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FA9DD" w14:textId="77777777" w:rsidR="00B5684F" w:rsidRPr="004B3013" w:rsidRDefault="00B5684F" w:rsidP="00ED31E8">
      <w:pPr>
        <w:ind w:firstLine="709"/>
        <w:jc w:val="right"/>
        <w:rPr>
          <w:rFonts w:eastAsiaTheme="minorEastAsia"/>
          <w:color w:val="000000" w:themeColor="text1"/>
          <w:sz w:val="2"/>
          <w:szCs w:val="2"/>
          <w:lang w:val="ru-RU" w:eastAsia="en-US"/>
        </w:rPr>
      </w:pPr>
      <w:bookmarkStart w:id="0" w:name="_GoBack"/>
      <w:bookmarkEnd w:id="0"/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ED31E8" w:rsidRPr="00C01329" w14:paraId="2BAFA9E9" w14:textId="77777777" w:rsidTr="00BE32D5">
        <w:trPr>
          <w:trHeight w:val="1528"/>
        </w:trPr>
        <w:tc>
          <w:tcPr>
            <w:tcW w:w="9356" w:type="dxa"/>
          </w:tcPr>
          <w:p w14:paraId="2F45C855" w14:textId="77777777" w:rsidR="00346C90" w:rsidRPr="00C01329" w:rsidRDefault="00346C90" w:rsidP="00346C90">
            <w:pPr>
              <w:widowControl w:val="0"/>
              <w:jc w:val="center"/>
              <w:rPr>
                <w:b/>
                <w:lang w:eastAsia="zh-CN"/>
              </w:rPr>
            </w:pPr>
            <w:r w:rsidRPr="00C01329">
              <w:rPr>
                <w:b/>
                <w:lang w:eastAsia="zh-CN"/>
              </w:rPr>
              <w:t>Аналіз регуляторного впливу</w:t>
            </w:r>
          </w:p>
          <w:p w14:paraId="14D687A9" w14:textId="5A7DEAF5" w:rsidR="001F55BF" w:rsidRPr="00C01329" w:rsidRDefault="00346C90" w:rsidP="001F55BF">
            <w:pPr>
              <w:widowControl w:val="0"/>
              <w:jc w:val="center"/>
              <w:rPr>
                <w:b/>
                <w:lang w:eastAsia="zh-CN"/>
              </w:rPr>
            </w:pPr>
            <w:r w:rsidRPr="00C01329">
              <w:rPr>
                <w:b/>
                <w:lang w:eastAsia="zh-CN"/>
              </w:rPr>
              <w:t>проєкту постанови Правління Національного</w:t>
            </w:r>
            <w:r w:rsidR="00A16E83" w:rsidRPr="00C01329">
              <w:rPr>
                <w:b/>
                <w:lang w:eastAsia="zh-CN"/>
              </w:rPr>
              <w:t xml:space="preserve"> </w:t>
            </w:r>
            <w:r w:rsidRPr="00C01329">
              <w:rPr>
                <w:b/>
                <w:lang w:eastAsia="zh-CN"/>
              </w:rPr>
              <w:t>банку України “</w:t>
            </w:r>
            <w:bookmarkStart w:id="1" w:name="_Hlk71119179"/>
            <w:r w:rsidR="001F55BF" w:rsidRPr="00C01329">
              <w:rPr>
                <w:b/>
                <w:lang w:eastAsia="zh-CN"/>
              </w:rPr>
              <w:t xml:space="preserve">Про затвердження </w:t>
            </w:r>
            <w:bookmarkEnd w:id="1"/>
            <w:r w:rsidR="001F55BF" w:rsidRPr="00C01329">
              <w:rPr>
                <w:b/>
                <w:lang w:eastAsia="zh-CN"/>
              </w:rPr>
              <w:t>Положення про реєстрацію страхових та перестрахових брокерів та умови провадження посередницької діяльності у сфері страхування та про внесення змін до деяких нормативно-правових актів Національного банку України”</w:t>
            </w:r>
          </w:p>
          <w:p w14:paraId="2BAFA9E8" w14:textId="2BAB9F48" w:rsidR="00346C90" w:rsidRPr="00C01329" w:rsidRDefault="00346C90" w:rsidP="00BE32D5">
            <w:pPr>
              <w:ind w:right="41"/>
              <w:jc w:val="center"/>
              <w:rPr>
                <w:b/>
                <w:lang w:eastAsia="zh-CN"/>
              </w:rPr>
            </w:pPr>
          </w:p>
        </w:tc>
      </w:tr>
    </w:tbl>
    <w:p w14:paraId="28934D39" w14:textId="77777777" w:rsidR="00BE32D5" w:rsidRPr="00C01329" w:rsidRDefault="00BE32D5" w:rsidP="00655F4A">
      <w:pPr>
        <w:widowControl w:val="0"/>
        <w:ind w:firstLine="686"/>
        <w:rPr>
          <w:b/>
          <w:lang w:eastAsia="zh-CN"/>
        </w:rPr>
      </w:pPr>
    </w:p>
    <w:p w14:paraId="2830018A" w14:textId="735BBCF9" w:rsidR="00346C90" w:rsidRPr="00C01329" w:rsidRDefault="00346C90" w:rsidP="00655F4A">
      <w:pPr>
        <w:widowControl w:val="0"/>
        <w:ind w:firstLine="686"/>
        <w:rPr>
          <w:b/>
          <w:lang w:eastAsia="zh-CN"/>
        </w:rPr>
      </w:pPr>
      <w:r w:rsidRPr="00C01329">
        <w:rPr>
          <w:b/>
          <w:lang w:eastAsia="zh-CN"/>
        </w:rPr>
        <w:t>І. Визначення та аналіз проблеми, яку пропонується розв’язати шляхом державного регулювання</w:t>
      </w:r>
    </w:p>
    <w:p w14:paraId="54B7D682" w14:textId="4F63C35A" w:rsidR="00346C90" w:rsidRPr="00C01329" w:rsidRDefault="00346C90" w:rsidP="00655F4A">
      <w:pPr>
        <w:widowControl w:val="0"/>
        <w:ind w:firstLine="686"/>
        <w:rPr>
          <w:rFonts w:eastAsia="Calibri"/>
          <w:lang w:eastAsia="en-US"/>
        </w:rPr>
      </w:pPr>
      <w:r w:rsidRPr="00C01329">
        <w:rPr>
          <w:rFonts w:eastAsia="Calibri"/>
          <w:lang w:eastAsia="en-US"/>
        </w:rPr>
        <w:t>Національний банк України (далі – Національний банк) відповідно до пункту 8</w:t>
      </w:r>
      <w:r w:rsidRPr="00C01329">
        <w:rPr>
          <w:rFonts w:eastAsia="Calibri"/>
          <w:vertAlign w:val="superscript"/>
          <w:lang w:eastAsia="en-US"/>
        </w:rPr>
        <w:t>1</w:t>
      </w:r>
      <w:r w:rsidRPr="00C01329">
        <w:rPr>
          <w:rFonts w:eastAsia="Calibri"/>
          <w:lang w:eastAsia="en-US"/>
        </w:rPr>
        <w:t xml:space="preserve"> статті 7 розділу І Закону України “Про Національний банк України” наділений повноваженнями здійснювати державне регулювання та нагляд на індивідуальній та консолідованій основі на ринках небанківських фінансових послуг у межах, визначених</w:t>
      </w:r>
      <w:r w:rsidR="00A16E83" w:rsidRPr="00C01329">
        <w:rPr>
          <w:rFonts w:eastAsia="Calibri"/>
          <w:lang w:eastAsia="en-US"/>
        </w:rPr>
        <w:t xml:space="preserve"> </w:t>
      </w:r>
      <w:r w:rsidRPr="00C01329">
        <w:rPr>
          <w:rFonts w:eastAsia="Calibri"/>
          <w:lang w:eastAsia="en-US"/>
        </w:rPr>
        <w:t>Законом України “Про фінансові послуги та державне регулювання ринків фінансових послуг” (далі – Закон про фінансові послуги) та іншими законами України.</w:t>
      </w:r>
    </w:p>
    <w:p w14:paraId="2177BB88" w14:textId="00927D7D" w:rsidR="000A6D6B" w:rsidRPr="00C01329" w:rsidRDefault="00A16E83" w:rsidP="00827868">
      <w:pPr>
        <w:pStyle w:val="HTML"/>
        <w:ind w:firstLine="720"/>
        <w:rPr>
          <w:b/>
          <w:lang w:eastAsia="zh-CN"/>
        </w:rPr>
      </w:pPr>
      <w:r w:rsidRPr="00C01329">
        <w:rPr>
          <w:rFonts w:ascii="Times New Roman" w:eastAsia="Calibri" w:hAnsi="Times New Roman"/>
          <w:sz w:val="28"/>
          <w:szCs w:val="28"/>
          <w:lang w:eastAsia="en-US"/>
        </w:rPr>
        <w:t xml:space="preserve">Статтею 15 </w:t>
      </w:r>
      <w:r w:rsidR="00BE32D5" w:rsidRPr="00C01329">
        <w:rPr>
          <w:rFonts w:ascii="Times New Roman" w:eastAsia="Calibri" w:hAnsi="Times New Roman"/>
          <w:sz w:val="28"/>
          <w:szCs w:val="28"/>
          <w:lang w:eastAsia="en-US"/>
        </w:rPr>
        <w:t xml:space="preserve">Закону України “Про страхування” (далі – Закон про страхування) </w:t>
      </w:r>
      <w:r w:rsidRPr="00C01329">
        <w:rPr>
          <w:rFonts w:ascii="Times New Roman" w:eastAsia="Calibri" w:hAnsi="Times New Roman"/>
          <w:sz w:val="28"/>
          <w:szCs w:val="28"/>
          <w:lang w:eastAsia="en-US"/>
        </w:rPr>
        <w:t>унормовано</w:t>
      </w:r>
      <w:r w:rsidRPr="00C01329">
        <w:rPr>
          <w:rFonts w:ascii="Times New Roman" w:hAnsi="Times New Roman"/>
          <w:sz w:val="28"/>
          <w:szCs w:val="28"/>
        </w:rPr>
        <w:t xml:space="preserve"> правовідносини, що виникають під час здійснення посередницької діяльності у сфері страхування, а також наділено Національний банк повноваженнями щодо встановлення порядку реєстрації страхових та перестрахових брокерів (за винятком страхових та перестрахових брокерів-нерезидентів</w:t>
      </w:r>
      <w:r w:rsidR="001C0556" w:rsidRPr="00C01329">
        <w:rPr>
          <w:rFonts w:ascii="Times New Roman" w:hAnsi="Times New Roman"/>
          <w:sz w:val="28"/>
          <w:szCs w:val="28"/>
        </w:rPr>
        <w:t>)</w:t>
      </w:r>
      <w:r w:rsidRPr="00C01329">
        <w:rPr>
          <w:rFonts w:ascii="Times New Roman" w:hAnsi="Times New Roman"/>
          <w:sz w:val="28"/>
          <w:szCs w:val="28"/>
        </w:rPr>
        <w:t>, визначення переліку посередницьких послуг у страхуванні та перестрахуванні.</w:t>
      </w:r>
      <w:r w:rsidR="00827868" w:rsidRPr="00C01329">
        <w:rPr>
          <w:rFonts w:ascii="Times New Roman" w:hAnsi="Times New Roman"/>
          <w:sz w:val="28"/>
          <w:szCs w:val="28"/>
        </w:rPr>
        <w:t xml:space="preserve"> На сього</w:t>
      </w:r>
      <w:r w:rsidR="000A6D6B" w:rsidRPr="00C01329">
        <w:rPr>
          <w:rFonts w:ascii="Times New Roman" w:hAnsi="Times New Roman"/>
          <w:sz w:val="28"/>
          <w:szCs w:val="28"/>
        </w:rPr>
        <w:t>дні</w:t>
      </w:r>
      <w:r w:rsidR="00827868" w:rsidRPr="00C01329">
        <w:rPr>
          <w:rFonts w:ascii="Times New Roman" w:hAnsi="Times New Roman"/>
          <w:sz w:val="28"/>
          <w:szCs w:val="28"/>
        </w:rPr>
        <w:t xml:space="preserve"> </w:t>
      </w:r>
      <w:r w:rsidR="00446D20">
        <w:rPr>
          <w:rFonts w:ascii="Times New Roman" w:hAnsi="Times New Roman"/>
          <w:sz w:val="28"/>
          <w:szCs w:val="28"/>
        </w:rPr>
        <w:t>чинними</w:t>
      </w:r>
      <w:r w:rsidR="00827868" w:rsidRPr="00C01329">
        <w:rPr>
          <w:rFonts w:ascii="Times New Roman" w:hAnsi="Times New Roman"/>
          <w:sz w:val="28"/>
          <w:szCs w:val="28"/>
        </w:rPr>
        <w:t xml:space="preserve"> </w:t>
      </w:r>
      <w:r w:rsidR="000A6D6B" w:rsidRPr="00C01329">
        <w:rPr>
          <w:rFonts w:ascii="Times New Roman" w:hAnsi="Times New Roman"/>
          <w:sz w:val="28"/>
          <w:szCs w:val="28"/>
        </w:rPr>
        <w:t xml:space="preserve">нормативно-правовими </w:t>
      </w:r>
      <w:r w:rsidR="00827868" w:rsidRPr="00C01329">
        <w:rPr>
          <w:rFonts w:ascii="Times New Roman" w:hAnsi="Times New Roman"/>
          <w:sz w:val="28"/>
          <w:szCs w:val="28"/>
        </w:rPr>
        <w:t xml:space="preserve">актами з питань посередницької діяльності не визначено перелік посередницьких послуг у страхуванні та перестрахуванні з урахуванням категорій страхових посередників, а також </w:t>
      </w:r>
      <w:r w:rsidR="00446D20">
        <w:rPr>
          <w:rFonts w:ascii="Times New Roman" w:hAnsi="Times New Roman"/>
          <w:sz w:val="28"/>
          <w:szCs w:val="28"/>
        </w:rPr>
        <w:t>немає</w:t>
      </w:r>
      <w:r w:rsidR="00827868" w:rsidRPr="00C01329">
        <w:rPr>
          <w:rFonts w:ascii="Times New Roman" w:hAnsi="Times New Roman"/>
          <w:sz w:val="28"/>
          <w:szCs w:val="28"/>
        </w:rPr>
        <w:t xml:space="preserve"> </w:t>
      </w:r>
      <w:r w:rsidR="000A6D6B" w:rsidRPr="00C01329">
        <w:rPr>
          <w:rFonts w:ascii="Times New Roman" w:hAnsi="Times New Roman"/>
          <w:sz w:val="28"/>
          <w:szCs w:val="28"/>
        </w:rPr>
        <w:t>вимог щодо розмежування діяльності таких посередників</w:t>
      </w:r>
      <w:r w:rsidR="008B492C" w:rsidRPr="00C01329">
        <w:rPr>
          <w:rFonts w:ascii="Times New Roman" w:hAnsi="Times New Roman"/>
          <w:sz w:val="28"/>
          <w:szCs w:val="28"/>
        </w:rPr>
        <w:t>,</w:t>
      </w:r>
      <w:r w:rsidR="000A6D6B" w:rsidRPr="00C01329">
        <w:rPr>
          <w:rFonts w:ascii="Times New Roman" w:hAnsi="Times New Roman"/>
          <w:sz w:val="28"/>
          <w:szCs w:val="28"/>
        </w:rPr>
        <w:t xml:space="preserve"> як страхові та перестрахові брокери.</w:t>
      </w:r>
    </w:p>
    <w:p w14:paraId="59FF4411" w14:textId="7B0A5A65" w:rsidR="00827868" w:rsidRPr="00C01329" w:rsidRDefault="000A6D6B" w:rsidP="00827868">
      <w:pPr>
        <w:pStyle w:val="HTML"/>
        <w:ind w:firstLine="720"/>
        <w:rPr>
          <w:rFonts w:ascii="Times New Roman" w:hAnsi="Times New Roman"/>
          <w:sz w:val="28"/>
          <w:szCs w:val="28"/>
        </w:rPr>
      </w:pPr>
      <w:r w:rsidRPr="00C01329">
        <w:rPr>
          <w:rFonts w:ascii="Times New Roman" w:hAnsi="Times New Roman"/>
          <w:sz w:val="28"/>
          <w:szCs w:val="28"/>
        </w:rPr>
        <w:t>Проблем</w:t>
      </w:r>
      <w:r w:rsidR="008B492C" w:rsidRPr="00C01329">
        <w:rPr>
          <w:rFonts w:ascii="Times New Roman" w:hAnsi="Times New Roman"/>
          <w:sz w:val="28"/>
          <w:szCs w:val="28"/>
        </w:rPr>
        <w:t>а</w:t>
      </w:r>
      <w:r w:rsidRPr="00C01329">
        <w:rPr>
          <w:rFonts w:ascii="Times New Roman" w:hAnsi="Times New Roman"/>
          <w:sz w:val="28"/>
          <w:szCs w:val="28"/>
        </w:rPr>
        <w:t>, яку пропонується розв’язати шляхом державного регулювання</w:t>
      </w:r>
      <w:r w:rsidR="008B492C" w:rsidRPr="00C01329">
        <w:rPr>
          <w:rFonts w:ascii="Times New Roman" w:hAnsi="Times New Roman"/>
          <w:sz w:val="28"/>
          <w:szCs w:val="28"/>
        </w:rPr>
        <w:t xml:space="preserve">, </w:t>
      </w:r>
      <w:r w:rsidRPr="00C01329">
        <w:rPr>
          <w:rFonts w:ascii="Times New Roman" w:hAnsi="Times New Roman"/>
          <w:sz w:val="28"/>
          <w:szCs w:val="28"/>
        </w:rPr>
        <w:t>також стосується виключення постійних представництв</w:t>
      </w:r>
      <w:r w:rsidR="003260A0" w:rsidRPr="00C01329">
        <w:rPr>
          <w:rFonts w:ascii="Times New Roman" w:hAnsi="Times New Roman"/>
          <w:sz w:val="28"/>
          <w:szCs w:val="28"/>
        </w:rPr>
        <w:t xml:space="preserve"> брокерів-нерезидентів</w:t>
      </w:r>
      <w:r w:rsidRPr="00C01329">
        <w:rPr>
          <w:rFonts w:ascii="Times New Roman" w:hAnsi="Times New Roman"/>
          <w:sz w:val="28"/>
          <w:szCs w:val="28"/>
        </w:rPr>
        <w:t xml:space="preserve"> </w:t>
      </w:r>
      <w:r w:rsidR="00446D20">
        <w:rPr>
          <w:rFonts w:ascii="Times New Roman" w:hAnsi="Times New Roman"/>
          <w:sz w:val="28"/>
          <w:szCs w:val="28"/>
        </w:rPr>
        <w:t>і</w:t>
      </w:r>
      <w:r w:rsidRPr="00C01329">
        <w:rPr>
          <w:rFonts w:ascii="Times New Roman" w:hAnsi="Times New Roman"/>
          <w:sz w:val="28"/>
          <w:szCs w:val="28"/>
        </w:rPr>
        <w:t>з державного реєстру страхових та перестрахових брокерів</w:t>
      </w:r>
      <w:r w:rsidR="008B492C" w:rsidRPr="00C01329">
        <w:rPr>
          <w:rFonts w:ascii="Times New Roman" w:hAnsi="Times New Roman"/>
          <w:sz w:val="28"/>
          <w:szCs w:val="28"/>
        </w:rPr>
        <w:t xml:space="preserve"> (далі – Реєстр)</w:t>
      </w:r>
      <w:r w:rsidRPr="00C01329">
        <w:rPr>
          <w:rFonts w:ascii="Times New Roman" w:hAnsi="Times New Roman"/>
          <w:sz w:val="28"/>
          <w:szCs w:val="28"/>
        </w:rPr>
        <w:t xml:space="preserve">, оскільки вимоги щодо реєстрації встановлені тільки для </w:t>
      </w:r>
      <w:r w:rsidR="008B492C" w:rsidRPr="00C01329">
        <w:rPr>
          <w:rFonts w:ascii="Times New Roman" w:hAnsi="Times New Roman"/>
          <w:sz w:val="28"/>
          <w:szCs w:val="28"/>
        </w:rPr>
        <w:t xml:space="preserve">страхових та/або перестрахових </w:t>
      </w:r>
      <w:r w:rsidR="005755EF" w:rsidRPr="00C01329">
        <w:rPr>
          <w:rFonts w:ascii="Times New Roman" w:hAnsi="Times New Roman"/>
          <w:sz w:val="28"/>
          <w:szCs w:val="28"/>
        </w:rPr>
        <w:t>брокерів</w:t>
      </w:r>
      <w:r w:rsidR="008B492C" w:rsidRPr="00C01329">
        <w:rPr>
          <w:rFonts w:ascii="Times New Roman" w:hAnsi="Times New Roman"/>
          <w:sz w:val="28"/>
          <w:szCs w:val="28"/>
        </w:rPr>
        <w:t>-резидентів (далі – брокери-резиденти).</w:t>
      </w:r>
    </w:p>
    <w:p w14:paraId="70B2AAA1" w14:textId="65CF208C" w:rsidR="00A16E83" w:rsidRPr="00C01329" w:rsidRDefault="00A16E83" w:rsidP="00A16E83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r w:rsidRPr="00C01329">
        <w:t xml:space="preserve">Також статтею 15 </w:t>
      </w:r>
      <w:r w:rsidRPr="00C01329">
        <w:rPr>
          <w:szCs w:val="28"/>
        </w:rPr>
        <w:t xml:space="preserve">Закону </w:t>
      </w:r>
      <w:r w:rsidR="009A5936" w:rsidRPr="00C01329">
        <w:rPr>
          <w:szCs w:val="28"/>
        </w:rPr>
        <w:t>п</w:t>
      </w:r>
      <w:r w:rsidRPr="00C01329">
        <w:rPr>
          <w:szCs w:val="28"/>
        </w:rPr>
        <w:t xml:space="preserve">ро страхування передбачено право Національного банку визначати </w:t>
      </w:r>
      <w:r w:rsidRPr="00C01329">
        <w:t xml:space="preserve">порядок та вимоги здійснення посередницької діяльності на території України з укладання договорів страхування зі страховиками-нерезидентами та порядок повідомлення страховими та/або перестраховими брокерами-нерезидентами </w:t>
      </w:r>
      <w:r w:rsidR="008B492C" w:rsidRPr="00C01329">
        <w:t xml:space="preserve">(далі – брокери-нерезиденти) </w:t>
      </w:r>
      <w:r w:rsidRPr="00C01329">
        <w:t>про намір здійснювати діяльність на території України за заявницьким принципом.</w:t>
      </w:r>
    </w:p>
    <w:p w14:paraId="70791F84" w14:textId="69FB5208" w:rsidR="00A16E83" w:rsidRPr="00C01329" w:rsidRDefault="00446D20" w:rsidP="00655F4A">
      <w:pPr>
        <w:widowControl w:val="0"/>
        <w:ind w:firstLine="686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У п</w:t>
      </w:r>
      <w:r w:rsidR="00A16E83" w:rsidRPr="00C01329">
        <w:rPr>
          <w:rFonts w:eastAsia="Calibri"/>
          <w:color w:val="000000" w:themeColor="text1"/>
          <w:lang w:eastAsia="en-US"/>
        </w:rPr>
        <w:t>ункт</w:t>
      </w:r>
      <w:r>
        <w:rPr>
          <w:rFonts w:eastAsia="Calibri"/>
          <w:color w:val="000000" w:themeColor="text1"/>
          <w:lang w:eastAsia="en-US"/>
        </w:rPr>
        <w:t>і</w:t>
      </w:r>
      <w:r w:rsidR="00A16E83" w:rsidRPr="00C01329">
        <w:rPr>
          <w:rFonts w:eastAsia="Calibri"/>
          <w:color w:val="000000" w:themeColor="text1"/>
          <w:lang w:eastAsia="en-US"/>
        </w:rPr>
        <w:t xml:space="preserve"> 3 частини третьої</w:t>
      </w:r>
      <w:r w:rsidR="00346C90" w:rsidRPr="00C01329">
        <w:rPr>
          <w:rFonts w:eastAsia="Calibri"/>
          <w:color w:val="000000" w:themeColor="text1"/>
          <w:lang w:eastAsia="en-US"/>
        </w:rPr>
        <w:t xml:space="preserve"> статті 2</w:t>
      </w:r>
      <w:r w:rsidR="00A16E83" w:rsidRPr="00C01329">
        <w:rPr>
          <w:rFonts w:eastAsia="Calibri"/>
          <w:color w:val="000000" w:themeColor="text1"/>
          <w:lang w:eastAsia="en-US"/>
        </w:rPr>
        <w:t xml:space="preserve">1 </w:t>
      </w:r>
      <w:r w:rsidR="00346C90" w:rsidRPr="00C01329">
        <w:rPr>
          <w:rFonts w:eastAsia="Calibri"/>
          <w:color w:val="000000" w:themeColor="text1"/>
          <w:lang w:eastAsia="en-US"/>
        </w:rPr>
        <w:t xml:space="preserve">Закону про фінансові послуги </w:t>
      </w:r>
      <w:r w:rsidR="00346C90" w:rsidRPr="00C01329">
        <w:rPr>
          <w:rFonts w:eastAsia="Calibri"/>
          <w:color w:val="000000" w:themeColor="text1"/>
          <w:lang w:eastAsia="en-US"/>
        </w:rPr>
        <w:lastRenderedPageBreak/>
        <w:t xml:space="preserve">визначено, що Національний банк </w:t>
      </w:r>
      <w:r w:rsidR="00A16E83" w:rsidRPr="00C01329">
        <w:rPr>
          <w:color w:val="000000" w:themeColor="text1"/>
          <w:shd w:val="clear" w:color="auto" w:fill="FFFFFF"/>
        </w:rPr>
        <w:t>за результатами розгляду справ про порушення прав споживачів фінансових послуг застосову</w:t>
      </w:r>
      <w:r w:rsidR="00A775A0" w:rsidRPr="00C01329">
        <w:rPr>
          <w:color w:val="000000" w:themeColor="text1"/>
          <w:shd w:val="clear" w:color="auto" w:fill="FFFFFF"/>
        </w:rPr>
        <w:t>є</w:t>
      </w:r>
      <w:r w:rsidR="00A16E83" w:rsidRPr="00C01329">
        <w:rPr>
          <w:color w:val="000000" w:themeColor="text1"/>
          <w:shd w:val="clear" w:color="auto" w:fill="FFFFFF"/>
        </w:rPr>
        <w:t xml:space="preserve"> до фінансових установ, інших суб’єктів господарювання, що надають фінансові послуги, та осіб, що надають посередницькі послуги на ринках фінансових послуг, у тому числі кредитних посередників, заходи впливу та наклада</w:t>
      </w:r>
      <w:r w:rsidR="00A775A0" w:rsidRPr="00C01329">
        <w:rPr>
          <w:color w:val="000000" w:themeColor="text1"/>
          <w:shd w:val="clear" w:color="auto" w:fill="FFFFFF"/>
        </w:rPr>
        <w:t>є</w:t>
      </w:r>
      <w:r w:rsidR="00A16E83" w:rsidRPr="00C01329">
        <w:rPr>
          <w:color w:val="000000" w:themeColor="text1"/>
          <w:shd w:val="clear" w:color="auto" w:fill="FFFFFF"/>
        </w:rPr>
        <w:t xml:space="preserve"> на посадових осіб юридичної особи або фізичних осіб-підприємців, які надають фінансові послуги, адміністративні стягнення.</w:t>
      </w:r>
    </w:p>
    <w:p w14:paraId="132109C3" w14:textId="08B82187" w:rsidR="001C0556" w:rsidRPr="00C01329" w:rsidRDefault="00346C90" w:rsidP="001C0556">
      <w:pPr>
        <w:widowControl w:val="0"/>
        <w:ind w:firstLine="686"/>
        <w:rPr>
          <w:color w:val="000000" w:themeColor="text1"/>
          <w:shd w:val="clear" w:color="auto" w:fill="FFFFFF"/>
        </w:rPr>
      </w:pPr>
      <w:r w:rsidRPr="00C01329">
        <w:rPr>
          <w:color w:val="000000" w:themeColor="text1"/>
          <w:shd w:val="clear" w:color="auto" w:fill="FFFFFF"/>
        </w:rPr>
        <w:t>Однією з функцій Національного банку відповідно до підпункт</w:t>
      </w:r>
      <w:r w:rsidR="001C0556" w:rsidRPr="00C01329">
        <w:rPr>
          <w:color w:val="000000" w:themeColor="text1"/>
          <w:shd w:val="clear" w:color="auto" w:fill="FFFFFF"/>
        </w:rPr>
        <w:t>ів 3 та</w:t>
      </w:r>
      <w:r w:rsidRPr="00C01329">
        <w:rPr>
          <w:color w:val="000000" w:themeColor="text1"/>
          <w:shd w:val="clear" w:color="auto" w:fill="FFFFFF"/>
        </w:rPr>
        <w:t xml:space="preserve"> 4 частини першої статті 36 Закону </w:t>
      </w:r>
      <w:r w:rsidR="00BE32D5" w:rsidRPr="00C01329">
        <w:rPr>
          <w:color w:val="000000" w:themeColor="text1"/>
          <w:shd w:val="clear" w:color="auto" w:fill="FFFFFF"/>
        </w:rPr>
        <w:t>про страхування</w:t>
      </w:r>
      <w:r w:rsidR="004E1C7D" w:rsidRPr="00C01329">
        <w:rPr>
          <w:color w:val="000000" w:themeColor="text1"/>
          <w:shd w:val="clear" w:color="auto" w:fill="FFFFFF"/>
        </w:rPr>
        <w:t xml:space="preserve"> </w:t>
      </w:r>
      <w:r w:rsidR="001C0556" w:rsidRPr="00C01329">
        <w:rPr>
          <w:color w:val="000000" w:themeColor="text1"/>
          <w:shd w:val="clear" w:color="auto" w:fill="FFFFFF"/>
        </w:rPr>
        <w:t xml:space="preserve">є видача свідоцтв про включення страхових та перестрахових брокерів до </w:t>
      </w:r>
      <w:r w:rsidR="00446D20">
        <w:rPr>
          <w:color w:val="000000" w:themeColor="text1"/>
          <w:shd w:val="clear" w:color="auto" w:fill="FFFFFF"/>
        </w:rPr>
        <w:t>Р</w:t>
      </w:r>
      <w:r w:rsidR="001C0556" w:rsidRPr="00C01329">
        <w:rPr>
          <w:color w:val="000000" w:themeColor="text1"/>
          <w:shd w:val="clear" w:color="auto" w:fill="FFFFFF"/>
        </w:rPr>
        <w:t>еєстру</w:t>
      </w:r>
      <w:r w:rsidR="00D41202" w:rsidRPr="00C01329">
        <w:rPr>
          <w:color w:val="000000" w:themeColor="text1"/>
          <w:shd w:val="clear" w:color="auto" w:fill="FFFFFF"/>
        </w:rPr>
        <w:t>,</w:t>
      </w:r>
      <w:r w:rsidR="001C0556" w:rsidRPr="00C01329">
        <w:rPr>
          <w:color w:val="000000" w:themeColor="text1"/>
          <w:shd w:val="clear" w:color="auto" w:fill="FFFFFF"/>
        </w:rPr>
        <w:t xml:space="preserve"> проведення перевірки додержання ними законодавства про посередницьку діяльність у страхуванні та перестрахуванні і достовірності їх звітності</w:t>
      </w:r>
      <w:bookmarkStart w:id="2" w:name="n539"/>
      <w:bookmarkEnd w:id="2"/>
      <w:r w:rsidR="001C0556" w:rsidRPr="00C01329">
        <w:rPr>
          <w:color w:val="000000" w:themeColor="text1"/>
          <w:shd w:val="clear" w:color="auto" w:fill="FFFFFF"/>
        </w:rPr>
        <w:t xml:space="preserve"> та проведення перевірок щодо правильності застосування страховиками (перестраховиками) та страховими посередниками законодавства про страхову діяльність і достовірності їх звітності.</w:t>
      </w:r>
    </w:p>
    <w:p w14:paraId="63FCAB6C" w14:textId="1D6E6C1C" w:rsidR="001C0556" w:rsidRPr="00C01329" w:rsidRDefault="00D338E1" w:rsidP="00E5625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Водночас </w:t>
      </w:r>
      <w:r w:rsidR="001C0556" w:rsidRPr="00C01329">
        <w:rPr>
          <w:szCs w:val="28"/>
          <w:shd w:val="clear" w:color="auto" w:fill="FFFFFF"/>
        </w:rPr>
        <w:t>статт</w:t>
      </w:r>
      <w:r w:rsidR="00EF531F" w:rsidRPr="00C01329">
        <w:rPr>
          <w:szCs w:val="28"/>
          <w:shd w:val="clear" w:color="auto" w:fill="FFFFFF"/>
        </w:rPr>
        <w:t>ею</w:t>
      </w:r>
      <w:r w:rsidR="001C0556" w:rsidRPr="00C01329">
        <w:rPr>
          <w:szCs w:val="28"/>
          <w:shd w:val="clear" w:color="auto" w:fill="FFFFFF"/>
        </w:rPr>
        <w:t xml:space="preserve"> 14 Закону України </w:t>
      </w:r>
      <w:r w:rsidR="001C0556" w:rsidRPr="00C01329">
        <w:rPr>
          <w:szCs w:val="28"/>
        </w:rPr>
        <w:t>“</w:t>
      </w:r>
      <w:r w:rsidR="001C0556" w:rsidRPr="00C01329">
        <w:rPr>
          <w:szCs w:val="28"/>
          <w:shd w:val="clear" w:color="auto" w:fill="FFFFFF"/>
        </w:rPr>
        <w:t>Про бухгалтерський облік та фінансову звітність в Україні</w:t>
      </w:r>
      <w:r w:rsidR="00BE32D5" w:rsidRPr="00C01329">
        <w:rPr>
          <w:szCs w:val="28"/>
        </w:rPr>
        <w:t>”</w:t>
      </w:r>
      <w:r w:rsidR="00EF531F" w:rsidRPr="00C01329">
        <w:rPr>
          <w:szCs w:val="28"/>
          <w:shd w:val="clear" w:color="auto" w:fill="FFFFFF"/>
        </w:rPr>
        <w:t xml:space="preserve"> </w:t>
      </w:r>
      <w:r w:rsidR="00EF531F" w:rsidRPr="00C01329">
        <w:rPr>
          <w:szCs w:val="28"/>
        </w:rPr>
        <w:t>передбачено, що</w:t>
      </w:r>
      <w:r w:rsidR="001C0556" w:rsidRPr="00C01329">
        <w:rPr>
          <w:szCs w:val="28"/>
        </w:rPr>
        <w:t xml:space="preserve"> </w:t>
      </w:r>
      <w:r w:rsidR="00EF531F" w:rsidRPr="00C01329">
        <w:rPr>
          <w:szCs w:val="28"/>
        </w:rPr>
        <w:t>фінансова звітність подається о</w:t>
      </w:r>
      <w:r w:rsidR="001C0556" w:rsidRPr="00C01329">
        <w:rPr>
          <w:szCs w:val="28"/>
        </w:rPr>
        <w:t>рганам державної влади та іншим користувачам відповідно до законодавства.</w:t>
      </w:r>
      <w:r w:rsidR="00827868" w:rsidRPr="00C01329">
        <w:rPr>
          <w:szCs w:val="28"/>
        </w:rPr>
        <w:t xml:space="preserve"> Оскільки страхові та/або перестрахові брокери </w:t>
      </w:r>
      <w:r w:rsidR="005755EF" w:rsidRPr="00C01329">
        <w:rPr>
          <w:szCs w:val="28"/>
        </w:rPr>
        <w:t xml:space="preserve">не надають фінансові послуги, а </w:t>
      </w:r>
      <w:r w:rsidR="00EC40C3">
        <w:rPr>
          <w:szCs w:val="28"/>
        </w:rPr>
        <w:t>чинними</w:t>
      </w:r>
      <w:r w:rsidR="00827868" w:rsidRPr="00C01329">
        <w:rPr>
          <w:szCs w:val="28"/>
        </w:rPr>
        <w:t xml:space="preserve"> нормативно-правовими актами передбачається </w:t>
      </w:r>
      <w:r w:rsidR="008B492C" w:rsidRPr="00C01329">
        <w:rPr>
          <w:szCs w:val="28"/>
        </w:rPr>
        <w:t>обов</w:t>
      </w:r>
      <w:r w:rsidR="008B492C" w:rsidRPr="00C01329">
        <w:rPr>
          <w:szCs w:val="28"/>
          <w:lang w:val="ru-RU"/>
        </w:rPr>
        <w:t>’я</w:t>
      </w:r>
      <w:r w:rsidR="008B492C" w:rsidRPr="00C01329">
        <w:rPr>
          <w:szCs w:val="28"/>
        </w:rPr>
        <w:t xml:space="preserve">зок </w:t>
      </w:r>
      <w:r w:rsidR="00827868" w:rsidRPr="00C01329">
        <w:rPr>
          <w:szCs w:val="28"/>
        </w:rPr>
        <w:t xml:space="preserve">подання брокерами, що включені до </w:t>
      </w:r>
      <w:r w:rsidR="008B492C" w:rsidRPr="00C01329">
        <w:rPr>
          <w:szCs w:val="28"/>
        </w:rPr>
        <w:t>Реєстру</w:t>
      </w:r>
      <w:r w:rsidR="005755EF" w:rsidRPr="00C01329">
        <w:rPr>
          <w:szCs w:val="28"/>
        </w:rPr>
        <w:t>, до Національного банку щоквартально фінансової та регуляторної звітності, що призводить до значного адміністративного навантаження на суб</w:t>
      </w:r>
      <w:r w:rsidR="005755EF" w:rsidRPr="00C01329">
        <w:rPr>
          <w:szCs w:val="28"/>
          <w:lang w:val="ru-RU"/>
        </w:rPr>
        <w:t>’</w:t>
      </w:r>
      <w:r w:rsidR="005755EF" w:rsidRPr="00C01329">
        <w:rPr>
          <w:szCs w:val="28"/>
        </w:rPr>
        <w:t>єктів ринку та Національний банк,</w:t>
      </w:r>
      <w:r>
        <w:rPr>
          <w:szCs w:val="28"/>
        </w:rPr>
        <w:t xml:space="preserve"> потрібно</w:t>
      </w:r>
      <w:r w:rsidR="005755EF" w:rsidRPr="00C01329">
        <w:rPr>
          <w:szCs w:val="28"/>
        </w:rPr>
        <w:t xml:space="preserve"> </w:t>
      </w:r>
      <w:r w:rsidR="002F372D" w:rsidRPr="00C01329">
        <w:rPr>
          <w:szCs w:val="28"/>
        </w:rPr>
        <w:t>виключити таку вимогу.</w:t>
      </w:r>
    </w:p>
    <w:p w14:paraId="1CE75A95" w14:textId="59F30DB7" w:rsidR="00346C90" w:rsidRPr="00C01329" w:rsidRDefault="00346C90" w:rsidP="00E56258">
      <w:pPr>
        <w:widowControl w:val="0"/>
        <w:ind w:firstLine="686"/>
        <w:rPr>
          <w:rFonts w:eastAsia="Calibri"/>
          <w:lang w:eastAsia="en-US"/>
        </w:rPr>
      </w:pPr>
      <w:r w:rsidRPr="00C01329">
        <w:rPr>
          <w:rFonts w:eastAsia="Calibri"/>
          <w:lang w:eastAsia="en-US"/>
        </w:rPr>
        <w:t>Відповідно до Закону України від 12</w:t>
      </w:r>
      <w:r w:rsidR="00CE5168" w:rsidRPr="00C01329">
        <w:rPr>
          <w:rFonts w:eastAsia="Calibri"/>
          <w:lang w:eastAsia="en-US"/>
        </w:rPr>
        <w:t>.09.</w:t>
      </w:r>
      <w:r w:rsidRPr="00C01329">
        <w:rPr>
          <w:rFonts w:eastAsia="Calibri"/>
          <w:lang w:eastAsia="en-US"/>
        </w:rPr>
        <w:t>2019</w:t>
      </w:r>
      <w:r w:rsidR="00E11C93" w:rsidRPr="00C01329">
        <w:rPr>
          <w:rFonts w:eastAsia="Calibri"/>
          <w:lang w:eastAsia="en-US"/>
        </w:rPr>
        <w:t xml:space="preserve"> </w:t>
      </w:r>
      <w:r w:rsidRPr="00C01329">
        <w:rPr>
          <w:rFonts w:eastAsia="Calibri"/>
          <w:lang w:eastAsia="en-US"/>
        </w:rPr>
        <w:t>№</w:t>
      </w:r>
      <w:r w:rsidR="00E11C93" w:rsidRPr="00C01329">
        <w:rPr>
          <w:rFonts w:eastAsia="Calibri"/>
          <w:lang w:eastAsia="en-US"/>
        </w:rPr>
        <w:t xml:space="preserve"> </w:t>
      </w:r>
      <w:r w:rsidRPr="00C01329">
        <w:rPr>
          <w:rFonts w:eastAsia="Calibri"/>
          <w:lang w:eastAsia="en-US"/>
        </w:rPr>
        <w:t>79-IX “Про внесення змін до деяких законодавчих актів України щодо удосконалення функцій із державного регулювання ринків ф</w:t>
      </w:r>
      <w:r w:rsidR="000A2CD2" w:rsidRPr="00C01329">
        <w:rPr>
          <w:rFonts w:eastAsia="Calibri"/>
          <w:lang w:eastAsia="en-US"/>
        </w:rPr>
        <w:t>інансових послуг”</w:t>
      </w:r>
      <w:r w:rsidR="00827868" w:rsidRPr="00C01329">
        <w:rPr>
          <w:rFonts w:eastAsia="Calibri"/>
          <w:lang w:eastAsia="en-US"/>
        </w:rPr>
        <w:t xml:space="preserve"> </w:t>
      </w:r>
      <w:r w:rsidR="000A2CD2" w:rsidRPr="00C01329">
        <w:rPr>
          <w:rFonts w:eastAsia="Calibri"/>
          <w:lang w:eastAsia="en-US"/>
        </w:rPr>
        <w:t>(далі – </w:t>
      </w:r>
      <w:r w:rsidR="00BE32D5" w:rsidRPr="00C01329">
        <w:rPr>
          <w:rFonts w:eastAsia="Calibri"/>
          <w:lang w:eastAsia="en-US"/>
        </w:rPr>
        <w:t>Закон </w:t>
      </w:r>
      <w:r w:rsidR="000A2CD2" w:rsidRPr="00C01329">
        <w:rPr>
          <w:rFonts w:eastAsia="Calibri"/>
          <w:lang w:eastAsia="en-US"/>
        </w:rPr>
        <w:t>№ </w:t>
      </w:r>
      <w:r w:rsidR="00FA4FD8">
        <w:rPr>
          <w:rFonts w:eastAsia="Calibri"/>
          <w:lang w:eastAsia="en-US"/>
        </w:rPr>
        <w:t>79) Національний банк із 01.07.</w:t>
      </w:r>
      <w:r w:rsidRPr="00C01329">
        <w:rPr>
          <w:rFonts w:eastAsia="Calibri"/>
          <w:lang w:eastAsia="en-US"/>
        </w:rPr>
        <w:t>2020</w:t>
      </w:r>
      <w:r w:rsidR="00E11C93" w:rsidRPr="00C01329">
        <w:rPr>
          <w:rFonts w:eastAsia="Calibri"/>
          <w:lang w:eastAsia="en-US"/>
        </w:rPr>
        <w:t xml:space="preserve"> </w:t>
      </w:r>
      <w:r w:rsidRPr="00C01329">
        <w:rPr>
          <w:rFonts w:eastAsia="Calibri"/>
          <w:lang w:eastAsia="en-US"/>
        </w:rPr>
        <w:t>отримав повноваження щодо здійснення нагляду за діяльністю на ринках небанківських фінансових послуг.</w:t>
      </w:r>
    </w:p>
    <w:p w14:paraId="349E398A" w14:textId="15BD778B" w:rsidR="00EF531F" w:rsidRPr="00C01329" w:rsidRDefault="00D338E1" w:rsidP="00EF531F">
      <w:pPr>
        <w:ind w:firstLine="709"/>
      </w:pPr>
      <w:r>
        <w:t>У а</w:t>
      </w:r>
      <w:r w:rsidR="00EF531F" w:rsidRPr="00C01329">
        <w:t>бзац</w:t>
      </w:r>
      <w:r>
        <w:t>і</w:t>
      </w:r>
      <w:r w:rsidR="00EF531F" w:rsidRPr="00C01329">
        <w:t xml:space="preserve"> перш</w:t>
      </w:r>
      <w:r w:rsidR="005D3EF4">
        <w:t>ому</w:t>
      </w:r>
      <w:r w:rsidR="00EF531F" w:rsidRPr="00C01329">
        <w:t xml:space="preserve"> пункту 3 розділу ІІ Закону </w:t>
      </w:r>
      <w:r w:rsidR="00594175" w:rsidRPr="00C01329">
        <w:t>№ 79</w:t>
      </w:r>
      <w:r w:rsidR="00EF531F" w:rsidRPr="00C01329">
        <w:t xml:space="preserve"> визначено, що акти Національної комісії, що здійснює державне регулювання у сфері ринків фінансових послуг, Державної комісії з регулювання ринків фінансових послуг України, видані до </w:t>
      </w:r>
      <w:r w:rsidR="00FA4FD8">
        <w:t>01.07.</w:t>
      </w:r>
      <w:r w:rsidR="00EF531F" w:rsidRPr="00C01329">
        <w:t xml:space="preserve">2020, діють до визнання їх такими, що втратили чинність, відповідними нормативно-правовими актами Національного банку, Національної комісії з цінних паперів та фондового ринку, прийнятими в межах повноважень, </w:t>
      </w:r>
      <w:r w:rsidR="005D3EF4">
        <w:t>у</w:t>
      </w:r>
      <w:r w:rsidR="00EF531F" w:rsidRPr="00C01329">
        <w:t>становлених Законом України</w:t>
      </w:r>
      <w:r w:rsidR="00BE32D5" w:rsidRPr="00C01329">
        <w:t xml:space="preserve"> “</w:t>
      </w:r>
      <w:r w:rsidR="00EF531F" w:rsidRPr="00C01329">
        <w:t>Про фінансові послуги та державне регулювання ринків фінансових послуг</w:t>
      </w:r>
      <w:r w:rsidR="00BE32D5" w:rsidRPr="00C01329">
        <w:t>”</w:t>
      </w:r>
      <w:r w:rsidR="00EF531F" w:rsidRPr="00C01329">
        <w:t>.</w:t>
      </w:r>
    </w:p>
    <w:p w14:paraId="35122333" w14:textId="30EF3D7B" w:rsidR="00EF531F" w:rsidRPr="00C01329" w:rsidRDefault="00EF531F" w:rsidP="00EF531F">
      <w:pPr>
        <w:ind w:firstLine="709"/>
      </w:pPr>
      <w:r w:rsidRPr="00C01329">
        <w:rPr>
          <w:rFonts w:eastAsia="Calibri"/>
          <w:lang w:eastAsia="en-US"/>
        </w:rPr>
        <w:t xml:space="preserve">Отже, </w:t>
      </w:r>
      <w:r w:rsidR="005D3EF4">
        <w:rPr>
          <w:rFonts w:eastAsia="Calibri"/>
          <w:lang w:eastAsia="en-US"/>
        </w:rPr>
        <w:t>у</w:t>
      </w:r>
      <w:r w:rsidRPr="00C01329">
        <w:rPr>
          <w:rFonts w:eastAsia="Calibri"/>
          <w:lang w:eastAsia="en-US"/>
        </w:rPr>
        <w:t>раховуючи положення Закону про фінансові послуги та пункт 3 розділу ІІ Закону №</w:t>
      </w:r>
      <w:r w:rsidR="00EC40C3">
        <w:rPr>
          <w:rFonts w:eastAsia="Calibri"/>
          <w:lang w:eastAsia="en-US"/>
        </w:rPr>
        <w:t> </w:t>
      </w:r>
      <w:r w:rsidRPr="00C01329">
        <w:rPr>
          <w:rFonts w:eastAsia="Calibri"/>
          <w:lang w:eastAsia="en-US"/>
        </w:rPr>
        <w:t>79</w:t>
      </w:r>
      <w:r w:rsidRPr="00C01329">
        <w:t xml:space="preserve">, </w:t>
      </w:r>
      <w:r w:rsidR="005D3EF4">
        <w:t>потрібно</w:t>
      </w:r>
      <w:r w:rsidRPr="00C01329">
        <w:t xml:space="preserve"> затвердити акти з питань здійснення </w:t>
      </w:r>
      <w:r w:rsidRPr="00C01329">
        <w:lastRenderedPageBreak/>
        <w:t>посередницької діяльності у сфері страхування та перестрахування відповідним</w:t>
      </w:r>
      <w:r w:rsidR="00594175" w:rsidRPr="00C01329">
        <w:rPr>
          <w:rFonts w:eastAsia="Calibri"/>
          <w:lang w:eastAsia="en-US"/>
        </w:rPr>
        <w:t xml:space="preserve"> нормативно-правовим </w:t>
      </w:r>
      <w:r w:rsidRPr="00C01329">
        <w:t>актом Національного банку.</w:t>
      </w:r>
    </w:p>
    <w:p w14:paraId="426B9E1E" w14:textId="6848ACAD" w:rsidR="00346C90" w:rsidRPr="00C01329" w:rsidRDefault="00346C90" w:rsidP="00655F4A">
      <w:pPr>
        <w:widowControl w:val="0"/>
        <w:ind w:firstLine="686"/>
        <w:rPr>
          <w:rFonts w:eastAsia="Calibri"/>
          <w:lang w:eastAsia="en-US"/>
        </w:rPr>
      </w:pPr>
      <w:r w:rsidRPr="00C01329">
        <w:rPr>
          <w:rFonts w:eastAsia="Calibri"/>
          <w:lang w:eastAsia="en-US"/>
        </w:rPr>
        <w:t>Зазначене</w:t>
      </w:r>
      <w:r w:rsidR="00125F04">
        <w:rPr>
          <w:rFonts w:eastAsia="Calibri"/>
          <w:lang w:eastAsia="en-US"/>
        </w:rPr>
        <w:t xml:space="preserve"> вище</w:t>
      </w:r>
      <w:r w:rsidRPr="00C01329">
        <w:rPr>
          <w:rFonts w:eastAsia="Calibri"/>
          <w:lang w:eastAsia="en-US"/>
        </w:rPr>
        <w:t xml:space="preserve"> питання не може бути вирішене за допомогою ринкових механізмів, оскільки воно </w:t>
      </w:r>
      <w:r w:rsidR="004E2115">
        <w:rPr>
          <w:rFonts w:eastAsia="Calibri"/>
          <w:lang w:eastAsia="en-US"/>
        </w:rPr>
        <w:t>належить до</w:t>
      </w:r>
      <w:r w:rsidRPr="00C01329">
        <w:rPr>
          <w:rFonts w:eastAsia="Calibri"/>
          <w:lang w:eastAsia="en-US"/>
        </w:rPr>
        <w:t xml:space="preserve"> реалізації повноважень Національного банку, визначених Законом про фінансові послуги та Законом </w:t>
      </w:r>
      <w:r w:rsidR="004E1C7D" w:rsidRPr="00C01329">
        <w:rPr>
          <w:rFonts w:eastAsia="Calibri"/>
          <w:lang w:eastAsia="en-US"/>
        </w:rPr>
        <w:t xml:space="preserve">про </w:t>
      </w:r>
      <w:r w:rsidRPr="00C01329">
        <w:rPr>
          <w:rFonts w:eastAsia="Calibri"/>
          <w:lang w:eastAsia="en-US"/>
        </w:rPr>
        <w:t xml:space="preserve">страхування. </w:t>
      </w:r>
    </w:p>
    <w:p w14:paraId="7DD0DFAB" w14:textId="3CC1929A" w:rsidR="00346C90" w:rsidRPr="00C01329" w:rsidRDefault="00346C90" w:rsidP="00655F4A">
      <w:pPr>
        <w:widowControl w:val="0"/>
        <w:ind w:firstLine="686"/>
        <w:rPr>
          <w:rFonts w:eastAsia="Calibri"/>
          <w:lang w:eastAsia="en-US"/>
        </w:rPr>
      </w:pPr>
      <w:r w:rsidRPr="00C01329">
        <w:rPr>
          <w:rFonts w:eastAsia="Calibri"/>
          <w:lang w:eastAsia="en-US"/>
        </w:rPr>
        <w:t xml:space="preserve">У відповідній сфері правового регулювання </w:t>
      </w:r>
      <w:r w:rsidR="00594175" w:rsidRPr="00C01329">
        <w:rPr>
          <w:rFonts w:eastAsia="Calibri"/>
          <w:lang w:eastAsia="en-US"/>
        </w:rPr>
        <w:t>є прийняті</w:t>
      </w:r>
      <w:r w:rsidRPr="00C01329">
        <w:rPr>
          <w:rFonts w:eastAsia="Calibri"/>
          <w:lang w:eastAsia="en-US"/>
        </w:rPr>
        <w:t xml:space="preserve"> Державною комісією з регулювання ринків фінансових послуг України </w:t>
      </w:r>
      <w:r w:rsidR="00CE5168" w:rsidRPr="00C01329">
        <w:rPr>
          <w:rFonts w:eastAsia="Calibri"/>
          <w:lang w:eastAsia="en-US"/>
        </w:rPr>
        <w:t xml:space="preserve">(далі </w:t>
      </w:r>
      <w:r w:rsidR="00CE5168" w:rsidRPr="00C01329">
        <w:rPr>
          <w:lang w:eastAsia="ru-RU"/>
        </w:rPr>
        <w:t>–</w:t>
      </w:r>
      <w:r w:rsidR="00CE5168" w:rsidRPr="00C01329">
        <w:rPr>
          <w:rFonts w:eastAsia="Calibri"/>
          <w:lang w:eastAsia="en-US"/>
        </w:rPr>
        <w:t xml:space="preserve"> Держфінпослуг) </w:t>
      </w:r>
      <w:r w:rsidRPr="00C01329">
        <w:rPr>
          <w:rFonts w:eastAsia="Calibri"/>
          <w:lang w:eastAsia="en-US"/>
        </w:rPr>
        <w:t>або Національною комісією, що здійснює державне регулювання у сфері ринків фінансових послуг</w:t>
      </w:r>
      <w:r w:rsidR="007A4B84" w:rsidRPr="00C01329">
        <w:rPr>
          <w:rFonts w:eastAsia="Calibri"/>
          <w:lang w:eastAsia="en-US"/>
        </w:rPr>
        <w:t>,</w:t>
      </w:r>
      <w:r w:rsidR="00594175" w:rsidRPr="00C01329">
        <w:rPr>
          <w:rFonts w:eastAsia="Calibri"/>
          <w:lang w:eastAsia="en-US"/>
        </w:rPr>
        <w:t xml:space="preserve"> нормативно-правові акти:</w:t>
      </w:r>
    </w:p>
    <w:p w14:paraId="09F1A623" w14:textId="3DE4DE40" w:rsidR="000A2CD2" w:rsidRPr="00C01329" w:rsidRDefault="000A2CD2" w:rsidP="00C8639B">
      <w:pPr>
        <w:pStyle w:val="af3"/>
        <w:ind w:left="0" w:firstLine="708"/>
      </w:pPr>
      <w:r w:rsidRPr="00C01329">
        <w:t>Положення про реєстрацію страхових та перестрахових брокерів і ведення державного реєстру страх</w:t>
      </w:r>
      <w:r w:rsidR="009A1CFF" w:rsidRPr="00C01329">
        <w:t>ових та перестрахових брокерів,</w:t>
      </w:r>
      <w:r w:rsidRPr="00C01329">
        <w:t xml:space="preserve"> </w:t>
      </w:r>
      <w:r w:rsidR="008B492C" w:rsidRPr="00C01329">
        <w:t xml:space="preserve">затверджене </w:t>
      </w:r>
      <w:r w:rsidRPr="00C01329">
        <w:t>розпорядженням Держфінпослуг від 28.05.2004 №</w:t>
      </w:r>
      <w:r w:rsidR="00883B79">
        <w:t> </w:t>
      </w:r>
      <w:r w:rsidRPr="00C01329">
        <w:t xml:space="preserve">736, </w:t>
      </w:r>
      <w:r w:rsidR="008B492C" w:rsidRPr="00C01329">
        <w:t xml:space="preserve">зареєстроване </w:t>
      </w:r>
      <w:r w:rsidRPr="00C01329">
        <w:t>в Міністерстві юстиції України 30.06.2004 за № 801/9400;</w:t>
      </w:r>
    </w:p>
    <w:p w14:paraId="167F3148" w14:textId="13CF988D" w:rsidR="000A2CD2" w:rsidRPr="00C01329" w:rsidRDefault="00A775A0" w:rsidP="00C8639B">
      <w:pPr>
        <w:ind w:firstLine="708"/>
      </w:pPr>
      <w:r w:rsidRPr="00C01329">
        <w:t>Ф</w:t>
      </w:r>
      <w:r w:rsidR="000A2CD2" w:rsidRPr="00C01329">
        <w:t>орм</w:t>
      </w:r>
      <w:r w:rsidRPr="00C01329">
        <w:t>а</w:t>
      </w:r>
      <w:r w:rsidR="000A2CD2" w:rsidRPr="00C01329">
        <w:t xml:space="preserve"> повідомлення страхового та/або перестрахового брокера-нерезидента про намір здійснювати діяльність на території України та Поряд</w:t>
      </w:r>
      <w:r w:rsidR="00E56566" w:rsidRPr="00C01329">
        <w:t>ок</w:t>
      </w:r>
      <w:r w:rsidR="000A2CD2" w:rsidRPr="00C01329">
        <w:t xml:space="preserve"> заповнення форми повідомлення страхового та/або перестрахового брокера-нерезидента про намір здійснювати </w:t>
      </w:r>
      <w:r w:rsidR="009A1CFF" w:rsidRPr="00C01329">
        <w:t>діяльність на території України</w:t>
      </w:r>
      <w:r w:rsidR="000A2CD2" w:rsidRPr="00C01329">
        <w:t>,</w:t>
      </w:r>
      <w:r w:rsidR="009A1CFF" w:rsidRPr="00C01329">
        <w:t xml:space="preserve"> </w:t>
      </w:r>
      <w:r w:rsidR="008B492C" w:rsidRPr="00C01329">
        <w:t>затверджен</w:t>
      </w:r>
      <w:r w:rsidR="00EB5CD3" w:rsidRPr="00C01329">
        <w:t>их</w:t>
      </w:r>
      <w:r w:rsidR="008B492C" w:rsidRPr="00C01329">
        <w:t xml:space="preserve"> </w:t>
      </w:r>
      <w:r w:rsidR="000A2CD2" w:rsidRPr="00C01329">
        <w:t>розпорядження</w:t>
      </w:r>
      <w:r w:rsidR="009A1CFF" w:rsidRPr="00C01329">
        <w:t>м</w:t>
      </w:r>
      <w:r w:rsidR="000A2CD2" w:rsidRPr="00C01329">
        <w:t xml:space="preserve"> Держфінпослуг від</w:t>
      </w:r>
      <w:r w:rsidR="00C8639B" w:rsidRPr="00C01329">
        <w:t> </w:t>
      </w:r>
      <w:r w:rsidR="000A2CD2" w:rsidRPr="00C01329">
        <w:t>21</w:t>
      </w:r>
      <w:r w:rsidR="009A1CFF" w:rsidRPr="00C01329">
        <w:t>.08.</w:t>
      </w:r>
      <w:r w:rsidR="000A2CD2" w:rsidRPr="00C01329">
        <w:t xml:space="preserve">2008 </w:t>
      </w:r>
      <w:r w:rsidR="000A2CD2" w:rsidRPr="00C01329">
        <w:rPr>
          <w:bCs/>
        </w:rPr>
        <w:t>№</w:t>
      </w:r>
      <w:r w:rsidR="00883B79">
        <w:rPr>
          <w:bCs/>
        </w:rPr>
        <w:t> </w:t>
      </w:r>
      <w:r w:rsidR="000A2CD2" w:rsidRPr="00C01329">
        <w:rPr>
          <w:bCs/>
        </w:rPr>
        <w:t>1001</w:t>
      </w:r>
      <w:r w:rsidR="009A1CFF" w:rsidRPr="00C01329">
        <w:rPr>
          <w:bCs/>
        </w:rPr>
        <w:t xml:space="preserve">, </w:t>
      </w:r>
      <w:r w:rsidR="008B492C" w:rsidRPr="00C01329">
        <w:t xml:space="preserve">зареєстроване </w:t>
      </w:r>
      <w:r w:rsidR="009A1CFF" w:rsidRPr="00C01329">
        <w:t>в Міністерстві юстиції України 27.10.2008 за № 1030/15721;</w:t>
      </w:r>
    </w:p>
    <w:p w14:paraId="12F4D01C" w14:textId="3BC8F33E" w:rsidR="000A2CD2" w:rsidRPr="00C01329" w:rsidRDefault="000A2CD2" w:rsidP="00C8639B">
      <w:pPr>
        <w:ind w:firstLine="708"/>
        <w:rPr>
          <w:shd w:val="clear" w:color="auto" w:fill="FFFFFF"/>
        </w:rPr>
      </w:pPr>
      <w:r w:rsidRPr="00C01329">
        <w:rPr>
          <w:shd w:val="clear" w:color="auto" w:fill="FFFFFF"/>
        </w:rPr>
        <w:t xml:space="preserve">Порядок складання та подання звітності страхових та/або перестрахових брокерів, </w:t>
      </w:r>
      <w:r w:rsidR="008B492C" w:rsidRPr="00C01329">
        <w:rPr>
          <w:shd w:val="clear" w:color="auto" w:fill="FFFFFF"/>
        </w:rPr>
        <w:t xml:space="preserve">затверджене </w:t>
      </w:r>
      <w:r w:rsidRPr="00C01329">
        <w:rPr>
          <w:shd w:val="clear" w:color="auto" w:fill="FFFFFF"/>
        </w:rPr>
        <w:t xml:space="preserve">розпорядженням Держфінпослуг від 04.08.2005 </w:t>
      </w:r>
      <w:r w:rsidR="00C8639B" w:rsidRPr="00C01329">
        <w:rPr>
          <w:bCs/>
          <w:shd w:val="clear" w:color="auto" w:fill="FFFFFF"/>
        </w:rPr>
        <w:t>№ </w:t>
      </w:r>
      <w:r w:rsidRPr="00C01329">
        <w:rPr>
          <w:bCs/>
          <w:shd w:val="clear" w:color="auto" w:fill="FFFFFF"/>
        </w:rPr>
        <w:t>4421</w:t>
      </w:r>
      <w:r w:rsidR="009A1CFF" w:rsidRPr="00C01329">
        <w:rPr>
          <w:bCs/>
          <w:shd w:val="clear" w:color="auto" w:fill="FFFFFF"/>
        </w:rPr>
        <w:t>,</w:t>
      </w:r>
      <w:r w:rsidR="009A1CFF" w:rsidRPr="00C01329">
        <w:rPr>
          <w:b/>
          <w:bCs/>
          <w:shd w:val="clear" w:color="auto" w:fill="FFFFFF"/>
        </w:rPr>
        <w:t xml:space="preserve"> </w:t>
      </w:r>
      <w:r w:rsidR="008B492C" w:rsidRPr="00C01329">
        <w:t xml:space="preserve">зареєстроване </w:t>
      </w:r>
      <w:r w:rsidR="009A1CFF" w:rsidRPr="00C01329">
        <w:t xml:space="preserve">в Міністерстві юстиції України </w:t>
      </w:r>
      <w:r w:rsidR="009A1CFF" w:rsidRPr="00C01329">
        <w:rPr>
          <w:rStyle w:val="rvts9"/>
          <w:bCs/>
          <w:shd w:val="clear" w:color="auto" w:fill="FFFFFF"/>
        </w:rPr>
        <w:t xml:space="preserve">30.08.2005 </w:t>
      </w:r>
      <w:r w:rsidR="00C8639B" w:rsidRPr="00C01329">
        <w:rPr>
          <w:rStyle w:val="rvts9"/>
          <w:bCs/>
          <w:shd w:val="clear" w:color="auto" w:fill="FFFFFF"/>
        </w:rPr>
        <w:t>за № </w:t>
      </w:r>
      <w:r w:rsidR="009A1CFF" w:rsidRPr="00C01329">
        <w:rPr>
          <w:rStyle w:val="rvts9"/>
          <w:bCs/>
          <w:shd w:val="clear" w:color="auto" w:fill="FFFFFF"/>
        </w:rPr>
        <w:t>955/11235</w:t>
      </w:r>
      <w:r w:rsidR="009A1CFF" w:rsidRPr="00C01329">
        <w:rPr>
          <w:shd w:val="clear" w:color="auto" w:fill="FFFFFF"/>
        </w:rPr>
        <w:t>;</w:t>
      </w:r>
    </w:p>
    <w:p w14:paraId="54E06C35" w14:textId="53EFD0F0" w:rsidR="000A2CD2" w:rsidRPr="00C01329" w:rsidRDefault="000A2CD2" w:rsidP="00C8639B">
      <w:pPr>
        <w:ind w:firstLine="708"/>
      </w:pPr>
      <w:r w:rsidRPr="00C01329">
        <w:t xml:space="preserve">Порядок та вимоги щодо здійснення посередницької діяльності на території України з укладання договорів страхування зі страховиками-нерезидентами, </w:t>
      </w:r>
      <w:r w:rsidR="008B492C" w:rsidRPr="00C01329">
        <w:t xml:space="preserve">затверджене </w:t>
      </w:r>
      <w:r w:rsidRPr="00C01329">
        <w:t>р</w:t>
      </w:r>
      <w:r w:rsidR="00C8639B" w:rsidRPr="00C01329">
        <w:t>озпорядженням Держфінпослуг від </w:t>
      </w:r>
      <w:r w:rsidRPr="00C01329">
        <w:t xml:space="preserve">25.10.2007 </w:t>
      </w:r>
      <w:r w:rsidRPr="00C01329">
        <w:rPr>
          <w:bCs/>
        </w:rPr>
        <w:t>№</w:t>
      </w:r>
      <w:r w:rsidR="007A4B84" w:rsidRPr="00C01329">
        <w:rPr>
          <w:bCs/>
        </w:rPr>
        <w:t> </w:t>
      </w:r>
      <w:r w:rsidRPr="00C01329">
        <w:rPr>
          <w:bCs/>
        </w:rPr>
        <w:t>8170</w:t>
      </w:r>
      <w:r w:rsidR="00C8639B" w:rsidRPr="00C01329">
        <w:t>,</w:t>
      </w:r>
      <w:r w:rsidR="00C8639B" w:rsidRPr="00C01329">
        <w:rPr>
          <w:b/>
          <w:bCs/>
        </w:rPr>
        <w:t xml:space="preserve"> </w:t>
      </w:r>
      <w:r w:rsidR="008B492C" w:rsidRPr="00C01329">
        <w:t xml:space="preserve">зареєстроване </w:t>
      </w:r>
      <w:r w:rsidR="00C8639B" w:rsidRPr="00C01329">
        <w:t xml:space="preserve">в Міністерстві юстиції України </w:t>
      </w:r>
      <w:r w:rsidR="00C8639B" w:rsidRPr="00C01329">
        <w:rPr>
          <w:rStyle w:val="rvts9"/>
          <w:bCs/>
          <w:shd w:val="clear" w:color="auto" w:fill="FFFFFF"/>
        </w:rPr>
        <w:t>30.08.2005 за №</w:t>
      </w:r>
      <w:r w:rsidR="004B3013" w:rsidRPr="00C01329">
        <w:rPr>
          <w:rStyle w:val="rvts9"/>
          <w:bCs/>
          <w:shd w:val="clear" w:color="auto" w:fill="FFFFFF"/>
        </w:rPr>
        <w:t> </w:t>
      </w:r>
      <w:r w:rsidR="00C8639B" w:rsidRPr="00C01329">
        <w:rPr>
          <w:rStyle w:val="rvts9"/>
          <w:bCs/>
          <w:shd w:val="clear" w:color="auto" w:fill="FFFFFF"/>
        </w:rPr>
        <w:t>955/11235.</w:t>
      </w:r>
    </w:p>
    <w:p w14:paraId="5121984F" w14:textId="621D6896" w:rsidR="00346C90" w:rsidRPr="00C01329" w:rsidRDefault="00CE5168" w:rsidP="00C8639B">
      <w:pPr>
        <w:widowControl w:val="0"/>
        <w:ind w:firstLine="686"/>
        <w:rPr>
          <w:rFonts w:eastAsia="Calibri"/>
          <w:lang w:eastAsia="en-US"/>
        </w:rPr>
      </w:pPr>
      <w:r w:rsidRPr="00C01329">
        <w:rPr>
          <w:rFonts w:eastAsia="Calibri"/>
          <w:lang w:eastAsia="en-US"/>
        </w:rPr>
        <w:t>Національн</w:t>
      </w:r>
      <w:r w:rsidR="00EC40C3">
        <w:rPr>
          <w:rFonts w:eastAsia="Calibri"/>
          <w:lang w:eastAsia="en-US"/>
        </w:rPr>
        <w:t>ий</w:t>
      </w:r>
      <w:r w:rsidR="00346C90" w:rsidRPr="00C01329">
        <w:rPr>
          <w:rFonts w:eastAsia="Calibri"/>
          <w:lang w:eastAsia="en-US"/>
        </w:rPr>
        <w:t xml:space="preserve"> банк, </w:t>
      </w:r>
      <w:r w:rsidR="00557ECA">
        <w:rPr>
          <w:rFonts w:eastAsia="Calibri"/>
          <w:lang w:eastAsia="en-US"/>
        </w:rPr>
        <w:t>що</w:t>
      </w:r>
      <w:r w:rsidR="00346C90" w:rsidRPr="00C01329">
        <w:rPr>
          <w:rFonts w:eastAsia="Calibri"/>
          <w:lang w:eastAsia="en-US"/>
        </w:rPr>
        <w:t xml:space="preserve"> набув повноважень регулятора ринку небанківських фінансових послуг,</w:t>
      </w:r>
      <w:r w:rsidRPr="00C01329">
        <w:rPr>
          <w:rFonts w:eastAsia="Calibri"/>
          <w:lang w:eastAsia="en-US"/>
        </w:rPr>
        <w:t xml:space="preserve"> </w:t>
      </w:r>
      <w:r w:rsidR="00557ECA">
        <w:rPr>
          <w:rFonts w:eastAsia="Calibri"/>
          <w:lang w:eastAsia="en-US"/>
        </w:rPr>
        <w:t>не</w:t>
      </w:r>
      <w:r w:rsidR="008728BB" w:rsidRPr="008728BB">
        <w:rPr>
          <w:rFonts w:eastAsia="Calibri"/>
          <w:lang w:eastAsia="en-US"/>
        </w:rPr>
        <w:t xml:space="preserve"> </w:t>
      </w:r>
      <w:r w:rsidR="00557ECA">
        <w:rPr>
          <w:rFonts w:eastAsia="Calibri"/>
          <w:lang w:eastAsia="en-US"/>
        </w:rPr>
        <w:t>має</w:t>
      </w:r>
      <w:r w:rsidR="00346C90" w:rsidRPr="00C01329">
        <w:rPr>
          <w:rFonts w:eastAsia="Calibri"/>
          <w:lang w:eastAsia="en-US"/>
        </w:rPr>
        <w:t xml:space="preserve"> регуляторн</w:t>
      </w:r>
      <w:r w:rsidR="00557ECA">
        <w:rPr>
          <w:rFonts w:eastAsia="Calibri"/>
          <w:lang w:eastAsia="en-US"/>
        </w:rPr>
        <w:t>их</w:t>
      </w:r>
      <w:r w:rsidR="00346C90" w:rsidRPr="00C01329">
        <w:rPr>
          <w:rFonts w:eastAsia="Calibri"/>
          <w:lang w:eastAsia="en-US"/>
        </w:rPr>
        <w:t xml:space="preserve"> акт</w:t>
      </w:r>
      <w:r w:rsidR="00557ECA">
        <w:rPr>
          <w:rFonts w:eastAsia="Calibri"/>
          <w:lang w:eastAsia="en-US"/>
        </w:rPr>
        <w:t>ів</w:t>
      </w:r>
      <w:r w:rsidR="00346C90" w:rsidRPr="00C01329">
        <w:rPr>
          <w:rFonts w:eastAsia="Calibri"/>
          <w:lang w:eastAsia="en-US"/>
        </w:rPr>
        <w:t xml:space="preserve"> </w:t>
      </w:r>
      <w:r w:rsidR="00EF531F" w:rsidRPr="00C01329">
        <w:rPr>
          <w:rFonts w:eastAsia="Calibri"/>
          <w:lang w:eastAsia="en-US"/>
        </w:rPr>
        <w:t xml:space="preserve">з </w:t>
      </w:r>
      <w:r w:rsidRPr="00C01329">
        <w:rPr>
          <w:rFonts w:eastAsia="Calibri"/>
          <w:lang w:eastAsia="en-US"/>
        </w:rPr>
        <w:t xml:space="preserve">питань </w:t>
      </w:r>
      <w:r w:rsidR="00EF531F" w:rsidRPr="00C01329">
        <w:rPr>
          <w:rFonts w:eastAsia="Calibri"/>
          <w:lang w:eastAsia="en-US"/>
        </w:rPr>
        <w:t>регулювання посередницької діяльності у сфері страхування</w:t>
      </w:r>
      <w:r w:rsidR="00346C90" w:rsidRPr="00C01329">
        <w:rPr>
          <w:rFonts w:eastAsia="Calibri"/>
          <w:lang w:eastAsia="en-US"/>
        </w:rPr>
        <w:t>.</w:t>
      </w:r>
    </w:p>
    <w:p w14:paraId="10DCEBD7" w14:textId="51DCAE7B" w:rsidR="00346C90" w:rsidRPr="00C01329" w:rsidRDefault="00346C90" w:rsidP="00C8639B">
      <w:pPr>
        <w:widowControl w:val="0"/>
        <w:ind w:firstLine="686"/>
        <w:rPr>
          <w:rFonts w:eastAsia="Calibri"/>
          <w:lang w:eastAsia="en-US"/>
        </w:rPr>
      </w:pPr>
      <w:r w:rsidRPr="00C01329">
        <w:rPr>
          <w:rFonts w:eastAsia="Calibri"/>
          <w:lang w:eastAsia="en-US"/>
        </w:rPr>
        <w:t xml:space="preserve">Отже, є потреба у врегулюванні </w:t>
      </w:r>
      <w:r w:rsidR="008D16BD" w:rsidRPr="00C01329">
        <w:rPr>
          <w:rFonts w:eastAsia="Calibri"/>
          <w:lang w:eastAsia="en-US"/>
        </w:rPr>
        <w:t>вищезазначених</w:t>
      </w:r>
      <w:r w:rsidRPr="00C01329">
        <w:rPr>
          <w:rFonts w:eastAsia="Calibri"/>
          <w:lang w:eastAsia="en-US"/>
        </w:rPr>
        <w:t xml:space="preserve"> проблем та затвердженні відповідного нормативно-правового акта Національного банку.</w:t>
      </w:r>
    </w:p>
    <w:p w14:paraId="0650421E" w14:textId="785BFE9F" w:rsidR="00346C90" w:rsidRPr="00C01329" w:rsidRDefault="00346C90" w:rsidP="00C8639B">
      <w:pPr>
        <w:widowControl w:val="0"/>
        <w:shd w:val="clear" w:color="auto" w:fill="FFFFFF"/>
        <w:ind w:firstLine="686"/>
        <w:rPr>
          <w:lang w:eastAsia="zh-CN"/>
        </w:rPr>
      </w:pPr>
      <w:r w:rsidRPr="00C01329">
        <w:rPr>
          <w:lang w:eastAsia="zh-CN"/>
        </w:rPr>
        <w:t>Суб’єктами, на яких поширюється дія регуляторного акта</w:t>
      </w:r>
      <w:r w:rsidR="008B492C" w:rsidRPr="00C01329">
        <w:rPr>
          <w:lang w:eastAsia="zh-CN"/>
        </w:rPr>
        <w:t>,</w:t>
      </w:r>
      <w:r w:rsidRPr="00C01329">
        <w:rPr>
          <w:lang w:eastAsia="zh-CN"/>
        </w:rPr>
        <w:t xml:space="preserve"> є </w:t>
      </w:r>
      <w:r w:rsidR="000A2CD2" w:rsidRPr="00C01329">
        <w:rPr>
          <w:lang w:eastAsia="zh-CN"/>
        </w:rPr>
        <w:t>страхові посередники</w:t>
      </w:r>
      <w:r w:rsidR="00CE5168" w:rsidRPr="00C01329">
        <w:rPr>
          <w:lang w:eastAsia="zh-CN"/>
        </w:rPr>
        <w:t>, що здійснюють діяльність у сфері</w:t>
      </w:r>
      <w:r w:rsidR="000A2CD2" w:rsidRPr="00C01329">
        <w:rPr>
          <w:lang w:eastAsia="zh-CN"/>
        </w:rPr>
        <w:t xml:space="preserve"> </w:t>
      </w:r>
      <w:r w:rsidRPr="00C01329">
        <w:rPr>
          <w:lang w:eastAsia="zh-CN"/>
        </w:rPr>
        <w:t>страхування</w:t>
      </w:r>
      <w:r w:rsidR="00CE5168" w:rsidRPr="00C01329">
        <w:rPr>
          <w:lang w:eastAsia="zh-CN"/>
        </w:rPr>
        <w:t xml:space="preserve"> та перестрахування</w:t>
      </w:r>
      <w:r w:rsidR="005E2325" w:rsidRPr="00C01329">
        <w:rPr>
          <w:lang w:eastAsia="zh-CN"/>
        </w:rPr>
        <w:t xml:space="preserve">, страховики, які </w:t>
      </w:r>
      <w:r w:rsidR="00513471" w:rsidRPr="00C01329">
        <w:rPr>
          <w:lang w:eastAsia="zh-CN"/>
        </w:rPr>
        <w:t xml:space="preserve">є споживачами </w:t>
      </w:r>
      <w:r w:rsidR="005E2325" w:rsidRPr="00C01329">
        <w:rPr>
          <w:lang w:eastAsia="zh-CN"/>
        </w:rPr>
        <w:t>посередницьк</w:t>
      </w:r>
      <w:r w:rsidR="00513471" w:rsidRPr="00C01329">
        <w:rPr>
          <w:lang w:eastAsia="zh-CN"/>
        </w:rPr>
        <w:t xml:space="preserve">их </w:t>
      </w:r>
      <w:r w:rsidR="005E2325" w:rsidRPr="00C01329">
        <w:rPr>
          <w:lang w:eastAsia="zh-CN"/>
        </w:rPr>
        <w:t>послуг у сфері страхування та перестрахування</w:t>
      </w:r>
      <w:r w:rsidR="00E56566" w:rsidRPr="00C01329">
        <w:rPr>
          <w:lang w:eastAsia="zh-CN"/>
        </w:rPr>
        <w:t xml:space="preserve"> </w:t>
      </w:r>
      <w:r w:rsidR="007A4B84" w:rsidRPr="00C01329">
        <w:rPr>
          <w:lang w:eastAsia="zh-CN"/>
        </w:rPr>
        <w:t>та клієнти страхових посередників</w:t>
      </w:r>
      <w:r w:rsidRPr="00C01329">
        <w:rPr>
          <w:lang w:eastAsia="zh-CN"/>
        </w:rPr>
        <w:t xml:space="preserve">. Проблема, яку пропонується розв’язати шляхом державного регулювання, справляє негативний вплив на </w:t>
      </w:r>
      <w:r w:rsidR="00AA4696" w:rsidRPr="00C01329">
        <w:rPr>
          <w:lang w:eastAsia="zh-CN"/>
        </w:rPr>
        <w:t>діяльність страхових посередників</w:t>
      </w:r>
      <w:r w:rsidRPr="00C01329">
        <w:rPr>
          <w:lang w:eastAsia="zh-CN"/>
        </w:rPr>
        <w:t>.</w:t>
      </w:r>
    </w:p>
    <w:p w14:paraId="5005366A" w14:textId="77777777" w:rsidR="00346C90" w:rsidRPr="00C01329" w:rsidRDefault="00346C90" w:rsidP="00655F4A">
      <w:pPr>
        <w:widowControl w:val="0"/>
        <w:shd w:val="clear" w:color="auto" w:fill="FFFFFF"/>
        <w:ind w:firstLine="686"/>
        <w:rPr>
          <w:lang w:eastAsia="zh-CN"/>
        </w:rPr>
      </w:pPr>
    </w:p>
    <w:p w14:paraId="763302CA" w14:textId="77777777" w:rsidR="004F6155" w:rsidRDefault="004F6155" w:rsidP="00655F4A">
      <w:pPr>
        <w:widowControl w:val="0"/>
        <w:ind w:firstLine="686"/>
        <w:rPr>
          <w:b/>
          <w:lang w:eastAsia="zh-CN"/>
        </w:rPr>
      </w:pPr>
    </w:p>
    <w:p w14:paraId="73055F37" w14:textId="30A2F237" w:rsidR="00346C90" w:rsidRPr="00C01329" w:rsidRDefault="00346C90" w:rsidP="00655F4A">
      <w:pPr>
        <w:widowControl w:val="0"/>
        <w:ind w:firstLine="686"/>
        <w:rPr>
          <w:b/>
          <w:lang w:eastAsia="zh-CN"/>
        </w:rPr>
      </w:pPr>
      <w:r w:rsidRPr="00C01329">
        <w:rPr>
          <w:b/>
          <w:lang w:eastAsia="zh-CN"/>
        </w:rPr>
        <w:lastRenderedPageBreak/>
        <w:t xml:space="preserve">ІІ. Визначення цілей державного регулювання </w:t>
      </w:r>
    </w:p>
    <w:p w14:paraId="3022B199" w14:textId="162DFC9D" w:rsidR="00346C90" w:rsidRPr="00C01329" w:rsidRDefault="00346C90" w:rsidP="00655F4A">
      <w:pPr>
        <w:widowControl w:val="0"/>
        <w:ind w:firstLine="686"/>
        <w:rPr>
          <w:lang w:eastAsia="ru-RU"/>
        </w:rPr>
      </w:pPr>
      <w:r w:rsidRPr="00C01329">
        <w:rPr>
          <w:lang w:eastAsia="ru-RU"/>
        </w:rPr>
        <w:t>Цілями державного регулювання, що безпосередньо пов’язані з розв’язанням зазначених проблем,</w:t>
      </w:r>
      <w:r w:rsidR="00827868" w:rsidRPr="00C01329">
        <w:rPr>
          <w:lang w:eastAsia="ru-RU"/>
        </w:rPr>
        <w:t xml:space="preserve"> є </w:t>
      </w:r>
      <w:r w:rsidR="00827868" w:rsidRPr="00C01329">
        <w:rPr>
          <w:rFonts w:eastAsia="Calibri"/>
          <w:lang w:eastAsia="en-US"/>
        </w:rPr>
        <w:t>реалізація повноважень Національного банку, визначених Законом про фінансові послуги та Законом про страхування</w:t>
      </w:r>
      <w:r w:rsidR="000908E3" w:rsidRPr="00C01329">
        <w:rPr>
          <w:rFonts w:eastAsia="Calibri"/>
          <w:lang w:eastAsia="en-US"/>
        </w:rPr>
        <w:t xml:space="preserve"> у сфері регулювання діяльності страхових посередників</w:t>
      </w:r>
      <w:r w:rsidR="00E56566" w:rsidRPr="00C01329">
        <w:rPr>
          <w:rFonts w:eastAsia="Calibri"/>
          <w:lang w:eastAsia="en-US"/>
        </w:rPr>
        <w:t xml:space="preserve">, </w:t>
      </w:r>
      <w:r w:rsidR="000908E3" w:rsidRPr="00C01329">
        <w:rPr>
          <w:lang w:eastAsia="ru-RU"/>
        </w:rPr>
        <w:t>та захист</w:t>
      </w:r>
      <w:r w:rsidRPr="00C01329">
        <w:rPr>
          <w:lang w:eastAsia="ru-RU"/>
        </w:rPr>
        <w:t xml:space="preserve"> прав споживачів послуг у сфері страхування. </w:t>
      </w:r>
    </w:p>
    <w:p w14:paraId="3E0414B9" w14:textId="7A5D012B" w:rsidR="00346C90" w:rsidRPr="00C01329" w:rsidRDefault="00346C90" w:rsidP="00655F4A">
      <w:pPr>
        <w:widowControl w:val="0"/>
        <w:ind w:firstLine="686"/>
        <w:rPr>
          <w:lang w:eastAsia="en-US"/>
        </w:rPr>
      </w:pPr>
      <w:r w:rsidRPr="00C01329">
        <w:rPr>
          <w:lang w:eastAsia="zh-CN"/>
        </w:rPr>
        <w:t xml:space="preserve">Проєкт постанови </w:t>
      </w:r>
      <w:r w:rsidRPr="00C01329">
        <w:rPr>
          <w:lang w:eastAsia="ru-RU"/>
        </w:rPr>
        <w:t>Правління Національного банку “</w:t>
      </w:r>
      <w:r w:rsidR="000908E3" w:rsidRPr="00C01329">
        <w:rPr>
          <w:lang w:eastAsia="zh-CN"/>
        </w:rPr>
        <w:t>Про затвердження Положення про реєстрацію страхових та перестрахових брокерів та умови провадження посередницької діяльності у сфері страхування</w:t>
      </w:r>
      <w:r w:rsidR="007A4B84" w:rsidRPr="00C01329">
        <w:rPr>
          <w:b/>
          <w:lang w:eastAsia="zh-CN"/>
        </w:rPr>
        <w:t xml:space="preserve"> </w:t>
      </w:r>
      <w:r w:rsidR="007A4B84" w:rsidRPr="00C01329">
        <w:rPr>
          <w:lang w:eastAsia="zh-CN"/>
        </w:rPr>
        <w:t>та про внесення змін до деяких нормативно-правових актів Національного банку України</w:t>
      </w:r>
      <w:r w:rsidRPr="00C01329">
        <w:rPr>
          <w:lang w:eastAsia="zh-CN"/>
        </w:rPr>
        <w:t>”</w:t>
      </w:r>
      <w:r w:rsidRPr="00C01329">
        <w:rPr>
          <w:lang w:eastAsia="ru-RU"/>
        </w:rPr>
        <w:t xml:space="preserve"> (далі</w:t>
      </w:r>
      <w:r w:rsidR="007A4B84" w:rsidRPr="00C01329">
        <w:rPr>
          <w:lang w:eastAsia="ru-RU"/>
        </w:rPr>
        <w:t> </w:t>
      </w:r>
      <w:r w:rsidRPr="00C01329">
        <w:rPr>
          <w:lang w:eastAsia="ru-RU"/>
        </w:rPr>
        <w:t>– проєкт постанови)</w:t>
      </w:r>
      <w:r w:rsidRPr="00C01329">
        <w:rPr>
          <w:b/>
          <w:lang w:eastAsia="zh-CN"/>
        </w:rPr>
        <w:t xml:space="preserve"> </w:t>
      </w:r>
      <w:r w:rsidRPr="00C01329">
        <w:rPr>
          <w:lang w:eastAsia="zh-CN"/>
        </w:rPr>
        <w:t xml:space="preserve">розроблено з метою </w:t>
      </w:r>
      <w:r w:rsidR="000908E3" w:rsidRPr="00C01329">
        <w:rPr>
          <w:lang w:eastAsia="en-US"/>
        </w:rPr>
        <w:t xml:space="preserve">врегулювання питань здійснення посередницької діяльності на ринку страхування, </w:t>
      </w:r>
      <w:r w:rsidR="00557ECA">
        <w:rPr>
          <w:lang w:eastAsia="en-US"/>
        </w:rPr>
        <w:t>у</w:t>
      </w:r>
      <w:r w:rsidR="000908E3" w:rsidRPr="00C01329">
        <w:rPr>
          <w:lang w:eastAsia="en-US"/>
        </w:rPr>
        <w:t xml:space="preserve"> тому числі в частині укладання договорів страхування зі страховиками-нерезидентами.</w:t>
      </w:r>
    </w:p>
    <w:p w14:paraId="3D9BC464" w14:textId="77777777" w:rsidR="00346C90" w:rsidRPr="00C01329" w:rsidRDefault="00346C90" w:rsidP="00655F4A">
      <w:pPr>
        <w:widowControl w:val="0"/>
        <w:ind w:firstLine="686"/>
        <w:rPr>
          <w:lang w:eastAsia="zh-CN"/>
        </w:rPr>
      </w:pPr>
    </w:p>
    <w:p w14:paraId="1BC9F93C" w14:textId="77777777" w:rsidR="00346C90" w:rsidRPr="00C01329" w:rsidRDefault="00346C90" w:rsidP="00655F4A">
      <w:pPr>
        <w:widowControl w:val="0"/>
        <w:ind w:firstLine="686"/>
        <w:rPr>
          <w:b/>
          <w:lang w:eastAsia="zh-CN"/>
        </w:rPr>
      </w:pPr>
      <w:r w:rsidRPr="00C01329">
        <w:rPr>
          <w:b/>
          <w:lang w:eastAsia="zh-CN"/>
        </w:rPr>
        <w:t>ІІІ. Визначення та оцінка всіх прийнятних альтернативних способів досягнення встановлених цілей з аргументацією переваг обраного способу</w:t>
      </w:r>
    </w:p>
    <w:p w14:paraId="5D88A57E" w14:textId="2C110285" w:rsidR="00EA66E9" w:rsidRPr="00C01329" w:rsidRDefault="00346C90" w:rsidP="00655F4A">
      <w:pPr>
        <w:widowControl w:val="0"/>
        <w:ind w:firstLine="686"/>
        <w:rPr>
          <w:rFonts w:eastAsia="Calibri"/>
          <w:lang w:eastAsia="en-US"/>
        </w:rPr>
      </w:pPr>
      <w:r w:rsidRPr="00C01329">
        <w:rPr>
          <w:bCs/>
          <w:lang w:eastAsia="ru-RU"/>
        </w:rPr>
        <w:t xml:space="preserve">Альтернативним способом </w:t>
      </w:r>
      <w:r w:rsidRPr="00C01329">
        <w:rPr>
          <w:lang w:eastAsia="ru-RU"/>
        </w:rPr>
        <w:t xml:space="preserve">досягнення зазначених цілей може бути залишення існуючого стану законодавства України, що регулює питання </w:t>
      </w:r>
      <w:r w:rsidR="00EA66E9" w:rsidRPr="00C01329">
        <w:rPr>
          <w:rFonts w:eastAsia="Calibri"/>
          <w:lang w:eastAsia="en-US"/>
        </w:rPr>
        <w:t>регулювання посередницької діяльності у сфері страхування</w:t>
      </w:r>
      <w:r w:rsidR="000908E3" w:rsidRPr="00C01329">
        <w:rPr>
          <w:rFonts w:eastAsia="Calibri"/>
          <w:lang w:eastAsia="en-US"/>
        </w:rPr>
        <w:t xml:space="preserve"> та перестрахування, що є застарілим</w:t>
      </w:r>
      <w:r w:rsidR="002B11E3">
        <w:rPr>
          <w:rFonts w:eastAsia="Calibri"/>
          <w:lang w:eastAsia="en-US"/>
        </w:rPr>
        <w:t>и</w:t>
      </w:r>
      <w:r w:rsidR="000908E3" w:rsidRPr="00C01329">
        <w:rPr>
          <w:rFonts w:eastAsia="Calibri"/>
          <w:lang w:eastAsia="en-US"/>
        </w:rPr>
        <w:t xml:space="preserve"> і не відповіда</w:t>
      </w:r>
      <w:r w:rsidR="002B11E3">
        <w:rPr>
          <w:rFonts w:eastAsia="Calibri"/>
          <w:lang w:eastAsia="en-US"/>
        </w:rPr>
        <w:t>ють</w:t>
      </w:r>
      <w:r w:rsidR="000908E3" w:rsidRPr="00C01329">
        <w:rPr>
          <w:rFonts w:eastAsia="Calibri"/>
          <w:lang w:eastAsia="en-US"/>
        </w:rPr>
        <w:t xml:space="preserve"> сучасним потребам регулювання ринку страхування</w:t>
      </w:r>
      <w:r w:rsidR="00EA66E9" w:rsidRPr="00C01329">
        <w:rPr>
          <w:rFonts w:eastAsia="Calibri"/>
          <w:lang w:eastAsia="en-US"/>
        </w:rPr>
        <w:t>.</w:t>
      </w:r>
    </w:p>
    <w:p w14:paraId="1D6431EF" w14:textId="59F2D649" w:rsidR="001A3C01" w:rsidRPr="00C01329" w:rsidRDefault="00346C90" w:rsidP="001A3C01">
      <w:pPr>
        <w:pStyle w:val="afb"/>
        <w:ind w:firstLine="686"/>
        <w:rPr>
          <w:rStyle w:val="rvts9"/>
          <w:szCs w:val="28"/>
        </w:rPr>
      </w:pPr>
      <w:r w:rsidRPr="00C01329">
        <w:rPr>
          <w:szCs w:val="28"/>
          <w:lang w:eastAsia="ru-RU"/>
        </w:rPr>
        <w:t xml:space="preserve">Перевагами такого способу досягнення встановлених цілей є </w:t>
      </w:r>
      <w:r w:rsidR="001A3C01" w:rsidRPr="00C01329">
        <w:rPr>
          <w:szCs w:val="28"/>
          <w:lang w:eastAsia="ru-RU"/>
        </w:rPr>
        <w:t>з</w:t>
      </w:r>
      <w:r w:rsidR="001A3C01" w:rsidRPr="00C01329">
        <w:rPr>
          <w:szCs w:val="28"/>
        </w:rPr>
        <w:t>береження існуюч</w:t>
      </w:r>
      <w:r w:rsidR="001A3C01" w:rsidRPr="00C01329">
        <w:rPr>
          <w:rStyle w:val="rvts9"/>
          <w:szCs w:val="28"/>
        </w:rPr>
        <w:t>ого стану законодавства, а саме збереження діючого порядку реєстрації страхових та/або перестрахових брокерів та ведення відповідних переліків</w:t>
      </w:r>
      <w:r w:rsidR="000908E3" w:rsidRPr="00C01329">
        <w:rPr>
          <w:rStyle w:val="rvts9"/>
          <w:szCs w:val="28"/>
        </w:rPr>
        <w:t>, подання фінансової та регуляторної звітності страховими та/або перестраховими брокерами</w:t>
      </w:r>
      <w:r w:rsidR="001A3C01" w:rsidRPr="00C01329">
        <w:rPr>
          <w:rStyle w:val="rvts9"/>
          <w:szCs w:val="28"/>
        </w:rPr>
        <w:t xml:space="preserve">. </w:t>
      </w:r>
    </w:p>
    <w:p w14:paraId="63E3CC58" w14:textId="48163713" w:rsidR="00346C90" w:rsidRPr="00C01329" w:rsidRDefault="00346C90" w:rsidP="00655F4A">
      <w:pPr>
        <w:widowControl w:val="0"/>
        <w:ind w:firstLine="686"/>
        <w:rPr>
          <w:lang w:eastAsia="ru-RU"/>
        </w:rPr>
      </w:pPr>
      <w:r w:rsidRPr="00C01329">
        <w:rPr>
          <w:lang w:eastAsia="ru-RU"/>
        </w:rPr>
        <w:t>Однак, у такому випадку недосконалість законодавства України в цій сфері збільшуватиме</w:t>
      </w:r>
      <w:r w:rsidR="00190268" w:rsidRPr="00C01329">
        <w:rPr>
          <w:lang w:eastAsia="ru-RU"/>
        </w:rPr>
        <w:t xml:space="preserve"> часові та матеріальні</w:t>
      </w:r>
      <w:r w:rsidRPr="00C01329">
        <w:rPr>
          <w:lang w:eastAsia="ru-RU"/>
        </w:rPr>
        <w:t xml:space="preserve"> витрати Національного банку на нагляд та інспектування, </w:t>
      </w:r>
      <w:r w:rsidR="00190268" w:rsidRPr="00C01329">
        <w:rPr>
          <w:lang w:eastAsia="ru-RU"/>
        </w:rPr>
        <w:t xml:space="preserve">а </w:t>
      </w:r>
      <w:r w:rsidR="001A3C01" w:rsidRPr="00C01329">
        <w:rPr>
          <w:lang w:eastAsia="ru-RU"/>
        </w:rPr>
        <w:t xml:space="preserve">також </w:t>
      </w:r>
      <w:r w:rsidR="00513471" w:rsidRPr="00C01329">
        <w:rPr>
          <w:lang w:eastAsia="ru-RU"/>
        </w:rPr>
        <w:t xml:space="preserve">часові витрати на </w:t>
      </w:r>
      <w:r w:rsidR="00190268" w:rsidRPr="00C01329">
        <w:rPr>
          <w:lang w:eastAsia="ru-RU"/>
        </w:rPr>
        <w:t>дотримання страховими пос</w:t>
      </w:r>
      <w:r w:rsidR="003260A0" w:rsidRPr="00C01329">
        <w:rPr>
          <w:lang w:eastAsia="ru-RU"/>
        </w:rPr>
        <w:t>е</w:t>
      </w:r>
      <w:r w:rsidR="00190268" w:rsidRPr="00C01329">
        <w:rPr>
          <w:lang w:eastAsia="ru-RU"/>
        </w:rPr>
        <w:t xml:space="preserve">редниками </w:t>
      </w:r>
      <w:r w:rsidR="001A3C01" w:rsidRPr="00C01329">
        <w:rPr>
          <w:lang w:eastAsia="ru-RU"/>
        </w:rPr>
        <w:t>вимог законодавства</w:t>
      </w:r>
      <w:r w:rsidR="007A4B84" w:rsidRPr="00C01329">
        <w:rPr>
          <w:lang w:eastAsia="ru-RU"/>
        </w:rPr>
        <w:t>.</w:t>
      </w:r>
      <w:r w:rsidR="001A3C01" w:rsidRPr="00C01329">
        <w:rPr>
          <w:lang w:eastAsia="ru-RU"/>
        </w:rPr>
        <w:t xml:space="preserve"> </w:t>
      </w:r>
      <w:r w:rsidRPr="00C01329">
        <w:rPr>
          <w:lang w:eastAsia="ru-RU"/>
        </w:rPr>
        <w:t>Отже, застосування такого а</w:t>
      </w:r>
      <w:r w:rsidRPr="00C01329">
        <w:rPr>
          <w:bCs/>
          <w:lang w:eastAsia="ru-RU"/>
        </w:rPr>
        <w:t xml:space="preserve">льтернативного способу </w:t>
      </w:r>
      <w:r w:rsidRPr="00C01329">
        <w:rPr>
          <w:lang w:eastAsia="ru-RU"/>
        </w:rPr>
        <w:t>досягнення зазначених цілей та розв</w:t>
      </w:r>
      <w:r w:rsidR="007A4B84" w:rsidRPr="00C01329">
        <w:rPr>
          <w:lang w:val="ru-RU" w:eastAsia="ru-RU"/>
        </w:rPr>
        <w:t>’</w:t>
      </w:r>
      <w:r w:rsidRPr="00C01329">
        <w:rPr>
          <w:lang w:eastAsia="ru-RU"/>
        </w:rPr>
        <w:t>язання проблеми таким способом не є прийнятним.</w:t>
      </w:r>
    </w:p>
    <w:p w14:paraId="667A8E87" w14:textId="7434492D" w:rsidR="00190268" w:rsidRPr="008728BB" w:rsidRDefault="00346C90" w:rsidP="00655F4A">
      <w:pPr>
        <w:widowControl w:val="0"/>
        <w:ind w:firstLine="686"/>
        <w:rPr>
          <w:lang w:val="ru-RU" w:eastAsia="ru-RU"/>
        </w:rPr>
      </w:pPr>
      <w:r w:rsidRPr="00C01329">
        <w:rPr>
          <w:lang w:eastAsia="ru-RU"/>
        </w:rPr>
        <w:t xml:space="preserve">Іншим альтернативним способом досягнення встановлених цілей є прийняття запропонованого </w:t>
      </w:r>
      <w:r w:rsidR="007A4B84" w:rsidRPr="00C01329">
        <w:rPr>
          <w:lang w:eastAsia="ru-RU"/>
        </w:rPr>
        <w:t>регуляторного акта</w:t>
      </w:r>
      <w:r w:rsidRPr="00C01329">
        <w:rPr>
          <w:lang w:eastAsia="ru-RU"/>
        </w:rPr>
        <w:t xml:space="preserve">, перевагами якого є встановлення норм, </w:t>
      </w:r>
      <w:r w:rsidR="00E11C93" w:rsidRPr="00C01329">
        <w:rPr>
          <w:lang w:eastAsia="ru-RU"/>
        </w:rPr>
        <w:t>що</w:t>
      </w:r>
      <w:r w:rsidRPr="00C01329">
        <w:rPr>
          <w:lang w:eastAsia="ru-RU"/>
        </w:rPr>
        <w:t xml:space="preserve"> забезпечать можливість здійснення перевірки достовірності </w:t>
      </w:r>
      <w:r w:rsidR="00190268" w:rsidRPr="00C01329">
        <w:rPr>
          <w:lang w:eastAsia="ru-RU"/>
        </w:rPr>
        <w:t>інформації, яка надається страховими та/або перестраховими брокерами, суттєво скоротить перелік інформації, що надається до Національного банку</w:t>
      </w:r>
      <w:r w:rsidR="002B11E3">
        <w:rPr>
          <w:lang w:eastAsia="ru-RU"/>
        </w:rPr>
        <w:t>,</w:t>
      </w:r>
      <w:r w:rsidR="00190268" w:rsidRPr="00C01329">
        <w:rPr>
          <w:lang w:eastAsia="ru-RU"/>
        </w:rPr>
        <w:t xml:space="preserve"> та спростить вимоги до проходження </w:t>
      </w:r>
      <w:r w:rsidR="005E2325" w:rsidRPr="00C01329">
        <w:rPr>
          <w:lang w:eastAsia="ru-RU"/>
        </w:rPr>
        <w:t xml:space="preserve">підвищення кваліфікації </w:t>
      </w:r>
      <w:r w:rsidR="00190268" w:rsidRPr="00C01329">
        <w:rPr>
          <w:lang w:eastAsia="ru-RU"/>
        </w:rPr>
        <w:t>керівниками таких брокерів.</w:t>
      </w:r>
      <w:r w:rsidRPr="00C01329">
        <w:rPr>
          <w:lang w:eastAsia="ru-RU"/>
        </w:rPr>
        <w:t xml:space="preserve"> </w:t>
      </w:r>
    </w:p>
    <w:p w14:paraId="3523389E" w14:textId="6659B420" w:rsidR="00346C90" w:rsidRPr="00C01329" w:rsidRDefault="00346C90" w:rsidP="00655F4A">
      <w:pPr>
        <w:widowControl w:val="0"/>
        <w:ind w:firstLine="686"/>
        <w:rPr>
          <w:lang w:eastAsia="ru-RU"/>
        </w:rPr>
      </w:pPr>
      <w:r w:rsidRPr="00C01329">
        <w:rPr>
          <w:lang w:eastAsia="ru-RU"/>
        </w:rPr>
        <w:t>Недоліками такого способу є можлив</w:t>
      </w:r>
      <w:r w:rsidR="00513471" w:rsidRPr="00C01329">
        <w:rPr>
          <w:lang w:eastAsia="ru-RU"/>
        </w:rPr>
        <w:t xml:space="preserve">і </w:t>
      </w:r>
      <w:r w:rsidRPr="00C01329">
        <w:rPr>
          <w:lang w:eastAsia="ru-RU"/>
        </w:rPr>
        <w:t>додатков</w:t>
      </w:r>
      <w:r w:rsidR="00513471" w:rsidRPr="00C01329">
        <w:rPr>
          <w:lang w:eastAsia="ru-RU"/>
        </w:rPr>
        <w:t>і</w:t>
      </w:r>
      <w:r w:rsidRPr="00C01329">
        <w:rPr>
          <w:lang w:eastAsia="ru-RU"/>
        </w:rPr>
        <w:t xml:space="preserve"> витрат</w:t>
      </w:r>
      <w:r w:rsidR="00513471" w:rsidRPr="00C01329">
        <w:rPr>
          <w:lang w:eastAsia="ru-RU"/>
        </w:rPr>
        <w:t>и</w:t>
      </w:r>
      <w:r w:rsidRPr="00C01329">
        <w:rPr>
          <w:lang w:eastAsia="ru-RU"/>
        </w:rPr>
        <w:t xml:space="preserve"> </w:t>
      </w:r>
      <w:r w:rsidR="00190268" w:rsidRPr="00C01329">
        <w:rPr>
          <w:lang w:eastAsia="ru-RU"/>
        </w:rPr>
        <w:t xml:space="preserve">страхових </w:t>
      </w:r>
      <w:r w:rsidR="00190268" w:rsidRPr="00C01329">
        <w:rPr>
          <w:lang w:eastAsia="ru-RU"/>
        </w:rPr>
        <w:lastRenderedPageBreak/>
        <w:t>посередників</w:t>
      </w:r>
      <w:r w:rsidRPr="00C01329">
        <w:rPr>
          <w:lang w:eastAsia="ru-RU"/>
        </w:rPr>
        <w:t xml:space="preserve">, </w:t>
      </w:r>
      <w:r w:rsidR="00513471" w:rsidRPr="00C01329">
        <w:rPr>
          <w:lang w:eastAsia="ru-RU"/>
        </w:rPr>
        <w:t xml:space="preserve">пов’язані </w:t>
      </w:r>
      <w:r w:rsidRPr="00C01329">
        <w:rPr>
          <w:lang w:eastAsia="ru-RU"/>
        </w:rPr>
        <w:t xml:space="preserve">з </w:t>
      </w:r>
      <w:r w:rsidR="00190268" w:rsidRPr="00C01329">
        <w:rPr>
          <w:lang w:eastAsia="ru-RU"/>
        </w:rPr>
        <w:t xml:space="preserve">приведенням </w:t>
      </w:r>
      <w:r w:rsidRPr="00C01329">
        <w:rPr>
          <w:lang w:eastAsia="ru-RU"/>
        </w:rPr>
        <w:t>у відповідність до вимог регуляторного акта,</w:t>
      </w:r>
      <w:r w:rsidR="00190268" w:rsidRPr="00C01329">
        <w:rPr>
          <w:lang w:eastAsia="ru-RU"/>
        </w:rPr>
        <w:t xml:space="preserve"> зокрема створення та підтримка вебсайт</w:t>
      </w:r>
      <w:r w:rsidR="00557ECA">
        <w:rPr>
          <w:lang w:eastAsia="ru-RU"/>
        </w:rPr>
        <w:t>а</w:t>
      </w:r>
      <w:r w:rsidR="00190268" w:rsidRPr="00C01329">
        <w:rPr>
          <w:lang w:eastAsia="ru-RU"/>
        </w:rPr>
        <w:t xml:space="preserve"> брокера</w:t>
      </w:r>
      <w:r w:rsidR="00513471" w:rsidRPr="00C01329">
        <w:rPr>
          <w:lang w:eastAsia="ru-RU"/>
        </w:rPr>
        <w:t>-резидента</w:t>
      </w:r>
      <w:r w:rsidR="00190268" w:rsidRPr="00C01329">
        <w:rPr>
          <w:lang w:eastAsia="ru-RU"/>
        </w:rPr>
        <w:t xml:space="preserve">, звільнення керівників, які не відповідають професійним вимогам, </w:t>
      </w:r>
      <w:r w:rsidR="001831B8">
        <w:rPr>
          <w:lang w:eastAsia="ru-RU"/>
        </w:rPr>
        <w:t>у</w:t>
      </w:r>
      <w:r w:rsidR="00190268" w:rsidRPr="00C01329">
        <w:rPr>
          <w:lang w:eastAsia="ru-RU"/>
        </w:rPr>
        <w:t xml:space="preserve">становленим регуляторним актом, проходження </w:t>
      </w:r>
      <w:r w:rsidR="005E2325" w:rsidRPr="00C01329">
        <w:rPr>
          <w:lang w:eastAsia="ru-RU"/>
        </w:rPr>
        <w:t>підвищення кваліфікації</w:t>
      </w:r>
      <w:r w:rsidR="00190268" w:rsidRPr="00C01329">
        <w:rPr>
          <w:lang w:eastAsia="ru-RU"/>
        </w:rPr>
        <w:t xml:space="preserve"> новопризначеними керівниками </w:t>
      </w:r>
      <w:r w:rsidR="00513471" w:rsidRPr="00C01329">
        <w:rPr>
          <w:lang w:eastAsia="ru-RU"/>
        </w:rPr>
        <w:t xml:space="preserve">брокерів-резидентів </w:t>
      </w:r>
      <w:r w:rsidR="00190268" w:rsidRPr="00C01329">
        <w:rPr>
          <w:lang w:eastAsia="ru-RU"/>
        </w:rPr>
        <w:t>(у разі невідповідності діючих керівників),</w:t>
      </w:r>
      <w:r w:rsidRPr="00C01329">
        <w:rPr>
          <w:lang w:eastAsia="ru-RU"/>
        </w:rPr>
        <w:t xml:space="preserve"> </w:t>
      </w:r>
      <w:r w:rsidR="00E11C93" w:rsidRPr="00C01329">
        <w:rPr>
          <w:lang w:eastAsia="ru-RU"/>
        </w:rPr>
        <w:t>що</w:t>
      </w:r>
      <w:r w:rsidRPr="00C01329">
        <w:rPr>
          <w:lang w:eastAsia="ru-RU"/>
        </w:rPr>
        <w:t xml:space="preserve"> є витратами суб’єкта господарювання на здійснення господарської діяльності відповідно до законодавства України.</w:t>
      </w:r>
    </w:p>
    <w:p w14:paraId="233FC76A" w14:textId="03E0DE41" w:rsidR="00346C90" w:rsidRPr="00C01329" w:rsidRDefault="00346C90" w:rsidP="00655F4A">
      <w:pPr>
        <w:widowControl w:val="0"/>
        <w:ind w:firstLine="686"/>
        <w:rPr>
          <w:lang w:eastAsia="ru-RU"/>
        </w:rPr>
      </w:pPr>
      <w:r w:rsidRPr="00C01329">
        <w:rPr>
          <w:lang w:eastAsia="ru-RU"/>
        </w:rPr>
        <w:t xml:space="preserve">Тому Національний банк </w:t>
      </w:r>
      <w:r w:rsidR="001A3C01" w:rsidRPr="00C01329">
        <w:rPr>
          <w:lang w:eastAsia="ru-RU"/>
        </w:rPr>
        <w:t>з урахуванням положень Закону №</w:t>
      </w:r>
      <w:r w:rsidR="001831B8">
        <w:rPr>
          <w:lang w:eastAsia="ru-RU"/>
        </w:rPr>
        <w:t> </w:t>
      </w:r>
      <w:r w:rsidR="001A3C01" w:rsidRPr="00C01329">
        <w:rPr>
          <w:lang w:eastAsia="ru-RU"/>
        </w:rPr>
        <w:t xml:space="preserve">79 </w:t>
      </w:r>
      <w:r w:rsidRPr="00C01329">
        <w:rPr>
          <w:lang w:eastAsia="ru-RU"/>
        </w:rPr>
        <w:t>обрав варіант прийняття запропонованого регуляторного акта</w:t>
      </w:r>
      <w:r w:rsidR="007A4B84" w:rsidRPr="00C01329">
        <w:rPr>
          <w:lang w:eastAsia="ru-RU"/>
        </w:rPr>
        <w:t>,</w:t>
      </w:r>
      <w:r w:rsidRPr="00C01329">
        <w:rPr>
          <w:lang w:eastAsia="ru-RU"/>
        </w:rPr>
        <w:t xml:space="preserve"> як найкращий спосіб досягнення зазначених цілей. </w:t>
      </w:r>
    </w:p>
    <w:p w14:paraId="60D1E1F5" w14:textId="77777777" w:rsidR="00346C90" w:rsidRPr="00C01329" w:rsidRDefault="00346C90" w:rsidP="00655F4A">
      <w:pPr>
        <w:widowControl w:val="0"/>
        <w:ind w:firstLine="686"/>
        <w:rPr>
          <w:lang w:eastAsia="zh-CN"/>
        </w:rPr>
      </w:pPr>
    </w:p>
    <w:p w14:paraId="6ED65389" w14:textId="77777777" w:rsidR="00346C90" w:rsidRPr="00C01329" w:rsidRDefault="00346C90" w:rsidP="00655F4A">
      <w:pPr>
        <w:widowControl w:val="0"/>
        <w:ind w:firstLine="686"/>
        <w:rPr>
          <w:b/>
          <w:lang w:eastAsia="zh-CN"/>
        </w:rPr>
      </w:pPr>
      <w:r w:rsidRPr="00C01329">
        <w:rPr>
          <w:b/>
          <w:lang w:eastAsia="zh-CN"/>
        </w:rPr>
        <w:t>ІV. Опис механізмів і заходів, які забезпечують розв’язання визначеної проблеми шляхом прийняття запропонованого регуляторного акта</w:t>
      </w:r>
    </w:p>
    <w:p w14:paraId="11E887DF" w14:textId="53DD98C2" w:rsidR="00346C90" w:rsidRPr="00C01329" w:rsidRDefault="007A4B84" w:rsidP="005B64E5">
      <w:pPr>
        <w:widowControl w:val="0"/>
        <w:ind w:firstLine="686"/>
        <w:rPr>
          <w:color w:val="000000"/>
          <w:lang w:eastAsia="en-US"/>
        </w:rPr>
      </w:pPr>
      <w:r w:rsidRPr="00C01329">
        <w:t>Регуляторни</w:t>
      </w:r>
      <w:r w:rsidR="00D9134F" w:rsidRPr="00C01329">
        <w:t>м</w:t>
      </w:r>
      <w:r w:rsidRPr="00C01329">
        <w:t xml:space="preserve"> актом</w:t>
      </w:r>
      <w:r w:rsidR="005B64E5" w:rsidRPr="00C01329">
        <w:t xml:space="preserve"> передбачено </w:t>
      </w:r>
      <w:r w:rsidR="0089055B" w:rsidRPr="00C01329">
        <w:rPr>
          <w:lang w:eastAsia="zh-CN"/>
        </w:rPr>
        <w:t>затвердження положення про реєстрацію страхових та перестрахових брокерів та визначення умов провадження посередницької діяльності у сфері страхування</w:t>
      </w:r>
      <w:r w:rsidRPr="00C01329">
        <w:rPr>
          <w:lang w:eastAsia="zh-CN"/>
        </w:rPr>
        <w:t xml:space="preserve"> та перестрахування</w:t>
      </w:r>
      <w:r w:rsidR="0089055B" w:rsidRPr="00C01329">
        <w:rPr>
          <w:lang w:eastAsia="zh-CN"/>
        </w:rPr>
        <w:t>.</w:t>
      </w:r>
    </w:p>
    <w:p w14:paraId="20B12345" w14:textId="1AE555EA" w:rsidR="00346C90" w:rsidRPr="00C01329" w:rsidRDefault="00346C90" w:rsidP="00C87C22">
      <w:pPr>
        <w:widowControl w:val="0"/>
        <w:ind w:firstLine="686"/>
        <w:rPr>
          <w:color w:val="000000"/>
          <w:lang w:eastAsia="en-US"/>
        </w:rPr>
      </w:pPr>
      <w:r w:rsidRPr="00C01329">
        <w:rPr>
          <w:color w:val="000000"/>
          <w:lang w:eastAsia="en-US"/>
        </w:rPr>
        <w:t>Регулятор</w:t>
      </w:r>
      <w:r w:rsidR="005B64E5" w:rsidRPr="00C01329">
        <w:rPr>
          <w:color w:val="000000"/>
          <w:lang w:eastAsia="en-US"/>
        </w:rPr>
        <w:t>ний акт також визначає перелік страхових посередників</w:t>
      </w:r>
      <w:r w:rsidR="00D9134F" w:rsidRPr="00C01329">
        <w:rPr>
          <w:color w:val="000000"/>
          <w:lang w:eastAsia="en-US"/>
        </w:rPr>
        <w:t>,</w:t>
      </w:r>
      <w:r w:rsidRPr="00C01329">
        <w:rPr>
          <w:color w:val="000000"/>
          <w:lang w:eastAsia="en-US"/>
        </w:rPr>
        <w:t xml:space="preserve"> </w:t>
      </w:r>
      <w:r w:rsidR="00513471" w:rsidRPr="00C01329">
        <w:rPr>
          <w:color w:val="000000"/>
          <w:lang w:eastAsia="en-US"/>
        </w:rPr>
        <w:t>на яких поширюватимуться</w:t>
      </w:r>
      <w:r w:rsidRPr="00C01329">
        <w:rPr>
          <w:color w:val="000000"/>
          <w:lang w:eastAsia="en-US"/>
        </w:rPr>
        <w:t xml:space="preserve"> вимог</w:t>
      </w:r>
      <w:r w:rsidR="005B64E5" w:rsidRPr="00C01329">
        <w:rPr>
          <w:color w:val="000000"/>
          <w:lang w:eastAsia="en-US"/>
        </w:rPr>
        <w:t>и цього акта,</w:t>
      </w:r>
      <w:r w:rsidRPr="00C01329">
        <w:rPr>
          <w:color w:val="000000"/>
          <w:lang w:eastAsia="en-US"/>
        </w:rPr>
        <w:t xml:space="preserve"> етапність </w:t>
      </w:r>
      <w:r w:rsidR="005B64E5" w:rsidRPr="00C01329">
        <w:rPr>
          <w:color w:val="000000"/>
          <w:lang w:eastAsia="en-US"/>
        </w:rPr>
        <w:t xml:space="preserve">подання </w:t>
      </w:r>
      <w:r w:rsidR="007A4B84" w:rsidRPr="00C01329">
        <w:rPr>
          <w:color w:val="000000"/>
          <w:lang w:eastAsia="en-US"/>
        </w:rPr>
        <w:t xml:space="preserve">страховими посередниками </w:t>
      </w:r>
      <w:r w:rsidR="005B64E5" w:rsidRPr="00C01329">
        <w:rPr>
          <w:color w:val="000000"/>
          <w:lang w:eastAsia="en-US"/>
        </w:rPr>
        <w:t xml:space="preserve">інформації </w:t>
      </w:r>
      <w:r w:rsidR="007A4B84" w:rsidRPr="00C01329">
        <w:rPr>
          <w:color w:val="000000"/>
          <w:lang w:eastAsia="en-US"/>
        </w:rPr>
        <w:t xml:space="preserve">до Національного банку </w:t>
      </w:r>
      <w:r w:rsidR="005B64E5" w:rsidRPr="00C01329">
        <w:rPr>
          <w:color w:val="000000"/>
          <w:lang w:eastAsia="en-US"/>
        </w:rPr>
        <w:t>для реєстрації або внесення до відповідного переліку</w:t>
      </w:r>
      <w:r w:rsidRPr="00C01329">
        <w:rPr>
          <w:color w:val="000000"/>
          <w:lang w:eastAsia="en-US"/>
        </w:rPr>
        <w:t>,</w:t>
      </w:r>
      <w:r w:rsidR="005B64E5" w:rsidRPr="00C01329">
        <w:rPr>
          <w:color w:val="000000"/>
          <w:lang w:eastAsia="en-US"/>
        </w:rPr>
        <w:t xml:space="preserve"> визначено обсяг послуг, які можуть надаватися окремими категоріями посередників,</w:t>
      </w:r>
      <w:r w:rsidRPr="00C01329">
        <w:rPr>
          <w:color w:val="000000"/>
          <w:lang w:eastAsia="en-US"/>
        </w:rPr>
        <w:t xml:space="preserve"> а також </w:t>
      </w:r>
      <w:r w:rsidR="00513471" w:rsidRPr="00C01329">
        <w:rPr>
          <w:color w:val="000000"/>
          <w:lang w:eastAsia="en-US"/>
        </w:rPr>
        <w:t xml:space="preserve">процедури та </w:t>
      </w:r>
      <w:r w:rsidRPr="00C01329">
        <w:rPr>
          <w:color w:val="000000"/>
          <w:lang w:eastAsia="en-US"/>
        </w:rPr>
        <w:t>дії Національного банку</w:t>
      </w:r>
      <w:r w:rsidR="001831B8">
        <w:rPr>
          <w:color w:val="000000"/>
          <w:lang w:eastAsia="en-US"/>
        </w:rPr>
        <w:t xml:space="preserve"> під</w:t>
      </w:r>
      <w:r w:rsidR="00C87C22">
        <w:rPr>
          <w:color w:val="000000"/>
          <w:lang w:eastAsia="en-US"/>
        </w:rPr>
        <w:t xml:space="preserve"> </w:t>
      </w:r>
      <w:r w:rsidR="001831B8">
        <w:rPr>
          <w:color w:val="000000"/>
          <w:lang w:eastAsia="en-US"/>
        </w:rPr>
        <w:t>час</w:t>
      </w:r>
      <w:r w:rsidR="005B64E5" w:rsidRPr="00C01329">
        <w:rPr>
          <w:color w:val="000000"/>
          <w:lang w:eastAsia="en-US"/>
        </w:rPr>
        <w:t xml:space="preserve"> прийнятт</w:t>
      </w:r>
      <w:r w:rsidR="001831B8">
        <w:rPr>
          <w:color w:val="000000"/>
          <w:lang w:eastAsia="en-US"/>
        </w:rPr>
        <w:t>я</w:t>
      </w:r>
      <w:r w:rsidR="005B64E5" w:rsidRPr="00C01329">
        <w:rPr>
          <w:color w:val="000000"/>
          <w:lang w:eastAsia="en-US"/>
        </w:rPr>
        <w:t xml:space="preserve"> відповідних рішень.</w:t>
      </w:r>
    </w:p>
    <w:p w14:paraId="46A2DCD1" w14:textId="3BDC99A4" w:rsidR="00346C90" w:rsidRPr="00C01329" w:rsidRDefault="00346C90" w:rsidP="00655F4A">
      <w:pPr>
        <w:widowControl w:val="0"/>
        <w:ind w:firstLine="686"/>
      </w:pPr>
      <w:r w:rsidRPr="00C01329">
        <w:t xml:space="preserve">Ступінь ефективності </w:t>
      </w:r>
      <w:r w:rsidR="002566B7" w:rsidRPr="00C01329">
        <w:t>цього</w:t>
      </w:r>
      <w:r w:rsidRPr="00C01329">
        <w:t xml:space="preserve"> регуляторного акта оцінювати</w:t>
      </w:r>
      <w:r w:rsidR="002566B7" w:rsidRPr="00C01329">
        <w:t>меть</w:t>
      </w:r>
      <w:r w:rsidRPr="00C01329">
        <w:t xml:space="preserve">ся за результатами </w:t>
      </w:r>
      <w:r w:rsidR="00513471" w:rsidRPr="00C01329">
        <w:t xml:space="preserve">аналізу </w:t>
      </w:r>
      <w:r w:rsidR="005B64E5" w:rsidRPr="00C01329">
        <w:t>показників діяльності страхових посередників на ринку страхування та перестрахування.</w:t>
      </w:r>
    </w:p>
    <w:p w14:paraId="70FE1417" w14:textId="77777777" w:rsidR="00346C90" w:rsidRPr="00C01329" w:rsidRDefault="00346C90" w:rsidP="00655F4A">
      <w:pPr>
        <w:widowControl w:val="0"/>
        <w:ind w:firstLine="686"/>
        <w:rPr>
          <w:lang w:eastAsia="zh-CN"/>
        </w:rPr>
      </w:pPr>
    </w:p>
    <w:p w14:paraId="5E55B236" w14:textId="77777777" w:rsidR="00346C90" w:rsidRPr="00C01329" w:rsidRDefault="00346C90" w:rsidP="00655F4A">
      <w:pPr>
        <w:widowControl w:val="0"/>
        <w:ind w:firstLine="686"/>
        <w:rPr>
          <w:rFonts w:ascii="Courier New" w:eastAsia="Arial Unicode MS" w:hAnsi="Courier New" w:cs="Courier New"/>
          <w:b/>
          <w:lang w:eastAsia="zh-CN"/>
        </w:rPr>
      </w:pPr>
      <w:r w:rsidRPr="00C01329">
        <w:rPr>
          <w:rFonts w:eastAsia="Arial Unicode MS"/>
          <w:b/>
          <w:lang w:eastAsia="zh-CN"/>
        </w:rPr>
        <w:t>V. Обґрунтування можливості досягнення цілей у разі прийняття запропонованого регуляторного акта</w:t>
      </w:r>
    </w:p>
    <w:p w14:paraId="18A2A533" w14:textId="5F8B7594" w:rsidR="00346C90" w:rsidRPr="00C01329" w:rsidRDefault="00346C90" w:rsidP="00655F4A">
      <w:pPr>
        <w:widowControl w:val="0"/>
        <w:ind w:firstLine="686"/>
      </w:pPr>
      <w:r w:rsidRPr="00C01329">
        <w:t xml:space="preserve">Вимоги регуляторного акта обов’язкові для виконання усіма </w:t>
      </w:r>
      <w:r w:rsidR="00147E47" w:rsidRPr="00C01329">
        <w:t>страховими посередниками</w:t>
      </w:r>
      <w:r w:rsidR="00D9134F" w:rsidRPr="00C01329">
        <w:t>,</w:t>
      </w:r>
      <w:r w:rsidR="00147E47" w:rsidRPr="00C01329">
        <w:rPr>
          <w:color w:val="000000"/>
          <w:lang w:eastAsia="en-US"/>
        </w:rPr>
        <w:t xml:space="preserve"> на яких поширюється дія цього акта</w:t>
      </w:r>
      <w:r w:rsidR="005E2325" w:rsidRPr="00C01329">
        <w:rPr>
          <w:color w:val="000000"/>
          <w:lang w:eastAsia="en-US"/>
        </w:rPr>
        <w:t>, а також страховиками в частині регулювання діяльності страхових агентів</w:t>
      </w:r>
      <w:r w:rsidRPr="00C01329">
        <w:t xml:space="preserve">. Ризик як негативного, так і позитивного впливу зовнішніх </w:t>
      </w:r>
      <w:r w:rsidR="001831B8">
        <w:t>чинників</w:t>
      </w:r>
      <w:r w:rsidRPr="00C01329">
        <w:t xml:space="preserve"> на дію цього регуляторного акта потенційно зумовлюється головним чином змінами в законодавчих актах України, що може призвести до </w:t>
      </w:r>
      <w:r w:rsidR="001831B8">
        <w:t>потреби</w:t>
      </w:r>
      <w:r w:rsidRPr="00C01329">
        <w:t xml:space="preserve"> внесення змін до </w:t>
      </w:r>
      <w:r w:rsidR="002566B7" w:rsidRPr="00C01329">
        <w:t>цього</w:t>
      </w:r>
      <w:r w:rsidRPr="00C01329">
        <w:t xml:space="preserve"> регуляторного акта.</w:t>
      </w:r>
    </w:p>
    <w:p w14:paraId="32A8585D" w14:textId="5CACD3D4" w:rsidR="00346C90" w:rsidRPr="00C01329" w:rsidRDefault="001831B8" w:rsidP="00655F4A">
      <w:pPr>
        <w:widowControl w:val="0"/>
        <w:ind w:firstLine="686"/>
      </w:pPr>
      <w:r>
        <w:t>У</w:t>
      </w:r>
      <w:r w:rsidR="00346C90" w:rsidRPr="00C01329">
        <w:t xml:space="preserve">провадження вимог такого регуляторного акта не потребує додаткових витрат Національного банку, </w:t>
      </w:r>
      <w:r w:rsidR="002566B7" w:rsidRPr="00C01329">
        <w:t>оскільки</w:t>
      </w:r>
      <w:r w:rsidR="00346C90" w:rsidRPr="00C01329">
        <w:t xml:space="preserve"> здійснюється в межах його повноважень.</w:t>
      </w:r>
    </w:p>
    <w:p w14:paraId="7F52C285" w14:textId="7C7D809D" w:rsidR="00346C90" w:rsidRPr="00C01329" w:rsidRDefault="00346C90" w:rsidP="005E2325">
      <w:pPr>
        <w:widowControl w:val="0"/>
        <w:ind w:firstLine="686"/>
        <w:rPr>
          <w:lang w:eastAsia="ru-RU"/>
        </w:rPr>
      </w:pPr>
      <w:r w:rsidRPr="00C01329">
        <w:rPr>
          <w:lang w:eastAsia="ru-RU"/>
        </w:rPr>
        <w:t>Додаткові витрати</w:t>
      </w:r>
      <w:r w:rsidR="009F242A" w:rsidRPr="00C01329">
        <w:rPr>
          <w:lang w:eastAsia="ru-RU"/>
        </w:rPr>
        <w:t xml:space="preserve"> </w:t>
      </w:r>
      <w:r w:rsidR="00513471" w:rsidRPr="00C01329">
        <w:rPr>
          <w:lang w:eastAsia="ru-RU"/>
        </w:rPr>
        <w:t>брокерів-резидентів</w:t>
      </w:r>
      <w:r w:rsidR="009F242A" w:rsidRPr="00C01329">
        <w:rPr>
          <w:lang w:eastAsia="ru-RU"/>
        </w:rPr>
        <w:t xml:space="preserve"> із дією цього регуляторного акта</w:t>
      </w:r>
      <w:r w:rsidR="00513471" w:rsidRPr="00C01329">
        <w:rPr>
          <w:lang w:eastAsia="ru-RU"/>
        </w:rPr>
        <w:t>,</w:t>
      </w:r>
      <w:r w:rsidR="009F242A" w:rsidRPr="00C01329">
        <w:rPr>
          <w:lang w:eastAsia="ru-RU"/>
        </w:rPr>
        <w:t xml:space="preserve"> </w:t>
      </w:r>
      <w:r w:rsidR="005E2325" w:rsidRPr="00C01329">
        <w:rPr>
          <w:lang w:eastAsia="ru-RU"/>
        </w:rPr>
        <w:t>пов’язані зі створенням та підтримкою вебсайт</w:t>
      </w:r>
      <w:r w:rsidR="001831B8">
        <w:rPr>
          <w:lang w:eastAsia="ru-RU"/>
        </w:rPr>
        <w:t>а</w:t>
      </w:r>
      <w:r w:rsidR="005E2325" w:rsidRPr="00C01329">
        <w:rPr>
          <w:lang w:eastAsia="ru-RU"/>
        </w:rPr>
        <w:t xml:space="preserve"> (</w:t>
      </w:r>
      <w:r w:rsidR="001831B8">
        <w:rPr>
          <w:lang w:eastAsia="ru-RU"/>
        </w:rPr>
        <w:t>якщо</w:t>
      </w:r>
      <w:r w:rsidR="005E2325" w:rsidRPr="00C01329">
        <w:rPr>
          <w:lang w:eastAsia="ru-RU"/>
        </w:rPr>
        <w:t xml:space="preserve"> такого сайта</w:t>
      </w:r>
      <w:r w:rsidR="001831B8">
        <w:rPr>
          <w:lang w:eastAsia="ru-RU"/>
        </w:rPr>
        <w:t xml:space="preserve"> немає</w:t>
      </w:r>
      <w:r w:rsidR="005E2325" w:rsidRPr="00C01329">
        <w:rPr>
          <w:lang w:eastAsia="ru-RU"/>
        </w:rPr>
        <w:t>)</w:t>
      </w:r>
      <w:r w:rsidR="005C1CD4" w:rsidRPr="00C01329">
        <w:rPr>
          <w:lang w:eastAsia="ru-RU"/>
        </w:rPr>
        <w:t>.</w:t>
      </w:r>
    </w:p>
    <w:p w14:paraId="24FD673F" w14:textId="708C86FD" w:rsidR="00346C90" w:rsidRPr="00C01329" w:rsidRDefault="00346C90" w:rsidP="00655F4A">
      <w:pPr>
        <w:widowControl w:val="0"/>
        <w:ind w:firstLine="686"/>
        <w:rPr>
          <w:lang w:eastAsia="ru-RU"/>
        </w:rPr>
      </w:pPr>
      <w:r w:rsidRPr="00C01329">
        <w:rPr>
          <w:lang w:eastAsia="ru-RU"/>
        </w:rPr>
        <w:t>Здійснення державного контролю та нагляду за додержанням вимог</w:t>
      </w:r>
      <w:r w:rsidR="00DF1CF6" w:rsidRPr="00C01329">
        <w:rPr>
          <w:lang w:eastAsia="ru-RU"/>
        </w:rPr>
        <w:t xml:space="preserve"> </w:t>
      </w:r>
      <w:r w:rsidR="00DF1CF6" w:rsidRPr="00C01329">
        <w:rPr>
          <w:lang w:eastAsia="ru-RU"/>
        </w:rPr>
        <w:lastRenderedPageBreak/>
        <w:t>регуляторного</w:t>
      </w:r>
      <w:r w:rsidRPr="00C01329">
        <w:rPr>
          <w:lang w:eastAsia="ru-RU"/>
        </w:rPr>
        <w:t xml:space="preserve"> акта відбуватиметься в</w:t>
      </w:r>
      <w:r w:rsidR="001831B8">
        <w:rPr>
          <w:lang w:eastAsia="ru-RU"/>
        </w:rPr>
        <w:t xml:space="preserve"> межах</w:t>
      </w:r>
      <w:r w:rsidRPr="00C01329">
        <w:rPr>
          <w:lang w:eastAsia="ru-RU"/>
        </w:rPr>
        <w:t xml:space="preserve"> здійснення Національним банком наглядової діяльності </w:t>
      </w:r>
      <w:r w:rsidR="0089055B" w:rsidRPr="00C01329">
        <w:rPr>
          <w:lang w:eastAsia="ru-RU"/>
        </w:rPr>
        <w:t xml:space="preserve">за здійсненням </w:t>
      </w:r>
      <w:r w:rsidR="00147E47" w:rsidRPr="00C01329">
        <w:rPr>
          <w:lang w:eastAsia="ru-RU"/>
        </w:rPr>
        <w:t>посередницької діяльності</w:t>
      </w:r>
      <w:r w:rsidR="0089055B" w:rsidRPr="00C01329">
        <w:rPr>
          <w:lang w:eastAsia="ru-RU"/>
        </w:rPr>
        <w:t xml:space="preserve"> на ринку страхування</w:t>
      </w:r>
      <w:r w:rsidRPr="00C01329">
        <w:rPr>
          <w:lang w:eastAsia="ru-RU"/>
        </w:rPr>
        <w:t xml:space="preserve"> із періодичністю, визначеною відповідн</w:t>
      </w:r>
      <w:r w:rsidR="0089055B" w:rsidRPr="00C01329">
        <w:rPr>
          <w:lang w:eastAsia="ru-RU"/>
        </w:rPr>
        <w:t>ими нормативно-правовими актами Національного банку.</w:t>
      </w:r>
    </w:p>
    <w:p w14:paraId="286EAA57" w14:textId="77777777" w:rsidR="00346C90" w:rsidRPr="00C01329" w:rsidRDefault="00346C90" w:rsidP="00655F4A">
      <w:pPr>
        <w:widowControl w:val="0"/>
        <w:tabs>
          <w:tab w:val="left" w:pos="683"/>
        </w:tabs>
        <w:ind w:firstLine="686"/>
        <w:rPr>
          <w:lang w:eastAsia="zh-CN"/>
        </w:rPr>
      </w:pPr>
    </w:p>
    <w:p w14:paraId="388985E7" w14:textId="77777777" w:rsidR="00346C90" w:rsidRPr="00C01329" w:rsidRDefault="00346C90" w:rsidP="00655F4A">
      <w:pPr>
        <w:widowControl w:val="0"/>
        <w:ind w:firstLine="686"/>
        <w:rPr>
          <w:b/>
          <w:lang w:eastAsia="zh-CN"/>
        </w:rPr>
      </w:pPr>
      <w:r w:rsidRPr="00C01329">
        <w:rPr>
          <w:b/>
          <w:lang w:eastAsia="zh-CN"/>
        </w:rPr>
        <w:t>VI. Визначення очікуваних результатів прийняття запропонованого регуляторного акта</w:t>
      </w:r>
    </w:p>
    <w:p w14:paraId="0EE2AE89" w14:textId="1C642EE3" w:rsidR="00346C90" w:rsidRPr="00C01329" w:rsidRDefault="00346C90" w:rsidP="00655F4A">
      <w:pPr>
        <w:widowControl w:val="0"/>
        <w:tabs>
          <w:tab w:val="left" w:pos="1512"/>
        </w:tabs>
        <w:ind w:firstLine="686"/>
        <w:rPr>
          <w:lang w:eastAsia="ru-RU"/>
        </w:rPr>
      </w:pPr>
      <w:r w:rsidRPr="00C01329">
        <w:rPr>
          <w:lang w:eastAsia="ru-RU"/>
        </w:rPr>
        <w:t xml:space="preserve">Прийняття регуляторного акта </w:t>
      </w:r>
      <w:r w:rsidR="008D16BD" w:rsidRPr="00C01329">
        <w:rPr>
          <w:lang w:eastAsia="ru-RU"/>
        </w:rPr>
        <w:t>дасть змогу</w:t>
      </w:r>
      <w:r w:rsidRPr="00C01329">
        <w:rPr>
          <w:lang w:eastAsia="ru-RU"/>
        </w:rPr>
        <w:t xml:space="preserve"> запобігти порушенню прав споживачів </w:t>
      </w:r>
      <w:r w:rsidR="0089055B" w:rsidRPr="00C01329">
        <w:rPr>
          <w:lang w:eastAsia="ru-RU"/>
        </w:rPr>
        <w:t xml:space="preserve">страхових </w:t>
      </w:r>
      <w:r w:rsidRPr="00C01329">
        <w:rPr>
          <w:lang w:eastAsia="ru-RU"/>
        </w:rPr>
        <w:t xml:space="preserve">послуг і позитивними результатами прийняття акта буде </w:t>
      </w:r>
      <w:r w:rsidR="0089055B" w:rsidRPr="00C01329">
        <w:rPr>
          <w:lang w:eastAsia="ru-RU"/>
        </w:rPr>
        <w:t>зменшення адміністративного навантаження на брокерів</w:t>
      </w:r>
      <w:r w:rsidR="00513471" w:rsidRPr="00C01329">
        <w:rPr>
          <w:lang w:eastAsia="ru-RU"/>
        </w:rPr>
        <w:t>-резидентів</w:t>
      </w:r>
      <w:r w:rsidR="0089055B" w:rsidRPr="00C01329">
        <w:rPr>
          <w:lang w:eastAsia="ru-RU"/>
        </w:rPr>
        <w:t>, як об</w:t>
      </w:r>
      <w:r w:rsidR="0089055B" w:rsidRPr="00C01329">
        <w:rPr>
          <w:lang w:val="ru-RU" w:eastAsia="ru-RU"/>
        </w:rPr>
        <w:t>’</w:t>
      </w:r>
      <w:r w:rsidR="0089055B" w:rsidRPr="00C01329">
        <w:rPr>
          <w:lang w:eastAsia="ru-RU"/>
        </w:rPr>
        <w:t>єктів нагляду Національного банк</w:t>
      </w:r>
      <w:r w:rsidR="003260A0" w:rsidRPr="00C01329">
        <w:rPr>
          <w:lang w:eastAsia="ru-RU"/>
        </w:rPr>
        <w:t>у.</w:t>
      </w:r>
      <w:r w:rsidR="0089055B" w:rsidRPr="00C01329">
        <w:rPr>
          <w:lang w:eastAsia="ru-RU"/>
        </w:rPr>
        <w:t xml:space="preserve">  </w:t>
      </w:r>
    </w:p>
    <w:p w14:paraId="294E796A" w14:textId="1128EC39" w:rsidR="00346C90" w:rsidRPr="00C01329" w:rsidRDefault="00346C90" w:rsidP="00655F4A">
      <w:pPr>
        <w:widowControl w:val="0"/>
        <w:tabs>
          <w:tab w:val="left" w:pos="1512"/>
        </w:tabs>
        <w:ind w:firstLine="686"/>
      </w:pPr>
      <w:r w:rsidRPr="00C01329">
        <w:rPr>
          <w:lang w:eastAsia="ru-RU"/>
        </w:rPr>
        <w:t xml:space="preserve">За результатами </w:t>
      </w:r>
      <w:r w:rsidR="004E1C7D" w:rsidRPr="00C01329">
        <w:rPr>
          <w:lang w:eastAsia="ru-RU"/>
        </w:rPr>
        <w:t xml:space="preserve">визначення </w:t>
      </w:r>
      <w:r w:rsidRPr="00C01329">
        <w:rPr>
          <w:lang w:eastAsia="ru-RU"/>
        </w:rPr>
        <w:t>очікуваних результаті</w:t>
      </w:r>
      <w:r w:rsidR="00E11C93" w:rsidRPr="00C01329">
        <w:rPr>
          <w:lang w:eastAsia="ru-RU"/>
        </w:rPr>
        <w:t xml:space="preserve">в прийняття регуляторного акта </w:t>
      </w:r>
      <w:r w:rsidR="004E1C7D" w:rsidRPr="00C01329">
        <w:rPr>
          <w:lang w:eastAsia="ru-RU"/>
        </w:rPr>
        <w:t xml:space="preserve">протягом </w:t>
      </w:r>
      <w:r w:rsidR="001831B8">
        <w:rPr>
          <w:lang w:eastAsia="ru-RU"/>
        </w:rPr>
        <w:t>у</w:t>
      </w:r>
      <w:r w:rsidR="004E1C7D" w:rsidRPr="00C01329">
        <w:rPr>
          <w:lang w:eastAsia="ru-RU"/>
        </w:rPr>
        <w:t xml:space="preserve">сього строку його дії </w:t>
      </w:r>
      <w:r w:rsidRPr="00C01329">
        <w:rPr>
          <w:lang w:eastAsia="ru-RU"/>
        </w:rPr>
        <w:t xml:space="preserve">можна виокремити такі </w:t>
      </w:r>
      <w:r w:rsidR="004E1C7D" w:rsidRPr="00C01329">
        <w:rPr>
          <w:lang w:eastAsia="ru-RU"/>
        </w:rPr>
        <w:t xml:space="preserve">наслідки його </w:t>
      </w:r>
      <w:r w:rsidR="00DF1CF6" w:rsidRPr="00C01329">
        <w:rPr>
          <w:lang w:eastAsia="ru-RU"/>
        </w:rPr>
        <w:t xml:space="preserve">прийняття </w:t>
      </w:r>
      <w:r w:rsidR="004E1C7D" w:rsidRPr="00C01329">
        <w:rPr>
          <w:lang w:eastAsia="ru-RU"/>
        </w:rPr>
        <w:t>для суб’єктів, на яких поширюється дія регуляторного акта</w:t>
      </w:r>
      <w:r w:rsidR="009E72C1" w:rsidRPr="00C01329">
        <w:t>.</w:t>
      </w:r>
    </w:p>
    <w:p w14:paraId="4130A673" w14:textId="5923C317" w:rsidR="004E1C7D" w:rsidRPr="00C01329" w:rsidRDefault="009E72C1" w:rsidP="004E1C7D">
      <w:pPr>
        <w:pStyle w:val="af3"/>
        <w:widowControl w:val="0"/>
        <w:numPr>
          <w:ilvl w:val="0"/>
          <w:numId w:val="4"/>
        </w:numPr>
        <w:tabs>
          <w:tab w:val="left" w:pos="993"/>
          <w:tab w:val="left" w:pos="1512"/>
        </w:tabs>
        <w:ind w:left="0" w:firstLine="686"/>
        <w:rPr>
          <w:lang w:eastAsia="ru-RU"/>
        </w:rPr>
      </w:pPr>
      <w:r w:rsidRPr="00C01329">
        <w:rPr>
          <w:lang w:eastAsia="ru-RU"/>
        </w:rPr>
        <w:t>П</w:t>
      </w:r>
      <w:r w:rsidR="004E1C7D" w:rsidRPr="00C01329">
        <w:rPr>
          <w:lang w:eastAsia="ru-RU"/>
        </w:rPr>
        <w:t xml:space="preserve">озитивні наслідки </w:t>
      </w:r>
      <w:r w:rsidR="004E1C7D" w:rsidRPr="00C01329">
        <w:rPr>
          <w:lang w:eastAsia="zh-CN"/>
        </w:rPr>
        <w:t>дії регуляторного акта:</w:t>
      </w:r>
    </w:p>
    <w:p w14:paraId="0AE0DD36" w14:textId="599114E1" w:rsidR="0089055B" w:rsidRPr="00C01329" w:rsidRDefault="0089055B" w:rsidP="004E1C7D">
      <w:pPr>
        <w:pStyle w:val="af3"/>
        <w:widowControl w:val="0"/>
        <w:numPr>
          <w:ilvl w:val="0"/>
          <w:numId w:val="5"/>
        </w:numPr>
        <w:tabs>
          <w:tab w:val="left" w:pos="993"/>
          <w:tab w:val="left" w:pos="1512"/>
        </w:tabs>
        <w:ind w:left="0" w:firstLine="686"/>
        <w:rPr>
          <w:lang w:eastAsia="en-US"/>
        </w:rPr>
      </w:pPr>
      <w:r w:rsidRPr="00C01329">
        <w:rPr>
          <w:lang w:eastAsia="en-US"/>
        </w:rPr>
        <w:t xml:space="preserve">скорочення обсягу інформації, яка подається до Національного банку </w:t>
      </w:r>
      <w:r w:rsidR="001831B8">
        <w:rPr>
          <w:lang w:eastAsia="en-US"/>
        </w:rPr>
        <w:t>в</w:t>
      </w:r>
      <w:r w:rsidRPr="00C01329">
        <w:rPr>
          <w:lang w:eastAsia="en-US"/>
        </w:rPr>
        <w:t xml:space="preserve"> складі звітності страхових та/або перестрахових брокерів.</w:t>
      </w:r>
    </w:p>
    <w:p w14:paraId="07B6C555" w14:textId="7BE6F6DE" w:rsidR="005F3B05" w:rsidRPr="00C01329" w:rsidRDefault="00621644" w:rsidP="0089055B">
      <w:pPr>
        <w:ind w:firstLine="686"/>
        <w:rPr>
          <w:lang w:eastAsia="ru-RU"/>
        </w:rPr>
      </w:pPr>
      <w:r w:rsidRPr="00C01329">
        <w:rPr>
          <w:lang w:eastAsia="ru-RU"/>
        </w:rPr>
        <w:t>Регуляторним актом</w:t>
      </w:r>
      <w:r w:rsidR="0089055B" w:rsidRPr="00C01329">
        <w:rPr>
          <w:lang w:eastAsia="ru-RU"/>
        </w:rPr>
        <w:t xml:space="preserve"> передбачається виключення </w:t>
      </w:r>
      <w:r w:rsidR="00DF1CF6" w:rsidRPr="00C01329">
        <w:rPr>
          <w:lang w:eastAsia="ru-RU"/>
        </w:rPr>
        <w:t>вимоги</w:t>
      </w:r>
      <w:r w:rsidR="005F3B05" w:rsidRPr="00C01329">
        <w:rPr>
          <w:lang w:eastAsia="ru-RU"/>
        </w:rPr>
        <w:t xml:space="preserve"> </w:t>
      </w:r>
      <w:r w:rsidR="00DF1CF6" w:rsidRPr="00C01329">
        <w:rPr>
          <w:lang w:eastAsia="ru-RU"/>
        </w:rPr>
        <w:t xml:space="preserve">до </w:t>
      </w:r>
      <w:r w:rsidRPr="00C01329">
        <w:rPr>
          <w:lang w:eastAsia="ru-RU"/>
        </w:rPr>
        <w:t xml:space="preserve">діяльності </w:t>
      </w:r>
      <w:r w:rsidR="00DF1CF6" w:rsidRPr="00C01329">
        <w:rPr>
          <w:lang w:eastAsia="ru-RU"/>
        </w:rPr>
        <w:t xml:space="preserve">страхових посередників подавати фінансову та регуляторну </w:t>
      </w:r>
      <w:r w:rsidR="005F3B05" w:rsidRPr="00C01329">
        <w:rPr>
          <w:lang w:eastAsia="ru-RU"/>
        </w:rPr>
        <w:t>звітність до Національного банку.</w:t>
      </w:r>
    </w:p>
    <w:p w14:paraId="37B78C22" w14:textId="5E2DFCB0" w:rsidR="005F3B05" w:rsidRPr="00C01329" w:rsidRDefault="005E2325" w:rsidP="00621644">
      <w:pPr>
        <w:ind w:firstLine="686"/>
        <w:rPr>
          <w:sz w:val="24"/>
          <w:szCs w:val="24"/>
        </w:rPr>
      </w:pPr>
      <w:r w:rsidRPr="00C01329">
        <w:rPr>
          <w:lang w:eastAsia="ru-RU"/>
        </w:rPr>
        <w:t xml:space="preserve">Отже, сукупна прогнозна економія </w:t>
      </w:r>
      <w:r w:rsidR="00621644" w:rsidRPr="00C01329">
        <w:rPr>
          <w:lang w:eastAsia="ru-RU"/>
        </w:rPr>
        <w:t>коштів і ча</w:t>
      </w:r>
      <w:r w:rsidR="00107F1D" w:rsidRPr="00C01329">
        <w:rPr>
          <w:lang w:eastAsia="ru-RU"/>
        </w:rPr>
        <w:t xml:space="preserve">су </w:t>
      </w:r>
      <w:r w:rsidR="00513471" w:rsidRPr="00C01329">
        <w:rPr>
          <w:lang w:eastAsia="ru-RU"/>
        </w:rPr>
        <w:t xml:space="preserve">брокерів-резидентів та </w:t>
      </w:r>
      <w:r w:rsidR="00E70660">
        <w:rPr>
          <w:lang w:eastAsia="ru-RU"/>
        </w:rPr>
        <w:t>брокерів-</w:t>
      </w:r>
      <w:r w:rsidR="00513471" w:rsidRPr="00C01329">
        <w:rPr>
          <w:lang w:eastAsia="ru-RU"/>
        </w:rPr>
        <w:t>нерезидентів на подання звітності полягати</w:t>
      </w:r>
      <w:r w:rsidR="005702AD">
        <w:rPr>
          <w:lang w:eastAsia="ru-RU"/>
        </w:rPr>
        <w:t>ме</w:t>
      </w:r>
      <w:r w:rsidR="00513471" w:rsidRPr="00C01329">
        <w:rPr>
          <w:lang w:eastAsia="ru-RU"/>
        </w:rPr>
        <w:t xml:space="preserve"> </w:t>
      </w:r>
      <w:r w:rsidR="005702AD">
        <w:rPr>
          <w:lang w:eastAsia="ru-RU"/>
        </w:rPr>
        <w:t>в</w:t>
      </w:r>
      <w:r w:rsidR="00513471" w:rsidRPr="00C01329">
        <w:rPr>
          <w:lang w:eastAsia="ru-RU"/>
        </w:rPr>
        <w:t xml:space="preserve"> зменшенні </w:t>
      </w:r>
      <w:r w:rsidR="00107F1D" w:rsidRPr="00C01329">
        <w:rPr>
          <w:lang w:eastAsia="ru-RU"/>
        </w:rPr>
        <w:t xml:space="preserve">часових та матеріальних </w:t>
      </w:r>
      <w:r w:rsidR="00513471" w:rsidRPr="00C01329">
        <w:rPr>
          <w:lang w:eastAsia="ru-RU"/>
        </w:rPr>
        <w:t xml:space="preserve">витрат на формування та подання </w:t>
      </w:r>
      <w:r w:rsidR="00793DA6" w:rsidRPr="00C01329">
        <w:rPr>
          <w:lang w:eastAsia="ru-RU"/>
        </w:rPr>
        <w:t>щоквартальної звітності</w:t>
      </w:r>
      <w:r w:rsidRPr="00C01329">
        <w:rPr>
          <w:lang w:eastAsia="ru-RU"/>
        </w:rPr>
        <w:t xml:space="preserve"> (для визначення </w:t>
      </w:r>
      <w:r w:rsidR="00793DA6" w:rsidRPr="00C01329">
        <w:rPr>
          <w:lang w:eastAsia="ru-RU"/>
        </w:rPr>
        <w:t>обсягу такої економії</w:t>
      </w:r>
      <w:r w:rsidRPr="00C01329">
        <w:rPr>
          <w:lang w:eastAsia="ru-RU"/>
        </w:rPr>
        <w:t xml:space="preserve"> недостатньо даних у відкритих джерелах);</w:t>
      </w:r>
    </w:p>
    <w:p w14:paraId="463B9BDA" w14:textId="31ABC931" w:rsidR="0089055B" w:rsidRPr="00C01329" w:rsidRDefault="005F3B05" w:rsidP="005F3B05">
      <w:pPr>
        <w:pStyle w:val="af3"/>
        <w:numPr>
          <w:ilvl w:val="0"/>
          <w:numId w:val="5"/>
        </w:numPr>
        <w:ind w:left="0" w:firstLine="709"/>
        <w:rPr>
          <w:lang w:eastAsia="ru-RU"/>
        </w:rPr>
      </w:pPr>
      <w:r w:rsidRPr="00C01329">
        <w:rPr>
          <w:lang w:eastAsia="ru-RU"/>
        </w:rPr>
        <w:t>скорочення витрат брокерів-резидентів, пов’язаних</w:t>
      </w:r>
      <w:r w:rsidR="0089055B" w:rsidRPr="00C01329">
        <w:rPr>
          <w:lang w:eastAsia="ru-RU"/>
        </w:rPr>
        <w:t xml:space="preserve"> </w:t>
      </w:r>
      <w:r w:rsidR="005702AD">
        <w:rPr>
          <w:lang w:eastAsia="ru-RU"/>
        </w:rPr>
        <w:t>і</w:t>
      </w:r>
      <w:r w:rsidR="0089055B" w:rsidRPr="00C01329">
        <w:rPr>
          <w:lang w:eastAsia="ru-RU"/>
        </w:rPr>
        <w:t xml:space="preserve">з </w:t>
      </w:r>
      <w:r w:rsidRPr="00C01329">
        <w:rPr>
          <w:lang w:eastAsia="ru-RU"/>
        </w:rPr>
        <w:t xml:space="preserve">проходженням підвищення кваліфікації керівниками таких брокерів, шляхом </w:t>
      </w:r>
      <w:r w:rsidR="005702AD">
        <w:rPr>
          <w:lang w:eastAsia="ru-RU"/>
        </w:rPr>
        <w:t>у</w:t>
      </w:r>
      <w:r w:rsidRPr="00C01329">
        <w:rPr>
          <w:lang w:eastAsia="ru-RU"/>
        </w:rPr>
        <w:t xml:space="preserve">провадження вимоги проходження підвищення кваліфікації </w:t>
      </w:r>
      <w:r w:rsidR="005702AD">
        <w:rPr>
          <w:lang w:eastAsia="ru-RU"/>
        </w:rPr>
        <w:t>в</w:t>
      </w:r>
      <w:r w:rsidRPr="00C01329">
        <w:rPr>
          <w:lang w:eastAsia="ru-RU"/>
        </w:rPr>
        <w:t xml:space="preserve"> будь-яких суб’єктів освітніх послуг (</w:t>
      </w:r>
      <w:r w:rsidR="005702AD">
        <w:rPr>
          <w:lang w:eastAsia="ru-RU"/>
        </w:rPr>
        <w:t>у</w:t>
      </w:r>
      <w:r w:rsidRPr="00C01329">
        <w:rPr>
          <w:lang w:eastAsia="ru-RU"/>
        </w:rPr>
        <w:t xml:space="preserve"> тому числі на освітніх онлайн-платформах</w:t>
      </w:r>
      <w:r w:rsidR="00E56566" w:rsidRPr="00C01329">
        <w:rPr>
          <w:lang w:eastAsia="ru-RU"/>
        </w:rPr>
        <w:t>,</w:t>
      </w:r>
      <w:r w:rsidR="004C7EE6" w:rsidRPr="00C01329">
        <w:rPr>
          <w:lang w:eastAsia="ru-RU"/>
        </w:rPr>
        <w:t xml:space="preserve"> послуги яких є безкоштовними)</w:t>
      </w:r>
      <w:r w:rsidR="005702AD">
        <w:rPr>
          <w:lang w:eastAsia="ru-RU"/>
        </w:rPr>
        <w:t>.</w:t>
      </w:r>
    </w:p>
    <w:p w14:paraId="26F3263F" w14:textId="78A24FB5" w:rsidR="00793DA6" w:rsidRPr="00EC40C3" w:rsidRDefault="005E2325" w:rsidP="004C7EE6">
      <w:pPr>
        <w:ind w:firstLine="686"/>
        <w:rPr>
          <w:lang w:eastAsia="ru-RU"/>
        </w:rPr>
      </w:pPr>
      <w:r w:rsidRPr="00C01329">
        <w:rPr>
          <w:lang w:eastAsia="ru-RU"/>
        </w:rPr>
        <w:t xml:space="preserve">Отже, сукупна </w:t>
      </w:r>
      <w:r w:rsidR="00107F1D" w:rsidRPr="00C01329">
        <w:rPr>
          <w:lang w:eastAsia="ru-RU"/>
        </w:rPr>
        <w:t xml:space="preserve">прогнозна </w:t>
      </w:r>
      <w:r w:rsidRPr="00C01329">
        <w:rPr>
          <w:lang w:eastAsia="ru-RU"/>
        </w:rPr>
        <w:t xml:space="preserve">економія витрат </w:t>
      </w:r>
      <w:r w:rsidR="00793DA6" w:rsidRPr="00C01329">
        <w:rPr>
          <w:lang w:eastAsia="ru-RU"/>
        </w:rPr>
        <w:t xml:space="preserve">брокерів-резидентів </w:t>
      </w:r>
      <w:r w:rsidRPr="00C01329">
        <w:rPr>
          <w:lang w:eastAsia="ru-RU"/>
        </w:rPr>
        <w:t xml:space="preserve">на сплату </w:t>
      </w:r>
      <w:r w:rsidR="00793DA6" w:rsidRPr="00C01329">
        <w:rPr>
          <w:lang w:eastAsia="ru-RU"/>
        </w:rPr>
        <w:t xml:space="preserve">проходження підвищення кваліфікації керівників брокерів-резидентів </w:t>
      </w:r>
      <w:r w:rsidRPr="00C01329">
        <w:rPr>
          <w:lang w:eastAsia="ru-RU"/>
        </w:rPr>
        <w:t xml:space="preserve">може максимально становити </w:t>
      </w:r>
      <w:r w:rsidR="00883194" w:rsidRPr="00C01329">
        <w:rPr>
          <w:lang w:eastAsia="ru-RU"/>
        </w:rPr>
        <w:t xml:space="preserve">234 </w:t>
      </w:r>
      <w:r w:rsidRPr="00C01329">
        <w:rPr>
          <w:lang w:eastAsia="ru-RU"/>
        </w:rPr>
        <w:t>тис. грн.</w:t>
      </w:r>
      <w:r w:rsidR="00473763" w:rsidRPr="00C01329">
        <w:rPr>
          <w:lang w:eastAsia="ru-RU"/>
        </w:rPr>
        <w:t xml:space="preserve"> </w:t>
      </w:r>
      <w:r w:rsidR="00793DA6" w:rsidRPr="00C01329">
        <w:rPr>
          <w:lang w:eastAsia="ru-RU"/>
        </w:rPr>
        <w:t xml:space="preserve">Показник розраховано з урахуванням вартості підвищення кваліфікації </w:t>
      </w:r>
      <w:r w:rsidR="005702AD">
        <w:rPr>
          <w:lang w:eastAsia="ru-RU"/>
        </w:rPr>
        <w:t>в</w:t>
      </w:r>
      <w:r w:rsidR="00584980" w:rsidRPr="00C01329">
        <w:rPr>
          <w:lang w:eastAsia="ru-RU"/>
        </w:rPr>
        <w:t xml:space="preserve"> навчальному закладі, </w:t>
      </w:r>
      <w:r w:rsidR="005702AD">
        <w:rPr>
          <w:lang w:eastAsia="ru-RU"/>
        </w:rPr>
        <w:t>що</w:t>
      </w:r>
      <w:r w:rsidR="00584980" w:rsidRPr="00C01329">
        <w:rPr>
          <w:lang w:eastAsia="ru-RU"/>
        </w:rPr>
        <w:t xml:space="preserve"> уклав договір з Національним банком, а саме </w:t>
      </w:r>
      <w:r w:rsidR="00883194" w:rsidRPr="00C01329">
        <w:rPr>
          <w:lang w:eastAsia="ru-RU"/>
        </w:rPr>
        <w:t xml:space="preserve">ТОВ </w:t>
      </w:r>
      <w:r w:rsidR="00107F1D" w:rsidRPr="00C01329">
        <w:rPr>
          <w:lang w:eastAsia="ru-RU"/>
        </w:rPr>
        <w:t>“</w:t>
      </w:r>
      <w:r w:rsidR="005C1CD4" w:rsidRPr="00C01329">
        <w:rPr>
          <w:lang w:eastAsia="ru-RU"/>
        </w:rPr>
        <w:t>Інститут післядипломної</w:t>
      </w:r>
      <w:r w:rsidR="00793DA6" w:rsidRPr="00C01329">
        <w:rPr>
          <w:lang w:eastAsia="ru-RU"/>
        </w:rPr>
        <w:t xml:space="preserve"> </w:t>
      </w:r>
      <w:r w:rsidR="005C1CD4" w:rsidRPr="00C01329">
        <w:rPr>
          <w:lang w:eastAsia="ru-RU"/>
        </w:rPr>
        <w:t>освіти</w:t>
      </w:r>
      <w:r w:rsidR="00793DA6" w:rsidRPr="00C01329">
        <w:rPr>
          <w:lang w:eastAsia="ru-RU"/>
        </w:rPr>
        <w:t xml:space="preserve"> </w:t>
      </w:r>
      <w:r w:rsidR="005C1CD4" w:rsidRPr="00C01329">
        <w:rPr>
          <w:lang w:eastAsia="ru-RU"/>
        </w:rPr>
        <w:t>та бізнесу</w:t>
      </w:r>
      <w:r w:rsidR="00107F1D" w:rsidRPr="00C01329">
        <w:rPr>
          <w:lang w:eastAsia="ru-RU"/>
        </w:rPr>
        <w:t>”</w:t>
      </w:r>
      <w:r w:rsidR="00584980" w:rsidRPr="00C01329">
        <w:rPr>
          <w:lang w:eastAsia="ru-RU"/>
        </w:rPr>
        <w:t>. Вартість підвищення кваліфікації</w:t>
      </w:r>
      <w:r w:rsidR="00883194" w:rsidRPr="00C01329">
        <w:rPr>
          <w:lang w:eastAsia="ru-RU"/>
        </w:rPr>
        <w:t xml:space="preserve"> </w:t>
      </w:r>
      <w:r w:rsidR="00883194" w:rsidRPr="00C01329">
        <w:t>визначено експертним шляхом</w:t>
      </w:r>
      <w:r w:rsidR="005C1CD4" w:rsidRPr="00C01329">
        <w:t xml:space="preserve">, а саме </w:t>
      </w:r>
      <w:r w:rsidR="00107F1D" w:rsidRPr="00C01329">
        <w:t xml:space="preserve">шляхом </w:t>
      </w:r>
      <w:r w:rsidR="00883194" w:rsidRPr="00C01329">
        <w:t xml:space="preserve">множення </w:t>
      </w:r>
      <w:r w:rsidR="00883194" w:rsidRPr="00C01329">
        <w:rPr>
          <w:lang w:eastAsia="ru-RU"/>
        </w:rPr>
        <w:t xml:space="preserve">вартості підвищення </w:t>
      </w:r>
      <w:r w:rsidR="005C1CD4" w:rsidRPr="00C01329">
        <w:rPr>
          <w:lang w:eastAsia="ru-RU"/>
        </w:rPr>
        <w:t>кваліфікації</w:t>
      </w:r>
      <w:r w:rsidR="00584980" w:rsidRPr="00C01329">
        <w:rPr>
          <w:lang w:eastAsia="ru-RU"/>
        </w:rPr>
        <w:t xml:space="preserve"> </w:t>
      </w:r>
      <w:r w:rsidR="00883194" w:rsidRPr="00C01329">
        <w:rPr>
          <w:lang w:eastAsia="ru-RU"/>
        </w:rPr>
        <w:t xml:space="preserve">4500 </w:t>
      </w:r>
      <w:r w:rsidR="00107F1D" w:rsidRPr="00C01329">
        <w:rPr>
          <w:lang w:eastAsia="ru-RU"/>
        </w:rPr>
        <w:t>гр</w:t>
      </w:r>
      <w:r w:rsidR="002701CF" w:rsidRPr="00C01329">
        <w:rPr>
          <w:lang w:eastAsia="ru-RU"/>
        </w:rPr>
        <w:t>н</w:t>
      </w:r>
      <w:r w:rsidR="00883194" w:rsidRPr="00C01329">
        <w:rPr>
          <w:lang w:eastAsia="ru-RU"/>
        </w:rPr>
        <w:t xml:space="preserve"> </w:t>
      </w:r>
      <w:r w:rsidR="00107F1D" w:rsidRPr="00C01329">
        <w:rPr>
          <w:lang w:eastAsia="ru-RU"/>
        </w:rPr>
        <w:t xml:space="preserve">за </w:t>
      </w:r>
      <w:r w:rsidR="00883194" w:rsidRPr="00C01329">
        <w:rPr>
          <w:lang w:eastAsia="ru-RU"/>
        </w:rPr>
        <w:t xml:space="preserve">32 години навчання, </w:t>
      </w:r>
      <w:r w:rsidR="005702AD">
        <w:rPr>
          <w:lang w:eastAsia="ru-RU"/>
        </w:rPr>
        <w:t>що</w:t>
      </w:r>
      <w:r w:rsidR="00883194" w:rsidRPr="00C01329">
        <w:rPr>
          <w:lang w:eastAsia="ru-RU"/>
        </w:rPr>
        <w:t xml:space="preserve"> сплачується </w:t>
      </w:r>
      <w:r w:rsidR="005702AD">
        <w:rPr>
          <w:lang w:eastAsia="ru-RU"/>
        </w:rPr>
        <w:t xml:space="preserve">один </w:t>
      </w:r>
      <w:r w:rsidR="00883194" w:rsidRPr="00C01329">
        <w:rPr>
          <w:lang w:eastAsia="ru-RU"/>
        </w:rPr>
        <w:t>раз на три роки</w:t>
      </w:r>
      <w:r w:rsidR="00107F1D" w:rsidRPr="00C01329">
        <w:rPr>
          <w:lang w:eastAsia="ru-RU"/>
        </w:rPr>
        <w:t>,</w:t>
      </w:r>
      <w:r w:rsidR="00883194" w:rsidRPr="00C01329">
        <w:rPr>
          <w:lang w:eastAsia="ru-RU"/>
        </w:rPr>
        <w:t xml:space="preserve"> на орієнтовну кількість керівників брокерів-резидентів (61 брокер </w:t>
      </w:r>
      <w:r w:rsidR="005702AD">
        <w:rPr>
          <w:lang w:eastAsia="ru-RU"/>
        </w:rPr>
        <w:t>у</w:t>
      </w:r>
      <w:r w:rsidR="00883194" w:rsidRPr="00C01329">
        <w:rPr>
          <w:lang w:eastAsia="ru-RU"/>
        </w:rPr>
        <w:t xml:space="preserve"> Реєстрі </w:t>
      </w:r>
      <w:r w:rsidR="00107F1D" w:rsidRPr="00C01329">
        <w:rPr>
          <w:lang w:eastAsia="ru-RU"/>
        </w:rPr>
        <w:t xml:space="preserve">станом на 16.08.2021 </w:t>
      </w:r>
      <w:r w:rsidR="00883194" w:rsidRPr="00C01329">
        <w:rPr>
          <w:lang w:eastAsia="ru-RU"/>
        </w:rPr>
        <w:t xml:space="preserve">за </w:t>
      </w:r>
      <w:r w:rsidR="00107F1D" w:rsidRPr="00C01329">
        <w:rPr>
          <w:lang w:eastAsia="ru-RU"/>
        </w:rPr>
        <w:t>вирахуванням</w:t>
      </w:r>
      <w:r w:rsidR="00883194" w:rsidRPr="00C01329">
        <w:rPr>
          <w:lang w:eastAsia="ru-RU"/>
        </w:rPr>
        <w:t xml:space="preserve"> </w:t>
      </w:r>
      <w:r w:rsidR="00E70660">
        <w:rPr>
          <w:lang w:eastAsia="ru-RU"/>
        </w:rPr>
        <w:t xml:space="preserve">дев’яти </w:t>
      </w:r>
      <w:r w:rsidR="00883194" w:rsidRPr="00C01329">
        <w:rPr>
          <w:lang w:eastAsia="ru-RU"/>
        </w:rPr>
        <w:t xml:space="preserve">постійних представництв брокерів-нерезидентів, які будуть виключені з Реєстру, </w:t>
      </w:r>
      <w:r w:rsidR="00883194" w:rsidRPr="00C01329">
        <w:rPr>
          <w:lang w:eastAsia="ru-RU"/>
        </w:rPr>
        <w:lastRenderedPageBreak/>
        <w:t xml:space="preserve">а отже обов’язок проходження підвищення кваліфікації </w:t>
      </w:r>
      <w:r w:rsidR="00132796" w:rsidRPr="00C01329">
        <w:rPr>
          <w:lang w:eastAsia="ru-RU"/>
        </w:rPr>
        <w:t>не буде розповсюджуватись на цю категорію посередників</w:t>
      </w:r>
      <w:r w:rsidR="00883194" w:rsidRPr="00C01329">
        <w:rPr>
          <w:lang w:eastAsia="ru-RU"/>
        </w:rPr>
        <w:t>)</w:t>
      </w:r>
      <w:r w:rsidR="00793DA6" w:rsidRPr="00C01329">
        <w:rPr>
          <w:vertAlign w:val="superscript"/>
          <w:lang w:eastAsia="ru-RU"/>
        </w:rPr>
        <w:footnoteReference w:id="1"/>
      </w:r>
      <w:r w:rsidR="005702AD">
        <w:rPr>
          <w:lang w:eastAsia="ru-RU"/>
        </w:rPr>
        <w:t>;</w:t>
      </w:r>
    </w:p>
    <w:p w14:paraId="026E6977" w14:textId="08FFEF7D" w:rsidR="004E1C7D" w:rsidRPr="00C01329" w:rsidRDefault="004E1C7D" w:rsidP="005E2325">
      <w:pPr>
        <w:pStyle w:val="af3"/>
        <w:widowControl w:val="0"/>
        <w:numPr>
          <w:ilvl w:val="0"/>
          <w:numId w:val="5"/>
        </w:numPr>
        <w:tabs>
          <w:tab w:val="left" w:pos="993"/>
          <w:tab w:val="left" w:pos="1512"/>
        </w:tabs>
        <w:ind w:left="0" w:firstLine="686"/>
        <w:rPr>
          <w:lang w:eastAsia="en-US"/>
        </w:rPr>
      </w:pPr>
      <w:r w:rsidRPr="00C01329">
        <w:rPr>
          <w:lang w:eastAsia="en-US"/>
        </w:rPr>
        <w:t xml:space="preserve">забезпечення дотримання </w:t>
      </w:r>
      <w:r w:rsidR="005E2325" w:rsidRPr="00C01329">
        <w:rPr>
          <w:lang w:eastAsia="en-US"/>
        </w:rPr>
        <w:t>страховими агентами</w:t>
      </w:r>
      <w:r w:rsidRPr="00C01329">
        <w:rPr>
          <w:lang w:eastAsia="en-US"/>
        </w:rPr>
        <w:t xml:space="preserve"> вимог законодавства </w:t>
      </w:r>
      <w:r w:rsidR="005E2325" w:rsidRPr="00C01329">
        <w:rPr>
          <w:lang w:eastAsia="en-US"/>
        </w:rPr>
        <w:t xml:space="preserve">з питань посередницької діяльності </w:t>
      </w:r>
      <w:r w:rsidR="005C1CD4" w:rsidRPr="00C01329">
        <w:rPr>
          <w:lang w:eastAsia="en-US"/>
        </w:rPr>
        <w:t>п</w:t>
      </w:r>
      <w:r w:rsidR="005702AD">
        <w:rPr>
          <w:lang w:eastAsia="en-US"/>
        </w:rPr>
        <w:t>ід час</w:t>
      </w:r>
      <w:r w:rsidR="005C1CD4" w:rsidRPr="00C01329">
        <w:rPr>
          <w:lang w:eastAsia="en-US"/>
        </w:rPr>
        <w:t xml:space="preserve"> укладанн</w:t>
      </w:r>
      <w:r w:rsidR="005702AD">
        <w:rPr>
          <w:lang w:eastAsia="en-US"/>
        </w:rPr>
        <w:t>я</w:t>
      </w:r>
      <w:r w:rsidR="005C1CD4" w:rsidRPr="00C01329">
        <w:rPr>
          <w:lang w:eastAsia="en-US"/>
        </w:rPr>
        <w:t xml:space="preserve"> договорів страхування, </w:t>
      </w:r>
      <w:r w:rsidR="005702AD">
        <w:rPr>
          <w:lang w:eastAsia="en-US"/>
        </w:rPr>
        <w:t>у</w:t>
      </w:r>
      <w:r w:rsidR="005C1CD4" w:rsidRPr="00C01329">
        <w:rPr>
          <w:lang w:eastAsia="en-US"/>
        </w:rPr>
        <w:t xml:space="preserve"> тому числі зі страховиками-нерезидентами, </w:t>
      </w:r>
      <w:r w:rsidR="005E2325" w:rsidRPr="00C01329">
        <w:rPr>
          <w:lang w:eastAsia="en-US"/>
        </w:rPr>
        <w:t xml:space="preserve">та визначення положень, що відповідальність за діяльність </w:t>
      </w:r>
      <w:r w:rsidR="00107F1D" w:rsidRPr="00C01329">
        <w:rPr>
          <w:lang w:eastAsia="en-US"/>
        </w:rPr>
        <w:t>так</w:t>
      </w:r>
      <w:r w:rsidR="002701CF" w:rsidRPr="00C01329">
        <w:rPr>
          <w:lang w:eastAsia="en-US"/>
        </w:rPr>
        <w:t>и</w:t>
      </w:r>
      <w:r w:rsidR="00107F1D" w:rsidRPr="00C01329">
        <w:rPr>
          <w:lang w:eastAsia="en-US"/>
        </w:rPr>
        <w:t xml:space="preserve">х </w:t>
      </w:r>
      <w:r w:rsidR="005E2325" w:rsidRPr="00C01329">
        <w:rPr>
          <w:lang w:eastAsia="en-US"/>
        </w:rPr>
        <w:t>агентів</w:t>
      </w:r>
      <w:r w:rsidR="00AA4696" w:rsidRPr="00C01329">
        <w:rPr>
          <w:lang w:eastAsia="en-US"/>
        </w:rPr>
        <w:t xml:space="preserve"> несуть страховики</w:t>
      </w:r>
      <w:r w:rsidR="005702AD">
        <w:rPr>
          <w:lang w:eastAsia="en-US"/>
        </w:rPr>
        <w:t>;</w:t>
      </w:r>
    </w:p>
    <w:p w14:paraId="3F8CE006" w14:textId="3C81225A" w:rsidR="00AA4696" w:rsidRPr="00C01329" w:rsidRDefault="00AA4696" w:rsidP="005E2325">
      <w:pPr>
        <w:pStyle w:val="af3"/>
        <w:widowControl w:val="0"/>
        <w:numPr>
          <w:ilvl w:val="0"/>
          <w:numId w:val="5"/>
        </w:numPr>
        <w:tabs>
          <w:tab w:val="left" w:pos="993"/>
          <w:tab w:val="left" w:pos="1512"/>
        </w:tabs>
        <w:ind w:left="0" w:firstLine="686"/>
        <w:rPr>
          <w:lang w:eastAsia="en-US"/>
        </w:rPr>
      </w:pPr>
      <w:r w:rsidRPr="00C01329">
        <w:rPr>
          <w:lang w:eastAsia="en-US"/>
        </w:rPr>
        <w:t>розкриття додаткової інформації для споживачів страхових послуг, які укладають договори страхування за участю страхових брокерів</w:t>
      </w:r>
      <w:r w:rsidR="00D9134F" w:rsidRPr="00C01329">
        <w:rPr>
          <w:lang w:eastAsia="en-US"/>
        </w:rPr>
        <w:t>,</w:t>
      </w:r>
      <w:r w:rsidRPr="00C01329">
        <w:rPr>
          <w:lang w:eastAsia="en-US"/>
        </w:rPr>
        <w:t xml:space="preserve"> на вебсайті такого посередника.</w:t>
      </w:r>
    </w:p>
    <w:p w14:paraId="2849CA8F" w14:textId="270F491C" w:rsidR="00AA4696" w:rsidRPr="00C01329" w:rsidRDefault="009E72C1" w:rsidP="00AA4696">
      <w:pPr>
        <w:pStyle w:val="af3"/>
        <w:widowControl w:val="0"/>
        <w:numPr>
          <w:ilvl w:val="0"/>
          <w:numId w:val="4"/>
        </w:numPr>
        <w:tabs>
          <w:tab w:val="left" w:pos="993"/>
          <w:tab w:val="left" w:pos="1512"/>
        </w:tabs>
        <w:ind w:left="0" w:firstLine="686"/>
      </w:pPr>
      <w:r w:rsidRPr="00C01329">
        <w:rPr>
          <w:lang w:eastAsia="zh-CN"/>
        </w:rPr>
        <w:t>М</w:t>
      </w:r>
      <w:r w:rsidR="004E1C7D" w:rsidRPr="00C01329">
        <w:rPr>
          <w:lang w:eastAsia="zh-CN"/>
        </w:rPr>
        <w:t xml:space="preserve">ожливі негативні наслідки дії регуляторного акта – </w:t>
      </w:r>
      <w:bookmarkStart w:id="3" w:name="_Hlk75870820"/>
      <w:r w:rsidR="00AE7134" w:rsidRPr="00C01329">
        <w:rPr>
          <w:lang w:eastAsia="zh-CN"/>
        </w:rPr>
        <w:t xml:space="preserve">додаткові </w:t>
      </w:r>
      <w:r w:rsidR="004E1C7D" w:rsidRPr="00C01329">
        <w:rPr>
          <w:lang w:eastAsia="zh-CN"/>
        </w:rPr>
        <w:t xml:space="preserve">витрати </w:t>
      </w:r>
      <w:r w:rsidR="005E2325" w:rsidRPr="00C01329">
        <w:rPr>
          <w:lang w:eastAsia="zh-CN"/>
        </w:rPr>
        <w:t xml:space="preserve">брокерів-резидентів </w:t>
      </w:r>
      <w:r w:rsidR="002701CF" w:rsidRPr="00C01329">
        <w:rPr>
          <w:lang w:eastAsia="zh-CN"/>
        </w:rPr>
        <w:t xml:space="preserve">на </w:t>
      </w:r>
      <w:r w:rsidR="00AA4696" w:rsidRPr="00C01329">
        <w:rPr>
          <w:lang w:eastAsia="ru-RU"/>
        </w:rPr>
        <w:t>створення та підтримк</w:t>
      </w:r>
      <w:r w:rsidR="005C1CD4" w:rsidRPr="00C01329">
        <w:rPr>
          <w:lang w:eastAsia="ru-RU"/>
        </w:rPr>
        <w:t>у</w:t>
      </w:r>
      <w:r w:rsidR="00AA4696" w:rsidRPr="00C01329">
        <w:rPr>
          <w:lang w:eastAsia="ru-RU"/>
        </w:rPr>
        <w:t xml:space="preserve"> вебсайт</w:t>
      </w:r>
      <w:r w:rsidR="005702AD">
        <w:rPr>
          <w:lang w:eastAsia="ru-RU"/>
        </w:rPr>
        <w:t>а</w:t>
      </w:r>
      <w:r w:rsidR="00AA4696" w:rsidRPr="00C01329">
        <w:rPr>
          <w:lang w:eastAsia="ru-RU"/>
        </w:rPr>
        <w:t xml:space="preserve"> брокера (</w:t>
      </w:r>
      <w:r w:rsidR="005702AD">
        <w:rPr>
          <w:lang w:eastAsia="ru-RU"/>
        </w:rPr>
        <w:t>якщо немає</w:t>
      </w:r>
      <w:r w:rsidR="00AA4696" w:rsidRPr="00C01329">
        <w:rPr>
          <w:lang w:eastAsia="ru-RU"/>
        </w:rPr>
        <w:t xml:space="preserve"> такого сайт</w:t>
      </w:r>
      <w:r w:rsidR="00E70660">
        <w:rPr>
          <w:lang w:eastAsia="ru-RU"/>
        </w:rPr>
        <w:t>а</w:t>
      </w:r>
      <w:r w:rsidR="00AA4696" w:rsidRPr="00C01329">
        <w:rPr>
          <w:lang w:eastAsia="ru-RU"/>
        </w:rPr>
        <w:t>).</w:t>
      </w:r>
      <w:r w:rsidR="00AE7134" w:rsidRPr="00C01329">
        <w:rPr>
          <w:lang w:eastAsia="ru-RU"/>
        </w:rPr>
        <w:t xml:space="preserve"> </w:t>
      </w:r>
      <w:bookmarkEnd w:id="3"/>
    </w:p>
    <w:p w14:paraId="7CCFFB5D" w14:textId="00807086" w:rsidR="00346C90" w:rsidRPr="00C01329" w:rsidRDefault="00AE7134" w:rsidP="00E84936">
      <w:pPr>
        <w:widowControl w:val="0"/>
        <w:tabs>
          <w:tab w:val="left" w:pos="993"/>
          <w:tab w:val="left" w:pos="1512"/>
        </w:tabs>
        <w:ind w:firstLine="686"/>
      </w:pPr>
      <w:r w:rsidRPr="00C01329">
        <w:t>Е</w:t>
      </w:r>
      <w:r w:rsidR="00346C90" w:rsidRPr="00C01329">
        <w:t>кспертним шляхом</w:t>
      </w:r>
      <w:r w:rsidRPr="00C01329">
        <w:t xml:space="preserve"> визначено, що орієнтовна вартість створення вебсайта становить </w:t>
      </w:r>
      <w:r w:rsidR="0076037E" w:rsidRPr="00C01329">
        <w:rPr>
          <w:lang w:val="ru-RU"/>
        </w:rPr>
        <w:t>5</w:t>
      </w:r>
      <w:r w:rsidR="005C1CD4" w:rsidRPr="00C01329">
        <w:t>–</w:t>
      </w:r>
      <w:r w:rsidR="0076037E" w:rsidRPr="00C01329">
        <w:rPr>
          <w:lang w:val="ru-RU"/>
        </w:rPr>
        <w:t>6</w:t>
      </w:r>
      <w:r w:rsidRPr="00C01329">
        <w:t xml:space="preserve"> тис.</w:t>
      </w:r>
      <w:r w:rsidR="005C1CD4" w:rsidRPr="00C01329">
        <w:t xml:space="preserve"> </w:t>
      </w:r>
      <w:r w:rsidRPr="00C01329">
        <w:t>грн</w:t>
      </w:r>
      <w:r w:rsidR="005315C7" w:rsidRPr="00C01329">
        <w:t xml:space="preserve">, </w:t>
      </w:r>
      <w:r w:rsidR="005702AD">
        <w:t>у</w:t>
      </w:r>
      <w:r w:rsidR="00346C90" w:rsidRPr="00C01329">
        <w:t>раховуючи не</w:t>
      </w:r>
      <w:r w:rsidR="005C1CD4" w:rsidRPr="00C01329">
        <w:t>значний</w:t>
      </w:r>
      <w:r w:rsidR="00346C90" w:rsidRPr="00C01329">
        <w:t xml:space="preserve"> обсяг </w:t>
      </w:r>
      <w:r w:rsidR="005C1CD4" w:rsidRPr="00C01329">
        <w:t>послуг зі створення такого сайт</w:t>
      </w:r>
      <w:r w:rsidR="005702AD">
        <w:t>а</w:t>
      </w:r>
      <w:r w:rsidR="005C1CD4" w:rsidRPr="00C01329">
        <w:t xml:space="preserve">, </w:t>
      </w:r>
      <w:r w:rsidR="005702AD">
        <w:t>що</w:t>
      </w:r>
      <w:r w:rsidR="005C1CD4" w:rsidRPr="00C01329">
        <w:t xml:space="preserve"> перш за все</w:t>
      </w:r>
      <w:r w:rsidR="005345B5" w:rsidRPr="00C01329">
        <w:t>,</w:t>
      </w:r>
      <w:r w:rsidR="005C1CD4" w:rsidRPr="00C01329">
        <w:t xml:space="preserve"> носити</w:t>
      </w:r>
      <w:r w:rsidR="005702AD">
        <w:t>ме</w:t>
      </w:r>
      <w:r w:rsidR="005C1CD4" w:rsidRPr="00C01329">
        <w:t xml:space="preserve"> інформаційний характер для клієнтів брокерів-резидентів</w:t>
      </w:r>
      <w:r w:rsidR="005315C7" w:rsidRPr="00C01329">
        <w:t>. Т</w:t>
      </w:r>
      <w:r w:rsidR="005C1CD4" w:rsidRPr="00C01329">
        <w:t>ака вимога орієнтовно стосувати</w:t>
      </w:r>
      <w:r w:rsidR="005702AD">
        <w:t>меться</w:t>
      </w:r>
      <w:r w:rsidR="005C1CD4" w:rsidRPr="00C01329">
        <w:t xml:space="preserve"> </w:t>
      </w:r>
      <w:r w:rsidR="00B15811" w:rsidRPr="00C01329">
        <w:rPr>
          <w:lang w:val="ru-RU"/>
        </w:rPr>
        <w:t>30</w:t>
      </w:r>
      <w:r w:rsidR="00E70660">
        <w:rPr>
          <w:lang w:val="ru-RU"/>
        </w:rPr>
        <w:t xml:space="preserve"> </w:t>
      </w:r>
      <w:r w:rsidR="005315C7" w:rsidRPr="00C01329">
        <w:t>зареєстрованих брокерів-резидентів</w:t>
      </w:r>
      <w:r w:rsidR="005345B5" w:rsidRPr="00C01329">
        <w:t>,</w:t>
      </w:r>
      <w:r w:rsidR="005315C7" w:rsidRPr="00C01329">
        <w:t xml:space="preserve"> </w:t>
      </w:r>
      <w:r w:rsidR="005C1CD4" w:rsidRPr="00C01329">
        <w:t>у яких немає вебсайт</w:t>
      </w:r>
      <w:r w:rsidR="005315C7" w:rsidRPr="00C01329">
        <w:t>а</w:t>
      </w:r>
      <w:r w:rsidR="005345B5" w:rsidRPr="00C01329">
        <w:t>,</w:t>
      </w:r>
      <w:r w:rsidR="005A3371" w:rsidRPr="00C01329">
        <w:t xml:space="preserve"> </w:t>
      </w:r>
      <w:r w:rsidR="00B15811" w:rsidRPr="00C01329">
        <w:t xml:space="preserve">та сукупно </w:t>
      </w:r>
      <w:r w:rsidR="00B15811" w:rsidRPr="00C01329">
        <w:rPr>
          <w:lang w:eastAsia="ru-RU"/>
        </w:rPr>
        <w:t xml:space="preserve">максимально становитиме </w:t>
      </w:r>
      <w:r w:rsidR="0076037E" w:rsidRPr="00C01329">
        <w:rPr>
          <w:lang w:val="ru-RU" w:eastAsia="ru-RU"/>
        </w:rPr>
        <w:t>18</w:t>
      </w:r>
      <w:r w:rsidR="00B15811" w:rsidRPr="00C01329">
        <w:rPr>
          <w:lang w:eastAsia="ru-RU"/>
        </w:rPr>
        <w:t>0 тис. грн</w:t>
      </w:r>
      <w:r w:rsidR="005315C7" w:rsidRPr="00C01329">
        <w:t>.</w:t>
      </w:r>
    </w:p>
    <w:p w14:paraId="51EB21C2" w14:textId="16339456" w:rsidR="00346C90" w:rsidRPr="00C01329" w:rsidRDefault="00E85B84" w:rsidP="00E85B84">
      <w:pPr>
        <w:widowControl w:val="0"/>
        <w:tabs>
          <w:tab w:val="left" w:pos="1512"/>
        </w:tabs>
        <w:ind w:firstLine="686"/>
        <w:rPr>
          <w:lang w:eastAsia="ru-RU"/>
        </w:rPr>
      </w:pPr>
      <w:r w:rsidRPr="00C01329">
        <w:rPr>
          <w:lang w:eastAsia="ru-RU"/>
        </w:rPr>
        <w:t xml:space="preserve">Таким </w:t>
      </w:r>
      <w:r w:rsidR="00F13023" w:rsidRPr="00C01329">
        <w:rPr>
          <w:lang w:eastAsia="ru-RU"/>
        </w:rPr>
        <w:t>ч</w:t>
      </w:r>
      <w:r w:rsidRPr="00C01329">
        <w:rPr>
          <w:lang w:eastAsia="ru-RU"/>
        </w:rPr>
        <w:t xml:space="preserve">ином, </w:t>
      </w:r>
      <w:r w:rsidR="00FA6374" w:rsidRPr="00C01329">
        <w:rPr>
          <w:lang w:eastAsia="ru-RU"/>
        </w:rPr>
        <w:t>очікуван</w:t>
      </w:r>
      <w:r w:rsidRPr="00C01329">
        <w:rPr>
          <w:lang w:eastAsia="ru-RU"/>
        </w:rPr>
        <w:t>і результати</w:t>
      </w:r>
      <w:r w:rsidR="00FA6374" w:rsidRPr="00C01329">
        <w:rPr>
          <w:lang w:eastAsia="ru-RU"/>
        </w:rPr>
        <w:t xml:space="preserve"> прийняття регуляторного акта </w:t>
      </w:r>
      <w:r w:rsidRPr="00C01329">
        <w:rPr>
          <w:lang w:eastAsia="ru-RU"/>
        </w:rPr>
        <w:t>сукупно  мати</w:t>
      </w:r>
      <w:r w:rsidR="005702AD">
        <w:rPr>
          <w:lang w:eastAsia="ru-RU"/>
        </w:rPr>
        <w:t>муть</w:t>
      </w:r>
      <w:r w:rsidRPr="00C01329">
        <w:rPr>
          <w:lang w:eastAsia="ru-RU"/>
        </w:rPr>
        <w:t xml:space="preserve"> позитивні наслідки для усіх суб’єктів, на яких поширюється дія регуляторного акта</w:t>
      </w:r>
      <w:r w:rsidR="003105A0" w:rsidRPr="00C01329">
        <w:rPr>
          <w:lang w:eastAsia="ru-RU"/>
        </w:rPr>
        <w:t>.</w:t>
      </w:r>
    </w:p>
    <w:p w14:paraId="447AFCCC" w14:textId="77777777" w:rsidR="00346C90" w:rsidRPr="00C01329" w:rsidRDefault="00346C90" w:rsidP="00655F4A">
      <w:pPr>
        <w:ind w:firstLine="686"/>
        <w:rPr>
          <w:lang w:eastAsia="ru-RU"/>
        </w:rPr>
      </w:pPr>
    </w:p>
    <w:p w14:paraId="4C99F630" w14:textId="77777777" w:rsidR="0045062E" w:rsidRPr="00C01329" w:rsidRDefault="0045062E" w:rsidP="0045062E">
      <w:pPr>
        <w:ind w:firstLine="686"/>
        <w:rPr>
          <w:b/>
          <w:color w:val="000000"/>
        </w:rPr>
      </w:pPr>
      <w:r w:rsidRPr="00C01329">
        <w:rPr>
          <w:b/>
          <w:lang w:eastAsia="zh-CN"/>
        </w:rPr>
        <w:t xml:space="preserve">VII. </w:t>
      </w:r>
      <w:r w:rsidRPr="00C01329">
        <w:rPr>
          <w:b/>
          <w:color w:val="000000"/>
        </w:rPr>
        <w:t>Обґрунтування строку чинності запропонованого регуляторного акта</w:t>
      </w:r>
    </w:p>
    <w:p w14:paraId="49867C75" w14:textId="77777777" w:rsidR="0045062E" w:rsidRPr="00C01329" w:rsidRDefault="0045062E" w:rsidP="0045062E">
      <w:pPr>
        <w:ind w:firstLine="708"/>
        <w:rPr>
          <w:color w:val="000000"/>
        </w:rPr>
      </w:pPr>
      <w:r w:rsidRPr="00C01329">
        <w:rPr>
          <w:color w:val="000000"/>
        </w:rPr>
        <w:t>Запропонований до розгляду акт набиратиме чинності з дня, наступного за днем його офіційного опублікування.</w:t>
      </w:r>
    </w:p>
    <w:p w14:paraId="4761795B" w14:textId="77777777" w:rsidR="0045062E" w:rsidRPr="00C01329" w:rsidRDefault="0045062E" w:rsidP="0045062E">
      <w:pPr>
        <w:ind w:firstLine="708"/>
        <w:rPr>
          <w:color w:val="000000"/>
        </w:rPr>
      </w:pPr>
      <w:r w:rsidRPr="00C01329">
        <w:rPr>
          <w:color w:val="000000"/>
        </w:rPr>
        <w:t>Строк дії акта не обмежений у часі.</w:t>
      </w:r>
    </w:p>
    <w:p w14:paraId="28852804" w14:textId="77777777" w:rsidR="0045062E" w:rsidRPr="00C01329" w:rsidRDefault="0045062E" w:rsidP="00655F4A">
      <w:pPr>
        <w:ind w:firstLine="686"/>
        <w:rPr>
          <w:b/>
          <w:lang w:eastAsia="zh-CN"/>
        </w:rPr>
      </w:pPr>
    </w:p>
    <w:p w14:paraId="3D40F879" w14:textId="2245D330" w:rsidR="00346C90" w:rsidRPr="00C01329" w:rsidRDefault="00346C90" w:rsidP="00655F4A">
      <w:pPr>
        <w:ind w:firstLine="686"/>
        <w:rPr>
          <w:b/>
          <w:lang w:eastAsia="zh-CN"/>
        </w:rPr>
      </w:pPr>
      <w:r w:rsidRPr="00C01329">
        <w:rPr>
          <w:b/>
          <w:lang w:eastAsia="zh-CN"/>
        </w:rPr>
        <w:t>VI</w:t>
      </w:r>
      <w:r w:rsidR="0045062E" w:rsidRPr="00C01329">
        <w:rPr>
          <w:b/>
          <w:lang w:eastAsia="zh-CN"/>
        </w:rPr>
        <w:t>I</w:t>
      </w:r>
      <w:r w:rsidRPr="00C01329">
        <w:rPr>
          <w:b/>
          <w:lang w:eastAsia="zh-CN"/>
        </w:rPr>
        <w:t>I. Визначення показників результативності регуляторного акта</w:t>
      </w:r>
    </w:p>
    <w:p w14:paraId="0089160C" w14:textId="77777777" w:rsidR="00346C90" w:rsidRPr="00C01329" w:rsidRDefault="00346C90" w:rsidP="00655F4A">
      <w:pPr>
        <w:ind w:firstLine="686"/>
        <w:rPr>
          <w:lang w:eastAsia="ru-RU"/>
        </w:rPr>
      </w:pPr>
      <w:r w:rsidRPr="00C01329">
        <w:rPr>
          <w:lang w:eastAsia="ru-RU"/>
        </w:rPr>
        <w:t>Показниками результативності регуляторного акта є:</w:t>
      </w:r>
    </w:p>
    <w:p w14:paraId="261F86E7" w14:textId="77777777" w:rsidR="00346C90" w:rsidRPr="00C01329" w:rsidRDefault="00346C90" w:rsidP="00655F4A">
      <w:pPr>
        <w:ind w:firstLine="686"/>
        <w:rPr>
          <w:rFonts w:eastAsia="Calibri"/>
          <w:lang w:eastAsia="ru-RU"/>
        </w:rPr>
      </w:pPr>
      <w:r w:rsidRPr="00C01329">
        <w:rPr>
          <w:lang w:eastAsia="ru-RU"/>
        </w:rPr>
        <w:t xml:space="preserve">1) </w:t>
      </w:r>
      <w:bookmarkStart w:id="4" w:name="o57"/>
      <w:bookmarkStart w:id="5" w:name="o60"/>
      <w:bookmarkStart w:id="6" w:name="o62"/>
      <w:bookmarkEnd w:id="4"/>
      <w:bookmarkEnd w:id="5"/>
      <w:bookmarkEnd w:id="6"/>
      <w:r w:rsidRPr="00C01329">
        <w:rPr>
          <w:lang w:eastAsia="ru-RU"/>
        </w:rPr>
        <w:t>кількість суб’єктів господарювання та/або фізичних осіб, на яких поширюватиметься дія акта.</w:t>
      </w:r>
    </w:p>
    <w:p w14:paraId="33FA8BAC" w14:textId="718EBA37" w:rsidR="00166FE7" w:rsidRPr="00C01329" w:rsidRDefault="00E11C93" w:rsidP="00655F4A">
      <w:pPr>
        <w:ind w:firstLine="686"/>
        <w:rPr>
          <w:lang w:eastAsia="ru-RU"/>
        </w:rPr>
      </w:pPr>
      <w:r w:rsidRPr="00C01329">
        <w:rPr>
          <w:lang w:eastAsia="ru-RU"/>
        </w:rPr>
        <w:t xml:space="preserve">Станом на </w:t>
      </w:r>
      <w:r w:rsidR="002701CF" w:rsidRPr="00C01329">
        <w:rPr>
          <w:lang w:eastAsia="ru-RU"/>
        </w:rPr>
        <w:t>16.08.2021</w:t>
      </w:r>
      <w:r w:rsidR="00166FE7" w:rsidRPr="00C01329">
        <w:rPr>
          <w:lang w:eastAsia="ru-RU"/>
        </w:rPr>
        <w:t>:</w:t>
      </w:r>
    </w:p>
    <w:p w14:paraId="11E05C12" w14:textId="32934A28" w:rsidR="00166FE7" w:rsidRPr="00C01329" w:rsidRDefault="00166FE7" w:rsidP="00655F4A">
      <w:pPr>
        <w:ind w:firstLine="686"/>
        <w:rPr>
          <w:lang w:val="ru-RU" w:eastAsia="ru-RU"/>
        </w:rPr>
      </w:pPr>
      <w:r w:rsidRPr="00C01329">
        <w:rPr>
          <w:lang w:eastAsia="ru-RU"/>
        </w:rPr>
        <w:t>кількість</w:t>
      </w:r>
      <w:r w:rsidR="000D738C" w:rsidRPr="00C01329">
        <w:rPr>
          <w:lang w:eastAsia="ru-RU"/>
        </w:rPr>
        <w:t xml:space="preserve"> страхових</w:t>
      </w:r>
      <w:r w:rsidR="00A91B3F" w:rsidRPr="00C01329">
        <w:rPr>
          <w:lang w:eastAsia="ru-RU"/>
        </w:rPr>
        <w:t xml:space="preserve"> та/або перестрахових брокерів</w:t>
      </w:r>
      <w:r w:rsidRPr="00C01329">
        <w:rPr>
          <w:lang w:eastAsia="ru-RU"/>
        </w:rPr>
        <w:t xml:space="preserve">, інформація про яких </w:t>
      </w:r>
      <w:r w:rsidR="005702AD">
        <w:rPr>
          <w:lang w:eastAsia="ru-RU"/>
        </w:rPr>
        <w:t>у</w:t>
      </w:r>
      <w:r w:rsidRPr="00C01329">
        <w:rPr>
          <w:lang w:eastAsia="ru-RU"/>
        </w:rPr>
        <w:t>несена до державного реєстру страхових та перестрахових брокерів</w:t>
      </w:r>
      <w:r w:rsidR="00F301D2" w:rsidRPr="00C01329">
        <w:rPr>
          <w:lang w:eastAsia="ru-RU"/>
        </w:rPr>
        <w:t>,</w:t>
      </w:r>
      <w:r w:rsidRPr="00C01329">
        <w:rPr>
          <w:lang w:eastAsia="ru-RU"/>
        </w:rPr>
        <w:t xml:space="preserve"> становить </w:t>
      </w:r>
      <w:r w:rsidR="001A52EC" w:rsidRPr="00C01329">
        <w:rPr>
          <w:lang w:eastAsia="ru-RU"/>
        </w:rPr>
        <w:t>–</w:t>
      </w:r>
      <w:r w:rsidRPr="00C01329">
        <w:rPr>
          <w:lang w:eastAsia="ru-RU"/>
        </w:rPr>
        <w:t xml:space="preserve"> 61</w:t>
      </w:r>
      <w:r w:rsidR="00CE6FCF" w:rsidRPr="00C01329">
        <w:rPr>
          <w:lang w:eastAsia="ru-RU"/>
        </w:rPr>
        <w:t xml:space="preserve">, </w:t>
      </w:r>
      <w:r w:rsidR="005702AD">
        <w:rPr>
          <w:lang w:eastAsia="ru-RU"/>
        </w:rPr>
        <w:t>у</w:t>
      </w:r>
      <w:r w:rsidR="00CE6FCF" w:rsidRPr="00C01329">
        <w:rPr>
          <w:lang w:eastAsia="ru-RU"/>
        </w:rPr>
        <w:t xml:space="preserve"> тому числі постійних представництв брокерів-нерезидентів – 9</w:t>
      </w:r>
      <w:r w:rsidRPr="00C01329">
        <w:rPr>
          <w:lang w:eastAsia="ru-RU"/>
        </w:rPr>
        <w:t>;</w:t>
      </w:r>
    </w:p>
    <w:p w14:paraId="2712AC7A" w14:textId="504CAAAC" w:rsidR="00166FE7" w:rsidRPr="00C01329" w:rsidRDefault="00166FE7" w:rsidP="00655F4A">
      <w:pPr>
        <w:ind w:firstLine="686"/>
        <w:rPr>
          <w:lang w:eastAsia="ru-RU"/>
        </w:rPr>
      </w:pPr>
      <w:r w:rsidRPr="00C01329">
        <w:rPr>
          <w:lang w:eastAsia="ru-RU"/>
        </w:rPr>
        <w:lastRenderedPageBreak/>
        <w:t>кількість брокерів</w:t>
      </w:r>
      <w:r w:rsidR="00CE6FCF" w:rsidRPr="00C01329">
        <w:rPr>
          <w:lang w:eastAsia="ru-RU"/>
        </w:rPr>
        <w:t>-</w:t>
      </w:r>
      <w:r w:rsidRPr="00C01329">
        <w:rPr>
          <w:lang w:eastAsia="ru-RU"/>
        </w:rPr>
        <w:t>нерезидентів, які повідомили про намір провадити діяльність на території України</w:t>
      </w:r>
      <w:r w:rsidR="001A52EC" w:rsidRPr="00C01329">
        <w:rPr>
          <w:lang w:eastAsia="ru-RU"/>
        </w:rPr>
        <w:t>,</w:t>
      </w:r>
      <w:r w:rsidRPr="00C01329">
        <w:rPr>
          <w:lang w:eastAsia="ru-RU"/>
        </w:rPr>
        <w:t xml:space="preserve"> становить – 21;</w:t>
      </w:r>
    </w:p>
    <w:p w14:paraId="61CE3358" w14:textId="51D87C86" w:rsidR="00166FE7" w:rsidRPr="00C01329" w:rsidRDefault="00166FE7" w:rsidP="00655F4A">
      <w:pPr>
        <w:ind w:firstLine="686"/>
        <w:rPr>
          <w:lang w:eastAsia="ru-RU"/>
        </w:rPr>
      </w:pPr>
      <w:r w:rsidRPr="00C01329">
        <w:rPr>
          <w:lang w:eastAsia="ru-RU"/>
        </w:rPr>
        <w:t>кількість страхових посередників, які повідомили про намір провадити посередницьку діяльність на території України з укладення договорів страхування/перестрахування із страховиком-нерезидентом</w:t>
      </w:r>
      <w:r w:rsidR="00F301D2" w:rsidRPr="00C01329">
        <w:rPr>
          <w:lang w:eastAsia="ru-RU"/>
        </w:rPr>
        <w:t>,</w:t>
      </w:r>
      <w:r w:rsidRPr="00C01329">
        <w:rPr>
          <w:lang w:eastAsia="ru-RU"/>
        </w:rPr>
        <w:t xml:space="preserve"> становить – 5.</w:t>
      </w:r>
    </w:p>
    <w:p w14:paraId="3467702C" w14:textId="77777777" w:rsidR="00346C90" w:rsidRPr="00C01329" w:rsidRDefault="00346C90" w:rsidP="00655F4A">
      <w:pPr>
        <w:ind w:firstLine="686"/>
        <w:rPr>
          <w:lang w:eastAsia="ru-RU"/>
        </w:rPr>
      </w:pPr>
      <w:bookmarkStart w:id="7" w:name="o36"/>
      <w:bookmarkEnd w:id="7"/>
      <w:r w:rsidRPr="00C01329">
        <w:rPr>
          <w:lang w:eastAsia="ru-RU"/>
        </w:rPr>
        <w:t>2) розмір коштів і час, що витрачатимуться суб’єктами господарювання та/або фізичними особами, пов’язаними з виконанням вимог акта.</w:t>
      </w:r>
    </w:p>
    <w:p w14:paraId="4F74D842" w14:textId="0ED4B9AD" w:rsidR="00C720EA" w:rsidRPr="00C01329" w:rsidRDefault="00C720EA" w:rsidP="00C720EA">
      <w:pPr>
        <w:ind w:firstLine="686"/>
        <w:rPr>
          <w:lang w:eastAsia="ru-RU"/>
        </w:rPr>
      </w:pPr>
      <w:r w:rsidRPr="00C01329">
        <w:rPr>
          <w:lang w:eastAsia="ru-RU"/>
        </w:rPr>
        <w:t>Кількісний показник результативності регуляторного акта визначати</w:t>
      </w:r>
      <w:r w:rsidR="005702AD">
        <w:rPr>
          <w:lang w:eastAsia="ru-RU"/>
        </w:rPr>
        <w:t>меться</w:t>
      </w:r>
      <w:r w:rsidRPr="00C01329">
        <w:rPr>
          <w:lang w:eastAsia="ru-RU"/>
        </w:rPr>
        <w:t xml:space="preserve"> через кількість керівників брокерів-резидентів, які будуть проходити підвищення кваліфікації відповідно до вимог акта.</w:t>
      </w:r>
    </w:p>
    <w:p w14:paraId="7F470576" w14:textId="60D6B7D8" w:rsidR="00346C90" w:rsidRPr="00C01329" w:rsidRDefault="00346C90" w:rsidP="00655F4A">
      <w:pPr>
        <w:ind w:firstLine="686"/>
        <w:rPr>
          <w:lang w:eastAsia="ru-RU"/>
        </w:rPr>
      </w:pPr>
      <w:r w:rsidRPr="00C01329">
        <w:rPr>
          <w:lang w:eastAsia="ru-RU"/>
        </w:rPr>
        <w:t>Часові витрати</w:t>
      </w:r>
      <w:r w:rsidR="00166FE7" w:rsidRPr="00C01329">
        <w:rPr>
          <w:lang w:eastAsia="ru-RU"/>
        </w:rPr>
        <w:t xml:space="preserve"> брокерів</w:t>
      </w:r>
      <w:r w:rsidR="001A52EC" w:rsidRPr="00C01329">
        <w:rPr>
          <w:lang w:eastAsia="ru-RU"/>
        </w:rPr>
        <w:t>-резидентів</w:t>
      </w:r>
      <w:r w:rsidR="00166FE7" w:rsidRPr="00C01329">
        <w:rPr>
          <w:lang w:eastAsia="ru-RU"/>
        </w:rPr>
        <w:t xml:space="preserve"> полягати</w:t>
      </w:r>
      <w:r w:rsidR="005702AD">
        <w:rPr>
          <w:lang w:eastAsia="ru-RU"/>
        </w:rPr>
        <w:t>муть</w:t>
      </w:r>
      <w:r w:rsidR="00166FE7" w:rsidRPr="00C01329">
        <w:rPr>
          <w:lang w:eastAsia="ru-RU"/>
        </w:rPr>
        <w:t xml:space="preserve"> </w:t>
      </w:r>
      <w:r w:rsidR="001A52EC" w:rsidRPr="00C01329">
        <w:rPr>
          <w:lang w:eastAsia="ru-RU"/>
        </w:rPr>
        <w:t xml:space="preserve">у підготовці та </w:t>
      </w:r>
      <w:r w:rsidR="00166FE7" w:rsidRPr="00C01329">
        <w:rPr>
          <w:lang w:eastAsia="ru-RU"/>
        </w:rPr>
        <w:t>поданні документів для включення інформації до державного реєстру страхових та перестрахових брокерів</w:t>
      </w:r>
      <w:r w:rsidR="001A52EC" w:rsidRPr="00C01329">
        <w:rPr>
          <w:lang w:eastAsia="ru-RU"/>
        </w:rPr>
        <w:t xml:space="preserve">, </w:t>
      </w:r>
      <w:r w:rsidR="005702AD">
        <w:rPr>
          <w:lang w:eastAsia="ru-RU"/>
        </w:rPr>
        <w:t>у</w:t>
      </w:r>
      <w:r w:rsidR="001A52EC" w:rsidRPr="00C01329">
        <w:rPr>
          <w:lang w:eastAsia="ru-RU"/>
        </w:rPr>
        <w:t xml:space="preserve"> тому числі оновл</w:t>
      </w:r>
      <w:r w:rsidR="00F301D2" w:rsidRPr="00C01329">
        <w:rPr>
          <w:lang w:eastAsia="ru-RU"/>
        </w:rPr>
        <w:t>еної інформації щодо приведення</w:t>
      </w:r>
      <w:r w:rsidR="001A52EC" w:rsidRPr="00C01329">
        <w:rPr>
          <w:lang w:eastAsia="ru-RU"/>
        </w:rPr>
        <w:t xml:space="preserve"> своєї діяльності у відповідність до вимог цього регуляторного акта. Керівники</w:t>
      </w:r>
      <w:r w:rsidR="00931F70">
        <w:rPr>
          <w:lang w:eastAsia="ru-RU"/>
        </w:rPr>
        <w:t xml:space="preserve"> </w:t>
      </w:r>
      <w:r w:rsidR="00CE6FCF" w:rsidRPr="00C01329">
        <w:rPr>
          <w:lang w:eastAsia="ru-RU"/>
        </w:rPr>
        <w:t xml:space="preserve"> брокерів-резидентів повинні</w:t>
      </w:r>
      <w:r w:rsidR="005702AD">
        <w:rPr>
          <w:lang w:eastAsia="ru-RU"/>
        </w:rPr>
        <w:t xml:space="preserve"> один</w:t>
      </w:r>
      <w:r w:rsidR="00CE6FCF" w:rsidRPr="00C01329">
        <w:rPr>
          <w:lang w:eastAsia="ru-RU"/>
        </w:rPr>
        <w:t xml:space="preserve"> </w:t>
      </w:r>
      <w:r w:rsidR="009F242A" w:rsidRPr="00C01329">
        <w:rPr>
          <w:lang w:eastAsia="ru-RU"/>
        </w:rPr>
        <w:t xml:space="preserve">раз на три роки </w:t>
      </w:r>
      <w:r w:rsidR="00CE6FCF" w:rsidRPr="00C01329">
        <w:rPr>
          <w:lang w:eastAsia="ru-RU"/>
        </w:rPr>
        <w:t xml:space="preserve">пройти </w:t>
      </w:r>
      <w:r w:rsidR="005E2325" w:rsidRPr="00C01329">
        <w:rPr>
          <w:lang w:eastAsia="ru-RU"/>
        </w:rPr>
        <w:t>підвищення кваліфікації</w:t>
      </w:r>
      <w:r w:rsidR="00CE6FCF" w:rsidRPr="00C01329">
        <w:rPr>
          <w:lang w:eastAsia="ru-RU"/>
        </w:rPr>
        <w:t xml:space="preserve"> тривалістю</w:t>
      </w:r>
      <w:r w:rsidR="009F242A" w:rsidRPr="00C01329">
        <w:rPr>
          <w:lang w:eastAsia="ru-RU"/>
        </w:rPr>
        <w:t xml:space="preserve"> 72 години </w:t>
      </w:r>
      <w:r w:rsidR="005702AD">
        <w:rPr>
          <w:lang w:eastAsia="ru-RU"/>
        </w:rPr>
        <w:t>в</w:t>
      </w:r>
      <w:r w:rsidR="009F242A" w:rsidRPr="00C01329">
        <w:rPr>
          <w:lang w:eastAsia="ru-RU"/>
        </w:rPr>
        <w:t xml:space="preserve"> будь-яких </w:t>
      </w:r>
      <w:r w:rsidR="003260A0" w:rsidRPr="00C01329">
        <w:rPr>
          <w:lang w:eastAsia="ru-RU"/>
        </w:rPr>
        <w:t>суб’єктів надання освітніх послуг</w:t>
      </w:r>
      <w:r w:rsidR="005E2325" w:rsidRPr="00C01329">
        <w:rPr>
          <w:lang w:eastAsia="ru-RU"/>
        </w:rPr>
        <w:t xml:space="preserve">, </w:t>
      </w:r>
      <w:r w:rsidR="00AD1AD5">
        <w:rPr>
          <w:lang w:eastAsia="ru-RU"/>
        </w:rPr>
        <w:t>у</w:t>
      </w:r>
      <w:r w:rsidR="005E2325" w:rsidRPr="00C01329">
        <w:rPr>
          <w:lang w:eastAsia="ru-RU"/>
        </w:rPr>
        <w:t xml:space="preserve"> тому числі</w:t>
      </w:r>
      <w:r w:rsidR="00AA4696" w:rsidRPr="00C01329">
        <w:rPr>
          <w:lang w:eastAsia="ru-RU"/>
        </w:rPr>
        <w:t xml:space="preserve"> на</w:t>
      </w:r>
      <w:r w:rsidR="009F242A" w:rsidRPr="00C01329">
        <w:rPr>
          <w:lang w:eastAsia="ru-RU"/>
        </w:rPr>
        <w:t xml:space="preserve"> освітніх онлайн-платформах</w:t>
      </w:r>
      <w:r w:rsidR="005E2325" w:rsidRPr="00C01329">
        <w:rPr>
          <w:lang w:eastAsia="ru-RU"/>
        </w:rPr>
        <w:t>,</w:t>
      </w:r>
      <w:r w:rsidR="009F242A" w:rsidRPr="00C01329">
        <w:rPr>
          <w:lang w:eastAsia="ru-RU"/>
        </w:rPr>
        <w:t xml:space="preserve"> та отримати відповідний сертифікат.</w:t>
      </w:r>
    </w:p>
    <w:p w14:paraId="62A96E46" w14:textId="142D436B" w:rsidR="00346C90" w:rsidRPr="00C01329" w:rsidRDefault="00166FE7" w:rsidP="00655F4A">
      <w:pPr>
        <w:ind w:firstLine="686"/>
        <w:rPr>
          <w:lang w:val="ru-RU" w:eastAsia="ru-RU"/>
        </w:rPr>
      </w:pPr>
      <w:r w:rsidRPr="00C01329">
        <w:rPr>
          <w:lang w:eastAsia="ru-RU"/>
        </w:rPr>
        <w:t>Часові витрати постійних представництв</w:t>
      </w:r>
      <w:r w:rsidR="00CE6FCF" w:rsidRPr="00C01329">
        <w:rPr>
          <w:lang w:eastAsia="ru-RU"/>
        </w:rPr>
        <w:t xml:space="preserve"> брокерів-</w:t>
      </w:r>
      <w:r w:rsidR="00F301D2" w:rsidRPr="00C01329">
        <w:rPr>
          <w:lang w:eastAsia="ru-RU"/>
        </w:rPr>
        <w:t>не</w:t>
      </w:r>
      <w:r w:rsidR="00CE6FCF" w:rsidRPr="00C01329">
        <w:rPr>
          <w:lang w:eastAsia="ru-RU"/>
        </w:rPr>
        <w:t>резидентів</w:t>
      </w:r>
      <w:r w:rsidRPr="00C01329">
        <w:rPr>
          <w:lang w:eastAsia="ru-RU"/>
        </w:rPr>
        <w:t xml:space="preserve">, </w:t>
      </w:r>
      <w:r w:rsidR="00346C90" w:rsidRPr="00C01329">
        <w:rPr>
          <w:lang w:eastAsia="ru-RU"/>
        </w:rPr>
        <w:t xml:space="preserve">пов’язані з </w:t>
      </w:r>
      <w:r w:rsidRPr="00C01329">
        <w:rPr>
          <w:lang w:eastAsia="ru-RU"/>
        </w:rPr>
        <w:t>приведенням</w:t>
      </w:r>
      <w:r w:rsidR="00346C90" w:rsidRPr="00C01329">
        <w:rPr>
          <w:lang w:eastAsia="ru-RU"/>
        </w:rPr>
        <w:t xml:space="preserve"> у відповідність до вимог </w:t>
      </w:r>
      <w:r w:rsidRPr="00C01329">
        <w:rPr>
          <w:lang w:eastAsia="ru-RU"/>
        </w:rPr>
        <w:t xml:space="preserve">цього </w:t>
      </w:r>
      <w:r w:rsidR="00346C90" w:rsidRPr="00C01329">
        <w:rPr>
          <w:lang w:eastAsia="ru-RU"/>
        </w:rPr>
        <w:t>регуляторного акта</w:t>
      </w:r>
      <w:r w:rsidR="00CE6FCF" w:rsidRPr="00C01329">
        <w:rPr>
          <w:lang w:eastAsia="ru-RU"/>
        </w:rPr>
        <w:t xml:space="preserve">, </w:t>
      </w:r>
      <w:r w:rsidRPr="00C01329">
        <w:rPr>
          <w:lang w:eastAsia="ru-RU"/>
        </w:rPr>
        <w:t xml:space="preserve">полягатимуть у поданні до Національного банку заяви про виключення з </w:t>
      </w:r>
      <w:r w:rsidR="00AD1AD5">
        <w:rPr>
          <w:lang w:eastAsia="ru-RU"/>
        </w:rPr>
        <w:t>Р</w:t>
      </w:r>
      <w:r w:rsidR="001A52EC" w:rsidRPr="00C01329">
        <w:rPr>
          <w:lang w:eastAsia="ru-RU"/>
        </w:rPr>
        <w:t>еєстру з метою включення за заявницьким принципом до переліку брокерів</w:t>
      </w:r>
      <w:r w:rsidR="009F242A" w:rsidRPr="00C01329">
        <w:rPr>
          <w:lang w:eastAsia="ru-RU"/>
        </w:rPr>
        <w:t>-</w:t>
      </w:r>
      <w:r w:rsidR="001A52EC" w:rsidRPr="00C01329">
        <w:rPr>
          <w:lang w:eastAsia="ru-RU"/>
        </w:rPr>
        <w:t>нерезидентів, які повідомили про намір провадити діяльність на території України</w:t>
      </w:r>
      <w:r w:rsidR="008D0301" w:rsidRPr="00C01329">
        <w:rPr>
          <w:lang w:val="ru-RU" w:eastAsia="ru-RU"/>
        </w:rPr>
        <w:t>.</w:t>
      </w:r>
    </w:p>
    <w:p w14:paraId="230CC77A" w14:textId="1ED16931" w:rsidR="00346C90" w:rsidRPr="00C01329" w:rsidRDefault="00346C90" w:rsidP="00655F4A">
      <w:pPr>
        <w:tabs>
          <w:tab w:val="left" w:pos="1147"/>
        </w:tabs>
        <w:ind w:firstLine="686"/>
        <w:rPr>
          <w:b/>
          <w:lang w:eastAsia="zh-CN"/>
        </w:rPr>
      </w:pPr>
    </w:p>
    <w:p w14:paraId="3C4D5B54" w14:textId="04ACE67F" w:rsidR="00346C90" w:rsidRPr="00C01329" w:rsidRDefault="0045062E" w:rsidP="00655F4A">
      <w:pPr>
        <w:ind w:firstLine="686"/>
        <w:rPr>
          <w:b/>
          <w:lang w:eastAsia="zh-CN"/>
        </w:rPr>
      </w:pPr>
      <w:r w:rsidRPr="00C01329">
        <w:rPr>
          <w:b/>
          <w:color w:val="000000"/>
        </w:rPr>
        <w:t>ІХ</w:t>
      </w:r>
      <w:r w:rsidR="00346C90" w:rsidRPr="00C01329">
        <w:rPr>
          <w:b/>
          <w:lang w:eastAsia="zh-CN"/>
        </w:rPr>
        <w:t>. Визначення заходів, за допомогою яких відстежуватиметься результативність регуляторного акта в разі його прийняття</w:t>
      </w:r>
    </w:p>
    <w:p w14:paraId="46895FE4" w14:textId="77777777" w:rsidR="00D9195A" w:rsidRPr="00C01329" w:rsidRDefault="00D9195A" w:rsidP="002F20DB">
      <w:pPr>
        <w:ind w:firstLine="686"/>
        <w:rPr>
          <w:bCs/>
          <w:lang w:eastAsia="zh-CN"/>
        </w:rPr>
      </w:pPr>
      <w:r w:rsidRPr="00C01329">
        <w:rPr>
          <w:bCs/>
          <w:lang w:eastAsia="zh-CN"/>
        </w:rPr>
        <w:t>Відповідно до статей 3 та 10 Закону України “Про засади державної регуляторної політики у сфері господарської діяльності” Національний банк проводить базові, повторні та періодичні відстеження результативності власних регуляторних актів з урахуванням Методики відстеження результативності регуляторного акта Національного банку, затвердженої постановою Кабінету Міністрів України і Національного банку України від 14.04.2004 № 471.</w:t>
      </w:r>
    </w:p>
    <w:p w14:paraId="1F308F03" w14:textId="07B044CC" w:rsidR="00D9195A" w:rsidRPr="00C01329" w:rsidRDefault="00D9195A" w:rsidP="002F20DB">
      <w:pPr>
        <w:ind w:firstLine="686"/>
        <w:rPr>
          <w:bCs/>
          <w:lang w:eastAsia="zh-CN"/>
        </w:rPr>
      </w:pPr>
      <w:bookmarkStart w:id="8" w:name="_Hlk528784927"/>
      <w:r w:rsidRPr="00C01329">
        <w:rPr>
          <w:bCs/>
          <w:lang w:eastAsia="zh-CN"/>
        </w:rPr>
        <w:t>Відстеження результативності регуляторного акта проводити</w:t>
      </w:r>
      <w:r w:rsidR="00AD1AD5">
        <w:rPr>
          <w:bCs/>
          <w:lang w:eastAsia="zh-CN"/>
        </w:rPr>
        <w:t>меться</w:t>
      </w:r>
      <w:r w:rsidRPr="00C01329">
        <w:rPr>
          <w:bCs/>
          <w:lang w:eastAsia="zh-CN"/>
        </w:rPr>
        <w:t xml:space="preserve"> з використанням статистичних даних. Цільові групи осіб для опитування чи наукові установи не залучатимуться для проведення відстеження результативності регуляторного акта.</w:t>
      </w:r>
    </w:p>
    <w:bookmarkEnd w:id="8"/>
    <w:p w14:paraId="24EB301F" w14:textId="77777777" w:rsidR="00D9195A" w:rsidRPr="00C01329" w:rsidRDefault="00D9195A" w:rsidP="002F20DB">
      <w:pPr>
        <w:ind w:firstLine="686"/>
        <w:rPr>
          <w:bCs/>
          <w:lang w:eastAsia="zh-CN"/>
        </w:rPr>
      </w:pPr>
      <w:r w:rsidRPr="00C01329">
        <w:rPr>
          <w:bCs/>
          <w:lang w:eastAsia="zh-CN"/>
        </w:rPr>
        <w:t xml:space="preserve">Базове відстеження результативності регуляторного акта здійснюватиметься протягом року з дня набрання чинності цим актом відповідно до частини п’ятої статті 10 Закону України “Про засади державної регуляторної </w:t>
      </w:r>
      <w:r w:rsidRPr="00C01329">
        <w:rPr>
          <w:bCs/>
          <w:lang w:eastAsia="zh-CN"/>
        </w:rPr>
        <w:lastRenderedPageBreak/>
        <w:t>політики у сфері господарської діяльності”, оскільки для відстеження результативності використовуватимуться статистичні дані.</w:t>
      </w:r>
    </w:p>
    <w:p w14:paraId="6DA1DA6B" w14:textId="4DA34782" w:rsidR="00D9195A" w:rsidRPr="00C01329" w:rsidRDefault="00D9195A" w:rsidP="002F20DB">
      <w:pPr>
        <w:ind w:firstLine="686"/>
        <w:rPr>
          <w:bCs/>
          <w:lang w:eastAsia="zh-CN"/>
        </w:rPr>
      </w:pPr>
      <w:r w:rsidRPr="00C01329">
        <w:rPr>
          <w:bCs/>
          <w:lang w:eastAsia="zh-CN"/>
        </w:rPr>
        <w:t>Повторне відстеження пров</w:t>
      </w:r>
      <w:r w:rsidR="00AD1AD5">
        <w:rPr>
          <w:bCs/>
          <w:lang w:eastAsia="zh-CN"/>
        </w:rPr>
        <w:t>одитиметься</w:t>
      </w:r>
      <w:r w:rsidRPr="00C01329">
        <w:rPr>
          <w:bCs/>
          <w:lang w:eastAsia="zh-CN"/>
        </w:rPr>
        <w:t xml:space="preserve"> не пізніше двох років </w:t>
      </w:r>
      <w:r w:rsidR="0045062E" w:rsidRPr="00C01329">
        <w:rPr>
          <w:bCs/>
          <w:lang w:eastAsia="zh-CN"/>
        </w:rPr>
        <w:t>і</w:t>
      </w:r>
      <w:r w:rsidRPr="00C01329">
        <w:rPr>
          <w:bCs/>
          <w:lang w:eastAsia="zh-CN"/>
        </w:rPr>
        <w:t>з дня набрання чинності регуляторним актом.</w:t>
      </w:r>
    </w:p>
    <w:p w14:paraId="75452DCF" w14:textId="2D46FAFA" w:rsidR="00D9195A" w:rsidRPr="00C01329" w:rsidRDefault="00D9195A" w:rsidP="002F20DB">
      <w:pPr>
        <w:ind w:firstLine="686"/>
        <w:rPr>
          <w:bCs/>
          <w:shd w:val="clear" w:color="auto" w:fill="FFFFFF"/>
        </w:rPr>
      </w:pPr>
      <w:r w:rsidRPr="00C01329">
        <w:rPr>
          <w:bCs/>
          <w:lang w:eastAsia="zh-CN"/>
        </w:rPr>
        <w:t xml:space="preserve">Періодичне відстеження результативності – </w:t>
      </w:r>
      <w:r w:rsidR="00AD1AD5">
        <w:rPr>
          <w:bCs/>
          <w:lang w:eastAsia="zh-CN"/>
        </w:rPr>
        <w:t xml:space="preserve">один </w:t>
      </w:r>
      <w:r w:rsidRPr="00C01329">
        <w:rPr>
          <w:bCs/>
          <w:lang w:eastAsia="zh-CN"/>
        </w:rPr>
        <w:t xml:space="preserve">раз на кожні три роки </w:t>
      </w:r>
      <w:r w:rsidR="0045062E" w:rsidRPr="00C01329">
        <w:rPr>
          <w:bCs/>
          <w:lang w:eastAsia="zh-CN"/>
        </w:rPr>
        <w:t>і</w:t>
      </w:r>
      <w:r w:rsidRPr="00C01329">
        <w:rPr>
          <w:bCs/>
          <w:shd w:val="clear" w:color="auto" w:fill="FFFFFF"/>
        </w:rPr>
        <w:t>з дня закінчення заходів із повторного відстеження результативності регуляторного акта.</w:t>
      </w:r>
    </w:p>
    <w:p w14:paraId="1577928B" w14:textId="19E290C1" w:rsidR="009F0A4E" w:rsidRPr="00C01329" w:rsidRDefault="009F0A4E" w:rsidP="002F20DB">
      <w:pPr>
        <w:ind w:firstLine="686"/>
        <w:rPr>
          <w:bCs/>
          <w:lang w:eastAsia="zh-CN"/>
        </w:rPr>
      </w:pPr>
      <w:r w:rsidRPr="00C01329">
        <w:rPr>
          <w:color w:val="000000"/>
        </w:rPr>
        <w:t>Для відстеження результативності акта Національний банк використовуватиме дані, отримані за результатами діяльності страхови</w:t>
      </w:r>
      <w:r w:rsidR="00F301D2" w:rsidRPr="00C01329">
        <w:rPr>
          <w:color w:val="000000"/>
        </w:rPr>
        <w:t>х</w:t>
      </w:r>
      <w:r w:rsidRPr="00C01329">
        <w:rPr>
          <w:color w:val="000000"/>
        </w:rPr>
        <w:t xml:space="preserve"> та </w:t>
      </w:r>
      <w:r w:rsidRPr="00C01329">
        <w:rPr>
          <w:color w:val="000000" w:themeColor="text1"/>
        </w:rPr>
        <w:t>перестрахових брокерів</w:t>
      </w:r>
      <w:r w:rsidRPr="00C01329">
        <w:rPr>
          <w:color w:val="000000"/>
        </w:rPr>
        <w:t>.</w:t>
      </w:r>
    </w:p>
    <w:p w14:paraId="79FB509D" w14:textId="77777777" w:rsidR="00D9195A" w:rsidRPr="00C01329" w:rsidRDefault="00D9195A" w:rsidP="00D9195A">
      <w:pPr>
        <w:ind w:firstLine="686"/>
        <w:rPr>
          <w:lang w:eastAsia="zh-CN"/>
        </w:rPr>
      </w:pPr>
      <w:r w:rsidRPr="00C01329">
        <w:rPr>
          <w:bCs/>
          <w:lang w:eastAsia="zh-CN"/>
        </w:rPr>
        <w:t>Інформування суб’єктів господарювання щодо основних положень регуляторного акта здійснюватиметься шляхом його оприлюднення на сторінці офіційного Інтернет-представництва</w:t>
      </w:r>
      <w:r w:rsidRPr="00C01329">
        <w:rPr>
          <w:lang w:eastAsia="zh-CN"/>
        </w:rPr>
        <w:t xml:space="preserve"> Національного банку.</w:t>
      </w:r>
    </w:p>
    <w:tbl>
      <w:tblPr>
        <w:tblStyle w:val="a9"/>
        <w:tblW w:w="9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1"/>
        <w:gridCol w:w="4170"/>
      </w:tblGrid>
      <w:tr w:rsidR="00DD60CC" w:rsidRPr="00DF13F9" w14:paraId="2BAFA9F7" w14:textId="77777777" w:rsidTr="00F13023">
        <w:trPr>
          <w:trHeight w:val="954"/>
        </w:trPr>
        <w:tc>
          <w:tcPr>
            <w:tcW w:w="5331" w:type="dxa"/>
            <w:vAlign w:val="bottom"/>
          </w:tcPr>
          <w:p w14:paraId="656AC6CD" w14:textId="2CE0216F" w:rsidR="00A91B3F" w:rsidRDefault="00A91B3F" w:rsidP="00E01688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  <w:rPr>
                <w:rFonts w:eastAsia="SimSun"/>
              </w:rPr>
            </w:pPr>
          </w:p>
          <w:p w14:paraId="2D6F586C" w14:textId="549B78CA" w:rsidR="00AD1AD5" w:rsidRDefault="00AD1AD5" w:rsidP="00E01688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  <w:rPr>
                <w:rFonts w:eastAsia="SimSun"/>
              </w:rPr>
            </w:pPr>
          </w:p>
          <w:p w14:paraId="6B75D232" w14:textId="77777777" w:rsidR="00AD1AD5" w:rsidRPr="008728BB" w:rsidRDefault="00AD1AD5" w:rsidP="00E01688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  <w:rPr>
                <w:rFonts w:eastAsia="SimSun"/>
                <w:lang w:val="ru-RU"/>
              </w:rPr>
            </w:pPr>
          </w:p>
          <w:p w14:paraId="24DD0BDD" w14:textId="77777777" w:rsidR="004303C2" w:rsidRPr="00C01329" w:rsidRDefault="004303C2" w:rsidP="00E01688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  <w:rPr>
                <w:rFonts w:eastAsia="SimSun"/>
              </w:rPr>
            </w:pPr>
          </w:p>
          <w:p w14:paraId="2BAFA9F5" w14:textId="228BD878" w:rsidR="00DD60CC" w:rsidRPr="00C01329" w:rsidRDefault="00346C90" w:rsidP="00E01688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</w:pPr>
            <w:r w:rsidRPr="00C01329">
              <w:rPr>
                <w:rFonts w:eastAsia="SimSun"/>
              </w:rPr>
              <w:t>Голов</w:t>
            </w:r>
            <w:r w:rsidR="00E84936" w:rsidRPr="00C01329">
              <w:rPr>
                <w:rFonts w:eastAsia="SimSun"/>
              </w:rPr>
              <w:t>а</w:t>
            </w:r>
            <w:r w:rsidR="006862A4">
              <w:rPr>
                <w:rFonts w:eastAsia="SimSun"/>
              </w:rPr>
              <w:t xml:space="preserve"> Національного банку України</w:t>
            </w:r>
          </w:p>
        </w:tc>
        <w:tc>
          <w:tcPr>
            <w:tcW w:w="4170" w:type="dxa"/>
            <w:vAlign w:val="bottom"/>
          </w:tcPr>
          <w:p w14:paraId="2BAFA9F6" w14:textId="415B0EAE" w:rsidR="00DD60CC" w:rsidRPr="00DD31AE" w:rsidRDefault="00E84936" w:rsidP="00172829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0"/>
              <w:jc w:val="right"/>
            </w:pPr>
            <w:r w:rsidRPr="00C01329">
              <w:rPr>
                <w:rFonts w:eastAsia="SimSun"/>
              </w:rPr>
              <w:t>Кирило ШЕВЧЕНКО</w:t>
            </w:r>
          </w:p>
        </w:tc>
      </w:tr>
    </w:tbl>
    <w:p w14:paraId="2BAFA9FA" w14:textId="64EA7CCA" w:rsidR="000F1B82" w:rsidRPr="00081158" w:rsidRDefault="000F1B82" w:rsidP="00D232AB">
      <w:pPr>
        <w:jc w:val="left"/>
      </w:pPr>
    </w:p>
    <w:sectPr w:rsidR="000F1B82" w:rsidRPr="00081158" w:rsidSect="004303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849" w:bottom="2552" w:left="1418" w:header="709" w:footer="709" w:gutter="0"/>
      <w:cols w:space="708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3480F" w16cex:dateUtc="2021-09-08T1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E194EA" w16cid:durableId="24E348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5A9CD" w14:textId="77777777" w:rsidR="00113924" w:rsidRDefault="00113924" w:rsidP="00E53CCD">
      <w:r>
        <w:separator/>
      </w:r>
    </w:p>
  </w:endnote>
  <w:endnote w:type="continuationSeparator" w:id="0">
    <w:p w14:paraId="660BE704" w14:textId="77777777" w:rsidR="00113924" w:rsidRDefault="00113924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3A6CE" w14:textId="77777777" w:rsidR="008E5AD3" w:rsidRDefault="008E5AD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57676" w14:textId="77777777" w:rsidR="008E5AD3" w:rsidRDefault="008E5AD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F6E0F" w14:textId="77777777" w:rsidR="008E5AD3" w:rsidRDefault="008E5A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BFFA4" w14:textId="77777777" w:rsidR="00113924" w:rsidRDefault="00113924" w:rsidP="00E53CCD">
      <w:r>
        <w:separator/>
      </w:r>
    </w:p>
  </w:footnote>
  <w:footnote w:type="continuationSeparator" w:id="0">
    <w:p w14:paraId="6264694E" w14:textId="77777777" w:rsidR="00113924" w:rsidRDefault="00113924" w:rsidP="00E53CCD">
      <w:r>
        <w:continuationSeparator/>
      </w:r>
    </w:p>
  </w:footnote>
  <w:footnote w:id="1">
    <w:p w14:paraId="3810D424" w14:textId="77777777" w:rsidR="00584980" w:rsidRPr="00E84936" w:rsidRDefault="00793DA6" w:rsidP="00584980">
      <w:pPr>
        <w:shd w:val="clear" w:color="auto" w:fill="FFFFFF"/>
        <w:jc w:val="left"/>
        <w:rPr>
          <w:color w:val="212121"/>
          <w:sz w:val="22"/>
          <w:szCs w:val="22"/>
        </w:rPr>
      </w:pPr>
      <w:r w:rsidRPr="00883194">
        <w:rPr>
          <w:rStyle w:val="aff3"/>
        </w:rPr>
        <w:footnoteRef/>
      </w:r>
      <w:r w:rsidRPr="00883194">
        <w:t xml:space="preserve"> </w:t>
      </w:r>
      <w:hyperlink r:id="rId1" w:history="1">
        <w:r w:rsidR="00584980" w:rsidRPr="00E84936">
          <w:rPr>
            <w:rStyle w:val="afd"/>
            <w:sz w:val="22"/>
            <w:szCs w:val="22"/>
          </w:rPr>
          <w:t>https://bank.gov.ua/ua/supervision/split/high-school</w:t>
        </w:r>
      </w:hyperlink>
    </w:p>
    <w:p w14:paraId="7B897EB4" w14:textId="78A7319B" w:rsidR="00793DA6" w:rsidRDefault="00793DA6">
      <w:pPr>
        <w:pStyle w:val="aff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6BDAD" w14:textId="77777777" w:rsidR="008E5AD3" w:rsidRDefault="008E5AD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2713"/>
      <w:docPartObj>
        <w:docPartGallery w:val="Page Numbers (Top of Page)"/>
        <w:docPartUnique/>
      </w:docPartObj>
    </w:sdtPr>
    <w:sdtEndPr/>
    <w:sdtContent>
      <w:p w14:paraId="2BAFAA00" w14:textId="7C562A58" w:rsidR="000F1B82" w:rsidRDefault="00C76DC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AD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BAFAA01" w14:textId="77777777" w:rsidR="000F1B82" w:rsidRDefault="000F1B8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579BC" w14:textId="77777777" w:rsidR="008E5AD3" w:rsidRDefault="008E5A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980"/>
    <w:multiLevelType w:val="hybridMultilevel"/>
    <w:tmpl w:val="951496E4"/>
    <w:lvl w:ilvl="0" w:tplc="CBEEE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417B14"/>
    <w:multiLevelType w:val="hybridMultilevel"/>
    <w:tmpl w:val="62B66CBE"/>
    <w:lvl w:ilvl="0" w:tplc="70F83D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680C70"/>
    <w:multiLevelType w:val="hybridMultilevel"/>
    <w:tmpl w:val="0E064B5E"/>
    <w:lvl w:ilvl="0" w:tplc="0409000F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 w15:restartNumberingAfterBreak="0">
    <w:nsid w:val="39745796"/>
    <w:multiLevelType w:val="hybridMultilevel"/>
    <w:tmpl w:val="D44AD2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F572533"/>
    <w:multiLevelType w:val="hybridMultilevel"/>
    <w:tmpl w:val="5AC0F576"/>
    <w:lvl w:ilvl="0" w:tplc="C212CED4">
      <w:start w:val="1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3C"/>
    <w:rsid w:val="00000649"/>
    <w:rsid w:val="000021C4"/>
    <w:rsid w:val="00004FC7"/>
    <w:rsid w:val="000064FA"/>
    <w:rsid w:val="000111E6"/>
    <w:rsid w:val="00011790"/>
    <w:rsid w:val="000126E6"/>
    <w:rsid w:val="00015FDE"/>
    <w:rsid w:val="00021999"/>
    <w:rsid w:val="00031F9C"/>
    <w:rsid w:val="000342A5"/>
    <w:rsid w:val="0003793C"/>
    <w:rsid w:val="000543C6"/>
    <w:rsid w:val="00063480"/>
    <w:rsid w:val="00064352"/>
    <w:rsid w:val="00073FDB"/>
    <w:rsid w:val="00081158"/>
    <w:rsid w:val="000908E3"/>
    <w:rsid w:val="000A2CD2"/>
    <w:rsid w:val="000A4677"/>
    <w:rsid w:val="000A514B"/>
    <w:rsid w:val="000A6D6B"/>
    <w:rsid w:val="000B2990"/>
    <w:rsid w:val="000B51B6"/>
    <w:rsid w:val="000C06AF"/>
    <w:rsid w:val="000C242C"/>
    <w:rsid w:val="000C6E31"/>
    <w:rsid w:val="000D738C"/>
    <w:rsid w:val="000F1B82"/>
    <w:rsid w:val="000F6E29"/>
    <w:rsid w:val="00107F1D"/>
    <w:rsid w:val="00113924"/>
    <w:rsid w:val="00125891"/>
    <w:rsid w:val="00125F04"/>
    <w:rsid w:val="00132796"/>
    <w:rsid w:val="00147E47"/>
    <w:rsid w:val="00155D9D"/>
    <w:rsid w:val="001617E5"/>
    <w:rsid w:val="00161B3C"/>
    <w:rsid w:val="00166FE7"/>
    <w:rsid w:val="00172829"/>
    <w:rsid w:val="001740C0"/>
    <w:rsid w:val="001831B8"/>
    <w:rsid w:val="00190268"/>
    <w:rsid w:val="00190E1A"/>
    <w:rsid w:val="00191348"/>
    <w:rsid w:val="001930AA"/>
    <w:rsid w:val="001962D0"/>
    <w:rsid w:val="001A16FA"/>
    <w:rsid w:val="001A2B95"/>
    <w:rsid w:val="001A3C01"/>
    <w:rsid w:val="001A3D6D"/>
    <w:rsid w:val="001A52EC"/>
    <w:rsid w:val="001B440E"/>
    <w:rsid w:val="001C0556"/>
    <w:rsid w:val="001D487A"/>
    <w:rsid w:val="001F2FFA"/>
    <w:rsid w:val="001F55BF"/>
    <w:rsid w:val="001F5F44"/>
    <w:rsid w:val="002023F4"/>
    <w:rsid w:val="00213F4D"/>
    <w:rsid w:val="002366AC"/>
    <w:rsid w:val="002367AB"/>
    <w:rsid w:val="00241373"/>
    <w:rsid w:val="00252E45"/>
    <w:rsid w:val="00253BF9"/>
    <w:rsid w:val="002566B7"/>
    <w:rsid w:val="00261C51"/>
    <w:rsid w:val="00264983"/>
    <w:rsid w:val="00266678"/>
    <w:rsid w:val="002701CF"/>
    <w:rsid w:val="00270B4E"/>
    <w:rsid w:val="002713CC"/>
    <w:rsid w:val="00271FCC"/>
    <w:rsid w:val="00273765"/>
    <w:rsid w:val="00276496"/>
    <w:rsid w:val="002A05A7"/>
    <w:rsid w:val="002A1D02"/>
    <w:rsid w:val="002A6DFB"/>
    <w:rsid w:val="002B11E3"/>
    <w:rsid w:val="002C11CA"/>
    <w:rsid w:val="002D1790"/>
    <w:rsid w:val="002D5293"/>
    <w:rsid w:val="002D71C2"/>
    <w:rsid w:val="002D7544"/>
    <w:rsid w:val="002D775B"/>
    <w:rsid w:val="002F372D"/>
    <w:rsid w:val="003105A0"/>
    <w:rsid w:val="003207FB"/>
    <w:rsid w:val="003260A0"/>
    <w:rsid w:val="00326161"/>
    <w:rsid w:val="00332CCD"/>
    <w:rsid w:val="00332E8C"/>
    <w:rsid w:val="00334B69"/>
    <w:rsid w:val="00346C90"/>
    <w:rsid w:val="00347D6F"/>
    <w:rsid w:val="00356E34"/>
    <w:rsid w:val="00357676"/>
    <w:rsid w:val="00370B27"/>
    <w:rsid w:val="0038385E"/>
    <w:rsid w:val="0039725C"/>
    <w:rsid w:val="003A5C6C"/>
    <w:rsid w:val="003A751F"/>
    <w:rsid w:val="003C3282"/>
    <w:rsid w:val="003C3985"/>
    <w:rsid w:val="003D24A2"/>
    <w:rsid w:val="003E7FC3"/>
    <w:rsid w:val="003F1CC3"/>
    <w:rsid w:val="00401EDB"/>
    <w:rsid w:val="00404C93"/>
    <w:rsid w:val="00407877"/>
    <w:rsid w:val="004266D9"/>
    <w:rsid w:val="004303C2"/>
    <w:rsid w:val="00446D20"/>
    <w:rsid w:val="0045062E"/>
    <w:rsid w:val="004541DA"/>
    <w:rsid w:val="00455B45"/>
    <w:rsid w:val="00473763"/>
    <w:rsid w:val="00474644"/>
    <w:rsid w:val="00490937"/>
    <w:rsid w:val="004969B2"/>
    <w:rsid w:val="004A23F5"/>
    <w:rsid w:val="004A62FE"/>
    <w:rsid w:val="004A7F75"/>
    <w:rsid w:val="004B1FE9"/>
    <w:rsid w:val="004B3013"/>
    <w:rsid w:val="004C0D46"/>
    <w:rsid w:val="004C37D1"/>
    <w:rsid w:val="004C6208"/>
    <w:rsid w:val="004C7EE6"/>
    <w:rsid w:val="004D1212"/>
    <w:rsid w:val="004E1C7D"/>
    <w:rsid w:val="004E1DF9"/>
    <w:rsid w:val="004E2115"/>
    <w:rsid w:val="004E22E2"/>
    <w:rsid w:val="004E5BCA"/>
    <w:rsid w:val="004F6155"/>
    <w:rsid w:val="00512761"/>
    <w:rsid w:val="0051285D"/>
    <w:rsid w:val="00513471"/>
    <w:rsid w:val="00523C13"/>
    <w:rsid w:val="005257C2"/>
    <w:rsid w:val="005315C7"/>
    <w:rsid w:val="00531DD6"/>
    <w:rsid w:val="005345B5"/>
    <w:rsid w:val="00542533"/>
    <w:rsid w:val="005426F5"/>
    <w:rsid w:val="00552810"/>
    <w:rsid w:val="00557ECA"/>
    <w:rsid w:val="005624B6"/>
    <w:rsid w:val="005702AD"/>
    <w:rsid w:val="0057237F"/>
    <w:rsid w:val="00572433"/>
    <w:rsid w:val="00572CC6"/>
    <w:rsid w:val="00573DEB"/>
    <w:rsid w:val="005755EF"/>
    <w:rsid w:val="00577402"/>
    <w:rsid w:val="0058123D"/>
    <w:rsid w:val="00584980"/>
    <w:rsid w:val="00594175"/>
    <w:rsid w:val="005A0F4B"/>
    <w:rsid w:val="005A1D3C"/>
    <w:rsid w:val="005A3371"/>
    <w:rsid w:val="005A3F0D"/>
    <w:rsid w:val="005A3F34"/>
    <w:rsid w:val="005B2D03"/>
    <w:rsid w:val="005B43F2"/>
    <w:rsid w:val="005B64E5"/>
    <w:rsid w:val="005B7C23"/>
    <w:rsid w:val="005C1CD4"/>
    <w:rsid w:val="005C5CBF"/>
    <w:rsid w:val="005C659A"/>
    <w:rsid w:val="005D3397"/>
    <w:rsid w:val="005D3EF4"/>
    <w:rsid w:val="005E1D71"/>
    <w:rsid w:val="005E2325"/>
    <w:rsid w:val="005E3FA8"/>
    <w:rsid w:val="005F3B05"/>
    <w:rsid w:val="00621644"/>
    <w:rsid w:val="00635332"/>
    <w:rsid w:val="00640612"/>
    <w:rsid w:val="0064227D"/>
    <w:rsid w:val="00655F4A"/>
    <w:rsid w:val="00655FE9"/>
    <w:rsid w:val="00656E13"/>
    <w:rsid w:val="00666367"/>
    <w:rsid w:val="00670C95"/>
    <w:rsid w:val="00675421"/>
    <w:rsid w:val="00680D32"/>
    <w:rsid w:val="00684D7F"/>
    <w:rsid w:val="006862A4"/>
    <w:rsid w:val="006925CE"/>
    <w:rsid w:val="006A766D"/>
    <w:rsid w:val="006B190D"/>
    <w:rsid w:val="006B2748"/>
    <w:rsid w:val="006B3C1C"/>
    <w:rsid w:val="006B4D7D"/>
    <w:rsid w:val="006C4176"/>
    <w:rsid w:val="006C66EF"/>
    <w:rsid w:val="006D2617"/>
    <w:rsid w:val="006E196B"/>
    <w:rsid w:val="006F35A9"/>
    <w:rsid w:val="00713BA9"/>
    <w:rsid w:val="00715770"/>
    <w:rsid w:val="0071789F"/>
    <w:rsid w:val="007576F6"/>
    <w:rsid w:val="0076037E"/>
    <w:rsid w:val="00767B9D"/>
    <w:rsid w:val="007764A7"/>
    <w:rsid w:val="0078127A"/>
    <w:rsid w:val="00783AF2"/>
    <w:rsid w:val="0078475F"/>
    <w:rsid w:val="00793DA6"/>
    <w:rsid w:val="007A05B1"/>
    <w:rsid w:val="007A4B84"/>
    <w:rsid w:val="007A6609"/>
    <w:rsid w:val="007C2CED"/>
    <w:rsid w:val="007D3575"/>
    <w:rsid w:val="007E6789"/>
    <w:rsid w:val="007F54B6"/>
    <w:rsid w:val="007F6382"/>
    <w:rsid w:val="008005CA"/>
    <w:rsid w:val="00802988"/>
    <w:rsid w:val="00807BDE"/>
    <w:rsid w:val="008160BB"/>
    <w:rsid w:val="00827868"/>
    <w:rsid w:val="00834E7A"/>
    <w:rsid w:val="00860E40"/>
    <w:rsid w:val="00866993"/>
    <w:rsid w:val="00872004"/>
    <w:rsid w:val="008728BB"/>
    <w:rsid w:val="00874366"/>
    <w:rsid w:val="008752BE"/>
    <w:rsid w:val="008762D8"/>
    <w:rsid w:val="00883194"/>
    <w:rsid w:val="00883B79"/>
    <w:rsid w:val="0088735B"/>
    <w:rsid w:val="0089055B"/>
    <w:rsid w:val="00891FC0"/>
    <w:rsid w:val="008B492C"/>
    <w:rsid w:val="008B6633"/>
    <w:rsid w:val="008C78ED"/>
    <w:rsid w:val="008D0301"/>
    <w:rsid w:val="008D10FD"/>
    <w:rsid w:val="008D122F"/>
    <w:rsid w:val="008D16BD"/>
    <w:rsid w:val="008E5AD3"/>
    <w:rsid w:val="008F0210"/>
    <w:rsid w:val="008F5D52"/>
    <w:rsid w:val="00904F17"/>
    <w:rsid w:val="00922966"/>
    <w:rsid w:val="00931F70"/>
    <w:rsid w:val="00937AE3"/>
    <w:rsid w:val="009401D4"/>
    <w:rsid w:val="00943175"/>
    <w:rsid w:val="00951171"/>
    <w:rsid w:val="00962333"/>
    <w:rsid w:val="0097288F"/>
    <w:rsid w:val="0098207E"/>
    <w:rsid w:val="00995E11"/>
    <w:rsid w:val="009A1CFF"/>
    <w:rsid w:val="009A5936"/>
    <w:rsid w:val="009B6120"/>
    <w:rsid w:val="009C2F76"/>
    <w:rsid w:val="009D531C"/>
    <w:rsid w:val="009D6050"/>
    <w:rsid w:val="009E72C1"/>
    <w:rsid w:val="009F0A4E"/>
    <w:rsid w:val="009F242A"/>
    <w:rsid w:val="009F2C2E"/>
    <w:rsid w:val="009F3962"/>
    <w:rsid w:val="009F5312"/>
    <w:rsid w:val="00A0594A"/>
    <w:rsid w:val="00A074A5"/>
    <w:rsid w:val="00A12C47"/>
    <w:rsid w:val="00A16E83"/>
    <w:rsid w:val="00A2398B"/>
    <w:rsid w:val="00A23E04"/>
    <w:rsid w:val="00A25A1A"/>
    <w:rsid w:val="00A457E7"/>
    <w:rsid w:val="00A50DC0"/>
    <w:rsid w:val="00A643A4"/>
    <w:rsid w:val="00A64578"/>
    <w:rsid w:val="00A717FE"/>
    <w:rsid w:val="00A72F06"/>
    <w:rsid w:val="00A730F2"/>
    <w:rsid w:val="00A775A0"/>
    <w:rsid w:val="00A77FFD"/>
    <w:rsid w:val="00A91B3F"/>
    <w:rsid w:val="00A95B59"/>
    <w:rsid w:val="00AA06CC"/>
    <w:rsid w:val="00AA4696"/>
    <w:rsid w:val="00AB4554"/>
    <w:rsid w:val="00AC200A"/>
    <w:rsid w:val="00AC47B6"/>
    <w:rsid w:val="00AD1AD5"/>
    <w:rsid w:val="00AD28DC"/>
    <w:rsid w:val="00AE2CAF"/>
    <w:rsid w:val="00AE7134"/>
    <w:rsid w:val="00AF5000"/>
    <w:rsid w:val="00B07C1E"/>
    <w:rsid w:val="00B15811"/>
    <w:rsid w:val="00B332B2"/>
    <w:rsid w:val="00B35399"/>
    <w:rsid w:val="00B36EC7"/>
    <w:rsid w:val="00B52383"/>
    <w:rsid w:val="00B5684F"/>
    <w:rsid w:val="00B664EC"/>
    <w:rsid w:val="00B75584"/>
    <w:rsid w:val="00B75FC3"/>
    <w:rsid w:val="00B8078D"/>
    <w:rsid w:val="00BA0767"/>
    <w:rsid w:val="00BB6642"/>
    <w:rsid w:val="00BC402D"/>
    <w:rsid w:val="00BE32D5"/>
    <w:rsid w:val="00BF6991"/>
    <w:rsid w:val="00BF7DDD"/>
    <w:rsid w:val="00C01329"/>
    <w:rsid w:val="00C03593"/>
    <w:rsid w:val="00C21D33"/>
    <w:rsid w:val="00C23208"/>
    <w:rsid w:val="00C23A00"/>
    <w:rsid w:val="00C4377C"/>
    <w:rsid w:val="00C47F0F"/>
    <w:rsid w:val="00C720EA"/>
    <w:rsid w:val="00C746EA"/>
    <w:rsid w:val="00C74859"/>
    <w:rsid w:val="00C75865"/>
    <w:rsid w:val="00C76DC0"/>
    <w:rsid w:val="00C82259"/>
    <w:rsid w:val="00C84BBD"/>
    <w:rsid w:val="00C8639B"/>
    <w:rsid w:val="00C87C22"/>
    <w:rsid w:val="00CA187D"/>
    <w:rsid w:val="00CA54D9"/>
    <w:rsid w:val="00CB0A99"/>
    <w:rsid w:val="00CC303D"/>
    <w:rsid w:val="00CD7842"/>
    <w:rsid w:val="00CE13E8"/>
    <w:rsid w:val="00CE3B9F"/>
    <w:rsid w:val="00CE5168"/>
    <w:rsid w:val="00CE6FCF"/>
    <w:rsid w:val="00CF6608"/>
    <w:rsid w:val="00D11CCA"/>
    <w:rsid w:val="00D20BF5"/>
    <w:rsid w:val="00D232AB"/>
    <w:rsid w:val="00D26209"/>
    <w:rsid w:val="00D338E1"/>
    <w:rsid w:val="00D34DCC"/>
    <w:rsid w:val="00D41202"/>
    <w:rsid w:val="00D4657A"/>
    <w:rsid w:val="00D54BFD"/>
    <w:rsid w:val="00D86D5F"/>
    <w:rsid w:val="00D9134F"/>
    <w:rsid w:val="00D9195A"/>
    <w:rsid w:val="00D97DAD"/>
    <w:rsid w:val="00DA1FAF"/>
    <w:rsid w:val="00DA273B"/>
    <w:rsid w:val="00DC1E60"/>
    <w:rsid w:val="00DC28E7"/>
    <w:rsid w:val="00DC6E91"/>
    <w:rsid w:val="00DD31AE"/>
    <w:rsid w:val="00DD60CC"/>
    <w:rsid w:val="00DE59DA"/>
    <w:rsid w:val="00DF13F9"/>
    <w:rsid w:val="00DF1CF6"/>
    <w:rsid w:val="00E01688"/>
    <w:rsid w:val="00E057D1"/>
    <w:rsid w:val="00E11C93"/>
    <w:rsid w:val="00E14419"/>
    <w:rsid w:val="00E166C3"/>
    <w:rsid w:val="00E22ECA"/>
    <w:rsid w:val="00E24944"/>
    <w:rsid w:val="00E25374"/>
    <w:rsid w:val="00E27437"/>
    <w:rsid w:val="00E32CE3"/>
    <w:rsid w:val="00E33B0E"/>
    <w:rsid w:val="00E44425"/>
    <w:rsid w:val="00E53CB5"/>
    <w:rsid w:val="00E53CCD"/>
    <w:rsid w:val="00E5600E"/>
    <w:rsid w:val="00E56258"/>
    <w:rsid w:val="00E56566"/>
    <w:rsid w:val="00E70660"/>
    <w:rsid w:val="00E71855"/>
    <w:rsid w:val="00E719A9"/>
    <w:rsid w:val="00E84936"/>
    <w:rsid w:val="00E85551"/>
    <w:rsid w:val="00E85B84"/>
    <w:rsid w:val="00EA1DE4"/>
    <w:rsid w:val="00EA60EA"/>
    <w:rsid w:val="00EA66E9"/>
    <w:rsid w:val="00EB2008"/>
    <w:rsid w:val="00EB29BF"/>
    <w:rsid w:val="00EB5CD3"/>
    <w:rsid w:val="00EB6724"/>
    <w:rsid w:val="00EC2939"/>
    <w:rsid w:val="00EC40C3"/>
    <w:rsid w:val="00ED31E8"/>
    <w:rsid w:val="00ED3C69"/>
    <w:rsid w:val="00EE3193"/>
    <w:rsid w:val="00EF531F"/>
    <w:rsid w:val="00F003D3"/>
    <w:rsid w:val="00F02422"/>
    <w:rsid w:val="00F03E32"/>
    <w:rsid w:val="00F04A39"/>
    <w:rsid w:val="00F10DCF"/>
    <w:rsid w:val="00F13023"/>
    <w:rsid w:val="00F24E4E"/>
    <w:rsid w:val="00F301D2"/>
    <w:rsid w:val="00F42E75"/>
    <w:rsid w:val="00F517FA"/>
    <w:rsid w:val="00F52D16"/>
    <w:rsid w:val="00F618D5"/>
    <w:rsid w:val="00F63BD9"/>
    <w:rsid w:val="00F6694C"/>
    <w:rsid w:val="00F8145F"/>
    <w:rsid w:val="00F9190A"/>
    <w:rsid w:val="00F96F18"/>
    <w:rsid w:val="00F9769C"/>
    <w:rsid w:val="00FA248E"/>
    <w:rsid w:val="00FA4FD8"/>
    <w:rsid w:val="00FA6374"/>
    <w:rsid w:val="00FB7891"/>
    <w:rsid w:val="00FE0D78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AFA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1F55BF"/>
    <w:pPr>
      <w:keepNext/>
      <w:widowControl w:val="0"/>
      <w:autoSpaceDE w:val="0"/>
      <w:autoSpaceDN w:val="0"/>
      <w:adjustRightInd w:val="0"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4">
    <w:name w:val="annotation reference"/>
    <w:basedOn w:val="a0"/>
    <w:uiPriority w:val="99"/>
    <w:semiHidden/>
    <w:unhideWhenUsed/>
    <w:rsid w:val="00E2494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24944"/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semiHidden/>
    <w:rsid w:val="00E24944"/>
    <w:rPr>
      <w:rFonts w:ascii="Times New Roman" w:hAnsi="Times New Roman" w:cs="Times New Roman"/>
      <w:sz w:val="20"/>
      <w:szCs w:val="20"/>
      <w:lang w:eastAsia="uk-U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24944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E24944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675421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75421"/>
    <w:rPr>
      <w:rFonts w:ascii="Consolas" w:hAnsi="Consolas" w:cs="Times New Roman"/>
      <w:sz w:val="20"/>
      <w:szCs w:val="20"/>
      <w:lang w:eastAsia="uk-UA"/>
    </w:rPr>
  </w:style>
  <w:style w:type="paragraph" w:styleId="af9">
    <w:name w:val="Revision"/>
    <w:hidden/>
    <w:uiPriority w:val="99"/>
    <w:semiHidden/>
    <w:rsid w:val="003105A0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customStyle="1" w:styleId="rvps2">
    <w:name w:val="rvps2"/>
    <w:basedOn w:val="a"/>
    <w:qFormat/>
    <w:rsid w:val="00A16E83"/>
    <w:pPr>
      <w:spacing w:before="100" w:beforeAutospacing="1" w:after="100" w:afterAutospacing="1"/>
      <w:jc w:val="left"/>
    </w:pPr>
    <w:rPr>
      <w:szCs w:val="24"/>
    </w:rPr>
  </w:style>
  <w:style w:type="character" w:customStyle="1" w:styleId="rvts9">
    <w:name w:val="rvts9"/>
    <w:basedOn w:val="a0"/>
    <w:rsid w:val="001C0556"/>
  </w:style>
  <w:style w:type="paragraph" w:styleId="afa">
    <w:name w:val="Normal (Web)"/>
    <w:basedOn w:val="a"/>
    <w:uiPriority w:val="99"/>
    <w:semiHidden/>
    <w:unhideWhenUsed/>
    <w:rsid w:val="00166FE7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b">
    <w:name w:val="Body Text Indent"/>
    <w:basedOn w:val="a"/>
    <w:link w:val="afc"/>
    <w:rsid w:val="001A3C01"/>
    <w:pPr>
      <w:ind w:firstLine="720"/>
    </w:pPr>
    <w:rPr>
      <w:szCs w:val="20"/>
      <w:lang w:eastAsia="en-US"/>
    </w:rPr>
  </w:style>
  <w:style w:type="character" w:customStyle="1" w:styleId="afc">
    <w:name w:val="Основний текст з відступом Знак"/>
    <w:basedOn w:val="a0"/>
    <w:link w:val="afb"/>
    <w:rsid w:val="001A3C01"/>
    <w:rPr>
      <w:rFonts w:ascii="Times New Roman" w:hAnsi="Times New Roman" w:cs="Times New Roman"/>
      <w:sz w:val="28"/>
      <w:szCs w:val="20"/>
    </w:rPr>
  </w:style>
  <w:style w:type="character" w:styleId="afd">
    <w:name w:val="Hyperlink"/>
    <w:basedOn w:val="a0"/>
    <w:uiPriority w:val="99"/>
    <w:unhideWhenUsed/>
    <w:rsid w:val="0047376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93DA6"/>
    <w:rPr>
      <w:color w:val="605E5C"/>
      <w:shd w:val="clear" w:color="auto" w:fill="E1DFDD"/>
    </w:rPr>
  </w:style>
  <w:style w:type="paragraph" w:styleId="afe">
    <w:name w:val="endnote text"/>
    <w:basedOn w:val="a"/>
    <w:link w:val="aff"/>
    <w:uiPriority w:val="99"/>
    <w:semiHidden/>
    <w:unhideWhenUsed/>
    <w:rsid w:val="00793DA6"/>
    <w:rPr>
      <w:sz w:val="20"/>
      <w:szCs w:val="20"/>
    </w:rPr>
  </w:style>
  <w:style w:type="character" w:customStyle="1" w:styleId="aff">
    <w:name w:val="Текст кінцевої виноски Знак"/>
    <w:basedOn w:val="a0"/>
    <w:link w:val="afe"/>
    <w:uiPriority w:val="99"/>
    <w:semiHidden/>
    <w:rsid w:val="00793DA6"/>
    <w:rPr>
      <w:rFonts w:ascii="Times New Roman" w:hAnsi="Times New Roman" w:cs="Times New Roman"/>
      <w:sz w:val="20"/>
      <w:szCs w:val="20"/>
      <w:lang w:eastAsia="uk-UA"/>
    </w:rPr>
  </w:style>
  <w:style w:type="character" w:styleId="aff0">
    <w:name w:val="endnote reference"/>
    <w:basedOn w:val="a0"/>
    <w:uiPriority w:val="99"/>
    <w:semiHidden/>
    <w:unhideWhenUsed/>
    <w:rsid w:val="00793DA6"/>
    <w:rPr>
      <w:vertAlign w:val="superscript"/>
    </w:rPr>
  </w:style>
  <w:style w:type="paragraph" w:styleId="aff1">
    <w:name w:val="footnote text"/>
    <w:basedOn w:val="a"/>
    <w:link w:val="aff2"/>
    <w:uiPriority w:val="99"/>
    <w:semiHidden/>
    <w:unhideWhenUsed/>
    <w:rsid w:val="00793DA6"/>
    <w:rPr>
      <w:sz w:val="20"/>
      <w:szCs w:val="20"/>
    </w:rPr>
  </w:style>
  <w:style w:type="character" w:customStyle="1" w:styleId="aff2">
    <w:name w:val="Текст виноски Знак"/>
    <w:basedOn w:val="a0"/>
    <w:link w:val="aff1"/>
    <w:uiPriority w:val="99"/>
    <w:semiHidden/>
    <w:rsid w:val="00793DA6"/>
    <w:rPr>
      <w:rFonts w:ascii="Times New Roman" w:hAnsi="Times New Roman" w:cs="Times New Roman"/>
      <w:sz w:val="20"/>
      <w:szCs w:val="20"/>
      <w:lang w:eastAsia="uk-UA"/>
    </w:rPr>
  </w:style>
  <w:style w:type="character" w:styleId="aff3">
    <w:name w:val="footnote reference"/>
    <w:basedOn w:val="a0"/>
    <w:uiPriority w:val="99"/>
    <w:semiHidden/>
    <w:unhideWhenUsed/>
    <w:rsid w:val="00793DA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F55BF"/>
    <w:rPr>
      <w:rFonts w:ascii="Arial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ank.gov.ua/ua/supervision/split/high-school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6607FB-FFD5-4C53-AFEC-6CE407FC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2379</Words>
  <Characters>17850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2021-09-20T15:31:00Z</dcterms:created>
  <dcterms:modified xsi:type="dcterms:W3CDTF">2021-09-20T15:31:00Z</dcterms:modified>
</cp:coreProperties>
</file>