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44" w:rsidRPr="00092C75" w:rsidRDefault="00092C75" w:rsidP="00092C75">
      <w:pPr>
        <w:ind w:firstLine="709"/>
        <w:jc w:val="right"/>
      </w:pPr>
      <w:bookmarkStart w:id="0" w:name="_GoBack"/>
      <w:bookmarkEnd w:id="0"/>
      <w:r>
        <w:t>ПРОЄКТ</w:t>
      </w:r>
    </w:p>
    <w:tbl>
      <w:tblPr>
        <w:tblW w:w="9854" w:type="dxa"/>
        <w:tblLook w:val="04A0" w:firstRow="1" w:lastRow="0" w:firstColumn="1" w:lastColumn="0" w:noHBand="0" w:noVBand="1"/>
      </w:tblPr>
      <w:tblGrid>
        <w:gridCol w:w="3208"/>
        <w:gridCol w:w="302"/>
        <w:gridCol w:w="2694"/>
        <w:gridCol w:w="231"/>
        <w:gridCol w:w="1482"/>
        <w:gridCol w:w="1722"/>
        <w:gridCol w:w="215"/>
      </w:tblGrid>
      <w:tr w:rsidR="00E71662" w:rsidRPr="0050336A" w:rsidTr="009176A8">
        <w:trPr>
          <w:gridAfter w:val="1"/>
          <w:wAfter w:w="215" w:type="dxa"/>
          <w:trHeight w:val="851"/>
        </w:trPr>
        <w:tc>
          <w:tcPr>
            <w:tcW w:w="3208" w:type="dxa"/>
          </w:tcPr>
          <w:p w:rsidR="00E71662" w:rsidRPr="0050336A" w:rsidRDefault="00E71662">
            <w:pPr>
              <w:rPr>
                <w:lang w:eastAsia="en-US"/>
              </w:rPr>
            </w:pPr>
          </w:p>
        </w:tc>
        <w:tc>
          <w:tcPr>
            <w:tcW w:w="3227" w:type="dxa"/>
            <w:gridSpan w:val="3"/>
            <w:vMerge w:val="restart"/>
            <w:hideMark/>
          </w:tcPr>
          <w:p w:rsidR="00E71662" w:rsidRPr="0050336A" w:rsidRDefault="00E71662" w:rsidP="009176A8">
            <w:pPr>
              <w:jc w:val="center"/>
              <w:rPr>
                <w:lang w:eastAsia="en-US"/>
              </w:rPr>
            </w:pPr>
            <w:r w:rsidRPr="0050336A">
              <w:rPr>
                <w:lang w:eastAsia="en-US"/>
              </w:rPr>
              <w:object w:dxaOrig="696"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6.5pt" o:ole="">
                  <v:imagedata r:id="rId8" o:title=""/>
                </v:shape>
                <o:OLEObject Type="Embed" ProgID="CorelDraw.Graphic.16" ShapeID="_x0000_i1025" DrawAspect="Content" ObjectID="_1662284553" r:id="rId9"/>
              </w:object>
            </w:r>
          </w:p>
        </w:tc>
        <w:tc>
          <w:tcPr>
            <w:tcW w:w="3204" w:type="dxa"/>
            <w:gridSpan w:val="2"/>
          </w:tcPr>
          <w:p w:rsidR="00E71662" w:rsidRPr="0050336A" w:rsidRDefault="00E71662">
            <w:pPr>
              <w:rPr>
                <w:lang w:eastAsia="en-US"/>
              </w:rPr>
            </w:pPr>
          </w:p>
        </w:tc>
      </w:tr>
      <w:tr w:rsidR="00E71662" w:rsidRPr="0050336A" w:rsidTr="009176A8">
        <w:trPr>
          <w:gridAfter w:val="1"/>
          <w:wAfter w:w="215" w:type="dxa"/>
        </w:trPr>
        <w:tc>
          <w:tcPr>
            <w:tcW w:w="3208" w:type="dxa"/>
          </w:tcPr>
          <w:p w:rsidR="00E71662" w:rsidRPr="0050336A" w:rsidRDefault="00E71662">
            <w:pPr>
              <w:rPr>
                <w:lang w:eastAsia="en-US"/>
              </w:rPr>
            </w:pPr>
          </w:p>
        </w:tc>
        <w:tc>
          <w:tcPr>
            <w:tcW w:w="0" w:type="auto"/>
            <w:gridSpan w:val="3"/>
            <w:vMerge/>
            <w:vAlign w:val="center"/>
            <w:hideMark/>
          </w:tcPr>
          <w:p w:rsidR="00E71662" w:rsidRPr="0050336A" w:rsidRDefault="00E71662" w:rsidP="009176A8">
            <w:pPr>
              <w:jc w:val="left"/>
              <w:rPr>
                <w:lang w:eastAsia="en-US"/>
              </w:rPr>
            </w:pPr>
          </w:p>
        </w:tc>
        <w:tc>
          <w:tcPr>
            <w:tcW w:w="3204" w:type="dxa"/>
            <w:gridSpan w:val="2"/>
          </w:tcPr>
          <w:p w:rsidR="00E71662" w:rsidRPr="0050336A" w:rsidRDefault="00E71662">
            <w:pPr>
              <w:rPr>
                <w:lang w:eastAsia="en-US"/>
              </w:rPr>
            </w:pPr>
          </w:p>
        </w:tc>
      </w:tr>
      <w:tr w:rsidR="00E71662" w:rsidRPr="0050336A" w:rsidTr="009176A8">
        <w:trPr>
          <w:gridAfter w:val="1"/>
          <w:wAfter w:w="215" w:type="dxa"/>
        </w:trPr>
        <w:tc>
          <w:tcPr>
            <w:tcW w:w="9639" w:type="dxa"/>
            <w:gridSpan w:val="6"/>
            <w:hideMark/>
          </w:tcPr>
          <w:p w:rsidR="00E71662" w:rsidRPr="009176A8" w:rsidRDefault="00E71662" w:rsidP="009176A8">
            <w:pPr>
              <w:tabs>
                <w:tab w:val="left" w:pos="-3600"/>
              </w:tabs>
              <w:spacing w:before="120" w:after="120"/>
              <w:jc w:val="center"/>
              <w:rPr>
                <w:b/>
                <w:bCs/>
                <w:color w:val="006600"/>
                <w:spacing w:val="10"/>
                <w:lang w:eastAsia="en-US"/>
              </w:rPr>
            </w:pPr>
            <w:r w:rsidRPr="009176A8">
              <w:rPr>
                <w:b/>
                <w:bCs/>
                <w:color w:val="006600"/>
                <w:spacing w:val="10"/>
                <w:lang w:eastAsia="en-US"/>
              </w:rPr>
              <w:t>Правління Національного банку України</w:t>
            </w:r>
          </w:p>
          <w:p w:rsidR="00E71662" w:rsidRPr="009176A8" w:rsidRDefault="00E71662" w:rsidP="009176A8">
            <w:pPr>
              <w:jc w:val="center"/>
              <w:rPr>
                <w:b/>
                <w:bCs/>
                <w:color w:val="006600"/>
                <w:sz w:val="32"/>
                <w:szCs w:val="32"/>
                <w:lang w:eastAsia="en-US"/>
              </w:rPr>
            </w:pPr>
            <w:r w:rsidRPr="009176A8">
              <w:rPr>
                <w:b/>
                <w:bCs/>
                <w:color w:val="006600"/>
                <w:sz w:val="32"/>
                <w:szCs w:val="32"/>
                <w:lang w:eastAsia="en-US"/>
              </w:rPr>
              <w:t>П О С Т А Н О В А</w:t>
            </w:r>
          </w:p>
          <w:p w:rsidR="00E71662" w:rsidRPr="0050336A" w:rsidRDefault="00E71662" w:rsidP="009176A8">
            <w:pPr>
              <w:jc w:val="center"/>
              <w:rPr>
                <w:lang w:eastAsia="en-US"/>
              </w:rPr>
            </w:pPr>
          </w:p>
        </w:tc>
      </w:tr>
      <w:tr w:rsidR="00C75785" w:rsidRPr="0050336A" w:rsidTr="009176A8">
        <w:tc>
          <w:tcPr>
            <w:tcW w:w="3510" w:type="dxa"/>
            <w:gridSpan w:val="2"/>
            <w:tcBorders>
              <w:top w:val="nil"/>
              <w:left w:val="nil"/>
              <w:bottom w:val="single" w:sz="4" w:space="0" w:color="006600"/>
              <w:right w:val="nil"/>
            </w:tcBorders>
            <w:vAlign w:val="bottom"/>
          </w:tcPr>
          <w:p w:rsidR="00E71662" w:rsidRPr="0050336A" w:rsidRDefault="00E71662">
            <w:pPr>
              <w:rPr>
                <w:lang w:eastAsia="en-US"/>
              </w:rPr>
            </w:pPr>
          </w:p>
        </w:tc>
        <w:tc>
          <w:tcPr>
            <w:tcW w:w="2694" w:type="dxa"/>
            <w:hideMark/>
          </w:tcPr>
          <w:p w:rsidR="00E71662" w:rsidRPr="0050336A" w:rsidRDefault="00E71662" w:rsidP="009176A8">
            <w:pPr>
              <w:spacing w:before="240"/>
              <w:jc w:val="center"/>
              <w:rPr>
                <w:lang w:eastAsia="en-US"/>
              </w:rPr>
            </w:pPr>
            <w:r w:rsidRPr="009176A8">
              <w:rPr>
                <w:color w:val="006600"/>
                <w:lang w:eastAsia="en-US"/>
              </w:rPr>
              <w:t>м. Київ</w:t>
            </w:r>
          </w:p>
        </w:tc>
        <w:tc>
          <w:tcPr>
            <w:tcW w:w="1713" w:type="dxa"/>
            <w:gridSpan w:val="2"/>
            <w:vAlign w:val="bottom"/>
            <w:hideMark/>
          </w:tcPr>
          <w:p w:rsidR="00E71662" w:rsidRPr="0050336A" w:rsidRDefault="00E71662" w:rsidP="009176A8">
            <w:pPr>
              <w:jc w:val="right"/>
              <w:rPr>
                <w:lang w:eastAsia="en-US"/>
              </w:rPr>
            </w:pPr>
            <w:r w:rsidRPr="009176A8">
              <w:rPr>
                <w:color w:val="006600"/>
                <w:lang w:eastAsia="en-US"/>
              </w:rPr>
              <w:t>№</w:t>
            </w:r>
          </w:p>
        </w:tc>
        <w:tc>
          <w:tcPr>
            <w:tcW w:w="1937" w:type="dxa"/>
            <w:gridSpan w:val="2"/>
            <w:tcBorders>
              <w:top w:val="nil"/>
              <w:left w:val="nil"/>
              <w:bottom w:val="single" w:sz="4" w:space="0" w:color="006600"/>
              <w:right w:val="nil"/>
            </w:tcBorders>
            <w:vAlign w:val="bottom"/>
          </w:tcPr>
          <w:p w:rsidR="00E71662" w:rsidRPr="0050336A" w:rsidRDefault="00E71662" w:rsidP="009176A8">
            <w:pPr>
              <w:jc w:val="left"/>
              <w:rPr>
                <w:lang w:eastAsia="en-US"/>
              </w:rPr>
            </w:pPr>
          </w:p>
        </w:tc>
      </w:tr>
    </w:tbl>
    <w:p w:rsidR="005F3932" w:rsidRPr="0050336A" w:rsidRDefault="005F3932" w:rsidP="005F3932">
      <w:pPr>
        <w:ind w:firstLine="709"/>
        <w:jc w:val="center"/>
        <w:rPr>
          <w:rFonts w:eastAsia="Times New Roman"/>
          <w:color w:val="000000"/>
          <w:lang w:eastAsia="en-US"/>
        </w:rPr>
      </w:pPr>
    </w:p>
    <w:p w:rsidR="005F3932" w:rsidRPr="0050336A" w:rsidRDefault="005F3932" w:rsidP="00E71662">
      <w:pPr>
        <w:ind w:left="1843" w:right="1275"/>
        <w:jc w:val="center"/>
        <w:rPr>
          <w:rFonts w:eastAsia="Times New Roman"/>
          <w:bCs/>
          <w:color w:val="000000"/>
        </w:rPr>
      </w:pPr>
      <w:r w:rsidRPr="0050336A">
        <w:rPr>
          <w:rFonts w:eastAsia="Times New Roman"/>
          <w:color w:val="000000"/>
          <w:lang w:eastAsia="en-US"/>
        </w:rPr>
        <w:t xml:space="preserve">Про затвердження Положення </w:t>
      </w:r>
      <w:r w:rsidRPr="0050336A">
        <w:rPr>
          <w:rFonts w:eastAsia="Times New Roman"/>
          <w:bCs/>
          <w:color w:val="000000"/>
        </w:rPr>
        <w:t xml:space="preserve">про </w:t>
      </w:r>
      <w:r w:rsidR="00211679" w:rsidRPr="0050336A">
        <w:rPr>
          <w:rFonts w:eastAsia="Times New Roman"/>
          <w:bCs/>
          <w:color w:val="000000"/>
        </w:rPr>
        <w:t xml:space="preserve">особливості застосування </w:t>
      </w:r>
      <w:r w:rsidRPr="0050336A">
        <w:rPr>
          <w:rFonts w:eastAsia="Times New Roman"/>
          <w:bCs/>
          <w:color w:val="000000"/>
        </w:rPr>
        <w:t xml:space="preserve">Національним банком України </w:t>
      </w:r>
      <w:r w:rsidR="00211679" w:rsidRPr="0050336A">
        <w:rPr>
          <w:rFonts w:eastAsia="Times New Roman"/>
          <w:bCs/>
          <w:color w:val="000000"/>
        </w:rPr>
        <w:t>заходу</w:t>
      </w:r>
      <w:r w:rsidRPr="0050336A">
        <w:rPr>
          <w:rFonts w:eastAsia="Times New Roman"/>
          <w:bCs/>
          <w:color w:val="000000"/>
        </w:rPr>
        <w:t xml:space="preserve"> впливу у </w:t>
      </w:r>
      <w:r w:rsidR="00211679" w:rsidRPr="0050336A">
        <w:rPr>
          <w:rFonts w:eastAsia="Times New Roman"/>
          <w:bCs/>
          <w:color w:val="000000"/>
        </w:rPr>
        <w:t xml:space="preserve">вигляді </w:t>
      </w:r>
      <w:r w:rsidR="00F900B8" w:rsidRPr="0050336A">
        <w:rPr>
          <w:rFonts w:eastAsia="Times New Roman"/>
          <w:bCs/>
          <w:color w:val="000000"/>
        </w:rPr>
        <w:t>відсторонення керівництва від управління фінансовою установою та призначення тимчасової адміністрації</w:t>
      </w:r>
    </w:p>
    <w:p w:rsidR="007D60E4" w:rsidRPr="0050336A" w:rsidRDefault="007D60E4" w:rsidP="007D60E4">
      <w:pPr>
        <w:ind w:left="1843" w:right="1275"/>
        <w:jc w:val="right"/>
        <w:rPr>
          <w:rFonts w:eastAsia="Times New Roman"/>
          <w:color w:val="000000"/>
          <w:lang w:eastAsia="en-US"/>
        </w:rPr>
      </w:pPr>
    </w:p>
    <w:p w:rsidR="005F3932" w:rsidRPr="0050336A" w:rsidRDefault="005F3932" w:rsidP="009976CF">
      <w:pPr>
        <w:ind w:firstLine="709"/>
      </w:pPr>
      <w:r w:rsidRPr="0050336A">
        <w:t>Відповідно до статей 7, 15, 55</w:t>
      </w:r>
      <w:r w:rsidRPr="0050336A">
        <w:rPr>
          <w:vertAlign w:val="superscript"/>
        </w:rPr>
        <w:t>1</w:t>
      </w:r>
      <w:r w:rsidRPr="0050336A">
        <w:t>, 56 Закону України “Про Національний банк України”, статей 21, 28</w:t>
      </w:r>
      <w:r w:rsidR="00101984" w:rsidRPr="0050336A">
        <w:t>, 29</w:t>
      </w:r>
      <w:r w:rsidR="00B9098D" w:rsidRPr="0050336A">
        <w:t xml:space="preserve">, </w:t>
      </w:r>
      <w:r w:rsidRPr="0050336A">
        <w:t>3</w:t>
      </w:r>
      <w:r w:rsidR="00101984" w:rsidRPr="0050336A">
        <w:t>9, 40</w:t>
      </w:r>
      <w:r w:rsidRPr="0050336A">
        <w:t xml:space="preserve">, 46, 47 Закону України “Про фінансові послуги та державне регулювання ринків фінансових послуг”, на виконання вимог пункту 14 розділу ІІ Закону України </w:t>
      </w:r>
      <w:r w:rsidR="00E00B6B" w:rsidRPr="0050336A">
        <w:t xml:space="preserve">від </w:t>
      </w:r>
      <w:r w:rsidR="000C41A5" w:rsidRPr="0050336A">
        <w:t xml:space="preserve">12 вересня 2019 року </w:t>
      </w:r>
      <w:r w:rsidR="00E00B6B" w:rsidRPr="0050336A">
        <w:t>№</w:t>
      </w:r>
      <w:r w:rsidR="000C41A5" w:rsidRPr="0050336A">
        <w:t xml:space="preserve"> 79-IX</w:t>
      </w:r>
      <w:r w:rsidR="00E00B6B" w:rsidRPr="0050336A">
        <w:t xml:space="preserve"> </w:t>
      </w:r>
      <w:r w:rsidRPr="0050336A">
        <w:t xml:space="preserve">“Про внесення змін до деяких законодавчих актів України щодо удосконалення функцій із державного регулювання ринків фінансових послуг”, з метою </w:t>
      </w:r>
      <w:r w:rsidR="00F900B8" w:rsidRPr="0050336A">
        <w:t>урегулювання питань щодо особливостей застосування заходу впливу у вигляді відсторонення керівництва від управління небанківською фінансовою установою та призначення тимчасової адміністрації</w:t>
      </w:r>
      <w:r w:rsidRPr="0050336A">
        <w:t xml:space="preserve">, Правління Національного банку України </w:t>
      </w:r>
      <w:r w:rsidRPr="0050336A">
        <w:rPr>
          <w:b/>
        </w:rPr>
        <w:t>постановл</w:t>
      </w:r>
      <w:r w:rsidRPr="00F63525">
        <w:rPr>
          <w:b/>
        </w:rPr>
        <w:t>яє</w:t>
      </w:r>
      <w:r w:rsidRPr="0050336A">
        <w:t>:</w:t>
      </w:r>
    </w:p>
    <w:p w:rsidR="009976CF" w:rsidRPr="0050336A" w:rsidRDefault="009976CF" w:rsidP="009976CF">
      <w:pPr>
        <w:ind w:firstLine="709"/>
      </w:pPr>
    </w:p>
    <w:p w:rsidR="005F3932" w:rsidRDefault="0072428B" w:rsidP="00A7708C">
      <w:pPr>
        <w:numPr>
          <w:ilvl w:val="0"/>
          <w:numId w:val="19"/>
        </w:numPr>
        <w:tabs>
          <w:tab w:val="left" w:pos="993"/>
        </w:tabs>
        <w:ind w:left="0" w:firstLine="709"/>
        <w:rPr>
          <w:rFonts w:eastAsia="Times New Roman"/>
          <w:noProof/>
          <w:color w:val="000000"/>
          <w:lang w:eastAsia="en-US"/>
        </w:rPr>
      </w:pPr>
      <w:r w:rsidRPr="0050336A">
        <w:rPr>
          <w:rFonts w:eastAsia="Times New Roman"/>
          <w:noProof/>
          <w:color w:val="000000"/>
          <w:lang w:eastAsia="en-US"/>
        </w:rPr>
        <w:t xml:space="preserve">Затвердити </w:t>
      </w:r>
      <w:r w:rsidR="00F900B8" w:rsidRPr="0050336A">
        <w:t>Положення про особливості застосування Національним банком України заходу впливу у вигляді відсторонення керівництва від управління фінансовою установою та призначення тимчасової адміністрації</w:t>
      </w:r>
      <w:r w:rsidR="005F3932" w:rsidRPr="0050336A">
        <w:rPr>
          <w:rFonts w:eastAsia="Times New Roman"/>
          <w:noProof/>
          <w:color w:val="000000"/>
          <w:lang w:eastAsia="en-US"/>
        </w:rPr>
        <w:t>, що додається.</w:t>
      </w:r>
    </w:p>
    <w:p w:rsidR="00C74B91" w:rsidRDefault="00C74B91" w:rsidP="00A7708C">
      <w:pPr>
        <w:tabs>
          <w:tab w:val="left" w:pos="993"/>
        </w:tabs>
        <w:ind w:firstLine="709"/>
        <w:rPr>
          <w:rFonts w:eastAsia="Times New Roman"/>
          <w:noProof/>
          <w:color w:val="000000"/>
          <w:lang w:eastAsia="en-US"/>
        </w:rPr>
      </w:pPr>
    </w:p>
    <w:p w:rsidR="00C74B91" w:rsidRDefault="009C6F8D" w:rsidP="00A7708C">
      <w:pPr>
        <w:numPr>
          <w:ilvl w:val="0"/>
          <w:numId w:val="19"/>
        </w:numPr>
        <w:shd w:val="clear" w:color="auto" w:fill="FFFFFF"/>
        <w:tabs>
          <w:tab w:val="left" w:pos="993"/>
        </w:tabs>
        <w:ind w:left="0" w:firstLine="709"/>
        <w:rPr>
          <w:rFonts w:eastAsia="Times New Roman"/>
          <w:bCs/>
          <w:color w:val="000000"/>
        </w:rPr>
      </w:pPr>
      <w:r>
        <w:rPr>
          <w:rFonts w:eastAsia="Times New Roman"/>
          <w:color w:val="000000"/>
          <w:lang w:eastAsia="en-US"/>
        </w:rPr>
        <w:t xml:space="preserve">Пункт 3 </w:t>
      </w:r>
      <w:r w:rsidR="00C74B91" w:rsidRPr="00C74B91">
        <w:rPr>
          <w:rFonts w:eastAsia="Times New Roman"/>
          <w:color w:val="000000"/>
          <w:lang w:eastAsia="en-US"/>
        </w:rPr>
        <w:t xml:space="preserve"> додатку до постанови Правління Національного банку України від 25 червня 2020 року № 87 </w:t>
      </w:r>
      <w:r w:rsidR="00526653" w:rsidRPr="0050336A">
        <w:t>“</w:t>
      </w:r>
      <w:r w:rsidR="00C74B91" w:rsidRPr="005B2EFD">
        <w:rPr>
          <w:rFonts w:eastAsia="Times New Roman"/>
          <w:bCs/>
          <w:color w:val="000000"/>
        </w:rPr>
        <w:t>Про забезпечення здійснення повноважень та виконання функцій з державного регулювання та нагляду у сфері ринків фінансових послуг з питань застосування заходів впливу</w:t>
      </w:r>
      <w:r w:rsidR="00C74B91">
        <w:rPr>
          <w:rFonts w:eastAsia="Times New Roman"/>
          <w:bCs/>
          <w:color w:val="000000"/>
        </w:rPr>
        <w:t>” виключити.</w:t>
      </w:r>
    </w:p>
    <w:p w:rsidR="009976CF" w:rsidRPr="0050336A" w:rsidRDefault="009976CF" w:rsidP="009976CF">
      <w:pPr>
        <w:ind w:firstLine="709"/>
      </w:pPr>
      <w:bookmarkStart w:id="1" w:name="n3"/>
      <w:bookmarkEnd w:id="1"/>
    </w:p>
    <w:p w:rsidR="005F3932" w:rsidRPr="0050336A" w:rsidRDefault="00185CB4" w:rsidP="009976CF">
      <w:pPr>
        <w:ind w:firstLine="709"/>
        <w:rPr>
          <w:rFonts w:eastAsia="Times New Roman"/>
          <w:bCs/>
          <w:color w:val="000000"/>
        </w:rPr>
      </w:pPr>
      <w:r>
        <w:rPr>
          <w:rFonts w:eastAsia="Times New Roman"/>
          <w:bCs/>
          <w:color w:val="000000"/>
        </w:rPr>
        <w:t>3</w:t>
      </w:r>
      <w:r w:rsidR="005F3932" w:rsidRPr="0050336A">
        <w:rPr>
          <w:rFonts w:eastAsia="Times New Roman"/>
          <w:bCs/>
          <w:color w:val="000000"/>
        </w:rPr>
        <w:t>. Визнати таким</w:t>
      </w:r>
      <w:r w:rsidR="0072428B" w:rsidRPr="0050336A">
        <w:rPr>
          <w:rFonts w:eastAsia="Times New Roman"/>
          <w:bCs/>
          <w:color w:val="000000"/>
        </w:rPr>
        <w:t>и</w:t>
      </w:r>
      <w:r w:rsidR="005D48A1" w:rsidRPr="0050336A">
        <w:rPr>
          <w:rFonts w:eastAsia="Times New Roman"/>
          <w:bCs/>
          <w:color w:val="000000"/>
        </w:rPr>
        <w:t>, що втратили</w:t>
      </w:r>
      <w:r w:rsidR="005F3932" w:rsidRPr="0050336A">
        <w:rPr>
          <w:rFonts w:eastAsia="Times New Roman"/>
          <w:bCs/>
          <w:color w:val="000000"/>
        </w:rPr>
        <w:t xml:space="preserve"> чинність:</w:t>
      </w:r>
    </w:p>
    <w:p w:rsidR="009976CF" w:rsidRPr="0050336A" w:rsidRDefault="009976CF" w:rsidP="009976CF">
      <w:pPr>
        <w:ind w:firstLine="709"/>
        <w:rPr>
          <w:rFonts w:eastAsia="Times New Roman"/>
          <w:bCs/>
          <w:color w:val="000000"/>
        </w:rPr>
      </w:pPr>
    </w:p>
    <w:p w:rsidR="0024271C" w:rsidRPr="00526653" w:rsidRDefault="006660CD" w:rsidP="009976CF">
      <w:pPr>
        <w:ind w:firstLine="709"/>
        <w:rPr>
          <w:rFonts w:eastAsia="Times New Roman"/>
          <w:bCs/>
          <w:color w:val="000000"/>
        </w:rPr>
      </w:pPr>
      <w:r w:rsidRPr="00526653">
        <w:rPr>
          <w:rFonts w:eastAsia="Times New Roman"/>
          <w:bCs/>
          <w:color w:val="000000"/>
        </w:rPr>
        <w:t xml:space="preserve">1) </w:t>
      </w:r>
      <w:r w:rsidR="0024271C" w:rsidRPr="00526653">
        <w:rPr>
          <w:rFonts w:eastAsia="Times New Roman"/>
          <w:bCs/>
          <w:color w:val="000000"/>
        </w:rPr>
        <w:t xml:space="preserve">пункт 1 розпорядження Державної комісії з регулювання ринків фінансових послуг </w:t>
      </w:r>
      <w:r w:rsidR="00C74B91" w:rsidRPr="00526653">
        <w:rPr>
          <w:rFonts w:eastAsia="Times New Roman"/>
          <w:bCs/>
          <w:color w:val="000000"/>
        </w:rPr>
        <w:t xml:space="preserve">України </w:t>
      </w:r>
      <w:r w:rsidR="0024271C" w:rsidRPr="00526653">
        <w:rPr>
          <w:rFonts w:eastAsia="Times New Roman"/>
          <w:bCs/>
          <w:color w:val="000000"/>
        </w:rPr>
        <w:t xml:space="preserve">від </w:t>
      </w:r>
      <w:r w:rsidR="004817F6" w:rsidRPr="00526653">
        <w:rPr>
          <w:rFonts w:eastAsia="Times New Roman"/>
          <w:bCs/>
          <w:color w:val="000000"/>
        </w:rPr>
        <w:t>27 березня</w:t>
      </w:r>
      <w:r w:rsidR="0024271C" w:rsidRPr="00526653">
        <w:rPr>
          <w:rFonts w:eastAsia="Times New Roman"/>
          <w:bCs/>
          <w:color w:val="000000"/>
        </w:rPr>
        <w:t xml:space="preserve"> 200</w:t>
      </w:r>
      <w:r w:rsidR="004817F6" w:rsidRPr="00526653">
        <w:rPr>
          <w:rFonts w:eastAsia="Times New Roman"/>
          <w:bCs/>
          <w:color w:val="000000"/>
        </w:rPr>
        <w:t>8</w:t>
      </w:r>
      <w:r w:rsidR="0024271C" w:rsidRPr="00526653">
        <w:rPr>
          <w:rFonts w:eastAsia="Times New Roman"/>
          <w:bCs/>
          <w:color w:val="000000"/>
        </w:rPr>
        <w:t xml:space="preserve"> року № </w:t>
      </w:r>
      <w:r w:rsidR="004817F6" w:rsidRPr="00526653">
        <w:rPr>
          <w:rFonts w:eastAsia="Times New Roman"/>
          <w:bCs/>
          <w:color w:val="000000"/>
        </w:rPr>
        <w:t>416</w:t>
      </w:r>
      <w:r w:rsidR="0024271C" w:rsidRPr="00526653">
        <w:rPr>
          <w:rFonts w:eastAsia="Times New Roman"/>
          <w:bCs/>
          <w:color w:val="000000"/>
        </w:rPr>
        <w:t xml:space="preserve"> </w:t>
      </w:r>
      <w:r w:rsidR="00C74B91" w:rsidRPr="00526653">
        <w:rPr>
          <w:color w:val="000000"/>
        </w:rPr>
        <w:t>“</w:t>
      </w:r>
      <w:r w:rsidR="004817F6" w:rsidRPr="00526653">
        <w:rPr>
          <w:color w:val="000000"/>
          <w:shd w:val="clear" w:color="auto" w:fill="FFFFFF"/>
        </w:rPr>
        <w:t xml:space="preserve">Про затвердження Положення про особливості застосування заходів впливу у вигляді відсторонення керівництва від управління фінансовою установою та призначення тимчасової адміністрації та про внесення змін до деяких </w:t>
      </w:r>
      <w:r w:rsidR="004817F6" w:rsidRPr="00526653">
        <w:rPr>
          <w:color w:val="000000"/>
          <w:shd w:val="clear" w:color="auto" w:fill="FFFFFF"/>
        </w:rPr>
        <w:lastRenderedPageBreak/>
        <w:t>нормативно-правових актів</w:t>
      </w:r>
      <w:r w:rsidR="0006372B" w:rsidRPr="00526653">
        <w:rPr>
          <w:rFonts w:eastAsia="Times New Roman"/>
          <w:bCs/>
          <w:color w:val="000000"/>
        </w:rPr>
        <w:t>”</w:t>
      </w:r>
      <w:r w:rsidR="0024271C" w:rsidRPr="00526653">
        <w:rPr>
          <w:rFonts w:eastAsia="Times New Roman"/>
          <w:bCs/>
          <w:color w:val="000000"/>
        </w:rPr>
        <w:t xml:space="preserve">, зареєстрованого </w:t>
      </w:r>
      <w:r w:rsidR="004817F6" w:rsidRPr="00526653">
        <w:rPr>
          <w:rFonts w:eastAsia="Times New Roman"/>
          <w:bCs/>
          <w:color w:val="000000"/>
        </w:rPr>
        <w:t>в Міністерстві юстиції України 30</w:t>
      </w:r>
      <w:r w:rsidR="0024271C" w:rsidRPr="00526653">
        <w:rPr>
          <w:rFonts w:eastAsia="Times New Roman"/>
          <w:bCs/>
          <w:color w:val="000000"/>
        </w:rPr>
        <w:t xml:space="preserve"> </w:t>
      </w:r>
      <w:r w:rsidR="004817F6" w:rsidRPr="00526653">
        <w:rPr>
          <w:rFonts w:eastAsia="Times New Roman"/>
          <w:bCs/>
          <w:color w:val="000000"/>
        </w:rPr>
        <w:t>травня</w:t>
      </w:r>
      <w:r w:rsidR="0024271C" w:rsidRPr="00526653">
        <w:rPr>
          <w:rFonts w:eastAsia="Times New Roman"/>
          <w:bCs/>
          <w:color w:val="000000"/>
        </w:rPr>
        <w:t xml:space="preserve"> 200</w:t>
      </w:r>
      <w:r w:rsidR="004817F6" w:rsidRPr="00526653">
        <w:rPr>
          <w:rFonts w:eastAsia="Times New Roman"/>
          <w:bCs/>
          <w:color w:val="000000"/>
        </w:rPr>
        <w:t>8</w:t>
      </w:r>
      <w:r w:rsidR="0024271C" w:rsidRPr="00526653">
        <w:rPr>
          <w:rFonts w:eastAsia="Times New Roman"/>
          <w:bCs/>
          <w:color w:val="000000"/>
        </w:rPr>
        <w:t xml:space="preserve"> року за №</w:t>
      </w:r>
      <w:r w:rsidR="004817F6" w:rsidRPr="00526653">
        <w:rPr>
          <w:rFonts w:eastAsia="Times New Roman"/>
          <w:bCs/>
          <w:color w:val="000000"/>
        </w:rPr>
        <w:t xml:space="preserve"> 481</w:t>
      </w:r>
      <w:r w:rsidR="0024271C" w:rsidRPr="00526653">
        <w:rPr>
          <w:rFonts w:eastAsia="Times New Roman"/>
          <w:bCs/>
          <w:color w:val="000000"/>
        </w:rPr>
        <w:t>/</w:t>
      </w:r>
      <w:r w:rsidR="004817F6" w:rsidRPr="00526653">
        <w:rPr>
          <w:rFonts w:eastAsia="Times New Roman"/>
          <w:bCs/>
          <w:color w:val="000000"/>
        </w:rPr>
        <w:t>15172</w:t>
      </w:r>
      <w:r w:rsidR="0024271C" w:rsidRPr="00526653">
        <w:rPr>
          <w:rFonts w:eastAsia="Times New Roman"/>
          <w:bCs/>
          <w:color w:val="000000"/>
        </w:rPr>
        <w:t>;</w:t>
      </w:r>
    </w:p>
    <w:p w:rsidR="009976CF" w:rsidRPr="0050336A" w:rsidRDefault="009976CF" w:rsidP="009976CF">
      <w:pPr>
        <w:ind w:firstLine="709"/>
        <w:rPr>
          <w:rFonts w:eastAsia="Times New Roman"/>
          <w:bCs/>
          <w:color w:val="000000"/>
        </w:rPr>
      </w:pPr>
    </w:p>
    <w:p w:rsidR="006D0538" w:rsidRDefault="002544EB" w:rsidP="00B57FFB">
      <w:pPr>
        <w:shd w:val="clear" w:color="auto" w:fill="FFFFFF"/>
        <w:ind w:firstLine="709"/>
        <w:rPr>
          <w:rFonts w:eastAsia="Times New Roman"/>
          <w:bCs/>
          <w:color w:val="000000"/>
        </w:rPr>
      </w:pPr>
      <w:r w:rsidRPr="0050336A">
        <w:rPr>
          <w:rFonts w:eastAsia="Times New Roman"/>
          <w:bCs/>
          <w:color w:val="000000"/>
        </w:rPr>
        <w:t>2</w:t>
      </w:r>
      <w:r w:rsidR="006D0538" w:rsidRPr="0050336A">
        <w:rPr>
          <w:rFonts w:eastAsia="Times New Roman"/>
          <w:bCs/>
          <w:color w:val="000000"/>
        </w:rPr>
        <w:t>) підпункт 1.</w:t>
      </w:r>
      <w:r w:rsidR="004817F6" w:rsidRPr="0050336A">
        <w:rPr>
          <w:rFonts w:eastAsia="Times New Roman"/>
          <w:bCs/>
          <w:color w:val="000000"/>
        </w:rPr>
        <w:t>2</w:t>
      </w:r>
      <w:r w:rsidR="006D0538" w:rsidRPr="0050336A">
        <w:rPr>
          <w:rFonts w:eastAsia="Times New Roman"/>
          <w:bCs/>
          <w:color w:val="000000"/>
        </w:rPr>
        <w:t xml:space="preserve"> пункту 1 розпорядження Національної комісії, що здійснює державне регулювання у сфері ринків фінансових послуг, від 10 січня 2013 року № 65 </w:t>
      </w:r>
      <w:r w:rsidR="00C74B91" w:rsidRPr="0050336A">
        <w:t>“</w:t>
      </w:r>
      <w:r w:rsidR="005A56F5" w:rsidRPr="0050336A">
        <w:rPr>
          <w:rFonts w:eastAsia="Times New Roman"/>
          <w:bCs/>
          <w:color w:val="000000"/>
        </w:rPr>
        <w:t>Про затвердження змін до деяких розпоряджень Державної комісії з регулювання ринків фінансових послуг України щодо особливостей застосування заходів впливу”, зареєстрованого в Міністерстві юстиції України 01 лютого 2013 року за № 202/22734</w:t>
      </w:r>
      <w:r w:rsidR="004817F6" w:rsidRPr="0050336A">
        <w:rPr>
          <w:rFonts w:eastAsia="Times New Roman"/>
          <w:bCs/>
          <w:color w:val="000000"/>
        </w:rPr>
        <w:t>.</w:t>
      </w:r>
    </w:p>
    <w:p w:rsidR="00C74B91" w:rsidRDefault="00C74B91" w:rsidP="00B57FFB">
      <w:pPr>
        <w:shd w:val="clear" w:color="auto" w:fill="FFFFFF"/>
        <w:ind w:firstLine="709"/>
        <w:rPr>
          <w:rFonts w:eastAsia="Times New Roman"/>
          <w:bCs/>
          <w:color w:val="000000"/>
        </w:rPr>
      </w:pPr>
    </w:p>
    <w:p w:rsidR="009976CF" w:rsidRDefault="001F3F8E" w:rsidP="009976CF">
      <w:pPr>
        <w:ind w:firstLine="709"/>
        <w:rPr>
          <w:rFonts w:eastAsia="Times New Roman"/>
        </w:rPr>
      </w:pPr>
      <w:bookmarkStart w:id="2" w:name="n15"/>
      <w:bookmarkStart w:id="3" w:name="n4"/>
      <w:bookmarkEnd w:id="2"/>
      <w:bookmarkEnd w:id="3"/>
      <w:r>
        <w:rPr>
          <w:rFonts w:eastAsia="Times New Roman"/>
        </w:rPr>
        <w:t>4</w:t>
      </w:r>
      <w:r w:rsidR="005F3932" w:rsidRPr="0050336A">
        <w:rPr>
          <w:rFonts w:eastAsia="Times New Roman"/>
        </w:rPr>
        <w:t xml:space="preserve">. </w:t>
      </w:r>
      <w:r w:rsidR="00A7708C" w:rsidRPr="004A7C7C">
        <w:rPr>
          <w:rFonts w:eastAsia="Times New Roman"/>
        </w:rPr>
        <w:t>Контроль за виконанням цієї постанови покласти на першого заступника Голови Національного банку України Катерину Рожкову та заступника Голови Національного банку України Дмитра Сологуба.</w:t>
      </w:r>
    </w:p>
    <w:p w:rsidR="00A7708C" w:rsidRPr="0050336A" w:rsidRDefault="00A7708C" w:rsidP="009976CF">
      <w:pPr>
        <w:ind w:firstLine="709"/>
        <w:rPr>
          <w:rFonts w:eastAsia="Times New Roman"/>
        </w:rPr>
      </w:pPr>
    </w:p>
    <w:p w:rsidR="005F3932" w:rsidRPr="0050336A" w:rsidRDefault="001F3F8E" w:rsidP="009976CF">
      <w:pPr>
        <w:ind w:firstLine="709"/>
        <w:rPr>
          <w:rFonts w:eastAsia="Times New Roman"/>
        </w:rPr>
      </w:pPr>
      <w:r>
        <w:rPr>
          <w:rFonts w:eastAsia="Times New Roman"/>
        </w:rPr>
        <w:t>5</w:t>
      </w:r>
      <w:r w:rsidR="005F3932" w:rsidRPr="0050336A">
        <w:rPr>
          <w:rFonts w:eastAsia="Times New Roman"/>
        </w:rPr>
        <w:t>. Постанова набирає чинності з дня, наступного за днем її офіційного опублікування.</w:t>
      </w:r>
    </w:p>
    <w:tbl>
      <w:tblPr>
        <w:tblW w:w="9747" w:type="dxa"/>
        <w:tblLook w:val="04A0" w:firstRow="1" w:lastRow="0" w:firstColumn="1" w:lastColumn="0" w:noHBand="0" w:noVBand="1"/>
      </w:tblPr>
      <w:tblGrid>
        <w:gridCol w:w="5495"/>
        <w:gridCol w:w="4252"/>
      </w:tblGrid>
      <w:tr w:rsidR="0072428B" w:rsidRPr="0050336A" w:rsidTr="009176A8">
        <w:tc>
          <w:tcPr>
            <w:tcW w:w="5495" w:type="dxa"/>
            <w:vAlign w:val="bottom"/>
          </w:tcPr>
          <w:p w:rsidR="0072428B" w:rsidRPr="0050336A" w:rsidRDefault="0072428B" w:rsidP="001C77AA"/>
          <w:p w:rsidR="009976CF" w:rsidRPr="0050336A" w:rsidRDefault="009976CF" w:rsidP="007A727F"/>
          <w:p w:rsidR="0072428B" w:rsidRPr="0050336A" w:rsidRDefault="0072428B" w:rsidP="007A727F">
            <w:r w:rsidRPr="0050336A">
              <w:t>Голов</w:t>
            </w:r>
            <w:r w:rsidR="007A727F" w:rsidRPr="0050336A">
              <w:t>а</w:t>
            </w:r>
            <w:r w:rsidRPr="0050336A">
              <w:t xml:space="preserve">                                                                                      </w:t>
            </w:r>
          </w:p>
        </w:tc>
        <w:tc>
          <w:tcPr>
            <w:tcW w:w="4252" w:type="dxa"/>
            <w:vAlign w:val="bottom"/>
          </w:tcPr>
          <w:p w:rsidR="0072428B" w:rsidRPr="0050336A" w:rsidRDefault="007A727F" w:rsidP="009176A8">
            <w:pPr>
              <w:tabs>
                <w:tab w:val="left" w:pos="7020"/>
                <w:tab w:val="left" w:pos="7200"/>
              </w:tabs>
              <w:autoSpaceDE w:val="0"/>
              <w:autoSpaceDN w:val="0"/>
              <w:jc w:val="right"/>
            </w:pPr>
            <w:r w:rsidRPr="0050336A">
              <w:t>Кирило ШЕВЧЕНКО</w:t>
            </w:r>
          </w:p>
        </w:tc>
      </w:tr>
    </w:tbl>
    <w:p w:rsidR="009976CF" w:rsidRPr="0050336A" w:rsidRDefault="009976CF" w:rsidP="009976CF">
      <w:pPr>
        <w:jc w:val="left"/>
      </w:pPr>
    </w:p>
    <w:p w:rsidR="007D60E4" w:rsidRPr="0050336A" w:rsidRDefault="0072428B" w:rsidP="009976CF">
      <w:pPr>
        <w:jc w:val="left"/>
        <w:sectPr w:rsidR="007D60E4" w:rsidRPr="0050336A" w:rsidSect="007D60E4">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708" w:gutter="0"/>
          <w:cols w:space="708"/>
          <w:titlePg/>
          <w:docGrid w:linePitch="381"/>
        </w:sectPr>
      </w:pPr>
      <w:r w:rsidRPr="0050336A">
        <w:t>Інд.</w:t>
      </w:r>
      <w:r w:rsidRPr="0050336A">
        <w:rPr>
          <w:sz w:val="22"/>
          <w:szCs w:val="22"/>
        </w:rPr>
        <w:t xml:space="preserve"> </w:t>
      </w:r>
      <w:r w:rsidR="00696056" w:rsidRPr="0050336A">
        <w:t>33</w:t>
      </w:r>
    </w:p>
    <w:p w:rsidR="004A3984" w:rsidRPr="0050336A" w:rsidRDefault="004A3984" w:rsidP="0072428B">
      <w:pPr>
        <w:ind w:left="5954"/>
        <w:rPr>
          <w:rFonts w:eastAsia="Calibri"/>
          <w:caps/>
        </w:rPr>
      </w:pPr>
    </w:p>
    <w:p w:rsidR="0072428B" w:rsidRPr="0050336A" w:rsidRDefault="0072428B" w:rsidP="0072428B">
      <w:pPr>
        <w:ind w:left="5954"/>
        <w:rPr>
          <w:rFonts w:eastAsia="Calibri"/>
          <w:caps/>
        </w:rPr>
      </w:pPr>
      <w:r w:rsidRPr="0050336A">
        <w:rPr>
          <w:rFonts w:eastAsia="Calibri"/>
          <w:caps/>
        </w:rPr>
        <w:t>затверджено</w:t>
      </w:r>
    </w:p>
    <w:p w:rsidR="0072428B" w:rsidRPr="0050336A" w:rsidRDefault="0072428B" w:rsidP="00112227">
      <w:pPr>
        <w:spacing w:before="150" w:after="150"/>
        <w:ind w:left="5954"/>
        <w:jc w:val="left"/>
        <w:rPr>
          <w:rFonts w:eastAsia="Times New Roman"/>
          <w:b/>
          <w:bCs/>
          <w:color w:val="000000"/>
        </w:rPr>
      </w:pPr>
      <w:r w:rsidRPr="0050336A">
        <w:rPr>
          <w:rFonts w:eastAsia="Calibri"/>
        </w:rPr>
        <w:t xml:space="preserve">Постанова Правління </w:t>
      </w:r>
      <w:r w:rsidRPr="0050336A">
        <w:rPr>
          <w:rFonts w:eastAsia="Calibri"/>
        </w:rPr>
        <w:br/>
        <w:t>Національного банку України</w:t>
      </w:r>
      <w:r w:rsidRPr="0050336A">
        <w:rPr>
          <w:rFonts w:eastAsia="Calibri"/>
        </w:rPr>
        <w:br/>
      </w:r>
    </w:p>
    <w:p w:rsidR="0072428B" w:rsidRPr="0050336A" w:rsidRDefault="0072428B" w:rsidP="00E71662">
      <w:pPr>
        <w:spacing w:before="100" w:beforeAutospacing="1" w:after="100" w:afterAutospacing="1"/>
        <w:ind w:firstLine="709"/>
        <w:jc w:val="center"/>
        <w:rPr>
          <w:rFonts w:eastAsia="Times New Roman"/>
          <w:bCs/>
          <w:color w:val="000000"/>
        </w:rPr>
      </w:pPr>
    </w:p>
    <w:p w:rsidR="00F900B8" w:rsidRPr="0050336A" w:rsidRDefault="00F900B8" w:rsidP="00F900B8">
      <w:pPr>
        <w:pStyle w:val="1"/>
        <w:spacing w:before="0" w:after="0" w:line="257" w:lineRule="auto"/>
        <w:rPr>
          <w:b w:val="0"/>
        </w:rPr>
      </w:pPr>
      <w:r w:rsidRPr="0050336A">
        <w:rPr>
          <w:b w:val="0"/>
        </w:rPr>
        <w:t xml:space="preserve">Положення </w:t>
      </w:r>
    </w:p>
    <w:p w:rsidR="00F900B8" w:rsidRPr="0050336A" w:rsidRDefault="00F900B8" w:rsidP="00F900B8">
      <w:pPr>
        <w:pStyle w:val="1"/>
        <w:spacing w:before="0" w:after="0" w:line="257" w:lineRule="auto"/>
        <w:rPr>
          <w:b w:val="0"/>
        </w:rPr>
      </w:pPr>
      <w:r w:rsidRPr="0050336A">
        <w:rPr>
          <w:b w:val="0"/>
        </w:rPr>
        <w:t>про особливості застосування Національним банком України заходу впливу у вигляді відсторонення керівництва від управління фінансовою установою та призначення тимчасової адміністрації</w:t>
      </w:r>
    </w:p>
    <w:p w:rsidR="005F3932" w:rsidRPr="0050336A" w:rsidRDefault="005F3932" w:rsidP="00FA0C8B">
      <w:pPr>
        <w:pStyle w:val="1"/>
        <w:spacing w:before="100" w:beforeAutospacing="1" w:after="100" w:afterAutospacing="1"/>
        <w:rPr>
          <w:b w:val="0"/>
          <w:szCs w:val="28"/>
        </w:rPr>
      </w:pPr>
      <w:r w:rsidRPr="0050336A">
        <w:rPr>
          <w:b w:val="0"/>
          <w:szCs w:val="28"/>
        </w:rPr>
        <w:t>I. Загальні положення</w:t>
      </w:r>
    </w:p>
    <w:p w:rsidR="001D30BC" w:rsidRPr="004A0EB5" w:rsidRDefault="00FA0C8B" w:rsidP="00FA0C8B">
      <w:pPr>
        <w:pStyle w:val="rvps2"/>
        <w:shd w:val="clear" w:color="auto" w:fill="FFFFFF"/>
        <w:ind w:firstLine="709"/>
        <w:jc w:val="both"/>
        <w:rPr>
          <w:bCs/>
          <w:color w:val="000000"/>
        </w:rPr>
      </w:pPr>
      <w:r w:rsidRPr="0050336A">
        <w:rPr>
          <w:bCs/>
          <w:color w:val="000000"/>
          <w:szCs w:val="28"/>
        </w:rPr>
        <w:t xml:space="preserve">1. </w:t>
      </w:r>
      <w:r w:rsidR="001D30BC" w:rsidRPr="004A0EB5">
        <w:rPr>
          <w:bCs/>
          <w:color w:val="000000"/>
        </w:rPr>
        <w:t>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нормативно-правових актів Національного банку України</w:t>
      </w:r>
      <w:r w:rsidR="00526653">
        <w:rPr>
          <w:bCs/>
          <w:color w:val="000000"/>
        </w:rPr>
        <w:t xml:space="preserve"> </w:t>
      </w:r>
      <w:r w:rsidR="00526653" w:rsidRPr="004A0EB5">
        <w:rPr>
          <w:bCs/>
          <w:color w:val="000000"/>
        </w:rPr>
        <w:t>(далі ‒  Національний банк)</w:t>
      </w:r>
      <w:r w:rsidR="00526653" w:rsidRPr="00526653">
        <w:rPr>
          <w:bCs/>
          <w:color w:val="000000"/>
          <w:szCs w:val="28"/>
        </w:rPr>
        <w:t xml:space="preserve"> </w:t>
      </w:r>
      <w:r w:rsidR="00526653" w:rsidRPr="00C75785">
        <w:rPr>
          <w:bCs/>
          <w:color w:val="000000"/>
          <w:szCs w:val="28"/>
        </w:rPr>
        <w:t>з питань застосування Національним банком заходів впливу у сфері державного регулювання діяльності на ринках небанківських фінансових послуг</w:t>
      </w:r>
      <w:r w:rsidR="00C4575D">
        <w:rPr>
          <w:bCs/>
          <w:color w:val="000000"/>
          <w:szCs w:val="28"/>
        </w:rPr>
        <w:t>.</w:t>
      </w:r>
      <w:r w:rsidR="00526653" w:rsidRPr="00C75785">
        <w:rPr>
          <w:bCs/>
          <w:color w:val="000000"/>
          <w:szCs w:val="28"/>
        </w:rPr>
        <w:t xml:space="preserve"> </w:t>
      </w:r>
    </w:p>
    <w:p w:rsidR="00526653" w:rsidRDefault="00526653" w:rsidP="001E6D61">
      <w:pPr>
        <w:pStyle w:val="rvps2"/>
        <w:spacing w:before="0" w:beforeAutospacing="0" w:after="0" w:afterAutospacing="0"/>
        <w:ind w:firstLine="709"/>
        <w:jc w:val="both"/>
        <w:rPr>
          <w:bCs/>
          <w:color w:val="000000"/>
          <w:szCs w:val="28"/>
        </w:rPr>
      </w:pPr>
      <w:r>
        <w:rPr>
          <w:bCs/>
          <w:color w:val="000000"/>
          <w:szCs w:val="28"/>
        </w:rPr>
        <w:t>2. Це Положення визначає</w:t>
      </w:r>
      <w:r w:rsidR="001E7298">
        <w:rPr>
          <w:bCs/>
          <w:color w:val="000000"/>
          <w:szCs w:val="28"/>
        </w:rPr>
        <w:t xml:space="preserve"> особливості </w:t>
      </w:r>
      <w:r>
        <w:rPr>
          <w:bCs/>
          <w:color w:val="000000"/>
          <w:szCs w:val="28"/>
        </w:rPr>
        <w:t xml:space="preserve">застосування </w:t>
      </w:r>
      <w:r w:rsidR="00C4575D">
        <w:rPr>
          <w:bCs/>
          <w:color w:val="000000"/>
          <w:szCs w:val="28"/>
        </w:rPr>
        <w:t>Н</w:t>
      </w:r>
      <w:r>
        <w:rPr>
          <w:bCs/>
          <w:color w:val="000000"/>
          <w:szCs w:val="28"/>
        </w:rPr>
        <w:t>аціональним банком з</w:t>
      </w:r>
      <w:r w:rsidR="004A0EB5" w:rsidRPr="004A0EB5">
        <w:rPr>
          <w:bCs/>
          <w:color w:val="000000"/>
          <w:szCs w:val="28"/>
        </w:rPr>
        <w:t>ах</w:t>
      </w:r>
      <w:r>
        <w:rPr>
          <w:bCs/>
          <w:color w:val="000000"/>
          <w:szCs w:val="28"/>
        </w:rPr>
        <w:t>о</w:t>
      </w:r>
      <w:r w:rsidR="004A0EB5" w:rsidRPr="004A0EB5">
        <w:rPr>
          <w:bCs/>
          <w:color w:val="000000"/>
          <w:szCs w:val="28"/>
        </w:rPr>
        <w:t>д</w:t>
      </w:r>
      <w:r>
        <w:rPr>
          <w:bCs/>
          <w:color w:val="000000"/>
          <w:szCs w:val="28"/>
        </w:rPr>
        <w:t>у</w:t>
      </w:r>
      <w:r w:rsidR="004A0EB5" w:rsidRPr="004A0EB5">
        <w:rPr>
          <w:bCs/>
          <w:color w:val="000000"/>
          <w:szCs w:val="28"/>
        </w:rPr>
        <w:t xml:space="preserve"> впливу у вигляді відсторонення керівництва від управління фінансовою установою та призначення тимчасової адміністрації стосовно </w:t>
      </w:r>
      <w:r w:rsidR="004A0EB5" w:rsidRPr="004A0EB5">
        <w:rPr>
          <w:color w:val="000000"/>
          <w:sz w:val="24"/>
        </w:rPr>
        <w:t xml:space="preserve"> </w:t>
      </w:r>
      <w:r w:rsidR="004A0EB5" w:rsidRPr="004A0EB5">
        <w:rPr>
          <w:color w:val="000000"/>
          <w:szCs w:val="28"/>
        </w:rPr>
        <w:t>фінансової установи (крім банку), діяльність якої ліцензується Національним банком (далі — небанківськ</w:t>
      </w:r>
      <w:r w:rsidR="002A7604">
        <w:rPr>
          <w:color w:val="000000"/>
          <w:szCs w:val="28"/>
        </w:rPr>
        <w:t>а</w:t>
      </w:r>
      <w:r w:rsidR="004A0EB5" w:rsidRPr="004A0EB5">
        <w:rPr>
          <w:color w:val="000000"/>
          <w:szCs w:val="28"/>
        </w:rPr>
        <w:t xml:space="preserve"> фінансов</w:t>
      </w:r>
      <w:r w:rsidR="002A7604">
        <w:rPr>
          <w:color w:val="000000"/>
          <w:szCs w:val="28"/>
        </w:rPr>
        <w:t>а</w:t>
      </w:r>
      <w:r w:rsidR="004A0EB5" w:rsidRPr="004A0EB5">
        <w:rPr>
          <w:color w:val="000000"/>
          <w:szCs w:val="28"/>
        </w:rPr>
        <w:t xml:space="preserve"> установ</w:t>
      </w:r>
      <w:r w:rsidR="002A7604">
        <w:rPr>
          <w:color w:val="000000"/>
          <w:szCs w:val="28"/>
        </w:rPr>
        <w:t>а</w:t>
      </w:r>
      <w:r w:rsidR="004A0EB5" w:rsidRPr="004A0EB5">
        <w:rPr>
          <w:color w:val="000000"/>
          <w:szCs w:val="28"/>
        </w:rPr>
        <w:t xml:space="preserve">) </w:t>
      </w:r>
      <w:r w:rsidR="004A0EB5" w:rsidRPr="004A0EB5">
        <w:rPr>
          <w:bCs/>
          <w:color w:val="000000"/>
          <w:szCs w:val="28"/>
        </w:rPr>
        <w:t>у порядку, передбаченому Законом про фінансові послуги, нормативно-правовим актом Національного банку з питань застосування Національним банком заходів впливу у сфері державного регулювання діяльності на ринках небанківських фінансових послуг</w:t>
      </w:r>
      <w:r w:rsidR="00674330">
        <w:rPr>
          <w:bCs/>
          <w:color w:val="000000"/>
          <w:szCs w:val="28"/>
        </w:rPr>
        <w:t>.</w:t>
      </w:r>
    </w:p>
    <w:p w:rsidR="00526653" w:rsidRDefault="00526653" w:rsidP="001E6D61">
      <w:pPr>
        <w:pStyle w:val="rvps2"/>
        <w:spacing w:before="0" w:beforeAutospacing="0" w:after="0" w:afterAutospacing="0"/>
        <w:ind w:firstLine="709"/>
        <w:jc w:val="both"/>
        <w:rPr>
          <w:bCs/>
          <w:color w:val="000000"/>
          <w:szCs w:val="28"/>
        </w:rPr>
      </w:pPr>
    </w:p>
    <w:p w:rsidR="005F3932" w:rsidRPr="004A0EB5" w:rsidRDefault="00526653" w:rsidP="001E6D61">
      <w:pPr>
        <w:pStyle w:val="rvps2"/>
        <w:spacing w:before="0" w:beforeAutospacing="0" w:after="0" w:afterAutospacing="0"/>
        <w:ind w:firstLine="709"/>
        <w:jc w:val="both"/>
        <w:rPr>
          <w:bCs/>
          <w:color w:val="000000"/>
          <w:szCs w:val="28"/>
        </w:rPr>
      </w:pPr>
      <w:r>
        <w:rPr>
          <w:bCs/>
          <w:color w:val="000000"/>
          <w:szCs w:val="28"/>
        </w:rPr>
        <w:t>3</w:t>
      </w:r>
      <w:r w:rsidR="005F3932" w:rsidRPr="004A0EB5">
        <w:rPr>
          <w:bCs/>
          <w:color w:val="000000"/>
          <w:szCs w:val="28"/>
        </w:rPr>
        <w:t>. Терміни, які використовуються в цьому Положенні</w:t>
      </w:r>
      <w:r w:rsidR="00FA0C8B" w:rsidRPr="004A0EB5">
        <w:rPr>
          <w:bCs/>
          <w:color w:val="000000"/>
          <w:szCs w:val="28"/>
        </w:rPr>
        <w:t>, уживаються в таких значеннях:</w:t>
      </w:r>
    </w:p>
    <w:p w:rsidR="004A0EB5" w:rsidRDefault="004A0EB5" w:rsidP="004A0EB5">
      <w:pPr>
        <w:pStyle w:val="rvps2"/>
        <w:shd w:val="clear" w:color="auto" w:fill="FFFFFF"/>
        <w:ind w:firstLine="709"/>
        <w:jc w:val="both"/>
      </w:pPr>
      <w:r>
        <w:rPr>
          <w:bCs/>
          <w:color w:val="000000"/>
          <w:szCs w:val="28"/>
        </w:rPr>
        <w:t>1) керівник тимчасової адміністрації ‒ фізична особа</w:t>
      </w:r>
      <w:r w:rsidRPr="00F219CE">
        <w:rPr>
          <w:bCs/>
          <w:color w:val="000000"/>
          <w:szCs w:val="28"/>
        </w:rPr>
        <w:t>,   яка відповідно до рішення Національного банку про призначення тимча</w:t>
      </w:r>
      <w:r w:rsidRPr="004A0EB5">
        <w:rPr>
          <w:bCs/>
          <w:color w:val="000000"/>
          <w:szCs w:val="28"/>
        </w:rPr>
        <w:t>сової адміністрації  набуває статусу її керівника та очолює тимчасову адміністрацію</w:t>
      </w:r>
      <w:r w:rsidR="00F219CE">
        <w:rPr>
          <w:bCs/>
          <w:color w:val="000000"/>
          <w:szCs w:val="28"/>
        </w:rPr>
        <w:t>,</w:t>
      </w:r>
      <w:r w:rsidRPr="004A0EB5">
        <w:rPr>
          <w:bCs/>
          <w:color w:val="000000"/>
          <w:szCs w:val="28"/>
        </w:rPr>
        <w:t xml:space="preserve"> якщо тимчасовим адміністратором призначено юридичну особу;</w:t>
      </w:r>
    </w:p>
    <w:p w:rsidR="00901584" w:rsidRPr="00901584" w:rsidRDefault="00901584" w:rsidP="00FA0C8B">
      <w:pPr>
        <w:pStyle w:val="rvps2"/>
        <w:shd w:val="clear" w:color="auto" w:fill="FFFFFF"/>
        <w:ind w:firstLine="709"/>
        <w:jc w:val="both"/>
        <w:rPr>
          <w:bCs/>
          <w:color w:val="000000"/>
          <w:szCs w:val="28"/>
        </w:rPr>
      </w:pPr>
      <w:r w:rsidRPr="00901584">
        <w:rPr>
          <w:bCs/>
          <w:color w:val="000000"/>
          <w:szCs w:val="28"/>
        </w:rPr>
        <w:t>2) працівники тимчасового адміністратора – працівники юридичної особи призначеної Національним банком тимчасовим адміністратором;</w:t>
      </w:r>
    </w:p>
    <w:p w:rsidR="00F219CE" w:rsidRPr="00F219CE" w:rsidRDefault="00F219CE" w:rsidP="00F219CE">
      <w:pPr>
        <w:pStyle w:val="rvps2"/>
        <w:shd w:val="clear" w:color="auto" w:fill="FFFFFF"/>
        <w:ind w:firstLine="709"/>
        <w:jc w:val="both"/>
        <w:rPr>
          <w:color w:val="000000"/>
        </w:rPr>
      </w:pPr>
      <w:r w:rsidRPr="00F219CE">
        <w:rPr>
          <w:bCs/>
          <w:color w:val="000000"/>
          <w:szCs w:val="28"/>
        </w:rPr>
        <w:t xml:space="preserve">3) тимчасова адміністрація ‒ призначений рішенням Національного банку тимчасовий орган управління та контролю небанківської фінансової установи, до якої Національним банком застосовано захід впливу у вигляді  відсторонення </w:t>
      </w:r>
      <w:r w:rsidRPr="00F219CE">
        <w:rPr>
          <w:bCs/>
          <w:color w:val="000000"/>
          <w:szCs w:val="28"/>
        </w:rPr>
        <w:lastRenderedPageBreak/>
        <w:t>керівництва від управління фінансовою установою та призначення тимчасової адміністрації;</w:t>
      </w:r>
    </w:p>
    <w:p w:rsidR="00A306FB" w:rsidRDefault="00901584" w:rsidP="00CB2699">
      <w:pPr>
        <w:pStyle w:val="rvps2"/>
        <w:shd w:val="clear" w:color="auto" w:fill="FFFFFF"/>
        <w:spacing w:before="0" w:beforeAutospacing="0" w:after="0" w:afterAutospacing="0"/>
        <w:ind w:firstLine="709"/>
        <w:jc w:val="both"/>
        <w:rPr>
          <w:color w:val="000000"/>
          <w:szCs w:val="28"/>
          <w:shd w:val="clear" w:color="auto" w:fill="FFFFFF"/>
        </w:rPr>
      </w:pPr>
      <w:r w:rsidRPr="00157FA6">
        <w:rPr>
          <w:bCs/>
          <w:color w:val="000000"/>
          <w:szCs w:val="28"/>
        </w:rPr>
        <w:t>4</w:t>
      </w:r>
      <w:r w:rsidR="00A306FB" w:rsidRPr="0050336A">
        <w:rPr>
          <w:bCs/>
          <w:color w:val="000000"/>
          <w:szCs w:val="28"/>
        </w:rPr>
        <w:t xml:space="preserve">) </w:t>
      </w:r>
      <w:r w:rsidR="00BB525E" w:rsidRPr="0050336A">
        <w:rPr>
          <w:color w:val="000000"/>
          <w:szCs w:val="28"/>
          <w:shd w:val="clear" w:color="auto" w:fill="FFFFFF"/>
        </w:rPr>
        <w:t xml:space="preserve">тимчасовий адміністратор ‒ призначена Національним банком юридична або фізична особа, яка здійснює функції тимчасової адміністрації, та яка відповідає вимогам, визначеним статтею 47 Закону про фінансові послуги, </w:t>
      </w:r>
      <w:r w:rsidR="00137E3C">
        <w:rPr>
          <w:color w:val="000000"/>
          <w:szCs w:val="28"/>
          <w:shd w:val="clear" w:color="auto" w:fill="FFFFFF"/>
        </w:rPr>
        <w:t>включаючи</w:t>
      </w:r>
      <w:r w:rsidR="00BB525E" w:rsidRPr="0050336A">
        <w:rPr>
          <w:color w:val="000000"/>
          <w:szCs w:val="28"/>
          <w:shd w:val="clear" w:color="auto" w:fill="FFFFFF"/>
        </w:rPr>
        <w:t xml:space="preserve"> керівник</w:t>
      </w:r>
      <w:r w:rsidR="00137E3C">
        <w:rPr>
          <w:color w:val="000000"/>
          <w:szCs w:val="28"/>
          <w:shd w:val="clear" w:color="auto" w:fill="FFFFFF"/>
        </w:rPr>
        <w:t>а</w:t>
      </w:r>
      <w:r w:rsidR="00BB525E" w:rsidRPr="0050336A">
        <w:rPr>
          <w:color w:val="000000"/>
          <w:szCs w:val="28"/>
          <w:shd w:val="clear" w:color="auto" w:fill="FFFFFF"/>
        </w:rPr>
        <w:t xml:space="preserve"> тимчасової адміністрації</w:t>
      </w:r>
      <w:r w:rsidR="001C3DEB" w:rsidRPr="0050336A">
        <w:rPr>
          <w:color w:val="000000"/>
          <w:szCs w:val="28"/>
          <w:shd w:val="clear" w:color="auto" w:fill="FFFFFF"/>
        </w:rPr>
        <w:t>.</w:t>
      </w:r>
    </w:p>
    <w:p w:rsidR="000143CC" w:rsidRPr="0050336A" w:rsidRDefault="000143CC" w:rsidP="00CB2699">
      <w:pPr>
        <w:pStyle w:val="rvps2"/>
        <w:shd w:val="clear" w:color="auto" w:fill="FFFFFF"/>
        <w:spacing w:before="0" w:beforeAutospacing="0" w:after="0" w:afterAutospacing="0"/>
        <w:ind w:firstLine="709"/>
        <w:jc w:val="both"/>
        <w:rPr>
          <w:bCs/>
          <w:color w:val="000000"/>
          <w:szCs w:val="28"/>
        </w:rPr>
      </w:pPr>
    </w:p>
    <w:p w:rsidR="00086C85" w:rsidRPr="0050336A" w:rsidRDefault="005F3932" w:rsidP="00CB2699">
      <w:pPr>
        <w:pStyle w:val="rvps2"/>
        <w:shd w:val="clear" w:color="auto" w:fill="FFFFFF"/>
        <w:spacing w:before="0" w:beforeAutospacing="0" w:after="0" w:afterAutospacing="0"/>
        <w:ind w:firstLine="709"/>
        <w:jc w:val="both"/>
        <w:rPr>
          <w:bCs/>
          <w:color w:val="000000"/>
          <w:szCs w:val="28"/>
        </w:rPr>
      </w:pPr>
      <w:r w:rsidRPr="0050336A">
        <w:rPr>
          <w:bCs/>
          <w:color w:val="000000"/>
          <w:szCs w:val="28"/>
        </w:rPr>
        <w:t>Інші терміни, які використовуються в цьому Положенні, уживаються в значеннях, визначених у </w:t>
      </w:r>
      <w:r w:rsidR="00C40A14" w:rsidRPr="0050336A">
        <w:rPr>
          <w:bCs/>
          <w:color w:val="000000"/>
          <w:szCs w:val="28"/>
        </w:rPr>
        <w:t xml:space="preserve">Законі України </w:t>
      </w:r>
      <w:r w:rsidR="00F75F6F" w:rsidRPr="004A0EB5">
        <w:rPr>
          <w:bCs/>
          <w:color w:val="000000"/>
        </w:rPr>
        <w:t>“</w:t>
      </w:r>
      <w:r w:rsidR="00C40A14" w:rsidRPr="0050336A">
        <w:rPr>
          <w:bCs/>
          <w:color w:val="000000"/>
          <w:szCs w:val="28"/>
        </w:rPr>
        <w:t xml:space="preserve">Про Національний банк України”, </w:t>
      </w:r>
      <w:hyperlink r:id="rId16" w:tgtFrame="_blank" w:history="1">
        <w:r w:rsidRPr="0050336A">
          <w:rPr>
            <w:rStyle w:val="a8"/>
            <w:bCs/>
            <w:color w:val="000000"/>
            <w:szCs w:val="28"/>
            <w:u w:val="none"/>
          </w:rPr>
          <w:t>Законі про фінансові</w:t>
        </w:r>
      </w:hyperlink>
      <w:r w:rsidR="001C3DEB" w:rsidRPr="0050336A">
        <w:rPr>
          <w:bCs/>
          <w:color w:val="000000"/>
          <w:szCs w:val="28"/>
        </w:rPr>
        <w:t xml:space="preserve"> послуги </w:t>
      </w:r>
      <w:r w:rsidRPr="0050336A">
        <w:rPr>
          <w:bCs/>
          <w:color w:val="000000"/>
          <w:szCs w:val="28"/>
        </w:rPr>
        <w:t>і нормативно-правових актах Національного банку</w:t>
      </w:r>
      <w:r w:rsidR="00BC5740">
        <w:rPr>
          <w:bCs/>
          <w:color w:val="000000"/>
          <w:szCs w:val="28"/>
        </w:rPr>
        <w:t xml:space="preserve"> з питань регулювання ринків небанківських фінансових послуг</w:t>
      </w:r>
      <w:r w:rsidRPr="0050336A">
        <w:rPr>
          <w:bCs/>
          <w:color w:val="000000"/>
          <w:szCs w:val="28"/>
        </w:rPr>
        <w:t>.</w:t>
      </w:r>
    </w:p>
    <w:p w:rsidR="000B0405" w:rsidRPr="0050336A" w:rsidRDefault="000B0405" w:rsidP="00086C85">
      <w:pPr>
        <w:pStyle w:val="rvps2"/>
        <w:shd w:val="clear" w:color="auto" w:fill="FFFFFF"/>
        <w:spacing w:before="0" w:beforeAutospacing="0" w:after="0" w:afterAutospacing="0"/>
        <w:ind w:firstLine="709"/>
        <w:jc w:val="both"/>
        <w:rPr>
          <w:bCs/>
          <w:color w:val="000000"/>
          <w:szCs w:val="28"/>
        </w:rPr>
      </w:pPr>
    </w:p>
    <w:p w:rsidR="005F3932" w:rsidRPr="0050336A" w:rsidRDefault="00FA0C8B" w:rsidP="009A4EE6">
      <w:pPr>
        <w:pStyle w:val="rvps2"/>
        <w:shd w:val="clear" w:color="auto" w:fill="FFFFFF"/>
        <w:spacing w:before="0" w:beforeAutospacing="0" w:after="0" w:afterAutospacing="0"/>
        <w:ind w:firstLine="709"/>
        <w:jc w:val="center"/>
        <w:rPr>
          <w:szCs w:val="28"/>
        </w:rPr>
      </w:pPr>
      <w:r w:rsidRPr="0050336A">
        <w:rPr>
          <w:szCs w:val="28"/>
        </w:rPr>
        <w:t>ІІ</w:t>
      </w:r>
      <w:r w:rsidR="005F3932" w:rsidRPr="0050336A">
        <w:rPr>
          <w:szCs w:val="28"/>
        </w:rPr>
        <w:t xml:space="preserve">. </w:t>
      </w:r>
      <w:r w:rsidR="007848BF" w:rsidRPr="0050336A">
        <w:rPr>
          <w:szCs w:val="28"/>
        </w:rPr>
        <w:t>Функції, завдання та п</w:t>
      </w:r>
      <w:r w:rsidR="001C3DEB" w:rsidRPr="0050336A">
        <w:rPr>
          <w:szCs w:val="28"/>
        </w:rPr>
        <w:t>овноваження тимчасової адміністрації</w:t>
      </w:r>
      <w:r w:rsidR="00346A73" w:rsidRPr="0050336A">
        <w:rPr>
          <w:szCs w:val="28"/>
        </w:rPr>
        <w:t xml:space="preserve"> небанківської фінансової установи</w:t>
      </w:r>
    </w:p>
    <w:p w:rsidR="005F3932" w:rsidRPr="0050336A" w:rsidRDefault="0056523D" w:rsidP="001C3DEB">
      <w:pPr>
        <w:pStyle w:val="rvps2"/>
        <w:shd w:val="clear" w:color="auto" w:fill="FFFFFF"/>
        <w:ind w:firstLine="709"/>
        <w:jc w:val="both"/>
        <w:rPr>
          <w:bCs/>
          <w:color w:val="000000"/>
          <w:szCs w:val="28"/>
        </w:rPr>
      </w:pPr>
      <w:r>
        <w:rPr>
          <w:color w:val="000000"/>
          <w:szCs w:val="28"/>
        </w:rPr>
        <w:t>4</w:t>
      </w:r>
      <w:r w:rsidR="005F3932" w:rsidRPr="0050336A">
        <w:rPr>
          <w:bCs/>
          <w:color w:val="000000"/>
          <w:szCs w:val="28"/>
        </w:rPr>
        <w:t xml:space="preserve">. </w:t>
      </w:r>
      <w:r w:rsidR="001C3DEB" w:rsidRPr="0050336A">
        <w:rPr>
          <w:bCs/>
          <w:color w:val="000000"/>
          <w:szCs w:val="28"/>
        </w:rPr>
        <w:t xml:space="preserve">Функції тимчасової адміністрації виконують особи, які призначаються Національним банком відповідно до вимог </w:t>
      </w:r>
      <w:r w:rsidR="00A61733" w:rsidRPr="0050336A">
        <w:rPr>
          <w:bCs/>
          <w:color w:val="000000"/>
          <w:szCs w:val="28"/>
        </w:rPr>
        <w:t>статей</w:t>
      </w:r>
      <w:r w:rsidR="001C3DEB" w:rsidRPr="0050336A">
        <w:rPr>
          <w:bCs/>
          <w:color w:val="000000"/>
          <w:szCs w:val="28"/>
        </w:rPr>
        <w:t xml:space="preserve"> 46</w:t>
      </w:r>
      <w:r w:rsidR="00A61733" w:rsidRPr="0050336A">
        <w:rPr>
          <w:bCs/>
          <w:color w:val="000000"/>
          <w:szCs w:val="28"/>
        </w:rPr>
        <w:t xml:space="preserve"> та 47</w:t>
      </w:r>
      <w:r w:rsidR="001C3DEB" w:rsidRPr="0050336A">
        <w:rPr>
          <w:bCs/>
          <w:color w:val="000000"/>
          <w:szCs w:val="28"/>
        </w:rPr>
        <w:t xml:space="preserve"> Закону про фінансові послуги.</w:t>
      </w:r>
    </w:p>
    <w:p w:rsidR="001C3DEB" w:rsidRDefault="0056523D" w:rsidP="00E71662">
      <w:pPr>
        <w:pStyle w:val="rvps2"/>
        <w:ind w:firstLine="709"/>
        <w:jc w:val="both"/>
        <w:rPr>
          <w:bCs/>
          <w:szCs w:val="28"/>
        </w:rPr>
      </w:pPr>
      <w:r>
        <w:rPr>
          <w:bCs/>
          <w:color w:val="000000"/>
          <w:szCs w:val="28"/>
        </w:rPr>
        <w:t>5</w:t>
      </w:r>
      <w:r w:rsidR="005F3932" w:rsidRPr="00C75785">
        <w:rPr>
          <w:bCs/>
          <w:color w:val="000000"/>
          <w:szCs w:val="28"/>
        </w:rPr>
        <w:t xml:space="preserve">. </w:t>
      </w:r>
      <w:r w:rsidR="00C75785" w:rsidRPr="00C75785">
        <w:rPr>
          <w:bCs/>
          <w:color w:val="000000"/>
          <w:szCs w:val="28"/>
        </w:rPr>
        <w:t xml:space="preserve">Тимчасова адміністрація/тимчасовий адміністратор у своїй діяльності керується Законом про фінансові послуги, іншими законодавчими актами, </w:t>
      </w:r>
      <w:r w:rsidR="009015A5">
        <w:rPr>
          <w:bCs/>
          <w:color w:val="000000"/>
          <w:szCs w:val="28"/>
        </w:rPr>
        <w:t>включаючи</w:t>
      </w:r>
      <w:r w:rsidR="00C75785" w:rsidRPr="00C75785">
        <w:rPr>
          <w:bCs/>
          <w:color w:val="000000"/>
          <w:szCs w:val="28"/>
        </w:rPr>
        <w:t xml:space="preserve"> ц</w:t>
      </w:r>
      <w:r w:rsidR="009015A5">
        <w:rPr>
          <w:bCs/>
          <w:color w:val="000000"/>
          <w:szCs w:val="28"/>
        </w:rPr>
        <w:t>е</w:t>
      </w:r>
      <w:r w:rsidR="00C75785" w:rsidRPr="00C75785">
        <w:rPr>
          <w:bCs/>
          <w:color w:val="000000"/>
          <w:szCs w:val="28"/>
        </w:rPr>
        <w:t xml:space="preserve"> Положення, а також рішення</w:t>
      </w:r>
      <w:r w:rsidR="00C84322">
        <w:rPr>
          <w:bCs/>
          <w:color w:val="000000"/>
          <w:szCs w:val="28"/>
        </w:rPr>
        <w:t>м</w:t>
      </w:r>
      <w:r w:rsidR="00C75785" w:rsidRPr="00C75785">
        <w:rPr>
          <w:bCs/>
          <w:color w:val="000000"/>
          <w:szCs w:val="28"/>
        </w:rPr>
        <w:t xml:space="preserve"> про застосування заходу впливу у вигляді відсторонення керівництва від управління небанківською фінансовою установою та призначення тимчасової адміністрації (далі ‒ рішення про призначення тимчасової адміністрації) та установч</w:t>
      </w:r>
      <w:r w:rsidR="00C84322">
        <w:rPr>
          <w:bCs/>
          <w:color w:val="000000"/>
          <w:szCs w:val="28"/>
        </w:rPr>
        <w:t>ими</w:t>
      </w:r>
      <w:r w:rsidR="00C75785" w:rsidRPr="00C75785">
        <w:rPr>
          <w:bCs/>
          <w:color w:val="000000"/>
          <w:szCs w:val="28"/>
        </w:rPr>
        <w:t xml:space="preserve"> документ</w:t>
      </w:r>
      <w:r w:rsidR="00C84322">
        <w:rPr>
          <w:bCs/>
          <w:color w:val="000000"/>
          <w:szCs w:val="28"/>
        </w:rPr>
        <w:t>ам</w:t>
      </w:r>
      <w:r w:rsidR="009015A5">
        <w:rPr>
          <w:bCs/>
          <w:color w:val="000000"/>
          <w:szCs w:val="28"/>
        </w:rPr>
        <w:t>и</w:t>
      </w:r>
      <w:r w:rsidR="00C75785" w:rsidRPr="00C75785">
        <w:rPr>
          <w:bCs/>
          <w:color w:val="000000"/>
          <w:szCs w:val="28"/>
        </w:rPr>
        <w:t xml:space="preserve"> небанківської фінансової установи</w:t>
      </w:r>
      <w:r w:rsidR="001C3DEB" w:rsidRPr="0050336A">
        <w:rPr>
          <w:bCs/>
          <w:szCs w:val="28"/>
        </w:rPr>
        <w:t>.</w:t>
      </w:r>
    </w:p>
    <w:p w:rsidR="00185CB4" w:rsidRDefault="00185CB4" w:rsidP="00E71662">
      <w:pPr>
        <w:pStyle w:val="rvps2"/>
        <w:ind w:firstLine="709"/>
        <w:jc w:val="both"/>
        <w:rPr>
          <w:bCs/>
          <w:szCs w:val="28"/>
        </w:rPr>
      </w:pPr>
      <w:r>
        <w:rPr>
          <w:bCs/>
          <w:szCs w:val="28"/>
        </w:rPr>
        <w:t xml:space="preserve">6. </w:t>
      </w:r>
      <w:r w:rsidR="000143CC">
        <w:rPr>
          <w:bCs/>
          <w:szCs w:val="28"/>
        </w:rPr>
        <w:t>П</w:t>
      </w:r>
      <w:r>
        <w:rPr>
          <w:bCs/>
          <w:szCs w:val="28"/>
        </w:rPr>
        <w:t xml:space="preserve">овноваження відстороненого керівництва від управління небанківською фінансовою установою зазначеного у рішенні </w:t>
      </w:r>
      <w:r w:rsidR="000143CC">
        <w:rPr>
          <w:bCs/>
          <w:szCs w:val="28"/>
        </w:rPr>
        <w:t xml:space="preserve">про призначення тимчасової адміністрації </w:t>
      </w:r>
      <w:r>
        <w:rPr>
          <w:bCs/>
          <w:szCs w:val="28"/>
        </w:rPr>
        <w:t>припиняються та покладаються на тимчасову адміністрацію</w:t>
      </w:r>
      <w:r w:rsidR="000143CC" w:rsidRPr="000143CC">
        <w:rPr>
          <w:bCs/>
          <w:szCs w:val="28"/>
        </w:rPr>
        <w:t xml:space="preserve"> </w:t>
      </w:r>
      <w:r w:rsidR="000143CC">
        <w:rPr>
          <w:bCs/>
          <w:szCs w:val="28"/>
        </w:rPr>
        <w:t>з дня прийняття такого рішення</w:t>
      </w:r>
      <w:r>
        <w:rPr>
          <w:bCs/>
          <w:szCs w:val="28"/>
        </w:rPr>
        <w:t xml:space="preserve">. </w:t>
      </w:r>
    </w:p>
    <w:p w:rsidR="00C75785" w:rsidRPr="00C75785" w:rsidRDefault="00185CB4" w:rsidP="00E71662">
      <w:pPr>
        <w:pStyle w:val="rvps2"/>
        <w:ind w:firstLine="709"/>
        <w:jc w:val="both"/>
        <w:rPr>
          <w:bCs/>
          <w:color w:val="000000"/>
          <w:szCs w:val="28"/>
        </w:rPr>
      </w:pPr>
      <w:r>
        <w:rPr>
          <w:bCs/>
          <w:szCs w:val="28"/>
        </w:rPr>
        <w:t>7</w:t>
      </w:r>
      <w:r w:rsidR="001C3DEB" w:rsidRPr="00C75785">
        <w:rPr>
          <w:bCs/>
          <w:szCs w:val="28"/>
        </w:rPr>
        <w:t>.</w:t>
      </w:r>
      <w:r w:rsidR="004459C2" w:rsidRPr="00C75785">
        <w:rPr>
          <w:bCs/>
          <w:szCs w:val="28"/>
        </w:rPr>
        <w:t xml:space="preserve"> </w:t>
      </w:r>
      <w:r w:rsidR="00CA4BDA">
        <w:rPr>
          <w:bCs/>
          <w:color w:val="000000"/>
          <w:szCs w:val="28"/>
        </w:rPr>
        <w:t xml:space="preserve">Основним завданням тимчасової адміністрації є вчинення </w:t>
      </w:r>
      <w:r w:rsidR="00CA4BDA" w:rsidRPr="00CA4BDA">
        <w:rPr>
          <w:bCs/>
          <w:color w:val="000000"/>
          <w:szCs w:val="28"/>
        </w:rPr>
        <w:t>у межах наданих законодавством повноважень</w:t>
      </w:r>
      <w:r w:rsidR="00383DCD">
        <w:rPr>
          <w:bCs/>
          <w:color w:val="000000"/>
          <w:szCs w:val="28"/>
        </w:rPr>
        <w:t xml:space="preserve"> </w:t>
      </w:r>
      <w:r w:rsidR="00CA4BDA" w:rsidRPr="00CA4BDA">
        <w:rPr>
          <w:bCs/>
          <w:color w:val="000000"/>
          <w:szCs w:val="28"/>
        </w:rPr>
        <w:t xml:space="preserve">дій, спрямованих на усунення небанківською фінансовою установою щодо якої призначено тимчасову адміністрацію порушень законодавства про фінансові послуги, </w:t>
      </w:r>
      <w:r w:rsidR="00CA4BDA" w:rsidRPr="00D22D70">
        <w:rPr>
          <w:bCs/>
          <w:color w:val="000000"/>
          <w:szCs w:val="28"/>
        </w:rPr>
        <w:t>організаці</w:t>
      </w:r>
      <w:r w:rsidR="00B372BD">
        <w:rPr>
          <w:bCs/>
          <w:color w:val="000000"/>
          <w:szCs w:val="28"/>
        </w:rPr>
        <w:t>ю</w:t>
      </w:r>
      <w:r w:rsidR="00CA4BDA" w:rsidRPr="00D22D70">
        <w:rPr>
          <w:bCs/>
          <w:color w:val="000000"/>
          <w:szCs w:val="28"/>
        </w:rPr>
        <w:t xml:space="preserve"> збереження активів небанківської фінансової установи, </w:t>
      </w:r>
      <w:r w:rsidR="00CA4BDA">
        <w:rPr>
          <w:bCs/>
          <w:color w:val="000000"/>
          <w:szCs w:val="28"/>
        </w:rPr>
        <w:t>документів, інформації, систем обліку та реєстрації, баз даних та запобігання створенню кризових явищ, що можуть призвести до невиконання прийнятих небанківською фінансовою установою зобов'язань</w:t>
      </w:r>
      <w:r w:rsidR="00B372BD">
        <w:rPr>
          <w:bCs/>
          <w:color w:val="000000"/>
          <w:szCs w:val="28"/>
        </w:rPr>
        <w:t>, включаючи подання заяви про відкриття провадження у справі про банкрутство у випадках передбачених статтею 34 Кодексу України з процедур банкрутства</w:t>
      </w:r>
      <w:r w:rsidR="00CA4BDA">
        <w:rPr>
          <w:bCs/>
          <w:color w:val="000000"/>
          <w:szCs w:val="28"/>
        </w:rPr>
        <w:t>, а також виконання інших завдань визначених рішенням про призначення тимчасової адміністрації та установчими документами небанківської фінансової установи.</w:t>
      </w:r>
    </w:p>
    <w:p w:rsidR="001C3DEB" w:rsidRPr="0050336A" w:rsidRDefault="00185CB4" w:rsidP="00C75785">
      <w:pPr>
        <w:pStyle w:val="rvps2"/>
        <w:shd w:val="clear" w:color="auto" w:fill="FFFFFF"/>
        <w:spacing w:before="0" w:beforeAutospacing="0" w:after="150" w:afterAutospacing="0"/>
        <w:ind w:firstLine="709"/>
        <w:jc w:val="both"/>
        <w:rPr>
          <w:bCs/>
          <w:color w:val="000000"/>
          <w:szCs w:val="28"/>
        </w:rPr>
      </w:pPr>
      <w:r>
        <w:rPr>
          <w:bCs/>
          <w:szCs w:val="28"/>
        </w:rPr>
        <w:lastRenderedPageBreak/>
        <w:t>8</w:t>
      </w:r>
      <w:r w:rsidR="001C3DEB" w:rsidRPr="0050336A">
        <w:rPr>
          <w:bCs/>
          <w:szCs w:val="28"/>
        </w:rPr>
        <w:t xml:space="preserve">. </w:t>
      </w:r>
      <w:r w:rsidR="00C75785" w:rsidRPr="00C75785">
        <w:rPr>
          <w:bCs/>
          <w:color w:val="000000"/>
          <w:szCs w:val="28"/>
        </w:rPr>
        <w:t xml:space="preserve">Керівник тимчасової адміністрації виконує організаційно-розпорядчі та інші функції, пов'язані з виконанням обов'язків </w:t>
      </w:r>
      <w:r w:rsidR="00C75785" w:rsidRPr="00CA4BDA">
        <w:rPr>
          <w:bCs/>
          <w:color w:val="000000"/>
          <w:szCs w:val="28"/>
        </w:rPr>
        <w:t xml:space="preserve">керівника або інших осіб </w:t>
      </w:r>
      <w:r w:rsidR="00CA4BDA">
        <w:rPr>
          <w:bCs/>
          <w:color w:val="000000"/>
          <w:szCs w:val="28"/>
        </w:rPr>
        <w:t xml:space="preserve">відстороненого Національним банком керівництва </w:t>
      </w:r>
      <w:r w:rsidR="00C75785" w:rsidRPr="00CA4BDA">
        <w:rPr>
          <w:bCs/>
          <w:color w:val="000000"/>
          <w:szCs w:val="28"/>
        </w:rPr>
        <w:t>небанківської фінансової установи</w:t>
      </w:r>
      <w:r w:rsidR="00C75785" w:rsidRPr="00C75785">
        <w:rPr>
          <w:bCs/>
          <w:color w:val="000000"/>
          <w:szCs w:val="28"/>
        </w:rPr>
        <w:t xml:space="preserve"> (підписує накази про призначення, звільнення, переведення працівників фінансової установи, підписує від імені небанківської фінансової установи претензії до боржників, а також процесуальні документи, що необхідні для виконання завдання тимчасової адміністрації)</w:t>
      </w:r>
      <w:r w:rsidR="00C75785">
        <w:rPr>
          <w:bCs/>
          <w:color w:val="000000"/>
          <w:szCs w:val="28"/>
        </w:rPr>
        <w:t>.</w:t>
      </w:r>
    </w:p>
    <w:p w:rsidR="001C3DEB" w:rsidRPr="00C336F5" w:rsidRDefault="00185CB4" w:rsidP="00E71662">
      <w:pPr>
        <w:pStyle w:val="rvps2"/>
        <w:ind w:firstLine="709"/>
        <w:jc w:val="both"/>
        <w:rPr>
          <w:bCs/>
          <w:color w:val="000000"/>
          <w:szCs w:val="28"/>
        </w:rPr>
      </w:pPr>
      <w:r>
        <w:rPr>
          <w:bCs/>
          <w:color w:val="000000"/>
          <w:szCs w:val="28"/>
        </w:rPr>
        <w:t>9</w:t>
      </w:r>
      <w:r w:rsidR="00C336F5" w:rsidRPr="00C336F5">
        <w:rPr>
          <w:bCs/>
          <w:color w:val="000000"/>
          <w:szCs w:val="28"/>
        </w:rPr>
        <w:t xml:space="preserve">. Керівник тимчасової адміністрації в межах своїх повноважень приймає рішення одноосібно. Керівник тимчасової адміністрації (якщо тимчасовим адміністратором призначено юридичну особу), за згодою Національного банку, </w:t>
      </w:r>
      <w:r w:rsidR="0030392A">
        <w:rPr>
          <w:bCs/>
          <w:color w:val="000000"/>
          <w:szCs w:val="28"/>
        </w:rPr>
        <w:t>має право</w:t>
      </w:r>
      <w:r w:rsidR="00C336F5" w:rsidRPr="00C336F5">
        <w:rPr>
          <w:bCs/>
          <w:color w:val="000000"/>
          <w:szCs w:val="28"/>
        </w:rPr>
        <w:t xml:space="preserve"> делегувати повноваження щодо прийняття рішень іншим працівникам цього тимчасового адміністратора, які  мають сертифікат Національного банку на право здійснення тимчасової адміністрації фінансової установи та відповідають іншим вимогам Закону про фінансові послуги до тимчасового адміністратора</w:t>
      </w:r>
      <w:r w:rsidR="00057C9F" w:rsidRPr="00C336F5">
        <w:rPr>
          <w:bCs/>
          <w:color w:val="000000"/>
          <w:szCs w:val="28"/>
        </w:rPr>
        <w:t>.</w:t>
      </w:r>
    </w:p>
    <w:p w:rsidR="001B1177" w:rsidRPr="0050336A" w:rsidRDefault="00185CB4" w:rsidP="00E71662">
      <w:pPr>
        <w:pStyle w:val="rvps2"/>
        <w:ind w:firstLine="709"/>
        <w:jc w:val="both"/>
        <w:rPr>
          <w:bCs/>
          <w:color w:val="000000"/>
          <w:szCs w:val="28"/>
        </w:rPr>
      </w:pPr>
      <w:r>
        <w:rPr>
          <w:bCs/>
          <w:color w:val="000000"/>
          <w:szCs w:val="28"/>
        </w:rPr>
        <w:t>10</w:t>
      </w:r>
      <w:r w:rsidR="001C3DEB" w:rsidRPr="0050336A">
        <w:rPr>
          <w:bCs/>
          <w:color w:val="000000"/>
          <w:szCs w:val="28"/>
        </w:rPr>
        <w:t xml:space="preserve">. </w:t>
      </w:r>
      <w:r w:rsidR="00157FA6" w:rsidRPr="00157FA6">
        <w:rPr>
          <w:bCs/>
          <w:szCs w:val="28"/>
        </w:rPr>
        <w:t>Тимчасовий адміністратор з дня призначення в межах повноважень</w:t>
      </w:r>
      <w:r w:rsidR="001B1177" w:rsidRPr="0050336A">
        <w:rPr>
          <w:bCs/>
          <w:color w:val="000000"/>
          <w:szCs w:val="28"/>
        </w:rPr>
        <w:t>:</w:t>
      </w:r>
    </w:p>
    <w:p w:rsidR="001B1177" w:rsidRPr="00E73871" w:rsidRDefault="0030392A" w:rsidP="00E71662">
      <w:pPr>
        <w:pStyle w:val="rvps2"/>
        <w:ind w:firstLine="709"/>
        <w:jc w:val="both"/>
        <w:rPr>
          <w:color w:val="000000"/>
          <w:szCs w:val="28"/>
        </w:rPr>
      </w:pPr>
      <w:r>
        <w:t>1</w:t>
      </w:r>
      <w:r w:rsidR="001B1177" w:rsidRPr="0050336A">
        <w:t xml:space="preserve">) </w:t>
      </w:r>
      <w:r w:rsidR="00E73871" w:rsidRPr="00E73871">
        <w:rPr>
          <w:bCs/>
          <w:color w:val="000000"/>
          <w:szCs w:val="28"/>
        </w:rPr>
        <w:t>звітує Національному банку, подає відомості, документи та інформацію у встановлених законодавством випадках та порядку</w:t>
      </w:r>
      <w:r w:rsidR="00E73871" w:rsidRPr="00E73871">
        <w:rPr>
          <w:color w:val="000000"/>
          <w:szCs w:val="28"/>
        </w:rPr>
        <w:t>;</w:t>
      </w:r>
      <w:r w:rsidR="001B1177" w:rsidRPr="00E73871">
        <w:rPr>
          <w:color w:val="000000"/>
          <w:szCs w:val="28"/>
        </w:rPr>
        <w:t xml:space="preserve"> </w:t>
      </w:r>
    </w:p>
    <w:p w:rsidR="001B1177" w:rsidRPr="0050336A" w:rsidRDefault="0030392A" w:rsidP="00E71662">
      <w:pPr>
        <w:pStyle w:val="rvps2"/>
        <w:ind w:firstLine="709"/>
        <w:jc w:val="both"/>
      </w:pPr>
      <w:r>
        <w:t>2</w:t>
      </w:r>
      <w:r w:rsidR="001B1177" w:rsidRPr="0050336A">
        <w:t>) розкрива</w:t>
      </w:r>
      <w:r w:rsidR="00A20116">
        <w:t>є</w:t>
      </w:r>
      <w:r w:rsidR="001B1177" w:rsidRPr="0050336A">
        <w:t xml:space="preserve"> інформацію про фінансовий стан небанківської фінансової установи та хід провадження тимчасової адміністрації у порядку, встановленому нормативно-правовими актами Національного банку</w:t>
      </w:r>
      <w:r w:rsidR="00A85611">
        <w:t xml:space="preserve"> з питань регулювання ринків небанківських фінансових послуг</w:t>
      </w:r>
      <w:r w:rsidR="001B1177" w:rsidRPr="0050336A">
        <w:t xml:space="preserve">; </w:t>
      </w:r>
    </w:p>
    <w:p w:rsidR="001B1177" w:rsidRPr="00A20116" w:rsidRDefault="0030392A" w:rsidP="00E71662">
      <w:pPr>
        <w:pStyle w:val="rvps2"/>
        <w:ind w:firstLine="709"/>
        <w:jc w:val="both"/>
        <w:rPr>
          <w:szCs w:val="28"/>
        </w:rPr>
      </w:pPr>
      <w:r>
        <w:t>3</w:t>
      </w:r>
      <w:r w:rsidR="001B1177" w:rsidRPr="0050336A">
        <w:t xml:space="preserve">) </w:t>
      </w:r>
      <w:r w:rsidR="00A20116" w:rsidRPr="00A20116">
        <w:rPr>
          <w:bCs/>
          <w:color w:val="000000"/>
          <w:szCs w:val="28"/>
        </w:rPr>
        <w:t>здійснює заходи щодо забезпечення нерозголошення інформації з обмеженим доступом та захисту персональних даних відповідно до встановлених законодавством вимог;</w:t>
      </w:r>
    </w:p>
    <w:p w:rsidR="001B1177" w:rsidRPr="00A20116" w:rsidRDefault="0030392A" w:rsidP="00E71662">
      <w:pPr>
        <w:pStyle w:val="rvps2"/>
        <w:ind w:firstLine="709"/>
        <w:jc w:val="both"/>
        <w:rPr>
          <w:szCs w:val="28"/>
        </w:rPr>
      </w:pPr>
      <w:r>
        <w:t>4</w:t>
      </w:r>
      <w:r w:rsidR="001B1177" w:rsidRPr="0050336A">
        <w:t xml:space="preserve">) </w:t>
      </w:r>
      <w:r w:rsidR="00A20116" w:rsidRPr="00A20116">
        <w:rPr>
          <w:bCs/>
          <w:color w:val="000000"/>
          <w:szCs w:val="28"/>
        </w:rPr>
        <w:t xml:space="preserve">надає державному реєстратору </w:t>
      </w:r>
      <w:r w:rsidR="00A20116" w:rsidRPr="00EE5DE8">
        <w:rPr>
          <w:bCs/>
          <w:color w:val="000000"/>
          <w:szCs w:val="28"/>
        </w:rPr>
        <w:t>в паперовій формі або</w:t>
      </w:r>
      <w:r w:rsidR="00A20116" w:rsidRPr="00A20116">
        <w:rPr>
          <w:bCs/>
          <w:color w:val="000000"/>
          <w:szCs w:val="28"/>
        </w:rPr>
        <w:t xml:space="preserve"> в електронній формі через вебпортал електронних сервісів, відомості, необхідні для ведення Єдиного державного реєстру юридичних осіб, фізичних осіб - підприємців та громадських формувань, у порядку, встановленому законодавством</w:t>
      </w:r>
      <w:r w:rsidR="001B1177" w:rsidRPr="00A20116">
        <w:rPr>
          <w:szCs w:val="28"/>
        </w:rPr>
        <w:t xml:space="preserve">; </w:t>
      </w:r>
    </w:p>
    <w:p w:rsidR="001B1177" w:rsidRPr="0050336A" w:rsidRDefault="0030392A" w:rsidP="00E71662">
      <w:pPr>
        <w:pStyle w:val="rvps2"/>
        <w:ind w:firstLine="709"/>
        <w:jc w:val="both"/>
      </w:pPr>
      <w:r>
        <w:t>5</w:t>
      </w:r>
      <w:r w:rsidR="00035110" w:rsidRPr="0050336A">
        <w:t>) у</w:t>
      </w:r>
      <w:r w:rsidR="001B1177" w:rsidRPr="0050336A">
        <w:t>жива</w:t>
      </w:r>
      <w:r w:rsidR="00A20116">
        <w:t>є</w:t>
      </w:r>
      <w:r w:rsidR="001B1177" w:rsidRPr="0050336A">
        <w:t xml:space="preserve"> заходів до недопущення будь-якої можливості виникнення конфлікту інтересів та невідкладно повідомля</w:t>
      </w:r>
      <w:r w:rsidR="00760684">
        <w:t>є</w:t>
      </w:r>
      <w:r w:rsidR="001B1177" w:rsidRPr="0050336A">
        <w:t xml:space="preserve"> Національний банк про наявність такого конфлікту інтересів; </w:t>
      </w:r>
    </w:p>
    <w:p w:rsidR="001B1177" w:rsidRPr="00A20116" w:rsidRDefault="0030392A" w:rsidP="00DE3D6E">
      <w:pPr>
        <w:pStyle w:val="rvps2"/>
        <w:ind w:firstLine="709"/>
        <w:jc w:val="both"/>
        <w:rPr>
          <w:szCs w:val="28"/>
        </w:rPr>
      </w:pPr>
      <w:r>
        <w:t>6</w:t>
      </w:r>
      <w:r w:rsidR="001B1177" w:rsidRPr="0050336A">
        <w:t xml:space="preserve">) </w:t>
      </w:r>
      <w:r w:rsidR="00A20116" w:rsidRPr="00A20116">
        <w:rPr>
          <w:bCs/>
          <w:color w:val="000000"/>
          <w:szCs w:val="28"/>
        </w:rPr>
        <w:t>надсилає до правоохоронних та контролюючих органів повідомлення про ознаки порушень, які передбачені адміністративним та кримінальним законодавством;</w:t>
      </w:r>
      <w:r w:rsidR="001B1177" w:rsidRPr="00A20116">
        <w:rPr>
          <w:szCs w:val="28"/>
        </w:rPr>
        <w:t xml:space="preserve"> </w:t>
      </w:r>
    </w:p>
    <w:p w:rsidR="005F3932" w:rsidRPr="0050336A" w:rsidRDefault="0030392A" w:rsidP="00DE3D6E">
      <w:pPr>
        <w:pStyle w:val="rvps2"/>
        <w:ind w:firstLine="709"/>
        <w:jc w:val="both"/>
        <w:rPr>
          <w:bCs/>
          <w:color w:val="000000"/>
          <w:szCs w:val="28"/>
        </w:rPr>
      </w:pPr>
      <w:r>
        <w:rPr>
          <w:bCs/>
          <w:color w:val="000000"/>
          <w:szCs w:val="28"/>
        </w:rPr>
        <w:t>7</w:t>
      </w:r>
      <w:r w:rsidR="001B1177" w:rsidRPr="0050336A">
        <w:rPr>
          <w:bCs/>
          <w:color w:val="000000"/>
          <w:szCs w:val="28"/>
        </w:rPr>
        <w:t xml:space="preserve">) </w:t>
      </w:r>
      <w:r w:rsidR="001C3DEB" w:rsidRPr="0050336A">
        <w:rPr>
          <w:bCs/>
          <w:color w:val="000000"/>
          <w:szCs w:val="28"/>
        </w:rPr>
        <w:t>ужи</w:t>
      </w:r>
      <w:r w:rsidR="00A20116">
        <w:rPr>
          <w:bCs/>
          <w:color w:val="000000"/>
          <w:szCs w:val="28"/>
        </w:rPr>
        <w:t>ває</w:t>
      </w:r>
      <w:r w:rsidR="001C3DEB" w:rsidRPr="0050336A">
        <w:rPr>
          <w:bCs/>
          <w:color w:val="000000"/>
          <w:szCs w:val="28"/>
        </w:rPr>
        <w:t xml:space="preserve"> заходів для забезпечення збереження активів </w:t>
      </w:r>
      <w:r w:rsidR="00E4543F" w:rsidRPr="0050336A">
        <w:rPr>
          <w:bCs/>
          <w:color w:val="000000"/>
          <w:szCs w:val="28"/>
        </w:rPr>
        <w:t>небанківської фінансової установи</w:t>
      </w:r>
      <w:r w:rsidR="00076093" w:rsidRPr="0050336A">
        <w:rPr>
          <w:bCs/>
          <w:color w:val="000000"/>
          <w:szCs w:val="28"/>
        </w:rPr>
        <w:t xml:space="preserve"> </w:t>
      </w:r>
      <w:r w:rsidR="001C3DEB" w:rsidRPr="0050336A">
        <w:rPr>
          <w:bCs/>
          <w:color w:val="000000"/>
          <w:szCs w:val="28"/>
        </w:rPr>
        <w:t xml:space="preserve">та документації фінансової установи, </w:t>
      </w:r>
      <w:r w:rsidR="00BA4408" w:rsidRPr="0050336A">
        <w:rPr>
          <w:bCs/>
          <w:color w:val="000000"/>
          <w:szCs w:val="28"/>
        </w:rPr>
        <w:t>включаючи</w:t>
      </w:r>
      <w:r w:rsidR="001C3DEB" w:rsidRPr="0050336A">
        <w:rPr>
          <w:bCs/>
          <w:color w:val="000000"/>
          <w:szCs w:val="28"/>
        </w:rPr>
        <w:t>:</w:t>
      </w:r>
    </w:p>
    <w:p w:rsidR="001C3DEB" w:rsidRDefault="00CD2D50" w:rsidP="00DE3D6E">
      <w:pPr>
        <w:pStyle w:val="rvps2"/>
        <w:ind w:firstLine="709"/>
        <w:jc w:val="both"/>
        <w:rPr>
          <w:bCs/>
          <w:color w:val="000000"/>
          <w:szCs w:val="28"/>
        </w:rPr>
      </w:pPr>
      <w:r w:rsidRPr="0050336A">
        <w:rPr>
          <w:bCs/>
          <w:color w:val="000000"/>
          <w:szCs w:val="28"/>
        </w:rPr>
        <w:lastRenderedPageBreak/>
        <w:t>не допу</w:t>
      </w:r>
      <w:r w:rsidR="00A20116">
        <w:rPr>
          <w:bCs/>
          <w:color w:val="000000"/>
          <w:szCs w:val="28"/>
        </w:rPr>
        <w:t>щення</w:t>
      </w:r>
      <w:r w:rsidRPr="0050336A">
        <w:rPr>
          <w:bCs/>
          <w:color w:val="000000"/>
          <w:szCs w:val="28"/>
        </w:rPr>
        <w:t xml:space="preserve"> винесення документації та матеріальних цінностей з приміщень небанківської фінансової установи без дозволу тимчасового адміністратора</w:t>
      </w:r>
      <w:bookmarkStart w:id="4" w:name="o96"/>
      <w:bookmarkEnd w:id="4"/>
      <w:r w:rsidRPr="0050336A">
        <w:rPr>
          <w:bCs/>
          <w:color w:val="000000"/>
          <w:szCs w:val="28"/>
        </w:rPr>
        <w:t>;</w:t>
      </w:r>
    </w:p>
    <w:p w:rsidR="00CD2D50" w:rsidRDefault="00CD2D50" w:rsidP="00DE3D6E">
      <w:pPr>
        <w:pStyle w:val="rvps2"/>
        <w:ind w:firstLine="709"/>
        <w:jc w:val="both"/>
        <w:rPr>
          <w:bCs/>
          <w:color w:val="000000"/>
          <w:szCs w:val="28"/>
        </w:rPr>
      </w:pPr>
      <w:r w:rsidRPr="0050336A">
        <w:rPr>
          <w:bCs/>
          <w:color w:val="000000"/>
          <w:szCs w:val="28"/>
        </w:rPr>
        <w:t>забезпе</w:t>
      </w:r>
      <w:r w:rsidR="00A20116">
        <w:rPr>
          <w:bCs/>
          <w:color w:val="000000"/>
          <w:szCs w:val="28"/>
        </w:rPr>
        <w:t>чення</w:t>
      </w:r>
      <w:r w:rsidRPr="0050336A">
        <w:rPr>
          <w:bCs/>
          <w:color w:val="000000"/>
          <w:szCs w:val="28"/>
        </w:rPr>
        <w:t xml:space="preserve"> безперервн</w:t>
      </w:r>
      <w:r w:rsidR="00A20116">
        <w:rPr>
          <w:bCs/>
          <w:color w:val="000000"/>
          <w:szCs w:val="28"/>
        </w:rPr>
        <w:t>ої</w:t>
      </w:r>
      <w:r w:rsidRPr="0050336A">
        <w:rPr>
          <w:bCs/>
          <w:color w:val="000000"/>
          <w:szCs w:val="28"/>
        </w:rPr>
        <w:t xml:space="preserve"> роботи небанківської фінансової установи;</w:t>
      </w:r>
    </w:p>
    <w:p w:rsidR="0076303A" w:rsidRDefault="0076303A" w:rsidP="00DE3D6E">
      <w:pPr>
        <w:pStyle w:val="rvps2"/>
        <w:ind w:firstLine="709"/>
        <w:jc w:val="both"/>
        <w:rPr>
          <w:bCs/>
          <w:color w:val="000000"/>
          <w:szCs w:val="28"/>
        </w:rPr>
      </w:pPr>
      <w:r>
        <w:rPr>
          <w:bCs/>
          <w:color w:val="000000"/>
          <w:szCs w:val="28"/>
        </w:rPr>
        <w:t>розгляд питання необхідності зміни переліку осіб, які відповідно до законодавства мають право розпоряджатися рахунками;</w:t>
      </w:r>
    </w:p>
    <w:p w:rsidR="00CD2D50" w:rsidRDefault="00CD2D50" w:rsidP="00DE3D6E">
      <w:pPr>
        <w:pStyle w:val="rvps2"/>
        <w:ind w:firstLine="709"/>
        <w:jc w:val="both"/>
        <w:rPr>
          <w:bCs/>
          <w:color w:val="000000"/>
          <w:szCs w:val="28"/>
        </w:rPr>
      </w:pPr>
      <w:r w:rsidRPr="0050336A">
        <w:rPr>
          <w:bCs/>
          <w:color w:val="000000"/>
          <w:szCs w:val="28"/>
        </w:rPr>
        <w:t>розгля</w:t>
      </w:r>
      <w:r w:rsidR="00A20116">
        <w:rPr>
          <w:bCs/>
          <w:color w:val="000000"/>
          <w:szCs w:val="28"/>
        </w:rPr>
        <w:t>д</w:t>
      </w:r>
      <w:r w:rsidRPr="0050336A">
        <w:rPr>
          <w:bCs/>
          <w:color w:val="000000"/>
          <w:szCs w:val="28"/>
        </w:rPr>
        <w:t xml:space="preserve"> питання необхідності заміни замків та обмеження доступу до ключів на зовнішніх входах до приміщень небанківської фінансової установи та до внутрішніх приміщень, у яких обробляються електронні документи, використовуються та зберігаються засоби захисту інформації, а також документи, інформація та обладнання, які можуть забезпечити доступ до активів фінансової установи;</w:t>
      </w:r>
    </w:p>
    <w:p w:rsidR="00CD2D50" w:rsidRDefault="00CD2D50" w:rsidP="00DE3D6E">
      <w:pPr>
        <w:pStyle w:val="rvps2"/>
        <w:ind w:firstLine="709"/>
        <w:jc w:val="both"/>
        <w:rPr>
          <w:bCs/>
          <w:color w:val="000000"/>
          <w:szCs w:val="28"/>
        </w:rPr>
      </w:pPr>
      <w:r w:rsidRPr="0050336A">
        <w:rPr>
          <w:bCs/>
          <w:color w:val="000000"/>
          <w:szCs w:val="28"/>
        </w:rPr>
        <w:t>розгля</w:t>
      </w:r>
      <w:r w:rsidR="00A20116">
        <w:rPr>
          <w:bCs/>
          <w:color w:val="000000"/>
          <w:szCs w:val="28"/>
        </w:rPr>
        <w:t>д</w:t>
      </w:r>
      <w:r w:rsidRPr="0050336A">
        <w:rPr>
          <w:bCs/>
          <w:color w:val="000000"/>
          <w:szCs w:val="28"/>
        </w:rPr>
        <w:t xml:space="preserve"> питання необхідності заміни/встановлення кодів доступу до комп'ютерів та інших засобів зв'язку небанківської фінансової установи та надання допуску до них визначеним працівникам небанківської фінансової установи;</w:t>
      </w:r>
    </w:p>
    <w:p w:rsidR="001B1177" w:rsidRPr="0050336A" w:rsidRDefault="00CD2D50" w:rsidP="00DE3D6E">
      <w:pPr>
        <w:pStyle w:val="rvps2"/>
        <w:ind w:firstLine="709"/>
        <w:jc w:val="both"/>
        <w:rPr>
          <w:bCs/>
          <w:color w:val="000000"/>
          <w:szCs w:val="28"/>
        </w:rPr>
      </w:pPr>
      <w:r w:rsidRPr="0050336A">
        <w:rPr>
          <w:bCs/>
          <w:color w:val="000000"/>
          <w:szCs w:val="28"/>
        </w:rPr>
        <w:t>ужит</w:t>
      </w:r>
      <w:r w:rsidR="00A20116">
        <w:rPr>
          <w:bCs/>
          <w:color w:val="000000"/>
          <w:szCs w:val="28"/>
        </w:rPr>
        <w:t>тя</w:t>
      </w:r>
      <w:r w:rsidRPr="0050336A">
        <w:rPr>
          <w:bCs/>
          <w:color w:val="000000"/>
          <w:szCs w:val="28"/>
        </w:rPr>
        <w:t xml:space="preserve"> інших заходів, необхідних для забезпечення схоронності активів, майна і документації небанківської фінансової установи</w:t>
      </w:r>
      <w:r w:rsidR="00A20116">
        <w:rPr>
          <w:bCs/>
          <w:color w:val="000000"/>
          <w:szCs w:val="28"/>
        </w:rPr>
        <w:t>.</w:t>
      </w:r>
    </w:p>
    <w:p w:rsidR="00CD2D50" w:rsidRPr="00A20116" w:rsidRDefault="0056523D" w:rsidP="00E71662">
      <w:pPr>
        <w:pStyle w:val="rvps2"/>
        <w:ind w:firstLine="709"/>
        <w:jc w:val="both"/>
        <w:rPr>
          <w:bCs/>
          <w:color w:val="000000"/>
          <w:szCs w:val="28"/>
        </w:rPr>
      </w:pPr>
      <w:r>
        <w:rPr>
          <w:bCs/>
          <w:color w:val="000000"/>
          <w:szCs w:val="28"/>
        </w:rPr>
        <w:t>1</w:t>
      </w:r>
      <w:r w:rsidR="00185CB4">
        <w:rPr>
          <w:bCs/>
          <w:color w:val="000000"/>
          <w:szCs w:val="28"/>
        </w:rPr>
        <w:t>1</w:t>
      </w:r>
      <w:r w:rsidR="00CD2D50" w:rsidRPr="0050336A">
        <w:rPr>
          <w:bCs/>
          <w:color w:val="000000"/>
          <w:szCs w:val="28"/>
        </w:rPr>
        <w:t xml:space="preserve">. </w:t>
      </w:r>
      <w:r w:rsidR="00A20116" w:rsidRPr="00A20116">
        <w:rPr>
          <w:bCs/>
          <w:color w:val="000000"/>
          <w:szCs w:val="28"/>
        </w:rPr>
        <w:t xml:space="preserve">Тимчасовий адміністратор не пізніше одного місяця з дня призначення </w:t>
      </w:r>
      <w:r w:rsidR="00A20116">
        <w:rPr>
          <w:bCs/>
          <w:color w:val="000000"/>
          <w:szCs w:val="28"/>
        </w:rPr>
        <w:t>забезпечує проведення</w:t>
      </w:r>
      <w:r w:rsidR="00A20116" w:rsidRPr="00A20116">
        <w:rPr>
          <w:bCs/>
          <w:color w:val="000000"/>
          <w:szCs w:val="28"/>
        </w:rPr>
        <w:t xml:space="preserve"> інвентаризаці</w:t>
      </w:r>
      <w:r w:rsidR="00A20116" w:rsidRPr="00A20116">
        <w:rPr>
          <w:bCs/>
          <w:color w:val="000000"/>
          <w:szCs w:val="28"/>
          <w:u w:val="single"/>
        </w:rPr>
        <w:t>ї</w:t>
      </w:r>
      <w:r w:rsidR="00A20116" w:rsidRPr="00A20116">
        <w:rPr>
          <w:bCs/>
          <w:color w:val="000000"/>
          <w:szCs w:val="28"/>
        </w:rPr>
        <w:t xml:space="preserve"> активів і пасивів (зобов’язань)</w:t>
      </w:r>
      <w:r w:rsidR="00BC5740">
        <w:rPr>
          <w:bCs/>
          <w:color w:val="000000"/>
          <w:szCs w:val="28"/>
        </w:rPr>
        <w:t>,</w:t>
      </w:r>
      <w:r w:rsidR="00A20116" w:rsidRPr="00A20116">
        <w:rPr>
          <w:bCs/>
          <w:color w:val="000000"/>
          <w:szCs w:val="28"/>
        </w:rPr>
        <w:t xml:space="preserve"> що належать </w:t>
      </w:r>
      <w:r w:rsidR="00BC5740" w:rsidRPr="00F60636">
        <w:rPr>
          <w:bCs/>
          <w:color w:val="000000"/>
          <w:szCs w:val="28"/>
        </w:rPr>
        <w:t>небанківськ</w:t>
      </w:r>
      <w:r w:rsidR="00BC5740" w:rsidRPr="000A6193">
        <w:rPr>
          <w:bCs/>
          <w:color w:val="000000"/>
          <w:szCs w:val="28"/>
        </w:rPr>
        <w:t>ої(ій)</w:t>
      </w:r>
      <w:r w:rsidR="00BC5740" w:rsidRPr="00A20116">
        <w:rPr>
          <w:bCs/>
          <w:color w:val="000000"/>
          <w:szCs w:val="28"/>
        </w:rPr>
        <w:t xml:space="preserve"> фінансов</w:t>
      </w:r>
      <w:r w:rsidR="00BC5740">
        <w:rPr>
          <w:bCs/>
          <w:color w:val="000000"/>
          <w:szCs w:val="28"/>
        </w:rPr>
        <w:t>ої(</w:t>
      </w:r>
      <w:r w:rsidR="00BC5740" w:rsidRPr="00A20116">
        <w:rPr>
          <w:bCs/>
          <w:color w:val="000000"/>
          <w:szCs w:val="28"/>
        </w:rPr>
        <w:t>ій</w:t>
      </w:r>
      <w:r w:rsidR="00BC5740">
        <w:rPr>
          <w:bCs/>
          <w:color w:val="000000"/>
          <w:szCs w:val="28"/>
        </w:rPr>
        <w:t>)</w:t>
      </w:r>
      <w:r w:rsidR="00BC5740" w:rsidRPr="00A20116">
        <w:rPr>
          <w:bCs/>
          <w:color w:val="000000"/>
          <w:szCs w:val="28"/>
        </w:rPr>
        <w:t xml:space="preserve"> установ</w:t>
      </w:r>
      <w:r w:rsidR="00BC5740">
        <w:rPr>
          <w:bCs/>
          <w:color w:val="000000"/>
          <w:szCs w:val="28"/>
        </w:rPr>
        <w:t>и(</w:t>
      </w:r>
      <w:r w:rsidR="00BC5740" w:rsidRPr="00A20116">
        <w:rPr>
          <w:bCs/>
          <w:color w:val="000000"/>
          <w:szCs w:val="28"/>
        </w:rPr>
        <w:t>і</w:t>
      </w:r>
      <w:r w:rsidR="00BC5740">
        <w:rPr>
          <w:bCs/>
          <w:color w:val="000000"/>
          <w:szCs w:val="28"/>
        </w:rPr>
        <w:t>)</w:t>
      </w:r>
      <w:r w:rsidR="00BC5740" w:rsidRPr="00A20116">
        <w:rPr>
          <w:bCs/>
          <w:color w:val="000000"/>
          <w:szCs w:val="28"/>
        </w:rPr>
        <w:t xml:space="preserve"> </w:t>
      </w:r>
      <w:r w:rsidR="00A20116" w:rsidRPr="00A20116">
        <w:rPr>
          <w:bCs/>
          <w:color w:val="000000"/>
          <w:szCs w:val="28"/>
        </w:rPr>
        <w:t xml:space="preserve">та складає баланс або звіт про фінансовий стан, у разі потреби ‒ із залученням </w:t>
      </w:r>
      <w:r w:rsidR="00A20116" w:rsidRPr="00A20116">
        <w:rPr>
          <w:szCs w:val="28"/>
        </w:rPr>
        <w:t xml:space="preserve"> </w:t>
      </w:r>
      <w:r w:rsidR="00A20116" w:rsidRPr="00A20116">
        <w:rPr>
          <w:bCs/>
          <w:color w:val="000000"/>
          <w:szCs w:val="28"/>
        </w:rPr>
        <w:t>суб’єкта аудиторської діяльності.</w:t>
      </w:r>
    </w:p>
    <w:p w:rsidR="00CD2D50" w:rsidRPr="0050336A" w:rsidRDefault="00694FD6" w:rsidP="00E71662">
      <w:pPr>
        <w:pStyle w:val="rvps2"/>
        <w:ind w:firstLine="709"/>
        <w:jc w:val="both"/>
        <w:rPr>
          <w:bCs/>
          <w:color w:val="000000"/>
          <w:szCs w:val="28"/>
        </w:rPr>
      </w:pPr>
      <w:r w:rsidRPr="0050336A">
        <w:rPr>
          <w:bCs/>
          <w:color w:val="000000"/>
          <w:szCs w:val="28"/>
        </w:rPr>
        <w:t>1</w:t>
      </w:r>
      <w:r w:rsidR="00185CB4">
        <w:rPr>
          <w:bCs/>
          <w:color w:val="000000"/>
          <w:szCs w:val="28"/>
        </w:rPr>
        <w:t>2</w:t>
      </w:r>
      <w:r w:rsidR="00CD2D50" w:rsidRPr="0050336A">
        <w:rPr>
          <w:bCs/>
          <w:color w:val="000000"/>
          <w:szCs w:val="28"/>
        </w:rPr>
        <w:t xml:space="preserve">. </w:t>
      </w:r>
      <w:r w:rsidR="00BA4408" w:rsidRPr="0050336A">
        <w:rPr>
          <w:bCs/>
          <w:color w:val="000000"/>
          <w:szCs w:val="28"/>
        </w:rPr>
        <w:t>Тимчасовий адміністратор з</w:t>
      </w:r>
      <w:r w:rsidR="00CD2D50" w:rsidRPr="0050336A">
        <w:rPr>
          <w:bCs/>
          <w:color w:val="000000"/>
          <w:szCs w:val="28"/>
        </w:rPr>
        <w:t>а результатами інвентаризації уживає заходів щодо врегулювання виявлених розбіжностей з відображен</w:t>
      </w:r>
      <w:r w:rsidR="00076093" w:rsidRPr="0050336A">
        <w:rPr>
          <w:bCs/>
          <w:color w:val="000000"/>
          <w:szCs w:val="28"/>
        </w:rPr>
        <w:t xml:space="preserve">ими операціями </w:t>
      </w:r>
      <w:r w:rsidR="00CD2D50" w:rsidRPr="0050336A">
        <w:rPr>
          <w:bCs/>
          <w:color w:val="000000"/>
          <w:szCs w:val="28"/>
        </w:rPr>
        <w:t>на рахунках бухгалтерського обліку</w:t>
      </w:r>
      <w:r w:rsidR="00076093" w:rsidRPr="0050336A">
        <w:rPr>
          <w:bCs/>
          <w:color w:val="000000"/>
          <w:szCs w:val="28"/>
        </w:rPr>
        <w:t>, а також встановлює причину наявних розбіжностей</w:t>
      </w:r>
      <w:r w:rsidR="00CD2D50" w:rsidRPr="0050336A">
        <w:rPr>
          <w:bCs/>
          <w:color w:val="000000"/>
          <w:szCs w:val="28"/>
        </w:rPr>
        <w:t>.</w:t>
      </w:r>
    </w:p>
    <w:p w:rsidR="00CD2D50" w:rsidRPr="00E73871" w:rsidRDefault="0056523D" w:rsidP="00E73871">
      <w:pPr>
        <w:pStyle w:val="rvps2"/>
        <w:ind w:firstLine="709"/>
        <w:jc w:val="both"/>
      </w:pPr>
      <w:r>
        <w:rPr>
          <w:bCs/>
          <w:color w:val="000000"/>
          <w:szCs w:val="28"/>
        </w:rPr>
        <w:t>1</w:t>
      </w:r>
      <w:r w:rsidR="00185CB4">
        <w:rPr>
          <w:bCs/>
          <w:color w:val="000000"/>
          <w:szCs w:val="28"/>
        </w:rPr>
        <w:t>3</w:t>
      </w:r>
      <w:r w:rsidR="00E73871" w:rsidRPr="00E73871">
        <w:rPr>
          <w:bCs/>
          <w:color w:val="000000"/>
          <w:szCs w:val="28"/>
        </w:rPr>
        <w:t>. Тимчасовий адміністратор в межах повноважень з метою оцінки фінансового стану небанківської фінансової установи стосовно якої призначено тимчасову адміністрацію та визначення можливості стабілізації її діяльності, а також приведення її у відповідність до вимог законодавства перевіряє договірну, бухгалтерську, звітну, касову документацію, документи загального діловодства, матеріали внутрішнього і зовнішнього аудиту щодо</w:t>
      </w:r>
      <w:r w:rsidR="00E73871">
        <w:rPr>
          <w:bCs/>
          <w:color w:val="000000"/>
          <w:szCs w:val="28"/>
        </w:rPr>
        <w:t xml:space="preserve"> діяльності небанківської фінансової установи та іншу документацію, включаючи:</w:t>
      </w:r>
    </w:p>
    <w:p w:rsidR="00CD2D50" w:rsidRPr="0050336A" w:rsidRDefault="00CD2D50" w:rsidP="00E71662">
      <w:pPr>
        <w:pStyle w:val="rvps2"/>
        <w:ind w:firstLine="709"/>
        <w:jc w:val="both"/>
        <w:rPr>
          <w:bCs/>
          <w:color w:val="000000"/>
          <w:szCs w:val="28"/>
        </w:rPr>
      </w:pPr>
      <w:r w:rsidRPr="0050336A">
        <w:rPr>
          <w:bCs/>
          <w:color w:val="000000"/>
          <w:szCs w:val="28"/>
        </w:rPr>
        <w:t>1) перегляд</w:t>
      </w:r>
      <w:r w:rsidR="00E26C5C">
        <w:rPr>
          <w:bCs/>
          <w:color w:val="000000"/>
          <w:szCs w:val="28"/>
        </w:rPr>
        <w:t xml:space="preserve"> умов </w:t>
      </w:r>
      <w:r w:rsidRPr="0050336A">
        <w:rPr>
          <w:bCs/>
          <w:color w:val="000000"/>
          <w:szCs w:val="28"/>
        </w:rPr>
        <w:t>всіх договорів оренди, за якими небанківська фінансова установа є орендодавцем (або орендарем), щодо потреби в них та прийнятності умов оренди;</w:t>
      </w:r>
    </w:p>
    <w:p w:rsidR="00E26C5C" w:rsidRPr="00E26C5C" w:rsidRDefault="00CD2D50" w:rsidP="00E26C5C">
      <w:pPr>
        <w:pStyle w:val="rvps2"/>
        <w:shd w:val="clear" w:color="auto" w:fill="FFFFFF"/>
        <w:spacing w:before="0" w:beforeAutospacing="0" w:after="150" w:afterAutospacing="0"/>
        <w:ind w:firstLine="709"/>
        <w:jc w:val="both"/>
        <w:rPr>
          <w:bCs/>
          <w:color w:val="000000"/>
          <w:szCs w:val="28"/>
        </w:rPr>
      </w:pPr>
      <w:r w:rsidRPr="00E26C5C">
        <w:rPr>
          <w:bCs/>
          <w:color w:val="000000"/>
          <w:szCs w:val="28"/>
        </w:rPr>
        <w:lastRenderedPageBreak/>
        <w:t xml:space="preserve">2) </w:t>
      </w:r>
      <w:bookmarkStart w:id="5" w:name="o105"/>
      <w:bookmarkEnd w:id="5"/>
      <w:r w:rsidR="00E26C5C">
        <w:rPr>
          <w:bCs/>
          <w:color w:val="000000"/>
          <w:szCs w:val="28"/>
        </w:rPr>
        <w:t>забезпечення</w:t>
      </w:r>
      <w:r w:rsidR="00E26C5C" w:rsidRPr="00E26C5C">
        <w:rPr>
          <w:bCs/>
          <w:color w:val="000000"/>
          <w:szCs w:val="28"/>
        </w:rPr>
        <w:t xml:space="preserve"> проведення оцінки вартості активів небанківської фінансової установи, включаючи майно </w:t>
      </w:r>
      <w:r w:rsidR="00982D62">
        <w:rPr>
          <w:bCs/>
          <w:color w:val="000000"/>
          <w:szCs w:val="28"/>
        </w:rPr>
        <w:t xml:space="preserve">яким наділені </w:t>
      </w:r>
      <w:r w:rsidR="00E26C5C" w:rsidRPr="00E26C5C">
        <w:rPr>
          <w:bCs/>
          <w:color w:val="000000"/>
          <w:szCs w:val="28"/>
        </w:rPr>
        <w:t>її відокремлен</w:t>
      </w:r>
      <w:r w:rsidR="00982D62">
        <w:rPr>
          <w:bCs/>
          <w:color w:val="000000"/>
          <w:szCs w:val="28"/>
        </w:rPr>
        <w:t>і</w:t>
      </w:r>
      <w:r w:rsidR="00E26C5C" w:rsidRPr="00E26C5C">
        <w:rPr>
          <w:bCs/>
          <w:color w:val="000000"/>
          <w:szCs w:val="28"/>
        </w:rPr>
        <w:t xml:space="preserve"> підрозділ</w:t>
      </w:r>
      <w:r w:rsidR="00982D62">
        <w:rPr>
          <w:bCs/>
          <w:color w:val="000000"/>
          <w:szCs w:val="28"/>
        </w:rPr>
        <w:t>и</w:t>
      </w:r>
      <w:r w:rsidR="00E26C5C" w:rsidRPr="00E26C5C">
        <w:rPr>
          <w:bCs/>
          <w:color w:val="000000"/>
          <w:szCs w:val="28"/>
        </w:rPr>
        <w:t>;</w:t>
      </w:r>
    </w:p>
    <w:p w:rsidR="00CD2D50" w:rsidRPr="0050336A" w:rsidRDefault="00CD2D50" w:rsidP="00E71662">
      <w:pPr>
        <w:pStyle w:val="rvps2"/>
        <w:ind w:firstLine="709"/>
        <w:jc w:val="both"/>
        <w:rPr>
          <w:bCs/>
          <w:color w:val="000000"/>
          <w:szCs w:val="28"/>
        </w:rPr>
      </w:pPr>
      <w:r w:rsidRPr="0050336A">
        <w:rPr>
          <w:bCs/>
          <w:color w:val="000000"/>
          <w:szCs w:val="28"/>
        </w:rPr>
        <w:t xml:space="preserve">3) </w:t>
      </w:r>
      <w:r w:rsidR="00E26C5C" w:rsidRPr="0050336A">
        <w:rPr>
          <w:bCs/>
          <w:color w:val="000000"/>
          <w:szCs w:val="28"/>
        </w:rPr>
        <w:t>організ</w:t>
      </w:r>
      <w:r w:rsidR="00E26C5C">
        <w:rPr>
          <w:bCs/>
          <w:color w:val="000000"/>
          <w:szCs w:val="28"/>
        </w:rPr>
        <w:t>ацію</w:t>
      </w:r>
      <w:r w:rsidRPr="0050336A">
        <w:rPr>
          <w:bCs/>
          <w:color w:val="000000"/>
          <w:szCs w:val="28"/>
        </w:rPr>
        <w:t xml:space="preserve"> в разі потреби перевірк</w:t>
      </w:r>
      <w:r w:rsidR="00E26C5C">
        <w:rPr>
          <w:bCs/>
          <w:color w:val="000000"/>
          <w:szCs w:val="28"/>
        </w:rPr>
        <w:t xml:space="preserve">и </w:t>
      </w:r>
      <w:r w:rsidRPr="0050336A">
        <w:rPr>
          <w:bCs/>
          <w:color w:val="000000"/>
          <w:szCs w:val="28"/>
        </w:rPr>
        <w:t>діяльності небанківської фінансової установи із залученням зовнішнього аудиту або відповідних структурних підрозділів Національного банку</w:t>
      </w:r>
      <w:bookmarkStart w:id="6" w:name="o106"/>
      <w:bookmarkEnd w:id="6"/>
      <w:r w:rsidRPr="0050336A">
        <w:rPr>
          <w:bCs/>
          <w:color w:val="000000"/>
          <w:szCs w:val="28"/>
        </w:rPr>
        <w:t>;</w:t>
      </w:r>
    </w:p>
    <w:p w:rsidR="00CD2D50" w:rsidRDefault="00CD2D50" w:rsidP="00E71662">
      <w:pPr>
        <w:pStyle w:val="rvps2"/>
        <w:ind w:firstLine="709"/>
        <w:jc w:val="both"/>
        <w:rPr>
          <w:bCs/>
          <w:color w:val="000000"/>
          <w:szCs w:val="28"/>
        </w:rPr>
      </w:pPr>
      <w:r w:rsidRPr="0050336A">
        <w:rPr>
          <w:bCs/>
          <w:color w:val="000000"/>
          <w:szCs w:val="28"/>
        </w:rPr>
        <w:t>4) визнач</w:t>
      </w:r>
      <w:r w:rsidR="00E26C5C">
        <w:rPr>
          <w:bCs/>
          <w:color w:val="000000"/>
          <w:szCs w:val="28"/>
        </w:rPr>
        <w:t xml:space="preserve">ення </w:t>
      </w:r>
      <w:r w:rsidRPr="0050336A">
        <w:rPr>
          <w:bCs/>
          <w:color w:val="000000"/>
          <w:szCs w:val="28"/>
        </w:rPr>
        <w:t>особ</w:t>
      </w:r>
      <w:r w:rsidR="00E26C5C">
        <w:rPr>
          <w:bCs/>
          <w:color w:val="000000"/>
          <w:szCs w:val="28"/>
        </w:rPr>
        <w:t>и</w:t>
      </w:r>
      <w:r w:rsidRPr="0050336A">
        <w:rPr>
          <w:bCs/>
          <w:color w:val="000000"/>
          <w:szCs w:val="28"/>
        </w:rPr>
        <w:t>, відповідальн</w:t>
      </w:r>
      <w:r w:rsidR="00E26C5C">
        <w:rPr>
          <w:bCs/>
          <w:color w:val="000000"/>
          <w:szCs w:val="28"/>
        </w:rPr>
        <w:t>ої</w:t>
      </w:r>
      <w:r w:rsidRPr="0050336A">
        <w:rPr>
          <w:bCs/>
          <w:color w:val="000000"/>
          <w:szCs w:val="28"/>
        </w:rPr>
        <w:t xml:space="preserve"> за ведення бухгалтерського обліку.</w:t>
      </w:r>
    </w:p>
    <w:p w:rsidR="00CD2D50" w:rsidRPr="0050336A" w:rsidRDefault="00694FD6" w:rsidP="00E71662">
      <w:pPr>
        <w:pStyle w:val="rvps2"/>
        <w:ind w:firstLine="709"/>
        <w:jc w:val="both"/>
        <w:rPr>
          <w:bCs/>
          <w:color w:val="000000"/>
          <w:szCs w:val="28"/>
        </w:rPr>
      </w:pPr>
      <w:r w:rsidRPr="0050336A">
        <w:rPr>
          <w:bCs/>
          <w:color w:val="000000"/>
          <w:szCs w:val="28"/>
        </w:rPr>
        <w:t>1</w:t>
      </w:r>
      <w:r w:rsidR="00185CB4">
        <w:rPr>
          <w:bCs/>
          <w:color w:val="000000"/>
          <w:szCs w:val="28"/>
        </w:rPr>
        <w:t>4</w:t>
      </w:r>
      <w:r w:rsidR="00CD2D50" w:rsidRPr="0050336A">
        <w:rPr>
          <w:bCs/>
          <w:color w:val="000000"/>
          <w:szCs w:val="28"/>
        </w:rPr>
        <w:t>. Після детальної оцінки фінансового стану небанківської фінансової установи тимчасовий адміністратор складає план роботи тимчасової адміністрації на період здійснення повноважень.</w:t>
      </w:r>
    </w:p>
    <w:p w:rsidR="00F30989" w:rsidRPr="0050336A" w:rsidRDefault="00F30989" w:rsidP="00E71662">
      <w:pPr>
        <w:pStyle w:val="rvps2"/>
        <w:ind w:firstLine="709"/>
        <w:jc w:val="both"/>
        <w:rPr>
          <w:bCs/>
          <w:color w:val="000000"/>
          <w:szCs w:val="28"/>
        </w:rPr>
      </w:pPr>
      <w:r w:rsidRPr="0050336A">
        <w:rPr>
          <w:bCs/>
          <w:color w:val="000000"/>
          <w:szCs w:val="28"/>
        </w:rPr>
        <w:t>1</w:t>
      </w:r>
      <w:r w:rsidR="00185CB4">
        <w:rPr>
          <w:bCs/>
          <w:color w:val="000000"/>
          <w:szCs w:val="28"/>
        </w:rPr>
        <w:t>5</w:t>
      </w:r>
      <w:r w:rsidRPr="0050336A">
        <w:rPr>
          <w:bCs/>
          <w:color w:val="000000"/>
          <w:szCs w:val="28"/>
        </w:rPr>
        <w:t xml:space="preserve">. </w:t>
      </w:r>
      <w:r w:rsidR="00740CB8" w:rsidRPr="00740CB8">
        <w:rPr>
          <w:bCs/>
          <w:color w:val="000000"/>
          <w:szCs w:val="28"/>
        </w:rPr>
        <w:t xml:space="preserve">План роботи тимчасової адміністрації має містити цільові показники, яких планується досягти за період діяльності тимчасової адміністрації, висновок про ознаки неплатоспроможності </w:t>
      </w:r>
      <w:r w:rsidR="00740CB8">
        <w:rPr>
          <w:bCs/>
          <w:color w:val="000000"/>
          <w:szCs w:val="28"/>
        </w:rPr>
        <w:t xml:space="preserve">небанківської </w:t>
      </w:r>
      <w:r w:rsidR="00740CB8" w:rsidRPr="00740CB8">
        <w:rPr>
          <w:bCs/>
          <w:color w:val="000000"/>
          <w:szCs w:val="28"/>
        </w:rPr>
        <w:t>фінансової установи і необхідності ініціювання процедури банкрутства із зазначенням строків, та інші положення (показники) залежно від результатів оцінки фінансового стану не</w:t>
      </w:r>
      <w:r w:rsidR="00740CB8">
        <w:rPr>
          <w:bCs/>
          <w:color w:val="000000"/>
          <w:szCs w:val="28"/>
        </w:rPr>
        <w:t>банківської фінансової установи</w:t>
      </w:r>
      <w:r w:rsidRPr="00740CB8">
        <w:rPr>
          <w:bCs/>
          <w:color w:val="000000"/>
          <w:szCs w:val="28"/>
        </w:rPr>
        <w:t>.</w:t>
      </w:r>
    </w:p>
    <w:p w:rsidR="00F30989" w:rsidRPr="0050336A" w:rsidRDefault="00F30989" w:rsidP="00E71662">
      <w:pPr>
        <w:pStyle w:val="rvps2"/>
        <w:ind w:firstLine="709"/>
        <w:jc w:val="both"/>
        <w:rPr>
          <w:bCs/>
          <w:color w:val="000000"/>
          <w:szCs w:val="28"/>
        </w:rPr>
      </w:pPr>
      <w:r w:rsidRPr="0050336A">
        <w:rPr>
          <w:bCs/>
          <w:color w:val="000000"/>
          <w:szCs w:val="28"/>
        </w:rPr>
        <w:t>1</w:t>
      </w:r>
      <w:r w:rsidR="00185CB4">
        <w:rPr>
          <w:bCs/>
          <w:color w:val="000000"/>
          <w:szCs w:val="28"/>
        </w:rPr>
        <w:t>6</w:t>
      </w:r>
      <w:r w:rsidRPr="0050336A">
        <w:rPr>
          <w:bCs/>
          <w:color w:val="000000"/>
          <w:szCs w:val="28"/>
        </w:rPr>
        <w:t>. Протягом періоду повноважень тимчасової адміністрації небанківська фінансова установа подає звітність у порядку, передбаченому законодавством.</w:t>
      </w:r>
    </w:p>
    <w:p w:rsidR="00E26C5C" w:rsidRPr="00E26C5C" w:rsidRDefault="00F30989" w:rsidP="00E26C5C">
      <w:pPr>
        <w:pStyle w:val="rvps2"/>
        <w:shd w:val="clear" w:color="auto" w:fill="FFFFFF"/>
        <w:spacing w:before="0" w:beforeAutospacing="0" w:after="150" w:afterAutospacing="0"/>
        <w:ind w:firstLine="709"/>
        <w:jc w:val="both"/>
        <w:rPr>
          <w:bCs/>
          <w:color w:val="000000"/>
          <w:szCs w:val="28"/>
        </w:rPr>
      </w:pPr>
      <w:r w:rsidRPr="00E26C5C">
        <w:rPr>
          <w:bCs/>
          <w:color w:val="000000"/>
          <w:szCs w:val="28"/>
        </w:rPr>
        <w:t>1</w:t>
      </w:r>
      <w:r w:rsidR="00185CB4">
        <w:rPr>
          <w:bCs/>
          <w:color w:val="000000"/>
          <w:szCs w:val="28"/>
        </w:rPr>
        <w:t>7</w:t>
      </w:r>
      <w:r w:rsidRPr="00E26C5C">
        <w:rPr>
          <w:bCs/>
          <w:color w:val="000000"/>
          <w:szCs w:val="28"/>
        </w:rPr>
        <w:t xml:space="preserve">. </w:t>
      </w:r>
      <w:r w:rsidR="00E26C5C" w:rsidRPr="00E26C5C">
        <w:rPr>
          <w:bCs/>
          <w:color w:val="000000"/>
          <w:szCs w:val="28"/>
        </w:rPr>
        <w:t xml:space="preserve">Тимчасовий адміністратор </w:t>
      </w:r>
      <w:r w:rsidR="00982D62">
        <w:rPr>
          <w:bCs/>
          <w:color w:val="000000"/>
          <w:szCs w:val="28"/>
        </w:rPr>
        <w:t>не пізніше наступного робочого дня</w:t>
      </w:r>
      <w:r w:rsidR="00E26C5C" w:rsidRPr="00E26C5C">
        <w:rPr>
          <w:bCs/>
          <w:color w:val="000000"/>
          <w:szCs w:val="28"/>
        </w:rPr>
        <w:t xml:space="preserve"> з дня одержання рішення про призначення тимчасової адміністрації повинен подати до банків, у яких відкриті рахунки небанківської фінансової установи, рішення про призначення тимчасової адміністрації.</w:t>
      </w:r>
    </w:p>
    <w:p w:rsidR="00E26C5C" w:rsidRPr="00E26C5C" w:rsidRDefault="00F30989" w:rsidP="00E26C5C">
      <w:pPr>
        <w:pStyle w:val="rvps2"/>
        <w:spacing w:before="120" w:beforeAutospacing="0" w:after="120" w:afterAutospacing="0"/>
        <w:ind w:firstLine="709"/>
        <w:jc w:val="both"/>
        <w:rPr>
          <w:bCs/>
          <w:color w:val="000000"/>
          <w:szCs w:val="28"/>
        </w:rPr>
      </w:pPr>
      <w:r w:rsidRPr="0050336A">
        <w:rPr>
          <w:bCs/>
          <w:color w:val="000000"/>
          <w:szCs w:val="28"/>
        </w:rPr>
        <w:t>1</w:t>
      </w:r>
      <w:r w:rsidR="00185CB4">
        <w:rPr>
          <w:bCs/>
          <w:color w:val="000000"/>
          <w:szCs w:val="28"/>
        </w:rPr>
        <w:t>8</w:t>
      </w:r>
      <w:r w:rsidRPr="0050336A">
        <w:rPr>
          <w:bCs/>
          <w:color w:val="000000"/>
          <w:szCs w:val="28"/>
        </w:rPr>
        <w:t xml:space="preserve">. </w:t>
      </w:r>
      <w:r w:rsidR="00E26C5C" w:rsidRPr="00E26C5C">
        <w:rPr>
          <w:bCs/>
          <w:color w:val="000000"/>
          <w:szCs w:val="28"/>
        </w:rPr>
        <w:t xml:space="preserve">Керівник тимчасової адміністрації/тимчасовий адміністратор в межах повноважень має право: </w:t>
      </w:r>
    </w:p>
    <w:p w:rsidR="00E26C5C" w:rsidRPr="00E26C5C" w:rsidRDefault="00E26C5C" w:rsidP="00E26C5C">
      <w:pPr>
        <w:pStyle w:val="rvps2"/>
        <w:spacing w:before="120" w:beforeAutospacing="0" w:after="120" w:afterAutospacing="0"/>
        <w:ind w:firstLine="709"/>
        <w:jc w:val="both"/>
        <w:rPr>
          <w:bCs/>
          <w:color w:val="000000"/>
          <w:szCs w:val="28"/>
        </w:rPr>
      </w:pPr>
      <w:r w:rsidRPr="00E26C5C">
        <w:rPr>
          <w:bCs/>
          <w:color w:val="000000"/>
          <w:szCs w:val="28"/>
        </w:rPr>
        <w:t xml:space="preserve">1) ініціювати перед учасниками небанківської фінансової установи скликання позачергових зборів вищого органу </w:t>
      </w:r>
      <w:r w:rsidR="00E73871" w:rsidRPr="00E26C5C">
        <w:rPr>
          <w:bCs/>
          <w:color w:val="000000"/>
          <w:szCs w:val="28"/>
        </w:rPr>
        <w:t xml:space="preserve">управління </w:t>
      </w:r>
      <w:r w:rsidRPr="00E26C5C">
        <w:rPr>
          <w:bCs/>
          <w:color w:val="000000"/>
          <w:szCs w:val="28"/>
        </w:rPr>
        <w:t>небанківської фінансової установи в порядку, установленому установчими документами для виконавчого чи наглядового органу небанківської фінансової установи;</w:t>
      </w:r>
    </w:p>
    <w:p w:rsidR="00E26C5C" w:rsidRPr="00E26C5C" w:rsidRDefault="00082E13" w:rsidP="00E26C5C">
      <w:pPr>
        <w:pStyle w:val="rvps2"/>
        <w:spacing w:before="120" w:beforeAutospacing="0" w:after="120" w:afterAutospacing="0"/>
        <w:ind w:firstLine="709"/>
        <w:jc w:val="both"/>
        <w:rPr>
          <w:bCs/>
          <w:color w:val="000000"/>
          <w:szCs w:val="28"/>
        </w:rPr>
      </w:pPr>
      <w:r>
        <w:rPr>
          <w:bCs/>
          <w:color w:val="000000"/>
          <w:szCs w:val="28"/>
        </w:rPr>
        <w:t>2</w:t>
      </w:r>
      <w:r w:rsidR="00E26C5C" w:rsidRPr="00E26C5C">
        <w:rPr>
          <w:bCs/>
          <w:color w:val="000000"/>
          <w:szCs w:val="28"/>
        </w:rPr>
        <w:t>) подавати позови / звертатися із заявами до суду (</w:t>
      </w:r>
      <w:r w:rsidR="00A24AD4">
        <w:rPr>
          <w:bCs/>
          <w:color w:val="000000"/>
          <w:szCs w:val="28"/>
        </w:rPr>
        <w:t>включаючи і</w:t>
      </w:r>
      <w:r w:rsidR="00E26C5C" w:rsidRPr="00E26C5C">
        <w:rPr>
          <w:bCs/>
          <w:color w:val="000000"/>
          <w:szCs w:val="28"/>
        </w:rPr>
        <w:t xml:space="preserve"> заяв</w:t>
      </w:r>
      <w:r w:rsidR="00A24AD4">
        <w:rPr>
          <w:bCs/>
          <w:color w:val="000000"/>
          <w:szCs w:val="28"/>
        </w:rPr>
        <w:t>и</w:t>
      </w:r>
      <w:r w:rsidR="00E26C5C" w:rsidRPr="00E26C5C">
        <w:rPr>
          <w:bCs/>
          <w:color w:val="000000"/>
          <w:szCs w:val="28"/>
        </w:rPr>
        <w:t xml:space="preserve"> про відкриття провадження у справі про банкрутство);</w:t>
      </w:r>
    </w:p>
    <w:p w:rsidR="00E26C5C" w:rsidRPr="00E26C5C" w:rsidRDefault="00082E13" w:rsidP="00E26C5C">
      <w:pPr>
        <w:pStyle w:val="rvps2"/>
        <w:spacing w:before="120" w:beforeAutospacing="0" w:after="120" w:afterAutospacing="0"/>
        <w:ind w:firstLine="709"/>
        <w:jc w:val="both"/>
        <w:rPr>
          <w:bCs/>
          <w:color w:val="000000"/>
          <w:szCs w:val="28"/>
        </w:rPr>
      </w:pPr>
      <w:r>
        <w:rPr>
          <w:bCs/>
          <w:color w:val="000000"/>
          <w:szCs w:val="28"/>
        </w:rPr>
        <w:t>3</w:t>
      </w:r>
      <w:r w:rsidR="001E119C">
        <w:rPr>
          <w:bCs/>
          <w:color w:val="000000"/>
          <w:szCs w:val="28"/>
        </w:rPr>
        <w:t>)</w:t>
      </w:r>
      <w:r w:rsidR="00E26C5C" w:rsidRPr="00E26C5C">
        <w:rPr>
          <w:bCs/>
          <w:color w:val="000000"/>
          <w:szCs w:val="28"/>
        </w:rPr>
        <w:t xml:space="preserve"> від імені небанківської фінансової установи залучати до роботи у процесі здійснення тимчасової адміністрації на підставі цивільно-правових договорів інших осіб (</w:t>
      </w:r>
      <w:r w:rsidR="00D56B64">
        <w:rPr>
          <w:bCs/>
          <w:color w:val="000000"/>
          <w:szCs w:val="28"/>
        </w:rPr>
        <w:t xml:space="preserve">включаючи </w:t>
      </w:r>
      <w:r w:rsidR="00E26C5C" w:rsidRPr="00E26C5C">
        <w:rPr>
          <w:bCs/>
          <w:color w:val="000000"/>
          <w:szCs w:val="28"/>
        </w:rPr>
        <w:t>радників, аудиторів, юристів, оцінювачів) для виконання покладених на нього функцій. Такі договори можуть бути розірвані в односторонньому порядку у день повідомлення тимчасовим адміністратором другої сторони про таке розірвання з наслідками, встановленими цивільним законодавством;</w:t>
      </w:r>
    </w:p>
    <w:p w:rsidR="00E26C5C" w:rsidRPr="00E26C5C" w:rsidRDefault="00082E13" w:rsidP="00E26C5C">
      <w:pPr>
        <w:pStyle w:val="rvps2"/>
        <w:spacing w:before="120" w:beforeAutospacing="0" w:after="120" w:afterAutospacing="0"/>
        <w:ind w:firstLine="709"/>
        <w:jc w:val="both"/>
        <w:rPr>
          <w:bCs/>
          <w:color w:val="000000"/>
          <w:szCs w:val="28"/>
        </w:rPr>
      </w:pPr>
      <w:r>
        <w:rPr>
          <w:bCs/>
          <w:color w:val="000000"/>
          <w:szCs w:val="28"/>
        </w:rPr>
        <w:lastRenderedPageBreak/>
        <w:t>4</w:t>
      </w:r>
      <w:r w:rsidR="00E26C5C" w:rsidRPr="00E26C5C">
        <w:rPr>
          <w:bCs/>
          <w:color w:val="000000"/>
          <w:szCs w:val="28"/>
        </w:rPr>
        <w:t>) здійснювати постійний контроль за проведенням небанківською фінансовою установою будь-яких операцій;</w:t>
      </w:r>
    </w:p>
    <w:p w:rsidR="00E26C5C" w:rsidRPr="00E26C5C" w:rsidRDefault="00082E13" w:rsidP="00E26C5C">
      <w:pPr>
        <w:pStyle w:val="rvps2"/>
        <w:spacing w:before="120" w:beforeAutospacing="0" w:after="120" w:afterAutospacing="0"/>
        <w:ind w:firstLine="709"/>
        <w:jc w:val="both"/>
        <w:rPr>
          <w:bCs/>
          <w:color w:val="000000"/>
          <w:szCs w:val="28"/>
        </w:rPr>
      </w:pPr>
      <w:r>
        <w:rPr>
          <w:bCs/>
          <w:color w:val="000000"/>
          <w:szCs w:val="28"/>
        </w:rPr>
        <w:t>5</w:t>
      </w:r>
      <w:r w:rsidR="00E26C5C" w:rsidRPr="00E26C5C">
        <w:rPr>
          <w:bCs/>
          <w:color w:val="000000"/>
          <w:szCs w:val="28"/>
        </w:rPr>
        <w:t>) від імені небанківської фінансової установи запитувати та отримувати документи або їх копії від юридичних осіб, органів державної влади, органів місцевого самоврядування та від фізичних осіб</w:t>
      </w:r>
      <w:r w:rsidR="00522F97">
        <w:rPr>
          <w:bCs/>
          <w:color w:val="000000"/>
          <w:szCs w:val="28"/>
        </w:rPr>
        <w:t xml:space="preserve"> </w:t>
      </w:r>
      <w:r w:rsidR="00522F97" w:rsidRPr="00522F97">
        <w:rPr>
          <w:bCs/>
          <w:color w:val="000000"/>
        </w:rPr>
        <w:t>за їхньою згодою ч</w:t>
      </w:r>
      <w:r w:rsidR="00522F97" w:rsidRPr="00522F97">
        <w:rPr>
          <w:color w:val="000000"/>
        </w:rPr>
        <w:t>и відповідно до закону</w:t>
      </w:r>
      <w:r w:rsidR="00522F97" w:rsidRPr="00522F97">
        <w:rPr>
          <w:bCs/>
          <w:color w:val="000000"/>
        </w:rPr>
        <w:t>;</w:t>
      </w:r>
    </w:p>
    <w:p w:rsidR="00E26C5C" w:rsidRPr="00E26C5C" w:rsidRDefault="00082E13" w:rsidP="00E26C5C">
      <w:pPr>
        <w:pStyle w:val="rvps2"/>
        <w:spacing w:before="120" w:beforeAutospacing="0" w:after="120" w:afterAutospacing="0"/>
        <w:ind w:firstLine="709"/>
        <w:jc w:val="both"/>
        <w:rPr>
          <w:bCs/>
          <w:color w:val="000000"/>
          <w:szCs w:val="28"/>
        </w:rPr>
      </w:pPr>
      <w:r>
        <w:rPr>
          <w:bCs/>
          <w:color w:val="000000"/>
          <w:szCs w:val="28"/>
        </w:rPr>
        <w:t>6</w:t>
      </w:r>
      <w:r w:rsidR="00E26C5C" w:rsidRPr="00E26C5C">
        <w:rPr>
          <w:bCs/>
          <w:color w:val="000000"/>
          <w:szCs w:val="28"/>
        </w:rPr>
        <w:t>) від імені небанківської фінансової установи отримувати інформацію з державних реєстрів;</w:t>
      </w:r>
    </w:p>
    <w:p w:rsidR="00E26C5C" w:rsidRPr="00E26C5C" w:rsidRDefault="00082E13" w:rsidP="00E26C5C">
      <w:pPr>
        <w:pStyle w:val="rvps2"/>
        <w:spacing w:before="120" w:beforeAutospacing="0" w:after="120" w:afterAutospacing="0"/>
        <w:ind w:firstLine="709"/>
        <w:jc w:val="both"/>
        <w:rPr>
          <w:bCs/>
          <w:color w:val="000000"/>
          <w:szCs w:val="28"/>
        </w:rPr>
      </w:pPr>
      <w:r>
        <w:rPr>
          <w:bCs/>
          <w:color w:val="000000"/>
          <w:szCs w:val="28"/>
        </w:rPr>
        <w:t>7</w:t>
      </w:r>
      <w:r w:rsidR="00E26C5C" w:rsidRPr="00E26C5C">
        <w:rPr>
          <w:bCs/>
          <w:color w:val="000000"/>
          <w:szCs w:val="28"/>
        </w:rPr>
        <w:t>) подавати до Національного банку заяву про дострокове припинення своїх повноважень;</w:t>
      </w:r>
    </w:p>
    <w:p w:rsidR="00E26C5C" w:rsidRDefault="00082E13" w:rsidP="00E26C5C">
      <w:pPr>
        <w:pStyle w:val="rvps2"/>
        <w:ind w:firstLine="709"/>
        <w:jc w:val="both"/>
        <w:rPr>
          <w:bCs/>
          <w:color w:val="000000"/>
          <w:szCs w:val="28"/>
        </w:rPr>
      </w:pPr>
      <w:r>
        <w:rPr>
          <w:bCs/>
          <w:color w:val="000000"/>
          <w:szCs w:val="28"/>
        </w:rPr>
        <w:t>8</w:t>
      </w:r>
      <w:r w:rsidR="00E26C5C" w:rsidRPr="00E26C5C">
        <w:rPr>
          <w:bCs/>
          <w:color w:val="000000"/>
          <w:szCs w:val="28"/>
        </w:rPr>
        <w:t xml:space="preserve">) </w:t>
      </w:r>
      <w:r w:rsidR="00EF222C" w:rsidRPr="00EF222C">
        <w:rPr>
          <w:bCs/>
          <w:color w:val="000000"/>
          <w:szCs w:val="28"/>
        </w:rPr>
        <w:t>виконувати інші функції та здійснювати інші повноваження відстороненого Національним банком керівництва небанківської фінансової установи, передбачен</w:t>
      </w:r>
      <w:r w:rsidR="00CE724C">
        <w:rPr>
          <w:bCs/>
          <w:color w:val="000000"/>
          <w:szCs w:val="28"/>
        </w:rPr>
        <w:t>і</w:t>
      </w:r>
      <w:r w:rsidR="00EF222C" w:rsidRPr="00EF222C">
        <w:rPr>
          <w:bCs/>
          <w:color w:val="000000"/>
          <w:szCs w:val="28"/>
        </w:rPr>
        <w:t xml:space="preserve"> нормативно-правовими актами, установчими документами та внутрішніми актами небанківської фінансової установи.</w:t>
      </w:r>
    </w:p>
    <w:p w:rsidR="005F3932" w:rsidRPr="0050336A" w:rsidRDefault="001A77D9" w:rsidP="00E26C5C">
      <w:pPr>
        <w:pStyle w:val="rvps2"/>
        <w:ind w:firstLine="709"/>
        <w:jc w:val="center"/>
        <w:rPr>
          <w:b/>
          <w:szCs w:val="28"/>
        </w:rPr>
      </w:pPr>
      <w:r w:rsidRPr="0050336A">
        <w:rPr>
          <w:szCs w:val="28"/>
        </w:rPr>
        <w:t>ІІІ</w:t>
      </w:r>
      <w:r w:rsidR="005F3932" w:rsidRPr="0050336A">
        <w:rPr>
          <w:szCs w:val="28"/>
        </w:rPr>
        <w:t xml:space="preserve">. </w:t>
      </w:r>
      <w:r w:rsidR="00F30989" w:rsidRPr="0050336A">
        <w:rPr>
          <w:szCs w:val="28"/>
        </w:rPr>
        <w:t xml:space="preserve">Відповідальність </w:t>
      </w:r>
      <w:r w:rsidR="00AD12E2" w:rsidRPr="0050336A">
        <w:rPr>
          <w:szCs w:val="28"/>
        </w:rPr>
        <w:t xml:space="preserve">та страхування </w:t>
      </w:r>
      <w:r w:rsidR="00F30989" w:rsidRPr="0050336A">
        <w:rPr>
          <w:szCs w:val="28"/>
        </w:rPr>
        <w:t>тимчасового адміністратора небанківської фінансової установи</w:t>
      </w:r>
    </w:p>
    <w:p w:rsidR="009E3471" w:rsidRPr="0050336A" w:rsidRDefault="00F30989" w:rsidP="00F30989">
      <w:pPr>
        <w:pStyle w:val="rvps2"/>
        <w:shd w:val="clear" w:color="auto" w:fill="FFFFFF"/>
        <w:ind w:firstLine="709"/>
        <w:jc w:val="both"/>
        <w:rPr>
          <w:bCs/>
          <w:color w:val="000000"/>
          <w:szCs w:val="28"/>
        </w:rPr>
      </w:pPr>
      <w:r w:rsidRPr="0050336A">
        <w:rPr>
          <w:bCs/>
          <w:color w:val="000000"/>
          <w:szCs w:val="28"/>
        </w:rPr>
        <w:t>1</w:t>
      </w:r>
      <w:r w:rsidR="00185CB4">
        <w:rPr>
          <w:bCs/>
          <w:color w:val="000000"/>
          <w:szCs w:val="28"/>
        </w:rPr>
        <w:t>9</w:t>
      </w:r>
      <w:r w:rsidR="005F3932" w:rsidRPr="0050336A">
        <w:rPr>
          <w:bCs/>
          <w:color w:val="000000"/>
          <w:szCs w:val="28"/>
        </w:rPr>
        <w:t xml:space="preserve">. </w:t>
      </w:r>
      <w:r w:rsidR="009E3471" w:rsidRPr="0050336A">
        <w:rPr>
          <w:bCs/>
          <w:color w:val="000000"/>
          <w:szCs w:val="28"/>
        </w:rPr>
        <w:t xml:space="preserve">Тимчасовий адміністратор несе відповідальність згідно із законодавством за: </w:t>
      </w:r>
    </w:p>
    <w:p w:rsidR="00F768D2" w:rsidRPr="0050336A" w:rsidRDefault="009E3471" w:rsidP="00F30989">
      <w:pPr>
        <w:pStyle w:val="rvps2"/>
        <w:shd w:val="clear" w:color="auto" w:fill="FFFFFF"/>
        <w:ind w:firstLine="709"/>
        <w:jc w:val="both"/>
        <w:rPr>
          <w:bCs/>
          <w:color w:val="000000"/>
          <w:szCs w:val="28"/>
        </w:rPr>
      </w:pPr>
      <w:r w:rsidRPr="0050336A">
        <w:rPr>
          <w:bCs/>
          <w:color w:val="000000"/>
          <w:szCs w:val="28"/>
        </w:rPr>
        <w:t>1) здійснення діяльності за наявності конфлікту інтересів, за винятком випадків</w:t>
      </w:r>
      <w:r w:rsidR="00F768D2" w:rsidRPr="0050336A">
        <w:rPr>
          <w:bCs/>
          <w:color w:val="000000"/>
          <w:szCs w:val="28"/>
        </w:rPr>
        <w:t>, коли про це відомо Національному банку і він дозволив продовжити роботу;</w:t>
      </w:r>
    </w:p>
    <w:p w:rsidR="00F30989" w:rsidRPr="00C912D4" w:rsidRDefault="00F768D2" w:rsidP="00F30989">
      <w:pPr>
        <w:pStyle w:val="rvps2"/>
        <w:shd w:val="clear" w:color="auto" w:fill="FFFFFF"/>
        <w:ind w:firstLine="709"/>
        <w:jc w:val="both"/>
        <w:rPr>
          <w:bCs/>
          <w:color w:val="000000"/>
          <w:szCs w:val="28"/>
        </w:rPr>
      </w:pPr>
      <w:r w:rsidRPr="00C912D4">
        <w:rPr>
          <w:bCs/>
          <w:color w:val="000000"/>
          <w:szCs w:val="28"/>
        </w:rPr>
        <w:t xml:space="preserve">2) </w:t>
      </w:r>
      <w:r w:rsidR="00C912D4" w:rsidRPr="00C912D4">
        <w:rPr>
          <w:bCs/>
          <w:color w:val="000000"/>
          <w:szCs w:val="28"/>
        </w:rPr>
        <w:t xml:space="preserve">приймання прямо чи опосередковано будь-яких послуг, подарунків та інших цінностей від осіб, заінтересованих у здійсненні будь-яких дій, пов’язаних з призначенням тимчасової адміністрації, включаючи </w:t>
      </w:r>
      <w:r w:rsidR="00C912D4" w:rsidRPr="00C912D4">
        <w:rPr>
          <w:bCs/>
          <w:color w:val="000000"/>
          <w:sz w:val="24"/>
          <w:szCs w:val="28"/>
        </w:rPr>
        <w:t xml:space="preserve"> </w:t>
      </w:r>
      <w:r w:rsidR="00C912D4" w:rsidRPr="00C912D4">
        <w:rPr>
          <w:bCs/>
          <w:color w:val="000000"/>
          <w:szCs w:val="28"/>
        </w:rPr>
        <w:t>виконання  ним повноважень щодо управління небанківською фінансовою установою  під час здійснення  функції тимчасової адміністрації</w:t>
      </w:r>
      <w:r w:rsidRPr="00C912D4">
        <w:rPr>
          <w:bCs/>
          <w:color w:val="000000"/>
          <w:szCs w:val="28"/>
        </w:rPr>
        <w:t>;</w:t>
      </w:r>
    </w:p>
    <w:p w:rsidR="00F768D2" w:rsidRPr="0050336A" w:rsidRDefault="00F768D2" w:rsidP="00F30989">
      <w:pPr>
        <w:pStyle w:val="rvps2"/>
        <w:shd w:val="clear" w:color="auto" w:fill="FFFFFF"/>
        <w:ind w:firstLine="709"/>
        <w:jc w:val="both"/>
        <w:rPr>
          <w:bCs/>
          <w:color w:val="000000"/>
          <w:szCs w:val="28"/>
        </w:rPr>
      </w:pPr>
      <w:r w:rsidRPr="0050336A">
        <w:rPr>
          <w:bCs/>
          <w:color w:val="000000"/>
          <w:szCs w:val="28"/>
        </w:rPr>
        <w:t>3) використання чи надання дозволу на використання майна, яке тимчасовий адміністратор має право контролювати, у своїх інтересах або в інтересах третіх осіб;</w:t>
      </w:r>
    </w:p>
    <w:p w:rsidR="00F768D2" w:rsidRDefault="00F768D2" w:rsidP="00F30989">
      <w:pPr>
        <w:pStyle w:val="rvps2"/>
        <w:shd w:val="clear" w:color="auto" w:fill="FFFFFF"/>
        <w:ind w:firstLine="709"/>
        <w:jc w:val="both"/>
        <w:rPr>
          <w:bCs/>
          <w:color w:val="000000"/>
          <w:szCs w:val="28"/>
        </w:rPr>
      </w:pPr>
      <w:r w:rsidRPr="0050336A">
        <w:rPr>
          <w:bCs/>
          <w:color w:val="000000"/>
          <w:szCs w:val="28"/>
        </w:rPr>
        <w:t xml:space="preserve">4) </w:t>
      </w:r>
      <w:r w:rsidRPr="00E16D4B">
        <w:rPr>
          <w:bCs/>
          <w:color w:val="000000"/>
          <w:szCs w:val="28"/>
        </w:rPr>
        <w:t>приймання зобов’язання від імені Національного банку без його письмового дозволу;</w:t>
      </w:r>
    </w:p>
    <w:p w:rsidR="00EF222C" w:rsidRPr="00EF222C" w:rsidRDefault="00F768D2" w:rsidP="00EF222C">
      <w:pPr>
        <w:pStyle w:val="rvps2"/>
        <w:shd w:val="clear" w:color="auto" w:fill="FFFFFF"/>
        <w:spacing w:before="0" w:beforeAutospacing="0" w:after="150" w:afterAutospacing="0"/>
        <w:ind w:firstLine="709"/>
        <w:jc w:val="both"/>
        <w:rPr>
          <w:bCs/>
          <w:color w:val="000000"/>
          <w:szCs w:val="28"/>
        </w:rPr>
      </w:pPr>
      <w:r w:rsidRPr="00EF222C">
        <w:rPr>
          <w:bCs/>
          <w:color w:val="000000"/>
          <w:szCs w:val="28"/>
        </w:rPr>
        <w:t xml:space="preserve">5) </w:t>
      </w:r>
      <w:r w:rsidR="00EF222C" w:rsidRPr="00EF222C">
        <w:rPr>
          <w:bCs/>
          <w:color w:val="000000"/>
          <w:szCs w:val="28"/>
        </w:rPr>
        <w:t xml:space="preserve">розголошення службової інформації, якщо це не </w:t>
      </w:r>
      <w:r w:rsidR="00EF222C" w:rsidRPr="00CE724C">
        <w:rPr>
          <w:bCs/>
          <w:color w:val="000000"/>
          <w:szCs w:val="28"/>
        </w:rPr>
        <w:t>пов’язано</w:t>
      </w:r>
      <w:r w:rsidR="00EF222C" w:rsidRPr="00EF222C">
        <w:rPr>
          <w:bCs/>
          <w:color w:val="000000"/>
          <w:szCs w:val="28"/>
        </w:rPr>
        <w:t xml:space="preserve"> з виконанням функцій тимчасового адміністратора.</w:t>
      </w:r>
    </w:p>
    <w:p w:rsidR="00F30989" w:rsidRPr="0050336A" w:rsidRDefault="00185CB4" w:rsidP="00B07413">
      <w:pPr>
        <w:pStyle w:val="rvps2"/>
        <w:shd w:val="clear" w:color="auto" w:fill="FFFFFF"/>
        <w:spacing w:before="0" w:beforeAutospacing="0" w:after="150" w:afterAutospacing="0"/>
        <w:ind w:firstLine="709"/>
        <w:jc w:val="both"/>
        <w:rPr>
          <w:bCs/>
          <w:color w:val="000000"/>
          <w:szCs w:val="28"/>
        </w:rPr>
      </w:pPr>
      <w:r>
        <w:rPr>
          <w:bCs/>
          <w:color w:val="000000"/>
          <w:szCs w:val="28"/>
        </w:rPr>
        <w:t>20</w:t>
      </w:r>
      <w:r w:rsidR="00F30989" w:rsidRPr="00B07413">
        <w:rPr>
          <w:bCs/>
          <w:color w:val="000000"/>
          <w:szCs w:val="28"/>
        </w:rPr>
        <w:t xml:space="preserve">. </w:t>
      </w:r>
      <w:r w:rsidR="00B07413" w:rsidRPr="00B07413">
        <w:rPr>
          <w:bCs/>
          <w:color w:val="000000"/>
          <w:szCs w:val="28"/>
        </w:rPr>
        <w:t xml:space="preserve">Невиконання або неналежне виконання тимчасовим адміністратором своїх повноважень відповідно до Закону про фінансові послуги, може  бути підставою для  припинення  виконання ним обов'язків, позбавлення </w:t>
      </w:r>
      <w:r w:rsidR="00B07413" w:rsidRPr="00B07413">
        <w:rPr>
          <w:bCs/>
          <w:color w:val="000000"/>
          <w:szCs w:val="28"/>
        </w:rPr>
        <w:lastRenderedPageBreak/>
        <w:t>(анулювання) сертифіката на право здійснення тимчасової адміністрації фінансової установи та притягнення до відповідальності згідно із законом.</w:t>
      </w:r>
    </w:p>
    <w:p w:rsidR="009E3471" w:rsidRPr="0050336A" w:rsidRDefault="0056523D" w:rsidP="00F30989">
      <w:pPr>
        <w:pStyle w:val="rvps2"/>
        <w:shd w:val="clear" w:color="auto" w:fill="FFFFFF"/>
        <w:ind w:firstLine="709"/>
        <w:jc w:val="both"/>
        <w:rPr>
          <w:bCs/>
          <w:color w:val="000000"/>
          <w:szCs w:val="28"/>
        </w:rPr>
      </w:pPr>
      <w:r>
        <w:rPr>
          <w:bCs/>
          <w:color w:val="000000"/>
          <w:szCs w:val="28"/>
        </w:rPr>
        <w:t>2</w:t>
      </w:r>
      <w:r w:rsidR="00185CB4">
        <w:rPr>
          <w:bCs/>
          <w:color w:val="000000"/>
          <w:szCs w:val="28"/>
        </w:rPr>
        <w:t>1</w:t>
      </w:r>
      <w:r w:rsidR="00587525" w:rsidRPr="0050336A">
        <w:rPr>
          <w:bCs/>
          <w:color w:val="000000"/>
          <w:szCs w:val="28"/>
        </w:rPr>
        <w:t xml:space="preserve">. </w:t>
      </w:r>
      <w:r w:rsidR="009E3471" w:rsidRPr="00187B5A">
        <w:rPr>
          <w:bCs/>
          <w:color w:val="000000"/>
          <w:szCs w:val="28"/>
        </w:rPr>
        <w:t xml:space="preserve">Договори </w:t>
      </w:r>
      <w:r w:rsidR="00F768D2" w:rsidRPr="00187B5A">
        <w:rPr>
          <w:bCs/>
          <w:color w:val="000000"/>
          <w:szCs w:val="28"/>
        </w:rPr>
        <w:t xml:space="preserve">про </w:t>
      </w:r>
      <w:r w:rsidR="009E3471" w:rsidRPr="00187B5A">
        <w:rPr>
          <w:bCs/>
          <w:color w:val="000000"/>
          <w:szCs w:val="28"/>
        </w:rPr>
        <w:t xml:space="preserve">страхування </w:t>
      </w:r>
      <w:r w:rsidR="00187B5A" w:rsidRPr="00187B5A">
        <w:rPr>
          <w:bCs/>
          <w:color w:val="000000"/>
          <w:szCs w:val="28"/>
        </w:rPr>
        <w:t xml:space="preserve">фінансової відповідальності, життя та здоров'я тимчасового адміністратора </w:t>
      </w:r>
      <w:r w:rsidR="009E3471" w:rsidRPr="00187B5A">
        <w:rPr>
          <w:bCs/>
          <w:color w:val="000000"/>
          <w:szCs w:val="28"/>
        </w:rPr>
        <w:t>укладаються тимчасовим адміністратором протягом трьох робочих днів з</w:t>
      </w:r>
      <w:r w:rsidR="009E3471" w:rsidRPr="0050336A">
        <w:rPr>
          <w:bCs/>
          <w:color w:val="000000"/>
          <w:szCs w:val="28"/>
        </w:rPr>
        <w:t xml:space="preserve"> дня прийняття рішення про призначення тимчасової адміністрації.</w:t>
      </w:r>
    </w:p>
    <w:p w:rsidR="00587525" w:rsidRPr="0050336A" w:rsidRDefault="00587525" w:rsidP="00F30989">
      <w:pPr>
        <w:pStyle w:val="rvps2"/>
        <w:shd w:val="clear" w:color="auto" w:fill="FFFFFF"/>
        <w:ind w:firstLine="709"/>
        <w:jc w:val="both"/>
        <w:rPr>
          <w:bCs/>
          <w:color w:val="000000"/>
          <w:szCs w:val="28"/>
        </w:rPr>
      </w:pPr>
      <w:r w:rsidRPr="0050336A">
        <w:rPr>
          <w:bCs/>
          <w:color w:val="000000"/>
          <w:szCs w:val="28"/>
        </w:rPr>
        <w:t>2</w:t>
      </w:r>
      <w:r w:rsidR="00185CB4">
        <w:rPr>
          <w:bCs/>
          <w:color w:val="000000"/>
          <w:szCs w:val="28"/>
        </w:rPr>
        <w:t>2</w:t>
      </w:r>
      <w:r w:rsidRPr="0050336A">
        <w:rPr>
          <w:bCs/>
          <w:color w:val="000000"/>
          <w:szCs w:val="28"/>
        </w:rPr>
        <w:t xml:space="preserve">. Оплата страхових платежів за договорами про страхування </w:t>
      </w:r>
      <w:r w:rsidR="00187B5A" w:rsidRPr="00187B5A">
        <w:rPr>
          <w:bCs/>
          <w:color w:val="000000"/>
          <w:szCs w:val="28"/>
        </w:rPr>
        <w:t xml:space="preserve">фінансової відповідальності, життя та здоров'я тимчасового адміністратора </w:t>
      </w:r>
      <w:r w:rsidRPr="0050336A">
        <w:rPr>
          <w:bCs/>
          <w:color w:val="000000"/>
          <w:szCs w:val="28"/>
        </w:rPr>
        <w:t xml:space="preserve">здійснюється за рахунок небанківської фінансової установи. Якщо тимчасовим адміністратором є службовець Національного банку, оплата страхових платежів за </w:t>
      </w:r>
      <w:r w:rsidR="00187B5A">
        <w:rPr>
          <w:bCs/>
          <w:color w:val="000000"/>
          <w:szCs w:val="28"/>
        </w:rPr>
        <w:t xml:space="preserve">таким </w:t>
      </w:r>
      <w:r w:rsidRPr="0050336A">
        <w:rPr>
          <w:bCs/>
          <w:color w:val="000000"/>
          <w:szCs w:val="28"/>
        </w:rPr>
        <w:t xml:space="preserve">договором страхування здійснюється за рахунок Національного банку.  </w:t>
      </w:r>
    </w:p>
    <w:p w:rsidR="005F3932" w:rsidRPr="0050336A" w:rsidRDefault="00F30989" w:rsidP="00E71662">
      <w:pPr>
        <w:pStyle w:val="2"/>
        <w:spacing w:before="100" w:beforeAutospacing="1" w:after="100" w:afterAutospacing="1"/>
        <w:ind w:firstLine="709"/>
        <w:rPr>
          <w:b w:val="0"/>
          <w:szCs w:val="28"/>
        </w:rPr>
      </w:pPr>
      <w:r w:rsidRPr="0050336A">
        <w:rPr>
          <w:b w:val="0"/>
          <w:szCs w:val="28"/>
        </w:rPr>
        <w:t>І</w:t>
      </w:r>
      <w:r w:rsidR="00CE7D8B" w:rsidRPr="0050336A">
        <w:rPr>
          <w:b w:val="0"/>
          <w:szCs w:val="28"/>
        </w:rPr>
        <w:t>V</w:t>
      </w:r>
      <w:r w:rsidR="005F3932" w:rsidRPr="0050336A">
        <w:rPr>
          <w:b w:val="0"/>
          <w:szCs w:val="28"/>
        </w:rPr>
        <w:t>. </w:t>
      </w:r>
      <w:r w:rsidRPr="0050336A">
        <w:rPr>
          <w:b w:val="0"/>
          <w:szCs w:val="28"/>
        </w:rPr>
        <w:t xml:space="preserve">Припинення діяльності тимчасової адміністрації </w:t>
      </w:r>
      <w:r w:rsidR="00346A73" w:rsidRPr="0050336A">
        <w:rPr>
          <w:b w:val="0"/>
          <w:szCs w:val="28"/>
        </w:rPr>
        <w:t xml:space="preserve">небанківської </w:t>
      </w:r>
      <w:r w:rsidRPr="0050336A">
        <w:rPr>
          <w:b w:val="0"/>
          <w:szCs w:val="28"/>
        </w:rPr>
        <w:t>фінансової установи</w:t>
      </w:r>
    </w:p>
    <w:p w:rsidR="00F30989" w:rsidRPr="0050336A" w:rsidRDefault="00F30989" w:rsidP="00E71662">
      <w:pPr>
        <w:pStyle w:val="rvps2"/>
        <w:shd w:val="clear" w:color="auto" w:fill="FFFFFF"/>
        <w:ind w:firstLine="709"/>
        <w:jc w:val="both"/>
        <w:rPr>
          <w:bCs/>
          <w:color w:val="000000"/>
          <w:szCs w:val="28"/>
        </w:rPr>
      </w:pPr>
      <w:r w:rsidRPr="0050336A">
        <w:rPr>
          <w:bCs/>
          <w:color w:val="000000"/>
          <w:szCs w:val="28"/>
        </w:rPr>
        <w:t>2</w:t>
      </w:r>
      <w:r w:rsidR="00185CB4">
        <w:rPr>
          <w:bCs/>
          <w:color w:val="000000"/>
          <w:szCs w:val="28"/>
        </w:rPr>
        <w:t>3</w:t>
      </w:r>
      <w:r w:rsidRPr="0050336A">
        <w:rPr>
          <w:bCs/>
          <w:color w:val="000000"/>
          <w:szCs w:val="28"/>
        </w:rPr>
        <w:t xml:space="preserve">. </w:t>
      </w:r>
      <w:r w:rsidR="00B07413" w:rsidRPr="00B07413">
        <w:rPr>
          <w:bCs/>
          <w:color w:val="000000"/>
          <w:szCs w:val="28"/>
        </w:rPr>
        <w:t>Керівник тимчасової адміністрації/тимчасовий адміністратор не пізніше ніж за 15 календарних днів до закінчення строку своїх повноважень має подати до Національного банку звіт про виконання завдань, визначених у рішенні про призначення тимчасової адміністрації.</w:t>
      </w:r>
    </w:p>
    <w:p w:rsidR="00B07413" w:rsidRPr="00B07413" w:rsidRDefault="00F30989" w:rsidP="00B07413">
      <w:pPr>
        <w:pStyle w:val="rvps2"/>
        <w:shd w:val="clear" w:color="auto" w:fill="FFFFFF"/>
        <w:spacing w:before="0" w:beforeAutospacing="0" w:after="150" w:afterAutospacing="0"/>
        <w:ind w:firstLine="709"/>
        <w:jc w:val="both"/>
        <w:rPr>
          <w:bCs/>
          <w:color w:val="000000"/>
          <w:szCs w:val="28"/>
        </w:rPr>
      </w:pPr>
      <w:r w:rsidRPr="00B07413">
        <w:rPr>
          <w:bCs/>
          <w:color w:val="000000"/>
          <w:szCs w:val="28"/>
        </w:rPr>
        <w:t>2</w:t>
      </w:r>
      <w:r w:rsidR="00185CB4">
        <w:rPr>
          <w:bCs/>
          <w:color w:val="000000"/>
          <w:szCs w:val="28"/>
        </w:rPr>
        <w:t>4</w:t>
      </w:r>
      <w:r w:rsidRPr="00B07413">
        <w:rPr>
          <w:bCs/>
          <w:color w:val="000000"/>
          <w:szCs w:val="28"/>
        </w:rPr>
        <w:t xml:space="preserve">. </w:t>
      </w:r>
      <w:r w:rsidR="00B07413" w:rsidRPr="00B07413">
        <w:rPr>
          <w:bCs/>
          <w:color w:val="000000"/>
          <w:szCs w:val="28"/>
        </w:rPr>
        <w:t>Тимчасова адміністрація припиняє свою роботу після набрання чинності рішенням Національного банку про відміну/дострокову відміну застосованого заходу впливу у вигляді відсторонення керівництва від управління фінансовою установою та призначення тимчасової адміністрації (далі - дострокове припинення повноважень тимчасової адміністрації небанківської фінансової установи) або у зв'язку із закінченням строку, визначеного в рішенні про призначення тимчасової адміністрації.</w:t>
      </w:r>
    </w:p>
    <w:p w:rsidR="00B07413" w:rsidRPr="00B07413" w:rsidRDefault="00647B2D" w:rsidP="00B07413">
      <w:pPr>
        <w:pStyle w:val="rvps2"/>
        <w:shd w:val="clear" w:color="auto" w:fill="FFFFFF"/>
        <w:spacing w:before="0" w:beforeAutospacing="0" w:after="150" w:afterAutospacing="0"/>
        <w:ind w:firstLine="709"/>
        <w:jc w:val="both"/>
        <w:rPr>
          <w:bCs/>
          <w:color w:val="000000"/>
          <w:szCs w:val="28"/>
        </w:rPr>
      </w:pPr>
      <w:r w:rsidRPr="0050336A">
        <w:rPr>
          <w:bCs/>
          <w:color w:val="000000"/>
          <w:szCs w:val="28"/>
        </w:rPr>
        <w:t>2</w:t>
      </w:r>
      <w:r w:rsidR="00185CB4">
        <w:rPr>
          <w:bCs/>
          <w:color w:val="000000"/>
          <w:szCs w:val="28"/>
        </w:rPr>
        <w:t>5</w:t>
      </w:r>
      <w:r w:rsidRPr="0050336A">
        <w:rPr>
          <w:bCs/>
          <w:color w:val="000000"/>
          <w:szCs w:val="28"/>
        </w:rPr>
        <w:t xml:space="preserve">. </w:t>
      </w:r>
      <w:r w:rsidR="00B07413" w:rsidRPr="00B07413">
        <w:rPr>
          <w:bCs/>
          <w:color w:val="000000"/>
          <w:szCs w:val="28"/>
        </w:rPr>
        <w:t>Керівник тимчасової адміністрації надсилає письмові повідомлення про дату припинення повноважень тимчасової адміністрації небанківської фінансової установи особам, які входять до складу керівництва небанківської фінансової установи, яке було відсторонено від виконання своїх обов'язків на період діяльності тимчасової адміністрації небанківської фінансової установи, та з якими не було припинено трудові або договірні відносини:</w:t>
      </w:r>
    </w:p>
    <w:p w:rsidR="00694FD6" w:rsidRPr="0050336A" w:rsidRDefault="00694FD6" w:rsidP="00694FD6">
      <w:pPr>
        <w:pStyle w:val="rvps2"/>
        <w:shd w:val="clear" w:color="auto" w:fill="FFFFFF"/>
        <w:ind w:firstLine="709"/>
        <w:jc w:val="both"/>
        <w:rPr>
          <w:bCs/>
          <w:color w:val="000000"/>
          <w:szCs w:val="28"/>
        </w:rPr>
      </w:pPr>
      <w:r w:rsidRPr="0050336A">
        <w:rPr>
          <w:bCs/>
          <w:color w:val="000000"/>
          <w:szCs w:val="28"/>
        </w:rPr>
        <w:t xml:space="preserve">1) </w:t>
      </w:r>
      <w:r w:rsidR="00647B2D" w:rsidRPr="0050336A">
        <w:rPr>
          <w:bCs/>
          <w:color w:val="000000"/>
          <w:szCs w:val="28"/>
        </w:rPr>
        <w:t>не пізніше ніж за 10 календарних днів до закінчення строку повноважень тимчасової адміністрації небанківської фінансової установи, визначеного в рішенні про призначення тимчасової адміністрації;</w:t>
      </w:r>
    </w:p>
    <w:p w:rsidR="00647B2D" w:rsidRDefault="00694FD6" w:rsidP="00694FD6">
      <w:pPr>
        <w:pStyle w:val="rvps2"/>
        <w:shd w:val="clear" w:color="auto" w:fill="FFFFFF"/>
        <w:ind w:firstLine="709"/>
        <w:jc w:val="both"/>
        <w:rPr>
          <w:bCs/>
          <w:color w:val="000000"/>
          <w:szCs w:val="28"/>
        </w:rPr>
      </w:pPr>
      <w:r w:rsidRPr="0050336A">
        <w:rPr>
          <w:bCs/>
          <w:color w:val="000000"/>
          <w:szCs w:val="28"/>
        </w:rPr>
        <w:t xml:space="preserve">2) </w:t>
      </w:r>
      <w:r w:rsidR="00647B2D" w:rsidRPr="0050336A">
        <w:rPr>
          <w:bCs/>
          <w:color w:val="000000"/>
          <w:szCs w:val="28"/>
        </w:rPr>
        <w:t>не пізніше наступного робочого дня після прийняття Національним банком рішення про дострокове припинення повноважень тимчасової адміністрації небанківської фінансової установи.</w:t>
      </w:r>
    </w:p>
    <w:p w:rsidR="00EE5DE8" w:rsidRPr="00EE5DE8" w:rsidRDefault="00187B5A" w:rsidP="00EE5DE8">
      <w:pPr>
        <w:pStyle w:val="rvps2"/>
        <w:shd w:val="clear" w:color="auto" w:fill="FFFFFF"/>
        <w:spacing w:before="0" w:beforeAutospacing="0" w:after="150" w:afterAutospacing="0"/>
        <w:ind w:firstLine="709"/>
        <w:jc w:val="both"/>
        <w:rPr>
          <w:bCs/>
          <w:color w:val="000000"/>
          <w:szCs w:val="28"/>
        </w:rPr>
      </w:pPr>
      <w:r>
        <w:rPr>
          <w:bCs/>
          <w:color w:val="000000"/>
          <w:szCs w:val="28"/>
        </w:rPr>
        <w:lastRenderedPageBreak/>
        <w:t>2</w:t>
      </w:r>
      <w:r w:rsidR="00185CB4">
        <w:rPr>
          <w:bCs/>
          <w:color w:val="000000"/>
          <w:szCs w:val="28"/>
        </w:rPr>
        <w:t>6</w:t>
      </w:r>
      <w:r>
        <w:rPr>
          <w:bCs/>
          <w:color w:val="000000"/>
          <w:szCs w:val="28"/>
        </w:rPr>
        <w:t xml:space="preserve">. </w:t>
      </w:r>
      <w:r w:rsidR="00EE5DE8" w:rsidRPr="00EE5DE8">
        <w:rPr>
          <w:bCs/>
          <w:color w:val="000000"/>
          <w:szCs w:val="28"/>
        </w:rPr>
        <w:t xml:space="preserve">Інформація про припинення повноважень тимчасової адміністрації небанківської фінансової установи розміщується на власному вебсайті такої установи не пізніше наступного робочого дня після дати припинення повноважень тимчасової адміністрації. </w:t>
      </w:r>
    </w:p>
    <w:p w:rsidR="00F30989" w:rsidRPr="0050336A" w:rsidRDefault="00DF5EFF" w:rsidP="00E71662">
      <w:pPr>
        <w:pStyle w:val="rvps2"/>
        <w:shd w:val="clear" w:color="auto" w:fill="FFFFFF"/>
        <w:ind w:firstLine="709"/>
        <w:jc w:val="both"/>
        <w:rPr>
          <w:bCs/>
          <w:color w:val="000000"/>
          <w:szCs w:val="28"/>
        </w:rPr>
      </w:pPr>
      <w:r w:rsidRPr="0050336A">
        <w:rPr>
          <w:bCs/>
          <w:color w:val="000000"/>
          <w:szCs w:val="28"/>
        </w:rPr>
        <w:t>2</w:t>
      </w:r>
      <w:r w:rsidR="00185CB4">
        <w:rPr>
          <w:bCs/>
          <w:color w:val="000000"/>
          <w:szCs w:val="28"/>
        </w:rPr>
        <w:t>7</w:t>
      </w:r>
      <w:r w:rsidRPr="0050336A">
        <w:rPr>
          <w:bCs/>
          <w:color w:val="000000"/>
          <w:szCs w:val="28"/>
        </w:rPr>
        <w:t>. Особи, які входять до складу керівництва небанківської фінансової установи, як</w:t>
      </w:r>
      <w:r w:rsidR="00522F97">
        <w:rPr>
          <w:bCs/>
          <w:color w:val="000000"/>
          <w:szCs w:val="28"/>
        </w:rPr>
        <w:t>их</w:t>
      </w:r>
      <w:r w:rsidRPr="0050336A">
        <w:rPr>
          <w:bCs/>
          <w:color w:val="000000"/>
          <w:szCs w:val="28"/>
        </w:rPr>
        <w:t xml:space="preserve"> було відсторонено від виконання своїх обов'язків на період діяльності тимчасової адміністрації небанківської фінансової установи, та щодо яких не було прийнято рішення про звільнення (розірвання контракту), та/або особи з числа керівництва небанківської фінансової установи, які були призначені після відсторонення керівництва та призначення тимчасової адміністрації, продовжують виконувати свої обов'язки з дня, наступного за днем  припинення  повноважень  тимчасової адміністрації небанківської фінансової установи.</w:t>
      </w:r>
    </w:p>
    <w:p w:rsidR="005F3932" w:rsidRPr="0050336A" w:rsidRDefault="00344AC6" w:rsidP="00E71662">
      <w:pPr>
        <w:pStyle w:val="2"/>
        <w:spacing w:before="100" w:beforeAutospacing="1" w:after="100" w:afterAutospacing="1"/>
        <w:ind w:firstLine="709"/>
        <w:rPr>
          <w:b w:val="0"/>
          <w:szCs w:val="28"/>
        </w:rPr>
      </w:pPr>
      <w:r w:rsidRPr="0050336A">
        <w:rPr>
          <w:b w:val="0"/>
          <w:szCs w:val="28"/>
        </w:rPr>
        <w:t>V</w:t>
      </w:r>
      <w:r w:rsidR="005F3932" w:rsidRPr="0050336A">
        <w:rPr>
          <w:b w:val="0"/>
          <w:szCs w:val="28"/>
        </w:rPr>
        <w:t xml:space="preserve">. </w:t>
      </w:r>
      <w:r w:rsidR="00DF5EFF" w:rsidRPr="0050336A">
        <w:rPr>
          <w:b w:val="0"/>
          <w:szCs w:val="28"/>
        </w:rPr>
        <w:t>Підзвітність та підконтрольність тимчасового адміністратора</w:t>
      </w:r>
      <w:r w:rsidR="00E63678" w:rsidRPr="0050336A">
        <w:rPr>
          <w:b w:val="0"/>
          <w:szCs w:val="28"/>
        </w:rPr>
        <w:t xml:space="preserve"> небанківської фінансової установи</w:t>
      </w:r>
    </w:p>
    <w:p w:rsidR="005F3932" w:rsidRPr="00522F97" w:rsidRDefault="00522F97" w:rsidP="00740B39">
      <w:pPr>
        <w:pStyle w:val="rvps2"/>
        <w:shd w:val="clear" w:color="auto" w:fill="FFFFFF"/>
        <w:ind w:firstLine="709"/>
        <w:jc w:val="both"/>
        <w:rPr>
          <w:bCs/>
          <w:color w:val="000000"/>
          <w:szCs w:val="28"/>
        </w:rPr>
      </w:pPr>
      <w:r>
        <w:rPr>
          <w:bCs/>
          <w:color w:val="000000"/>
          <w:szCs w:val="28"/>
        </w:rPr>
        <w:t>2</w:t>
      </w:r>
      <w:r w:rsidR="00185CB4">
        <w:rPr>
          <w:bCs/>
          <w:color w:val="000000"/>
          <w:szCs w:val="28"/>
        </w:rPr>
        <w:t>8</w:t>
      </w:r>
      <w:r>
        <w:rPr>
          <w:bCs/>
          <w:color w:val="000000"/>
          <w:szCs w:val="28"/>
        </w:rPr>
        <w:t xml:space="preserve">. </w:t>
      </w:r>
      <w:r w:rsidRPr="00522F97">
        <w:rPr>
          <w:bCs/>
          <w:color w:val="000000"/>
          <w:szCs w:val="28"/>
        </w:rPr>
        <w:t xml:space="preserve">Керівник тимчасової адміністрації/ тимчасовий адміністратор у процесі здійснення тимчасової адміністрації підзвітний та підконтрольний Національному банку в </w:t>
      </w:r>
      <w:r w:rsidRPr="00522F97">
        <w:rPr>
          <w:color w:val="000000"/>
          <w:szCs w:val="28"/>
        </w:rPr>
        <w:t>межах його повноважень у сфері державного регулювання ринків небанківських фінансових послуг</w:t>
      </w:r>
      <w:r w:rsidR="00EE5DE8" w:rsidRPr="00522F97">
        <w:rPr>
          <w:bCs/>
          <w:color w:val="000000"/>
          <w:szCs w:val="28"/>
        </w:rPr>
        <w:t>.</w:t>
      </w:r>
    </w:p>
    <w:p w:rsidR="00522F97" w:rsidRPr="00522F97" w:rsidRDefault="00DF5EFF" w:rsidP="00522F97">
      <w:pPr>
        <w:pStyle w:val="rvps2"/>
        <w:shd w:val="clear" w:color="auto" w:fill="FFFFFF"/>
        <w:ind w:firstLine="709"/>
        <w:jc w:val="both"/>
        <w:rPr>
          <w:color w:val="000000"/>
        </w:rPr>
      </w:pPr>
      <w:r w:rsidRPr="00522F97">
        <w:rPr>
          <w:bCs/>
          <w:color w:val="000000"/>
          <w:szCs w:val="28"/>
        </w:rPr>
        <w:t>2</w:t>
      </w:r>
      <w:r w:rsidR="00185CB4">
        <w:rPr>
          <w:bCs/>
          <w:color w:val="000000"/>
          <w:szCs w:val="28"/>
        </w:rPr>
        <w:t>9</w:t>
      </w:r>
      <w:r w:rsidR="00CE7AEE" w:rsidRPr="00522F97">
        <w:rPr>
          <w:bCs/>
          <w:color w:val="000000"/>
          <w:szCs w:val="28"/>
        </w:rPr>
        <w:t>.</w:t>
      </w:r>
      <w:r w:rsidR="00066136" w:rsidRPr="00522F97">
        <w:rPr>
          <w:bCs/>
          <w:color w:val="000000"/>
          <w:szCs w:val="28"/>
        </w:rPr>
        <w:t xml:space="preserve"> </w:t>
      </w:r>
      <w:r w:rsidR="00522F97" w:rsidRPr="00522F97">
        <w:rPr>
          <w:bCs/>
          <w:color w:val="000000"/>
          <w:szCs w:val="28"/>
        </w:rPr>
        <w:t xml:space="preserve">Національний банк </w:t>
      </w:r>
      <w:r w:rsidR="00522F97" w:rsidRPr="00522F97">
        <w:rPr>
          <w:rFonts w:ascii="Liberation Serif" w:hAnsi="Liberation Serif"/>
          <w:bCs/>
          <w:color w:val="000000"/>
          <w:szCs w:val="28"/>
        </w:rPr>
        <w:t xml:space="preserve">в </w:t>
      </w:r>
      <w:r w:rsidR="00522F97" w:rsidRPr="00522F97">
        <w:rPr>
          <w:rFonts w:ascii="Liberation Serif" w:hAnsi="Liberation Serif"/>
          <w:color w:val="000000"/>
          <w:szCs w:val="28"/>
        </w:rPr>
        <w:t>межах його повноважень у сфері державного регулювання ринків небанківських фінансових послуг</w:t>
      </w:r>
      <w:r w:rsidR="00522F97" w:rsidRPr="00522F97">
        <w:rPr>
          <w:rFonts w:ascii="Liberation Serif" w:hAnsi="Liberation Serif"/>
          <w:color w:val="000000"/>
          <w:sz w:val="22"/>
        </w:rPr>
        <w:t xml:space="preserve"> </w:t>
      </w:r>
      <w:r w:rsidR="005C066F">
        <w:rPr>
          <w:bCs/>
          <w:color w:val="000000"/>
          <w:szCs w:val="28"/>
        </w:rPr>
        <w:t>має право</w:t>
      </w:r>
      <w:r w:rsidR="00522F97" w:rsidRPr="00522F97">
        <w:rPr>
          <w:bCs/>
          <w:color w:val="000000"/>
          <w:szCs w:val="28"/>
        </w:rPr>
        <w:t xml:space="preserve"> вимагати від керівника тимчасової адміністрації/тимчасового адміністратора подання позачергових звітів або іншої інформації про діяльність тимчасової адміністрації.</w:t>
      </w:r>
    </w:p>
    <w:p w:rsidR="00D575CA" w:rsidRPr="0050336A" w:rsidRDefault="00D575CA" w:rsidP="00E71662">
      <w:pPr>
        <w:pStyle w:val="rvps2"/>
        <w:shd w:val="clear" w:color="auto" w:fill="FFFFFF"/>
        <w:ind w:firstLine="709"/>
        <w:jc w:val="both"/>
        <w:rPr>
          <w:bCs/>
          <w:color w:val="000000"/>
          <w:szCs w:val="28"/>
        </w:rPr>
      </w:pPr>
    </w:p>
    <w:p w:rsidR="00111A4A" w:rsidRPr="0050336A" w:rsidRDefault="00111A4A" w:rsidP="00E71662">
      <w:pPr>
        <w:pStyle w:val="rvps2"/>
        <w:shd w:val="clear" w:color="auto" w:fill="FFFFFF"/>
        <w:ind w:firstLine="709"/>
        <w:jc w:val="both"/>
        <w:rPr>
          <w:bCs/>
          <w:color w:val="000000"/>
          <w:szCs w:val="28"/>
        </w:rPr>
      </w:pPr>
    </w:p>
    <w:sectPr w:rsidR="00111A4A" w:rsidRPr="0050336A" w:rsidSect="007D60E4">
      <w:pgSz w:w="11906" w:h="16838"/>
      <w:pgMar w:top="850" w:right="850" w:bottom="850" w:left="1417"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BB" w:rsidRDefault="003536BB">
      <w:r>
        <w:separator/>
      </w:r>
    </w:p>
  </w:endnote>
  <w:endnote w:type="continuationSeparator" w:id="0">
    <w:p w:rsidR="003536BB" w:rsidRDefault="0035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B7" w:rsidRDefault="00242AB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B7" w:rsidRDefault="00242AB7">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B7" w:rsidRDefault="00242AB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BB" w:rsidRDefault="003536BB">
      <w:r>
        <w:separator/>
      </w:r>
    </w:p>
  </w:footnote>
  <w:footnote w:type="continuationSeparator" w:id="0">
    <w:p w:rsidR="003536BB" w:rsidRDefault="0035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B7" w:rsidRDefault="00242A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73" w:rsidRDefault="00816D3E">
    <w:pPr>
      <w:pStyle w:val="a3"/>
      <w:jc w:val="center"/>
    </w:pPr>
    <w:r>
      <w:fldChar w:fldCharType="begin"/>
    </w:r>
    <w:r w:rsidR="002A6E92">
      <w:instrText>PAGE   \* MERGEFORMAT</w:instrText>
    </w:r>
    <w:r>
      <w:fldChar w:fldCharType="separate"/>
    </w:r>
    <w:r w:rsidR="00242AB7">
      <w:rPr>
        <w:noProof/>
      </w:rPr>
      <w:t>8</w:t>
    </w:r>
    <w:r>
      <w:rPr>
        <w:noProof/>
      </w:rPr>
      <w:fldChar w:fldCharType="end"/>
    </w:r>
  </w:p>
  <w:p w:rsidR="00F63273" w:rsidRDefault="00F6327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B7" w:rsidRDefault="00242A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2D96"/>
    <w:multiLevelType w:val="hybridMultilevel"/>
    <w:tmpl w:val="A08C8634"/>
    <w:lvl w:ilvl="0" w:tplc="E316681E">
      <w:start w:val="51"/>
      <w:numFmt w:val="decimal"/>
      <w:lvlText w:val="%1."/>
      <w:lvlJc w:val="left"/>
      <w:pPr>
        <w:ind w:left="1083" w:hanging="360"/>
      </w:pPr>
      <w:rPr>
        <w:rFonts w:hint="default"/>
      </w:rPr>
    </w:lvl>
    <w:lvl w:ilvl="1" w:tplc="04220019" w:tentative="1">
      <w:start w:val="1"/>
      <w:numFmt w:val="lowerLetter"/>
      <w:lvlText w:val="%2."/>
      <w:lvlJc w:val="left"/>
      <w:pPr>
        <w:ind w:left="1803" w:hanging="360"/>
      </w:pPr>
    </w:lvl>
    <w:lvl w:ilvl="2" w:tplc="0422001B" w:tentative="1">
      <w:start w:val="1"/>
      <w:numFmt w:val="lowerRoman"/>
      <w:lvlText w:val="%3."/>
      <w:lvlJc w:val="right"/>
      <w:pPr>
        <w:ind w:left="2523" w:hanging="180"/>
      </w:pPr>
    </w:lvl>
    <w:lvl w:ilvl="3" w:tplc="0422000F" w:tentative="1">
      <w:start w:val="1"/>
      <w:numFmt w:val="decimal"/>
      <w:lvlText w:val="%4."/>
      <w:lvlJc w:val="left"/>
      <w:pPr>
        <w:ind w:left="3243" w:hanging="360"/>
      </w:pPr>
    </w:lvl>
    <w:lvl w:ilvl="4" w:tplc="04220019" w:tentative="1">
      <w:start w:val="1"/>
      <w:numFmt w:val="lowerLetter"/>
      <w:lvlText w:val="%5."/>
      <w:lvlJc w:val="left"/>
      <w:pPr>
        <w:ind w:left="3963" w:hanging="360"/>
      </w:pPr>
    </w:lvl>
    <w:lvl w:ilvl="5" w:tplc="0422001B" w:tentative="1">
      <w:start w:val="1"/>
      <w:numFmt w:val="lowerRoman"/>
      <w:lvlText w:val="%6."/>
      <w:lvlJc w:val="right"/>
      <w:pPr>
        <w:ind w:left="4683" w:hanging="180"/>
      </w:pPr>
    </w:lvl>
    <w:lvl w:ilvl="6" w:tplc="0422000F" w:tentative="1">
      <w:start w:val="1"/>
      <w:numFmt w:val="decimal"/>
      <w:lvlText w:val="%7."/>
      <w:lvlJc w:val="left"/>
      <w:pPr>
        <w:ind w:left="5403" w:hanging="360"/>
      </w:pPr>
    </w:lvl>
    <w:lvl w:ilvl="7" w:tplc="04220019" w:tentative="1">
      <w:start w:val="1"/>
      <w:numFmt w:val="lowerLetter"/>
      <w:lvlText w:val="%8."/>
      <w:lvlJc w:val="left"/>
      <w:pPr>
        <w:ind w:left="6123" w:hanging="360"/>
      </w:pPr>
    </w:lvl>
    <w:lvl w:ilvl="8" w:tplc="0422001B" w:tentative="1">
      <w:start w:val="1"/>
      <w:numFmt w:val="lowerRoman"/>
      <w:lvlText w:val="%9."/>
      <w:lvlJc w:val="right"/>
      <w:pPr>
        <w:ind w:left="6843" w:hanging="180"/>
      </w:pPr>
    </w:lvl>
  </w:abstractNum>
  <w:abstractNum w:abstractNumId="1">
    <w:nsid w:val="140D68E0"/>
    <w:multiLevelType w:val="hybridMultilevel"/>
    <w:tmpl w:val="1820C6E4"/>
    <w:lvl w:ilvl="0" w:tplc="F44A5430">
      <w:start w:val="1"/>
      <w:numFmt w:val="decimal"/>
      <w:lvlText w:val="%1)"/>
      <w:lvlJc w:val="left"/>
      <w:pPr>
        <w:ind w:left="1353"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2">
    <w:nsid w:val="1F3B588E"/>
    <w:multiLevelType w:val="hybridMultilevel"/>
    <w:tmpl w:val="1820C6E4"/>
    <w:lvl w:ilvl="0" w:tplc="F44A5430">
      <w:start w:val="1"/>
      <w:numFmt w:val="decimal"/>
      <w:lvlText w:val="%1)"/>
      <w:lvlJc w:val="left"/>
      <w:pPr>
        <w:ind w:left="1353"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3">
    <w:nsid w:val="207843DF"/>
    <w:multiLevelType w:val="hybridMultilevel"/>
    <w:tmpl w:val="51CA0216"/>
    <w:lvl w:ilvl="0" w:tplc="E70C3DA4">
      <w:start w:val="1"/>
      <w:numFmt w:val="decimal"/>
      <w:lvlText w:val="%1)"/>
      <w:lvlJc w:val="left"/>
      <w:pPr>
        <w:ind w:left="468"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4">
    <w:nsid w:val="27406AC8"/>
    <w:multiLevelType w:val="hybridMultilevel"/>
    <w:tmpl w:val="6226E15A"/>
    <w:lvl w:ilvl="0" w:tplc="D486A716">
      <w:start w:val="1"/>
      <w:numFmt w:val="decimal"/>
      <w:lvlText w:val="%1."/>
      <w:lvlJc w:val="left"/>
      <w:pPr>
        <w:ind w:left="1714" w:hanging="1005"/>
      </w:pPr>
      <w:rPr>
        <w:rFonts w:eastAsia="SimSun"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55B1E70"/>
    <w:multiLevelType w:val="hybridMultilevel"/>
    <w:tmpl w:val="0A04BB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064C8A"/>
    <w:multiLevelType w:val="hybridMultilevel"/>
    <w:tmpl w:val="1E620B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F03603C"/>
    <w:multiLevelType w:val="hybridMultilevel"/>
    <w:tmpl w:val="1820C6E4"/>
    <w:lvl w:ilvl="0" w:tplc="F44A5430">
      <w:start w:val="1"/>
      <w:numFmt w:val="decimal"/>
      <w:lvlText w:val="%1)"/>
      <w:lvlJc w:val="left"/>
      <w:pPr>
        <w:ind w:left="1353"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8">
    <w:nsid w:val="530F2A89"/>
    <w:multiLevelType w:val="hybridMultilevel"/>
    <w:tmpl w:val="1820C6E4"/>
    <w:lvl w:ilvl="0" w:tplc="F44A5430">
      <w:start w:val="1"/>
      <w:numFmt w:val="decimal"/>
      <w:lvlText w:val="%1)"/>
      <w:lvlJc w:val="left"/>
      <w:pPr>
        <w:ind w:left="1353"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9">
    <w:nsid w:val="539A7B15"/>
    <w:multiLevelType w:val="hybridMultilevel"/>
    <w:tmpl w:val="FDEE5BEE"/>
    <w:lvl w:ilvl="0" w:tplc="94B4555C">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F9347E3"/>
    <w:multiLevelType w:val="multilevel"/>
    <w:tmpl w:val="B1520C0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F722609"/>
    <w:multiLevelType w:val="hybridMultilevel"/>
    <w:tmpl w:val="FDAAEF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09A035D"/>
    <w:multiLevelType w:val="hybridMultilevel"/>
    <w:tmpl w:val="8FFAF938"/>
    <w:lvl w:ilvl="0" w:tplc="29CAAD16">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nsid w:val="71906305"/>
    <w:multiLevelType w:val="hybridMultilevel"/>
    <w:tmpl w:val="F9BEA284"/>
    <w:lvl w:ilvl="0" w:tplc="C5862A08">
      <w:start w:val="5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764579D9"/>
    <w:multiLevelType w:val="hybridMultilevel"/>
    <w:tmpl w:val="51CA0216"/>
    <w:lvl w:ilvl="0" w:tplc="E70C3DA4">
      <w:start w:val="1"/>
      <w:numFmt w:val="decimal"/>
      <w:lvlText w:val="%1)"/>
      <w:lvlJc w:val="left"/>
      <w:pPr>
        <w:ind w:left="468"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15">
    <w:nsid w:val="78517B1D"/>
    <w:multiLevelType w:val="hybridMultilevel"/>
    <w:tmpl w:val="4844D2B8"/>
    <w:lvl w:ilvl="0" w:tplc="763E9504">
      <w:start w:val="41"/>
      <w:numFmt w:val="decimal"/>
      <w:lvlText w:val="%1."/>
      <w:lvlJc w:val="left"/>
      <w:pPr>
        <w:ind w:left="1083" w:hanging="360"/>
      </w:pPr>
      <w:rPr>
        <w:rFonts w:hint="default"/>
      </w:rPr>
    </w:lvl>
    <w:lvl w:ilvl="1" w:tplc="04220019" w:tentative="1">
      <w:start w:val="1"/>
      <w:numFmt w:val="lowerLetter"/>
      <w:lvlText w:val="%2."/>
      <w:lvlJc w:val="left"/>
      <w:pPr>
        <w:ind w:left="1803" w:hanging="360"/>
      </w:pPr>
    </w:lvl>
    <w:lvl w:ilvl="2" w:tplc="0422001B" w:tentative="1">
      <w:start w:val="1"/>
      <w:numFmt w:val="lowerRoman"/>
      <w:lvlText w:val="%3."/>
      <w:lvlJc w:val="right"/>
      <w:pPr>
        <w:ind w:left="2523" w:hanging="180"/>
      </w:pPr>
    </w:lvl>
    <w:lvl w:ilvl="3" w:tplc="0422000F" w:tentative="1">
      <w:start w:val="1"/>
      <w:numFmt w:val="decimal"/>
      <w:lvlText w:val="%4."/>
      <w:lvlJc w:val="left"/>
      <w:pPr>
        <w:ind w:left="3243" w:hanging="360"/>
      </w:pPr>
    </w:lvl>
    <w:lvl w:ilvl="4" w:tplc="04220019" w:tentative="1">
      <w:start w:val="1"/>
      <w:numFmt w:val="lowerLetter"/>
      <w:lvlText w:val="%5."/>
      <w:lvlJc w:val="left"/>
      <w:pPr>
        <w:ind w:left="3963" w:hanging="360"/>
      </w:pPr>
    </w:lvl>
    <w:lvl w:ilvl="5" w:tplc="0422001B" w:tentative="1">
      <w:start w:val="1"/>
      <w:numFmt w:val="lowerRoman"/>
      <w:lvlText w:val="%6."/>
      <w:lvlJc w:val="right"/>
      <w:pPr>
        <w:ind w:left="4683" w:hanging="180"/>
      </w:pPr>
    </w:lvl>
    <w:lvl w:ilvl="6" w:tplc="0422000F" w:tentative="1">
      <w:start w:val="1"/>
      <w:numFmt w:val="decimal"/>
      <w:lvlText w:val="%7."/>
      <w:lvlJc w:val="left"/>
      <w:pPr>
        <w:ind w:left="5403" w:hanging="360"/>
      </w:pPr>
    </w:lvl>
    <w:lvl w:ilvl="7" w:tplc="04220019" w:tentative="1">
      <w:start w:val="1"/>
      <w:numFmt w:val="lowerLetter"/>
      <w:lvlText w:val="%8."/>
      <w:lvlJc w:val="left"/>
      <w:pPr>
        <w:ind w:left="6123" w:hanging="360"/>
      </w:pPr>
    </w:lvl>
    <w:lvl w:ilvl="8" w:tplc="0422001B" w:tentative="1">
      <w:start w:val="1"/>
      <w:numFmt w:val="lowerRoman"/>
      <w:lvlText w:val="%9."/>
      <w:lvlJc w:val="right"/>
      <w:pPr>
        <w:ind w:left="6843" w:hanging="180"/>
      </w:pPr>
    </w:lvl>
  </w:abstractNum>
  <w:abstractNum w:abstractNumId="16">
    <w:nsid w:val="7A0E30D2"/>
    <w:multiLevelType w:val="hybridMultilevel"/>
    <w:tmpl w:val="3516F286"/>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DCF329F"/>
    <w:multiLevelType w:val="hybridMultilevel"/>
    <w:tmpl w:val="58CAD0B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5"/>
  </w:num>
  <w:num w:numId="6">
    <w:abstractNumId w:val="10"/>
  </w:num>
  <w:num w:numId="7">
    <w:abstractNumId w:val="7"/>
  </w:num>
  <w:num w:numId="8">
    <w:abstractNumId w:val="9"/>
  </w:num>
  <w:num w:numId="9">
    <w:abstractNumId w:val="17"/>
  </w:num>
  <w:num w:numId="10">
    <w:abstractNumId w:val="11"/>
  </w:num>
  <w:num w:numId="11">
    <w:abstractNumId w:val="1"/>
  </w:num>
  <w:num w:numId="12">
    <w:abstractNumId w:val="6"/>
  </w:num>
  <w:num w:numId="13">
    <w:abstractNumId w:val="2"/>
  </w:num>
  <w:num w:numId="14">
    <w:abstractNumId w:val="14"/>
  </w:num>
  <w:num w:numId="15">
    <w:abstractNumId w:val="3"/>
  </w:num>
  <w:num w:numId="16">
    <w:abstractNumId w:val="15"/>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FF"/>
    <w:rsid w:val="00005841"/>
    <w:rsid w:val="00007A30"/>
    <w:rsid w:val="000143CC"/>
    <w:rsid w:val="0001646B"/>
    <w:rsid w:val="00023922"/>
    <w:rsid w:val="000255A4"/>
    <w:rsid w:val="0002561B"/>
    <w:rsid w:val="00026A2D"/>
    <w:rsid w:val="000325AB"/>
    <w:rsid w:val="00032E04"/>
    <w:rsid w:val="00033067"/>
    <w:rsid w:val="00034930"/>
    <w:rsid w:val="00034AD6"/>
    <w:rsid w:val="00035110"/>
    <w:rsid w:val="0003576C"/>
    <w:rsid w:val="000366E4"/>
    <w:rsid w:val="00036CA1"/>
    <w:rsid w:val="00043675"/>
    <w:rsid w:val="0004379B"/>
    <w:rsid w:val="0004432B"/>
    <w:rsid w:val="00045707"/>
    <w:rsid w:val="000457D9"/>
    <w:rsid w:val="00045C24"/>
    <w:rsid w:val="00053775"/>
    <w:rsid w:val="00054B66"/>
    <w:rsid w:val="00054B91"/>
    <w:rsid w:val="000576B1"/>
    <w:rsid w:val="00057C9F"/>
    <w:rsid w:val="000612F8"/>
    <w:rsid w:val="00062598"/>
    <w:rsid w:val="0006372B"/>
    <w:rsid w:val="00066136"/>
    <w:rsid w:val="00072D9A"/>
    <w:rsid w:val="00073092"/>
    <w:rsid w:val="00074B1C"/>
    <w:rsid w:val="00076093"/>
    <w:rsid w:val="00080AB8"/>
    <w:rsid w:val="00080BDC"/>
    <w:rsid w:val="00081027"/>
    <w:rsid w:val="000815B9"/>
    <w:rsid w:val="00082E13"/>
    <w:rsid w:val="000847E3"/>
    <w:rsid w:val="000854A3"/>
    <w:rsid w:val="00085C5D"/>
    <w:rsid w:val="00086C85"/>
    <w:rsid w:val="00090B6A"/>
    <w:rsid w:val="00092C75"/>
    <w:rsid w:val="000A2CE3"/>
    <w:rsid w:val="000A7265"/>
    <w:rsid w:val="000A7D5C"/>
    <w:rsid w:val="000B0405"/>
    <w:rsid w:val="000B05E9"/>
    <w:rsid w:val="000B58EC"/>
    <w:rsid w:val="000B78EF"/>
    <w:rsid w:val="000C03B0"/>
    <w:rsid w:val="000C41A5"/>
    <w:rsid w:val="000D47E0"/>
    <w:rsid w:val="000D6AE0"/>
    <w:rsid w:val="000D6E9D"/>
    <w:rsid w:val="000D76A9"/>
    <w:rsid w:val="000E1E35"/>
    <w:rsid w:val="000E37CF"/>
    <w:rsid w:val="000E3F2C"/>
    <w:rsid w:val="000E4BC5"/>
    <w:rsid w:val="000F1DA9"/>
    <w:rsid w:val="000F3C35"/>
    <w:rsid w:val="000F5593"/>
    <w:rsid w:val="000F5691"/>
    <w:rsid w:val="000F6809"/>
    <w:rsid w:val="001005BF"/>
    <w:rsid w:val="00101984"/>
    <w:rsid w:val="00102CDA"/>
    <w:rsid w:val="00103D0E"/>
    <w:rsid w:val="00103EBE"/>
    <w:rsid w:val="001079A1"/>
    <w:rsid w:val="00110044"/>
    <w:rsid w:val="001102D6"/>
    <w:rsid w:val="00111241"/>
    <w:rsid w:val="001116B6"/>
    <w:rsid w:val="00111A4A"/>
    <w:rsid w:val="00112227"/>
    <w:rsid w:val="00112561"/>
    <w:rsid w:val="00115EE6"/>
    <w:rsid w:val="00116725"/>
    <w:rsid w:val="001170BE"/>
    <w:rsid w:val="00120C93"/>
    <w:rsid w:val="00122A02"/>
    <w:rsid w:val="00125255"/>
    <w:rsid w:val="001257D2"/>
    <w:rsid w:val="00130732"/>
    <w:rsid w:val="00131AAF"/>
    <w:rsid w:val="001329AC"/>
    <w:rsid w:val="0013343D"/>
    <w:rsid w:val="0013561C"/>
    <w:rsid w:val="00136EC1"/>
    <w:rsid w:val="00137E3C"/>
    <w:rsid w:val="0014073C"/>
    <w:rsid w:val="00142D96"/>
    <w:rsid w:val="001431D6"/>
    <w:rsid w:val="00146982"/>
    <w:rsid w:val="00151F5B"/>
    <w:rsid w:val="00153F88"/>
    <w:rsid w:val="00157FA6"/>
    <w:rsid w:val="00164252"/>
    <w:rsid w:val="001659A4"/>
    <w:rsid w:val="00167360"/>
    <w:rsid w:val="00171428"/>
    <w:rsid w:val="00172986"/>
    <w:rsid w:val="00172E15"/>
    <w:rsid w:val="001814A0"/>
    <w:rsid w:val="00181B8B"/>
    <w:rsid w:val="00185CB4"/>
    <w:rsid w:val="00187481"/>
    <w:rsid w:val="00187B5A"/>
    <w:rsid w:val="00187E1D"/>
    <w:rsid w:val="001911B5"/>
    <w:rsid w:val="00192C38"/>
    <w:rsid w:val="00193016"/>
    <w:rsid w:val="001936FD"/>
    <w:rsid w:val="0019416A"/>
    <w:rsid w:val="00194731"/>
    <w:rsid w:val="00194E59"/>
    <w:rsid w:val="001976B9"/>
    <w:rsid w:val="001A04D6"/>
    <w:rsid w:val="001A0EF6"/>
    <w:rsid w:val="001A6C44"/>
    <w:rsid w:val="001A77D9"/>
    <w:rsid w:val="001B1177"/>
    <w:rsid w:val="001B202F"/>
    <w:rsid w:val="001B47D3"/>
    <w:rsid w:val="001C0644"/>
    <w:rsid w:val="001C2368"/>
    <w:rsid w:val="001C2D68"/>
    <w:rsid w:val="001C3DEB"/>
    <w:rsid w:val="001C614F"/>
    <w:rsid w:val="001C7369"/>
    <w:rsid w:val="001C75C8"/>
    <w:rsid w:val="001C77AA"/>
    <w:rsid w:val="001D0CEC"/>
    <w:rsid w:val="001D1D20"/>
    <w:rsid w:val="001D30BC"/>
    <w:rsid w:val="001D3876"/>
    <w:rsid w:val="001D656D"/>
    <w:rsid w:val="001E06EA"/>
    <w:rsid w:val="001E119C"/>
    <w:rsid w:val="001E5E99"/>
    <w:rsid w:val="001E6D61"/>
    <w:rsid w:val="001E7298"/>
    <w:rsid w:val="001E7822"/>
    <w:rsid w:val="001F1592"/>
    <w:rsid w:val="001F3F8E"/>
    <w:rsid w:val="001F50AF"/>
    <w:rsid w:val="001F6CF5"/>
    <w:rsid w:val="00200DD0"/>
    <w:rsid w:val="00203029"/>
    <w:rsid w:val="00204D51"/>
    <w:rsid w:val="002054C1"/>
    <w:rsid w:val="00206731"/>
    <w:rsid w:val="00211679"/>
    <w:rsid w:val="00213226"/>
    <w:rsid w:val="0021389B"/>
    <w:rsid w:val="00213D35"/>
    <w:rsid w:val="00217230"/>
    <w:rsid w:val="002177D9"/>
    <w:rsid w:val="002226BD"/>
    <w:rsid w:val="00223249"/>
    <w:rsid w:val="002246F2"/>
    <w:rsid w:val="00224942"/>
    <w:rsid w:val="00227FA3"/>
    <w:rsid w:val="00232096"/>
    <w:rsid w:val="00232F64"/>
    <w:rsid w:val="00234DFF"/>
    <w:rsid w:val="00236DA8"/>
    <w:rsid w:val="002370CD"/>
    <w:rsid w:val="0024271C"/>
    <w:rsid w:val="00242AB7"/>
    <w:rsid w:val="002434AD"/>
    <w:rsid w:val="002544EB"/>
    <w:rsid w:val="0025703D"/>
    <w:rsid w:val="00264236"/>
    <w:rsid w:val="00264E49"/>
    <w:rsid w:val="0026520C"/>
    <w:rsid w:val="00265AB2"/>
    <w:rsid w:val="00266600"/>
    <w:rsid w:val="002701D3"/>
    <w:rsid w:val="002723B9"/>
    <w:rsid w:val="00272D80"/>
    <w:rsid w:val="002761C2"/>
    <w:rsid w:val="00282635"/>
    <w:rsid w:val="00284F64"/>
    <w:rsid w:val="002856D3"/>
    <w:rsid w:val="00290110"/>
    <w:rsid w:val="00292279"/>
    <w:rsid w:val="002952DC"/>
    <w:rsid w:val="00295531"/>
    <w:rsid w:val="002A08B9"/>
    <w:rsid w:val="002A4D91"/>
    <w:rsid w:val="002A51EB"/>
    <w:rsid w:val="002A6E92"/>
    <w:rsid w:val="002A7604"/>
    <w:rsid w:val="002B1548"/>
    <w:rsid w:val="002B20E5"/>
    <w:rsid w:val="002B4B4E"/>
    <w:rsid w:val="002B4DEC"/>
    <w:rsid w:val="002B5F2C"/>
    <w:rsid w:val="002B6B64"/>
    <w:rsid w:val="002B7D02"/>
    <w:rsid w:val="002C2DF3"/>
    <w:rsid w:val="002C2F11"/>
    <w:rsid w:val="002C314F"/>
    <w:rsid w:val="002C3DF4"/>
    <w:rsid w:val="002C4065"/>
    <w:rsid w:val="002C65EA"/>
    <w:rsid w:val="002D061B"/>
    <w:rsid w:val="002D0AC8"/>
    <w:rsid w:val="002D3617"/>
    <w:rsid w:val="002D4648"/>
    <w:rsid w:val="002E00DB"/>
    <w:rsid w:val="002E279E"/>
    <w:rsid w:val="002E7AC6"/>
    <w:rsid w:val="002E7B29"/>
    <w:rsid w:val="002F254E"/>
    <w:rsid w:val="002F69FC"/>
    <w:rsid w:val="002F6F35"/>
    <w:rsid w:val="002F754D"/>
    <w:rsid w:val="00300F23"/>
    <w:rsid w:val="00301538"/>
    <w:rsid w:val="003022EC"/>
    <w:rsid w:val="0030392A"/>
    <w:rsid w:val="00305A84"/>
    <w:rsid w:val="00305F13"/>
    <w:rsid w:val="00306D1B"/>
    <w:rsid w:val="00312ACC"/>
    <w:rsid w:val="00313659"/>
    <w:rsid w:val="00314415"/>
    <w:rsid w:val="0031533C"/>
    <w:rsid w:val="003157A9"/>
    <w:rsid w:val="003163E7"/>
    <w:rsid w:val="00320A37"/>
    <w:rsid w:val="00320EA4"/>
    <w:rsid w:val="00322733"/>
    <w:rsid w:val="003251D4"/>
    <w:rsid w:val="00326C4D"/>
    <w:rsid w:val="00327D74"/>
    <w:rsid w:val="00332190"/>
    <w:rsid w:val="0033492C"/>
    <w:rsid w:val="00335830"/>
    <w:rsid w:val="0033749F"/>
    <w:rsid w:val="003424FA"/>
    <w:rsid w:val="0034387A"/>
    <w:rsid w:val="0034396D"/>
    <w:rsid w:val="003439D7"/>
    <w:rsid w:val="003440A3"/>
    <w:rsid w:val="00344AC6"/>
    <w:rsid w:val="00346A73"/>
    <w:rsid w:val="003514C6"/>
    <w:rsid w:val="003536BB"/>
    <w:rsid w:val="00354948"/>
    <w:rsid w:val="0035748D"/>
    <w:rsid w:val="00365C53"/>
    <w:rsid w:val="00370293"/>
    <w:rsid w:val="00371423"/>
    <w:rsid w:val="003728E4"/>
    <w:rsid w:val="0037437D"/>
    <w:rsid w:val="00374831"/>
    <w:rsid w:val="00375626"/>
    <w:rsid w:val="00375FCC"/>
    <w:rsid w:val="00376E13"/>
    <w:rsid w:val="00380B25"/>
    <w:rsid w:val="00380C2E"/>
    <w:rsid w:val="00380E01"/>
    <w:rsid w:val="00381102"/>
    <w:rsid w:val="00383DCD"/>
    <w:rsid w:val="0038582C"/>
    <w:rsid w:val="00385FC1"/>
    <w:rsid w:val="003862E0"/>
    <w:rsid w:val="00390AF1"/>
    <w:rsid w:val="003A362A"/>
    <w:rsid w:val="003A4428"/>
    <w:rsid w:val="003A4484"/>
    <w:rsid w:val="003A624C"/>
    <w:rsid w:val="003B14D3"/>
    <w:rsid w:val="003B3EBA"/>
    <w:rsid w:val="003C0285"/>
    <w:rsid w:val="003C11D8"/>
    <w:rsid w:val="003C6BA3"/>
    <w:rsid w:val="003C70D8"/>
    <w:rsid w:val="003D22A6"/>
    <w:rsid w:val="003D6974"/>
    <w:rsid w:val="003D6D6D"/>
    <w:rsid w:val="003D7582"/>
    <w:rsid w:val="003E0226"/>
    <w:rsid w:val="003E0B0C"/>
    <w:rsid w:val="003E104B"/>
    <w:rsid w:val="003E1646"/>
    <w:rsid w:val="003E7030"/>
    <w:rsid w:val="003F17E0"/>
    <w:rsid w:val="003F41B0"/>
    <w:rsid w:val="003F509A"/>
    <w:rsid w:val="00400441"/>
    <w:rsid w:val="00403528"/>
    <w:rsid w:val="0040391B"/>
    <w:rsid w:val="00404071"/>
    <w:rsid w:val="00404A20"/>
    <w:rsid w:val="004050D3"/>
    <w:rsid w:val="00406ECF"/>
    <w:rsid w:val="004100C5"/>
    <w:rsid w:val="004117AC"/>
    <w:rsid w:val="00424B6F"/>
    <w:rsid w:val="00425F6D"/>
    <w:rsid w:val="00430199"/>
    <w:rsid w:val="0043170E"/>
    <w:rsid w:val="00431DCE"/>
    <w:rsid w:val="00432AF0"/>
    <w:rsid w:val="004374ED"/>
    <w:rsid w:val="0044006A"/>
    <w:rsid w:val="004459C2"/>
    <w:rsid w:val="004511BE"/>
    <w:rsid w:val="00454132"/>
    <w:rsid w:val="0046142F"/>
    <w:rsid w:val="004624B6"/>
    <w:rsid w:val="00462C7B"/>
    <w:rsid w:val="00463CF5"/>
    <w:rsid w:val="004702AB"/>
    <w:rsid w:val="00470F5C"/>
    <w:rsid w:val="00471B0D"/>
    <w:rsid w:val="004817F6"/>
    <w:rsid w:val="00481E8A"/>
    <w:rsid w:val="004843D5"/>
    <w:rsid w:val="00484F63"/>
    <w:rsid w:val="004912A4"/>
    <w:rsid w:val="00495915"/>
    <w:rsid w:val="00496000"/>
    <w:rsid w:val="0049709D"/>
    <w:rsid w:val="004A0EB5"/>
    <w:rsid w:val="004A17C3"/>
    <w:rsid w:val="004A3984"/>
    <w:rsid w:val="004A6DC6"/>
    <w:rsid w:val="004B4B81"/>
    <w:rsid w:val="004B5757"/>
    <w:rsid w:val="004B62AA"/>
    <w:rsid w:val="004C1EF8"/>
    <w:rsid w:val="004C3336"/>
    <w:rsid w:val="004C4346"/>
    <w:rsid w:val="004C5E53"/>
    <w:rsid w:val="004D31B5"/>
    <w:rsid w:val="004D3F6A"/>
    <w:rsid w:val="004D4625"/>
    <w:rsid w:val="004D5233"/>
    <w:rsid w:val="004D5FC7"/>
    <w:rsid w:val="004D681B"/>
    <w:rsid w:val="004D6E86"/>
    <w:rsid w:val="004E3DC7"/>
    <w:rsid w:val="004E40F5"/>
    <w:rsid w:val="004E5479"/>
    <w:rsid w:val="004E610B"/>
    <w:rsid w:val="004E6F89"/>
    <w:rsid w:val="004E721D"/>
    <w:rsid w:val="004F03A2"/>
    <w:rsid w:val="004F1D8F"/>
    <w:rsid w:val="004F544B"/>
    <w:rsid w:val="004F76BA"/>
    <w:rsid w:val="00502040"/>
    <w:rsid w:val="005024A5"/>
    <w:rsid w:val="005026A3"/>
    <w:rsid w:val="0050336A"/>
    <w:rsid w:val="005033D6"/>
    <w:rsid w:val="005041A7"/>
    <w:rsid w:val="00504DB2"/>
    <w:rsid w:val="00510C0E"/>
    <w:rsid w:val="00510DDF"/>
    <w:rsid w:val="00510F65"/>
    <w:rsid w:val="00511B56"/>
    <w:rsid w:val="00514544"/>
    <w:rsid w:val="0051504D"/>
    <w:rsid w:val="00516DC9"/>
    <w:rsid w:val="00522573"/>
    <w:rsid w:val="00522F97"/>
    <w:rsid w:val="005245F4"/>
    <w:rsid w:val="005253C5"/>
    <w:rsid w:val="005259C5"/>
    <w:rsid w:val="00526653"/>
    <w:rsid w:val="0052696B"/>
    <w:rsid w:val="00530535"/>
    <w:rsid w:val="00531A47"/>
    <w:rsid w:val="0053561A"/>
    <w:rsid w:val="0053719E"/>
    <w:rsid w:val="0053733E"/>
    <w:rsid w:val="0054762F"/>
    <w:rsid w:val="00547A04"/>
    <w:rsid w:val="00550F8F"/>
    <w:rsid w:val="005512D8"/>
    <w:rsid w:val="0055195D"/>
    <w:rsid w:val="00551968"/>
    <w:rsid w:val="005530BA"/>
    <w:rsid w:val="00553AA7"/>
    <w:rsid w:val="00555E3D"/>
    <w:rsid w:val="00556EB6"/>
    <w:rsid w:val="00557581"/>
    <w:rsid w:val="00557B7B"/>
    <w:rsid w:val="00560A63"/>
    <w:rsid w:val="00563289"/>
    <w:rsid w:val="0056523D"/>
    <w:rsid w:val="00565B79"/>
    <w:rsid w:val="00571023"/>
    <w:rsid w:val="0057118D"/>
    <w:rsid w:val="005723B7"/>
    <w:rsid w:val="005735E6"/>
    <w:rsid w:val="005740D9"/>
    <w:rsid w:val="005741B7"/>
    <w:rsid w:val="0058081F"/>
    <w:rsid w:val="00580932"/>
    <w:rsid w:val="0058271D"/>
    <w:rsid w:val="005827F2"/>
    <w:rsid w:val="00582BB0"/>
    <w:rsid w:val="00587525"/>
    <w:rsid w:val="005911BA"/>
    <w:rsid w:val="00592663"/>
    <w:rsid w:val="005955D0"/>
    <w:rsid w:val="00597C23"/>
    <w:rsid w:val="00597DF0"/>
    <w:rsid w:val="005A1F3B"/>
    <w:rsid w:val="005A56F5"/>
    <w:rsid w:val="005A6BC4"/>
    <w:rsid w:val="005A6C5B"/>
    <w:rsid w:val="005A74B1"/>
    <w:rsid w:val="005B0C0B"/>
    <w:rsid w:val="005C02DC"/>
    <w:rsid w:val="005C066F"/>
    <w:rsid w:val="005C0FBD"/>
    <w:rsid w:val="005C1927"/>
    <w:rsid w:val="005C1C33"/>
    <w:rsid w:val="005C23F3"/>
    <w:rsid w:val="005C47BB"/>
    <w:rsid w:val="005C78B2"/>
    <w:rsid w:val="005D03DC"/>
    <w:rsid w:val="005D0C17"/>
    <w:rsid w:val="005D373A"/>
    <w:rsid w:val="005D3814"/>
    <w:rsid w:val="005D4478"/>
    <w:rsid w:val="005D48A1"/>
    <w:rsid w:val="005D5F68"/>
    <w:rsid w:val="005D718B"/>
    <w:rsid w:val="005E150B"/>
    <w:rsid w:val="005E2346"/>
    <w:rsid w:val="005E2F9C"/>
    <w:rsid w:val="005E4545"/>
    <w:rsid w:val="005F29AF"/>
    <w:rsid w:val="005F3932"/>
    <w:rsid w:val="005F4885"/>
    <w:rsid w:val="005F6850"/>
    <w:rsid w:val="005F77B4"/>
    <w:rsid w:val="005F7AE7"/>
    <w:rsid w:val="00602C2D"/>
    <w:rsid w:val="00603F5B"/>
    <w:rsid w:val="00604754"/>
    <w:rsid w:val="006113D4"/>
    <w:rsid w:val="00612229"/>
    <w:rsid w:val="00612B7C"/>
    <w:rsid w:val="00613384"/>
    <w:rsid w:val="006153A2"/>
    <w:rsid w:val="0062019B"/>
    <w:rsid w:val="00620CEA"/>
    <w:rsid w:val="00624B22"/>
    <w:rsid w:val="00630B9E"/>
    <w:rsid w:val="0063123B"/>
    <w:rsid w:val="006321D2"/>
    <w:rsid w:val="006325BE"/>
    <w:rsid w:val="006407D1"/>
    <w:rsid w:val="006448AF"/>
    <w:rsid w:val="00644A41"/>
    <w:rsid w:val="00644CA0"/>
    <w:rsid w:val="00647B2D"/>
    <w:rsid w:val="00651580"/>
    <w:rsid w:val="00657FA1"/>
    <w:rsid w:val="0066036A"/>
    <w:rsid w:val="00660E01"/>
    <w:rsid w:val="0066142F"/>
    <w:rsid w:val="00665F6E"/>
    <w:rsid w:val="006660CD"/>
    <w:rsid w:val="006667B3"/>
    <w:rsid w:val="0067084F"/>
    <w:rsid w:val="006738BF"/>
    <w:rsid w:val="00673922"/>
    <w:rsid w:val="00674330"/>
    <w:rsid w:val="0067468A"/>
    <w:rsid w:val="00674F7D"/>
    <w:rsid w:val="0068194A"/>
    <w:rsid w:val="0068471C"/>
    <w:rsid w:val="00685571"/>
    <w:rsid w:val="006866EA"/>
    <w:rsid w:val="00691D27"/>
    <w:rsid w:val="006923D2"/>
    <w:rsid w:val="00694FD6"/>
    <w:rsid w:val="00696056"/>
    <w:rsid w:val="006A099E"/>
    <w:rsid w:val="006A1C43"/>
    <w:rsid w:val="006A2265"/>
    <w:rsid w:val="006A28CD"/>
    <w:rsid w:val="006A6093"/>
    <w:rsid w:val="006A7A9F"/>
    <w:rsid w:val="006A7E60"/>
    <w:rsid w:val="006B3B08"/>
    <w:rsid w:val="006B6CAA"/>
    <w:rsid w:val="006C3BC9"/>
    <w:rsid w:val="006C3FC1"/>
    <w:rsid w:val="006D0538"/>
    <w:rsid w:val="006D06EC"/>
    <w:rsid w:val="006D0C1D"/>
    <w:rsid w:val="006E27BF"/>
    <w:rsid w:val="006E50AA"/>
    <w:rsid w:val="006E55B0"/>
    <w:rsid w:val="006E65EF"/>
    <w:rsid w:val="006F0469"/>
    <w:rsid w:val="006F2E36"/>
    <w:rsid w:val="006F2F2E"/>
    <w:rsid w:val="006F4E32"/>
    <w:rsid w:val="006F630B"/>
    <w:rsid w:val="006F6BD0"/>
    <w:rsid w:val="006F7A5B"/>
    <w:rsid w:val="00700EF0"/>
    <w:rsid w:val="00701B21"/>
    <w:rsid w:val="0070797B"/>
    <w:rsid w:val="00710367"/>
    <w:rsid w:val="007115E4"/>
    <w:rsid w:val="00712E2F"/>
    <w:rsid w:val="0071495C"/>
    <w:rsid w:val="0072428B"/>
    <w:rsid w:val="00724A1B"/>
    <w:rsid w:val="0072504E"/>
    <w:rsid w:val="00725221"/>
    <w:rsid w:val="00727B69"/>
    <w:rsid w:val="00730F73"/>
    <w:rsid w:val="0073212D"/>
    <w:rsid w:val="00733D85"/>
    <w:rsid w:val="00735229"/>
    <w:rsid w:val="00736614"/>
    <w:rsid w:val="00740B39"/>
    <w:rsid w:val="00740CB8"/>
    <w:rsid w:val="0074158C"/>
    <w:rsid w:val="00742F09"/>
    <w:rsid w:val="007441FB"/>
    <w:rsid w:val="0075055F"/>
    <w:rsid w:val="00753788"/>
    <w:rsid w:val="00753F4C"/>
    <w:rsid w:val="0075401D"/>
    <w:rsid w:val="00755B94"/>
    <w:rsid w:val="00756948"/>
    <w:rsid w:val="00756E6C"/>
    <w:rsid w:val="007604E9"/>
    <w:rsid w:val="00760684"/>
    <w:rsid w:val="00761835"/>
    <w:rsid w:val="00762BD7"/>
    <w:rsid w:val="0076303A"/>
    <w:rsid w:val="00763572"/>
    <w:rsid w:val="00763C71"/>
    <w:rsid w:val="00763D00"/>
    <w:rsid w:val="00764791"/>
    <w:rsid w:val="00764C47"/>
    <w:rsid w:val="00766A14"/>
    <w:rsid w:val="007753A5"/>
    <w:rsid w:val="007827DA"/>
    <w:rsid w:val="00782A0E"/>
    <w:rsid w:val="0078455A"/>
    <w:rsid w:val="007848BF"/>
    <w:rsid w:val="00785418"/>
    <w:rsid w:val="00786D91"/>
    <w:rsid w:val="00786DA2"/>
    <w:rsid w:val="007873C2"/>
    <w:rsid w:val="00787789"/>
    <w:rsid w:val="007905E7"/>
    <w:rsid w:val="00790A67"/>
    <w:rsid w:val="00790DAE"/>
    <w:rsid w:val="00791C9B"/>
    <w:rsid w:val="00791D8C"/>
    <w:rsid w:val="00794503"/>
    <w:rsid w:val="007946C0"/>
    <w:rsid w:val="007969FD"/>
    <w:rsid w:val="007A0E64"/>
    <w:rsid w:val="007A12FF"/>
    <w:rsid w:val="007A2148"/>
    <w:rsid w:val="007A29FA"/>
    <w:rsid w:val="007A4EF3"/>
    <w:rsid w:val="007A52A1"/>
    <w:rsid w:val="007A71BC"/>
    <w:rsid w:val="007A727F"/>
    <w:rsid w:val="007B0212"/>
    <w:rsid w:val="007B3D0A"/>
    <w:rsid w:val="007B5D01"/>
    <w:rsid w:val="007B6D16"/>
    <w:rsid w:val="007C02F3"/>
    <w:rsid w:val="007C0397"/>
    <w:rsid w:val="007C43C8"/>
    <w:rsid w:val="007C4E15"/>
    <w:rsid w:val="007D0684"/>
    <w:rsid w:val="007D4E38"/>
    <w:rsid w:val="007D60E4"/>
    <w:rsid w:val="007E4DCF"/>
    <w:rsid w:val="007E5266"/>
    <w:rsid w:val="007E767E"/>
    <w:rsid w:val="007F3FF2"/>
    <w:rsid w:val="00800A71"/>
    <w:rsid w:val="00800C42"/>
    <w:rsid w:val="008014D5"/>
    <w:rsid w:val="0080341F"/>
    <w:rsid w:val="00807A05"/>
    <w:rsid w:val="00807C1E"/>
    <w:rsid w:val="00807F2A"/>
    <w:rsid w:val="008105B8"/>
    <w:rsid w:val="00811539"/>
    <w:rsid w:val="008141B9"/>
    <w:rsid w:val="00816D3E"/>
    <w:rsid w:val="008256C4"/>
    <w:rsid w:val="0082614A"/>
    <w:rsid w:val="00830EAA"/>
    <w:rsid w:val="00833DEB"/>
    <w:rsid w:val="0084240D"/>
    <w:rsid w:val="008453B1"/>
    <w:rsid w:val="008458C3"/>
    <w:rsid w:val="00845C48"/>
    <w:rsid w:val="00847F49"/>
    <w:rsid w:val="00850A32"/>
    <w:rsid w:val="00850F41"/>
    <w:rsid w:val="0085193F"/>
    <w:rsid w:val="008528CB"/>
    <w:rsid w:val="008535E1"/>
    <w:rsid w:val="00854EEA"/>
    <w:rsid w:val="00856938"/>
    <w:rsid w:val="00856E6E"/>
    <w:rsid w:val="00861D96"/>
    <w:rsid w:val="00870F79"/>
    <w:rsid w:val="00872E37"/>
    <w:rsid w:val="0087492E"/>
    <w:rsid w:val="008750AA"/>
    <w:rsid w:val="00875D60"/>
    <w:rsid w:val="00876ED9"/>
    <w:rsid w:val="00880516"/>
    <w:rsid w:val="0088177B"/>
    <w:rsid w:val="008821B0"/>
    <w:rsid w:val="0088267A"/>
    <w:rsid w:val="00882771"/>
    <w:rsid w:val="0088322E"/>
    <w:rsid w:val="00883234"/>
    <w:rsid w:val="00883301"/>
    <w:rsid w:val="00883949"/>
    <w:rsid w:val="00883FF3"/>
    <w:rsid w:val="00886184"/>
    <w:rsid w:val="00886AC3"/>
    <w:rsid w:val="008903DE"/>
    <w:rsid w:val="008908FF"/>
    <w:rsid w:val="0089556C"/>
    <w:rsid w:val="008979B4"/>
    <w:rsid w:val="008A1E3C"/>
    <w:rsid w:val="008A3F4A"/>
    <w:rsid w:val="008A57A5"/>
    <w:rsid w:val="008A5A16"/>
    <w:rsid w:val="008A72BF"/>
    <w:rsid w:val="008B0199"/>
    <w:rsid w:val="008B5437"/>
    <w:rsid w:val="008B77FF"/>
    <w:rsid w:val="008C0066"/>
    <w:rsid w:val="008C057D"/>
    <w:rsid w:val="008C4C14"/>
    <w:rsid w:val="008D2829"/>
    <w:rsid w:val="008D2F2E"/>
    <w:rsid w:val="008D3C00"/>
    <w:rsid w:val="008D4FC3"/>
    <w:rsid w:val="008D65E8"/>
    <w:rsid w:val="008E0A3A"/>
    <w:rsid w:val="008E7BE1"/>
    <w:rsid w:val="008E7D0B"/>
    <w:rsid w:val="008F03F7"/>
    <w:rsid w:val="008F093A"/>
    <w:rsid w:val="008F380A"/>
    <w:rsid w:val="008F42A5"/>
    <w:rsid w:val="008F434C"/>
    <w:rsid w:val="008F44CE"/>
    <w:rsid w:val="00901468"/>
    <w:rsid w:val="00901584"/>
    <w:rsid w:val="009015A5"/>
    <w:rsid w:val="0090367A"/>
    <w:rsid w:val="009051B8"/>
    <w:rsid w:val="00906DCA"/>
    <w:rsid w:val="00911EE3"/>
    <w:rsid w:val="0091463B"/>
    <w:rsid w:val="00914B8C"/>
    <w:rsid w:val="009156FA"/>
    <w:rsid w:val="009175F4"/>
    <w:rsid w:val="009176A8"/>
    <w:rsid w:val="0091789B"/>
    <w:rsid w:val="009232B1"/>
    <w:rsid w:val="00923A0D"/>
    <w:rsid w:val="00923C3D"/>
    <w:rsid w:val="00923C5C"/>
    <w:rsid w:val="0092497A"/>
    <w:rsid w:val="009304B7"/>
    <w:rsid w:val="00930F0B"/>
    <w:rsid w:val="00931C0D"/>
    <w:rsid w:val="00932AF9"/>
    <w:rsid w:val="0093401A"/>
    <w:rsid w:val="00934199"/>
    <w:rsid w:val="00941E8B"/>
    <w:rsid w:val="0094276E"/>
    <w:rsid w:val="0094408B"/>
    <w:rsid w:val="0094458E"/>
    <w:rsid w:val="009512F5"/>
    <w:rsid w:val="00952BAC"/>
    <w:rsid w:val="00954EB5"/>
    <w:rsid w:val="0095652C"/>
    <w:rsid w:val="00956718"/>
    <w:rsid w:val="009604A8"/>
    <w:rsid w:val="00966B31"/>
    <w:rsid w:val="00967BE0"/>
    <w:rsid w:val="0097052B"/>
    <w:rsid w:val="0097094C"/>
    <w:rsid w:val="00970F6E"/>
    <w:rsid w:val="0097108C"/>
    <w:rsid w:val="00976EE0"/>
    <w:rsid w:val="0097757E"/>
    <w:rsid w:val="009825EB"/>
    <w:rsid w:val="00982D62"/>
    <w:rsid w:val="00990D62"/>
    <w:rsid w:val="00991DFD"/>
    <w:rsid w:val="009947AE"/>
    <w:rsid w:val="009976CF"/>
    <w:rsid w:val="009A2EB1"/>
    <w:rsid w:val="009A3070"/>
    <w:rsid w:val="009A4EE6"/>
    <w:rsid w:val="009A68B4"/>
    <w:rsid w:val="009B042B"/>
    <w:rsid w:val="009B0EAE"/>
    <w:rsid w:val="009B1462"/>
    <w:rsid w:val="009B2963"/>
    <w:rsid w:val="009B29DF"/>
    <w:rsid w:val="009B32A7"/>
    <w:rsid w:val="009B4713"/>
    <w:rsid w:val="009B6358"/>
    <w:rsid w:val="009B69DF"/>
    <w:rsid w:val="009C1D8B"/>
    <w:rsid w:val="009C28C2"/>
    <w:rsid w:val="009C2C6C"/>
    <w:rsid w:val="009C39F8"/>
    <w:rsid w:val="009C404A"/>
    <w:rsid w:val="009C4E30"/>
    <w:rsid w:val="009C5876"/>
    <w:rsid w:val="009C5F38"/>
    <w:rsid w:val="009C6F8D"/>
    <w:rsid w:val="009C7180"/>
    <w:rsid w:val="009D1F0F"/>
    <w:rsid w:val="009D3F15"/>
    <w:rsid w:val="009D46BB"/>
    <w:rsid w:val="009D69D2"/>
    <w:rsid w:val="009D6EE7"/>
    <w:rsid w:val="009E0565"/>
    <w:rsid w:val="009E3471"/>
    <w:rsid w:val="009E5023"/>
    <w:rsid w:val="009E69F9"/>
    <w:rsid w:val="009E6A45"/>
    <w:rsid w:val="009F0791"/>
    <w:rsid w:val="009F2350"/>
    <w:rsid w:val="009F5D96"/>
    <w:rsid w:val="00A0415A"/>
    <w:rsid w:val="00A0696A"/>
    <w:rsid w:val="00A10C7C"/>
    <w:rsid w:val="00A11856"/>
    <w:rsid w:val="00A126F9"/>
    <w:rsid w:val="00A13C51"/>
    <w:rsid w:val="00A149CF"/>
    <w:rsid w:val="00A15ABB"/>
    <w:rsid w:val="00A20032"/>
    <w:rsid w:val="00A20116"/>
    <w:rsid w:val="00A20B7D"/>
    <w:rsid w:val="00A223A1"/>
    <w:rsid w:val="00A2304D"/>
    <w:rsid w:val="00A23F8B"/>
    <w:rsid w:val="00A24AD4"/>
    <w:rsid w:val="00A2775A"/>
    <w:rsid w:val="00A306FB"/>
    <w:rsid w:val="00A31211"/>
    <w:rsid w:val="00A34477"/>
    <w:rsid w:val="00A3482A"/>
    <w:rsid w:val="00A42B01"/>
    <w:rsid w:val="00A4324B"/>
    <w:rsid w:val="00A43FFB"/>
    <w:rsid w:val="00A44755"/>
    <w:rsid w:val="00A45554"/>
    <w:rsid w:val="00A459E4"/>
    <w:rsid w:val="00A502CD"/>
    <w:rsid w:val="00A50DD2"/>
    <w:rsid w:val="00A516A7"/>
    <w:rsid w:val="00A52321"/>
    <w:rsid w:val="00A57606"/>
    <w:rsid w:val="00A57958"/>
    <w:rsid w:val="00A61733"/>
    <w:rsid w:val="00A61D59"/>
    <w:rsid w:val="00A624E1"/>
    <w:rsid w:val="00A649D8"/>
    <w:rsid w:val="00A64D42"/>
    <w:rsid w:val="00A65D8F"/>
    <w:rsid w:val="00A66D0C"/>
    <w:rsid w:val="00A7708C"/>
    <w:rsid w:val="00A77EBC"/>
    <w:rsid w:val="00A81AA2"/>
    <w:rsid w:val="00A85611"/>
    <w:rsid w:val="00A91429"/>
    <w:rsid w:val="00A935E9"/>
    <w:rsid w:val="00A95DE1"/>
    <w:rsid w:val="00A9728E"/>
    <w:rsid w:val="00AA2A9B"/>
    <w:rsid w:val="00AA3706"/>
    <w:rsid w:val="00AA48C0"/>
    <w:rsid w:val="00AA586F"/>
    <w:rsid w:val="00AA71EE"/>
    <w:rsid w:val="00AA740E"/>
    <w:rsid w:val="00AB06D7"/>
    <w:rsid w:val="00AB1787"/>
    <w:rsid w:val="00AB4276"/>
    <w:rsid w:val="00AB6AD0"/>
    <w:rsid w:val="00AB6FA3"/>
    <w:rsid w:val="00AC0CCA"/>
    <w:rsid w:val="00AC0F79"/>
    <w:rsid w:val="00AC74AD"/>
    <w:rsid w:val="00AD12E2"/>
    <w:rsid w:val="00AD2069"/>
    <w:rsid w:val="00AD3F21"/>
    <w:rsid w:val="00AD3F4F"/>
    <w:rsid w:val="00AD53E7"/>
    <w:rsid w:val="00AD67CC"/>
    <w:rsid w:val="00AD68E9"/>
    <w:rsid w:val="00AD73EC"/>
    <w:rsid w:val="00AE0B88"/>
    <w:rsid w:val="00AE518F"/>
    <w:rsid w:val="00AE6F7F"/>
    <w:rsid w:val="00AF1001"/>
    <w:rsid w:val="00AF1C62"/>
    <w:rsid w:val="00AF27EF"/>
    <w:rsid w:val="00AF68F9"/>
    <w:rsid w:val="00B00D40"/>
    <w:rsid w:val="00B05E13"/>
    <w:rsid w:val="00B07413"/>
    <w:rsid w:val="00B07F29"/>
    <w:rsid w:val="00B10077"/>
    <w:rsid w:val="00B15E1D"/>
    <w:rsid w:val="00B164A8"/>
    <w:rsid w:val="00B20933"/>
    <w:rsid w:val="00B20B86"/>
    <w:rsid w:val="00B22017"/>
    <w:rsid w:val="00B2291D"/>
    <w:rsid w:val="00B24490"/>
    <w:rsid w:val="00B27ABE"/>
    <w:rsid w:val="00B30F4E"/>
    <w:rsid w:val="00B33D8A"/>
    <w:rsid w:val="00B352A2"/>
    <w:rsid w:val="00B359D8"/>
    <w:rsid w:val="00B36AD9"/>
    <w:rsid w:val="00B372BD"/>
    <w:rsid w:val="00B40464"/>
    <w:rsid w:val="00B418FB"/>
    <w:rsid w:val="00B41E56"/>
    <w:rsid w:val="00B424D0"/>
    <w:rsid w:val="00B42B6A"/>
    <w:rsid w:val="00B42CCC"/>
    <w:rsid w:val="00B42E44"/>
    <w:rsid w:val="00B448B6"/>
    <w:rsid w:val="00B44D0C"/>
    <w:rsid w:val="00B45ABC"/>
    <w:rsid w:val="00B4691C"/>
    <w:rsid w:val="00B54224"/>
    <w:rsid w:val="00B55F33"/>
    <w:rsid w:val="00B57FFB"/>
    <w:rsid w:val="00B70BF3"/>
    <w:rsid w:val="00B70CEC"/>
    <w:rsid w:val="00B713B8"/>
    <w:rsid w:val="00B7485F"/>
    <w:rsid w:val="00B759C5"/>
    <w:rsid w:val="00B855BC"/>
    <w:rsid w:val="00B857C9"/>
    <w:rsid w:val="00B863AF"/>
    <w:rsid w:val="00B86DFF"/>
    <w:rsid w:val="00B906E6"/>
    <w:rsid w:val="00B9098D"/>
    <w:rsid w:val="00B90EF5"/>
    <w:rsid w:val="00B91CE3"/>
    <w:rsid w:val="00B92F48"/>
    <w:rsid w:val="00B96CE1"/>
    <w:rsid w:val="00BA02A3"/>
    <w:rsid w:val="00BA4408"/>
    <w:rsid w:val="00BA55A1"/>
    <w:rsid w:val="00BA5895"/>
    <w:rsid w:val="00BA5DD4"/>
    <w:rsid w:val="00BA7923"/>
    <w:rsid w:val="00BB42AE"/>
    <w:rsid w:val="00BB525E"/>
    <w:rsid w:val="00BB676D"/>
    <w:rsid w:val="00BB6979"/>
    <w:rsid w:val="00BB75F5"/>
    <w:rsid w:val="00BC07F8"/>
    <w:rsid w:val="00BC0A2D"/>
    <w:rsid w:val="00BC38C6"/>
    <w:rsid w:val="00BC3F09"/>
    <w:rsid w:val="00BC486F"/>
    <w:rsid w:val="00BC5740"/>
    <w:rsid w:val="00BC6230"/>
    <w:rsid w:val="00BC69F0"/>
    <w:rsid w:val="00BC7F23"/>
    <w:rsid w:val="00BD0F94"/>
    <w:rsid w:val="00BD1134"/>
    <w:rsid w:val="00BD3BED"/>
    <w:rsid w:val="00BD45BC"/>
    <w:rsid w:val="00BD6F75"/>
    <w:rsid w:val="00BD700C"/>
    <w:rsid w:val="00BD723F"/>
    <w:rsid w:val="00BE3153"/>
    <w:rsid w:val="00BE6E9F"/>
    <w:rsid w:val="00BE78E9"/>
    <w:rsid w:val="00BF06B8"/>
    <w:rsid w:val="00BF14E5"/>
    <w:rsid w:val="00BF215B"/>
    <w:rsid w:val="00BF26C7"/>
    <w:rsid w:val="00BF5DF7"/>
    <w:rsid w:val="00BF639C"/>
    <w:rsid w:val="00C02A6A"/>
    <w:rsid w:val="00C03A0A"/>
    <w:rsid w:val="00C04F04"/>
    <w:rsid w:val="00C051D9"/>
    <w:rsid w:val="00C05574"/>
    <w:rsid w:val="00C06745"/>
    <w:rsid w:val="00C127D4"/>
    <w:rsid w:val="00C13F38"/>
    <w:rsid w:val="00C16331"/>
    <w:rsid w:val="00C16EA9"/>
    <w:rsid w:val="00C21580"/>
    <w:rsid w:val="00C22959"/>
    <w:rsid w:val="00C23AD8"/>
    <w:rsid w:val="00C247F7"/>
    <w:rsid w:val="00C24944"/>
    <w:rsid w:val="00C24F03"/>
    <w:rsid w:val="00C256D0"/>
    <w:rsid w:val="00C27184"/>
    <w:rsid w:val="00C31748"/>
    <w:rsid w:val="00C336F5"/>
    <w:rsid w:val="00C34D67"/>
    <w:rsid w:val="00C35BDE"/>
    <w:rsid w:val="00C40A14"/>
    <w:rsid w:val="00C42098"/>
    <w:rsid w:val="00C4356D"/>
    <w:rsid w:val="00C4575D"/>
    <w:rsid w:val="00C46378"/>
    <w:rsid w:val="00C46527"/>
    <w:rsid w:val="00C5573A"/>
    <w:rsid w:val="00C55A8F"/>
    <w:rsid w:val="00C57BAF"/>
    <w:rsid w:val="00C60271"/>
    <w:rsid w:val="00C627D1"/>
    <w:rsid w:val="00C668B6"/>
    <w:rsid w:val="00C6715D"/>
    <w:rsid w:val="00C704FA"/>
    <w:rsid w:val="00C74B91"/>
    <w:rsid w:val="00C75785"/>
    <w:rsid w:val="00C77982"/>
    <w:rsid w:val="00C8213E"/>
    <w:rsid w:val="00C82978"/>
    <w:rsid w:val="00C84322"/>
    <w:rsid w:val="00C84ED3"/>
    <w:rsid w:val="00C9044A"/>
    <w:rsid w:val="00C912D4"/>
    <w:rsid w:val="00C92ED8"/>
    <w:rsid w:val="00C95193"/>
    <w:rsid w:val="00C95FE4"/>
    <w:rsid w:val="00C9688B"/>
    <w:rsid w:val="00C96FEA"/>
    <w:rsid w:val="00C97622"/>
    <w:rsid w:val="00C97E2E"/>
    <w:rsid w:val="00CA3FB4"/>
    <w:rsid w:val="00CA4BDA"/>
    <w:rsid w:val="00CA53C7"/>
    <w:rsid w:val="00CB00B2"/>
    <w:rsid w:val="00CB0C18"/>
    <w:rsid w:val="00CB0DE6"/>
    <w:rsid w:val="00CB1805"/>
    <w:rsid w:val="00CB2145"/>
    <w:rsid w:val="00CB2699"/>
    <w:rsid w:val="00CB2D33"/>
    <w:rsid w:val="00CB4B94"/>
    <w:rsid w:val="00CB5D21"/>
    <w:rsid w:val="00CC0FF6"/>
    <w:rsid w:val="00CC4BAC"/>
    <w:rsid w:val="00CC4EFA"/>
    <w:rsid w:val="00CC5184"/>
    <w:rsid w:val="00CC5CF6"/>
    <w:rsid w:val="00CD0357"/>
    <w:rsid w:val="00CD0E64"/>
    <w:rsid w:val="00CD2D50"/>
    <w:rsid w:val="00CD4DB3"/>
    <w:rsid w:val="00CD6C18"/>
    <w:rsid w:val="00CD7C9E"/>
    <w:rsid w:val="00CE06AE"/>
    <w:rsid w:val="00CE0994"/>
    <w:rsid w:val="00CE15C7"/>
    <w:rsid w:val="00CE5F70"/>
    <w:rsid w:val="00CE724C"/>
    <w:rsid w:val="00CE7AEE"/>
    <w:rsid w:val="00CE7D8B"/>
    <w:rsid w:val="00CF0A05"/>
    <w:rsid w:val="00CF0DE4"/>
    <w:rsid w:val="00CF1317"/>
    <w:rsid w:val="00CF581C"/>
    <w:rsid w:val="00CF5C54"/>
    <w:rsid w:val="00D02987"/>
    <w:rsid w:val="00D04F2F"/>
    <w:rsid w:val="00D0560F"/>
    <w:rsid w:val="00D11593"/>
    <w:rsid w:val="00D13EC8"/>
    <w:rsid w:val="00D220BE"/>
    <w:rsid w:val="00D22CC6"/>
    <w:rsid w:val="00D22D70"/>
    <w:rsid w:val="00D24221"/>
    <w:rsid w:val="00D25B69"/>
    <w:rsid w:val="00D26EB7"/>
    <w:rsid w:val="00D3207A"/>
    <w:rsid w:val="00D32AB7"/>
    <w:rsid w:val="00D353A2"/>
    <w:rsid w:val="00D37709"/>
    <w:rsid w:val="00D40EFC"/>
    <w:rsid w:val="00D4190A"/>
    <w:rsid w:val="00D41E16"/>
    <w:rsid w:val="00D42948"/>
    <w:rsid w:val="00D43FD7"/>
    <w:rsid w:val="00D440C6"/>
    <w:rsid w:val="00D455B6"/>
    <w:rsid w:val="00D46F79"/>
    <w:rsid w:val="00D5161A"/>
    <w:rsid w:val="00D51C2B"/>
    <w:rsid w:val="00D51CF3"/>
    <w:rsid w:val="00D553D0"/>
    <w:rsid w:val="00D55AE0"/>
    <w:rsid w:val="00D56B64"/>
    <w:rsid w:val="00D56C32"/>
    <w:rsid w:val="00D575CA"/>
    <w:rsid w:val="00D57C6F"/>
    <w:rsid w:val="00D620B8"/>
    <w:rsid w:val="00D64D1F"/>
    <w:rsid w:val="00D72F6C"/>
    <w:rsid w:val="00D73817"/>
    <w:rsid w:val="00D81ADD"/>
    <w:rsid w:val="00D81C41"/>
    <w:rsid w:val="00D83499"/>
    <w:rsid w:val="00D840C0"/>
    <w:rsid w:val="00D85747"/>
    <w:rsid w:val="00D87B75"/>
    <w:rsid w:val="00D91C10"/>
    <w:rsid w:val="00D95140"/>
    <w:rsid w:val="00D97596"/>
    <w:rsid w:val="00DA06ED"/>
    <w:rsid w:val="00DA1AC8"/>
    <w:rsid w:val="00DA2A58"/>
    <w:rsid w:val="00DA2A7D"/>
    <w:rsid w:val="00DA3BFD"/>
    <w:rsid w:val="00DA4643"/>
    <w:rsid w:val="00DA4F9D"/>
    <w:rsid w:val="00DA5BC8"/>
    <w:rsid w:val="00DB10B0"/>
    <w:rsid w:val="00DB189E"/>
    <w:rsid w:val="00DB1F95"/>
    <w:rsid w:val="00DB2A67"/>
    <w:rsid w:val="00DB52DE"/>
    <w:rsid w:val="00DC26DF"/>
    <w:rsid w:val="00DC295B"/>
    <w:rsid w:val="00DD0567"/>
    <w:rsid w:val="00DD0808"/>
    <w:rsid w:val="00DD2B4D"/>
    <w:rsid w:val="00DD325E"/>
    <w:rsid w:val="00DE1ACE"/>
    <w:rsid w:val="00DE3D6E"/>
    <w:rsid w:val="00DE3EBC"/>
    <w:rsid w:val="00DE4D8C"/>
    <w:rsid w:val="00DE71BA"/>
    <w:rsid w:val="00DF09A1"/>
    <w:rsid w:val="00DF0A5E"/>
    <w:rsid w:val="00DF175F"/>
    <w:rsid w:val="00DF2C3E"/>
    <w:rsid w:val="00DF5EFF"/>
    <w:rsid w:val="00E0040B"/>
    <w:rsid w:val="00E00B6B"/>
    <w:rsid w:val="00E03D23"/>
    <w:rsid w:val="00E05E90"/>
    <w:rsid w:val="00E12B64"/>
    <w:rsid w:val="00E13B59"/>
    <w:rsid w:val="00E13CE0"/>
    <w:rsid w:val="00E16D4B"/>
    <w:rsid w:val="00E1754F"/>
    <w:rsid w:val="00E17FF8"/>
    <w:rsid w:val="00E20017"/>
    <w:rsid w:val="00E20A5D"/>
    <w:rsid w:val="00E244DA"/>
    <w:rsid w:val="00E26C5C"/>
    <w:rsid w:val="00E27CAD"/>
    <w:rsid w:val="00E310DA"/>
    <w:rsid w:val="00E325F8"/>
    <w:rsid w:val="00E32D01"/>
    <w:rsid w:val="00E3585E"/>
    <w:rsid w:val="00E376A2"/>
    <w:rsid w:val="00E4001A"/>
    <w:rsid w:val="00E430E4"/>
    <w:rsid w:val="00E4543F"/>
    <w:rsid w:val="00E47BCC"/>
    <w:rsid w:val="00E5049A"/>
    <w:rsid w:val="00E5447D"/>
    <w:rsid w:val="00E565B6"/>
    <w:rsid w:val="00E57F88"/>
    <w:rsid w:val="00E61328"/>
    <w:rsid w:val="00E618EC"/>
    <w:rsid w:val="00E63678"/>
    <w:rsid w:val="00E667B9"/>
    <w:rsid w:val="00E71662"/>
    <w:rsid w:val="00E71983"/>
    <w:rsid w:val="00E73871"/>
    <w:rsid w:val="00E74126"/>
    <w:rsid w:val="00E755D2"/>
    <w:rsid w:val="00E771BD"/>
    <w:rsid w:val="00E7796B"/>
    <w:rsid w:val="00E81C0F"/>
    <w:rsid w:val="00E8273E"/>
    <w:rsid w:val="00E85B44"/>
    <w:rsid w:val="00E85BFC"/>
    <w:rsid w:val="00E8655F"/>
    <w:rsid w:val="00E93053"/>
    <w:rsid w:val="00E93782"/>
    <w:rsid w:val="00E94F38"/>
    <w:rsid w:val="00E95B69"/>
    <w:rsid w:val="00E96179"/>
    <w:rsid w:val="00EA25C4"/>
    <w:rsid w:val="00EA5E4D"/>
    <w:rsid w:val="00EA7E63"/>
    <w:rsid w:val="00EB094F"/>
    <w:rsid w:val="00EB1241"/>
    <w:rsid w:val="00EB2B70"/>
    <w:rsid w:val="00EB3131"/>
    <w:rsid w:val="00EB37F4"/>
    <w:rsid w:val="00EB49DC"/>
    <w:rsid w:val="00EC5676"/>
    <w:rsid w:val="00ED054A"/>
    <w:rsid w:val="00ED2778"/>
    <w:rsid w:val="00ED6912"/>
    <w:rsid w:val="00EE11A5"/>
    <w:rsid w:val="00EE4B62"/>
    <w:rsid w:val="00EE5DE8"/>
    <w:rsid w:val="00EF222C"/>
    <w:rsid w:val="00EF232E"/>
    <w:rsid w:val="00EF2DC4"/>
    <w:rsid w:val="00EF72C5"/>
    <w:rsid w:val="00F02891"/>
    <w:rsid w:val="00F02C68"/>
    <w:rsid w:val="00F04868"/>
    <w:rsid w:val="00F06D14"/>
    <w:rsid w:val="00F07A9E"/>
    <w:rsid w:val="00F14601"/>
    <w:rsid w:val="00F16F44"/>
    <w:rsid w:val="00F16F46"/>
    <w:rsid w:val="00F177A8"/>
    <w:rsid w:val="00F219CE"/>
    <w:rsid w:val="00F26566"/>
    <w:rsid w:val="00F26FE0"/>
    <w:rsid w:val="00F27747"/>
    <w:rsid w:val="00F30989"/>
    <w:rsid w:val="00F30C88"/>
    <w:rsid w:val="00F32758"/>
    <w:rsid w:val="00F33F43"/>
    <w:rsid w:val="00F36C66"/>
    <w:rsid w:val="00F36E1A"/>
    <w:rsid w:val="00F403BD"/>
    <w:rsid w:val="00F40F0B"/>
    <w:rsid w:val="00F43892"/>
    <w:rsid w:val="00F438C1"/>
    <w:rsid w:val="00F44433"/>
    <w:rsid w:val="00F44DD5"/>
    <w:rsid w:val="00F45773"/>
    <w:rsid w:val="00F47531"/>
    <w:rsid w:val="00F5014B"/>
    <w:rsid w:val="00F502F0"/>
    <w:rsid w:val="00F5079B"/>
    <w:rsid w:val="00F549FC"/>
    <w:rsid w:val="00F55AC7"/>
    <w:rsid w:val="00F576BD"/>
    <w:rsid w:val="00F60858"/>
    <w:rsid w:val="00F60B1E"/>
    <w:rsid w:val="00F62D91"/>
    <w:rsid w:val="00F63273"/>
    <w:rsid w:val="00F6338C"/>
    <w:rsid w:val="00F63525"/>
    <w:rsid w:val="00F642B0"/>
    <w:rsid w:val="00F646A7"/>
    <w:rsid w:val="00F64E92"/>
    <w:rsid w:val="00F75F1D"/>
    <w:rsid w:val="00F75F6F"/>
    <w:rsid w:val="00F768D2"/>
    <w:rsid w:val="00F7773D"/>
    <w:rsid w:val="00F778CE"/>
    <w:rsid w:val="00F80252"/>
    <w:rsid w:val="00F836CB"/>
    <w:rsid w:val="00F84377"/>
    <w:rsid w:val="00F855EF"/>
    <w:rsid w:val="00F900B8"/>
    <w:rsid w:val="00F95818"/>
    <w:rsid w:val="00F96E23"/>
    <w:rsid w:val="00F97C1A"/>
    <w:rsid w:val="00FA0C8B"/>
    <w:rsid w:val="00FA2C1D"/>
    <w:rsid w:val="00FA708B"/>
    <w:rsid w:val="00FB07EF"/>
    <w:rsid w:val="00FB1DEE"/>
    <w:rsid w:val="00FB2CFE"/>
    <w:rsid w:val="00FB7346"/>
    <w:rsid w:val="00FC0597"/>
    <w:rsid w:val="00FC094E"/>
    <w:rsid w:val="00FC0EE8"/>
    <w:rsid w:val="00FC13DF"/>
    <w:rsid w:val="00FC4839"/>
    <w:rsid w:val="00FC4F14"/>
    <w:rsid w:val="00FC4FF0"/>
    <w:rsid w:val="00FC5805"/>
    <w:rsid w:val="00FC5A4F"/>
    <w:rsid w:val="00FC771C"/>
    <w:rsid w:val="00FD3137"/>
    <w:rsid w:val="00FE07CC"/>
    <w:rsid w:val="00FF149D"/>
    <w:rsid w:val="00FF20AA"/>
    <w:rsid w:val="00FF39A8"/>
    <w:rsid w:val="00FF4EA8"/>
    <w:rsid w:val="00FF5B46"/>
    <w:rsid w:val="00FF5D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F4E"/>
    <w:pPr>
      <w:jc w:val="both"/>
    </w:pPr>
    <w:rPr>
      <w:rFonts w:ascii="Times New Roman" w:eastAsia="SimSun" w:hAnsi="Times New Roman"/>
      <w:sz w:val="28"/>
      <w:szCs w:val="28"/>
    </w:rPr>
  </w:style>
  <w:style w:type="paragraph" w:styleId="1">
    <w:name w:val="heading 1"/>
    <w:basedOn w:val="a"/>
    <w:next w:val="a"/>
    <w:link w:val="10"/>
    <w:uiPriority w:val="9"/>
    <w:qFormat/>
    <w:rsid w:val="00D81C41"/>
    <w:pPr>
      <w:keepNext/>
      <w:keepLines/>
      <w:spacing w:before="240" w:after="240" w:line="256" w:lineRule="auto"/>
      <w:jc w:val="center"/>
      <w:outlineLvl w:val="0"/>
    </w:pPr>
    <w:rPr>
      <w:rFonts w:eastAsia="Times New Roman"/>
      <w:b/>
      <w:szCs w:val="32"/>
      <w:lang w:val="x-none" w:eastAsia="x-none"/>
    </w:rPr>
  </w:style>
  <w:style w:type="paragraph" w:styleId="2">
    <w:name w:val="heading 2"/>
    <w:basedOn w:val="a"/>
    <w:next w:val="a"/>
    <w:link w:val="20"/>
    <w:uiPriority w:val="9"/>
    <w:unhideWhenUsed/>
    <w:qFormat/>
    <w:rsid w:val="00D81C41"/>
    <w:pPr>
      <w:keepNext/>
      <w:keepLines/>
      <w:spacing w:before="40" w:after="120" w:line="256" w:lineRule="auto"/>
      <w:jc w:val="center"/>
      <w:outlineLvl w:val="1"/>
    </w:pPr>
    <w:rPr>
      <w:rFonts w:eastAsia="Times New Roman"/>
      <w:b/>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FF"/>
    <w:pPr>
      <w:tabs>
        <w:tab w:val="center" w:pos="4819"/>
        <w:tab w:val="right" w:pos="9639"/>
      </w:tabs>
    </w:pPr>
    <w:rPr>
      <w:lang w:val="x-none"/>
    </w:rPr>
  </w:style>
  <w:style w:type="character" w:customStyle="1" w:styleId="a4">
    <w:name w:val="Верхний колонтитул Знак"/>
    <w:link w:val="a3"/>
    <w:uiPriority w:val="99"/>
    <w:rsid w:val="00B86DFF"/>
    <w:rPr>
      <w:rFonts w:ascii="Times New Roman" w:eastAsia="SimSun" w:hAnsi="Times New Roman" w:cs="Times New Roman"/>
      <w:sz w:val="28"/>
      <w:szCs w:val="28"/>
      <w:lang w:eastAsia="uk-UA"/>
    </w:rPr>
  </w:style>
  <w:style w:type="table" w:styleId="a5">
    <w:name w:val="Table Grid"/>
    <w:basedOn w:val="a1"/>
    <w:uiPriority w:val="59"/>
    <w:rsid w:val="00B86DF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053775"/>
    <w:pPr>
      <w:spacing w:before="100" w:beforeAutospacing="1" w:after="100" w:afterAutospacing="1"/>
      <w:jc w:val="left"/>
    </w:pPr>
    <w:rPr>
      <w:rFonts w:eastAsia="Times New Roman"/>
      <w:szCs w:val="24"/>
    </w:rPr>
  </w:style>
  <w:style w:type="paragraph" w:styleId="a6">
    <w:name w:val="List Paragraph"/>
    <w:basedOn w:val="a"/>
    <w:link w:val="a7"/>
    <w:uiPriority w:val="34"/>
    <w:qFormat/>
    <w:rsid w:val="00DD2B4D"/>
    <w:pPr>
      <w:ind w:left="720"/>
      <w:contextualSpacing/>
    </w:pPr>
    <w:rPr>
      <w:lang w:val="x-none"/>
    </w:rPr>
  </w:style>
  <w:style w:type="character" w:customStyle="1" w:styleId="10">
    <w:name w:val="Заголовок 1 Знак"/>
    <w:link w:val="1"/>
    <w:uiPriority w:val="9"/>
    <w:rsid w:val="00D81C41"/>
    <w:rPr>
      <w:rFonts w:ascii="Times New Roman" w:eastAsia="Times New Roman" w:hAnsi="Times New Roman" w:cs="Times New Roman"/>
      <w:b/>
      <w:sz w:val="28"/>
      <w:szCs w:val="32"/>
    </w:rPr>
  </w:style>
  <w:style w:type="character" w:customStyle="1" w:styleId="20">
    <w:name w:val="Заголовок 2 Знак"/>
    <w:link w:val="2"/>
    <w:uiPriority w:val="9"/>
    <w:rsid w:val="00D81C41"/>
    <w:rPr>
      <w:rFonts w:ascii="Times New Roman" w:eastAsia="Times New Roman" w:hAnsi="Times New Roman" w:cs="Times New Roman"/>
      <w:b/>
      <w:sz w:val="28"/>
      <w:szCs w:val="26"/>
    </w:rPr>
  </w:style>
  <w:style w:type="character" w:styleId="a8">
    <w:name w:val="Hyperlink"/>
    <w:unhideWhenUsed/>
    <w:rsid w:val="00D81C41"/>
    <w:rPr>
      <w:color w:val="0000FF"/>
      <w:u w:val="single"/>
    </w:rPr>
  </w:style>
  <w:style w:type="paragraph" w:styleId="HTML">
    <w:name w:val="HTML Preformatted"/>
    <w:basedOn w:val="a"/>
    <w:link w:val="HTML0"/>
    <w:uiPriority w:val="99"/>
    <w:semiHidden/>
    <w:unhideWhenUsed/>
    <w:rsid w:val="00D8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x-none"/>
    </w:rPr>
  </w:style>
  <w:style w:type="character" w:customStyle="1" w:styleId="HTML0">
    <w:name w:val="Стандартный HTML Знак"/>
    <w:link w:val="HTML"/>
    <w:uiPriority w:val="99"/>
    <w:semiHidden/>
    <w:rsid w:val="00D81C41"/>
    <w:rPr>
      <w:rFonts w:ascii="Courier New" w:eastAsia="Times New Roman" w:hAnsi="Courier New" w:cs="Courier New"/>
      <w:sz w:val="20"/>
      <w:szCs w:val="20"/>
      <w:lang w:eastAsia="uk-UA"/>
    </w:rPr>
  </w:style>
  <w:style w:type="paragraph" w:styleId="a9">
    <w:name w:val="annotation text"/>
    <w:basedOn w:val="a"/>
    <w:link w:val="aa"/>
    <w:uiPriority w:val="99"/>
    <w:unhideWhenUsed/>
    <w:qFormat/>
    <w:rsid w:val="00D81C41"/>
    <w:pPr>
      <w:spacing w:after="160"/>
      <w:jc w:val="left"/>
    </w:pPr>
    <w:rPr>
      <w:rFonts w:ascii="Calibri" w:eastAsia="Calibri" w:hAnsi="Calibri"/>
      <w:sz w:val="20"/>
      <w:szCs w:val="20"/>
      <w:lang w:val="x-none" w:eastAsia="x-none"/>
    </w:rPr>
  </w:style>
  <w:style w:type="character" w:customStyle="1" w:styleId="aa">
    <w:name w:val="Текст примечания Знак"/>
    <w:link w:val="a9"/>
    <w:uiPriority w:val="99"/>
    <w:rsid w:val="00D81C41"/>
    <w:rPr>
      <w:sz w:val="20"/>
      <w:szCs w:val="20"/>
    </w:rPr>
  </w:style>
  <w:style w:type="character" w:styleId="ab">
    <w:name w:val="annotation reference"/>
    <w:unhideWhenUsed/>
    <w:qFormat/>
    <w:rsid w:val="0057118D"/>
    <w:rPr>
      <w:sz w:val="16"/>
      <w:szCs w:val="16"/>
    </w:rPr>
  </w:style>
  <w:style w:type="paragraph" w:styleId="ac">
    <w:name w:val="annotation subject"/>
    <w:basedOn w:val="a9"/>
    <w:next w:val="a9"/>
    <w:link w:val="ad"/>
    <w:uiPriority w:val="99"/>
    <w:semiHidden/>
    <w:unhideWhenUsed/>
    <w:rsid w:val="0057118D"/>
    <w:pPr>
      <w:spacing w:after="0"/>
      <w:jc w:val="both"/>
    </w:pPr>
    <w:rPr>
      <w:rFonts w:ascii="Times New Roman" w:eastAsia="SimSun" w:hAnsi="Times New Roman"/>
      <w:b/>
      <w:bCs/>
      <w:lang w:eastAsia="uk-UA"/>
    </w:rPr>
  </w:style>
  <w:style w:type="character" w:customStyle="1" w:styleId="ad">
    <w:name w:val="Тема примечания Знак"/>
    <w:link w:val="ac"/>
    <w:uiPriority w:val="99"/>
    <w:semiHidden/>
    <w:rsid w:val="0057118D"/>
    <w:rPr>
      <w:rFonts w:ascii="Times New Roman" w:eastAsia="SimSun" w:hAnsi="Times New Roman" w:cs="Times New Roman"/>
      <w:b/>
      <w:bCs/>
      <w:sz w:val="20"/>
      <w:szCs w:val="20"/>
      <w:lang w:eastAsia="uk-UA"/>
    </w:rPr>
  </w:style>
  <w:style w:type="paragraph" w:styleId="ae">
    <w:name w:val="Balloon Text"/>
    <w:basedOn w:val="a"/>
    <w:link w:val="af"/>
    <w:uiPriority w:val="99"/>
    <w:semiHidden/>
    <w:unhideWhenUsed/>
    <w:rsid w:val="0057118D"/>
    <w:rPr>
      <w:rFonts w:ascii="Segoe UI" w:hAnsi="Segoe UI"/>
      <w:sz w:val="18"/>
      <w:szCs w:val="18"/>
      <w:lang w:val="x-none"/>
    </w:rPr>
  </w:style>
  <w:style w:type="character" w:customStyle="1" w:styleId="af">
    <w:name w:val="Текст выноски Знак"/>
    <w:link w:val="ae"/>
    <w:uiPriority w:val="99"/>
    <w:semiHidden/>
    <w:rsid w:val="0057118D"/>
    <w:rPr>
      <w:rFonts w:ascii="Segoe UI" w:eastAsia="SimSun" w:hAnsi="Segoe UI" w:cs="Segoe UI"/>
      <w:sz w:val="18"/>
      <w:szCs w:val="18"/>
      <w:lang w:eastAsia="uk-UA"/>
    </w:rPr>
  </w:style>
  <w:style w:type="character" w:customStyle="1" w:styleId="rvts9">
    <w:name w:val="rvts9"/>
    <w:basedOn w:val="a0"/>
    <w:rsid w:val="00B2291D"/>
  </w:style>
  <w:style w:type="paragraph" w:styleId="af0">
    <w:name w:val="No Spacing"/>
    <w:uiPriority w:val="1"/>
    <w:qFormat/>
    <w:rsid w:val="00B15E1D"/>
    <w:rPr>
      <w:rFonts w:eastAsia="Times New Roman"/>
      <w:sz w:val="22"/>
      <w:szCs w:val="22"/>
    </w:rPr>
  </w:style>
  <w:style w:type="paragraph" w:styleId="af1">
    <w:name w:val="Normal (Web)"/>
    <w:basedOn w:val="a"/>
    <w:uiPriority w:val="99"/>
    <w:semiHidden/>
    <w:unhideWhenUsed/>
    <w:rsid w:val="00054B66"/>
    <w:pPr>
      <w:jc w:val="left"/>
    </w:pPr>
    <w:rPr>
      <w:rFonts w:eastAsia="Calibri"/>
      <w:sz w:val="24"/>
      <w:szCs w:val="24"/>
    </w:rPr>
  </w:style>
  <w:style w:type="character" w:customStyle="1" w:styleId="a7">
    <w:name w:val="Абзац списка Знак"/>
    <w:link w:val="a6"/>
    <w:uiPriority w:val="34"/>
    <w:locked/>
    <w:rsid w:val="001C7369"/>
    <w:rPr>
      <w:rFonts w:ascii="Times New Roman" w:eastAsia="SimSun" w:hAnsi="Times New Roman" w:cs="Times New Roman"/>
      <w:sz w:val="28"/>
      <w:szCs w:val="28"/>
      <w:lang w:eastAsia="uk-UA"/>
    </w:rPr>
  </w:style>
  <w:style w:type="character" w:customStyle="1" w:styleId="rvts46">
    <w:name w:val="rvts46"/>
    <w:basedOn w:val="a0"/>
    <w:rsid w:val="00624B22"/>
  </w:style>
  <w:style w:type="paragraph" w:styleId="af2">
    <w:name w:val="footer"/>
    <w:basedOn w:val="a"/>
    <w:link w:val="af3"/>
    <w:uiPriority w:val="99"/>
    <w:unhideWhenUsed/>
    <w:rsid w:val="005F3932"/>
    <w:pPr>
      <w:tabs>
        <w:tab w:val="center" w:pos="4819"/>
        <w:tab w:val="right" w:pos="9639"/>
      </w:tabs>
    </w:pPr>
    <w:rPr>
      <w:lang w:val="x-none"/>
    </w:rPr>
  </w:style>
  <w:style w:type="character" w:customStyle="1" w:styleId="af3">
    <w:name w:val="Нижний колонтитул Знак"/>
    <w:link w:val="af2"/>
    <w:uiPriority w:val="99"/>
    <w:rsid w:val="005F3932"/>
    <w:rPr>
      <w:rFonts w:ascii="Times New Roman" w:eastAsia="SimSun" w:hAnsi="Times New Roman" w:cs="Times New Roman"/>
      <w:sz w:val="28"/>
      <w:szCs w:val="28"/>
      <w:lang w:eastAsia="uk-UA"/>
    </w:rPr>
  </w:style>
  <w:style w:type="paragraph" w:customStyle="1" w:styleId="rvps7">
    <w:name w:val="rvps7"/>
    <w:basedOn w:val="a"/>
    <w:rsid w:val="0024271C"/>
    <w:pPr>
      <w:spacing w:before="100" w:beforeAutospacing="1" w:after="100" w:afterAutospacing="1"/>
      <w:jc w:val="left"/>
    </w:pPr>
    <w:rPr>
      <w:rFonts w:eastAsia="Times New Roman"/>
      <w:sz w:val="24"/>
      <w:szCs w:val="24"/>
    </w:rPr>
  </w:style>
  <w:style w:type="paragraph" w:customStyle="1" w:styleId="rvps14">
    <w:name w:val="rvps14"/>
    <w:basedOn w:val="a"/>
    <w:rsid w:val="0024271C"/>
    <w:pPr>
      <w:spacing w:before="100" w:beforeAutospacing="1" w:after="100" w:afterAutospacing="1"/>
      <w:jc w:val="left"/>
    </w:pPr>
    <w:rPr>
      <w:rFonts w:eastAsia="Times New Roman"/>
      <w:sz w:val="24"/>
      <w:szCs w:val="24"/>
    </w:rPr>
  </w:style>
  <w:style w:type="paragraph" w:customStyle="1" w:styleId="rvps6">
    <w:name w:val="rvps6"/>
    <w:basedOn w:val="a"/>
    <w:rsid w:val="0024271C"/>
    <w:pPr>
      <w:spacing w:before="100" w:beforeAutospacing="1" w:after="100" w:afterAutospacing="1"/>
      <w:jc w:val="left"/>
    </w:pPr>
    <w:rPr>
      <w:rFonts w:eastAsia="Times New Roman"/>
      <w:sz w:val="24"/>
      <w:szCs w:val="24"/>
    </w:rPr>
  </w:style>
  <w:style w:type="character" w:customStyle="1" w:styleId="rvts23">
    <w:name w:val="rvts23"/>
    <w:basedOn w:val="a0"/>
    <w:rsid w:val="0024271C"/>
  </w:style>
  <w:style w:type="paragraph" w:customStyle="1" w:styleId="rvps1">
    <w:name w:val="rvps1"/>
    <w:basedOn w:val="a"/>
    <w:rsid w:val="002E279E"/>
    <w:pPr>
      <w:spacing w:before="100" w:beforeAutospacing="1" w:after="100" w:afterAutospacing="1"/>
      <w:jc w:val="left"/>
    </w:pPr>
    <w:rPr>
      <w:rFonts w:eastAsia="Times New Roman"/>
      <w:sz w:val="24"/>
      <w:szCs w:val="24"/>
    </w:rPr>
  </w:style>
  <w:style w:type="character" w:customStyle="1" w:styleId="rvts15">
    <w:name w:val="rvts15"/>
    <w:basedOn w:val="a0"/>
    <w:rsid w:val="002E279E"/>
  </w:style>
  <w:style w:type="paragraph" w:customStyle="1" w:styleId="rvps4">
    <w:name w:val="rvps4"/>
    <w:basedOn w:val="a"/>
    <w:rsid w:val="002E279E"/>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809">
      <w:bodyDiv w:val="1"/>
      <w:marLeft w:val="0"/>
      <w:marRight w:val="0"/>
      <w:marTop w:val="0"/>
      <w:marBottom w:val="0"/>
      <w:divBdr>
        <w:top w:val="none" w:sz="0" w:space="0" w:color="auto"/>
        <w:left w:val="none" w:sz="0" w:space="0" w:color="auto"/>
        <w:bottom w:val="none" w:sz="0" w:space="0" w:color="auto"/>
        <w:right w:val="none" w:sz="0" w:space="0" w:color="auto"/>
      </w:divBdr>
    </w:div>
    <w:div w:id="22636094">
      <w:bodyDiv w:val="1"/>
      <w:marLeft w:val="0"/>
      <w:marRight w:val="0"/>
      <w:marTop w:val="0"/>
      <w:marBottom w:val="0"/>
      <w:divBdr>
        <w:top w:val="none" w:sz="0" w:space="0" w:color="auto"/>
        <w:left w:val="none" w:sz="0" w:space="0" w:color="auto"/>
        <w:bottom w:val="none" w:sz="0" w:space="0" w:color="auto"/>
        <w:right w:val="none" w:sz="0" w:space="0" w:color="auto"/>
      </w:divBdr>
    </w:div>
    <w:div w:id="88281843">
      <w:bodyDiv w:val="1"/>
      <w:marLeft w:val="0"/>
      <w:marRight w:val="0"/>
      <w:marTop w:val="0"/>
      <w:marBottom w:val="0"/>
      <w:divBdr>
        <w:top w:val="none" w:sz="0" w:space="0" w:color="auto"/>
        <w:left w:val="none" w:sz="0" w:space="0" w:color="auto"/>
        <w:bottom w:val="none" w:sz="0" w:space="0" w:color="auto"/>
        <w:right w:val="none" w:sz="0" w:space="0" w:color="auto"/>
      </w:divBdr>
    </w:div>
    <w:div w:id="105270971">
      <w:bodyDiv w:val="1"/>
      <w:marLeft w:val="0"/>
      <w:marRight w:val="0"/>
      <w:marTop w:val="0"/>
      <w:marBottom w:val="0"/>
      <w:divBdr>
        <w:top w:val="none" w:sz="0" w:space="0" w:color="auto"/>
        <w:left w:val="none" w:sz="0" w:space="0" w:color="auto"/>
        <w:bottom w:val="none" w:sz="0" w:space="0" w:color="auto"/>
        <w:right w:val="none" w:sz="0" w:space="0" w:color="auto"/>
      </w:divBdr>
    </w:div>
    <w:div w:id="117338950">
      <w:bodyDiv w:val="1"/>
      <w:marLeft w:val="0"/>
      <w:marRight w:val="0"/>
      <w:marTop w:val="0"/>
      <w:marBottom w:val="0"/>
      <w:divBdr>
        <w:top w:val="none" w:sz="0" w:space="0" w:color="auto"/>
        <w:left w:val="none" w:sz="0" w:space="0" w:color="auto"/>
        <w:bottom w:val="none" w:sz="0" w:space="0" w:color="auto"/>
        <w:right w:val="none" w:sz="0" w:space="0" w:color="auto"/>
      </w:divBdr>
    </w:div>
    <w:div w:id="170998960">
      <w:bodyDiv w:val="1"/>
      <w:marLeft w:val="0"/>
      <w:marRight w:val="0"/>
      <w:marTop w:val="0"/>
      <w:marBottom w:val="0"/>
      <w:divBdr>
        <w:top w:val="none" w:sz="0" w:space="0" w:color="auto"/>
        <w:left w:val="none" w:sz="0" w:space="0" w:color="auto"/>
        <w:bottom w:val="none" w:sz="0" w:space="0" w:color="auto"/>
        <w:right w:val="none" w:sz="0" w:space="0" w:color="auto"/>
      </w:divBdr>
    </w:div>
    <w:div w:id="177548626">
      <w:bodyDiv w:val="1"/>
      <w:marLeft w:val="0"/>
      <w:marRight w:val="0"/>
      <w:marTop w:val="0"/>
      <w:marBottom w:val="0"/>
      <w:divBdr>
        <w:top w:val="none" w:sz="0" w:space="0" w:color="auto"/>
        <w:left w:val="none" w:sz="0" w:space="0" w:color="auto"/>
        <w:bottom w:val="none" w:sz="0" w:space="0" w:color="auto"/>
        <w:right w:val="none" w:sz="0" w:space="0" w:color="auto"/>
      </w:divBdr>
    </w:div>
    <w:div w:id="194001350">
      <w:bodyDiv w:val="1"/>
      <w:marLeft w:val="0"/>
      <w:marRight w:val="0"/>
      <w:marTop w:val="0"/>
      <w:marBottom w:val="0"/>
      <w:divBdr>
        <w:top w:val="none" w:sz="0" w:space="0" w:color="auto"/>
        <w:left w:val="none" w:sz="0" w:space="0" w:color="auto"/>
        <w:bottom w:val="none" w:sz="0" w:space="0" w:color="auto"/>
        <w:right w:val="none" w:sz="0" w:space="0" w:color="auto"/>
      </w:divBdr>
      <w:divsChild>
        <w:div w:id="1426606345">
          <w:marLeft w:val="0"/>
          <w:marRight w:val="0"/>
          <w:marTop w:val="0"/>
          <w:marBottom w:val="0"/>
          <w:divBdr>
            <w:top w:val="none" w:sz="0" w:space="0" w:color="auto"/>
            <w:left w:val="none" w:sz="0" w:space="0" w:color="auto"/>
            <w:bottom w:val="none" w:sz="0" w:space="0" w:color="auto"/>
            <w:right w:val="none" w:sz="0" w:space="0" w:color="auto"/>
          </w:divBdr>
          <w:divsChild>
            <w:div w:id="10332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4756">
      <w:bodyDiv w:val="1"/>
      <w:marLeft w:val="0"/>
      <w:marRight w:val="0"/>
      <w:marTop w:val="0"/>
      <w:marBottom w:val="0"/>
      <w:divBdr>
        <w:top w:val="none" w:sz="0" w:space="0" w:color="auto"/>
        <w:left w:val="none" w:sz="0" w:space="0" w:color="auto"/>
        <w:bottom w:val="none" w:sz="0" w:space="0" w:color="auto"/>
        <w:right w:val="none" w:sz="0" w:space="0" w:color="auto"/>
      </w:divBdr>
    </w:div>
    <w:div w:id="233466182">
      <w:bodyDiv w:val="1"/>
      <w:marLeft w:val="0"/>
      <w:marRight w:val="0"/>
      <w:marTop w:val="0"/>
      <w:marBottom w:val="0"/>
      <w:divBdr>
        <w:top w:val="none" w:sz="0" w:space="0" w:color="auto"/>
        <w:left w:val="none" w:sz="0" w:space="0" w:color="auto"/>
        <w:bottom w:val="none" w:sz="0" w:space="0" w:color="auto"/>
        <w:right w:val="none" w:sz="0" w:space="0" w:color="auto"/>
      </w:divBdr>
    </w:div>
    <w:div w:id="255796874">
      <w:bodyDiv w:val="1"/>
      <w:marLeft w:val="0"/>
      <w:marRight w:val="0"/>
      <w:marTop w:val="0"/>
      <w:marBottom w:val="0"/>
      <w:divBdr>
        <w:top w:val="none" w:sz="0" w:space="0" w:color="auto"/>
        <w:left w:val="none" w:sz="0" w:space="0" w:color="auto"/>
        <w:bottom w:val="none" w:sz="0" w:space="0" w:color="auto"/>
        <w:right w:val="none" w:sz="0" w:space="0" w:color="auto"/>
      </w:divBdr>
    </w:div>
    <w:div w:id="273833382">
      <w:bodyDiv w:val="1"/>
      <w:marLeft w:val="0"/>
      <w:marRight w:val="0"/>
      <w:marTop w:val="0"/>
      <w:marBottom w:val="0"/>
      <w:divBdr>
        <w:top w:val="none" w:sz="0" w:space="0" w:color="auto"/>
        <w:left w:val="none" w:sz="0" w:space="0" w:color="auto"/>
        <w:bottom w:val="none" w:sz="0" w:space="0" w:color="auto"/>
        <w:right w:val="none" w:sz="0" w:space="0" w:color="auto"/>
      </w:divBdr>
    </w:div>
    <w:div w:id="281151734">
      <w:bodyDiv w:val="1"/>
      <w:marLeft w:val="0"/>
      <w:marRight w:val="0"/>
      <w:marTop w:val="0"/>
      <w:marBottom w:val="0"/>
      <w:divBdr>
        <w:top w:val="none" w:sz="0" w:space="0" w:color="auto"/>
        <w:left w:val="none" w:sz="0" w:space="0" w:color="auto"/>
        <w:bottom w:val="none" w:sz="0" w:space="0" w:color="auto"/>
        <w:right w:val="none" w:sz="0" w:space="0" w:color="auto"/>
      </w:divBdr>
    </w:div>
    <w:div w:id="370620339">
      <w:bodyDiv w:val="1"/>
      <w:marLeft w:val="0"/>
      <w:marRight w:val="0"/>
      <w:marTop w:val="0"/>
      <w:marBottom w:val="0"/>
      <w:divBdr>
        <w:top w:val="none" w:sz="0" w:space="0" w:color="auto"/>
        <w:left w:val="none" w:sz="0" w:space="0" w:color="auto"/>
        <w:bottom w:val="none" w:sz="0" w:space="0" w:color="auto"/>
        <w:right w:val="none" w:sz="0" w:space="0" w:color="auto"/>
      </w:divBdr>
    </w:div>
    <w:div w:id="375206871">
      <w:bodyDiv w:val="1"/>
      <w:marLeft w:val="0"/>
      <w:marRight w:val="0"/>
      <w:marTop w:val="0"/>
      <w:marBottom w:val="0"/>
      <w:divBdr>
        <w:top w:val="none" w:sz="0" w:space="0" w:color="auto"/>
        <w:left w:val="none" w:sz="0" w:space="0" w:color="auto"/>
        <w:bottom w:val="none" w:sz="0" w:space="0" w:color="auto"/>
        <w:right w:val="none" w:sz="0" w:space="0" w:color="auto"/>
      </w:divBdr>
    </w:div>
    <w:div w:id="397439581">
      <w:bodyDiv w:val="1"/>
      <w:marLeft w:val="0"/>
      <w:marRight w:val="0"/>
      <w:marTop w:val="0"/>
      <w:marBottom w:val="0"/>
      <w:divBdr>
        <w:top w:val="none" w:sz="0" w:space="0" w:color="auto"/>
        <w:left w:val="none" w:sz="0" w:space="0" w:color="auto"/>
        <w:bottom w:val="none" w:sz="0" w:space="0" w:color="auto"/>
        <w:right w:val="none" w:sz="0" w:space="0" w:color="auto"/>
      </w:divBdr>
    </w:div>
    <w:div w:id="404105246">
      <w:bodyDiv w:val="1"/>
      <w:marLeft w:val="0"/>
      <w:marRight w:val="0"/>
      <w:marTop w:val="0"/>
      <w:marBottom w:val="0"/>
      <w:divBdr>
        <w:top w:val="none" w:sz="0" w:space="0" w:color="auto"/>
        <w:left w:val="none" w:sz="0" w:space="0" w:color="auto"/>
        <w:bottom w:val="none" w:sz="0" w:space="0" w:color="auto"/>
        <w:right w:val="none" w:sz="0" w:space="0" w:color="auto"/>
      </w:divBdr>
    </w:div>
    <w:div w:id="446705484">
      <w:bodyDiv w:val="1"/>
      <w:marLeft w:val="0"/>
      <w:marRight w:val="0"/>
      <w:marTop w:val="0"/>
      <w:marBottom w:val="0"/>
      <w:divBdr>
        <w:top w:val="none" w:sz="0" w:space="0" w:color="auto"/>
        <w:left w:val="none" w:sz="0" w:space="0" w:color="auto"/>
        <w:bottom w:val="none" w:sz="0" w:space="0" w:color="auto"/>
        <w:right w:val="none" w:sz="0" w:space="0" w:color="auto"/>
      </w:divBdr>
      <w:divsChild>
        <w:div w:id="462815912">
          <w:marLeft w:val="0"/>
          <w:marRight w:val="0"/>
          <w:marTop w:val="150"/>
          <w:marBottom w:val="150"/>
          <w:divBdr>
            <w:top w:val="none" w:sz="0" w:space="0" w:color="auto"/>
            <w:left w:val="none" w:sz="0" w:space="0" w:color="auto"/>
            <w:bottom w:val="none" w:sz="0" w:space="0" w:color="auto"/>
            <w:right w:val="none" w:sz="0" w:space="0" w:color="auto"/>
          </w:divBdr>
        </w:div>
      </w:divsChild>
    </w:div>
    <w:div w:id="463429633">
      <w:bodyDiv w:val="1"/>
      <w:marLeft w:val="0"/>
      <w:marRight w:val="0"/>
      <w:marTop w:val="0"/>
      <w:marBottom w:val="0"/>
      <w:divBdr>
        <w:top w:val="none" w:sz="0" w:space="0" w:color="auto"/>
        <w:left w:val="none" w:sz="0" w:space="0" w:color="auto"/>
        <w:bottom w:val="none" w:sz="0" w:space="0" w:color="auto"/>
        <w:right w:val="none" w:sz="0" w:space="0" w:color="auto"/>
      </w:divBdr>
    </w:div>
    <w:div w:id="467940807">
      <w:bodyDiv w:val="1"/>
      <w:marLeft w:val="0"/>
      <w:marRight w:val="0"/>
      <w:marTop w:val="0"/>
      <w:marBottom w:val="0"/>
      <w:divBdr>
        <w:top w:val="none" w:sz="0" w:space="0" w:color="auto"/>
        <w:left w:val="none" w:sz="0" w:space="0" w:color="auto"/>
        <w:bottom w:val="none" w:sz="0" w:space="0" w:color="auto"/>
        <w:right w:val="none" w:sz="0" w:space="0" w:color="auto"/>
      </w:divBdr>
    </w:div>
    <w:div w:id="480467993">
      <w:bodyDiv w:val="1"/>
      <w:marLeft w:val="0"/>
      <w:marRight w:val="0"/>
      <w:marTop w:val="0"/>
      <w:marBottom w:val="0"/>
      <w:divBdr>
        <w:top w:val="none" w:sz="0" w:space="0" w:color="auto"/>
        <w:left w:val="none" w:sz="0" w:space="0" w:color="auto"/>
        <w:bottom w:val="none" w:sz="0" w:space="0" w:color="auto"/>
        <w:right w:val="none" w:sz="0" w:space="0" w:color="auto"/>
      </w:divBdr>
    </w:div>
    <w:div w:id="534998913">
      <w:bodyDiv w:val="1"/>
      <w:marLeft w:val="0"/>
      <w:marRight w:val="0"/>
      <w:marTop w:val="0"/>
      <w:marBottom w:val="0"/>
      <w:divBdr>
        <w:top w:val="none" w:sz="0" w:space="0" w:color="auto"/>
        <w:left w:val="none" w:sz="0" w:space="0" w:color="auto"/>
        <w:bottom w:val="none" w:sz="0" w:space="0" w:color="auto"/>
        <w:right w:val="none" w:sz="0" w:space="0" w:color="auto"/>
      </w:divBdr>
    </w:div>
    <w:div w:id="542639817">
      <w:bodyDiv w:val="1"/>
      <w:marLeft w:val="0"/>
      <w:marRight w:val="0"/>
      <w:marTop w:val="0"/>
      <w:marBottom w:val="0"/>
      <w:divBdr>
        <w:top w:val="none" w:sz="0" w:space="0" w:color="auto"/>
        <w:left w:val="none" w:sz="0" w:space="0" w:color="auto"/>
        <w:bottom w:val="none" w:sz="0" w:space="0" w:color="auto"/>
        <w:right w:val="none" w:sz="0" w:space="0" w:color="auto"/>
      </w:divBdr>
    </w:div>
    <w:div w:id="547036941">
      <w:bodyDiv w:val="1"/>
      <w:marLeft w:val="0"/>
      <w:marRight w:val="0"/>
      <w:marTop w:val="0"/>
      <w:marBottom w:val="0"/>
      <w:divBdr>
        <w:top w:val="none" w:sz="0" w:space="0" w:color="auto"/>
        <w:left w:val="none" w:sz="0" w:space="0" w:color="auto"/>
        <w:bottom w:val="none" w:sz="0" w:space="0" w:color="auto"/>
        <w:right w:val="none" w:sz="0" w:space="0" w:color="auto"/>
      </w:divBdr>
    </w:div>
    <w:div w:id="556015070">
      <w:bodyDiv w:val="1"/>
      <w:marLeft w:val="0"/>
      <w:marRight w:val="0"/>
      <w:marTop w:val="0"/>
      <w:marBottom w:val="0"/>
      <w:divBdr>
        <w:top w:val="none" w:sz="0" w:space="0" w:color="auto"/>
        <w:left w:val="none" w:sz="0" w:space="0" w:color="auto"/>
        <w:bottom w:val="none" w:sz="0" w:space="0" w:color="auto"/>
        <w:right w:val="none" w:sz="0" w:space="0" w:color="auto"/>
      </w:divBdr>
    </w:div>
    <w:div w:id="571501682">
      <w:bodyDiv w:val="1"/>
      <w:marLeft w:val="0"/>
      <w:marRight w:val="0"/>
      <w:marTop w:val="0"/>
      <w:marBottom w:val="0"/>
      <w:divBdr>
        <w:top w:val="none" w:sz="0" w:space="0" w:color="auto"/>
        <w:left w:val="none" w:sz="0" w:space="0" w:color="auto"/>
        <w:bottom w:val="none" w:sz="0" w:space="0" w:color="auto"/>
        <w:right w:val="none" w:sz="0" w:space="0" w:color="auto"/>
      </w:divBdr>
    </w:div>
    <w:div w:id="581988581">
      <w:bodyDiv w:val="1"/>
      <w:marLeft w:val="0"/>
      <w:marRight w:val="0"/>
      <w:marTop w:val="0"/>
      <w:marBottom w:val="0"/>
      <w:divBdr>
        <w:top w:val="none" w:sz="0" w:space="0" w:color="auto"/>
        <w:left w:val="none" w:sz="0" w:space="0" w:color="auto"/>
        <w:bottom w:val="none" w:sz="0" w:space="0" w:color="auto"/>
        <w:right w:val="none" w:sz="0" w:space="0" w:color="auto"/>
      </w:divBdr>
    </w:div>
    <w:div w:id="596598929">
      <w:bodyDiv w:val="1"/>
      <w:marLeft w:val="0"/>
      <w:marRight w:val="0"/>
      <w:marTop w:val="0"/>
      <w:marBottom w:val="0"/>
      <w:divBdr>
        <w:top w:val="none" w:sz="0" w:space="0" w:color="auto"/>
        <w:left w:val="none" w:sz="0" w:space="0" w:color="auto"/>
        <w:bottom w:val="none" w:sz="0" w:space="0" w:color="auto"/>
        <w:right w:val="none" w:sz="0" w:space="0" w:color="auto"/>
      </w:divBdr>
    </w:div>
    <w:div w:id="616719913">
      <w:bodyDiv w:val="1"/>
      <w:marLeft w:val="0"/>
      <w:marRight w:val="0"/>
      <w:marTop w:val="0"/>
      <w:marBottom w:val="0"/>
      <w:divBdr>
        <w:top w:val="none" w:sz="0" w:space="0" w:color="auto"/>
        <w:left w:val="none" w:sz="0" w:space="0" w:color="auto"/>
        <w:bottom w:val="none" w:sz="0" w:space="0" w:color="auto"/>
        <w:right w:val="none" w:sz="0" w:space="0" w:color="auto"/>
      </w:divBdr>
    </w:div>
    <w:div w:id="635767747">
      <w:bodyDiv w:val="1"/>
      <w:marLeft w:val="0"/>
      <w:marRight w:val="0"/>
      <w:marTop w:val="0"/>
      <w:marBottom w:val="0"/>
      <w:divBdr>
        <w:top w:val="none" w:sz="0" w:space="0" w:color="auto"/>
        <w:left w:val="none" w:sz="0" w:space="0" w:color="auto"/>
        <w:bottom w:val="none" w:sz="0" w:space="0" w:color="auto"/>
        <w:right w:val="none" w:sz="0" w:space="0" w:color="auto"/>
      </w:divBdr>
    </w:div>
    <w:div w:id="639044907">
      <w:bodyDiv w:val="1"/>
      <w:marLeft w:val="0"/>
      <w:marRight w:val="0"/>
      <w:marTop w:val="0"/>
      <w:marBottom w:val="0"/>
      <w:divBdr>
        <w:top w:val="none" w:sz="0" w:space="0" w:color="auto"/>
        <w:left w:val="none" w:sz="0" w:space="0" w:color="auto"/>
        <w:bottom w:val="none" w:sz="0" w:space="0" w:color="auto"/>
        <w:right w:val="none" w:sz="0" w:space="0" w:color="auto"/>
      </w:divBdr>
    </w:div>
    <w:div w:id="653724820">
      <w:bodyDiv w:val="1"/>
      <w:marLeft w:val="0"/>
      <w:marRight w:val="0"/>
      <w:marTop w:val="0"/>
      <w:marBottom w:val="0"/>
      <w:divBdr>
        <w:top w:val="none" w:sz="0" w:space="0" w:color="auto"/>
        <w:left w:val="none" w:sz="0" w:space="0" w:color="auto"/>
        <w:bottom w:val="none" w:sz="0" w:space="0" w:color="auto"/>
        <w:right w:val="none" w:sz="0" w:space="0" w:color="auto"/>
      </w:divBdr>
    </w:div>
    <w:div w:id="666519319">
      <w:bodyDiv w:val="1"/>
      <w:marLeft w:val="0"/>
      <w:marRight w:val="0"/>
      <w:marTop w:val="0"/>
      <w:marBottom w:val="0"/>
      <w:divBdr>
        <w:top w:val="none" w:sz="0" w:space="0" w:color="auto"/>
        <w:left w:val="none" w:sz="0" w:space="0" w:color="auto"/>
        <w:bottom w:val="none" w:sz="0" w:space="0" w:color="auto"/>
        <w:right w:val="none" w:sz="0" w:space="0" w:color="auto"/>
      </w:divBdr>
    </w:div>
    <w:div w:id="676736862">
      <w:bodyDiv w:val="1"/>
      <w:marLeft w:val="0"/>
      <w:marRight w:val="0"/>
      <w:marTop w:val="0"/>
      <w:marBottom w:val="0"/>
      <w:divBdr>
        <w:top w:val="none" w:sz="0" w:space="0" w:color="auto"/>
        <w:left w:val="none" w:sz="0" w:space="0" w:color="auto"/>
        <w:bottom w:val="none" w:sz="0" w:space="0" w:color="auto"/>
        <w:right w:val="none" w:sz="0" w:space="0" w:color="auto"/>
      </w:divBdr>
    </w:div>
    <w:div w:id="699864411">
      <w:bodyDiv w:val="1"/>
      <w:marLeft w:val="0"/>
      <w:marRight w:val="0"/>
      <w:marTop w:val="0"/>
      <w:marBottom w:val="0"/>
      <w:divBdr>
        <w:top w:val="none" w:sz="0" w:space="0" w:color="auto"/>
        <w:left w:val="none" w:sz="0" w:space="0" w:color="auto"/>
        <w:bottom w:val="none" w:sz="0" w:space="0" w:color="auto"/>
        <w:right w:val="none" w:sz="0" w:space="0" w:color="auto"/>
      </w:divBdr>
    </w:div>
    <w:div w:id="703213637">
      <w:bodyDiv w:val="1"/>
      <w:marLeft w:val="0"/>
      <w:marRight w:val="0"/>
      <w:marTop w:val="0"/>
      <w:marBottom w:val="0"/>
      <w:divBdr>
        <w:top w:val="none" w:sz="0" w:space="0" w:color="auto"/>
        <w:left w:val="none" w:sz="0" w:space="0" w:color="auto"/>
        <w:bottom w:val="none" w:sz="0" w:space="0" w:color="auto"/>
        <w:right w:val="none" w:sz="0" w:space="0" w:color="auto"/>
      </w:divBdr>
    </w:div>
    <w:div w:id="759645783">
      <w:bodyDiv w:val="1"/>
      <w:marLeft w:val="0"/>
      <w:marRight w:val="0"/>
      <w:marTop w:val="0"/>
      <w:marBottom w:val="0"/>
      <w:divBdr>
        <w:top w:val="none" w:sz="0" w:space="0" w:color="auto"/>
        <w:left w:val="none" w:sz="0" w:space="0" w:color="auto"/>
        <w:bottom w:val="none" w:sz="0" w:space="0" w:color="auto"/>
        <w:right w:val="none" w:sz="0" w:space="0" w:color="auto"/>
      </w:divBdr>
    </w:div>
    <w:div w:id="783186512">
      <w:bodyDiv w:val="1"/>
      <w:marLeft w:val="0"/>
      <w:marRight w:val="0"/>
      <w:marTop w:val="0"/>
      <w:marBottom w:val="0"/>
      <w:divBdr>
        <w:top w:val="none" w:sz="0" w:space="0" w:color="auto"/>
        <w:left w:val="none" w:sz="0" w:space="0" w:color="auto"/>
        <w:bottom w:val="none" w:sz="0" w:space="0" w:color="auto"/>
        <w:right w:val="none" w:sz="0" w:space="0" w:color="auto"/>
      </w:divBdr>
    </w:div>
    <w:div w:id="810950856">
      <w:bodyDiv w:val="1"/>
      <w:marLeft w:val="0"/>
      <w:marRight w:val="0"/>
      <w:marTop w:val="0"/>
      <w:marBottom w:val="0"/>
      <w:divBdr>
        <w:top w:val="none" w:sz="0" w:space="0" w:color="auto"/>
        <w:left w:val="none" w:sz="0" w:space="0" w:color="auto"/>
        <w:bottom w:val="none" w:sz="0" w:space="0" w:color="auto"/>
        <w:right w:val="none" w:sz="0" w:space="0" w:color="auto"/>
      </w:divBdr>
    </w:div>
    <w:div w:id="849566672">
      <w:bodyDiv w:val="1"/>
      <w:marLeft w:val="0"/>
      <w:marRight w:val="0"/>
      <w:marTop w:val="0"/>
      <w:marBottom w:val="0"/>
      <w:divBdr>
        <w:top w:val="none" w:sz="0" w:space="0" w:color="auto"/>
        <w:left w:val="none" w:sz="0" w:space="0" w:color="auto"/>
        <w:bottom w:val="none" w:sz="0" w:space="0" w:color="auto"/>
        <w:right w:val="none" w:sz="0" w:space="0" w:color="auto"/>
      </w:divBdr>
    </w:div>
    <w:div w:id="869028431">
      <w:bodyDiv w:val="1"/>
      <w:marLeft w:val="0"/>
      <w:marRight w:val="0"/>
      <w:marTop w:val="0"/>
      <w:marBottom w:val="0"/>
      <w:divBdr>
        <w:top w:val="none" w:sz="0" w:space="0" w:color="auto"/>
        <w:left w:val="none" w:sz="0" w:space="0" w:color="auto"/>
        <w:bottom w:val="none" w:sz="0" w:space="0" w:color="auto"/>
        <w:right w:val="none" w:sz="0" w:space="0" w:color="auto"/>
      </w:divBdr>
    </w:div>
    <w:div w:id="879323841">
      <w:bodyDiv w:val="1"/>
      <w:marLeft w:val="0"/>
      <w:marRight w:val="0"/>
      <w:marTop w:val="0"/>
      <w:marBottom w:val="0"/>
      <w:divBdr>
        <w:top w:val="none" w:sz="0" w:space="0" w:color="auto"/>
        <w:left w:val="none" w:sz="0" w:space="0" w:color="auto"/>
        <w:bottom w:val="none" w:sz="0" w:space="0" w:color="auto"/>
        <w:right w:val="none" w:sz="0" w:space="0" w:color="auto"/>
      </w:divBdr>
    </w:div>
    <w:div w:id="886140880">
      <w:bodyDiv w:val="1"/>
      <w:marLeft w:val="0"/>
      <w:marRight w:val="0"/>
      <w:marTop w:val="0"/>
      <w:marBottom w:val="0"/>
      <w:divBdr>
        <w:top w:val="none" w:sz="0" w:space="0" w:color="auto"/>
        <w:left w:val="none" w:sz="0" w:space="0" w:color="auto"/>
        <w:bottom w:val="none" w:sz="0" w:space="0" w:color="auto"/>
        <w:right w:val="none" w:sz="0" w:space="0" w:color="auto"/>
      </w:divBdr>
    </w:div>
    <w:div w:id="899095682">
      <w:bodyDiv w:val="1"/>
      <w:marLeft w:val="0"/>
      <w:marRight w:val="0"/>
      <w:marTop w:val="0"/>
      <w:marBottom w:val="0"/>
      <w:divBdr>
        <w:top w:val="none" w:sz="0" w:space="0" w:color="auto"/>
        <w:left w:val="none" w:sz="0" w:space="0" w:color="auto"/>
        <w:bottom w:val="none" w:sz="0" w:space="0" w:color="auto"/>
        <w:right w:val="none" w:sz="0" w:space="0" w:color="auto"/>
      </w:divBdr>
    </w:div>
    <w:div w:id="900141832">
      <w:bodyDiv w:val="1"/>
      <w:marLeft w:val="0"/>
      <w:marRight w:val="0"/>
      <w:marTop w:val="0"/>
      <w:marBottom w:val="0"/>
      <w:divBdr>
        <w:top w:val="none" w:sz="0" w:space="0" w:color="auto"/>
        <w:left w:val="none" w:sz="0" w:space="0" w:color="auto"/>
        <w:bottom w:val="none" w:sz="0" w:space="0" w:color="auto"/>
        <w:right w:val="none" w:sz="0" w:space="0" w:color="auto"/>
      </w:divBdr>
    </w:div>
    <w:div w:id="911160296">
      <w:bodyDiv w:val="1"/>
      <w:marLeft w:val="0"/>
      <w:marRight w:val="0"/>
      <w:marTop w:val="0"/>
      <w:marBottom w:val="0"/>
      <w:divBdr>
        <w:top w:val="none" w:sz="0" w:space="0" w:color="auto"/>
        <w:left w:val="none" w:sz="0" w:space="0" w:color="auto"/>
        <w:bottom w:val="none" w:sz="0" w:space="0" w:color="auto"/>
        <w:right w:val="none" w:sz="0" w:space="0" w:color="auto"/>
      </w:divBdr>
      <w:divsChild>
        <w:div w:id="1245184319">
          <w:marLeft w:val="0"/>
          <w:marRight w:val="0"/>
          <w:marTop w:val="0"/>
          <w:marBottom w:val="0"/>
          <w:divBdr>
            <w:top w:val="none" w:sz="0" w:space="0" w:color="auto"/>
            <w:left w:val="none" w:sz="0" w:space="0" w:color="auto"/>
            <w:bottom w:val="none" w:sz="0" w:space="0" w:color="auto"/>
            <w:right w:val="none" w:sz="0" w:space="0" w:color="auto"/>
          </w:divBdr>
        </w:div>
        <w:div w:id="1566337928">
          <w:marLeft w:val="0"/>
          <w:marRight w:val="0"/>
          <w:marTop w:val="0"/>
          <w:marBottom w:val="0"/>
          <w:divBdr>
            <w:top w:val="none" w:sz="0" w:space="0" w:color="auto"/>
            <w:left w:val="none" w:sz="0" w:space="0" w:color="auto"/>
            <w:bottom w:val="none" w:sz="0" w:space="0" w:color="auto"/>
            <w:right w:val="none" w:sz="0" w:space="0" w:color="auto"/>
          </w:divBdr>
        </w:div>
        <w:div w:id="1885605250">
          <w:marLeft w:val="0"/>
          <w:marRight w:val="0"/>
          <w:marTop w:val="0"/>
          <w:marBottom w:val="0"/>
          <w:divBdr>
            <w:top w:val="none" w:sz="0" w:space="0" w:color="auto"/>
            <w:left w:val="none" w:sz="0" w:space="0" w:color="auto"/>
            <w:bottom w:val="none" w:sz="0" w:space="0" w:color="auto"/>
            <w:right w:val="none" w:sz="0" w:space="0" w:color="auto"/>
          </w:divBdr>
        </w:div>
      </w:divsChild>
    </w:div>
    <w:div w:id="928930058">
      <w:bodyDiv w:val="1"/>
      <w:marLeft w:val="0"/>
      <w:marRight w:val="0"/>
      <w:marTop w:val="0"/>
      <w:marBottom w:val="0"/>
      <w:divBdr>
        <w:top w:val="none" w:sz="0" w:space="0" w:color="auto"/>
        <w:left w:val="none" w:sz="0" w:space="0" w:color="auto"/>
        <w:bottom w:val="none" w:sz="0" w:space="0" w:color="auto"/>
        <w:right w:val="none" w:sz="0" w:space="0" w:color="auto"/>
      </w:divBdr>
      <w:divsChild>
        <w:div w:id="630284624">
          <w:marLeft w:val="0"/>
          <w:marRight w:val="0"/>
          <w:marTop w:val="0"/>
          <w:marBottom w:val="0"/>
          <w:divBdr>
            <w:top w:val="none" w:sz="0" w:space="0" w:color="auto"/>
            <w:left w:val="none" w:sz="0" w:space="0" w:color="auto"/>
            <w:bottom w:val="none" w:sz="0" w:space="0" w:color="auto"/>
            <w:right w:val="none" w:sz="0" w:space="0" w:color="auto"/>
          </w:divBdr>
        </w:div>
        <w:div w:id="632255033">
          <w:marLeft w:val="0"/>
          <w:marRight w:val="0"/>
          <w:marTop w:val="0"/>
          <w:marBottom w:val="0"/>
          <w:divBdr>
            <w:top w:val="none" w:sz="0" w:space="0" w:color="auto"/>
            <w:left w:val="none" w:sz="0" w:space="0" w:color="auto"/>
            <w:bottom w:val="none" w:sz="0" w:space="0" w:color="auto"/>
            <w:right w:val="none" w:sz="0" w:space="0" w:color="auto"/>
          </w:divBdr>
        </w:div>
        <w:div w:id="761610607">
          <w:marLeft w:val="0"/>
          <w:marRight w:val="0"/>
          <w:marTop w:val="0"/>
          <w:marBottom w:val="0"/>
          <w:divBdr>
            <w:top w:val="none" w:sz="0" w:space="0" w:color="auto"/>
            <w:left w:val="none" w:sz="0" w:space="0" w:color="auto"/>
            <w:bottom w:val="none" w:sz="0" w:space="0" w:color="auto"/>
            <w:right w:val="none" w:sz="0" w:space="0" w:color="auto"/>
          </w:divBdr>
        </w:div>
        <w:div w:id="1493835880">
          <w:marLeft w:val="0"/>
          <w:marRight w:val="0"/>
          <w:marTop w:val="0"/>
          <w:marBottom w:val="0"/>
          <w:divBdr>
            <w:top w:val="none" w:sz="0" w:space="0" w:color="auto"/>
            <w:left w:val="none" w:sz="0" w:space="0" w:color="auto"/>
            <w:bottom w:val="none" w:sz="0" w:space="0" w:color="auto"/>
            <w:right w:val="none" w:sz="0" w:space="0" w:color="auto"/>
          </w:divBdr>
        </w:div>
        <w:div w:id="1788231365">
          <w:marLeft w:val="0"/>
          <w:marRight w:val="0"/>
          <w:marTop w:val="0"/>
          <w:marBottom w:val="0"/>
          <w:divBdr>
            <w:top w:val="none" w:sz="0" w:space="0" w:color="auto"/>
            <w:left w:val="none" w:sz="0" w:space="0" w:color="auto"/>
            <w:bottom w:val="none" w:sz="0" w:space="0" w:color="auto"/>
            <w:right w:val="none" w:sz="0" w:space="0" w:color="auto"/>
          </w:divBdr>
        </w:div>
      </w:divsChild>
    </w:div>
    <w:div w:id="1015889861">
      <w:bodyDiv w:val="1"/>
      <w:marLeft w:val="0"/>
      <w:marRight w:val="0"/>
      <w:marTop w:val="0"/>
      <w:marBottom w:val="0"/>
      <w:divBdr>
        <w:top w:val="none" w:sz="0" w:space="0" w:color="auto"/>
        <w:left w:val="none" w:sz="0" w:space="0" w:color="auto"/>
        <w:bottom w:val="none" w:sz="0" w:space="0" w:color="auto"/>
        <w:right w:val="none" w:sz="0" w:space="0" w:color="auto"/>
      </w:divBdr>
    </w:div>
    <w:div w:id="1027178172">
      <w:bodyDiv w:val="1"/>
      <w:marLeft w:val="0"/>
      <w:marRight w:val="0"/>
      <w:marTop w:val="0"/>
      <w:marBottom w:val="0"/>
      <w:divBdr>
        <w:top w:val="none" w:sz="0" w:space="0" w:color="auto"/>
        <w:left w:val="none" w:sz="0" w:space="0" w:color="auto"/>
        <w:bottom w:val="none" w:sz="0" w:space="0" w:color="auto"/>
        <w:right w:val="none" w:sz="0" w:space="0" w:color="auto"/>
      </w:divBdr>
    </w:div>
    <w:div w:id="1035815535">
      <w:bodyDiv w:val="1"/>
      <w:marLeft w:val="0"/>
      <w:marRight w:val="0"/>
      <w:marTop w:val="0"/>
      <w:marBottom w:val="0"/>
      <w:divBdr>
        <w:top w:val="none" w:sz="0" w:space="0" w:color="auto"/>
        <w:left w:val="none" w:sz="0" w:space="0" w:color="auto"/>
        <w:bottom w:val="none" w:sz="0" w:space="0" w:color="auto"/>
        <w:right w:val="none" w:sz="0" w:space="0" w:color="auto"/>
      </w:divBdr>
    </w:div>
    <w:div w:id="1055009957">
      <w:bodyDiv w:val="1"/>
      <w:marLeft w:val="0"/>
      <w:marRight w:val="0"/>
      <w:marTop w:val="0"/>
      <w:marBottom w:val="0"/>
      <w:divBdr>
        <w:top w:val="none" w:sz="0" w:space="0" w:color="auto"/>
        <w:left w:val="none" w:sz="0" w:space="0" w:color="auto"/>
        <w:bottom w:val="none" w:sz="0" w:space="0" w:color="auto"/>
        <w:right w:val="none" w:sz="0" w:space="0" w:color="auto"/>
      </w:divBdr>
    </w:div>
    <w:div w:id="1107313095">
      <w:bodyDiv w:val="1"/>
      <w:marLeft w:val="0"/>
      <w:marRight w:val="0"/>
      <w:marTop w:val="0"/>
      <w:marBottom w:val="0"/>
      <w:divBdr>
        <w:top w:val="none" w:sz="0" w:space="0" w:color="auto"/>
        <w:left w:val="none" w:sz="0" w:space="0" w:color="auto"/>
        <w:bottom w:val="none" w:sz="0" w:space="0" w:color="auto"/>
        <w:right w:val="none" w:sz="0" w:space="0" w:color="auto"/>
      </w:divBdr>
    </w:div>
    <w:div w:id="1123579129">
      <w:bodyDiv w:val="1"/>
      <w:marLeft w:val="0"/>
      <w:marRight w:val="0"/>
      <w:marTop w:val="0"/>
      <w:marBottom w:val="0"/>
      <w:divBdr>
        <w:top w:val="none" w:sz="0" w:space="0" w:color="auto"/>
        <w:left w:val="none" w:sz="0" w:space="0" w:color="auto"/>
        <w:bottom w:val="none" w:sz="0" w:space="0" w:color="auto"/>
        <w:right w:val="none" w:sz="0" w:space="0" w:color="auto"/>
      </w:divBdr>
    </w:div>
    <w:div w:id="1127048076">
      <w:bodyDiv w:val="1"/>
      <w:marLeft w:val="0"/>
      <w:marRight w:val="0"/>
      <w:marTop w:val="0"/>
      <w:marBottom w:val="0"/>
      <w:divBdr>
        <w:top w:val="none" w:sz="0" w:space="0" w:color="auto"/>
        <w:left w:val="none" w:sz="0" w:space="0" w:color="auto"/>
        <w:bottom w:val="none" w:sz="0" w:space="0" w:color="auto"/>
        <w:right w:val="none" w:sz="0" w:space="0" w:color="auto"/>
      </w:divBdr>
    </w:div>
    <w:div w:id="1156264745">
      <w:bodyDiv w:val="1"/>
      <w:marLeft w:val="0"/>
      <w:marRight w:val="0"/>
      <w:marTop w:val="0"/>
      <w:marBottom w:val="0"/>
      <w:divBdr>
        <w:top w:val="none" w:sz="0" w:space="0" w:color="auto"/>
        <w:left w:val="none" w:sz="0" w:space="0" w:color="auto"/>
        <w:bottom w:val="none" w:sz="0" w:space="0" w:color="auto"/>
        <w:right w:val="none" w:sz="0" w:space="0" w:color="auto"/>
      </w:divBdr>
    </w:div>
    <w:div w:id="1169752503">
      <w:bodyDiv w:val="1"/>
      <w:marLeft w:val="0"/>
      <w:marRight w:val="0"/>
      <w:marTop w:val="0"/>
      <w:marBottom w:val="0"/>
      <w:divBdr>
        <w:top w:val="none" w:sz="0" w:space="0" w:color="auto"/>
        <w:left w:val="none" w:sz="0" w:space="0" w:color="auto"/>
        <w:bottom w:val="none" w:sz="0" w:space="0" w:color="auto"/>
        <w:right w:val="none" w:sz="0" w:space="0" w:color="auto"/>
      </w:divBdr>
    </w:div>
    <w:div w:id="1206681019">
      <w:bodyDiv w:val="1"/>
      <w:marLeft w:val="0"/>
      <w:marRight w:val="0"/>
      <w:marTop w:val="0"/>
      <w:marBottom w:val="0"/>
      <w:divBdr>
        <w:top w:val="none" w:sz="0" w:space="0" w:color="auto"/>
        <w:left w:val="none" w:sz="0" w:space="0" w:color="auto"/>
        <w:bottom w:val="none" w:sz="0" w:space="0" w:color="auto"/>
        <w:right w:val="none" w:sz="0" w:space="0" w:color="auto"/>
      </w:divBdr>
    </w:div>
    <w:div w:id="1212813565">
      <w:bodyDiv w:val="1"/>
      <w:marLeft w:val="0"/>
      <w:marRight w:val="0"/>
      <w:marTop w:val="0"/>
      <w:marBottom w:val="0"/>
      <w:divBdr>
        <w:top w:val="none" w:sz="0" w:space="0" w:color="auto"/>
        <w:left w:val="none" w:sz="0" w:space="0" w:color="auto"/>
        <w:bottom w:val="none" w:sz="0" w:space="0" w:color="auto"/>
        <w:right w:val="none" w:sz="0" w:space="0" w:color="auto"/>
      </w:divBdr>
    </w:div>
    <w:div w:id="1223717345">
      <w:bodyDiv w:val="1"/>
      <w:marLeft w:val="0"/>
      <w:marRight w:val="0"/>
      <w:marTop w:val="0"/>
      <w:marBottom w:val="0"/>
      <w:divBdr>
        <w:top w:val="none" w:sz="0" w:space="0" w:color="auto"/>
        <w:left w:val="none" w:sz="0" w:space="0" w:color="auto"/>
        <w:bottom w:val="none" w:sz="0" w:space="0" w:color="auto"/>
        <w:right w:val="none" w:sz="0" w:space="0" w:color="auto"/>
      </w:divBdr>
      <w:divsChild>
        <w:div w:id="297689734">
          <w:marLeft w:val="0"/>
          <w:marRight w:val="0"/>
          <w:marTop w:val="0"/>
          <w:marBottom w:val="0"/>
          <w:divBdr>
            <w:top w:val="none" w:sz="0" w:space="0" w:color="auto"/>
            <w:left w:val="none" w:sz="0" w:space="0" w:color="auto"/>
            <w:bottom w:val="none" w:sz="0" w:space="0" w:color="auto"/>
            <w:right w:val="none" w:sz="0" w:space="0" w:color="auto"/>
          </w:divBdr>
          <w:divsChild>
            <w:div w:id="136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2444">
      <w:bodyDiv w:val="1"/>
      <w:marLeft w:val="0"/>
      <w:marRight w:val="0"/>
      <w:marTop w:val="0"/>
      <w:marBottom w:val="0"/>
      <w:divBdr>
        <w:top w:val="none" w:sz="0" w:space="0" w:color="auto"/>
        <w:left w:val="none" w:sz="0" w:space="0" w:color="auto"/>
        <w:bottom w:val="none" w:sz="0" w:space="0" w:color="auto"/>
        <w:right w:val="none" w:sz="0" w:space="0" w:color="auto"/>
      </w:divBdr>
    </w:div>
    <w:div w:id="1286693705">
      <w:bodyDiv w:val="1"/>
      <w:marLeft w:val="0"/>
      <w:marRight w:val="0"/>
      <w:marTop w:val="0"/>
      <w:marBottom w:val="0"/>
      <w:divBdr>
        <w:top w:val="none" w:sz="0" w:space="0" w:color="auto"/>
        <w:left w:val="none" w:sz="0" w:space="0" w:color="auto"/>
        <w:bottom w:val="none" w:sz="0" w:space="0" w:color="auto"/>
        <w:right w:val="none" w:sz="0" w:space="0" w:color="auto"/>
      </w:divBdr>
    </w:div>
    <w:div w:id="1344550821">
      <w:bodyDiv w:val="1"/>
      <w:marLeft w:val="0"/>
      <w:marRight w:val="0"/>
      <w:marTop w:val="0"/>
      <w:marBottom w:val="0"/>
      <w:divBdr>
        <w:top w:val="none" w:sz="0" w:space="0" w:color="auto"/>
        <w:left w:val="none" w:sz="0" w:space="0" w:color="auto"/>
        <w:bottom w:val="none" w:sz="0" w:space="0" w:color="auto"/>
        <w:right w:val="none" w:sz="0" w:space="0" w:color="auto"/>
      </w:divBdr>
    </w:div>
    <w:div w:id="1352797988">
      <w:bodyDiv w:val="1"/>
      <w:marLeft w:val="0"/>
      <w:marRight w:val="0"/>
      <w:marTop w:val="0"/>
      <w:marBottom w:val="0"/>
      <w:divBdr>
        <w:top w:val="none" w:sz="0" w:space="0" w:color="auto"/>
        <w:left w:val="none" w:sz="0" w:space="0" w:color="auto"/>
        <w:bottom w:val="none" w:sz="0" w:space="0" w:color="auto"/>
        <w:right w:val="none" w:sz="0" w:space="0" w:color="auto"/>
      </w:divBdr>
    </w:div>
    <w:div w:id="1360005762">
      <w:bodyDiv w:val="1"/>
      <w:marLeft w:val="0"/>
      <w:marRight w:val="0"/>
      <w:marTop w:val="0"/>
      <w:marBottom w:val="0"/>
      <w:divBdr>
        <w:top w:val="none" w:sz="0" w:space="0" w:color="auto"/>
        <w:left w:val="none" w:sz="0" w:space="0" w:color="auto"/>
        <w:bottom w:val="none" w:sz="0" w:space="0" w:color="auto"/>
        <w:right w:val="none" w:sz="0" w:space="0" w:color="auto"/>
      </w:divBdr>
    </w:div>
    <w:div w:id="1391610773">
      <w:bodyDiv w:val="1"/>
      <w:marLeft w:val="0"/>
      <w:marRight w:val="0"/>
      <w:marTop w:val="0"/>
      <w:marBottom w:val="0"/>
      <w:divBdr>
        <w:top w:val="none" w:sz="0" w:space="0" w:color="auto"/>
        <w:left w:val="none" w:sz="0" w:space="0" w:color="auto"/>
        <w:bottom w:val="none" w:sz="0" w:space="0" w:color="auto"/>
        <w:right w:val="none" w:sz="0" w:space="0" w:color="auto"/>
      </w:divBdr>
    </w:div>
    <w:div w:id="1490751127">
      <w:bodyDiv w:val="1"/>
      <w:marLeft w:val="0"/>
      <w:marRight w:val="0"/>
      <w:marTop w:val="0"/>
      <w:marBottom w:val="0"/>
      <w:divBdr>
        <w:top w:val="none" w:sz="0" w:space="0" w:color="auto"/>
        <w:left w:val="none" w:sz="0" w:space="0" w:color="auto"/>
        <w:bottom w:val="none" w:sz="0" w:space="0" w:color="auto"/>
        <w:right w:val="none" w:sz="0" w:space="0" w:color="auto"/>
      </w:divBdr>
    </w:div>
    <w:div w:id="1494561269">
      <w:bodyDiv w:val="1"/>
      <w:marLeft w:val="0"/>
      <w:marRight w:val="0"/>
      <w:marTop w:val="0"/>
      <w:marBottom w:val="0"/>
      <w:divBdr>
        <w:top w:val="none" w:sz="0" w:space="0" w:color="auto"/>
        <w:left w:val="none" w:sz="0" w:space="0" w:color="auto"/>
        <w:bottom w:val="none" w:sz="0" w:space="0" w:color="auto"/>
        <w:right w:val="none" w:sz="0" w:space="0" w:color="auto"/>
      </w:divBdr>
      <w:divsChild>
        <w:div w:id="1206259418">
          <w:marLeft w:val="0"/>
          <w:marRight w:val="0"/>
          <w:marTop w:val="0"/>
          <w:marBottom w:val="150"/>
          <w:divBdr>
            <w:top w:val="none" w:sz="0" w:space="0" w:color="auto"/>
            <w:left w:val="none" w:sz="0" w:space="0" w:color="auto"/>
            <w:bottom w:val="none" w:sz="0" w:space="0" w:color="auto"/>
            <w:right w:val="none" w:sz="0" w:space="0" w:color="auto"/>
          </w:divBdr>
        </w:div>
      </w:divsChild>
    </w:div>
    <w:div w:id="1497065842">
      <w:bodyDiv w:val="1"/>
      <w:marLeft w:val="0"/>
      <w:marRight w:val="0"/>
      <w:marTop w:val="0"/>
      <w:marBottom w:val="0"/>
      <w:divBdr>
        <w:top w:val="none" w:sz="0" w:space="0" w:color="auto"/>
        <w:left w:val="none" w:sz="0" w:space="0" w:color="auto"/>
        <w:bottom w:val="none" w:sz="0" w:space="0" w:color="auto"/>
        <w:right w:val="none" w:sz="0" w:space="0" w:color="auto"/>
      </w:divBdr>
    </w:div>
    <w:div w:id="1503470248">
      <w:bodyDiv w:val="1"/>
      <w:marLeft w:val="0"/>
      <w:marRight w:val="0"/>
      <w:marTop w:val="0"/>
      <w:marBottom w:val="0"/>
      <w:divBdr>
        <w:top w:val="none" w:sz="0" w:space="0" w:color="auto"/>
        <w:left w:val="none" w:sz="0" w:space="0" w:color="auto"/>
        <w:bottom w:val="none" w:sz="0" w:space="0" w:color="auto"/>
        <w:right w:val="none" w:sz="0" w:space="0" w:color="auto"/>
      </w:divBdr>
    </w:div>
    <w:div w:id="1525249101">
      <w:bodyDiv w:val="1"/>
      <w:marLeft w:val="0"/>
      <w:marRight w:val="0"/>
      <w:marTop w:val="0"/>
      <w:marBottom w:val="0"/>
      <w:divBdr>
        <w:top w:val="none" w:sz="0" w:space="0" w:color="auto"/>
        <w:left w:val="none" w:sz="0" w:space="0" w:color="auto"/>
        <w:bottom w:val="none" w:sz="0" w:space="0" w:color="auto"/>
        <w:right w:val="none" w:sz="0" w:space="0" w:color="auto"/>
      </w:divBdr>
    </w:div>
    <w:div w:id="1528983767">
      <w:bodyDiv w:val="1"/>
      <w:marLeft w:val="0"/>
      <w:marRight w:val="0"/>
      <w:marTop w:val="0"/>
      <w:marBottom w:val="0"/>
      <w:divBdr>
        <w:top w:val="none" w:sz="0" w:space="0" w:color="auto"/>
        <w:left w:val="none" w:sz="0" w:space="0" w:color="auto"/>
        <w:bottom w:val="none" w:sz="0" w:space="0" w:color="auto"/>
        <w:right w:val="none" w:sz="0" w:space="0" w:color="auto"/>
      </w:divBdr>
    </w:div>
    <w:div w:id="1529949672">
      <w:bodyDiv w:val="1"/>
      <w:marLeft w:val="0"/>
      <w:marRight w:val="0"/>
      <w:marTop w:val="0"/>
      <w:marBottom w:val="0"/>
      <w:divBdr>
        <w:top w:val="none" w:sz="0" w:space="0" w:color="auto"/>
        <w:left w:val="none" w:sz="0" w:space="0" w:color="auto"/>
        <w:bottom w:val="none" w:sz="0" w:space="0" w:color="auto"/>
        <w:right w:val="none" w:sz="0" w:space="0" w:color="auto"/>
      </w:divBdr>
    </w:div>
    <w:div w:id="1570115564">
      <w:bodyDiv w:val="1"/>
      <w:marLeft w:val="0"/>
      <w:marRight w:val="0"/>
      <w:marTop w:val="0"/>
      <w:marBottom w:val="0"/>
      <w:divBdr>
        <w:top w:val="none" w:sz="0" w:space="0" w:color="auto"/>
        <w:left w:val="none" w:sz="0" w:space="0" w:color="auto"/>
        <w:bottom w:val="none" w:sz="0" w:space="0" w:color="auto"/>
        <w:right w:val="none" w:sz="0" w:space="0" w:color="auto"/>
      </w:divBdr>
    </w:div>
    <w:div w:id="1583950033">
      <w:bodyDiv w:val="1"/>
      <w:marLeft w:val="0"/>
      <w:marRight w:val="0"/>
      <w:marTop w:val="0"/>
      <w:marBottom w:val="0"/>
      <w:divBdr>
        <w:top w:val="none" w:sz="0" w:space="0" w:color="auto"/>
        <w:left w:val="none" w:sz="0" w:space="0" w:color="auto"/>
        <w:bottom w:val="none" w:sz="0" w:space="0" w:color="auto"/>
        <w:right w:val="none" w:sz="0" w:space="0" w:color="auto"/>
      </w:divBdr>
    </w:div>
    <w:div w:id="1592198105">
      <w:bodyDiv w:val="1"/>
      <w:marLeft w:val="0"/>
      <w:marRight w:val="0"/>
      <w:marTop w:val="0"/>
      <w:marBottom w:val="0"/>
      <w:divBdr>
        <w:top w:val="none" w:sz="0" w:space="0" w:color="auto"/>
        <w:left w:val="none" w:sz="0" w:space="0" w:color="auto"/>
        <w:bottom w:val="none" w:sz="0" w:space="0" w:color="auto"/>
        <w:right w:val="none" w:sz="0" w:space="0" w:color="auto"/>
      </w:divBdr>
    </w:div>
    <w:div w:id="1594241360">
      <w:bodyDiv w:val="1"/>
      <w:marLeft w:val="0"/>
      <w:marRight w:val="0"/>
      <w:marTop w:val="0"/>
      <w:marBottom w:val="0"/>
      <w:divBdr>
        <w:top w:val="none" w:sz="0" w:space="0" w:color="auto"/>
        <w:left w:val="none" w:sz="0" w:space="0" w:color="auto"/>
        <w:bottom w:val="none" w:sz="0" w:space="0" w:color="auto"/>
        <w:right w:val="none" w:sz="0" w:space="0" w:color="auto"/>
      </w:divBdr>
    </w:div>
    <w:div w:id="1598128063">
      <w:bodyDiv w:val="1"/>
      <w:marLeft w:val="0"/>
      <w:marRight w:val="0"/>
      <w:marTop w:val="0"/>
      <w:marBottom w:val="0"/>
      <w:divBdr>
        <w:top w:val="none" w:sz="0" w:space="0" w:color="auto"/>
        <w:left w:val="none" w:sz="0" w:space="0" w:color="auto"/>
        <w:bottom w:val="none" w:sz="0" w:space="0" w:color="auto"/>
        <w:right w:val="none" w:sz="0" w:space="0" w:color="auto"/>
      </w:divBdr>
    </w:div>
    <w:div w:id="1625849682">
      <w:bodyDiv w:val="1"/>
      <w:marLeft w:val="0"/>
      <w:marRight w:val="0"/>
      <w:marTop w:val="0"/>
      <w:marBottom w:val="0"/>
      <w:divBdr>
        <w:top w:val="none" w:sz="0" w:space="0" w:color="auto"/>
        <w:left w:val="none" w:sz="0" w:space="0" w:color="auto"/>
        <w:bottom w:val="none" w:sz="0" w:space="0" w:color="auto"/>
        <w:right w:val="none" w:sz="0" w:space="0" w:color="auto"/>
      </w:divBdr>
    </w:div>
    <w:div w:id="1631206040">
      <w:bodyDiv w:val="1"/>
      <w:marLeft w:val="0"/>
      <w:marRight w:val="0"/>
      <w:marTop w:val="0"/>
      <w:marBottom w:val="0"/>
      <w:divBdr>
        <w:top w:val="none" w:sz="0" w:space="0" w:color="auto"/>
        <w:left w:val="none" w:sz="0" w:space="0" w:color="auto"/>
        <w:bottom w:val="none" w:sz="0" w:space="0" w:color="auto"/>
        <w:right w:val="none" w:sz="0" w:space="0" w:color="auto"/>
      </w:divBdr>
    </w:div>
    <w:div w:id="1644000378">
      <w:bodyDiv w:val="1"/>
      <w:marLeft w:val="0"/>
      <w:marRight w:val="0"/>
      <w:marTop w:val="0"/>
      <w:marBottom w:val="0"/>
      <w:divBdr>
        <w:top w:val="none" w:sz="0" w:space="0" w:color="auto"/>
        <w:left w:val="none" w:sz="0" w:space="0" w:color="auto"/>
        <w:bottom w:val="none" w:sz="0" w:space="0" w:color="auto"/>
        <w:right w:val="none" w:sz="0" w:space="0" w:color="auto"/>
      </w:divBdr>
    </w:div>
    <w:div w:id="1674142499">
      <w:bodyDiv w:val="1"/>
      <w:marLeft w:val="0"/>
      <w:marRight w:val="0"/>
      <w:marTop w:val="0"/>
      <w:marBottom w:val="0"/>
      <w:divBdr>
        <w:top w:val="none" w:sz="0" w:space="0" w:color="auto"/>
        <w:left w:val="none" w:sz="0" w:space="0" w:color="auto"/>
        <w:bottom w:val="none" w:sz="0" w:space="0" w:color="auto"/>
        <w:right w:val="none" w:sz="0" w:space="0" w:color="auto"/>
      </w:divBdr>
    </w:div>
    <w:div w:id="1674259382">
      <w:bodyDiv w:val="1"/>
      <w:marLeft w:val="0"/>
      <w:marRight w:val="0"/>
      <w:marTop w:val="0"/>
      <w:marBottom w:val="0"/>
      <w:divBdr>
        <w:top w:val="none" w:sz="0" w:space="0" w:color="auto"/>
        <w:left w:val="none" w:sz="0" w:space="0" w:color="auto"/>
        <w:bottom w:val="none" w:sz="0" w:space="0" w:color="auto"/>
        <w:right w:val="none" w:sz="0" w:space="0" w:color="auto"/>
      </w:divBdr>
    </w:div>
    <w:div w:id="1686130657">
      <w:bodyDiv w:val="1"/>
      <w:marLeft w:val="0"/>
      <w:marRight w:val="0"/>
      <w:marTop w:val="0"/>
      <w:marBottom w:val="0"/>
      <w:divBdr>
        <w:top w:val="none" w:sz="0" w:space="0" w:color="auto"/>
        <w:left w:val="none" w:sz="0" w:space="0" w:color="auto"/>
        <w:bottom w:val="none" w:sz="0" w:space="0" w:color="auto"/>
        <w:right w:val="none" w:sz="0" w:space="0" w:color="auto"/>
      </w:divBdr>
    </w:div>
    <w:div w:id="1686206626">
      <w:bodyDiv w:val="1"/>
      <w:marLeft w:val="0"/>
      <w:marRight w:val="0"/>
      <w:marTop w:val="0"/>
      <w:marBottom w:val="0"/>
      <w:divBdr>
        <w:top w:val="none" w:sz="0" w:space="0" w:color="auto"/>
        <w:left w:val="none" w:sz="0" w:space="0" w:color="auto"/>
        <w:bottom w:val="none" w:sz="0" w:space="0" w:color="auto"/>
        <w:right w:val="none" w:sz="0" w:space="0" w:color="auto"/>
      </w:divBdr>
    </w:div>
    <w:div w:id="1690646326">
      <w:bodyDiv w:val="1"/>
      <w:marLeft w:val="0"/>
      <w:marRight w:val="0"/>
      <w:marTop w:val="0"/>
      <w:marBottom w:val="0"/>
      <w:divBdr>
        <w:top w:val="none" w:sz="0" w:space="0" w:color="auto"/>
        <w:left w:val="none" w:sz="0" w:space="0" w:color="auto"/>
        <w:bottom w:val="none" w:sz="0" w:space="0" w:color="auto"/>
        <w:right w:val="none" w:sz="0" w:space="0" w:color="auto"/>
      </w:divBdr>
    </w:div>
    <w:div w:id="1696074651">
      <w:bodyDiv w:val="1"/>
      <w:marLeft w:val="0"/>
      <w:marRight w:val="0"/>
      <w:marTop w:val="0"/>
      <w:marBottom w:val="0"/>
      <w:divBdr>
        <w:top w:val="none" w:sz="0" w:space="0" w:color="auto"/>
        <w:left w:val="none" w:sz="0" w:space="0" w:color="auto"/>
        <w:bottom w:val="none" w:sz="0" w:space="0" w:color="auto"/>
        <w:right w:val="none" w:sz="0" w:space="0" w:color="auto"/>
      </w:divBdr>
    </w:div>
    <w:div w:id="1698696693">
      <w:bodyDiv w:val="1"/>
      <w:marLeft w:val="0"/>
      <w:marRight w:val="0"/>
      <w:marTop w:val="0"/>
      <w:marBottom w:val="0"/>
      <w:divBdr>
        <w:top w:val="none" w:sz="0" w:space="0" w:color="auto"/>
        <w:left w:val="none" w:sz="0" w:space="0" w:color="auto"/>
        <w:bottom w:val="none" w:sz="0" w:space="0" w:color="auto"/>
        <w:right w:val="none" w:sz="0" w:space="0" w:color="auto"/>
      </w:divBdr>
    </w:div>
    <w:div w:id="1712850410">
      <w:bodyDiv w:val="1"/>
      <w:marLeft w:val="0"/>
      <w:marRight w:val="0"/>
      <w:marTop w:val="0"/>
      <w:marBottom w:val="0"/>
      <w:divBdr>
        <w:top w:val="none" w:sz="0" w:space="0" w:color="auto"/>
        <w:left w:val="none" w:sz="0" w:space="0" w:color="auto"/>
        <w:bottom w:val="none" w:sz="0" w:space="0" w:color="auto"/>
        <w:right w:val="none" w:sz="0" w:space="0" w:color="auto"/>
      </w:divBdr>
    </w:div>
    <w:div w:id="1722240906">
      <w:bodyDiv w:val="1"/>
      <w:marLeft w:val="0"/>
      <w:marRight w:val="0"/>
      <w:marTop w:val="0"/>
      <w:marBottom w:val="0"/>
      <w:divBdr>
        <w:top w:val="none" w:sz="0" w:space="0" w:color="auto"/>
        <w:left w:val="none" w:sz="0" w:space="0" w:color="auto"/>
        <w:bottom w:val="none" w:sz="0" w:space="0" w:color="auto"/>
        <w:right w:val="none" w:sz="0" w:space="0" w:color="auto"/>
      </w:divBdr>
    </w:div>
    <w:div w:id="1722897224">
      <w:bodyDiv w:val="1"/>
      <w:marLeft w:val="0"/>
      <w:marRight w:val="0"/>
      <w:marTop w:val="0"/>
      <w:marBottom w:val="0"/>
      <w:divBdr>
        <w:top w:val="none" w:sz="0" w:space="0" w:color="auto"/>
        <w:left w:val="none" w:sz="0" w:space="0" w:color="auto"/>
        <w:bottom w:val="none" w:sz="0" w:space="0" w:color="auto"/>
        <w:right w:val="none" w:sz="0" w:space="0" w:color="auto"/>
      </w:divBdr>
    </w:div>
    <w:div w:id="1748530555">
      <w:bodyDiv w:val="1"/>
      <w:marLeft w:val="0"/>
      <w:marRight w:val="0"/>
      <w:marTop w:val="0"/>
      <w:marBottom w:val="0"/>
      <w:divBdr>
        <w:top w:val="none" w:sz="0" w:space="0" w:color="auto"/>
        <w:left w:val="none" w:sz="0" w:space="0" w:color="auto"/>
        <w:bottom w:val="none" w:sz="0" w:space="0" w:color="auto"/>
        <w:right w:val="none" w:sz="0" w:space="0" w:color="auto"/>
      </w:divBdr>
    </w:div>
    <w:div w:id="1779107706">
      <w:bodyDiv w:val="1"/>
      <w:marLeft w:val="0"/>
      <w:marRight w:val="0"/>
      <w:marTop w:val="0"/>
      <w:marBottom w:val="0"/>
      <w:divBdr>
        <w:top w:val="none" w:sz="0" w:space="0" w:color="auto"/>
        <w:left w:val="none" w:sz="0" w:space="0" w:color="auto"/>
        <w:bottom w:val="none" w:sz="0" w:space="0" w:color="auto"/>
        <w:right w:val="none" w:sz="0" w:space="0" w:color="auto"/>
      </w:divBdr>
    </w:div>
    <w:div w:id="1813331513">
      <w:bodyDiv w:val="1"/>
      <w:marLeft w:val="0"/>
      <w:marRight w:val="0"/>
      <w:marTop w:val="0"/>
      <w:marBottom w:val="0"/>
      <w:divBdr>
        <w:top w:val="none" w:sz="0" w:space="0" w:color="auto"/>
        <w:left w:val="none" w:sz="0" w:space="0" w:color="auto"/>
        <w:bottom w:val="none" w:sz="0" w:space="0" w:color="auto"/>
        <w:right w:val="none" w:sz="0" w:space="0" w:color="auto"/>
      </w:divBdr>
    </w:div>
    <w:div w:id="1840653442">
      <w:bodyDiv w:val="1"/>
      <w:marLeft w:val="0"/>
      <w:marRight w:val="0"/>
      <w:marTop w:val="0"/>
      <w:marBottom w:val="0"/>
      <w:divBdr>
        <w:top w:val="none" w:sz="0" w:space="0" w:color="auto"/>
        <w:left w:val="none" w:sz="0" w:space="0" w:color="auto"/>
        <w:bottom w:val="none" w:sz="0" w:space="0" w:color="auto"/>
        <w:right w:val="none" w:sz="0" w:space="0" w:color="auto"/>
      </w:divBdr>
    </w:div>
    <w:div w:id="1848866802">
      <w:bodyDiv w:val="1"/>
      <w:marLeft w:val="0"/>
      <w:marRight w:val="0"/>
      <w:marTop w:val="0"/>
      <w:marBottom w:val="0"/>
      <w:divBdr>
        <w:top w:val="none" w:sz="0" w:space="0" w:color="auto"/>
        <w:left w:val="none" w:sz="0" w:space="0" w:color="auto"/>
        <w:bottom w:val="none" w:sz="0" w:space="0" w:color="auto"/>
        <w:right w:val="none" w:sz="0" w:space="0" w:color="auto"/>
      </w:divBdr>
    </w:div>
    <w:div w:id="1857453502">
      <w:bodyDiv w:val="1"/>
      <w:marLeft w:val="0"/>
      <w:marRight w:val="0"/>
      <w:marTop w:val="0"/>
      <w:marBottom w:val="0"/>
      <w:divBdr>
        <w:top w:val="none" w:sz="0" w:space="0" w:color="auto"/>
        <w:left w:val="none" w:sz="0" w:space="0" w:color="auto"/>
        <w:bottom w:val="none" w:sz="0" w:space="0" w:color="auto"/>
        <w:right w:val="none" w:sz="0" w:space="0" w:color="auto"/>
      </w:divBdr>
    </w:div>
    <w:div w:id="1861042601">
      <w:bodyDiv w:val="1"/>
      <w:marLeft w:val="0"/>
      <w:marRight w:val="0"/>
      <w:marTop w:val="0"/>
      <w:marBottom w:val="0"/>
      <w:divBdr>
        <w:top w:val="none" w:sz="0" w:space="0" w:color="auto"/>
        <w:left w:val="none" w:sz="0" w:space="0" w:color="auto"/>
        <w:bottom w:val="none" w:sz="0" w:space="0" w:color="auto"/>
        <w:right w:val="none" w:sz="0" w:space="0" w:color="auto"/>
      </w:divBdr>
    </w:div>
    <w:div w:id="1885100545">
      <w:bodyDiv w:val="1"/>
      <w:marLeft w:val="0"/>
      <w:marRight w:val="0"/>
      <w:marTop w:val="0"/>
      <w:marBottom w:val="0"/>
      <w:divBdr>
        <w:top w:val="none" w:sz="0" w:space="0" w:color="auto"/>
        <w:left w:val="none" w:sz="0" w:space="0" w:color="auto"/>
        <w:bottom w:val="none" w:sz="0" w:space="0" w:color="auto"/>
        <w:right w:val="none" w:sz="0" w:space="0" w:color="auto"/>
      </w:divBdr>
      <w:divsChild>
        <w:div w:id="2100127853">
          <w:marLeft w:val="0"/>
          <w:marRight w:val="0"/>
          <w:marTop w:val="150"/>
          <w:marBottom w:val="150"/>
          <w:divBdr>
            <w:top w:val="none" w:sz="0" w:space="0" w:color="auto"/>
            <w:left w:val="none" w:sz="0" w:space="0" w:color="auto"/>
            <w:bottom w:val="none" w:sz="0" w:space="0" w:color="auto"/>
            <w:right w:val="none" w:sz="0" w:space="0" w:color="auto"/>
          </w:divBdr>
        </w:div>
      </w:divsChild>
    </w:div>
    <w:div w:id="1903517346">
      <w:bodyDiv w:val="1"/>
      <w:marLeft w:val="0"/>
      <w:marRight w:val="0"/>
      <w:marTop w:val="0"/>
      <w:marBottom w:val="0"/>
      <w:divBdr>
        <w:top w:val="none" w:sz="0" w:space="0" w:color="auto"/>
        <w:left w:val="none" w:sz="0" w:space="0" w:color="auto"/>
        <w:bottom w:val="none" w:sz="0" w:space="0" w:color="auto"/>
        <w:right w:val="none" w:sz="0" w:space="0" w:color="auto"/>
      </w:divBdr>
    </w:div>
    <w:div w:id="1912349740">
      <w:bodyDiv w:val="1"/>
      <w:marLeft w:val="0"/>
      <w:marRight w:val="0"/>
      <w:marTop w:val="0"/>
      <w:marBottom w:val="0"/>
      <w:divBdr>
        <w:top w:val="none" w:sz="0" w:space="0" w:color="auto"/>
        <w:left w:val="none" w:sz="0" w:space="0" w:color="auto"/>
        <w:bottom w:val="none" w:sz="0" w:space="0" w:color="auto"/>
        <w:right w:val="none" w:sz="0" w:space="0" w:color="auto"/>
      </w:divBdr>
    </w:div>
    <w:div w:id="1987929926">
      <w:bodyDiv w:val="1"/>
      <w:marLeft w:val="0"/>
      <w:marRight w:val="0"/>
      <w:marTop w:val="0"/>
      <w:marBottom w:val="0"/>
      <w:divBdr>
        <w:top w:val="none" w:sz="0" w:space="0" w:color="auto"/>
        <w:left w:val="none" w:sz="0" w:space="0" w:color="auto"/>
        <w:bottom w:val="none" w:sz="0" w:space="0" w:color="auto"/>
        <w:right w:val="none" w:sz="0" w:space="0" w:color="auto"/>
      </w:divBdr>
    </w:div>
    <w:div w:id="1996644856">
      <w:bodyDiv w:val="1"/>
      <w:marLeft w:val="0"/>
      <w:marRight w:val="0"/>
      <w:marTop w:val="0"/>
      <w:marBottom w:val="0"/>
      <w:divBdr>
        <w:top w:val="none" w:sz="0" w:space="0" w:color="auto"/>
        <w:left w:val="none" w:sz="0" w:space="0" w:color="auto"/>
        <w:bottom w:val="none" w:sz="0" w:space="0" w:color="auto"/>
        <w:right w:val="none" w:sz="0" w:space="0" w:color="auto"/>
      </w:divBdr>
    </w:div>
    <w:div w:id="2017419505">
      <w:bodyDiv w:val="1"/>
      <w:marLeft w:val="0"/>
      <w:marRight w:val="0"/>
      <w:marTop w:val="0"/>
      <w:marBottom w:val="0"/>
      <w:divBdr>
        <w:top w:val="none" w:sz="0" w:space="0" w:color="auto"/>
        <w:left w:val="none" w:sz="0" w:space="0" w:color="auto"/>
        <w:bottom w:val="none" w:sz="0" w:space="0" w:color="auto"/>
        <w:right w:val="none" w:sz="0" w:space="0" w:color="auto"/>
      </w:divBdr>
    </w:div>
    <w:div w:id="2040079317">
      <w:bodyDiv w:val="1"/>
      <w:marLeft w:val="0"/>
      <w:marRight w:val="0"/>
      <w:marTop w:val="0"/>
      <w:marBottom w:val="0"/>
      <w:divBdr>
        <w:top w:val="none" w:sz="0" w:space="0" w:color="auto"/>
        <w:left w:val="none" w:sz="0" w:space="0" w:color="auto"/>
        <w:bottom w:val="none" w:sz="0" w:space="0" w:color="auto"/>
        <w:right w:val="none" w:sz="0" w:space="0" w:color="auto"/>
      </w:divBdr>
    </w:div>
    <w:div w:id="2054453177">
      <w:bodyDiv w:val="1"/>
      <w:marLeft w:val="0"/>
      <w:marRight w:val="0"/>
      <w:marTop w:val="0"/>
      <w:marBottom w:val="0"/>
      <w:divBdr>
        <w:top w:val="none" w:sz="0" w:space="0" w:color="auto"/>
        <w:left w:val="none" w:sz="0" w:space="0" w:color="auto"/>
        <w:bottom w:val="none" w:sz="0" w:space="0" w:color="auto"/>
        <w:right w:val="none" w:sz="0" w:space="0" w:color="auto"/>
      </w:divBdr>
    </w:div>
    <w:div w:id="2062169393">
      <w:bodyDiv w:val="1"/>
      <w:marLeft w:val="0"/>
      <w:marRight w:val="0"/>
      <w:marTop w:val="0"/>
      <w:marBottom w:val="0"/>
      <w:divBdr>
        <w:top w:val="none" w:sz="0" w:space="0" w:color="auto"/>
        <w:left w:val="none" w:sz="0" w:space="0" w:color="auto"/>
        <w:bottom w:val="none" w:sz="0" w:space="0" w:color="auto"/>
        <w:right w:val="none" w:sz="0" w:space="0" w:color="auto"/>
      </w:divBdr>
    </w:div>
    <w:div w:id="208938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2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8EC6-BBB3-460B-B6B1-88D7C711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12817</Words>
  <Characters>7307</Characters>
  <Application>Microsoft Office Word</Application>
  <DocSecurity>0</DocSecurity>
  <Lines>60</Lines>
  <Paragraphs>40</Paragraphs>
  <ScaleCrop>false</ScaleCrop>
  <Company/>
  <LinksUpToDate>false</LinksUpToDate>
  <CharactersWithSpaces>20084</CharactersWithSpaces>
  <SharedDoc>false</SharedDoc>
  <HLinks>
    <vt:vector size="6" baseType="variant">
      <vt:variant>
        <vt:i4>6946849</vt:i4>
      </vt:variant>
      <vt:variant>
        <vt:i4>3</vt:i4>
      </vt:variant>
      <vt:variant>
        <vt:i4>0</vt:i4>
      </vt:variant>
      <vt:variant>
        <vt:i4>5</vt:i4>
      </vt:variant>
      <vt:variant>
        <vt:lpwstr>https://zakon.rada.gov.ua/laws/show/2121-14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2020-09-22T09:56:00Z</dcterms:created>
  <dcterms:modified xsi:type="dcterms:W3CDTF">2020-09-22T09:56:00Z</dcterms:modified>
</cp:coreProperties>
</file>