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27E6F" w14:textId="77777777" w:rsidR="00FA7846" w:rsidRPr="00CD0CD4" w:rsidRDefault="00FA7846" w:rsidP="00FA7846">
      <w:pPr>
        <w:rPr>
          <w:sz w:val="2"/>
          <w:szCs w:val="2"/>
        </w:rPr>
      </w:pPr>
      <w:bookmarkStart w:id="0" w:name="_GoBack"/>
      <w:bookmarkEnd w:id="0"/>
    </w:p>
    <w:p w14:paraId="59C94E4D" w14:textId="77777777" w:rsidR="00657593" w:rsidRPr="00566BA2" w:rsidRDefault="00657593" w:rsidP="00657593">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226"/>
        <w:gridCol w:w="3204"/>
      </w:tblGrid>
      <w:tr w:rsidR="00657593" w:rsidRPr="00E76B9B" w14:paraId="634A82C3" w14:textId="77777777" w:rsidTr="00E054A9">
        <w:trPr>
          <w:trHeight w:val="851"/>
        </w:trPr>
        <w:tc>
          <w:tcPr>
            <w:tcW w:w="3284" w:type="dxa"/>
          </w:tcPr>
          <w:p w14:paraId="1ACDC1FB" w14:textId="77777777" w:rsidR="00657593" w:rsidRDefault="00657593" w:rsidP="00E054A9"/>
        </w:tc>
        <w:tc>
          <w:tcPr>
            <w:tcW w:w="3285" w:type="dxa"/>
            <w:vMerge w:val="restart"/>
          </w:tcPr>
          <w:p w14:paraId="62978423" w14:textId="77777777" w:rsidR="00657593" w:rsidRPr="00E76B9B" w:rsidRDefault="00657593" w:rsidP="00E054A9">
            <w:pPr>
              <w:jc w:val="center"/>
            </w:pPr>
            <w:r w:rsidRPr="00E76B9B">
              <w:object w:dxaOrig="1595" w:dyaOrig="2201" w14:anchorId="4C6A7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47.35pt" o:ole="">
                  <v:imagedata r:id="rId12" o:title=""/>
                </v:shape>
                <o:OLEObject Type="Embed" ProgID="CorelDraw.Graphic.16" ShapeID="_x0000_i1025" DrawAspect="Content" ObjectID="_1670686706" r:id="rId13"/>
              </w:object>
            </w:r>
          </w:p>
        </w:tc>
        <w:tc>
          <w:tcPr>
            <w:tcW w:w="3285" w:type="dxa"/>
          </w:tcPr>
          <w:p w14:paraId="69B51744" w14:textId="77777777" w:rsidR="00657593" w:rsidRPr="00E76B9B" w:rsidRDefault="00657593" w:rsidP="00E054A9"/>
        </w:tc>
      </w:tr>
      <w:tr w:rsidR="00657593" w:rsidRPr="00E76B9B" w14:paraId="36D43C16" w14:textId="77777777" w:rsidTr="00E054A9">
        <w:tc>
          <w:tcPr>
            <w:tcW w:w="3284" w:type="dxa"/>
          </w:tcPr>
          <w:p w14:paraId="3C8764BB" w14:textId="77777777" w:rsidR="00657593" w:rsidRPr="00E76B9B" w:rsidRDefault="00657593" w:rsidP="00E054A9"/>
        </w:tc>
        <w:tc>
          <w:tcPr>
            <w:tcW w:w="3285" w:type="dxa"/>
            <w:vMerge/>
          </w:tcPr>
          <w:p w14:paraId="3130375F" w14:textId="77777777" w:rsidR="00657593" w:rsidRPr="00E76B9B" w:rsidRDefault="00657593" w:rsidP="00E054A9"/>
        </w:tc>
        <w:tc>
          <w:tcPr>
            <w:tcW w:w="3285" w:type="dxa"/>
          </w:tcPr>
          <w:p w14:paraId="21C8FE65" w14:textId="77777777" w:rsidR="00657593" w:rsidRPr="00E76B9B" w:rsidRDefault="00657593" w:rsidP="00E054A9"/>
        </w:tc>
      </w:tr>
      <w:tr w:rsidR="00657593" w:rsidRPr="00E76B9B" w14:paraId="56C1D6D1" w14:textId="77777777" w:rsidTr="00E054A9">
        <w:tc>
          <w:tcPr>
            <w:tcW w:w="9854" w:type="dxa"/>
            <w:gridSpan w:val="3"/>
          </w:tcPr>
          <w:p w14:paraId="0711F834" w14:textId="77777777" w:rsidR="00657593" w:rsidRPr="00E76B9B" w:rsidRDefault="00657593" w:rsidP="00E054A9">
            <w:pPr>
              <w:tabs>
                <w:tab w:val="left" w:pos="-3600"/>
              </w:tabs>
              <w:spacing w:before="120" w:after="120"/>
              <w:jc w:val="center"/>
              <w:rPr>
                <w:b/>
                <w:bCs/>
                <w:color w:val="006600"/>
                <w:spacing w:val="10"/>
              </w:rPr>
            </w:pPr>
            <w:r w:rsidRPr="00E76B9B">
              <w:rPr>
                <w:b/>
                <w:bCs/>
                <w:color w:val="006600"/>
                <w:spacing w:val="10"/>
              </w:rPr>
              <w:t>Правління Національного банку України</w:t>
            </w:r>
          </w:p>
          <w:p w14:paraId="576B9F0F" w14:textId="77777777" w:rsidR="00657593" w:rsidRPr="00E76B9B" w:rsidRDefault="00657593" w:rsidP="00E054A9">
            <w:pPr>
              <w:jc w:val="center"/>
            </w:pPr>
            <w:r w:rsidRPr="00E76B9B">
              <w:rPr>
                <w:b/>
                <w:bCs/>
                <w:color w:val="006600"/>
                <w:sz w:val="32"/>
                <w:szCs w:val="32"/>
              </w:rPr>
              <w:t>П О С Т А Н О В А</w:t>
            </w:r>
          </w:p>
        </w:tc>
      </w:tr>
    </w:tbl>
    <w:p w14:paraId="655AFDFE" w14:textId="77777777" w:rsidR="00657593" w:rsidRPr="00E76B9B"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644"/>
        <w:gridCol w:w="1675"/>
        <w:gridCol w:w="1893"/>
      </w:tblGrid>
      <w:tr w:rsidR="00657593" w:rsidRPr="00E76B9B" w14:paraId="678B4A16" w14:textId="77777777" w:rsidTr="00490B48">
        <w:tc>
          <w:tcPr>
            <w:tcW w:w="3510" w:type="dxa"/>
            <w:vAlign w:val="bottom"/>
          </w:tcPr>
          <w:p w14:paraId="6ECEF2F4" w14:textId="77777777" w:rsidR="00657593" w:rsidRPr="00E76B9B" w:rsidRDefault="00657593" w:rsidP="00E054A9"/>
        </w:tc>
        <w:tc>
          <w:tcPr>
            <w:tcW w:w="2694" w:type="dxa"/>
          </w:tcPr>
          <w:p w14:paraId="144B7A3F" w14:textId="77777777" w:rsidR="00657593" w:rsidRPr="00E76B9B" w:rsidRDefault="00657593" w:rsidP="00E62607">
            <w:pPr>
              <w:spacing w:before="240"/>
              <w:jc w:val="center"/>
            </w:pPr>
            <w:r w:rsidRPr="00E76B9B">
              <w:rPr>
                <w:color w:val="006600"/>
              </w:rPr>
              <w:t>м. Київ</w:t>
            </w:r>
          </w:p>
        </w:tc>
        <w:tc>
          <w:tcPr>
            <w:tcW w:w="1713" w:type="dxa"/>
            <w:vAlign w:val="bottom"/>
          </w:tcPr>
          <w:p w14:paraId="2E9D8340" w14:textId="3B69F141" w:rsidR="00657593" w:rsidRPr="00E76B9B" w:rsidRDefault="00657593" w:rsidP="00E62607">
            <w:pPr>
              <w:jc w:val="right"/>
            </w:pPr>
          </w:p>
        </w:tc>
        <w:tc>
          <w:tcPr>
            <w:tcW w:w="1937" w:type="dxa"/>
            <w:vAlign w:val="bottom"/>
          </w:tcPr>
          <w:p w14:paraId="6BC10936" w14:textId="77777777" w:rsidR="00657593" w:rsidRPr="00E76B9B" w:rsidRDefault="00657593" w:rsidP="00290169">
            <w:pPr>
              <w:jc w:val="left"/>
            </w:pPr>
          </w:p>
        </w:tc>
      </w:tr>
    </w:tbl>
    <w:p w14:paraId="65A6165E" w14:textId="77777777" w:rsidR="00657593" w:rsidRPr="00E76B9B" w:rsidRDefault="00657593" w:rsidP="00657593">
      <w:pPr>
        <w:rPr>
          <w:sz w:val="2"/>
          <w:szCs w:val="2"/>
        </w:rPr>
      </w:pPr>
    </w:p>
    <w:p w14:paraId="2FB4EEF6" w14:textId="77777777" w:rsidR="00E42621" w:rsidRPr="00E76B9B" w:rsidRDefault="00E42621" w:rsidP="00562C46">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B3F71" w:rsidRPr="00E76B9B" w14:paraId="78ED9218" w14:textId="77777777" w:rsidTr="005212C5">
        <w:trPr>
          <w:jc w:val="center"/>
        </w:trPr>
        <w:tc>
          <w:tcPr>
            <w:tcW w:w="5000" w:type="pct"/>
          </w:tcPr>
          <w:p w14:paraId="4B4032E7" w14:textId="77777777" w:rsidR="002B3F71" w:rsidRPr="00E76B9B" w:rsidRDefault="00700D40" w:rsidP="00106229">
            <w:pPr>
              <w:tabs>
                <w:tab w:val="left" w:pos="840"/>
                <w:tab w:val="center" w:pos="3293"/>
              </w:tabs>
              <w:spacing w:before="240" w:after="240"/>
              <w:jc w:val="center"/>
              <w:rPr>
                <w:rFonts w:eastAsiaTheme="minorEastAsia"/>
                <w:color w:val="000000" w:themeColor="text1"/>
                <w:lang w:eastAsia="en-US"/>
              </w:rPr>
            </w:pPr>
            <w:r w:rsidRPr="00E76B9B">
              <w:rPr>
                <w:color w:val="000000"/>
                <w:lang w:eastAsia="en-US"/>
              </w:rPr>
              <w:t>Про визнання такими, що втратили чинність, деяких нормативно-правових актів</w:t>
            </w:r>
          </w:p>
        </w:tc>
      </w:tr>
    </w:tbl>
    <w:p w14:paraId="4D0A9C2D" w14:textId="31CEE7AB" w:rsidR="00E53CCD" w:rsidRPr="00E76B9B" w:rsidRDefault="00700D40" w:rsidP="00E62607">
      <w:pPr>
        <w:spacing w:before="240" w:after="240"/>
        <w:ind w:firstLine="709"/>
        <w:rPr>
          <w:b/>
        </w:rPr>
      </w:pPr>
      <w:r w:rsidRPr="00E76B9B">
        <w:rPr>
          <w:iCs/>
          <w:color w:val="000000"/>
          <w:lang w:eastAsia="en-US"/>
        </w:rPr>
        <w:t>Відповідно до статей 7, 15, 56 Закону України </w:t>
      </w:r>
      <w:r w:rsidRPr="00E76B9B">
        <w:t>“</w:t>
      </w:r>
      <w:r w:rsidRPr="00E76B9B">
        <w:rPr>
          <w:iCs/>
          <w:color w:val="000000"/>
          <w:lang w:eastAsia="en-US"/>
        </w:rPr>
        <w:t>Про Національний банк України</w:t>
      </w:r>
      <w:r w:rsidRPr="00E76B9B">
        <w:rPr>
          <w:color w:val="000000"/>
        </w:rPr>
        <w:t>”</w:t>
      </w:r>
      <w:r w:rsidRPr="00E76B9B">
        <w:rPr>
          <w:iCs/>
          <w:color w:val="000000"/>
          <w:lang w:eastAsia="en-US"/>
        </w:rPr>
        <w:t xml:space="preserve">, статей 21, 28 Закону України </w:t>
      </w:r>
      <w:r w:rsidRPr="00E76B9B">
        <w:t>“</w:t>
      </w:r>
      <w:r w:rsidRPr="00E76B9B">
        <w:rPr>
          <w:iCs/>
          <w:color w:val="000000"/>
          <w:lang w:eastAsia="en-US"/>
        </w:rPr>
        <w:t>Про фінансові послуги та державне регулювання ринків фінансових послуг</w:t>
      </w:r>
      <w:r w:rsidRPr="00E76B9B">
        <w:rPr>
          <w:color w:val="000000"/>
        </w:rPr>
        <w:t>”</w:t>
      </w:r>
      <w:r w:rsidR="00650664" w:rsidRPr="00E76B9B">
        <w:rPr>
          <w:color w:val="000000"/>
          <w:lang w:val="ru-RU"/>
        </w:rPr>
        <w:t xml:space="preserve">, </w:t>
      </w:r>
      <w:r w:rsidR="00B47080" w:rsidRPr="00E76B9B">
        <w:rPr>
          <w:color w:val="000000"/>
          <w:lang w:eastAsia="en-US"/>
        </w:rPr>
        <w:t>пунктів</w:t>
      </w:r>
      <w:r w:rsidR="00A75A2C" w:rsidRPr="00E76B9B">
        <w:rPr>
          <w:color w:val="000000"/>
          <w:lang w:eastAsia="en-US"/>
        </w:rPr>
        <w:t xml:space="preserve"> 3, 14 розділу ІІ Закону України від 12 вересня 2019 року № 79-IX “Про внесення змін до деяких законодавчих актів України щодо удосконалення функцій із державного регулювання ринків фінансових послуг”</w:t>
      </w:r>
      <w:r w:rsidRPr="00E76B9B">
        <w:rPr>
          <w:iCs/>
          <w:color w:val="000000"/>
          <w:lang w:eastAsia="en-US"/>
        </w:rPr>
        <w:t xml:space="preserve"> та</w:t>
      </w:r>
      <w:r w:rsidRPr="00E76B9B">
        <w:t xml:space="preserve"> </w:t>
      </w:r>
      <w:r w:rsidRPr="00E76B9B">
        <w:rPr>
          <w:iCs/>
          <w:color w:val="000000"/>
          <w:lang w:eastAsia="en-US"/>
        </w:rPr>
        <w:t>з метою</w:t>
      </w:r>
      <w:r w:rsidRPr="00E76B9B">
        <w:rPr>
          <w:color w:val="000000"/>
        </w:rPr>
        <w:t xml:space="preserve"> </w:t>
      </w:r>
      <w:r w:rsidR="001C186A" w:rsidRPr="00E76B9B">
        <w:rPr>
          <w:color w:val="000000"/>
        </w:rPr>
        <w:t xml:space="preserve">приведення </w:t>
      </w:r>
      <w:r w:rsidRPr="00E76B9B">
        <w:rPr>
          <w:color w:val="000000"/>
        </w:rPr>
        <w:t xml:space="preserve">нормативно-правових актів </w:t>
      </w:r>
      <w:r w:rsidR="001C186A" w:rsidRPr="00E76B9B">
        <w:rPr>
          <w:color w:val="000000"/>
        </w:rPr>
        <w:t xml:space="preserve">у відповідність до законодавства </w:t>
      </w:r>
      <w:r w:rsidR="00115ECF" w:rsidRPr="00E76B9B">
        <w:t xml:space="preserve">Правління Національного банку </w:t>
      </w:r>
      <w:r w:rsidR="00562C46" w:rsidRPr="00E76B9B">
        <w:t>України</w:t>
      </w:r>
      <w:r w:rsidR="00562C46" w:rsidRPr="00E76B9B">
        <w:rPr>
          <w:b/>
        </w:rPr>
        <w:t xml:space="preserve"> </w:t>
      </w:r>
      <w:r w:rsidR="00FA508E" w:rsidRPr="00E76B9B">
        <w:rPr>
          <w:b/>
        </w:rPr>
        <w:t>постановляє:</w:t>
      </w:r>
    </w:p>
    <w:p w14:paraId="2B16551F" w14:textId="77777777" w:rsidR="00AD7DF9" w:rsidRPr="00E76B9B" w:rsidRDefault="00AD7DF9" w:rsidP="00E62607">
      <w:pPr>
        <w:spacing w:before="240" w:after="240"/>
        <w:ind w:firstLine="709"/>
        <w:rPr>
          <w:rFonts w:eastAsiaTheme="minorEastAsia"/>
          <w:noProof/>
          <w:color w:val="000000" w:themeColor="text1"/>
          <w:lang w:val="ru-RU" w:eastAsia="en-US"/>
        </w:rPr>
      </w:pPr>
      <w:r w:rsidRPr="00E76B9B">
        <w:rPr>
          <w:lang w:val="ru-RU"/>
        </w:rPr>
        <w:t>1.</w:t>
      </w:r>
      <w:r w:rsidRPr="00E76B9B">
        <w:rPr>
          <w:lang w:val="en-US"/>
        </w:rPr>
        <w:t> </w:t>
      </w:r>
      <w:r w:rsidR="00700D40" w:rsidRPr="00E76B9B">
        <w:rPr>
          <w:noProof/>
          <w:color w:val="000000"/>
          <w:lang w:val="ru-RU" w:eastAsia="en-US"/>
        </w:rPr>
        <w:t>Визнати такими, що втратили чинність:</w:t>
      </w:r>
    </w:p>
    <w:p w14:paraId="12CC59E3" w14:textId="77777777" w:rsidR="00700D40" w:rsidRPr="00E76B9B" w:rsidRDefault="00700D40" w:rsidP="00700D40">
      <w:pPr>
        <w:spacing w:before="240" w:after="240"/>
        <w:ind w:firstLine="709"/>
        <w:rPr>
          <w:color w:val="000000"/>
        </w:rPr>
      </w:pPr>
      <w:r w:rsidRPr="00E76B9B">
        <w:rPr>
          <w:noProof/>
          <w:color w:val="000000"/>
          <w:lang w:val="ru-RU" w:eastAsia="en-US"/>
        </w:rPr>
        <w:t>1) розпорядження Державної комісії з регулювання ринків фінансових послуг</w:t>
      </w:r>
      <w:r w:rsidR="00F13B1A" w:rsidRPr="00E76B9B">
        <w:rPr>
          <w:noProof/>
          <w:color w:val="000000"/>
          <w:lang w:val="ru-RU" w:eastAsia="en-US"/>
        </w:rPr>
        <w:t xml:space="preserve"> України</w:t>
      </w:r>
      <w:r w:rsidRPr="00E76B9B">
        <w:rPr>
          <w:noProof/>
          <w:color w:val="000000"/>
          <w:lang w:val="ru-RU" w:eastAsia="en-US"/>
        </w:rPr>
        <w:t xml:space="preserve"> від 05 серпня 2003 року № 26 </w:t>
      </w:r>
      <w:r w:rsidRPr="00E76B9B">
        <w:rPr>
          <w:color w:val="000000"/>
        </w:rPr>
        <w:t>“</w:t>
      </w:r>
      <w:r w:rsidRPr="00E76B9B">
        <w:rPr>
          <w:noProof/>
          <w:color w:val="000000"/>
          <w:lang w:val="ru-RU" w:eastAsia="en-US"/>
        </w:rPr>
        <w:t>П</w:t>
      </w:r>
      <w:r w:rsidRPr="00E76B9B">
        <w:rPr>
          <w:color w:val="000000"/>
          <w:shd w:val="clear" w:color="auto" w:fill="FFFFFF"/>
        </w:rPr>
        <w:t>ро затвердження Порядку проведення перевірок з питань запобігання та протидії легалізації (відмиванню) доходів, одержаних злочинним шляхом</w:t>
      </w:r>
      <w:r w:rsidRPr="00E76B9B">
        <w:rPr>
          <w:color w:val="000000"/>
        </w:rPr>
        <w:t xml:space="preserve">”, зареєстроване в Міністерстві юстиції України </w:t>
      </w:r>
      <w:r w:rsidRPr="00E76B9B">
        <w:rPr>
          <w:color w:val="000000"/>
          <w:shd w:val="clear" w:color="auto" w:fill="FFFFFF"/>
        </w:rPr>
        <w:t>15 серпня 2003</w:t>
      </w:r>
      <w:r w:rsidRPr="00E76B9B">
        <w:rPr>
          <w:rFonts w:ascii="Consolas" w:hAnsi="Consolas"/>
          <w:color w:val="000000"/>
          <w:shd w:val="clear" w:color="auto" w:fill="FFFFFF"/>
        </w:rPr>
        <w:t xml:space="preserve"> </w:t>
      </w:r>
      <w:r w:rsidRPr="00E76B9B">
        <w:rPr>
          <w:color w:val="000000"/>
        </w:rPr>
        <w:t xml:space="preserve">року за № </w:t>
      </w:r>
      <w:r w:rsidRPr="00E76B9B">
        <w:rPr>
          <w:color w:val="000000"/>
          <w:shd w:val="clear" w:color="auto" w:fill="FFFFFF"/>
        </w:rPr>
        <w:t>716/8037</w:t>
      </w:r>
      <w:r w:rsidRPr="00E76B9B">
        <w:rPr>
          <w:color w:val="000000"/>
        </w:rPr>
        <w:t>;</w:t>
      </w:r>
    </w:p>
    <w:p w14:paraId="3AEF6B47" w14:textId="10A47546" w:rsidR="00700D40" w:rsidRPr="00E76B9B" w:rsidRDefault="008B27E9" w:rsidP="00E50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firstLine="709"/>
        <w:rPr>
          <w:color w:val="000000"/>
        </w:rPr>
      </w:pPr>
      <w:r>
        <w:rPr>
          <w:color w:val="000000"/>
        </w:rPr>
        <w:t>2</w:t>
      </w:r>
      <w:r w:rsidR="00700D40" w:rsidRPr="00E76B9B">
        <w:rPr>
          <w:color w:val="000000"/>
        </w:rPr>
        <w:t xml:space="preserve">) розпорядження Державної комісії з регулювання ринків фінансових послуг </w:t>
      </w:r>
      <w:r w:rsidR="00F13B1A" w:rsidRPr="00E76B9B">
        <w:rPr>
          <w:color w:val="000000"/>
        </w:rPr>
        <w:t xml:space="preserve">України </w:t>
      </w:r>
      <w:r w:rsidR="00700D40" w:rsidRPr="00E76B9B">
        <w:rPr>
          <w:color w:val="000000"/>
        </w:rPr>
        <w:t>від 13 листопада 2003 року № 122 “Про внесення змін до Порядку проведення перевірок з питань</w:t>
      </w:r>
      <w:bookmarkStart w:id="1" w:name="o6"/>
      <w:bookmarkEnd w:id="1"/>
      <w:r w:rsidR="00700D40" w:rsidRPr="00E76B9B">
        <w:rPr>
          <w:color w:val="000000"/>
        </w:rPr>
        <w:t xml:space="preserve"> запобігання та протидії легалізації (відмиванню) доходів,</w:t>
      </w:r>
      <w:bookmarkStart w:id="2" w:name="o7"/>
      <w:bookmarkEnd w:id="2"/>
      <w:r w:rsidR="00700D40" w:rsidRPr="00E76B9B">
        <w:rPr>
          <w:color w:val="000000"/>
        </w:rPr>
        <w:t xml:space="preserve"> одержаних злочинним шляхом, затвердженого розпорядженням</w:t>
      </w:r>
      <w:bookmarkStart w:id="3" w:name="o8"/>
      <w:bookmarkEnd w:id="3"/>
      <w:r w:rsidR="00700D40" w:rsidRPr="00E76B9B">
        <w:rPr>
          <w:color w:val="000000"/>
        </w:rPr>
        <w:t xml:space="preserve"> Державної комісії з регулювання ринків фінансових послуг України від 05.08.2003 № 26”, зареєстроване в Міністерстві юстиції України 27 листопада 2003 року за № 1089/8410; </w:t>
      </w:r>
    </w:p>
    <w:p w14:paraId="3BEBA7DB" w14:textId="53282212" w:rsidR="00700D40" w:rsidRPr="00E76B9B" w:rsidRDefault="008B27E9" w:rsidP="00700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firstLine="709"/>
        <w:rPr>
          <w:noProof/>
          <w:color w:val="000000"/>
          <w:lang w:eastAsia="en-US"/>
        </w:rPr>
      </w:pPr>
      <w:r>
        <w:rPr>
          <w:noProof/>
          <w:color w:val="000000"/>
          <w:lang w:eastAsia="en-US"/>
        </w:rPr>
        <w:t>3</w:t>
      </w:r>
      <w:r w:rsidR="00700D40" w:rsidRPr="00E76B9B">
        <w:rPr>
          <w:noProof/>
          <w:color w:val="000000"/>
          <w:lang w:eastAsia="en-US"/>
        </w:rPr>
        <w:t xml:space="preserve">) розпорядження Державної комісії з регулювання ринків фінансових послуг </w:t>
      </w:r>
      <w:r w:rsidR="00B533E3" w:rsidRPr="00E76B9B">
        <w:rPr>
          <w:noProof/>
          <w:color w:val="000000"/>
          <w:lang w:eastAsia="en-US"/>
        </w:rPr>
        <w:t xml:space="preserve">України </w:t>
      </w:r>
      <w:r w:rsidR="00700D40" w:rsidRPr="00E76B9B">
        <w:rPr>
          <w:noProof/>
          <w:color w:val="000000"/>
          <w:lang w:eastAsia="en-US"/>
        </w:rPr>
        <w:t>від 26 квітня 2005 року № 3980 “Про затвердження Змін до Порядку проведення перевірок з питань запобігання та протидії легалізації (відмиванню) доходів, одержаних злочинним шляхом</w:t>
      </w:r>
      <w:r w:rsidR="00700D40" w:rsidRPr="00E76B9B">
        <w:rPr>
          <w:color w:val="000000"/>
        </w:rPr>
        <w:t>”, зареєстроване в Міністерстві юстиції України 19 травня 2005 року за № 542/10822;</w:t>
      </w:r>
    </w:p>
    <w:p w14:paraId="5A93551F" w14:textId="45AFEE3F" w:rsidR="00700D40" w:rsidRPr="00E76B9B" w:rsidRDefault="008B27E9" w:rsidP="00700D40">
      <w:pPr>
        <w:spacing w:before="240" w:after="240"/>
        <w:ind w:firstLine="709"/>
        <w:rPr>
          <w:color w:val="000000"/>
        </w:rPr>
      </w:pPr>
      <w:r>
        <w:rPr>
          <w:color w:val="000000"/>
        </w:rPr>
        <w:lastRenderedPageBreak/>
        <w:t>4</w:t>
      </w:r>
      <w:r w:rsidR="00700D40" w:rsidRPr="00E76B9B">
        <w:rPr>
          <w:color w:val="000000"/>
        </w:rPr>
        <w:t xml:space="preserve">) </w:t>
      </w:r>
      <w:r w:rsidR="00700D40" w:rsidRPr="00E76B9B">
        <w:rPr>
          <w:noProof/>
          <w:color w:val="000000"/>
          <w:lang w:eastAsia="en-US"/>
        </w:rPr>
        <w:t xml:space="preserve">розпорядження Державної комісії з регулювання ринків фінансових послуг </w:t>
      </w:r>
      <w:r w:rsidR="00B533E3" w:rsidRPr="00E76B9B">
        <w:rPr>
          <w:noProof/>
          <w:color w:val="000000"/>
          <w:lang w:eastAsia="en-US"/>
        </w:rPr>
        <w:t xml:space="preserve">України </w:t>
      </w:r>
      <w:r w:rsidR="00700D40" w:rsidRPr="00E76B9B">
        <w:rPr>
          <w:noProof/>
          <w:color w:val="000000"/>
          <w:lang w:eastAsia="en-US"/>
        </w:rPr>
        <w:t>від</w:t>
      </w:r>
      <w:r w:rsidR="00700D40" w:rsidRPr="00E76B9B">
        <w:rPr>
          <w:color w:val="000000"/>
          <w:shd w:val="clear" w:color="auto" w:fill="FFFFFF"/>
        </w:rPr>
        <w:t xml:space="preserve"> 16 листопада 2006 року № 6426</w:t>
      </w:r>
      <w:r w:rsidR="00700D40" w:rsidRPr="00E76B9B">
        <w:rPr>
          <w:rFonts w:ascii="Consolas" w:hAnsi="Consolas"/>
          <w:color w:val="000000"/>
          <w:shd w:val="clear" w:color="auto" w:fill="FFFFFF"/>
        </w:rPr>
        <w:t xml:space="preserve"> </w:t>
      </w:r>
      <w:r w:rsidR="00700D40" w:rsidRPr="00E76B9B">
        <w:rPr>
          <w:color w:val="000000"/>
        </w:rPr>
        <w:t>“</w:t>
      </w:r>
      <w:r w:rsidR="00700D40" w:rsidRPr="00E76B9B">
        <w:rPr>
          <w:color w:val="000000"/>
          <w:shd w:val="clear" w:color="auto" w:fill="FFFFFF"/>
        </w:rPr>
        <w:t>Про затвердження Положення про здійснення нагляду за діяльністю філій страховиків-нерезидентів та застосування заходів впливу за порушення ними законодавства про фінансові послуги та про внесення змін до деяких нормативно-правових актів</w:t>
      </w:r>
      <w:r w:rsidR="00700D40" w:rsidRPr="00E76B9B">
        <w:rPr>
          <w:color w:val="000000"/>
        </w:rPr>
        <w:t xml:space="preserve">”, </w:t>
      </w:r>
      <w:r w:rsidR="0000309B" w:rsidRPr="00E76B9B">
        <w:rPr>
          <w:color w:val="000000"/>
        </w:rPr>
        <w:t xml:space="preserve">зареєстроване </w:t>
      </w:r>
      <w:r w:rsidR="00700D40" w:rsidRPr="00E76B9B">
        <w:rPr>
          <w:color w:val="000000"/>
        </w:rPr>
        <w:t xml:space="preserve">в Міністерстві юстиції України </w:t>
      </w:r>
      <w:r w:rsidR="00700D40" w:rsidRPr="00E76B9B">
        <w:rPr>
          <w:color w:val="000000"/>
          <w:shd w:val="clear" w:color="auto" w:fill="FFFFFF"/>
        </w:rPr>
        <w:t>27</w:t>
      </w:r>
      <w:r w:rsidR="00485C24" w:rsidRPr="00E76B9B">
        <w:rPr>
          <w:color w:val="000000"/>
          <w:shd w:val="clear" w:color="auto" w:fill="FFFFFF"/>
        </w:rPr>
        <w:t> </w:t>
      </w:r>
      <w:r w:rsidR="00700D40" w:rsidRPr="00E76B9B">
        <w:rPr>
          <w:color w:val="000000"/>
          <w:shd w:val="clear" w:color="auto" w:fill="FFFFFF"/>
        </w:rPr>
        <w:t>грудня 2006</w:t>
      </w:r>
      <w:r w:rsidR="00700D40" w:rsidRPr="00E76B9B">
        <w:rPr>
          <w:color w:val="000000"/>
        </w:rPr>
        <w:t xml:space="preserve"> року за № </w:t>
      </w:r>
      <w:r w:rsidR="00700D40" w:rsidRPr="00E76B9B">
        <w:rPr>
          <w:color w:val="000000"/>
          <w:shd w:val="clear" w:color="auto" w:fill="FFFFFF"/>
        </w:rPr>
        <w:t>1376/13250</w:t>
      </w:r>
      <w:r w:rsidR="00700D40" w:rsidRPr="00E76B9B">
        <w:rPr>
          <w:color w:val="000000"/>
        </w:rPr>
        <w:t>;</w:t>
      </w:r>
    </w:p>
    <w:p w14:paraId="61357AEC" w14:textId="0953BB56" w:rsidR="00700D40" w:rsidRPr="00E76B9B" w:rsidRDefault="008B27E9" w:rsidP="00700D40">
      <w:pPr>
        <w:spacing w:before="240" w:after="240"/>
        <w:ind w:firstLine="709"/>
        <w:rPr>
          <w:color w:val="000000"/>
        </w:rPr>
      </w:pPr>
      <w:r>
        <w:t>5</w:t>
      </w:r>
      <w:r w:rsidR="00700D40" w:rsidRPr="00E76B9B">
        <w:t xml:space="preserve">) </w:t>
      </w:r>
      <w:r w:rsidR="00700D40" w:rsidRPr="00E76B9B">
        <w:rPr>
          <w:noProof/>
          <w:color w:val="000000"/>
          <w:lang w:eastAsia="en-US"/>
        </w:rPr>
        <w:t>розпорядження Державної комісії з регулювання ринків фінансових послуг</w:t>
      </w:r>
      <w:r w:rsidR="004C6A52" w:rsidRPr="00E76B9B">
        <w:rPr>
          <w:noProof/>
          <w:color w:val="000000"/>
          <w:lang w:eastAsia="en-US"/>
        </w:rPr>
        <w:t xml:space="preserve"> України</w:t>
      </w:r>
      <w:r w:rsidR="00700D40" w:rsidRPr="00E76B9B">
        <w:rPr>
          <w:noProof/>
          <w:color w:val="000000"/>
          <w:lang w:eastAsia="en-US"/>
        </w:rPr>
        <w:t xml:space="preserve"> від</w:t>
      </w:r>
      <w:r w:rsidR="00700D40" w:rsidRPr="00E76B9B">
        <w:rPr>
          <w:color w:val="212529"/>
          <w:shd w:val="clear" w:color="auto" w:fill="FFFFFF"/>
        </w:rPr>
        <w:t xml:space="preserve"> </w:t>
      </w:r>
      <w:r w:rsidR="00700D40" w:rsidRPr="00E76B9B">
        <w:rPr>
          <w:color w:val="000000"/>
          <w:shd w:val="clear" w:color="auto" w:fill="FFFFFF"/>
        </w:rPr>
        <w:t>07 квітня 2011 року № 185</w:t>
      </w:r>
      <w:r w:rsidR="00700D40" w:rsidRPr="00E76B9B">
        <w:rPr>
          <w:rFonts w:ascii="Consolas" w:hAnsi="Consolas"/>
          <w:color w:val="000000"/>
          <w:shd w:val="clear" w:color="auto" w:fill="FFFFFF"/>
        </w:rPr>
        <w:t xml:space="preserve"> </w:t>
      </w:r>
      <w:r w:rsidR="00700D40" w:rsidRPr="00E76B9B">
        <w:rPr>
          <w:color w:val="000000"/>
        </w:rPr>
        <w:t>“</w:t>
      </w:r>
      <w:r w:rsidR="00700D40" w:rsidRPr="00E76B9B">
        <w:rPr>
          <w:color w:val="000000"/>
          <w:shd w:val="clear" w:color="auto" w:fill="FFFFFF"/>
        </w:rPr>
        <w:t>Про внесення змін до Порядку проведення перевірок з питань запобігання та протидії легалізації (відмиванню) доходів, одержаних злочинним шляхом</w:t>
      </w:r>
      <w:r w:rsidR="00700D40" w:rsidRPr="00E76B9B">
        <w:rPr>
          <w:color w:val="000000"/>
        </w:rPr>
        <w:t xml:space="preserve">”, зареєстроване в Міністерстві юстиції України </w:t>
      </w:r>
      <w:r w:rsidR="00700D40" w:rsidRPr="00E76B9B">
        <w:rPr>
          <w:color w:val="000000"/>
          <w:shd w:val="clear" w:color="auto" w:fill="FFFFFF"/>
        </w:rPr>
        <w:t xml:space="preserve">11 травня 2011 </w:t>
      </w:r>
      <w:r w:rsidR="00700D40" w:rsidRPr="00E76B9B">
        <w:rPr>
          <w:color w:val="000000"/>
        </w:rPr>
        <w:t xml:space="preserve">року за № </w:t>
      </w:r>
      <w:r w:rsidR="00700D40" w:rsidRPr="00E76B9B">
        <w:rPr>
          <w:color w:val="000000"/>
          <w:shd w:val="clear" w:color="auto" w:fill="FFFFFF"/>
        </w:rPr>
        <w:t>564/19302</w:t>
      </w:r>
      <w:r w:rsidR="00700D40" w:rsidRPr="00E76B9B">
        <w:rPr>
          <w:color w:val="000000"/>
        </w:rPr>
        <w:t>;</w:t>
      </w:r>
    </w:p>
    <w:p w14:paraId="5AFF6C36" w14:textId="4633D050" w:rsidR="0000309B" w:rsidRPr="00E76B9B" w:rsidRDefault="008B27E9" w:rsidP="00700D40">
      <w:pPr>
        <w:spacing w:before="240" w:after="240"/>
        <w:ind w:firstLine="709"/>
        <w:rPr>
          <w:bCs/>
          <w:color w:val="000000"/>
        </w:rPr>
      </w:pPr>
      <w:r>
        <w:rPr>
          <w:bCs/>
          <w:color w:val="000000"/>
        </w:rPr>
        <w:t>6</w:t>
      </w:r>
      <w:r w:rsidR="0000309B" w:rsidRPr="00E76B9B">
        <w:rPr>
          <w:bCs/>
          <w:color w:val="000000"/>
        </w:rPr>
        <w:t xml:space="preserve">) підпункт 1.1 пункту 1 розпорядження Національної комісії, що здійснює державне регулювання у сфері ринків фінансових послуг від 10 січня 2013 року № 65 </w:t>
      </w:r>
      <w:r w:rsidR="0000309B" w:rsidRPr="00E76B9B">
        <w:t>“</w:t>
      </w:r>
      <w:r w:rsidR="0000309B" w:rsidRPr="00E76B9B">
        <w:rPr>
          <w:bCs/>
          <w:color w:val="000000"/>
        </w:rPr>
        <w:t>Про затвердження змін до деяких розпоряджень Державної комісії з регулювання ринків фінансових послуг України щодо особливостей застосування заходів впливу</w:t>
      </w:r>
      <w:r w:rsidR="0000309B" w:rsidRPr="00E76B9B">
        <w:t>”</w:t>
      </w:r>
      <w:r w:rsidR="0000309B" w:rsidRPr="00E76B9B">
        <w:rPr>
          <w:bCs/>
          <w:color w:val="000000"/>
        </w:rPr>
        <w:t>, зареєстрованого в Міністерстві юстиції України 01 лютого 2013 року за № 202/22734;</w:t>
      </w:r>
    </w:p>
    <w:p w14:paraId="7C8E4824" w14:textId="31EFA0D3" w:rsidR="00700D40" w:rsidRPr="00E76B9B" w:rsidRDefault="008B27E9" w:rsidP="00700D40">
      <w:pPr>
        <w:spacing w:before="240" w:after="240"/>
        <w:ind w:firstLine="709"/>
        <w:rPr>
          <w:color w:val="000000"/>
        </w:rPr>
      </w:pPr>
      <w:r>
        <w:rPr>
          <w:color w:val="000000"/>
        </w:rPr>
        <w:t>7</w:t>
      </w:r>
      <w:r w:rsidR="00700D40" w:rsidRPr="00E76B9B">
        <w:rPr>
          <w:color w:val="000000"/>
        </w:rPr>
        <w:t>)</w:t>
      </w:r>
      <w:r w:rsidR="00700D40" w:rsidRPr="00E76B9B">
        <w:rPr>
          <w:rStyle w:val="a4"/>
          <w:b w:val="0"/>
          <w:bCs/>
          <w:color w:val="000000"/>
          <w:sz w:val="28"/>
          <w:szCs w:val="28"/>
          <w:shd w:val="clear" w:color="auto" w:fill="FFFFFF"/>
          <w:lang w:val="uk-UA"/>
        </w:rPr>
        <w:t xml:space="preserve"> </w:t>
      </w:r>
      <w:r w:rsidR="00700D40" w:rsidRPr="00E76B9B">
        <w:rPr>
          <w:color w:val="000000"/>
        </w:rPr>
        <w:t xml:space="preserve">розпорядження Національної комісії, що здійснює державне регулювання у сфері ринків фінансових послуг від </w:t>
      </w:r>
      <w:r w:rsidR="00700D40" w:rsidRPr="00E76B9B">
        <w:rPr>
          <w:bCs/>
          <w:color w:val="000000"/>
          <w:shd w:val="clear" w:color="auto" w:fill="FFFFFF"/>
        </w:rPr>
        <w:t xml:space="preserve">01 жовтня 2015 року № 2372 </w:t>
      </w:r>
      <w:r w:rsidR="00700D40" w:rsidRPr="00E76B9B">
        <w:rPr>
          <w:color w:val="000000"/>
        </w:rPr>
        <w:t>“</w:t>
      </w:r>
      <w:r w:rsidR="00700D40" w:rsidRPr="00E76B9B">
        <w:rPr>
          <w:bCs/>
          <w:color w:val="000000"/>
          <w:shd w:val="clear" w:color="auto" w:fill="FFFFFF"/>
        </w:rPr>
        <w:t xml:space="preserve">Про затвердження Порядку застосування санкцій, передбачених Законом України </w:t>
      </w:r>
      <w:r w:rsidR="00700D40" w:rsidRPr="00E76B9B">
        <w:rPr>
          <w:color w:val="000000"/>
        </w:rPr>
        <w:t>“</w:t>
      </w:r>
      <w:r w:rsidR="00700D40" w:rsidRPr="00E76B9B">
        <w:rPr>
          <w:bCs/>
          <w:color w:val="000000"/>
          <w:shd w:val="clear" w:color="auto" w:fill="FFFFFF"/>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пред’явлення вимог та здійснення контролю за їх виконанням Національною комісією, що здійснює державне регулювання у сфері ринків фінансових послуг, та визнання такими, що втратили чинність, деяких розпоряджень Державної комісії з регулювання ринків фінансових послуг України</w:t>
      </w:r>
      <w:r w:rsidR="00700D40" w:rsidRPr="00E76B9B">
        <w:rPr>
          <w:color w:val="000000"/>
        </w:rPr>
        <w:t xml:space="preserve">”, зареєстроване в Міністерстві юстиції України </w:t>
      </w:r>
      <w:r w:rsidR="00700D40" w:rsidRPr="00E76B9B">
        <w:rPr>
          <w:bCs/>
          <w:color w:val="000000"/>
          <w:shd w:val="clear" w:color="auto" w:fill="FFFFFF"/>
        </w:rPr>
        <w:t>22</w:t>
      </w:r>
      <w:r w:rsidR="00485C24" w:rsidRPr="00E76B9B">
        <w:rPr>
          <w:bCs/>
          <w:color w:val="000000"/>
          <w:shd w:val="clear" w:color="auto" w:fill="FFFFFF"/>
        </w:rPr>
        <w:t> </w:t>
      </w:r>
      <w:r w:rsidR="00700D40" w:rsidRPr="00E76B9B">
        <w:rPr>
          <w:bCs/>
          <w:color w:val="000000"/>
          <w:shd w:val="clear" w:color="auto" w:fill="FFFFFF"/>
        </w:rPr>
        <w:t>жовтня 2015</w:t>
      </w:r>
      <w:r w:rsidR="00700D40" w:rsidRPr="00E76B9B">
        <w:rPr>
          <w:b/>
          <w:bCs/>
          <w:color w:val="000000"/>
          <w:shd w:val="clear" w:color="auto" w:fill="FFFFFF"/>
        </w:rPr>
        <w:t> </w:t>
      </w:r>
      <w:r w:rsidR="00700D40" w:rsidRPr="00E76B9B">
        <w:rPr>
          <w:color w:val="000000"/>
        </w:rPr>
        <w:t xml:space="preserve">року за № </w:t>
      </w:r>
      <w:r w:rsidR="00700D40" w:rsidRPr="00E76B9B">
        <w:rPr>
          <w:bCs/>
          <w:color w:val="000000"/>
          <w:shd w:val="clear" w:color="auto" w:fill="FFFFFF"/>
        </w:rPr>
        <w:t>1283/27728</w:t>
      </w:r>
      <w:r w:rsidR="00700D40" w:rsidRPr="00E76B9B">
        <w:rPr>
          <w:color w:val="000000"/>
        </w:rPr>
        <w:t>;</w:t>
      </w:r>
    </w:p>
    <w:p w14:paraId="56EED6D7" w14:textId="107BE10C" w:rsidR="00C005CC" w:rsidRPr="00E76B9B" w:rsidRDefault="008B27E9" w:rsidP="00C005CC">
      <w:pPr>
        <w:spacing w:before="240" w:after="240"/>
        <w:ind w:firstLine="709"/>
        <w:rPr>
          <w:bCs/>
          <w:color w:val="000000"/>
        </w:rPr>
      </w:pPr>
      <w:r>
        <w:rPr>
          <w:rStyle w:val="a4"/>
          <w:b w:val="0"/>
          <w:bCs/>
          <w:color w:val="000000"/>
          <w:sz w:val="28"/>
          <w:szCs w:val="28"/>
          <w:shd w:val="clear" w:color="auto" w:fill="FFFFFF"/>
          <w:lang w:val="uk-UA"/>
        </w:rPr>
        <w:t>8</w:t>
      </w:r>
      <w:r w:rsidR="00700D40" w:rsidRPr="00E76B9B">
        <w:rPr>
          <w:rStyle w:val="a4"/>
          <w:b w:val="0"/>
          <w:bCs/>
          <w:color w:val="000000"/>
          <w:sz w:val="28"/>
          <w:szCs w:val="28"/>
          <w:shd w:val="clear" w:color="auto" w:fill="FFFFFF"/>
          <w:lang w:val="uk-UA"/>
        </w:rPr>
        <w:t>) пункт</w:t>
      </w:r>
      <w:r w:rsidR="008F348E" w:rsidRPr="00E76B9B">
        <w:rPr>
          <w:rStyle w:val="a4"/>
          <w:b w:val="0"/>
          <w:bCs/>
          <w:color w:val="000000"/>
          <w:sz w:val="28"/>
          <w:szCs w:val="28"/>
          <w:shd w:val="clear" w:color="auto" w:fill="FFFFFF"/>
          <w:lang w:val="uk-UA"/>
        </w:rPr>
        <w:t>и</w:t>
      </w:r>
      <w:r w:rsidR="00700D40" w:rsidRPr="00E76B9B">
        <w:rPr>
          <w:rStyle w:val="a4"/>
          <w:b w:val="0"/>
          <w:bCs/>
          <w:color w:val="000000"/>
          <w:sz w:val="28"/>
          <w:szCs w:val="28"/>
          <w:shd w:val="clear" w:color="auto" w:fill="FFFFFF"/>
          <w:lang w:val="uk-UA"/>
        </w:rPr>
        <w:t xml:space="preserve"> 1</w:t>
      </w:r>
      <w:r w:rsidR="008F348E" w:rsidRPr="00E76B9B">
        <w:rPr>
          <w:rStyle w:val="a4"/>
          <w:b w:val="0"/>
          <w:bCs/>
          <w:color w:val="000000"/>
          <w:sz w:val="28"/>
          <w:szCs w:val="28"/>
          <w:shd w:val="clear" w:color="auto" w:fill="FFFFFF"/>
          <w:lang w:val="uk-UA"/>
        </w:rPr>
        <w:t xml:space="preserve">, </w:t>
      </w:r>
      <w:r w:rsidR="00C005CC" w:rsidRPr="00E76B9B">
        <w:rPr>
          <w:rStyle w:val="a4"/>
          <w:b w:val="0"/>
          <w:bCs/>
          <w:color w:val="000000"/>
          <w:sz w:val="28"/>
          <w:szCs w:val="28"/>
          <w:shd w:val="clear" w:color="auto" w:fill="FFFFFF"/>
          <w:lang w:val="uk-UA"/>
        </w:rPr>
        <w:t>17</w:t>
      </w:r>
      <w:r w:rsidR="00700D40" w:rsidRPr="00E76B9B">
        <w:rPr>
          <w:rStyle w:val="a4"/>
          <w:bCs/>
          <w:color w:val="000000"/>
          <w:sz w:val="28"/>
          <w:szCs w:val="28"/>
          <w:shd w:val="clear" w:color="auto" w:fill="FFFFFF"/>
          <w:lang w:val="uk-UA"/>
        </w:rPr>
        <w:t xml:space="preserve"> </w:t>
      </w:r>
      <w:r w:rsidR="00700D40" w:rsidRPr="00E76B9B">
        <w:rPr>
          <w:rStyle w:val="rvts23"/>
          <w:bCs/>
          <w:color w:val="000000"/>
          <w:shd w:val="clear" w:color="auto" w:fill="FFFFFF"/>
        </w:rPr>
        <w:t xml:space="preserve">Змін до деяких нормативно-правових актів Державної комісії з регулювання ринків фінансових послуг України та Національної комісії, що здійснює державне регулювання у сфері ринків фінансових послуг, щодо використання печаток, </w:t>
      </w:r>
      <w:r w:rsidR="00700D40" w:rsidRPr="00E76B9B">
        <w:rPr>
          <w:bCs/>
          <w:color w:val="000000"/>
        </w:rPr>
        <w:t>затверджених розпорядженням Національної комісії, що здійснює державне регулювання у сфері ринків фінансових послуг від 21 серпня 2018 року № 1455, зареєстрованих у Міністерстві юстиції України 19 вересня 2018 року за № 1081/32533.</w:t>
      </w:r>
    </w:p>
    <w:p w14:paraId="797294B2" w14:textId="505CDFD6" w:rsidR="00700D40" w:rsidRPr="00E76B9B" w:rsidRDefault="00700D40" w:rsidP="00700D40">
      <w:pPr>
        <w:spacing w:before="240" w:after="240"/>
        <w:ind w:firstLine="709"/>
      </w:pPr>
    </w:p>
    <w:p w14:paraId="3BBF682D" w14:textId="77777777" w:rsidR="00700D40" w:rsidRPr="00E76B9B" w:rsidRDefault="00F8475F" w:rsidP="00700D40">
      <w:pPr>
        <w:spacing w:before="240"/>
        <w:ind w:firstLine="709"/>
        <w:rPr>
          <w:noProof/>
          <w:color w:val="000000"/>
        </w:rPr>
      </w:pPr>
      <w:r w:rsidRPr="00E76B9B">
        <w:rPr>
          <w:noProof/>
          <w:color w:val="000000"/>
        </w:rPr>
        <w:lastRenderedPageBreak/>
        <w:t>2</w:t>
      </w:r>
      <w:r w:rsidR="00700D40" w:rsidRPr="00E76B9B">
        <w:rPr>
          <w:noProof/>
          <w:color w:val="000000"/>
        </w:rPr>
        <w:t>. Постанова набирає чинності з дня, наступного за днем її офіційного опублікування.</w:t>
      </w:r>
    </w:p>
    <w:p w14:paraId="390C5566" w14:textId="77777777" w:rsidR="00AD7DF9" w:rsidRPr="00E76B9B" w:rsidRDefault="00AD7DF9" w:rsidP="00700D40">
      <w:pPr>
        <w:jc w:val="left"/>
        <w:rPr>
          <w:rFonts w:eastAsiaTheme="minorEastAsia"/>
          <w:noProof/>
          <w:color w:val="000000" w:themeColor="text1"/>
          <w:lang w:eastAsia="en-US"/>
        </w:rPr>
      </w:pPr>
    </w:p>
    <w:p w14:paraId="2934F5BC" w14:textId="77777777" w:rsidR="00AD7DF9" w:rsidRPr="00E76B9B" w:rsidRDefault="00AD7DF9" w:rsidP="00700D40">
      <w:pPr>
        <w:pStyle w:val="af3"/>
        <w:ind w:left="0"/>
        <w:jc w:val="left"/>
        <w:rPr>
          <w:rFonts w:eastAsiaTheme="minorEastAsia"/>
          <w:noProof/>
          <w:color w:val="000000" w:themeColor="text1"/>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DD60CC" w:rsidRPr="00E76B9B" w14:paraId="11A900C1" w14:textId="77777777" w:rsidTr="00BD6D34">
        <w:tc>
          <w:tcPr>
            <w:tcW w:w="5495" w:type="dxa"/>
            <w:vAlign w:val="bottom"/>
          </w:tcPr>
          <w:p w14:paraId="6FC3F24E" w14:textId="77777777" w:rsidR="00DD60CC" w:rsidRPr="00E76B9B" w:rsidRDefault="00700D40" w:rsidP="00562C46">
            <w:pPr>
              <w:tabs>
                <w:tab w:val="left" w:pos="7020"/>
                <w:tab w:val="left" w:pos="7200"/>
              </w:tabs>
              <w:autoSpaceDE w:val="0"/>
              <w:autoSpaceDN w:val="0"/>
              <w:jc w:val="left"/>
            </w:pPr>
            <w:r w:rsidRPr="00E76B9B">
              <w:t>Голова</w:t>
            </w:r>
          </w:p>
        </w:tc>
        <w:tc>
          <w:tcPr>
            <w:tcW w:w="4252" w:type="dxa"/>
            <w:vAlign w:val="bottom"/>
          </w:tcPr>
          <w:p w14:paraId="4B337F57" w14:textId="77777777" w:rsidR="00DD60CC" w:rsidRPr="00E76B9B" w:rsidRDefault="00700D40" w:rsidP="007F16F3">
            <w:pPr>
              <w:tabs>
                <w:tab w:val="left" w:pos="7020"/>
                <w:tab w:val="left" w:pos="7200"/>
              </w:tabs>
              <w:autoSpaceDE w:val="0"/>
              <w:autoSpaceDN w:val="0"/>
              <w:ind w:left="32"/>
              <w:jc w:val="right"/>
            </w:pPr>
            <w:r w:rsidRPr="00E76B9B">
              <w:t>Кирило ШЕВЧЕНКО</w:t>
            </w:r>
          </w:p>
        </w:tc>
      </w:tr>
    </w:tbl>
    <w:p w14:paraId="1B8E9EEB" w14:textId="77777777" w:rsidR="008D10FD" w:rsidRPr="00E76B9B" w:rsidRDefault="008D10FD" w:rsidP="00E53CCD"/>
    <w:p w14:paraId="497356B1" w14:textId="77777777" w:rsidR="00FA508E" w:rsidRPr="00E76B9B" w:rsidRDefault="00FA508E" w:rsidP="00E53CCD"/>
    <w:p w14:paraId="68D19C6A" w14:textId="77777777" w:rsidR="00FA508E" w:rsidRPr="00CD0CD4" w:rsidRDefault="00FA508E" w:rsidP="00FA508E">
      <w:pPr>
        <w:jc w:val="left"/>
      </w:pPr>
      <w:r w:rsidRPr="00E76B9B">
        <w:t>Інд.</w:t>
      </w:r>
      <w:r w:rsidRPr="00E76B9B">
        <w:rPr>
          <w:sz w:val="22"/>
          <w:szCs w:val="22"/>
        </w:rPr>
        <w:t xml:space="preserve"> </w:t>
      </w:r>
      <w:r w:rsidR="00700D40" w:rsidRPr="00E76B9B">
        <w:t>33</w:t>
      </w:r>
    </w:p>
    <w:sectPr w:rsidR="00FA508E" w:rsidRPr="00CD0CD4" w:rsidSect="002C01D9">
      <w:headerReference w:type="default" r:id="rId14"/>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9F86C" w14:textId="77777777" w:rsidR="002474C1" w:rsidRDefault="002474C1" w:rsidP="00E53CCD">
      <w:r>
        <w:separator/>
      </w:r>
    </w:p>
  </w:endnote>
  <w:endnote w:type="continuationSeparator" w:id="0">
    <w:p w14:paraId="7344008D" w14:textId="77777777" w:rsidR="002474C1" w:rsidRDefault="002474C1"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54325" w14:textId="77777777" w:rsidR="002474C1" w:rsidRDefault="002474C1" w:rsidP="00E53CCD">
      <w:r>
        <w:separator/>
      </w:r>
    </w:p>
  </w:footnote>
  <w:footnote w:type="continuationSeparator" w:id="0">
    <w:p w14:paraId="2C775E00" w14:textId="77777777" w:rsidR="002474C1" w:rsidRDefault="002474C1"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14:paraId="0BC03480" w14:textId="372D2D17" w:rsidR="00460BA2" w:rsidRDefault="00670AC7">
        <w:pPr>
          <w:pStyle w:val="a5"/>
          <w:jc w:val="center"/>
        </w:pPr>
        <w:r>
          <w:fldChar w:fldCharType="begin"/>
        </w:r>
        <w:r w:rsidR="00460BA2">
          <w:instrText xml:space="preserve"> PAGE   \* MERGEFORMAT </w:instrText>
        </w:r>
        <w:r>
          <w:fldChar w:fldCharType="separate"/>
        </w:r>
        <w:r w:rsidR="00CA0FBA">
          <w:rPr>
            <w:noProof/>
          </w:rPr>
          <w:t>3</w:t>
        </w:r>
        <w:r>
          <w:fldChar w:fldCharType="end"/>
        </w:r>
      </w:p>
    </w:sdtContent>
  </w:sdt>
  <w:p w14:paraId="67AAC2C0" w14:textId="77777777" w:rsidR="00460BA2" w:rsidRDefault="00460B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309B"/>
    <w:rsid w:val="000064FA"/>
    <w:rsid w:val="000069AF"/>
    <w:rsid w:val="00015CF3"/>
    <w:rsid w:val="00015FDE"/>
    <w:rsid w:val="0003331E"/>
    <w:rsid w:val="000342A5"/>
    <w:rsid w:val="0003793C"/>
    <w:rsid w:val="000543C6"/>
    <w:rsid w:val="000600A8"/>
    <w:rsid w:val="00061C52"/>
    <w:rsid w:val="00063480"/>
    <w:rsid w:val="000638F2"/>
    <w:rsid w:val="000B2990"/>
    <w:rsid w:val="000D778F"/>
    <w:rsid w:val="000E0CB3"/>
    <w:rsid w:val="000E5B8C"/>
    <w:rsid w:val="000E7A13"/>
    <w:rsid w:val="00106229"/>
    <w:rsid w:val="00115ECF"/>
    <w:rsid w:val="001631E2"/>
    <w:rsid w:val="001716B0"/>
    <w:rsid w:val="001740C0"/>
    <w:rsid w:val="00190E1A"/>
    <w:rsid w:val="001A0EE5"/>
    <w:rsid w:val="001A16FA"/>
    <w:rsid w:val="001A4CB9"/>
    <w:rsid w:val="001A6795"/>
    <w:rsid w:val="001C186A"/>
    <w:rsid w:val="001C206C"/>
    <w:rsid w:val="001D487A"/>
    <w:rsid w:val="00221DA8"/>
    <w:rsid w:val="002238D1"/>
    <w:rsid w:val="00233F37"/>
    <w:rsid w:val="00241373"/>
    <w:rsid w:val="002474C1"/>
    <w:rsid w:val="00253BF9"/>
    <w:rsid w:val="00264983"/>
    <w:rsid w:val="00266678"/>
    <w:rsid w:val="00276988"/>
    <w:rsid w:val="00280DCC"/>
    <w:rsid w:val="002834EA"/>
    <w:rsid w:val="00285DDA"/>
    <w:rsid w:val="00290169"/>
    <w:rsid w:val="002A2391"/>
    <w:rsid w:val="002B351E"/>
    <w:rsid w:val="002B3F71"/>
    <w:rsid w:val="002B582B"/>
    <w:rsid w:val="002C01D9"/>
    <w:rsid w:val="002C1FDB"/>
    <w:rsid w:val="002D1790"/>
    <w:rsid w:val="002F29B1"/>
    <w:rsid w:val="002F48EF"/>
    <w:rsid w:val="0031470E"/>
    <w:rsid w:val="0032072F"/>
    <w:rsid w:val="00332701"/>
    <w:rsid w:val="00332CC7"/>
    <w:rsid w:val="00340D07"/>
    <w:rsid w:val="00345982"/>
    <w:rsid w:val="00356E34"/>
    <w:rsid w:val="00357676"/>
    <w:rsid w:val="0038385E"/>
    <w:rsid w:val="00384F65"/>
    <w:rsid w:val="0039725C"/>
    <w:rsid w:val="003A16E7"/>
    <w:rsid w:val="003A751F"/>
    <w:rsid w:val="003C3282"/>
    <w:rsid w:val="003C3985"/>
    <w:rsid w:val="003D6B33"/>
    <w:rsid w:val="003F0441"/>
    <w:rsid w:val="003F28B5"/>
    <w:rsid w:val="003F7093"/>
    <w:rsid w:val="00401EDB"/>
    <w:rsid w:val="00404C93"/>
    <w:rsid w:val="00407877"/>
    <w:rsid w:val="004130B9"/>
    <w:rsid w:val="00444041"/>
    <w:rsid w:val="00446704"/>
    <w:rsid w:val="00455B45"/>
    <w:rsid w:val="00460BA2"/>
    <w:rsid w:val="0046577E"/>
    <w:rsid w:val="004666D6"/>
    <w:rsid w:val="00485C24"/>
    <w:rsid w:val="00490B48"/>
    <w:rsid w:val="004A1CFC"/>
    <w:rsid w:val="004A7F75"/>
    <w:rsid w:val="004B1FE9"/>
    <w:rsid w:val="004B5574"/>
    <w:rsid w:val="004C1E56"/>
    <w:rsid w:val="004C6A52"/>
    <w:rsid w:val="004D2B57"/>
    <w:rsid w:val="004E22E2"/>
    <w:rsid w:val="0050563F"/>
    <w:rsid w:val="005212A1"/>
    <w:rsid w:val="005212C5"/>
    <w:rsid w:val="00523C13"/>
    <w:rsid w:val="00524F07"/>
    <w:rsid w:val="005257C2"/>
    <w:rsid w:val="00532633"/>
    <w:rsid w:val="005403F1"/>
    <w:rsid w:val="00542533"/>
    <w:rsid w:val="005624B6"/>
    <w:rsid w:val="00562C46"/>
    <w:rsid w:val="0057237F"/>
    <w:rsid w:val="00577402"/>
    <w:rsid w:val="005822CB"/>
    <w:rsid w:val="00597AB6"/>
    <w:rsid w:val="005A0F4B"/>
    <w:rsid w:val="005A1D3C"/>
    <w:rsid w:val="005A3F34"/>
    <w:rsid w:val="005B2D03"/>
    <w:rsid w:val="005C5CBF"/>
    <w:rsid w:val="005D3B88"/>
    <w:rsid w:val="005D45F5"/>
    <w:rsid w:val="005E3FA8"/>
    <w:rsid w:val="005F4CB4"/>
    <w:rsid w:val="005F6B35"/>
    <w:rsid w:val="006216B3"/>
    <w:rsid w:val="00626F3B"/>
    <w:rsid w:val="00640612"/>
    <w:rsid w:val="0064227D"/>
    <w:rsid w:val="00650664"/>
    <w:rsid w:val="0065179F"/>
    <w:rsid w:val="00657593"/>
    <w:rsid w:val="00670AC7"/>
    <w:rsid w:val="00670C95"/>
    <w:rsid w:val="006925CE"/>
    <w:rsid w:val="00692C8C"/>
    <w:rsid w:val="006B2748"/>
    <w:rsid w:val="006B465F"/>
    <w:rsid w:val="006C06A1"/>
    <w:rsid w:val="006C0F22"/>
    <w:rsid w:val="006C13B1"/>
    <w:rsid w:val="006C4176"/>
    <w:rsid w:val="006C66EF"/>
    <w:rsid w:val="006D2617"/>
    <w:rsid w:val="006D264F"/>
    <w:rsid w:val="006F7281"/>
    <w:rsid w:val="00700AA3"/>
    <w:rsid w:val="00700D40"/>
    <w:rsid w:val="007142BA"/>
    <w:rsid w:val="00714823"/>
    <w:rsid w:val="00717197"/>
    <w:rsid w:val="0071789F"/>
    <w:rsid w:val="00724F39"/>
    <w:rsid w:val="00730088"/>
    <w:rsid w:val="00747222"/>
    <w:rsid w:val="00750898"/>
    <w:rsid w:val="00752836"/>
    <w:rsid w:val="00773559"/>
    <w:rsid w:val="0078127A"/>
    <w:rsid w:val="00782FE9"/>
    <w:rsid w:val="00783AF2"/>
    <w:rsid w:val="00787E46"/>
    <w:rsid w:val="007A6609"/>
    <w:rsid w:val="007B7B73"/>
    <w:rsid w:val="007C2CED"/>
    <w:rsid w:val="007F16F3"/>
    <w:rsid w:val="00802988"/>
    <w:rsid w:val="008373A1"/>
    <w:rsid w:val="008415A0"/>
    <w:rsid w:val="00845FFE"/>
    <w:rsid w:val="0085364B"/>
    <w:rsid w:val="0085563A"/>
    <w:rsid w:val="00866993"/>
    <w:rsid w:val="008670FC"/>
    <w:rsid w:val="00874366"/>
    <w:rsid w:val="008762D8"/>
    <w:rsid w:val="008808B8"/>
    <w:rsid w:val="00897035"/>
    <w:rsid w:val="008B1589"/>
    <w:rsid w:val="008B27E9"/>
    <w:rsid w:val="008B74DD"/>
    <w:rsid w:val="008C72B5"/>
    <w:rsid w:val="008D10FD"/>
    <w:rsid w:val="008D122F"/>
    <w:rsid w:val="008D5F60"/>
    <w:rsid w:val="008D727F"/>
    <w:rsid w:val="008F0210"/>
    <w:rsid w:val="008F2600"/>
    <w:rsid w:val="008F348E"/>
    <w:rsid w:val="008F5D52"/>
    <w:rsid w:val="008F6A80"/>
    <w:rsid w:val="009000AE"/>
    <w:rsid w:val="00904F17"/>
    <w:rsid w:val="00922966"/>
    <w:rsid w:val="0092710A"/>
    <w:rsid w:val="00937AE3"/>
    <w:rsid w:val="00937D24"/>
    <w:rsid w:val="00943175"/>
    <w:rsid w:val="0095741D"/>
    <w:rsid w:val="0097288F"/>
    <w:rsid w:val="0098207E"/>
    <w:rsid w:val="00990AAE"/>
    <w:rsid w:val="009B6120"/>
    <w:rsid w:val="009C2F76"/>
    <w:rsid w:val="009C3CDE"/>
    <w:rsid w:val="009D6F3A"/>
    <w:rsid w:val="009F5312"/>
    <w:rsid w:val="00A02AEC"/>
    <w:rsid w:val="00A0594A"/>
    <w:rsid w:val="00A12C47"/>
    <w:rsid w:val="00A20C0A"/>
    <w:rsid w:val="00A23E04"/>
    <w:rsid w:val="00A46C15"/>
    <w:rsid w:val="00A50DC0"/>
    <w:rsid w:val="00A52EDB"/>
    <w:rsid w:val="00A63695"/>
    <w:rsid w:val="00A72F06"/>
    <w:rsid w:val="00A730F2"/>
    <w:rsid w:val="00A75A2C"/>
    <w:rsid w:val="00A77FFD"/>
    <w:rsid w:val="00AB4554"/>
    <w:rsid w:val="00AC47B6"/>
    <w:rsid w:val="00AD7DF9"/>
    <w:rsid w:val="00AE29BB"/>
    <w:rsid w:val="00AE2CAF"/>
    <w:rsid w:val="00AF00FE"/>
    <w:rsid w:val="00AF33D9"/>
    <w:rsid w:val="00B002E4"/>
    <w:rsid w:val="00B0753B"/>
    <w:rsid w:val="00B332B2"/>
    <w:rsid w:val="00B34CCC"/>
    <w:rsid w:val="00B36EC7"/>
    <w:rsid w:val="00B36EDD"/>
    <w:rsid w:val="00B428CA"/>
    <w:rsid w:val="00B47080"/>
    <w:rsid w:val="00B533E3"/>
    <w:rsid w:val="00B61C97"/>
    <w:rsid w:val="00B628C5"/>
    <w:rsid w:val="00B71933"/>
    <w:rsid w:val="00B72691"/>
    <w:rsid w:val="00B8078D"/>
    <w:rsid w:val="00BD12A3"/>
    <w:rsid w:val="00BD6D34"/>
    <w:rsid w:val="00BD7F6E"/>
    <w:rsid w:val="00BF47B0"/>
    <w:rsid w:val="00BF5327"/>
    <w:rsid w:val="00C005CC"/>
    <w:rsid w:val="00C20EB5"/>
    <w:rsid w:val="00C21D33"/>
    <w:rsid w:val="00C3382F"/>
    <w:rsid w:val="00C4377C"/>
    <w:rsid w:val="00C47F0F"/>
    <w:rsid w:val="00C51D84"/>
    <w:rsid w:val="00C52506"/>
    <w:rsid w:val="00C82259"/>
    <w:rsid w:val="00C91894"/>
    <w:rsid w:val="00C9297C"/>
    <w:rsid w:val="00C94014"/>
    <w:rsid w:val="00CA0FBA"/>
    <w:rsid w:val="00CA25DA"/>
    <w:rsid w:val="00CB0A99"/>
    <w:rsid w:val="00CB5A09"/>
    <w:rsid w:val="00CD0CD4"/>
    <w:rsid w:val="00CE3B9F"/>
    <w:rsid w:val="00CF1A4A"/>
    <w:rsid w:val="00CF1FB8"/>
    <w:rsid w:val="00CF2C65"/>
    <w:rsid w:val="00D078B6"/>
    <w:rsid w:val="00D1022C"/>
    <w:rsid w:val="00D27115"/>
    <w:rsid w:val="00D3246C"/>
    <w:rsid w:val="00D34DCC"/>
    <w:rsid w:val="00D578BC"/>
    <w:rsid w:val="00D61D9B"/>
    <w:rsid w:val="00D712A3"/>
    <w:rsid w:val="00D85D5B"/>
    <w:rsid w:val="00DA2F09"/>
    <w:rsid w:val="00DB4A68"/>
    <w:rsid w:val="00DC1E60"/>
    <w:rsid w:val="00DC39CF"/>
    <w:rsid w:val="00DD3C9E"/>
    <w:rsid w:val="00DD60CC"/>
    <w:rsid w:val="00DF0A5E"/>
    <w:rsid w:val="00DF4D12"/>
    <w:rsid w:val="00E10AE2"/>
    <w:rsid w:val="00E10F0A"/>
    <w:rsid w:val="00E21875"/>
    <w:rsid w:val="00E25407"/>
    <w:rsid w:val="00E32599"/>
    <w:rsid w:val="00E33B0E"/>
    <w:rsid w:val="00E41DA7"/>
    <w:rsid w:val="00E420DE"/>
    <w:rsid w:val="00E42621"/>
    <w:rsid w:val="00E446A6"/>
    <w:rsid w:val="00E505BA"/>
    <w:rsid w:val="00E53CB5"/>
    <w:rsid w:val="00E53CCD"/>
    <w:rsid w:val="00E62607"/>
    <w:rsid w:val="00E71855"/>
    <w:rsid w:val="00E719A9"/>
    <w:rsid w:val="00E76B9B"/>
    <w:rsid w:val="00EA1DE4"/>
    <w:rsid w:val="00EA60EA"/>
    <w:rsid w:val="00EB29BF"/>
    <w:rsid w:val="00EC7C7F"/>
    <w:rsid w:val="00ED2DBB"/>
    <w:rsid w:val="00EE53F1"/>
    <w:rsid w:val="00EF2679"/>
    <w:rsid w:val="00EF4B42"/>
    <w:rsid w:val="00F003D3"/>
    <w:rsid w:val="00F008AB"/>
    <w:rsid w:val="00F03E32"/>
    <w:rsid w:val="00F13B1A"/>
    <w:rsid w:val="00F2407B"/>
    <w:rsid w:val="00F346D0"/>
    <w:rsid w:val="00F42289"/>
    <w:rsid w:val="00F42E75"/>
    <w:rsid w:val="00F45D65"/>
    <w:rsid w:val="00F517FA"/>
    <w:rsid w:val="00F52D16"/>
    <w:rsid w:val="00F62D67"/>
    <w:rsid w:val="00F63BD9"/>
    <w:rsid w:val="00F6694C"/>
    <w:rsid w:val="00F66AB4"/>
    <w:rsid w:val="00F8145F"/>
    <w:rsid w:val="00F8475F"/>
    <w:rsid w:val="00F9283D"/>
    <w:rsid w:val="00F963F0"/>
    <w:rsid w:val="00F96F18"/>
    <w:rsid w:val="00FA508E"/>
    <w:rsid w:val="00FA5213"/>
    <w:rsid w:val="00FA5320"/>
    <w:rsid w:val="00FA7846"/>
    <w:rsid w:val="00FC26E5"/>
    <w:rsid w:val="00FD19F1"/>
    <w:rsid w:val="00FD370F"/>
    <w:rsid w:val="00FE0B90"/>
    <w:rsid w:val="00FF4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358F0"/>
  <w15:docId w15:val="{D624CF9D-B1E0-478A-B45B-58609601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semiHidden/>
    <w:unhideWhenUsed/>
    <w:rsid w:val="00E53CCD"/>
    <w:pPr>
      <w:tabs>
        <w:tab w:val="center" w:pos="4819"/>
        <w:tab w:val="right" w:pos="9639"/>
      </w:tabs>
    </w:pPr>
  </w:style>
  <w:style w:type="character" w:customStyle="1" w:styleId="a8">
    <w:name w:val="Нижній колонтитул Знак"/>
    <w:basedOn w:val="a0"/>
    <w:link w:val="a7"/>
    <w:uiPriority w:val="99"/>
    <w:semiHidden/>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annotation reference"/>
    <w:uiPriority w:val="99"/>
    <w:semiHidden/>
    <w:unhideWhenUsed/>
    <w:rsid w:val="00700D40"/>
    <w:rPr>
      <w:sz w:val="16"/>
      <w:szCs w:val="16"/>
    </w:rPr>
  </w:style>
  <w:style w:type="paragraph" w:styleId="af5">
    <w:name w:val="annotation text"/>
    <w:basedOn w:val="a"/>
    <w:link w:val="af6"/>
    <w:uiPriority w:val="99"/>
    <w:unhideWhenUsed/>
    <w:rsid w:val="00700D40"/>
    <w:rPr>
      <w:rFonts w:eastAsia="SimSun"/>
      <w:sz w:val="20"/>
      <w:szCs w:val="20"/>
    </w:rPr>
  </w:style>
  <w:style w:type="character" w:customStyle="1" w:styleId="af6">
    <w:name w:val="Текст примітки Знак"/>
    <w:basedOn w:val="a0"/>
    <w:link w:val="af5"/>
    <w:uiPriority w:val="99"/>
    <w:rsid w:val="00700D40"/>
    <w:rPr>
      <w:rFonts w:ascii="Times New Roman" w:eastAsia="SimSun" w:hAnsi="Times New Roman" w:cs="Times New Roman"/>
      <w:sz w:val="20"/>
      <w:szCs w:val="20"/>
      <w:lang w:eastAsia="uk-UA"/>
    </w:rPr>
  </w:style>
  <w:style w:type="character" w:customStyle="1" w:styleId="rvts23">
    <w:name w:val="rvts23"/>
    <w:basedOn w:val="a0"/>
    <w:rsid w:val="00700D40"/>
  </w:style>
  <w:style w:type="paragraph" w:styleId="af7">
    <w:name w:val="annotation subject"/>
    <w:basedOn w:val="af5"/>
    <w:next w:val="af5"/>
    <w:link w:val="af8"/>
    <w:uiPriority w:val="99"/>
    <w:semiHidden/>
    <w:unhideWhenUsed/>
    <w:rsid w:val="00D712A3"/>
    <w:rPr>
      <w:rFonts w:eastAsia="Times New Roman"/>
      <w:b/>
      <w:bCs/>
    </w:rPr>
  </w:style>
  <w:style w:type="character" w:customStyle="1" w:styleId="af8">
    <w:name w:val="Тема примітки Знак"/>
    <w:basedOn w:val="af6"/>
    <w:link w:val="af7"/>
    <w:uiPriority w:val="99"/>
    <w:semiHidden/>
    <w:rsid w:val="00D712A3"/>
    <w:rPr>
      <w:rFonts w:ascii="Times New Roman" w:eastAsia="SimSun" w:hAnsi="Times New Roman" w:cs="Times New Roman"/>
      <w:b/>
      <w:bCs/>
      <w:sz w:val="20"/>
      <w:szCs w:val="20"/>
      <w:lang w:eastAsia="uk-UA"/>
    </w:rPr>
  </w:style>
  <w:style w:type="character" w:customStyle="1" w:styleId="ListLabel5">
    <w:name w:val="ListLabel 5"/>
    <w:qFormat/>
    <w:rsid w:val="00845FFE"/>
    <w:rPr>
      <w:rFonts w:cs="Courier New"/>
    </w:rPr>
  </w:style>
  <w:style w:type="character" w:styleId="af9">
    <w:name w:val="Hyperlink"/>
    <w:basedOn w:val="a0"/>
    <w:uiPriority w:val="99"/>
    <w:unhideWhenUsed/>
    <w:rsid w:val="00845F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5.xml><?xml version="1.0" encoding="utf-8"?>
<ds:datastoreItem xmlns:ds="http://schemas.openxmlformats.org/officeDocument/2006/customXml" ds:itemID="{33260930-F651-48EF-9605-E49E2E43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2808</Words>
  <Characters>1601</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1a4506</dc:creator>
  <cp:lastModifiedBy>Онопрійчук Олександр Володимирович</cp:lastModifiedBy>
  <cp:revision>2</cp:revision>
  <cp:lastPrinted>2020-12-28T16:51:00Z</cp:lastPrinted>
  <dcterms:created xsi:type="dcterms:W3CDTF">2020-12-28T16:52:00Z</dcterms:created>
  <dcterms:modified xsi:type="dcterms:W3CDTF">2020-12-28T16:52:00Z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