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02"/>
        <w:gridCol w:w="2694"/>
        <w:gridCol w:w="231"/>
        <w:gridCol w:w="1482"/>
        <w:gridCol w:w="1722"/>
      </w:tblGrid>
      <w:tr w:rsidR="004A658C" w:rsidRPr="008E2EA3" w14:paraId="4B76F356" w14:textId="77777777" w:rsidTr="00277025">
        <w:trPr>
          <w:trHeight w:val="851"/>
        </w:trPr>
        <w:tc>
          <w:tcPr>
            <w:tcW w:w="3208" w:type="dxa"/>
          </w:tcPr>
          <w:p w14:paraId="09D8706A" w14:textId="77777777" w:rsidR="004A658C" w:rsidRPr="006B7948" w:rsidRDefault="004A658C" w:rsidP="00277025">
            <w:pPr>
              <w:rPr>
                <w:lang w:val="en-US"/>
              </w:rPr>
            </w:pPr>
          </w:p>
        </w:tc>
        <w:tc>
          <w:tcPr>
            <w:tcW w:w="3227" w:type="dxa"/>
            <w:gridSpan w:val="3"/>
            <w:vMerge w:val="restart"/>
            <w:hideMark/>
          </w:tcPr>
          <w:p w14:paraId="3C151D3A" w14:textId="77777777" w:rsidR="00E977E4" w:rsidRDefault="00E977E4" w:rsidP="00277025">
            <w:pPr>
              <w:jc w:val="center"/>
              <w:rPr>
                <w:rFonts w:eastAsiaTheme="minorHAnsi"/>
              </w:rPr>
            </w:pPr>
          </w:p>
          <w:p w14:paraId="4F5D39EB" w14:textId="31198BCE" w:rsidR="004A658C" w:rsidRPr="008E2EA3" w:rsidRDefault="004A658C" w:rsidP="00277025">
            <w:pPr>
              <w:jc w:val="center"/>
            </w:pPr>
            <w:r w:rsidRPr="008E2EA3">
              <w:rPr>
                <w:rFonts w:eastAsiaTheme="minorHAnsi"/>
              </w:rPr>
              <w:object w:dxaOrig="696" w:dyaOrig="948" w14:anchorId="51A03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48pt" o:ole="">
                  <v:imagedata r:id="rId8" o:title=""/>
                </v:shape>
                <o:OLEObject Type="Embed" ProgID="CorelDraw.Graphic.16" ShapeID="_x0000_i1025" DrawAspect="Content" ObjectID="_1686140546" r:id="rId9"/>
              </w:object>
            </w:r>
          </w:p>
        </w:tc>
        <w:tc>
          <w:tcPr>
            <w:tcW w:w="3204" w:type="dxa"/>
            <w:gridSpan w:val="2"/>
          </w:tcPr>
          <w:p w14:paraId="4683DB0A" w14:textId="1F5CD7B8" w:rsidR="00E977E4" w:rsidRPr="008E2EA3" w:rsidRDefault="004A658C" w:rsidP="00E977E4">
            <w:pPr>
              <w:jc w:val="right"/>
            </w:pPr>
            <w:r w:rsidRPr="008E2EA3">
              <w:t>ПРОЄКТ</w:t>
            </w:r>
          </w:p>
        </w:tc>
      </w:tr>
      <w:tr w:rsidR="004A658C" w:rsidRPr="008E2EA3" w14:paraId="78AAC4FC" w14:textId="77777777" w:rsidTr="00277025">
        <w:tc>
          <w:tcPr>
            <w:tcW w:w="3208" w:type="dxa"/>
          </w:tcPr>
          <w:p w14:paraId="2D6208E1" w14:textId="77777777" w:rsidR="004A658C" w:rsidRPr="008E2EA3" w:rsidRDefault="004A658C" w:rsidP="00277025"/>
        </w:tc>
        <w:tc>
          <w:tcPr>
            <w:tcW w:w="0" w:type="auto"/>
            <w:gridSpan w:val="3"/>
            <w:vMerge/>
            <w:vAlign w:val="center"/>
            <w:hideMark/>
          </w:tcPr>
          <w:p w14:paraId="24FB6307" w14:textId="77777777" w:rsidR="004A658C" w:rsidRPr="008E2EA3" w:rsidRDefault="004A658C" w:rsidP="00277025"/>
        </w:tc>
        <w:tc>
          <w:tcPr>
            <w:tcW w:w="3204" w:type="dxa"/>
            <w:gridSpan w:val="2"/>
          </w:tcPr>
          <w:p w14:paraId="5B12BB5D" w14:textId="77777777" w:rsidR="004A658C" w:rsidRPr="008E2EA3" w:rsidRDefault="004A658C" w:rsidP="00277025"/>
        </w:tc>
      </w:tr>
      <w:tr w:rsidR="004A658C" w:rsidRPr="008E2EA3" w14:paraId="6BEEA318" w14:textId="77777777" w:rsidTr="00277025">
        <w:tc>
          <w:tcPr>
            <w:tcW w:w="9639" w:type="dxa"/>
            <w:gridSpan w:val="6"/>
            <w:hideMark/>
          </w:tcPr>
          <w:p w14:paraId="4A53EE75" w14:textId="2692ADA8" w:rsidR="004A658C" w:rsidRDefault="004A658C" w:rsidP="00D2498B">
            <w:pPr>
              <w:tabs>
                <w:tab w:val="left" w:pos="-3600"/>
              </w:tabs>
              <w:spacing w:after="0" w:line="240" w:lineRule="auto"/>
              <w:jc w:val="center"/>
              <w:rPr>
                <w:b/>
                <w:bCs/>
                <w:color w:val="006600"/>
                <w:spacing w:val="10"/>
              </w:rPr>
            </w:pPr>
            <w:r w:rsidRPr="008E2EA3">
              <w:rPr>
                <w:b/>
                <w:bCs/>
                <w:color w:val="006600"/>
                <w:spacing w:val="10"/>
              </w:rPr>
              <w:t>Правління Національного банку України</w:t>
            </w:r>
          </w:p>
          <w:p w14:paraId="641CDC1F" w14:textId="77777777" w:rsidR="00D2498B" w:rsidRPr="008E2EA3" w:rsidRDefault="00D2498B" w:rsidP="00D2498B">
            <w:pPr>
              <w:tabs>
                <w:tab w:val="left" w:pos="-3600"/>
              </w:tabs>
              <w:spacing w:after="0" w:line="240" w:lineRule="auto"/>
              <w:jc w:val="center"/>
              <w:rPr>
                <w:b/>
                <w:bCs/>
                <w:color w:val="006600"/>
                <w:spacing w:val="10"/>
              </w:rPr>
            </w:pPr>
          </w:p>
          <w:p w14:paraId="7515A328" w14:textId="77777777" w:rsidR="004A658C" w:rsidRDefault="004A658C" w:rsidP="00D2498B">
            <w:pPr>
              <w:spacing w:after="0" w:line="240" w:lineRule="auto"/>
              <w:jc w:val="center"/>
              <w:rPr>
                <w:b/>
                <w:bCs/>
                <w:color w:val="006600"/>
                <w:sz w:val="32"/>
                <w:szCs w:val="32"/>
              </w:rPr>
            </w:pPr>
            <w:r w:rsidRPr="008E2EA3">
              <w:rPr>
                <w:b/>
                <w:bCs/>
                <w:color w:val="006600"/>
                <w:sz w:val="32"/>
                <w:szCs w:val="32"/>
              </w:rPr>
              <w:t>П О С Т А Н О В А</w:t>
            </w:r>
          </w:p>
          <w:p w14:paraId="5DD2680D" w14:textId="1A421B15" w:rsidR="00D2498B" w:rsidRPr="00D2498B" w:rsidRDefault="00D2498B" w:rsidP="00D2498B">
            <w:pPr>
              <w:spacing w:after="0" w:line="240" w:lineRule="auto"/>
              <w:jc w:val="center"/>
              <w:rPr>
                <w:b/>
                <w:bCs/>
                <w:color w:val="006600"/>
                <w:sz w:val="32"/>
                <w:szCs w:val="32"/>
              </w:rPr>
            </w:pPr>
          </w:p>
        </w:tc>
      </w:tr>
      <w:tr w:rsidR="004A658C" w:rsidRPr="008E2EA3" w14:paraId="65B9B1E8" w14:textId="77777777" w:rsidTr="00277025">
        <w:tc>
          <w:tcPr>
            <w:tcW w:w="3510" w:type="dxa"/>
            <w:gridSpan w:val="2"/>
            <w:tcBorders>
              <w:top w:val="nil"/>
              <w:left w:val="nil"/>
              <w:bottom w:val="single" w:sz="4" w:space="0" w:color="006600"/>
              <w:right w:val="nil"/>
            </w:tcBorders>
            <w:vAlign w:val="bottom"/>
          </w:tcPr>
          <w:p w14:paraId="3CF3D0E5" w14:textId="77777777" w:rsidR="004A658C" w:rsidRPr="008E2EA3" w:rsidRDefault="004A658C" w:rsidP="00277025"/>
        </w:tc>
        <w:tc>
          <w:tcPr>
            <w:tcW w:w="2694" w:type="dxa"/>
            <w:hideMark/>
          </w:tcPr>
          <w:p w14:paraId="70A1C0B9" w14:textId="77777777" w:rsidR="004A658C" w:rsidRPr="008E2EA3" w:rsidRDefault="004A658C" w:rsidP="00D2498B">
            <w:pPr>
              <w:spacing w:after="0" w:line="240" w:lineRule="auto"/>
              <w:jc w:val="center"/>
            </w:pPr>
            <w:r w:rsidRPr="008E2EA3">
              <w:rPr>
                <w:color w:val="006600"/>
              </w:rPr>
              <w:t>м. Київ</w:t>
            </w:r>
          </w:p>
        </w:tc>
        <w:tc>
          <w:tcPr>
            <w:tcW w:w="1713" w:type="dxa"/>
            <w:gridSpan w:val="2"/>
            <w:vAlign w:val="bottom"/>
            <w:hideMark/>
          </w:tcPr>
          <w:p w14:paraId="086B69C1" w14:textId="77777777" w:rsidR="004A658C" w:rsidRPr="008E2EA3" w:rsidRDefault="004A658C" w:rsidP="00277025">
            <w:pPr>
              <w:jc w:val="right"/>
            </w:pPr>
            <w:r w:rsidRPr="008E2EA3">
              <w:rPr>
                <w:color w:val="006600"/>
              </w:rPr>
              <w:t>№</w:t>
            </w:r>
          </w:p>
        </w:tc>
        <w:tc>
          <w:tcPr>
            <w:tcW w:w="1722" w:type="dxa"/>
            <w:tcBorders>
              <w:top w:val="nil"/>
              <w:left w:val="nil"/>
              <w:bottom w:val="single" w:sz="4" w:space="0" w:color="006600"/>
              <w:right w:val="nil"/>
            </w:tcBorders>
            <w:vAlign w:val="bottom"/>
          </w:tcPr>
          <w:p w14:paraId="1BC4BDFF" w14:textId="77777777" w:rsidR="004A658C" w:rsidRPr="008E2EA3" w:rsidRDefault="004A658C" w:rsidP="00277025"/>
        </w:tc>
      </w:tr>
    </w:tbl>
    <w:p w14:paraId="5E66DA68" w14:textId="77777777" w:rsidR="006F2119" w:rsidRDefault="006F2119" w:rsidP="006F2119">
      <w:pPr>
        <w:spacing w:after="0" w:line="240" w:lineRule="auto"/>
        <w:ind w:firstLine="709"/>
        <w:jc w:val="center"/>
      </w:pPr>
    </w:p>
    <w:p w14:paraId="34885E10" w14:textId="775A4DC8" w:rsidR="004A658C" w:rsidRDefault="004A658C" w:rsidP="006F2119">
      <w:pPr>
        <w:spacing w:after="0" w:line="240" w:lineRule="auto"/>
        <w:ind w:firstLine="709"/>
        <w:jc w:val="center"/>
      </w:pPr>
      <w:r w:rsidRPr="004A658C">
        <w:t>Про затвердження Положення про порядок розкриття інформації небанківськими фінансовими установами</w:t>
      </w:r>
    </w:p>
    <w:p w14:paraId="0B7DE22B" w14:textId="57EC4E13" w:rsidR="006F2119" w:rsidRDefault="006F2119" w:rsidP="00D2498B">
      <w:pPr>
        <w:tabs>
          <w:tab w:val="left" w:pos="6156"/>
        </w:tabs>
        <w:spacing w:after="0" w:line="240" w:lineRule="auto"/>
        <w:ind w:firstLine="709"/>
        <w:jc w:val="left"/>
        <w:rPr>
          <w:rFonts w:eastAsia="SimSun"/>
        </w:rPr>
      </w:pPr>
    </w:p>
    <w:p w14:paraId="499B2629" w14:textId="4F6B0E66" w:rsidR="00382DA2" w:rsidRDefault="00382DA2" w:rsidP="006F2119">
      <w:pPr>
        <w:spacing w:after="0" w:line="240" w:lineRule="auto"/>
        <w:ind w:firstLine="709"/>
        <w:rPr>
          <w:rFonts w:eastAsia="SimSun"/>
        </w:rPr>
      </w:pPr>
      <w:r w:rsidRPr="006F2119">
        <w:rPr>
          <w:rFonts w:eastAsia="SimSun"/>
        </w:rPr>
        <w:t>Відповідно до статей 7, 15, 56 Закону України</w:t>
      </w:r>
      <w:r w:rsidR="00A61737">
        <w:rPr>
          <w:rFonts w:eastAsia="SimSun"/>
        </w:rPr>
        <w:t xml:space="preserve"> </w:t>
      </w:r>
      <w:r w:rsidRPr="006F2119">
        <w:rPr>
          <w:rFonts w:eastAsia="SimSun"/>
        </w:rPr>
        <w:t xml:space="preserve">“Про Національний банк України”, статей 12, 121, 21, 27 , 28, 29 Закону України “Про фінансові послуги та державне регулювання ринків фінансових послуг”, з метою забезпечення виконання Національним банком України функцій щодо державного регулювання у сфері ринків фінансових послуг в межах, визначених Законом України “Про фінансові послуги та державне регулювання ринків фінансових послуг”, Правління Національного банку України </w:t>
      </w:r>
      <w:r w:rsidRPr="00D2498B">
        <w:rPr>
          <w:rFonts w:eastAsia="SimSun"/>
          <w:b/>
          <w:bCs/>
        </w:rPr>
        <w:t>постановляє:</w:t>
      </w:r>
    </w:p>
    <w:p w14:paraId="4B5459BA" w14:textId="77777777" w:rsidR="006F2119" w:rsidRPr="006F2119" w:rsidRDefault="006F2119" w:rsidP="006F2119">
      <w:pPr>
        <w:spacing w:after="0" w:line="240" w:lineRule="auto"/>
        <w:ind w:firstLine="709"/>
        <w:rPr>
          <w:rFonts w:eastAsia="SimSun"/>
        </w:rPr>
      </w:pPr>
    </w:p>
    <w:p w14:paraId="6013C8B0" w14:textId="2EE0E2E9" w:rsidR="00382DA2" w:rsidRDefault="00382DA2" w:rsidP="006F2119">
      <w:pPr>
        <w:spacing w:after="0" w:line="240" w:lineRule="auto"/>
        <w:ind w:firstLine="709"/>
        <w:rPr>
          <w:rFonts w:eastAsia="SimSun"/>
        </w:rPr>
      </w:pPr>
      <w:r w:rsidRPr="006F2119">
        <w:rPr>
          <w:rFonts w:eastAsia="SimSun"/>
        </w:rPr>
        <w:t>1. Затвердити Положення про порядок розкриття інформації небанківськими фінансовими установами (далі – Положення), що додається.</w:t>
      </w:r>
    </w:p>
    <w:p w14:paraId="046DD7E5" w14:textId="77777777" w:rsidR="006F2119" w:rsidRPr="006F2119" w:rsidRDefault="006F2119" w:rsidP="006F2119">
      <w:pPr>
        <w:spacing w:after="0" w:line="240" w:lineRule="auto"/>
        <w:ind w:firstLine="709"/>
        <w:rPr>
          <w:rFonts w:eastAsia="SimSun"/>
        </w:rPr>
      </w:pPr>
    </w:p>
    <w:p w14:paraId="7206E0F3" w14:textId="68DDD127" w:rsidR="00382DA2" w:rsidRDefault="00382DA2" w:rsidP="006F2119">
      <w:pPr>
        <w:spacing w:after="0" w:line="240" w:lineRule="auto"/>
        <w:ind w:firstLine="709"/>
        <w:rPr>
          <w:rFonts w:eastAsia="SimSun"/>
        </w:rPr>
      </w:pPr>
      <w:r w:rsidRPr="006F2119">
        <w:rPr>
          <w:rFonts w:eastAsia="SimSun"/>
        </w:rPr>
        <w:t>2.</w:t>
      </w:r>
      <w:r w:rsidR="00A61737">
        <w:rPr>
          <w:rFonts w:eastAsia="SimSun"/>
        </w:rPr>
        <w:t xml:space="preserve"> </w:t>
      </w:r>
      <w:r w:rsidRPr="006F2119">
        <w:rPr>
          <w:rFonts w:eastAsia="SimSun"/>
        </w:rPr>
        <w:t>Небанківським фінансовим установам, державне регулювання та нагляд за діяльністю яких здійснюється Національним банком України, протягом трьох місяців із дня набрання чинності цією постановою привести свою діяльність у відповідність до вимог Положення.</w:t>
      </w:r>
    </w:p>
    <w:p w14:paraId="604A2692" w14:textId="77777777" w:rsidR="006F2119" w:rsidRPr="006F2119" w:rsidRDefault="006F2119" w:rsidP="006F2119">
      <w:pPr>
        <w:spacing w:after="0" w:line="240" w:lineRule="auto"/>
        <w:ind w:firstLine="709"/>
        <w:rPr>
          <w:rFonts w:eastAsia="SimSun"/>
        </w:rPr>
      </w:pPr>
    </w:p>
    <w:p w14:paraId="0CF0C264" w14:textId="17B69937" w:rsidR="00382DA2" w:rsidRDefault="00382DA2" w:rsidP="006F2119">
      <w:pPr>
        <w:spacing w:after="0" w:line="240" w:lineRule="auto"/>
        <w:ind w:firstLine="709"/>
        <w:rPr>
          <w:rFonts w:eastAsia="SimSun"/>
        </w:rPr>
      </w:pPr>
      <w:r w:rsidRPr="006F2119">
        <w:rPr>
          <w:rFonts w:eastAsia="SimSun"/>
        </w:rPr>
        <w:t>3. Пункт 27 додатку до постанови Правління Національного банку України від 25 червня 2020 року № 85 “Про забезпечення здійснення повноважень та виконання функцій з державного регулювання та нагляду у сфері ринків фінансових послуг з питань нагляду за діяльністю учасників ринків фінансових послуг” виключити.</w:t>
      </w:r>
    </w:p>
    <w:p w14:paraId="53209537" w14:textId="77777777" w:rsidR="006F2119" w:rsidRPr="006F2119" w:rsidRDefault="006F2119" w:rsidP="006F2119">
      <w:pPr>
        <w:spacing w:after="0" w:line="240" w:lineRule="auto"/>
        <w:ind w:firstLine="709"/>
        <w:rPr>
          <w:rFonts w:eastAsia="SimSun"/>
        </w:rPr>
      </w:pPr>
    </w:p>
    <w:p w14:paraId="0B5E3067" w14:textId="42D05DD5" w:rsidR="00382DA2" w:rsidRDefault="00382DA2" w:rsidP="006F2119">
      <w:pPr>
        <w:spacing w:after="0" w:line="240" w:lineRule="auto"/>
        <w:ind w:firstLine="709"/>
        <w:rPr>
          <w:rFonts w:eastAsia="SimSun"/>
        </w:rPr>
      </w:pPr>
      <w:r w:rsidRPr="006F2119">
        <w:rPr>
          <w:rFonts w:eastAsia="SimSun"/>
        </w:rPr>
        <w:t>4.</w:t>
      </w:r>
      <w:r w:rsidR="00A61737">
        <w:rPr>
          <w:rFonts w:eastAsia="SimSun"/>
        </w:rPr>
        <w:t xml:space="preserve"> </w:t>
      </w:r>
      <w:r w:rsidRPr="006F2119">
        <w:rPr>
          <w:rFonts w:eastAsia="SimSun"/>
        </w:rPr>
        <w:t xml:space="preserve">Визнати такими, що втратили чинність: </w:t>
      </w:r>
    </w:p>
    <w:p w14:paraId="3703FBD5" w14:textId="77777777" w:rsidR="006F2119" w:rsidRPr="006F2119" w:rsidRDefault="006F2119" w:rsidP="006F2119">
      <w:pPr>
        <w:spacing w:after="0" w:line="240" w:lineRule="auto"/>
        <w:ind w:firstLine="709"/>
        <w:rPr>
          <w:rFonts w:eastAsia="SimSun"/>
        </w:rPr>
      </w:pPr>
    </w:p>
    <w:p w14:paraId="37738A21" w14:textId="2263465F" w:rsidR="00382DA2" w:rsidRDefault="00382DA2" w:rsidP="006F2119">
      <w:pPr>
        <w:spacing w:after="0" w:line="240" w:lineRule="auto"/>
        <w:ind w:firstLine="709"/>
        <w:rPr>
          <w:rFonts w:eastAsia="SimSun"/>
        </w:rPr>
      </w:pPr>
      <w:r w:rsidRPr="006F2119">
        <w:rPr>
          <w:rFonts w:eastAsia="SimSun"/>
        </w:rPr>
        <w:t>1) пункт 1 розпорядження Національної комісії, що здійснює державне регулювання у сфері ринків фінансових послуг</w:t>
      </w:r>
      <w:r w:rsidR="00F15214">
        <w:rPr>
          <w:rFonts w:eastAsia="SimSun"/>
        </w:rPr>
        <w:t>,</w:t>
      </w:r>
      <w:r w:rsidRPr="006F2119">
        <w:rPr>
          <w:rFonts w:eastAsia="SimSun"/>
        </w:rPr>
        <w:t xml:space="preserve"> від 19 квітня 2016 року №</w:t>
      </w:r>
      <w:r w:rsidR="00A61737">
        <w:rPr>
          <w:rFonts w:eastAsia="SimSun"/>
        </w:rPr>
        <w:t xml:space="preserve"> </w:t>
      </w:r>
      <w:r w:rsidRPr="006F2119">
        <w:rPr>
          <w:rFonts w:eastAsia="SimSun"/>
        </w:rPr>
        <w:t xml:space="preserve">825 “Про затвердження Положення про розкриття фінансовими установами </w:t>
      </w:r>
      <w:r w:rsidRPr="006F2119">
        <w:rPr>
          <w:rFonts w:eastAsia="SimSun"/>
        </w:rPr>
        <w:lastRenderedPageBreak/>
        <w:t>інформації в загальнодоступній інформаційній базі даних про фінансові установи та на веб-сайтах (веб-сторінках) фінансових установ та про внесення змін до Положення про Державний реєстр фінансових установ”, зареєстрованого в Міністерстві юстиції України 16 травня 2016 року за №</w:t>
      </w:r>
      <w:r w:rsidR="00A61737">
        <w:rPr>
          <w:rFonts w:eastAsia="SimSun"/>
        </w:rPr>
        <w:t xml:space="preserve"> </w:t>
      </w:r>
      <w:r w:rsidRPr="006F2119">
        <w:rPr>
          <w:rFonts w:eastAsia="SimSun"/>
        </w:rPr>
        <w:t xml:space="preserve">722/28852; </w:t>
      </w:r>
    </w:p>
    <w:p w14:paraId="6FA961DA" w14:textId="77777777" w:rsidR="006F2119" w:rsidRPr="006F2119" w:rsidRDefault="006F2119" w:rsidP="006F2119">
      <w:pPr>
        <w:spacing w:after="0" w:line="240" w:lineRule="auto"/>
        <w:ind w:firstLine="709"/>
        <w:rPr>
          <w:rFonts w:eastAsia="SimSun"/>
        </w:rPr>
      </w:pPr>
    </w:p>
    <w:p w14:paraId="6686DBFE" w14:textId="5334C899" w:rsidR="00382DA2" w:rsidRDefault="00382DA2" w:rsidP="006F2119">
      <w:pPr>
        <w:spacing w:after="0" w:line="240" w:lineRule="auto"/>
        <w:ind w:firstLine="709"/>
        <w:rPr>
          <w:rFonts w:eastAsia="SimSun"/>
        </w:rPr>
      </w:pPr>
      <w:r w:rsidRPr="006F2119">
        <w:rPr>
          <w:rFonts w:eastAsia="SimSun"/>
        </w:rPr>
        <w:t>2) пункт 1 розпорядження Національної комісії, що здійснює державне регулювання у сфері ринків фінансових послуг</w:t>
      </w:r>
      <w:r w:rsidR="00F15214">
        <w:rPr>
          <w:rFonts w:eastAsia="SimSun"/>
        </w:rPr>
        <w:t>,</w:t>
      </w:r>
      <w:r w:rsidRPr="006F2119">
        <w:rPr>
          <w:rFonts w:eastAsia="SimSun"/>
        </w:rPr>
        <w:t xml:space="preserve"> від 29 листопада 2018 року № 2071 “Про затвердження Змін до деяких нормативно-правових актів Державної комісії з регулювання ринків фінансових послуг України та Національної комісії, що здійснює державне регулювання у сфері ринків фінансових послуг”, зареєстрованого в Міністерстві юстиції України 06 лютого 2019 року за №</w:t>
      </w:r>
      <w:r w:rsidR="00A61737">
        <w:rPr>
          <w:rFonts w:eastAsia="SimSun"/>
        </w:rPr>
        <w:t xml:space="preserve"> </w:t>
      </w:r>
      <w:r w:rsidRPr="006F2119">
        <w:rPr>
          <w:rFonts w:eastAsia="SimSun"/>
        </w:rPr>
        <w:t>131/33102.</w:t>
      </w:r>
    </w:p>
    <w:p w14:paraId="58C0CD76" w14:textId="77777777" w:rsidR="006F2119" w:rsidRPr="006F2119" w:rsidRDefault="006F2119" w:rsidP="006F2119">
      <w:pPr>
        <w:spacing w:after="0" w:line="240" w:lineRule="auto"/>
        <w:ind w:firstLine="709"/>
        <w:rPr>
          <w:rFonts w:eastAsia="SimSun"/>
        </w:rPr>
      </w:pPr>
    </w:p>
    <w:p w14:paraId="5EB28E77" w14:textId="65AFF5E1" w:rsidR="00382DA2" w:rsidRPr="006F2119" w:rsidRDefault="00382DA2" w:rsidP="006F2119">
      <w:pPr>
        <w:spacing w:after="0" w:line="240" w:lineRule="auto"/>
        <w:ind w:firstLine="709"/>
        <w:rPr>
          <w:lang w:val="ru-RU" w:eastAsia="en-US"/>
        </w:rPr>
      </w:pPr>
      <w:r w:rsidRPr="006F2119">
        <w:rPr>
          <w:rFonts w:eastAsia="SimSun"/>
        </w:rPr>
        <w:t xml:space="preserve">5. Постанова набирає чинності з дня, наступного за днем її офіційного опублікування, крім пункту </w:t>
      </w:r>
      <w:r w:rsidR="00BF7862" w:rsidRPr="006F2119">
        <w:rPr>
          <w:rFonts w:eastAsia="SimSun"/>
        </w:rPr>
        <w:t>20</w:t>
      </w:r>
      <w:r w:rsidRPr="006F2119">
        <w:rPr>
          <w:rFonts w:eastAsia="SimSun"/>
        </w:rPr>
        <w:t xml:space="preserve"> розділу ІІ Положення, який набирає чинності з 01 липня 2021 року.</w:t>
      </w:r>
    </w:p>
    <w:p w14:paraId="2A78B2A6" w14:textId="736A5215" w:rsidR="004A658C" w:rsidRDefault="004A658C" w:rsidP="004A658C">
      <w:pPr>
        <w:spacing w:before="100" w:beforeAutospacing="1" w:after="100" w:afterAutospacing="1" w:line="240" w:lineRule="auto"/>
        <w:ind w:firstLine="709"/>
        <w:rPr>
          <w:lang w:val="ru-RU"/>
        </w:rPr>
      </w:pPr>
    </w:p>
    <w:p w14:paraId="50DBF048" w14:textId="77777777" w:rsidR="004A658C" w:rsidRPr="00382DA2" w:rsidRDefault="004A658C" w:rsidP="004A658C">
      <w:pPr>
        <w:spacing w:before="100" w:beforeAutospacing="1" w:after="100" w:afterAutospacing="1" w:line="240" w:lineRule="auto"/>
        <w:ind w:firstLine="709"/>
      </w:pPr>
    </w:p>
    <w:tbl>
      <w:tblPr>
        <w:tblW w:w="9747" w:type="dxa"/>
        <w:tblLook w:val="04A0" w:firstRow="1" w:lastRow="0" w:firstColumn="1" w:lastColumn="0" w:noHBand="0" w:noVBand="1"/>
      </w:tblPr>
      <w:tblGrid>
        <w:gridCol w:w="5494"/>
        <w:gridCol w:w="4253"/>
      </w:tblGrid>
      <w:tr w:rsidR="00382DA2" w:rsidRPr="00382DA2" w14:paraId="09F3B58B" w14:textId="77777777" w:rsidTr="00D10E40">
        <w:tc>
          <w:tcPr>
            <w:tcW w:w="5494" w:type="dxa"/>
            <w:shd w:val="clear" w:color="auto" w:fill="auto"/>
            <w:vAlign w:val="bottom"/>
          </w:tcPr>
          <w:p w14:paraId="2566F07C" w14:textId="77777777" w:rsidR="00382DA2" w:rsidRPr="00382DA2" w:rsidRDefault="00382DA2" w:rsidP="004A658C">
            <w:pPr>
              <w:spacing w:before="100" w:beforeAutospacing="1" w:after="100" w:afterAutospacing="1" w:line="240" w:lineRule="auto"/>
              <w:ind w:hanging="107"/>
            </w:pPr>
            <w:r w:rsidRPr="00382DA2">
              <w:t>Голова</w:t>
            </w:r>
          </w:p>
        </w:tc>
        <w:tc>
          <w:tcPr>
            <w:tcW w:w="4253" w:type="dxa"/>
            <w:shd w:val="clear" w:color="auto" w:fill="auto"/>
            <w:vAlign w:val="bottom"/>
          </w:tcPr>
          <w:p w14:paraId="79248AF4" w14:textId="53113353" w:rsidR="00382DA2" w:rsidRPr="00382DA2" w:rsidRDefault="00382DA2" w:rsidP="004A658C">
            <w:pPr>
              <w:tabs>
                <w:tab w:val="left" w:pos="7020"/>
                <w:tab w:val="left" w:pos="7200"/>
              </w:tabs>
              <w:spacing w:before="100" w:beforeAutospacing="1" w:after="100" w:afterAutospacing="1" w:line="240" w:lineRule="auto"/>
              <w:jc w:val="right"/>
            </w:pPr>
            <w:r w:rsidRPr="00382DA2">
              <w:t>Кирило ШЕВЧЕНКО</w:t>
            </w:r>
          </w:p>
        </w:tc>
      </w:tr>
    </w:tbl>
    <w:p w14:paraId="251BF01B" w14:textId="77777777" w:rsidR="004A658C" w:rsidRDefault="004A658C" w:rsidP="004A658C">
      <w:pPr>
        <w:spacing w:before="100" w:beforeAutospacing="1" w:after="100" w:afterAutospacing="1" w:line="240" w:lineRule="auto"/>
      </w:pPr>
    </w:p>
    <w:p w14:paraId="426115C4" w14:textId="77777777" w:rsidR="004A658C" w:rsidRDefault="004A658C" w:rsidP="004A658C">
      <w:pPr>
        <w:spacing w:before="100" w:beforeAutospacing="1" w:after="100" w:afterAutospacing="1" w:line="240" w:lineRule="auto"/>
      </w:pPr>
    </w:p>
    <w:p w14:paraId="32EC114D" w14:textId="77777777" w:rsidR="004A658C" w:rsidRDefault="004A658C" w:rsidP="004A658C">
      <w:pPr>
        <w:spacing w:before="100" w:beforeAutospacing="1" w:after="100" w:afterAutospacing="1" w:line="240" w:lineRule="auto"/>
      </w:pPr>
    </w:p>
    <w:p w14:paraId="6976A50B" w14:textId="77777777" w:rsidR="00D2498B" w:rsidRPr="00C643B7" w:rsidRDefault="00D2498B" w:rsidP="00D2498B">
      <w:pPr>
        <w:spacing w:after="0" w:line="240" w:lineRule="auto"/>
        <w:rPr>
          <w:rFonts w:eastAsia="SimSun"/>
        </w:rPr>
      </w:pPr>
    </w:p>
    <w:p w14:paraId="07A674A9" w14:textId="77777777" w:rsidR="00D2498B" w:rsidRPr="00C643B7" w:rsidRDefault="00D2498B" w:rsidP="00D2498B">
      <w:pPr>
        <w:spacing w:after="0" w:line="240" w:lineRule="auto"/>
        <w:rPr>
          <w:rFonts w:eastAsia="SimSun"/>
        </w:rPr>
        <w:sectPr w:rsidR="00D2498B" w:rsidRPr="00C643B7" w:rsidSect="00E977E4">
          <w:headerReference w:type="default" r:id="rId10"/>
          <w:headerReference w:type="first" r:id="rId11"/>
          <w:pgSz w:w="11906" w:h="16838"/>
          <w:pgMar w:top="567" w:right="567" w:bottom="1701" w:left="1701" w:header="709" w:footer="709" w:gutter="0"/>
          <w:cols w:space="708"/>
          <w:titlePg/>
          <w:docGrid w:linePitch="381"/>
        </w:sectPr>
      </w:pPr>
      <w:r w:rsidRPr="00C643B7">
        <w:rPr>
          <w:rFonts w:eastAsia="SimSun"/>
        </w:rPr>
        <w:t>Інд. 33</w:t>
      </w:r>
    </w:p>
    <w:p w14:paraId="5A403211" w14:textId="77777777" w:rsidR="00422F5C" w:rsidRPr="00422F5C" w:rsidRDefault="00422F5C" w:rsidP="00422F5C">
      <w:pPr>
        <w:spacing w:after="0" w:line="240" w:lineRule="auto"/>
        <w:ind w:left="5954"/>
        <w:jc w:val="left"/>
        <w:rPr>
          <w:rFonts w:eastAsia="Calibri"/>
          <w:caps/>
          <w:kern w:val="0"/>
          <w:lang w:bidi="ar-SA"/>
        </w:rPr>
      </w:pPr>
      <w:r w:rsidRPr="00422F5C">
        <w:rPr>
          <w:rFonts w:eastAsia="Calibri"/>
          <w:caps/>
          <w:kern w:val="0"/>
          <w:lang w:bidi="ar-SA"/>
        </w:rPr>
        <w:lastRenderedPageBreak/>
        <w:t>затверджено</w:t>
      </w:r>
    </w:p>
    <w:p w14:paraId="417D618F" w14:textId="10CC4121" w:rsidR="00422F5C" w:rsidRDefault="00422F5C" w:rsidP="00422F5C">
      <w:pPr>
        <w:spacing w:after="0" w:line="240" w:lineRule="auto"/>
        <w:ind w:left="5954"/>
        <w:jc w:val="left"/>
        <w:rPr>
          <w:rFonts w:eastAsia="Calibri"/>
          <w:kern w:val="0"/>
          <w:lang w:bidi="ar-SA"/>
        </w:rPr>
      </w:pPr>
      <w:r w:rsidRPr="00422F5C">
        <w:rPr>
          <w:rFonts w:eastAsia="Calibri"/>
          <w:kern w:val="0"/>
          <w:lang w:bidi="ar-SA"/>
        </w:rPr>
        <w:t xml:space="preserve">Постанова Правління </w:t>
      </w:r>
      <w:r w:rsidRPr="00422F5C">
        <w:rPr>
          <w:rFonts w:eastAsia="Calibri"/>
          <w:kern w:val="0"/>
          <w:lang w:bidi="ar-SA"/>
        </w:rPr>
        <w:br/>
        <w:t>Національного банку України</w:t>
      </w:r>
    </w:p>
    <w:p w14:paraId="08E911D9" w14:textId="77777777" w:rsidR="00422F5C" w:rsidRDefault="00422F5C" w:rsidP="00422F5C">
      <w:pPr>
        <w:spacing w:after="0" w:line="240" w:lineRule="auto"/>
        <w:ind w:firstLine="709"/>
        <w:jc w:val="right"/>
      </w:pPr>
    </w:p>
    <w:p w14:paraId="53D912B9" w14:textId="39067450" w:rsidR="00382DA2" w:rsidRPr="00382DA2" w:rsidRDefault="006F2119" w:rsidP="006F2119">
      <w:pPr>
        <w:spacing w:after="0" w:line="240" w:lineRule="auto"/>
        <w:jc w:val="center"/>
      </w:pPr>
      <w:r w:rsidRPr="00382DA2">
        <w:t>ПОЛОЖЕННЯ</w:t>
      </w:r>
    </w:p>
    <w:p w14:paraId="61DE2CD8" w14:textId="77777777" w:rsidR="00271282" w:rsidRDefault="00382DA2" w:rsidP="00271282">
      <w:pPr>
        <w:spacing w:after="0" w:line="240" w:lineRule="auto"/>
        <w:jc w:val="center"/>
        <w:rPr>
          <w:bCs/>
        </w:rPr>
      </w:pPr>
      <w:r w:rsidRPr="00382DA2">
        <w:rPr>
          <w:bCs/>
        </w:rPr>
        <w:t>про порядок розкриття інформації небанківськими фінансовими установами</w:t>
      </w:r>
      <w:bookmarkStart w:id="0" w:name="_Toc46854664"/>
      <w:bookmarkStart w:id="1" w:name="_Toc48062424"/>
    </w:p>
    <w:p w14:paraId="65912C0A" w14:textId="77777777" w:rsidR="00271282" w:rsidRDefault="00271282" w:rsidP="00271282">
      <w:pPr>
        <w:spacing w:after="0" w:line="240" w:lineRule="auto"/>
        <w:jc w:val="center"/>
        <w:rPr>
          <w:bCs/>
        </w:rPr>
      </w:pPr>
    </w:p>
    <w:p w14:paraId="3E077E48" w14:textId="0F19FA94" w:rsidR="00382DA2" w:rsidRDefault="00271282" w:rsidP="00271282">
      <w:pPr>
        <w:spacing w:after="0" w:line="240" w:lineRule="auto"/>
        <w:jc w:val="center"/>
      </w:pPr>
      <w:r>
        <w:t xml:space="preserve">І. </w:t>
      </w:r>
      <w:r w:rsidR="00382DA2" w:rsidRPr="00382DA2">
        <w:t>Загальні положення</w:t>
      </w:r>
      <w:bookmarkEnd w:id="0"/>
      <w:bookmarkEnd w:id="1"/>
    </w:p>
    <w:p w14:paraId="51C64BD5" w14:textId="77777777" w:rsidR="00271282" w:rsidRPr="00271282" w:rsidRDefault="00271282" w:rsidP="00271282">
      <w:pPr>
        <w:spacing w:after="0" w:line="240" w:lineRule="auto"/>
        <w:jc w:val="center"/>
        <w:rPr>
          <w:bCs/>
        </w:rPr>
      </w:pPr>
    </w:p>
    <w:p w14:paraId="30A4472D" w14:textId="2ACEA58B" w:rsidR="00382DA2" w:rsidRPr="006F2119" w:rsidRDefault="00271282" w:rsidP="00271282">
      <w:pPr>
        <w:spacing w:after="0" w:line="240" w:lineRule="auto"/>
        <w:ind w:firstLine="709"/>
      </w:pPr>
      <w:r>
        <w:rPr>
          <w:rFonts w:eastAsia="SimSun"/>
        </w:rPr>
        <w:t xml:space="preserve">1. </w:t>
      </w:r>
      <w:r w:rsidR="00382DA2" w:rsidRPr="00271282">
        <w:rPr>
          <w:rFonts w:eastAsia="SimSun"/>
        </w:rPr>
        <w:t>Це Положення розроблено відповідно до вимог Законів України “Про Національний банк України”, “Про фінансові послуги та державне регулювання ринків фінансових послуг” (далі – Закон про фінансові послуги) та встановлює обсяг та</w:t>
      </w:r>
      <w:r w:rsidR="00382DA2" w:rsidRPr="006F2119">
        <w:t xml:space="preserve"> порядок розкриття інформації, визначеної у статті 12, частині першій та четвертій статті 12</w:t>
      </w:r>
      <w:r w:rsidR="00382DA2" w:rsidRPr="00271282">
        <w:rPr>
          <w:vertAlign w:val="superscript"/>
        </w:rPr>
        <w:t>1</w:t>
      </w:r>
      <w:r w:rsidR="00382DA2" w:rsidRPr="006F2119">
        <w:t xml:space="preserve"> Закону про фінансові послуги,</w:t>
      </w:r>
      <w:r w:rsidR="00382DA2" w:rsidRPr="00271282">
        <w:rPr>
          <w:rFonts w:eastAsia="SimSun"/>
        </w:rPr>
        <w:t xml:space="preserve"> небанківськими фінансовими установами</w:t>
      </w:r>
      <w:r w:rsidR="00382DA2" w:rsidRPr="006F2119">
        <w:t>, державне регулювання та нагляд за діяльністю яких здійснюється Національним банком України (далі – фінансові установи), шляхом розміщення інформації на власних веб-сайтах фінансових установ, а також у місцях надання послуг клієнтам</w:t>
      </w:r>
      <w:r w:rsidR="00382DA2" w:rsidRPr="00271282">
        <w:rPr>
          <w:rFonts w:eastAsia="SimSun"/>
        </w:rPr>
        <w:t>.</w:t>
      </w:r>
    </w:p>
    <w:p w14:paraId="1CE4D857" w14:textId="77777777" w:rsidR="006F2119" w:rsidRPr="006F2119" w:rsidRDefault="006F2119" w:rsidP="00271282">
      <w:pPr>
        <w:pStyle w:val="a9"/>
        <w:spacing w:line="240" w:lineRule="auto"/>
        <w:ind w:left="709"/>
        <w:contextualSpacing w:val="0"/>
      </w:pPr>
    </w:p>
    <w:p w14:paraId="4920DD07" w14:textId="3BDE8AC1" w:rsidR="00382DA2" w:rsidRPr="006F2119" w:rsidRDefault="00271282" w:rsidP="00271282">
      <w:pPr>
        <w:spacing w:after="0" w:line="240" w:lineRule="auto"/>
        <w:ind w:firstLine="709"/>
      </w:pPr>
      <w:r w:rsidRPr="00271282">
        <w:rPr>
          <w:rFonts w:eastAsia="SimSun"/>
        </w:rPr>
        <w:t xml:space="preserve">2. </w:t>
      </w:r>
      <w:r w:rsidR="00382DA2" w:rsidRPr="00271282">
        <w:rPr>
          <w:rFonts w:eastAsia="SimSun"/>
        </w:rPr>
        <w:t>Терміни у цьому Положенні вживаються у значеннях, наведених у Законі про фінансові послуги, Законі України “Про державну реєстрацію юридичних осіб, фізичних осіб - підприємців та громадських формувань” та інших законах України.</w:t>
      </w:r>
    </w:p>
    <w:p w14:paraId="119FECAA" w14:textId="77777777" w:rsidR="006F2119" w:rsidRPr="006F2119" w:rsidRDefault="006F2119" w:rsidP="00271282">
      <w:pPr>
        <w:pStyle w:val="a9"/>
        <w:spacing w:line="240" w:lineRule="auto"/>
        <w:ind w:left="0" w:firstLine="709"/>
        <w:contextualSpacing w:val="0"/>
      </w:pPr>
    </w:p>
    <w:p w14:paraId="103714CB" w14:textId="3A0C5C1C" w:rsidR="00382DA2" w:rsidRDefault="00271282" w:rsidP="00271282">
      <w:pPr>
        <w:spacing w:after="0" w:line="240" w:lineRule="auto"/>
        <w:ind w:firstLine="709"/>
      </w:pPr>
      <w:r>
        <w:rPr>
          <w:rFonts w:eastAsia="SimSun"/>
        </w:rPr>
        <w:t xml:space="preserve">3. </w:t>
      </w:r>
      <w:r w:rsidR="00382DA2" w:rsidRPr="00271282">
        <w:rPr>
          <w:rFonts w:eastAsia="SimSun"/>
        </w:rPr>
        <w:t xml:space="preserve">Вимоги цього Положення не поширюються на розкриття </w:t>
      </w:r>
      <w:r w:rsidR="00382DA2" w:rsidRPr="006F2119">
        <w:t>інформації фінансовою установою як емітентом відповідно до вимог законодавства про цінні папери та інформування споживачів фінансових послуг про умови та порядок надання фінансових послуг.</w:t>
      </w:r>
    </w:p>
    <w:p w14:paraId="2045DF43" w14:textId="77777777" w:rsidR="006F2119" w:rsidRPr="006F2119" w:rsidRDefault="006F2119" w:rsidP="00271282">
      <w:pPr>
        <w:pStyle w:val="a9"/>
        <w:spacing w:line="240" w:lineRule="auto"/>
        <w:ind w:left="0" w:firstLine="709"/>
        <w:contextualSpacing w:val="0"/>
      </w:pPr>
    </w:p>
    <w:p w14:paraId="33C377B4" w14:textId="49AE5504" w:rsidR="00382DA2" w:rsidRDefault="00271282" w:rsidP="00271282">
      <w:pPr>
        <w:widowControl w:val="0"/>
        <w:shd w:val="clear" w:color="auto" w:fill="FFFFFF"/>
        <w:spacing w:after="0" w:line="240" w:lineRule="auto"/>
        <w:ind w:firstLine="709"/>
      </w:pPr>
      <w:bookmarkStart w:id="2" w:name="__DdeLink__61148_3186899616"/>
      <w:bookmarkEnd w:id="2"/>
      <w:r>
        <w:t xml:space="preserve">4. </w:t>
      </w:r>
      <w:r w:rsidR="00382DA2" w:rsidRPr="006F2119">
        <w:t>Національний банк України (далі – Національний банк) має право застосувати до фінансової установи заходи впливу в разі порушення фінансовою установою вимог цього Положення у порядку</w:t>
      </w:r>
      <w:r w:rsidR="00F15214">
        <w:rPr>
          <w:lang w:val="ru-RU"/>
        </w:rPr>
        <w:t>,</w:t>
      </w:r>
      <w:r w:rsidR="00382DA2" w:rsidRPr="006F2119">
        <w:t xml:space="preserve"> визначеному нормативно-правовим актом Національного банку з питань застосування заходів впливу у сфері державного регулювання діяльності на ринках небанківських фінансових послуг.</w:t>
      </w:r>
    </w:p>
    <w:p w14:paraId="221E0B07" w14:textId="77777777" w:rsidR="006F2119" w:rsidRPr="006F2119" w:rsidRDefault="006F2119" w:rsidP="00271282">
      <w:pPr>
        <w:pStyle w:val="a9"/>
        <w:widowControl w:val="0"/>
        <w:shd w:val="clear" w:color="auto" w:fill="FFFFFF"/>
        <w:spacing w:line="240" w:lineRule="auto"/>
        <w:ind w:left="0" w:firstLine="709"/>
        <w:contextualSpacing w:val="0"/>
      </w:pPr>
    </w:p>
    <w:p w14:paraId="1E32BF1C" w14:textId="2EBFB531" w:rsidR="00382DA2" w:rsidRDefault="00271282" w:rsidP="00271282">
      <w:pPr>
        <w:widowControl w:val="0"/>
        <w:shd w:val="clear" w:color="auto" w:fill="FFFFFF"/>
        <w:spacing w:after="0" w:line="240" w:lineRule="auto"/>
        <w:ind w:firstLine="709"/>
      </w:pPr>
      <w:r>
        <w:t xml:space="preserve">5. </w:t>
      </w:r>
      <w:r w:rsidR="00382DA2" w:rsidRPr="006F2119">
        <w:t>Фінансова установа зобов’язана дотримуватись вимог цього Положення протягом усього строку перебування в Державному реєстрі фінансових установ.</w:t>
      </w:r>
    </w:p>
    <w:p w14:paraId="70BA755C" w14:textId="77777777" w:rsidR="00422F5C" w:rsidRPr="006F2119" w:rsidRDefault="00422F5C" w:rsidP="00271282">
      <w:pPr>
        <w:pStyle w:val="a9"/>
        <w:widowControl w:val="0"/>
        <w:shd w:val="clear" w:color="auto" w:fill="FFFFFF"/>
        <w:spacing w:line="240" w:lineRule="auto"/>
        <w:ind w:left="0" w:firstLine="709"/>
        <w:contextualSpacing w:val="0"/>
      </w:pPr>
    </w:p>
    <w:p w14:paraId="493582A8" w14:textId="77777777" w:rsidR="009356B6" w:rsidRDefault="009356B6">
      <w:pPr>
        <w:spacing w:after="160" w:line="259" w:lineRule="auto"/>
        <w:jc w:val="left"/>
        <w:rPr>
          <w:rFonts w:eastAsia="Calibri"/>
          <w:lang w:eastAsia="en-US"/>
        </w:rPr>
      </w:pPr>
      <w:bookmarkStart w:id="3" w:name="153"/>
      <w:bookmarkEnd w:id="3"/>
      <w:r>
        <w:rPr>
          <w:b/>
        </w:rPr>
        <w:br w:type="page"/>
      </w:r>
    </w:p>
    <w:p w14:paraId="522FAD54" w14:textId="77777777" w:rsidR="009356B6" w:rsidRDefault="00382DA2" w:rsidP="009356B6">
      <w:pPr>
        <w:pStyle w:val="1"/>
        <w:spacing w:after="0" w:line="240" w:lineRule="auto"/>
        <w:rPr>
          <w:b w:val="0"/>
          <w:sz w:val="28"/>
          <w:szCs w:val="28"/>
        </w:rPr>
      </w:pPr>
      <w:r w:rsidRPr="006F2119">
        <w:rPr>
          <w:b w:val="0"/>
          <w:sz w:val="28"/>
          <w:szCs w:val="28"/>
        </w:rPr>
        <w:lastRenderedPageBreak/>
        <w:t xml:space="preserve">ІІ. Порядок розкриття інформації </w:t>
      </w:r>
    </w:p>
    <w:p w14:paraId="20165A7F" w14:textId="27B47D17" w:rsidR="00382DA2" w:rsidRDefault="00382DA2" w:rsidP="009356B6">
      <w:pPr>
        <w:pStyle w:val="1"/>
        <w:spacing w:after="0" w:line="240" w:lineRule="auto"/>
        <w:rPr>
          <w:b w:val="0"/>
          <w:sz w:val="28"/>
          <w:szCs w:val="28"/>
        </w:rPr>
      </w:pPr>
      <w:r w:rsidRPr="006F2119">
        <w:rPr>
          <w:b w:val="0"/>
          <w:sz w:val="28"/>
          <w:szCs w:val="28"/>
        </w:rPr>
        <w:t>шляхом розміщення на веб-сайтах фінансових установ</w:t>
      </w:r>
    </w:p>
    <w:p w14:paraId="38FB6E58" w14:textId="77777777" w:rsidR="00271282" w:rsidRPr="00271282" w:rsidRDefault="00271282" w:rsidP="00FD620D">
      <w:pPr>
        <w:spacing w:after="0"/>
        <w:rPr>
          <w:lang w:eastAsia="en-US"/>
        </w:rPr>
      </w:pPr>
    </w:p>
    <w:p w14:paraId="05D31609" w14:textId="60BB4634" w:rsidR="00382DA2" w:rsidRPr="00422F5C" w:rsidRDefault="00271282" w:rsidP="00271282">
      <w:pPr>
        <w:widowControl w:val="0"/>
        <w:shd w:val="clear" w:color="auto" w:fill="FFFFFF"/>
        <w:spacing w:after="0" w:line="240" w:lineRule="auto"/>
        <w:ind w:firstLine="709"/>
      </w:pPr>
      <w:r>
        <w:rPr>
          <w:rFonts w:eastAsia="SimSun"/>
        </w:rPr>
        <w:t xml:space="preserve">6. </w:t>
      </w:r>
      <w:r w:rsidR="00382DA2" w:rsidRPr="00271282">
        <w:rPr>
          <w:rFonts w:eastAsia="SimSun"/>
        </w:rPr>
        <w:t>Фінансова установа зобов’язана розкривати на власному веб-сайті інформацію, передбачену частинами першою та четвертою статті 12</w:t>
      </w:r>
      <w:r w:rsidR="009356B6">
        <w:rPr>
          <w:rFonts w:eastAsia="SimSun"/>
          <w:vertAlign w:val="superscript"/>
        </w:rPr>
        <w:t>1</w:t>
      </w:r>
      <w:r w:rsidR="009356B6">
        <w:rPr>
          <w:rFonts w:eastAsia="SimSun"/>
          <w:lang w:val="ru-RU"/>
        </w:rPr>
        <w:t>, т</w:t>
      </w:r>
      <w:r w:rsidR="00382DA2" w:rsidRPr="00271282">
        <w:rPr>
          <w:rFonts w:eastAsia="SimSun"/>
        </w:rPr>
        <w:t>а інформацію, передбачену частинами першою та другою статті 12 Закону про фінансові послуги в обсязі та порядку, визначеному цим Положенням.</w:t>
      </w:r>
    </w:p>
    <w:p w14:paraId="57CC9755" w14:textId="77777777" w:rsidR="00422F5C" w:rsidRPr="006F2119" w:rsidRDefault="00422F5C" w:rsidP="00271282">
      <w:pPr>
        <w:pStyle w:val="a9"/>
        <w:widowControl w:val="0"/>
        <w:shd w:val="clear" w:color="auto" w:fill="FFFFFF"/>
        <w:spacing w:line="240" w:lineRule="auto"/>
        <w:ind w:left="0" w:firstLine="709"/>
        <w:contextualSpacing w:val="0"/>
      </w:pPr>
    </w:p>
    <w:p w14:paraId="5906130F" w14:textId="05A06B53" w:rsidR="00382DA2" w:rsidRDefault="00271282" w:rsidP="00271282">
      <w:pPr>
        <w:widowControl w:val="0"/>
        <w:shd w:val="clear" w:color="auto" w:fill="FFFFFF"/>
        <w:spacing w:after="0" w:line="240" w:lineRule="auto"/>
        <w:ind w:firstLine="709"/>
      </w:pPr>
      <w:r>
        <w:t xml:space="preserve">7. </w:t>
      </w:r>
      <w:r w:rsidR="00382DA2" w:rsidRPr="006F2119">
        <w:t>Фінансова установа розкриває на власному веб-сайті інформацію щодо себе, умов та поряду діяльності, включно щодо фінансових послуг, які нею надаються клієнту, якщо інше не встановлено законом, у такому мінімальному обсязі та порядку:</w:t>
      </w:r>
    </w:p>
    <w:p w14:paraId="675EE8C7" w14:textId="77777777" w:rsidR="00422F5C" w:rsidRPr="006F2119" w:rsidRDefault="00422F5C" w:rsidP="00271282">
      <w:pPr>
        <w:pStyle w:val="a9"/>
        <w:widowControl w:val="0"/>
        <w:shd w:val="clear" w:color="auto" w:fill="FFFFFF"/>
        <w:spacing w:line="240" w:lineRule="auto"/>
        <w:ind w:left="0" w:firstLine="709"/>
        <w:contextualSpacing w:val="0"/>
      </w:pPr>
    </w:p>
    <w:p w14:paraId="3C04A955" w14:textId="45A5EB38" w:rsidR="00382DA2" w:rsidRPr="006F2119" w:rsidRDefault="00271282" w:rsidP="00271282">
      <w:pPr>
        <w:spacing w:after="0" w:line="240" w:lineRule="auto"/>
        <w:ind w:firstLine="709"/>
      </w:pPr>
      <w:r>
        <w:t xml:space="preserve">1) </w:t>
      </w:r>
      <w:r w:rsidR="00382DA2" w:rsidRPr="006F2119">
        <w:t>відомості про найменування фінансової установи:</w:t>
      </w:r>
    </w:p>
    <w:p w14:paraId="19E0EDA2" w14:textId="77777777" w:rsidR="00382DA2" w:rsidRPr="00271282" w:rsidRDefault="00382DA2" w:rsidP="00271282">
      <w:pPr>
        <w:spacing w:after="0" w:line="240" w:lineRule="auto"/>
        <w:ind w:firstLine="709"/>
        <w:rPr>
          <w:highlight w:val="green"/>
        </w:rPr>
      </w:pPr>
      <w:r w:rsidRPr="006F2119">
        <w:t>повне найменування фінансової установи відповідно до її установчих документів та відомостей з Єдиного державного реєстру юридичних осіб, фізичних осіб - підприємців та громадських формувань (далі – Єдиний державний реєстр);</w:t>
      </w:r>
    </w:p>
    <w:p w14:paraId="65092BD4" w14:textId="3F14F9E7" w:rsidR="00382DA2" w:rsidRDefault="00382DA2" w:rsidP="00271282">
      <w:pPr>
        <w:spacing w:after="0" w:line="240" w:lineRule="auto"/>
        <w:ind w:firstLine="709"/>
      </w:pPr>
      <w:r w:rsidRPr="006F2119">
        <w:t>комерційне (фірмове) найменування фінансової установи відповідно до її установчих документів (за наявності);</w:t>
      </w:r>
    </w:p>
    <w:p w14:paraId="22C3E411" w14:textId="77777777" w:rsidR="00422F5C" w:rsidRPr="006F2119" w:rsidRDefault="00422F5C" w:rsidP="00271282">
      <w:pPr>
        <w:spacing w:after="0" w:line="240" w:lineRule="auto"/>
        <w:ind w:firstLine="709"/>
      </w:pPr>
    </w:p>
    <w:p w14:paraId="48D70013" w14:textId="774EB333" w:rsidR="00382DA2" w:rsidRPr="006F2119" w:rsidRDefault="00382DA2" w:rsidP="00271282">
      <w:pPr>
        <w:spacing w:after="0" w:line="240" w:lineRule="auto"/>
        <w:ind w:firstLine="709"/>
      </w:pPr>
      <w:r w:rsidRPr="006F2119">
        <w:t>2) інформацію про торговельні марки (знаки для товарів і послуг), які використовуються фінансовою установою для надання ними відповідних видів фінансових послуг;</w:t>
      </w:r>
    </w:p>
    <w:p w14:paraId="213D98ED" w14:textId="77777777" w:rsidR="00EE2B45" w:rsidRPr="006F2119" w:rsidRDefault="00EE2B45" w:rsidP="00271282">
      <w:pPr>
        <w:spacing w:after="0" w:line="240" w:lineRule="auto"/>
        <w:ind w:firstLine="709"/>
      </w:pPr>
    </w:p>
    <w:p w14:paraId="7B2AAE8B" w14:textId="77777777" w:rsidR="00382DA2" w:rsidRPr="00271282" w:rsidRDefault="00382DA2" w:rsidP="00271282">
      <w:pPr>
        <w:spacing w:after="0" w:line="240" w:lineRule="auto"/>
        <w:ind w:firstLine="709"/>
        <w:rPr>
          <w:i/>
        </w:rPr>
      </w:pPr>
      <w:r w:rsidRPr="006F2119">
        <w:t>3) відомості про державну реєстрацію такої фінансової установи в Єдиному державному реєстрі:</w:t>
      </w:r>
      <w:r w:rsidRPr="00271282">
        <w:rPr>
          <w:i/>
        </w:rPr>
        <w:t xml:space="preserve"> </w:t>
      </w:r>
    </w:p>
    <w:p w14:paraId="2F76FBF0" w14:textId="77777777" w:rsidR="00382DA2" w:rsidRPr="006F2119" w:rsidRDefault="00382DA2" w:rsidP="00271282">
      <w:pPr>
        <w:spacing w:after="0" w:line="240" w:lineRule="auto"/>
        <w:ind w:firstLine="709"/>
      </w:pPr>
      <w:r w:rsidRPr="006F2119">
        <w:t>дата та номер запису про державну реєстрацію юридичної особи;</w:t>
      </w:r>
    </w:p>
    <w:p w14:paraId="02AC0055" w14:textId="50112F26" w:rsidR="00382DA2" w:rsidRDefault="00382DA2" w:rsidP="00271282">
      <w:pPr>
        <w:spacing w:after="0" w:line="240" w:lineRule="auto"/>
        <w:ind w:firstLine="709"/>
      </w:pPr>
      <w:r w:rsidRPr="006F2119">
        <w:t xml:space="preserve">ідентифікаційний код юридичної особи; </w:t>
      </w:r>
    </w:p>
    <w:p w14:paraId="3E4AAFE1" w14:textId="77777777" w:rsidR="00422F5C" w:rsidRPr="006F2119" w:rsidRDefault="00422F5C" w:rsidP="00271282">
      <w:pPr>
        <w:spacing w:after="0" w:line="240" w:lineRule="auto"/>
        <w:ind w:firstLine="709"/>
      </w:pPr>
    </w:p>
    <w:p w14:paraId="1B955DB3" w14:textId="77777777" w:rsidR="00382DA2" w:rsidRPr="006F2119" w:rsidRDefault="00382DA2" w:rsidP="00271282">
      <w:pPr>
        <w:spacing w:after="0" w:line="240" w:lineRule="auto"/>
        <w:ind w:firstLine="709"/>
      </w:pPr>
      <w:r w:rsidRPr="006F2119">
        <w:t xml:space="preserve">4) відомості про місцезнаходження фінансової установи: </w:t>
      </w:r>
    </w:p>
    <w:p w14:paraId="4C3864EF" w14:textId="6EBDB44C" w:rsidR="00382DA2" w:rsidRPr="006F2119" w:rsidRDefault="00382DA2" w:rsidP="00271282">
      <w:pPr>
        <w:spacing w:after="0" w:line="240" w:lineRule="auto"/>
        <w:ind w:firstLine="709"/>
      </w:pPr>
      <w:r w:rsidRPr="006F2119">
        <w:t>місцезнаходження відповідно до відомостей з Єдиного державного реєстру із зазначенням поштового індексу, області, району, населеного пункту, району населеного пункту (за наявності), вулиці, номер</w:t>
      </w:r>
      <w:r w:rsidR="009356B6">
        <w:rPr>
          <w:lang w:val="ru-RU"/>
        </w:rPr>
        <w:t>у</w:t>
      </w:r>
      <w:r w:rsidRPr="006F2119">
        <w:t xml:space="preserve"> будинку, номер</w:t>
      </w:r>
      <w:r w:rsidR="009356B6">
        <w:rPr>
          <w:lang w:val="ru-RU"/>
        </w:rPr>
        <w:t>у</w:t>
      </w:r>
      <w:r w:rsidRPr="006F2119">
        <w:t xml:space="preserve"> корпусу (за наявності), номер</w:t>
      </w:r>
      <w:r w:rsidR="009356B6">
        <w:rPr>
          <w:lang w:val="ru-RU"/>
        </w:rPr>
        <w:t>у</w:t>
      </w:r>
      <w:r w:rsidRPr="006F2119">
        <w:t xml:space="preserve"> офісу (квартири) (за наявності);</w:t>
      </w:r>
    </w:p>
    <w:p w14:paraId="2A850B8D" w14:textId="4C55A4B8" w:rsidR="00382DA2" w:rsidRDefault="00382DA2" w:rsidP="00271282">
      <w:pPr>
        <w:spacing w:after="0" w:line="240" w:lineRule="auto"/>
        <w:ind w:firstLine="709"/>
      </w:pPr>
      <w:r w:rsidRPr="00271282">
        <w:rPr>
          <w:rStyle w:val="a4"/>
          <w:b w:val="0"/>
          <w:bCs w:val="0"/>
        </w:rPr>
        <w:t xml:space="preserve">фактична адреса місця провадження господарської діяльності з надання фінансових послуг </w:t>
      </w:r>
      <w:r w:rsidRPr="006F2119">
        <w:t>у разі, якщо</w:t>
      </w:r>
      <w:r w:rsidRPr="00271282">
        <w:rPr>
          <w:b/>
          <w:bCs/>
        </w:rPr>
        <w:t xml:space="preserve"> </w:t>
      </w:r>
      <w:r w:rsidRPr="00271282">
        <w:rPr>
          <w:rStyle w:val="a4"/>
          <w:b w:val="0"/>
          <w:bCs w:val="0"/>
        </w:rPr>
        <w:t xml:space="preserve">місцезнаходження фінансової установи не співпадає з місцем провадження такої діяльності, із </w:t>
      </w:r>
      <w:r w:rsidRPr="006F2119">
        <w:t>зазначенням поштового індексу, області, району, населеного пункту, району населеного пункту (за наявності), вулиці, номер</w:t>
      </w:r>
      <w:r w:rsidR="009356B6" w:rsidRPr="00A62CAE">
        <w:t>у</w:t>
      </w:r>
      <w:r w:rsidRPr="006F2119">
        <w:t xml:space="preserve"> будинку, номер</w:t>
      </w:r>
      <w:r w:rsidR="009356B6" w:rsidRPr="00A62CAE">
        <w:t>у</w:t>
      </w:r>
      <w:r w:rsidRPr="006F2119">
        <w:t xml:space="preserve"> корпусу (за наявності), номер</w:t>
      </w:r>
      <w:r w:rsidR="009356B6" w:rsidRPr="00A62CAE">
        <w:t>у</w:t>
      </w:r>
      <w:r w:rsidRPr="006F2119">
        <w:t xml:space="preserve"> офісу (квартири) (за наявності);</w:t>
      </w:r>
    </w:p>
    <w:p w14:paraId="7EE91046" w14:textId="77777777" w:rsidR="00422F5C" w:rsidRPr="006F2119" w:rsidRDefault="00422F5C" w:rsidP="00271282">
      <w:pPr>
        <w:spacing w:after="0" w:line="240" w:lineRule="auto"/>
        <w:ind w:firstLine="709"/>
      </w:pPr>
    </w:p>
    <w:p w14:paraId="5269278B" w14:textId="26F909AC" w:rsidR="00382DA2" w:rsidRDefault="00382DA2" w:rsidP="00271282">
      <w:pPr>
        <w:spacing w:after="0" w:line="240" w:lineRule="auto"/>
        <w:ind w:firstLine="709"/>
      </w:pPr>
      <w:r w:rsidRPr="006F2119">
        <w:lastRenderedPageBreak/>
        <w:t xml:space="preserve">5) відомості щодо включення фінансової установи до Державного реєстру фінансових установ про дату та номер рішення про внесення фінансової установи до Державного реєстру фінансових установ шляхом розміщення на власному веб-сайті копії свідоцтва про реєстрацію фінансової установи та/або гіперпосилання, що забезпечує </w:t>
      </w:r>
      <w:proofErr w:type="spellStart"/>
      <w:r w:rsidRPr="006F2119">
        <w:t>перенаправлення</w:t>
      </w:r>
      <w:proofErr w:type="spellEnd"/>
      <w:r w:rsidRPr="006F2119">
        <w:t xml:space="preserve"> (відсилання) на сторінку офіційного Інтернет-представництва Національного банку, на якій можливо перевірити таку інформацію;</w:t>
      </w:r>
    </w:p>
    <w:p w14:paraId="14B5B56D" w14:textId="77777777" w:rsidR="00422F5C" w:rsidRPr="006F2119" w:rsidRDefault="00422F5C" w:rsidP="00271282">
      <w:pPr>
        <w:spacing w:after="0" w:line="240" w:lineRule="auto"/>
        <w:ind w:firstLine="709"/>
      </w:pPr>
    </w:p>
    <w:p w14:paraId="271EE7CC" w14:textId="5CE7FCDC" w:rsidR="00382DA2" w:rsidRDefault="00382DA2" w:rsidP="00271282">
      <w:pPr>
        <w:spacing w:after="0" w:line="240" w:lineRule="auto"/>
        <w:ind w:firstLine="709"/>
      </w:pPr>
      <w:r w:rsidRPr="006F2119">
        <w:t xml:space="preserve">6) перелік фінансових послуг, на надання яких має право фінансова установа, із зазначенням назв ліцензій на провадження діяльності з надання фінансових послуг, дати рішення про видачу ліцензії з гіперпосиланням, що забезпечує </w:t>
      </w:r>
      <w:proofErr w:type="spellStart"/>
      <w:r w:rsidRPr="006F2119">
        <w:t>перенаправлення</w:t>
      </w:r>
      <w:proofErr w:type="spellEnd"/>
      <w:r w:rsidRPr="006F2119">
        <w:t xml:space="preserve"> (відсилання) на сторінку офіційного Інтернет-представництва Національного банку, на якій можливо перевірити такі відомості;</w:t>
      </w:r>
    </w:p>
    <w:p w14:paraId="3AED0DAA" w14:textId="77777777" w:rsidR="00422F5C" w:rsidRPr="006F2119" w:rsidRDefault="00422F5C" w:rsidP="00271282">
      <w:pPr>
        <w:spacing w:after="0" w:line="240" w:lineRule="auto"/>
        <w:ind w:firstLine="709"/>
      </w:pPr>
    </w:p>
    <w:p w14:paraId="67AF50F4" w14:textId="4C3A925D" w:rsidR="00382DA2" w:rsidRPr="006F2119" w:rsidRDefault="00382DA2" w:rsidP="00271282">
      <w:pPr>
        <w:spacing w:after="0" w:line="240" w:lineRule="auto"/>
        <w:ind w:firstLine="709"/>
      </w:pPr>
      <w:r w:rsidRPr="006F2119">
        <w:t xml:space="preserve">7) </w:t>
      </w:r>
      <w:bookmarkStart w:id="4" w:name="_Hlk75370502"/>
      <w:r w:rsidRPr="006F2119">
        <w:t xml:space="preserve">перелік осіб, які надають посередницькі послуги (якщо фінансова послуга надається за участю посередників), </w:t>
      </w:r>
      <w:bookmarkEnd w:id="4"/>
      <w:r w:rsidRPr="006F2119">
        <w:t xml:space="preserve">шляхом розміщення відомостей: </w:t>
      </w:r>
    </w:p>
    <w:p w14:paraId="4BC1844B" w14:textId="77777777" w:rsidR="00382DA2" w:rsidRPr="00271282" w:rsidRDefault="00382DA2" w:rsidP="00271282">
      <w:pPr>
        <w:spacing w:after="0" w:line="240" w:lineRule="auto"/>
        <w:ind w:firstLine="709"/>
        <w:rPr>
          <w:rFonts w:eastAsia="Calibri"/>
          <w:lang w:eastAsia="en-US"/>
        </w:rPr>
      </w:pPr>
      <w:r w:rsidRPr="006F2119">
        <w:t xml:space="preserve">про </w:t>
      </w:r>
      <w:r w:rsidRPr="00271282">
        <w:rPr>
          <w:rFonts w:eastAsia="Calibri"/>
          <w:lang w:eastAsia="en-US"/>
        </w:rPr>
        <w:t>найменування юридичної особи або прізвище, ім’я, по батькові фізичної особи – підприємця;</w:t>
      </w:r>
    </w:p>
    <w:p w14:paraId="59FD216A" w14:textId="77777777" w:rsidR="00382DA2" w:rsidRPr="00271282" w:rsidRDefault="00382DA2" w:rsidP="00271282">
      <w:pPr>
        <w:spacing w:after="0" w:line="240" w:lineRule="auto"/>
        <w:ind w:firstLine="709"/>
        <w:rPr>
          <w:rFonts w:eastAsia="Calibri"/>
          <w:lang w:eastAsia="en-US"/>
        </w:rPr>
      </w:pPr>
      <w:r w:rsidRPr="00271282">
        <w:rPr>
          <w:rFonts w:eastAsia="Calibri"/>
          <w:lang w:eastAsia="en-US"/>
        </w:rPr>
        <w:t xml:space="preserve">ідентифікаційний код юридичної особи, яка надає посередницькі послуги, в Єдиному державному реєстрі підприємств і організацій України або реєстраційний номер облікової картки платника податків фізичної особи-підприємця; </w:t>
      </w:r>
    </w:p>
    <w:p w14:paraId="5EF7B620" w14:textId="333218A9" w:rsidR="00382DA2" w:rsidRPr="00271282" w:rsidRDefault="00382DA2" w:rsidP="00271282">
      <w:pPr>
        <w:spacing w:after="0" w:line="240" w:lineRule="auto"/>
        <w:ind w:firstLine="709"/>
        <w:rPr>
          <w:rFonts w:eastAsia="Calibri"/>
          <w:lang w:eastAsia="en-US"/>
        </w:rPr>
      </w:pPr>
      <w:r w:rsidRPr="00271282">
        <w:rPr>
          <w:rFonts w:eastAsia="Calibri"/>
          <w:lang w:eastAsia="en-US"/>
        </w:rPr>
        <w:t>сферу повноважень посередника;</w:t>
      </w:r>
    </w:p>
    <w:p w14:paraId="23E8E66F" w14:textId="77777777" w:rsidR="00422F5C" w:rsidRPr="006F2119" w:rsidRDefault="00422F5C" w:rsidP="00271282">
      <w:pPr>
        <w:spacing w:after="0" w:line="240" w:lineRule="auto"/>
        <w:ind w:firstLine="709"/>
        <w:rPr>
          <w:rFonts w:eastAsia="Calibri"/>
          <w:lang w:eastAsia="en-US"/>
        </w:rPr>
      </w:pPr>
    </w:p>
    <w:p w14:paraId="6012C290" w14:textId="4ADC7031" w:rsidR="00382DA2" w:rsidRDefault="00382DA2" w:rsidP="00271282">
      <w:pPr>
        <w:spacing w:after="0" w:line="240" w:lineRule="auto"/>
        <w:ind w:firstLine="709"/>
      </w:pPr>
      <w:r w:rsidRPr="006F2119">
        <w:t>8) інформацію про умови та порядок надання фінансових послуг шляхом розміщення на власному веб-сайті копій внутрішніх правил, якими визначено умови та порядок надання тих видів фінансових послуг, що надаються клієнтам такою фінансовою установою, а у випадку, якщо фінансова установа є страховиком</w:t>
      </w:r>
      <w:r w:rsidR="009356B6">
        <w:rPr>
          <w:lang w:val="ru-RU"/>
        </w:rPr>
        <w:t>,</w:t>
      </w:r>
      <w:r w:rsidRPr="006F2119">
        <w:t xml:space="preserve"> - копії правил страхування;</w:t>
      </w:r>
      <w:r w:rsidR="00422F5C">
        <w:t xml:space="preserve"> </w:t>
      </w:r>
    </w:p>
    <w:p w14:paraId="72099903" w14:textId="77777777" w:rsidR="00422F5C" w:rsidRPr="006F2119" w:rsidRDefault="00422F5C" w:rsidP="00271282">
      <w:pPr>
        <w:spacing w:after="0" w:line="240" w:lineRule="auto"/>
        <w:ind w:firstLine="709"/>
      </w:pPr>
    </w:p>
    <w:p w14:paraId="4ABEFF74" w14:textId="75400E95" w:rsidR="00382DA2" w:rsidRDefault="00382DA2" w:rsidP="00271282">
      <w:pPr>
        <w:spacing w:after="0" w:line="240" w:lineRule="auto"/>
        <w:ind w:firstLine="709"/>
      </w:pPr>
      <w:r w:rsidRPr="006F2119">
        <w:t>9) відомості про режим робочого часу фінансової установи, протягом якого здійснюється надання відповідних видів фінансових послуг, а саме робочі та вихідні дні, робочі години та години перерви;</w:t>
      </w:r>
    </w:p>
    <w:p w14:paraId="357C6C21" w14:textId="77777777" w:rsidR="00422F5C" w:rsidRPr="006F2119" w:rsidRDefault="00422F5C" w:rsidP="00271282">
      <w:pPr>
        <w:spacing w:after="0" w:line="240" w:lineRule="auto"/>
        <w:ind w:firstLine="709"/>
      </w:pPr>
    </w:p>
    <w:p w14:paraId="1C5AE99F" w14:textId="77777777" w:rsidR="00382DA2" w:rsidRPr="006F2119" w:rsidRDefault="00382DA2" w:rsidP="00271282">
      <w:pPr>
        <w:spacing w:after="0" w:line="240" w:lineRule="auto"/>
        <w:ind w:firstLine="709"/>
      </w:pPr>
      <w:r w:rsidRPr="006F2119">
        <w:t>10) перелік відокремлених підрозділів фінансової установи (за наявності) із зазначенням відомостей про:</w:t>
      </w:r>
    </w:p>
    <w:p w14:paraId="66C1427D" w14:textId="77777777" w:rsidR="00382DA2" w:rsidRPr="006F2119" w:rsidRDefault="00382DA2" w:rsidP="00271282">
      <w:pPr>
        <w:spacing w:after="0" w:line="240" w:lineRule="auto"/>
        <w:ind w:firstLine="709"/>
      </w:pPr>
      <w:r w:rsidRPr="006F2119">
        <w:t>повне найменування відокремленого підрозділу;</w:t>
      </w:r>
    </w:p>
    <w:p w14:paraId="1F20AB6D" w14:textId="77777777" w:rsidR="00382DA2" w:rsidRPr="006F2119" w:rsidRDefault="00382DA2" w:rsidP="00271282">
      <w:pPr>
        <w:spacing w:after="0" w:line="240" w:lineRule="auto"/>
        <w:ind w:firstLine="709"/>
      </w:pPr>
      <w:r w:rsidRPr="006F2119">
        <w:t>ідентифікаційний код відокремленого підрозділу в Єдиному державному реєстрі підприємств і організацій України (за наявності);</w:t>
      </w:r>
    </w:p>
    <w:p w14:paraId="435D2B4C" w14:textId="05C8F3B4" w:rsidR="00382DA2" w:rsidRPr="006F2119" w:rsidRDefault="00382DA2" w:rsidP="00271282">
      <w:pPr>
        <w:spacing w:after="0" w:line="240" w:lineRule="auto"/>
        <w:ind w:firstLine="709"/>
      </w:pPr>
      <w:r w:rsidRPr="006F2119">
        <w:t>прізвище, ім'я</w:t>
      </w:r>
      <w:r w:rsidR="009356B6">
        <w:rPr>
          <w:lang w:val="ru-RU"/>
        </w:rPr>
        <w:t>,</w:t>
      </w:r>
      <w:r w:rsidRPr="006F2119">
        <w:t xml:space="preserve"> по батькові та найменування посади керівника відокремленого підрозділу;</w:t>
      </w:r>
    </w:p>
    <w:p w14:paraId="6852CD03" w14:textId="409275F2" w:rsidR="00382DA2" w:rsidRPr="006F2119" w:rsidRDefault="00382DA2" w:rsidP="00271282">
      <w:pPr>
        <w:spacing w:after="0" w:line="240" w:lineRule="auto"/>
        <w:ind w:firstLine="709"/>
      </w:pPr>
      <w:r w:rsidRPr="006F2119">
        <w:t xml:space="preserve">місцезнаходження відокремленого підрозділу із зазначенням поштового індексу, області, району, населеного пункту, району населеного пункту (за </w:t>
      </w:r>
      <w:r w:rsidRPr="006F2119">
        <w:lastRenderedPageBreak/>
        <w:t>наявності), вулиці, номер</w:t>
      </w:r>
      <w:r w:rsidR="009356B6">
        <w:rPr>
          <w:lang w:val="ru-RU"/>
        </w:rPr>
        <w:t>у</w:t>
      </w:r>
      <w:r w:rsidRPr="006F2119">
        <w:t xml:space="preserve"> будинку, номер</w:t>
      </w:r>
      <w:r w:rsidR="009356B6">
        <w:rPr>
          <w:lang w:val="ru-RU"/>
        </w:rPr>
        <w:t>у</w:t>
      </w:r>
      <w:r w:rsidRPr="006F2119">
        <w:t xml:space="preserve"> корпусу (за наявності), номер</w:t>
      </w:r>
      <w:r w:rsidR="009356B6">
        <w:rPr>
          <w:lang w:val="ru-RU"/>
        </w:rPr>
        <w:t>у</w:t>
      </w:r>
      <w:r w:rsidRPr="006F2119">
        <w:t xml:space="preserve"> офісу (квартири) (за наявності);</w:t>
      </w:r>
    </w:p>
    <w:p w14:paraId="4B8FD417" w14:textId="77777777" w:rsidR="00382DA2" w:rsidRPr="006F2119" w:rsidRDefault="00382DA2" w:rsidP="00271282">
      <w:pPr>
        <w:spacing w:after="0" w:line="240" w:lineRule="auto"/>
        <w:ind w:firstLine="709"/>
      </w:pPr>
      <w:r w:rsidRPr="006F2119">
        <w:t>перелік фінансових послуг, які надаються через відокремлений підрозділ;</w:t>
      </w:r>
    </w:p>
    <w:p w14:paraId="67C854B0" w14:textId="77777777" w:rsidR="00382DA2" w:rsidRPr="006F2119" w:rsidRDefault="00382DA2" w:rsidP="00271282">
      <w:pPr>
        <w:spacing w:after="0" w:line="240" w:lineRule="auto"/>
        <w:ind w:firstLine="709"/>
      </w:pPr>
      <w:r w:rsidRPr="006F2119">
        <w:t>режим робочого часу відокремленого підрозділу, а саме робочі та вихідні дні, робочі години та години перерви;</w:t>
      </w:r>
    </w:p>
    <w:p w14:paraId="0B65D814" w14:textId="014D0D87" w:rsidR="00382DA2" w:rsidRDefault="00382DA2" w:rsidP="00271282">
      <w:pPr>
        <w:spacing w:after="0" w:line="240" w:lineRule="auto"/>
        <w:ind w:firstLine="709"/>
      </w:pPr>
      <w:r w:rsidRPr="006F2119">
        <w:t>номер(и) телефону для звернень клієнтів</w:t>
      </w:r>
      <w:r w:rsidRPr="00271282">
        <w:rPr>
          <w:lang w:val="ru-RU"/>
        </w:rPr>
        <w:t xml:space="preserve"> та режим </w:t>
      </w:r>
      <w:proofErr w:type="spellStart"/>
      <w:r w:rsidRPr="00271282">
        <w:rPr>
          <w:lang w:val="ru-RU"/>
        </w:rPr>
        <w:t>їх</w:t>
      </w:r>
      <w:proofErr w:type="spellEnd"/>
      <w:r w:rsidRPr="00271282">
        <w:rPr>
          <w:lang w:val="ru-RU"/>
        </w:rPr>
        <w:t xml:space="preserve"> </w:t>
      </w:r>
      <w:proofErr w:type="spellStart"/>
      <w:r w:rsidRPr="00271282">
        <w:rPr>
          <w:lang w:val="ru-RU"/>
        </w:rPr>
        <w:t>роботи</w:t>
      </w:r>
      <w:proofErr w:type="spellEnd"/>
      <w:r w:rsidRPr="006F2119">
        <w:t>, електронної скриньки та поштової адреси для листування з відокремленим підрозділом;</w:t>
      </w:r>
    </w:p>
    <w:p w14:paraId="040C97DD" w14:textId="77777777" w:rsidR="00422F5C" w:rsidRPr="006F2119" w:rsidRDefault="00422F5C" w:rsidP="00271282">
      <w:pPr>
        <w:spacing w:after="0" w:line="240" w:lineRule="auto"/>
        <w:ind w:firstLine="709"/>
      </w:pPr>
    </w:p>
    <w:p w14:paraId="5D1F3F92" w14:textId="722AA604" w:rsidR="00382DA2" w:rsidRDefault="00382DA2" w:rsidP="00271282">
      <w:pPr>
        <w:spacing w:after="0" w:line="240" w:lineRule="auto"/>
        <w:ind w:firstLine="709"/>
      </w:pPr>
      <w:r w:rsidRPr="006F2119">
        <w:t xml:space="preserve">11) </w:t>
      </w:r>
      <w:bookmarkStart w:id="5" w:name="_Hlk75370558"/>
      <w:r w:rsidRPr="006F2119">
        <w:t xml:space="preserve">відомості про порушення провадження у справі про банкрутство, застосування процедури санації фінансової установи </w:t>
      </w:r>
      <w:bookmarkEnd w:id="5"/>
      <w:r w:rsidRPr="006F2119">
        <w:t xml:space="preserve">із зазначенням інформації про факт порушення справи про банкрутство фінансової установи, відкриття процедури санації фінансової установи, дати порушення справи про банкрутство, відкриття процедури санації фінансової установи та найменування суду, який виніс відповідну ухвалу; </w:t>
      </w:r>
    </w:p>
    <w:p w14:paraId="692FDDA5" w14:textId="77777777" w:rsidR="00422F5C" w:rsidRPr="006F2119" w:rsidRDefault="00422F5C" w:rsidP="00271282">
      <w:pPr>
        <w:spacing w:after="0" w:line="240" w:lineRule="auto"/>
        <w:ind w:firstLine="709"/>
      </w:pPr>
    </w:p>
    <w:p w14:paraId="12D6A8BF" w14:textId="6C56FCFF" w:rsidR="00382DA2" w:rsidRDefault="00382DA2" w:rsidP="00271282">
      <w:pPr>
        <w:spacing w:after="0" w:line="240" w:lineRule="auto"/>
        <w:ind w:firstLine="709"/>
      </w:pPr>
      <w:r w:rsidRPr="006F2119">
        <w:t xml:space="preserve">12) </w:t>
      </w:r>
      <w:bookmarkStart w:id="6" w:name="_Hlk75370607"/>
      <w:r w:rsidRPr="006F2119">
        <w:t xml:space="preserve">відомості про початок процедури ліквідації фінансової установи </w:t>
      </w:r>
      <w:bookmarkEnd w:id="6"/>
      <w:r w:rsidRPr="006F2119">
        <w:t>із зазначенням дати прийняття рішення про відкриття ліквідаційної процедури фінансової установи та найменування органу фінансової установи або суду, який прийняв відповідне рішення;</w:t>
      </w:r>
    </w:p>
    <w:p w14:paraId="6034BEB7" w14:textId="77777777" w:rsidR="00422F5C" w:rsidRPr="006F2119" w:rsidRDefault="00422F5C" w:rsidP="00271282">
      <w:pPr>
        <w:spacing w:after="0" w:line="240" w:lineRule="auto"/>
        <w:ind w:firstLine="709"/>
      </w:pPr>
    </w:p>
    <w:p w14:paraId="50145FA8" w14:textId="62856AE3" w:rsidR="00382DA2" w:rsidRPr="00271282" w:rsidRDefault="00382DA2" w:rsidP="00271282">
      <w:pPr>
        <w:spacing w:after="0" w:line="240" w:lineRule="auto"/>
        <w:ind w:firstLine="709"/>
        <w:rPr>
          <w:shd w:val="clear" w:color="auto" w:fill="FFFFFF"/>
        </w:rPr>
      </w:pPr>
      <w:r w:rsidRPr="006F2119">
        <w:t xml:space="preserve">13) </w:t>
      </w:r>
      <w:bookmarkStart w:id="7" w:name="_Hlk75370776"/>
      <w:r w:rsidRPr="006F2119">
        <w:t xml:space="preserve">річна фінансова та консолідована фінансова звітність </w:t>
      </w:r>
      <w:bookmarkEnd w:id="7"/>
      <w:r w:rsidRPr="006F2119">
        <w:t xml:space="preserve">(у разі, якщо відповідно до законодавства необхідно складати консолідовану фінансову звітність), </w:t>
      </w:r>
      <w:r w:rsidRPr="00271282">
        <w:rPr>
          <w:shd w:val="clear" w:color="auto" w:fill="FFFFFF"/>
        </w:rPr>
        <w:t>шляхом розміщення річної фінансової та консолідованої фінансової звітності разом з аудиторським звітом, що підтверджує її достовірність;</w:t>
      </w:r>
    </w:p>
    <w:p w14:paraId="336282B2" w14:textId="77777777" w:rsidR="00422F5C" w:rsidRPr="006F2119" w:rsidRDefault="00422F5C" w:rsidP="00271282">
      <w:pPr>
        <w:spacing w:after="0" w:line="240" w:lineRule="auto"/>
        <w:ind w:firstLine="709"/>
        <w:rPr>
          <w:shd w:val="clear" w:color="auto" w:fill="FFFFFF"/>
        </w:rPr>
      </w:pPr>
    </w:p>
    <w:p w14:paraId="38A699AE" w14:textId="653CC6A5" w:rsidR="00382DA2" w:rsidRPr="00271282" w:rsidRDefault="00382DA2" w:rsidP="00271282">
      <w:pPr>
        <w:spacing w:after="0" w:line="240" w:lineRule="auto"/>
        <w:ind w:firstLine="709"/>
        <w:rPr>
          <w:shd w:val="clear" w:color="auto" w:fill="FFFFFF"/>
        </w:rPr>
      </w:pPr>
      <w:r w:rsidRPr="006F2119">
        <w:t xml:space="preserve">14) </w:t>
      </w:r>
      <w:r w:rsidRPr="00271282">
        <w:rPr>
          <w:shd w:val="clear" w:color="auto" w:fill="FFFFFF"/>
        </w:rPr>
        <w:t>іншу інформацію про фінансову установу, що підлягає оприлюдненню відповідно до закону, шляхом розкриття звітних даних про її діяльність (інших, ніж фінансова та консолідована фінансова звітність), що складаються та подаються відповідно до вимог законів з питань регулювання ринків фінансових послуг та прийнятих згідно з такими законами нормативно-правових актів органів, які здійснюють державне регулювання ринків фінансових послуг,</w:t>
      </w:r>
      <w:r w:rsidRPr="006F2119">
        <w:t xml:space="preserve"> в обсязі, визначеному пунктами 9, 11-14 розділу ІІ цього Положення</w:t>
      </w:r>
      <w:r w:rsidRPr="00271282">
        <w:rPr>
          <w:shd w:val="clear" w:color="auto" w:fill="FFFFFF"/>
        </w:rPr>
        <w:t xml:space="preserve">. </w:t>
      </w:r>
    </w:p>
    <w:p w14:paraId="679D9BEE" w14:textId="77777777" w:rsidR="00422F5C" w:rsidRPr="006F2119" w:rsidRDefault="00422F5C" w:rsidP="00271282">
      <w:pPr>
        <w:spacing w:after="0" w:line="240" w:lineRule="auto"/>
        <w:ind w:firstLine="709"/>
        <w:rPr>
          <w:shd w:val="clear" w:color="auto" w:fill="FFFFFF"/>
        </w:rPr>
      </w:pPr>
    </w:p>
    <w:p w14:paraId="6A628665" w14:textId="0939E316" w:rsidR="00382DA2" w:rsidRDefault="00382DA2" w:rsidP="00271282">
      <w:pPr>
        <w:tabs>
          <w:tab w:val="left" w:pos="720"/>
        </w:tabs>
        <w:spacing w:after="0" w:line="240" w:lineRule="auto"/>
        <w:ind w:firstLine="709"/>
      </w:pPr>
      <w:r w:rsidRPr="006F2119">
        <w:t>8. Фінансова установа зобов’язана розкривати (надавати) клієнтам на їх вимогу у письмов</w:t>
      </w:r>
      <w:r w:rsidR="001A1C71" w:rsidRPr="006F2119">
        <w:t>і</w:t>
      </w:r>
      <w:r w:rsidRPr="006F2119">
        <w:t xml:space="preserve">й та електронній формі, включаючи шляхом </w:t>
      </w:r>
      <w:r w:rsidRPr="00271282">
        <w:rPr>
          <w:rFonts w:eastAsia="NSimSun"/>
          <w:lang w:eastAsia="zh-CN"/>
        </w:rPr>
        <w:t xml:space="preserve">надання клієнту доступу в особистому кабінеті </w:t>
      </w:r>
      <w:r w:rsidRPr="006F2119">
        <w:t>на власному веб-сайті, перелік керівників фінансової установи з урахуванням прізвища, ім’я</w:t>
      </w:r>
      <w:r w:rsidR="009356B6" w:rsidRPr="00A62CAE">
        <w:t>,</w:t>
      </w:r>
      <w:r w:rsidRPr="006F2119">
        <w:t xml:space="preserve"> по батькові та найменування посад керівників фінансової установи.</w:t>
      </w:r>
      <w:r w:rsidR="00422F5C">
        <w:t xml:space="preserve"> </w:t>
      </w:r>
    </w:p>
    <w:p w14:paraId="40865B46" w14:textId="77777777" w:rsidR="00422F5C" w:rsidRPr="006F2119" w:rsidRDefault="00422F5C" w:rsidP="00271282">
      <w:pPr>
        <w:tabs>
          <w:tab w:val="left" w:pos="720"/>
        </w:tabs>
        <w:spacing w:after="0" w:line="240" w:lineRule="auto"/>
        <w:ind w:firstLine="709"/>
      </w:pPr>
    </w:p>
    <w:p w14:paraId="5BD73FBD" w14:textId="286544AC" w:rsidR="00382DA2" w:rsidRDefault="00382DA2" w:rsidP="00271282">
      <w:pPr>
        <w:spacing w:after="0" w:line="240" w:lineRule="auto"/>
        <w:ind w:firstLine="709"/>
      </w:pPr>
      <w:r w:rsidRPr="006F2119">
        <w:t>9. Страховик розкриває клієнтам перед та під час надання фінансових послуг звітні дані (дані звітності), шляхом розміщення на власному веб-сайті:</w:t>
      </w:r>
    </w:p>
    <w:p w14:paraId="26D53183" w14:textId="77777777" w:rsidR="00422F5C" w:rsidRPr="006F2119" w:rsidRDefault="00422F5C" w:rsidP="00271282">
      <w:pPr>
        <w:spacing w:after="0" w:line="240" w:lineRule="auto"/>
        <w:ind w:firstLine="709"/>
      </w:pPr>
    </w:p>
    <w:p w14:paraId="6BB5199D" w14:textId="4AE738DC" w:rsidR="00382DA2" w:rsidRPr="002F6723" w:rsidRDefault="00271282" w:rsidP="00271282">
      <w:pPr>
        <w:spacing w:after="0" w:line="240" w:lineRule="auto"/>
        <w:ind w:firstLine="709"/>
      </w:pPr>
      <w:r>
        <w:lastRenderedPageBreak/>
        <w:t xml:space="preserve">1) </w:t>
      </w:r>
      <w:r w:rsidR="00382DA2" w:rsidRPr="006F2119">
        <w:t xml:space="preserve">інформації про </w:t>
      </w:r>
      <w:r w:rsidR="00382DA2" w:rsidRPr="002F6723">
        <w:t>доходи та витрати страховика за даними звітності страховика в розрізі видів страхування, складеної відповідно до нормативно-правового акта Державної комісії з регулювання ринків фінансових послуг України з питань складання та подання звітності учасниками ринку небанківських фінансових послуг;</w:t>
      </w:r>
    </w:p>
    <w:p w14:paraId="354A28D9" w14:textId="77777777" w:rsidR="00422F5C" w:rsidRPr="002F6723" w:rsidRDefault="00422F5C" w:rsidP="00271282">
      <w:pPr>
        <w:spacing w:after="0" w:line="240" w:lineRule="auto"/>
        <w:ind w:firstLine="709"/>
      </w:pPr>
    </w:p>
    <w:p w14:paraId="1DA481B7" w14:textId="43236CF3" w:rsidR="00382DA2" w:rsidRDefault="00271282" w:rsidP="00271282">
      <w:pPr>
        <w:spacing w:after="0" w:line="240" w:lineRule="auto"/>
        <w:ind w:firstLine="709"/>
      </w:pPr>
      <w:r w:rsidRPr="002F6723">
        <w:t xml:space="preserve">2) </w:t>
      </w:r>
      <w:r w:rsidR="00382DA2" w:rsidRPr="002F6723">
        <w:t>інформації про дотримання нормативів достатності капіталу та платоспроможності, ліквідності, прибутковості, якості активів та ризиковості операцій страховика, включаючи нормативний обсяг активів (їх склад та обсяг всіх складових) та обсяг прийнятних активів (їх склад та обсяг всіх складових) нормативне значення яких передбачено у відповідності до вимог нормативно-правового акту Національної комісії, що здійснює державне регулювання у сфері ринків фінансових послуг</w:t>
      </w:r>
      <w:r w:rsidR="00727FC8" w:rsidRPr="002F6723">
        <w:t>,</w:t>
      </w:r>
      <w:r w:rsidR="00382DA2" w:rsidRPr="002F6723">
        <w:t xml:space="preserve"> щодо</w:t>
      </w:r>
      <w:r w:rsidR="00382DA2" w:rsidRPr="006F2119">
        <w:t xml:space="preserve"> обов’язкових критеріїв і нормативів достатності капіталу та платоспроможності, ліквідності, прибутковості, якості активів та ризиковості операцій страховика. </w:t>
      </w:r>
    </w:p>
    <w:p w14:paraId="229F8575" w14:textId="77777777" w:rsidR="00422F5C" w:rsidRPr="006F2119" w:rsidRDefault="00422F5C" w:rsidP="00271282">
      <w:pPr>
        <w:spacing w:after="0" w:line="240" w:lineRule="auto"/>
        <w:ind w:firstLine="709"/>
      </w:pPr>
    </w:p>
    <w:p w14:paraId="4B110FB0" w14:textId="1D590AD2" w:rsidR="00382DA2" w:rsidRPr="002F6723" w:rsidRDefault="00271282" w:rsidP="00271282">
      <w:pPr>
        <w:widowControl w:val="0"/>
        <w:shd w:val="clear" w:color="auto" w:fill="FFFFFF"/>
        <w:spacing w:after="0" w:line="240" w:lineRule="auto"/>
        <w:ind w:firstLine="709"/>
      </w:pPr>
      <w:r>
        <w:t xml:space="preserve">10. </w:t>
      </w:r>
      <w:r w:rsidR="00382DA2" w:rsidRPr="006F2119">
        <w:t>Страховики забезпечують розкриття  на власних веб-сайтах  інформації щодо правил добровільного страхування шляхом їх розміщення на цих веб-сайтах з урахуванням всіх змін до них протягом тридцяти календарних днів після отримання ліцензії на певний вид добровільного страхування або реєстрації змін до правил добровільного страхування</w:t>
      </w:r>
      <w:r w:rsidR="00382DA2" w:rsidRPr="002F6723">
        <w:t>. Страховики забезпечують оприлюднення на власних веб-сайтах тексту всіх редакцій правил добровільного страхування з дати отримання ліцензії на певний вид добровільного страхування із зазначенням початкової та кінцевої дати дії конкретної редакції правил добровільного страхування.</w:t>
      </w:r>
    </w:p>
    <w:p w14:paraId="21494BE4" w14:textId="77777777" w:rsidR="00422F5C" w:rsidRPr="002F6723" w:rsidRDefault="00422F5C" w:rsidP="00271282">
      <w:pPr>
        <w:pStyle w:val="a9"/>
        <w:widowControl w:val="0"/>
        <w:shd w:val="clear" w:color="auto" w:fill="FFFFFF"/>
        <w:spacing w:line="240" w:lineRule="auto"/>
        <w:ind w:left="0" w:firstLine="709"/>
        <w:contextualSpacing w:val="0"/>
      </w:pPr>
    </w:p>
    <w:p w14:paraId="057A72E8" w14:textId="50084184" w:rsidR="00382DA2" w:rsidRDefault="00EE2B45" w:rsidP="00271282">
      <w:pPr>
        <w:spacing w:after="0" w:line="240" w:lineRule="auto"/>
        <w:ind w:firstLine="709"/>
      </w:pPr>
      <w:r w:rsidRPr="002F6723">
        <w:t xml:space="preserve">11. </w:t>
      </w:r>
      <w:r w:rsidR="00382DA2" w:rsidRPr="002F6723">
        <w:t xml:space="preserve">Кредитна спілка розкриває клієнтам перед та під час надання фінансових послуг, </w:t>
      </w:r>
      <w:bookmarkStart w:id="8" w:name="_Hlk75370855"/>
      <w:r w:rsidR="00382DA2" w:rsidRPr="002F6723">
        <w:t>звітні дані (дані звітності)</w:t>
      </w:r>
      <w:bookmarkEnd w:id="8"/>
      <w:r w:rsidR="00382DA2" w:rsidRPr="002F6723">
        <w:t xml:space="preserve"> кредитної спілки, складеної відповідно до нормативно-правового акта Державної комісії з регулювання ринків фінансових послуг України з питань складання та подання звітності учасниками ринку небанківських фінансових послуг, шляхом розміщення на власному веб-сайті:</w:t>
      </w:r>
    </w:p>
    <w:p w14:paraId="28DD92E2" w14:textId="77777777" w:rsidR="00422F5C" w:rsidRPr="006F2119" w:rsidRDefault="00422F5C" w:rsidP="00271282">
      <w:pPr>
        <w:spacing w:after="0" w:line="240" w:lineRule="auto"/>
        <w:ind w:firstLine="709"/>
      </w:pPr>
    </w:p>
    <w:p w14:paraId="2D3D666F" w14:textId="2195CEAC" w:rsidR="00382DA2" w:rsidRDefault="00271282" w:rsidP="00271282">
      <w:pPr>
        <w:spacing w:after="0" w:line="240" w:lineRule="auto"/>
        <w:ind w:firstLine="709"/>
      </w:pPr>
      <w:r>
        <w:t xml:space="preserve">1) </w:t>
      </w:r>
      <w:r w:rsidR="00382DA2" w:rsidRPr="006F2119">
        <w:t>інформації про фінансову діяльність кредитної спілки;</w:t>
      </w:r>
      <w:r w:rsidR="00422F5C">
        <w:t xml:space="preserve"> </w:t>
      </w:r>
    </w:p>
    <w:p w14:paraId="4864BB85" w14:textId="77777777" w:rsidR="00422F5C" w:rsidRPr="006F2119" w:rsidRDefault="00422F5C" w:rsidP="00271282">
      <w:pPr>
        <w:spacing w:after="0" w:line="240" w:lineRule="auto"/>
        <w:ind w:firstLine="709"/>
      </w:pPr>
    </w:p>
    <w:p w14:paraId="45336748" w14:textId="175047F3" w:rsidR="00382DA2" w:rsidRDefault="00271282" w:rsidP="00271282">
      <w:pPr>
        <w:spacing w:after="0" w:line="240" w:lineRule="auto"/>
        <w:ind w:firstLine="709"/>
      </w:pPr>
      <w:r>
        <w:t xml:space="preserve">2) </w:t>
      </w:r>
      <w:r w:rsidR="00382DA2" w:rsidRPr="006F2119">
        <w:t xml:space="preserve">інформації про склад активів та пасивів; </w:t>
      </w:r>
    </w:p>
    <w:p w14:paraId="10E4E7C5" w14:textId="77777777" w:rsidR="00422F5C" w:rsidRPr="006F2119" w:rsidRDefault="00422F5C" w:rsidP="00271282">
      <w:pPr>
        <w:spacing w:after="0" w:line="240" w:lineRule="auto"/>
        <w:ind w:firstLine="709"/>
      </w:pPr>
    </w:p>
    <w:p w14:paraId="600DFBF6" w14:textId="1AE85522" w:rsidR="00382DA2" w:rsidRDefault="00271282" w:rsidP="00271282">
      <w:pPr>
        <w:spacing w:after="0" w:line="240" w:lineRule="auto"/>
        <w:ind w:firstLine="709"/>
      </w:pPr>
      <w:bookmarkStart w:id="9" w:name="n475"/>
      <w:bookmarkEnd w:id="9"/>
      <w:r>
        <w:t xml:space="preserve">3) </w:t>
      </w:r>
      <w:r w:rsidR="00382DA2" w:rsidRPr="006F2119">
        <w:t xml:space="preserve">інформації про доходи та витрати; </w:t>
      </w:r>
      <w:bookmarkStart w:id="10" w:name="n476"/>
      <w:bookmarkEnd w:id="10"/>
    </w:p>
    <w:p w14:paraId="5C4FE6F0" w14:textId="77777777" w:rsidR="00422F5C" w:rsidRPr="006F2119" w:rsidRDefault="00422F5C" w:rsidP="00271282">
      <w:pPr>
        <w:spacing w:after="0" w:line="240" w:lineRule="auto"/>
        <w:ind w:firstLine="709"/>
      </w:pPr>
    </w:p>
    <w:p w14:paraId="1387FF29" w14:textId="47D7BFC3" w:rsidR="00382DA2" w:rsidRDefault="00271282" w:rsidP="00271282">
      <w:pPr>
        <w:spacing w:after="0" w:line="240" w:lineRule="auto"/>
        <w:ind w:firstLine="709"/>
      </w:pPr>
      <w:r>
        <w:t xml:space="preserve">4) </w:t>
      </w:r>
      <w:r w:rsidR="00382DA2" w:rsidRPr="006F2119">
        <w:t>розрахунок необхідної суми резерву забезпечення покриття втрат від неповернених позичок;</w:t>
      </w:r>
      <w:bookmarkStart w:id="11" w:name="n477"/>
      <w:bookmarkEnd w:id="11"/>
      <w:r w:rsidR="00382DA2" w:rsidRPr="006F2119">
        <w:t xml:space="preserve"> </w:t>
      </w:r>
    </w:p>
    <w:p w14:paraId="4F1C8166" w14:textId="77777777" w:rsidR="00422F5C" w:rsidRPr="006F2119" w:rsidRDefault="00422F5C" w:rsidP="00271282">
      <w:pPr>
        <w:spacing w:after="0" w:line="240" w:lineRule="auto"/>
        <w:ind w:firstLine="709"/>
      </w:pPr>
    </w:p>
    <w:p w14:paraId="635485DC" w14:textId="3DFFE18C" w:rsidR="00382DA2" w:rsidRDefault="00271282" w:rsidP="00271282">
      <w:pPr>
        <w:spacing w:after="0" w:line="240" w:lineRule="auto"/>
        <w:ind w:firstLine="709"/>
      </w:pPr>
      <w:r>
        <w:t xml:space="preserve">5) </w:t>
      </w:r>
      <w:r w:rsidR="00382DA2" w:rsidRPr="006F2119">
        <w:t xml:space="preserve">інформації про кредитну діяльність; </w:t>
      </w:r>
      <w:bookmarkStart w:id="12" w:name="n478"/>
      <w:bookmarkEnd w:id="12"/>
    </w:p>
    <w:p w14:paraId="0C4DAF02" w14:textId="77777777" w:rsidR="00422F5C" w:rsidRPr="006F2119" w:rsidRDefault="00422F5C" w:rsidP="00271282">
      <w:pPr>
        <w:spacing w:after="0" w:line="240" w:lineRule="auto"/>
        <w:ind w:firstLine="709"/>
      </w:pPr>
    </w:p>
    <w:p w14:paraId="3CA02B14" w14:textId="353BE9B0" w:rsidR="00382DA2" w:rsidRPr="006F2119" w:rsidRDefault="00271282" w:rsidP="00271282">
      <w:pPr>
        <w:spacing w:after="0" w:line="240" w:lineRule="auto"/>
        <w:ind w:firstLine="709"/>
      </w:pPr>
      <w:r>
        <w:t xml:space="preserve">6) </w:t>
      </w:r>
      <w:r w:rsidR="00382DA2" w:rsidRPr="006F2119">
        <w:t xml:space="preserve">інформації про залучені кошти від юридичних осіб; </w:t>
      </w:r>
      <w:bookmarkStart w:id="13" w:name="n479"/>
      <w:bookmarkEnd w:id="13"/>
    </w:p>
    <w:p w14:paraId="65EB7986" w14:textId="77777777" w:rsidR="00727FC8" w:rsidRDefault="00727FC8" w:rsidP="00271282">
      <w:pPr>
        <w:spacing w:after="0" w:line="240" w:lineRule="auto"/>
        <w:ind w:firstLine="709"/>
      </w:pPr>
      <w:bookmarkStart w:id="14" w:name="n480"/>
      <w:bookmarkEnd w:id="14"/>
    </w:p>
    <w:p w14:paraId="67A17628" w14:textId="4BCF2C83" w:rsidR="00382DA2" w:rsidRDefault="00271282" w:rsidP="00271282">
      <w:pPr>
        <w:spacing w:after="0" w:line="240" w:lineRule="auto"/>
        <w:ind w:firstLine="709"/>
      </w:pPr>
      <w:r>
        <w:t xml:space="preserve">7) </w:t>
      </w:r>
      <w:r w:rsidR="00382DA2" w:rsidRPr="006F2119">
        <w:t>інформації щодо здійснення кредитними спілками операцій із внесками (вкладами) членів кредитної спілки на депозитні рахунки</w:t>
      </w:r>
      <w:bookmarkStart w:id="15" w:name="n502"/>
      <w:bookmarkEnd w:id="15"/>
      <w:r w:rsidR="00382DA2" w:rsidRPr="006F2119">
        <w:t>;</w:t>
      </w:r>
    </w:p>
    <w:p w14:paraId="7091C879" w14:textId="77777777" w:rsidR="00422F5C" w:rsidRPr="006F2119" w:rsidRDefault="00422F5C" w:rsidP="00271282">
      <w:pPr>
        <w:spacing w:after="0" w:line="240" w:lineRule="auto"/>
        <w:ind w:firstLine="709"/>
      </w:pPr>
    </w:p>
    <w:p w14:paraId="383EB8D8" w14:textId="50A4D7D1" w:rsidR="00382DA2" w:rsidRDefault="00271282" w:rsidP="00271282">
      <w:pPr>
        <w:spacing w:after="0" w:line="240" w:lineRule="auto"/>
        <w:ind w:firstLine="709"/>
      </w:pPr>
      <w:bookmarkStart w:id="16" w:name="n507"/>
      <w:bookmarkStart w:id="17" w:name="n503"/>
      <w:bookmarkEnd w:id="16"/>
      <w:bookmarkEnd w:id="17"/>
      <w:r>
        <w:t xml:space="preserve">8) </w:t>
      </w:r>
      <w:r w:rsidR="00382DA2" w:rsidRPr="006F2119">
        <w:t xml:space="preserve">інформації про залишки зобов'язань </w:t>
      </w:r>
      <w:bookmarkStart w:id="18" w:name="__DdeLink__110740_4061410317"/>
      <w:r w:rsidR="00382DA2" w:rsidRPr="006F2119">
        <w:t>пов’язаних осіб за укладеними з цією кредитною спілкою</w:t>
      </w:r>
      <w:bookmarkEnd w:id="18"/>
      <w:r w:rsidR="00382DA2" w:rsidRPr="006F2119">
        <w:t xml:space="preserve"> кредитними;</w:t>
      </w:r>
      <w:bookmarkStart w:id="19" w:name="n504"/>
      <w:bookmarkEnd w:id="19"/>
    </w:p>
    <w:p w14:paraId="4FF3D3FC" w14:textId="77777777" w:rsidR="00422F5C" w:rsidRPr="006F2119" w:rsidRDefault="00422F5C" w:rsidP="00271282">
      <w:pPr>
        <w:spacing w:after="0" w:line="240" w:lineRule="auto"/>
        <w:ind w:firstLine="709"/>
      </w:pPr>
    </w:p>
    <w:p w14:paraId="594607EA" w14:textId="56C471A3" w:rsidR="00382DA2" w:rsidRPr="002F6723" w:rsidRDefault="00271282" w:rsidP="00271282">
      <w:pPr>
        <w:spacing w:after="0" w:line="240" w:lineRule="auto"/>
        <w:ind w:firstLine="709"/>
      </w:pPr>
      <w:r>
        <w:t xml:space="preserve">9) </w:t>
      </w:r>
      <w:r w:rsidR="00382DA2" w:rsidRPr="006F2119">
        <w:t xml:space="preserve">значення нормативів </w:t>
      </w:r>
      <w:r w:rsidR="00382DA2" w:rsidRPr="002F6723">
        <w:t>достатності капіталу, кредитного ризику, запасу ліквідності, порядок розрахунку нормативного значення яких передбачено нормативно-правовим актом Національної комісії, що здійснює державне регулювання у сфері ринків фінансових послуг</w:t>
      </w:r>
      <w:r w:rsidR="00727FC8" w:rsidRPr="002F6723">
        <w:t>,</w:t>
      </w:r>
      <w:r w:rsidR="00382DA2" w:rsidRPr="002F6723">
        <w:t xml:space="preserve"> про фінансові нормативи та вимоги, що обмежують ризики за операціями з фінансовими активами кредитних спілок.</w:t>
      </w:r>
    </w:p>
    <w:p w14:paraId="37C1E798" w14:textId="77777777" w:rsidR="00422F5C" w:rsidRPr="002F6723" w:rsidRDefault="00422F5C" w:rsidP="00271282">
      <w:pPr>
        <w:spacing w:after="0" w:line="240" w:lineRule="auto"/>
        <w:ind w:firstLine="709"/>
      </w:pPr>
    </w:p>
    <w:p w14:paraId="6EAA86DA" w14:textId="4B032480" w:rsidR="00382DA2" w:rsidRPr="002F6723" w:rsidRDefault="00271282" w:rsidP="00271282">
      <w:pPr>
        <w:widowControl w:val="0"/>
        <w:shd w:val="clear" w:color="auto" w:fill="FFFFFF"/>
        <w:spacing w:after="0" w:line="240" w:lineRule="auto"/>
        <w:ind w:firstLine="709"/>
      </w:pPr>
      <w:r w:rsidRPr="002F6723">
        <w:t xml:space="preserve">12. </w:t>
      </w:r>
      <w:r w:rsidR="00382DA2" w:rsidRPr="002F6723">
        <w:t xml:space="preserve">Ломбард розкриває клієнтам, перед та під час надання фінансових послуг, звітні дані (дані звітності) ломбарду, складеної відповідно до нормативно-правового акта Державної комісії з регулювання ринків фінансових послуг України з питань складання та подання звітності учасниками ринку небанківських фінансових послуг, шляхом розміщення на власному веб-сайті: </w:t>
      </w:r>
    </w:p>
    <w:p w14:paraId="04E178F7" w14:textId="77777777" w:rsidR="00422F5C" w:rsidRPr="002F6723" w:rsidRDefault="00422F5C" w:rsidP="00271282">
      <w:pPr>
        <w:pStyle w:val="a9"/>
        <w:widowControl w:val="0"/>
        <w:shd w:val="clear" w:color="auto" w:fill="FFFFFF"/>
        <w:spacing w:line="240" w:lineRule="auto"/>
        <w:ind w:left="0" w:firstLine="709"/>
        <w:contextualSpacing w:val="0"/>
      </w:pPr>
    </w:p>
    <w:p w14:paraId="05032E83" w14:textId="1A59826A" w:rsidR="00382DA2" w:rsidRPr="002F6723" w:rsidRDefault="00271282" w:rsidP="00271282">
      <w:pPr>
        <w:spacing w:after="0" w:line="240" w:lineRule="auto"/>
        <w:ind w:firstLine="709"/>
      </w:pPr>
      <w:r w:rsidRPr="002F6723">
        <w:t xml:space="preserve">1) </w:t>
      </w:r>
      <w:r w:rsidR="00382DA2" w:rsidRPr="002F6723">
        <w:t xml:space="preserve">інформації про склад активів та пасивів; </w:t>
      </w:r>
    </w:p>
    <w:p w14:paraId="1006099C" w14:textId="77777777" w:rsidR="00422F5C" w:rsidRPr="002F6723" w:rsidRDefault="00422F5C" w:rsidP="00271282">
      <w:pPr>
        <w:spacing w:after="0" w:line="240" w:lineRule="auto"/>
        <w:ind w:firstLine="709"/>
      </w:pPr>
    </w:p>
    <w:p w14:paraId="661C0EBC" w14:textId="04EDBC03" w:rsidR="00382DA2" w:rsidRPr="002F6723" w:rsidRDefault="00271282" w:rsidP="00271282">
      <w:pPr>
        <w:spacing w:after="0" w:line="240" w:lineRule="auto"/>
        <w:ind w:firstLine="709"/>
      </w:pPr>
      <w:r w:rsidRPr="002F6723">
        <w:t xml:space="preserve">2) </w:t>
      </w:r>
      <w:r w:rsidR="00382DA2" w:rsidRPr="002F6723">
        <w:t>інформації про діяльність ломбарду.</w:t>
      </w:r>
    </w:p>
    <w:p w14:paraId="162B2E94" w14:textId="77777777" w:rsidR="00422F5C" w:rsidRPr="002F6723" w:rsidRDefault="00422F5C" w:rsidP="00271282">
      <w:pPr>
        <w:spacing w:after="0" w:line="240" w:lineRule="auto"/>
        <w:ind w:firstLine="709"/>
      </w:pPr>
    </w:p>
    <w:p w14:paraId="5D6E3682" w14:textId="3C83367C" w:rsidR="00382DA2" w:rsidRDefault="00271282" w:rsidP="00271282">
      <w:pPr>
        <w:widowControl w:val="0"/>
        <w:shd w:val="clear" w:color="auto" w:fill="FFFFFF"/>
        <w:spacing w:after="0" w:line="240" w:lineRule="auto"/>
        <w:ind w:firstLine="709"/>
      </w:pPr>
      <w:r w:rsidRPr="002F6723">
        <w:t xml:space="preserve">13. </w:t>
      </w:r>
      <w:r w:rsidR="00382DA2" w:rsidRPr="002F6723">
        <w:t xml:space="preserve">Фінансова </w:t>
      </w:r>
      <w:bookmarkStart w:id="20" w:name="_Hlk75371012"/>
      <w:r w:rsidR="00382DA2" w:rsidRPr="002F6723">
        <w:t xml:space="preserve">установа, яка провадить діяльність з надання послуг з фінансового лізингу, надання коштів у позику, в тому числі на умовах фінансового кредиту, надання послуг факторингу та здійснює діяльність виключно за рахунок власного капіталу та/або </w:t>
      </w:r>
      <w:proofErr w:type="spellStart"/>
      <w:r w:rsidR="00382DA2" w:rsidRPr="002F6723">
        <w:t>субординованого</w:t>
      </w:r>
      <w:proofErr w:type="spellEnd"/>
      <w:r w:rsidR="00382DA2" w:rsidRPr="002F6723">
        <w:t xml:space="preserve"> боргу, залученого від власника істотної участі у фінансовій установі</w:t>
      </w:r>
      <w:bookmarkEnd w:id="20"/>
      <w:r w:rsidR="00382DA2" w:rsidRPr="002F6723">
        <w:t xml:space="preserve">, розкриває клієнтам перед та під час надання фінансових послуг звітні дані (дані звітності) такої фінансової установи, складеної відповідно до нормативно-правового акта </w:t>
      </w:r>
      <w:r w:rsidR="00A375A5" w:rsidRPr="002F6723">
        <w:t xml:space="preserve">Державної комісії з регулювання ринків фінансових послуг України </w:t>
      </w:r>
      <w:r w:rsidR="00382DA2" w:rsidRPr="002F6723">
        <w:t>з питань складання та подання звітності учасниками ринку небанківських фінансових послуг, шляхом розміщення на власному веб-сайті:</w:t>
      </w:r>
    </w:p>
    <w:p w14:paraId="40132B0A" w14:textId="77777777" w:rsidR="00422F5C" w:rsidRPr="006F2119" w:rsidRDefault="00422F5C" w:rsidP="00271282">
      <w:pPr>
        <w:pStyle w:val="a9"/>
        <w:widowControl w:val="0"/>
        <w:shd w:val="clear" w:color="auto" w:fill="FFFFFF"/>
        <w:spacing w:line="240" w:lineRule="auto"/>
        <w:ind w:left="0" w:firstLine="709"/>
        <w:contextualSpacing w:val="0"/>
      </w:pPr>
    </w:p>
    <w:p w14:paraId="49FD14DE" w14:textId="1D30E21A" w:rsidR="00382DA2" w:rsidRDefault="00271282" w:rsidP="00271282">
      <w:pPr>
        <w:spacing w:after="0" w:line="240" w:lineRule="auto"/>
        <w:ind w:firstLine="709"/>
      </w:pPr>
      <w:r>
        <w:t xml:space="preserve">1) </w:t>
      </w:r>
      <w:r w:rsidR="00382DA2" w:rsidRPr="006F2119">
        <w:t xml:space="preserve">інформації про обсяг та кількість укладених і виконаних договорів з надання фінансових послуг за даними звітності фінансової установи; </w:t>
      </w:r>
    </w:p>
    <w:p w14:paraId="1AB612E0" w14:textId="77777777" w:rsidR="00422F5C" w:rsidRPr="006F2119" w:rsidRDefault="00422F5C" w:rsidP="00271282">
      <w:pPr>
        <w:pStyle w:val="a9"/>
        <w:spacing w:line="240" w:lineRule="auto"/>
        <w:ind w:left="0" w:firstLine="709"/>
        <w:contextualSpacing w:val="0"/>
      </w:pPr>
    </w:p>
    <w:p w14:paraId="2F937E29" w14:textId="227347A7" w:rsidR="00382DA2" w:rsidRDefault="00271282" w:rsidP="00271282">
      <w:pPr>
        <w:spacing w:after="0" w:line="240" w:lineRule="auto"/>
        <w:ind w:firstLine="709"/>
      </w:pPr>
      <w:r>
        <w:t xml:space="preserve">2) </w:t>
      </w:r>
      <w:r w:rsidR="00382DA2" w:rsidRPr="006F2119">
        <w:t>інформації про обсяг та кількість наданих фінансових послуг за певними видами;</w:t>
      </w:r>
    </w:p>
    <w:p w14:paraId="2B58129C" w14:textId="77777777" w:rsidR="00422F5C" w:rsidRPr="006F2119" w:rsidRDefault="00422F5C" w:rsidP="00271282">
      <w:pPr>
        <w:pStyle w:val="a9"/>
        <w:spacing w:line="240" w:lineRule="auto"/>
        <w:ind w:left="0" w:firstLine="709"/>
        <w:contextualSpacing w:val="0"/>
      </w:pPr>
    </w:p>
    <w:p w14:paraId="01276E09" w14:textId="4C237BAA" w:rsidR="00382DA2" w:rsidRDefault="00271282" w:rsidP="00271282">
      <w:pPr>
        <w:spacing w:after="0" w:line="240" w:lineRule="auto"/>
        <w:ind w:firstLine="709"/>
      </w:pPr>
      <w:r>
        <w:lastRenderedPageBreak/>
        <w:t xml:space="preserve">3) </w:t>
      </w:r>
      <w:r w:rsidR="00382DA2" w:rsidRPr="006F2119">
        <w:t xml:space="preserve">інформації щодо структури основного капіталу фінансової установи. </w:t>
      </w:r>
    </w:p>
    <w:p w14:paraId="52083643" w14:textId="77777777" w:rsidR="00422F5C" w:rsidRPr="006F2119" w:rsidRDefault="00422F5C" w:rsidP="00271282">
      <w:pPr>
        <w:pStyle w:val="a9"/>
        <w:spacing w:line="240" w:lineRule="auto"/>
        <w:ind w:left="0" w:firstLine="709"/>
        <w:contextualSpacing w:val="0"/>
      </w:pPr>
    </w:p>
    <w:p w14:paraId="1CEEF746" w14:textId="5BE072A7" w:rsidR="00382DA2" w:rsidRDefault="00271282" w:rsidP="00271282">
      <w:pPr>
        <w:widowControl w:val="0"/>
        <w:shd w:val="clear" w:color="auto" w:fill="FFFFFF"/>
        <w:spacing w:after="0" w:line="240" w:lineRule="auto"/>
        <w:ind w:firstLine="709"/>
      </w:pPr>
      <w:r>
        <w:t xml:space="preserve">14. </w:t>
      </w:r>
      <w:r w:rsidR="00382DA2" w:rsidRPr="006F2119">
        <w:t xml:space="preserve">Фінансова </w:t>
      </w:r>
      <w:bookmarkStart w:id="21" w:name="_Hlk75371086"/>
      <w:r w:rsidR="00382DA2" w:rsidRPr="006F2119">
        <w:t xml:space="preserve">установа, яка провадить діяльність за рахунок коштів, отриманих з інших джерел, ніж фінансові установи зазначені у пункті 13 розділу ІІ цього Положення, а також за </w:t>
      </w:r>
      <w:r w:rsidR="00382DA2" w:rsidRPr="002F6723">
        <w:t>рахунок кредитів, отриманих від іншої фінансової установи, та/або провадить діяльність з надання гарантій</w:t>
      </w:r>
      <w:bookmarkEnd w:id="21"/>
      <w:r w:rsidR="00382DA2" w:rsidRPr="002F6723">
        <w:t>, розкриває клієнтам</w:t>
      </w:r>
      <w:r w:rsidR="001A1C71" w:rsidRPr="002F6723">
        <w:t>,</w:t>
      </w:r>
      <w:r w:rsidR="00382DA2" w:rsidRPr="002F6723">
        <w:t xml:space="preserve"> перед та під час надання фінансових послуг, звітні дані (дані звітності) такої фінансової установи, складеної відповідно до нормативно-правового акта </w:t>
      </w:r>
      <w:r w:rsidR="00A375A5" w:rsidRPr="002F6723">
        <w:t xml:space="preserve">Державної комісії з регулювання ринків фінансових послуг України </w:t>
      </w:r>
      <w:r w:rsidR="00382DA2" w:rsidRPr="002F6723">
        <w:t>з питань складання та подання звітності учасниками ринку небанківських фінансових послуг, шляхом розміщення на власному веб-сайті:</w:t>
      </w:r>
    </w:p>
    <w:p w14:paraId="1BBEAFA1" w14:textId="77777777" w:rsidR="00422F5C" w:rsidRPr="006F2119" w:rsidRDefault="00422F5C" w:rsidP="00271282">
      <w:pPr>
        <w:pStyle w:val="a9"/>
        <w:widowControl w:val="0"/>
        <w:shd w:val="clear" w:color="auto" w:fill="FFFFFF"/>
        <w:spacing w:line="240" w:lineRule="auto"/>
        <w:ind w:left="0" w:firstLine="709"/>
        <w:contextualSpacing w:val="0"/>
      </w:pPr>
    </w:p>
    <w:p w14:paraId="559C3C91" w14:textId="4876B323" w:rsidR="00382DA2" w:rsidRDefault="00271282" w:rsidP="00271282">
      <w:pPr>
        <w:spacing w:after="0" w:line="240" w:lineRule="auto"/>
        <w:ind w:firstLine="709"/>
      </w:pPr>
      <w:r>
        <w:t xml:space="preserve">1) </w:t>
      </w:r>
      <w:r w:rsidR="00382DA2" w:rsidRPr="006F2119">
        <w:t xml:space="preserve">інформацію про обсяг та кількість укладених і виконаних договорів з надання фінансових послуг; </w:t>
      </w:r>
    </w:p>
    <w:p w14:paraId="0F9845DD" w14:textId="77777777" w:rsidR="00422F5C" w:rsidRPr="006F2119" w:rsidRDefault="00422F5C" w:rsidP="00271282">
      <w:pPr>
        <w:pStyle w:val="a9"/>
        <w:spacing w:line="240" w:lineRule="auto"/>
        <w:ind w:left="0" w:firstLine="709"/>
        <w:contextualSpacing w:val="0"/>
      </w:pPr>
    </w:p>
    <w:p w14:paraId="6D7FAF89" w14:textId="739E0B24" w:rsidR="00382DA2" w:rsidRDefault="00271282" w:rsidP="00271282">
      <w:pPr>
        <w:spacing w:after="0" w:line="240" w:lineRule="auto"/>
        <w:ind w:firstLine="709"/>
      </w:pPr>
      <w:r>
        <w:t xml:space="preserve">2) </w:t>
      </w:r>
      <w:r w:rsidR="00382DA2" w:rsidRPr="006F2119">
        <w:t xml:space="preserve">інформації про обсяг та кількість наданих фінансових послуг за певними видами; </w:t>
      </w:r>
    </w:p>
    <w:p w14:paraId="6C822271" w14:textId="77777777" w:rsidR="00422F5C" w:rsidRPr="006F2119" w:rsidRDefault="00422F5C" w:rsidP="00271282">
      <w:pPr>
        <w:pStyle w:val="a9"/>
        <w:spacing w:line="240" w:lineRule="auto"/>
        <w:ind w:left="0" w:firstLine="709"/>
        <w:contextualSpacing w:val="0"/>
      </w:pPr>
    </w:p>
    <w:p w14:paraId="45C92B2D" w14:textId="576144FF" w:rsidR="00422F5C" w:rsidRDefault="00271282" w:rsidP="00271282">
      <w:pPr>
        <w:spacing w:after="0" w:line="240" w:lineRule="auto"/>
        <w:ind w:firstLine="709"/>
      </w:pPr>
      <w:r>
        <w:t xml:space="preserve">3) </w:t>
      </w:r>
      <w:r w:rsidR="00382DA2" w:rsidRPr="006F2119">
        <w:t>інформації щодо структури основного капіталу фінансової установи;</w:t>
      </w:r>
    </w:p>
    <w:p w14:paraId="3C9EAE12" w14:textId="0D612713" w:rsidR="00382DA2" w:rsidRPr="006F2119" w:rsidRDefault="00382DA2" w:rsidP="00271282">
      <w:pPr>
        <w:pStyle w:val="a9"/>
        <w:spacing w:line="240" w:lineRule="auto"/>
        <w:ind w:left="0" w:firstLine="709"/>
        <w:contextualSpacing w:val="0"/>
      </w:pPr>
    </w:p>
    <w:p w14:paraId="4D990BCD" w14:textId="514800F1" w:rsidR="00382DA2" w:rsidRDefault="00271282" w:rsidP="00271282">
      <w:pPr>
        <w:spacing w:after="0" w:line="240" w:lineRule="auto"/>
        <w:ind w:firstLine="709"/>
      </w:pPr>
      <w:r>
        <w:t xml:space="preserve">4) </w:t>
      </w:r>
      <w:r w:rsidR="00382DA2" w:rsidRPr="006F2119">
        <w:t xml:space="preserve">інформації щодо активів фінансової установи; </w:t>
      </w:r>
    </w:p>
    <w:p w14:paraId="3DCD459C" w14:textId="77777777" w:rsidR="00422F5C" w:rsidRPr="006F2119" w:rsidRDefault="00422F5C" w:rsidP="00271282">
      <w:pPr>
        <w:pStyle w:val="a9"/>
        <w:spacing w:line="240" w:lineRule="auto"/>
        <w:ind w:left="0" w:firstLine="709"/>
        <w:contextualSpacing w:val="0"/>
      </w:pPr>
    </w:p>
    <w:p w14:paraId="10E45B9C" w14:textId="06DAE0C0" w:rsidR="00382DA2" w:rsidRDefault="00271282" w:rsidP="00271282">
      <w:pPr>
        <w:spacing w:after="0" w:line="240" w:lineRule="auto"/>
        <w:ind w:firstLine="709"/>
      </w:pPr>
      <w:r>
        <w:t xml:space="preserve">5) </w:t>
      </w:r>
      <w:r w:rsidR="00382DA2" w:rsidRPr="006F2119">
        <w:t>інформації про великі ризики фінансової установи;</w:t>
      </w:r>
    </w:p>
    <w:p w14:paraId="6643A3C6" w14:textId="77777777" w:rsidR="00422F5C" w:rsidRPr="006F2119" w:rsidRDefault="00422F5C" w:rsidP="00271282">
      <w:pPr>
        <w:pStyle w:val="a9"/>
        <w:spacing w:line="240" w:lineRule="auto"/>
        <w:ind w:left="0" w:firstLine="709"/>
        <w:contextualSpacing w:val="0"/>
      </w:pPr>
    </w:p>
    <w:p w14:paraId="10F0E25E" w14:textId="4D0F6D7A" w:rsidR="00382DA2" w:rsidRDefault="00271282" w:rsidP="00271282">
      <w:pPr>
        <w:spacing w:after="0" w:line="240" w:lineRule="auto"/>
        <w:ind w:firstLine="709"/>
      </w:pPr>
      <w:r>
        <w:t xml:space="preserve">6) </w:t>
      </w:r>
      <w:r w:rsidR="00382DA2" w:rsidRPr="006F2119">
        <w:t xml:space="preserve">значення нормативів адекватності капіталу, максимального ризику на одну особу або </w:t>
      </w:r>
      <w:r w:rsidR="00382DA2" w:rsidRPr="002F6723">
        <w:t xml:space="preserve">пов’язаних осіб, норматив запасу ліквідності, розрахунок яких передбачено нормативно-правовим актом </w:t>
      </w:r>
      <w:r w:rsidR="00EE2B45" w:rsidRPr="002F6723">
        <w:t>Національної комісії, що здійснює державне регулювання у сфері ринків фінансових послуг</w:t>
      </w:r>
      <w:r w:rsidR="00727FC8" w:rsidRPr="002F6723">
        <w:t>,</w:t>
      </w:r>
      <w:r w:rsidR="00EE2B45" w:rsidRPr="002F6723">
        <w:t xml:space="preserve"> </w:t>
      </w:r>
      <w:r w:rsidR="00382DA2" w:rsidRPr="002F6723">
        <w:t>про фінансові нормативи та вимоги, що обмежують ризики за операціями з фінансовими активами фінансових</w:t>
      </w:r>
      <w:r w:rsidR="00382DA2" w:rsidRPr="006F2119">
        <w:t xml:space="preserve"> установ, що отримали ліцензію на здійснення господарської діяльності з надання гарантій.</w:t>
      </w:r>
    </w:p>
    <w:p w14:paraId="264D23DF" w14:textId="77777777" w:rsidR="00422F5C" w:rsidRPr="006F2119" w:rsidRDefault="00422F5C" w:rsidP="00271282">
      <w:pPr>
        <w:pStyle w:val="a9"/>
        <w:spacing w:line="240" w:lineRule="auto"/>
        <w:ind w:left="0" w:firstLine="709"/>
        <w:contextualSpacing w:val="0"/>
      </w:pPr>
    </w:p>
    <w:p w14:paraId="32CD7EFA" w14:textId="4EF79BF4" w:rsidR="00382DA2" w:rsidRDefault="00271282" w:rsidP="00271282">
      <w:pPr>
        <w:widowControl w:val="0"/>
        <w:shd w:val="clear" w:color="auto" w:fill="FFFFFF"/>
        <w:spacing w:after="0" w:line="240" w:lineRule="auto"/>
        <w:ind w:firstLine="709"/>
      </w:pPr>
      <w:r>
        <w:t xml:space="preserve">15. </w:t>
      </w:r>
      <w:r w:rsidR="00382DA2" w:rsidRPr="006F2119">
        <w:t xml:space="preserve">Фінансова установа опубліковує на власному веб-сайті </w:t>
      </w:r>
      <w:bookmarkStart w:id="22" w:name="_Hlk75371307"/>
      <w:r w:rsidR="00382DA2" w:rsidRPr="006F2119">
        <w:t>публічні частини договорів про надання клієнтам кожного виду фінансових послуг</w:t>
      </w:r>
      <w:bookmarkEnd w:id="22"/>
      <w:r w:rsidR="00382DA2" w:rsidRPr="006F2119">
        <w:t xml:space="preserve">. </w:t>
      </w:r>
    </w:p>
    <w:p w14:paraId="77C156CD" w14:textId="77777777" w:rsidR="00422F5C" w:rsidRPr="006F2119" w:rsidRDefault="00422F5C" w:rsidP="00271282">
      <w:pPr>
        <w:pStyle w:val="a9"/>
        <w:widowControl w:val="0"/>
        <w:shd w:val="clear" w:color="auto" w:fill="FFFFFF"/>
        <w:spacing w:line="240" w:lineRule="auto"/>
        <w:ind w:left="0" w:firstLine="709"/>
        <w:contextualSpacing w:val="0"/>
      </w:pPr>
    </w:p>
    <w:p w14:paraId="0B4175E5" w14:textId="5FE151C4" w:rsidR="00382DA2" w:rsidRPr="00422F5C" w:rsidRDefault="00271282" w:rsidP="00271282">
      <w:pPr>
        <w:spacing w:after="0" w:line="240" w:lineRule="auto"/>
        <w:ind w:firstLine="709"/>
      </w:pPr>
      <w:r>
        <w:t xml:space="preserve">16. </w:t>
      </w:r>
      <w:r w:rsidR="00382DA2" w:rsidRPr="006F2119">
        <w:t>Фінансова установа опубліковує на власному веб-сайті інформацію про кожен вид фінансових послуг та умови їх надання, іншу інформацію, розкриття якої на власному веб-сайті клієнтам є обов’язковим відповідно до статей 12, 12</w:t>
      </w:r>
      <w:r w:rsidR="00382DA2" w:rsidRPr="00271282">
        <w:rPr>
          <w:vertAlign w:val="superscript"/>
        </w:rPr>
        <w:t>1</w:t>
      </w:r>
      <w:r w:rsidR="00382DA2" w:rsidRPr="006F2119">
        <w:t xml:space="preserve"> Закону про фінансові послуги та </w:t>
      </w:r>
      <w:r w:rsidR="00382DA2" w:rsidRPr="00271282">
        <w:rPr>
          <w:rFonts w:eastAsia="SimSun"/>
        </w:rPr>
        <w:t xml:space="preserve">нормативно-правових актів Національного банку, </w:t>
      </w:r>
      <w:r w:rsidR="00382DA2" w:rsidRPr="00271282">
        <w:rPr>
          <w:shd w:val="clear" w:color="auto" w:fill="FFFFFF"/>
        </w:rPr>
        <w:t>що регулюють діяльність з надання небанківських фінансових послуг</w:t>
      </w:r>
      <w:r w:rsidR="00382DA2" w:rsidRPr="00271282">
        <w:rPr>
          <w:rFonts w:eastAsia="SimSun"/>
        </w:rPr>
        <w:t>.</w:t>
      </w:r>
    </w:p>
    <w:p w14:paraId="62A9335B" w14:textId="77777777" w:rsidR="00422F5C" w:rsidRPr="006F2119" w:rsidRDefault="00422F5C" w:rsidP="00271282">
      <w:pPr>
        <w:pStyle w:val="a9"/>
        <w:spacing w:line="240" w:lineRule="auto"/>
        <w:ind w:left="0" w:firstLine="709"/>
        <w:contextualSpacing w:val="0"/>
      </w:pPr>
    </w:p>
    <w:p w14:paraId="777F5561" w14:textId="50A5EF08" w:rsidR="00382DA2" w:rsidRPr="00422F5C" w:rsidRDefault="00271282" w:rsidP="00271282">
      <w:pPr>
        <w:widowControl w:val="0"/>
        <w:shd w:val="clear" w:color="auto" w:fill="FFFFFF"/>
        <w:spacing w:after="0" w:line="240" w:lineRule="auto"/>
        <w:ind w:firstLine="709"/>
      </w:pPr>
      <w:r>
        <w:rPr>
          <w:rFonts w:eastAsia="SimSun"/>
        </w:rPr>
        <w:t xml:space="preserve">17. </w:t>
      </w:r>
      <w:r w:rsidR="00382DA2" w:rsidRPr="00271282">
        <w:rPr>
          <w:rFonts w:eastAsia="SimSun"/>
        </w:rPr>
        <w:t xml:space="preserve">Фінансова установа, крім кредитної спілки, розкриває інформацію про структуру власності фінансової установи в обсязі та порядку, які визначені </w:t>
      </w:r>
      <w:r w:rsidR="00382DA2" w:rsidRPr="00271282">
        <w:rPr>
          <w:rFonts w:eastAsia="SimSun"/>
        </w:rPr>
        <w:lastRenderedPageBreak/>
        <w:t>нормативно-правовим актом Національного банку про вимоги до структури власності надавачів фінансових послуг.</w:t>
      </w:r>
    </w:p>
    <w:p w14:paraId="51267B2F" w14:textId="77777777" w:rsidR="00422F5C" w:rsidRPr="006F2119" w:rsidRDefault="00422F5C" w:rsidP="00271282">
      <w:pPr>
        <w:pStyle w:val="a9"/>
        <w:widowControl w:val="0"/>
        <w:shd w:val="clear" w:color="auto" w:fill="FFFFFF"/>
        <w:spacing w:line="240" w:lineRule="auto"/>
        <w:ind w:left="0" w:firstLine="709"/>
        <w:contextualSpacing w:val="0"/>
      </w:pPr>
    </w:p>
    <w:p w14:paraId="467D8D6C" w14:textId="5934D329" w:rsidR="00382DA2" w:rsidRDefault="00271282" w:rsidP="00271282">
      <w:pPr>
        <w:widowControl w:val="0"/>
        <w:shd w:val="clear" w:color="auto" w:fill="FFFFFF"/>
        <w:spacing w:after="0" w:line="240" w:lineRule="auto"/>
        <w:ind w:firstLine="709"/>
      </w:pPr>
      <w:r>
        <w:t xml:space="preserve">18. </w:t>
      </w:r>
      <w:r w:rsidR="00382DA2" w:rsidRPr="006F2119">
        <w:t>Фінансова установа має право розміщувати на власному веб-сайті іншу інформацію, не передбачену цим Положенням.</w:t>
      </w:r>
    </w:p>
    <w:p w14:paraId="491F3700" w14:textId="77777777" w:rsidR="00422F5C" w:rsidRPr="006F2119" w:rsidRDefault="00422F5C" w:rsidP="00271282">
      <w:pPr>
        <w:pStyle w:val="a9"/>
        <w:widowControl w:val="0"/>
        <w:shd w:val="clear" w:color="auto" w:fill="FFFFFF"/>
        <w:spacing w:line="240" w:lineRule="auto"/>
        <w:ind w:left="0" w:firstLine="709"/>
        <w:contextualSpacing w:val="0"/>
      </w:pPr>
    </w:p>
    <w:p w14:paraId="7EDE38BF" w14:textId="059E89B2" w:rsidR="00382DA2" w:rsidRDefault="00271282" w:rsidP="00271282">
      <w:pPr>
        <w:widowControl w:val="0"/>
        <w:shd w:val="clear" w:color="auto" w:fill="FFFFFF"/>
        <w:spacing w:after="0" w:line="240" w:lineRule="auto"/>
        <w:ind w:firstLine="709"/>
      </w:pPr>
      <w:r>
        <w:t xml:space="preserve">19. </w:t>
      </w:r>
      <w:r w:rsidR="00382DA2" w:rsidRPr="006F2119">
        <w:t>Фінансова установа розкриває на своєму веб-сайті інформацію у такому порядку:</w:t>
      </w:r>
    </w:p>
    <w:p w14:paraId="5578AA49" w14:textId="77777777" w:rsidR="00422F5C" w:rsidRPr="006F2119" w:rsidRDefault="00422F5C" w:rsidP="00271282">
      <w:pPr>
        <w:pStyle w:val="a9"/>
        <w:widowControl w:val="0"/>
        <w:shd w:val="clear" w:color="auto" w:fill="FFFFFF"/>
        <w:spacing w:line="240" w:lineRule="auto"/>
        <w:ind w:left="0" w:firstLine="709"/>
        <w:contextualSpacing w:val="0"/>
      </w:pPr>
    </w:p>
    <w:p w14:paraId="2E33EDDA" w14:textId="635638AF" w:rsidR="00382DA2" w:rsidRDefault="00271282" w:rsidP="00271282">
      <w:pPr>
        <w:pStyle w:val="rvps2"/>
        <w:shd w:val="clear" w:color="auto" w:fill="FFFFFF"/>
        <w:spacing w:before="0" w:after="0" w:line="240" w:lineRule="auto"/>
        <w:ind w:firstLine="709"/>
        <w:jc w:val="both"/>
        <w:rPr>
          <w:sz w:val="28"/>
          <w:szCs w:val="28"/>
          <w:lang w:val="uk-UA"/>
        </w:rPr>
      </w:pPr>
      <w:bookmarkStart w:id="23" w:name="155"/>
      <w:bookmarkEnd w:id="23"/>
      <w:r>
        <w:rPr>
          <w:sz w:val="28"/>
          <w:szCs w:val="28"/>
          <w:lang w:val="uk-UA"/>
        </w:rPr>
        <w:t xml:space="preserve">1) </w:t>
      </w:r>
      <w:r w:rsidR="00382DA2" w:rsidRPr="006F2119">
        <w:rPr>
          <w:sz w:val="28"/>
          <w:szCs w:val="28"/>
          <w:lang w:val="uk-UA"/>
        </w:rPr>
        <w:t>інформація та відомості, зазначені в підпунктах 1-6 пункту 7, пункту 8 розділу ІІ цього Положення, – розміщуються на власному веб-сайті фінансової установи не пізніше п’ятнадцяти робочих днів з дати прийняття Національним банком рішення про внесення юридичної особи до Державного реєстру фінансових установ;</w:t>
      </w:r>
    </w:p>
    <w:p w14:paraId="027BD147" w14:textId="77777777" w:rsidR="00422F5C" w:rsidRPr="006F2119" w:rsidRDefault="00422F5C" w:rsidP="00271282">
      <w:pPr>
        <w:pStyle w:val="rvps2"/>
        <w:shd w:val="clear" w:color="auto" w:fill="FFFFFF"/>
        <w:spacing w:before="0" w:after="0" w:line="240" w:lineRule="auto"/>
        <w:ind w:firstLine="709"/>
        <w:jc w:val="both"/>
        <w:rPr>
          <w:sz w:val="28"/>
          <w:szCs w:val="28"/>
          <w:lang w:val="uk-UA"/>
        </w:rPr>
      </w:pPr>
    </w:p>
    <w:p w14:paraId="27568785" w14:textId="06AE78F4" w:rsidR="00382DA2" w:rsidRDefault="00271282" w:rsidP="00271282">
      <w:pPr>
        <w:pStyle w:val="rvps2"/>
        <w:shd w:val="clear" w:color="auto" w:fill="FFFFFF"/>
        <w:spacing w:before="0" w:after="0" w:line="240" w:lineRule="auto"/>
        <w:ind w:firstLine="709"/>
        <w:jc w:val="both"/>
        <w:rPr>
          <w:sz w:val="28"/>
          <w:szCs w:val="28"/>
          <w:lang w:val="uk-UA"/>
        </w:rPr>
      </w:pPr>
      <w:bookmarkStart w:id="24" w:name="156"/>
      <w:bookmarkStart w:id="25" w:name="1551"/>
      <w:bookmarkEnd w:id="24"/>
      <w:bookmarkEnd w:id="25"/>
      <w:r>
        <w:rPr>
          <w:sz w:val="28"/>
          <w:szCs w:val="28"/>
          <w:lang w:val="uk-UA"/>
        </w:rPr>
        <w:t xml:space="preserve">2) </w:t>
      </w:r>
      <w:r w:rsidR="00382DA2" w:rsidRPr="006F2119">
        <w:rPr>
          <w:sz w:val="28"/>
          <w:szCs w:val="28"/>
          <w:lang w:val="uk-UA"/>
        </w:rPr>
        <w:t>відомості, зазначені в підпунктах 8-10 пункту 7 розділу ІІ цього Положення, – не пізніше п’ятнадцяти робочих днів з дати прийняття Національним банком рішення про видачу юридичній особі ліцензії;</w:t>
      </w:r>
    </w:p>
    <w:p w14:paraId="35E2F286" w14:textId="77777777" w:rsidR="00422F5C" w:rsidRPr="006F2119" w:rsidRDefault="00422F5C" w:rsidP="00271282">
      <w:pPr>
        <w:pStyle w:val="rvps2"/>
        <w:shd w:val="clear" w:color="auto" w:fill="FFFFFF"/>
        <w:spacing w:before="0" w:after="0" w:line="240" w:lineRule="auto"/>
        <w:ind w:firstLine="709"/>
        <w:jc w:val="both"/>
        <w:rPr>
          <w:sz w:val="28"/>
          <w:szCs w:val="28"/>
          <w:lang w:val="uk-UA"/>
        </w:rPr>
      </w:pPr>
    </w:p>
    <w:p w14:paraId="3D99B915" w14:textId="12F9A38F" w:rsidR="00382DA2" w:rsidRDefault="00271282" w:rsidP="00271282">
      <w:pPr>
        <w:pStyle w:val="rvps2"/>
        <w:shd w:val="clear" w:color="auto" w:fill="FFFFFF"/>
        <w:spacing w:before="0" w:after="0" w:line="240" w:lineRule="auto"/>
        <w:ind w:firstLine="709"/>
        <w:jc w:val="both"/>
        <w:rPr>
          <w:sz w:val="28"/>
          <w:szCs w:val="28"/>
          <w:lang w:val="uk-UA"/>
        </w:rPr>
      </w:pPr>
      <w:bookmarkStart w:id="26" w:name="1561"/>
      <w:bookmarkEnd w:id="26"/>
      <w:r>
        <w:rPr>
          <w:sz w:val="28"/>
          <w:szCs w:val="28"/>
          <w:lang w:val="uk-UA"/>
        </w:rPr>
        <w:t xml:space="preserve">3) </w:t>
      </w:r>
      <w:r w:rsidR="00382DA2" w:rsidRPr="006F2119">
        <w:rPr>
          <w:sz w:val="28"/>
          <w:szCs w:val="28"/>
          <w:lang w:val="uk-UA"/>
        </w:rPr>
        <w:t>відомості, зазначені в  підпункті 12 пункту 7 розділу ІІ цього Положення, – не пізніше п’ятнадцяти робочих днів з дати винесення ухвали суду про порушення справи про банкрутство, введення процедури санації фінансової установи;</w:t>
      </w:r>
    </w:p>
    <w:p w14:paraId="43DAB143" w14:textId="77777777" w:rsidR="00422F5C" w:rsidRPr="006F2119" w:rsidRDefault="00422F5C" w:rsidP="00271282">
      <w:pPr>
        <w:pStyle w:val="rvps2"/>
        <w:shd w:val="clear" w:color="auto" w:fill="FFFFFF"/>
        <w:spacing w:before="0" w:after="0" w:line="240" w:lineRule="auto"/>
        <w:ind w:firstLine="709"/>
        <w:jc w:val="both"/>
        <w:rPr>
          <w:sz w:val="28"/>
          <w:szCs w:val="28"/>
          <w:lang w:val="uk-UA"/>
        </w:rPr>
      </w:pPr>
    </w:p>
    <w:p w14:paraId="4D5E2435" w14:textId="3C22977B" w:rsidR="00382DA2" w:rsidRDefault="00271282" w:rsidP="00271282">
      <w:pPr>
        <w:pStyle w:val="rvps2"/>
        <w:shd w:val="clear" w:color="auto" w:fill="FFFFFF"/>
        <w:spacing w:before="0" w:after="0" w:line="240" w:lineRule="auto"/>
        <w:ind w:firstLine="709"/>
        <w:jc w:val="both"/>
        <w:rPr>
          <w:sz w:val="28"/>
          <w:szCs w:val="28"/>
          <w:lang w:val="uk-UA"/>
        </w:rPr>
      </w:pPr>
      <w:bookmarkStart w:id="27" w:name="158"/>
      <w:bookmarkEnd w:id="27"/>
      <w:r>
        <w:rPr>
          <w:sz w:val="28"/>
          <w:szCs w:val="28"/>
          <w:lang w:val="uk-UA"/>
        </w:rPr>
        <w:t xml:space="preserve">4) </w:t>
      </w:r>
      <w:r w:rsidR="00382DA2" w:rsidRPr="006F2119">
        <w:rPr>
          <w:sz w:val="28"/>
          <w:szCs w:val="28"/>
          <w:lang w:val="uk-UA"/>
        </w:rPr>
        <w:t>відомості, зазначені в підпункті 13 пункту 7 розділу ІІ цього Положення, – не пізніше п’ятнадцяти робочих днів з дати прийняття рішення про ліквідацію фінансової установи учасниками фінансової установи, іншим уповноваженим органом фінансової установи або відкриття ліквідаційної процедури судом;</w:t>
      </w:r>
    </w:p>
    <w:p w14:paraId="24EEA8BE" w14:textId="77777777" w:rsidR="00422F5C" w:rsidRPr="006F2119" w:rsidRDefault="00422F5C" w:rsidP="00271282">
      <w:pPr>
        <w:pStyle w:val="rvps2"/>
        <w:shd w:val="clear" w:color="auto" w:fill="FFFFFF"/>
        <w:spacing w:before="0" w:after="0" w:line="240" w:lineRule="auto"/>
        <w:ind w:firstLine="709"/>
        <w:jc w:val="both"/>
        <w:rPr>
          <w:sz w:val="28"/>
          <w:szCs w:val="28"/>
          <w:lang w:val="uk-UA"/>
        </w:rPr>
      </w:pPr>
    </w:p>
    <w:p w14:paraId="2F9FED55" w14:textId="27B2661C" w:rsidR="00382DA2" w:rsidRDefault="00271282" w:rsidP="00271282">
      <w:pPr>
        <w:pStyle w:val="rvps2"/>
        <w:shd w:val="clear" w:color="auto" w:fill="FFFFFF"/>
        <w:spacing w:before="0" w:after="0" w:line="240" w:lineRule="auto"/>
        <w:ind w:firstLine="709"/>
        <w:jc w:val="both"/>
        <w:rPr>
          <w:sz w:val="28"/>
          <w:szCs w:val="28"/>
          <w:lang w:val="uk-UA"/>
        </w:rPr>
      </w:pPr>
      <w:r>
        <w:rPr>
          <w:sz w:val="28"/>
          <w:szCs w:val="28"/>
          <w:lang w:val="uk-UA"/>
        </w:rPr>
        <w:t xml:space="preserve">5) </w:t>
      </w:r>
      <w:r w:rsidR="00382DA2" w:rsidRPr="006F2119">
        <w:rPr>
          <w:sz w:val="28"/>
          <w:szCs w:val="28"/>
          <w:lang w:val="uk-UA"/>
        </w:rPr>
        <w:t>річна фінансова та консолідована фінансова звітність, аудиторський звіт, зазначені в  підпункту 14 пункту 7 розділу ІІ цього Положення, – у строки, визначені Законом України “Про бухгалтерський облік та фінансову звітність в Україні”;</w:t>
      </w:r>
    </w:p>
    <w:p w14:paraId="23F7AB45" w14:textId="77777777" w:rsidR="00422F5C" w:rsidRPr="006F2119" w:rsidRDefault="00422F5C" w:rsidP="00271282">
      <w:pPr>
        <w:pStyle w:val="rvps2"/>
        <w:shd w:val="clear" w:color="auto" w:fill="FFFFFF"/>
        <w:spacing w:before="0" w:after="0" w:line="240" w:lineRule="auto"/>
        <w:ind w:firstLine="709"/>
        <w:jc w:val="both"/>
        <w:rPr>
          <w:sz w:val="28"/>
          <w:szCs w:val="28"/>
          <w:lang w:val="uk-UA"/>
        </w:rPr>
      </w:pPr>
    </w:p>
    <w:p w14:paraId="256094D2" w14:textId="7EAA3EA2" w:rsidR="00382DA2" w:rsidRDefault="00271282" w:rsidP="00271282">
      <w:pPr>
        <w:pStyle w:val="rvps2"/>
        <w:shd w:val="clear" w:color="auto" w:fill="FFFFFF"/>
        <w:spacing w:before="0" w:after="0" w:line="240" w:lineRule="auto"/>
        <w:ind w:firstLine="709"/>
        <w:jc w:val="both"/>
        <w:rPr>
          <w:sz w:val="28"/>
          <w:szCs w:val="28"/>
          <w:lang w:val="uk-UA"/>
        </w:rPr>
      </w:pPr>
      <w:r>
        <w:rPr>
          <w:sz w:val="28"/>
          <w:szCs w:val="28"/>
          <w:lang w:val="uk-UA"/>
        </w:rPr>
        <w:t xml:space="preserve">6) </w:t>
      </w:r>
      <w:r w:rsidR="00382DA2" w:rsidRPr="006F2119">
        <w:rPr>
          <w:sz w:val="28"/>
          <w:szCs w:val="28"/>
          <w:lang w:val="uk-UA"/>
        </w:rPr>
        <w:t>звітні дані, зазначені в підпункті 1 пункту 9, підпунктах 1- 8 пункту 11, пункті 12, підпункті 1 пункту 13 та підпункті 1 пункту 14 розділу ІІ цього Положення, – за звітний квартал – до 30 числа місяця, наступного за звітним, за січень – до 28 лютого, за грудень – до 01 лютого наступного року (за формою, визначеною Національним банком);</w:t>
      </w:r>
    </w:p>
    <w:p w14:paraId="0DDDDB10" w14:textId="77777777" w:rsidR="00422F5C" w:rsidRPr="006F2119" w:rsidRDefault="00422F5C" w:rsidP="00271282">
      <w:pPr>
        <w:pStyle w:val="rvps2"/>
        <w:shd w:val="clear" w:color="auto" w:fill="FFFFFF"/>
        <w:spacing w:before="0" w:after="0" w:line="240" w:lineRule="auto"/>
        <w:ind w:firstLine="709"/>
        <w:jc w:val="both"/>
        <w:rPr>
          <w:sz w:val="28"/>
          <w:szCs w:val="28"/>
          <w:lang w:val="uk-UA"/>
        </w:rPr>
      </w:pPr>
    </w:p>
    <w:p w14:paraId="053A05F3" w14:textId="5AC649EC" w:rsidR="00382DA2" w:rsidRDefault="00271282" w:rsidP="00271282">
      <w:pPr>
        <w:pStyle w:val="rvps2"/>
        <w:shd w:val="clear" w:color="auto" w:fill="FFFFFF"/>
        <w:spacing w:before="0" w:after="0" w:line="240" w:lineRule="auto"/>
        <w:ind w:firstLine="709"/>
        <w:jc w:val="both"/>
        <w:rPr>
          <w:sz w:val="28"/>
          <w:szCs w:val="28"/>
          <w:lang w:val="uk-UA"/>
        </w:rPr>
      </w:pPr>
      <w:r>
        <w:rPr>
          <w:sz w:val="28"/>
          <w:szCs w:val="28"/>
          <w:lang w:val="uk-UA"/>
        </w:rPr>
        <w:t xml:space="preserve">7) </w:t>
      </w:r>
      <w:r w:rsidR="00382DA2" w:rsidRPr="006F2119">
        <w:rPr>
          <w:sz w:val="28"/>
          <w:szCs w:val="28"/>
          <w:lang w:val="uk-UA"/>
        </w:rPr>
        <w:t xml:space="preserve">звітні дані, зазначені в підпунктах 2 та 3 пункту 13 та підпунктах 2 - 5 пункту 14 розділу ІІ цього Положення, - за перший, другий та третій квартал - до </w:t>
      </w:r>
      <w:r w:rsidR="00382DA2" w:rsidRPr="006F2119">
        <w:rPr>
          <w:sz w:val="28"/>
          <w:szCs w:val="28"/>
          <w:lang w:val="uk-UA"/>
        </w:rPr>
        <w:lastRenderedPageBreak/>
        <w:t>30 числа місяця, наступного за звітним (за формою, визначеною Національним банком);</w:t>
      </w:r>
    </w:p>
    <w:p w14:paraId="040ECB90" w14:textId="77777777" w:rsidR="00271282" w:rsidRPr="006F2119" w:rsidRDefault="00271282" w:rsidP="00271282">
      <w:pPr>
        <w:pStyle w:val="rvps2"/>
        <w:shd w:val="clear" w:color="auto" w:fill="FFFFFF"/>
        <w:spacing w:before="0" w:after="0" w:line="240" w:lineRule="auto"/>
        <w:ind w:firstLine="709"/>
        <w:jc w:val="both"/>
        <w:rPr>
          <w:sz w:val="28"/>
          <w:szCs w:val="28"/>
          <w:lang w:val="uk-UA"/>
        </w:rPr>
      </w:pPr>
    </w:p>
    <w:p w14:paraId="1E02DD99" w14:textId="554F358D" w:rsidR="00382DA2" w:rsidRDefault="00271282" w:rsidP="00271282">
      <w:pPr>
        <w:pStyle w:val="rvps2"/>
        <w:shd w:val="clear" w:color="auto" w:fill="FFFFFF"/>
        <w:spacing w:before="0" w:after="0" w:line="240" w:lineRule="auto"/>
        <w:ind w:firstLine="709"/>
        <w:jc w:val="both"/>
        <w:rPr>
          <w:sz w:val="28"/>
          <w:szCs w:val="28"/>
          <w:lang w:val="uk-UA"/>
        </w:rPr>
      </w:pPr>
      <w:r>
        <w:rPr>
          <w:sz w:val="28"/>
          <w:szCs w:val="28"/>
          <w:lang w:val="uk-UA"/>
        </w:rPr>
        <w:t xml:space="preserve">8) </w:t>
      </w:r>
      <w:r w:rsidR="00382DA2" w:rsidRPr="006F2119">
        <w:rPr>
          <w:sz w:val="28"/>
          <w:szCs w:val="28"/>
          <w:lang w:val="uk-UA"/>
        </w:rPr>
        <w:t>станом на 01 число кожного місяця значення нормативного обсягу активів (їх склад та обсяг всіх складових) та обсяг прийнятних активів (їх склад та обсяг всіх складових) з метою дотримання нормативів достатності капіталу та платоспроможності, ліквідності, прибутковості, якості активів та ризиковості операцій, нормативу якості активів страховика відповідно до підпункту 2 пункту 9 розділу ІІ цього Положення - до 10 числа відповідного місяця (за формою, визначеною Національним банком);</w:t>
      </w:r>
    </w:p>
    <w:p w14:paraId="4057EE7C" w14:textId="77777777" w:rsidR="00422F5C" w:rsidRPr="006F2119" w:rsidRDefault="00422F5C" w:rsidP="00271282">
      <w:pPr>
        <w:pStyle w:val="rvps2"/>
        <w:shd w:val="clear" w:color="auto" w:fill="FFFFFF"/>
        <w:spacing w:before="0" w:after="0" w:line="240" w:lineRule="auto"/>
        <w:ind w:firstLine="709"/>
        <w:jc w:val="both"/>
        <w:rPr>
          <w:sz w:val="28"/>
          <w:szCs w:val="28"/>
          <w:lang w:val="uk-UA"/>
        </w:rPr>
      </w:pPr>
    </w:p>
    <w:p w14:paraId="6EFBF166" w14:textId="52916B06" w:rsidR="00382DA2" w:rsidRDefault="00271282" w:rsidP="00271282">
      <w:pPr>
        <w:pStyle w:val="rvps2"/>
        <w:shd w:val="clear" w:color="auto" w:fill="FFFFFF"/>
        <w:spacing w:before="0" w:after="0" w:line="240" w:lineRule="auto"/>
        <w:ind w:firstLine="709"/>
        <w:jc w:val="both"/>
        <w:rPr>
          <w:sz w:val="28"/>
          <w:szCs w:val="28"/>
          <w:lang w:val="uk-UA"/>
        </w:rPr>
      </w:pPr>
      <w:r>
        <w:rPr>
          <w:sz w:val="28"/>
          <w:szCs w:val="28"/>
          <w:lang w:val="uk-UA"/>
        </w:rPr>
        <w:t xml:space="preserve">9) </w:t>
      </w:r>
      <w:r w:rsidR="00382DA2" w:rsidRPr="006F2119">
        <w:rPr>
          <w:sz w:val="28"/>
          <w:szCs w:val="28"/>
          <w:lang w:val="uk-UA"/>
        </w:rPr>
        <w:t>станом на 01 число кожного місяця значення нормативів достатності капіталу, кредитного ризику, запасу ліквідності відповідно до підпункту 9 пункту 11 розділу ІІ цього Положення - до 10 числа відповідного місяця (за формою, визначеною Національним банком);</w:t>
      </w:r>
    </w:p>
    <w:p w14:paraId="233A584B" w14:textId="77777777" w:rsidR="00422F5C" w:rsidRPr="006F2119" w:rsidRDefault="00422F5C" w:rsidP="00271282">
      <w:pPr>
        <w:pStyle w:val="rvps2"/>
        <w:shd w:val="clear" w:color="auto" w:fill="FFFFFF"/>
        <w:spacing w:before="0" w:after="0" w:line="240" w:lineRule="auto"/>
        <w:ind w:firstLine="709"/>
        <w:jc w:val="both"/>
        <w:rPr>
          <w:sz w:val="28"/>
          <w:szCs w:val="28"/>
          <w:lang w:val="uk-UA"/>
        </w:rPr>
      </w:pPr>
    </w:p>
    <w:p w14:paraId="5268C672" w14:textId="34161B16" w:rsidR="00382DA2" w:rsidRDefault="00271282" w:rsidP="00271282">
      <w:pPr>
        <w:pStyle w:val="rvps2"/>
        <w:shd w:val="clear" w:color="auto" w:fill="FFFFFF"/>
        <w:spacing w:before="0" w:after="0" w:line="240" w:lineRule="auto"/>
        <w:ind w:firstLine="709"/>
        <w:jc w:val="both"/>
        <w:rPr>
          <w:sz w:val="28"/>
          <w:szCs w:val="28"/>
          <w:lang w:val="uk-UA"/>
        </w:rPr>
      </w:pPr>
      <w:r>
        <w:rPr>
          <w:sz w:val="28"/>
          <w:szCs w:val="28"/>
          <w:lang w:val="uk-UA"/>
        </w:rPr>
        <w:t xml:space="preserve">10) </w:t>
      </w:r>
      <w:r w:rsidR="00382DA2" w:rsidRPr="006F2119">
        <w:rPr>
          <w:sz w:val="28"/>
          <w:szCs w:val="28"/>
          <w:lang w:val="uk-UA"/>
        </w:rPr>
        <w:t xml:space="preserve">станом на 01 число кожного місяця значення нормативів адекватності капіталу, максимального ризику на одну особу або пов’язаних осіб відповідно до підпункту 6 пункту 14 розділу ІІ цього Положення - до 10 числа відповідного місяця (за формою, визначеною Національним банком). </w:t>
      </w:r>
      <w:bookmarkStart w:id="28" w:name="157"/>
      <w:bookmarkEnd w:id="28"/>
    </w:p>
    <w:p w14:paraId="65334803" w14:textId="77777777" w:rsidR="00422F5C" w:rsidRPr="006F2119" w:rsidRDefault="00422F5C" w:rsidP="00271282">
      <w:pPr>
        <w:pStyle w:val="rvps2"/>
        <w:shd w:val="clear" w:color="auto" w:fill="FFFFFF"/>
        <w:spacing w:before="0" w:after="0" w:line="240" w:lineRule="auto"/>
        <w:ind w:firstLine="709"/>
        <w:jc w:val="both"/>
        <w:rPr>
          <w:sz w:val="28"/>
          <w:szCs w:val="28"/>
          <w:lang w:val="uk-UA"/>
        </w:rPr>
      </w:pPr>
    </w:p>
    <w:p w14:paraId="1891EEF0" w14:textId="56CD604D" w:rsidR="00382DA2" w:rsidRDefault="00271282" w:rsidP="00271282">
      <w:pPr>
        <w:widowControl w:val="0"/>
        <w:shd w:val="clear" w:color="auto" w:fill="FFFFFF"/>
        <w:spacing w:after="0" w:line="240" w:lineRule="auto"/>
        <w:ind w:firstLine="709"/>
      </w:pPr>
      <w:r>
        <w:t xml:space="preserve">20. </w:t>
      </w:r>
      <w:r w:rsidR="00382DA2" w:rsidRPr="006F2119">
        <w:t>Національний банк публікує</w:t>
      </w:r>
      <w:r w:rsidR="00885175">
        <w:t xml:space="preserve"> щоквартально</w:t>
      </w:r>
      <w:r w:rsidR="00382DA2" w:rsidRPr="006F2119">
        <w:t xml:space="preserve"> на сторінках офіційного Інтернет-представництва Національного банку інформацію про показники діяльності фінансових установ, зазначену в пунктах 9, 11-14 розділу ІІ цього Положення (у розрізі кожної фінансової установи)</w:t>
      </w:r>
      <w:r w:rsidR="00885175">
        <w:t>.</w:t>
      </w:r>
      <w:bookmarkStart w:id="29" w:name="_GoBack"/>
      <w:bookmarkEnd w:id="29"/>
      <w:r w:rsidR="00382DA2" w:rsidRPr="006F2119">
        <w:t xml:space="preserve"> </w:t>
      </w:r>
    </w:p>
    <w:p w14:paraId="7744A03E" w14:textId="77777777" w:rsidR="00422F5C" w:rsidRPr="006F2119" w:rsidRDefault="00422F5C" w:rsidP="00271282">
      <w:pPr>
        <w:pStyle w:val="a9"/>
        <w:widowControl w:val="0"/>
        <w:shd w:val="clear" w:color="auto" w:fill="FFFFFF"/>
        <w:spacing w:line="240" w:lineRule="auto"/>
        <w:ind w:left="0" w:firstLine="709"/>
        <w:contextualSpacing w:val="0"/>
      </w:pPr>
    </w:p>
    <w:p w14:paraId="521CE01B" w14:textId="444B719E" w:rsidR="00382DA2" w:rsidRDefault="00271282" w:rsidP="00271282">
      <w:pPr>
        <w:widowControl w:val="0"/>
        <w:shd w:val="clear" w:color="auto" w:fill="FFFFFF"/>
        <w:spacing w:after="0" w:line="240" w:lineRule="auto"/>
        <w:ind w:firstLine="709"/>
      </w:pPr>
      <w:r>
        <w:t xml:space="preserve">21. </w:t>
      </w:r>
      <w:r w:rsidR="00382DA2" w:rsidRPr="006F2119">
        <w:t>Національний банк визначає форму подання інформації, що підлягає обов'язковому розкриттю фінансовими установами відповідно до пунктів 9, 11-14 розділу ІІ цього Положення та оприлюднює її шляхом розміщення на сторінці офіційного Інтернет-представництва Національного банку в розділі “Статистика/Наглядова статистика”.</w:t>
      </w:r>
    </w:p>
    <w:p w14:paraId="6FCC387D" w14:textId="77777777" w:rsidR="00422F5C" w:rsidRPr="006F2119" w:rsidRDefault="00422F5C" w:rsidP="00271282">
      <w:pPr>
        <w:pStyle w:val="a9"/>
        <w:widowControl w:val="0"/>
        <w:shd w:val="clear" w:color="auto" w:fill="FFFFFF"/>
        <w:spacing w:line="240" w:lineRule="auto"/>
        <w:ind w:left="0" w:firstLine="709"/>
        <w:contextualSpacing w:val="0"/>
      </w:pPr>
    </w:p>
    <w:p w14:paraId="5C55A2D9" w14:textId="1B98F89A" w:rsidR="00382DA2" w:rsidRDefault="00271282" w:rsidP="00271282">
      <w:pPr>
        <w:widowControl w:val="0"/>
        <w:shd w:val="clear" w:color="auto" w:fill="FFFFFF"/>
        <w:spacing w:after="0" w:line="240" w:lineRule="auto"/>
        <w:ind w:firstLine="709"/>
      </w:pPr>
      <w:r>
        <w:t>22.</w:t>
      </w:r>
      <w:r w:rsidR="00382DA2" w:rsidRPr="006F2119">
        <w:t xml:space="preserve"> Фінансова установа повинна підтримувати інформацію, розміщену на власному веб-сайті, в актуальному стані.</w:t>
      </w:r>
    </w:p>
    <w:p w14:paraId="7D0C8329" w14:textId="77777777" w:rsidR="00422F5C" w:rsidRPr="006F2119" w:rsidRDefault="00422F5C" w:rsidP="00271282">
      <w:pPr>
        <w:pStyle w:val="a9"/>
        <w:widowControl w:val="0"/>
        <w:shd w:val="clear" w:color="auto" w:fill="FFFFFF"/>
        <w:spacing w:line="240" w:lineRule="auto"/>
        <w:ind w:left="0" w:firstLine="709"/>
        <w:contextualSpacing w:val="0"/>
      </w:pPr>
    </w:p>
    <w:p w14:paraId="4BBC980B" w14:textId="5D663073" w:rsidR="00382DA2" w:rsidRDefault="00271282" w:rsidP="00271282">
      <w:pPr>
        <w:widowControl w:val="0"/>
        <w:shd w:val="clear" w:color="auto" w:fill="FFFFFF"/>
        <w:spacing w:after="0" w:line="240" w:lineRule="auto"/>
        <w:ind w:firstLine="709"/>
      </w:pPr>
      <w:r>
        <w:t xml:space="preserve">23. </w:t>
      </w:r>
      <w:r w:rsidR="00382DA2" w:rsidRPr="006F2119">
        <w:t>Внесення змін до інформації, яка підлягає розкриттю відповідно до цього Положення, шляхом її розміщення на веб-сайті, включаючи у формі окремих документів, оформлюється шляхом її викладення у новій редакції із зазначенням дати, з якої набирають чинності такі зміни.</w:t>
      </w:r>
    </w:p>
    <w:p w14:paraId="0221314A" w14:textId="77777777" w:rsidR="00422F5C" w:rsidRPr="006F2119" w:rsidRDefault="00422F5C" w:rsidP="00271282">
      <w:pPr>
        <w:pStyle w:val="a9"/>
        <w:widowControl w:val="0"/>
        <w:shd w:val="clear" w:color="auto" w:fill="FFFFFF"/>
        <w:spacing w:line="240" w:lineRule="auto"/>
        <w:ind w:left="0" w:firstLine="709"/>
        <w:contextualSpacing w:val="0"/>
      </w:pPr>
    </w:p>
    <w:p w14:paraId="34B29A97" w14:textId="56411408" w:rsidR="00382DA2" w:rsidRDefault="00271282" w:rsidP="00271282">
      <w:pPr>
        <w:widowControl w:val="0"/>
        <w:shd w:val="clear" w:color="auto" w:fill="FFFFFF"/>
        <w:spacing w:after="0" w:line="240" w:lineRule="auto"/>
        <w:ind w:firstLine="709"/>
      </w:pPr>
      <w:r>
        <w:t xml:space="preserve">24. </w:t>
      </w:r>
      <w:r w:rsidR="00382DA2" w:rsidRPr="006F2119">
        <w:t xml:space="preserve">Фінансова установа зобов’язана забезпечувати належний та безперебійний порядок роботи власного веб-сайту. </w:t>
      </w:r>
    </w:p>
    <w:p w14:paraId="363F7E60" w14:textId="77777777" w:rsidR="00422F5C" w:rsidRPr="006F2119" w:rsidRDefault="00422F5C" w:rsidP="00271282">
      <w:pPr>
        <w:pStyle w:val="a9"/>
        <w:widowControl w:val="0"/>
        <w:shd w:val="clear" w:color="auto" w:fill="FFFFFF"/>
        <w:spacing w:line="240" w:lineRule="auto"/>
        <w:ind w:left="0" w:firstLine="709"/>
        <w:contextualSpacing w:val="0"/>
      </w:pPr>
    </w:p>
    <w:p w14:paraId="5E69CAF2" w14:textId="345D913B" w:rsidR="00382DA2" w:rsidRDefault="00271282" w:rsidP="00271282">
      <w:pPr>
        <w:widowControl w:val="0"/>
        <w:shd w:val="clear" w:color="auto" w:fill="FFFFFF"/>
        <w:spacing w:after="0" w:line="240" w:lineRule="auto"/>
        <w:ind w:firstLine="709"/>
      </w:pPr>
      <w:r>
        <w:lastRenderedPageBreak/>
        <w:t xml:space="preserve">25. </w:t>
      </w:r>
      <w:r w:rsidR="00382DA2" w:rsidRPr="006F2119">
        <w:t>Фінансова установа розміщує інформацію на власному веб-сайті державною мовою. Одночасно допускається розміщення інформації іншою мовою (</w:t>
      </w:r>
      <w:r w:rsidR="00727FC8">
        <w:t xml:space="preserve">іншими </w:t>
      </w:r>
      <w:r w:rsidR="00382DA2" w:rsidRPr="006F2119">
        <w:t>мовами).</w:t>
      </w:r>
    </w:p>
    <w:p w14:paraId="75BE7BB7" w14:textId="77777777" w:rsidR="00422F5C" w:rsidRPr="006F2119" w:rsidRDefault="00422F5C" w:rsidP="00271282">
      <w:pPr>
        <w:pStyle w:val="a9"/>
        <w:widowControl w:val="0"/>
        <w:shd w:val="clear" w:color="auto" w:fill="FFFFFF"/>
        <w:spacing w:line="240" w:lineRule="auto"/>
        <w:ind w:left="0" w:firstLine="709"/>
        <w:contextualSpacing w:val="0"/>
      </w:pPr>
    </w:p>
    <w:p w14:paraId="20D1D0EF" w14:textId="7BB7C6B2" w:rsidR="00422F5C" w:rsidRPr="006F2119" w:rsidRDefault="00271282" w:rsidP="00271282">
      <w:pPr>
        <w:widowControl w:val="0"/>
        <w:shd w:val="clear" w:color="auto" w:fill="FFFFFF"/>
        <w:spacing w:after="0" w:line="240" w:lineRule="auto"/>
        <w:ind w:firstLine="709"/>
      </w:pPr>
      <w:r>
        <w:t xml:space="preserve">26. </w:t>
      </w:r>
      <w:r w:rsidR="00382DA2" w:rsidRPr="006F2119">
        <w:t xml:space="preserve">Фінансова установа забезпечує </w:t>
      </w:r>
      <w:bookmarkStart w:id="30" w:name="_Hlk75372495"/>
      <w:r w:rsidR="00382DA2" w:rsidRPr="006F2119">
        <w:t>вільний доступ будь-якої особи до інформації, яка підлягає розкриттю відповідно до цього Положення</w:t>
      </w:r>
      <w:bookmarkEnd w:id="30"/>
      <w:r w:rsidR="00382DA2" w:rsidRPr="006F2119">
        <w:t>. Така інформація повинна бути доступна відвідувачам веб-сайту фінансової установи безкоштовно, без справляння плати за доступ до інформації, ознайомлення з інформацією чи інше її використання.</w:t>
      </w:r>
    </w:p>
    <w:p w14:paraId="211DC6EE" w14:textId="77777777" w:rsidR="00382DA2" w:rsidRPr="006F2119" w:rsidRDefault="00382DA2" w:rsidP="00271282">
      <w:pPr>
        <w:pStyle w:val="rvps2"/>
        <w:shd w:val="clear" w:color="auto" w:fill="FFFFFF"/>
        <w:spacing w:before="0" w:after="0" w:line="240" w:lineRule="auto"/>
        <w:ind w:firstLine="709"/>
        <w:jc w:val="both"/>
        <w:rPr>
          <w:sz w:val="28"/>
          <w:szCs w:val="28"/>
          <w:lang w:val="uk-UA"/>
        </w:rPr>
      </w:pPr>
      <w:r w:rsidRPr="006F2119">
        <w:rPr>
          <w:sz w:val="28"/>
          <w:szCs w:val="28"/>
          <w:lang w:val="uk-UA"/>
        </w:rPr>
        <w:t xml:space="preserve">Інформація, яка підлягає розкриттю відповідно до цього Положення, повинна бути доступна відвідувачам веб-сайту цілодобово з використанням безкоштовного або загальнодоступного програмного забезпечення. </w:t>
      </w:r>
    </w:p>
    <w:p w14:paraId="0E6567AA" w14:textId="77777777" w:rsidR="00382DA2" w:rsidRPr="006F2119" w:rsidRDefault="00382DA2" w:rsidP="00271282">
      <w:pPr>
        <w:pStyle w:val="rvps2"/>
        <w:shd w:val="clear" w:color="auto" w:fill="FFFFFF"/>
        <w:spacing w:before="0" w:after="0" w:line="240" w:lineRule="auto"/>
        <w:ind w:firstLine="709"/>
        <w:jc w:val="both"/>
        <w:rPr>
          <w:sz w:val="28"/>
          <w:szCs w:val="28"/>
          <w:lang w:val="uk-UA"/>
        </w:rPr>
      </w:pPr>
      <w:r w:rsidRPr="006F2119">
        <w:rPr>
          <w:sz w:val="28"/>
          <w:szCs w:val="28"/>
          <w:lang w:val="uk-UA"/>
        </w:rPr>
        <w:t>Інформація, яка підлягає розкриттю відповідно до цього Положення, не повинна бути зашифрована або захищена від доступу іншими засобами, що не дозволяють здійснити ознайомлення відвідувача веб-сайту з її змістом, без використання програмного забезпечення або технічних засобів інших, ніж браузер (веб-оглядач) або загальнодоступне безкоштовне програмне забезпечення. Доступ до інформації, розміщеної на власному веб-сайті фінансової установи (за винятком інформації, розміщеної в особистому кабінеті клієнта), не може бути обумовлений вимогою реєстрації відвідувача веб-сайту або надання ним персональних даних, а також вимогою укладення ним ліцензійних чи інших угод з правовласником програмного забезпечення, що передбачає стягування з відвідувача інформації плати.</w:t>
      </w:r>
    </w:p>
    <w:p w14:paraId="63469802" w14:textId="04995C07" w:rsidR="00382DA2" w:rsidRDefault="00382DA2" w:rsidP="00271282">
      <w:pPr>
        <w:pStyle w:val="rvps2"/>
        <w:shd w:val="clear" w:color="auto" w:fill="FFFFFF"/>
        <w:spacing w:before="0" w:after="0" w:line="240" w:lineRule="auto"/>
        <w:ind w:firstLine="709"/>
        <w:jc w:val="both"/>
        <w:rPr>
          <w:sz w:val="28"/>
          <w:szCs w:val="28"/>
          <w:lang w:val="uk-UA"/>
        </w:rPr>
      </w:pPr>
      <w:r w:rsidRPr="006F2119">
        <w:rPr>
          <w:sz w:val="28"/>
          <w:szCs w:val="28"/>
          <w:lang w:val="uk-UA"/>
        </w:rPr>
        <w:t>Відвідувачі веб-сайту фінансової установи повинні мати повний функціональний доступ до інформації, яка підлягає розкриттю відповідно до вимог цього Положення, та функцій веб-сайту з використанням загальнодоступного або безкоштовного спеціалізованого апаратного та програмного забезпечення, та призначеного для відвідувачів з порушеннями зору, слуху, опорно-рухового апарату, мовлення та інтелектуального розвитку, а також з різними комбінаціями порушень та з використанням мобільних пристроїв.</w:t>
      </w:r>
    </w:p>
    <w:p w14:paraId="1AF2FF3A" w14:textId="77777777" w:rsidR="00422F5C" w:rsidRPr="006F2119" w:rsidRDefault="00422F5C" w:rsidP="00271282">
      <w:pPr>
        <w:pStyle w:val="rvps2"/>
        <w:shd w:val="clear" w:color="auto" w:fill="FFFFFF"/>
        <w:spacing w:before="0" w:after="0" w:line="240" w:lineRule="auto"/>
        <w:ind w:firstLine="709"/>
        <w:jc w:val="both"/>
        <w:rPr>
          <w:sz w:val="28"/>
          <w:szCs w:val="28"/>
          <w:lang w:val="uk-UA"/>
        </w:rPr>
      </w:pPr>
    </w:p>
    <w:p w14:paraId="5C97224F" w14:textId="0A6C38FC" w:rsidR="00382DA2" w:rsidRDefault="001C08AE" w:rsidP="00271282">
      <w:pPr>
        <w:widowControl w:val="0"/>
        <w:shd w:val="clear" w:color="auto" w:fill="FFFFFF"/>
        <w:spacing w:after="0" w:line="240" w:lineRule="auto"/>
        <w:ind w:firstLine="709"/>
      </w:pPr>
      <w:r>
        <w:t xml:space="preserve">27. </w:t>
      </w:r>
      <w:r w:rsidR="00382DA2" w:rsidRPr="006F2119">
        <w:t>Фінансова установа розкриває інформацію відповідно до вимог розділу ІІ цього Положення шляхом розміщення такої інформації на головній (початковій) сторінці власного веб-сайту у розділі “Розкриття інформації” або шляхом розміщення на головній (початковій) сторінці власного веб-сайту посилання на розділи веб-сайту, що містять зазначену інформацію.</w:t>
      </w:r>
    </w:p>
    <w:p w14:paraId="2A15B554" w14:textId="77777777" w:rsidR="00422F5C" w:rsidRPr="006F2119" w:rsidRDefault="00422F5C" w:rsidP="00271282">
      <w:pPr>
        <w:pStyle w:val="a9"/>
        <w:widowControl w:val="0"/>
        <w:shd w:val="clear" w:color="auto" w:fill="FFFFFF"/>
        <w:spacing w:line="240" w:lineRule="auto"/>
        <w:ind w:left="0" w:firstLine="709"/>
        <w:contextualSpacing w:val="0"/>
      </w:pPr>
    </w:p>
    <w:p w14:paraId="45D43593" w14:textId="42F30B20" w:rsidR="00382DA2" w:rsidRDefault="001C08AE" w:rsidP="00271282">
      <w:pPr>
        <w:widowControl w:val="0"/>
        <w:shd w:val="clear" w:color="auto" w:fill="FFFFFF"/>
        <w:spacing w:after="0" w:line="240" w:lineRule="auto"/>
        <w:ind w:firstLine="709"/>
      </w:pPr>
      <w:bookmarkStart w:id="31" w:name="n2596"/>
      <w:bookmarkStart w:id="32" w:name="n2597"/>
      <w:bookmarkStart w:id="33" w:name="n2599"/>
      <w:bookmarkEnd w:id="31"/>
      <w:bookmarkEnd w:id="32"/>
      <w:bookmarkEnd w:id="33"/>
      <w:r>
        <w:t xml:space="preserve">28. </w:t>
      </w:r>
      <w:r w:rsidR="00382DA2" w:rsidRPr="006F2119">
        <w:t>Інформація, розкрита фінансовою установою на власному веб-сайті відповідно до вимог цього Положення, має залишатися в публічному доступі протягом усього строку її чинності та не менше строку, визначеного законом, а щодо умов надання фінансових послуг - не менше строку дії договорів про надання фінансових послуг.</w:t>
      </w:r>
    </w:p>
    <w:p w14:paraId="54095FBC" w14:textId="77777777" w:rsidR="00422F5C" w:rsidRPr="006F2119" w:rsidRDefault="00422F5C" w:rsidP="00271282">
      <w:pPr>
        <w:pStyle w:val="a9"/>
        <w:widowControl w:val="0"/>
        <w:shd w:val="clear" w:color="auto" w:fill="FFFFFF"/>
        <w:spacing w:line="240" w:lineRule="auto"/>
        <w:ind w:left="0" w:firstLine="709"/>
        <w:contextualSpacing w:val="0"/>
      </w:pPr>
    </w:p>
    <w:p w14:paraId="2F5665A5" w14:textId="4B5F32ED" w:rsidR="00382DA2" w:rsidRDefault="001C08AE" w:rsidP="00271282">
      <w:pPr>
        <w:widowControl w:val="0"/>
        <w:shd w:val="clear" w:color="auto" w:fill="FFFFFF"/>
        <w:spacing w:after="0" w:line="240" w:lineRule="auto"/>
        <w:ind w:firstLine="709"/>
      </w:pPr>
      <w:bookmarkStart w:id="34" w:name="168"/>
      <w:bookmarkEnd w:id="34"/>
      <w:r>
        <w:t xml:space="preserve">29. </w:t>
      </w:r>
      <w:r w:rsidR="00382DA2" w:rsidRPr="006F2119">
        <w:t>Фінансова установа при розміщенні інформації на власному веб-сайті повинна забезпечити всім заінтересованим особам можливість навігації, пошуку і використання інформації при вимкненій функції відображення графічних елементів сторінок в браузері (веб-оглядачі) з метою правильного розуміння суті фінансової(</w:t>
      </w:r>
      <w:proofErr w:type="spellStart"/>
      <w:r w:rsidR="00382DA2" w:rsidRPr="006F2119">
        <w:t>их</w:t>
      </w:r>
      <w:proofErr w:type="spellEnd"/>
      <w:r w:rsidR="00382DA2" w:rsidRPr="006F2119">
        <w:t>) послуги(г), які надаються такою фінансовою установою.</w:t>
      </w:r>
    </w:p>
    <w:p w14:paraId="56D79B56" w14:textId="77777777" w:rsidR="00422F5C" w:rsidRPr="006F2119" w:rsidRDefault="00422F5C" w:rsidP="00271282">
      <w:pPr>
        <w:pStyle w:val="a9"/>
        <w:widowControl w:val="0"/>
        <w:shd w:val="clear" w:color="auto" w:fill="FFFFFF"/>
        <w:spacing w:line="240" w:lineRule="auto"/>
        <w:ind w:left="0" w:firstLine="709"/>
        <w:contextualSpacing w:val="0"/>
      </w:pPr>
    </w:p>
    <w:p w14:paraId="55AE3081" w14:textId="0D75D647" w:rsidR="00382DA2" w:rsidRDefault="001C08AE" w:rsidP="00271282">
      <w:pPr>
        <w:widowControl w:val="0"/>
        <w:shd w:val="clear" w:color="auto" w:fill="FFFFFF"/>
        <w:spacing w:after="0" w:line="240" w:lineRule="auto"/>
        <w:ind w:firstLine="709"/>
      </w:pPr>
      <w:bookmarkStart w:id="35" w:name="1681"/>
      <w:bookmarkStart w:id="36" w:name="169"/>
      <w:bookmarkEnd w:id="35"/>
      <w:bookmarkEnd w:id="36"/>
      <w:r>
        <w:t xml:space="preserve">30. </w:t>
      </w:r>
      <w:r w:rsidR="00382DA2" w:rsidRPr="006F2119">
        <w:t>Фінансова установа має розкривати інформацію, передбачену цим Положенням, на власному веб-сайті у порядку, що забезпечує:</w:t>
      </w:r>
    </w:p>
    <w:p w14:paraId="46C7D7F5" w14:textId="77777777" w:rsidR="00422F5C" w:rsidRPr="006F2119" w:rsidRDefault="00422F5C" w:rsidP="00271282">
      <w:pPr>
        <w:pStyle w:val="a9"/>
        <w:widowControl w:val="0"/>
        <w:shd w:val="clear" w:color="auto" w:fill="FFFFFF"/>
        <w:spacing w:line="240" w:lineRule="auto"/>
        <w:ind w:left="0" w:firstLine="709"/>
        <w:contextualSpacing w:val="0"/>
      </w:pPr>
    </w:p>
    <w:p w14:paraId="6FB744D5" w14:textId="4D4852DC" w:rsidR="00382DA2" w:rsidRDefault="001C08AE" w:rsidP="00271282">
      <w:pPr>
        <w:spacing w:after="0" w:line="240" w:lineRule="auto"/>
        <w:ind w:firstLine="709"/>
      </w:pPr>
      <w:r>
        <w:t xml:space="preserve">1) </w:t>
      </w:r>
      <w:r w:rsidR="00382DA2" w:rsidRPr="006F2119">
        <w:t xml:space="preserve">захист від знищення, перекручення модифікації і </w:t>
      </w:r>
      <w:bookmarkStart w:id="37" w:name="_Hlk75372731"/>
      <w:r w:rsidR="00382DA2" w:rsidRPr="006F2119">
        <w:t>блокування доступу до інформації, розміщеної на сайті</w:t>
      </w:r>
      <w:bookmarkEnd w:id="37"/>
      <w:r w:rsidR="00382DA2" w:rsidRPr="006F2119">
        <w:t>, а також від інших неправомірних дій у відношенні такої інформації;</w:t>
      </w:r>
    </w:p>
    <w:p w14:paraId="5C5C98B6" w14:textId="77777777" w:rsidR="00422F5C" w:rsidRPr="006F2119" w:rsidRDefault="00422F5C" w:rsidP="00271282">
      <w:pPr>
        <w:spacing w:after="0" w:line="240" w:lineRule="auto"/>
        <w:ind w:firstLine="709"/>
      </w:pPr>
    </w:p>
    <w:p w14:paraId="64D882CF" w14:textId="3336D370" w:rsidR="00382DA2" w:rsidRDefault="001C08AE" w:rsidP="00271282">
      <w:pPr>
        <w:widowControl w:val="0"/>
        <w:shd w:val="clear" w:color="auto" w:fill="FFFFFF"/>
        <w:spacing w:after="0" w:line="240" w:lineRule="auto"/>
        <w:ind w:firstLine="709"/>
      </w:pPr>
      <w:r>
        <w:t xml:space="preserve">2) </w:t>
      </w:r>
      <w:r w:rsidR="00382DA2" w:rsidRPr="006F2119">
        <w:t>достовірність інформації, що розміщується на веб-сайті;</w:t>
      </w:r>
    </w:p>
    <w:p w14:paraId="35EE27D1" w14:textId="77777777" w:rsidR="00422F5C" w:rsidRPr="006F2119" w:rsidRDefault="00422F5C" w:rsidP="00271282">
      <w:pPr>
        <w:widowControl w:val="0"/>
        <w:shd w:val="clear" w:color="auto" w:fill="FFFFFF"/>
        <w:spacing w:after="0" w:line="240" w:lineRule="auto"/>
        <w:ind w:firstLine="709"/>
      </w:pPr>
    </w:p>
    <w:p w14:paraId="611F1A89" w14:textId="482D1F17" w:rsidR="00382DA2" w:rsidRDefault="001C08AE" w:rsidP="00271282">
      <w:pPr>
        <w:widowControl w:val="0"/>
        <w:shd w:val="clear" w:color="auto" w:fill="FFFFFF"/>
        <w:spacing w:after="0" w:line="240" w:lineRule="auto"/>
        <w:ind w:firstLine="709"/>
      </w:pPr>
      <w:r>
        <w:t xml:space="preserve">3) </w:t>
      </w:r>
      <w:r w:rsidR="00382DA2" w:rsidRPr="006F2119">
        <w:t>відповідність інформації (змін до інформації), яка розміщується (розміщуються) на веб-сайті фінансової установи, інформації (змінам до інформації), яка подається (подаються) фінансовою установою до Національного банку у вигляді реєстраційної картки юридичної особи та/або реєстраційної картки відокремленого підрозділу юридичної особи.</w:t>
      </w:r>
    </w:p>
    <w:p w14:paraId="491254E6" w14:textId="77777777" w:rsidR="00422F5C" w:rsidRPr="006F2119" w:rsidRDefault="00422F5C" w:rsidP="00271282">
      <w:pPr>
        <w:widowControl w:val="0"/>
        <w:shd w:val="clear" w:color="auto" w:fill="FFFFFF"/>
        <w:spacing w:after="0" w:line="240" w:lineRule="auto"/>
        <w:ind w:firstLine="709"/>
      </w:pPr>
    </w:p>
    <w:p w14:paraId="0149E3B9" w14:textId="215966EC" w:rsidR="00382DA2" w:rsidRDefault="001C08AE" w:rsidP="00271282">
      <w:pPr>
        <w:widowControl w:val="0"/>
        <w:shd w:val="clear" w:color="auto" w:fill="FFFFFF"/>
        <w:spacing w:after="0" w:line="240" w:lineRule="auto"/>
        <w:ind w:firstLine="709"/>
      </w:pPr>
      <w:r>
        <w:t xml:space="preserve">31. </w:t>
      </w:r>
      <w:r w:rsidR="00382DA2" w:rsidRPr="006F2119">
        <w:t>Інформація, яка розміщується на веб-сайті фінансової установи та оформлюється у вигляді окремих файлів, повинна розміщуватися на веб-сайті фінансової установи у вигляді файлів, що мають один з таких форматів, які забезпечують можливість їх неодноразового збереження (завантаження) на технічних засобах відвідувачів і допускають після збереження можливість пошуку і копіювання довільного фрагмента тексту засобами для перегляду:</w:t>
      </w:r>
    </w:p>
    <w:p w14:paraId="725FA261" w14:textId="77777777" w:rsidR="00D2498B" w:rsidRPr="006F2119" w:rsidRDefault="00D2498B" w:rsidP="00271282">
      <w:pPr>
        <w:pStyle w:val="a9"/>
        <w:widowControl w:val="0"/>
        <w:shd w:val="clear" w:color="auto" w:fill="FFFFFF"/>
        <w:spacing w:line="240" w:lineRule="auto"/>
        <w:ind w:left="0" w:firstLine="709"/>
        <w:contextualSpacing w:val="0"/>
      </w:pPr>
    </w:p>
    <w:p w14:paraId="648CCCDA" w14:textId="7277D8E8" w:rsidR="00382DA2" w:rsidRDefault="001C08AE" w:rsidP="00271282">
      <w:pPr>
        <w:pStyle w:val="rvps2"/>
        <w:shd w:val="clear" w:color="auto" w:fill="FFFFFF"/>
        <w:spacing w:before="0" w:after="0" w:line="240" w:lineRule="auto"/>
        <w:ind w:firstLine="709"/>
        <w:jc w:val="both"/>
        <w:rPr>
          <w:sz w:val="28"/>
          <w:szCs w:val="28"/>
          <w:lang w:val="uk-UA"/>
        </w:rPr>
      </w:pPr>
      <w:bookmarkStart w:id="38" w:name="175"/>
      <w:bookmarkEnd w:id="38"/>
      <w:r>
        <w:rPr>
          <w:sz w:val="28"/>
          <w:szCs w:val="28"/>
          <w:lang w:val="uk-UA"/>
        </w:rPr>
        <w:t xml:space="preserve">1) </w:t>
      </w:r>
      <w:r w:rsidR="00382DA2" w:rsidRPr="006F2119">
        <w:rPr>
          <w:sz w:val="28"/>
          <w:szCs w:val="28"/>
          <w:lang w:val="uk-UA"/>
        </w:rPr>
        <w:t>документ, що містить текст, таблиці та зображення (.</w:t>
      </w:r>
      <w:proofErr w:type="spellStart"/>
      <w:r w:rsidR="00382DA2" w:rsidRPr="006F2119">
        <w:rPr>
          <w:sz w:val="28"/>
          <w:szCs w:val="28"/>
          <w:lang w:val="uk-UA"/>
        </w:rPr>
        <w:t>doc</w:t>
      </w:r>
      <w:proofErr w:type="spellEnd"/>
      <w:r w:rsidR="00382DA2" w:rsidRPr="006F2119">
        <w:rPr>
          <w:sz w:val="28"/>
          <w:szCs w:val="28"/>
          <w:lang w:val="uk-UA"/>
        </w:rPr>
        <w:t>, .</w:t>
      </w:r>
      <w:proofErr w:type="spellStart"/>
      <w:r w:rsidR="00382DA2" w:rsidRPr="006F2119">
        <w:rPr>
          <w:sz w:val="28"/>
          <w:szCs w:val="28"/>
          <w:lang w:val="uk-UA"/>
        </w:rPr>
        <w:t>docx</w:t>
      </w:r>
      <w:proofErr w:type="spellEnd"/>
      <w:r w:rsidR="00382DA2" w:rsidRPr="006F2119">
        <w:rPr>
          <w:sz w:val="28"/>
          <w:szCs w:val="28"/>
          <w:lang w:val="uk-UA"/>
        </w:rPr>
        <w:t>, .</w:t>
      </w:r>
      <w:proofErr w:type="spellStart"/>
      <w:r w:rsidR="00382DA2" w:rsidRPr="006F2119">
        <w:rPr>
          <w:sz w:val="28"/>
          <w:szCs w:val="28"/>
          <w:lang w:val="uk-UA"/>
        </w:rPr>
        <w:t>rtf</w:t>
      </w:r>
      <w:proofErr w:type="spellEnd"/>
      <w:r w:rsidR="00382DA2" w:rsidRPr="006F2119">
        <w:rPr>
          <w:sz w:val="28"/>
          <w:szCs w:val="28"/>
          <w:lang w:val="uk-UA"/>
        </w:rPr>
        <w:t>, .</w:t>
      </w:r>
      <w:proofErr w:type="spellStart"/>
      <w:r w:rsidR="00382DA2" w:rsidRPr="006F2119">
        <w:rPr>
          <w:sz w:val="28"/>
          <w:szCs w:val="28"/>
          <w:lang w:val="uk-UA"/>
        </w:rPr>
        <w:t>xls</w:t>
      </w:r>
      <w:proofErr w:type="spellEnd"/>
      <w:r w:rsidR="00382DA2" w:rsidRPr="006F2119">
        <w:rPr>
          <w:sz w:val="28"/>
          <w:szCs w:val="28"/>
          <w:lang w:val="uk-UA"/>
        </w:rPr>
        <w:t>, .</w:t>
      </w:r>
      <w:proofErr w:type="spellStart"/>
      <w:r w:rsidR="00382DA2" w:rsidRPr="006F2119">
        <w:rPr>
          <w:sz w:val="28"/>
          <w:szCs w:val="28"/>
          <w:lang w:val="uk-UA"/>
        </w:rPr>
        <w:t>xlsx</w:t>
      </w:r>
      <w:proofErr w:type="spellEnd"/>
      <w:r w:rsidR="00382DA2" w:rsidRPr="006F2119">
        <w:rPr>
          <w:sz w:val="28"/>
          <w:szCs w:val="28"/>
          <w:lang w:val="uk-UA"/>
        </w:rPr>
        <w:t>, або .</w:t>
      </w:r>
      <w:proofErr w:type="spellStart"/>
      <w:r w:rsidR="00382DA2" w:rsidRPr="006F2119">
        <w:rPr>
          <w:sz w:val="28"/>
          <w:szCs w:val="28"/>
          <w:lang w:val="uk-UA"/>
        </w:rPr>
        <w:t>pdf</w:t>
      </w:r>
      <w:proofErr w:type="spellEnd"/>
      <w:r w:rsidR="00382DA2" w:rsidRPr="006F2119">
        <w:rPr>
          <w:sz w:val="28"/>
          <w:szCs w:val="28"/>
          <w:lang w:val="uk-UA"/>
        </w:rPr>
        <w:t xml:space="preserve"> з розпізнаним текстом);</w:t>
      </w:r>
    </w:p>
    <w:p w14:paraId="50725461" w14:textId="77777777" w:rsidR="00D2498B" w:rsidRPr="006F2119" w:rsidRDefault="00D2498B" w:rsidP="00271282">
      <w:pPr>
        <w:pStyle w:val="rvps2"/>
        <w:shd w:val="clear" w:color="auto" w:fill="FFFFFF"/>
        <w:spacing w:before="0" w:after="0" w:line="240" w:lineRule="auto"/>
        <w:ind w:firstLine="709"/>
        <w:jc w:val="both"/>
        <w:rPr>
          <w:sz w:val="28"/>
          <w:szCs w:val="28"/>
          <w:lang w:val="uk-UA"/>
        </w:rPr>
      </w:pPr>
    </w:p>
    <w:p w14:paraId="560BF194" w14:textId="250EECE5" w:rsidR="00382DA2" w:rsidRDefault="001C08AE" w:rsidP="00271282">
      <w:pPr>
        <w:shd w:val="clear" w:color="auto" w:fill="FFFFFF"/>
        <w:spacing w:after="0" w:line="240" w:lineRule="auto"/>
        <w:ind w:firstLine="709"/>
      </w:pPr>
      <w:r>
        <w:t xml:space="preserve">2) </w:t>
      </w:r>
      <w:r w:rsidR="00382DA2" w:rsidRPr="006F2119">
        <w:t>документ, що містить графічні зображення (.</w:t>
      </w:r>
      <w:proofErr w:type="spellStart"/>
      <w:r w:rsidR="00382DA2" w:rsidRPr="006F2119">
        <w:t>pdf</w:t>
      </w:r>
      <w:proofErr w:type="spellEnd"/>
      <w:r w:rsidR="00382DA2" w:rsidRPr="006F2119">
        <w:t>, .</w:t>
      </w:r>
      <w:proofErr w:type="spellStart"/>
      <w:r w:rsidR="00382DA2" w:rsidRPr="006F2119">
        <w:t>tif</w:t>
      </w:r>
      <w:proofErr w:type="spellEnd"/>
      <w:r w:rsidR="00382DA2" w:rsidRPr="006F2119">
        <w:t>, .</w:t>
      </w:r>
      <w:proofErr w:type="spellStart"/>
      <w:r w:rsidR="00382DA2" w:rsidRPr="006F2119">
        <w:t>jpg</w:t>
      </w:r>
      <w:proofErr w:type="spellEnd"/>
      <w:r w:rsidR="00382DA2" w:rsidRPr="006F2119">
        <w:t xml:space="preserve"> з роздільною здатністю не менше 300 </w:t>
      </w:r>
      <w:proofErr w:type="spellStart"/>
      <w:r w:rsidR="00382DA2" w:rsidRPr="006F2119">
        <w:t>dpi</w:t>
      </w:r>
      <w:proofErr w:type="spellEnd"/>
      <w:r w:rsidR="00382DA2" w:rsidRPr="006F2119">
        <w:t>).</w:t>
      </w:r>
      <w:bookmarkStart w:id="39" w:name="176"/>
      <w:bookmarkEnd w:id="39"/>
    </w:p>
    <w:p w14:paraId="4514BE10" w14:textId="77777777" w:rsidR="00D2498B" w:rsidRPr="006F2119" w:rsidRDefault="00D2498B" w:rsidP="00271282">
      <w:pPr>
        <w:shd w:val="clear" w:color="auto" w:fill="FFFFFF"/>
        <w:spacing w:after="0" w:line="240" w:lineRule="auto"/>
        <w:ind w:firstLine="709"/>
      </w:pPr>
    </w:p>
    <w:p w14:paraId="233F8B77" w14:textId="18203B7F" w:rsidR="00382DA2" w:rsidRDefault="001C08AE" w:rsidP="00271282">
      <w:pPr>
        <w:widowControl w:val="0"/>
        <w:shd w:val="clear" w:color="auto" w:fill="FFFFFF"/>
        <w:spacing w:after="0" w:line="240" w:lineRule="auto"/>
        <w:ind w:firstLine="709"/>
      </w:pPr>
      <w:r>
        <w:t xml:space="preserve">32. </w:t>
      </w:r>
      <w:r w:rsidR="00382DA2" w:rsidRPr="006F2119">
        <w:t>Вміст сторінок повинно бути</w:t>
      </w:r>
      <w:r w:rsidR="00D2498B">
        <w:t xml:space="preserve"> </w:t>
      </w:r>
      <w:r w:rsidR="00382DA2" w:rsidRPr="006F2119">
        <w:t>оптимізовано для контекстного пошуку</w:t>
      </w:r>
      <w:r w:rsidR="00D2498B">
        <w:t xml:space="preserve"> </w:t>
      </w:r>
      <w:r w:rsidR="00382DA2" w:rsidRPr="006F2119">
        <w:t>за допомогою пошукових механізмів.</w:t>
      </w:r>
    </w:p>
    <w:p w14:paraId="0398BDD5" w14:textId="77777777" w:rsidR="00D2498B" w:rsidRPr="006F2119" w:rsidRDefault="00D2498B" w:rsidP="00271282">
      <w:pPr>
        <w:pStyle w:val="a9"/>
        <w:widowControl w:val="0"/>
        <w:shd w:val="clear" w:color="auto" w:fill="FFFFFF"/>
        <w:spacing w:line="240" w:lineRule="auto"/>
        <w:ind w:left="0" w:firstLine="709"/>
        <w:contextualSpacing w:val="0"/>
      </w:pPr>
    </w:p>
    <w:p w14:paraId="4C8D32E9" w14:textId="1E318C5C" w:rsidR="00382DA2" w:rsidRDefault="001C08AE" w:rsidP="00271282">
      <w:pPr>
        <w:widowControl w:val="0"/>
        <w:shd w:val="clear" w:color="auto" w:fill="FFFFFF"/>
        <w:spacing w:after="0" w:line="240" w:lineRule="auto"/>
        <w:ind w:firstLine="709"/>
      </w:pPr>
      <w:r>
        <w:t xml:space="preserve">33. </w:t>
      </w:r>
      <w:r w:rsidR="00382DA2" w:rsidRPr="006F2119">
        <w:t>Фінансовій установі забороняється використовувати власний веб-сайт та/або інформацію на власному веб-сайті з метою введення відвідувачів веб-сайту та клієнтів в оману щодо правового статусу фінансової установи та щодо правильного розуміння клієнтом суті фінансових послуг, що надаються.</w:t>
      </w:r>
    </w:p>
    <w:p w14:paraId="46E8C859" w14:textId="77777777" w:rsidR="00D2498B" w:rsidRPr="006F2119" w:rsidRDefault="00D2498B" w:rsidP="00271282">
      <w:pPr>
        <w:pStyle w:val="a9"/>
        <w:widowControl w:val="0"/>
        <w:shd w:val="clear" w:color="auto" w:fill="FFFFFF"/>
        <w:spacing w:line="240" w:lineRule="auto"/>
        <w:ind w:left="0" w:firstLine="709"/>
        <w:contextualSpacing w:val="0"/>
      </w:pPr>
    </w:p>
    <w:p w14:paraId="3C405B39" w14:textId="5254111B" w:rsidR="00382DA2" w:rsidRDefault="001C08AE" w:rsidP="00271282">
      <w:pPr>
        <w:widowControl w:val="0"/>
        <w:shd w:val="clear" w:color="auto" w:fill="FFFFFF"/>
        <w:spacing w:after="0" w:line="240" w:lineRule="auto"/>
        <w:ind w:firstLine="709"/>
      </w:pPr>
      <w:r>
        <w:lastRenderedPageBreak/>
        <w:t xml:space="preserve">34. </w:t>
      </w:r>
      <w:r w:rsidR="00382DA2" w:rsidRPr="006F2119">
        <w:t>Фінансова установа у випадку зміни адреси та/або доменного імені власного веб-сайту зобов'язана протягом п'яти робочих днів після зміни веб-сайту забезпечити розміщення на новому власному веб-сайті всієї інформації, яка була ним розміщена раніше та строк розміщення якої не минув.</w:t>
      </w:r>
    </w:p>
    <w:p w14:paraId="192F0A1F" w14:textId="77777777" w:rsidR="00D2498B" w:rsidRPr="006F2119" w:rsidRDefault="00D2498B" w:rsidP="00271282">
      <w:pPr>
        <w:pStyle w:val="a9"/>
        <w:widowControl w:val="0"/>
        <w:shd w:val="clear" w:color="auto" w:fill="FFFFFF"/>
        <w:spacing w:line="240" w:lineRule="auto"/>
        <w:ind w:left="0" w:firstLine="709"/>
        <w:contextualSpacing w:val="0"/>
      </w:pPr>
    </w:p>
    <w:p w14:paraId="5669E88A" w14:textId="3CA40B86" w:rsidR="00382DA2" w:rsidRDefault="00382DA2" w:rsidP="00ED423C">
      <w:pPr>
        <w:pStyle w:val="1"/>
        <w:spacing w:after="0" w:line="240" w:lineRule="auto"/>
        <w:rPr>
          <w:b w:val="0"/>
          <w:sz w:val="28"/>
          <w:szCs w:val="28"/>
        </w:rPr>
      </w:pPr>
      <w:r w:rsidRPr="006F2119">
        <w:rPr>
          <w:b w:val="0"/>
          <w:sz w:val="28"/>
          <w:szCs w:val="28"/>
        </w:rPr>
        <w:t>ІІІ. Порядок розкриття інформації у місці надання послуг клієнтам</w:t>
      </w:r>
    </w:p>
    <w:p w14:paraId="7C5AD95C" w14:textId="77777777" w:rsidR="00D2498B" w:rsidRPr="00D2498B" w:rsidRDefault="00D2498B" w:rsidP="001C08AE">
      <w:pPr>
        <w:spacing w:after="0" w:line="240" w:lineRule="auto"/>
        <w:ind w:firstLine="709"/>
        <w:jc w:val="center"/>
        <w:rPr>
          <w:lang w:eastAsia="en-US"/>
        </w:rPr>
      </w:pPr>
    </w:p>
    <w:p w14:paraId="11077E93" w14:textId="0312A2B5" w:rsidR="00382DA2" w:rsidRDefault="001C08AE" w:rsidP="00271282">
      <w:pPr>
        <w:widowControl w:val="0"/>
        <w:shd w:val="clear" w:color="auto" w:fill="FFFFFF"/>
        <w:spacing w:after="0" w:line="240" w:lineRule="auto"/>
        <w:ind w:firstLine="709"/>
      </w:pPr>
      <w:r>
        <w:t xml:space="preserve">35. </w:t>
      </w:r>
      <w:r w:rsidR="00382DA2" w:rsidRPr="006F2119">
        <w:t>Фінансові установи зобов'язані розміщувати в місцях надання послуг клієнтам актуальну інформацію, встановлену частиною першою статті 12 Закону про фінансові послуги та підпунктами 1-3, 5-9, 12 пункту 7 та пункту 8 розділу ІІ цього Положення.</w:t>
      </w:r>
    </w:p>
    <w:p w14:paraId="459C380E" w14:textId="77777777" w:rsidR="00D2498B" w:rsidRPr="006F2119" w:rsidRDefault="00D2498B" w:rsidP="00271282">
      <w:pPr>
        <w:pStyle w:val="a9"/>
        <w:widowControl w:val="0"/>
        <w:shd w:val="clear" w:color="auto" w:fill="FFFFFF"/>
        <w:spacing w:line="240" w:lineRule="auto"/>
        <w:ind w:left="0" w:firstLine="709"/>
        <w:contextualSpacing w:val="0"/>
      </w:pPr>
    </w:p>
    <w:p w14:paraId="0655F4AA" w14:textId="78F72B4E" w:rsidR="00382DA2" w:rsidRDefault="001C08AE" w:rsidP="00271282">
      <w:pPr>
        <w:widowControl w:val="0"/>
        <w:shd w:val="clear" w:color="auto" w:fill="FFFFFF"/>
        <w:spacing w:after="0" w:line="240" w:lineRule="auto"/>
        <w:ind w:firstLine="709"/>
      </w:pPr>
      <w:r>
        <w:t xml:space="preserve">36. </w:t>
      </w:r>
      <w:r w:rsidR="00382DA2" w:rsidRPr="006F2119">
        <w:t>Фінансова установа має право розміщувати в місцях надання послуг клієнтам інші документи і інформацію, не передбачені цим Положенням.</w:t>
      </w:r>
    </w:p>
    <w:p w14:paraId="6B56A59B" w14:textId="77777777" w:rsidR="00D2498B" w:rsidRPr="006F2119" w:rsidRDefault="00D2498B" w:rsidP="00271282">
      <w:pPr>
        <w:pStyle w:val="a9"/>
        <w:widowControl w:val="0"/>
        <w:shd w:val="clear" w:color="auto" w:fill="FFFFFF"/>
        <w:spacing w:line="240" w:lineRule="auto"/>
        <w:ind w:left="0" w:firstLine="709"/>
        <w:contextualSpacing w:val="0"/>
      </w:pPr>
    </w:p>
    <w:p w14:paraId="1F2E465B" w14:textId="655FEC93" w:rsidR="00382DA2" w:rsidRDefault="001C08AE" w:rsidP="00271282">
      <w:pPr>
        <w:widowControl w:val="0"/>
        <w:shd w:val="clear" w:color="auto" w:fill="FFFFFF"/>
        <w:spacing w:after="0" w:line="240" w:lineRule="auto"/>
        <w:ind w:firstLine="709"/>
      </w:pPr>
      <w:r>
        <w:t xml:space="preserve">37. </w:t>
      </w:r>
      <w:r w:rsidR="00382DA2" w:rsidRPr="006F2119">
        <w:t>Фінансова установа повинна підтримувати інформацію, розміщену в місцях надання послуг клієнтам, в актуальному стані.</w:t>
      </w:r>
    </w:p>
    <w:p w14:paraId="2EC454AF" w14:textId="77777777" w:rsidR="00D2498B" w:rsidRPr="006F2119" w:rsidRDefault="00D2498B" w:rsidP="00271282">
      <w:pPr>
        <w:pStyle w:val="a9"/>
        <w:widowControl w:val="0"/>
        <w:shd w:val="clear" w:color="auto" w:fill="FFFFFF"/>
        <w:spacing w:line="240" w:lineRule="auto"/>
        <w:ind w:left="0" w:firstLine="709"/>
        <w:contextualSpacing w:val="0"/>
      </w:pPr>
    </w:p>
    <w:p w14:paraId="3F08C472" w14:textId="20EE4510" w:rsidR="00382DA2" w:rsidRPr="006F2119" w:rsidRDefault="001C08AE" w:rsidP="00271282">
      <w:pPr>
        <w:widowControl w:val="0"/>
        <w:shd w:val="clear" w:color="auto" w:fill="FFFFFF"/>
        <w:spacing w:after="0" w:line="240" w:lineRule="auto"/>
        <w:ind w:firstLine="709"/>
      </w:pPr>
      <w:bookmarkStart w:id="40" w:name="_Hlk73716234"/>
      <w:r>
        <w:t xml:space="preserve">38. </w:t>
      </w:r>
      <w:r w:rsidR="00382DA2" w:rsidRPr="006F2119">
        <w:t>Фінансовій установі забороняється в місцях надання послуг використовувати інформацію, що може вводити клієнтів в оману.</w:t>
      </w:r>
      <w:bookmarkEnd w:id="40"/>
    </w:p>
    <w:p w14:paraId="7FACB529" w14:textId="77777777" w:rsidR="00953D4C" w:rsidRPr="006F2119" w:rsidRDefault="00953D4C" w:rsidP="00271282">
      <w:pPr>
        <w:spacing w:after="0" w:line="240" w:lineRule="auto"/>
      </w:pPr>
    </w:p>
    <w:sectPr w:rsidR="00953D4C" w:rsidRPr="006F2119" w:rsidSect="00E977E4">
      <w:headerReference w:type="default" r:id="rId12"/>
      <w:footerReference w:type="first" r:id="rId13"/>
      <w:pgSz w:w="11906" w:h="16838"/>
      <w:pgMar w:top="567" w:right="567" w:bottom="1701" w:left="1701" w:header="709" w:footer="709" w:gutter="0"/>
      <w:pgNumType w:start="1"/>
      <w:cols w:space="720"/>
      <w:formProt w:val="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06487" w16cex:dateUtc="2021-06-25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EA161" w16cid:durableId="24806153"/>
  <w16cid:commentId w16cid:paraId="12810D82" w16cid:durableId="248064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C0145" w14:textId="77777777" w:rsidR="009C36A2" w:rsidRDefault="009C36A2">
      <w:pPr>
        <w:spacing w:after="0" w:line="240" w:lineRule="auto"/>
      </w:pPr>
      <w:r>
        <w:separator/>
      </w:r>
    </w:p>
  </w:endnote>
  <w:endnote w:type="continuationSeparator" w:id="0">
    <w:p w14:paraId="1B402405" w14:textId="77777777" w:rsidR="009C36A2" w:rsidRDefault="009C3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513C" w14:textId="77777777" w:rsidR="007A595E" w:rsidRDefault="00A375A5">
    <w:pPr>
      <w:pStyle w:val="a5"/>
      <w:tabs>
        <w:tab w:val="clear" w:pos="4819"/>
      </w:tabs>
      <w:jc w:val="right"/>
      <w:rPr>
        <w:color w:val="FFFFFF"/>
      </w:rPr>
    </w:pPr>
    <w:r>
      <w:rPr>
        <w:color w:val="FFFFFF"/>
      </w:rPr>
      <w:t>Шаблон</w:t>
    </w:r>
  </w:p>
  <w:p w14:paraId="52B34A41" w14:textId="77777777" w:rsidR="007A595E" w:rsidRDefault="00A375A5">
    <w:pPr>
      <w:pStyle w:val="a7"/>
      <w:jc w:val="right"/>
      <w:rPr>
        <w:color w:val="FFFFFF"/>
      </w:rPr>
    </w:pPr>
    <w:r>
      <w:rPr>
        <w:color w:val="FFFFFF"/>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5396F" w14:textId="77777777" w:rsidR="009C36A2" w:rsidRDefault="009C36A2">
      <w:pPr>
        <w:spacing w:after="0" w:line="240" w:lineRule="auto"/>
      </w:pPr>
      <w:r>
        <w:separator/>
      </w:r>
    </w:p>
  </w:footnote>
  <w:footnote w:type="continuationSeparator" w:id="0">
    <w:p w14:paraId="3AC73BAA" w14:textId="77777777" w:rsidR="009C36A2" w:rsidRDefault="009C3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62CD2" w14:textId="45734B38" w:rsidR="00D2498B" w:rsidRDefault="00D2498B">
    <w:pPr>
      <w:pStyle w:val="a5"/>
      <w:jc w:val="center"/>
    </w:pPr>
    <w:r>
      <w:fldChar w:fldCharType="begin"/>
    </w:r>
    <w:r>
      <w:instrText>PAGE   \* MERGEFORMAT</w:instrText>
    </w:r>
    <w:r>
      <w:fldChar w:fldCharType="separate"/>
    </w:r>
    <w:r w:rsidR="008E6B8C">
      <w:rPr>
        <w:noProof/>
      </w:rPr>
      <w:t>2</w:t>
    </w:r>
    <w:r>
      <w:rPr>
        <w:noProof/>
      </w:rPr>
      <w:fldChar w:fldCharType="end"/>
    </w:r>
  </w:p>
  <w:p w14:paraId="0E823B53" w14:textId="77777777" w:rsidR="00D2498B" w:rsidRDefault="00D2498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76F3A" w14:textId="77777777" w:rsidR="00D2498B" w:rsidRDefault="00D2498B" w:rsidP="00A644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82352" w14:textId="6FE0CB77" w:rsidR="007A595E" w:rsidRDefault="00A375A5">
    <w:pPr>
      <w:pStyle w:val="a5"/>
      <w:jc w:val="center"/>
    </w:pPr>
    <w:r>
      <w:fldChar w:fldCharType="begin"/>
    </w:r>
    <w:r>
      <w:instrText>PAGE</w:instrText>
    </w:r>
    <w:r>
      <w:fldChar w:fldCharType="separate"/>
    </w:r>
    <w:r w:rsidR="008E6B8C">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A596B"/>
    <w:multiLevelType w:val="hybridMultilevel"/>
    <w:tmpl w:val="14508BD0"/>
    <w:lvl w:ilvl="0" w:tplc="0422000F">
      <w:start w:val="1"/>
      <w:numFmt w:val="decimal"/>
      <w:lvlText w:val="%1."/>
      <w:lvlJc w:val="left"/>
      <w:pPr>
        <w:ind w:left="720" w:hanging="360"/>
      </w:pPr>
    </w:lvl>
    <w:lvl w:ilvl="1" w:tplc="4538E870">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5A03000"/>
    <w:multiLevelType w:val="multilevel"/>
    <w:tmpl w:val="4B346178"/>
    <w:lvl w:ilvl="0">
      <w:start w:val="1"/>
      <w:numFmt w:val="decimal"/>
      <w:lvlText w:val="%1."/>
      <w:lvlJc w:val="left"/>
      <w:pPr>
        <w:ind w:left="4188" w:hanging="360"/>
      </w:pPr>
    </w:lvl>
    <w:lvl w:ilvl="1">
      <w:start w:val="1"/>
      <w:numFmt w:val="decimal"/>
      <w:lvlText w:val="%1.%2."/>
      <w:lvlJc w:val="left"/>
      <w:pPr>
        <w:ind w:left="-484" w:hanging="432"/>
      </w:pPr>
    </w:lvl>
    <w:lvl w:ilvl="2">
      <w:start w:val="1"/>
      <w:numFmt w:val="decimal"/>
      <w:lvlText w:val="%1.%2.%3."/>
      <w:lvlJc w:val="left"/>
      <w:pPr>
        <w:ind w:left="-52" w:hanging="504"/>
      </w:pPr>
    </w:lvl>
    <w:lvl w:ilvl="3">
      <w:start w:val="1"/>
      <w:numFmt w:val="decimal"/>
      <w:lvlText w:val="%1.%2.%3.%4."/>
      <w:lvlJc w:val="left"/>
      <w:pPr>
        <w:ind w:left="452" w:hanging="648"/>
      </w:pPr>
    </w:lvl>
    <w:lvl w:ilvl="4">
      <w:start w:val="1"/>
      <w:numFmt w:val="decimal"/>
      <w:lvlText w:val="%1.%2.%3.%4.%5."/>
      <w:lvlJc w:val="left"/>
      <w:pPr>
        <w:ind w:left="956" w:hanging="792"/>
      </w:pPr>
    </w:lvl>
    <w:lvl w:ilvl="5">
      <w:start w:val="1"/>
      <w:numFmt w:val="decimal"/>
      <w:lvlText w:val="%1.%2.%3.%4.%5.%6."/>
      <w:lvlJc w:val="left"/>
      <w:pPr>
        <w:ind w:left="1460" w:hanging="936"/>
      </w:pPr>
    </w:lvl>
    <w:lvl w:ilvl="6">
      <w:start w:val="1"/>
      <w:numFmt w:val="decimal"/>
      <w:lvlText w:val="%1.%2.%3.%4.%5.%6.%7."/>
      <w:lvlJc w:val="left"/>
      <w:pPr>
        <w:ind w:left="1964" w:hanging="1080"/>
      </w:pPr>
    </w:lvl>
    <w:lvl w:ilvl="7">
      <w:start w:val="1"/>
      <w:numFmt w:val="decimal"/>
      <w:lvlText w:val="%1.%2.%3.%4.%5.%6.%7.%8."/>
      <w:lvlJc w:val="left"/>
      <w:pPr>
        <w:ind w:left="2468" w:hanging="1224"/>
      </w:pPr>
    </w:lvl>
    <w:lvl w:ilvl="8">
      <w:start w:val="1"/>
      <w:numFmt w:val="decimal"/>
      <w:lvlText w:val="%1.%2.%3.%4.%5.%6.%7.%8.%9."/>
      <w:lvlJc w:val="left"/>
      <w:pPr>
        <w:ind w:left="3044" w:hanging="1440"/>
      </w:pPr>
    </w:lvl>
  </w:abstractNum>
  <w:abstractNum w:abstractNumId="2" w15:restartNumberingAfterBreak="0">
    <w:nsid w:val="2CE05981"/>
    <w:multiLevelType w:val="multilevel"/>
    <w:tmpl w:val="C3B6ABDC"/>
    <w:lvl w:ilvl="0">
      <w:start w:val="1"/>
      <w:numFmt w:val="decimal"/>
      <w:lvlText w:val="%1)"/>
      <w:lvlJc w:val="left"/>
      <w:pPr>
        <w:ind w:left="-2191" w:hanging="360"/>
      </w:pPr>
    </w:lvl>
    <w:lvl w:ilvl="1">
      <w:start w:val="1"/>
      <w:numFmt w:val="lowerLetter"/>
      <w:lvlText w:val="%2."/>
      <w:lvlJc w:val="left"/>
      <w:pPr>
        <w:ind w:left="-1471" w:hanging="360"/>
      </w:pPr>
    </w:lvl>
    <w:lvl w:ilvl="2">
      <w:start w:val="1"/>
      <w:numFmt w:val="lowerRoman"/>
      <w:lvlText w:val="%3."/>
      <w:lvlJc w:val="right"/>
      <w:pPr>
        <w:ind w:left="-751" w:hanging="180"/>
      </w:pPr>
    </w:lvl>
    <w:lvl w:ilvl="3">
      <w:start w:val="1"/>
      <w:numFmt w:val="decimal"/>
      <w:lvlText w:val="%4."/>
      <w:lvlJc w:val="left"/>
      <w:pPr>
        <w:ind w:left="-31" w:hanging="360"/>
      </w:pPr>
    </w:lvl>
    <w:lvl w:ilvl="4">
      <w:start w:val="1"/>
      <w:numFmt w:val="lowerLetter"/>
      <w:lvlText w:val="%5."/>
      <w:lvlJc w:val="left"/>
      <w:pPr>
        <w:ind w:left="689" w:hanging="360"/>
      </w:pPr>
    </w:lvl>
    <w:lvl w:ilvl="5">
      <w:start w:val="1"/>
      <w:numFmt w:val="lowerRoman"/>
      <w:lvlText w:val="%6."/>
      <w:lvlJc w:val="right"/>
      <w:pPr>
        <w:ind w:left="1409" w:hanging="180"/>
      </w:pPr>
    </w:lvl>
    <w:lvl w:ilvl="6">
      <w:start w:val="1"/>
      <w:numFmt w:val="decimal"/>
      <w:lvlText w:val="%7."/>
      <w:lvlJc w:val="left"/>
      <w:pPr>
        <w:ind w:left="2129" w:hanging="360"/>
      </w:pPr>
    </w:lvl>
    <w:lvl w:ilvl="7">
      <w:start w:val="1"/>
      <w:numFmt w:val="lowerLetter"/>
      <w:lvlText w:val="%8."/>
      <w:lvlJc w:val="left"/>
      <w:pPr>
        <w:ind w:left="2849" w:hanging="360"/>
      </w:pPr>
    </w:lvl>
    <w:lvl w:ilvl="8">
      <w:start w:val="1"/>
      <w:numFmt w:val="lowerRoman"/>
      <w:lvlText w:val="%9."/>
      <w:lvlJc w:val="right"/>
      <w:pPr>
        <w:ind w:left="3569" w:hanging="180"/>
      </w:pPr>
    </w:lvl>
  </w:abstractNum>
  <w:abstractNum w:abstractNumId="3" w15:restartNumberingAfterBreak="0">
    <w:nsid w:val="31927C68"/>
    <w:multiLevelType w:val="multilevel"/>
    <w:tmpl w:val="D74C1CBC"/>
    <w:lvl w:ilvl="0">
      <w:start w:val="10"/>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2F20A9"/>
    <w:multiLevelType w:val="multilevel"/>
    <w:tmpl w:val="6538A6C0"/>
    <w:lvl w:ilvl="0">
      <w:start w:val="12"/>
      <w:numFmt w:val="decimal"/>
      <w:lvlText w:val="%1."/>
      <w:lvlJc w:val="left"/>
      <w:pPr>
        <w:ind w:left="107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33F45FA"/>
    <w:multiLevelType w:val="multilevel"/>
    <w:tmpl w:val="B7C224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AB7416"/>
    <w:multiLevelType w:val="multilevel"/>
    <w:tmpl w:val="813A35E6"/>
    <w:lvl w:ilvl="0">
      <w:start w:val="1"/>
      <w:numFmt w:val="decimal"/>
      <w:lvlText w:val="%1)"/>
      <w:lvlJc w:val="left"/>
      <w:pPr>
        <w:ind w:left="720" w:hanging="360"/>
      </w:pPr>
      <w:rPr>
        <w:color w:val="auto"/>
        <w:sz w:val="28"/>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DA2"/>
    <w:rsid w:val="0003183D"/>
    <w:rsid w:val="00032691"/>
    <w:rsid w:val="000A3DB7"/>
    <w:rsid w:val="00172541"/>
    <w:rsid w:val="001A1C71"/>
    <w:rsid w:val="001C08AE"/>
    <w:rsid w:val="00240FA6"/>
    <w:rsid w:val="00271282"/>
    <w:rsid w:val="002E3213"/>
    <w:rsid w:val="002F6723"/>
    <w:rsid w:val="0032628C"/>
    <w:rsid w:val="00382DA2"/>
    <w:rsid w:val="00422F5C"/>
    <w:rsid w:val="00423CFC"/>
    <w:rsid w:val="004A658C"/>
    <w:rsid w:val="004D7618"/>
    <w:rsid w:val="00511810"/>
    <w:rsid w:val="0059042F"/>
    <w:rsid w:val="005A34B6"/>
    <w:rsid w:val="00601702"/>
    <w:rsid w:val="006B7948"/>
    <w:rsid w:val="006E402C"/>
    <w:rsid w:val="006F2119"/>
    <w:rsid w:val="00727FC8"/>
    <w:rsid w:val="007409E4"/>
    <w:rsid w:val="00756521"/>
    <w:rsid w:val="007738C6"/>
    <w:rsid w:val="00885175"/>
    <w:rsid w:val="008E6B8C"/>
    <w:rsid w:val="009356B6"/>
    <w:rsid w:val="00953D4C"/>
    <w:rsid w:val="009C36A2"/>
    <w:rsid w:val="00A375A5"/>
    <w:rsid w:val="00A40094"/>
    <w:rsid w:val="00A61737"/>
    <w:rsid w:val="00A62CAE"/>
    <w:rsid w:val="00BF7862"/>
    <w:rsid w:val="00C53338"/>
    <w:rsid w:val="00D10E40"/>
    <w:rsid w:val="00D2498B"/>
    <w:rsid w:val="00D64401"/>
    <w:rsid w:val="00D85B4D"/>
    <w:rsid w:val="00DE18E0"/>
    <w:rsid w:val="00E977E4"/>
    <w:rsid w:val="00ED423C"/>
    <w:rsid w:val="00EE2B45"/>
    <w:rsid w:val="00F15214"/>
    <w:rsid w:val="00F428C6"/>
    <w:rsid w:val="00F6716A"/>
    <w:rsid w:val="00FD62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1B99"/>
  <w15:chartTrackingRefBased/>
  <w15:docId w15:val="{FCB8B425-6737-4780-B628-AC63E765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DA2"/>
    <w:pPr>
      <w:spacing w:after="200" w:line="276" w:lineRule="auto"/>
      <w:jc w:val="both"/>
    </w:pPr>
    <w:rPr>
      <w:rFonts w:ascii="Times New Roman" w:eastAsia="Times New Roman" w:hAnsi="Times New Roman" w:cs="Times New Roman"/>
      <w:kern w:val="2"/>
      <w:sz w:val="28"/>
      <w:szCs w:val="28"/>
      <w:lang w:eastAsia="uk-UA" w:bidi="hi-IN"/>
    </w:rPr>
  </w:style>
  <w:style w:type="paragraph" w:styleId="1">
    <w:name w:val="heading 1"/>
    <w:basedOn w:val="a"/>
    <w:next w:val="a"/>
    <w:link w:val="10"/>
    <w:uiPriority w:val="9"/>
    <w:qFormat/>
    <w:rsid w:val="00382DA2"/>
    <w:pPr>
      <w:spacing w:after="160" w:line="259" w:lineRule="auto"/>
      <w:jc w:val="center"/>
      <w:outlineLvl w:val="0"/>
    </w:pPr>
    <w:rPr>
      <w:rFonts w:eastAsia="Calibri"/>
      <w:b/>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382DA2"/>
    <w:rPr>
      <w:rFonts w:ascii="Times New Roman" w:eastAsia="Calibri" w:hAnsi="Times New Roman" w:cs="Times New Roman"/>
      <w:b/>
      <w:kern w:val="2"/>
      <w:sz w:val="24"/>
      <w:szCs w:val="24"/>
      <w:lang w:bidi="hi-IN"/>
    </w:rPr>
  </w:style>
  <w:style w:type="character" w:styleId="a3">
    <w:name w:val="annotation reference"/>
    <w:basedOn w:val="a0"/>
    <w:qFormat/>
    <w:rsid w:val="00382DA2"/>
    <w:rPr>
      <w:sz w:val="16"/>
      <w:szCs w:val="16"/>
    </w:rPr>
  </w:style>
  <w:style w:type="character" w:customStyle="1" w:styleId="fontstyle01">
    <w:name w:val="fontstyle01"/>
    <w:basedOn w:val="a0"/>
    <w:qFormat/>
    <w:rsid w:val="00382DA2"/>
    <w:rPr>
      <w:rFonts w:ascii="TimesNewRomanPSMT" w:hAnsi="TimesNewRomanPSMT"/>
      <w:b w:val="0"/>
      <w:bCs w:val="0"/>
      <w:i w:val="0"/>
      <w:iCs w:val="0"/>
      <w:color w:val="000000"/>
      <w:sz w:val="28"/>
      <w:szCs w:val="28"/>
    </w:rPr>
  </w:style>
  <w:style w:type="character" w:styleId="a4">
    <w:name w:val="Strong"/>
    <w:basedOn w:val="a0"/>
    <w:qFormat/>
    <w:rsid w:val="00382DA2"/>
    <w:rPr>
      <w:b/>
      <w:bCs/>
    </w:rPr>
  </w:style>
  <w:style w:type="paragraph" w:styleId="a5">
    <w:name w:val="header"/>
    <w:basedOn w:val="a"/>
    <w:link w:val="a6"/>
    <w:rsid w:val="00382DA2"/>
    <w:pPr>
      <w:tabs>
        <w:tab w:val="center" w:pos="4819"/>
        <w:tab w:val="right" w:pos="9639"/>
      </w:tabs>
    </w:pPr>
  </w:style>
  <w:style w:type="character" w:customStyle="1" w:styleId="a6">
    <w:name w:val="Верхній колонтитул Знак"/>
    <w:basedOn w:val="a0"/>
    <w:link w:val="a5"/>
    <w:rsid w:val="00382DA2"/>
    <w:rPr>
      <w:rFonts w:ascii="Times New Roman" w:eastAsia="Times New Roman" w:hAnsi="Times New Roman" w:cs="Times New Roman"/>
      <w:kern w:val="2"/>
      <w:sz w:val="28"/>
      <w:szCs w:val="28"/>
      <w:lang w:eastAsia="uk-UA" w:bidi="hi-IN"/>
    </w:rPr>
  </w:style>
  <w:style w:type="paragraph" w:styleId="a7">
    <w:name w:val="footer"/>
    <w:basedOn w:val="a"/>
    <w:link w:val="a8"/>
    <w:rsid w:val="00382DA2"/>
    <w:pPr>
      <w:tabs>
        <w:tab w:val="center" w:pos="4819"/>
        <w:tab w:val="right" w:pos="9639"/>
      </w:tabs>
    </w:pPr>
  </w:style>
  <w:style w:type="character" w:customStyle="1" w:styleId="a8">
    <w:name w:val="Нижній колонтитул Знак"/>
    <w:basedOn w:val="a0"/>
    <w:link w:val="a7"/>
    <w:rsid w:val="00382DA2"/>
    <w:rPr>
      <w:rFonts w:ascii="Times New Roman" w:eastAsia="Times New Roman" w:hAnsi="Times New Roman" w:cs="Times New Roman"/>
      <w:kern w:val="2"/>
      <w:sz w:val="28"/>
      <w:szCs w:val="28"/>
      <w:lang w:eastAsia="uk-UA" w:bidi="hi-IN"/>
    </w:rPr>
  </w:style>
  <w:style w:type="paragraph" w:styleId="a9">
    <w:name w:val="List Paragraph"/>
    <w:basedOn w:val="a"/>
    <w:qFormat/>
    <w:rsid w:val="00382DA2"/>
    <w:pPr>
      <w:spacing w:after="0"/>
      <w:ind w:left="720"/>
      <w:contextualSpacing/>
    </w:pPr>
  </w:style>
  <w:style w:type="paragraph" w:styleId="aa">
    <w:name w:val="annotation text"/>
    <w:basedOn w:val="a"/>
    <w:link w:val="ab"/>
    <w:qFormat/>
    <w:rsid w:val="00382DA2"/>
    <w:pPr>
      <w:spacing w:after="160"/>
      <w:jc w:val="left"/>
    </w:pPr>
    <w:rPr>
      <w:rFonts w:ascii="Calibri" w:eastAsia="Calibri" w:hAnsi="Calibri" w:cs="Calibri"/>
      <w:sz w:val="20"/>
      <w:szCs w:val="20"/>
      <w:lang w:eastAsia="en-US"/>
    </w:rPr>
  </w:style>
  <w:style w:type="character" w:customStyle="1" w:styleId="ab">
    <w:name w:val="Текст примітки Знак"/>
    <w:basedOn w:val="a0"/>
    <w:link w:val="aa"/>
    <w:rsid w:val="00382DA2"/>
    <w:rPr>
      <w:rFonts w:ascii="Calibri" w:eastAsia="Calibri" w:hAnsi="Calibri" w:cs="Calibri"/>
      <w:kern w:val="2"/>
      <w:sz w:val="20"/>
      <w:szCs w:val="20"/>
      <w:lang w:bidi="hi-IN"/>
    </w:rPr>
  </w:style>
  <w:style w:type="paragraph" w:customStyle="1" w:styleId="rvps2">
    <w:name w:val="rvps2"/>
    <w:basedOn w:val="a"/>
    <w:qFormat/>
    <w:rsid w:val="00382DA2"/>
    <w:pPr>
      <w:spacing w:before="280" w:after="280"/>
      <w:jc w:val="left"/>
    </w:pPr>
    <w:rPr>
      <w:sz w:val="24"/>
      <w:szCs w:val="24"/>
      <w:lang w:val="ru-RU" w:eastAsia="ru-RU"/>
    </w:rPr>
  </w:style>
  <w:style w:type="table" w:styleId="ac">
    <w:name w:val="Table Grid"/>
    <w:basedOn w:val="a1"/>
    <w:uiPriority w:val="59"/>
    <w:rsid w:val="00423C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356B6"/>
    <w:pPr>
      <w:spacing w:after="0" w:line="240" w:lineRule="auto"/>
    </w:pPr>
    <w:rPr>
      <w:rFonts w:ascii="Segoe UI" w:hAnsi="Segoe UI" w:cs="Mangal"/>
      <w:sz w:val="18"/>
      <w:szCs w:val="16"/>
    </w:rPr>
  </w:style>
  <w:style w:type="character" w:customStyle="1" w:styleId="ae">
    <w:name w:val="Текст у виносці Знак"/>
    <w:basedOn w:val="a0"/>
    <w:link w:val="ad"/>
    <w:uiPriority w:val="99"/>
    <w:semiHidden/>
    <w:rsid w:val="009356B6"/>
    <w:rPr>
      <w:rFonts w:ascii="Segoe UI" w:eastAsia="Times New Roman" w:hAnsi="Segoe UI" w:cs="Mangal"/>
      <w:kern w:val="2"/>
      <w:sz w:val="18"/>
      <w:szCs w:val="16"/>
      <w:lang w:eastAsia="uk-UA" w:bidi="hi-IN"/>
    </w:rPr>
  </w:style>
  <w:style w:type="paragraph" w:styleId="af">
    <w:name w:val="annotation subject"/>
    <w:basedOn w:val="aa"/>
    <w:next w:val="aa"/>
    <w:link w:val="af0"/>
    <w:uiPriority w:val="99"/>
    <w:semiHidden/>
    <w:unhideWhenUsed/>
    <w:rsid w:val="009356B6"/>
    <w:pPr>
      <w:spacing w:after="200" w:line="240" w:lineRule="auto"/>
      <w:jc w:val="both"/>
    </w:pPr>
    <w:rPr>
      <w:rFonts w:ascii="Times New Roman" w:eastAsia="Times New Roman" w:hAnsi="Times New Roman" w:cs="Mangal"/>
      <w:b/>
      <w:bCs/>
      <w:szCs w:val="18"/>
      <w:lang w:eastAsia="uk-UA"/>
    </w:rPr>
  </w:style>
  <w:style w:type="character" w:customStyle="1" w:styleId="af0">
    <w:name w:val="Тема примітки Знак"/>
    <w:basedOn w:val="ab"/>
    <w:link w:val="af"/>
    <w:uiPriority w:val="99"/>
    <w:semiHidden/>
    <w:rsid w:val="009356B6"/>
    <w:rPr>
      <w:rFonts w:ascii="Times New Roman" w:eastAsia="Times New Roman" w:hAnsi="Times New Roman" w:cs="Mangal"/>
      <w:b/>
      <w:bCs/>
      <w:kern w:val="2"/>
      <w:sz w:val="20"/>
      <w:szCs w:val="18"/>
      <w:lang w:eastAsia="uk-U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5F9CE-8DDB-4E30-B1A4-FBF88089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17612</Words>
  <Characters>10040</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Гужвій</dc:creator>
  <cp:keywords/>
  <dc:description/>
  <cp:lastModifiedBy>Савчук Сергій Станіславович</cp:lastModifiedBy>
  <cp:revision>5</cp:revision>
  <cp:lastPrinted>2021-06-25T12:35:00Z</cp:lastPrinted>
  <dcterms:created xsi:type="dcterms:W3CDTF">2021-06-25T12:32:00Z</dcterms:created>
  <dcterms:modified xsi:type="dcterms:W3CDTF">2021-06-25T12:36:00Z</dcterms:modified>
</cp:coreProperties>
</file>