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87431" w14:textId="77777777" w:rsidR="00FA7846" w:rsidRPr="00901D0A" w:rsidRDefault="00FA7846" w:rsidP="00FA7846">
      <w:pPr>
        <w:rPr>
          <w:sz w:val="2"/>
          <w:szCs w:val="2"/>
        </w:rPr>
      </w:pPr>
    </w:p>
    <w:p w14:paraId="347E4083" w14:textId="77777777" w:rsidR="00657593" w:rsidRPr="00566BA2" w:rsidRDefault="00657593" w:rsidP="00657593">
      <w:pPr>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65"/>
        <w:gridCol w:w="3257"/>
      </w:tblGrid>
      <w:tr w:rsidR="00657593" w14:paraId="693FF7AE" w14:textId="77777777" w:rsidTr="00A02B64">
        <w:trPr>
          <w:trHeight w:val="851"/>
        </w:trPr>
        <w:tc>
          <w:tcPr>
            <w:tcW w:w="3284" w:type="dxa"/>
          </w:tcPr>
          <w:p w14:paraId="6A7DAAB8" w14:textId="77777777" w:rsidR="00657593" w:rsidRDefault="00657593" w:rsidP="00A02B64"/>
        </w:tc>
        <w:tc>
          <w:tcPr>
            <w:tcW w:w="3285" w:type="dxa"/>
            <w:vMerge w:val="restart"/>
          </w:tcPr>
          <w:p w14:paraId="720B3978" w14:textId="77777777" w:rsidR="00657593" w:rsidRDefault="00657593" w:rsidP="00A02B64">
            <w:pPr>
              <w:jc w:val="center"/>
            </w:pPr>
            <w:r>
              <w:object w:dxaOrig="1595" w:dyaOrig="2201" w14:anchorId="6BD0E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o:ole="">
                  <v:imagedata r:id="rId12" o:title=""/>
                </v:shape>
                <o:OLEObject Type="Embed" ProgID="CorelDraw.Graphic.16" ShapeID="_x0000_i1025" DrawAspect="Content" ObjectID="_1696684834" r:id="rId13"/>
              </w:object>
            </w:r>
          </w:p>
        </w:tc>
        <w:tc>
          <w:tcPr>
            <w:tcW w:w="3285" w:type="dxa"/>
          </w:tcPr>
          <w:p w14:paraId="33A8AEA0" w14:textId="77777777" w:rsidR="00657593" w:rsidRDefault="00657593" w:rsidP="00A02B64"/>
        </w:tc>
      </w:tr>
      <w:tr w:rsidR="00657593" w14:paraId="62B18C50" w14:textId="77777777" w:rsidTr="00A02B64">
        <w:tc>
          <w:tcPr>
            <w:tcW w:w="3284" w:type="dxa"/>
          </w:tcPr>
          <w:p w14:paraId="560DB9F5" w14:textId="77777777" w:rsidR="00657593" w:rsidRDefault="00657593" w:rsidP="00A02B64"/>
        </w:tc>
        <w:tc>
          <w:tcPr>
            <w:tcW w:w="3285" w:type="dxa"/>
            <w:vMerge/>
          </w:tcPr>
          <w:p w14:paraId="67A3CD7C" w14:textId="77777777" w:rsidR="00657593" w:rsidRDefault="00657593" w:rsidP="00A02B64"/>
        </w:tc>
        <w:tc>
          <w:tcPr>
            <w:tcW w:w="3285" w:type="dxa"/>
          </w:tcPr>
          <w:p w14:paraId="120EF3F4" w14:textId="77777777" w:rsidR="00657593" w:rsidRDefault="00657593" w:rsidP="00A02B64"/>
        </w:tc>
      </w:tr>
      <w:tr w:rsidR="00657593" w14:paraId="3ED3666E" w14:textId="77777777" w:rsidTr="00A02B64">
        <w:tc>
          <w:tcPr>
            <w:tcW w:w="9854" w:type="dxa"/>
            <w:gridSpan w:val="3"/>
          </w:tcPr>
          <w:p w14:paraId="5060CD80" w14:textId="77777777" w:rsidR="00657593" w:rsidRPr="00E10F0A" w:rsidRDefault="00657593" w:rsidP="00A02B64">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2CB88BAE" w14:textId="77777777" w:rsidR="00657593" w:rsidRDefault="00657593" w:rsidP="00A02B64">
            <w:pPr>
              <w:jc w:val="center"/>
            </w:pPr>
            <w:r w:rsidRPr="00E10F0A">
              <w:rPr>
                <w:b/>
                <w:bCs/>
                <w:color w:val="006600"/>
                <w:sz w:val="32"/>
                <w:szCs w:val="32"/>
              </w:rPr>
              <w:t>П О С Т А Н О В А</w:t>
            </w:r>
          </w:p>
        </w:tc>
      </w:tr>
    </w:tbl>
    <w:p w14:paraId="4F0D6A18" w14:textId="77777777" w:rsidR="00657593" w:rsidRPr="00566BA2"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2676"/>
        <w:gridCol w:w="1702"/>
        <w:gridCol w:w="1921"/>
      </w:tblGrid>
      <w:tr w:rsidR="00657593" w14:paraId="05EFD9EF" w14:textId="77777777" w:rsidTr="0088719C">
        <w:tc>
          <w:tcPr>
            <w:tcW w:w="3510" w:type="dxa"/>
            <w:vAlign w:val="bottom"/>
          </w:tcPr>
          <w:p w14:paraId="50ABF648" w14:textId="77777777" w:rsidR="00657593" w:rsidRPr="00566BA2" w:rsidRDefault="00657593" w:rsidP="00A02B64"/>
        </w:tc>
        <w:tc>
          <w:tcPr>
            <w:tcW w:w="2694" w:type="dxa"/>
          </w:tcPr>
          <w:p w14:paraId="701400A5" w14:textId="77777777" w:rsidR="00657593" w:rsidRDefault="00657593" w:rsidP="00E62607">
            <w:pPr>
              <w:spacing w:before="240"/>
              <w:jc w:val="center"/>
            </w:pPr>
            <w:r w:rsidRPr="00E10F0A">
              <w:rPr>
                <w:color w:val="006600"/>
              </w:rPr>
              <w:t>м. Київ</w:t>
            </w:r>
          </w:p>
        </w:tc>
        <w:tc>
          <w:tcPr>
            <w:tcW w:w="1713" w:type="dxa"/>
            <w:vAlign w:val="bottom"/>
          </w:tcPr>
          <w:p w14:paraId="4A69A7A3" w14:textId="77777777" w:rsidR="00657593" w:rsidRPr="00101D5A" w:rsidRDefault="00101D5A" w:rsidP="00E62607">
            <w:pPr>
              <w:jc w:val="right"/>
            </w:pPr>
            <w:r w:rsidRPr="00101D5A">
              <w:rPr>
                <w:color w:val="FFFFFF" w:themeColor="background1"/>
              </w:rPr>
              <w:t>№</w:t>
            </w:r>
          </w:p>
        </w:tc>
        <w:tc>
          <w:tcPr>
            <w:tcW w:w="1937" w:type="dxa"/>
            <w:vAlign w:val="bottom"/>
          </w:tcPr>
          <w:p w14:paraId="5250EF0E" w14:textId="77777777" w:rsidR="00657593" w:rsidRDefault="00657593" w:rsidP="00290169">
            <w:pPr>
              <w:jc w:val="left"/>
            </w:pPr>
          </w:p>
        </w:tc>
      </w:tr>
    </w:tbl>
    <w:p w14:paraId="5D88643D" w14:textId="77777777" w:rsidR="00657593" w:rsidRPr="00CD0CD4" w:rsidRDefault="00657593" w:rsidP="00657593">
      <w:pPr>
        <w:rPr>
          <w:sz w:val="2"/>
          <w:szCs w:val="2"/>
        </w:rPr>
      </w:pPr>
    </w:p>
    <w:p w14:paraId="547A5DC3" w14:textId="77777777" w:rsidR="00E42621" w:rsidRPr="00CD0CD4"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1"/>
      </w:tblGrid>
      <w:tr w:rsidR="002B3F71" w:rsidRPr="00CD0CD4" w14:paraId="4797DFB5" w14:textId="77777777" w:rsidTr="005212C5">
        <w:trPr>
          <w:jc w:val="center"/>
        </w:trPr>
        <w:tc>
          <w:tcPr>
            <w:tcW w:w="5000" w:type="pct"/>
          </w:tcPr>
          <w:p w14:paraId="756BE75D" w14:textId="77777777" w:rsidR="002B3F71" w:rsidRPr="00CD0CD4" w:rsidRDefault="001042F0" w:rsidP="00106229">
            <w:pPr>
              <w:tabs>
                <w:tab w:val="left" w:pos="840"/>
                <w:tab w:val="center" w:pos="3293"/>
              </w:tabs>
              <w:spacing w:before="240" w:after="240"/>
              <w:jc w:val="center"/>
              <w:rPr>
                <w:rFonts w:eastAsiaTheme="minorEastAsia"/>
                <w:color w:val="000000" w:themeColor="text1"/>
                <w:lang w:eastAsia="en-US"/>
              </w:rPr>
            </w:pPr>
            <w:r w:rsidRPr="001042F0">
              <w:rPr>
                <w:rFonts w:eastAsiaTheme="minorEastAsia"/>
                <w:color w:val="000000" w:themeColor="text1"/>
                <w:lang w:eastAsia="en-US"/>
              </w:rPr>
              <w:t>Про деякі питання здійснення обов’язкового страхування цивільно-правової відповідальності власників наземних транспортних засобів</w:t>
            </w:r>
          </w:p>
        </w:tc>
      </w:tr>
    </w:tbl>
    <w:p w14:paraId="286E0596" w14:textId="77777777" w:rsidR="00E53CCD" w:rsidRDefault="001042F0" w:rsidP="00E62607">
      <w:pPr>
        <w:spacing w:before="240" w:after="240"/>
        <w:ind w:firstLine="709"/>
        <w:rPr>
          <w:b/>
        </w:rPr>
      </w:pPr>
      <w:r w:rsidRPr="001042F0">
        <w:rPr>
          <w:rFonts w:eastAsiaTheme="minorEastAsia"/>
          <w:color w:val="000000" w:themeColor="text1"/>
          <w:lang w:eastAsia="en-US"/>
        </w:rPr>
        <w:t>Відповідно до статей 7, 15, 551, 56 Закону України “Про Національний банк України”, статей 21, 27, 28 Закону України “Про фінансові послуги та державне регулювання ринків фінансових послуг”, статті 36 Закону України “Про страхування”, статей 1, 7, 8, 11, 33, 36, 55 Закон</w:t>
      </w:r>
      <w:bookmarkStart w:id="0" w:name="_GoBack"/>
      <w:bookmarkEnd w:id="0"/>
      <w:r w:rsidRPr="001042F0">
        <w:rPr>
          <w:rFonts w:eastAsiaTheme="minorEastAsia"/>
          <w:color w:val="000000" w:themeColor="text1"/>
          <w:lang w:eastAsia="en-US"/>
        </w:rPr>
        <w:t>у України “Про обов’язкове страхування цивільно-правової відповідальності власників наземних транспортних засобів”</w:t>
      </w:r>
      <w:r>
        <w:rPr>
          <w:rFonts w:eastAsiaTheme="minorEastAsia"/>
          <w:color w:val="000000" w:themeColor="text1"/>
          <w:lang w:eastAsia="en-US"/>
        </w:rPr>
        <w:t xml:space="preserve"> </w:t>
      </w:r>
      <w:r w:rsidRPr="001042F0">
        <w:rPr>
          <w:rFonts w:eastAsiaTheme="minorEastAsia"/>
          <w:color w:val="000000" w:themeColor="text1"/>
          <w:lang w:eastAsia="en-US"/>
        </w:rPr>
        <w:t>з метою вдосконалення державного регулювання діяльності з обов'язкового страхування цивільно-правової відповідальності власників наземних транспортних засобів</w:t>
      </w:r>
      <w:r>
        <w:rPr>
          <w:rFonts w:eastAsiaTheme="minorEastAsia"/>
          <w:color w:val="000000" w:themeColor="text1"/>
          <w:lang w:eastAsia="en-US"/>
        </w:rPr>
        <w:t xml:space="preserve"> </w:t>
      </w:r>
      <w:r w:rsidRPr="00CD0CD4">
        <w:rPr>
          <w:b/>
        </w:rPr>
        <w:t xml:space="preserve"> </w:t>
      </w:r>
      <w:r w:rsidR="00115ECF" w:rsidRPr="00CD0CD4">
        <w:t xml:space="preserve">Правління Національного банку </w:t>
      </w:r>
      <w:r w:rsidR="00562C46" w:rsidRPr="00CD0CD4">
        <w:t>України</w:t>
      </w:r>
      <w:r w:rsidR="00562C46" w:rsidRPr="00CD0CD4">
        <w:rPr>
          <w:b/>
        </w:rPr>
        <w:t xml:space="preserve"> </w:t>
      </w:r>
      <w:r w:rsidR="00FA508E" w:rsidRPr="00CD0CD4">
        <w:rPr>
          <w:b/>
        </w:rPr>
        <w:t>постановляє:</w:t>
      </w:r>
    </w:p>
    <w:p w14:paraId="1FD91560" w14:textId="77777777" w:rsidR="00AD7DF9" w:rsidRDefault="00AD7DF9" w:rsidP="00E62607">
      <w:pPr>
        <w:spacing w:before="240" w:after="240"/>
        <w:ind w:firstLine="709"/>
        <w:rPr>
          <w:rFonts w:eastAsiaTheme="minorEastAsia"/>
          <w:noProof/>
          <w:color w:val="000000" w:themeColor="text1"/>
          <w:lang w:eastAsia="en-US"/>
        </w:rPr>
      </w:pPr>
      <w:r w:rsidRPr="008B1589">
        <w:rPr>
          <w:lang w:val="ru-RU"/>
        </w:rPr>
        <w:t>1.</w:t>
      </w:r>
      <w:r>
        <w:rPr>
          <w:lang w:val="en-US"/>
        </w:rPr>
        <w:t> </w:t>
      </w:r>
      <w:r w:rsidR="001042F0" w:rsidRPr="001042F0">
        <w:rPr>
          <w:rFonts w:eastAsiaTheme="minorEastAsia"/>
          <w:noProof/>
          <w:color w:val="000000" w:themeColor="text1"/>
          <w:lang w:eastAsia="en-US"/>
        </w:rPr>
        <w:t>Затвердити за поданням Моторного (транспортного) страхового бюро України:</w:t>
      </w:r>
    </w:p>
    <w:p w14:paraId="6615BB18" w14:textId="77777777" w:rsidR="001042F0" w:rsidRDefault="001042F0" w:rsidP="001042F0">
      <w:pPr>
        <w:pStyle w:val="af3"/>
        <w:numPr>
          <w:ilvl w:val="0"/>
          <w:numId w:val="4"/>
        </w:numPr>
        <w:tabs>
          <w:tab w:val="left" w:pos="1134"/>
        </w:tabs>
        <w:spacing w:before="240" w:after="240"/>
        <w:ind w:left="0" w:firstLine="709"/>
        <w:rPr>
          <w:rFonts w:eastAsiaTheme="minorEastAsia"/>
          <w:noProof/>
          <w:color w:val="000000" w:themeColor="text1"/>
          <w:lang w:eastAsia="en-US"/>
        </w:rPr>
      </w:pPr>
      <w:r w:rsidRPr="001042F0">
        <w:rPr>
          <w:rFonts w:eastAsiaTheme="minorEastAsia"/>
          <w:noProof/>
          <w:color w:val="000000" w:themeColor="text1"/>
          <w:lang w:eastAsia="en-US"/>
        </w:rPr>
        <w:t>Положення про перелік, значення та порядок застосування коригуючих коефіцієнтів при укладанні страховиками договорів обов’язкового страхування цивільно-правової відповідальності власників наземних транспортних засобів, що додається</w:t>
      </w:r>
      <w:r>
        <w:rPr>
          <w:rFonts w:eastAsiaTheme="minorEastAsia"/>
          <w:noProof/>
          <w:color w:val="000000" w:themeColor="text1"/>
          <w:lang w:eastAsia="en-US"/>
        </w:rPr>
        <w:t>;</w:t>
      </w:r>
    </w:p>
    <w:p w14:paraId="6AB782E6" w14:textId="77777777" w:rsidR="001042F0" w:rsidRDefault="001042F0" w:rsidP="001042F0">
      <w:pPr>
        <w:pStyle w:val="af3"/>
        <w:tabs>
          <w:tab w:val="left" w:pos="1134"/>
        </w:tabs>
        <w:spacing w:before="240" w:after="240"/>
        <w:ind w:left="709"/>
        <w:rPr>
          <w:rFonts w:eastAsiaTheme="minorEastAsia"/>
          <w:noProof/>
          <w:color w:val="000000" w:themeColor="text1"/>
          <w:lang w:eastAsia="en-US"/>
        </w:rPr>
      </w:pPr>
    </w:p>
    <w:p w14:paraId="1D25A313" w14:textId="77777777" w:rsidR="001042F0" w:rsidRPr="001042F0" w:rsidRDefault="001042F0" w:rsidP="001042F0">
      <w:pPr>
        <w:pStyle w:val="af3"/>
        <w:numPr>
          <w:ilvl w:val="0"/>
          <w:numId w:val="4"/>
        </w:numPr>
        <w:tabs>
          <w:tab w:val="left" w:pos="1134"/>
        </w:tabs>
        <w:spacing w:before="240" w:after="240"/>
        <w:ind w:left="0" w:firstLine="709"/>
        <w:rPr>
          <w:rFonts w:eastAsiaTheme="minorEastAsia"/>
          <w:noProof/>
          <w:color w:val="000000" w:themeColor="text1"/>
          <w:lang w:eastAsia="en-US"/>
        </w:rPr>
      </w:pPr>
      <w:r w:rsidRPr="008E5C49">
        <w:rPr>
          <w:rStyle w:val="apple-converted-space"/>
          <w:color w:val="000000" w:themeColor="text1"/>
        </w:rPr>
        <w:t>Положення про єдину централізовану базу даних щодо обов’язкового страхування цивільно-правової відповідальності власників наземних транспортних засобів</w:t>
      </w:r>
      <w:r w:rsidRPr="008E5C49">
        <w:rPr>
          <w:color w:val="000000" w:themeColor="text1"/>
        </w:rPr>
        <w:t>, що додається</w:t>
      </w:r>
      <w:r>
        <w:rPr>
          <w:color w:val="000000" w:themeColor="text1"/>
        </w:rPr>
        <w:t>;</w:t>
      </w:r>
    </w:p>
    <w:p w14:paraId="47EDCA7F" w14:textId="77777777" w:rsidR="001042F0" w:rsidRPr="001042F0" w:rsidRDefault="001042F0" w:rsidP="001042F0">
      <w:pPr>
        <w:pStyle w:val="af3"/>
        <w:tabs>
          <w:tab w:val="left" w:pos="1134"/>
        </w:tabs>
        <w:spacing w:before="240" w:after="240"/>
        <w:ind w:left="709"/>
        <w:rPr>
          <w:rFonts w:eastAsiaTheme="minorEastAsia"/>
          <w:noProof/>
          <w:color w:val="000000" w:themeColor="text1"/>
          <w:lang w:eastAsia="en-US"/>
        </w:rPr>
      </w:pPr>
    </w:p>
    <w:p w14:paraId="087E45A1" w14:textId="77777777" w:rsidR="001042F0" w:rsidRPr="001042F0" w:rsidRDefault="001042F0" w:rsidP="001042F0">
      <w:pPr>
        <w:pStyle w:val="af3"/>
        <w:numPr>
          <w:ilvl w:val="0"/>
          <w:numId w:val="4"/>
        </w:numPr>
        <w:tabs>
          <w:tab w:val="left" w:pos="1134"/>
        </w:tabs>
        <w:spacing w:before="240" w:after="240"/>
        <w:ind w:left="0" w:firstLine="709"/>
        <w:rPr>
          <w:rFonts w:eastAsiaTheme="minorEastAsia"/>
          <w:noProof/>
          <w:color w:val="000000" w:themeColor="text1"/>
          <w:lang w:eastAsia="en-US"/>
        </w:rPr>
      </w:pPr>
      <w:r w:rsidRPr="008E5C49">
        <w:rPr>
          <w:color w:val="000000" w:themeColor="text1"/>
        </w:rPr>
        <w:t>розмір базового страхового платежу за договорами обов’язкового страхування цивільно-правової відповідальності власників наземних транспортних засобів у розмірі 180 гривень</w:t>
      </w:r>
      <w:r>
        <w:rPr>
          <w:color w:val="000000" w:themeColor="text1"/>
        </w:rPr>
        <w:t>;</w:t>
      </w:r>
    </w:p>
    <w:p w14:paraId="6F41DCA5" w14:textId="77777777" w:rsidR="001042F0" w:rsidRPr="001042F0" w:rsidRDefault="001042F0" w:rsidP="001042F0">
      <w:pPr>
        <w:pStyle w:val="af3"/>
        <w:tabs>
          <w:tab w:val="left" w:pos="1134"/>
        </w:tabs>
        <w:spacing w:before="240" w:after="240"/>
        <w:ind w:left="709"/>
        <w:rPr>
          <w:rFonts w:eastAsiaTheme="minorEastAsia"/>
          <w:noProof/>
          <w:color w:val="000000" w:themeColor="text1"/>
          <w:lang w:eastAsia="en-US"/>
        </w:rPr>
      </w:pPr>
    </w:p>
    <w:p w14:paraId="4CBA97C2" w14:textId="77777777" w:rsidR="001042F0" w:rsidRPr="001042F0" w:rsidRDefault="001042F0" w:rsidP="001042F0">
      <w:pPr>
        <w:pStyle w:val="af3"/>
        <w:numPr>
          <w:ilvl w:val="0"/>
          <w:numId w:val="4"/>
        </w:numPr>
        <w:tabs>
          <w:tab w:val="left" w:pos="1134"/>
        </w:tabs>
        <w:spacing w:before="240" w:after="240"/>
        <w:ind w:left="0" w:firstLine="709"/>
        <w:rPr>
          <w:rFonts w:eastAsiaTheme="minorEastAsia"/>
          <w:noProof/>
          <w:color w:val="000000" w:themeColor="text1"/>
          <w:lang w:eastAsia="en-US"/>
        </w:rPr>
      </w:pPr>
      <w:r w:rsidRPr="008E5C49">
        <w:t xml:space="preserve">максимальні розміри страхової виплати за шкоду, заподіяну майну потерпілих, у разі оформлення документів про дорожньо-транспортну пригоду </w:t>
      </w:r>
      <w:r w:rsidRPr="008E5C49">
        <w:lastRenderedPageBreak/>
        <w:t xml:space="preserve">без участі уповноважених на те </w:t>
      </w:r>
      <w:bookmarkStart w:id="1" w:name="o11"/>
      <w:bookmarkStart w:id="2" w:name="o12"/>
      <w:bookmarkEnd w:id="1"/>
      <w:bookmarkEnd w:id="2"/>
      <w:r w:rsidRPr="008E5C49">
        <w:t>працівників Національної поліції України у розмірі 80 000 гривень на одного потерпілого</w:t>
      </w:r>
      <w:r>
        <w:t>.</w:t>
      </w:r>
    </w:p>
    <w:p w14:paraId="2D5CC405" w14:textId="77777777" w:rsidR="00AD7DF9" w:rsidRDefault="00AD7DF9" w:rsidP="00E62607">
      <w:pPr>
        <w:spacing w:before="240" w:after="240"/>
        <w:ind w:firstLine="709"/>
        <w:rPr>
          <w:rFonts w:eastAsiaTheme="minorEastAsia"/>
          <w:noProof/>
          <w:color w:val="000000" w:themeColor="text1"/>
          <w:lang w:eastAsia="en-US"/>
        </w:rPr>
      </w:pPr>
      <w:r>
        <w:rPr>
          <w:rFonts w:eastAsiaTheme="minorEastAsia"/>
          <w:noProof/>
          <w:color w:val="000000" w:themeColor="text1"/>
          <w:lang w:eastAsia="en-US"/>
        </w:rPr>
        <w:t>2. </w:t>
      </w:r>
      <w:r w:rsidR="001042F0" w:rsidRPr="001042F0">
        <w:rPr>
          <w:rFonts w:eastAsiaTheme="minorEastAsia"/>
          <w:noProof/>
          <w:color w:val="000000" w:themeColor="text1"/>
          <w:lang w:eastAsia="en-US"/>
        </w:rPr>
        <w:t>Визнати такими, що втратили чинність, нормативно-правові акти Державної комісії з регулювання ринків фінансових послуг України та Національної комісії, що здійснює державне регулювання у сфері ринків фінансових послуг, згідно з переліком, що додається</w:t>
      </w:r>
      <w:r w:rsidR="00F403A7">
        <w:rPr>
          <w:rFonts w:eastAsiaTheme="minorEastAsia"/>
          <w:noProof/>
          <w:color w:val="000000" w:themeColor="text1"/>
          <w:lang w:eastAsia="en-US"/>
        </w:rPr>
        <w:t>.</w:t>
      </w:r>
    </w:p>
    <w:p w14:paraId="5AD8C5C9" w14:textId="77777777" w:rsidR="00AD7DF9" w:rsidRDefault="00AD7DF9" w:rsidP="00E62607">
      <w:pPr>
        <w:spacing w:before="240" w:after="240"/>
        <w:ind w:firstLine="709"/>
        <w:rPr>
          <w:rFonts w:eastAsiaTheme="minorEastAsia"/>
          <w:noProof/>
          <w:color w:val="000000" w:themeColor="text1"/>
          <w:lang w:eastAsia="en-US"/>
        </w:rPr>
      </w:pPr>
      <w:r>
        <w:rPr>
          <w:rFonts w:eastAsiaTheme="minorEastAsia"/>
          <w:noProof/>
          <w:color w:val="000000" w:themeColor="text1"/>
          <w:lang w:eastAsia="en-US"/>
        </w:rPr>
        <w:t>3. </w:t>
      </w:r>
      <w:r w:rsidR="001042F0" w:rsidRPr="001042F0">
        <w:rPr>
          <w:rFonts w:eastAsiaTheme="minorEastAsia"/>
          <w:noProof/>
          <w:color w:val="000000" w:themeColor="text1"/>
          <w:lang w:eastAsia="en-US"/>
        </w:rPr>
        <w:t>Постанова набирає чинності з 01 червня 2022 року</w:t>
      </w:r>
      <w:r w:rsidR="00F403A7">
        <w:rPr>
          <w:rFonts w:eastAsiaTheme="minorEastAsia"/>
          <w:noProof/>
          <w:color w:val="000000" w:themeColor="text1"/>
          <w:lang w:eastAsia="en-US"/>
        </w:rPr>
        <w:t>.</w:t>
      </w:r>
    </w:p>
    <w:p w14:paraId="4928A548" w14:textId="77777777" w:rsidR="00E42621" w:rsidRPr="001042F0" w:rsidRDefault="00E42621" w:rsidP="00D46BE1">
      <w:pPr>
        <w:spacing w:after="120"/>
        <w:rPr>
          <w:lang w:val="ru-RU"/>
        </w:rPr>
      </w:pPr>
    </w:p>
    <w:p w14:paraId="37599F43" w14:textId="77777777" w:rsidR="0095741D" w:rsidRPr="00CD0CD4" w:rsidRDefault="0095741D" w:rsidP="00D46BE1">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DD60CC" w:rsidRPr="00CD0CD4" w14:paraId="6D58485B" w14:textId="77777777" w:rsidTr="00736C98">
        <w:tc>
          <w:tcPr>
            <w:tcW w:w="5387" w:type="dxa"/>
            <w:vAlign w:val="bottom"/>
          </w:tcPr>
          <w:p w14:paraId="043F9A98" w14:textId="77777777" w:rsidR="00DD60CC" w:rsidRPr="00CD0CD4" w:rsidRDefault="001042F0" w:rsidP="001042F0">
            <w:pPr>
              <w:autoSpaceDE w:val="0"/>
              <w:autoSpaceDN w:val="0"/>
              <w:jc w:val="left"/>
            </w:pPr>
            <w:r>
              <w:t xml:space="preserve">Голова </w:t>
            </w:r>
          </w:p>
        </w:tc>
        <w:tc>
          <w:tcPr>
            <w:tcW w:w="4252" w:type="dxa"/>
            <w:vAlign w:val="bottom"/>
          </w:tcPr>
          <w:p w14:paraId="171A771D" w14:textId="77777777" w:rsidR="00DD60CC" w:rsidRPr="00CD0CD4" w:rsidRDefault="001042F0" w:rsidP="0088719C">
            <w:pPr>
              <w:tabs>
                <w:tab w:val="left" w:pos="7020"/>
                <w:tab w:val="left" w:pos="7200"/>
              </w:tabs>
              <w:autoSpaceDE w:val="0"/>
              <w:autoSpaceDN w:val="0"/>
              <w:ind w:left="32"/>
              <w:jc w:val="right"/>
            </w:pPr>
            <w:r w:rsidRPr="001042F0">
              <w:t>Кирило ШЕВЧЕНКО</w:t>
            </w:r>
          </w:p>
        </w:tc>
      </w:tr>
    </w:tbl>
    <w:p w14:paraId="6EDCCD6E" w14:textId="77777777" w:rsidR="008D10FD" w:rsidRPr="00CD0CD4" w:rsidRDefault="008D10FD" w:rsidP="00E53CCD"/>
    <w:p w14:paraId="27C1F743" w14:textId="77777777" w:rsidR="00FA508E" w:rsidRPr="00CD0CD4" w:rsidRDefault="00FA508E" w:rsidP="00E53CCD"/>
    <w:p w14:paraId="57379A62" w14:textId="77777777" w:rsidR="00FA508E" w:rsidRDefault="00FA508E" w:rsidP="00FA508E">
      <w:pPr>
        <w:jc w:val="left"/>
      </w:pPr>
      <w:r w:rsidRPr="00CD0CD4">
        <w:t>Інд.</w:t>
      </w:r>
      <w:r w:rsidRPr="00CD0CD4">
        <w:rPr>
          <w:sz w:val="22"/>
          <w:szCs w:val="22"/>
        </w:rPr>
        <w:t xml:space="preserve"> </w:t>
      </w:r>
      <w:r w:rsidR="001042F0">
        <w:t>33</w:t>
      </w:r>
    </w:p>
    <w:p w14:paraId="0B2A81AA" w14:textId="77777777" w:rsidR="0071241B" w:rsidRDefault="0071241B" w:rsidP="00FA508E">
      <w:pPr>
        <w:jc w:val="left"/>
      </w:pPr>
    </w:p>
    <w:p w14:paraId="78BD04FC" w14:textId="77777777" w:rsidR="001042F0" w:rsidRDefault="001042F0" w:rsidP="00FA508E">
      <w:pPr>
        <w:jc w:val="left"/>
      </w:pPr>
    </w:p>
    <w:p w14:paraId="15D82FFC" w14:textId="4229663E" w:rsidR="00DD3F5B" w:rsidRDefault="001042F0" w:rsidP="001042F0">
      <w:pPr>
        <w:rPr>
          <w:color w:val="000000" w:themeColor="text1"/>
        </w:rPr>
      </w:pPr>
      <w:r>
        <w:rPr>
          <w:color w:val="000000" w:themeColor="text1"/>
        </w:rPr>
        <w:t>Аркуші погодження додаються.</w:t>
      </w:r>
    </w:p>
    <w:p w14:paraId="49443429" w14:textId="00C1D83A" w:rsidR="00DD3F5B" w:rsidRDefault="00DD3F5B" w:rsidP="001042F0">
      <w:pPr>
        <w:rPr>
          <w:color w:val="000000" w:themeColor="text1"/>
        </w:rPr>
      </w:pPr>
    </w:p>
    <w:p w14:paraId="2790D73A" w14:textId="77777777" w:rsidR="00DD3F5B" w:rsidRPr="00816EC2" w:rsidRDefault="00DD3F5B" w:rsidP="001042F0">
      <w:pPr>
        <w:rPr>
          <w:color w:val="000000" w:themeColor="text1"/>
        </w:rPr>
        <w:sectPr w:rsidR="00DD3F5B" w:rsidRPr="00816EC2" w:rsidSect="00A02B64">
          <w:headerReference w:type="default" r:id="rId14"/>
          <w:headerReference w:type="first" r:id="rId15"/>
          <w:pgSz w:w="11906" w:h="16838"/>
          <w:pgMar w:top="1134" w:right="567" w:bottom="1701" w:left="1560" w:header="709" w:footer="709" w:gutter="0"/>
          <w:pgNumType w:start="1"/>
          <w:cols w:space="720"/>
          <w:titlePg/>
          <w:docGrid w:linePitch="326"/>
        </w:sectPr>
      </w:pPr>
    </w:p>
    <w:tbl>
      <w:tblPr>
        <w:tblStyle w:val="2"/>
        <w:tblW w:w="9355" w:type="dxa"/>
        <w:tblBorders>
          <w:top w:val="nil"/>
          <w:left w:val="nil"/>
          <w:bottom w:val="nil"/>
          <w:right w:val="nil"/>
          <w:insideH w:val="nil"/>
          <w:insideV w:val="nil"/>
        </w:tblBorders>
        <w:tblLayout w:type="fixed"/>
        <w:tblLook w:val="0400" w:firstRow="0" w:lastRow="0" w:firstColumn="0" w:lastColumn="0" w:noHBand="0" w:noVBand="1"/>
      </w:tblPr>
      <w:tblGrid>
        <w:gridCol w:w="5321"/>
        <w:gridCol w:w="4034"/>
      </w:tblGrid>
      <w:tr w:rsidR="0071241B" w:rsidRPr="00546404" w14:paraId="4B513FB6" w14:textId="77777777" w:rsidTr="00A02B64">
        <w:trPr>
          <w:trHeight w:val="1433"/>
        </w:trPr>
        <w:tc>
          <w:tcPr>
            <w:tcW w:w="5321" w:type="dxa"/>
          </w:tcPr>
          <w:p w14:paraId="5A52EDA3" w14:textId="77777777" w:rsidR="0071241B" w:rsidRPr="00816EC2" w:rsidRDefault="0071241B" w:rsidP="00A02B64">
            <w:pPr>
              <w:rPr>
                <w:color w:val="000000" w:themeColor="text1"/>
              </w:rPr>
            </w:pPr>
          </w:p>
        </w:tc>
        <w:tc>
          <w:tcPr>
            <w:tcW w:w="4034" w:type="dxa"/>
          </w:tcPr>
          <w:p w14:paraId="3A736094" w14:textId="77777777" w:rsidR="0071241B" w:rsidRPr="008E5C49" w:rsidRDefault="0071241B" w:rsidP="00A02B64">
            <w:pPr>
              <w:rPr>
                <w:color w:val="000000" w:themeColor="text1"/>
                <w:lang w:val="ru-RU"/>
              </w:rPr>
            </w:pPr>
            <w:r w:rsidRPr="008E5C49">
              <w:rPr>
                <w:color w:val="000000" w:themeColor="text1"/>
                <w:lang w:val="ru-RU"/>
              </w:rPr>
              <w:t>ЗАТВЕРДЖЕНО</w:t>
            </w:r>
          </w:p>
          <w:p w14:paraId="774CE9D9" w14:textId="77777777" w:rsidR="0071241B" w:rsidRPr="008E5C49" w:rsidRDefault="0071241B" w:rsidP="00A02B64">
            <w:pPr>
              <w:rPr>
                <w:color w:val="000000" w:themeColor="text1"/>
                <w:lang w:val="ru-RU"/>
              </w:rPr>
            </w:pPr>
            <w:r w:rsidRPr="008E5C49">
              <w:rPr>
                <w:color w:val="000000" w:themeColor="text1"/>
                <w:lang w:val="ru-RU"/>
              </w:rPr>
              <w:t>Постанова Правління</w:t>
            </w:r>
          </w:p>
          <w:p w14:paraId="5CB43319" w14:textId="77777777" w:rsidR="0071241B" w:rsidRPr="008E5C49" w:rsidRDefault="0071241B" w:rsidP="00A02B64">
            <w:pPr>
              <w:rPr>
                <w:color w:val="000000" w:themeColor="text1"/>
                <w:lang w:val="ru-RU"/>
              </w:rPr>
            </w:pPr>
            <w:r w:rsidRPr="008E5C49">
              <w:rPr>
                <w:color w:val="000000" w:themeColor="text1"/>
                <w:lang w:val="ru-RU"/>
              </w:rPr>
              <w:t>Національного банку України</w:t>
            </w:r>
          </w:p>
          <w:p w14:paraId="08193D4C" w14:textId="77777777" w:rsidR="0071241B" w:rsidRPr="008E5C49" w:rsidRDefault="0071241B" w:rsidP="00A02B64">
            <w:pPr>
              <w:rPr>
                <w:color w:val="000000" w:themeColor="text1"/>
              </w:rPr>
            </w:pPr>
            <w:r w:rsidRPr="008E5C49">
              <w:rPr>
                <w:color w:val="000000" w:themeColor="text1"/>
              </w:rPr>
              <w:t>______________№________</w:t>
            </w:r>
          </w:p>
        </w:tc>
      </w:tr>
    </w:tbl>
    <w:p w14:paraId="0705FE51" w14:textId="77777777" w:rsidR="001042F0" w:rsidRDefault="001042F0" w:rsidP="0071241B">
      <w:pPr>
        <w:ind w:firstLine="709"/>
        <w:jc w:val="left"/>
      </w:pPr>
    </w:p>
    <w:p w14:paraId="0BFA0AB3" w14:textId="77777777" w:rsidR="0071241B" w:rsidRDefault="0071241B" w:rsidP="0071241B">
      <w:pPr>
        <w:ind w:firstLine="709"/>
        <w:jc w:val="center"/>
      </w:pPr>
      <w:r w:rsidRPr="0071241B">
        <w:t>Положення про перелік, значення та порядок застосування коригуючих коефіцієнтів при укладанні страховиками договорів обов’язкового страхування цивільно-правової відповідальності власників наземних транспортних засобів</w:t>
      </w:r>
    </w:p>
    <w:p w14:paraId="12791B05" w14:textId="77777777" w:rsidR="0071241B" w:rsidRDefault="0071241B" w:rsidP="0071241B">
      <w:pPr>
        <w:ind w:firstLine="709"/>
        <w:jc w:val="left"/>
      </w:pPr>
    </w:p>
    <w:p w14:paraId="4B0E45D0" w14:textId="77777777" w:rsidR="0071241B" w:rsidRPr="00CA2BEF" w:rsidRDefault="0071241B" w:rsidP="0071241B">
      <w:pPr>
        <w:numPr>
          <w:ilvl w:val="0"/>
          <w:numId w:val="6"/>
        </w:numPr>
        <w:pBdr>
          <w:top w:val="nil"/>
          <w:left w:val="nil"/>
          <w:bottom w:val="nil"/>
          <w:right w:val="nil"/>
          <w:between w:val="nil"/>
        </w:pBdr>
        <w:tabs>
          <w:tab w:val="left" w:pos="1134"/>
        </w:tabs>
        <w:ind w:left="0" w:firstLine="710"/>
        <w:rPr>
          <w:color w:val="000000" w:themeColor="text1"/>
        </w:rPr>
      </w:pPr>
      <w:r w:rsidRPr="00CA2BEF">
        <w:rPr>
          <w:color w:val="000000" w:themeColor="text1"/>
        </w:rPr>
        <w:t xml:space="preserve">Положення про перелік, значення та порядок застосування коригуючих коефіцієнтів </w:t>
      </w:r>
      <w:r w:rsidRPr="00CA2BEF">
        <w:t xml:space="preserve">при укладанні страховиками договорів </w:t>
      </w:r>
      <w:r w:rsidRPr="00CA2BEF">
        <w:rPr>
          <w:color w:val="000000" w:themeColor="text1"/>
        </w:rPr>
        <w:t xml:space="preserve">обов’язкового страхування цивільно-правової відповідальності власників наземних транспортних засобів (далі – Положення) розроблено відповідно до Законів України “Про Національний банк України”, </w:t>
      </w:r>
      <w:hyperlink r:id="rId16">
        <w:r w:rsidRPr="00CA2BEF">
          <w:rPr>
            <w:color w:val="000000" w:themeColor="text1"/>
          </w:rPr>
          <w:t>“Про фінансові послуги та державне регулювання ринків фінансових послуг”, “Про страхування”</w:t>
        </w:r>
      </w:hyperlink>
      <w:r w:rsidRPr="00CA2BEF">
        <w:rPr>
          <w:color w:val="000000" w:themeColor="text1"/>
        </w:rPr>
        <w:t>, “Про обов’язкове страхування цивільно-правової відповідальності власників наземних транспортних засобів”.</w:t>
      </w:r>
    </w:p>
    <w:p w14:paraId="7D9922D6" w14:textId="77777777" w:rsidR="0071241B" w:rsidRPr="00CA2BEF" w:rsidRDefault="0071241B" w:rsidP="0071241B">
      <w:pPr>
        <w:pBdr>
          <w:top w:val="nil"/>
          <w:left w:val="nil"/>
          <w:bottom w:val="nil"/>
          <w:right w:val="nil"/>
          <w:between w:val="nil"/>
        </w:pBdr>
        <w:tabs>
          <w:tab w:val="left" w:pos="1134"/>
        </w:tabs>
        <w:ind w:firstLine="710"/>
        <w:rPr>
          <w:color w:val="000000" w:themeColor="text1"/>
        </w:rPr>
      </w:pPr>
    </w:p>
    <w:p w14:paraId="76DA699E" w14:textId="77777777" w:rsidR="0071241B" w:rsidRPr="00CA2BEF" w:rsidRDefault="006F19A0" w:rsidP="0071241B">
      <w:pPr>
        <w:numPr>
          <w:ilvl w:val="0"/>
          <w:numId w:val="6"/>
        </w:numPr>
        <w:pBdr>
          <w:top w:val="nil"/>
          <w:left w:val="nil"/>
          <w:bottom w:val="nil"/>
          <w:right w:val="nil"/>
          <w:between w:val="nil"/>
        </w:pBdr>
        <w:tabs>
          <w:tab w:val="left" w:pos="1134"/>
        </w:tabs>
        <w:ind w:left="0" w:firstLine="710"/>
        <w:rPr>
          <w:color w:val="000000" w:themeColor="text1"/>
        </w:rPr>
      </w:pPr>
      <w:r w:rsidRPr="00CA2BEF">
        <w:rPr>
          <w:color w:val="000000" w:themeColor="text1"/>
          <w:lang w:val="ru-RU"/>
        </w:rPr>
        <w:t>Терміни</w:t>
      </w:r>
      <w:r>
        <w:rPr>
          <w:color w:val="000000" w:themeColor="text1"/>
          <w:lang w:val="ru-RU"/>
        </w:rPr>
        <w:t xml:space="preserve"> у</w:t>
      </w:r>
      <w:r w:rsidR="0071241B" w:rsidRPr="00CA2BEF">
        <w:rPr>
          <w:color w:val="000000" w:themeColor="text1"/>
          <w:lang w:val="ru-RU"/>
        </w:rPr>
        <w:t xml:space="preserve"> цьому Положенні вживаються у значеннях, наведених у</w:t>
      </w:r>
      <w:r w:rsidR="0071241B" w:rsidRPr="00CA2BEF">
        <w:rPr>
          <w:lang w:val="ru-RU"/>
        </w:rPr>
        <w:t xml:space="preserve"> </w:t>
      </w:r>
      <w:r w:rsidR="0071241B" w:rsidRPr="00CA2BEF">
        <w:rPr>
          <w:color w:val="000000" w:themeColor="text1"/>
          <w:lang w:val="ru-RU"/>
        </w:rPr>
        <w:t>Законі України “Про страхування”, Законі України “Про обов’язкове страхування цивільно-правової відповідальності власників наземних транспортних засобів”</w:t>
      </w:r>
      <w:r>
        <w:rPr>
          <w:color w:val="000000" w:themeColor="text1"/>
          <w:lang w:val="ru-RU"/>
        </w:rPr>
        <w:t xml:space="preserve"> (далі – Закон)</w:t>
      </w:r>
      <w:r w:rsidR="0071241B" w:rsidRPr="00CA2BEF">
        <w:rPr>
          <w:color w:val="000000" w:themeColor="text1"/>
        </w:rPr>
        <w:t>.</w:t>
      </w:r>
    </w:p>
    <w:p w14:paraId="3412D899" w14:textId="77777777" w:rsidR="0071241B" w:rsidRPr="00CA2BEF" w:rsidRDefault="0071241B" w:rsidP="0071241B">
      <w:pPr>
        <w:pStyle w:val="af3"/>
        <w:tabs>
          <w:tab w:val="left" w:pos="1134"/>
        </w:tabs>
        <w:ind w:left="0" w:firstLine="710"/>
        <w:rPr>
          <w:color w:val="000000" w:themeColor="text1"/>
        </w:rPr>
      </w:pPr>
    </w:p>
    <w:p w14:paraId="520C2558" w14:textId="77777777" w:rsidR="0071241B" w:rsidRPr="00CA2BEF" w:rsidRDefault="0071241B" w:rsidP="0071241B">
      <w:pPr>
        <w:numPr>
          <w:ilvl w:val="0"/>
          <w:numId w:val="6"/>
        </w:numPr>
        <w:pBdr>
          <w:top w:val="nil"/>
          <w:left w:val="nil"/>
          <w:bottom w:val="nil"/>
          <w:right w:val="nil"/>
          <w:between w:val="nil"/>
        </w:pBdr>
        <w:tabs>
          <w:tab w:val="left" w:pos="1134"/>
        </w:tabs>
        <w:ind w:left="0" w:firstLine="710"/>
        <w:rPr>
          <w:color w:val="000000" w:themeColor="text1"/>
        </w:rPr>
      </w:pPr>
      <w:r w:rsidRPr="00CA2BEF">
        <w:rPr>
          <w:color w:val="000000" w:themeColor="text1"/>
        </w:rPr>
        <w:t>Дія цього Положення поширюється на страховиків, які здійснюють обов’язкове страхування цивільно-правової відповідальності власників наземних транспортних засобів та укладають договори за цим видом страхування.</w:t>
      </w:r>
    </w:p>
    <w:p w14:paraId="370190EA" w14:textId="77777777" w:rsidR="0071241B" w:rsidRPr="00CA2BEF" w:rsidRDefault="0071241B" w:rsidP="0071241B">
      <w:pPr>
        <w:pBdr>
          <w:top w:val="nil"/>
          <w:left w:val="nil"/>
          <w:bottom w:val="nil"/>
          <w:right w:val="nil"/>
          <w:between w:val="nil"/>
        </w:pBdr>
        <w:tabs>
          <w:tab w:val="left" w:pos="1134"/>
        </w:tabs>
        <w:ind w:firstLine="710"/>
        <w:rPr>
          <w:color w:val="000000" w:themeColor="text1"/>
        </w:rPr>
      </w:pPr>
    </w:p>
    <w:p w14:paraId="522122B8" w14:textId="77777777" w:rsidR="0071241B" w:rsidRPr="00CA2BEF" w:rsidRDefault="0071241B" w:rsidP="0071241B">
      <w:pPr>
        <w:numPr>
          <w:ilvl w:val="0"/>
          <w:numId w:val="6"/>
        </w:numPr>
        <w:pBdr>
          <w:top w:val="nil"/>
          <w:left w:val="nil"/>
          <w:bottom w:val="nil"/>
          <w:right w:val="nil"/>
          <w:between w:val="nil"/>
        </w:pBdr>
        <w:tabs>
          <w:tab w:val="left" w:pos="1134"/>
        </w:tabs>
        <w:ind w:left="0" w:firstLine="710"/>
        <w:rPr>
          <w:color w:val="000000" w:themeColor="text1"/>
        </w:rPr>
      </w:pPr>
      <w:r w:rsidRPr="00CA2BEF">
        <w:rPr>
          <w:color w:val="000000" w:themeColor="text1"/>
        </w:rPr>
        <w:t>Це Положення визначає:</w:t>
      </w:r>
    </w:p>
    <w:p w14:paraId="5C3DD225" w14:textId="77777777" w:rsidR="0071241B" w:rsidRPr="00CA2BEF" w:rsidRDefault="0071241B" w:rsidP="0071241B">
      <w:pPr>
        <w:pBdr>
          <w:top w:val="nil"/>
          <w:left w:val="nil"/>
          <w:bottom w:val="nil"/>
          <w:right w:val="nil"/>
          <w:between w:val="nil"/>
        </w:pBdr>
        <w:tabs>
          <w:tab w:val="left" w:pos="1134"/>
        </w:tabs>
        <w:ind w:left="709"/>
      </w:pPr>
    </w:p>
    <w:p w14:paraId="4AB3C575" w14:textId="77777777" w:rsidR="0071241B" w:rsidRPr="00CA2BEF" w:rsidRDefault="0071241B" w:rsidP="0071241B">
      <w:pPr>
        <w:numPr>
          <w:ilvl w:val="0"/>
          <w:numId w:val="5"/>
        </w:numPr>
        <w:pBdr>
          <w:top w:val="nil"/>
          <w:left w:val="nil"/>
          <w:bottom w:val="nil"/>
          <w:right w:val="nil"/>
          <w:between w:val="nil"/>
        </w:pBdr>
        <w:tabs>
          <w:tab w:val="left" w:pos="1134"/>
        </w:tabs>
        <w:ind w:left="0" w:firstLine="709"/>
      </w:pPr>
      <w:r w:rsidRPr="00CA2BEF">
        <w:rPr>
          <w:color w:val="000000" w:themeColor="text1"/>
        </w:rPr>
        <w:t>порядок та особливості застосування коригуючих коефіцієнтів при укладанні договорів обов’язкового страхування цивільно-правової відповідальності власників наземних транспортних засобів</w:t>
      </w:r>
      <w:r w:rsidRPr="00CA2BEF">
        <w:t>;</w:t>
      </w:r>
    </w:p>
    <w:p w14:paraId="6DAB088C" w14:textId="77777777" w:rsidR="0071241B" w:rsidRPr="00CA2BEF" w:rsidRDefault="0071241B" w:rsidP="0071241B">
      <w:pPr>
        <w:pBdr>
          <w:top w:val="nil"/>
          <w:left w:val="nil"/>
          <w:bottom w:val="nil"/>
          <w:right w:val="nil"/>
          <w:between w:val="nil"/>
        </w:pBdr>
        <w:tabs>
          <w:tab w:val="left" w:pos="1134"/>
        </w:tabs>
        <w:ind w:left="709"/>
      </w:pPr>
    </w:p>
    <w:p w14:paraId="5573C40A" w14:textId="77777777" w:rsidR="0071241B" w:rsidRPr="00CA2BEF" w:rsidRDefault="0071241B" w:rsidP="0071241B">
      <w:pPr>
        <w:numPr>
          <w:ilvl w:val="0"/>
          <w:numId w:val="5"/>
        </w:numPr>
        <w:pBdr>
          <w:top w:val="nil"/>
          <w:left w:val="nil"/>
          <w:bottom w:val="nil"/>
          <w:right w:val="nil"/>
          <w:between w:val="nil"/>
        </w:pBdr>
        <w:tabs>
          <w:tab w:val="left" w:pos="1134"/>
        </w:tabs>
        <w:ind w:left="0" w:firstLine="709"/>
      </w:pPr>
      <w:r w:rsidRPr="00CA2BEF">
        <w:t xml:space="preserve">перелік та значення </w:t>
      </w:r>
      <w:r w:rsidRPr="00CA2BEF">
        <w:rPr>
          <w:color w:val="000000" w:themeColor="text1"/>
        </w:rPr>
        <w:t>коригуючих коефіцієнтів за договорами обов’язкового страхування цивільно-правової відповідальності власників наземних транспортних засобів;</w:t>
      </w:r>
    </w:p>
    <w:p w14:paraId="5534A419" w14:textId="77777777" w:rsidR="0071241B" w:rsidRPr="00CA2BEF" w:rsidRDefault="0071241B" w:rsidP="0071241B">
      <w:pPr>
        <w:pStyle w:val="af3"/>
      </w:pPr>
    </w:p>
    <w:p w14:paraId="5F884592" w14:textId="77777777" w:rsidR="0071241B" w:rsidRPr="00CA2BEF" w:rsidRDefault="0071241B" w:rsidP="0071241B">
      <w:pPr>
        <w:numPr>
          <w:ilvl w:val="0"/>
          <w:numId w:val="5"/>
        </w:numPr>
        <w:pBdr>
          <w:top w:val="nil"/>
          <w:left w:val="nil"/>
          <w:bottom w:val="nil"/>
          <w:right w:val="nil"/>
          <w:between w:val="nil"/>
        </w:pBdr>
        <w:tabs>
          <w:tab w:val="left" w:pos="1134"/>
        </w:tabs>
        <w:ind w:left="0" w:firstLine="709"/>
      </w:pPr>
      <w:r w:rsidRPr="00CA2BEF">
        <w:rPr>
          <w:color w:val="000000" w:themeColor="text1"/>
          <w:lang w:eastAsia="ru-RU"/>
        </w:rPr>
        <w:t xml:space="preserve">особливості застосування </w:t>
      </w:r>
      <w:r w:rsidRPr="00CA2BEF">
        <w:rPr>
          <w:color w:val="000000" w:themeColor="text1"/>
        </w:rPr>
        <w:t>коригуючого коефіцієнта бонус-малус при укладанні договорів обов’язкового страхування цивільно-правової відповідальності власників наземних транспортних засобів</w:t>
      </w:r>
      <w:r w:rsidRPr="00CA2BEF">
        <w:t>.</w:t>
      </w:r>
    </w:p>
    <w:p w14:paraId="09E1E0DD" w14:textId="77777777" w:rsidR="0071241B" w:rsidRDefault="0071241B" w:rsidP="0071241B">
      <w:pPr>
        <w:ind w:firstLine="709"/>
      </w:pPr>
    </w:p>
    <w:p w14:paraId="397C2433" w14:textId="77777777" w:rsidR="005A16B4" w:rsidRPr="005A16B4" w:rsidRDefault="0071241B" w:rsidP="0071241B">
      <w:pPr>
        <w:pStyle w:val="af3"/>
        <w:numPr>
          <w:ilvl w:val="0"/>
          <w:numId w:val="6"/>
        </w:numPr>
        <w:pBdr>
          <w:top w:val="nil"/>
          <w:left w:val="nil"/>
          <w:bottom w:val="nil"/>
          <w:right w:val="nil"/>
          <w:between w:val="nil"/>
        </w:pBdr>
        <w:tabs>
          <w:tab w:val="left" w:pos="710"/>
        </w:tabs>
        <w:ind w:left="0" w:firstLine="710"/>
        <w:rPr>
          <w:color w:val="000000" w:themeColor="text1"/>
          <w:sz w:val="32"/>
        </w:rPr>
      </w:pPr>
      <w:r w:rsidRPr="00930F9D">
        <w:t xml:space="preserve">Страховик </w:t>
      </w:r>
      <w:r w:rsidR="005A16B4">
        <w:t xml:space="preserve">зобов’язаний </w:t>
      </w:r>
      <w:r w:rsidRPr="00930F9D">
        <w:t>застосовувати</w:t>
      </w:r>
      <w:r w:rsidR="005A16B4">
        <w:t>:</w:t>
      </w:r>
    </w:p>
    <w:p w14:paraId="6A858EEB" w14:textId="59EDD64E" w:rsidR="005A16B4" w:rsidRDefault="0071241B" w:rsidP="003B2407">
      <w:pPr>
        <w:pStyle w:val="af3"/>
        <w:numPr>
          <w:ilvl w:val="0"/>
          <w:numId w:val="27"/>
        </w:numPr>
        <w:pBdr>
          <w:top w:val="nil"/>
          <w:left w:val="nil"/>
          <w:bottom w:val="nil"/>
          <w:right w:val="nil"/>
          <w:between w:val="nil"/>
        </w:pBdr>
        <w:tabs>
          <w:tab w:val="left" w:pos="710"/>
        </w:tabs>
        <w:ind w:left="0" w:firstLine="709"/>
      </w:pPr>
      <w:r w:rsidRPr="00930F9D">
        <w:lastRenderedPageBreak/>
        <w:t>базовий страховий платіж</w:t>
      </w:r>
      <w:r w:rsidR="00630C2C">
        <w:t xml:space="preserve">, </w:t>
      </w:r>
      <w:r w:rsidR="00630C2C" w:rsidRPr="00CA2BEF">
        <w:t>затверджени</w:t>
      </w:r>
      <w:r w:rsidR="00630C2C">
        <w:t>й підпунктом першим пункту 1</w:t>
      </w:r>
      <w:r w:rsidR="00630C2C" w:rsidRPr="00CA2BEF">
        <w:t xml:space="preserve"> </w:t>
      </w:r>
      <w:r w:rsidR="003B2407">
        <w:t>п</w:t>
      </w:r>
      <w:r w:rsidR="00630C2C">
        <w:t>останови</w:t>
      </w:r>
      <w:r w:rsidR="003B2407" w:rsidRPr="0085774F">
        <w:t xml:space="preserve"> </w:t>
      </w:r>
      <w:r w:rsidR="003B2407">
        <w:t>П</w:t>
      </w:r>
      <w:r w:rsidR="003B2407" w:rsidRPr="0085774F">
        <w:t>равління Національного банку України “</w:t>
      </w:r>
      <w:r w:rsidR="003B2407" w:rsidRPr="001042F0">
        <w:rPr>
          <w:rFonts w:eastAsiaTheme="minorEastAsia"/>
          <w:color w:val="000000" w:themeColor="text1"/>
          <w:lang w:eastAsia="en-US"/>
        </w:rPr>
        <w:t>Про деякі питання здійснення обов’язкового страхування цивільно-правової відповідальності власників наземних транспортних засобів</w:t>
      </w:r>
      <w:r w:rsidR="003B2407" w:rsidRPr="003B2407">
        <w:rPr>
          <w:rFonts w:eastAsiaTheme="minorEastAsia"/>
          <w:color w:val="000000" w:themeColor="text1"/>
          <w:lang w:eastAsia="en-US"/>
        </w:rPr>
        <w:t>”</w:t>
      </w:r>
      <w:r w:rsidR="00630C2C">
        <w:t>;</w:t>
      </w:r>
      <w:r w:rsidRPr="00930F9D">
        <w:t xml:space="preserve"> </w:t>
      </w:r>
    </w:p>
    <w:p w14:paraId="14435B49" w14:textId="77777777" w:rsidR="00E1785F" w:rsidRDefault="00E1785F" w:rsidP="00E1785F">
      <w:pPr>
        <w:pStyle w:val="af3"/>
        <w:pBdr>
          <w:top w:val="nil"/>
          <w:left w:val="nil"/>
          <w:bottom w:val="nil"/>
          <w:right w:val="nil"/>
          <w:between w:val="nil"/>
        </w:pBdr>
        <w:tabs>
          <w:tab w:val="left" w:pos="710"/>
        </w:tabs>
        <w:ind w:left="709"/>
      </w:pPr>
    </w:p>
    <w:p w14:paraId="20C8B7C6" w14:textId="462F9B47" w:rsidR="0071241B" w:rsidRPr="00CA2BEF" w:rsidRDefault="0071241B" w:rsidP="005A16B4">
      <w:pPr>
        <w:pStyle w:val="af3"/>
        <w:numPr>
          <w:ilvl w:val="0"/>
          <w:numId w:val="27"/>
        </w:numPr>
        <w:pBdr>
          <w:top w:val="nil"/>
          <w:left w:val="nil"/>
          <w:bottom w:val="nil"/>
          <w:right w:val="nil"/>
          <w:between w:val="nil"/>
        </w:pBdr>
        <w:tabs>
          <w:tab w:val="left" w:pos="710"/>
        </w:tabs>
        <w:ind w:left="0" w:firstLine="709"/>
        <w:rPr>
          <w:color w:val="000000" w:themeColor="text1"/>
          <w:sz w:val="32"/>
        </w:rPr>
      </w:pPr>
      <w:r w:rsidRPr="00CA2BEF">
        <w:t>коригуючі коефіцієнти у значеннях, визначен</w:t>
      </w:r>
      <w:r w:rsidR="003B2407">
        <w:t>их</w:t>
      </w:r>
      <w:r w:rsidRPr="00CA2BEF">
        <w:t xml:space="preserve"> у додатку 1 до цього Положення з урахуванням </w:t>
      </w:r>
      <w:r w:rsidR="00E1785F">
        <w:t xml:space="preserve">вимог </w:t>
      </w:r>
      <w:r w:rsidRPr="00CA2BEF">
        <w:t>пунктів 7 та 10 цього Положення</w:t>
      </w:r>
      <w:r w:rsidRPr="00CA2BEF">
        <w:rPr>
          <w:color w:val="000000" w:themeColor="text1"/>
          <w:sz w:val="32"/>
        </w:rPr>
        <w:t>.</w:t>
      </w:r>
    </w:p>
    <w:p w14:paraId="4F3ED7B5" w14:textId="77777777" w:rsidR="0071241B" w:rsidRPr="00CA2BEF" w:rsidRDefault="0071241B" w:rsidP="0071241B">
      <w:pPr>
        <w:pBdr>
          <w:top w:val="nil"/>
          <w:left w:val="nil"/>
          <w:bottom w:val="nil"/>
          <w:right w:val="nil"/>
          <w:between w:val="nil"/>
        </w:pBdr>
        <w:ind w:firstLine="710"/>
        <w:rPr>
          <w:color w:val="000000" w:themeColor="text1"/>
        </w:rPr>
      </w:pPr>
    </w:p>
    <w:p w14:paraId="38E61E1C" w14:textId="77777777" w:rsidR="0071241B" w:rsidRPr="00CA2BEF" w:rsidRDefault="0071241B" w:rsidP="0071241B">
      <w:pPr>
        <w:pStyle w:val="af3"/>
        <w:numPr>
          <w:ilvl w:val="0"/>
          <w:numId w:val="6"/>
        </w:numPr>
        <w:pBdr>
          <w:top w:val="nil"/>
          <w:left w:val="nil"/>
          <w:bottom w:val="nil"/>
          <w:right w:val="nil"/>
          <w:between w:val="nil"/>
        </w:pBdr>
        <w:ind w:left="0" w:firstLine="710"/>
        <w:rPr>
          <w:color w:val="000000" w:themeColor="text1"/>
          <w:sz w:val="32"/>
        </w:rPr>
      </w:pPr>
      <w:bookmarkStart w:id="3" w:name="bookmark=id.qsh70q" w:colFirst="0" w:colLast="0"/>
      <w:bookmarkEnd w:id="3"/>
      <w:r w:rsidRPr="00CA2BEF">
        <w:t xml:space="preserve">Під час розрахунку страхового платежу пільги для окремих категорій громадян </w:t>
      </w:r>
      <w:r w:rsidRPr="00CA2BEF">
        <w:rPr>
          <w:shd w:val="clear" w:color="auto" w:fill="FFFFFF"/>
        </w:rPr>
        <w:t>України</w:t>
      </w:r>
      <w:r w:rsidRPr="00CA2BEF">
        <w:t xml:space="preserve"> відповідно до </w:t>
      </w:r>
      <w:hyperlink r:id="rId17" w:anchor="n91" w:tgtFrame="_blank" w:history="1">
        <w:r w:rsidRPr="00CA2BEF">
          <w:rPr>
            <w:rStyle w:val="apple-converted-space"/>
          </w:rPr>
          <w:t>пункту 13.2</w:t>
        </w:r>
      </w:hyperlink>
      <w:r w:rsidRPr="00CA2BEF">
        <w:rPr>
          <w:rStyle w:val="apple-converted-space"/>
        </w:rPr>
        <w:t xml:space="preserve"> </w:t>
      </w:r>
      <w:r w:rsidRPr="00CA2BEF">
        <w:t>статті 13 Закону застосовуються лише за наявності відповідних підтвердних документів</w:t>
      </w:r>
      <w:r w:rsidRPr="00CA2BEF">
        <w:rPr>
          <w:shd w:val="clear" w:color="auto" w:fill="FFFFFF"/>
        </w:rPr>
        <w:t>, що підтверджують статус та право таких категорій громадян на пільгу</w:t>
      </w:r>
      <w:r w:rsidRPr="00CA2BEF">
        <w:rPr>
          <w:color w:val="000000" w:themeColor="text1"/>
          <w:sz w:val="32"/>
        </w:rPr>
        <w:t>.</w:t>
      </w:r>
      <w:bookmarkStart w:id="4" w:name="bookmark=id.3as4poj" w:colFirst="0" w:colLast="0"/>
      <w:bookmarkEnd w:id="4"/>
    </w:p>
    <w:p w14:paraId="6F1DEC77" w14:textId="77777777" w:rsidR="0071241B" w:rsidRPr="00930F9D" w:rsidRDefault="0071241B" w:rsidP="0071241B">
      <w:pPr>
        <w:pBdr>
          <w:top w:val="nil"/>
          <w:left w:val="nil"/>
          <w:bottom w:val="nil"/>
          <w:right w:val="nil"/>
          <w:between w:val="nil"/>
        </w:pBdr>
        <w:tabs>
          <w:tab w:val="left" w:pos="993"/>
        </w:tabs>
        <w:ind w:firstLine="710"/>
        <w:rPr>
          <w:color w:val="000000" w:themeColor="text1"/>
        </w:rPr>
      </w:pPr>
    </w:p>
    <w:p w14:paraId="6A057854" w14:textId="77777777" w:rsidR="0071241B" w:rsidRDefault="0071241B" w:rsidP="0071241B">
      <w:pPr>
        <w:pStyle w:val="af3"/>
        <w:numPr>
          <w:ilvl w:val="0"/>
          <w:numId w:val="6"/>
        </w:numPr>
        <w:pBdr>
          <w:top w:val="nil"/>
          <w:left w:val="nil"/>
          <w:bottom w:val="nil"/>
          <w:right w:val="nil"/>
          <w:between w:val="nil"/>
        </w:pBdr>
        <w:ind w:left="0" w:firstLine="710"/>
        <w:rPr>
          <w:color w:val="000000" w:themeColor="text1"/>
          <w:sz w:val="32"/>
        </w:rPr>
      </w:pPr>
      <w:bookmarkStart w:id="5" w:name="bookmark=id.3o7alnk" w:colFirst="0" w:colLast="0"/>
      <w:bookmarkEnd w:id="5"/>
      <w:r w:rsidRPr="00930F9D">
        <w:t>Страховик д</w:t>
      </w:r>
      <w:r w:rsidRPr="00930F9D">
        <w:rPr>
          <w:shd w:val="clear" w:color="auto" w:fill="FFFFFF"/>
        </w:rPr>
        <w:t>ля заохочення безаварійної експлуатації транспортних засобів, при укладанні договорів обов</w:t>
      </w:r>
      <w:r w:rsidRPr="00930F9D">
        <w:rPr>
          <w:rStyle w:val="apple-converted-space"/>
        </w:rPr>
        <w:t>’</w:t>
      </w:r>
      <w:r w:rsidRPr="00930F9D">
        <w:rPr>
          <w:shd w:val="clear" w:color="auto" w:fill="FFFFFF"/>
        </w:rPr>
        <w:t>язкового страхування цивільно-правової відповідальності</w:t>
      </w:r>
      <w:r>
        <w:rPr>
          <w:shd w:val="clear" w:color="auto" w:fill="FFFFFF"/>
        </w:rPr>
        <w:t xml:space="preserve"> </w:t>
      </w:r>
      <w:r w:rsidRPr="008E5C49">
        <w:rPr>
          <w:color w:val="000000" w:themeColor="text1"/>
        </w:rPr>
        <w:t>власників наземних транспортних засобів</w:t>
      </w:r>
      <w:r w:rsidRPr="00930F9D">
        <w:rPr>
          <w:shd w:val="clear" w:color="auto" w:fill="FFFFFF"/>
        </w:rPr>
        <w:t xml:space="preserve"> більше ніж на півроку, ма</w:t>
      </w:r>
      <w:r w:rsidR="00B46F27">
        <w:rPr>
          <w:shd w:val="clear" w:color="auto" w:fill="FFFFFF"/>
        </w:rPr>
        <w:t>є</w:t>
      </w:r>
      <w:r w:rsidRPr="00930F9D">
        <w:rPr>
          <w:shd w:val="clear" w:color="auto" w:fill="FFFFFF"/>
        </w:rPr>
        <w:t xml:space="preserve"> право застосовувати коригуючий коефіцієнт залежно від наявності чи відсутності страхових випадків з вини осіб, відповідальність яких застрахована, в період дії попередніх договорів</w:t>
      </w:r>
      <w:r w:rsidRPr="00930F9D">
        <w:rPr>
          <w:color w:val="000000" w:themeColor="text1"/>
          <w:sz w:val="32"/>
        </w:rPr>
        <w:t>.</w:t>
      </w:r>
      <w:bookmarkStart w:id="6" w:name="bookmark=id.49x2ik5" w:colFirst="0" w:colLast="0"/>
      <w:bookmarkEnd w:id="6"/>
    </w:p>
    <w:p w14:paraId="6EE62C51" w14:textId="77777777" w:rsidR="0071241B" w:rsidRPr="00930F9D" w:rsidRDefault="0071241B" w:rsidP="0071241B">
      <w:pPr>
        <w:pStyle w:val="af3"/>
        <w:rPr>
          <w:color w:val="000000" w:themeColor="text1"/>
        </w:rPr>
      </w:pPr>
    </w:p>
    <w:p w14:paraId="0F3F1EA8" w14:textId="77777777" w:rsidR="0071241B" w:rsidRPr="00CA2BEF" w:rsidRDefault="0071241B" w:rsidP="0071241B">
      <w:pPr>
        <w:pStyle w:val="af3"/>
        <w:numPr>
          <w:ilvl w:val="0"/>
          <w:numId w:val="6"/>
        </w:numPr>
        <w:pBdr>
          <w:top w:val="nil"/>
          <w:left w:val="nil"/>
          <w:bottom w:val="nil"/>
          <w:right w:val="nil"/>
          <w:between w:val="nil"/>
        </w:pBdr>
        <w:ind w:left="0" w:firstLine="710"/>
        <w:rPr>
          <w:color w:val="000000" w:themeColor="text1"/>
          <w:sz w:val="36"/>
        </w:rPr>
      </w:pPr>
      <w:r w:rsidRPr="00930F9D">
        <w:t xml:space="preserve">Страховик, який має намір застосовувати коригуючий коефіцієнт бонус-малус, </w:t>
      </w:r>
      <w:r w:rsidR="00B46F27">
        <w:t xml:space="preserve">зобов’язаний </w:t>
      </w:r>
      <w:r w:rsidRPr="00930F9D">
        <w:t xml:space="preserve">затвердити порядок застосування такого коефіцієнта та оприлюднити його на вебсайті (вебсторінці) страховика в мережі Інтернет. </w:t>
      </w:r>
      <w:r w:rsidRPr="00CA2BEF">
        <w:t>Порядок застосування коефіцієнта бонус-малус має відповідати вимогам цього Положення та пункту 8.2 – 8.4 статті 8 Закону щодо визначення класу страхувальника.</w:t>
      </w:r>
    </w:p>
    <w:p w14:paraId="0387D6FF" w14:textId="77777777" w:rsidR="0071241B" w:rsidRPr="00930F9D" w:rsidRDefault="0071241B" w:rsidP="0071241B">
      <w:pPr>
        <w:pStyle w:val="af3"/>
        <w:rPr>
          <w:color w:val="000000" w:themeColor="text1"/>
        </w:rPr>
      </w:pPr>
    </w:p>
    <w:p w14:paraId="0D4F9E73" w14:textId="77777777" w:rsidR="0071241B" w:rsidRPr="00930F9D" w:rsidRDefault="00B46F27" w:rsidP="0071241B">
      <w:pPr>
        <w:pStyle w:val="af3"/>
        <w:numPr>
          <w:ilvl w:val="0"/>
          <w:numId w:val="6"/>
        </w:numPr>
        <w:pBdr>
          <w:top w:val="nil"/>
          <w:left w:val="nil"/>
          <w:bottom w:val="nil"/>
          <w:right w:val="nil"/>
          <w:between w:val="nil"/>
        </w:pBdr>
        <w:ind w:left="0" w:firstLine="710"/>
        <w:rPr>
          <w:color w:val="000000" w:themeColor="text1"/>
        </w:rPr>
      </w:pPr>
      <w:r w:rsidRPr="00930F9D">
        <w:t>Страховик</w:t>
      </w:r>
      <w:r>
        <w:t xml:space="preserve"> у</w:t>
      </w:r>
      <w:r w:rsidR="0071241B" w:rsidRPr="00930F9D">
        <w:t xml:space="preserve"> разі внесення змін до порядку застосування коефіцієнта бонус-малус або затвердження нового порядку </w:t>
      </w:r>
      <w:r>
        <w:t xml:space="preserve">зобов’язаний </w:t>
      </w:r>
      <w:r w:rsidR="0071241B" w:rsidRPr="00930F9D">
        <w:t>оприлюднити такий порядок на власному вебсайті (вебсторінці) та відповідні документи не менше ніж за 30 календарних днів до дати впровадження таких змін або нового порядку.</w:t>
      </w:r>
    </w:p>
    <w:p w14:paraId="427E62E4" w14:textId="77777777" w:rsidR="0071241B" w:rsidRPr="00930F9D" w:rsidRDefault="0071241B" w:rsidP="0071241B">
      <w:pPr>
        <w:pStyle w:val="af3"/>
        <w:rPr>
          <w:color w:val="000000" w:themeColor="text1"/>
        </w:rPr>
      </w:pPr>
    </w:p>
    <w:p w14:paraId="05A498C0" w14:textId="5893F9C1" w:rsidR="0071241B" w:rsidRPr="00D96C87" w:rsidRDefault="0071241B" w:rsidP="0071241B">
      <w:pPr>
        <w:pStyle w:val="af3"/>
        <w:numPr>
          <w:ilvl w:val="0"/>
          <w:numId w:val="6"/>
        </w:numPr>
        <w:pBdr>
          <w:top w:val="nil"/>
          <w:left w:val="nil"/>
          <w:bottom w:val="nil"/>
          <w:right w:val="nil"/>
          <w:between w:val="nil"/>
        </w:pBdr>
        <w:ind w:left="0" w:firstLine="710"/>
        <w:rPr>
          <w:color w:val="000000" w:themeColor="text1"/>
        </w:rPr>
      </w:pPr>
      <w:r w:rsidRPr="00930F9D">
        <w:t>Страховик ма</w:t>
      </w:r>
      <w:r w:rsidR="00B46F27">
        <w:t>є</w:t>
      </w:r>
      <w:r w:rsidRPr="00930F9D">
        <w:t xml:space="preserve"> право за наявності відповідних підтвердних </w:t>
      </w:r>
      <w:r w:rsidRPr="00CA2BEF">
        <w:t>документів у страхувальника застосовувати коригуючий коефіцієнт бонус-</w:t>
      </w:r>
      <w:r w:rsidRPr="00930F9D">
        <w:t>малус відповідно до Схеми застосування коригуючого коефіцієнта бонус-малус при укладанні договорів обов’язкового страхування цивільно-правової відповідальності власників наземних транспортних засобів згідно із додатком 2 до цього Положення.</w:t>
      </w:r>
    </w:p>
    <w:p w14:paraId="5EE015EF" w14:textId="77777777" w:rsidR="00D96C87" w:rsidRPr="00D96C87" w:rsidRDefault="00D96C87" w:rsidP="00D96C87">
      <w:pPr>
        <w:pStyle w:val="af3"/>
        <w:rPr>
          <w:color w:val="000000" w:themeColor="text1"/>
        </w:rPr>
      </w:pPr>
    </w:p>
    <w:p w14:paraId="3FE1351C" w14:textId="77777777" w:rsidR="00D96C87" w:rsidRPr="00D96C87" w:rsidRDefault="00D96C87" w:rsidP="00D96C87">
      <w:pPr>
        <w:pBdr>
          <w:top w:val="nil"/>
          <w:left w:val="nil"/>
          <w:bottom w:val="nil"/>
          <w:right w:val="nil"/>
          <w:between w:val="nil"/>
        </w:pBdr>
        <w:ind w:left="710"/>
        <w:rPr>
          <w:color w:val="000000" w:themeColor="text1"/>
        </w:rPr>
      </w:pPr>
    </w:p>
    <w:p w14:paraId="1DD21DB6" w14:textId="34F85696" w:rsidR="00DD3F5B" w:rsidRDefault="00DD3F5B" w:rsidP="00DD3F5B"/>
    <w:p w14:paraId="361E76D5" w14:textId="77777777" w:rsidR="00DD3F5B" w:rsidRDefault="00DD3F5B" w:rsidP="00DD3F5B">
      <w:pPr>
        <w:sectPr w:rsidR="00DD3F5B" w:rsidSect="0071241B">
          <w:headerReference w:type="default" r:id="rId18"/>
          <w:footerReference w:type="first" r:id="rId19"/>
          <w:pgSz w:w="11906" w:h="16838" w:code="9"/>
          <w:pgMar w:top="567" w:right="567" w:bottom="1701" w:left="1701" w:header="709" w:footer="709" w:gutter="0"/>
          <w:pgNumType w:start="1"/>
          <w:cols w:space="708"/>
          <w:titlePg/>
          <w:docGrid w:linePitch="381"/>
        </w:sectPr>
      </w:pPr>
    </w:p>
    <w:p w14:paraId="7E13B2C5" w14:textId="77777777" w:rsidR="00D53D4B" w:rsidRPr="00816EC2" w:rsidRDefault="00D53D4B" w:rsidP="00D53D4B">
      <w:pPr>
        <w:ind w:left="4536"/>
        <w:rPr>
          <w:color w:val="000000"/>
          <w:shd w:val="clear" w:color="auto" w:fill="FFFFFF"/>
        </w:rPr>
      </w:pPr>
      <w:r w:rsidRPr="00816EC2">
        <w:rPr>
          <w:color w:val="000000"/>
          <w:shd w:val="clear" w:color="auto" w:fill="FFFFFF"/>
        </w:rPr>
        <w:lastRenderedPageBreak/>
        <w:t>Додаток 1</w:t>
      </w:r>
    </w:p>
    <w:p w14:paraId="54BE2CEC" w14:textId="77777777" w:rsidR="00D53D4B" w:rsidRDefault="00D53D4B" w:rsidP="00D53D4B">
      <w:pPr>
        <w:ind w:left="4536"/>
        <w:rPr>
          <w:rStyle w:val="apple-converted-space"/>
          <w:color w:val="000000" w:themeColor="text1"/>
          <w:lang w:val="ru-RU"/>
        </w:rPr>
      </w:pPr>
      <w:r w:rsidRPr="00907D5F">
        <w:rPr>
          <w:color w:val="000000"/>
          <w:shd w:val="clear" w:color="auto" w:fill="FFFFFF"/>
        </w:rPr>
        <w:t xml:space="preserve">до </w:t>
      </w:r>
      <w:r w:rsidRPr="007B5B92">
        <w:rPr>
          <w:rFonts w:eastAsiaTheme="minorEastAsia"/>
          <w:noProof/>
          <w:color w:val="000000" w:themeColor="text1"/>
          <w:lang w:val="ru-RU"/>
        </w:rPr>
        <w:t xml:space="preserve">Положення про перелік, значення та порядок </w:t>
      </w:r>
      <w:r w:rsidRPr="007B5B92">
        <w:rPr>
          <w:lang w:val="ru-RU"/>
        </w:rPr>
        <w:t xml:space="preserve">застосування коригуючих коефіцієнтів при укладанні страховиками договорів </w:t>
      </w:r>
      <w:r w:rsidRPr="007B5B92">
        <w:rPr>
          <w:rStyle w:val="apple-converted-space"/>
          <w:color w:val="000000" w:themeColor="text1"/>
          <w:lang w:val="ru-RU"/>
        </w:rPr>
        <w:t>обов’язкового страхування цивільно-правової відповідальності власників наземних транспортних засобів</w:t>
      </w:r>
    </w:p>
    <w:p w14:paraId="1ECE2F3B" w14:textId="77777777" w:rsidR="00D53D4B" w:rsidRPr="007B5B92" w:rsidRDefault="00D53D4B" w:rsidP="00D53D4B">
      <w:pPr>
        <w:ind w:left="4536"/>
        <w:rPr>
          <w:color w:val="000000"/>
          <w:sz w:val="32"/>
          <w:shd w:val="clear" w:color="auto" w:fill="FFFFFF"/>
          <w:lang w:val="ru-RU"/>
        </w:rPr>
      </w:pPr>
      <w:r w:rsidRPr="00CA2BEF">
        <w:rPr>
          <w:color w:val="000000"/>
          <w:shd w:val="clear" w:color="auto" w:fill="FFFFFF"/>
        </w:rPr>
        <w:t>(пункт 5)</w:t>
      </w:r>
    </w:p>
    <w:p w14:paraId="66F6A793" w14:textId="77777777" w:rsidR="0071241B" w:rsidRDefault="0071241B" w:rsidP="00D53D4B">
      <w:pPr>
        <w:ind w:firstLine="709"/>
      </w:pPr>
    </w:p>
    <w:p w14:paraId="1F8794A3" w14:textId="77777777" w:rsidR="002A0049" w:rsidRDefault="00D53D4B" w:rsidP="00A358AA">
      <w:pPr>
        <w:pStyle w:val="af5"/>
        <w:spacing w:after="0"/>
        <w:jc w:val="center"/>
        <w:rPr>
          <w:i w:val="0"/>
          <w:color w:val="auto"/>
          <w:sz w:val="28"/>
          <w:lang w:val="uk-UA"/>
        </w:rPr>
      </w:pPr>
      <w:r w:rsidRPr="00907D5F">
        <w:rPr>
          <w:i w:val="0"/>
          <w:color w:val="auto"/>
          <w:sz w:val="28"/>
          <w:lang w:val="uk-UA"/>
        </w:rPr>
        <w:t xml:space="preserve">Коригуючі коефіцієнти та </w:t>
      </w:r>
      <w:r>
        <w:rPr>
          <w:i w:val="0"/>
          <w:color w:val="auto"/>
          <w:sz w:val="28"/>
          <w:lang w:val="uk-UA"/>
        </w:rPr>
        <w:t>ї</w:t>
      </w:r>
      <w:r w:rsidRPr="00907D5F">
        <w:rPr>
          <w:i w:val="0"/>
          <w:color w:val="auto"/>
          <w:sz w:val="28"/>
          <w:lang w:val="uk-UA"/>
        </w:rPr>
        <w:t>х розміри</w:t>
      </w:r>
    </w:p>
    <w:p w14:paraId="2F5DE9B6" w14:textId="77777777" w:rsidR="00D53D4B" w:rsidRDefault="00D53D4B" w:rsidP="00D53D4B">
      <w:pPr>
        <w:pStyle w:val="af5"/>
        <w:spacing w:after="0"/>
        <w:jc w:val="right"/>
        <w:rPr>
          <w:i w:val="0"/>
          <w:color w:val="auto"/>
          <w:sz w:val="28"/>
          <w:lang w:val="uk-UA"/>
        </w:rPr>
      </w:pPr>
      <w:r w:rsidRPr="00907D5F">
        <w:rPr>
          <w:i w:val="0"/>
          <w:color w:val="auto"/>
          <w:sz w:val="28"/>
          <w:lang w:val="uk-UA"/>
        </w:rPr>
        <w:t>Таблиця</w:t>
      </w:r>
    </w:p>
    <w:tbl>
      <w:tblPr>
        <w:tblW w:w="5005" w:type="pct"/>
        <w:jc w:val="center"/>
        <w:tblBorders>
          <w:top w:val="outset" w:sz="2" w:space="0" w:color="auto"/>
          <w:left w:val="outset" w:sz="2" w:space="0" w:color="auto"/>
          <w:bottom w:val="outset" w:sz="2" w:space="0" w:color="auto"/>
          <w:right w:val="outset" w:sz="2" w:space="0" w:color="auto"/>
        </w:tblBorders>
        <w:tblLayout w:type="fixed"/>
        <w:tblLook w:val="04A0" w:firstRow="1" w:lastRow="0" w:firstColumn="1" w:lastColumn="0" w:noHBand="0" w:noVBand="1"/>
      </w:tblPr>
      <w:tblGrid>
        <w:gridCol w:w="561"/>
        <w:gridCol w:w="3542"/>
        <w:gridCol w:w="1701"/>
        <w:gridCol w:w="3828"/>
      </w:tblGrid>
      <w:tr w:rsidR="00D53D4B" w:rsidRPr="00B46F27" w14:paraId="7F4C2B99" w14:textId="77777777" w:rsidTr="00B8579D">
        <w:trPr>
          <w:trHeight w:val="120"/>
          <w:jc w:val="center"/>
        </w:trPr>
        <w:tc>
          <w:tcPr>
            <w:tcW w:w="561" w:type="dxa"/>
            <w:tcBorders>
              <w:top w:val="single" w:sz="6" w:space="0" w:color="000000"/>
              <w:left w:val="single" w:sz="6" w:space="0" w:color="000000"/>
              <w:bottom w:val="single" w:sz="6" w:space="0" w:color="000000"/>
              <w:right w:val="single" w:sz="6" w:space="0" w:color="000000"/>
            </w:tcBorders>
            <w:vAlign w:val="center"/>
          </w:tcPr>
          <w:p w14:paraId="40DBC34F" w14:textId="77777777" w:rsidR="00D53D4B" w:rsidRPr="00B46F27" w:rsidRDefault="00D53D4B" w:rsidP="0085774F">
            <w:pPr>
              <w:jc w:val="center"/>
            </w:pPr>
            <w:r w:rsidRPr="00B46F27">
              <w:rPr>
                <w:color w:val="000000"/>
              </w:rPr>
              <w:t>№ з/п</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E07F85" w14:textId="77777777" w:rsidR="00D53D4B" w:rsidRPr="00B46F27" w:rsidRDefault="00D53D4B" w:rsidP="0085774F">
            <w:pPr>
              <w:ind w:left="123" w:right="127"/>
              <w:jc w:val="center"/>
            </w:pPr>
            <w:r w:rsidRPr="00B46F27">
              <w:t>Тип коригуючого коефіцієнта залежно від</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8F8A4" w14:textId="77777777" w:rsidR="00D53D4B" w:rsidRPr="00B46F27" w:rsidRDefault="00D53D4B" w:rsidP="0085774F">
            <w:pPr>
              <w:jc w:val="center"/>
            </w:pPr>
            <w:r w:rsidRPr="00B46F27">
              <w:t>Значення коригуючого коефіцієнта</w:t>
            </w:r>
          </w:p>
        </w:tc>
        <w:tc>
          <w:tcPr>
            <w:tcW w:w="3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797EC" w14:textId="77777777" w:rsidR="00D53D4B" w:rsidRPr="00B46F27" w:rsidRDefault="00D53D4B" w:rsidP="0085774F">
            <w:pPr>
              <w:ind w:left="34" w:right="34"/>
              <w:jc w:val="center"/>
            </w:pPr>
            <w:r w:rsidRPr="00B46F27">
              <w:t>Порядок визначення</w:t>
            </w:r>
          </w:p>
        </w:tc>
      </w:tr>
    </w:tbl>
    <w:p w14:paraId="4EDF8847" w14:textId="77777777" w:rsidR="00CF1AF4" w:rsidRPr="00CF1AF4" w:rsidRDefault="00CF1AF4">
      <w:pPr>
        <w:rPr>
          <w:sz w:val="2"/>
          <w:szCs w:val="2"/>
        </w:rPr>
      </w:pPr>
    </w:p>
    <w:tbl>
      <w:tblPr>
        <w:tblW w:w="5005" w:type="pct"/>
        <w:jc w:val="center"/>
        <w:tblBorders>
          <w:top w:val="outset" w:sz="2" w:space="0" w:color="auto"/>
          <w:left w:val="outset" w:sz="2" w:space="0" w:color="auto"/>
          <w:bottom w:val="outset" w:sz="2" w:space="0" w:color="auto"/>
          <w:right w:val="outset" w:sz="2" w:space="0" w:color="auto"/>
        </w:tblBorders>
        <w:tblLayout w:type="fixed"/>
        <w:tblLook w:val="04A0" w:firstRow="1" w:lastRow="0" w:firstColumn="1" w:lastColumn="0" w:noHBand="0" w:noVBand="1"/>
      </w:tblPr>
      <w:tblGrid>
        <w:gridCol w:w="561"/>
        <w:gridCol w:w="3542"/>
        <w:gridCol w:w="1701"/>
        <w:gridCol w:w="3828"/>
      </w:tblGrid>
      <w:tr w:rsidR="00D53D4B" w:rsidRPr="00B46F27" w14:paraId="7CC265D8" w14:textId="77777777" w:rsidTr="00CF1AF4">
        <w:trPr>
          <w:trHeight w:val="341"/>
          <w:tblHeader/>
          <w:jc w:val="center"/>
        </w:trPr>
        <w:tc>
          <w:tcPr>
            <w:tcW w:w="561" w:type="dxa"/>
            <w:tcBorders>
              <w:top w:val="single" w:sz="6" w:space="0" w:color="000000"/>
              <w:left w:val="single" w:sz="6" w:space="0" w:color="000000"/>
              <w:bottom w:val="single" w:sz="6" w:space="0" w:color="000000"/>
              <w:right w:val="single" w:sz="6" w:space="0" w:color="000000"/>
            </w:tcBorders>
          </w:tcPr>
          <w:p w14:paraId="283177E2" w14:textId="77777777" w:rsidR="00D53D4B" w:rsidRPr="00B46F27" w:rsidRDefault="00D53D4B" w:rsidP="0085774F">
            <w:pPr>
              <w:jc w:val="center"/>
            </w:pPr>
            <w:r w:rsidRPr="00B46F27">
              <w:t>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D0D0C7" w14:textId="77777777" w:rsidR="00D53D4B" w:rsidRPr="00B46F27" w:rsidRDefault="00D53D4B" w:rsidP="0085774F">
            <w:pPr>
              <w:ind w:left="123" w:right="127"/>
              <w:jc w:val="center"/>
            </w:pPr>
            <w:r w:rsidRPr="00B46F27">
              <w:t>2</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E61432" w14:textId="77777777" w:rsidR="00D53D4B" w:rsidRPr="00B46F27" w:rsidRDefault="00D53D4B" w:rsidP="0085774F">
            <w:pPr>
              <w:jc w:val="center"/>
            </w:pPr>
            <w:r w:rsidRPr="00B46F27">
              <w:t>3</w:t>
            </w:r>
          </w:p>
        </w:tc>
        <w:tc>
          <w:tcPr>
            <w:tcW w:w="3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A19AF5" w14:textId="77777777" w:rsidR="00D53D4B" w:rsidRPr="00B46F27" w:rsidRDefault="00D53D4B" w:rsidP="0085774F">
            <w:pPr>
              <w:ind w:left="34" w:right="34"/>
              <w:jc w:val="center"/>
            </w:pPr>
            <w:r w:rsidRPr="00B46F27">
              <w:t>4</w:t>
            </w:r>
          </w:p>
        </w:tc>
      </w:tr>
      <w:tr w:rsidR="002A0049" w:rsidRPr="00B46F27" w14:paraId="2DE6DF22"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8C9FC31" w14:textId="77777777" w:rsidR="002A0049" w:rsidRPr="00B46F27" w:rsidRDefault="002A0049" w:rsidP="0085774F">
            <w:pPr>
              <w:jc w:val="center"/>
            </w:pPr>
            <w:r w:rsidRPr="00B46F27">
              <w:t>1</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DCACDC" w14:textId="77777777" w:rsidR="002A0049" w:rsidRPr="00B46F27" w:rsidRDefault="002A0049" w:rsidP="0085774F">
            <w:pPr>
              <w:ind w:left="123" w:right="127"/>
            </w:pPr>
            <w:r>
              <w:t>I. Тип</w:t>
            </w:r>
            <w:r w:rsidRPr="00B46F27">
              <w:t xml:space="preserve"> транспортного засобу (К1)</w:t>
            </w:r>
          </w:p>
        </w:tc>
        <w:tc>
          <w:tcPr>
            <w:tcW w:w="3828" w:type="dxa"/>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37E02B38" w14:textId="77777777" w:rsidR="002A0049" w:rsidRPr="00B46F27" w:rsidRDefault="002A0049" w:rsidP="0085774F">
            <w:pPr>
              <w:ind w:left="34" w:right="34"/>
            </w:pPr>
            <w:r w:rsidRPr="00B46F27">
              <w:t>Визначається відповідно до відомостей про тип транспортного засобу, зазначений у документі про його реєстрацію. За відсутності такого документа або зазначення у наявному документі іншої класифікації типу транспортного засобу, ніж передбачена законодавством про обов’язкове страхування цивільно-правової відповідальності власників наземних транспортних засобів, зазначаються типи транспортних засобів, визначені заводом-виробником або уповноваженою установою</w:t>
            </w:r>
          </w:p>
        </w:tc>
      </w:tr>
      <w:tr w:rsidR="002A0049" w:rsidRPr="00B46F27" w14:paraId="4E82AAD0"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D0AE263" w14:textId="77777777" w:rsidR="002A0049" w:rsidRPr="00B46F27" w:rsidRDefault="002A0049" w:rsidP="0085774F">
            <w:pPr>
              <w:jc w:val="center"/>
            </w:pPr>
            <w:r w:rsidRPr="00B46F27">
              <w:t>2</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9BAAEE" w14:textId="77777777" w:rsidR="002A0049" w:rsidRPr="00B46F27" w:rsidRDefault="002A0049" w:rsidP="0085774F">
            <w:pPr>
              <w:ind w:left="123" w:right="127"/>
            </w:pPr>
            <w:r w:rsidRPr="00B46F27">
              <w:t>1. Легковий автомобіль</w:t>
            </w:r>
          </w:p>
        </w:tc>
        <w:tc>
          <w:tcPr>
            <w:tcW w:w="3828" w:type="dxa"/>
            <w:vMerge/>
            <w:tcBorders>
              <w:left w:val="single" w:sz="6" w:space="0" w:color="000000"/>
              <w:right w:val="single" w:sz="6" w:space="0" w:color="000000"/>
            </w:tcBorders>
            <w:vAlign w:val="center"/>
            <w:hideMark/>
          </w:tcPr>
          <w:p w14:paraId="6FF96ACA" w14:textId="77777777" w:rsidR="002A0049" w:rsidRPr="00B46F27" w:rsidRDefault="002A0049" w:rsidP="0085774F">
            <w:pPr>
              <w:ind w:left="34" w:right="34"/>
            </w:pPr>
          </w:p>
        </w:tc>
      </w:tr>
      <w:tr w:rsidR="002A0049" w:rsidRPr="00B46F27" w14:paraId="42343E0A"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5DFC8E7" w14:textId="77777777" w:rsidR="002A0049" w:rsidRPr="00B46F27" w:rsidRDefault="002A0049" w:rsidP="0085774F">
            <w:pPr>
              <w:jc w:val="center"/>
            </w:pPr>
            <w:r w:rsidRPr="00B46F27">
              <w:t>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2B0980" w14:textId="77777777" w:rsidR="002A0049" w:rsidRPr="00B46F27" w:rsidRDefault="002A0049" w:rsidP="0085774F">
            <w:pPr>
              <w:ind w:left="123" w:right="127"/>
            </w:pPr>
            <w:r w:rsidRPr="00B46F27">
              <w:t>1) легковий автомобіль до 1600 (включно) кубічних сантиметрів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186D90" w14:textId="77777777" w:rsidR="002A0049" w:rsidRPr="00B46F27" w:rsidRDefault="002A0049" w:rsidP="0085774F">
            <w:pPr>
              <w:jc w:val="center"/>
            </w:pPr>
            <w:r w:rsidRPr="00B46F27">
              <w:t>1</w:t>
            </w:r>
          </w:p>
        </w:tc>
        <w:tc>
          <w:tcPr>
            <w:tcW w:w="3828" w:type="dxa"/>
            <w:vMerge/>
            <w:tcBorders>
              <w:left w:val="single" w:sz="6" w:space="0" w:color="000000"/>
              <w:right w:val="single" w:sz="6" w:space="0" w:color="000000"/>
            </w:tcBorders>
            <w:vAlign w:val="center"/>
            <w:hideMark/>
          </w:tcPr>
          <w:p w14:paraId="372FDCBE" w14:textId="77777777" w:rsidR="002A0049" w:rsidRPr="00B46F27" w:rsidRDefault="002A0049" w:rsidP="0085774F">
            <w:pPr>
              <w:ind w:left="34" w:right="34"/>
            </w:pPr>
          </w:p>
        </w:tc>
      </w:tr>
      <w:tr w:rsidR="002A0049" w:rsidRPr="00B46F27" w14:paraId="40B593A2"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693CD761" w14:textId="77777777" w:rsidR="002A0049" w:rsidRPr="00B46F27" w:rsidRDefault="002A0049" w:rsidP="0085774F">
            <w:pPr>
              <w:jc w:val="center"/>
            </w:pPr>
            <w:r w:rsidRPr="00B46F27">
              <w:t>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1F8498" w14:textId="77777777" w:rsidR="002A0049" w:rsidRPr="00B46F27" w:rsidRDefault="002A0049" w:rsidP="0085774F">
            <w:pPr>
              <w:ind w:left="123" w:right="127"/>
            </w:pPr>
            <w:r w:rsidRPr="00B46F27">
              <w:t>2) легковий автомобіль 1601-2000 (включно) кубічних сантиметрів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2EABAF" w14:textId="77777777" w:rsidR="002A0049" w:rsidRPr="00B46F27" w:rsidRDefault="002A0049" w:rsidP="0085774F">
            <w:pPr>
              <w:jc w:val="center"/>
            </w:pPr>
            <w:r w:rsidRPr="00B46F27">
              <w:t>1,14</w:t>
            </w:r>
          </w:p>
        </w:tc>
        <w:tc>
          <w:tcPr>
            <w:tcW w:w="3828" w:type="dxa"/>
            <w:vMerge/>
            <w:tcBorders>
              <w:left w:val="single" w:sz="6" w:space="0" w:color="000000"/>
              <w:right w:val="single" w:sz="6" w:space="0" w:color="000000"/>
            </w:tcBorders>
            <w:vAlign w:val="center"/>
            <w:hideMark/>
          </w:tcPr>
          <w:p w14:paraId="6B7D4B10" w14:textId="77777777" w:rsidR="002A0049" w:rsidRPr="00B46F27" w:rsidRDefault="002A0049" w:rsidP="0085774F">
            <w:pPr>
              <w:ind w:left="34" w:right="34"/>
            </w:pPr>
          </w:p>
        </w:tc>
      </w:tr>
      <w:tr w:rsidR="002A0049" w:rsidRPr="00B46F27" w14:paraId="4160EA49"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0ED7A35" w14:textId="77777777" w:rsidR="002A0049" w:rsidRPr="00B46F27" w:rsidRDefault="002A0049" w:rsidP="0085774F">
            <w:pPr>
              <w:jc w:val="center"/>
            </w:pPr>
            <w:r w:rsidRPr="00B46F27">
              <w:t>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75FA41" w14:textId="77777777" w:rsidR="002A0049" w:rsidRPr="00B46F27" w:rsidRDefault="002A0049" w:rsidP="0085774F">
            <w:pPr>
              <w:ind w:left="123" w:right="127"/>
            </w:pPr>
            <w:r w:rsidRPr="00B46F27">
              <w:t>3) легковий автомобіль 2001-3000 (включно) кубічних сантиметрів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0E4F87" w14:textId="77777777" w:rsidR="002A0049" w:rsidRPr="00B46F27" w:rsidRDefault="002A0049" w:rsidP="0085774F">
            <w:pPr>
              <w:jc w:val="center"/>
            </w:pPr>
            <w:r w:rsidRPr="00B46F27">
              <w:t>1,18</w:t>
            </w:r>
          </w:p>
        </w:tc>
        <w:tc>
          <w:tcPr>
            <w:tcW w:w="3828" w:type="dxa"/>
            <w:vMerge/>
            <w:tcBorders>
              <w:left w:val="single" w:sz="6" w:space="0" w:color="000000"/>
              <w:right w:val="single" w:sz="6" w:space="0" w:color="000000"/>
            </w:tcBorders>
            <w:vAlign w:val="center"/>
            <w:hideMark/>
          </w:tcPr>
          <w:p w14:paraId="0E0DC590" w14:textId="77777777" w:rsidR="002A0049" w:rsidRPr="00B46F27" w:rsidRDefault="002A0049" w:rsidP="0085774F">
            <w:pPr>
              <w:ind w:left="34" w:right="34"/>
            </w:pPr>
          </w:p>
        </w:tc>
      </w:tr>
      <w:tr w:rsidR="002A0049" w:rsidRPr="00B46F27" w14:paraId="6E27BE6F"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3E08C0DC" w14:textId="77777777" w:rsidR="002A0049" w:rsidRPr="00B46F27" w:rsidRDefault="002A0049" w:rsidP="0085774F">
            <w:pPr>
              <w:jc w:val="center"/>
            </w:pPr>
            <w:r w:rsidRPr="00B46F27">
              <w:t>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DB7AE8" w14:textId="77777777" w:rsidR="002A0049" w:rsidRPr="00B46F27" w:rsidRDefault="002A0049" w:rsidP="0085774F">
            <w:pPr>
              <w:ind w:left="123" w:right="127"/>
            </w:pPr>
            <w:r w:rsidRPr="00B46F27">
              <w:t>4) легковий автомобіль понад 3001 кубічних сантиметрів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06FEF5" w14:textId="77777777" w:rsidR="002A0049" w:rsidRPr="00B46F27" w:rsidRDefault="002A0049" w:rsidP="0085774F">
            <w:pPr>
              <w:jc w:val="center"/>
            </w:pPr>
            <w:r w:rsidRPr="00B46F27">
              <w:t>1,82</w:t>
            </w:r>
          </w:p>
        </w:tc>
        <w:tc>
          <w:tcPr>
            <w:tcW w:w="3828" w:type="dxa"/>
            <w:vMerge/>
            <w:tcBorders>
              <w:left w:val="single" w:sz="6" w:space="0" w:color="000000"/>
              <w:right w:val="single" w:sz="6" w:space="0" w:color="000000"/>
            </w:tcBorders>
            <w:vAlign w:val="center"/>
            <w:hideMark/>
          </w:tcPr>
          <w:p w14:paraId="3A6FCD67" w14:textId="77777777" w:rsidR="002A0049" w:rsidRPr="00B46F27" w:rsidRDefault="002A0049" w:rsidP="0085774F">
            <w:pPr>
              <w:ind w:left="34" w:right="34"/>
            </w:pPr>
          </w:p>
        </w:tc>
      </w:tr>
      <w:tr w:rsidR="002A0049" w:rsidRPr="00B46F27" w14:paraId="6CA1FFD2"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5C1963F" w14:textId="77777777" w:rsidR="002A0049" w:rsidRPr="00B46F27" w:rsidRDefault="002A0049" w:rsidP="0085774F">
            <w:pPr>
              <w:jc w:val="center"/>
            </w:pPr>
            <w:r w:rsidRPr="00B46F27">
              <w:t>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ADB458" w14:textId="77777777" w:rsidR="002A0049" w:rsidRPr="00B46F27" w:rsidRDefault="002A0049" w:rsidP="0085774F">
            <w:pPr>
              <w:ind w:left="123" w:right="127"/>
            </w:pPr>
            <w:r w:rsidRPr="00B46F27">
              <w:t>5) легковий електромобіль (винятково з силовим електродвигуном, крім гібридних авто)</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EC7C6C" w14:textId="77777777" w:rsidR="002A0049" w:rsidRPr="00B46F27" w:rsidRDefault="002A0049" w:rsidP="0085774F">
            <w:pPr>
              <w:jc w:val="center"/>
            </w:pPr>
            <w:r w:rsidRPr="00B46F27">
              <w:t>0,9</w:t>
            </w:r>
          </w:p>
        </w:tc>
        <w:tc>
          <w:tcPr>
            <w:tcW w:w="3828" w:type="dxa"/>
            <w:vMerge/>
            <w:tcBorders>
              <w:left w:val="single" w:sz="6" w:space="0" w:color="000000"/>
              <w:right w:val="single" w:sz="6" w:space="0" w:color="000000"/>
            </w:tcBorders>
            <w:vAlign w:val="center"/>
            <w:hideMark/>
          </w:tcPr>
          <w:p w14:paraId="436DF6CD" w14:textId="77777777" w:rsidR="002A0049" w:rsidRPr="00B46F27" w:rsidRDefault="002A0049" w:rsidP="0085774F">
            <w:pPr>
              <w:ind w:left="34" w:right="34"/>
            </w:pPr>
          </w:p>
        </w:tc>
      </w:tr>
      <w:tr w:rsidR="002A0049" w:rsidRPr="00B46F27" w14:paraId="101E98FB"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DE003F7" w14:textId="77777777" w:rsidR="002A0049" w:rsidRPr="00B46F27" w:rsidRDefault="002A0049" w:rsidP="0085774F">
            <w:pPr>
              <w:jc w:val="center"/>
            </w:pPr>
            <w:r w:rsidRPr="00B46F27">
              <w:t>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04EB21" w14:textId="77777777" w:rsidR="002A0049" w:rsidRPr="00B46F27" w:rsidRDefault="002A0049" w:rsidP="0085774F">
            <w:pPr>
              <w:ind w:left="123" w:right="127"/>
            </w:pPr>
            <w:r w:rsidRPr="00B46F27">
              <w:t>2. Причепи до легкових автомобілів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BD2701" w14:textId="77777777" w:rsidR="002A0049" w:rsidRPr="00B46F27" w:rsidRDefault="002A0049" w:rsidP="0085774F">
            <w:pPr>
              <w:jc w:val="center"/>
            </w:pPr>
            <w:r w:rsidRPr="00B46F27">
              <w:t>0,34</w:t>
            </w:r>
          </w:p>
        </w:tc>
        <w:tc>
          <w:tcPr>
            <w:tcW w:w="3828" w:type="dxa"/>
            <w:vMerge/>
            <w:tcBorders>
              <w:left w:val="single" w:sz="6" w:space="0" w:color="000000"/>
              <w:right w:val="single" w:sz="6" w:space="0" w:color="000000"/>
            </w:tcBorders>
            <w:vAlign w:val="center"/>
            <w:hideMark/>
          </w:tcPr>
          <w:p w14:paraId="748E3F48" w14:textId="77777777" w:rsidR="002A0049" w:rsidRPr="00B46F27" w:rsidRDefault="002A0049" w:rsidP="0085774F">
            <w:pPr>
              <w:ind w:left="34" w:right="34"/>
            </w:pPr>
          </w:p>
        </w:tc>
      </w:tr>
      <w:tr w:rsidR="002A0049" w:rsidRPr="00B46F27" w14:paraId="13076226"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0DF9759" w14:textId="77777777" w:rsidR="002A0049" w:rsidRPr="00B46F27" w:rsidRDefault="002A0049" w:rsidP="0085774F">
            <w:pPr>
              <w:jc w:val="center"/>
            </w:pPr>
            <w:r w:rsidRPr="00B46F27">
              <w:t>9</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BDF3B9" w14:textId="77777777" w:rsidR="002A0049" w:rsidRPr="00B46F27" w:rsidRDefault="002A0049" w:rsidP="0085774F">
            <w:pPr>
              <w:ind w:left="123" w:right="127"/>
            </w:pPr>
            <w:r w:rsidRPr="00B46F27">
              <w:t>3. Автобуси з кількістю місць для сидіння</w:t>
            </w:r>
          </w:p>
        </w:tc>
        <w:tc>
          <w:tcPr>
            <w:tcW w:w="3828" w:type="dxa"/>
            <w:vMerge/>
            <w:tcBorders>
              <w:left w:val="single" w:sz="6" w:space="0" w:color="000000"/>
              <w:right w:val="single" w:sz="6" w:space="0" w:color="000000"/>
            </w:tcBorders>
            <w:vAlign w:val="center"/>
            <w:hideMark/>
          </w:tcPr>
          <w:p w14:paraId="3E3BB123" w14:textId="77777777" w:rsidR="002A0049" w:rsidRPr="00B46F27" w:rsidRDefault="002A0049" w:rsidP="0085774F">
            <w:pPr>
              <w:ind w:left="34" w:right="34"/>
            </w:pPr>
          </w:p>
        </w:tc>
      </w:tr>
      <w:tr w:rsidR="002A0049" w:rsidRPr="00B46F27" w14:paraId="1CCFF18A"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D4D001B" w14:textId="77777777" w:rsidR="002A0049" w:rsidRPr="00B46F27" w:rsidRDefault="002A0049" w:rsidP="0085774F">
            <w:pPr>
              <w:jc w:val="center"/>
            </w:pPr>
            <w:r w:rsidRPr="00B46F27">
              <w:t>10</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09DD68" w14:textId="77777777" w:rsidR="002A0049" w:rsidRPr="00B46F27" w:rsidRDefault="002A0049" w:rsidP="0085774F">
            <w:pPr>
              <w:ind w:left="123" w:right="127"/>
            </w:pPr>
            <w:r w:rsidRPr="00B46F27">
              <w:t>1) до 20 осіб (включно)</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7FB134" w14:textId="77777777" w:rsidR="002A0049" w:rsidRPr="00B46F27" w:rsidRDefault="002A0049" w:rsidP="0085774F">
            <w:pPr>
              <w:jc w:val="center"/>
            </w:pPr>
            <w:r w:rsidRPr="00B46F27">
              <w:t>2,55</w:t>
            </w:r>
          </w:p>
        </w:tc>
        <w:tc>
          <w:tcPr>
            <w:tcW w:w="3828" w:type="dxa"/>
            <w:vMerge/>
            <w:tcBorders>
              <w:left w:val="single" w:sz="6" w:space="0" w:color="000000"/>
              <w:right w:val="single" w:sz="6" w:space="0" w:color="000000"/>
            </w:tcBorders>
            <w:vAlign w:val="center"/>
            <w:hideMark/>
          </w:tcPr>
          <w:p w14:paraId="7CBDEA3C" w14:textId="77777777" w:rsidR="002A0049" w:rsidRPr="00B46F27" w:rsidRDefault="002A0049" w:rsidP="0085774F">
            <w:pPr>
              <w:ind w:left="34" w:right="34"/>
            </w:pPr>
          </w:p>
        </w:tc>
      </w:tr>
      <w:tr w:rsidR="002A0049" w:rsidRPr="00B46F27" w14:paraId="1EA20695"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70720AC7" w14:textId="77777777" w:rsidR="002A0049" w:rsidRPr="00B46F27" w:rsidRDefault="002A0049" w:rsidP="0085774F">
            <w:pPr>
              <w:jc w:val="center"/>
            </w:pPr>
            <w:r w:rsidRPr="00B46F27">
              <w:t>11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1477B7" w14:textId="77777777" w:rsidR="002A0049" w:rsidRPr="00B46F27" w:rsidRDefault="002A0049" w:rsidP="0085774F">
            <w:pPr>
              <w:ind w:left="123" w:right="127"/>
            </w:pPr>
            <w:r w:rsidRPr="00B46F27">
              <w:t>2) понад 20 осіб</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419866" w14:textId="77777777" w:rsidR="002A0049" w:rsidRPr="00B46F27" w:rsidRDefault="002A0049" w:rsidP="0085774F">
            <w:pPr>
              <w:jc w:val="center"/>
            </w:pPr>
            <w:r w:rsidRPr="00B46F27">
              <w:t>3</w:t>
            </w:r>
          </w:p>
        </w:tc>
        <w:tc>
          <w:tcPr>
            <w:tcW w:w="3828" w:type="dxa"/>
            <w:vMerge/>
            <w:tcBorders>
              <w:left w:val="single" w:sz="6" w:space="0" w:color="000000"/>
              <w:right w:val="single" w:sz="6" w:space="0" w:color="000000"/>
            </w:tcBorders>
            <w:vAlign w:val="center"/>
            <w:hideMark/>
          </w:tcPr>
          <w:p w14:paraId="5D8050A1" w14:textId="77777777" w:rsidR="002A0049" w:rsidRPr="00B46F27" w:rsidRDefault="002A0049" w:rsidP="0085774F">
            <w:pPr>
              <w:ind w:left="34" w:right="34"/>
            </w:pPr>
          </w:p>
        </w:tc>
      </w:tr>
      <w:tr w:rsidR="002A0049" w:rsidRPr="00692D9E" w14:paraId="5DDC78D3"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8E350A7" w14:textId="77777777" w:rsidR="002A0049" w:rsidRPr="007B5B92" w:rsidRDefault="002A0049" w:rsidP="0085774F">
            <w:pPr>
              <w:jc w:val="center"/>
            </w:pPr>
            <w:r w:rsidRPr="007B5B92">
              <w:t>12</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99FE4B" w14:textId="77777777" w:rsidR="002A0049" w:rsidRPr="007B5B92" w:rsidRDefault="002A0049" w:rsidP="0085774F">
            <w:pPr>
              <w:tabs>
                <w:tab w:val="left" w:pos="548"/>
              </w:tabs>
              <w:ind w:left="123" w:right="127"/>
            </w:pPr>
            <w:r w:rsidRPr="007B5B92">
              <w:t>4. Вантажні автомобілі вантажопідйомністю</w:t>
            </w:r>
          </w:p>
        </w:tc>
        <w:tc>
          <w:tcPr>
            <w:tcW w:w="3828" w:type="dxa"/>
            <w:vMerge/>
            <w:tcBorders>
              <w:left w:val="single" w:sz="6" w:space="0" w:color="000000"/>
              <w:right w:val="single" w:sz="6" w:space="0" w:color="000000"/>
            </w:tcBorders>
            <w:vAlign w:val="center"/>
            <w:hideMark/>
          </w:tcPr>
          <w:p w14:paraId="55BD651A" w14:textId="77777777" w:rsidR="002A0049" w:rsidRPr="007B5B92" w:rsidRDefault="002A0049" w:rsidP="0085774F">
            <w:pPr>
              <w:ind w:left="34" w:right="34"/>
            </w:pPr>
          </w:p>
        </w:tc>
      </w:tr>
      <w:tr w:rsidR="002A0049" w:rsidRPr="00692D9E" w14:paraId="2B53B9D0"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6E142372" w14:textId="77777777" w:rsidR="002A0049" w:rsidRPr="007B5B92" w:rsidRDefault="002A0049" w:rsidP="0085774F">
            <w:pPr>
              <w:jc w:val="center"/>
            </w:pPr>
            <w:r w:rsidRPr="007B5B92">
              <w:lastRenderedPageBreak/>
              <w:t>13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A0C2BB" w14:textId="77777777" w:rsidR="002A0049" w:rsidRPr="007B5B92" w:rsidRDefault="002A0049" w:rsidP="0085774F">
            <w:pPr>
              <w:ind w:left="123" w:right="127"/>
            </w:pPr>
            <w:r w:rsidRPr="007B5B92">
              <w:t>1) до 2 тонн (включно)</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5B2C37" w14:textId="77777777" w:rsidR="002A0049" w:rsidRPr="007B5B92" w:rsidRDefault="002A0049" w:rsidP="0085774F">
            <w:pPr>
              <w:jc w:val="center"/>
            </w:pPr>
            <w:r w:rsidRPr="007B5B92">
              <w:t>2</w:t>
            </w:r>
          </w:p>
        </w:tc>
        <w:tc>
          <w:tcPr>
            <w:tcW w:w="3828" w:type="dxa"/>
            <w:vMerge/>
            <w:tcBorders>
              <w:left w:val="single" w:sz="6" w:space="0" w:color="000000"/>
              <w:right w:val="single" w:sz="6" w:space="0" w:color="000000"/>
            </w:tcBorders>
            <w:vAlign w:val="center"/>
            <w:hideMark/>
          </w:tcPr>
          <w:p w14:paraId="6BBC213B" w14:textId="77777777" w:rsidR="002A0049" w:rsidRPr="007B5B92" w:rsidRDefault="002A0049" w:rsidP="0085774F">
            <w:pPr>
              <w:ind w:left="34" w:right="34"/>
            </w:pPr>
          </w:p>
        </w:tc>
      </w:tr>
      <w:tr w:rsidR="00CF1AF4" w:rsidRPr="00692D9E" w14:paraId="495B2883"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3E28632" w14:textId="77777777" w:rsidR="00CF1AF4" w:rsidRPr="007B5B92" w:rsidRDefault="00CF1AF4" w:rsidP="0085774F">
            <w:pPr>
              <w:jc w:val="center"/>
            </w:pP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42D958" w14:textId="77777777" w:rsidR="00CF1AF4" w:rsidRPr="007B5B92" w:rsidRDefault="00CF1AF4" w:rsidP="0085774F">
            <w:pPr>
              <w:ind w:left="123" w:right="127"/>
            </w:pP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98F31D" w14:textId="77777777" w:rsidR="00CF1AF4" w:rsidRPr="007B5B92" w:rsidRDefault="00CF1AF4" w:rsidP="0085774F">
            <w:pPr>
              <w:jc w:val="center"/>
            </w:pPr>
          </w:p>
        </w:tc>
        <w:tc>
          <w:tcPr>
            <w:tcW w:w="3828" w:type="dxa"/>
            <w:vMerge/>
            <w:tcBorders>
              <w:left w:val="single" w:sz="6" w:space="0" w:color="000000"/>
              <w:right w:val="single" w:sz="6" w:space="0" w:color="000000"/>
            </w:tcBorders>
            <w:vAlign w:val="center"/>
          </w:tcPr>
          <w:p w14:paraId="5DB379F9" w14:textId="77777777" w:rsidR="00CF1AF4" w:rsidRPr="007B5B92" w:rsidRDefault="00CF1AF4" w:rsidP="0085774F">
            <w:pPr>
              <w:ind w:left="34" w:right="34"/>
            </w:pPr>
          </w:p>
        </w:tc>
      </w:tr>
      <w:tr w:rsidR="002A0049" w:rsidRPr="00692D9E" w14:paraId="3B88CAC5"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60C3143" w14:textId="77777777" w:rsidR="002A0049" w:rsidRPr="007B5B92" w:rsidRDefault="002A0049" w:rsidP="0085774F">
            <w:pPr>
              <w:jc w:val="center"/>
            </w:pPr>
            <w:r w:rsidRPr="007B5B92">
              <w:t>14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CAA2DE" w14:textId="77777777" w:rsidR="002A0049" w:rsidRPr="007B5B92" w:rsidRDefault="002A0049" w:rsidP="0085774F">
            <w:pPr>
              <w:ind w:left="123" w:right="127"/>
            </w:pPr>
            <w:r w:rsidRPr="007B5B92">
              <w:t>2) понад 2 тонни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D6FC15" w14:textId="77777777" w:rsidR="002A0049" w:rsidRPr="007B5B92" w:rsidRDefault="002A0049" w:rsidP="0085774F">
            <w:pPr>
              <w:jc w:val="center"/>
            </w:pPr>
            <w:r w:rsidRPr="007B5B92">
              <w:t>2,18</w:t>
            </w:r>
          </w:p>
        </w:tc>
        <w:tc>
          <w:tcPr>
            <w:tcW w:w="3828" w:type="dxa"/>
            <w:vMerge/>
            <w:tcBorders>
              <w:left w:val="single" w:sz="6" w:space="0" w:color="000000"/>
              <w:right w:val="single" w:sz="6" w:space="0" w:color="000000"/>
            </w:tcBorders>
            <w:vAlign w:val="center"/>
            <w:hideMark/>
          </w:tcPr>
          <w:p w14:paraId="26919EE0" w14:textId="77777777" w:rsidR="002A0049" w:rsidRPr="007B5B92" w:rsidRDefault="002A0049" w:rsidP="0085774F">
            <w:pPr>
              <w:ind w:left="34" w:right="34"/>
            </w:pPr>
          </w:p>
        </w:tc>
      </w:tr>
      <w:tr w:rsidR="00D53D4B" w:rsidRPr="00692D9E" w14:paraId="4CB18EF8"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9D7C7C7" w14:textId="77777777" w:rsidR="00D53D4B" w:rsidRPr="007B5B92" w:rsidRDefault="00D53D4B" w:rsidP="0085774F">
            <w:pPr>
              <w:jc w:val="center"/>
            </w:pPr>
            <w:r w:rsidRPr="007B5B92">
              <w:t>15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17D976" w14:textId="77777777" w:rsidR="00D53D4B" w:rsidRPr="007B5B92" w:rsidRDefault="00D53D4B" w:rsidP="0085774F">
            <w:pPr>
              <w:ind w:left="123" w:right="127"/>
            </w:pPr>
            <w:r w:rsidRPr="007B5B92">
              <w:t>5. Причепи до вантажних автомобілів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FE583C" w14:textId="77777777" w:rsidR="00D53D4B" w:rsidRPr="007B5B92" w:rsidRDefault="00D53D4B" w:rsidP="0085774F">
            <w:pPr>
              <w:jc w:val="center"/>
            </w:pPr>
            <w:r w:rsidRPr="007B5B92">
              <w:t>0,5</w:t>
            </w:r>
          </w:p>
        </w:tc>
        <w:tc>
          <w:tcPr>
            <w:tcW w:w="3828" w:type="dxa"/>
            <w:vMerge w:val="restart"/>
            <w:tcBorders>
              <w:left w:val="single" w:sz="6" w:space="0" w:color="000000"/>
              <w:right w:val="single" w:sz="6" w:space="0" w:color="000000"/>
            </w:tcBorders>
            <w:vAlign w:val="center"/>
            <w:hideMark/>
          </w:tcPr>
          <w:p w14:paraId="778BE3DD" w14:textId="77777777" w:rsidR="00D53D4B" w:rsidRPr="007B5B92" w:rsidRDefault="00D53D4B" w:rsidP="0085774F">
            <w:pPr>
              <w:ind w:left="34" w:right="34"/>
            </w:pPr>
          </w:p>
        </w:tc>
      </w:tr>
      <w:tr w:rsidR="00D53D4B" w:rsidRPr="00692D9E" w14:paraId="04C068DF"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2C69955" w14:textId="77777777" w:rsidR="00D53D4B" w:rsidRPr="007B5B92" w:rsidRDefault="00D53D4B" w:rsidP="0085774F">
            <w:pPr>
              <w:jc w:val="center"/>
            </w:pPr>
            <w:r w:rsidRPr="007B5B92">
              <w:t>16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53888" w14:textId="77777777" w:rsidR="00D53D4B" w:rsidRPr="007B5B92" w:rsidRDefault="00D53D4B" w:rsidP="0085774F">
            <w:pPr>
              <w:ind w:left="123" w:right="127"/>
            </w:pPr>
            <w:r w:rsidRPr="007B5B92">
              <w:t>6. Мотоцикли та моторолери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868D68" w14:textId="77777777" w:rsidR="00D53D4B" w:rsidRPr="007B5B92" w:rsidRDefault="00D53D4B" w:rsidP="0085774F"/>
        </w:tc>
        <w:tc>
          <w:tcPr>
            <w:tcW w:w="3828" w:type="dxa"/>
            <w:vMerge/>
            <w:tcBorders>
              <w:left w:val="single" w:sz="6" w:space="0" w:color="000000"/>
              <w:right w:val="single" w:sz="6" w:space="0" w:color="000000"/>
            </w:tcBorders>
            <w:vAlign w:val="center"/>
            <w:hideMark/>
          </w:tcPr>
          <w:p w14:paraId="15EB73A6" w14:textId="77777777" w:rsidR="00D53D4B" w:rsidRPr="007B5B92" w:rsidRDefault="00D53D4B" w:rsidP="0085774F">
            <w:pPr>
              <w:ind w:left="34" w:right="34"/>
            </w:pPr>
          </w:p>
        </w:tc>
      </w:tr>
      <w:tr w:rsidR="00D53D4B" w:rsidRPr="00692D9E" w14:paraId="2D240293"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6483E403" w14:textId="77777777" w:rsidR="00D53D4B" w:rsidRPr="007B5B92" w:rsidRDefault="00D53D4B" w:rsidP="0085774F">
            <w:pPr>
              <w:jc w:val="center"/>
            </w:pPr>
            <w:r w:rsidRPr="007B5B92">
              <w:t>17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CF3F5A" w14:textId="77777777" w:rsidR="00D53D4B" w:rsidRPr="007B5B92" w:rsidRDefault="00D53D4B" w:rsidP="0085774F">
            <w:pPr>
              <w:ind w:left="123" w:right="127"/>
            </w:pPr>
            <w:r w:rsidRPr="007B5B92">
              <w:t>1) до 300 кубічних сантиметрів (включно)</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BE27A0" w14:textId="77777777" w:rsidR="00D53D4B" w:rsidRPr="007B5B92" w:rsidRDefault="00D53D4B" w:rsidP="0085774F">
            <w:pPr>
              <w:jc w:val="center"/>
            </w:pPr>
            <w:r w:rsidRPr="007B5B92">
              <w:t>0,34</w:t>
            </w:r>
          </w:p>
        </w:tc>
        <w:tc>
          <w:tcPr>
            <w:tcW w:w="3828" w:type="dxa"/>
            <w:vMerge/>
            <w:tcBorders>
              <w:left w:val="single" w:sz="6" w:space="0" w:color="000000"/>
              <w:right w:val="single" w:sz="6" w:space="0" w:color="000000"/>
            </w:tcBorders>
            <w:vAlign w:val="center"/>
            <w:hideMark/>
          </w:tcPr>
          <w:p w14:paraId="41030D5A" w14:textId="77777777" w:rsidR="00D53D4B" w:rsidRPr="007B5B92" w:rsidRDefault="00D53D4B" w:rsidP="0085774F">
            <w:pPr>
              <w:ind w:left="34" w:right="34"/>
            </w:pPr>
          </w:p>
        </w:tc>
      </w:tr>
      <w:tr w:rsidR="00D53D4B" w:rsidRPr="00692D9E" w14:paraId="0E29BC07"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98382D0" w14:textId="77777777" w:rsidR="00D53D4B" w:rsidRPr="007B5B92" w:rsidRDefault="00D53D4B" w:rsidP="0085774F">
            <w:pPr>
              <w:jc w:val="center"/>
            </w:pPr>
            <w:r w:rsidRPr="007B5B92">
              <w:t>18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3E555C" w14:textId="77777777" w:rsidR="00D53D4B" w:rsidRPr="007B5B92" w:rsidRDefault="00D53D4B" w:rsidP="0085774F">
            <w:pPr>
              <w:ind w:left="123" w:right="127"/>
            </w:pPr>
            <w:r w:rsidRPr="007B5B92">
              <w:t>2) понад 301 кубічний сантиметр</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5D5E32" w14:textId="77777777" w:rsidR="00D53D4B" w:rsidRPr="007B5B92" w:rsidRDefault="00D53D4B" w:rsidP="0085774F">
            <w:pPr>
              <w:jc w:val="center"/>
            </w:pPr>
            <w:r w:rsidRPr="007B5B92">
              <w:t>0,68</w:t>
            </w:r>
          </w:p>
        </w:tc>
        <w:tc>
          <w:tcPr>
            <w:tcW w:w="3828" w:type="dxa"/>
            <w:vMerge/>
            <w:tcBorders>
              <w:left w:val="single" w:sz="6" w:space="0" w:color="000000"/>
              <w:bottom w:val="single" w:sz="6" w:space="0" w:color="000000"/>
              <w:right w:val="single" w:sz="6" w:space="0" w:color="000000"/>
            </w:tcBorders>
            <w:vAlign w:val="center"/>
            <w:hideMark/>
          </w:tcPr>
          <w:p w14:paraId="0FF391B6" w14:textId="77777777" w:rsidR="00D53D4B" w:rsidRPr="007B5B92" w:rsidRDefault="00D53D4B" w:rsidP="0085774F">
            <w:pPr>
              <w:ind w:left="34" w:right="34"/>
            </w:pPr>
          </w:p>
        </w:tc>
      </w:tr>
      <w:tr w:rsidR="002E6415" w:rsidRPr="00846CA7" w14:paraId="390FF432"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721F01E7" w14:textId="77777777" w:rsidR="002E6415" w:rsidRPr="007B5B92" w:rsidRDefault="002E6415" w:rsidP="0085774F">
            <w:pPr>
              <w:jc w:val="center"/>
            </w:pPr>
            <w:r w:rsidRPr="007B5B92">
              <w:t>19</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98DEF3" w14:textId="77777777" w:rsidR="002E6415" w:rsidRPr="007B5B92" w:rsidRDefault="002E6415" w:rsidP="0085774F">
            <w:pPr>
              <w:ind w:left="123" w:right="127"/>
              <w:rPr>
                <w:lang w:val="ru-RU"/>
              </w:rPr>
            </w:pPr>
            <w:r w:rsidRPr="007B5B92">
              <w:t>II</w:t>
            </w:r>
            <w:r w:rsidRPr="007B5B92">
              <w:rPr>
                <w:lang w:val="ru-RU"/>
              </w:rPr>
              <w:t>. Місц</w:t>
            </w:r>
            <w:r w:rsidR="005A16B4">
              <w:rPr>
                <w:lang w:val="ru-RU"/>
              </w:rPr>
              <w:t>е</w:t>
            </w:r>
            <w:r w:rsidRPr="007B5B92">
              <w:rPr>
                <w:lang w:val="ru-RU"/>
              </w:rPr>
              <w:t xml:space="preserve"> реєстрації (проживання) власника транспортного засобу (фізичної особи) або місцезнаходження юридичної особи (К2)</w:t>
            </w:r>
          </w:p>
        </w:tc>
        <w:tc>
          <w:tcPr>
            <w:tcW w:w="3828" w:type="dxa"/>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45ADD6A3" w14:textId="77777777" w:rsidR="002E6415" w:rsidRPr="007B5B92" w:rsidRDefault="002E6415" w:rsidP="0085774F">
            <w:pPr>
              <w:ind w:left="34" w:right="34"/>
              <w:rPr>
                <w:lang w:val="ru-RU"/>
              </w:rPr>
            </w:pPr>
            <w:r w:rsidRPr="007B5B92">
              <w:rPr>
                <w:lang w:val="ru-RU"/>
              </w:rPr>
              <w:t>Визначається за місцем реєстрації (проживання) власника транспортного засобу (фізичної особи) або за місцезнаходженням юридичної особи відповідно до документа про реєстрацію транспортного засобу</w:t>
            </w:r>
          </w:p>
        </w:tc>
      </w:tr>
      <w:tr w:rsidR="002E6415" w:rsidRPr="00692D9E" w14:paraId="508A1D04"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3417F8DB" w14:textId="77777777" w:rsidR="002E6415" w:rsidRPr="007B5B92" w:rsidRDefault="002E6415" w:rsidP="0085774F">
            <w:pPr>
              <w:jc w:val="center"/>
            </w:pPr>
            <w:r w:rsidRPr="007B5B92">
              <w:t>20</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B2C978" w14:textId="77777777" w:rsidR="002E6415" w:rsidRPr="007B5B92" w:rsidRDefault="002E6415" w:rsidP="0085774F">
            <w:pPr>
              <w:ind w:left="123" w:right="127"/>
            </w:pPr>
            <w:r w:rsidRPr="007B5B92">
              <w:t>1) Київ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E7C740" w14:textId="77777777" w:rsidR="002E6415" w:rsidRPr="007B5B92" w:rsidRDefault="002E6415" w:rsidP="0085774F">
            <w:pPr>
              <w:jc w:val="center"/>
            </w:pPr>
            <w:r w:rsidRPr="007B5B92">
              <w:t>3,2-4,8</w:t>
            </w:r>
          </w:p>
        </w:tc>
        <w:tc>
          <w:tcPr>
            <w:tcW w:w="3828" w:type="dxa"/>
            <w:vMerge/>
            <w:tcBorders>
              <w:left w:val="single" w:sz="6" w:space="0" w:color="000000"/>
              <w:right w:val="single" w:sz="6" w:space="0" w:color="000000"/>
            </w:tcBorders>
            <w:vAlign w:val="center"/>
            <w:hideMark/>
          </w:tcPr>
          <w:p w14:paraId="4DD3C71A" w14:textId="77777777" w:rsidR="002E6415" w:rsidRPr="007B5B92" w:rsidRDefault="002E6415" w:rsidP="0085774F">
            <w:pPr>
              <w:ind w:left="34" w:right="34"/>
            </w:pPr>
          </w:p>
        </w:tc>
      </w:tr>
      <w:tr w:rsidR="002E6415" w:rsidRPr="00692D9E" w14:paraId="07306D33"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D8803DC" w14:textId="77777777" w:rsidR="002E6415" w:rsidRPr="007B5B92" w:rsidRDefault="002E6415" w:rsidP="0085774F">
            <w:pPr>
              <w:jc w:val="center"/>
            </w:pPr>
            <w:r w:rsidRPr="007B5B92">
              <w:t>21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08EDDB" w14:textId="77777777" w:rsidR="002E6415" w:rsidRPr="007B5B92" w:rsidRDefault="002E6415" w:rsidP="0085774F">
            <w:pPr>
              <w:ind w:left="123" w:right="127"/>
            </w:pPr>
            <w:r w:rsidRPr="007B5B92">
              <w:t>2) Дніпро, Львів, Одеса, Харків, Бориспіль, Боярка, Бровари, Буча, Васильків, Вишгород, Вишневе, Ірпінь, Обухів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99C9B7" w14:textId="77777777" w:rsidR="002E6415" w:rsidRPr="007B5B92" w:rsidRDefault="002E6415" w:rsidP="0085774F">
            <w:pPr>
              <w:jc w:val="center"/>
            </w:pPr>
            <w:r w:rsidRPr="007B5B92">
              <w:t>2,3-3,5</w:t>
            </w:r>
          </w:p>
        </w:tc>
        <w:tc>
          <w:tcPr>
            <w:tcW w:w="3828" w:type="dxa"/>
            <w:vMerge/>
            <w:tcBorders>
              <w:left w:val="single" w:sz="6" w:space="0" w:color="000000"/>
              <w:right w:val="single" w:sz="6" w:space="0" w:color="000000"/>
            </w:tcBorders>
            <w:vAlign w:val="center"/>
            <w:hideMark/>
          </w:tcPr>
          <w:p w14:paraId="29DC658C" w14:textId="77777777" w:rsidR="002E6415" w:rsidRPr="007B5B92" w:rsidRDefault="002E6415" w:rsidP="0085774F">
            <w:pPr>
              <w:ind w:left="34" w:right="34"/>
            </w:pPr>
          </w:p>
        </w:tc>
      </w:tr>
      <w:tr w:rsidR="002E6415" w:rsidRPr="00692D9E" w14:paraId="7F81B94F" w14:textId="77777777" w:rsidTr="0085774F">
        <w:trPr>
          <w:trHeight w:val="577"/>
          <w:jc w:val="center"/>
        </w:trPr>
        <w:tc>
          <w:tcPr>
            <w:tcW w:w="561" w:type="dxa"/>
            <w:tcBorders>
              <w:top w:val="single" w:sz="6" w:space="0" w:color="000000"/>
              <w:left w:val="single" w:sz="6" w:space="0" w:color="000000"/>
              <w:bottom w:val="single" w:sz="6" w:space="0" w:color="000000"/>
              <w:right w:val="single" w:sz="6" w:space="0" w:color="000000"/>
            </w:tcBorders>
          </w:tcPr>
          <w:p w14:paraId="67D9FFFD" w14:textId="77777777" w:rsidR="002E6415" w:rsidRPr="007B5B92" w:rsidRDefault="002E6415" w:rsidP="0085774F">
            <w:pPr>
              <w:jc w:val="center"/>
            </w:pPr>
            <w:r w:rsidRPr="007B5B92">
              <w:t>22</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3E6B2C" w14:textId="77777777" w:rsidR="002E6415" w:rsidRPr="007B5B92" w:rsidRDefault="002E6415" w:rsidP="0085774F">
            <w:pPr>
              <w:ind w:left="123" w:right="127"/>
            </w:pPr>
            <w:r w:rsidRPr="007B5B92">
              <w:t>3) Донецьк, Запоріжжя, Кривий Ріг</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A23DCB" w14:textId="77777777" w:rsidR="002E6415" w:rsidRPr="007B5B92" w:rsidRDefault="002E6415" w:rsidP="0085774F">
            <w:pPr>
              <w:jc w:val="center"/>
            </w:pPr>
            <w:r w:rsidRPr="007B5B92">
              <w:t>1,8-2,8</w:t>
            </w:r>
          </w:p>
        </w:tc>
        <w:tc>
          <w:tcPr>
            <w:tcW w:w="3828" w:type="dxa"/>
            <w:vMerge/>
            <w:tcBorders>
              <w:left w:val="single" w:sz="6" w:space="0" w:color="000000"/>
              <w:right w:val="single" w:sz="6" w:space="0" w:color="000000"/>
            </w:tcBorders>
            <w:vAlign w:val="center"/>
            <w:hideMark/>
          </w:tcPr>
          <w:p w14:paraId="6529612C" w14:textId="77777777" w:rsidR="002E6415" w:rsidRPr="007B5B92" w:rsidRDefault="002E6415" w:rsidP="0085774F">
            <w:pPr>
              <w:ind w:left="34" w:right="34"/>
            </w:pPr>
          </w:p>
        </w:tc>
      </w:tr>
      <w:tr w:rsidR="003603EA" w:rsidRPr="00692D9E" w14:paraId="29BCF9BA" w14:textId="77777777" w:rsidTr="0085774F">
        <w:trPr>
          <w:trHeight w:val="635"/>
          <w:jc w:val="center"/>
        </w:trPr>
        <w:tc>
          <w:tcPr>
            <w:tcW w:w="561" w:type="dxa"/>
            <w:tcBorders>
              <w:top w:val="single" w:sz="6" w:space="0" w:color="000000"/>
              <w:left w:val="single" w:sz="6" w:space="0" w:color="000000"/>
              <w:bottom w:val="single" w:sz="6" w:space="0" w:color="000000"/>
              <w:right w:val="single" w:sz="6" w:space="0" w:color="000000"/>
            </w:tcBorders>
          </w:tcPr>
          <w:p w14:paraId="2EAF1438" w14:textId="77777777" w:rsidR="003603EA" w:rsidRPr="007B5B92" w:rsidRDefault="003603EA" w:rsidP="0085774F">
            <w:pPr>
              <w:jc w:val="center"/>
            </w:pPr>
            <w:r>
              <w:t>23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A78063" w14:textId="77777777" w:rsidR="003603EA" w:rsidRPr="007B5B92" w:rsidRDefault="003603EA" w:rsidP="0085774F">
            <w:pPr>
              <w:ind w:left="123" w:right="127"/>
            </w:pPr>
            <w:r w:rsidRPr="007B5B92">
              <w:t xml:space="preserve">4) Алчевськ, Бердянськ, Біла Церква, Вінниця, Горлівка, Євпаторія, Житомир, Івано-Франківськ, Кам’янець-Подільський, Кам’янське, Керч, Кропивницький, Краматорськ, Кременчук, Лисичанськ, Луганськ, Луцьк, Макіївка, Маріуполь, Мелітополь, Миколаїв, Нікополь, Павлоград, Полтава, Рівне, Севастополь, Сєверодонецьк, </w:t>
            </w:r>
            <w:r w:rsidRPr="007B5B92">
              <w:lastRenderedPageBreak/>
              <w:t>Сімферополь, Слов’янськ, Суми, Тернопіль, Ужгород, Херсон, Хмельницький, Черкаси, Чернівці, Чернігів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F519D9" w14:textId="77777777" w:rsidR="003603EA" w:rsidRPr="007B5B92" w:rsidRDefault="003603EA" w:rsidP="0085774F">
            <w:pPr>
              <w:jc w:val="center"/>
            </w:pPr>
            <w:r w:rsidRPr="007B5B92">
              <w:lastRenderedPageBreak/>
              <w:t>1,3-2,5</w:t>
            </w:r>
          </w:p>
        </w:tc>
        <w:tc>
          <w:tcPr>
            <w:tcW w:w="3828" w:type="dxa"/>
            <w:vMerge/>
            <w:tcBorders>
              <w:left w:val="single" w:sz="6" w:space="0" w:color="000000"/>
              <w:right w:val="single" w:sz="6" w:space="0" w:color="000000"/>
            </w:tcBorders>
            <w:vAlign w:val="center"/>
          </w:tcPr>
          <w:p w14:paraId="6EED8966" w14:textId="77777777" w:rsidR="003603EA" w:rsidRPr="007B5B92" w:rsidRDefault="003603EA" w:rsidP="0085774F">
            <w:pPr>
              <w:ind w:left="34" w:right="34"/>
            </w:pPr>
          </w:p>
        </w:tc>
      </w:tr>
      <w:tr w:rsidR="002E6415" w:rsidRPr="00692D9E" w14:paraId="53E3DB1C"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1C52F28" w14:textId="77777777" w:rsidR="002E6415" w:rsidRPr="007B5B92" w:rsidRDefault="002E6415" w:rsidP="0085774F">
            <w:pPr>
              <w:jc w:val="center"/>
            </w:pPr>
            <w:r w:rsidRPr="007B5B92">
              <w:t>24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AF0287" w14:textId="77777777" w:rsidR="002E6415" w:rsidRPr="007B5B92" w:rsidRDefault="002E6415" w:rsidP="0085774F">
            <w:pPr>
              <w:ind w:left="123" w:right="127"/>
            </w:pPr>
            <w:r w:rsidRPr="007B5B92">
              <w:t>5) інші населені пункти України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00A539" w14:textId="77777777" w:rsidR="002E6415" w:rsidRPr="007B5B92" w:rsidRDefault="002E6415" w:rsidP="0085774F">
            <w:pPr>
              <w:jc w:val="center"/>
            </w:pPr>
            <w:r w:rsidRPr="007B5B92">
              <w:t>1-1,6</w:t>
            </w:r>
          </w:p>
        </w:tc>
        <w:tc>
          <w:tcPr>
            <w:tcW w:w="3828" w:type="dxa"/>
            <w:tcBorders>
              <w:left w:val="single" w:sz="6" w:space="0" w:color="000000"/>
              <w:right w:val="single" w:sz="6" w:space="0" w:color="000000"/>
            </w:tcBorders>
            <w:vAlign w:val="center"/>
            <w:hideMark/>
          </w:tcPr>
          <w:p w14:paraId="48CF4DAE" w14:textId="77777777" w:rsidR="002E6415" w:rsidRPr="007B5B92" w:rsidRDefault="002E6415" w:rsidP="0085774F">
            <w:pPr>
              <w:ind w:left="34" w:right="34"/>
            </w:pPr>
          </w:p>
        </w:tc>
      </w:tr>
      <w:tr w:rsidR="002E6415" w:rsidRPr="00692D9E" w14:paraId="43D31271"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6759A546" w14:textId="77777777" w:rsidR="002E6415" w:rsidRPr="007B5B92" w:rsidRDefault="002E6415" w:rsidP="0085774F">
            <w:pPr>
              <w:jc w:val="center"/>
            </w:pPr>
            <w:r w:rsidRPr="007B5B92">
              <w:t>25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26620B" w14:textId="77777777" w:rsidR="002E6415" w:rsidRPr="007B5B92" w:rsidRDefault="002E6415" w:rsidP="0085774F">
            <w:pPr>
              <w:ind w:left="123" w:right="127"/>
              <w:rPr>
                <w:lang w:val="ru-RU"/>
              </w:rPr>
            </w:pPr>
            <w:r w:rsidRPr="007B5B92">
              <w:rPr>
                <w:lang w:val="ru-RU"/>
              </w:rPr>
              <w:t>6) для транспортних засобів, які зареєстровані в інших країнах</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8C2440" w14:textId="77777777" w:rsidR="002E6415" w:rsidRPr="007B5B92" w:rsidRDefault="002E6415" w:rsidP="0085774F">
            <w:pPr>
              <w:jc w:val="center"/>
            </w:pPr>
            <w:r w:rsidRPr="007B5B92">
              <w:t>5-10</w:t>
            </w:r>
          </w:p>
        </w:tc>
        <w:tc>
          <w:tcPr>
            <w:tcW w:w="3828" w:type="dxa"/>
            <w:tcBorders>
              <w:left w:val="single" w:sz="6" w:space="0" w:color="000000"/>
              <w:bottom w:val="single" w:sz="6" w:space="0" w:color="000000"/>
              <w:right w:val="single" w:sz="6" w:space="0" w:color="000000"/>
            </w:tcBorders>
            <w:vAlign w:val="center"/>
            <w:hideMark/>
          </w:tcPr>
          <w:p w14:paraId="07578697" w14:textId="77777777" w:rsidR="002E6415" w:rsidRPr="007B5B92" w:rsidRDefault="002E6415" w:rsidP="0085774F">
            <w:pPr>
              <w:ind w:left="34" w:right="34"/>
            </w:pPr>
          </w:p>
        </w:tc>
      </w:tr>
      <w:tr w:rsidR="002E6415" w:rsidRPr="00846CA7" w14:paraId="63BE496D"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3774CC0" w14:textId="77777777" w:rsidR="002E6415" w:rsidRPr="007B5B92" w:rsidRDefault="002E6415" w:rsidP="0085774F">
            <w:pPr>
              <w:jc w:val="center"/>
            </w:pPr>
            <w:r w:rsidRPr="007B5B92">
              <w:t>26</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C8111A" w14:textId="77777777" w:rsidR="002E6415" w:rsidRPr="007B5B92" w:rsidRDefault="002E6415" w:rsidP="0085774F">
            <w:pPr>
              <w:ind w:left="123" w:right="127"/>
              <w:rPr>
                <w:lang w:val="ru-RU"/>
              </w:rPr>
            </w:pPr>
            <w:r w:rsidRPr="007B5B92">
              <w:t>III</w:t>
            </w:r>
            <w:r w:rsidR="005A16B4">
              <w:rPr>
                <w:lang w:val="ru-RU"/>
              </w:rPr>
              <w:t>. Сфера</w:t>
            </w:r>
            <w:r w:rsidRPr="007B5B92">
              <w:rPr>
                <w:lang w:val="ru-RU"/>
              </w:rPr>
              <w:t xml:space="preserve"> використання транспортного засобу (К3)</w:t>
            </w:r>
          </w:p>
        </w:tc>
        <w:tc>
          <w:tcPr>
            <w:tcW w:w="3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450ADB" w14:textId="77777777" w:rsidR="002E6415" w:rsidRPr="007B5B92" w:rsidRDefault="002E6415" w:rsidP="0085774F">
            <w:pPr>
              <w:ind w:left="34" w:right="34"/>
              <w:rPr>
                <w:lang w:val="ru-RU"/>
              </w:rPr>
            </w:pPr>
            <w:r w:rsidRPr="007B5B92">
              <w:rPr>
                <w:lang w:val="ru-RU"/>
              </w:rPr>
              <w:t>Визначається залежно від сфери використання транспортного засобу</w:t>
            </w:r>
          </w:p>
        </w:tc>
      </w:tr>
      <w:tr w:rsidR="00D53D4B" w:rsidRPr="00692D9E" w14:paraId="7988AA64"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613BA95" w14:textId="77777777" w:rsidR="00D53D4B" w:rsidRPr="007B5B92" w:rsidRDefault="00D53D4B" w:rsidP="0085774F">
            <w:pPr>
              <w:jc w:val="center"/>
            </w:pPr>
            <w:r w:rsidRPr="007B5B92">
              <w:t>27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E9B3C2" w14:textId="77777777" w:rsidR="00D53D4B" w:rsidRPr="007B5B92" w:rsidRDefault="00D53D4B" w:rsidP="0085774F">
            <w:pPr>
              <w:ind w:left="123" w:right="127"/>
              <w:rPr>
                <w:lang w:val="ru-RU"/>
              </w:rPr>
            </w:pPr>
            <w:r w:rsidRPr="007B5B92">
              <w:rPr>
                <w:lang w:val="ru-RU"/>
              </w:rPr>
              <w:t>1) легковий автомобіль (крім таксі), який використовується фізичною особою</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A1D3D8" w14:textId="77777777" w:rsidR="00D53D4B" w:rsidRPr="007B5B92" w:rsidRDefault="00D53D4B" w:rsidP="0085774F">
            <w:pPr>
              <w:jc w:val="center"/>
            </w:pPr>
            <w:r w:rsidRPr="007B5B92">
              <w:t>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048F26A" w14:textId="77777777" w:rsidR="00D53D4B" w:rsidRPr="007B5B92" w:rsidRDefault="00D53D4B" w:rsidP="0085774F">
            <w:pPr>
              <w:ind w:left="34" w:right="34"/>
            </w:pPr>
          </w:p>
        </w:tc>
      </w:tr>
      <w:tr w:rsidR="00D53D4B" w:rsidRPr="00692D9E" w14:paraId="2A176E6C"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0AFDAF06" w14:textId="77777777" w:rsidR="00D53D4B" w:rsidRPr="007B5B92" w:rsidRDefault="00D53D4B" w:rsidP="0085774F">
            <w:pPr>
              <w:jc w:val="center"/>
            </w:pPr>
            <w:r w:rsidRPr="007B5B92">
              <w:t>28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3033D9" w14:textId="77777777" w:rsidR="00D53D4B" w:rsidRPr="007B5B92" w:rsidRDefault="00D53D4B" w:rsidP="0085774F">
            <w:pPr>
              <w:ind w:left="123" w:right="127"/>
              <w:rPr>
                <w:lang w:val="ru-RU"/>
              </w:rPr>
            </w:pPr>
            <w:r w:rsidRPr="007B5B92">
              <w:rPr>
                <w:lang w:val="ru-RU"/>
              </w:rPr>
              <w:t>2) легковий автомобіль (крім таксі), який використовується юридичною особою</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41EE49" w14:textId="77777777" w:rsidR="00D53D4B" w:rsidRPr="007B5B92" w:rsidRDefault="00D53D4B" w:rsidP="0085774F">
            <w:pPr>
              <w:jc w:val="center"/>
            </w:pPr>
            <w:r w:rsidRPr="007B5B92">
              <w:t>1,1-1,4</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095F5A4A" w14:textId="77777777" w:rsidR="00D53D4B" w:rsidRPr="007B5B92" w:rsidRDefault="00D53D4B" w:rsidP="0085774F">
            <w:pPr>
              <w:ind w:left="34" w:right="34"/>
            </w:pPr>
          </w:p>
        </w:tc>
      </w:tr>
      <w:tr w:rsidR="00D53D4B" w:rsidRPr="00692D9E" w14:paraId="5CA909A7"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FF3FF26" w14:textId="77777777" w:rsidR="00D53D4B" w:rsidRPr="007B5B92" w:rsidRDefault="00D53D4B" w:rsidP="0085774F">
            <w:pPr>
              <w:jc w:val="center"/>
            </w:pPr>
            <w:r w:rsidRPr="007B5B92">
              <w:t>29</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902D72" w14:textId="77777777" w:rsidR="00D53D4B" w:rsidRPr="007B5B92" w:rsidRDefault="00D53D4B" w:rsidP="0085774F">
            <w:pPr>
              <w:ind w:left="123" w:right="127"/>
            </w:pPr>
            <w:r w:rsidRPr="007B5B92">
              <w:t>3) вантажні автомобілі, автобуси з кількістю місць для сидіння до 20 (крім таксі), автобуси з кількістю місць понад 20, причепи до вантажних та легкових автомобілів, мотоцикли та моторолери</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2C43AE" w14:textId="77777777" w:rsidR="00D53D4B" w:rsidRPr="007B5B92" w:rsidRDefault="00D53D4B" w:rsidP="0085774F">
            <w:pPr>
              <w:jc w:val="center"/>
            </w:pPr>
            <w:r w:rsidRPr="007B5B92">
              <w:t>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92D5F2C" w14:textId="77777777" w:rsidR="00D53D4B" w:rsidRPr="007B5B92" w:rsidRDefault="00D53D4B" w:rsidP="0085774F">
            <w:pPr>
              <w:ind w:left="34" w:right="34"/>
            </w:pPr>
          </w:p>
        </w:tc>
      </w:tr>
      <w:tr w:rsidR="00D53D4B" w:rsidRPr="00692D9E" w14:paraId="59A90FB4"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5BE43072" w14:textId="77777777" w:rsidR="00D53D4B" w:rsidRPr="007B5B92" w:rsidRDefault="00D53D4B" w:rsidP="0085774F">
            <w:pPr>
              <w:jc w:val="center"/>
            </w:pPr>
            <w:r w:rsidRPr="007B5B92">
              <w:t>30</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C236B04" w14:textId="77777777" w:rsidR="00D53D4B" w:rsidRPr="007B5B92" w:rsidRDefault="00D53D4B" w:rsidP="0085774F">
            <w:pPr>
              <w:ind w:left="123" w:right="127"/>
            </w:pPr>
            <w:r w:rsidRPr="007B5B92">
              <w:t xml:space="preserve">4) легковий автомобіль або автобус з кількістю місць для сидіння до 20, який використовується фізичною особою для надання послуг із перевезення пасажирів і вантажів автомобільним транспортом загального користування або для надання послуг із </w:t>
            </w:r>
            <w:r w:rsidRPr="007B5B92">
              <w:lastRenderedPageBreak/>
              <w:t>перевезення пасажирів та їх багажу на таксі</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CD5DFB" w14:textId="77777777" w:rsidR="00D53D4B" w:rsidRPr="007B5B92" w:rsidRDefault="00D53D4B" w:rsidP="0085774F">
            <w:pPr>
              <w:jc w:val="center"/>
            </w:pPr>
            <w:r w:rsidRPr="007B5B92">
              <w:lastRenderedPageBreak/>
              <w:t>1,1-1,4</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429B44BE" w14:textId="77777777" w:rsidR="00D53D4B" w:rsidRPr="007B5B92" w:rsidRDefault="00D53D4B" w:rsidP="0085774F">
            <w:pPr>
              <w:ind w:left="34" w:right="34"/>
            </w:pPr>
          </w:p>
        </w:tc>
      </w:tr>
      <w:tr w:rsidR="00D53D4B" w:rsidRPr="00692D9E" w14:paraId="263A7290"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5CC4EB2" w14:textId="77777777" w:rsidR="00D53D4B" w:rsidRPr="007B5B92" w:rsidRDefault="00D53D4B" w:rsidP="0085774F">
            <w:pPr>
              <w:jc w:val="center"/>
            </w:pPr>
            <w:r w:rsidRPr="007B5B92">
              <w:t>31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F3E87E" w14:textId="77777777" w:rsidR="00D53D4B" w:rsidRPr="007B5B92" w:rsidRDefault="00D53D4B" w:rsidP="0085774F">
            <w:pPr>
              <w:ind w:left="123" w:right="127"/>
              <w:rPr>
                <w:lang w:val="ru-RU"/>
              </w:rPr>
            </w:pPr>
            <w:r w:rsidRPr="007B5B92">
              <w:rPr>
                <w:lang w:val="ru-RU"/>
              </w:rPr>
              <w:t>5) легковий автомобіль або автобус з кількістю місць для сидіння до 20, який використовується юридичною особою для надання послуг із перевезення пасажирів і вантажів автомобільним транспортом загального користування або для надання послуг із перевезення пасажирів та їх багажу на таксі</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2AFDD8" w14:textId="77777777" w:rsidR="00D53D4B" w:rsidRPr="007B5B92" w:rsidRDefault="00D53D4B" w:rsidP="0085774F">
            <w:pPr>
              <w:jc w:val="center"/>
            </w:pPr>
            <w:r w:rsidRPr="007B5B92">
              <w:t>1,1-1,5</w:t>
            </w:r>
          </w:p>
        </w:tc>
        <w:tc>
          <w:tcPr>
            <w:tcW w:w="3828" w:type="dxa"/>
            <w:tcBorders>
              <w:top w:val="single" w:sz="6" w:space="0" w:color="000000"/>
              <w:left w:val="single" w:sz="6" w:space="0" w:color="000000"/>
              <w:bottom w:val="single" w:sz="6" w:space="0" w:color="000000"/>
              <w:right w:val="single" w:sz="6" w:space="0" w:color="000000"/>
            </w:tcBorders>
            <w:vAlign w:val="center"/>
            <w:hideMark/>
          </w:tcPr>
          <w:p w14:paraId="655919AA" w14:textId="77777777" w:rsidR="00D53D4B" w:rsidRPr="007B5B92" w:rsidRDefault="00D53D4B" w:rsidP="0085774F">
            <w:pPr>
              <w:ind w:left="34" w:right="34"/>
            </w:pPr>
          </w:p>
        </w:tc>
      </w:tr>
      <w:tr w:rsidR="002E6415" w:rsidRPr="00846CA7" w14:paraId="7F4926AE"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2B49D60E" w14:textId="77777777" w:rsidR="002E6415" w:rsidRPr="007B5B92" w:rsidRDefault="002E6415" w:rsidP="0085774F">
            <w:pPr>
              <w:jc w:val="center"/>
            </w:pPr>
            <w:r w:rsidRPr="007B5B92">
              <w:t>32</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A5A576" w14:textId="77777777" w:rsidR="002E6415" w:rsidRPr="007B5B92" w:rsidRDefault="002E6415" w:rsidP="0085774F">
            <w:pPr>
              <w:ind w:left="123" w:right="127"/>
              <w:rPr>
                <w:lang w:val="ru-RU"/>
              </w:rPr>
            </w:pPr>
            <w:r w:rsidRPr="007B5B92">
              <w:t>IV</w:t>
            </w:r>
            <w:r w:rsidRPr="007B5B92">
              <w:rPr>
                <w:lang w:val="ru-RU"/>
              </w:rPr>
              <w:t>. Власник транспортного засобу (К4)</w:t>
            </w:r>
          </w:p>
        </w:tc>
        <w:tc>
          <w:tcPr>
            <w:tcW w:w="3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C9798E" w14:textId="77777777" w:rsidR="002E6415" w:rsidRPr="007B5B92" w:rsidRDefault="002E6415" w:rsidP="0085774F">
            <w:pPr>
              <w:ind w:left="34" w:right="34"/>
              <w:rPr>
                <w:lang w:val="ru-RU"/>
              </w:rPr>
            </w:pPr>
            <w:r w:rsidRPr="007B5B92">
              <w:rPr>
                <w:lang w:val="ru-RU"/>
              </w:rPr>
              <w:t>Визначається залежно від категорії власника транспортного засобу відповідно до документа про реєстрацію транспортного засобу (фізична або юридична особа)</w:t>
            </w:r>
          </w:p>
        </w:tc>
      </w:tr>
      <w:tr w:rsidR="00D53D4B" w:rsidRPr="00692D9E" w14:paraId="2D8ECAD1"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345DE935" w14:textId="77777777" w:rsidR="00D53D4B" w:rsidRPr="007B5B92" w:rsidRDefault="00D53D4B" w:rsidP="0085774F">
            <w:pPr>
              <w:jc w:val="center"/>
            </w:pPr>
            <w:r w:rsidRPr="007B5B92">
              <w:t>33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C863CF" w14:textId="77777777" w:rsidR="00D53D4B" w:rsidRPr="007B5B92" w:rsidRDefault="00D53D4B" w:rsidP="0085774F">
            <w:pPr>
              <w:ind w:left="123" w:right="127"/>
            </w:pPr>
            <w:r w:rsidRPr="007B5B92">
              <w:t>1) для фізичних осіб</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A9AF99" w14:textId="77777777" w:rsidR="00D53D4B" w:rsidRPr="007B5B92" w:rsidRDefault="00D53D4B" w:rsidP="0085774F">
            <w:pPr>
              <w:jc w:val="center"/>
            </w:pPr>
            <w:r w:rsidRPr="007B5B92">
              <w:t>1,27-1,76</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BC271A6" w14:textId="77777777" w:rsidR="00D53D4B" w:rsidRPr="007B5B92" w:rsidRDefault="00D53D4B" w:rsidP="0085774F">
            <w:pPr>
              <w:ind w:left="34" w:right="34"/>
            </w:pPr>
          </w:p>
        </w:tc>
      </w:tr>
      <w:tr w:rsidR="00D53D4B" w:rsidRPr="00692D9E" w14:paraId="00852C8D" w14:textId="77777777" w:rsidTr="0085774F">
        <w:trPr>
          <w:trHeight w:val="1423"/>
          <w:jc w:val="center"/>
        </w:trPr>
        <w:tc>
          <w:tcPr>
            <w:tcW w:w="561" w:type="dxa"/>
            <w:tcBorders>
              <w:top w:val="single" w:sz="6" w:space="0" w:color="000000"/>
              <w:left w:val="single" w:sz="6" w:space="0" w:color="000000"/>
              <w:bottom w:val="single" w:sz="6" w:space="0" w:color="000000"/>
              <w:right w:val="single" w:sz="6" w:space="0" w:color="000000"/>
            </w:tcBorders>
          </w:tcPr>
          <w:p w14:paraId="5A0781C6" w14:textId="77777777" w:rsidR="00D53D4B" w:rsidRPr="007B5B92" w:rsidRDefault="00D53D4B" w:rsidP="0085774F">
            <w:pPr>
              <w:jc w:val="center"/>
            </w:pPr>
            <w:r w:rsidRPr="007B5B92">
              <w:t>34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0A7E91" w14:textId="77777777" w:rsidR="00D53D4B" w:rsidRPr="007B5B92" w:rsidRDefault="00D53D4B" w:rsidP="0085774F">
            <w:pPr>
              <w:ind w:left="123" w:right="127"/>
            </w:pPr>
            <w:r w:rsidRPr="007B5B92">
              <w:t>2) для юридичних осіб</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A66142" w14:textId="77777777" w:rsidR="00D53D4B" w:rsidRPr="007B5B92" w:rsidRDefault="00D53D4B" w:rsidP="0085774F">
            <w:pPr>
              <w:jc w:val="center"/>
            </w:pPr>
            <w:r w:rsidRPr="007B5B92">
              <w:t>1,2</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7EE000F" w14:textId="77777777" w:rsidR="00D53D4B" w:rsidRPr="007B5B92" w:rsidRDefault="00D53D4B" w:rsidP="0085774F">
            <w:pPr>
              <w:ind w:left="34" w:right="34"/>
            </w:pPr>
          </w:p>
        </w:tc>
      </w:tr>
      <w:tr w:rsidR="004D5600" w:rsidRPr="00846CA7" w14:paraId="5F545FB8" w14:textId="77777777" w:rsidTr="004D5600">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100ABC52" w14:textId="77777777" w:rsidR="004D5600" w:rsidRPr="007B5B92" w:rsidRDefault="004D5600" w:rsidP="0085774F">
            <w:pPr>
              <w:jc w:val="center"/>
            </w:pPr>
            <w:r w:rsidRPr="007B5B92">
              <w:t>35</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2319A8" w14:textId="35107742" w:rsidR="004D5600" w:rsidRPr="007B5B92" w:rsidRDefault="004D5600" w:rsidP="0085774F">
            <w:pPr>
              <w:rPr>
                <w:lang w:val="ru-RU"/>
              </w:rPr>
            </w:pPr>
            <w:r w:rsidRPr="007B5B92">
              <w:t>V</w:t>
            </w:r>
            <w:r w:rsidRPr="007B5B92">
              <w:rPr>
                <w:lang w:val="ru-RU"/>
              </w:rPr>
              <w:t>. Періоду використання транспортного засобу (К5)</w:t>
            </w:r>
          </w:p>
        </w:tc>
        <w:tc>
          <w:tcPr>
            <w:tcW w:w="3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9C2C19" w14:textId="77777777" w:rsidR="004D5600" w:rsidRPr="007B5B92" w:rsidRDefault="004D5600" w:rsidP="0085774F">
            <w:pPr>
              <w:ind w:left="34" w:right="34"/>
              <w:rPr>
                <w:lang w:val="ru-RU"/>
              </w:rPr>
            </w:pPr>
            <w:r w:rsidRPr="007B5B92">
              <w:rPr>
                <w:lang w:val="ru-RU"/>
              </w:rPr>
              <w:t>Визначається залежно від періоду використання транспортного засобу (за потреби страхувальника), але не може становити менше шести календарних місяців. Значення коригуючого коефіцієнта К5, зазначені у рядках 37-42 колонки 2 таблиці, можуть застосовуватись виключно для договорів, що укладаються строком на 1 рік</w:t>
            </w:r>
          </w:p>
        </w:tc>
      </w:tr>
      <w:tr w:rsidR="00D53D4B" w:rsidRPr="00692D9E" w14:paraId="0D6D9A05"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2E90F3B" w14:textId="77777777" w:rsidR="00D53D4B" w:rsidRPr="007B5B92" w:rsidRDefault="00D53D4B" w:rsidP="0085774F">
            <w:pPr>
              <w:jc w:val="center"/>
            </w:pPr>
            <w:r w:rsidRPr="007B5B92">
              <w:t>36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A1345" w14:textId="77777777" w:rsidR="00D53D4B" w:rsidRPr="007B5B92" w:rsidRDefault="00D53D4B" w:rsidP="0085774F">
            <w:pPr>
              <w:ind w:left="123" w:right="127"/>
              <w:rPr>
                <w:lang w:val="ru-RU"/>
              </w:rPr>
            </w:pPr>
            <w:r w:rsidRPr="007B5B92">
              <w:rPr>
                <w:lang w:val="ru-RU"/>
              </w:rPr>
              <w:t>1) дорівнює строку дії договору – 1 рік</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C1E075" w14:textId="77777777" w:rsidR="00D53D4B" w:rsidRPr="007B5B92" w:rsidRDefault="00D53D4B" w:rsidP="0085774F">
            <w:pPr>
              <w:jc w:val="center"/>
            </w:pPr>
            <w:r w:rsidRPr="007B5B92">
              <w:t>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5CCD0A8" w14:textId="77777777" w:rsidR="00D53D4B" w:rsidRPr="007B5B92" w:rsidRDefault="00D53D4B" w:rsidP="0085774F">
            <w:pPr>
              <w:ind w:left="34" w:right="34"/>
            </w:pPr>
          </w:p>
        </w:tc>
      </w:tr>
      <w:tr w:rsidR="00D53D4B" w:rsidRPr="00692D9E" w14:paraId="51F55F86"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0BA7541" w14:textId="77777777" w:rsidR="00D53D4B" w:rsidRPr="007B5B92" w:rsidRDefault="00D53D4B" w:rsidP="0085774F">
            <w:pPr>
              <w:jc w:val="center"/>
            </w:pPr>
            <w:r w:rsidRPr="007B5B92">
              <w:t>37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31045F" w14:textId="77777777" w:rsidR="00D53D4B" w:rsidRPr="007B5B92" w:rsidRDefault="00D53D4B" w:rsidP="0085774F">
            <w:pPr>
              <w:ind w:left="123" w:right="127"/>
            </w:pPr>
            <w:r w:rsidRPr="007B5B92">
              <w:t>2) 6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818E7A" w14:textId="77777777" w:rsidR="00D53D4B" w:rsidRPr="007B5B92" w:rsidRDefault="00D53D4B" w:rsidP="0085774F">
            <w:pPr>
              <w:jc w:val="center"/>
            </w:pPr>
            <w:r w:rsidRPr="007B5B92">
              <w:t>0,7</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8438940" w14:textId="77777777" w:rsidR="00D53D4B" w:rsidRPr="007B5B92" w:rsidRDefault="00D53D4B" w:rsidP="0085774F">
            <w:pPr>
              <w:ind w:left="34" w:right="34"/>
            </w:pPr>
          </w:p>
        </w:tc>
      </w:tr>
      <w:tr w:rsidR="00D53D4B" w:rsidRPr="00692D9E" w14:paraId="50A0738F"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D5E7A82" w14:textId="77777777" w:rsidR="00D53D4B" w:rsidRPr="007B5B92" w:rsidRDefault="00D53D4B" w:rsidP="0085774F">
            <w:pPr>
              <w:jc w:val="center"/>
            </w:pPr>
            <w:r w:rsidRPr="007B5B92">
              <w:t>38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8EBD78" w14:textId="77777777" w:rsidR="00D53D4B" w:rsidRPr="007B5B92" w:rsidRDefault="00D53D4B" w:rsidP="0085774F">
            <w:pPr>
              <w:ind w:left="123" w:right="127"/>
            </w:pPr>
            <w:r w:rsidRPr="007B5B92">
              <w:t>3) 7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07822E" w14:textId="77777777" w:rsidR="00D53D4B" w:rsidRPr="007B5B92" w:rsidRDefault="00D53D4B" w:rsidP="0085774F">
            <w:pPr>
              <w:jc w:val="center"/>
            </w:pPr>
            <w:r w:rsidRPr="007B5B92">
              <w:t>0,75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A19F387" w14:textId="77777777" w:rsidR="00D53D4B" w:rsidRPr="007B5B92" w:rsidRDefault="00D53D4B" w:rsidP="0085774F">
            <w:pPr>
              <w:ind w:left="34" w:right="34"/>
            </w:pPr>
          </w:p>
        </w:tc>
      </w:tr>
      <w:tr w:rsidR="00D53D4B" w:rsidRPr="00692D9E" w14:paraId="7FC26B08"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367E15FB" w14:textId="77777777" w:rsidR="00D53D4B" w:rsidRPr="007B5B92" w:rsidRDefault="00D53D4B" w:rsidP="0085774F">
            <w:pPr>
              <w:jc w:val="center"/>
            </w:pPr>
            <w:r w:rsidRPr="007B5B92">
              <w:t>39</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1E20A4" w14:textId="77777777" w:rsidR="00D53D4B" w:rsidRPr="007B5B92" w:rsidRDefault="00D53D4B" w:rsidP="0085774F">
            <w:pPr>
              <w:ind w:left="123" w:right="127"/>
            </w:pPr>
            <w:r w:rsidRPr="007B5B92">
              <w:t>4) 8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D700FC" w14:textId="77777777" w:rsidR="00D53D4B" w:rsidRPr="007B5B92" w:rsidRDefault="00D53D4B" w:rsidP="0085774F">
            <w:pPr>
              <w:jc w:val="center"/>
            </w:pPr>
            <w:r w:rsidRPr="007B5B92">
              <w:t>0,8</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474D6903" w14:textId="77777777" w:rsidR="00D53D4B" w:rsidRPr="007B5B92" w:rsidRDefault="00D53D4B" w:rsidP="0085774F">
            <w:pPr>
              <w:ind w:left="34" w:right="34"/>
            </w:pPr>
          </w:p>
        </w:tc>
      </w:tr>
      <w:tr w:rsidR="00D53D4B" w:rsidRPr="00692D9E" w14:paraId="4FA6CB5A"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60911507" w14:textId="77777777" w:rsidR="00D53D4B" w:rsidRPr="007B5B92" w:rsidRDefault="00D53D4B" w:rsidP="0085774F">
            <w:pPr>
              <w:jc w:val="center"/>
            </w:pPr>
            <w:r w:rsidRPr="007B5B92">
              <w:t>40</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E0A8F3" w14:textId="77777777" w:rsidR="00D53D4B" w:rsidRPr="007B5B92" w:rsidRDefault="00D53D4B" w:rsidP="0085774F">
            <w:pPr>
              <w:ind w:left="123" w:right="127"/>
            </w:pPr>
            <w:r w:rsidRPr="007B5B92">
              <w:t>5) 9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BE5256" w14:textId="77777777" w:rsidR="00D53D4B" w:rsidRPr="007B5B92" w:rsidRDefault="00D53D4B" w:rsidP="0085774F">
            <w:pPr>
              <w:jc w:val="center"/>
            </w:pPr>
            <w:r w:rsidRPr="007B5B92">
              <w:t>0,85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296981D7" w14:textId="77777777" w:rsidR="00D53D4B" w:rsidRPr="007B5B92" w:rsidRDefault="00D53D4B" w:rsidP="0085774F">
            <w:pPr>
              <w:ind w:left="34" w:right="34"/>
            </w:pPr>
          </w:p>
        </w:tc>
      </w:tr>
      <w:tr w:rsidR="00D53D4B" w:rsidRPr="00692D9E" w14:paraId="371ED590"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4CD42904" w14:textId="77777777" w:rsidR="00D53D4B" w:rsidRPr="007B5B92" w:rsidRDefault="00D53D4B" w:rsidP="0085774F">
            <w:pPr>
              <w:jc w:val="center"/>
            </w:pPr>
            <w:r w:rsidRPr="007B5B92">
              <w:t>41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3658D2" w14:textId="77777777" w:rsidR="00D53D4B" w:rsidRPr="007B5B92" w:rsidRDefault="00D53D4B" w:rsidP="0085774F">
            <w:pPr>
              <w:ind w:left="123" w:right="127"/>
            </w:pPr>
            <w:r w:rsidRPr="007B5B92">
              <w:t>6) 10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FA2602" w14:textId="77777777" w:rsidR="00D53D4B" w:rsidRPr="007B5B92" w:rsidRDefault="00D53D4B" w:rsidP="0085774F">
            <w:pPr>
              <w:jc w:val="center"/>
            </w:pPr>
            <w:r w:rsidRPr="007B5B92">
              <w:t>0,9</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0C912400" w14:textId="77777777" w:rsidR="00D53D4B" w:rsidRPr="007B5B92" w:rsidRDefault="00D53D4B" w:rsidP="0085774F">
            <w:pPr>
              <w:ind w:left="34" w:right="34"/>
            </w:pPr>
          </w:p>
        </w:tc>
      </w:tr>
      <w:tr w:rsidR="00D53D4B" w:rsidRPr="00692D9E" w14:paraId="395D5B5D" w14:textId="77777777" w:rsidTr="0085774F">
        <w:trPr>
          <w:trHeight w:val="120"/>
          <w:jc w:val="center"/>
        </w:trPr>
        <w:tc>
          <w:tcPr>
            <w:tcW w:w="561" w:type="dxa"/>
            <w:tcBorders>
              <w:top w:val="single" w:sz="6" w:space="0" w:color="000000"/>
              <w:left w:val="single" w:sz="6" w:space="0" w:color="000000"/>
              <w:bottom w:val="single" w:sz="6" w:space="0" w:color="000000"/>
              <w:right w:val="single" w:sz="6" w:space="0" w:color="000000"/>
            </w:tcBorders>
          </w:tcPr>
          <w:p w14:paraId="34F3CCAE" w14:textId="77777777" w:rsidR="00D53D4B" w:rsidRPr="007B5B92" w:rsidRDefault="00D53D4B" w:rsidP="0085774F">
            <w:pPr>
              <w:jc w:val="center"/>
            </w:pPr>
            <w:r w:rsidRPr="007B5B92">
              <w:t>42</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00011C" w14:textId="77777777" w:rsidR="00D53D4B" w:rsidRPr="007B5B92" w:rsidRDefault="00D53D4B" w:rsidP="0085774F">
            <w:pPr>
              <w:ind w:left="123" w:right="127"/>
            </w:pPr>
            <w:r w:rsidRPr="007B5B92">
              <w:t>7) 11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37571B" w14:textId="77777777" w:rsidR="00D53D4B" w:rsidRPr="007B5B92" w:rsidRDefault="00D53D4B" w:rsidP="0085774F">
            <w:pPr>
              <w:jc w:val="center"/>
            </w:pPr>
            <w:r w:rsidRPr="007B5B92">
              <w:t>0,95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D1568AB" w14:textId="77777777" w:rsidR="00D53D4B" w:rsidRPr="007B5B92" w:rsidRDefault="00D53D4B" w:rsidP="0085774F">
            <w:pPr>
              <w:ind w:left="34" w:right="34"/>
            </w:pPr>
          </w:p>
        </w:tc>
      </w:tr>
      <w:tr w:rsidR="00D53D4B" w:rsidRPr="00846CA7" w14:paraId="194464AF" w14:textId="77777777" w:rsidTr="0085774F">
        <w:trPr>
          <w:trHeight w:val="635"/>
          <w:jc w:val="center"/>
        </w:trPr>
        <w:tc>
          <w:tcPr>
            <w:tcW w:w="561" w:type="dxa"/>
            <w:tcBorders>
              <w:top w:val="single" w:sz="6" w:space="0" w:color="000000"/>
              <w:left w:val="single" w:sz="6" w:space="0" w:color="000000"/>
              <w:bottom w:val="single" w:sz="6" w:space="0" w:color="000000"/>
              <w:right w:val="single" w:sz="6" w:space="0" w:color="000000"/>
            </w:tcBorders>
          </w:tcPr>
          <w:p w14:paraId="4D86D746" w14:textId="77777777" w:rsidR="00D53D4B" w:rsidRPr="007B5B92" w:rsidRDefault="00D53D4B" w:rsidP="0085774F">
            <w:pPr>
              <w:jc w:val="center"/>
            </w:pPr>
            <w:r w:rsidRPr="007B5B92">
              <w:t>43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FD8620" w14:textId="77777777" w:rsidR="00D53D4B" w:rsidRPr="007B5B92" w:rsidRDefault="00D53D4B" w:rsidP="0085774F">
            <w:pPr>
              <w:ind w:left="123" w:right="127"/>
            </w:pPr>
            <w:r w:rsidRPr="007B5B92">
              <w:t>VI. Показник</w:t>
            </w:r>
            <w:r w:rsidR="002A0049">
              <w:t>и</w:t>
            </w:r>
            <w:r w:rsidRPr="007B5B92">
              <w:t xml:space="preserve"> збитковості/прибутковості діяльності страховика з обов’язкового страхування </w:t>
            </w:r>
            <w:r w:rsidRPr="007B5B92">
              <w:lastRenderedPageBreak/>
              <w:t>цивільно-правової відповідальності власників наземних транспортних засобів (К6)</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0F5078" w14:textId="77777777" w:rsidR="00D53D4B" w:rsidRPr="007B5B92" w:rsidRDefault="00D53D4B" w:rsidP="0085774F">
            <w:pPr>
              <w:jc w:val="center"/>
            </w:pPr>
            <w:r w:rsidRPr="007B5B92">
              <w:lastRenderedPageBreak/>
              <w:t>1-5</w:t>
            </w:r>
          </w:p>
        </w:tc>
        <w:tc>
          <w:tcPr>
            <w:tcW w:w="38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8ED314" w14:textId="77777777" w:rsidR="00D53D4B" w:rsidRPr="007B5B92" w:rsidRDefault="00D53D4B" w:rsidP="0085774F">
            <w:pPr>
              <w:ind w:left="34" w:right="34"/>
              <w:rPr>
                <w:lang w:val="ru-RU"/>
              </w:rPr>
            </w:pPr>
            <w:r w:rsidRPr="007B5B92">
              <w:rPr>
                <w:lang w:val="ru-RU"/>
              </w:rPr>
              <w:t xml:space="preserve">Визначається страховиком за результатами аналізу показників збитковості/прибутковості </w:t>
            </w:r>
            <w:r w:rsidRPr="007B5B92">
              <w:rPr>
                <w:lang w:val="ru-RU"/>
              </w:rPr>
              <w:lastRenderedPageBreak/>
              <w:t>власної діяльності за договорами обов’язкового страхування цивільно-правової відповідальності власників наземних транспортних засобів</w:t>
            </w:r>
          </w:p>
        </w:tc>
      </w:tr>
      <w:tr w:rsidR="002E6415" w:rsidRPr="00846CA7" w14:paraId="106E52F5"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6FD74CD0" w14:textId="77777777" w:rsidR="002E6415" w:rsidRPr="007B5B92" w:rsidRDefault="002E6415" w:rsidP="0085774F">
            <w:r w:rsidRPr="007B5B92">
              <w:lastRenderedPageBreak/>
              <w:t>44</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AAAD17" w14:textId="77777777" w:rsidR="002E6415" w:rsidRPr="007B5B92" w:rsidRDefault="002E6415" w:rsidP="0085774F">
            <w:pPr>
              <w:ind w:left="123" w:right="127"/>
              <w:rPr>
                <w:lang w:val="ru-RU"/>
              </w:rPr>
            </w:pPr>
            <w:r w:rsidRPr="007B5B92">
              <w:t>VII</w:t>
            </w:r>
            <w:r w:rsidRPr="007B5B92">
              <w:rPr>
                <w:lang w:val="ru-RU"/>
              </w:rPr>
              <w:t xml:space="preserve">. </w:t>
            </w:r>
            <w:r w:rsidRPr="007B5B92">
              <w:t>C</w:t>
            </w:r>
            <w:r w:rsidRPr="007B5B92">
              <w:rPr>
                <w:lang w:val="ru-RU"/>
              </w:rPr>
              <w:t>трок дії договору страхування (К7)</w:t>
            </w:r>
          </w:p>
        </w:tc>
        <w:tc>
          <w:tcPr>
            <w:tcW w:w="3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BF29FD" w14:textId="77777777" w:rsidR="002E6415" w:rsidRPr="007B5B92" w:rsidRDefault="002E6415" w:rsidP="0085774F">
            <w:pPr>
              <w:ind w:left="34" w:right="34"/>
              <w:rPr>
                <w:lang w:val="ru-RU"/>
              </w:rPr>
            </w:pPr>
            <w:r w:rsidRPr="007B5B92">
              <w:rPr>
                <w:lang w:val="ru-RU"/>
              </w:rPr>
              <w:t xml:space="preserve">Визначається для таких категорій транспортних засобів, щодо яких відповідно до законодавства можуть бути укладені договори на строк менше ніж 1 рік: </w:t>
            </w:r>
          </w:p>
          <w:p w14:paraId="6FBAB88E" w14:textId="77777777" w:rsidR="002E6415" w:rsidRPr="007B5B92" w:rsidRDefault="002E6415" w:rsidP="0085774F">
            <w:pPr>
              <w:ind w:left="34" w:right="34"/>
              <w:rPr>
                <w:lang w:val="ru-RU"/>
              </w:rPr>
            </w:pPr>
            <w:r w:rsidRPr="007B5B92">
              <w:rPr>
                <w:lang w:val="ru-RU"/>
              </w:rPr>
              <w:t xml:space="preserve">1) незареєстрованих транспортних засобів – на час до їх реєстрації, </w:t>
            </w:r>
          </w:p>
          <w:p w14:paraId="69472448" w14:textId="77777777" w:rsidR="002E6415" w:rsidRPr="007B5B92" w:rsidRDefault="002E6415" w:rsidP="0085774F">
            <w:pPr>
              <w:ind w:left="34" w:right="34"/>
              <w:rPr>
                <w:lang w:val="ru-RU"/>
              </w:rPr>
            </w:pPr>
            <w:r w:rsidRPr="007B5B92">
              <w:rPr>
                <w:lang w:val="ru-RU"/>
              </w:rPr>
              <w:t>2) тимчасово зареєстрованих – на час до їх постійної реєстрації;</w:t>
            </w:r>
          </w:p>
          <w:p w14:paraId="6947D25E" w14:textId="77777777" w:rsidR="002E6415" w:rsidRPr="007B5B92" w:rsidRDefault="002E6415" w:rsidP="0085774F">
            <w:pPr>
              <w:ind w:left="34" w:right="34"/>
              <w:rPr>
                <w:lang w:val="ru-RU"/>
              </w:rPr>
            </w:pPr>
            <w:r w:rsidRPr="007B5B92">
              <w:rPr>
                <w:lang w:val="ru-RU"/>
              </w:rPr>
              <w:t xml:space="preserve">3) зареєстрованих на території іноземних держав – на час їх перебування на території України, </w:t>
            </w:r>
          </w:p>
          <w:p w14:paraId="035E55CA" w14:textId="77777777" w:rsidR="002E6415" w:rsidRPr="007B5B92" w:rsidRDefault="002E6415" w:rsidP="0085774F">
            <w:pPr>
              <w:ind w:left="34" w:right="34"/>
              <w:rPr>
                <w:lang w:val="ru-RU"/>
              </w:rPr>
            </w:pPr>
            <w:r w:rsidRPr="007B5B92">
              <w:rPr>
                <w:lang w:val="ru-RU"/>
              </w:rPr>
              <w:t xml:space="preserve">4) транспортних засобів, які проходять обов’язковий технічний контроль –відповідно до </w:t>
            </w:r>
            <w:hyperlink r:id="rId20" w:tgtFrame="_blank" w:history="1">
              <w:r w:rsidRPr="007B5B92">
                <w:rPr>
                  <w:rStyle w:val="apple-converted-space"/>
                  <w:lang w:val="ru-RU"/>
                </w:rPr>
                <w:t>Закону України</w:t>
              </w:r>
            </w:hyperlink>
            <w:r w:rsidRPr="007B5B92">
              <w:rPr>
                <w:rStyle w:val="apple-converted-space"/>
                <w:lang w:val="ru-RU"/>
              </w:rPr>
              <w:t xml:space="preserve"> </w:t>
            </w:r>
            <w:r w:rsidRPr="007B5B92">
              <w:rPr>
                <w:lang w:val="ru-RU"/>
              </w:rPr>
              <w:t xml:space="preserve">“Про дорожній рух”. </w:t>
            </w:r>
          </w:p>
          <w:p w14:paraId="550DE09A" w14:textId="77777777" w:rsidR="002E6415" w:rsidRPr="007B5B92" w:rsidRDefault="002E6415" w:rsidP="0085774F">
            <w:pPr>
              <w:ind w:left="34" w:right="34"/>
              <w:rPr>
                <w:lang w:val="ru-RU"/>
              </w:rPr>
            </w:pPr>
            <w:r w:rsidRPr="007B5B92">
              <w:rPr>
                <w:lang w:val="ru-RU"/>
              </w:rPr>
              <w:t>Під час укладання договорів страхування строк дії договору може визначатися лише значеннями, для яких встановлений ві</w:t>
            </w:r>
            <w:r>
              <w:rPr>
                <w:lang w:val="ru-RU"/>
              </w:rPr>
              <w:t>дповідний коригуючий коефіцієнт</w:t>
            </w:r>
          </w:p>
        </w:tc>
      </w:tr>
      <w:tr w:rsidR="00D53D4B" w:rsidRPr="00692D9E" w14:paraId="5C547069"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737140C4" w14:textId="77777777" w:rsidR="00D53D4B" w:rsidRPr="007B5B92" w:rsidRDefault="00D53D4B" w:rsidP="0085774F">
            <w:pPr>
              <w:jc w:val="center"/>
            </w:pPr>
            <w:r w:rsidRPr="007B5B92">
              <w:t>45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CE8F25" w14:textId="77777777" w:rsidR="00D53D4B" w:rsidRPr="007B5B92" w:rsidRDefault="00D53D4B" w:rsidP="0085774F">
            <w:pPr>
              <w:ind w:left="123" w:right="127"/>
            </w:pPr>
            <w:r w:rsidRPr="007B5B92">
              <w:t>1) 15 днів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5666AB" w14:textId="77777777" w:rsidR="00D53D4B" w:rsidRPr="007B5B92" w:rsidRDefault="00D53D4B" w:rsidP="0085774F">
            <w:pPr>
              <w:jc w:val="center"/>
            </w:pPr>
            <w:r w:rsidRPr="007B5B92">
              <w:t>0,15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2AAD7B00" w14:textId="77777777" w:rsidR="00D53D4B" w:rsidRPr="007B5B92" w:rsidRDefault="00D53D4B" w:rsidP="0085774F">
            <w:pPr>
              <w:ind w:left="34" w:right="34"/>
            </w:pPr>
          </w:p>
        </w:tc>
      </w:tr>
      <w:tr w:rsidR="00D53D4B" w:rsidRPr="00692D9E" w14:paraId="5305548C"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2E695BF0" w14:textId="77777777" w:rsidR="00D53D4B" w:rsidRPr="007B5B92" w:rsidRDefault="00D53D4B" w:rsidP="0085774F">
            <w:pPr>
              <w:jc w:val="center"/>
            </w:pPr>
            <w:r w:rsidRPr="007B5B92">
              <w:t>46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8E054" w14:textId="77777777" w:rsidR="00D53D4B" w:rsidRPr="007B5B92" w:rsidRDefault="00D53D4B" w:rsidP="0085774F">
            <w:pPr>
              <w:ind w:left="123" w:right="127"/>
            </w:pPr>
            <w:r w:rsidRPr="007B5B92">
              <w:t>2) 1 місяць</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C2BDB2" w14:textId="77777777" w:rsidR="00D53D4B" w:rsidRPr="007B5B92" w:rsidRDefault="00D53D4B" w:rsidP="0085774F">
            <w:pPr>
              <w:jc w:val="center"/>
            </w:pPr>
            <w:r w:rsidRPr="007B5B92">
              <w:t>0,2</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41F444EF" w14:textId="77777777" w:rsidR="00D53D4B" w:rsidRPr="007B5B92" w:rsidRDefault="00D53D4B" w:rsidP="0085774F">
            <w:pPr>
              <w:ind w:left="34" w:right="34"/>
            </w:pPr>
          </w:p>
        </w:tc>
      </w:tr>
      <w:tr w:rsidR="00D53D4B" w:rsidRPr="00692D9E" w14:paraId="7E782804"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0E8962E4" w14:textId="77777777" w:rsidR="00D53D4B" w:rsidRPr="007B5B92" w:rsidRDefault="00D53D4B" w:rsidP="0085774F">
            <w:pPr>
              <w:jc w:val="center"/>
            </w:pPr>
            <w:r w:rsidRPr="007B5B92">
              <w:t>47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A38B1C" w14:textId="77777777" w:rsidR="00D53D4B" w:rsidRPr="007B5B92" w:rsidRDefault="00D53D4B" w:rsidP="0085774F">
            <w:pPr>
              <w:ind w:left="123" w:right="127"/>
            </w:pPr>
            <w:r w:rsidRPr="007B5B92">
              <w:t>3) 2 місяці</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1C998B" w14:textId="77777777" w:rsidR="00D53D4B" w:rsidRPr="007B5B92" w:rsidRDefault="00D53D4B" w:rsidP="0085774F">
            <w:pPr>
              <w:jc w:val="center"/>
            </w:pPr>
            <w:r w:rsidRPr="007B5B92">
              <w:t>0,3</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2C3B6AAD" w14:textId="77777777" w:rsidR="00D53D4B" w:rsidRPr="007B5B92" w:rsidRDefault="00D53D4B" w:rsidP="0085774F">
            <w:pPr>
              <w:ind w:left="34" w:right="34"/>
            </w:pPr>
          </w:p>
        </w:tc>
      </w:tr>
      <w:tr w:rsidR="00D53D4B" w:rsidRPr="00692D9E" w14:paraId="18272D24"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62A411FE" w14:textId="77777777" w:rsidR="00D53D4B" w:rsidRPr="007B5B92" w:rsidRDefault="00D53D4B" w:rsidP="0085774F">
            <w:pPr>
              <w:jc w:val="center"/>
            </w:pPr>
            <w:r w:rsidRPr="007B5B92">
              <w:t>48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5336E2" w14:textId="77777777" w:rsidR="00D53D4B" w:rsidRPr="007B5B92" w:rsidRDefault="00D53D4B" w:rsidP="0085774F">
            <w:pPr>
              <w:ind w:left="123" w:right="127"/>
            </w:pPr>
            <w:r w:rsidRPr="007B5B92">
              <w:t>4) 3 місяці</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6D4E5F" w14:textId="77777777" w:rsidR="00D53D4B" w:rsidRPr="007B5B92" w:rsidRDefault="00D53D4B" w:rsidP="0085774F">
            <w:pPr>
              <w:jc w:val="center"/>
            </w:pPr>
            <w:r w:rsidRPr="007B5B92">
              <w:t>0,4</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46647D49" w14:textId="77777777" w:rsidR="00D53D4B" w:rsidRPr="007B5B92" w:rsidRDefault="00D53D4B" w:rsidP="0085774F">
            <w:pPr>
              <w:ind w:left="34" w:right="34"/>
            </w:pPr>
          </w:p>
        </w:tc>
      </w:tr>
      <w:tr w:rsidR="00D53D4B" w:rsidRPr="00692D9E" w14:paraId="4EBE5FF2"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31FB8CD4" w14:textId="77777777" w:rsidR="00D53D4B" w:rsidRPr="007B5B92" w:rsidRDefault="00D53D4B" w:rsidP="0085774F">
            <w:pPr>
              <w:jc w:val="center"/>
            </w:pPr>
            <w:r w:rsidRPr="007B5B92">
              <w:t>49</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567730" w14:textId="77777777" w:rsidR="00D53D4B" w:rsidRPr="007B5B92" w:rsidRDefault="00D53D4B" w:rsidP="0085774F">
            <w:pPr>
              <w:ind w:left="123" w:right="127"/>
            </w:pPr>
            <w:r w:rsidRPr="007B5B92">
              <w:t>5) 4 місяці</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271B92" w14:textId="77777777" w:rsidR="00D53D4B" w:rsidRPr="007B5B92" w:rsidRDefault="00D53D4B" w:rsidP="0085774F">
            <w:pPr>
              <w:jc w:val="center"/>
            </w:pPr>
            <w:r w:rsidRPr="007B5B92">
              <w:t>0,5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1596D2F" w14:textId="77777777" w:rsidR="00D53D4B" w:rsidRPr="007B5B92" w:rsidRDefault="00D53D4B" w:rsidP="0085774F">
            <w:pPr>
              <w:ind w:left="34" w:right="34"/>
            </w:pPr>
          </w:p>
        </w:tc>
      </w:tr>
      <w:tr w:rsidR="00D53D4B" w:rsidRPr="00692D9E" w14:paraId="7A541A57"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78739669" w14:textId="77777777" w:rsidR="00D53D4B" w:rsidRPr="007B5B92" w:rsidRDefault="00D53D4B" w:rsidP="0085774F">
            <w:pPr>
              <w:jc w:val="center"/>
            </w:pPr>
            <w:r w:rsidRPr="007B5B92">
              <w:t>50</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5E2FA3" w14:textId="77777777" w:rsidR="00D53D4B" w:rsidRPr="007B5B92" w:rsidRDefault="00D53D4B" w:rsidP="0085774F">
            <w:pPr>
              <w:ind w:left="123" w:right="127"/>
            </w:pPr>
            <w:r w:rsidRPr="007B5B92">
              <w:t>6) 5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562C80" w14:textId="77777777" w:rsidR="00D53D4B" w:rsidRPr="007B5B92" w:rsidRDefault="00D53D4B" w:rsidP="0085774F">
            <w:pPr>
              <w:jc w:val="center"/>
            </w:pPr>
            <w:r w:rsidRPr="007B5B92">
              <w:t>0,6</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49F5EB63" w14:textId="77777777" w:rsidR="00D53D4B" w:rsidRPr="007B5B92" w:rsidRDefault="00D53D4B" w:rsidP="0085774F">
            <w:pPr>
              <w:ind w:left="34" w:right="34"/>
            </w:pPr>
          </w:p>
        </w:tc>
      </w:tr>
      <w:tr w:rsidR="001A44E8" w:rsidRPr="00692D9E" w14:paraId="5E6AD5B4"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07837298" w14:textId="77777777" w:rsidR="001A44E8" w:rsidRPr="007B5B92" w:rsidRDefault="001A44E8" w:rsidP="0085774F">
            <w:pPr>
              <w:jc w:val="center"/>
            </w:pPr>
            <w:r w:rsidRPr="007B5B92">
              <w:t>51</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CFF5C7" w14:textId="77777777" w:rsidR="001A44E8" w:rsidRPr="00395888" w:rsidRDefault="001A44E8" w:rsidP="0085774F">
            <w:pPr>
              <w:ind w:left="123" w:right="127"/>
              <w:jc w:val="left"/>
              <w:rPr>
                <w:lang w:val="ru-RU"/>
              </w:rPr>
            </w:pPr>
            <w:r w:rsidRPr="007B5B92">
              <w:t>7) 6 місяців:</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D14B4DA" w14:textId="77777777" w:rsidR="001A44E8" w:rsidRPr="007B5B92" w:rsidRDefault="001A44E8" w:rsidP="0085774F">
            <w:pPr>
              <w:ind w:left="34" w:right="34"/>
            </w:pPr>
          </w:p>
        </w:tc>
      </w:tr>
      <w:tr w:rsidR="00D53D4B" w:rsidRPr="00692D9E" w14:paraId="7F86E079" w14:textId="77777777" w:rsidTr="0085774F">
        <w:trPr>
          <w:trHeight w:val="810"/>
          <w:jc w:val="center"/>
        </w:trPr>
        <w:tc>
          <w:tcPr>
            <w:tcW w:w="561" w:type="dxa"/>
            <w:tcBorders>
              <w:top w:val="single" w:sz="6" w:space="0" w:color="000000"/>
              <w:left w:val="single" w:sz="6" w:space="0" w:color="000000"/>
              <w:bottom w:val="single" w:sz="6" w:space="0" w:color="000000"/>
              <w:right w:val="single" w:sz="6" w:space="0" w:color="000000"/>
            </w:tcBorders>
          </w:tcPr>
          <w:p w14:paraId="4395314F" w14:textId="77777777" w:rsidR="00D53D4B" w:rsidRPr="007B5B92" w:rsidRDefault="00D53D4B" w:rsidP="0085774F">
            <w:pPr>
              <w:jc w:val="center"/>
            </w:pPr>
            <w:r w:rsidRPr="007B5B92">
              <w:t>52</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917226" w14:textId="77777777" w:rsidR="00D53D4B" w:rsidRPr="008C4B99" w:rsidRDefault="001A44E8" w:rsidP="0085774F">
            <w:pPr>
              <w:ind w:left="123" w:right="127"/>
              <w:rPr>
                <w:lang w:val="ru-RU"/>
              </w:rPr>
            </w:pPr>
            <w:r>
              <w:rPr>
                <w:lang w:val="ru-RU"/>
              </w:rPr>
              <w:t>а</w:t>
            </w:r>
            <w:r w:rsidR="00D53D4B" w:rsidRPr="007B5B92">
              <w:rPr>
                <w:lang w:val="ru-RU"/>
              </w:rPr>
              <w:t xml:space="preserve">) </w:t>
            </w:r>
            <w:r w:rsidR="00292EF8">
              <w:t>виключно</w:t>
            </w:r>
            <w:r w:rsidR="00D53D4B" w:rsidRPr="007B5B92">
              <w:rPr>
                <w:lang w:val="ru-RU"/>
              </w:rPr>
              <w:t xml:space="preserve"> для транспортних засобів, які підлягають обов’язковому технічному контролю двічі на рік відповідно до </w:t>
            </w:r>
            <w:r w:rsidR="00D53D4B" w:rsidRPr="007B5B92">
              <w:rPr>
                <w:rStyle w:val="apple-converted-space"/>
                <w:lang w:val="ru-RU"/>
              </w:rPr>
              <w:t>Закону України</w:t>
            </w:r>
            <w:r w:rsidR="00D53D4B" w:rsidRPr="007B5B92">
              <w:rPr>
                <w:lang w:val="ru-RU"/>
              </w:rPr>
              <w:t xml:space="preserve"> “Про дорожній рух”</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D4FC76" w14:textId="77777777" w:rsidR="00D53D4B" w:rsidRPr="007B5B92" w:rsidRDefault="00D53D4B" w:rsidP="0085774F">
            <w:pPr>
              <w:jc w:val="center"/>
            </w:pPr>
            <w:r w:rsidRPr="007B5B92">
              <w:t>0,5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08E620D9" w14:textId="77777777" w:rsidR="00D53D4B" w:rsidRPr="007B5B92" w:rsidRDefault="00D53D4B" w:rsidP="0085774F">
            <w:pPr>
              <w:ind w:left="34" w:right="34"/>
            </w:pPr>
          </w:p>
        </w:tc>
      </w:tr>
      <w:tr w:rsidR="001A44E8" w:rsidRPr="00692D9E" w14:paraId="4DDB7109" w14:textId="77777777" w:rsidTr="0085774F">
        <w:trPr>
          <w:trHeight w:val="810"/>
          <w:jc w:val="center"/>
        </w:trPr>
        <w:tc>
          <w:tcPr>
            <w:tcW w:w="561" w:type="dxa"/>
            <w:tcBorders>
              <w:top w:val="single" w:sz="6" w:space="0" w:color="000000"/>
              <w:left w:val="single" w:sz="6" w:space="0" w:color="000000"/>
              <w:bottom w:val="single" w:sz="6" w:space="0" w:color="000000"/>
              <w:right w:val="single" w:sz="6" w:space="0" w:color="000000"/>
            </w:tcBorders>
          </w:tcPr>
          <w:p w14:paraId="745E7246" w14:textId="77777777" w:rsidR="001A44E8" w:rsidRPr="007B5B92" w:rsidRDefault="001A44E8" w:rsidP="0085774F">
            <w:pPr>
              <w:jc w:val="center"/>
            </w:pPr>
            <w:r>
              <w:t>53</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52CC0E" w14:textId="77777777" w:rsidR="001A44E8" w:rsidRDefault="001A44E8" w:rsidP="0085774F">
            <w:pPr>
              <w:ind w:left="123" w:right="127"/>
              <w:rPr>
                <w:lang w:val="ru-RU"/>
              </w:rPr>
            </w:pPr>
            <w:r w:rsidRPr="007B5B92">
              <w:rPr>
                <w:lang w:val="ru-RU"/>
              </w:rPr>
              <w:t xml:space="preserve">б) для інших транспортних засобів </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6B3332" w14:textId="77777777" w:rsidR="001A44E8" w:rsidRPr="007B5B92" w:rsidRDefault="001A44E8" w:rsidP="0085774F">
            <w:pPr>
              <w:jc w:val="center"/>
            </w:pPr>
            <w:r w:rsidRPr="007B5B92">
              <w:t>0,7</w:t>
            </w:r>
          </w:p>
        </w:tc>
        <w:tc>
          <w:tcPr>
            <w:tcW w:w="3828" w:type="dxa"/>
            <w:vMerge/>
            <w:tcBorders>
              <w:top w:val="single" w:sz="6" w:space="0" w:color="000000"/>
              <w:left w:val="single" w:sz="6" w:space="0" w:color="000000"/>
              <w:bottom w:val="single" w:sz="6" w:space="0" w:color="000000"/>
              <w:right w:val="single" w:sz="6" w:space="0" w:color="000000"/>
            </w:tcBorders>
            <w:vAlign w:val="center"/>
          </w:tcPr>
          <w:p w14:paraId="5897AD2D" w14:textId="77777777" w:rsidR="001A44E8" w:rsidRPr="007B5B92" w:rsidRDefault="001A44E8" w:rsidP="0085774F">
            <w:pPr>
              <w:ind w:left="34" w:right="34"/>
            </w:pPr>
          </w:p>
        </w:tc>
      </w:tr>
      <w:tr w:rsidR="00D53D4B" w:rsidRPr="00692D9E" w14:paraId="14BFC265"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768C505D" w14:textId="77777777" w:rsidR="00D53D4B" w:rsidRPr="007B5B92" w:rsidRDefault="00D53D4B" w:rsidP="0085774F">
            <w:pPr>
              <w:jc w:val="center"/>
            </w:pPr>
            <w:r w:rsidRPr="007B5B92">
              <w:t>54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F407C7" w14:textId="77777777" w:rsidR="00D53D4B" w:rsidRPr="007B5B92" w:rsidRDefault="00D53D4B" w:rsidP="0085774F">
            <w:pPr>
              <w:ind w:left="123" w:right="127"/>
            </w:pPr>
            <w:r w:rsidRPr="007B5B92">
              <w:t>9) 7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DB5135" w14:textId="77777777" w:rsidR="00D53D4B" w:rsidRPr="007B5B92" w:rsidRDefault="00D53D4B" w:rsidP="0085774F">
            <w:pPr>
              <w:jc w:val="center"/>
            </w:pPr>
            <w:r w:rsidRPr="007B5B92">
              <w:t>0,75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2BC73818" w14:textId="77777777" w:rsidR="00D53D4B" w:rsidRPr="007B5B92" w:rsidRDefault="00D53D4B" w:rsidP="0085774F">
            <w:pPr>
              <w:ind w:left="34" w:right="34"/>
            </w:pPr>
          </w:p>
        </w:tc>
      </w:tr>
      <w:tr w:rsidR="00D53D4B" w:rsidRPr="00692D9E" w14:paraId="14530298"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1B914FB8" w14:textId="77777777" w:rsidR="00D53D4B" w:rsidRPr="007B5B92" w:rsidRDefault="00D53D4B" w:rsidP="0085774F">
            <w:pPr>
              <w:jc w:val="center"/>
            </w:pPr>
            <w:r w:rsidRPr="007B5B92">
              <w:t>55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AC1412" w14:textId="77777777" w:rsidR="00D53D4B" w:rsidRPr="007B5B92" w:rsidRDefault="00D53D4B" w:rsidP="0085774F">
            <w:pPr>
              <w:ind w:left="123" w:right="127"/>
            </w:pPr>
            <w:r w:rsidRPr="007B5B92">
              <w:t>10) 8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8AC24A" w14:textId="77777777" w:rsidR="00D53D4B" w:rsidRPr="007B5B92" w:rsidRDefault="00D53D4B" w:rsidP="0085774F">
            <w:pPr>
              <w:jc w:val="center"/>
            </w:pPr>
            <w:r w:rsidRPr="007B5B92">
              <w:t>0,8</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6A4C8339" w14:textId="77777777" w:rsidR="00D53D4B" w:rsidRPr="007B5B92" w:rsidRDefault="00D53D4B" w:rsidP="0085774F">
            <w:pPr>
              <w:ind w:left="34" w:right="34"/>
            </w:pPr>
          </w:p>
        </w:tc>
      </w:tr>
      <w:tr w:rsidR="00D53D4B" w:rsidRPr="00692D9E" w14:paraId="39A3F690"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4F972F60" w14:textId="77777777" w:rsidR="00D53D4B" w:rsidRPr="007B5B92" w:rsidRDefault="00D53D4B" w:rsidP="0085774F">
            <w:pPr>
              <w:jc w:val="center"/>
            </w:pPr>
            <w:r w:rsidRPr="007B5B92">
              <w:t>56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14B84" w14:textId="77777777" w:rsidR="00D53D4B" w:rsidRPr="007B5B92" w:rsidRDefault="00D53D4B" w:rsidP="0085774F">
            <w:pPr>
              <w:ind w:left="123" w:right="127"/>
            </w:pPr>
            <w:r w:rsidRPr="007B5B92">
              <w:t>11) 9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BAF865" w14:textId="77777777" w:rsidR="00D53D4B" w:rsidRPr="007B5B92" w:rsidRDefault="00D53D4B" w:rsidP="0085774F">
            <w:pPr>
              <w:jc w:val="center"/>
            </w:pPr>
            <w:r w:rsidRPr="007B5B92">
              <w:t>0,85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61D814D4" w14:textId="77777777" w:rsidR="00D53D4B" w:rsidRPr="007B5B92" w:rsidRDefault="00D53D4B" w:rsidP="0085774F">
            <w:pPr>
              <w:ind w:left="34" w:right="34"/>
            </w:pPr>
          </w:p>
        </w:tc>
      </w:tr>
      <w:tr w:rsidR="00D53D4B" w:rsidRPr="00692D9E" w14:paraId="41968A25"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6236BB37" w14:textId="77777777" w:rsidR="00D53D4B" w:rsidRPr="007B5B92" w:rsidRDefault="00D53D4B" w:rsidP="0085774F">
            <w:pPr>
              <w:jc w:val="center"/>
            </w:pPr>
            <w:r w:rsidRPr="007B5B92">
              <w:t>57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B92311" w14:textId="77777777" w:rsidR="00D53D4B" w:rsidRPr="007B5B92" w:rsidRDefault="00D53D4B" w:rsidP="0085774F">
            <w:pPr>
              <w:ind w:left="123" w:right="127"/>
            </w:pPr>
            <w:r w:rsidRPr="007B5B92">
              <w:t>12) 10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832735" w14:textId="77777777" w:rsidR="00D53D4B" w:rsidRPr="007B5B92" w:rsidRDefault="00D53D4B" w:rsidP="0085774F">
            <w:pPr>
              <w:jc w:val="center"/>
            </w:pPr>
            <w:r w:rsidRPr="007B5B92">
              <w:t>0,9</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3F83E289" w14:textId="77777777" w:rsidR="00D53D4B" w:rsidRPr="007B5B92" w:rsidRDefault="00D53D4B" w:rsidP="0085774F">
            <w:pPr>
              <w:ind w:left="34" w:right="34"/>
            </w:pPr>
          </w:p>
        </w:tc>
      </w:tr>
      <w:tr w:rsidR="00D53D4B" w:rsidRPr="00072CA0" w14:paraId="15F9A847"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473E8841" w14:textId="77777777" w:rsidR="00D53D4B" w:rsidRPr="007B5B92" w:rsidRDefault="00D53D4B" w:rsidP="0085774F">
            <w:pPr>
              <w:jc w:val="center"/>
            </w:pPr>
            <w:r w:rsidRPr="007B5B92">
              <w:t>58</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FE0526" w14:textId="77777777" w:rsidR="00D53D4B" w:rsidRPr="007B5B92" w:rsidRDefault="00D53D4B" w:rsidP="0085774F">
            <w:pPr>
              <w:ind w:left="123" w:right="127"/>
            </w:pPr>
            <w:r w:rsidRPr="007B5B92">
              <w:t>13) 11 місяців</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184CFB" w14:textId="77777777" w:rsidR="00D53D4B" w:rsidRPr="007B5B92" w:rsidRDefault="00D53D4B" w:rsidP="0085774F">
            <w:pPr>
              <w:jc w:val="center"/>
            </w:pPr>
            <w:r w:rsidRPr="007B5B92">
              <w:t>0,95</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1F4E32A5" w14:textId="77777777" w:rsidR="00D53D4B" w:rsidRPr="007B5B92" w:rsidRDefault="00D53D4B" w:rsidP="0085774F">
            <w:pPr>
              <w:ind w:left="34" w:right="34"/>
            </w:pPr>
          </w:p>
        </w:tc>
      </w:tr>
      <w:tr w:rsidR="00D53D4B" w:rsidRPr="00692D9E" w14:paraId="383A8503"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25B97872" w14:textId="77777777" w:rsidR="00D53D4B" w:rsidRPr="007B5B92" w:rsidRDefault="00D53D4B" w:rsidP="0085774F">
            <w:pPr>
              <w:jc w:val="center"/>
            </w:pPr>
            <w:r w:rsidRPr="007B5B92">
              <w:t>59</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4E8049" w14:textId="77777777" w:rsidR="00D53D4B" w:rsidRPr="007B5B92" w:rsidRDefault="00D53D4B" w:rsidP="0085774F">
            <w:pPr>
              <w:ind w:left="123" w:right="127"/>
            </w:pPr>
            <w:r w:rsidRPr="007B5B92">
              <w:t>14) 1 рік</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9C464F" w14:textId="77777777" w:rsidR="00D53D4B" w:rsidRPr="007B5B92" w:rsidRDefault="00D53D4B" w:rsidP="0085774F">
            <w:pPr>
              <w:jc w:val="center"/>
            </w:pPr>
            <w:r w:rsidRPr="007B5B92">
              <w:t>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B424413" w14:textId="77777777" w:rsidR="00D53D4B" w:rsidRPr="007B5B92" w:rsidRDefault="00D53D4B" w:rsidP="0085774F">
            <w:pPr>
              <w:ind w:left="34" w:right="34"/>
            </w:pPr>
          </w:p>
        </w:tc>
      </w:tr>
      <w:tr w:rsidR="002E6415" w:rsidRPr="00846CA7" w14:paraId="0738D32C"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380DA486" w14:textId="77777777" w:rsidR="002E6415" w:rsidRPr="007B5B92" w:rsidRDefault="002E6415" w:rsidP="0085774F">
            <w:pPr>
              <w:jc w:val="center"/>
            </w:pPr>
            <w:r w:rsidRPr="007B5B92">
              <w:t>60</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6D79C0" w14:textId="77777777" w:rsidR="002E6415" w:rsidRPr="007B5B92" w:rsidRDefault="002E6415" w:rsidP="0085774F">
            <w:pPr>
              <w:ind w:left="123" w:right="127"/>
              <w:rPr>
                <w:lang w:val="ru-RU"/>
              </w:rPr>
            </w:pPr>
            <w:r w:rsidRPr="007B5B92">
              <w:t>VIII</w:t>
            </w:r>
            <w:r w:rsidRPr="007B5B92">
              <w:rPr>
                <w:lang w:val="ru-RU"/>
              </w:rPr>
              <w:t>. Спос</w:t>
            </w:r>
            <w:r w:rsidR="002D5C60" w:rsidRPr="002D5C60">
              <w:rPr>
                <w:lang w:val="ru-RU"/>
              </w:rPr>
              <w:t>іб</w:t>
            </w:r>
            <w:r w:rsidRPr="007B5B92">
              <w:rPr>
                <w:lang w:val="ru-RU"/>
              </w:rPr>
              <w:t xml:space="preserve"> укладання договору страхування (К8)</w:t>
            </w:r>
          </w:p>
        </w:tc>
        <w:tc>
          <w:tcPr>
            <w:tcW w:w="382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E4A91F" w14:textId="77777777" w:rsidR="002E6415" w:rsidRPr="007B5B92" w:rsidRDefault="002E6415" w:rsidP="0085774F">
            <w:pPr>
              <w:ind w:left="34" w:right="34"/>
              <w:rPr>
                <w:lang w:val="ru-RU"/>
              </w:rPr>
            </w:pPr>
            <w:r w:rsidRPr="007B5B92">
              <w:rPr>
                <w:lang w:val="ru-RU"/>
              </w:rPr>
              <w:t>Визначається залежно від способу укладання договору (електронний договір або укладений на паперовому носії)</w:t>
            </w:r>
          </w:p>
        </w:tc>
      </w:tr>
      <w:tr w:rsidR="00D53D4B" w:rsidRPr="00692D9E" w14:paraId="0DEF2839"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2A09E859" w14:textId="77777777" w:rsidR="00D53D4B" w:rsidRPr="007B5B92" w:rsidRDefault="00D53D4B" w:rsidP="0085774F">
            <w:pPr>
              <w:jc w:val="center"/>
            </w:pPr>
            <w:r w:rsidRPr="007B5B92">
              <w:t>61</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235BFF" w14:textId="77777777" w:rsidR="00D53D4B" w:rsidRPr="007B5B92" w:rsidRDefault="00D53D4B" w:rsidP="0085774F">
            <w:pPr>
              <w:ind w:left="123" w:right="127"/>
            </w:pPr>
            <w:r w:rsidRPr="007B5B92">
              <w:t>1) на паперовому носії</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8D3249" w14:textId="77777777" w:rsidR="00D53D4B" w:rsidRPr="007B5B92" w:rsidRDefault="00D53D4B" w:rsidP="0085774F">
            <w:pPr>
              <w:jc w:val="center"/>
            </w:pPr>
            <w:r w:rsidRPr="007B5B92">
              <w:t>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0FCEDC89" w14:textId="77777777" w:rsidR="00D53D4B" w:rsidRPr="007B5B92" w:rsidRDefault="00D53D4B" w:rsidP="0085774F">
            <w:pPr>
              <w:ind w:left="34" w:right="34"/>
            </w:pPr>
          </w:p>
        </w:tc>
      </w:tr>
      <w:tr w:rsidR="00D53D4B" w:rsidRPr="00692D9E" w14:paraId="3D9BD3FC"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2AE6CBE1" w14:textId="77777777" w:rsidR="00D53D4B" w:rsidRPr="007B5B92" w:rsidRDefault="00D53D4B" w:rsidP="0085774F">
            <w:pPr>
              <w:jc w:val="center"/>
            </w:pPr>
            <w:r w:rsidRPr="007B5B92">
              <w:t>62</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2840EA" w14:textId="77777777" w:rsidR="00D53D4B" w:rsidRPr="007B5B92" w:rsidRDefault="00D53D4B" w:rsidP="0085774F">
            <w:pPr>
              <w:ind w:left="123" w:right="127"/>
            </w:pPr>
            <w:r w:rsidRPr="007B5B92">
              <w:t>2) електронний договір</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4F4A77" w14:textId="77777777" w:rsidR="00D53D4B" w:rsidRPr="007B5B92" w:rsidRDefault="00D53D4B" w:rsidP="0085774F">
            <w:pPr>
              <w:jc w:val="center"/>
            </w:pPr>
            <w:r w:rsidRPr="007B5B92">
              <w:t>0,9-1</w:t>
            </w:r>
          </w:p>
        </w:tc>
        <w:tc>
          <w:tcPr>
            <w:tcW w:w="3828" w:type="dxa"/>
            <w:vMerge/>
            <w:tcBorders>
              <w:top w:val="single" w:sz="6" w:space="0" w:color="000000"/>
              <w:left w:val="single" w:sz="6" w:space="0" w:color="000000"/>
              <w:bottom w:val="single" w:sz="6" w:space="0" w:color="000000"/>
              <w:right w:val="single" w:sz="6" w:space="0" w:color="000000"/>
            </w:tcBorders>
            <w:vAlign w:val="center"/>
            <w:hideMark/>
          </w:tcPr>
          <w:p w14:paraId="7EE8A200" w14:textId="77777777" w:rsidR="00D53D4B" w:rsidRPr="007B5B92" w:rsidRDefault="00D53D4B" w:rsidP="0085774F">
            <w:pPr>
              <w:ind w:left="34" w:right="34"/>
            </w:pPr>
          </w:p>
        </w:tc>
      </w:tr>
      <w:tr w:rsidR="003F037E" w:rsidRPr="00692D9E" w14:paraId="3BB68B86" w14:textId="77777777" w:rsidTr="0085774F">
        <w:trPr>
          <w:trHeight w:val="630"/>
          <w:jc w:val="center"/>
        </w:trPr>
        <w:tc>
          <w:tcPr>
            <w:tcW w:w="561" w:type="dxa"/>
            <w:tcBorders>
              <w:top w:val="single" w:sz="6" w:space="0" w:color="000000"/>
              <w:left w:val="single" w:sz="6" w:space="0" w:color="000000"/>
              <w:bottom w:val="single" w:sz="6" w:space="0" w:color="000000"/>
              <w:right w:val="single" w:sz="6" w:space="0" w:color="000000"/>
            </w:tcBorders>
          </w:tcPr>
          <w:p w14:paraId="1E20394D" w14:textId="77777777" w:rsidR="003F037E" w:rsidRPr="007B5B92" w:rsidRDefault="003F037E" w:rsidP="0085774F">
            <w:pPr>
              <w:jc w:val="center"/>
            </w:pPr>
            <w:r w:rsidRPr="007B5B92">
              <w:t>63</w:t>
            </w:r>
          </w:p>
        </w:tc>
        <w:tc>
          <w:tcPr>
            <w:tcW w:w="5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42EEC7" w14:textId="77777777" w:rsidR="003F037E" w:rsidRPr="007B5B92" w:rsidRDefault="003F037E" w:rsidP="0085774F">
            <w:pPr>
              <w:ind w:left="123" w:right="127"/>
            </w:pPr>
            <w:r w:rsidRPr="007B5B92">
              <w:t>IX. Наявн</w:t>
            </w:r>
            <w:r w:rsidR="00D91AED">
              <w:t>і</w:t>
            </w:r>
            <w:r w:rsidRPr="007B5B92">
              <w:t>ст</w:t>
            </w:r>
            <w:r w:rsidR="00D91AED">
              <w:t>ь</w:t>
            </w:r>
            <w:r w:rsidRPr="007B5B92">
              <w:t xml:space="preserve"> чи відсутності страхових випадків у період дії попередніх </w:t>
            </w:r>
            <w:r w:rsidRPr="007B5B92">
              <w:lastRenderedPageBreak/>
              <w:t>договорів страхування (коефіцієнт бонус-малус)</w:t>
            </w:r>
          </w:p>
        </w:tc>
        <w:tc>
          <w:tcPr>
            <w:tcW w:w="3828" w:type="dxa"/>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03CF1DCA" w14:textId="77777777" w:rsidR="003F037E" w:rsidRPr="009A1E54" w:rsidRDefault="008B630B" w:rsidP="0085774F">
            <w:pPr>
              <w:ind w:left="34" w:right="34"/>
            </w:pPr>
            <w:r w:rsidRPr="0074436B">
              <w:lastRenderedPageBreak/>
              <w:t xml:space="preserve">Схема застосування коригуючого коефіцієнта </w:t>
            </w:r>
            <w:r w:rsidRPr="0074436B">
              <w:lastRenderedPageBreak/>
              <w:t>бонус-малус під час укладання договорів обов’язкового страхування цивільно-правової відповідальності власників наземних транспортних засобів наведена в додатку 2</w:t>
            </w:r>
            <w:r w:rsidR="00D91AED">
              <w:t xml:space="preserve"> до </w:t>
            </w:r>
            <w:r w:rsidR="009A1E54" w:rsidRPr="0074436B">
              <w:t xml:space="preserve"> </w:t>
            </w:r>
            <w:r w:rsidR="009A1E54" w:rsidRPr="0074436B">
              <w:rPr>
                <w:rFonts w:eastAsiaTheme="minorEastAsia"/>
                <w:noProof/>
                <w:color w:val="000000" w:themeColor="text1"/>
              </w:rPr>
              <w:t xml:space="preserve">Положення про перелік, значення та порядок </w:t>
            </w:r>
            <w:r w:rsidR="009A1E54" w:rsidRPr="0074436B">
              <w:t xml:space="preserve">застосування коригуючих коефіцієнтів при укладанні страховиками договорів </w:t>
            </w:r>
            <w:r w:rsidR="009A1E54" w:rsidRPr="0074436B">
              <w:rPr>
                <w:rStyle w:val="apple-converted-space"/>
                <w:color w:val="000000" w:themeColor="text1"/>
              </w:rPr>
              <w:t>обов’язкового страхування цивільно-правової відповідальності власників наземних транспортних засобів</w:t>
            </w:r>
          </w:p>
        </w:tc>
      </w:tr>
      <w:tr w:rsidR="003F037E" w:rsidRPr="00692D9E" w14:paraId="47BF749B"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651375E9" w14:textId="77777777" w:rsidR="003F037E" w:rsidRPr="007B5B92" w:rsidRDefault="003F037E" w:rsidP="0085774F">
            <w:pPr>
              <w:jc w:val="center"/>
            </w:pPr>
            <w:r w:rsidRPr="007B5B92">
              <w:lastRenderedPageBreak/>
              <w:t>64</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9F4A81" w14:textId="77777777" w:rsidR="003F037E" w:rsidRPr="007B5B92" w:rsidRDefault="003F037E" w:rsidP="0085774F">
            <w:pPr>
              <w:ind w:left="123" w:right="127"/>
            </w:pPr>
            <w:r w:rsidRPr="007B5B92">
              <w:t>1) клас М</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FA0F0F" w14:textId="77777777" w:rsidR="003F037E" w:rsidRPr="007B5B92" w:rsidRDefault="003F037E" w:rsidP="0085774F">
            <w:pPr>
              <w:jc w:val="center"/>
            </w:pPr>
            <w:r w:rsidRPr="007B5B92">
              <w:t>1,8</w:t>
            </w:r>
          </w:p>
        </w:tc>
        <w:tc>
          <w:tcPr>
            <w:tcW w:w="3828" w:type="dxa"/>
            <w:vMerge/>
            <w:tcBorders>
              <w:left w:val="single" w:sz="6" w:space="0" w:color="000000"/>
              <w:right w:val="single" w:sz="6" w:space="0" w:color="000000"/>
            </w:tcBorders>
            <w:vAlign w:val="center"/>
            <w:hideMark/>
          </w:tcPr>
          <w:p w14:paraId="6F205DE8" w14:textId="77777777" w:rsidR="003F037E" w:rsidRPr="007B5B92" w:rsidRDefault="003F037E" w:rsidP="0085774F">
            <w:pPr>
              <w:ind w:left="34" w:right="34"/>
            </w:pPr>
          </w:p>
        </w:tc>
      </w:tr>
      <w:tr w:rsidR="003F037E" w:rsidRPr="00692D9E" w14:paraId="3DE3133C"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16E94ABC" w14:textId="77777777" w:rsidR="003F037E" w:rsidRPr="007B5B92" w:rsidRDefault="003F037E" w:rsidP="0085774F">
            <w:pPr>
              <w:jc w:val="center"/>
            </w:pPr>
            <w:r w:rsidRPr="007B5B92">
              <w:t>65</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E4BB68" w14:textId="77777777" w:rsidR="003F037E" w:rsidRPr="007B5B92" w:rsidRDefault="003F037E" w:rsidP="0085774F">
            <w:pPr>
              <w:ind w:left="123" w:right="127"/>
            </w:pPr>
            <w:r w:rsidRPr="007B5B92">
              <w:t>2) клас 0</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F64597" w14:textId="77777777" w:rsidR="003F037E" w:rsidRPr="007B5B92" w:rsidRDefault="003F037E" w:rsidP="0085774F">
            <w:pPr>
              <w:jc w:val="center"/>
            </w:pPr>
            <w:r w:rsidRPr="007B5B92">
              <w:t>1,6</w:t>
            </w:r>
          </w:p>
        </w:tc>
        <w:tc>
          <w:tcPr>
            <w:tcW w:w="3828" w:type="dxa"/>
            <w:vMerge/>
            <w:tcBorders>
              <w:left w:val="single" w:sz="6" w:space="0" w:color="000000"/>
              <w:right w:val="single" w:sz="6" w:space="0" w:color="000000"/>
            </w:tcBorders>
            <w:vAlign w:val="center"/>
            <w:hideMark/>
          </w:tcPr>
          <w:p w14:paraId="3DD8B6A1" w14:textId="77777777" w:rsidR="003F037E" w:rsidRPr="007B5B92" w:rsidRDefault="003F037E" w:rsidP="0085774F">
            <w:pPr>
              <w:ind w:left="34" w:right="34"/>
            </w:pPr>
          </w:p>
        </w:tc>
      </w:tr>
      <w:tr w:rsidR="003F037E" w:rsidRPr="00692D9E" w14:paraId="10656523"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4B65A8FB" w14:textId="77777777" w:rsidR="003F037E" w:rsidRPr="007B5B92" w:rsidRDefault="003F037E" w:rsidP="0085774F">
            <w:pPr>
              <w:jc w:val="center"/>
            </w:pPr>
            <w:r w:rsidRPr="007B5B92">
              <w:t>66</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108A44" w14:textId="77777777" w:rsidR="003F037E" w:rsidRPr="007B5B92" w:rsidRDefault="003F037E" w:rsidP="0085774F">
            <w:pPr>
              <w:ind w:left="123" w:right="127"/>
            </w:pPr>
            <w:r w:rsidRPr="007B5B92">
              <w:t>3) клас 1</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950775" w14:textId="77777777" w:rsidR="003F037E" w:rsidRPr="007B5B92" w:rsidRDefault="003F037E" w:rsidP="0085774F">
            <w:pPr>
              <w:jc w:val="center"/>
            </w:pPr>
            <w:r w:rsidRPr="007B5B92">
              <w:t>1,4</w:t>
            </w:r>
          </w:p>
        </w:tc>
        <w:tc>
          <w:tcPr>
            <w:tcW w:w="3828" w:type="dxa"/>
            <w:vMerge/>
            <w:tcBorders>
              <w:left w:val="single" w:sz="6" w:space="0" w:color="000000"/>
              <w:right w:val="single" w:sz="6" w:space="0" w:color="000000"/>
            </w:tcBorders>
            <w:vAlign w:val="center"/>
            <w:hideMark/>
          </w:tcPr>
          <w:p w14:paraId="574BC22F" w14:textId="77777777" w:rsidR="003F037E" w:rsidRPr="007B5B92" w:rsidRDefault="003F037E" w:rsidP="0085774F">
            <w:pPr>
              <w:ind w:left="34" w:right="34"/>
            </w:pPr>
          </w:p>
        </w:tc>
      </w:tr>
      <w:tr w:rsidR="003F037E" w:rsidRPr="00692D9E" w14:paraId="631C5CDF" w14:textId="77777777" w:rsidTr="0085774F">
        <w:trPr>
          <w:trHeight w:val="270"/>
          <w:jc w:val="center"/>
        </w:trPr>
        <w:tc>
          <w:tcPr>
            <w:tcW w:w="561" w:type="dxa"/>
            <w:tcBorders>
              <w:top w:val="single" w:sz="6" w:space="0" w:color="000000"/>
              <w:left w:val="single" w:sz="6" w:space="0" w:color="000000"/>
              <w:bottom w:val="single" w:sz="6" w:space="0" w:color="000000"/>
              <w:right w:val="single" w:sz="6" w:space="0" w:color="000000"/>
            </w:tcBorders>
          </w:tcPr>
          <w:p w14:paraId="1CE59DF3" w14:textId="77777777" w:rsidR="003F037E" w:rsidRPr="007B5B92" w:rsidRDefault="003F037E" w:rsidP="0085774F">
            <w:pPr>
              <w:jc w:val="center"/>
            </w:pPr>
            <w:r w:rsidRPr="007B5B92">
              <w:t>67</w:t>
            </w:r>
          </w:p>
        </w:tc>
        <w:tc>
          <w:tcPr>
            <w:tcW w:w="35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E92987" w14:textId="77777777" w:rsidR="003F037E" w:rsidRPr="007B5B92" w:rsidRDefault="003F037E" w:rsidP="0085774F">
            <w:pPr>
              <w:ind w:left="123" w:right="127"/>
            </w:pPr>
            <w:r w:rsidRPr="007B5B92">
              <w:t>4) клас 2</w:t>
            </w:r>
          </w:p>
        </w:tc>
        <w:tc>
          <w:tcPr>
            <w:tcW w:w="1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EAE701" w14:textId="77777777" w:rsidR="003F037E" w:rsidRPr="007B5B92" w:rsidRDefault="003F037E" w:rsidP="0085774F">
            <w:pPr>
              <w:jc w:val="center"/>
            </w:pPr>
            <w:r w:rsidRPr="007B5B92">
              <w:t>1,2</w:t>
            </w:r>
          </w:p>
        </w:tc>
        <w:tc>
          <w:tcPr>
            <w:tcW w:w="3828" w:type="dxa"/>
            <w:vMerge/>
            <w:tcBorders>
              <w:left w:val="single" w:sz="6" w:space="0" w:color="000000"/>
              <w:right w:val="single" w:sz="6" w:space="0" w:color="000000"/>
            </w:tcBorders>
            <w:vAlign w:val="center"/>
            <w:hideMark/>
          </w:tcPr>
          <w:p w14:paraId="34ACC55D" w14:textId="77777777" w:rsidR="003F037E" w:rsidRPr="007B5B92" w:rsidRDefault="003F037E" w:rsidP="0085774F">
            <w:pPr>
              <w:ind w:left="34" w:right="34"/>
            </w:pPr>
          </w:p>
        </w:tc>
      </w:tr>
      <w:tr w:rsidR="003F037E" w:rsidRPr="00692D9E" w14:paraId="25E53253"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5223B9EB" w14:textId="77777777" w:rsidR="003F037E" w:rsidRPr="007B5B92" w:rsidRDefault="003F037E" w:rsidP="0085774F">
            <w:pPr>
              <w:jc w:val="center"/>
            </w:pPr>
            <w:r w:rsidRPr="007B5B92">
              <w:t>68</w:t>
            </w:r>
          </w:p>
        </w:tc>
        <w:tc>
          <w:tcPr>
            <w:tcW w:w="3542" w:type="dxa"/>
            <w:tcMar>
              <w:top w:w="15" w:type="dxa"/>
              <w:left w:w="15" w:type="dxa"/>
              <w:bottom w:w="15" w:type="dxa"/>
              <w:right w:w="15" w:type="dxa"/>
            </w:tcMar>
            <w:hideMark/>
          </w:tcPr>
          <w:p w14:paraId="3FA03D38" w14:textId="77777777" w:rsidR="003F037E" w:rsidRPr="007B5B92" w:rsidRDefault="003F037E" w:rsidP="0085774F">
            <w:pPr>
              <w:ind w:left="123" w:right="127"/>
            </w:pPr>
            <w:r w:rsidRPr="007B5B92">
              <w:t>5) клас 3</w:t>
            </w:r>
          </w:p>
        </w:tc>
        <w:tc>
          <w:tcPr>
            <w:tcW w:w="1701" w:type="dxa"/>
            <w:tcBorders>
              <w:right w:val="single" w:sz="6" w:space="0" w:color="000000"/>
            </w:tcBorders>
            <w:tcMar>
              <w:top w:w="15" w:type="dxa"/>
              <w:left w:w="15" w:type="dxa"/>
              <w:bottom w:w="15" w:type="dxa"/>
              <w:right w:w="15" w:type="dxa"/>
            </w:tcMar>
            <w:hideMark/>
          </w:tcPr>
          <w:p w14:paraId="015966D0" w14:textId="77777777" w:rsidR="003F037E" w:rsidRPr="007B5B92" w:rsidRDefault="003F037E" w:rsidP="0085774F">
            <w:pPr>
              <w:jc w:val="center"/>
            </w:pPr>
            <w:r w:rsidRPr="007B5B92">
              <w:t>1,00</w:t>
            </w:r>
          </w:p>
        </w:tc>
        <w:tc>
          <w:tcPr>
            <w:tcW w:w="3828" w:type="dxa"/>
            <w:vMerge/>
            <w:tcBorders>
              <w:left w:val="single" w:sz="6" w:space="0" w:color="000000"/>
              <w:right w:val="single" w:sz="6" w:space="0" w:color="000000"/>
            </w:tcBorders>
            <w:vAlign w:val="center"/>
            <w:hideMark/>
          </w:tcPr>
          <w:p w14:paraId="5DC9E864" w14:textId="77777777" w:rsidR="003F037E" w:rsidRPr="007B5B92" w:rsidRDefault="003F037E" w:rsidP="0085774F">
            <w:pPr>
              <w:ind w:left="34" w:right="34"/>
            </w:pPr>
          </w:p>
        </w:tc>
      </w:tr>
      <w:tr w:rsidR="003F037E" w:rsidRPr="00692D9E" w14:paraId="2A753BD8"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64C871F7" w14:textId="77777777" w:rsidR="003F037E" w:rsidRPr="007B5B92" w:rsidRDefault="003F037E" w:rsidP="0085774F">
            <w:pPr>
              <w:jc w:val="center"/>
            </w:pPr>
            <w:r w:rsidRPr="007B5B92">
              <w:t>69</w:t>
            </w:r>
          </w:p>
        </w:tc>
        <w:tc>
          <w:tcPr>
            <w:tcW w:w="3542" w:type="dxa"/>
            <w:tcMar>
              <w:top w:w="15" w:type="dxa"/>
              <w:left w:w="15" w:type="dxa"/>
              <w:bottom w:w="15" w:type="dxa"/>
              <w:right w:w="15" w:type="dxa"/>
            </w:tcMar>
            <w:hideMark/>
          </w:tcPr>
          <w:p w14:paraId="78C90C6F" w14:textId="77777777" w:rsidR="003F037E" w:rsidRPr="007B5B92" w:rsidRDefault="003F037E" w:rsidP="0085774F">
            <w:pPr>
              <w:ind w:left="123" w:right="127"/>
            </w:pPr>
            <w:r w:rsidRPr="007B5B92">
              <w:t>6) клас 4</w:t>
            </w:r>
          </w:p>
        </w:tc>
        <w:tc>
          <w:tcPr>
            <w:tcW w:w="1701" w:type="dxa"/>
            <w:tcBorders>
              <w:right w:val="single" w:sz="6" w:space="0" w:color="000000"/>
            </w:tcBorders>
            <w:tcMar>
              <w:top w:w="15" w:type="dxa"/>
              <w:left w:w="15" w:type="dxa"/>
              <w:bottom w:w="15" w:type="dxa"/>
              <w:right w:w="15" w:type="dxa"/>
            </w:tcMar>
            <w:hideMark/>
          </w:tcPr>
          <w:p w14:paraId="53EEFA41" w14:textId="77777777" w:rsidR="003F037E" w:rsidRPr="007B5B92" w:rsidRDefault="003F037E" w:rsidP="0085774F">
            <w:pPr>
              <w:jc w:val="center"/>
            </w:pPr>
            <w:r w:rsidRPr="007B5B92">
              <w:t>0,99</w:t>
            </w:r>
          </w:p>
        </w:tc>
        <w:tc>
          <w:tcPr>
            <w:tcW w:w="3828" w:type="dxa"/>
            <w:vMerge/>
            <w:tcBorders>
              <w:left w:val="single" w:sz="6" w:space="0" w:color="000000"/>
              <w:right w:val="single" w:sz="6" w:space="0" w:color="000000"/>
            </w:tcBorders>
            <w:vAlign w:val="center"/>
            <w:hideMark/>
          </w:tcPr>
          <w:p w14:paraId="12037A3D" w14:textId="77777777" w:rsidR="003F037E" w:rsidRPr="007B5B92" w:rsidRDefault="003F037E" w:rsidP="0085774F">
            <w:pPr>
              <w:ind w:left="34" w:right="34"/>
            </w:pPr>
          </w:p>
        </w:tc>
      </w:tr>
      <w:tr w:rsidR="003F037E" w:rsidRPr="00692D9E" w14:paraId="1F42B72D"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6E85A475" w14:textId="77777777" w:rsidR="003F037E" w:rsidRPr="007B5B92" w:rsidRDefault="003F037E" w:rsidP="0085774F">
            <w:pPr>
              <w:jc w:val="center"/>
            </w:pPr>
            <w:r w:rsidRPr="007B5B92">
              <w:t>70</w:t>
            </w:r>
          </w:p>
        </w:tc>
        <w:tc>
          <w:tcPr>
            <w:tcW w:w="3542" w:type="dxa"/>
            <w:tcMar>
              <w:top w:w="15" w:type="dxa"/>
              <w:left w:w="15" w:type="dxa"/>
              <w:bottom w:w="15" w:type="dxa"/>
              <w:right w:w="15" w:type="dxa"/>
            </w:tcMar>
            <w:hideMark/>
          </w:tcPr>
          <w:p w14:paraId="1803184A" w14:textId="77777777" w:rsidR="003F037E" w:rsidRPr="007B5B92" w:rsidRDefault="003F037E" w:rsidP="0085774F">
            <w:pPr>
              <w:ind w:left="123" w:right="127"/>
            </w:pPr>
            <w:r w:rsidRPr="007B5B92">
              <w:t>7) клас 5</w:t>
            </w:r>
          </w:p>
        </w:tc>
        <w:tc>
          <w:tcPr>
            <w:tcW w:w="1701" w:type="dxa"/>
            <w:tcBorders>
              <w:right w:val="single" w:sz="6" w:space="0" w:color="000000"/>
            </w:tcBorders>
            <w:tcMar>
              <w:top w:w="15" w:type="dxa"/>
              <w:left w:w="15" w:type="dxa"/>
              <w:bottom w:w="15" w:type="dxa"/>
              <w:right w:w="15" w:type="dxa"/>
            </w:tcMar>
            <w:hideMark/>
          </w:tcPr>
          <w:p w14:paraId="49C7850E" w14:textId="77777777" w:rsidR="003F037E" w:rsidRPr="007B5B92" w:rsidRDefault="003F037E" w:rsidP="0085774F">
            <w:pPr>
              <w:jc w:val="center"/>
            </w:pPr>
            <w:r w:rsidRPr="007B5B92">
              <w:t>0,98</w:t>
            </w:r>
          </w:p>
        </w:tc>
        <w:tc>
          <w:tcPr>
            <w:tcW w:w="3828" w:type="dxa"/>
            <w:vMerge/>
            <w:tcBorders>
              <w:left w:val="single" w:sz="6" w:space="0" w:color="000000"/>
              <w:right w:val="single" w:sz="6" w:space="0" w:color="000000"/>
            </w:tcBorders>
            <w:vAlign w:val="center"/>
            <w:hideMark/>
          </w:tcPr>
          <w:p w14:paraId="06485071" w14:textId="77777777" w:rsidR="003F037E" w:rsidRPr="007B5B92" w:rsidRDefault="003F037E" w:rsidP="0085774F">
            <w:pPr>
              <w:ind w:left="34" w:right="34"/>
            </w:pPr>
          </w:p>
        </w:tc>
      </w:tr>
      <w:tr w:rsidR="003F037E" w:rsidRPr="00692D9E" w14:paraId="70BC942F"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5D79EEB2" w14:textId="77777777" w:rsidR="003F037E" w:rsidRPr="007B5B92" w:rsidRDefault="003F037E" w:rsidP="0085774F">
            <w:pPr>
              <w:jc w:val="center"/>
            </w:pPr>
            <w:r w:rsidRPr="007B5B92">
              <w:t>71</w:t>
            </w:r>
          </w:p>
        </w:tc>
        <w:tc>
          <w:tcPr>
            <w:tcW w:w="3542" w:type="dxa"/>
            <w:tcMar>
              <w:top w:w="15" w:type="dxa"/>
              <w:left w:w="15" w:type="dxa"/>
              <w:bottom w:w="15" w:type="dxa"/>
              <w:right w:w="15" w:type="dxa"/>
            </w:tcMar>
            <w:hideMark/>
          </w:tcPr>
          <w:p w14:paraId="29C70918" w14:textId="77777777" w:rsidR="003F037E" w:rsidRPr="007B5B92" w:rsidRDefault="003F037E" w:rsidP="0085774F">
            <w:pPr>
              <w:ind w:left="123" w:right="127"/>
            </w:pPr>
            <w:r w:rsidRPr="007B5B92">
              <w:t>8) клас 6</w:t>
            </w:r>
          </w:p>
        </w:tc>
        <w:tc>
          <w:tcPr>
            <w:tcW w:w="1701" w:type="dxa"/>
            <w:tcBorders>
              <w:right w:val="single" w:sz="6" w:space="0" w:color="000000"/>
            </w:tcBorders>
            <w:tcMar>
              <w:top w:w="15" w:type="dxa"/>
              <w:left w:w="15" w:type="dxa"/>
              <w:bottom w:w="15" w:type="dxa"/>
              <w:right w:w="15" w:type="dxa"/>
            </w:tcMar>
            <w:hideMark/>
          </w:tcPr>
          <w:p w14:paraId="53B49CCF" w14:textId="77777777" w:rsidR="003F037E" w:rsidRPr="007B5B92" w:rsidRDefault="003F037E" w:rsidP="0085774F">
            <w:pPr>
              <w:jc w:val="center"/>
            </w:pPr>
            <w:r w:rsidRPr="007B5B92">
              <w:t>0,97</w:t>
            </w:r>
          </w:p>
        </w:tc>
        <w:tc>
          <w:tcPr>
            <w:tcW w:w="3828" w:type="dxa"/>
            <w:vMerge/>
            <w:tcBorders>
              <w:left w:val="single" w:sz="6" w:space="0" w:color="000000"/>
              <w:right w:val="single" w:sz="6" w:space="0" w:color="000000"/>
            </w:tcBorders>
            <w:vAlign w:val="center"/>
            <w:hideMark/>
          </w:tcPr>
          <w:p w14:paraId="52F088CA" w14:textId="77777777" w:rsidR="003F037E" w:rsidRPr="007B5B92" w:rsidRDefault="003F037E" w:rsidP="0085774F">
            <w:pPr>
              <w:ind w:left="34" w:right="34"/>
            </w:pPr>
          </w:p>
        </w:tc>
      </w:tr>
      <w:tr w:rsidR="003F037E" w:rsidRPr="00692D9E" w14:paraId="015887CC"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0D8DB102" w14:textId="77777777" w:rsidR="003F037E" w:rsidRPr="007B5B92" w:rsidRDefault="003F037E" w:rsidP="0085774F">
            <w:pPr>
              <w:jc w:val="center"/>
            </w:pPr>
            <w:r w:rsidRPr="007B5B92">
              <w:t>72</w:t>
            </w:r>
          </w:p>
        </w:tc>
        <w:tc>
          <w:tcPr>
            <w:tcW w:w="3542" w:type="dxa"/>
            <w:tcMar>
              <w:top w:w="15" w:type="dxa"/>
              <w:left w:w="15" w:type="dxa"/>
              <w:bottom w:w="15" w:type="dxa"/>
              <w:right w:w="15" w:type="dxa"/>
            </w:tcMar>
            <w:hideMark/>
          </w:tcPr>
          <w:p w14:paraId="0FCC5CCA" w14:textId="77777777" w:rsidR="003F037E" w:rsidRPr="007B5B92" w:rsidRDefault="003F037E" w:rsidP="0085774F">
            <w:pPr>
              <w:ind w:left="123" w:right="127"/>
            </w:pPr>
            <w:r w:rsidRPr="007B5B92">
              <w:t>9) клас 7</w:t>
            </w:r>
          </w:p>
        </w:tc>
        <w:tc>
          <w:tcPr>
            <w:tcW w:w="1701" w:type="dxa"/>
            <w:tcBorders>
              <w:right w:val="single" w:sz="6" w:space="0" w:color="000000"/>
            </w:tcBorders>
            <w:tcMar>
              <w:top w:w="15" w:type="dxa"/>
              <w:left w:w="15" w:type="dxa"/>
              <w:bottom w:w="15" w:type="dxa"/>
              <w:right w:w="15" w:type="dxa"/>
            </w:tcMar>
            <w:hideMark/>
          </w:tcPr>
          <w:p w14:paraId="2E107AAA" w14:textId="77777777" w:rsidR="003F037E" w:rsidRPr="007B5B92" w:rsidRDefault="003F037E" w:rsidP="0085774F">
            <w:pPr>
              <w:jc w:val="center"/>
            </w:pPr>
            <w:r w:rsidRPr="007B5B92">
              <w:t>0,96</w:t>
            </w:r>
          </w:p>
        </w:tc>
        <w:tc>
          <w:tcPr>
            <w:tcW w:w="3828" w:type="dxa"/>
            <w:vMerge/>
            <w:tcBorders>
              <w:left w:val="single" w:sz="6" w:space="0" w:color="000000"/>
              <w:right w:val="single" w:sz="6" w:space="0" w:color="000000"/>
            </w:tcBorders>
            <w:vAlign w:val="center"/>
            <w:hideMark/>
          </w:tcPr>
          <w:p w14:paraId="493E97F6" w14:textId="77777777" w:rsidR="003F037E" w:rsidRPr="007B5B92" w:rsidRDefault="003F037E" w:rsidP="0085774F">
            <w:pPr>
              <w:ind w:left="34" w:right="34"/>
            </w:pPr>
          </w:p>
        </w:tc>
      </w:tr>
      <w:tr w:rsidR="003F037E" w:rsidRPr="00692D9E" w14:paraId="154F315A"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3C5E3EE7" w14:textId="77777777" w:rsidR="003F037E" w:rsidRPr="007B5B92" w:rsidRDefault="003F037E" w:rsidP="0085774F">
            <w:pPr>
              <w:jc w:val="center"/>
            </w:pPr>
            <w:r w:rsidRPr="007B5B92">
              <w:t>73</w:t>
            </w:r>
          </w:p>
        </w:tc>
        <w:tc>
          <w:tcPr>
            <w:tcW w:w="3542" w:type="dxa"/>
            <w:tcMar>
              <w:top w:w="15" w:type="dxa"/>
              <w:left w:w="15" w:type="dxa"/>
              <w:bottom w:w="15" w:type="dxa"/>
              <w:right w:w="15" w:type="dxa"/>
            </w:tcMar>
            <w:hideMark/>
          </w:tcPr>
          <w:p w14:paraId="069FFAB1" w14:textId="77777777" w:rsidR="003F037E" w:rsidRPr="007B5B92" w:rsidRDefault="003F037E" w:rsidP="0085774F">
            <w:pPr>
              <w:ind w:left="123" w:right="127"/>
            </w:pPr>
            <w:r w:rsidRPr="007B5B92">
              <w:t>10) клас 8</w:t>
            </w:r>
          </w:p>
        </w:tc>
        <w:tc>
          <w:tcPr>
            <w:tcW w:w="1701" w:type="dxa"/>
            <w:tcBorders>
              <w:right w:val="single" w:sz="6" w:space="0" w:color="000000"/>
            </w:tcBorders>
            <w:tcMar>
              <w:top w:w="15" w:type="dxa"/>
              <w:left w:w="15" w:type="dxa"/>
              <w:bottom w:w="15" w:type="dxa"/>
              <w:right w:w="15" w:type="dxa"/>
            </w:tcMar>
            <w:hideMark/>
          </w:tcPr>
          <w:p w14:paraId="4260FDEA" w14:textId="77777777" w:rsidR="003F037E" w:rsidRPr="007B5B92" w:rsidRDefault="003F037E" w:rsidP="0085774F">
            <w:pPr>
              <w:jc w:val="center"/>
            </w:pPr>
            <w:r w:rsidRPr="007B5B92">
              <w:t>0,95</w:t>
            </w:r>
          </w:p>
        </w:tc>
        <w:tc>
          <w:tcPr>
            <w:tcW w:w="3828" w:type="dxa"/>
            <w:vMerge/>
            <w:tcBorders>
              <w:left w:val="single" w:sz="6" w:space="0" w:color="000000"/>
              <w:right w:val="single" w:sz="6" w:space="0" w:color="000000"/>
            </w:tcBorders>
            <w:vAlign w:val="center"/>
            <w:hideMark/>
          </w:tcPr>
          <w:p w14:paraId="1DF9DAE4" w14:textId="77777777" w:rsidR="003F037E" w:rsidRPr="007B5B92" w:rsidRDefault="003F037E" w:rsidP="0085774F">
            <w:pPr>
              <w:ind w:left="34" w:right="34"/>
            </w:pPr>
          </w:p>
        </w:tc>
      </w:tr>
      <w:tr w:rsidR="003F037E" w:rsidRPr="00692D9E" w14:paraId="42B496F5"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1A24F8FA" w14:textId="77777777" w:rsidR="003F037E" w:rsidRPr="007B5B92" w:rsidRDefault="003F037E" w:rsidP="0085774F">
            <w:pPr>
              <w:jc w:val="center"/>
            </w:pPr>
            <w:r w:rsidRPr="007B5B92">
              <w:t>74</w:t>
            </w:r>
          </w:p>
        </w:tc>
        <w:tc>
          <w:tcPr>
            <w:tcW w:w="3542" w:type="dxa"/>
            <w:tcMar>
              <w:top w:w="15" w:type="dxa"/>
              <w:left w:w="15" w:type="dxa"/>
              <w:bottom w:w="15" w:type="dxa"/>
              <w:right w:w="15" w:type="dxa"/>
            </w:tcMar>
            <w:hideMark/>
          </w:tcPr>
          <w:p w14:paraId="177059E7" w14:textId="77777777" w:rsidR="003F037E" w:rsidRPr="007B5B92" w:rsidRDefault="003F037E" w:rsidP="0085774F">
            <w:pPr>
              <w:ind w:left="123" w:right="127"/>
            </w:pPr>
            <w:r w:rsidRPr="007B5B92">
              <w:t>11) клас 9</w:t>
            </w:r>
          </w:p>
        </w:tc>
        <w:tc>
          <w:tcPr>
            <w:tcW w:w="1701" w:type="dxa"/>
            <w:tcBorders>
              <w:right w:val="single" w:sz="6" w:space="0" w:color="000000"/>
            </w:tcBorders>
            <w:tcMar>
              <w:top w:w="15" w:type="dxa"/>
              <w:left w:w="15" w:type="dxa"/>
              <w:bottom w:w="15" w:type="dxa"/>
              <w:right w:w="15" w:type="dxa"/>
            </w:tcMar>
            <w:hideMark/>
          </w:tcPr>
          <w:p w14:paraId="4C35A68B" w14:textId="77777777" w:rsidR="003F037E" w:rsidRPr="007B5B92" w:rsidRDefault="003F037E" w:rsidP="0085774F">
            <w:pPr>
              <w:jc w:val="center"/>
            </w:pPr>
            <w:r w:rsidRPr="007B5B92">
              <w:t>0,94</w:t>
            </w:r>
          </w:p>
        </w:tc>
        <w:tc>
          <w:tcPr>
            <w:tcW w:w="3828" w:type="dxa"/>
            <w:vMerge/>
            <w:tcBorders>
              <w:left w:val="single" w:sz="6" w:space="0" w:color="000000"/>
              <w:right w:val="single" w:sz="6" w:space="0" w:color="000000"/>
            </w:tcBorders>
            <w:vAlign w:val="center"/>
            <w:hideMark/>
          </w:tcPr>
          <w:p w14:paraId="4143021B" w14:textId="77777777" w:rsidR="003F037E" w:rsidRPr="007B5B92" w:rsidRDefault="003F037E" w:rsidP="0085774F">
            <w:pPr>
              <w:ind w:left="34" w:right="34"/>
            </w:pPr>
          </w:p>
        </w:tc>
      </w:tr>
      <w:tr w:rsidR="003F037E" w:rsidRPr="00692D9E" w14:paraId="1E4F588A"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251003FB" w14:textId="77777777" w:rsidR="003F037E" w:rsidRPr="007B5B92" w:rsidRDefault="003F037E" w:rsidP="0085774F">
            <w:pPr>
              <w:jc w:val="center"/>
            </w:pPr>
            <w:r w:rsidRPr="007B5B92">
              <w:t>75</w:t>
            </w:r>
          </w:p>
        </w:tc>
        <w:tc>
          <w:tcPr>
            <w:tcW w:w="3542" w:type="dxa"/>
            <w:tcMar>
              <w:top w:w="15" w:type="dxa"/>
              <w:left w:w="15" w:type="dxa"/>
              <w:bottom w:w="15" w:type="dxa"/>
              <w:right w:w="15" w:type="dxa"/>
            </w:tcMar>
            <w:hideMark/>
          </w:tcPr>
          <w:p w14:paraId="727578E4" w14:textId="77777777" w:rsidR="003F037E" w:rsidRPr="007B5B92" w:rsidRDefault="003F037E" w:rsidP="0085774F">
            <w:pPr>
              <w:ind w:left="123" w:right="127"/>
            </w:pPr>
            <w:r w:rsidRPr="007B5B92">
              <w:t>12) клас 10</w:t>
            </w:r>
          </w:p>
        </w:tc>
        <w:tc>
          <w:tcPr>
            <w:tcW w:w="1701" w:type="dxa"/>
            <w:tcBorders>
              <w:right w:val="single" w:sz="6" w:space="0" w:color="000000"/>
            </w:tcBorders>
            <w:tcMar>
              <w:top w:w="15" w:type="dxa"/>
              <w:left w:w="15" w:type="dxa"/>
              <w:bottom w:w="15" w:type="dxa"/>
              <w:right w:w="15" w:type="dxa"/>
            </w:tcMar>
            <w:hideMark/>
          </w:tcPr>
          <w:p w14:paraId="1FABB253" w14:textId="77777777" w:rsidR="003F037E" w:rsidRPr="007B5B92" w:rsidRDefault="003F037E" w:rsidP="0085774F">
            <w:pPr>
              <w:jc w:val="center"/>
            </w:pPr>
            <w:r w:rsidRPr="007B5B92">
              <w:t>0,93</w:t>
            </w:r>
          </w:p>
        </w:tc>
        <w:tc>
          <w:tcPr>
            <w:tcW w:w="3828" w:type="dxa"/>
            <w:vMerge/>
            <w:tcBorders>
              <w:left w:val="single" w:sz="6" w:space="0" w:color="000000"/>
              <w:right w:val="single" w:sz="6" w:space="0" w:color="000000"/>
            </w:tcBorders>
            <w:vAlign w:val="center"/>
            <w:hideMark/>
          </w:tcPr>
          <w:p w14:paraId="18E4D86C" w14:textId="77777777" w:rsidR="003F037E" w:rsidRPr="007B5B92" w:rsidRDefault="003F037E" w:rsidP="0085774F">
            <w:pPr>
              <w:ind w:left="34" w:right="34"/>
            </w:pPr>
          </w:p>
        </w:tc>
      </w:tr>
      <w:tr w:rsidR="003F037E" w:rsidRPr="00692D9E" w14:paraId="5D91E314"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65046D8A" w14:textId="77777777" w:rsidR="003F037E" w:rsidRPr="007B5B92" w:rsidRDefault="003F037E" w:rsidP="0085774F">
            <w:pPr>
              <w:jc w:val="center"/>
            </w:pPr>
            <w:r w:rsidRPr="007B5B92">
              <w:t>76</w:t>
            </w:r>
          </w:p>
        </w:tc>
        <w:tc>
          <w:tcPr>
            <w:tcW w:w="3542" w:type="dxa"/>
            <w:tcMar>
              <w:top w:w="15" w:type="dxa"/>
              <w:left w:w="15" w:type="dxa"/>
              <w:bottom w:w="15" w:type="dxa"/>
              <w:right w:w="15" w:type="dxa"/>
            </w:tcMar>
            <w:hideMark/>
          </w:tcPr>
          <w:p w14:paraId="75EB24F1" w14:textId="77777777" w:rsidR="003F037E" w:rsidRPr="007B5B92" w:rsidRDefault="003F037E" w:rsidP="0085774F">
            <w:pPr>
              <w:ind w:left="123" w:right="127"/>
            </w:pPr>
            <w:r w:rsidRPr="007B5B92">
              <w:t>13) клас 11</w:t>
            </w:r>
          </w:p>
        </w:tc>
        <w:tc>
          <w:tcPr>
            <w:tcW w:w="1701" w:type="dxa"/>
            <w:tcBorders>
              <w:right w:val="single" w:sz="6" w:space="0" w:color="000000"/>
            </w:tcBorders>
            <w:tcMar>
              <w:top w:w="15" w:type="dxa"/>
              <w:left w:w="15" w:type="dxa"/>
              <w:bottom w:w="15" w:type="dxa"/>
              <w:right w:w="15" w:type="dxa"/>
            </w:tcMar>
            <w:hideMark/>
          </w:tcPr>
          <w:p w14:paraId="58F51B46" w14:textId="77777777" w:rsidR="003F037E" w:rsidRPr="007B5B92" w:rsidRDefault="003F037E" w:rsidP="0085774F">
            <w:pPr>
              <w:jc w:val="center"/>
            </w:pPr>
            <w:r w:rsidRPr="007B5B92">
              <w:t>0,92</w:t>
            </w:r>
          </w:p>
        </w:tc>
        <w:tc>
          <w:tcPr>
            <w:tcW w:w="3828" w:type="dxa"/>
            <w:vMerge/>
            <w:tcBorders>
              <w:left w:val="single" w:sz="6" w:space="0" w:color="000000"/>
              <w:right w:val="single" w:sz="6" w:space="0" w:color="000000"/>
            </w:tcBorders>
            <w:vAlign w:val="center"/>
            <w:hideMark/>
          </w:tcPr>
          <w:p w14:paraId="4E2431A8" w14:textId="77777777" w:rsidR="003F037E" w:rsidRPr="007B5B92" w:rsidRDefault="003F037E" w:rsidP="0085774F">
            <w:pPr>
              <w:ind w:left="34" w:right="34"/>
            </w:pPr>
          </w:p>
        </w:tc>
      </w:tr>
      <w:tr w:rsidR="003F037E" w:rsidRPr="00692D9E" w14:paraId="1E9DEC77"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40C1696E" w14:textId="77777777" w:rsidR="003F037E" w:rsidRPr="007B5B92" w:rsidRDefault="003F037E" w:rsidP="0085774F">
            <w:pPr>
              <w:jc w:val="center"/>
            </w:pPr>
            <w:r w:rsidRPr="007B5B92">
              <w:t>77</w:t>
            </w:r>
          </w:p>
        </w:tc>
        <w:tc>
          <w:tcPr>
            <w:tcW w:w="3542" w:type="dxa"/>
            <w:tcMar>
              <w:top w:w="15" w:type="dxa"/>
              <w:left w:w="15" w:type="dxa"/>
              <w:bottom w:w="15" w:type="dxa"/>
              <w:right w:w="15" w:type="dxa"/>
            </w:tcMar>
            <w:hideMark/>
          </w:tcPr>
          <w:p w14:paraId="56F681C4" w14:textId="77777777" w:rsidR="003F037E" w:rsidRPr="007B5B92" w:rsidRDefault="003F037E" w:rsidP="0085774F">
            <w:pPr>
              <w:ind w:left="123" w:right="127"/>
            </w:pPr>
            <w:r w:rsidRPr="007B5B92">
              <w:t>14) клас 12</w:t>
            </w:r>
          </w:p>
        </w:tc>
        <w:tc>
          <w:tcPr>
            <w:tcW w:w="1701" w:type="dxa"/>
            <w:tcBorders>
              <w:right w:val="single" w:sz="6" w:space="0" w:color="000000"/>
            </w:tcBorders>
            <w:tcMar>
              <w:top w:w="15" w:type="dxa"/>
              <w:left w:w="15" w:type="dxa"/>
              <w:bottom w:w="15" w:type="dxa"/>
              <w:right w:w="15" w:type="dxa"/>
            </w:tcMar>
            <w:hideMark/>
          </w:tcPr>
          <w:p w14:paraId="49DD301E" w14:textId="77777777" w:rsidR="003F037E" w:rsidRPr="007B5B92" w:rsidRDefault="003F037E" w:rsidP="0085774F">
            <w:pPr>
              <w:jc w:val="center"/>
            </w:pPr>
            <w:r w:rsidRPr="007B5B92">
              <w:t>0,91</w:t>
            </w:r>
          </w:p>
        </w:tc>
        <w:tc>
          <w:tcPr>
            <w:tcW w:w="3828" w:type="dxa"/>
            <w:vMerge/>
            <w:tcBorders>
              <w:left w:val="single" w:sz="6" w:space="0" w:color="000000"/>
              <w:right w:val="single" w:sz="6" w:space="0" w:color="000000"/>
            </w:tcBorders>
            <w:vAlign w:val="center"/>
            <w:hideMark/>
          </w:tcPr>
          <w:p w14:paraId="458BC8AA" w14:textId="77777777" w:rsidR="003F037E" w:rsidRPr="007B5B92" w:rsidRDefault="003F037E" w:rsidP="0085774F">
            <w:pPr>
              <w:ind w:left="34" w:right="34"/>
            </w:pPr>
          </w:p>
        </w:tc>
      </w:tr>
      <w:tr w:rsidR="003F037E" w:rsidRPr="00692D9E" w14:paraId="74AF728C" w14:textId="77777777" w:rsidTr="0085774F">
        <w:tblPrEx>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PrEx>
        <w:trPr>
          <w:trHeight w:val="270"/>
          <w:jc w:val="center"/>
        </w:trPr>
        <w:tc>
          <w:tcPr>
            <w:tcW w:w="561" w:type="dxa"/>
          </w:tcPr>
          <w:p w14:paraId="2B854861" w14:textId="77777777" w:rsidR="003F037E" w:rsidRPr="007B5B92" w:rsidRDefault="003F037E" w:rsidP="0085774F">
            <w:pPr>
              <w:jc w:val="center"/>
            </w:pPr>
            <w:r w:rsidRPr="007B5B92">
              <w:t>78</w:t>
            </w:r>
          </w:p>
        </w:tc>
        <w:tc>
          <w:tcPr>
            <w:tcW w:w="3542" w:type="dxa"/>
            <w:tcMar>
              <w:top w:w="15" w:type="dxa"/>
              <w:left w:w="15" w:type="dxa"/>
              <w:bottom w:w="15" w:type="dxa"/>
              <w:right w:w="15" w:type="dxa"/>
            </w:tcMar>
            <w:hideMark/>
          </w:tcPr>
          <w:p w14:paraId="33367F17" w14:textId="77777777" w:rsidR="003F037E" w:rsidRPr="007B5B92" w:rsidRDefault="003F037E" w:rsidP="0085774F">
            <w:pPr>
              <w:ind w:left="123" w:right="127"/>
            </w:pPr>
            <w:r w:rsidRPr="007B5B92">
              <w:t>15) клас 13</w:t>
            </w:r>
          </w:p>
        </w:tc>
        <w:tc>
          <w:tcPr>
            <w:tcW w:w="1701" w:type="dxa"/>
            <w:tcBorders>
              <w:right w:val="single" w:sz="6" w:space="0" w:color="000000"/>
            </w:tcBorders>
            <w:tcMar>
              <w:top w:w="15" w:type="dxa"/>
              <w:left w:w="15" w:type="dxa"/>
              <w:bottom w:w="15" w:type="dxa"/>
              <w:right w:w="15" w:type="dxa"/>
            </w:tcMar>
            <w:hideMark/>
          </w:tcPr>
          <w:p w14:paraId="4CB664A1" w14:textId="77777777" w:rsidR="003F037E" w:rsidRPr="007B5B92" w:rsidRDefault="003F037E" w:rsidP="0085774F">
            <w:pPr>
              <w:jc w:val="center"/>
            </w:pPr>
            <w:r w:rsidRPr="007B5B92">
              <w:t>0,9</w:t>
            </w:r>
          </w:p>
        </w:tc>
        <w:tc>
          <w:tcPr>
            <w:tcW w:w="3828" w:type="dxa"/>
            <w:vMerge/>
            <w:tcBorders>
              <w:left w:val="single" w:sz="6" w:space="0" w:color="000000"/>
              <w:right w:val="single" w:sz="6" w:space="0" w:color="000000"/>
            </w:tcBorders>
            <w:vAlign w:val="center"/>
            <w:hideMark/>
          </w:tcPr>
          <w:p w14:paraId="0C3F5513" w14:textId="77777777" w:rsidR="003F037E" w:rsidRPr="007B5B92" w:rsidRDefault="003F037E" w:rsidP="0085774F">
            <w:pPr>
              <w:ind w:left="34" w:right="34"/>
            </w:pPr>
          </w:p>
        </w:tc>
      </w:tr>
    </w:tbl>
    <w:p w14:paraId="00CA432A" w14:textId="1EBCFB04" w:rsidR="00DD3F5B" w:rsidRDefault="00DD3F5B" w:rsidP="00D53D4B">
      <w:pPr>
        <w:ind w:firstLine="709"/>
      </w:pPr>
    </w:p>
    <w:p w14:paraId="52F691E2" w14:textId="6A0940C7" w:rsidR="00D96C87" w:rsidRDefault="00D96C87" w:rsidP="00D53D4B">
      <w:pPr>
        <w:ind w:firstLine="709"/>
      </w:pPr>
    </w:p>
    <w:p w14:paraId="0006F893" w14:textId="77777777" w:rsidR="00D96C87" w:rsidRDefault="00D96C87" w:rsidP="00D53D4B">
      <w:pPr>
        <w:ind w:firstLine="709"/>
        <w:sectPr w:rsidR="00D96C87" w:rsidSect="00D96C87">
          <w:headerReference w:type="default" r:id="rId21"/>
          <w:headerReference w:type="first" r:id="rId22"/>
          <w:pgSz w:w="11906" w:h="16838" w:code="9"/>
          <w:pgMar w:top="567" w:right="567" w:bottom="1701" w:left="1701" w:header="709" w:footer="709" w:gutter="0"/>
          <w:pgNumType w:start="1"/>
          <w:cols w:space="708"/>
          <w:titlePg/>
          <w:docGrid w:linePitch="381"/>
        </w:sectPr>
      </w:pPr>
    </w:p>
    <w:p w14:paraId="4195A45B" w14:textId="77777777" w:rsidR="009B5ED7" w:rsidRPr="00816EC2" w:rsidRDefault="009B5ED7" w:rsidP="009B5ED7">
      <w:pPr>
        <w:ind w:left="4536"/>
        <w:rPr>
          <w:color w:val="000000"/>
          <w:shd w:val="clear" w:color="auto" w:fill="FFFFFF"/>
        </w:rPr>
      </w:pPr>
      <w:r w:rsidRPr="00816EC2">
        <w:rPr>
          <w:color w:val="000000"/>
          <w:shd w:val="clear" w:color="auto" w:fill="FFFFFF"/>
        </w:rPr>
        <w:lastRenderedPageBreak/>
        <w:t xml:space="preserve">Додаток </w:t>
      </w:r>
      <w:r>
        <w:rPr>
          <w:color w:val="000000"/>
          <w:shd w:val="clear" w:color="auto" w:fill="FFFFFF"/>
        </w:rPr>
        <w:t>2</w:t>
      </w:r>
    </w:p>
    <w:p w14:paraId="24CF183E" w14:textId="77777777" w:rsidR="009B5ED7" w:rsidRPr="007B5B92" w:rsidRDefault="009B5ED7" w:rsidP="009B5ED7">
      <w:pPr>
        <w:ind w:left="4536"/>
        <w:rPr>
          <w:color w:val="000000"/>
          <w:shd w:val="clear" w:color="auto" w:fill="FFFFFF"/>
          <w:lang w:val="ru-RU"/>
        </w:rPr>
      </w:pPr>
      <w:r w:rsidRPr="00907D5F">
        <w:rPr>
          <w:color w:val="000000"/>
          <w:shd w:val="clear" w:color="auto" w:fill="FFFFFF"/>
        </w:rPr>
        <w:t xml:space="preserve">до </w:t>
      </w:r>
      <w:r w:rsidRPr="007B5B92">
        <w:rPr>
          <w:rFonts w:eastAsiaTheme="minorEastAsia"/>
          <w:noProof/>
          <w:color w:val="000000" w:themeColor="text1"/>
          <w:lang w:val="ru-RU"/>
        </w:rPr>
        <w:t xml:space="preserve">Положення про перелік, значення та порядок </w:t>
      </w:r>
      <w:r w:rsidRPr="007B5B92">
        <w:rPr>
          <w:lang w:val="ru-RU"/>
        </w:rPr>
        <w:t xml:space="preserve">застосування коригуючих коефіцієнтів при укладанні страховиками договорів </w:t>
      </w:r>
      <w:r w:rsidRPr="007B5B92">
        <w:rPr>
          <w:rStyle w:val="apple-converted-space"/>
          <w:color w:val="000000" w:themeColor="text1"/>
          <w:lang w:val="ru-RU"/>
        </w:rPr>
        <w:t>обов’язкового страхування цивільно-правової відповідальності власників наземних транспортних засобів</w:t>
      </w:r>
    </w:p>
    <w:p w14:paraId="37E1CC8E" w14:textId="77777777" w:rsidR="009B5ED7" w:rsidRPr="00816EC2" w:rsidRDefault="009B5ED7" w:rsidP="009B5ED7">
      <w:pPr>
        <w:ind w:left="4536"/>
        <w:rPr>
          <w:color w:val="000000"/>
          <w:shd w:val="clear" w:color="auto" w:fill="FFFFFF"/>
        </w:rPr>
      </w:pPr>
      <w:r w:rsidRPr="00CA2BEF">
        <w:rPr>
          <w:color w:val="000000"/>
          <w:shd w:val="clear" w:color="auto" w:fill="FFFFFF"/>
        </w:rPr>
        <w:t>(пункт 10)</w:t>
      </w:r>
    </w:p>
    <w:p w14:paraId="6C7128BE" w14:textId="77777777" w:rsidR="009B5ED7" w:rsidRDefault="009B5ED7" w:rsidP="009B5ED7">
      <w:pPr>
        <w:ind w:left="4536"/>
        <w:rPr>
          <w:color w:val="000000"/>
          <w:shd w:val="clear" w:color="auto" w:fill="FFFFFF"/>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D91AED" w14:paraId="268016C9" w14:textId="77777777" w:rsidTr="00DD3F5B">
        <w:tc>
          <w:tcPr>
            <w:tcW w:w="9633" w:type="dxa"/>
          </w:tcPr>
          <w:p w14:paraId="4C34F3F7" w14:textId="77777777" w:rsidR="00D91AED" w:rsidRPr="009B5ED7" w:rsidRDefault="00D91AED" w:rsidP="00D91AED">
            <w:pPr>
              <w:jc w:val="center"/>
              <w:rPr>
                <w:color w:val="000000"/>
                <w:shd w:val="clear" w:color="auto" w:fill="FFFFFF"/>
              </w:rPr>
            </w:pPr>
            <w:r w:rsidRPr="006B7114">
              <w:t>Схема застосування коригуючого коефіцієнта бонус-малус при укладанні договорів обов’язкового страхування цивільно-правової відповідальності власників наземних транспортних засобів</w:t>
            </w:r>
          </w:p>
        </w:tc>
      </w:tr>
    </w:tbl>
    <w:p w14:paraId="6C094E24" w14:textId="76E1DE2B" w:rsidR="00724636" w:rsidRPr="009B5ED7" w:rsidRDefault="00D91AED" w:rsidP="00724636">
      <w:pPr>
        <w:jc w:val="right"/>
      </w:pPr>
      <w:r w:rsidRPr="009B5ED7">
        <w:t>Таблиця</w:t>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700"/>
        <w:gridCol w:w="1843"/>
        <w:gridCol w:w="1792"/>
        <w:gridCol w:w="1279"/>
        <w:gridCol w:w="1332"/>
        <w:gridCol w:w="1343"/>
        <w:gridCol w:w="1333"/>
      </w:tblGrid>
      <w:tr w:rsidR="009B5ED7" w:rsidRPr="00846CA7" w14:paraId="4577F188" w14:textId="77777777" w:rsidTr="0085774F">
        <w:tc>
          <w:tcPr>
            <w:tcW w:w="701" w:type="dxa"/>
            <w:vMerge w:val="restart"/>
            <w:tcBorders>
              <w:top w:val="single" w:sz="6" w:space="0" w:color="000000"/>
              <w:left w:val="single" w:sz="6" w:space="0" w:color="000000"/>
              <w:right w:val="single" w:sz="6" w:space="0" w:color="000000"/>
            </w:tcBorders>
            <w:vAlign w:val="center"/>
          </w:tcPr>
          <w:p w14:paraId="50BC5D24" w14:textId="77777777" w:rsidR="009B5ED7" w:rsidRPr="006B7114" w:rsidRDefault="009B5ED7" w:rsidP="0085774F">
            <w:pPr>
              <w:jc w:val="center"/>
              <w:rPr>
                <w:lang w:val="ru-RU"/>
              </w:rPr>
            </w:pPr>
            <w:r>
              <w:rPr>
                <w:lang w:val="ru-RU"/>
              </w:rPr>
              <w:t>№ з/п</w:t>
            </w:r>
          </w:p>
        </w:tc>
        <w:tc>
          <w:tcPr>
            <w:tcW w:w="184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4E1BFF" w14:textId="77777777" w:rsidR="009B5ED7" w:rsidRPr="006B7114" w:rsidRDefault="009B5ED7" w:rsidP="0085774F">
            <w:pPr>
              <w:rPr>
                <w:lang w:val="ru-RU"/>
              </w:rPr>
            </w:pPr>
            <w:r w:rsidRPr="006B7114">
              <w:rPr>
                <w:lang w:val="ru-RU"/>
              </w:rPr>
              <w:t>Клас</w:t>
            </w:r>
            <w:r>
              <w:rPr>
                <w:lang w:val="ru-RU"/>
              </w:rPr>
              <w:t xml:space="preserve"> </w:t>
            </w:r>
            <w:r w:rsidRPr="006B7114">
              <w:rPr>
                <w:lang w:val="ru-RU"/>
              </w:rPr>
              <w:t>на початок строку страхування</w:t>
            </w:r>
          </w:p>
        </w:tc>
        <w:tc>
          <w:tcPr>
            <w:tcW w:w="179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94F163" w14:textId="77777777" w:rsidR="009B5ED7" w:rsidRPr="006B7114" w:rsidRDefault="009B5ED7" w:rsidP="0085774F">
            <w:pPr>
              <w:jc w:val="center"/>
            </w:pPr>
            <w:r w:rsidRPr="006B7114">
              <w:t>Коригуючий</w:t>
            </w:r>
            <w:r>
              <w:t xml:space="preserve"> </w:t>
            </w:r>
            <w:r w:rsidRPr="006B7114">
              <w:t xml:space="preserve"> коефіцієнт</w:t>
            </w:r>
          </w:p>
        </w:tc>
        <w:tc>
          <w:tcPr>
            <w:tcW w:w="5287"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FD1E15" w14:textId="77777777" w:rsidR="009B5ED7" w:rsidRPr="006B7114" w:rsidRDefault="009B5ED7" w:rsidP="0085774F">
            <w:pPr>
              <w:jc w:val="center"/>
              <w:rPr>
                <w:lang w:val="ru-RU"/>
              </w:rPr>
            </w:pPr>
            <w:r w:rsidRPr="006B7114">
              <w:rPr>
                <w:lang w:val="ru-RU"/>
              </w:rPr>
              <w:t>Клас</w:t>
            </w:r>
            <w:r>
              <w:rPr>
                <w:lang w:val="ru-RU"/>
              </w:rPr>
              <w:t xml:space="preserve"> </w:t>
            </w:r>
            <w:r w:rsidRPr="006B7114">
              <w:rPr>
                <w:lang w:val="ru-RU"/>
              </w:rPr>
              <w:t>після закінчення строку страхування з урахуванням наявності страхових випадків з вини страхувальника</w:t>
            </w:r>
          </w:p>
        </w:tc>
      </w:tr>
      <w:tr w:rsidR="009B5ED7" w:rsidRPr="006B7114" w14:paraId="10A1E081" w14:textId="77777777" w:rsidTr="0085774F">
        <w:tc>
          <w:tcPr>
            <w:tcW w:w="701" w:type="dxa"/>
            <w:vMerge/>
            <w:tcBorders>
              <w:left w:val="single" w:sz="6" w:space="0" w:color="000000"/>
              <w:bottom w:val="single" w:sz="6" w:space="0" w:color="000000"/>
              <w:right w:val="single" w:sz="6" w:space="0" w:color="000000"/>
            </w:tcBorders>
            <w:vAlign w:val="center"/>
          </w:tcPr>
          <w:p w14:paraId="2579D4FC" w14:textId="77777777" w:rsidR="009B5ED7" w:rsidRPr="006B7114" w:rsidRDefault="009B5ED7" w:rsidP="0085774F">
            <w:pPr>
              <w:jc w:val="center"/>
              <w:rPr>
                <w:lang w:val="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4DEC9493" w14:textId="77777777" w:rsidR="009B5ED7" w:rsidRPr="006B7114" w:rsidRDefault="009B5ED7" w:rsidP="0085774F">
            <w:pPr>
              <w:jc w:val="center"/>
              <w:rPr>
                <w:lang w:val="ru-RU"/>
              </w:rPr>
            </w:pPr>
          </w:p>
        </w:tc>
        <w:tc>
          <w:tcPr>
            <w:tcW w:w="1792" w:type="dxa"/>
            <w:vMerge/>
            <w:tcBorders>
              <w:top w:val="single" w:sz="6" w:space="0" w:color="000000"/>
              <w:left w:val="single" w:sz="6" w:space="0" w:color="000000"/>
              <w:bottom w:val="single" w:sz="6" w:space="0" w:color="000000"/>
              <w:right w:val="single" w:sz="6" w:space="0" w:color="000000"/>
            </w:tcBorders>
            <w:vAlign w:val="center"/>
            <w:hideMark/>
          </w:tcPr>
          <w:p w14:paraId="080C9AC1" w14:textId="77777777" w:rsidR="009B5ED7" w:rsidRPr="006B7114" w:rsidRDefault="009B5ED7" w:rsidP="0085774F">
            <w:pPr>
              <w:jc w:val="center"/>
              <w:rPr>
                <w:lang w:val="ru-RU"/>
              </w:rPr>
            </w:pP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999F4D" w14:textId="77777777" w:rsidR="009B5ED7" w:rsidRPr="006B7114" w:rsidRDefault="009B5ED7" w:rsidP="0085774F">
            <w:pPr>
              <w:jc w:val="center"/>
            </w:pPr>
            <w:r w:rsidRPr="006B7114">
              <w:t>0 виплат</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8127DD" w14:textId="77777777" w:rsidR="009B5ED7" w:rsidRPr="006B7114" w:rsidRDefault="009B5ED7" w:rsidP="0085774F">
            <w:pPr>
              <w:jc w:val="center"/>
            </w:pPr>
            <w:r w:rsidRPr="006B7114">
              <w:t>1 виплата</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E3096D" w14:textId="77777777" w:rsidR="009B5ED7" w:rsidRPr="006B7114" w:rsidRDefault="009B5ED7" w:rsidP="0085774F">
            <w:pPr>
              <w:jc w:val="center"/>
            </w:pPr>
            <w:r w:rsidRPr="006B7114">
              <w:t>2 виплати</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D60A8" w14:textId="77777777" w:rsidR="009B5ED7" w:rsidRPr="006B7114" w:rsidRDefault="009B5ED7" w:rsidP="0085774F">
            <w:pPr>
              <w:jc w:val="center"/>
            </w:pPr>
            <w:r w:rsidRPr="006B7114">
              <w:t>3 виплати</w:t>
            </w:r>
          </w:p>
        </w:tc>
      </w:tr>
      <w:tr w:rsidR="009B5ED7" w:rsidRPr="006B7114" w14:paraId="2C57D1DB" w14:textId="77777777" w:rsidTr="0085774F">
        <w:trPr>
          <w:trHeight w:val="402"/>
        </w:trPr>
        <w:tc>
          <w:tcPr>
            <w:tcW w:w="701" w:type="dxa"/>
            <w:tcBorders>
              <w:left w:val="single" w:sz="6" w:space="0" w:color="000000"/>
              <w:bottom w:val="single" w:sz="6" w:space="0" w:color="000000"/>
              <w:right w:val="single" w:sz="6" w:space="0" w:color="000000"/>
            </w:tcBorders>
            <w:vAlign w:val="center"/>
          </w:tcPr>
          <w:p w14:paraId="2D2E75AD" w14:textId="77777777" w:rsidR="009B5ED7" w:rsidRPr="006B7114" w:rsidRDefault="009B5ED7" w:rsidP="0085774F">
            <w:pPr>
              <w:jc w:val="center"/>
              <w:rPr>
                <w:lang w:val="ru-RU"/>
              </w:rPr>
            </w:pPr>
            <w:r>
              <w:rPr>
                <w:lang w:val="ru-RU"/>
              </w:rPr>
              <w:t>1</w:t>
            </w:r>
          </w:p>
        </w:tc>
        <w:tc>
          <w:tcPr>
            <w:tcW w:w="1843" w:type="dxa"/>
            <w:tcBorders>
              <w:top w:val="single" w:sz="6" w:space="0" w:color="000000"/>
              <w:left w:val="single" w:sz="6" w:space="0" w:color="000000"/>
              <w:bottom w:val="single" w:sz="6" w:space="0" w:color="000000"/>
              <w:right w:val="single" w:sz="6" w:space="0" w:color="000000"/>
            </w:tcBorders>
            <w:vAlign w:val="center"/>
          </w:tcPr>
          <w:p w14:paraId="6A654C41" w14:textId="77777777" w:rsidR="009B5ED7" w:rsidRPr="006B7114" w:rsidRDefault="009B5ED7" w:rsidP="0085774F">
            <w:pPr>
              <w:jc w:val="center"/>
              <w:rPr>
                <w:lang w:val="ru-RU"/>
              </w:rPr>
            </w:pPr>
            <w:r>
              <w:rPr>
                <w:lang w:val="ru-RU"/>
              </w:rPr>
              <w:t>2</w:t>
            </w:r>
          </w:p>
        </w:tc>
        <w:tc>
          <w:tcPr>
            <w:tcW w:w="1792" w:type="dxa"/>
            <w:tcBorders>
              <w:top w:val="single" w:sz="6" w:space="0" w:color="000000"/>
              <w:left w:val="single" w:sz="6" w:space="0" w:color="000000"/>
              <w:bottom w:val="single" w:sz="6" w:space="0" w:color="000000"/>
              <w:right w:val="single" w:sz="6" w:space="0" w:color="000000"/>
            </w:tcBorders>
            <w:vAlign w:val="center"/>
          </w:tcPr>
          <w:p w14:paraId="4B2B54B8" w14:textId="77777777" w:rsidR="009B5ED7" w:rsidRPr="006B7114" w:rsidRDefault="009B5ED7" w:rsidP="0085774F">
            <w:pPr>
              <w:jc w:val="center"/>
              <w:rPr>
                <w:lang w:val="ru-RU"/>
              </w:rPr>
            </w:pPr>
            <w:r>
              <w:rPr>
                <w:lang w:val="ru-RU"/>
              </w:rPr>
              <w:t>3</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5E0164" w14:textId="77777777" w:rsidR="009B5ED7" w:rsidRPr="006B7114" w:rsidRDefault="009B5ED7" w:rsidP="0085774F">
            <w:pPr>
              <w:jc w:val="center"/>
            </w:pPr>
            <w:r>
              <w:t>4</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683E68" w14:textId="77777777" w:rsidR="009B5ED7" w:rsidRPr="006B7114" w:rsidRDefault="009B5ED7" w:rsidP="0085774F">
            <w:pPr>
              <w:jc w:val="center"/>
            </w:pPr>
            <w:r>
              <w:t>5</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2EF6E5" w14:textId="77777777" w:rsidR="009B5ED7" w:rsidRPr="006B7114" w:rsidRDefault="009B5ED7" w:rsidP="0085774F">
            <w:pPr>
              <w:jc w:val="center"/>
            </w:pPr>
            <w:r>
              <w:t>6</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C2843C" w14:textId="77777777" w:rsidR="009B5ED7" w:rsidRPr="006B7114" w:rsidRDefault="009B5ED7" w:rsidP="0085774F">
            <w:pPr>
              <w:jc w:val="center"/>
            </w:pPr>
            <w:r>
              <w:t>7</w:t>
            </w:r>
          </w:p>
        </w:tc>
      </w:tr>
      <w:tr w:rsidR="009B5ED7" w:rsidRPr="006B7114" w14:paraId="53DCDF3B" w14:textId="77777777" w:rsidTr="0085774F">
        <w:tc>
          <w:tcPr>
            <w:tcW w:w="701" w:type="dxa"/>
            <w:tcBorders>
              <w:top w:val="single" w:sz="6" w:space="0" w:color="000000"/>
              <w:left w:val="single" w:sz="6" w:space="0" w:color="000000"/>
              <w:bottom w:val="single" w:sz="6" w:space="0" w:color="000000"/>
              <w:right w:val="single" w:sz="6" w:space="0" w:color="000000"/>
            </w:tcBorders>
          </w:tcPr>
          <w:p w14:paraId="401A9327" w14:textId="77777777" w:rsidR="009B5ED7" w:rsidRPr="006B7114" w:rsidRDefault="009B5ED7" w:rsidP="0085774F">
            <w:pPr>
              <w:jc w:val="center"/>
            </w:pPr>
            <w:r>
              <w:t>1</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8C1BC7" w14:textId="77777777" w:rsidR="009B5ED7" w:rsidRPr="006B7114" w:rsidRDefault="009B5ED7" w:rsidP="0085774F">
            <w:pPr>
              <w:jc w:val="center"/>
            </w:pPr>
            <w:r w:rsidRPr="006B7114">
              <w:t>М</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128E9D" w14:textId="77777777" w:rsidR="009B5ED7" w:rsidRPr="006B7114" w:rsidRDefault="009B5ED7" w:rsidP="0085774F">
            <w:pPr>
              <w:jc w:val="center"/>
            </w:pPr>
            <w:r w:rsidRPr="006B7114">
              <w:t>1,8</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F5F766" w14:textId="77777777" w:rsidR="009B5ED7" w:rsidRPr="006B7114" w:rsidRDefault="009B5ED7" w:rsidP="0085774F">
            <w:pPr>
              <w:jc w:val="center"/>
            </w:pPr>
            <w:r w:rsidRPr="006B7114">
              <w:t>0</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20E025" w14:textId="77777777" w:rsidR="009B5ED7" w:rsidRPr="006B7114" w:rsidRDefault="009B5ED7" w:rsidP="0085774F">
            <w:pPr>
              <w:jc w:val="center"/>
            </w:pPr>
            <w:r w:rsidRPr="006B7114">
              <w:t>М</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43A7FB"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903F65" w14:textId="77777777" w:rsidR="009B5ED7" w:rsidRPr="006B7114" w:rsidRDefault="009B5ED7" w:rsidP="0085774F">
            <w:pPr>
              <w:jc w:val="center"/>
            </w:pPr>
            <w:r w:rsidRPr="006B7114">
              <w:t>М</w:t>
            </w:r>
          </w:p>
        </w:tc>
      </w:tr>
      <w:tr w:rsidR="009B5ED7" w:rsidRPr="006B7114" w14:paraId="556281C3" w14:textId="77777777" w:rsidTr="0085774F">
        <w:tc>
          <w:tcPr>
            <w:tcW w:w="701" w:type="dxa"/>
            <w:tcBorders>
              <w:top w:val="single" w:sz="6" w:space="0" w:color="000000"/>
              <w:left w:val="single" w:sz="6" w:space="0" w:color="000000"/>
              <w:bottom w:val="single" w:sz="6" w:space="0" w:color="000000"/>
              <w:right w:val="single" w:sz="6" w:space="0" w:color="000000"/>
            </w:tcBorders>
          </w:tcPr>
          <w:p w14:paraId="5B6CB698" w14:textId="77777777" w:rsidR="009B5ED7" w:rsidRPr="006B7114" w:rsidRDefault="009B5ED7" w:rsidP="0085774F">
            <w:pPr>
              <w:jc w:val="center"/>
            </w:pPr>
            <w:r>
              <w:t>2</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A5CF17" w14:textId="77777777" w:rsidR="009B5ED7" w:rsidRPr="006B7114" w:rsidRDefault="009B5ED7" w:rsidP="0085774F">
            <w:pPr>
              <w:jc w:val="center"/>
            </w:pPr>
            <w:r w:rsidRPr="006B7114">
              <w:t>0</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069873" w14:textId="77777777" w:rsidR="009B5ED7" w:rsidRPr="006B7114" w:rsidRDefault="009B5ED7" w:rsidP="0085774F">
            <w:pPr>
              <w:jc w:val="center"/>
            </w:pPr>
            <w:r w:rsidRPr="006B7114">
              <w:t>1,6</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132741" w14:textId="77777777" w:rsidR="009B5ED7" w:rsidRPr="006B7114" w:rsidRDefault="009B5ED7" w:rsidP="0085774F">
            <w:pPr>
              <w:jc w:val="center"/>
            </w:pPr>
            <w:r w:rsidRPr="006B7114">
              <w:t>1</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D5BA4A" w14:textId="77777777" w:rsidR="009B5ED7" w:rsidRPr="006B7114" w:rsidRDefault="009B5ED7" w:rsidP="0085774F">
            <w:pPr>
              <w:jc w:val="center"/>
            </w:pPr>
            <w:r w:rsidRPr="006B7114">
              <w:t>М</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585BE8"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CAC7DF" w14:textId="77777777" w:rsidR="009B5ED7" w:rsidRPr="006B7114" w:rsidRDefault="009B5ED7" w:rsidP="0085774F">
            <w:pPr>
              <w:jc w:val="center"/>
            </w:pPr>
            <w:r w:rsidRPr="006B7114">
              <w:t>М</w:t>
            </w:r>
          </w:p>
        </w:tc>
      </w:tr>
      <w:tr w:rsidR="009B5ED7" w:rsidRPr="006B7114" w14:paraId="2B853E51" w14:textId="77777777" w:rsidTr="0085774F">
        <w:tc>
          <w:tcPr>
            <w:tcW w:w="701" w:type="dxa"/>
            <w:tcBorders>
              <w:top w:val="single" w:sz="6" w:space="0" w:color="000000"/>
              <w:left w:val="single" w:sz="6" w:space="0" w:color="000000"/>
              <w:bottom w:val="single" w:sz="6" w:space="0" w:color="000000"/>
              <w:right w:val="single" w:sz="6" w:space="0" w:color="000000"/>
            </w:tcBorders>
          </w:tcPr>
          <w:p w14:paraId="3F19082E" w14:textId="77777777" w:rsidR="009B5ED7" w:rsidRPr="006B7114" w:rsidRDefault="009B5ED7" w:rsidP="0085774F">
            <w:pPr>
              <w:jc w:val="center"/>
            </w:pPr>
            <w:r>
              <w:t>3</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5BAD98" w14:textId="77777777" w:rsidR="009B5ED7" w:rsidRPr="006B7114" w:rsidRDefault="009B5ED7" w:rsidP="0085774F">
            <w:pPr>
              <w:jc w:val="center"/>
            </w:pPr>
            <w:r w:rsidRPr="006B7114">
              <w:t>1</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1F74BD" w14:textId="77777777" w:rsidR="009B5ED7" w:rsidRPr="006B7114" w:rsidRDefault="009B5ED7" w:rsidP="0085774F">
            <w:pPr>
              <w:jc w:val="center"/>
            </w:pPr>
            <w:r w:rsidRPr="006B7114">
              <w:t>1,4</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CE4C4D" w14:textId="77777777" w:rsidR="009B5ED7" w:rsidRPr="006B7114" w:rsidRDefault="009B5ED7" w:rsidP="0085774F">
            <w:pPr>
              <w:jc w:val="center"/>
            </w:pPr>
            <w:r w:rsidRPr="006B7114">
              <w:t>2</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52176A" w14:textId="77777777" w:rsidR="009B5ED7" w:rsidRPr="006B7114" w:rsidRDefault="009B5ED7" w:rsidP="0085774F">
            <w:pPr>
              <w:jc w:val="center"/>
            </w:pPr>
            <w:r w:rsidRPr="006B7114">
              <w:t>М</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5917A6"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D027C" w14:textId="77777777" w:rsidR="009B5ED7" w:rsidRPr="006B7114" w:rsidRDefault="009B5ED7" w:rsidP="0085774F">
            <w:pPr>
              <w:jc w:val="center"/>
            </w:pPr>
            <w:r w:rsidRPr="006B7114">
              <w:t>М</w:t>
            </w:r>
          </w:p>
        </w:tc>
      </w:tr>
      <w:tr w:rsidR="009B5ED7" w:rsidRPr="006B7114" w14:paraId="413A1597" w14:textId="77777777" w:rsidTr="0085774F">
        <w:tc>
          <w:tcPr>
            <w:tcW w:w="701" w:type="dxa"/>
            <w:tcBorders>
              <w:top w:val="single" w:sz="6" w:space="0" w:color="000000"/>
              <w:left w:val="single" w:sz="6" w:space="0" w:color="000000"/>
              <w:bottom w:val="single" w:sz="6" w:space="0" w:color="000000"/>
              <w:right w:val="single" w:sz="6" w:space="0" w:color="000000"/>
            </w:tcBorders>
          </w:tcPr>
          <w:p w14:paraId="31B4793A" w14:textId="77777777" w:rsidR="009B5ED7" w:rsidRPr="006B7114" w:rsidRDefault="009B5ED7" w:rsidP="0085774F">
            <w:pPr>
              <w:jc w:val="center"/>
            </w:pPr>
            <w:r>
              <w:t>4</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9B6AB4" w14:textId="77777777" w:rsidR="009B5ED7" w:rsidRPr="006B7114" w:rsidRDefault="009B5ED7" w:rsidP="0085774F">
            <w:pPr>
              <w:jc w:val="center"/>
            </w:pPr>
            <w:r w:rsidRPr="006B7114">
              <w:t>2</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5963EB" w14:textId="77777777" w:rsidR="009B5ED7" w:rsidRPr="006B7114" w:rsidRDefault="009B5ED7" w:rsidP="0085774F">
            <w:pPr>
              <w:jc w:val="center"/>
            </w:pPr>
            <w:r w:rsidRPr="006B7114">
              <w:t>1,2</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5AF0D4" w14:textId="77777777" w:rsidR="009B5ED7" w:rsidRPr="006B7114" w:rsidRDefault="009B5ED7" w:rsidP="0085774F">
            <w:pPr>
              <w:jc w:val="center"/>
            </w:pPr>
            <w:r w:rsidRPr="006B7114">
              <w:t>3</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D5F9A3" w14:textId="77777777" w:rsidR="009B5ED7" w:rsidRPr="006B7114" w:rsidRDefault="009B5ED7" w:rsidP="0085774F">
            <w:pPr>
              <w:jc w:val="center"/>
            </w:pPr>
            <w:r w:rsidRPr="006B7114">
              <w:t>1</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D6CF88"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E49522" w14:textId="77777777" w:rsidR="009B5ED7" w:rsidRPr="006B7114" w:rsidRDefault="009B5ED7" w:rsidP="0085774F">
            <w:pPr>
              <w:jc w:val="center"/>
            </w:pPr>
            <w:r w:rsidRPr="006B7114">
              <w:t>М</w:t>
            </w:r>
          </w:p>
        </w:tc>
      </w:tr>
      <w:tr w:rsidR="009B5ED7" w:rsidRPr="006B7114" w14:paraId="27DFFE7B" w14:textId="77777777" w:rsidTr="0085774F">
        <w:tc>
          <w:tcPr>
            <w:tcW w:w="701" w:type="dxa"/>
            <w:tcBorders>
              <w:top w:val="single" w:sz="6" w:space="0" w:color="000000"/>
              <w:left w:val="single" w:sz="6" w:space="0" w:color="000000"/>
              <w:bottom w:val="single" w:sz="6" w:space="0" w:color="000000"/>
              <w:right w:val="single" w:sz="6" w:space="0" w:color="000000"/>
            </w:tcBorders>
          </w:tcPr>
          <w:p w14:paraId="6C5B0C55" w14:textId="77777777" w:rsidR="009B5ED7" w:rsidRPr="006B7114" w:rsidRDefault="009B5ED7" w:rsidP="0085774F">
            <w:pPr>
              <w:jc w:val="center"/>
            </w:pPr>
            <w:r>
              <w:t>5</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F507D8" w14:textId="77777777" w:rsidR="009B5ED7" w:rsidRPr="006B7114" w:rsidRDefault="009B5ED7" w:rsidP="0085774F">
            <w:pPr>
              <w:jc w:val="center"/>
            </w:pPr>
            <w:r w:rsidRPr="006B7114">
              <w:t>3</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3AEA20" w14:textId="77777777" w:rsidR="009B5ED7" w:rsidRPr="006B7114" w:rsidRDefault="009B5ED7" w:rsidP="0085774F">
            <w:pPr>
              <w:jc w:val="center"/>
            </w:pPr>
            <w:r w:rsidRPr="006B7114">
              <w:t>1,00</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347C75" w14:textId="77777777" w:rsidR="009B5ED7" w:rsidRPr="006B7114" w:rsidRDefault="009B5ED7" w:rsidP="0085774F">
            <w:pPr>
              <w:jc w:val="center"/>
            </w:pPr>
            <w:r w:rsidRPr="006B7114">
              <w:t>4</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975C23" w14:textId="77777777" w:rsidR="009B5ED7" w:rsidRPr="006B7114" w:rsidRDefault="009B5ED7" w:rsidP="0085774F">
            <w:pPr>
              <w:jc w:val="center"/>
            </w:pPr>
            <w:r w:rsidRPr="006B7114">
              <w:t>1</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B68E13"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751CD6" w14:textId="77777777" w:rsidR="009B5ED7" w:rsidRPr="006B7114" w:rsidRDefault="009B5ED7" w:rsidP="0085774F">
            <w:pPr>
              <w:jc w:val="center"/>
            </w:pPr>
            <w:r w:rsidRPr="006B7114">
              <w:t>М</w:t>
            </w:r>
          </w:p>
        </w:tc>
      </w:tr>
      <w:tr w:rsidR="009B5ED7" w:rsidRPr="006B7114" w14:paraId="776964C3" w14:textId="77777777" w:rsidTr="0085774F">
        <w:tc>
          <w:tcPr>
            <w:tcW w:w="701" w:type="dxa"/>
            <w:tcBorders>
              <w:top w:val="single" w:sz="6" w:space="0" w:color="000000"/>
              <w:left w:val="single" w:sz="6" w:space="0" w:color="000000"/>
              <w:bottom w:val="single" w:sz="6" w:space="0" w:color="000000"/>
              <w:right w:val="single" w:sz="6" w:space="0" w:color="000000"/>
            </w:tcBorders>
          </w:tcPr>
          <w:p w14:paraId="57328C20" w14:textId="77777777" w:rsidR="009B5ED7" w:rsidRPr="006B7114" w:rsidRDefault="009B5ED7" w:rsidP="0085774F">
            <w:pPr>
              <w:jc w:val="center"/>
            </w:pPr>
            <w:r>
              <w:t>6</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368BFE" w14:textId="77777777" w:rsidR="009B5ED7" w:rsidRPr="006B7114" w:rsidRDefault="009B5ED7" w:rsidP="0085774F">
            <w:pPr>
              <w:jc w:val="center"/>
            </w:pPr>
            <w:r w:rsidRPr="006B7114">
              <w:t>4</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A561B2" w14:textId="77777777" w:rsidR="009B5ED7" w:rsidRPr="006B7114" w:rsidRDefault="009B5ED7" w:rsidP="0085774F">
            <w:pPr>
              <w:jc w:val="center"/>
            </w:pPr>
            <w:r w:rsidRPr="006B7114">
              <w:t>0,99</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A1BC02" w14:textId="77777777" w:rsidR="009B5ED7" w:rsidRPr="006B7114" w:rsidRDefault="009B5ED7" w:rsidP="0085774F">
            <w:pPr>
              <w:jc w:val="center"/>
            </w:pPr>
            <w:r w:rsidRPr="006B7114">
              <w:t>5</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68A77" w14:textId="77777777" w:rsidR="009B5ED7" w:rsidRPr="006B7114" w:rsidRDefault="009B5ED7" w:rsidP="0085774F">
            <w:pPr>
              <w:jc w:val="center"/>
            </w:pPr>
            <w:r w:rsidRPr="006B7114">
              <w:t>2</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EAED3E" w14:textId="77777777" w:rsidR="009B5ED7" w:rsidRPr="006B7114" w:rsidRDefault="009B5ED7" w:rsidP="0085774F">
            <w:pPr>
              <w:jc w:val="center"/>
            </w:pPr>
            <w:r w:rsidRPr="006B7114">
              <w:t>М</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9C40A9" w14:textId="77777777" w:rsidR="009B5ED7" w:rsidRPr="006B7114" w:rsidRDefault="009B5ED7" w:rsidP="0085774F">
            <w:pPr>
              <w:jc w:val="center"/>
            </w:pPr>
            <w:r w:rsidRPr="006B7114">
              <w:t>М</w:t>
            </w:r>
          </w:p>
        </w:tc>
      </w:tr>
      <w:tr w:rsidR="009B5ED7" w:rsidRPr="006B7114" w14:paraId="65052240" w14:textId="77777777" w:rsidTr="0085774F">
        <w:tc>
          <w:tcPr>
            <w:tcW w:w="701" w:type="dxa"/>
            <w:tcBorders>
              <w:top w:val="single" w:sz="6" w:space="0" w:color="000000"/>
              <w:left w:val="single" w:sz="6" w:space="0" w:color="000000"/>
              <w:bottom w:val="single" w:sz="6" w:space="0" w:color="000000"/>
              <w:right w:val="single" w:sz="6" w:space="0" w:color="000000"/>
            </w:tcBorders>
          </w:tcPr>
          <w:p w14:paraId="214B9716" w14:textId="77777777" w:rsidR="009B5ED7" w:rsidRPr="006B7114" w:rsidRDefault="009B5ED7" w:rsidP="0085774F">
            <w:pPr>
              <w:jc w:val="center"/>
            </w:pPr>
            <w:r>
              <w:t>7</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EFDF69" w14:textId="77777777" w:rsidR="009B5ED7" w:rsidRPr="006B7114" w:rsidRDefault="009B5ED7" w:rsidP="0085774F">
            <w:pPr>
              <w:jc w:val="center"/>
            </w:pPr>
            <w:r w:rsidRPr="006B7114">
              <w:t>5</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5AB6BA" w14:textId="77777777" w:rsidR="009B5ED7" w:rsidRPr="006B7114" w:rsidRDefault="009B5ED7" w:rsidP="0085774F">
            <w:pPr>
              <w:jc w:val="center"/>
            </w:pPr>
            <w:r w:rsidRPr="006B7114">
              <w:t>0,98</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20F9E0" w14:textId="77777777" w:rsidR="009B5ED7" w:rsidRPr="006B7114" w:rsidRDefault="009B5ED7" w:rsidP="0085774F">
            <w:pPr>
              <w:jc w:val="center"/>
            </w:pPr>
            <w:r w:rsidRPr="006B7114">
              <w:t>6</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1EED66" w14:textId="77777777" w:rsidR="009B5ED7" w:rsidRPr="006B7114" w:rsidRDefault="009B5ED7" w:rsidP="0085774F">
            <w:pPr>
              <w:jc w:val="center"/>
            </w:pPr>
            <w:r w:rsidRPr="006B7114">
              <w:t>3</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8658F7" w14:textId="77777777" w:rsidR="009B5ED7" w:rsidRPr="006B7114" w:rsidRDefault="009B5ED7" w:rsidP="0085774F">
            <w:pPr>
              <w:jc w:val="center"/>
            </w:pPr>
            <w:r w:rsidRPr="006B7114">
              <w:t>1</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0FDFAE" w14:textId="77777777" w:rsidR="009B5ED7" w:rsidRPr="006B7114" w:rsidRDefault="009B5ED7" w:rsidP="0085774F">
            <w:pPr>
              <w:jc w:val="center"/>
            </w:pPr>
            <w:r w:rsidRPr="006B7114">
              <w:t>М</w:t>
            </w:r>
          </w:p>
        </w:tc>
      </w:tr>
      <w:tr w:rsidR="009B5ED7" w:rsidRPr="006B7114" w14:paraId="3666CE12" w14:textId="77777777" w:rsidTr="0085774F">
        <w:tc>
          <w:tcPr>
            <w:tcW w:w="701" w:type="dxa"/>
            <w:tcBorders>
              <w:top w:val="single" w:sz="6" w:space="0" w:color="000000"/>
              <w:left w:val="single" w:sz="6" w:space="0" w:color="000000"/>
              <w:bottom w:val="single" w:sz="6" w:space="0" w:color="000000"/>
              <w:right w:val="single" w:sz="6" w:space="0" w:color="000000"/>
            </w:tcBorders>
          </w:tcPr>
          <w:p w14:paraId="10FFDDD3" w14:textId="77777777" w:rsidR="009B5ED7" w:rsidRPr="006B7114" w:rsidRDefault="009B5ED7" w:rsidP="0085774F">
            <w:pPr>
              <w:jc w:val="center"/>
            </w:pPr>
            <w:r>
              <w:t>8</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DA2B2" w14:textId="77777777" w:rsidR="009B5ED7" w:rsidRPr="006B7114" w:rsidRDefault="009B5ED7" w:rsidP="0085774F">
            <w:pPr>
              <w:jc w:val="center"/>
            </w:pPr>
            <w:r w:rsidRPr="006B7114">
              <w:t>6</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876599" w14:textId="77777777" w:rsidR="009B5ED7" w:rsidRPr="006B7114" w:rsidRDefault="009B5ED7" w:rsidP="0085774F">
            <w:pPr>
              <w:jc w:val="center"/>
            </w:pPr>
            <w:r w:rsidRPr="006B7114">
              <w:t>0,97</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517DBE" w14:textId="77777777" w:rsidR="009B5ED7" w:rsidRPr="006B7114" w:rsidRDefault="009B5ED7" w:rsidP="0085774F">
            <w:pPr>
              <w:jc w:val="center"/>
            </w:pPr>
            <w:r w:rsidRPr="006B7114">
              <w:t>7</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51AFB9" w14:textId="77777777" w:rsidR="009B5ED7" w:rsidRPr="006B7114" w:rsidRDefault="009B5ED7" w:rsidP="0085774F">
            <w:pPr>
              <w:jc w:val="center"/>
            </w:pPr>
            <w:r w:rsidRPr="006B7114">
              <w:t>4</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CF33E9" w14:textId="77777777" w:rsidR="009B5ED7" w:rsidRPr="006B7114" w:rsidRDefault="009B5ED7" w:rsidP="0085774F">
            <w:pPr>
              <w:jc w:val="center"/>
            </w:pPr>
            <w:r w:rsidRPr="006B7114">
              <w:t>1</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07341B" w14:textId="77777777" w:rsidR="009B5ED7" w:rsidRPr="006B7114" w:rsidRDefault="009B5ED7" w:rsidP="0085774F">
            <w:pPr>
              <w:jc w:val="center"/>
            </w:pPr>
            <w:r w:rsidRPr="006B7114">
              <w:t>М</w:t>
            </w:r>
          </w:p>
        </w:tc>
      </w:tr>
      <w:tr w:rsidR="009B5ED7" w:rsidRPr="006B7114" w14:paraId="378B3C4D" w14:textId="77777777" w:rsidTr="0085774F">
        <w:tc>
          <w:tcPr>
            <w:tcW w:w="701" w:type="dxa"/>
            <w:tcBorders>
              <w:top w:val="single" w:sz="6" w:space="0" w:color="000000"/>
              <w:left w:val="single" w:sz="6" w:space="0" w:color="000000"/>
              <w:bottom w:val="single" w:sz="6" w:space="0" w:color="000000"/>
              <w:right w:val="single" w:sz="6" w:space="0" w:color="000000"/>
            </w:tcBorders>
          </w:tcPr>
          <w:p w14:paraId="20FC4F59" w14:textId="77777777" w:rsidR="009B5ED7" w:rsidRPr="006B7114" w:rsidRDefault="009B5ED7" w:rsidP="0085774F">
            <w:pPr>
              <w:jc w:val="center"/>
            </w:pPr>
            <w:r>
              <w:t>9</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7CD5C3" w14:textId="77777777" w:rsidR="009B5ED7" w:rsidRPr="006B7114" w:rsidRDefault="009B5ED7" w:rsidP="0085774F">
            <w:pPr>
              <w:jc w:val="center"/>
            </w:pPr>
            <w:r w:rsidRPr="006B7114">
              <w:t>7</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2157CE" w14:textId="77777777" w:rsidR="009B5ED7" w:rsidRPr="006B7114" w:rsidRDefault="009B5ED7" w:rsidP="0085774F">
            <w:pPr>
              <w:jc w:val="center"/>
            </w:pPr>
            <w:r w:rsidRPr="006B7114">
              <w:t>0,96</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325BFF" w14:textId="77777777" w:rsidR="009B5ED7" w:rsidRPr="006B7114" w:rsidRDefault="009B5ED7" w:rsidP="0085774F">
            <w:pPr>
              <w:jc w:val="center"/>
            </w:pPr>
            <w:r w:rsidRPr="006B7114">
              <w:t>8</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FFF751" w14:textId="77777777" w:rsidR="009B5ED7" w:rsidRPr="006B7114" w:rsidRDefault="009B5ED7" w:rsidP="0085774F">
            <w:pPr>
              <w:jc w:val="center"/>
            </w:pPr>
            <w:r w:rsidRPr="006B7114">
              <w:t>4</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BFA24F" w14:textId="77777777" w:rsidR="009B5ED7" w:rsidRPr="006B7114" w:rsidRDefault="009B5ED7" w:rsidP="0085774F">
            <w:pPr>
              <w:jc w:val="center"/>
            </w:pPr>
            <w:r w:rsidRPr="006B7114">
              <w:t>1</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C2A045" w14:textId="77777777" w:rsidR="009B5ED7" w:rsidRPr="006B7114" w:rsidRDefault="009B5ED7" w:rsidP="0085774F">
            <w:pPr>
              <w:jc w:val="center"/>
            </w:pPr>
            <w:r w:rsidRPr="006B7114">
              <w:t>М</w:t>
            </w:r>
          </w:p>
        </w:tc>
      </w:tr>
      <w:tr w:rsidR="009B5ED7" w:rsidRPr="006B7114" w14:paraId="069611BF" w14:textId="77777777" w:rsidTr="0085774F">
        <w:tc>
          <w:tcPr>
            <w:tcW w:w="701" w:type="dxa"/>
            <w:tcBorders>
              <w:top w:val="single" w:sz="6" w:space="0" w:color="000000"/>
              <w:left w:val="single" w:sz="6" w:space="0" w:color="000000"/>
              <w:bottom w:val="single" w:sz="6" w:space="0" w:color="000000"/>
              <w:right w:val="single" w:sz="6" w:space="0" w:color="000000"/>
            </w:tcBorders>
          </w:tcPr>
          <w:p w14:paraId="73952984" w14:textId="77777777" w:rsidR="009B5ED7" w:rsidRPr="006B7114" w:rsidRDefault="009B5ED7" w:rsidP="0085774F">
            <w:pPr>
              <w:jc w:val="center"/>
            </w:pPr>
            <w:r>
              <w:t>10</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669B19" w14:textId="77777777" w:rsidR="009B5ED7" w:rsidRPr="006B7114" w:rsidRDefault="009B5ED7" w:rsidP="0085774F">
            <w:pPr>
              <w:jc w:val="center"/>
            </w:pPr>
            <w:r w:rsidRPr="006B7114">
              <w:t>8</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58E885" w14:textId="77777777" w:rsidR="009B5ED7" w:rsidRPr="006B7114" w:rsidRDefault="009B5ED7" w:rsidP="0085774F">
            <w:pPr>
              <w:jc w:val="center"/>
            </w:pPr>
            <w:r w:rsidRPr="006B7114">
              <w:t>0,95</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DD195F" w14:textId="77777777" w:rsidR="009B5ED7" w:rsidRPr="006B7114" w:rsidRDefault="009B5ED7" w:rsidP="0085774F">
            <w:pPr>
              <w:jc w:val="center"/>
            </w:pPr>
            <w:r w:rsidRPr="006B7114">
              <w:t>9</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23304D" w14:textId="77777777" w:rsidR="009B5ED7" w:rsidRPr="006B7114" w:rsidRDefault="009B5ED7" w:rsidP="0085774F">
            <w:pPr>
              <w:jc w:val="center"/>
            </w:pPr>
            <w:r w:rsidRPr="006B7114">
              <w:t>5</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00A4D6"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C05552" w14:textId="77777777" w:rsidR="009B5ED7" w:rsidRPr="006B7114" w:rsidRDefault="009B5ED7" w:rsidP="0085774F">
            <w:pPr>
              <w:jc w:val="center"/>
            </w:pPr>
            <w:r w:rsidRPr="006B7114">
              <w:t>М</w:t>
            </w:r>
          </w:p>
        </w:tc>
      </w:tr>
      <w:tr w:rsidR="009B5ED7" w:rsidRPr="006B7114" w14:paraId="3E3A4905" w14:textId="77777777" w:rsidTr="0085774F">
        <w:tc>
          <w:tcPr>
            <w:tcW w:w="701" w:type="dxa"/>
            <w:tcBorders>
              <w:top w:val="single" w:sz="6" w:space="0" w:color="000000"/>
              <w:left w:val="single" w:sz="6" w:space="0" w:color="000000"/>
              <w:bottom w:val="single" w:sz="6" w:space="0" w:color="000000"/>
              <w:right w:val="single" w:sz="6" w:space="0" w:color="000000"/>
            </w:tcBorders>
          </w:tcPr>
          <w:p w14:paraId="4633869B" w14:textId="77777777" w:rsidR="009B5ED7" w:rsidRPr="006B7114" w:rsidRDefault="009B5ED7" w:rsidP="0085774F">
            <w:pPr>
              <w:jc w:val="center"/>
            </w:pPr>
            <w:r>
              <w:t>11</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BFC751" w14:textId="77777777" w:rsidR="009B5ED7" w:rsidRPr="006B7114" w:rsidRDefault="009B5ED7" w:rsidP="0085774F">
            <w:pPr>
              <w:jc w:val="center"/>
            </w:pPr>
            <w:r w:rsidRPr="006B7114">
              <w:t>9</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4E548D" w14:textId="77777777" w:rsidR="009B5ED7" w:rsidRPr="006B7114" w:rsidRDefault="009B5ED7" w:rsidP="0085774F">
            <w:pPr>
              <w:jc w:val="center"/>
            </w:pPr>
            <w:r w:rsidRPr="006B7114">
              <w:t>0,94</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0E952A" w14:textId="77777777" w:rsidR="009B5ED7" w:rsidRPr="006B7114" w:rsidRDefault="009B5ED7" w:rsidP="0085774F">
            <w:pPr>
              <w:jc w:val="center"/>
            </w:pPr>
            <w:r w:rsidRPr="006B7114">
              <w:t>10</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7D547C" w14:textId="77777777" w:rsidR="009B5ED7" w:rsidRPr="006B7114" w:rsidRDefault="009B5ED7" w:rsidP="0085774F">
            <w:pPr>
              <w:jc w:val="center"/>
            </w:pPr>
            <w:r w:rsidRPr="006B7114">
              <w:t>5</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1EE5ED"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677683" w14:textId="77777777" w:rsidR="009B5ED7" w:rsidRPr="006B7114" w:rsidRDefault="009B5ED7" w:rsidP="0085774F">
            <w:pPr>
              <w:jc w:val="center"/>
            </w:pPr>
            <w:r w:rsidRPr="006B7114">
              <w:t>1</w:t>
            </w:r>
          </w:p>
        </w:tc>
      </w:tr>
      <w:tr w:rsidR="009B5ED7" w:rsidRPr="006B7114" w14:paraId="4C3DA6EB" w14:textId="77777777" w:rsidTr="0085774F">
        <w:tc>
          <w:tcPr>
            <w:tcW w:w="701" w:type="dxa"/>
            <w:tcBorders>
              <w:top w:val="single" w:sz="6" w:space="0" w:color="000000"/>
              <w:left w:val="single" w:sz="6" w:space="0" w:color="000000"/>
              <w:bottom w:val="single" w:sz="6" w:space="0" w:color="000000"/>
              <w:right w:val="single" w:sz="6" w:space="0" w:color="000000"/>
            </w:tcBorders>
          </w:tcPr>
          <w:p w14:paraId="5D101EF4" w14:textId="77777777" w:rsidR="009B5ED7" w:rsidRPr="006B7114" w:rsidRDefault="009B5ED7" w:rsidP="0085774F">
            <w:pPr>
              <w:jc w:val="center"/>
            </w:pPr>
            <w:r>
              <w:t>12</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0642F" w14:textId="77777777" w:rsidR="009B5ED7" w:rsidRPr="006B7114" w:rsidRDefault="009B5ED7" w:rsidP="0085774F">
            <w:pPr>
              <w:jc w:val="center"/>
            </w:pPr>
            <w:r w:rsidRPr="006B7114">
              <w:t>10</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904E58" w14:textId="77777777" w:rsidR="009B5ED7" w:rsidRPr="006B7114" w:rsidRDefault="009B5ED7" w:rsidP="0085774F">
            <w:pPr>
              <w:jc w:val="center"/>
            </w:pPr>
            <w:r w:rsidRPr="006B7114">
              <w:t>0,93</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1A55B1" w14:textId="77777777" w:rsidR="009B5ED7" w:rsidRPr="006B7114" w:rsidRDefault="009B5ED7" w:rsidP="0085774F">
            <w:pPr>
              <w:jc w:val="center"/>
            </w:pPr>
            <w:r w:rsidRPr="006B7114">
              <w:t>11</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564B55" w14:textId="77777777" w:rsidR="009B5ED7" w:rsidRPr="006B7114" w:rsidRDefault="009B5ED7" w:rsidP="0085774F">
            <w:pPr>
              <w:jc w:val="center"/>
            </w:pPr>
            <w:r w:rsidRPr="006B7114">
              <w:t>6</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94C23C"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EC6725" w14:textId="77777777" w:rsidR="009B5ED7" w:rsidRPr="006B7114" w:rsidRDefault="009B5ED7" w:rsidP="0085774F">
            <w:pPr>
              <w:jc w:val="center"/>
            </w:pPr>
            <w:r w:rsidRPr="006B7114">
              <w:t>1</w:t>
            </w:r>
          </w:p>
        </w:tc>
      </w:tr>
      <w:tr w:rsidR="009B5ED7" w:rsidRPr="006B7114" w14:paraId="69C65B34" w14:textId="77777777" w:rsidTr="0085774F">
        <w:tc>
          <w:tcPr>
            <w:tcW w:w="701" w:type="dxa"/>
            <w:tcBorders>
              <w:top w:val="single" w:sz="6" w:space="0" w:color="000000"/>
              <w:left w:val="single" w:sz="6" w:space="0" w:color="000000"/>
              <w:bottom w:val="single" w:sz="6" w:space="0" w:color="000000"/>
              <w:right w:val="single" w:sz="6" w:space="0" w:color="000000"/>
            </w:tcBorders>
          </w:tcPr>
          <w:p w14:paraId="74397337" w14:textId="77777777" w:rsidR="009B5ED7" w:rsidRPr="006B7114" w:rsidRDefault="009B5ED7" w:rsidP="0085774F">
            <w:pPr>
              <w:jc w:val="center"/>
            </w:pPr>
            <w:r>
              <w:t>13</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05E9C2" w14:textId="77777777" w:rsidR="009B5ED7" w:rsidRPr="006B7114" w:rsidRDefault="009B5ED7" w:rsidP="0085774F">
            <w:pPr>
              <w:jc w:val="center"/>
            </w:pPr>
            <w:r w:rsidRPr="006B7114">
              <w:t>11</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E59D28" w14:textId="77777777" w:rsidR="009B5ED7" w:rsidRPr="006B7114" w:rsidRDefault="009B5ED7" w:rsidP="0085774F">
            <w:pPr>
              <w:jc w:val="center"/>
            </w:pPr>
            <w:r w:rsidRPr="006B7114">
              <w:t>0,92</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ACDAA" w14:textId="77777777" w:rsidR="009B5ED7" w:rsidRPr="006B7114" w:rsidRDefault="009B5ED7" w:rsidP="0085774F">
            <w:pPr>
              <w:jc w:val="center"/>
            </w:pPr>
            <w:r w:rsidRPr="006B7114">
              <w:t>12</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40CD33" w14:textId="77777777" w:rsidR="009B5ED7" w:rsidRPr="006B7114" w:rsidRDefault="009B5ED7" w:rsidP="0085774F">
            <w:pPr>
              <w:jc w:val="center"/>
            </w:pPr>
            <w:r w:rsidRPr="006B7114">
              <w:t>6</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0CDA39"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1C7522" w14:textId="77777777" w:rsidR="009B5ED7" w:rsidRPr="006B7114" w:rsidRDefault="009B5ED7" w:rsidP="0085774F">
            <w:pPr>
              <w:jc w:val="center"/>
            </w:pPr>
            <w:r w:rsidRPr="006B7114">
              <w:t>1</w:t>
            </w:r>
          </w:p>
        </w:tc>
      </w:tr>
      <w:tr w:rsidR="009B5ED7" w:rsidRPr="006B7114" w14:paraId="184B4A3C" w14:textId="77777777" w:rsidTr="0085774F">
        <w:tc>
          <w:tcPr>
            <w:tcW w:w="701" w:type="dxa"/>
            <w:tcBorders>
              <w:top w:val="single" w:sz="6" w:space="0" w:color="000000"/>
              <w:left w:val="single" w:sz="6" w:space="0" w:color="000000"/>
              <w:bottom w:val="single" w:sz="6" w:space="0" w:color="000000"/>
              <w:right w:val="single" w:sz="6" w:space="0" w:color="000000"/>
            </w:tcBorders>
          </w:tcPr>
          <w:p w14:paraId="79A5BDDF" w14:textId="77777777" w:rsidR="009B5ED7" w:rsidRPr="006B7114" w:rsidRDefault="009B5ED7" w:rsidP="0085774F">
            <w:pPr>
              <w:jc w:val="center"/>
            </w:pPr>
            <w:r>
              <w:t>14</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72011B" w14:textId="77777777" w:rsidR="009B5ED7" w:rsidRPr="006B7114" w:rsidRDefault="009B5ED7" w:rsidP="0085774F">
            <w:pPr>
              <w:jc w:val="center"/>
            </w:pPr>
            <w:r w:rsidRPr="006B7114">
              <w:t>12</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A154A1" w14:textId="77777777" w:rsidR="009B5ED7" w:rsidRPr="006B7114" w:rsidRDefault="009B5ED7" w:rsidP="0085774F">
            <w:pPr>
              <w:jc w:val="center"/>
            </w:pPr>
            <w:r w:rsidRPr="006B7114">
              <w:t>0,91</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388CF0" w14:textId="77777777" w:rsidR="009B5ED7" w:rsidRPr="006B7114" w:rsidRDefault="009B5ED7" w:rsidP="0085774F">
            <w:pPr>
              <w:jc w:val="center"/>
            </w:pPr>
            <w:r w:rsidRPr="006B7114">
              <w:t>13</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83B4F7" w14:textId="77777777" w:rsidR="009B5ED7" w:rsidRPr="006B7114" w:rsidRDefault="009B5ED7" w:rsidP="0085774F">
            <w:pPr>
              <w:jc w:val="center"/>
            </w:pPr>
            <w:r w:rsidRPr="006B7114">
              <w:t>6</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C26981"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566AC9" w14:textId="77777777" w:rsidR="009B5ED7" w:rsidRPr="006B7114" w:rsidRDefault="009B5ED7" w:rsidP="0085774F">
            <w:pPr>
              <w:jc w:val="center"/>
            </w:pPr>
            <w:r w:rsidRPr="006B7114">
              <w:t>1</w:t>
            </w:r>
          </w:p>
        </w:tc>
      </w:tr>
      <w:tr w:rsidR="009B5ED7" w:rsidRPr="006B7114" w14:paraId="71052070" w14:textId="77777777" w:rsidTr="0085774F">
        <w:tc>
          <w:tcPr>
            <w:tcW w:w="701" w:type="dxa"/>
            <w:tcBorders>
              <w:top w:val="single" w:sz="6" w:space="0" w:color="000000"/>
              <w:left w:val="single" w:sz="6" w:space="0" w:color="000000"/>
              <w:bottom w:val="single" w:sz="6" w:space="0" w:color="000000"/>
              <w:right w:val="single" w:sz="6" w:space="0" w:color="000000"/>
            </w:tcBorders>
          </w:tcPr>
          <w:p w14:paraId="1B6B8F87" w14:textId="77777777" w:rsidR="009B5ED7" w:rsidRPr="006B7114" w:rsidRDefault="009B5ED7" w:rsidP="0085774F">
            <w:pPr>
              <w:jc w:val="center"/>
            </w:pPr>
            <w:r>
              <w:t>15</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6DFC92" w14:textId="77777777" w:rsidR="009B5ED7" w:rsidRPr="006B7114" w:rsidRDefault="009B5ED7" w:rsidP="0085774F">
            <w:pPr>
              <w:jc w:val="center"/>
            </w:pPr>
            <w:r w:rsidRPr="006B7114">
              <w:t>13</w:t>
            </w:r>
          </w:p>
        </w:tc>
        <w:tc>
          <w:tcPr>
            <w:tcW w:w="17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7F2E4C" w14:textId="77777777" w:rsidR="009B5ED7" w:rsidRPr="006B7114" w:rsidRDefault="009B5ED7" w:rsidP="0085774F">
            <w:pPr>
              <w:jc w:val="center"/>
            </w:pPr>
            <w:r w:rsidRPr="006B7114">
              <w:t>0,9</w:t>
            </w:r>
          </w:p>
        </w:tc>
        <w:tc>
          <w:tcPr>
            <w:tcW w:w="12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2021D4" w14:textId="77777777" w:rsidR="009B5ED7" w:rsidRPr="006B7114" w:rsidRDefault="009B5ED7" w:rsidP="0085774F">
            <w:pPr>
              <w:jc w:val="center"/>
            </w:pPr>
            <w:r w:rsidRPr="006B7114">
              <w:t>13</w:t>
            </w:r>
          </w:p>
        </w:tc>
        <w:tc>
          <w:tcPr>
            <w:tcW w:w="13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EA48D" w14:textId="77777777" w:rsidR="009B5ED7" w:rsidRPr="006B7114" w:rsidRDefault="009B5ED7" w:rsidP="0085774F">
            <w:pPr>
              <w:jc w:val="center"/>
            </w:pPr>
            <w:r w:rsidRPr="006B7114">
              <w:t>7</w:t>
            </w:r>
          </w:p>
        </w:tc>
        <w:tc>
          <w:tcPr>
            <w:tcW w:w="13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BB634D" w14:textId="77777777" w:rsidR="009B5ED7" w:rsidRPr="006B7114" w:rsidRDefault="009B5ED7" w:rsidP="0085774F">
            <w:pPr>
              <w:jc w:val="center"/>
            </w:pPr>
            <w:r w:rsidRPr="006B7114">
              <w:t>2</w:t>
            </w:r>
          </w:p>
        </w:tc>
        <w:tc>
          <w:tcPr>
            <w:tcW w:w="13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DD7602" w14:textId="77777777" w:rsidR="009B5ED7" w:rsidRPr="006B7114" w:rsidRDefault="009B5ED7" w:rsidP="0085774F">
            <w:pPr>
              <w:jc w:val="center"/>
            </w:pPr>
            <w:r w:rsidRPr="006B7114">
              <w:t>1</w:t>
            </w:r>
          </w:p>
        </w:tc>
      </w:tr>
    </w:tbl>
    <w:p w14:paraId="6CBA503C" w14:textId="77777777" w:rsidR="003E28E0" w:rsidRDefault="003E28E0" w:rsidP="00D53D4B">
      <w:pPr>
        <w:ind w:firstLine="709"/>
        <w:sectPr w:rsidR="003E28E0" w:rsidSect="00460AD2">
          <w:headerReference w:type="default" r:id="rId23"/>
          <w:pgSz w:w="11906" w:h="16838" w:code="9"/>
          <w:pgMar w:top="567" w:right="567" w:bottom="1701" w:left="1701" w:header="709" w:footer="709" w:gutter="0"/>
          <w:pgNumType w:start="1"/>
          <w:cols w:space="708"/>
          <w:titlePg/>
          <w:docGrid w:linePitch="381"/>
        </w:sectPr>
      </w:pPr>
    </w:p>
    <w:p w14:paraId="42A50F33" w14:textId="77777777" w:rsidR="003E28E0" w:rsidRPr="000460AE" w:rsidRDefault="003E28E0" w:rsidP="003E28E0">
      <w:pPr>
        <w:ind w:left="5529"/>
        <w:rPr>
          <w:b/>
          <w:bCs/>
          <w:color w:val="333333"/>
          <w:lang w:val="ru-RU"/>
        </w:rPr>
      </w:pPr>
      <w:r w:rsidRPr="000460AE">
        <w:rPr>
          <w:color w:val="000000" w:themeColor="text1"/>
          <w:lang w:val="ru-RU"/>
        </w:rPr>
        <w:lastRenderedPageBreak/>
        <w:t>ЗАТВЕРДЖЕНО</w:t>
      </w:r>
    </w:p>
    <w:p w14:paraId="5144E5AD" w14:textId="77777777" w:rsidR="003E28E0" w:rsidRPr="000460AE" w:rsidRDefault="003E28E0" w:rsidP="003E28E0">
      <w:pPr>
        <w:ind w:left="5529"/>
        <w:rPr>
          <w:color w:val="000000" w:themeColor="text1"/>
          <w:lang w:val="ru-RU"/>
        </w:rPr>
      </w:pPr>
      <w:r w:rsidRPr="000460AE">
        <w:rPr>
          <w:color w:val="000000" w:themeColor="text1"/>
          <w:lang w:val="ru-RU"/>
        </w:rPr>
        <w:t>Постанова Правління</w:t>
      </w:r>
    </w:p>
    <w:p w14:paraId="5B2C08FE" w14:textId="77777777" w:rsidR="003E28E0" w:rsidRPr="000460AE" w:rsidRDefault="003E28E0" w:rsidP="003E28E0">
      <w:pPr>
        <w:ind w:left="5529"/>
        <w:rPr>
          <w:color w:val="000000" w:themeColor="text1"/>
          <w:lang w:val="ru-RU"/>
        </w:rPr>
      </w:pPr>
      <w:r w:rsidRPr="000460AE">
        <w:rPr>
          <w:color w:val="000000" w:themeColor="text1"/>
          <w:lang w:val="ru-RU"/>
        </w:rPr>
        <w:t>Національного банку України</w:t>
      </w:r>
    </w:p>
    <w:p w14:paraId="4361EEBC" w14:textId="77777777" w:rsidR="003E28E0" w:rsidRPr="000460AE" w:rsidRDefault="003E28E0" w:rsidP="003E28E0">
      <w:pPr>
        <w:shd w:val="clear" w:color="auto" w:fill="FFFFFF"/>
        <w:spacing w:after="150"/>
        <w:ind w:left="5529"/>
        <w:rPr>
          <w:color w:val="000000" w:themeColor="text1"/>
        </w:rPr>
      </w:pPr>
      <w:r w:rsidRPr="000460AE">
        <w:rPr>
          <w:color w:val="000000" w:themeColor="text1"/>
        </w:rPr>
        <w:t>______________№__________</w:t>
      </w:r>
    </w:p>
    <w:p w14:paraId="1F1082CF" w14:textId="77777777" w:rsidR="003E28E0" w:rsidRDefault="003E28E0" w:rsidP="003E28E0">
      <w:pPr>
        <w:spacing w:after="160" w:line="259" w:lineRule="auto"/>
      </w:pPr>
    </w:p>
    <w:p w14:paraId="5776F0E0" w14:textId="77777777" w:rsidR="003E28E0" w:rsidRDefault="003E28E0" w:rsidP="003E28E0">
      <w:pPr>
        <w:spacing w:line="259" w:lineRule="auto"/>
        <w:ind w:firstLine="709"/>
        <w:jc w:val="center"/>
        <w:rPr>
          <w:lang w:val="ru-RU"/>
        </w:rPr>
      </w:pPr>
      <w:r w:rsidRPr="000460AE">
        <w:rPr>
          <w:lang w:val="ru-RU"/>
        </w:rPr>
        <w:t>Положення про єдину централізовану базу даних щодо обов’язкового страхування цивільно-правової відповідальності власників наземних транспортних засобів</w:t>
      </w:r>
    </w:p>
    <w:p w14:paraId="0903ABA1" w14:textId="77777777" w:rsidR="003E28E0" w:rsidRPr="000460AE" w:rsidRDefault="003E28E0" w:rsidP="003E28E0">
      <w:pPr>
        <w:spacing w:line="259" w:lineRule="auto"/>
        <w:ind w:firstLine="709"/>
        <w:jc w:val="center"/>
        <w:rPr>
          <w:sz w:val="32"/>
          <w:lang w:val="ru-RU"/>
        </w:rPr>
      </w:pPr>
    </w:p>
    <w:p w14:paraId="6CDBE254" w14:textId="77777777" w:rsidR="003E28E0" w:rsidRPr="000460AE" w:rsidRDefault="003E28E0" w:rsidP="003E28E0">
      <w:pPr>
        <w:pStyle w:val="af3"/>
        <w:numPr>
          <w:ilvl w:val="0"/>
          <w:numId w:val="11"/>
        </w:numPr>
        <w:spacing w:line="259" w:lineRule="auto"/>
        <w:jc w:val="center"/>
      </w:pPr>
      <w:r w:rsidRPr="000460AE">
        <w:t>Загальні положення</w:t>
      </w:r>
    </w:p>
    <w:p w14:paraId="4A869C1D" w14:textId="77777777" w:rsidR="003E28E0" w:rsidRPr="000460AE" w:rsidRDefault="003E28E0" w:rsidP="003E28E0">
      <w:pPr>
        <w:pStyle w:val="af3"/>
        <w:spacing w:line="259" w:lineRule="auto"/>
        <w:ind w:left="1429"/>
      </w:pPr>
    </w:p>
    <w:p w14:paraId="291FD815" w14:textId="77777777" w:rsidR="003E28E0" w:rsidRDefault="003E28E0" w:rsidP="003E28E0">
      <w:pPr>
        <w:pStyle w:val="af3"/>
        <w:numPr>
          <w:ilvl w:val="3"/>
          <w:numId w:val="8"/>
        </w:numPr>
        <w:tabs>
          <w:tab w:val="left" w:pos="1134"/>
        </w:tabs>
        <w:ind w:left="0" w:firstLine="709"/>
      </w:pPr>
      <w:r w:rsidRPr="00073E1C">
        <w:t xml:space="preserve">Це Положення розроблене відповідно до </w:t>
      </w:r>
      <w:r w:rsidR="00095F0A" w:rsidRPr="00CA2BEF">
        <w:rPr>
          <w:color w:val="000000" w:themeColor="text1"/>
        </w:rPr>
        <w:t>Закон</w:t>
      </w:r>
      <w:r w:rsidR="00095F0A">
        <w:rPr>
          <w:color w:val="000000" w:themeColor="text1"/>
        </w:rPr>
        <w:t>у</w:t>
      </w:r>
      <w:r w:rsidR="00095F0A" w:rsidRPr="00CA2BEF">
        <w:rPr>
          <w:color w:val="000000" w:themeColor="text1"/>
        </w:rPr>
        <w:t xml:space="preserve"> України “Про Національний банк України”, </w:t>
      </w:r>
      <w:hyperlink r:id="rId24">
        <w:r w:rsidR="00095F0A" w:rsidRPr="00CA2BEF">
          <w:rPr>
            <w:color w:val="000000" w:themeColor="text1"/>
          </w:rPr>
          <w:t>“Про фінансові послуги та державне регулювання ринків фінансових послуг”, Закон</w:t>
        </w:r>
        <w:r w:rsidR="00095F0A">
          <w:rPr>
            <w:color w:val="000000" w:themeColor="text1"/>
          </w:rPr>
          <w:t>у</w:t>
        </w:r>
        <w:r w:rsidR="00095F0A" w:rsidRPr="00CA2BEF">
          <w:rPr>
            <w:color w:val="000000" w:themeColor="text1"/>
          </w:rPr>
          <w:t xml:space="preserve"> України “Про страхування”</w:t>
        </w:r>
      </w:hyperlink>
      <w:r w:rsidR="00095F0A">
        <w:rPr>
          <w:color w:val="000000" w:themeColor="text1"/>
        </w:rPr>
        <w:t xml:space="preserve">, </w:t>
      </w:r>
      <w:r w:rsidRPr="00073E1C">
        <w:t xml:space="preserve">статей 11 та 55 </w:t>
      </w:r>
      <w:hyperlink r:id="rId25" w:tgtFrame="_blank" w:history="1">
        <w:r w:rsidRPr="00073E1C">
          <w:rPr>
            <w:rStyle w:val="apple-converted-space"/>
          </w:rPr>
          <w:t>Закону України</w:t>
        </w:r>
      </w:hyperlink>
      <w:r w:rsidRPr="00073E1C">
        <w:t xml:space="preserve"> “Про обов’язкове страхування цивільно-правової відповідальності власників наземних транспортних засобів” (далі – Закон).</w:t>
      </w:r>
    </w:p>
    <w:p w14:paraId="45B16569" w14:textId="77777777" w:rsidR="003E28E0" w:rsidRDefault="003E28E0" w:rsidP="003E28E0">
      <w:pPr>
        <w:pStyle w:val="af3"/>
        <w:tabs>
          <w:tab w:val="left" w:pos="1134"/>
        </w:tabs>
        <w:ind w:left="709"/>
      </w:pPr>
    </w:p>
    <w:p w14:paraId="418C476F" w14:textId="77777777" w:rsidR="003E28E0" w:rsidRPr="00073E1C" w:rsidRDefault="00095F0A" w:rsidP="003E28E0">
      <w:pPr>
        <w:pStyle w:val="af3"/>
        <w:numPr>
          <w:ilvl w:val="3"/>
          <w:numId w:val="8"/>
        </w:numPr>
        <w:ind w:left="0" w:firstLine="709"/>
      </w:pPr>
      <w:bookmarkStart w:id="7" w:name="n9"/>
      <w:bookmarkEnd w:id="7"/>
      <w:r w:rsidRPr="00073E1C">
        <w:t>Терміни</w:t>
      </w:r>
      <w:r>
        <w:t xml:space="preserve"> у</w:t>
      </w:r>
      <w:r w:rsidR="003E28E0" w:rsidRPr="00073E1C">
        <w:t xml:space="preserve"> цьому Положенні вживаються в таких значеннях:</w:t>
      </w:r>
    </w:p>
    <w:p w14:paraId="3D9D4271" w14:textId="77777777" w:rsidR="003E28E0" w:rsidRPr="000460AE" w:rsidRDefault="003E28E0" w:rsidP="003E28E0">
      <w:pPr>
        <w:ind w:firstLine="567"/>
        <w:rPr>
          <w:lang w:val="ru-RU"/>
        </w:rPr>
      </w:pPr>
    </w:p>
    <w:p w14:paraId="550AD014" w14:textId="46008116" w:rsidR="003E28E0" w:rsidRPr="00073E1C" w:rsidRDefault="004D5600" w:rsidP="003E28E0">
      <w:pPr>
        <w:pStyle w:val="af3"/>
        <w:numPr>
          <w:ilvl w:val="0"/>
          <w:numId w:val="12"/>
        </w:numPr>
        <w:ind w:left="0" w:firstLine="709"/>
      </w:pPr>
      <w:r w:rsidRPr="00073E1C">
        <w:t>база даних</w:t>
      </w:r>
      <w:r>
        <w:t xml:space="preserve"> </w:t>
      </w:r>
      <w:r w:rsidRPr="001042F0">
        <w:rPr>
          <w:rFonts w:eastAsiaTheme="minorEastAsia"/>
          <w:noProof/>
          <w:color w:val="000000" w:themeColor="text1"/>
          <w:lang w:eastAsia="en-US"/>
        </w:rPr>
        <w:t>Моторного (транспортного) страхового бюро України</w:t>
      </w:r>
      <w:r>
        <w:rPr>
          <w:rFonts w:eastAsiaTheme="minorEastAsia"/>
          <w:noProof/>
          <w:color w:val="000000" w:themeColor="text1"/>
          <w:lang w:eastAsia="en-US"/>
        </w:rPr>
        <w:t xml:space="preserve"> (далі-</w:t>
      </w:r>
      <w:r w:rsidRPr="00073E1C">
        <w:t xml:space="preserve"> МТСБУ</w:t>
      </w:r>
      <w:r>
        <w:t>)</w:t>
      </w:r>
      <w:r w:rsidRPr="00073E1C">
        <w:t xml:space="preserve"> – єдина централізована база даних МТСБУ щодо обов’язкового страхування цивільно-правової відповідальності власників наземних транспортних засобів</w:t>
      </w:r>
      <w:r w:rsidR="003E28E0" w:rsidRPr="00073E1C">
        <w:t>;</w:t>
      </w:r>
    </w:p>
    <w:p w14:paraId="1ADD5FBE" w14:textId="77777777" w:rsidR="003E28E0" w:rsidRPr="000460AE" w:rsidRDefault="003E28E0" w:rsidP="003E28E0">
      <w:pPr>
        <w:ind w:firstLine="709"/>
        <w:rPr>
          <w:lang w:val="ru-RU"/>
        </w:rPr>
      </w:pPr>
    </w:p>
    <w:p w14:paraId="39AEB2A6" w14:textId="77777777" w:rsidR="003E28E0" w:rsidRPr="00073E1C" w:rsidRDefault="003E28E0" w:rsidP="003E28E0">
      <w:pPr>
        <w:pStyle w:val="af3"/>
        <w:numPr>
          <w:ilvl w:val="0"/>
          <w:numId w:val="12"/>
        </w:numPr>
        <w:ind w:left="0" w:firstLine="709"/>
      </w:pPr>
      <w:r w:rsidRPr="00073E1C">
        <w:t>ідентифікаційний набір даних – мінімальний набір реквізитів, відомості у яких є достатніми для їх ідентифікації в базі даних МТСБУ;</w:t>
      </w:r>
    </w:p>
    <w:p w14:paraId="7E084DBD" w14:textId="77777777" w:rsidR="003E28E0" w:rsidRPr="000460AE" w:rsidRDefault="003E28E0" w:rsidP="003E28E0">
      <w:pPr>
        <w:ind w:firstLine="709"/>
        <w:rPr>
          <w:lang w:val="ru-RU"/>
        </w:rPr>
      </w:pPr>
    </w:p>
    <w:p w14:paraId="1F9B37C9" w14:textId="77777777" w:rsidR="003E28E0" w:rsidRPr="00073E1C" w:rsidRDefault="003E28E0" w:rsidP="003E28E0">
      <w:pPr>
        <w:pStyle w:val="af3"/>
        <w:numPr>
          <w:ilvl w:val="0"/>
          <w:numId w:val="12"/>
        </w:numPr>
        <w:ind w:left="0" w:firstLine="709"/>
      </w:pPr>
      <w:r w:rsidRPr="00073E1C">
        <w:t>ідентифікація відомостей – перевірка відомостей на наявність в них реквізитів, що містять унікальні, коректні та повні коди, які забезпечують неповторність таких відомостей у межах бази даних МТСБУ;</w:t>
      </w:r>
    </w:p>
    <w:p w14:paraId="20B7D1B2" w14:textId="77777777" w:rsidR="003E28E0" w:rsidRPr="000460AE" w:rsidRDefault="003E28E0" w:rsidP="003E28E0">
      <w:pPr>
        <w:ind w:firstLine="709"/>
        <w:rPr>
          <w:lang w:val="ru-RU"/>
        </w:rPr>
      </w:pPr>
    </w:p>
    <w:p w14:paraId="46F44B91" w14:textId="77777777" w:rsidR="003E28E0" w:rsidRPr="00073E1C" w:rsidRDefault="003E28E0" w:rsidP="003E28E0">
      <w:pPr>
        <w:pStyle w:val="af3"/>
        <w:numPr>
          <w:ilvl w:val="0"/>
          <w:numId w:val="12"/>
        </w:numPr>
        <w:ind w:left="0" w:firstLine="709"/>
      </w:pPr>
      <w:r w:rsidRPr="00073E1C">
        <w:t>користувачі відкритої інформації бази даних МТСБУ – страховики-члени МТСБУ, органи державної влади, підприємства, установи, організації, громадяни;</w:t>
      </w:r>
    </w:p>
    <w:p w14:paraId="2503D278" w14:textId="77777777" w:rsidR="003E28E0" w:rsidRPr="000460AE" w:rsidRDefault="003E28E0" w:rsidP="003E28E0">
      <w:pPr>
        <w:ind w:firstLine="709"/>
        <w:rPr>
          <w:lang w:val="ru-RU"/>
        </w:rPr>
      </w:pPr>
    </w:p>
    <w:p w14:paraId="1EAE0270" w14:textId="77777777" w:rsidR="003E28E0" w:rsidRPr="00CA2BEF" w:rsidRDefault="003E28E0" w:rsidP="003E28E0">
      <w:pPr>
        <w:pStyle w:val="af3"/>
        <w:numPr>
          <w:ilvl w:val="0"/>
          <w:numId w:val="12"/>
        </w:numPr>
        <w:ind w:left="0" w:firstLine="709"/>
      </w:pPr>
      <w:r w:rsidRPr="00073E1C">
        <w:t xml:space="preserve">користувачі інформації з обмеженим доступом до бази даних МТСБУ – страховики-члени МТСБУ та страхувальники (в частині інформації щодо укладених такими страховиками та страхувальниками договорів обов’язкового страхування цивільно-правової відповідальності) МТСБУ, </w:t>
      </w:r>
      <w:r w:rsidRPr="00CA2BEF">
        <w:t>Національний банк та органи державної влади;</w:t>
      </w:r>
    </w:p>
    <w:p w14:paraId="14A0490C" w14:textId="77777777" w:rsidR="003E28E0" w:rsidRPr="000460AE" w:rsidRDefault="003E28E0" w:rsidP="003E28E0">
      <w:pPr>
        <w:ind w:firstLine="709"/>
        <w:rPr>
          <w:lang w:val="ru-RU"/>
        </w:rPr>
      </w:pPr>
    </w:p>
    <w:p w14:paraId="641F1A56" w14:textId="77777777" w:rsidR="003E28E0" w:rsidRPr="00073E1C" w:rsidRDefault="003E28E0" w:rsidP="003E28E0">
      <w:pPr>
        <w:pStyle w:val="af3"/>
        <w:numPr>
          <w:ilvl w:val="0"/>
          <w:numId w:val="12"/>
        </w:numPr>
        <w:ind w:left="0" w:firstLine="709"/>
      </w:pPr>
      <w:r w:rsidRPr="00073E1C">
        <w:lastRenderedPageBreak/>
        <w:t>обов’язковий набір даних – набір реквізитів і відомостей, які є достатніми для формування обов’язкових та стандартних звітів із бази даних МТСБУ;</w:t>
      </w:r>
    </w:p>
    <w:p w14:paraId="1842524D" w14:textId="77777777" w:rsidR="003E28E0" w:rsidRPr="00073E1C" w:rsidRDefault="003E28E0" w:rsidP="003E28E0">
      <w:pPr>
        <w:ind w:firstLine="709"/>
        <w:rPr>
          <w:lang w:val="ru-RU"/>
        </w:rPr>
      </w:pPr>
    </w:p>
    <w:p w14:paraId="435C0D85" w14:textId="77777777" w:rsidR="003E28E0" w:rsidRPr="00073E1C" w:rsidRDefault="003E28E0" w:rsidP="003E28E0">
      <w:pPr>
        <w:pStyle w:val="af3"/>
        <w:numPr>
          <w:ilvl w:val="0"/>
          <w:numId w:val="12"/>
        </w:numPr>
        <w:ind w:left="0" w:firstLine="709"/>
      </w:pPr>
      <w:r w:rsidRPr="00073E1C">
        <w:t>оператор єдиної централізованої бази даних (далі – Оператор) – МТСБУ, яке забезпечує створення, ведення, матеріально-технічне та технологічне забезпечення єдиної централізованої бази даних, збереження і захист інформації, що міститься в ній;</w:t>
      </w:r>
    </w:p>
    <w:p w14:paraId="3D7F6DF9" w14:textId="77777777" w:rsidR="003E28E0" w:rsidRPr="00073E1C" w:rsidRDefault="003E28E0" w:rsidP="003E28E0">
      <w:pPr>
        <w:ind w:firstLine="709"/>
        <w:rPr>
          <w:lang w:val="ru-RU"/>
        </w:rPr>
      </w:pPr>
    </w:p>
    <w:p w14:paraId="5CAACE4F" w14:textId="77777777" w:rsidR="003E28E0" w:rsidRPr="00073E1C" w:rsidRDefault="003E28E0" w:rsidP="003E28E0">
      <w:pPr>
        <w:pStyle w:val="af3"/>
        <w:numPr>
          <w:ilvl w:val="0"/>
          <w:numId w:val="12"/>
        </w:numPr>
        <w:ind w:left="0" w:firstLine="709"/>
      </w:pPr>
      <w:r w:rsidRPr="00073E1C">
        <w:t>повний набір даних – набір реквізитів і відомостей, які є достатніми для виконання всіх доступних в базі даних МТСБУ функцій пошуку, аналізу, формування форм та звітів;</w:t>
      </w:r>
    </w:p>
    <w:p w14:paraId="1FB99946" w14:textId="77777777" w:rsidR="003E28E0" w:rsidRPr="00073E1C" w:rsidRDefault="003E28E0" w:rsidP="003E28E0">
      <w:pPr>
        <w:ind w:firstLine="709"/>
        <w:rPr>
          <w:lang w:val="ru-RU"/>
        </w:rPr>
      </w:pPr>
    </w:p>
    <w:p w14:paraId="2E39CD79" w14:textId="77777777" w:rsidR="003E28E0" w:rsidRPr="00073E1C" w:rsidRDefault="003E28E0" w:rsidP="003E28E0">
      <w:pPr>
        <w:pStyle w:val="af3"/>
        <w:numPr>
          <w:ilvl w:val="0"/>
          <w:numId w:val="12"/>
        </w:numPr>
        <w:ind w:left="0" w:firstLine="709"/>
      </w:pPr>
      <w:r w:rsidRPr="00073E1C">
        <w:t>постачальники інформації до бази даних МТСБУ – страховики-члени МТСБУ, МТСБУ, державні органи у сфері забезпечення безпеки дорожнього руху;</w:t>
      </w:r>
    </w:p>
    <w:p w14:paraId="7A8C79E3" w14:textId="77777777" w:rsidR="003E28E0" w:rsidRPr="000460AE" w:rsidRDefault="003E28E0" w:rsidP="003E28E0">
      <w:pPr>
        <w:ind w:firstLine="709"/>
        <w:rPr>
          <w:lang w:val="ru-RU"/>
        </w:rPr>
      </w:pPr>
    </w:p>
    <w:p w14:paraId="7A2CFEFC" w14:textId="77777777" w:rsidR="003E28E0" w:rsidRDefault="003E28E0" w:rsidP="003E28E0">
      <w:pPr>
        <w:pStyle w:val="af3"/>
        <w:numPr>
          <w:ilvl w:val="0"/>
          <w:numId w:val="12"/>
        </w:numPr>
        <w:ind w:left="0" w:firstLine="709"/>
      </w:pPr>
      <w:r w:rsidRPr="00073E1C">
        <w:t>програмне забезпечення страховика – сукупність програмних засобів та систем обробки інформації страховика, призначених для виконання страховиком-членом МТСБУ завдань з формування та передавання відомостей до бази даних МТСБУ</w:t>
      </w:r>
      <w:r w:rsidR="00095F0A">
        <w:t xml:space="preserve"> та</w:t>
      </w:r>
      <w:r w:rsidRPr="00073E1C">
        <w:t xml:space="preserve"> необхідних для укладення електронних договорів страхування;</w:t>
      </w:r>
    </w:p>
    <w:p w14:paraId="2B3EFDC3" w14:textId="77777777" w:rsidR="00095F0A" w:rsidRPr="00073E1C" w:rsidRDefault="00095F0A" w:rsidP="00095F0A">
      <w:pPr>
        <w:pStyle w:val="af3"/>
        <w:ind w:left="709"/>
      </w:pPr>
    </w:p>
    <w:p w14:paraId="2A99F131" w14:textId="77777777" w:rsidR="003E28E0" w:rsidRPr="00073E1C" w:rsidRDefault="003E28E0" w:rsidP="003E28E0">
      <w:pPr>
        <w:pStyle w:val="af3"/>
        <w:numPr>
          <w:ilvl w:val="0"/>
          <w:numId w:val="12"/>
        </w:numPr>
        <w:ind w:left="0" w:firstLine="709"/>
      </w:pPr>
      <w:r w:rsidRPr="00073E1C">
        <w:t>централізовані довідники – класифіковані та кодифіковані відомості, значення та коди яких є єдиними для всіх користувачів бази даних МТСБУ та для всіх записів бази даних МТСБУ.</w:t>
      </w:r>
    </w:p>
    <w:p w14:paraId="6EC6A5FC" w14:textId="77777777" w:rsidR="003E28E0" w:rsidRPr="000460AE" w:rsidRDefault="003E28E0" w:rsidP="003E28E0">
      <w:pPr>
        <w:ind w:firstLine="709"/>
        <w:rPr>
          <w:lang w:val="ru-RU"/>
        </w:rPr>
      </w:pPr>
      <w:r w:rsidRPr="000460AE">
        <w:rPr>
          <w:lang w:val="ru-RU"/>
        </w:rPr>
        <w:t xml:space="preserve">Інші терміни в цьому Положенні вживаються у значеннях відповідно до Закону України </w:t>
      </w:r>
      <w:hyperlink r:id="rId26" w:tgtFrame="_blank" w:history="1">
        <w:r w:rsidRPr="000460AE">
          <w:rPr>
            <w:rStyle w:val="apple-converted-space"/>
            <w:lang w:val="ru-RU"/>
          </w:rPr>
          <w:t>“Про інформацію”</w:t>
        </w:r>
      </w:hyperlink>
      <w:r w:rsidRPr="000460AE">
        <w:rPr>
          <w:lang w:val="ru-RU"/>
        </w:rPr>
        <w:t xml:space="preserve">, </w:t>
      </w:r>
      <w:r w:rsidR="00AA4D6A" w:rsidRPr="000460AE">
        <w:rPr>
          <w:lang w:val="ru-RU"/>
        </w:rPr>
        <w:t xml:space="preserve">Закону України </w:t>
      </w:r>
      <w:hyperlink r:id="rId27" w:tgtFrame="_blank" w:history="1">
        <w:r w:rsidRPr="000460AE">
          <w:rPr>
            <w:rStyle w:val="apple-converted-space"/>
            <w:lang w:val="ru-RU"/>
          </w:rPr>
          <w:t>“Про електронну комерцію”</w:t>
        </w:r>
      </w:hyperlink>
      <w:r w:rsidRPr="000460AE">
        <w:rPr>
          <w:lang w:val="ru-RU"/>
        </w:rPr>
        <w:t xml:space="preserve">, </w:t>
      </w:r>
      <w:r w:rsidR="00AA4D6A" w:rsidRPr="000460AE">
        <w:rPr>
          <w:lang w:val="ru-RU"/>
        </w:rPr>
        <w:t xml:space="preserve">Закону України </w:t>
      </w:r>
      <w:hyperlink r:id="rId28" w:tgtFrame="_blank" w:history="1">
        <w:r w:rsidRPr="000460AE">
          <w:rPr>
            <w:rStyle w:val="apple-converted-space"/>
            <w:lang w:val="ru-RU"/>
          </w:rPr>
          <w:t>“Про захист інформації в інформаційно-телекомунікаційних системах”</w:t>
        </w:r>
      </w:hyperlink>
      <w:r w:rsidRPr="000460AE">
        <w:rPr>
          <w:lang w:val="ru-RU"/>
        </w:rPr>
        <w:t>.</w:t>
      </w:r>
    </w:p>
    <w:p w14:paraId="55DAB5CC" w14:textId="77777777" w:rsidR="003E28E0" w:rsidRPr="00073E1C" w:rsidRDefault="003E28E0" w:rsidP="003E28E0">
      <w:pPr>
        <w:spacing w:line="259" w:lineRule="auto"/>
        <w:ind w:firstLine="709"/>
        <w:rPr>
          <w:lang w:val="ru-RU"/>
        </w:rPr>
      </w:pPr>
    </w:p>
    <w:p w14:paraId="427D39B0" w14:textId="77777777" w:rsidR="00095F0A" w:rsidRDefault="00095F0A" w:rsidP="003E28E0">
      <w:pPr>
        <w:pStyle w:val="af3"/>
        <w:numPr>
          <w:ilvl w:val="3"/>
          <w:numId w:val="8"/>
        </w:numPr>
        <w:ind w:left="0" w:firstLine="709"/>
      </w:pPr>
      <w:r w:rsidRPr="00073E1C">
        <w:t xml:space="preserve">Метою створення єдиної централізованої бази даних </w:t>
      </w:r>
      <w:r w:rsidR="00D91AED">
        <w:t>МТСБУ</w:t>
      </w:r>
      <w:r w:rsidRPr="00073E1C">
        <w:t xml:space="preserve"> щодо обов’язкового страхування цивільно-правової відповідальності власників наземних транспортних засобів є накопичення відомостей про чинні та припинені договори обов’язкового страхування цивільно-правової відповідальності власників наземних транспортних засобів (далі – обов’язкове страхування цивільно-правової відповідальності), страхові випадки, що мали місце, транспортні засоби та їх власників для організації обміну інформацією про обов’язкове страхування цивільно-правової відповідальності та контролю за його здійсненням</w:t>
      </w:r>
      <w:r>
        <w:t>.</w:t>
      </w:r>
    </w:p>
    <w:p w14:paraId="591AE1F6" w14:textId="77777777" w:rsidR="00095F0A" w:rsidRDefault="00095F0A" w:rsidP="00095F0A">
      <w:pPr>
        <w:pStyle w:val="af3"/>
        <w:ind w:left="709"/>
      </w:pPr>
    </w:p>
    <w:p w14:paraId="775B9014" w14:textId="77777777" w:rsidR="003E28E0" w:rsidRPr="00073E1C" w:rsidRDefault="003E28E0" w:rsidP="003E28E0">
      <w:pPr>
        <w:pStyle w:val="af3"/>
        <w:numPr>
          <w:ilvl w:val="3"/>
          <w:numId w:val="8"/>
        </w:numPr>
        <w:ind w:left="0" w:firstLine="709"/>
      </w:pPr>
      <w:r w:rsidRPr="00073E1C">
        <w:t>Основними функціями єдиної централізованої бази даних є:</w:t>
      </w:r>
    </w:p>
    <w:p w14:paraId="0EB336D2" w14:textId="77777777" w:rsidR="003E28E0" w:rsidRPr="00073E1C" w:rsidRDefault="003E28E0" w:rsidP="003E28E0">
      <w:pPr>
        <w:ind w:firstLine="567"/>
        <w:rPr>
          <w:lang w:val="ru-RU"/>
        </w:rPr>
      </w:pPr>
    </w:p>
    <w:p w14:paraId="0C4ACAF8" w14:textId="77777777" w:rsidR="003E28E0" w:rsidRPr="00073E1C" w:rsidRDefault="003E28E0" w:rsidP="003E28E0">
      <w:pPr>
        <w:pStyle w:val="af3"/>
        <w:numPr>
          <w:ilvl w:val="1"/>
          <w:numId w:val="6"/>
        </w:numPr>
        <w:ind w:left="0" w:firstLine="709"/>
      </w:pPr>
      <w:r w:rsidRPr="00073E1C">
        <w:t>накопичення інформації про чинні та припинені договори обов’язкового страхування цивільно-правової відповідальності, страхові випадки, що мали місце, транспортні засоби та їх власників;</w:t>
      </w:r>
    </w:p>
    <w:p w14:paraId="2C5933CF" w14:textId="77777777" w:rsidR="003E28E0" w:rsidRPr="00073E1C" w:rsidRDefault="003E28E0" w:rsidP="003E28E0">
      <w:pPr>
        <w:ind w:firstLine="709"/>
        <w:rPr>
          <w:lang w:val="ru-RU"/>
        </w:rPr>
      </w:pPr>
    </w:p>
    <w:p w14:paraId="75254A03" w14:textId="77777777" w:rsidR="003E28E0" w:rsidRPr="00073E1C" w:rsidRDefault="003E28E0" w:rsidP="003E28E0">
      <w:pPr>
        <w:pStyle w:val="af3"/>
        <w:numPr>
          <w:ilvl w:val="1"/>
          <w:numId w:val="6"/>
        </w:numPr>
        <w:ind w:left="0" w:firstLine="709"/>
      </w:pPr>
      <w:r w:rsidRPr="00073E1C">
        <w:t>накопичення інформації щодо показників діяльності з обов’язкового страхування цивільно-правової відповідальності власників наземних транспортних засобів;</w:t>
      </w:r>
    </w:p>
    <w:p w14:paraId="32954FAC" w14:textId="77777777" w:rsidR="003E28E0" w:rsidRPr="00073E1C" w:rsidRDefault="003E28E0" w:rsidP="003E28E0">
      <w:pPr>
        <w:ind w:firstLine="709"/>
        <w:rPr>
          <w:lang w:val="ru-RU"/>
        </w:rPr>
      </w:pPr>
    </w:p>
    <w:p w14:paraId="251E599F" w14:textId="77777777" w:rsidR="003E28E0" w:rsidRPr="00073E1C" w:rsidRDefault="003E28E0" w:rsidP="003E28E0">
      <w:pPr>
        <w:pStyle w:val="af3"/>
        <w:numPr>
          <w:ilvl w:val="1"/>
          <w:numId w:val="6"/>
        </w:numPr>
        <w:ind w:left="0" w:firstLine="709"/>
      </w:pPr>
      <w:r w:rsidRPr="00073E1C">
        <w:t>надання відкритої інформації для вільного і загальнодоступного користування;</w:t>
      </w:r>
    </w:p>
    <w:p w14:paraId="1860DDF7" w14:textId="77777777" w:rsidR="003E28E0" w:rsidRPr="00073E1C" w:rsidRDefault="003E28E0" w:rsidP="003E28E0">
      <w:pPr>
        <w:ind w:firstLine="709"/>
        <w:rPr>
          <w:lang w:val="ru-RU"/>
        </w:rPr>
      </w:pPr>
    </w:p>
    <w:p w14:paraId="572FFEDB" w14:textId="77777777" w:rsidR="003E28E0" w:rsidRPr="00073E1C" w:rsidRDefault="003E28E0" w:rsidP="003E28E0">
      <w:pPr>
        <w:pStyle w:val="af3"/>
        <w:numPr>
          <w:ilvl w:val="1"/>
          <w:numId w:val="6"/>
        </w:numPr>
        <w:ind w:left="0" w:firstLine="709"/>
      </w:pPr>
      <w:r w:rsidRPr="00073E1C">
        <w:t>надання інформації обмеженого доступу страховикам-членам МТСБУ, а також органам державної влади відповідно до їх компетенції, встановленої законом.</w:t>
      </w:r>
    </w:p>
    <w:p w14:paraId="67510540" w14:textId="77777777" w:rsidR="003E28E0" w:rsidRPr="00073E1C" w:rsidRDefault="003E28E0" w:rsidP="003E28E0">
      <w:pPr>
        <w:ind w:right="140"/>
        <w:rPr>
          <w:lang w:val="ru-RU"/>
        </w:rPr>
      </w:pPr>
      <w:bookmarkStart w:id="8" w:name="n30"/>
      <w:bookmarkEnd w:id="8"/>
    </w:p>
    <w:p w14:paraId="2A436575" w14:textId="77777777" w:rsidR="003E28E0" w:rsidRPr="00073E1C" w:rsidRDefault="003E28E0" w:rsidP="003E28E0">
      <w:pPr>
        <w:pStyle w:val="af3"/>
        <w:numPr>
          <w:ilvl w:val="0"/>
          <w:numId w:val="11"/>
        </w:numPr>
        <w:ind w:right="140"/>
        <w:jc w:val="center"/>
      </w:pPr>
      <w:r w:rsidRPr="00073E1C">
        <w:t>Перелік інформації, що надається в обов’язковому порядку страховиками, іншими особами для формування інформаційних ресурсів бази даних МТСБУ</w:t>
      </w:r>
    </w:p>
    <w:p w14:paraId="769800FC" w14:textId="77777777" w:rsidR="003E28E0" w:rsidRPr="00073E1C" w:rsidRDefault="003E28E0" w:rsidP="003E28E0">
      <w:pPr>
        <w:ind w:right="140"/>
        <w:rPr>
          <w:lang w:val="ru-RU"/>
        </w:rPr>
      </w:pPr>
    </w:p>
    <w:p w14:paraId="406AA853" w14:textId="77777777" w:rsidR="003E28E0" w:rsidRPr="00073E1C" w:rsidRDefault="003E28E0" w:rsidP="003E28E0">
      <w:pPr>
        <w:pStyle w:val="af3"/>
        <w:numPr>
          <w:ilvl w:val="3"/>
          <w:numId w:val="8"/>
        </w:numPr>
        <w:ind w:left="0" w:firstLine="709"/>
      </w:pPr>
      <w:r w:rsidRPr="00073E1C">
        <w:t>Страховики - члени МТСБУ в обов’язковому порядку здійснюють збір та постачання</w:t>
      </w:r>
      <w:r w:rsidR="00D91AED">
        <w:t xml:space="preserve"> інформації</w:t>
      </w:r>
      <w:r w:rsidRPr="00073E1C">
        <w:t xml:space="preserve"> до бази даних МТСБУ за формою, встановленою додатком до цього Положення</w:t>
      </w:r>
      <w:r w:rsidR="00095F0A" w:rsidRPr="00095F0A">
        <w:t xml:space="preserve"> </w:t>
      </w:r>
      <w:r w:rsidR="00095F0A" w:rsidRPr="00073E1C">
        <w:t>такої інформації</w:t>
      </w:r>
      <w:r w:rsidRPr="00073E1C">
        <w:t>:</w:t>
      </w:r>
    </w:p>
    <w:p w14:paraId="56C85DD4" w14:textId="77777777" w:rsidR="003E28E0" w:rsidRPr="00073E1C" w:rsidRDefault="003E28E0" w:rsidP="003E28E0">
      <w:pPr>
        <w:ind w:firstLine="567"/>
        <w:rPr>
          <w:lang w:val="ru-RU"/>
        </w:rPr>
      </w:pPr>
    </w:p>
    <w:p w14:paraId="5FC47A83" w14:textId="77777777" w:rsidR="003E28E0" w:rsidRPr="00073E1C" w:rsidRDefault="003E28E0" w:rsidP="003E28E0">
      <w:pPr>
        <w:pStyle w:val="af3"/>
        <w:numPr>
          <w:ilvl w:val="1"/>
          <w:numId w:val="9"/>
        </w:numPr>
        <w:ind w:left="0" w:firstLine="709"/>
      </w:pPr>
      <w:r w:rsidRPr="00073E1C">
        <w:t>відомості про втрачені, зіпсовані та знищені бланки полісів обов’язкового страхування цивільно-правової відповідальності власників наземних транспортних засобів;</w:t>
      </w:r>
    </w:p>
    <w:p w14:paraId="0F9CCE08" w14:textId="77777777" w:rsidR="003E28E0" w:rsidRPr="00073E1C" w:rsidRDefault="003E28E0" w:rsidP="003E28E0">
      <w:pPr>
        <w:ind w:firstLine="709"/>
        <w:rPr>
          <w:lang w:val="ru-RU"/>
        </w:rPr>
      </w:pPr>
    </w:p>
    <w:p w14:paraId="0D98C59A" w14:textId="77777777" w:rsidR="003E28E0" w:rsidRPr="00073E1C" w:rsidRDefault="003E28E0" w:rsidP="003E28E0">
      <w:pPr>
        <w:pStyle w:val="af3"/>
        <w:numPr>
          <w:ilvl w:val="1"/>
          <w:numId w:val="9"/>
        </w:numPr>
        <w:ind w:left="0" w:firstLine="709"/>
      </w:pPr>
      <w:r w:rsidRPr="00073E1C">
        <w:t>відомості про укладені та достроково припинені внутрішні договори обов’язкового страхування цивільно-правової відповідальності власників наземних транспортних засобів;</w:t>
      </w:r>
    </w:p>
    <w:p w14:paraId="38E15D5E" w14:textId="77777777" w:rsidR="003E28E0" w:rsidRPr="00073E1C" w:rsidRDefault="003E28E0" w:rsidP="003E28E0">
      <w:pPr>
        <w:ind w:firstLine="709"/>
        <w:rPr>
          <w:lang w:val="ru-RU"/>
        </w:rPr>
      </w:pPr>
    </w:p>
    <w:p w14:paraId="38C7B05F" w14:textId="77777777" w:rsidR="003E28E0" w:rsidRPr="00073E1C" w:rsidRDefault="003E28E0" w:rsidP="003E28E0">
      <w:pPr>
        <w:pStyle w:val="af3"/>
        <w:numPr>
          <w:ilvl w:val="1"/>
          <w:numId w:val="9"/>
        </w:numPr>
        <w:ind w:left="0" w:firstLine="709"/>
      </w:pPr>
      <w:r w:rsidRPr="00073E1C">
        <w:t>відомості про страхові випадки за договорами обов’язкового страхування цивільно-правової відповідальності власників наземних транспортних засобів, хід їх врегулювання та виплати страхового відшкодування;</w:t>
      </w:r>
    </w:p>
    <w:p w14:paraId="5FC60274" w14:textId="77777777" w:rsidR="003E28E0" w:rsidRPr="00073E1C" w:rsidRDefault="003E28E0" w:rsidP="003E28E0">
      <w:pPr>
        <w:ind w:firstLine="709"/>
        <w:rPr>
          <w:lang w:val="ru-RU"/>
        </w:rPr>
      </w:pPr>
    </w:p>
    <w:p w14:paraId="4A590317" w14:textId="77777777" w:rsidR="003E28E0" w:rsidRPr="00073E1C" w:rsidRDefault="003E28E0" w:rsidP="003E28E0">
      <w:pPr>
        <w:pStyle w:val="af3"/>
        <w:numPr>
          <w:ilvl w:val="1"/>
          <w:numId w:val="9"/>
        </w:numPr>
        <w:ind w:left="0" w:firstLine="709"/>
      </w:pPr>
      <w:r w:rsidRPr="00073E1C">
        <w:t>відомості про укладені та достроково припинені договори міжнародного обов’язкового страхування цивільно-правової відповідальності власників наземних транспортних засобів;</w:t>
      </w:r>
    </w:p>
    <w:p w14:paraId="53D87939" w14:textId="77777777" w:rsidR="003E28E0" w:rsidRPr="00073E1C" w:rsidRDefault="003E28E0" w:rsidP="003E28E0">
      <w:pPr>
        <w:ind w:firstLine="709"/>
        <w:rPr>
          <w:lang w:val="ru-RU"/>
        </w:rPr>
      </w:pPr>
    </w:p>
    <w:p w14:paraId="32AF60D1" w14:textId="77777777" w:rsidR="003E28E0" w:rsidRPr="00073E1C" w:rsidRDefault="003E28E0" w:rsidP="003E28E0">
      <w:pPr>
        <w:pStyle w:val="af3"/>
        <w:numPr>
          <w:ilvl w:val="1"/>
          <w:numId w:val="9"/>
        </w:numPr>
        <w:ind w:left="0" w:firstLine="709"/>
      </w:pPr>
      <w:r w:rsidRPr="00073E1C">
        <w:lastRenderedPageBreak/>
        <w:t>відомості про вимоги до страховиків-повних членів МТСБУ, що надійшли за договорами міжнародного обов’язкового страхування цивільно-правової відповідальності власників наземних транспортних засобів, хід їх врегулювання та розмір виплат страхового відшкодування за цими договорами.</w:t>
      </w:r>
    </w:p>
    <w:p w14:paraId="0D21F4FD" w14:textId="77777777" w:rsidR="003E28E0" w:rsidRPr="00073E1C" w:rsidRDefault="003E28E0" w:rsidP="003E28E0">
      <w:pPr>
        <w:ind w:firstLine="567"/>
        <w:rPr>
          <w:lang w:val="ru-RU"/>
        </w:rPr>
      </w:pPr>
    </w:p>
    <w:p w14:paraId="6AC05730" w14:textId="77777777" w:rsidR="003E28E0" w:rsidRPr="00073E1C" w:rsidRDefault="003E28E0" w:rsidP="003E28E0">
      <w:pPr>
        <w:pStyle w:val="af3"/>
        <w:numPr>
          <w:ilvl w:val="3"/>
          <w:numId w:val="8"/>
        </w:numPr>
        <w:ind w:left="0" w:firstLine="709"/>
      </w:pPr>
      <w:r w:rsidRPr="00073E1C">
        <w:t>Оператор здійснює постачання до бази даних МТСБУ такої інформації:</w:t>
      </w:r>
    </w:p>
    <w:p w14:paraId="6FDDBF00" w14:textId="77777777" w:rsidR="003E28E0" w:rsidRPr="00073E1C" w:rsidRDefault="003E28E0" w:rsidP="003E28E0">
      <w:pPr>
        <w:ind w:firstLine="567"/>
        <w:rPr>
          <w:lang w:val="ru-RU"/>
        </w:rPr>
      </w:pPr>
    </w:p>
    <w:p w14:paraId="28F558CA" w14:textId="77777777" w:rsidR="003E28E0" w:rsidRPr="00073E1C" w:rsidRDefault="003E28E0" w:rsidP="003E28E0">
      <w:pPr>
        <w:pStyle w:val="af3"/>
        <w:numPr>
          <w:ilvl w:val="0"/>
          <w:numId w:val="13"/>
        </w:numPr>
        <w:ind w:left="0" w:firstLine="709"/>
      </w:pPr>
      <w:r w:rsidRPr="00073E1C">
        <w:t>відомості про видані страховикам-членам МТСБУ бланки полісів обов’язкового страхування цивільно-правової відповідальності власників наземних транспортних засобів;</w:t>
      </w:r>
    </w:p>
    <w:p w14:paraId="675C0589" w14:textId="77777777" w:rsidR="003E28E0" w:rsidRPr="00073E1C" w:rsidRDefault="003E28E0" w:rsidP="003E28E0">
      <w:pPr>
        <w:ind w:firstLine="709"/>
        <w:rPr>
          <w:lang w:val="ru-RU"/>
        </w:rPr>
      </w:pPr>
    </w:p>
    <w:p w14:paraId="504D55E6" w14:textId="77777777" w:rsidR="003E28E0" w:rsidRPr="00073E1C" w:rsidRDefault="003E28E0" w:rsidP="003E28E0">
      <w:pPr>
        <w:pStyle w:val="af3"/>
        <w:numPr>
          <w:ilvl w:val="0"/>
          <w:numId w:val="13"/>
        </w:numPr>
        <w:ind w:left="0" w:firstLine="709"/>
      </w:pPr>
      <w:r w:rsidRPr="00073E1C">
        <w:t>відомості про видані страховикам-членам МТСБУ бланки полісів за договорами міжнародного обов’язкового страхування цивільно-правової відповідальності власників наземних транспортних засобів “Зелена картка”;</w:t>
      </w:r>
    </w:p>
    <w:p w14:paraId="41E53F6E" w14:textId="77777777" w:rsidR="003E28E0" w:rsidRPr="00073E1C" w:rsidRDefault="003E28E0" w:rsidP="003E28E0">
      <w:pPr>
        <w:ind w:firstLine="709"/>
        <w:rPr>
          <w:lang w:val="ru-RU"/>
        </w:rPr>
      </w:pPr>
    </w:p>
    <w:p w14:paraId="12BF47DD" w14:textId="77777777" w:rsidR="003E28E0" w:rsidRPr="00073E1C" w:rsidRDefault="008D0430" w:rsidP="008D0430">
      <w:pPr>
        <w:pStyle w:val="af3"/>
        <w:numPr>
          <w:ilvl w:val="3"/>
          <w:numId w:val="8"/>
        </w:numPr>
        <w:ind w:left="0" w:firstLine="709"/>
      </w:pPr>
      <w:r>
        <w:t>О</w:t>
      </w:r>
      <w:r w:rsidR="003E28E0" w:rsidRPr="00073E1C">
        <w:t xml:space="preserve">ператор забезпечує формування програмними засобами бази даних МТСБУ відомостей, необхідних для укладення електронних договорів страхування. </w:t>
      </w:r>
    </w:p>
    <w:p w14:paraId="4F34A826" w14:textId="77777777" w:rsidR="003E28E0" w:rsidRPr="00073E1C" w:rsidRDefault="003E28E0" w:rsidP="003E28E0">
      <w:pPr>
        <w:ind w:firstLine="567"/>
        <w:rPr>
          <w:lang w:val="ru-RU"/>
        </w:rPr>
      </w:pPr>
    </w:p>
    <w:p w14:paraId="3223A2DB" w14:textId="77777777" w:rsidR="003E28E0" w:rsidRPr="00073E1C" w:rsidRDefault="003E28E0" w:rsidP="003E28E0">
      <w:pPr>
        <w:pStyle w:val="af3"/>
        <w:numPr>
          <w:ilvl w:val="3"/>
          <w:numId w:val="8"/>
        </w:numPr>
        <w:ind w:left="0" w:firstLine="709"/>
      </w:pPr>
      <w:r w:rsidRPr="00073E1C">
        <w:t xml:space="preserve">До компетенції МТСБУ належить визначення критеріїв перевірки коректності інформації, що надається страховиками. </w:t>
      </w:r>
    </w:p>
    <w:p w14:paraId="1C2B785D" w14:textId="77777777" w:rsidR="003E28E0" w:rsidRPr="00073E1C" w:rsidRDefault="003E28E0" w:rsidP="003E28E0">
      <w:pPr>
        <w:ind w:firstLine="709"/>
        <w:rPr>
          <w:lang w:val="ru-RU"/>
        </w:rPr>
      </w:pPr>
      <w:r w:rsidRPr="00073E1C">
        <w:rPr>
          <w:lang w:val="ru-RU"/>
        </w:rPr>
        <w:t>МТСБУ за необхідності розширює перелік відомостей, що надаються страховиками-членами МТСБУ до бази даних МТСБУ та уточнює віднесення відомостей до певного набору даних.</w:t>
      </w:r>
    </w:p>
    <w:p w14:paraId="4AB5423B" w14:textId="77777777" w:rsidR="003E28E0" w:rsidRPr="00073E1C" w:rsidRDefault="003E28E0" w:rsidP="003E28E0">
      <w:pPr>
        <w:ind w:firstLine="567"/>
        <w:rPr>
          <w:lang w:val="ru-RU"/>
        </w:rPr>
      </w:pPr>
    </w:p>
    <w:p w14:paraId="26BA9EFC" w14:textId="77777777" w:rsidR="003E28E0" w:rsidRPr="00073E1C" w:rsidRDefault="003E28E0" w:rsidP="003E28E0">
      <w:pPr>
        <w:pStyle w:val="af3"/>
        <w:numPr>
          <w:ilvl w:val="3"/>
          <w:numId w:val="8"/>
        </w:numPr>
        <w:ind w:left="0" w:firstLine="709"/>
      </w:pPr>
      <w:r w:rsidRPr="00073E1C">
        <w:t>Контроль якості відомостей, що надаються страховиками-членами МТСБУ до бази даних МТСБУ, виконується шляхом порівняння наданих страховиками даних щодо забезпечених транспортних засобів та про події, що мають ознаки страхових випадків, з відповідними даними органів державної влади у сфері забезпечення безпеки дорожнього руху.</w:t>
      </w:r>
    </w:p>
    <w:p w14:paraId="6072034F" w14:textId="2E42A76C" w:rsidR="003E28E0" w:rsidRPr="00073E1C" w:rsidRDefault="004D5600" w:rsidP="003E28E0">
      <w:pPr>
        <w:ind w:firstLine="567"/>
        <w:rPr>
          <w:lang w:val="ru-RU"/>
        </w:rPr>
      </w:pPr>
      <w:r w:rsidRPr="0010727A">
        <w:rPr>
          <w:lang w:val="ru-RU"/>
        </w:rPr>
        <w:t>МТСБУ перевіряє повноту даних шляхом проведення звірки програмними засобами бази даних МТСБУ звітних даних страховика щодо здійснення страхової діяльності, що складаються та подаються відповідно до порядку та за формами, визначеними Національним банком, з аналогічною інформацією, отриманою з бази даних МТСБУ, не рідше одного разу на квартал.</w:t>
      </w:r>
    </w:p>
    <w:p w14:paraId="10F5DEC5" w14:textId="77777777" w:rsidR="003E28E0" w:rsidRPr="00073E1C" w:rsidRDefault="003E28E0" w:rsidP="003E28E0">
      <w:pPr>
        <w:ind w:firstLine="567"/>
        <w:rPr>
          <w:lang w:val="ru-RU"/>
        </w:rPr>
      </w:pPr>
    </w:p>
    <w:p w14:paraId="436FE2B7" w14:textId="77777777" w:rsidR="003E28E0" w:rsidRPr="00073E1C" w:rsidRDefault="003E28E0" w:rsidP="003E28E0">
      <w:pPr>
        <w:pStyle w:val="af3"/>
        <w:numPr>
          <w:ilvl w:val="3"/>
          <w:numId w:val="8"/>
        </w:numPr>
        <w:ind w:left="0" w:firstLine="709"/>
      </w:pPr>
      <w:r w:rsidRPr="00073E1C">
        <w:t>МТСБУ забезпечує можливість інформаційної інтеграції з базами даних органів державної влади згідно із законодавством.</w:t>
      </w:r>
    </w:p>
    <w:p w14:paraId="36595455" w14:textId="77777777" w:rsidR="003E28E0" w:rsidRPr="00073E1C" w:rsidRDefault="003E28E0" w:rsidP="003E28E0">
      <w:pPr>
        <w:ind w:firstLine="567"/>
        <w:rPr>
          <w:lang w:val="ru-RU"/>
        </w:rPr>
      </w:pPr>
    </w:p>
    <w:p w14:paraId="1C051028" w14:textId="77777777" w:rsidR="003E28E0" w:rsidRPr="00073E1C" w:rsidRDefault="003E28E0" w:rsidP="003E28E0">
      <w:pPr>
        <w:pStyle w:val="af3"/>
        <w:numPr>
          <w:ilvl w:val="0"/>
          <w:numId w:val="11"/>
        </w:numPr>
        <w:jc w:val="center"/>
      </w:pPr>
      <w:r w:rsidRPr="00073E1C">
        <w:t>Порядок надання постачальниками інформації до бази даних МТСБУ</w:t>
      </w:r>
    </w:p>
    <w:p w14:paraId="094988C1" w14:textId="77777777" w:rsidR="003E28E0" w:rsidRPr="00073E1C" w:rsidRDefault="003E28E0" w:rsidP="003E28E0">
      <w:pPr>
        <w:ind w:right="450" w:hanging="142"/>
        <w:rPr>
          <w:lang w:val="ru-RU"/>
        </w:rPr>
      </w:pPr>
    </w:p>
    <w:p w14:paraId="65100CC2" w14:textId="1AAFDA74" w:rsidR="003E28E0" w:rsidRPr="00073E1C" w:rsidRDefault="004D5600" w:rsidP="003E28E0">
      <w:pPr>
        <w:pStyle w:val="af3"/>
        <w:numPr>
          <w:ilvl w:val="3"/>
          <w:numId w:val="8"/>
        </w:numPr>
        <w:ind w:left="0" w:firstLine="709"/>
      </w:pPr>
      <w:r w:rsidRPr="0010727A">
        <w:t>Постачальники щодня вносять інформацію до бази даних МТСБУ шляхом авторизованого доступу таких постачальників до бази даних МТСБУ.</w:t>
      </w:r>
    </w:p>
    <w:p w14:paraId="33C6549B" w14:textId="77777777" w:rsidR="003E28E0" w:rsidRPr="00073E1C" w:rsidRDefault="003E28E0" w:rsidP="003E28E0">
      <w:pPr>
        <w:ind w:firstLine="709"/>
        <w:rPr>
          <w:lang w:val="ru-RU"/>
        </w:rPr>
      </w:pPr>
    </w:p>
    <w:p w14:paraId="5AA887E3" w14:textId="77777777" w:rsidR="003E28E0" w:rsidRPr="00073E1C" w:rsidRDefault="003E28E0" w:rsidP="003E28E0">
      <w:pPr>
        <w:pStyle w:val="af3"/>
        <w:numPr>
          <w:ilvl w:val="3"/>
          <w:numId w:val="8"/>
        </w:numPr>
        <w:ind w:left="0" w:firstLine="709"/>
      </w:pPr>
      <w:r w:rsidRPr="00073E1C">
        <w:t>Інформація, яка надається постачальниками інформації до бази даних МТСБУ, повинна бути достовірною, без помилок та перекручень і забезпечувати однозначне тлумачення її користувачами, а також можливість однозначної ідентифікації необхідних відомостей.</w:t>
      </w:r>
    </w:p>
    <w:p w14:paraId="0E71F78B" w14:textId="77777777" w:rsidR="003E28E0" w:rsidRPr="00073E1C" w:rsidRDefault="003E28E0" w:rsidP="003E28E0">
      <w:pPr>
        <w:ind w:firstLine="709"/>
        <w:rPr>
          <w:lang w:val="ru-RU"/>
        </w:rPr>
      </w:pPr>
    </w:p>
    <w:p w14:paraId="45324E70" w14:textId="77777777" w:rsidR="003E28E0" w:rsidRPr="00073E1C" w:rsidRDefault="00095F0A" w:rsidP="003E28E0">
      <w:pPr>
        <w:pStyle w:val="af3"/>
        <w:numPr>
          <w:ilvl w:val="3"/>
          <w:numId w:val="8"/>
        </w:numPr>
        <w:ind w:left="0" w:firstLine="709"/>
      </w:pPr>
      <w:r w:rsidRPr="00073E1C">
        <w:t xml:space="preserve">Оператор </w:t>
      </w:r>
      <w:r>
        <w:t>вносить</w:t>
      </w:r>
      <w:r w:rsidRPr="00073E1C">
        <w:t xml:space="preserve"> </w:t>
      </w:r>
      <w:r w:rsidR="003E28E0" w:rsidRPr="00073E1C">
        <w:t>інформаці</w:t>
      </w:r>
      <w:r>
        <w:t>ю</w:t>
      </w:r>
      <w:r w:rsidR="003E28E0" w:rsidRPr="00073E1C">
        <w:t xml:space="preserve"> до бази даних МТСБУ в такому порядку:</w:t>
      </w:r>
    </w:p>
    <w:p w14:paraId="35F7E858" w14:textId="77777777" w:rsidR="003E28E0" w:rsidRPr="00095F0A" w:rsidRDefault="003E28E0" w:rsidP="003E28E0">
      <w:pPr>
        <w:ind w:firstLine="567"/>
      </w:pPr>
    </w:p>
    <w:p w14:paraId="029940A7" w14:textId="77777777" w:rsidR="003E28E0" w:rsidRPr="00073E1C" w:rsidRDefault="00E95C65" w:rsidP="003E28E0">
      <w:pPr>
        <w:pStyle w:val="af3"/>
        <w:numPr>
          <w:ilvl w:val="1"/>
          <w:numId w:val="11"/>
        </w:numPr>
        <w:ind w:left="0" w:firstLine="709"/>
      </w:pPr>
      <w:r>
        <w:t>внесення</w:t>
      </w:r>
      <w:r w:rsidR="003E28E0" w:rsidRPr="00073E1C">
        <w:t xml:space="preserve"> інформаці</w:t>
      </w:r>
      <w:r w:rsidR="00095F0A">
        <w:t>ї</w:t>
      </w:r>
      <w:r w:rsidR="003E28E0" w:rsidRPr="00073E1C">
        <w:t xml:space="preserve"> про видачу страховикам-членам МТСБУ бланків полісів обов’язкового страхування цивільно-правової відповідальності власників наземних транспортних засобів у строк не більше ніж 2 робочі дні з моменту видачі бланків;</w:t>
      </w:r>
    </w:p>
    <w:p w14:paraId="4C52017C" w14:textId="77777777" w:rsidR="003E28E0" w:rsidRPr="00E95C65" w:rsidRDefault="003E28E0" w:rsidP="003E28E0">
      <w:pPr>
        <w:ind w:firstLine="709"/>
      </w:pPr>
    </w:p>
    <w:p w14:paraId="010FE272" w14:textId="77777777" w:rsidR="003E28E0" w:rsidRPr="00073E1C" w:rsidRDefault="00E95C65" w:rsidP="003E28E0">
      <w:pPr>
        <w:pStyle w:val="af3"/>
        <w:numPr>
          <w:ilvl w:val="1"/>
          <w:numId w:val="11"/>
        </w:numPr>
        <w:ind w:left="0" w:firstLine="709"/>
      </w:pPr>
      <w:r>
        <w:t>внесення</w:t>
      </w:r>
      <w:r w:rsidR="003E28E0" w:rsidRPr="00073E1C">
        <w:t xml:space="preserve"> інформаці</w:t>
      </w:r>
      <w:r>
        <w:t>ї</w:t>
      </w:r>
      <w:r w:rsidR="003E28E0" w:rsidRPr="00073E1C">
        <w:t xml:space="preserve"> про страховиків - членів МТСБУ, уключаючи страховиків, які мають право укладати договори міжнародного обов’язкового страхування цивільно-правової відповідальності власників наземних транспортних засобів “Зелена картка”, а також які позбавлені такого права, – у строк не більше ніж 2 робочі дні з моменту прийняття відповідного рішення.</w:t>
      </w:r>
    </w:p>
    <w:p w14:paraId="596EE536" w14:textId="77777777" w:rsidR="003E28E0" w:rsidRPr="00E95C65" w:rsidRDefault="003E28E0" w:rsidP="003E28E0">
      <w:pPr>
        <w:ind w:firstLine="567"/>
      </w:pPr>
    </w:p>
    <w:p w14:paraId="0E5C327F" w14:textId="77777777" w:rsidR="003E28E0" w:rsidRPr="00CA2BEF" w:rsidRDefault="00E95C65" w:rsidP="003E28E0">
      <w:pPr>
        <w:pStyle w:val="af3"/>
        <w:numPr>
          <w:ilvl w:val="3"/>
          <w:numId w:val="8"/>
        </w:numPr>
        <w:ind w:left="0" w:firstLine="709"/>
      </w:pPr>
      <w:r>
        <w:t>С</w:t>
      </w:r>
      <w:r w:rsidRPr="00CA2BEF">
        <w:t xml:space="preserve">траховики-члени МТСБУ </w:t>
      </w:r>
      <w:r>
        <w:t>вносять</w:t>
      </w:r>
      <w:r w:rsidR="003E28E0" w:rsidRPr="00CA2BEF">
        <w:t xml:space="preserve"> інформаці</w:t>
      </w:r>
      <w:r>
        <w:t>ю</w:t>
      </w:r>
      <w:r w:rsidR="003E28E0" w:rsidRPr="00CA2BEF">
        <w:t xml:space="preserve"> до бази даних МТСБУ </w:t>
      </w:r>
      <w:r w:rsidR="008D0430">
        <w:t xml:space="preserve">також </w:t>
      </w:r>
      <w:r w:rsidR="003E28E0" w:rsidRPr="008D0430">
        <w:t>засобами програмного забезпечення страховика</w:t>
      </w:r>
      <w:r w:rsidR="003E28E0" w:rsidRPr="00CA2BEF">
        <w:t xml:space="preserve"> у такому порядку:</w:t>
      </w:r>
    </w:p>
    <w:p w14:paraId="0209E3F8" w14:textId="77777777" w:rsidR="003E28E0" w:rsidRPr="00073E1C" w:rsidRDefault="003E28E0" w:rsidP="003E28E0">
      <w:pPr>
        <w:ind w:firstLine="567"/>
        <w:rPr>
          <w:lang w:val="ru-RU"/>
        </w:rPr>
      </w:pPr>
    </w:p>
    <w:p w14:paraId="507B4C8D" w14:textId="77777777" w:rsidR="003E28E0" w:rsidRPr="00073E1C" w:rsidRDefault="003E28E0" w:rsidP="003E28E0">
      <w:pPr>
        <w:pStyle w:val="af3"/>
        <w:numPr>
          <w:ilvl w:val="1"/>
          <w:numId w:val="10"/>
        </w:numPr>
        <w:ind w:left="0" w:firstLine="709"/>
      </w:pPr>
      <w:r w:rsidRPr="00073E1C">
        <w:t>відомості про втрачені та зіпсовані бланки полісів обов’язкового страхування цивільно-правової відповідальності власників наземних транспортних засобів надають страховики-члени МТСБУ у строк не більше ніж 2 робочі дні з моменту втрати чи псування бланка;</w:t>
      </w:r>
    </w:p>
    <w:p w14:paraId="2534A48E" w14:textId="77777777" w:rsidR="003E28E0" w:rsidRPr="00073E1C" w:rsidRDefault="003E28E0" w:rsidP="003E28E0">
      <w:pPr>
        <w:ind w:firstLine="709"/>
        <w:rPr>
          <w:lang w:val="ru-RU"/>
        </w:rPr>
      </w:pPr>
    </w:p>
    <w:p w14:paraId="6F999235" w14:textId="77777777" w:rsidR="003E28E0" w:rsidRPr="00073E1C" w:rsidRDefault="003E28E0" w:rsidP="003E28E0">
      <w:pPr>
        <w:pStyle w:val="af3"/>
        <w:numPr>
          <w:ilvl w:val="1"/>
          <w:numId w:val="10"/>
        </w:numPr>
        <w:ind w:left="0" w:firstLine="709"/>
      </w:pPr>
      <w:r w:rsidRPr="00073E1C">
        <w:t>відомості про знищені бланки полісів обов’язкового страхування цивільно-правової відповідальності власників наземних транспортних засобів, що визнані МТСБУ непридатними для подальшого використання, надають страховики-члени МТСБУ у строк не більше ніж 2 робочі дні з дати підписання акта знищення бланків;</w:t>
      </w:r>
    </w:p>
    <w:p w14:paraId="718AE50D" w14:textId="77777777" w:rsidR="003E28E0" w:rsidRPr="00073E1C" w:rsidRDefault="003E28E0" w:rsidP="003E28E0">
      <w:pPr>
        <w:ind w:firstLine="709"/>
        <w:rPr>
          <w:lang w:val="ru-RU"/>
        </w:rPr>
      </w:pPr>
    </w:p>
    <w:p w14:paraId="78820FD7" w14:textId="77777777" w:rsidR="003E28E0" w:rsidRPr="00073E1C" w:rsidRDefault="003E28E0" w:rsidP="003E28E0">
      <w:pPr>
        <w:pStyle w:val="af3"/>
        <w:numPr>
          <w:ilvl w:val="1"/>
          <w:numId w:val="10"/>
        </w:numPr>
        <w:ind w:left="0" w:firstLine="709"/>
      </w:pPr>
      <w:r w:rsidRPr="00073E1C">
        <w:t>відомості про укладені внутрішні договори обов’язкового страхування цивільно-правової відповідальності власників наземних транспортних засобів, оформлені на бланках полісів, надають страховики-члени МТСБУ у строк не більше ніж 2 робочі дні з моменту укладання цих договорів;</w:t>
      </w:r>
    </w:p>
    <w:p w14:paraId="30A6AF81" w14:textId="77777777" w:rsidR="003E28E0" w:rsidRPr="00073E1C" w:rsidRDefault="003E28E0" w:rsidP="003E28E0">
      <w:pPr>
        <w:ind w:firstLine="709"/>
        <w:rPr>
          <w:lang w:val="ru-RU"/>
        </w:rPr>
      </w:pPr>
    </w:p>
    <w:p w14:paraId="05A7C035" w14:textId="77777777" w:rsidR="003E28E0" w:rsidRPr="00073E1C" w:rsidRDefault="003E28E0" w:rsidP="003E28E0">
      <w:pPr>
        <w:pStyle w:val="af3"/>
        <w:numPr>
          <w:ilvl w:val="1"/>
          <w:numId w:val="10"/>
        </w:numPr>
        <w:ind w:left="0" w:firstLine="709"/>
      </w:pPr>
      <w:r w:rsidRPr="00CA2BEF">
        <w:t>відомості про укладені договори міжнародного обов’язкового страхування цивільно-правової відповідальності власників наземних транспортних засобів, оформлені на бланках полісів, надають страховики - повні</w:t>
      </w:r>
      <w:r w:rsidRPr="00073E1C">
        <w:t xml:space="preserve"> члени МТСБУ у строк не більше ніж 2 робочі дні з моменту укладання цих договорів;</w:t>
      </w:r>
    </w:p>
    <w:p w14:paraId="0F856AA7" w14:textId="77777777" w:rsidR="003E28E0" w:rsidRPr="00073E1C" w:rsidRDefault="003E28E0" w:rsidP="003E28E0">
      <w:pPr>
        <w:ind w:firstLine="709"/>
        <w:rPr>
          <w:lang w:val="ru-RU"/>
        </w:rPr>
      </w:pPr>
    </w:p>
    <w:p w14:paraId="0C594164" w14:textId="77777777" w:rsidR="003E28E0" w:rsidRPr="00073E1C" w:rsidRDefault="003E28E0" w:rsidP="003E28E0">
      <w:pPr>
        <w:pStyle w:val="af3"/>
        <w:numPr>
          <w:ilvl w:val="1"/>
          <w:numId w:val="10"/>
        </w:numPr>
        <w:ind w:left="0" w:firstLine="709"/>
      </w:pPr>
      <w:r w:rsidRPr="00073E1C">
        <w:t>відомості про укладені електронні договори страхування надаються страховиком у день реєстрації такого договору в базі даних МТСБУ;</w:t>
      </w:r>
    </w:p>
    <w:p w14:paraId="572E600F" w14:textId="77777777" w:rsidR="003E28E0" w:rsidRPr="00073E1C" w:rsidRDefault="003E28E0" w:rsidP="003E28E0">
      <w:pPr>
        <w:ind w:firstLine="709"/>
        <w:rPr>
          <w:lang w:val="ru-RU"/>
        </w:rPr>
      </w:pPr>
    </w:p>
    <w:p w14:paraId="29280B46" w14:textId="77777777" w:rsidR="003E28E0" w:rsidRPr="00073E1C" w:rsidRDefault="003E28E0" w:rsidP="003E28E0">
      <w:pPr>
        <w:pStyle w:val="af3"/>
        <w:numPr>
          <w:ilvl w:val="1"/>
          <w:numId w:val="10"/>
        </w:numPr>
        <w:ind w:left="0" w:firstLine="709"/>
      </w:pPr>
      <w:r w:rsidRPr="00073E1C">
        <w:t>відомості про зміни в укладених договорах обов’язкового страхування цивільно-правової відповідальності власників наземних транспортних засобів надають страховики-члени МТСБУ протягом 2 робочих днів з моменту підписання страхувальником поліса з внесеними змінами, якщо договір оформлений на бланку поліса, та в день реєстрації страховиком відповідних змін в базі даних МТСБУ – для електронних договорів страхування;</w:t>
      </w:r>
    </w:p>
    <w:p w14:paraId="00453E85" w14:textId="77777777" w:rsidR="003E28E0" w:rsidRPr="00073E1C" w:rsidRDefault="003E28E0" w:rsidP="003E28E0">
      <w:pPr>
        <w:ind w:firstLine="709"/>
        <w:rPr>
          <w:lang w:val="ru-RU"/>
        </w:rPr>
      </w:pPr>
    </w:p>
    <w:p w14:paraId="7B7C2FBB" w14:textId="77777777" w:rsidR="003E28E0" w:rsidRPr="00073E1C" w:rsidRDefault="003E28E0" w:rsidP="003E28E0">
      <w:pPr>
        <w:pStyle w:val="af3"/>
        <w:numPr>
          <w:ilvl w:val="1"/>
          <w:numId w:val="10"/>
        </w:numPr>
        <w:ind w:left="0" w:firstLine="709"/>
      </w:pPr>
      <w:r w:rsidRPr="00073E1C">
        <w:t>інформацію про дострокове припинення договорів обов’язкового страхування цивільно-правової відповідальності власників наземних транспортних засобів надають страховики-члени МТСБУ протягом 5 робочих днів з дати анулювання, дострокового припинення, переоформлення договору, якщо поліс оформлений на бланку, та в день реєстрації страховиком відповідних змін в базі даних МТСБУ – для електронних договорів страхування;</w:t>
      </w:r>
    </w:p>
    <w:p w14:paraId="66401AB5" w14:textId="77777777" w:rsidR="003E28E0" w:rsidRPr="00073E1C" w:rsidRDefault="003E28E0" w:rsidP="003E28E0">
      <w:pPr>
        <w:ind w:firstLine="709"/>
        <w:rPr>
          <w:lang w:val="ru-RU"/>
        </w:rPr>
      </w:pPr>
    </w:p>
    <w:p w14:paraId="444D910F" w14:textId="77777777" w:rsidR="003E28E0" w:rsidRPr="00073E1C" w:rsidRDefault="003E28E0" w:rsidP="003E28E0">
      <w:pPr>
        <w:pStyle w:val="af3"/>
        <w:numPr>
          <w:ilvl w:val="1"/>
          <w:numId w:val="10"/>
        </w:numPr>
        <w:ind w:left="0" w:firstLine="709"/>
      </w:pPr>
      <w:r w:rsidRPr="00073E1C">
        <w:t>інформацію про настання події, яка має ознаки страхового випадку за договорами обов’язкового страхування цивільно-правової відповідальності власників наземних транспортних засобів надають страховики-члени МТСБУ протягом 2 робочих днів з дати реєстрації заяви про настання страхового випадку у страховика-члена МТСБУ;</w:t>
      </w:r>
    </w:p>
    <w:p w14:paraId="6EC2B73A" w14:textId="77777777" w:rsidR="003E28E0" w:rsidRPr="00073E1C" w:rsidRDefault="003E28E0" w:rsidP="003E28E0">
      <w:pPr>
        <w:ind w:firstLine="709"/>
        <w:rPr>
          <w:lang w:val="ru-RU"/>
        </w:rPr>
      </w:pPr>
    </w:p>
    <w:p w14:paraId="3EFC108D" w14:textId="77777777" w:rsidR="003E28E0" w:rsidRPr="00073E1C" w:rsidRDefault="003E28E0" w:rsidP="003E28E0">
      <w:pPr>
        <w:pStyle w:val="af3"/>
        <w:numPr>
          <w:ilvl w:val="1"/>
          <w:numId w:val="10"/>
        </w:numPr>
        <w:ind w:left="0" w:firstLine="709"/>
      </w:pPr>
      <w:r w:rsidRPr="00073E1C">
        <w:t>інформацію про виплату страхового відшкодування за договорами обов’язкового страхування цивільно-правової відповідальності власників наземних транспортних засобів надають страховики-члени МТСБУ протягом 5 робочих днів з дати здійснення відповідної платіжної операції;</w:t>
      </w:r>
    </w:p>
    <w:p w14:paraId="6713BB06" w14:textId="77777777" w:rsidR="003E28E0" w:rsidRPr="00073E1C" w:rsidRDefault="003E28E0" w:rsidP="003E28E0">
      <w:pPr>
        <w:ind w:firstLine="709"/>
        <w:rPr>
          <w:lang w:val="ru-RU"/>
        </w:rPr>
      </w:pPr>
    </w:p>
    <w:p w14:paraId="7AFAD228" w14:textId="77777777" w:rsidR="003E28E0" w:rsidRPr="00073E1C" w:rsidRDefault="003E28E0" w:rsidP="003E28E0">
      <w:pPr>
        <w:pStyle w:val="af3"/>
        <w:numPr>
          <w:ilvl w:val="1"/>
          <w:numId w:val="10"/>
        </w:numPr>
        <w:ind w:left="0" w:firstLine="709"/>
      </w:pPr>
      <w:r w:rsidRPr="00073E1C">
        <w:t>інформацію про зміну відомостей та додаткові відомості про страховий випадок за договорами обов’язкового страхування цивільно-правової відповідальності власників наземних транспортних засобів надають страховики-члени МТСБУ протягом 2 робочих днів з моменту реєстрації цих змін в інформаційній системі страховика-члена МТСБУ;</w:t>
      </w:r>
    </w:p>
    <w:p w14:paraId="035D47D7" w14:textId="77777777" w:rsidR="003E28E0" w:rsidRPr="00073E1C" w:rsidRDefault="003E28E0" w:rsidP="003E28E0">
      <w:pPr>
        <w:ind w:firstLine="709"/>
        <w:rPr>
          <w:lang w:val="ru-RU"/>
        </w:rPr>
      </w:pPr>
    </w:p>
    <w:p w14:paraId="2C99A799" w14:textId="77777777" w:rsidR="008D0430" w:rsidRDefault="003E28E0" w:rsidP="008D0430">
      <w:pPr>
        <w:pStyle w:val="af3"/>
        <w:numPr>
          <w:ilvl w:val="1"/>
          <w:numId w:val="10"/>
        </w:numPr>
        <w:ind w:left="0" w:firstLine="709"/>
      </w:pPr>
      <w:r w:rsidRPr="00073E1C">
        <w:lastRenderedPageBreak/>
        <w:t>інформацію про хід або закінчення врегулювання страхового випадку (закриття справи) за договорами обов’язкового страхування цивільно-правової відповідальності власників наземних транспортних засобів надають страховики-члени МТСБУ протягом 5 робочих днів з моменту реєстрації цієї інформації в інформаційній системі страховика-члена МТСБУ</w:t>
      </w:r>
      <w:r w:rsidR="008D0430">
        <w:t>;</w:t>
      </w:r>
    </w:p>
    <w:p w14:paraId="1DBF5DAB" w14:textId="77777777" w:rsidR="008D0430" w:rsidRDefault="008D0430" w:rsidP="008D0430">
      <w:pPr>
        <w:pStyle w:val="af3"/>
      </w:pPr>
    </w:p>
    <w:p w14:paraId="51792EBB" w14:textId="77777777" w:rsidR="003E28E0" w:rsidRDefault="004B3243" w:rsidP="008D0430">
      <w:pPr>
        <w:pStyle w:val="af3"/>
        <w:numPr>
          <w:ilvl w:val="1"/>
          <w:numId w:val="10"/>
        </w:numPr>
        <w:ind w:left="0" w:firstLine="709"/>
      </w:pPr>
      <w:r>
        <w:t>і</w:t>
      </w:r>
      <w:r w:rsidR="003E28E0" w:rsidRPr="00073E1C">
        <w:t>нформацію про вимоги, що надійшли за договорами міжнародного обов’язкового страхування цивільно-правової відповідальності власників наземних транспортних засобів “Зелена картка”, протягом 3 робочих днів з дати реєстрації вимог у страховика-повного члена МТСБУ.</w:t>
      </w:r>
    </w:p>
    <w:p w14:paraId="31028BF5" w14:textId="77777777" w:rsidR="003E28E0" w:rsidRDefault="003E28E0" w:rsidP="003E28E0">
      <w:pPr>
        <w:pStyle w:val="af3"/>
        <w:ind w:left="709"/>
      </w:pPr>
    </w:p>
    <w:p w14:paraId="49C00F8B" w14:textId="77777777" w:rsidR="003E28E0" w:rsidRPr="00073E1C" w:rsidRDefault="004B3243" w:rsidP="003E28E0">
      <w:pPr>
        <w:pStyle w:val="af3"/>
        <w:numPr>
          <w:ilvl w:val="3"/>
          <w:numId w:val="8"/>
        </w:numPr>
        <w:ind w:left="0" w:firstLine="709"/>
      </w:pPr>
      <w:r>
        <w:t>С</w:t>
      </w:r>
      <w:r w:rsidRPr="00073E1C">
        <w:t xml:space="preserve">траховики-члени МТСБУ надають </w:t>
      </w:r>
      <w:r>
        <w:t>і</w:t>
      </w:r>
      <w:r w:rsidR="003E28E0" w:rsidRPr="00073E1C">
        <w:t>нформацію, яка є частиною централізованих довідників, відповідно до кодів та значень централізованих довідників. Така інформація повинна складатись з повних найменувань та кодів відповідних централізованих довідників.</w:t>
      </w:r>
    </w:p>
    <w:p w14:paraId="682123A8" w14:textId="77777777" w:rsidR="003E28E0" w:rsidRPr="00073E1C" w:rsidRDefault="003E28E0" w:rsidP="003E28E0">
      <w:pPr>
        <w:ind w:firstLine="567"/>
        <w:rPr>
          <w:lang w:val="ru-RU"/>
        </w:rPr>
      </w:pPr>
    </w:p>
    <w:p w14:paraId="5A61CDE7" w14:textId="77777777" w:rsidR="003E28E0" w:rsidRPr="00073E1C" w:rsidRDefault="003E28E0" w:rsidP="003E28E0">
      <w:pPr>
        <w:pStyle w:val="af3"/>
        <w:numPr>
          <w:ilvl w:val="0"/>
          <w:numId w:val="11"/>
        </w:numPr>
        <w:ind w:right="450"/>
        <w:jc w:val="center"/>
      </w:pPr>
      <w:r w:rsidRPr="00073E1C">
        <w:t>Порядок користування базою даних МТСБУ</w:t>
      </w:r>
    </w:p>
    <w:p w14:paraId="75250A01" w14:textId="77777777" w:rsidR="003E28E0" w:rsidRPr="00073E1C" w:rsidRDefault="003E28E0" w:rsidP="003E28E0">
      <w:pPr>
        <w:ind w:left="450" w:right="450" w:firstLine="567"/>
        <w:rPr>
          <w:lang w:val="ru-RU"/>
        </w:rPr>
      </w:pPr>
    </w:p>
    <w:p w14:paraId="28FDC891" w14:textId="77777777" w:rsidR="003E28E0" w:rsidRPr="00BF3C9D" w:rsidRDefault="003E28E0" w:rsidP="00655B59">
      <w:pPr>
        <w:pStyle w:val="af3"/>
        <w:numPr>
          <w:ilvl w:val="0"/>
          <w:numId w:val="15"/>
        </w:numPr>
        <w:ind w:left="0" w:firstLine="709"/>
      </w:pPr>
      <w:r w:rsidRPr="00BF3C9D">
        <w:t>Порядок розпорядження інформацією з бази даних МТСБУ регулюється цим Положенням.</w:t>
      </w:r>
    </w:p>
    <w:p w14:paraId="2B04346D" w14:textId="77777777" w:rsidR="003E28E0" w:rsidRPr="00073E1C" w:rsidRDefault="003E28E0" w:rsidP="003E28E0">
      <w:pPr>
        <w:ind w:firstLine="567"/>
        <w:rPr>
          <w:lang w:val="ru-RU"/>
        </w:rPr>
      </w:pPr>
    </w:p>
    <w:p w14:paraId="5B5BF397" w14:textId="03907D47" w:rsidR="003E28E0" w:rsidRPr="00896550" w:rsidRDefault="00924EC9" w:rsidP="00655B59">
      <w:pPr>
        <w:pStyle w:val="af3"/>
        <w:numPr>
          <w:ilvl w:val="0"/>
          <w:numId w:val="15"/>
        </w:numPr>
        <w:ind w:left="0" w:firstLine="709"/>
      </w:pPr>
      <w:r w:rsidRPr="00896550">
        <w:t>МТСБУ не має права розголошувати надану постачальниками інформацію, яка згідно з законодавством України визначена конфіденційною, за виключенням випадків, передбачених</w:t>
      </w:r>
      <w:r>
        <w:t xml:space="preserve"> Законом, Законом України </w:t>
      </w:r>
      <w:r w:rsidRPr="00073E1C">
        <w:t>“</w:t>
      </w:r>
      <w:r w:rsidRPr="0010727A">
        <w:t>Про захист персональних даних</w:t>
      </w:r>
      <w:r w:rsidRPr="00073E1C">
        <w:t>”</w:t>
      </w:r>
      <w:r>
        <w:t xml:space="preserve">, Законом України </w:t>
      </w:r>
      <w:r w:rsidRPr="00073E1C">
        <w:t>“</w:t>
      </w:r>
      <w:r w:rsidRPr="0010727A">
        <w:t>Про захист інформації в інформаційно-телекомунікаційних системах</w:t>
      </w:r>
      <w:r w:rsidRPr="00073E1C">
        <w:t>”</w:t>
      </w:r>
      <w:r>
        <w:t xml:space="preserve">, Законом України </w:t>
      </w:r>
      <w:r w:rsidRPr="00073E1C">
        <w:t>“</w:t>
      </w:r>
      <w:r>
        <w:t xml:space="preserve">Про </w:t>
      </w:r>
      <w:r w:rsidRPr="0010727A">
        <w:t>інформаці</w:t>
      </w:r>
      <w:r>
        <w:t>ю</w:t>
      </w:r>
      <w:r w:rsidRPr="00073E1C">
        <w:t>”</w:t>
      </w:r>
      <w:r>
        <w:t>.</w:t>
      </w:r>
    </w:p>
    <w:p w14:paraId="719CD852" w14:textId="77777777" w:rsidR="003E28E0" w:rsidRPr="00073E1C" w:rsidRDefault="003E28E0" w:rsidP="003E28E0">
      <w:pPr>
        <w:ind w:firstLine="709"/>
        <w:rPr>
          <w:lang w:val="ru-RU"/>
        </w:rPr>
      </w:pPr>
    </w:p>
    <w:p w14:paraId="2923B448" w14:textId="77777777" w:rsidR="003E28E0" w:rsidRPr="00896550" w:rsidRDefault="003E28E0" w:rsidP="00655B59">
      <w:pPr>
        <w:pStyle w:val="af3"/>
        <w:numPr>
          <w:ilvl w:val="0"/>
          <w:numId w:val="15"/>
        </w:numPr>
        <w:ind w:left="0" w:firstLine="709"/>
      </w:pPr>
      <w:r w:rsidRPr="00896550">
        <w:t xml:space="preserve">Оператор бази даних МТСБУ забезпечує використання інформації, що зберігається в базі даних МТСБУ відповідно </w:t>
      </w:r>
      <w:r w:rsidRPr="00F264B1">
        <w:t xml:space="preserve">до </w:t>
      </w:r>
      <w:r w:rsidR="001F153C" w:rsidRPr="00F264B1">
        <w:t>З</w:t>
      </w:r>
      <w:r w:rsidRPr="00F264B1">
        <w:t>акон</w:t>
      </w:r>
      <w:r w:rsidR="001F153C" w:rsidRPr="00F264B1">
        <w:t>у</w:t>
      </w:r>
      <w:r w:rsidR="00F264B1" w:rsidRPr="00F264B1">
        <w:t xml:space="preserve"> та цього Положення</w:t>
      </w:r>
      <w:r w:rsidRPr="00896550">
        <w:t>.</w:t>
      </w:r>
    </w:p>
    <w:p w14:paraId="59C7F69C" w14:textId="77777777" w:rsidR="003E28E0" w:rsidRPr="00F264B1" w:rsidRDefault="003E28E0" w:rsidP="003E28E0">
      <w:pPr>
        <w:ind w:firstLine="709"/>
      </w:pPr>
    </w:p>
    <w:p w14:paraId="674CB14F" w14:textId="4A1FB21D" w:rsidR="003E28E0" w:rsidRPr="00924EC9" w:rsidRDefault="00924EC9" w:rsidP="00655B59">
      <w:pPr>
        <w:pStyle w:val="af3"/>
        <w:numPr>
          <w:ilvl w:val="0"/>
          <w:numId w:val="15"/>
        </w:numPr>
        <w:ind w:left="0" w:firstLine="709"/>
      </w:pPr>
      <w:r w:rsidRPr="00924EC9">
        <w:t>Порядок користування інформацією, що зберігається в базі даних МТСБУ, здійснюється відповідно до Закону, цього Положення та  Закону України “Про захист персональних даних”, Закону України “Про захист інформації в інформаційно-телекомунікаційних системах”, Закону України “Про інформацію”.</w:t>
      </w:r>
    </w:p>
    <w:p w14:paraId="043B2075" w14:textId="77777777" w:rsidR="003E28E0" w:rsidRPr="00924EC9" w:rsidRDefault="003E28E0" w:rsidP="003E28E0">
      <w:pPr>
        <w:ind w:firstLine="709"/>
      </w:pPr>
    </w:p>
    <w:p w14:paraId="6B58EC89" w14:textId="77777777" w:rsidR="003E28E0" w:rsidRPr="00896550" w:rsidRDefault="000D186D" w:rsidP="00655B59">
      <w:pPr>
        <w:pStyle w:val="af3"/>
        <w:numPr>
          <w:ilvl w:val="0"/>
          <w:numId w:val="15"/>
        </w:numPr>
        <w:ind w:left="0" w:firstLine="709"/>
      </w:pPr>
      <w:r>
        <w:t>Дирекція</w:t>
      </w:r>
      <w:r w:rsidRPr="00896550">
        <w:t xml:space="preserve"> МТСБУ </w:t>
      </w:r>
      <w:r w:rsidR="003E28E0" w:rsidRPr="00896550">
        <w:t>форму</w:t>
      </w:r>
      <w:r>
        <w:t>є</w:t>
      </w:r>
      <w:r w:rsidR="003E28E0" w:rsidRPr="00896550">
        <w:t>, поповню</w:t>
      </w:r>
      <w:r>
        <w:t>є</w:t>
      </w:r>
      <w:r w:rsidR="003E28E0" w:rsidRPr="00896550">
        <w:t xml:space="preserve"> та зміню</w:t>
      </w:r>
      <w:r>
        <w:t>є</w:t>
      </w:r>
      <w:r w:rsidRPr="000D186D">
        <w:t xml:space="preserve"> </w:t>
      </w:r>
      <w:r>
        <w:t>ц</w:t>
      </w:r>
      <w:r w:rsidRPr="00896550">
        <w:t>ентралізовані довідники</w:t>
      </w:r>
      <w:r w:rsidR="003E28E0" w:rsidRPr="00896550">
        <w:t>.</w:t>
      </w:r>
    </w:p>
    <w:p w14:paraId="4D774146" w14:textId="77777777" w:rsidR="003E28E0" w:rsidRPr="00D96C87" w:rsidRDefault="003E28E0" w:rsidP="003E28E0">
      <w:pPr>
        <w:ind w:firstLine="567"/>
      </w:pPr>
    </w:p>
    <w:p w14:paraId="730FFDDB" w14:textId="77777777" w:rsidR="003E28E0" w:rsidRPr="00073E1C" w:rsidRDefault="003E28E0" w:rsidP="003E28E0">
      <w:pPr>
        <w:ind w:left="450" w:right="450" w:firstLine="567"/>
        <w:rPr>
          <w:lang w:val="ru-RU"/>
        </w:rPr>
      </w:pPr>
      <w:r w:rsidRPr="00073E1C">
        <w:t>V</w:t>
      </w:r>
      <w:r w:rsidRPr="00073E1C">
        <w:rPr>
          <w:lang w:val="ru-RU"/>
        </w:rPr>
        <w:t>. Порядок надання користувачам інформації з бази даних МТСБУ</w:t>
      </w:r>
    </w:p>
    <w:p w14:paraId="478ABC2F" w14:textId="77777777" w:rsidR="003E28E0" w:rsidRPr="00073E1C" w:rsidRDefault="003E28E0" w:rsidP="003E28E0">
      <w:pPr>
        <w:ind w:left="450" w:right="450" w:firstLine="567"/>
        <w:rPr>
          <w:lang w:val="ru-RU"/>
        </w:rPr>
      </w:pPr>
    </w:p>
    <w:p w14:paraId="30623A35" w14:textId="77777777" w:rsidR="003E28E0" w:rsidRPr="00E46D70" w:rsidRDefault="003E28E0" w:rsidP="00655B59">
      <w:pPr>
        <w:pStyle w:val="af3"/>
        <w:numPr>
          <w:ilvl w:val="0"/>
          <w:numId w:val="15"/>
        </w:numPr>
        <w:ind w:left="0" w:firstLine="709"/>
      </w:pPr>
      <w:r w:rsidRPr="00E46D70">
        <w:t>Інформація з єдиної централізованої бази даних є власністю МТСБУ.</w:t>
      </w:r>
    </w:p>
    <w:p w14:paraId="435FC2A5" w14:textId="77777777" w:rsidR="003E28E0" w:rsidRPr="00073E1C" w:rsidRDefault="003E28E0" w:rsidP="003E28E0">
      <w:pPr>
        <w:ind w:firstLine="709"/>
        <w:rPr>
          <w:lang w:val="ru-RU"/>
        </w:rPr>
      </w:pPr>
    </w:p>
    <w:p w14:paraId="4BBB010B" w14:textId="03B23853" w:rsidR="003E28E0" w:rsidRPr="00F264B1" w:rsidRDefault="00924EC9" w:rsidP="00655B59">
      <w:pPr>
        <w:pStyle w:val="af3"/>
        <w:numPr>
          <w:ilvl w:val="0"/>
          <w:numId w:val="15"/>
        </w:numPr>
        <w:ind w:left="0" w:firstLine="709"/>
      </w:pPr>
      <w:r w:rsidRPr="00B1625F">
        <w:t>МТСБУ надає відомості з бази даних за запитами користувачів у порядку та за умовами відповідно до Закону, цього Положення та  Закону України “Про захист персональних даних”, Закону України “Про захист інформації в інформаційно-телекомунікаційних системах”, Закону України “Про інформацію”.</w:t>
      </w:r>
    </w:p>
    <w:p w14:paraId="6023D950" w14:textId="77777777" w:rsidR="003E28E0" w:rsidRPr="00073E1C" w:rsidRDefault="003E28E0" w:rsidP="003E28E0">
      <w:pPr>
        <w:ind w:firstLine="709"/>
        <w:rPr>
          <w:lang w:val="ru-RU"/>
        </w:rPr>
      </w:pPr>
    </w:p>
    <w:p w14:paraId="5A54B57E" w14:textId="77777777" w:rsidR="003E28E0" w:rsidRPr="00E46D70" w:rsidRDefault="003E28E0" w:rsidP="00655B59">
      <w:pPr>
        <w:pStyle w:val="af3"/>
        <w:numPr>
          <w:ilvl w:val="0"/>
          <w:numId w:val="15"/>
        </w:numPr>
        <w:ind w:left="0" w:firstLine="709"/>
      </w:pPr>
      <w:r w:rsidRPr="00E46D70">
        <w:t>Інформація, отримана з бази даних МТСБУ, використовується з метою отримання відомостей про наявність чи відсутність договору обов’язкового страхування цивільно-правової відповідальності власників наземних транспортних засобів на дату скоєння дорож</w:t>
      </w:r>
      <w:r w:rsidR="00655B59">
        <w:t xml:space="preserve">ньо-транспортної пригоди (далі - </w:t>
      </w:r>
      <w:r w:rsidRPr="00E46D70">
        <w:t>ДТП) та отримання відомостей про страховика, який застрахував цивільно-правову відповідальність власника наземного транспортного засобу на дату ДТП або на дату укладення договору обов’язкового страхування.</w:t>
      </w:r>
    </w:p>
    <w:p w14:paraId="7EC37E08" w14:textId="77777777" w:rsidR="003E28E0" w:rsidRPr="00073E1C" w:rsidRDefault="003E28E0" w:rsidP="003E28E0">
      <w:pPr>
        <w:ind w:firstLine="709"/>
        <w:rPr>
          <w:lang w:val="ru-RU"/>
        </w:rPr>
      </w:pPr>
    </w:p>
    <w:p w14:paraId="2CC70240" w14:textId="77777777" w:rsidR="003E28E0" w:rsidRPr="00E46D70" w:rsidRDefault="003E28E0" w:rsidP="00655B59">
      <w:pPr>
        <w:pStyle w:val="af3"/>
        <w:numPr>
          <w:ilvl w:val="0"/>
          <w:numId w:val="15"/>
        </w:numPr>
        <w:ind w:left="0" w:firstLine="709"/>
      </w:pPr>
      <w:r w:rsidRPr="00E46D70">
        <w:t>Оператор надає інформацію про виплати за вимогами, що надійшли за договорами міжнародного обов’язкового страхування цивільно-правової відповідальності власників наземних транспортних засобів “Зелена картка”, протягом 2-х робочих днів з дати здійснення Дирекцією МТСБУ відповідної платіжної операції.</w:t>
      </w:r>
    </w:p>
    <w:p w14:paraId="69AE2923" w14:textId="77777777" w:rsidR="003E28E0" w:rsidRPr="00073E1C" w:rsidRDefault="003E28E0" w:rsidP="003E28E0">
      <w:pPr>
        <w:ind w:firstLine="567"/>
        <w:rPr>
          <w:lang w:val="ru-RU"/>
        </w:rPr>
      </w:pPr>
    </w:p>
    <w:p w14:paraId="596D2663" w14:textId="77777777" w:rsidR="003E28E0" w:rsidRPr="00E46D70" w:rsidRDefault="003E28E0" w:rsidP="00655B59">
      <w:pPr>
        <w:pStyle w:val="af3"/>
        <w:numPr>
          <w:ilvl w:val="0"/>
          <w:numId w:val="15"/>
        </w:numPr>
        <w:ind w:left="0" w:firstLine="709"/>
      </w:pPr>
      <w:r w:rsidRPr="00E46D70">
        <w:t>Інформація з єдиної централізованої бази даних МТСБУ поділяється на відкриту та інформацію з обмеженим доступом і надається користувачам безоплатно.</w:t>
      </w:r>
    </w:p>
    <w:p w14:paraId="4B669BC6" w14:textId="77777777" w:rsidR="003E28E0" w:rsidRPr="00073E1C" w:rsidRDefault="003E28E0" w:rsidP="003E28E0">
      <w:pPr>
        <w:ind w:firstLine="709"/>
        <w:rPr>
          <w:lang w:val="ru-RU"/>
        </w:rPr>
      </w:pPr>
    </w:p>
    <w:p w14:paraId="3A72E5C7" w14:textId="77777777" w:rsidR="00655B59" w:rsidRDefault="003E28E0" w:rsidP="00655B59">
      <w:pPr>
        <w:pStyle w:val="af3"/>
        <w:numPr>
          <w:ilvl w:val="0"/>
          <w:numId w:val="15"/>
        </w:numPr>
        <w:ind w:left="0" w:firstLine="709"/>
      </w:pPr>
      <w:r w:rsidRPr="00E46D70">
        <w:t>До інформації з обмеженим доступом відносяться</w:t>
      </w:r>
      <w:r w:rsidR="00655B59">
        <w:t>:</w:t>
      </w:r>
    </w:p>
    <w:p w14:paraId="64E5DDE1" w14:textId="77777777" w:rsidR="00655B59" w:rsidRDefault="00655B59" w:rsidP="00655B59">
      <w:pPr>
        <w:pStyle w:val="af3"/>
      </w:pPr>
    </w:p>
    <w:p w14:paraId="617DF1BA" w14:textId="77777777" w:rsidR="00655B59" w:rsidRDefault="003E28E0" w:rsidP="00655B59">
      <w:pPr>
        <w:pStyle w:val="af3"/>
        <w:numPr>
          <w:ilvl w:val="0"/>
          <w:numId w:val="16"/>
        </w:numPr>
        <w:ind w:left="0" w:firstLine="709"/>
      </w:pPr>
      <w:r w:rsidRPr="00E46D70">
        <w:t>відомості про особу страхувальника</w:t>
      </w:r>
      <w:r w:rsidR="00655B59">
        <w:t>;</w:t>
      </w:r>
    </w:p>
    <w:p w14:paraId="37AF697A" w14:textId="77777777" w:rsidR="00655B59" w:rsidRDefault="00655B59" w:rsidP="00655B59">
      <w:pPr>
        <w:pStyle w:val="af3"/>
        <w:ind w:left="709"/>
      </w:pPr>
    </w:p>
    <w:p w14:paraId="5F6E3F4A" w14:textId="77777777" w:rsidR="003E28E0" w:rsidRPr="00E46D70" w:rsidRDefault="003E28E0" w:rsidP="00655B59">
      <w:pPr>
        <w:pStyle w:val="af3"/>
        <w:numPr>
          <w:ilvl w:val="0"/>
          <w:numId w:val="16"/>
        </w:numPr>
        <w:ind w:left="0" w:firstLine="709"/>
      </w:pPr>
      <w:r w:rsidRPr="00E46D70">
        <w:t>інформація, отримана страховиком в процесі врегулювання страхового випадку.</w:t>
      </w:r>
    </w:p>
    <w:p w14:paraId="237EEF26" w14:textId="77777777" w:rsidR="003E28E0" w:rsidRPr="00073E1C" w:rsidRDefault="003E28E0" w:rsidP="003E28E0">
      <w:pPr>
        <w:ind w:firstLine="709"/>
        <w:rPr>
          <w:lang w:val="ru-RU"/>
        </w:rPr>
      </w:pPr>
    </w:p>
    <w:p w14:paraId="57A9428B" w14:textId="6D35C6C6" w:rsidR="003E28E0" w:rsidRPr="00E46D70" w:rsidRDefault="003E28E0" w:rsidP="00655B59">
      <w:pPr>
        <w:pStyle w:val="af3"/>
        <w:numPr>
          <w:ilvl w:val="0"/>
          <w:numId w:val="15"/>
        </w:numPr>
        <w:ind w:left="0" w:firstLine="709"/>
      </w:pPr>
      <w:r w:rsidRPr="00E46D70">
        <w:t>Інформація з обмеженим доступом надається користувачам, які визначені цим Положенням.</w:t>
      </w:r>
    </w:p>
    <w:p w14:paraId="136AC21D" w14:textId="77777777" w:rsidR="003E28E0" w:rsidRPr="00073E1C" w:rsidRDefault="003E28E0" w:rsidP="003E28E0">
      <w:pPr>
        <w:ind w:firstLine="709"/>
        <w:rPr>
          <w:lang w:val="ru-RU"/>
        </w:rPr>
      </w:pPr>
    </w:p>
    <w:p w14:paraId="01A5906E" w14:textId="125F41FC" w:rsidR="003E28E0" w:rsidRPr="00E46D70" w:rsidRDefault="003E28E0" w:rsidP="00655B59">
      <w:pPr>
        <w:pStyle w:val="af3"/>
        <w:numPr>
          <w:ilvl w:val="0"/>
          <w:numId w:val="15"/>
        </w:numPr>
        <w:ind w:left="0" w:firstLine="709"/>
      </w:pPr>
      <w:r w:rsidRPr="00E46D70">
        <w:t>Для страховиків - членів МТСБУ база даних МТСБУ є джерелом інформації:</w:t>
      </w:r>
    </w:p>
    <w:p w14:paraId="47A280C9" w14:textId="77777777" w:rsidR="003E28E0" w:rsidRPr="00073E1C" w:rsidRDefault="003E28E0" w:rsidP="003E28E0">
      <w:pPr>
        <w:ind w:firstLine="567"/>
        <w:rPr>
          <w:lang w:val="ru-RU"/>
        </w:rPr>
      </w:pPr>
    </w:p>
    <w:p w14:paraId="40337B08" w14:textId="77777777" w:rsidR="003E28E0" w:rsidRPr="00E46D70" w:rsidRDefault="003E28E0" w:rsidP="00655B59">
      <w:pPr>
        <w:pStyle w:val="af3"/>
        <w:numPr>
          <w:ilvl w:val="1"/>
          <w:numId w:val="15"/>
        </w:numPr>
        <w:ind w:left="0" w:firstLine="709"/>
      </w:pPr>
      <w:r w:rsidRPr="00E46D70">
        <w:t>необхідн</w:t>
      </w:r>
      <w:r w:rsidR="00D91AED">
        <w:t>ої</w:t>
      </w:r>
      <w:r w:rsidRPr="00E46D70">
        <w:t xml:space="preserve"> для прийняття рішення про застосування коефіцієнтів бонус-малус;</w:t>
      </w:r>
    </w:p>
    <w:p w14:paraId="1203C94F" w14:textId="77777777" w:rsidR="003E28E0" w:rsidRPr="00073E1C" w:rsidRDefault="003E28E0" w:rsidP="003E28E0">
      <w:pPr>
        <w:ind w:firstLine="709"/>
        <w:rPr>
          <w:lang w:val="ru-RU"/>
        </w:rPr>
      </w:pPr>
    </w:p>
    <w:p w14:paraId="364EA8A7" w14:textId="2CB4C624" w:rsidR="003E28E0" w:rsidRPr="00924EC9" w:rsidRDefault="00924EC9" w:rsidP="00655B59">
      <w:pPr>
        <w:pStyle w:val="af3"/>
        <w:numPr>
          <w:ilvl w:val="1"/>
          <w:numId w:val="15"/>
        </w:numPr>
        <w:ind w:left="0" w:firstLine="709"/>
      </w:pPr>
      <w:r w:rsidRPr="00924EC9">
        <w:lastRenderedPageBreak/>
        <w:t>необхідної для формування інструментами бази даних МТСБУ статистичних та фінансових звітів в межах прав доступу страховика - члена МТСБУ;</w:t>
      </w:r>
    </w:p>
    <w:p w14:paraId="02A8D70E" w14:textId="77777777" w:rsidR="003E28E0" w:rsidRPr="00073E1C" w:rsidRDefault="003E28E0" w:rsidP="003E28E0">
      <w:pPr>
        <w:ind w:firstLine="709"/>
        <w:rPr>
          <w:lang w:val="ru-RU"/>
        </w:rPr>
      </w:pPr>
    </w:p>
    <w:p w14:paraId="224ED309" w14:textId="2E9615DC" w:rsidR="003E28E0" w:rsidRPr="00E46D70" w:rsidRDefault="00E1785F" w:rsidP="00655B59">
      <w:pPr>
        <w:pStyle w:val="af3"/>
        <w:numPr>
          <w:ilvl w:val="1"/>
          <w:numId w:val="15"/>
        </w:numPr>
        <w:ind w:left="0" w:firstLine="709"/>
      </w:pPr>
      <w:r>
        <w:t xml:space="preserve">щодо </w:t>
      </w:r>
      <w:r w:rsidR="003E28E0" w:rsidRPr="00E46D70">
        <w:t>результат</w:t>
      </w:r>
      <w:r>
        <w:t>ів</w:t>
      </w:r>
      <w:r w:rsidR="003E28E0" w:rsidRPr="00E46D70">
        <w:t xml:space="preserve"> завантажень та перевірки відомостей, що постачаються до бази даних МТСБУ.</w:t>
      </w:r>
    </w:p>
    <w:p w14:paraId="4502B46C" w14:textId="77777777" w:rsidR="003E28E0" w:rsidRPr="00073E1C" w:rsidRDefault="003E28E0" w:rsidP="003E28E0">
      <w:pPr>
        <w:ind w:firstLine="567"/>
        <w:rPr>
          <w:lang w:val="ru-RU"/>
        </w:rPr>
      </w:pPr>
    </w:p>
    <w:p w14:paraId="13D06DE7" w14:textId="77777777" w:rsidR="003E28E0" w:rsidRPr="00E46D70" w:rsidRDefault="003E28E0" w:rsidP="00655B59">
      <w:pPr>
        <w:pStyle w:val="af3"/>
        <w:numPr>
          <w:ilvl w:val="0"/>
          <w:numId w:val="15"/>
        </w:numPr>
        <w:ind w:left="0" w:firstLine="709"/>
      </w:pPr>
      <w:r w:rsidRPr="00E46D70">
        <w:t>До відкритої інформації відносяться відомості про наявність або відсутність в базі даних договору обов’язкового страхування цивільно-правової відповідальності власників наземних транспортних засобів на дату скоєння ДТП та відомості про страховика, який уклав відповідний договір страхування. Відкрита інформація надається користувачам шляхом доступу через мережу Інтернет до відповідного інформаційного ресурсу, та/або в порядку, передбаченому чинним законодавством про звернення громадян, та/або відповідно до укладених договорів з МТСБУ.</w:t>
      </w:r>
    </w:p>
    <w:p w14:paraId="3E14E227" w14:textId="77777777" w:rsidR="003E28E0" w:rsidRPr="00073E1C" w:rsidRDefault="003E28E0" w:rsidP="003E28E0">
      <w:pPr>
        <w:ind w:firstLine="709"/>
        <w:rPr>
          <w:lang w:val="ru-RU"/>
        </w:rPr>
      </w:pPr>
    </w:p>
    <w:p w14:paraId="4234C497" w14:textId="6C86072B" w:rsidR="003E28E0" w:rsidRPr="00E46D70" w:rsidRDefault="00924EC9" w:rsidP="00655B59">
      <w:pPr>
        <w:pStyle w:val="af3"/>
        <w:numPr>
          <w:ilvl w:val="0"/>
          <w:numId w:val="15"/>
        </w:numPr>
        <w:ind w:left="0" w:firstLine="709"/>
      </w:pPr>
      <w:r w:rsidRPr="00E46D70">
        <w:t xml:space="preserve">Інформація з бази даних МТСБУ надається на письмову вимогу органів судової влади, органів прокуратури, органів досудового </w:t>
      </w:r>
      <w:r>
        <w:t>розслідування</w:t>
      </w:r>
      <w:r w:rsidRPr="00E46D70">
        <w:t xml:space="preserve"> та інших органів державної влади (посадових осіб) у зв’язку зі здійсненням ними повноважень, визначених</w:t>
      </w:r>
      <w:r>
        <w:t xml:space="preserve"> К</w:t>
      </w:r>
      <w:r w:rsidRPr="00576D8D">
        <w:t>римінальни</w:t>
      </w:r>
      <w:r>
        <w:t>м</w:t>
      </w:r>
      <w:r w:rsidRPr="00576D8D">
        <w:t xml:space="preserve">  процесуальни</w:t>
      </w:r>
      <w:r>
        <w:t>м</w:t>
      </w:r>
      <w:r w:rsidRPr="00576D8D">
        <w:t xml:space="preserve">  кодекс</w:t>
      </w:r>
      <w:r>
        <w:t>ом</w:t>
      </w:r>
      <w:r w:rsidRPr="00576D8D">
        <w:t xml:space="preserve">  </w:t>
      </w:r>
      <w:r>
        <w:t>У</w:t>
      </w:r>
      <w:r w:rsidRPr="00576D8D">
        <w:t>країни</w:t>
      </w:r>
      <w:r>
        <w:t>,</w:t>
      </w:r>
      <w:r w:rsidRPr="00576D8D">
        <w:t xml:space="preserve"> </w:t>
      </w:r>
      <w:r>
        <w:t xml:space="preserve">Законом України </w:t>
      </w:r>
      <w:r w:rsidRPr="00E46D70">
        <w:t>“</w:t>
      </w:r>
      <w:r w:rsidRPr="00B1625F">
        <w:t>Про судоустрій і статус суддів</w:t>
      </w:r>
      <w:r w:rsidRPr="00E46D70">
        <w:t>”</w:t>
      </w:r>
      <w:r>
        <w:t xml:space="preserve">, Законом України </w:t>
      </w:r>
      <w:r w:rsidRPr="00E46D70">
        <w:t>“</w:t>
      </w:r>
      <w:r w:rsidRPr="00B1625F">
        <w:t xml:space="preserve">Про </w:t>
      </w:r>
      <w:r>
        <w:t>прокуратуру</w:t>
      </w:r>
      <w:r w:rsidR="00E1785F" w:rsidRPr="00E46D70">
        <w:t>”</w:t>
      </w:r>
      <w:r w:rsidRPr="00E46D70">
        <w:t>.</w:t>
      </w:r>
    </w:p>
    <w:p w14:paraId="7D66A733" w14:textId="77777777" w:rsidR="003E28E0" w:rsidRPr="00073E1C" w:rsidRDefault="003E28E0" w:rsidP="003E28E0">
      <w:pPr>
        <w:ind w:firstLine="709"/>
        <w:rPr>
          <w:lang w:val="ru-RU"/>
        </w:rPr>
      </w:pPr>
    </w:p>
    <w:p w14:paraId="66294144" w14:textId="77777777" w:rsidR="003E28E0" w:rsidRPr="00E46D70" w:rsidRDefault="003E28E0" w:rsidP="00655B59">
      <w:pPr>
        <w:pStyle w:val="af3"/>
        <w:numPr>
          <w:ilvl w:val="0"/>
          <w:numId w:val="15"/>
        </w:numPr>
        <w:ind w:left="0" w:firstLine="709"/>
      </w:pPr>
      <w:r w:rsidRPr="00E46D70">
        <w:t>МТСБУ в обов’язковому порядку забезпечує можливість отримання Національним банком інформації з бази даних МТСБУ.</w:t>
      </w:r>
    </w:p>
    <w:p w14:paraId="57B9C3B7" w14:textId="77777777" w:rsidR="003E28E0" w:rsidRPr="00073E1C" w:rsidRDefault="003E28E0" w:rsidP="003E28E0">
      <w:pPr>
        <w:ind w:firstLine="709"/>
        <w:rPr>
          <w:lang w:val="ru-RU"/>
        </w:rPr>
      </w:pPr>
    </w:p>
    <w:p w14:paraId="0C96208B" w14:textId="77777777" w:rsidR="003E28E0" w:rsidRPr="00E46D70" w:rsidRDefault="003E28E0" w:rsidP="00952CFF">
      <w:pPr>
        <w:pStyle w:val="af3"/>
        <w:numPr>
          <w:ilvl w:val="0"/>
          <w:numId w:val="15"/>
        </w:numPr>
        <w:ind w:left="0" w:firstLine="709"/>
      </w:pPr>
      <w:r w:rsidRPr="00E46D70">
        <w:t xml:space="preserve">Інформація з бази даних МТСБУ про особу не може бути надана третій особі або поширена будь-яким іншим чином без письмової згоди особи, відомості про яку занесено до бази даних МТСБУ, крім випадків, передбачених </w:t>
      </w:r>
      <w:r w:rsidR="00952CFF">
        <w:t xml:space="preserve">законодавством </w:t>
      </w:r>
      <w:r w:rsidR="00752874">
        <w:t xml:space="preserve">про </w:t>
      </w:r>
      <w:r w:rsidR="00952CFF">
        <w:t>з</w:t>
      </w:r>
      <w:r w:rsidR="00952CFF" w:rsidRPr="00952CFF">
        <w:t>ахист персональних даних</w:t>
      </w:r>
      <w:r w:rsidRPr="00E46D70">
        <w:t>.</w:t>
      </w:r>
    </w:p>
    <w:p w14:paraId="766B3EE6" w14:textId="77777777" w:rsidR="003E28E0" w:rsidRPr="002D5C60" w:rsidRDefault="003E28E0" w:rsidP="00D53D4B">
      <w:pPr>
        <w:ind w:firstLine="709"/>
        <w:rPr>
          <w:lang w:val="ru-RU"/>
        </w:rPr>
        <w:sectPr w:rsidR="003E28E0" w:rsidRPr="002D5C60" w:rsidSect="004D3B93">
          <w:headerReference w:type="default" r:id="rId29"/>
          <w:pgSz w:w="11906" w:h="16838" w:code="9"/>
          <w:pgMar w:top="567" w:right="567" w:bottom="1701" w:left="1701" w:header="709" w:footer="709" w:gutter="0"/>
          <w:pgNumType w:start="1"/>
          <w:cols w:space="708"/>
          <w:docGrid w:linePitch="381"/>
        </w:sectPr>
      </w:pPr>
    </w:p>
    <w:p w14:paraId="0B58E58F" w14:textId="77777777" w:rsidR="003E28E0" w:rsidRPr="00816EC2" w:rsidRDefault="003E28E0" w:rsidP="003E28E0">
      <w:pPr>
        <w:ind w:left="4536"/>
        <w:rPr>
          <w:color w:val="000000"/>
          <w:shd w:val="clear" w:color="auto" w:fill="FFFFFF"/>
        </w:rPr>
      </w:pPr>
      <w:r w:rsidRPr="00816EC2">
        <w:rPr>
          <w:color w:val="000000"/>
          <w:shd w:val="clear" w:color="auto" w:fill="FFFFFF"/>
        </w:rPr>
        <w:lastRenderedPageBreak/>
        <w:t>Додаток</w:t>
      </w:r>
    </w:p>
    <w:p w14:paraId="6C6B56EB" w14:textId="77777777" w:rsidR="003E28E0" w:rsidRPr="00E46D70" w:rsidRDefault="003E28E0" w:rsidP="003E28E0">
      <w:pPr>
        <w:ind w:left="4536"/>
        <w:rPr>
          <w:color w:val="000000" w:themeColor="text1"/>
          <w:lang w:val="ru-RU"/>
        </w:rPr>
      </w:pPr>
      <w:r w:rsidRPr="00907D5F">
        <w:rPr>
          <w:color w:val="000000"/>
          <w:shd w:val="clear" w:color="auto" w:fill="FFFFFF"/>
        </w:rPr>
        <w:t xml:space="preserve">до </w:t>
      </w:r>
      <w:r w:rsidRPr="00E46D70">
        <w:rPr>
          <w:lang w:val="ru-RU"/>
        </w:rPr>
        <w:t>Положення про єдину централізовану базу даних щодо обов’язкового страхування цивільно-правової відповідальності власників наземних транспортних засобів</w:t>
      </w:r>
    </w:p>
    <w:p w14:paraId="6CF26982" w14:textId="77777777" w:rsidR="003E28E0" w:rsidRPr="00816EC2" w:rsidRDefault="003E28E0" w:rsidP="003E28E0">
      <w:pPr>
        <w:ind w:left="4536"/>
        <w:rPr>
          <w:color w:val="000000"/>
          <w:shd w:val="clear" w:color="auto" w:fill="FFFFFF"/>
        </w:rPr>
      </w:pPr>
      <w:r w:rsidRPr="00CA2BEF">
        <w:rPr>
          <w:color w:val="000000"/>
          <w:shd w:val="clear" w:color="auto" w:fill="FFFFFF"/>
        </w:rPr>
        <w:t xml:space="preserve">(пункт </w:t>
      </w:r>
      <w:r w:rsidRPr="00CA2BEF">
        <w:rPr>
          <w:color w:val="000000"/>
          <w:shd w:val="clear" w:color="auto" w:fill="FFFFFF"/>
          <w:lang w:val="ru-RU"/>
        </w:rPr>
        <w:t>5</w:t>
      </w:r>
      <w:r w:rsidRPr="00CA2BEF">
        <w:rPr>
          <w:color w:val="000000"/>
          <w:shd w:val="clear" w:color="auto" w:fill="FFFFFF"/>
        </w:rPr>
        <w:t xml:space="preserve"> розділу ІІ)</w:t>
      </w:r>
    </w:p>
    <w:p w14:paraId="2AC68F0C" w14:textId="77777777" w:rsidR="003E28E0" w:rsidRDefault="003E28E0" w:rsidP="003E28E0">
      <w:pPr>
        <w:spacing w:after="160" w:line="259" w:lineRule="auto"/>
        <w:rPr>
          <w:color w:val="000000"/>
          <w:shd w:val="clear" w:color="auto" w:fill="FFFFFF"/>
        </w:rPr>
      </w:pPr>
    </w:p>
    <w:p w14:paraId="1E6A8BB7" w14:textId="77777777" w:rsidR="003E28E0" w:rsidRPr="00CB2B82" w:rsidRDefault="003E28E0" w:rsidP="00CB2B82">
      <w:pPr>
        <w:shd w:val="clear" w:color="auto" w:fill="FFFFFF"/>
        <w:tabs>
          <w:tab w:val="left" w:pos="993"/>
        </w:tabs>
        <w:ind w:left="349" w:right="450"/>
        <w:jc w:val="center"/>
        <w:rPr>
          <w:lang w:val="ru-RU"/>
        </w:rPr>
      </w:pPr>
      <w:r w:rsidRPr="00CB2B82">
        <w:rPr>
          <w:lang w:val="ru-RU"/>
        </w:rPr>
        <w:t>Перелік</w:t>
      </w:r>
      <w:r w:rsidRPr="00E03F52">
        <w:t xml:space="preserve"> </w:t>
      </w:r>
      <w:r w:rsidRPr="00CB2B82">
        <w:rPr>
          <w:lang w:val="ru-RU"/>
        </w:rPr>
        <w:t>інформації, що має надаватися страховиками - членами МТСБУ до бази даних МТСБУ</w:t>
      </w:r>
    </w:p>
    <w:p w14:paraId="787EA27A" w14:textId="6C24C385" w:rsidR="003E28E0" w:rsidRDefault="003E28E0" w:rsidP="003E28E0">
      <w:pPr>
        <w:shd w:val="clear" w:color="auto" w:fill="FFFFFF"/>
        <w:ind w:left="450" w:right="450"/>
        <w:jc w:val="center"/>
        <w:rPr>
          <w:color w:val="000000"/>
          <w:shd w:val="clear" w:color="auto" w:fill="FFFFFF"/>
          <w:lang w:val="ru-RU"/>
        </w:rPr>
      </w:pPr>
    </w:p>
    <w:p w14:paraId="596DB39C" w14:textId="19CFC04A" w:rsidR="00CB2B82" w:rsidRPr="00CB2B82" w:rsidRDefault="00CB2B82" w:rsidP="00CB2B82">
      <w:pPr>
        <w:pStyle w:val="af3"/>
        <w:numPr>
          <w:ilvl w:val="0"/>
          <w:numId w:val="32"/>
        </w:numPr>
        <w:shd w:val="clear" w:color="auto" w:fill="FFFFFF"/>
        <w:tabs>
          <w:tab w:val="left" w:pos="993"/>
        </w:tabs>
        <w:ind w:left="0" w:right="-1" w:firstLine="709"/>
        <w:rPr>
          <w:color w:val="000000"/>
          <w:shd w:val="clear" w:color="auto" w:fill="FFFFFF"/>
          <w:lang w:val="ru-RU"/>
        </w:rPr>
      </w:pPr>
      <w:r w:rsidRPr="00CB2B82">
        <w:rPr>
          <w:lang w:val="ru-RU"/>
        </w:rPr>
        <w:t>Перелік інформації про укладені договори обов’язкового страхування цивільно-правової відповідальності власників наземних транспортних засобів</w:t>
      </w:r>
    </w:p>
    <w:p w14:paraId="52109872" w14:textId="77777777" w:rsidR="00CB2B82" w:rsidRPr="00CB2B82" w:rsidRDefault="00CB2B82" w:rsidP="00CB2B82">
      <w:pPr>
        <w:pStyle w:val="af3"/>
        <w:shd w:val="clear" w:color="auto" w:fill="FFFFFF"/>
        <w:tabs>
          <w:tab w:val="left" w:pos="993"/>
        </w:tabs>
        <w:ind w:left="709" w:right="-1"/>
        <w:rPr>
          <w:color w:val="000000"/>
          <w:shd w:val="clear" w:color="auto" w:fill="FFFFFF"/>
          <w:lang w:val="ru-RU"/>
        </w:rPr>
      </w:pPr>
    </w:p>
    <w:p w14:paraId="2D2C0899" w14:textId="77777777" w:rsidR="003E28E0" w:rsidRDefault="003E28E0" w:rsidP="002C4306">
      <w:pPr>
        <w:pStyle w:val="af5"/>
        <w:numPr>
          <w:ilvl w:val="3"/>
          <w:numId w:val="15"/>
        </w:numPr>
        <w:tabs>
          <w:tab w:val="left" w:pos="1134"/>
        </w:tabs>
        <w:spacing w:after="0"/>
        <w:ind w:left="0" w:firstLine="709"/>
        <w:jc w:val="both"/>
        <w:rPr>
          <w:i w:val="0"/>
          <w:color w:val="auto"/>
          <w:sz w:val="28"/>
          <w:szCs w:val="28"/>
          <w:lang w:val="ru-RU"/>
        </w:rPr>
      </w:pPr>
      <w:r w:rsidRPr="008C63C7">
        <w:rPr>
          <w:i w:val="0"/>
          <w:color w:val="auto"/>
          <w:sz w:val="28"/>
          <w:szCs w:val="28"/>
          <w:lang w:val="ru-RU"/>
        </w:rPr>
        <w:t>Перелік інформації про укладені внутрішні договор</w:t>
      </w:r>
      <w:r>
        <w:rPr>
          <w:i w:val="0"/>
          <w:color w:val="auto"/>
          <w:sz w:val="28"/>
          <w:szCs w:val="28"/>
          <w:lang w:val="ru-RU"/>
        </w:rPr>
        <w:t>и</w:t>
      </w:r>
      <w:r w:rsidRPr="008C63C7">
        <w:rPr>
          <w:i w:val="0"/>
          <w:color w:val="auto"/>
          <w:sz w:val="28"/>
          <w:szCs w:val="28"/>
          <w:lang w:val="ru-RU"/>
        </w:rPr>
        <w:t xml:space="preserve"> обов’язкового страхування цивільно-правової відповідальності власників наземних транспортних засобів</w:t>
      </w:r>
    </w:p>
    <w:p w14:paraId="0D52AD2D" w14:textId="24EE6252" w:rsidR="003E28E0" w:rsidRPr="000A52D2" w:rsidRDefault="003E28E0" w:rsidP="003E28E0">
      <w:pPr>
        <w:pStyle w:val="af5"/>
        <w:spacing w:after="0"/>
        <w:jc w:val="right"/>
        <w:rPr>
          <w:i w:val="0"/>
          <w:color w:val="auto"/>
          <w:sz w:val="28"/>
          <w:szCs w:val="28"/>
          <w:lang w:val="ru-RU"/>
        </w:rPr>
      </w:pPr>
      <w:r w:rsidRPr="000A52D2">
        <w:rPr>
          <w:i w:val="0"/>
          <w:color w:val="auto"/>
          <w:sz w:val="28"/>
          <w:szCs w:val="28"/>
          <w:lang w:val="ru-RU"/>
        </w:rPr>
        <w:t xml:space="preserve">Таблиця </w:t>
      </w:r>
      <w:r w:rsidRPr="000A52D2">
        <w:rPr>
          <w:i w:val="0"/>
          <w:color w:val="auto"/>
          <w:sz w:val="28"/>
          <w:szCs w:val="28"/>
        </w:rPr>
        <w:fldChar w:fldCharType="begin"/>
      </w:r>
      <w:r w:rsidRPr="00E46D70">
        <w:rPr>
          <w:i w:val="0"/>
          <w:color w:val="auto"/>
          <w:sz w:val="28"/>
          <w:szCs w:val="28"/>
          <w:lang w:val="ru-RU"/>
        </w:rPr>
        <w:instrText xml:space="preserve"> </w:instrText>
      </w:r>
      <w:r w:rsidRPr="000A52D2">
        <w:rPr>
          <w:i w:val="0"/>
          <w:color w:val="auto"/>
          <w:sz w:val="28"/>
          <w:szCs w:val="28"/>
        </w:rPr>
        <w:instrText>SEQ</w:instrText>
      </w:r>
      <w:r w:rsidRPr="00E46D70">
        <w:rPr>
          <w:i w:val="0"/>
          <w:color w:val="auto"/>
          <w:sz w:val="28"/>
          <w:szCs w:val="28"/>
          <w:lang w:val="ru-RU"/>
        </w:rPr>
        <w:instrText xml:space="preserve"> Таблиця \* </w:instrText>
      </w:r>
      <w:r w:rsidRPr="000A52D2">
        <w:rPr>
          <w:i w:val="0"/>
          <w:color w:val="auto"/>
          <w:sz w:val="28"/>
          <w:szCs w:val="28"/>
        </w:rPr>
        <w:instrText>ARABIC</w:instrText>
      </w:r>
      <w:r w:rsidRPr="00E46D70">
        <w:rPr>
          <w:i w:val="0"/>
          <w:color w:val="auto"/>
          <w:sz w:val="28"/>
          <w:szCs w:val="28"/>
          <w:lang w:val="ru-RU"/>
        </w:rPr>
        <w:instrText xml:space="preserve"> </w:instrText>
      </w:r>
      <w:r w:rsidRPr="000A52D2">
        <w:rPr>
          <w:i w:val="0"/>
          <w:color w:val="auto"/>
          <w:sz w:val="28"/>
          <w:szCs w:val="28"/>
        </w:rPr>
        <w:fldChar w:fldCharType="separate"/>
      </w:r>
      <w:r w:rsidR="0064519B">
        <w:rPr>
          <w:i w:val="0"/>
          <w:noProof/>
          <w:color w:val="auto"/>
          <w:sz w:val="28"/>
          <w:szCs w:val="28"/>
        </w:rPr>
        <w:t>1</w:t>
      </w:r>
      <w:r w:rsidRPr="000A52D2">
        <w:rPr>
          <w:i w:val="0"/>
          <w:color w:val="auto"/>
          <w:sz w:val="28"/>
          <w:szCs w:val="28"/>
        </w:rPr>
        <w:fldChar w:fldCharType="end"/>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23"/>
        <w:gridCol w:w="4955"/>
        <w:gridCol w:w="1134"/>
        <w:gridCol w:w="3110"/>
      </w:tblGrid>
      <w:tr w:rsidR="003E28E0" w:rsidRPr="000A52D2" w14:paraId="1727D4E0"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CA57C9" w14:textId="77777777" w:rsidR="003E28E0" w:rsidRPr="000A52D2" w:rsidRDefault="003E28E0" w:rsidP="00A02B64">
            <w:pPr>
              <w:jc w:val="center"/>
            </w:pPr>
            <w:r w:rsidRPr="000A52D2">
              <w:t>№ з/п</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969BF3" w14:textId="77777777" w:rsidR="003E28E0" w:rsidRPr="000A52D2" w:rsidRDefault="003E28E0" w:rsidP="00A02B64">
            <w:pPr>
              <w:jc w:val="center"/>
            </w:pPr>
            <w:r w:rsidRPr="000A52D2">
              <w:t>Найменування облікових даних</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E9A2A0" w14:textId="77777777" w:rsidR="003E28E0" w:rsidRPr="000A52D2" w:rsidRDefault="003E28E0" w:rsidP="00A02B64">
            <w:pPr>
              <w:jc w:val="center"/>
            </w:pPr>
            <w:r w:rsidRPr="000A52D2">
              <w:t>Набір даних</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10BCCD" w14:textId="77777777" w:rsidR="003E28E0" w:rsidRPr="000A52D2" w:rsidRDefault="003E28E0" w:rsidP="00A02B64">
            <w:pPr>
              <w:jc w:val="center"/>
            </w:pPr>
            <w:r w:rsidRPr="000A52D2">
              <w:t>Примітка</w:t>
            </w:r>
          </w:p>
        </w:tc>
      </w:tr>
    </w:tbl>
    <w:p w14:paraId="2A41D435" w14:textId="77777777" w:rsidR="00CF1AF4" w:rsidRPr="00CF1AF4" w:rsidRDefault="00CF1AF4">
      <w:pPr>
        <w:rPr>
          <w:sz w:val="2"/>
          <w:szCs w:val="2"/>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423"/>
        <w:gridCol w:w="4955"/>
        <w:gridCol w:w="1134"/>
        <w:gridCol w:w="3110"/>
      </w:tblGrid>
      <w:tr w:rsidR="003E28E0" w:rsidRPr="000A52D2" w14:paraId="4AD900BF" w14:textId="77777777" w:rsidTr="00CF1AF4">
        <w:trPr>
          <w:trHeight w:val="120"/>
          <w:tblHeader/>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1E4507" w14:textId="77777777" w:rsidR="003E28E0" w:rsidRPr="000A52D2" w:rsidRDefault="003E28E0" w:rsidP="00A02B64">
            <w:pPr>
              <w:jc w:val="center"/>
            </w:pPr>
            <w:r w:rsidRPr="000A52D2">
              <w:t>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4B0B77" w14:textId="77777777" w:rsidR="003E28E0" w:rsidRPr="000A52D2" w:rsidRDefault="003E28E0" w:rsidP="00A02B64">
            <w:pPr>
              <w:jc w:val="center"/>
            </w:pPr>
            <w:r w:rsidRPr="000A52D2">
              <w:t>2</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0399B0" w14:textId="77777777" w:rsidR="003E28E0" w:rsidRPr="000A52D2" w:rsidRDefault="003E28E0" w:rsidP="00A02B64">
            <w:pPr>
              <w:jc w:val="center"/>
            </w:pPr>
            <w:r w:rsidRPr="000A52D2">
              <w:t>3</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2BDD63" w14:textId="77777777" w:rsidR="003E28E0" w:rsidRPr="000A52D2" w:rsidRDefault="003E28E0" w:rsidP="00A02B64">
            <w:pPr>
              <w:jc w:val="center"/>
            </w:pPr>
            <w:r w:rsidRPr="000A52D2">
              <w:t>4</w:t>
            </w:r>
          </w:p>
        </w:tc>
      </w:tr>
      <w:tr w:rsidR="003E28E0" w:rsidRPr="000A52D2" w14:paraId="66BFC018"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FE7ACE" w14:textId="77777777" w:rsidR="003E28E0" w:rsidRPr="000A52D2" w:rsidRDefault="003E28E0" w:rsidP="00A02B64">
            <w:pPr>
              <w:jc w:val="center"/>
            </w:pPr>
            <w:r w:rsidRPr="000A52D2">
              <w:t>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B9D507" w14:textId="77777777" w:rsidR="003E28E0" w:rsidRPr="000A52D2" w:rsidRDefault="003E28E0" w:rsidP="00A02B64">
            <w:r w:rsidRPr="000A52D2">
              <w:t>Серія поліса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2E3D1E"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EB94FF" w14:textId="77777777" w:rsidR="003E28E0" w:rsidRPr="000A52D2" w:rsidRDefault="003E28E0" w:rsidP="00A02B64">
            <w:r w:rsidRPr="000A52D2">
              <w:t>Заповнюється для бланків полісів</w:t>
            </w:r>
          </w:p>
        </w:tc>
      </w:tr>
      <w:tr w:rsidR="003E28E0" w:rsidRPr="000A52D2" w14:paraId="55422B66"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39412B" w14:textId="77777777" w:rsidR="003E28E0" w:rsidRPr="000A52D2" w:rsidRDefault="003E28E0" w:rsidP="00A02B64">
            <w:pPr>
              <w:jc w:val="center"/>
            </w:pPr>
            <w:r w:rsidRPr="000A52D2">
              <w:t>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85F067" w14:textId="77777777" w:rsidR="003E28E0" w:rsidRPr="000A52D2" w:rsidRDefault="003E28E0" w:rsidP="00A02B64">
            <w:r w:rsidRPr="000A52D2">
              <w:t>Номер поліса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647AD5"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C907EE" w14:textId="77777777" w:rsidR="003E28E0" w:rsidRPr="000A52D2" w:rsidRDefault="003E28E0" w:rsidP="00A02B64">
            <w:r w:rsidRPr="000A52D2">
              <w:t>Заповнюється для бланків полісів</w:t>
            </w:r>
          </w:p>
        </w:tc>
      </w:tr>
      <w:tr w:rsidR="003E28E0" w:rsidRPr="00846CA7" w14:paraId="4FE2B8B5" w14:textId="77777777" w:rsidTr="00DB0A13">
        <w:trPr>
          <w:trHeight w:val="1563"/>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87BE25" w14:textId="77777777" w:rsidR="003E28E0" w:rsidRPr="000A52D2" w:rsidRDefault="003E28E0" w:rsidP="00A02B64">
            <w:pPr>
              <w:jc w:val="center"/>
            </w:pPr>
            <w:r w:rsidRPr="000A52D2">
              <w:t>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968655" w14:textId="77777777" w:rsidR="003E28E0" w:rsidRPr="000A52D2" w:rsidRDefault="003E28E0" w:rsidP="00A02B64">
            <w:r w:rsidRPr="000A52D2">
              <w:t>Номер електронного договору страхування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AC2C25"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2642EF" w14:textId="77777777" w:rsidR="003E28E0" w:rsidRPr="000A52D2" w:rsidRDefault="003E28E0" w:rsidP="00A02B64">
            <w:pPr>
              <w:rPr>
                <w:lang w:val="ru-RU"/>
              </w:rPr>
            </w:pPr>
            <w:r w:rsidRPr="000A52D2">
              <w:rPr>
                <w:lang w:val="ru-RU"/>
              </w:rPr>
              <w:t>Заповнюється під час укладання електронних договорів, формується програмними засобами ЦБД МТСБУ</w:t>
            </w:r>
          </w:p>
        </w:tc>
      </w:tr>
      <w:tr w:rsidR="003E28E0" w:rsidRPr="000A52D2" w14:paraId="02D2938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D4CCDF" w14:textId="77777777" w:rsidR="003E28E0" w:rsidRPr="000A52D2" w:rsidRDefault="003E28E0" w:rsidP="00A02B64">
            <w:pPr>
              <w:jc w:val="center"/>
            </w:pPr>
            <w:r w:rsidRPr="000A52D2">
              <w:t>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C46E0A" w14:textId="77777777" w:rsidR="003E28E0" w:rsidRPr="000A52D2" w:rsidRDefault="003E28E0" w:rsidP="00A02B64">
            <w:r w:rsidRPr="000A52D2">
              <w:t>Страховик</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E461C"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9456CC" w14:textId="77777777" w:rsidR="003E28E0" w:rsidRPr="000A52D2" w:rsidRDefault="003E28E0" w:rsidP="00A02B64"/>
        </w:tc>
      </w:tr>
      <w:tr w:rsidR="003E28E0" w:rsidRPr="000A52D2" w14:paraId="145C9661"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73279E" w14:textId="77777777" w:rsidR="003E28E0" w:rsidRPr="000A52D2" w:rsidRDefault="003E28E0" w:rsidP="00A02B64">
            <w:pPr>
              <w:jc w:val="center"/>
            </w:pPr>
            <w:r w:rsidRPr="000A52D2">
              <w:t>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C3B65C" w14:textId="77777777" w:rsidR="003E28E0" w:rsidRPr="000A52D2" w:rsidRDefault="003E28E0" w:rsidP="00A02B64">
            <w:pPr>
              <w:rPr>
                <w:lang w:val="ru-RU"/>
              </w:rPr>
            </w:pPr>
            <w:r w:rsidRPr="000A52D2">
              <w:rPr>
                <w:lang w:val="ru-RU"/>
              </w:rPr>
              <w:t>Статус договору (укладений договір, достроково припинений договір)</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37CFBA"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28C00C" w14:textId="77777777" w:rsidR="003E28E0" w:rsidRPr="000A52D2" w:rsidRDefault="003E28E0" w:rsidP="00A02B64"/>
        </w:tc>
      </w:tr>
      <w:tr w:rsidR="003E28E0" w:rsidRPr="000A52D2" w14:paraId="61B9C1CC"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01D131" w14:textId="77777777" w:rsidR="003E28E0" w:rsidRPr="000A52D2" w:rsidRDefault="003E28E0" w:rsidP="00A02B64">
            <w:pPr>
              <w:jc w:val="center"/>
            </w:pPr>
            <w:r w:rsidRPr="000A52D2">
              <w:t>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C3295B" w14:textId="77777777" w:rsidR="003E28E0" w:rsidRPr="000A52D2" w:rsidRDefault="003E28E0" w:rsidP="00A02B64">
            <w:r w:rsidRPr="000A52D2">
              <w:t>Строк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1658C2"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57D601" w14:textId="77777777" w:rsidR="003E28E0" w:rsidRPr="000A52D2" w:rsidRDefault="003E28E0" w:rsidP="00A02B64"/>
        </w:tc>
      </w:tr>
      <w:tr w:rsidR="003E28E0" w:rsidRPr="000A52D2" w14:paraId="4C83C6A7"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4C9C5B" w14:textId="77777777" w:rsidR="003E28E0" w:rsidRPr="000A52D2" w:rsidRDefault="003E28E0" w:rsidP="00A02B64">
            <w:pPr>
              <w:jc w:val="center"/>
            </w:pPr>
            <w:r w:rsidRPr="000A52D2">
              <w:t>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172274" w14:textId="77777777" w:rsidR="003E28E0" w:rsidRPr="000A52D2" w:rsidRDefault="003E28E0" w:rsidP="00A02B64">
            <w:pPr>
              <w:rPr>
                <w:lang w:val="ru-RU"/>
              </w:rPr>
            </w:pPr>
            <w:r w:rsidRPr="000A52D2">
              <w:rPr>
                <w:lang w:val="ru-RU"/>
              </w:rPr>
              <w:t>Дата початку строку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919C5A"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27E4DD" w14:textId="77777777" w:rsidR="003E28E0" w:rsidRPr="000A52D2" w:rsidRDefault="003E28E0" w:rsidP="00A02B64"/>
        </w:tc>
      </w:tr>
      <w:tr w:rsidR="003E28E0" w:rsidRPr="000A52D2" w14:paraId="35DE5A76"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68E2BC" w14:textId="77777777" w:rsidR="003E28E0" w:rsidRPr="000A52D2" w:rsidRDefault="003E28E0" w:rsidP="00A02B64">
            <w:pPr>
              <w:jc w:val="center"/>
            </w:pPr>
            <w:r w:rsidRPr="000A52D2">
              <w:t>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CF3FFB" w14:textId="77777777" w:rsidR="003E28E0" w:rsidRPr="000A52D2" w:rsidRDefault="003E28E0" w:rsidP="00A02B64">
            <w:pPr>
              <w:rPr>
                <w:lang w:val="ru-RU"/>
              </w:rPr>
            </w:pPr>
            <w:r w:rsidRPr="000A52D2">
              <w:rPr>
                <w:lang w:val="ru-RU"/>
              </w:rPr>
              <w:t>Дата закінчення строку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D6596D"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316AE3" w14:textId="77777777" w:rsidR="003E28E0" w:rsidRPr="000A52D2" w:rsidRDefault="003E28E0" w:rsidP="00A02B64"/>
        </w:tc>
      </w:tr>
      <w:tr w:rsidR="003E28E0" w:rsidRPr="000A52D2" w14:paraId="3ED00283"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412C19" w14:textId="77777777" w:rsidR="003E28E0" w:rsidRPr="000A52D2" w:rsidRDefault="003E28E0" w:rsidP="00A02B64">
            <w:pPr>
              <w:jc w:val="center"/>
            </w:pPr>
            <w:r w:rsidRPr="000A52D2">
              <w:t>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457CA6" w14:textId="77777777" w:rsidR="003E28E0" w:rsidRPr="000A52D2" w:rsidRDefault="003E28E0" w:rsidP="00A02B64">
            <w:pPr>
              <w:rPr>
                <w:lang w:val="ru-RU"/>
              </w:rPr>
            </w:pPr>
            <w:r w:rsidRPr="000A52D2">
              <w:rPr>
                <w:lang w:val="ru-RU"/>
              </w:rPr>
              <w:t>Ознака використання транспортного засобу (далі - ТЗ) протягом першого календарного місяця (січня)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CB9D4F"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5EB199" w14:textId="77777777" w:rsidR="003E28E0" w:rsidRPr="000A52D2" w:rsidRDefault="003E28E0" w:rsidP="00A02B64"/>
        </w:tc>
      </w:tr>
      <w:tr w:rsidR="003E28E0" w:rsidRPr="000A52D2" w14:paraId="08EDB65A"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FD43D1" w14:textId="77777777" w:rsidR="003E28E0" w:rsidRPr="000A52D2" w:rsidRDefault="003E28E0" w:rsidP="00A02B64">
            <w:pPr>
              <w:jc w:val="center"/>
            </w:pPr>
            <w:r w:rsidRPr="000A52D2">
              <w:lastRenderedPageBreak/>
              <w:t>10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1F75CE" w14:textId="77777777" w:rsidR="003E28E0" w:rsidRPr="000A52D2" w:rsidRDefault="003E28E0" w:rsidP="00A02B64">
            <w:pPr>
              <w:rPr>
                <w:lang w:val="ru-RU"/>
              </w:rPr>
            </w:pPr>
            <w:r w:rsidRPr="000A52D2">
              <w:rPr>
                <w:lang w:val="ru-RU"/>
              </w:rPr>
              <w:t>Ознака використання ТЗ протягом другого календарного місяця (лютого)</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F7213F"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C35DAE" w14:textId="77777777" w:rsidR="003E28E0" w:rsidRPr="000A52D2" w:rsidRDefault="003E28E0" w:rsidP="00A02B64"/>
        </w:tc>
      </w:tr>
      <w:tr w:rsidR="003E28E0" w:rsidRPr="000A52D2" w14:paraId="5E8E16B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7961E1" w14:textId="77777777" w:rsidR="003E28E0" w:rsidRPr="000A52D2" w:rsidRDefault="003E28E0" w:rsidP="00A02B64">
            <w:pPr>
              <w:jc w:val="center"/>
            </w:pPr>
            <w:r w:rsidRPr="000A52D2">
              <w:t>11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ACBDA5" w14:textId="77777777" w:rsidR="003E28E0" w:rsidRPr="000A52D2" w:rsidRDefault="003E28E0" w:rsidP="00A02B64">
            <w:pPr>
              <w:rPr>
                <w:lang w:val="ru-RU"/>
              </w:rPr>
            </w:pPr>
            <w:r w:rsidRPr="000A52D2">
              <w:rPr>
                <w:lang w:val="ru-RU"/>
              </w:rPr>
              <w:t>Ознака використання ТЗ протягом третього календарного місяця (березня)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F432AA"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4887CA" w14:textId="77777777" w:rsidR="003E28E0" w:rsidRPr="000A52D2" w:rsidRDefault="003E28E0" w:rsidP="00A02B64"/>
        </w:tc>
      </w:tr>
      <w:tr w:rsidR="003E28E0" w:rsidRPr="000A52D2" w14:paraId="2F8DE6B5"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A6FA4C" w14:textId="77777777" w:rsidR="003E28E0" w:rsidRPr="000A52D2" w:rsidRDefault="003E28E0" w:rsidP="00A02B64">
            <w:pPr>
              <w:jc w:val="center"/>
            </w:pPr>
            <w:r w:rsidRPr="000A52D2">
              <w:t>12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DCF419" w14:textId="77777777" w:rsidR="003E28E0" w:rsidRPr="000A52D2" w:rsidRDefault="003E28E0" w:rsidP="00A02B64">
            <w:pPr>
              <w:rPr>
                <w:lang w:val="ru-RU"/>
              </w:rPr>
            </w:pPr>
            <w:r w:rsidRPr="000A52D2">
              <w:rPr>
                <w:lang w:val="ru-RU"/>
              </w:rPr>
              <w:t>Ознака використання ТЗ протягом четвертого календарного місяця (квітня)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8D4FA7"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359B25" w14:textId="77777777" w:rsidR="003E28E0" w:rsidRPr="000A52D2" w:rsidRDefault="003E28E0" w:rsidP="00A02B64"/>
        </w:tc>
      </w:tr>
      <w:tr w:rsidR="003E28E0" w:rsidRPr="000A52D2" w14:paraId="76437379"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D888CA" w14:textId="77777777" w:rsidR="003E28E0" w:rsidRPr="000A52D2" w:rsidRDefault="003E28E0" w:rsidP="00A02B64">
            <w:pPr>
              <w:jc w:val="center"/>
            </w:pPr>
            <w:r w:rsidRPr="000A52D2">
              <w:t>13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04A1D3" w14:textId="77777777" w:rsidR="003E28E0" w:rsidRPr="000A52D2" w:rsidRDefault="003E28E0" w:rsidP="00A02B64">
            <w:pPr>
              <w:rPr>
                <w:lang w:val="ru-RU"/>
              </w:rPr>
            </w:pPr>
            <w:r w:rsidRPr="000A52D2">
              <w:rPr>
                <w:lang w:val="ru-RU"/>
              </w:rPr>
              <w:t>Ознака використання ТЗ протягом п’ятого календарного місяця (травня)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0D99F"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69648E" w14:textId="77777777" w:rsidR="003E28E0" w:rsidRPr="000A52D2" w:rsidRDefault="003E28E0" w:rsidP="00A02B64"/>
        </w:tc>
      </w:tr>
      <w:tr w:rsidR="003E28E0" w:rsidRPr="000A52D2" w14:paraId="06BEEB5A"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B1EBA3" w14:textId="77777777" w:rsidR="003E28E0" w:rsidRPr="000A52D2" w:rsidRDefault="003E28E0" w:rsidP="00A02B64">
            <w:pPr>
              <w:jc w:val="center"/>
            </w:pPr>
            <w:r w:rsidRPr="000A52D2">
              <w:t>14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A9774D" w14:textId="77777777" w:rsidR="003E28E0" w:rsidRPr="000A52D2" w:rsidRDefault="003E28E0" w:rsidP="00A02B64">
            <w:pPr>
              <w:rPr>
                <w:lang w:val="ru-RU"/>
              </w:rPr>
            </w:pPr>
            <w:r w:rsidRPr="000A52D2">
              <w:rPr>
                <w:lang w:val="ru-RU"/>
              </w:rPr>
              <w:t>Ознака використання ТЗ протягом шостого календарного місяця (червня)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528974"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702818" w14:textId="77777777" w:rsidR="003E28E0" w:rsidRPr="000A52D2" w:rsidRDefault="003E28E0" w:rsidP="00A02B64"/>
        </w:tc>
      </w:tr>
      <w:tr w:rsidR="003E28E0" w:rsidRPr="000A52D2" w14:paraId="0F45E163"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578BDF" w14:textId="77777777" w:rsidR="003E28E0" w:rsidRPr="000A52D2" w:rsidRDefault="003E28E0" w:rsidP="00A02B64">
            <w:pPr>
              <w:jc w:val="center"/>
            </w:pPr>
            <w:r w:rsidRPr="000A52D2">
              <w:t>15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9DE258" w14:textId="77777777" w:rsidR="003E28E0" w:rsidRPr="000A52D2" w:rsidRDefault="003E28E0" w:rsidP="00A02B64">
            <w:pPr>
              <w:rPr>
                <w:lang w:val="ru-RU"/>
              </w:rPr>
            </w:pPr>
            <w:r w:rsidRPr="000A52D2">
              <w:rPr>
                <w:lang w:val="ru-RU"/>
              </w:rPr>
              <w:t>Ознака використання ТЗ протягом сьомого календарного місяця (липня)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013F3B"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E39E8A" w14:textId="77777777" w:rsidR="003E28E0" w:rsidRPr="000A52D2" w:rsidRDefault="003E28E0" w:rsidP="00A02B64"/>
        </w:tc>
      </w:tr>
      <w:tr w:rsidR="003E28E0" w:rsidRPr="000A52D2" w14:paraId="50FE383E"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E450DC" w14:textId="77777777" w:rsidR="003E28E0" w:rsidRPr="000A52D2" w:rsidRDefault="003E28E0" w:rsidP="00A02B64">
            <w:pPr>
              <w:jc w:val="center"/>
            </w:pPr>
            <w:r w:rsidRPr="000A52D2">
              <w:t>16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FEBCBE" w14:textId="77777777" w:rsidR="003E28E0" w:rsidRPr="000A52D2" w:rsidRDefault="003E28E0" w:rsidP="00A02B64">
            <w:pPr>
              <w:rPr>
                <w:lang w:val="ru-RU"/>
              </w:rPr>
            </w:pPr>
            <w:r w:rsidRPr="000A52D2">
              <w:rPr>
                <w:lang w:val="ru-RU"/>
              </w:rPr>
              <w:t>Ознака використання ТЗ протягом восьмого календарного місяця (серпня)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9BC765"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3D6FFD" w14:textId="77777777" w:rsidR="003E28E0" w:rsidRPr="000A52D2" w:rsidRDefault="003E28E0" w:rsidP="00A02B64"/>
        </w:tc>
      </w:tr>
      <w:tr w:rsidR="003E28E0" w:rsidRPr="000A52D2" w14:paraId="1F9C86A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C07BC3" w14:textId="77777777" w:rsidR="003E28E0" w:rsidRPr="000A52D2" w:rsidRDefault="003E28E0" w:rsidP="00A02B64">
            <w:pPr>
              <w:jc w:val="center"/>
            </w:pPr>
            <w:r w:rsidRPr="000A52D2">
              <w:t>17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58CE7E" w14:textId="77777777" w:rsidR="003E28E0" w:rsidRPr="000A52D2" w:rsidRDefault="003E28E0" w:rsidP="00A02B64">
            <w:pPr>
              <w:rPr>
                <w:lang w:val="ru-RU"/>
              </w:rPr>
            </w:pPr>
            <w:r w:rsidRPr="000A52D2">
              <w:rPr>
                <w:lang w:val="ru-RU"/>
              </w:rPr>
              <w:t>Ознака використання ТЗ протягом дев’ятого календарного місяця (вересня)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F68BC5"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5CCFCB" w14:textId="77777777" w:rsidR="003E28E0" w:rsidRPr="000A52D2" w:rsidRDefault="003E28E0" w:rsidP="00A02B64"/>
        </w:tc>
      </w:tr>
      <w:tr w:rsidR="003E28E0" w:rsidRPr="000A52D2" w14:paraId="40D2E248"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74BDA" w14:textId="77777777" w:rsidR="003E28E0" w:rsidRPr="000A52D2" w:rsidRDefault="003E28E0" w:rsidP="00A02B64">
            <w:pPr>
              <w:jc w:val="center"/>
            </w:pPr>
            <w:r w:rsidRPr="000A52D2">
              <w:t>18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55BC18" w14:textId="77777777" w:rsidR="003E28E0" w:rsidRPr="000A52D2" w:rsidRDefault="003E28E0" w:rsidP="00A02B64">
            <w:pPr>
              <w:rPr>
                <w:lang w:val="ru-RU"/>
              </w:rPr>
            </w:pPr>
            <w:r w:rsidRPr="000A52D2">
              <w:rPr>
                <w:lang w:val="ru-RU"/>
              </w:rPr>
              <w:t>Ознака використання ТЗ протягом десятого календарного місяця (жовтня)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1DACA7"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754488" w14:textId="77777777" w:rsidR="003E28E0" w:rsidRPr="000A52D2" w:rsidRDefault="003E28E0" w:rsidP="00A02B64"/>
        </w:tc>
      </w:tr>
      <w:tr w:rsidR="003E28E0" w:rsidRPr="000A52D2" w14:paraId="770C7F83"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3FCBEE" w14:textId="77777777" w:rsidR="003E28E0" w:rsidRPr="000A52D2" w:rsidRDefault="003E28E0" w:rsidP="00A02B64">
            <w:pPr>
              <w:jc w:val="center"/>
            </w:pPr>
            <w:r w:rsidRPr="000A52D2">
              <w:t>19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7F5941" w14:textId="77777777" w:rsidR="003E28E0" w:rsidRPr="000A52D2" w:rsidRDefault="003E28E0" w:rsidP="00A02B64">
            <w:pPr>
              <w:rPr>
                <w:lang w:val="ru-RU"/>
              </w:rPr>
            </w:pPr>
            <w:r w:rsidRPr="000A52D2">
              <w:rPr>
                <w:lang w:val="ru-RU"/>
              </w:rPr>
              <w:t>Ознака використання ТЗ протягом одинадцятого календарного місяця (листопада)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8FECC0"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7A6F4B" w14:textId="77777777" w:rsidR="003E28E0" w:rsidRPr="000A52D2" w:rsidRDefault="003E28E0" w:rsidP="00A02B64"/>
        </w:tc>
      </w:tr>
      <w:tr w:rsidR="003E28E0" w:rsidRPr="000A52D2" w14:paraId="44F5129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84BAAE" w14:textId="77777777" w:rsidR="003E28E0" w:rsidRPr="000A52D2" w:rsidRDefault="003E28E0" w:rsidP="00A02B64">
            <w:pPr>
              <w:jc w:val="center"/>
            </w:pPr>
            <w:r w:rsidRPr="000A52D2">
              <w:t>20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FA62E1" w14:textId="77777777" w:rsidR="003E28E0" w:rsidRPr="000A52D2" w:rsidRDefault="003E28E0" w:rsidP="00A02B64">
            <w:pPr>
              <w:rPr>
                <w:lang w:val="ru-RU"/>
              </w:rPr>
            </w:pPr>
            <w:r w:rsidRPr="000A52D2">
              <w:rPr>
                <w:lang w:val="ru-RU"/>
              </w:rPr>
              <w:t>Ознака використання ТЗ протягом дванадцятого календарного місяця (грудня)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B01806"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966032" w14:textId="77777777" w:rsidR="003E28E0" w:rsidRPr="000A52D2" w:rsidRDefault="003E28E0" w:rsidP="00A02B64"/>
        </w:tc>
      </w:tr>
      <w:tr w:rsidR="003E28E0" w:rsidRPr="000A52D2" w14:paraId="7BDB1F9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D7F093" w14:textId="77777777" w:rsidR="003E28E0" w:rsidRPr="000A52D2" w:rsidRDefault="003E28E0" w:rsidP="00A02B64">
            <w:pPr>
              <w:jc w:val="center"/>
            </w:pPr>
            <w:r w:rsidRPr="000A52D2">
              <w:t>21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34DB37" w14:textId="77777777" w:rsidR="003E28E0" w:rsidRPr="000A52D2" w:rsidRDefault="003E28E0" w:rsidP="00A02B64">
            <w:r w:rsidRPr="000A52D2">
              <w:t>Дата укладання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AC671"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2BA163" w14:textId="77777777" w:rsidR="003E28E0" w:rsidRPr="000A52D2" w:rsidRDefault="003E28E0" w:rsidP="00A02B64"/>
        </w:tc>
      </w:tr>
      <w:tr w:rsidR="003E28E0" w:rsidRPr="000A52D2" w14:paraId="7E7A5896"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58C345" w14:textId="77777777" w:rsidR="003E28E0" w:rsidRPr="000A52D2" w:rsidRDefault="003E28E0" w:rsidP="00A02B64">
            <w:pPr>
              <w:jc w:val="center"/>
            </w:pPr>
            <w:r w:rsidRPr="000A52D2">
              <w:t>22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480403" w14:textId="77777777" w:rsidR="003E28E0" w:rsidRPr="000A52D2" w:rsidRDefault="003E28E0" w:rsidP="00A02B64">
            <w:r w:rsidRPr="000A52D2">
              <w:t>Застосовані пільги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CEA7AD"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0387B8" w14:textId="77777777" w:rsidR="003E28E0" w:rsidRPr="000A52D2" w:rsidRDefault="003E28E0" w:rsidP="00A02B64"/>
        </w:tc>
      </w:tr>
      <w:tr w:rsidR="003E28E0" w:rsidRPr="000A52D2" w14:paraId="52192BA9"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A55BEB" w14:textId="77777777" w:rsidR="003E28E0" w:rsidRPr="000A52D2" w:rsidRDefault="003E28E0" w:rsidP="00A02B64">
            <w:pPr>
              <w:jc w:val="center"/>
            </w:pPr>
            <w:r w:rsidRPr="000A52D2">
              <w:t>23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C40FBB" w14:textId="77777777" w:rsidR="003E28E0" w:rsidRPr="000A52D2" w:rsidRDefault="003E28E0" w:rsidP="00A02B64">
            <w:r w:rsidRPr="000A52D2">
              <w:t>Клас бонус-малус</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9C25BD"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60B555" w14:textId="77777777" w:rsidR="003E28E0" w:rsidRPr="000A52D2" w:rsidRDefault="003E28E0" w:rsidP="00A02B64"/>
        </w:tc>
      </w:tr>
      <w:tr w:rsidR="003E28E0" w:rsidRPr="000A52D2" w14:paraId="076B9D5D"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ACCB90" w14:textId="77777777" w:rsidR="003E28E0" w:rsidRPr="000A52D2" w:rsidRDefault="003E28E0" w:rsidP="00A02B64">
            <w:pPr>
              <w:jc w:val="center"/>
            </w:pPr>
            <w:r w:rsidRPr="000A52D2">
              <w:t>24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0A0CA2" w14:textId="77777777" w:rsidR="003E28E0" w:rsidRPr="000A52D2" w:rsidRDefault="003E28E0" w:rsidP="00A02B64">
            <w:pPr>
              <w:rPr>
                <w:lang w:val="ru-RU"/>
              </w:rPr>
            </w:pPr>
            <w:r w:rsidRPr="000A52D2">
              <w:rPr>
                <w:lang w:val="ru-RU"/>
              </w:rPr>
              <w:t>Коефіцієнт, залежний від типу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37AF8"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146F3" w14:textId="77777777" w:rsidR="003E28E0" w:rsidRPr="000A52D2" w:rsidRDefault="003E28E0" w:rsidP="00A02B64"/>
        </w:tc>
      </w:tr>
      <w:tr w:rsidR="003E28E0" w:rsidRPr="000A52D2" w14:paraId="2A9B7DB2"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80BE65" w14:textId="77777777" w:rsidR="003E28E0" w:rsidRPr="000A52D2" w:rsidRDefault="003E28E0" w:rsidP="00A02B64">
            <w:pPr>
              <w:jc w:val="center"/>
            </w:pPr>
            <w:r w:rsidRPr="000A52D2">
              <w:t>25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14F8B7" w14:textId="77777777" w:rsidR="003E28E0" w:rsidRPr="000A52D2" w:rsidRDefault="003E28E0" w:rsidP="00A02B64">
            <w:r w:rsidRPr="000A52D2">
              <w:t>Коефіцієнт, залежний від місця реєстрації (проживання) власника ТЗ (фізичної особи) або місцезнаходження юридичної особи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965E05"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A1C1FA" w14:textId="77777777" w:rsidR="003E28E0" w:rsidRPr="000A52D2" w:rsidRDefault="003E28E0" w:rsidP="00A02B64"/>
        </w:tc>
      </w:tr>
      <w:tr w:rsidR="003E28E0" w:rsidRPr="000A52D2" w14:paraId="71C35BCE"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31E278" w14:textId="77777777" w:rsidR="003E28E0" w:rsidRPr="000A52D2" w:rsidRDefault="003E28E0" w:rsidP="00A02B64">
            <w:pPr>
              <w:jc w:val="center"/>
            </w:pPr>
            <w:r w:rsidRPr="000A52D2">
              <w:t>26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C9D009" w14:textId="77777777" w:rsidR="003E28E0" w:rsidRPr="000A52D2" w:rsidRDefault="003E28E0" w:rsidP="00A02B64">
            <w:pPr>
              <w:rPr>
                <w:lang w:val="ru-RU"/>
              </w:rPr>
            </w:pPr>
            <w:r w:rsidRPr="000A52D2">
              <w:rPr>
                <w:lang w:val="ru-RU"/>
              </w:rPr>
              <w:t>Коефіцієнт, залежний від сфери використання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3EDD30"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B82DD6" w14:textId="77777777" w:rsidR="003E28E0" w:rsidRPr="000A52D2" w:rsidRDefault="003E28E0" w:rsidP="00A02B64"/>
        </w:tc>
      </w:tr>
      <w:tr w:rsidR="003E28E0" w:rsidRPr="000A52D2" w14:paraId="21E42DB5"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A5F1B5" w14:textId="77777777" w:rsidR="003E28E0" w:rsidRPr="000A52D2" w:rsidRDefault="003E28E0" w:rsidP="00A02B64">
            <w:pPr>
              <w:jc w:val="center"/>
            </w:pPr>
            <w:r w:rsidRPr="000A52D2">
              <w:t>27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36A0F7" w14:textId="77777777" w:rsidR="003E28E0" w:rsidRPr="000A52D2" w:rsidRDefault="003E28E0" w:rsidP="00A02B64">
            <w:pPr>
              <w:rPr>
                <w:lang w:val="ru-RU"/>
              </w:rPr>
            </w:pPr>
            <w:r w:rsidRPr="000A52D2">
              <w:rPr>
                <w:lang w:val="ru-RU"/>
              </w:rPr>
              <w:t>Коефіцієнт, залежний від власника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CA1972"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3EEBAD" w14:textId="77777777" w:rsidR="003E28E0" w:rsidRPr="000A52D2" w:rsidRDefault="003E28E0" w:rsidP="00A02B64"/>
        </w:tc>
      </w:tr>
      <w:tr w:rsidR="003E28E0" w:rsidRPr="000A52D2" w14:paraId="66DFBEAB"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BA34EC" w14:textId="77777777" w:rsidR="003E28E0" w:rsidRPr="000A52D2" w:rsidRDefault="003E28E0" w:rsidP="00A02B64">
            <w:pPr>
              <w:jc w:val="center"/>
            </w:pPr>
            <w:r w:rsidRPr="000A52D2">
              <w:t>28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8D161B" w14:textId="77777777" w:rsidR="003E28E0" w:rsidRPr="000A52D2" w:rsidRDefault="003E28E0" w:rsidP="00A02B64">
            <w:pPr>
              <w:rPr>
                <w:lang w:val="ru-RU"/>
              </w:rPr>
            </w:pPr>
            <w:r w:rsidRPr="000A52D2">
              <w:rPr>
                <w:lang w:val="ru-RU"/>
              </w:rPr>
              <w:t>Коефіцієнт, залежний від періоду використання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95D184"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38845" w14:textId="77777777" w:rsidR="003E28E0" w:rsidRPr="000A52D2" w:rsidRDefault="003E28E0" w:rsidP="00A02B64"/>
        </w:tc>
      </w:tr>
      <w:tr w:rsidR="003E28E0" w:rsidRPr="000A52D2" w14:paraId="344B7401" w14:textId="77777777" w:rsidTr="007763BF">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A28CD9" w14:textId="77777777" w:rsidR="003E28E0" w:rsidRPr="000A52D2" w:rsidRDefault="003E28E0" w:rsidP="00A02B64">
            <w:pPr>
              <w:jc w:val="center"/>
            </w:pPr>
            <w:r w:rsidRPr="000A52D2">
              <w:lastRenderedPageBreak/>
              <w:t>29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023BCB" w14:textId="77777777" w:rsidR="003E28E0" w:rsidRPr="000A52D2" w:rsidRDefault="003E28E0" w:rsidP="00A02B64">
            <w:r w:rsidRPr="000A52D2">
              <w:t>Коефіцієнт, залежний від показників збитковості/прибутковості діяльності страховика з обов’язкового страхування цивільно-правової відповідальності власників наземних транспортних засобів</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BCC837"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59CE47" w14:textId="77777777" w:rsidR="003E28E0" w:rsidRPr="000A52D2" w:rsidRDefault="003E28E0" w:rsidP="00A02B64"/>
        </w:tc>
      </w:tr>
      <w:tr w:rsidR="003E28E0" w:rsidRPr="000A52D2" w14:paraId="4B7596A1"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902F40" w14:textId="77777777" w:rsidR="003E28E0" w:rsidRPr="000A52D2" w:rsidRDefault="003E28E0" w:rsidP="00A02B64">
            <w:pPr>
              <w:jc w:val="center"/>
            </w:pPr>
            <w:r w:rsidRPr="000A52D2">
              <w:t>30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718390" w14:textId="77777777" w:rsidR="003E28E0" w:rsidRPr="000A52D2" w:rsidRDefault="003E28E0" w:rsidP="00A02B64">
            <w:pPr>
              <w:rPr>
                <w:lang w:val="ru-RU"/>
              </w:rPr>
            </w:pPr>
            <w:r w:rsidRPr="000A52D2">
              <w:rPr>
                <w:lang w:val="ru-RU"/>
              </w:rPr>
              <w:t>Коефіцієнт, залежний від строку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D118EF"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B658B4" w14:textId="77777777" w:rsidR="003E28E0" w:rsidRPr="000A52D2" w:rsidRDefault="003E28E0" w:rsidP="00A02B64"/>
        </w:tc>
      </w:tr>
      <w:tr w:rsidR="003E28E0" w:rsidRPr="000A52D2" w14:paraId="206AD835"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082E4" w14:textId="77777777" w:rsidR="003E28E0" w:rsidRPr="000A52D2" w:rsidRDefault="003E28E0" w:rsidP="00A02B64">
            <w:pPr>
              <w:jc w:val="center"/>
            </w:pPr>
            <w:r w:rsidRPr="000A52D2">
              <w:t>31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4A64F4" w14:textId="77777777" w:rsidR="003E28E0" w:rsidRPr="000A52D2" w:rsidRDefault="003E28E0" w:rsidP="00A02B64">
            <w:pPr>
              <w:rPr>
                <w:lang w:val="ru-RU"/>
              </w:rPr>
            </w:pPr>
            <w:r w:rsidRPr="000A52D2">
              <w:rPr>
                <w:lang w:val="ru-RU"/>
              </w:rPr>
              <w:t>Страхова сума за шкоду, заподіяну життю та здоров’ю потерпілих</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0FD5DC"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8C1E15" w14:textId="77777777" w:rsidR="003E28E0" w:rsidRPr="000A52D2" w:rsidRDefault="003E28E0" w:rsidP="00A02B64"/>
        </w:tc>
      </w:tr>
      <w:tr w:rsidR="003E28E0" w:rsidRPr="000A52D2" w14:paraId="41B259BD"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F53528" w14:textId="77777777" w:rsidR="003E28E0" w:rsidRPr="000A52D2" w:rsidRDefault="003E28E0" w:rsidP="00A02B64">
            <w:pPr>
              <w:jc w:val="center"/>
            </w:pPr>
            <w:r w:rsidRPr="000A52D2">
              <w:t>32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051973" w14:textId="77777777" w:rsidR="003E28E0" w:rsidRPr="000A52D2" w:rsidRDefault="003E28E0" w:rsidP="00A02B64">
            <w:pPr>
              <w:rPr>
                <w:lang w:val="ru-RU"/>
              </w:rPr>
            </w:pPr>
            <w:r w:rsidRPr="000A52D2">
              <w:rPr>
                <w:lang w:val="ru-RU"/>
              </w:rPr>
              <w:t>Страхова сума за шкоду, заподіяну майну потерпілих</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AE030D"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B8055C" w14:textId="77777777" w:rsidR="003E28E0" w:rsidRPr="000A52D2" w:rsidRDefault="003E28E0" w:rsidP="00A02B64"/>
        </w:tc>
      </w:tr>
      <w:tr w:rsidR="003E28E0" w:rsidRPr="000A52D2" w14:paraId="165AB032"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296DCA" w14:textId="77777777" w:rsidR="003E28E0" w:rsidRPr="000A52D2" w:rsidRDefault="003E28E0" w:rsidP="00A02B64">
            <w:pPr>
              <w:jc w:val="center"/>
            </w:pPr>
            <w:r w:rsidRPr="000A52D2">
              <w:t>33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65DF2F" w14:textId="77777777" w:rsidR="003E28E0" w:rsidRPr="000A52D2" w:rsidRDefault="003E28E0" w:rsidP="00A02B64">
            <w:r w:rsidRPr="000A52D2">
              <w:t>Розмір франшизи за договором</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2FF134"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453DA4" w14:textId="77777777" w:rsidR="003E28E0" w:rsidRPr="000A52D2" w:rsidRDefault="003E28E0" w:rsidP="00A02B64"/>
        </w:tc>
      </w:tr>
      <w:tr w:rsidR="003E28E0" w:rsidRPr="000A52D2" w14:paraId="46D3B1F4"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262C0E" w14:textId="77777777" w:rsidR="003E28E0" w:rsidRPr="000A52D2" w:rsidRDefault="003E28E0" w:rsidP="00A02B64">
            <w:pPr>
              <w:jc w:val="center"/>
            </w:pPr>
            <w:r w:rsidRPr="000A52D2">
              <w:t>34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74F046" w14:textId="77777777" w:rsidR="003E28E0" w:rsidRPr="000A52D2" w:rsidRDefault="003E28E0" w:rsidP="00A02B64">
            <w:pPr>
              <w:rPr>
                <w:lang w:val="ru-RU"/>
              </w:rPr>
            </w:pPr>
            <w:r w:rsidRPr="000A52D2">
              <w:rPr>
                <w:lang w:val="ru-RU"/>
              </w:rPr>
              <w:t>Розмір страхового платежу за договором</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328970"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CF8FFD" w14:textId="77777777" w:rsidR="003E28E0" w:rsidRPr="000A52D2" w:rsidRDefault="003E28E0" w:rsidP="00A02B64"/>
        </w:tc>
      </w:tr>
      <w:tr w:rsidR="003E28E0" w:rsidRPr="00846CA7" w14:paraId="46806AD1"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5EBDB3" w14:textId="77777777" w:rsidR="003E28E0" w:rsidRPr="000A52D2" w:rsidRDefault="003E28E0" w:rsidP="00A02B64">
            <w:pPr>
              <w:jc w:val="center"/>
            </w:pPr>
            <w:r w:rsidRPr="000A52D2">
              <w:t>35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A0509F" w14:textId="77777777" w:rsidR="003E28E0" w:rsidRPr="000A52D2" w:rsidRDefault="003E28E0" w:rsidP="00A02B64">
            <w:pPr>
              <w:rPr>
                <w:lang w:val="ru-RU"/>
              </w:rPr>
            </w:pPr>
            <w:r w:rsidRPr="000A52D2">
              <w:rPr>
                <w:lang w:val="ru-RU"/>
              </w:rPr>
              <w:t>Дата дострокового припинення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41C05F" w14:textId="77777777" w:rsidR="003E28E0" w:rsidRPr="000A52D2" w:rsidRDefault="003E28E0" w:rsidP="00A02B64">
            <w:pPr>
              <w:jc w:val="center"/>
            </w:pPr>
            <w:r w:rsidRPr="000A52D2">
              <w:t>І</w:t>
            </w:r>
          </w:p>
        </w:tc>
        <w:tc>
          <w:tcPr>
            <w:tcW w:w="31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7DE9D5" w14:textId="77777777" w:rsidR="003E28E0" w:rsidRPr="000A52D2" w:rsidRDefault="003E28E0" w:rsidP="00A02B64">
            <w:pPr>
              <w:rPr>
                <w:lang w:val="ru-RU"/>
              </w:rPr>
            </w:pPr>
            <w:r w:rsidRPr="000A52D2">
              <w:rPr>
                <w:lang w:val="ru-RU"/>
              </w:rPr>
              <w:t>Заповнюється для договорів, що достроково припинили дію</w:t>
            </w:r>
          </w:p>
        </w:tc>
      </w:tr>
      <w:tr w:rsidR="003E28E0" w:rsidRPr="000A52D2" w14:paraId="1D81821A"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EB6FB" w14:textId="77777777" w:rsidR="003E28E0" w:rsidRPr="000A52D2" w:rsidRDefault="003E28E0" w:rsidP="00A02B64">
            <w:pPr>
              <w:jc w:val="center"/>
            </w:pPr>
            <w:r w:rsidRPr="000A52D2">
              <w:t>36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E99F8" w14:textId="77777777" w:rsidR="003E28E0" w:rsidRPr="000A52D2" w:rsidRDefault="003E28E0" w:rsidP="00A02B64">
            <w:pPr>
              <w:rPr>
                <w:lang w:val="ru-RU"/>
              </w:rPr>
            </w:pPr>
            <w:r w:rsidRPr="000A52D2">
              <w:rPr>
                <w:lang w:val="ru-RU"/>
              </w:rPr>
              <w:t>Частка страхового платежу, яка підлягає поверненню страхувальнику у зв’язку з достроковим припиненням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59051" w14:textId="77777777" w:rsidR="003E28E0" w:rsidRPr="000A52D2" w:rsidRDefault="003E28E0" w:rsidP="00A02B64">
            <w:pPr>
              <w:jc w:val="center"/>
            </w:pPr>
            <w:r w:rsidRPr="000A52D2">
              <w:t>О</w:t>
            </w:r>
          </w:p>
        </w:tc>
        <w:tc>
          <w:tcPr>
            <w:tcW w:w="3110" w:type="dxa"/>
            <w:vMerge/>
            <w:tcBorders>
              <w:top w:val="single" w:sz="6" w:space="0" w:color="000000"/>
              <w:left w:val="single" w:sz="6" w:space="0" w:color="000000"/>
              <w:bottom w:val="single" w:sz="6" w:space="0" w:color="000000"/>
              <w:right w:val="single" w:sz="6" w:space="0" w:color="000000"/>
            </w:tcBorders>
            <w:vAlign w:val="center"/>
            <w:hideMark/>
          </w:tcPr>
          <w:p w14:paraId="31EE495F" w14:textId="77777777" w:rsidR="003E28E0" w:rsidRPr="000A52D2" w:rsidRDefault="003E28E0" w:rsidP="00A02B64"/>
        </w:tc>
      </w:tr>
      <w:tr w:rsidR="003E28E0" w:rsidRPr="00846CA7" w14:paraId="7EFCCBDA"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68E8F4" w14:textId="77777777" w:rsidR="003E28E0" w:rsidRPr="000A52D2" w:rsidRDefault="003E28E0" w:rsidP="00A02B64">
            <w:pPr>
              <w:jc w:val="center"/>
            </w:pPr>
            <w:r w:rsidRPr="000A52D2">
              <w:t>37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BD9363" w14:textId="77777777" w:rsidR="003E28E0" w:rsidRPr="000A52D2" w:rsidRDefault="003E28E0" w:rsidP="00A02B64">
            <w:pPr>
              <w:rPr>
                <w:lang w:val="ru-RU"/>
              </w:rPr>
            </w:pPr>
            <w:r w:rsidRPr="000A52D2">
              <w:rPr>
                <w:lang w:val="ru-RU"/>
              </w:rPr>
              <w:t>Серія поліса, замість якого видано цей поліс</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CC0007" w14:textId="77777777" w:rsidR="003E28E0" w:rsidRPr="000A52D2" w:rsidRDefault="003E28E0" w:rsidP="00A02B64">
            <w:pPr>
              <w:jc w:val="center"/>
            </w:pPr>
            <w:r w:rsidRPr="000A52D2">
              <w:t>О</w:t>
            </w:r>
          </w:p>
        </w:tc>
        <w:tc>
          <w:tcPr>
            <w:tcW w:w="311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29D5D3" w14:textId="77777777" w:rsidR="003E28E0" w:rsidRPr="000A52D2" w:rsidRDefault="003E28E0" w:rsidP="00A02B64">
            <w:pPr>
              <w:rPr>
                <w:lang w:val="ru-RU"/>
              </w:rPr>
            </w:pPr>
            <w:r w:rsidRPr="000A52D2">
              <w:rPr>
                <w:lang w:val="ru-RU"/>
              </w:rPr>
              <w:t>Заповнюється у разі переоформлення паперового поліса або оформлення дубліката паперового поліса</w:t>
            </w:r>
          </w:p>
        </w:tc>
      </w:tr>
      <w:tr w:rsidR="003E28E0" w:rsidRPr="000A52D2" w14:paraId="761A45AE"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255FFC" w14:textId="77777777" w:rsidR="003E28E0" w:rsidRPr="000A52D2" w:rsidRDefault="003E28E0" w:rsidP="00A02B64">
            <w:pPr>
              <w:jc w:val="center"/>
            </w:pPr>
            <w:r w:rsidRPr="000A52D2">
              <w:t>38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E00EB5" w14:textId="77777777" w:rsidR="003E28E0" w:rsidRPr="000A52D2" w:rsidRDefault="003E28E0" w:rsidP="00A02B64">
            <w:pPr>
              <w:rPr>
                <w:lang w:val="ru-RU"/>
              </w:rPr>
            </w:pPr>
            <w:r w:rsidRPr="000A52D2">
              <w:rPr>
                <w:lang w:val="ru-RU"/>
              </w:rPr>
              <w:t>Номер поліса, замість якого видано цей поліс</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0E629" w14:textId="77777777" w:rsidR="003E28E0" w:rsidRPr="000A52D2" w:rsidRDefault="003E28E0" w:rsidP="00A02B64">
            <w:pPr>
              <w:jc w:val="center"/>
            </w:pPr>
            <w:r w:rsidRPr="000A52D2">
              <w:t>О</w:t>
            </w:r>
          </w:p>
        </w:tc>
        <w:tc>
          <w:tcPr>
            <w:tcW w:w="3110" w:type="dxa"/>
            <w:vMerge/>
            <w:tcBorders>
              <w:top w:val="single" w:sz="6" w:space="0" w:color="000000"/>
              <w:left w:val="single" w:sz="6" w:space="0" w:color="000000"/>
              <w:bottom w:val="single" w:sz="6" w:space="0" w:color="000000"/>
              <w:right w:val="single" w:sz="6" w:space="0" w:color="000000"/>
            </w:tcBorders>
            <w:vAlign w:val="center"/>
            <w:hideMark/>
          </w:tcPr>
          <w:p w14:paraId="10AA7369" w14:textId="77777777" w:rsidR="003E28E0" w:rsidRPr="000A52D2" w:rsidRDefault="003E28E0" w:rsidP="00A02B64"/>
        </w:tc>
      </w:tr>
      <w:tr w:rsidR="003E28E0" w:rsidRPr="00846CA7" w14:paraId="4E66229A"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00970" w14:textId="77777777" w:rsidR="003E28E0" w:rsidRPr="000A52D2" w:rsidRDefault="003E28E0" w:rsidP="00A02B64">
            <w:pPr>
              <w:jc w:val="center"/>
            </w:pPr>
            <w:r w:rsidRPr="000A52D2">
              <w:t>39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A6F6CF" w14:textId="77777777" w:rsidR="003E28E0" w:rsidRPr="000A52D2" w:rsidRDefault="003E28E0" w:rsidP="00A02B64">
            <w:pPr>
              <w:rPr>
                <w:lang w:val="ru-RU"/>
              </w:rPr>
            </w:pPr>
            <w:r w:rsidRPr="000A52D2">
              <w:rPr>
                <w:lang w:val="ru-RU"/>
              </w:rPr>
              <w:t>Номер електронного договору, замість якого оформлено цей електронний договір</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F575D55"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A46291" w14:textId="77777777" w:rsidR="003E28E0" w:rsidRPr="000A52D2" w:rsidRDefault="003E28E0" w:rsidP="00A02B64">
            <w:pPr>
              <w:rPr>
                <w:lang w:val="ru-RU"/>
              </w:rPr>
            </w:pPr>
            <w:r w:rsidRPr="000A52D2">
              <w:rPr>
                <w:lang w:val="ru-RU"/>
              </w:rPr>
              <w:t>Заповнюється у разі переоформлення електронного договору</w:t>
            </w:r>
          </w:p>
        </w:tc>
      </w:tr>
      <w:tr w:rsidR="003E28E0" w:rsidRPr="000A52D2" w14:paraId="26526716"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4A4430" w14:textId="77777777" w:rsidR="003E28E0" w:rsidRPr="000A52D2" w:rsidRDefault="003E28E0" w:rsidP="00A02B64">
            <w:pPr>
              <w:jc w:val="center"/>
            </w:pPr>
            <w:r w:rsidRPr="000A52D2">
              <w:t>40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26C1E7" w14:textId="77777777" w:rsidR="003E28E0" w:rsidRPr="000A52D2" w:rsidRDefault="003E28E0" w:rsidP="00A02B64">
            <w:pPr>
              <w:rPr>
                <w:lang w:val="ru-RU"/>
              </w:rPr>
            </w:pPr>
            <w:r w:rsidRPr="000A52D2">
              <w:rPr>
                <w:lang w:val="ru-RU"/>
              </w:rPr>
              <w:t>Страхувальник - фізична особа або юридична особа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E973F1"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11A0CC" w14:textId="77777777" w:rsidR="003E28E0" w:rsidRPr="000A52D2" w:rsidRDefault="003E28E0" w:rsidP="00A02B64"/>
        </w:tc>
      </w:tr>
      <w:tr w:rsidR="003E28E0" w:rsidRPr="000A52D2" w14:paraId="242F6314"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497A94" w14:textId="77777777" w:rsidR="003E28E0" w:rsidRPr="000A52D2" w:rsidRDefault="003E28E0" w:rsidP="00A02B64">
            <w:pPr>
              <w:jc w:val="center"/>
            </w:pPr>
            <w:r w:rsidRPr="000A52D2">
              <w:t>41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F05377" w14:textId="77777777" w:rsidR="003E28E0" w:rsidRPr="000A52D2" w:rsidRDefault="003E28E0" w:rsidP="00A02B64">
            <w:r w:rsidRPr="000A52D2">
              <w:t xml:space="preserve">Код за ЄДРПОУ страхувальника (для юридичних осіб) або реєстраційний номер облікової картки платника податків страхувальника або серія (за наявності) та номер паспорта страхувальника (для фізичних осіб, які через свої релігійні переконання відмовляються від прийняття реєстраційного номера облікової картки </w:t>
            </w:r>
            <w:r w:rsidRPr="000A52D2">
              <w:lastRenderedPageBreak/>
              <w:t>платника податків та офіційно повідомили про це відповідний контролюючий орган і мають відмітку у паспорті)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BEAB95" w14:textId="77777777" w:rsidR="003E28E0" w:rsidRPr="000A52D2" w:rsidRDefault="003E28E0" w:rsidP="00A02B64">
            <w:pPr>
              <w:jc w:val="center"/>
            </w:pPr>
            <w:r w:rsidRPr="000A52D2">
              <w:lastRenderedPageBreak/>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C96B8A" w14:textId="77777777" w:rsidR="003E28E0" w:rsidRPr="000A52D2" w:rsidRDefault="003E28E0" w:rsidP="00A02B64"/>
        </w:tc>
      </w:tr>
      <w:tr w:rsidR="003E28E0" w:rsidRPr="000A52D2" w14:paraId="2E558E77" w14:textId="77777777" w:rsidTr="00DD3F5B">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F8B6DB" w14:textId="77777777" w:rsidR="003E28E0" w:rsidRPr="000A52D2" w:rsidRDefault="003E28E0" w:rsidP="00A02B64">
            <w:pPr>
              <w:jc w:val="center"/>
            </w:pPr>
            <w:r w:rsidRPr="000A52D2">
              <w:t>42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8BB911" w14:textId="77777777" w:rsidR="003E28E0" w:rsidRPr="000A52D2" w:rsidRDefault="003E28E0" w:rsidP="00A02B64">
            <w:pPr>
              <w:rPr>
                <w:lang w:val="ru-RU"/>
              </w:rPr>
            </w:pPr>
            <w:r w:rsidRPr="000A52D2">
              <w:rPr>
                <w:lang w:val="ru-RU"/>
              </w:rPr>
              <w:t>Прізвище (для фізичної особи) або найменування (для юридичної особи) страхувальника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477BEB"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69CFCC" w14:textId="77777777" w:rsidR="003E28E0" w:rsidRPr="000A52D2" w:rsidRDefault="003E28E0" w:rsidP="00A02B64"/>
        </w:tc>
      </w:tr>
      <w:tr w:rsidR="003E28E0" w:rsidRPr="000A52D2" w14:paraId="0FA647BB"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D5C2E8" w14:textId="77777777" w:rsidR="003E28E0" w:rsidRPr="000A52D2" w:rsidRDefault="003E28E0" w:rsidP="00A02B64">
            <w:pPr>
              <w:jc w:val="center"/>
            </w:pPr>
            <w:r w:rsidRPr="000A52D2">
              <w:t>43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A3108E" w14:textId="77777777" w:rsidR="003E28E0" w:rsidRPr="000A52D2" w:rsidRDefault="003E28E0" w:rsidP="00A02B64">
            <w:pPr>
              <w:rPr>
                <w:lang w:val="ru-RU"/>
              </w:rPr>
            </w:pPr>
            <w:r w:rsidRPr="000A52D2">
              <w:rPr>
                <w:lang w:val="ru-RU"/>
              </w:rPr>
              <w:t>Ім’я страхувальника (для фізичної особи)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BEDBFF"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0A9941" w14:textId="77777777" w:rsidR="003E28E0" w:rsidRPr="000A52D2" w:rsidRDefault="003E28E0" w:rsidP="00A02B64"/>
        </w:tc>
      </w:tr>
      <w:tr w:rsidR="003E28E0" w:rsidRPr="000A52D2" w14:paraId="6245197D"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1A80CF" w14:textId="77777777" w:rsidR="003E28E0" w:rsidRPr="000A52D2" w:rsidRDefault="003E28E0" w:rsidP="00A02B64">
            <w:pPr>
              <w:jc w:val="center"/>
            </w:pPr>
            <w:r w:rsidRPr="000A52D2">
              <w:t>44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CC8807" w14:textId="77777777" w:rsidR="003E28E0" w:rsidRPr="000A52D2" w:rsidRDefault="003E28E0" w:rsidP="00A02B64">
            <w:pPr>
              <w:rPr>
                <w:lang w:val="ru-RU"/>
              </w:rPr>
            </w:pPr>
            <w:r w:rsidRPr="000A52D2">
              <w:rPr>
                <w:lang w:val="ru-RU"/>
              </w:rPr>
              <w:t>По батькові страхувальника (для фізичної особи)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8B2DB7"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658FA8" w14:textId="77777777" w:rsidR="003E28E0" w:rsidRPr="000A52D2" w:rsidRDefault="003E28E0" w:rsidP="00A02B64"/>
        </w:tc>
      </w:tr>
      <w:tr w:rsidR="003E28E0" w:rsidRPr="000A52D2" w14:paraId="4BE116CA"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EFBB1C" w14:textId="77777777" w:rsidR="003E28E0" w:rsidRPr="000A52D2" w:rsidRDefault="003E28E0" w:rsidP="00A02B64">
            <w:pPr>
              <w:jc w:val="center"/>
            </w:pPr>
            <w:r w:rsidRPr="000A52D2">
              <w:t>45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E9EDD2" w14:textId="77777777" w:rsidR="003E28E0" w:rsidRPr="000A52D2" w:rsidRDefault="003E28E0" w:rsidP="00A02B64">
            <w:r w:rsidRPr="000A52D2">
              <w:t>Дата народження страхувальника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558A85"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B00CA0" w14:textId="77777777" w:rsidR="003E28E0" w:rsidRPr="000A52D2" w:rsidRDefault="003E28E0" w:rsidP="00A02B64"/>
        </w:tc>
      </w:tr>
      <w:tr w:rsidR="003E28E0" w:rsidRPr="000A52D2" w14:paraId="46B8F01C"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3413DC" w14:textId="77777777" w:rsidR="003E28E0" w:rsidRPr="000A52D2" w:rsidRDefault="003E28E0" w:rsidP="00A02B64">
            <w:pPr>
              <w:jc w:val="center"/>
            </w:pPr>
            <w:r w:rsidRPr="000A52D2">
              <w:t>46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A958C" w14:textId="77777777" w:rsidR="003E28E0" w:rsidRPr="000A52D2" w:rsidRDefault="003E28E0" w:rsidP="00A02B64">
            <w:pPr>
              <w:rPr>
                <w:lang w:val="ru-RU"/>
              </w:rPr>
            </w:pPr>
            <w:r w:rsidRPr="000A52D2">
              <w:rPr>
                <w:lang w:val="ru-RU"/>
              </w:rPr>
              <w:t>Назва документа, що посвідчує особу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77DF4C"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BE2C5F" w14:textId="77777777" w:rsidR="003E28E0" w:rsidRPr="000A52D2" w:rsidRDefault="003E28E0" w:rsidP="00A02B64"/>
        </w:tc>
      </w:tr>
      <w:tr w:rsidR="003E28E0" w:rsidRPr="000A52D2" w14:paraId="54CA9A15"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03378" w14:textId="77777777" w:rsidR="003E28E0" w:rsidRPr="000A52D2" w:rsidRDefault="003E28E0" w:rsidP="00A02B64">
            <w:pPr>
              <w:jc w:val="center"/>
            </w:pPr>
            <w:r w:rsidRPr="000A52D2">
              <w:t>47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235F82" w14:textId="77777777" w:rsidR="003E28E0" w:rsidRPr="000A52D2" w:rsidRDefault="003E28E0" w:rsidP="00A02B64">
            <w:pPr>
              <w:rPr>
                <w:lang w:val="ru-RU"/>
              </w:rPr>
            </w:pPr>
            <w:r w:rsidRPr="000A52D2">
              <w:rPr>
                <w:lang w:val="ru-RU"/>
              </w:rPr>
              <w:t>Серія документа, що посвідчує особу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13BAB2"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EE088B" w14:textId="77777777" w:rsidR="003E28E0" w:rsidRPr="000A52D2" w:rsidRDefault="003E28E0" w:rsidP="00A02B64"/>
        </w:tc>
      </w:tr>
      <w:tr w:rsidR="003E28E0" w:rsidRPr="000A52D2" w14:paraId="3A03C5D6"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85EC72" w14:textId="77777777" w:rsidR="003E28E0" w:rsidRPr="000A52D2" w:rsidRDefault="003E28E0" w:rsidP="00A02B64">
            <w:pPr>
              <w:jc w:val="center"/>
            </w:pPr>
            <w:r w:rsidRPr="000A52D2">
              <w:t>48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CCC2EE" w14:textId="77777777" w:rsidR="003E28E0" w:rsidRPr="000A52D2" w:rsidRDefault="003E28E0" w:rsidP="00A02B64">
            <w:pPr>
              <w:rPr>
                <w:lang w:val="ru-RU"/>
              </w:rPr>
            </w:pPr>
            <w:r w:rsidRPr="000A52D2">
              <w:rPr>
                <w:lang w:val="ru-RU"/>
              </w:rPr>
              <w:t>Номер документа, що посвідчує особу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5F057E"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62953B" w14:textId="77777777" w:rsidR="003E28E0" w:rsidRPr="000A52D2" w:rsidRDefault="003E28E0" w:rsidP="00A02B64"/>
        </w:tc>
      </w:tr>
      <w:tr w:rsidR="003E28E0" w:rsidRPr="000A52D2" w14:paraId="209B6515"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C96E92" w14:textId="77777777" w:rsidR="003E28E0" w:rsidRPr="000A52D2" w:rsidRDefault="003E28E0" w:rsidP="00A02B64">
            <w:pPr>
              <w:jc w:val="center"/>
            </w:pPr>
            <w:r w:rsidRPr="000A52D2">
              <w:t>49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A3A9FB" w14:textId="77777777" w:rsidR="003E28E0" w:rsidRPr="000A52D2" w:rsidRDefault="003E28E0" w:rsidP="00A02B64">
            <w:pPr>
              <w:rPr>
                <w:lang w:val="ru-RU"/>
              </w:rPr>
            </w:pPr>
            <w:r w:rsidRPr="000A52D2">
              <w:rPr>
                <w:lang w:val="ru-RU"/>
              </w:rPr>
              <w:t>Дата видачі документа, що посвідчує особу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BD054E"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817CBE" w14:textId="77777777" w:rsidR="003E28E0" w:rsidRPr="000A52D2" w:rsidRDefault="003E28E0" w:rsidP="00A02B64"/>
        </w:tc>
      </w:tr>
      <w:tr w:rsidR="003E28E0" w:rsidRPr="000A52D2" w14:paraId="373DA4C9"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81AB3A" w14:textId="77777777" w:rsidR="003E28E0" w:rsidRPr="000A52D2" w:rsidRDefault="003E28E0" w:rsidP="00A02B64">
            <w:pPr>
              <w:jc w:val="center"/>
            </w:pPr>
            <w:r w:rsidRPr="000A52D2">
              <w:t>50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928651" w14:textId="77777777" w:rsidR="003E28E0" w:rsidRPr="000A52D2" w:rsidRDefault="003E28E0" w:rsidP="00A02B64">
            <w:pPr>
              <w:rPr>
                <w:lang w:val="ru-RU"/>
              </w:rPr>
            </w:pPr>
            <w:r w:rsidRPr="000A52D2">
              <w:rPr>
                <w:lang w:val="ru-RU"/>
              </w:rPr>
              <w:t>Ким виданий документ, що посвідчує особу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37BEBE"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9D7FD3" w14:textId="77777777" w:rsidR="003E28E0" w:rsidRPr="000A52D2" w:rsidRDefault="003E28E0" w:rsidP="00A02B64"/>
        </w:tc>
      </w:tr>
      <w:tr w:rsidR="003E28E0" w:rsidRPr="000A52D2" w14:paraId="7EC1D90C"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77268" w14:textId="77777777" w:rsidR="003E28E0" w:rsidRPr="000A52D2" w:rsidRDefault="003E28E0" w:rsidP="00A02B64">
            <w:pPr>
              <w:jc w:val="center"/>
            </w:pPr>
            <w:r w:rsidRPr="000A52D2">
              <w:t>51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1CF340" w14:textId="77777777" w:rsidR="003E28E0" w:rsidRPr="000A52D2" w:rsidRDefault="003E28E0" w:rsidP="00A02B64">
            <w:r w:rsidRPr="000A52D2">
              <w:t>Поштовий індекс страхувальника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AC8E34"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D84452" w14:textId="77777777" w:rsidR="003E28E0" w:rsidRPr="000A52D2" w:rsidRDefault="003E28E0" w:rsidP="00A02B64"/>
        </w:tc>
      </w:tr>
      <w:tr w:rsidR="003E28E0" w:rsidRPr="000A52D2" w14:paraId="52C2825F"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0AAB3" w14:textId="77777777" w:rsidR="003E28E0" w:rsidRPr="000A52D2" w:rsidRDefault="003E28E0" w:rsidP="00A02B64">
            <w:pPr>
              <w:jc w:val="center"/>
            </w:pPr>
            <w:r w:rsidRPr="000A52D2">
              <w:t>52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919348" w14:textId="77777777" w:rsidR="003E28E0" w:rsidRPr="000A52D2" w:rsidRDefault="003E28E0" w:rsidP="00A02B64">
            <w:pPr>
              <w:rPr>
                <w:lang w:val="ru-RU"/>
              </w:rPr>
            </w:pPr>
            <w:r w:rsidRPr="000A52D2">
              <w:rPr>
                <w:lang w:val="ru-RU"/>
              </w:rPr>
              <w:t>Адреса місцезнаходження страхувальника (для юридичних осіб) або адреса місця проживання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C0D8B"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3065E9" w14:textId="77777777" w:rsidR="003E28E0" w:rsidRPr="000A52D2" w:rsidRDefault="003E28E0" w:rsidP="00A02B64"/>
        </w:tc>
      </w:tr>
      <w:tr w:rsidR="003E28E0" w:rsidRPr="000A52D2" w14:paraId="44A6BCB6"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10517A" w14:textId="77777777" w:rsidR="003E28E0" w:rsidRPr="000A52D2" w:rsidRDefault="003E28E0" w:rsidP="00A02B64">
            <w:pPr>
              <w:jc w:val="center"/>
            </w:pPr>
            <w:r w:rsidRPr="000A52D2">
              <w:t>53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127C6E" w14:textId="77777777" w:rsidR="003E28E0" w:rsidRPr="000A52D2" w:rsidRDefault="003E28E0" w:rsidP="00A02B64">
            <w:pPr>
              <w:rPr>
                <w:lang w:val="ru-RU"/>
              </w:rPr>
            </w:pPr>
            <w:r w:rsidRPr="000A52D2">
              <w:rPr>
                <w:lang w:val="ru-RU"/>
              </w:rPr>
              <w:t>Марка, модель ТЗ, зазначеного в договорі страхування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3C49E6"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EBD066" w14:textId="77777777" w:rsidR="003E28E0" w:rsidRPr="000A52D2" w:rsidRDefault="003E28E0" w:rsidP="00A02B64"/>
        </w:tc>
      </w:tr>
      <w:tr w:rsidR="003E28E0" w:rsidRPr="000A52D2" w14:paraId="2D4BAA7E"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A25C12" w14:textId="77777777" w:rsidR="003E28E0" w:rsidRPr="000A52D2" w:rsidRDefault="003E28E0" w:rsidP="00A02B64">
            <w:pPr>
              <w:jc w:val="center"/>
            </w:pPr>
            <w:r w:rsidRPr="000A52D2">
              <w:t>54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B30318" w14:textId="77777777" w:rsidR="003E28E0" w:rsidRPr="000A52D2" w:rsidRDefault="003E28E0" w:rsidP="00A02B64">
            <w:r w:rsidRPr="000A52D2">
              <w:t>Державний номерний знак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8A806B"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6D5465" w14:textId="77777777" w:rsidR="003E28E0" w:rsidRPr="000A52D2" w:rsidRDefault="003E28E0" w:rsidP="00A02B64"/>
        </w:tc>
      </w:tr>
      <w:tr w:rsidR="003E28E0" w:rsidRPr="000A52D2" w14:paraId="096BE5C3"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D86ABB" w14:textId="77777777" w:rsidR="003E28E0" w:rsidRPr="000A52D2" w:rsidRDefault="003E28E0" w:rsidP="00A02B64">
            <w:pPr>
              <w:jc w:val="center"/>
            </w:pPr>
            <w:r w:rsidRPr="000A52D2">
              <w:t>55</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83624B" w14:textId="77777777" w:rsidR="003E28E0" w:rsidRPr="000A52D2" w:rsidRDefault="003E28E0" w:rsidP="00A02B64">
            <w:pPr>
              <w:rPr>
                <w:lang w:val="ru-RU"/>
              </w:rPr>
            </w:pPr>
            <w:r w:rsidRPr="000A52D2">
              <w:rPr>
                <w:lang w:val="ru-RU"/>
              </w:rPr>
              <w:t>Номер шасі (кузова, рами)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5ED9B3" w14:textId="77777777" w:rsidR="003E28E0" w:rsidRPr="000A52D2" w:rsidRDefault="003E28E0" w:rsidP="00A02B64">
            <w:pPr>
              <w:jc w:val="center"/>
            </w:pPr>
            <w:r w:rsidRPr="000A52D2">
              <w:t>І</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D264A6" w14:textId="77777777" w:rsidR="003E28E0" w:rsidRPr="000A52D2" w:rsidRDefault="003E28E0" w:rsidP="00A02B64"/>
        </w:tc>
      </w:tr>
      <w:tr w:rsidR="003E28E0" w:rsidRPr="000A52D2" w14:paraId="039F5AB1"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5A18D3" w14:textId="77777777" w:rsidR="003E28E0" w:rsidRPr="000A52D2" w:rsidRDefault="003E28E0" w:rsidP="00A02B64">
            <w:pPr>
              <w:jc w:val="center"/>
            </w:pPr>
            <w:r w:rsidRPr="000A52D2">
              <w:t>56</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7705DC" w14:textId="77777777" w:rsidR="003E28E0" w:rsidRPr="000A52D2" w:rsidRDefault="003E28E0" w:rsidP="00A02B64">
            <w:r w:rsidRPr="000A52D2">
              <w:t>Тип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288D08"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B74A05" w14:textId="77777777" w:rsidR="003E28E0" w:rsidRPr="000A52D2" w:rsidRDefault="003E28E0" w:rsidP="00A02B64"/>
        </w:tc>
      </w:tr>
      <w:tr w:rsidR="003E28E0" w:rsidRPr="000A52D2" w14:paraId="1B3DD0B4"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66E69C" w14:textId="77777777" w:rsidR="003E28E0" w:rsidRPr="000A52D2" w:rsidRDefault="003E28E0" w:rsidP="00A02B64">
            <w:pPr>
              <w:jc w:val="center"/>
            </w:pPr>
            <w:r w:rsidRPr="000A52D2">
              <w:t>57</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A9ABE3" w14:textId="77777777" w:rsidR="003E28E0" w:rsidRPr="000A52D2" w:rsidRDefault="003E28E0" w:rsidP="00A02B64">
            <w:r w:rsidRPr="000A52D2">
              <w:t>Марка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340CAB"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D6B07E" w14:textId="77777777" w:rsidR="003E28E0" w:rsidRPr="000A52D2" w:rsidRDefault="003E28E0" w:rsidP="00A02B64"/>
        </w:tc>
      </w:tr>
      <w:tr w:rsidR="003E28E0" w:rsidRPr="000A52D2" w14:paraId="5EEC800A"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7C57B1" w14:textId="77777777" w:rsidR="003E28E0" w:rsidRPr="000A52D2" w:rsidRDefault="003E28E0" w:rsidP="00A02B64">
            <w:pPr>
              <w:jc w:val="center"/>
            </w:pPr>
            <w:r w:rsidRPr="000A52D2">
              <w:t>58</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3CF406" w14:textId="77777777" w:rsidR="003E28E0" w:rsidRPr="000A52D2" w:rsidRDefault="003E28E0" w:rsidP="00A02B64">
            <w:r w:rsidRPr="000A52D2">
              <w:t>Модель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6A5209"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DA0486" w14:textId="77777777" w:rsidR="003E28E0" w:rsidRPr="000A52D2" w:rsidRDefault="003E28E0" w:rsidP="00A02B64"/>
        </w:tc>
      </w:tr>
      <w:tr w:rsidR="003E28E0" w:rsidRPr="000A52D2" w14:paraId="05F6A6A5"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8E71C" w14:textId="77777777" w:rsidR="003E28E0" w:rsidRPr="000A52D2" w:rsidRDefault="003E28E0" w:rsidP="00A02B64">
            <w:pPr>
              <w:jc w:val="center"/>
            </w:pPr>
            <w:r w:rsidRPr="000A52D2">
              <w:t>59</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C6F118" w14:textId="77777777" w:rsidR="003E28E0" w:rsidRPr="000A52D2" w:rsidRDefault="003E28E0" w:rsidP="00A02B64">
            <w:pPr>
              <w:rPr>
                <w:lang w:val="ru-RU"/>
              </w:rPr>
            </w:pPr>
            <w:r w:rsidRPr="000A52D2">
              <w:rPr>
                <w:lang w:val="ru-RU"/>
              </w:rPr>
              <w:t>ТЗ зареєстровано в Україні (так або ні)</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BE9FA"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EC07DD" w14:textId="77777777" w:rsidR="003E28E0" w:rsidRPr="000A52D2" w:rsidRDefault="003E28E0" w:rsidP="00A02B64"/>
        </w:tc>
      </w:tr>
      <w:tr w:rsidR="003E28E0" w:rsidRPr="00846CA7" w14:paraId="3E9792A7"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63B712" w14:textId="77777777" w:rsidR="003E28E0" w:rsidRPr="000A52D2" w:rsidRDefault="003E28E0" w:rsidP="00A02B64">
            <w:pPr>
              <w:jc w:val="center"/>
            </w:pPr>
            <w:r w:rsidRPr="000A52D2">
              <w:lastRenderedPageBreak/>
              <w:t>60</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73110C" w14:textId="77777777" w:rsidR="003E28E0" w:rsidRPr="000A52D2" w:rsidRDefault="003E28E0" w:rsidP="00A02B64">
            <w:pPr>
              <w:rPr>
                <w:lang w:val="ru-RU"/>
              </w:rPr>
            </w:pPr>
            <w:r w:rsidRPr="000A52D2">
              <w:rPr>
                <w:lang w:val="ru-RU"/>
              </w:rPr>
              <w:t>Населений пункт - місце реєстрації власника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61B53B"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7250ED" w14:textId="77777777" w:rsidR="003E28E0" w:rsidRPr="000A52D2" w:rsidRDefault="003E28E0" w:rsidP="00A02B64">
            <w:pPr>
              <w:rPr>
                <w:lang w:val="ru-RU"/>
              </w:rPr>
            </w:pPr>
            <w:r w:rsidRPr="000A52D2">
              <w:rPr>
                <w:lang w:val="ru-RU"/>
              </w:rPr>
              <w:t>Заповнюється для ТЗ, зареєстрованих в Україні</w:t>
            </w:r>
          </w:p>
        </w:tc>
      </w:tr>
      <w:tr w:rsidR="003E28E0" w:rsidRPr="000A52D2" w14:paraId="41250C59"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E1E27D" w14:textId="77777777" w:rsidR="003E28E0" w:rsidRPr="000A52D2" w:rsidRDefault="003E28E0" w:rsidP="00A02B64">
            <w:pPr>
              <w:jc w:val="center"/>
            </w:pPr>
            <w:r w:rsidRPr="000A52D2">
              <w:t>61</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ABCBD" w14:textId="77777777" w:rsidR="003E28E0" w:rsidRPr="000A52D2" w:rsidRDefault="003E28E0" w:rsidP="00A02B64">
            <w:r w:rsidRPr="000A52D2">
              <w:t>Сфера використання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764A6"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0CDA72" w14:textId="77777777" w:rsidR="003E28E0" w:rsidRPr="000A52D2" w:rsidRDefault="003E28E0" w:rsidP="00A02B64"/>
        </w:tc>
      </w:tr>
      <w:tr w:rsidR="003E28E0" w:rsidRPr="000A52D2" w14:paraId="24E28F49"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57905E" w14:textId="77777777" w:rsidR="003E28E0" w:rsidRPr="000A52D2" w:rsidRDefault="003E28E0" w:rsidP="00A02B64">
            <w:pPr>
              <w:jc w:val="center"/>
            </w:pPr>
            <w:r w:rsidRPr="000A52D2">
              <w:t>62</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4A3E6A" w14:textId="77777777" w:rsidR="003E28E0" w:rsidRPr="000A52D2" w:rsidRDefault="003E28E0" w:rsidP="00A02B64">
            <w:pPr>
              <w:rPr>
                <w:lang w:val="ru-RU"/>
              </w:rPr>
            </w:pPr>
            <w:r w:rsidRPr="000A52D2">
              <w:rPr>
                <w:lang w:val="ru-RU"/>
              </w:rPr>
              <w:t>Ознака необхідності проведення обов’язкового технічного контролю</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49414B"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5AE3D0" w14:textId="77777777" w:rsidR="003E28E0" w:rsidRPr="000A52D2" w:rsidRDefault="003E28E0" w:rsidP="00A02B64"/>
        </w:tc>
      </w:tr>
      <w:tr w:rsidR="003E28E0" w:rsidRPr="000A52D2" w14:paraId="5010A0C8"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9FAC80" w14:textId="77777777" w:rsidR="003E28E0" w:rsidRPr="000A52D2" w:rsidRDefault="003E28E0" w:rsidP="00A02B64">
            <w:pPr>
              <w:jc w:val="center"/>
            </w:pPr>
            <w:r w:rsidRPr="000A52D2">
              <w:t>63</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98131" w14:textId="77777777" w:rsidR="003E28E0" w:rsidRPr="000A52D2" w:rsidRDefault="003E28E0" w:rsidP="00A02B64">
            <w:pPr>
              <w:rPr>
                <w:lang w:val="ru-RU"/>
              </w:rPr>
            </w:pPr>
            <w:r w:rsidRPr="000A52D2">
              <w:rPr>
                <w:lang w:val="ru-RU"/>
              </w:rPr>
              <w:t>Гранична дата проведення наступного обов’язкового технічного контролю</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CE14B6" w14:textId="77777777" w:rsidR="003E28E0" w:rsidRPr="000A52D2" w:rsidRDefault="003E28E0" w:rsidP="00A02B64">
            <w:pPr>
              <w:jc w:val="center"/>
            </w:pPr>
            <w:r w:rsidRPr="000A52D2">
              <w:t>О</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FD50C6" w14:textId="77777777" w:rsidR="003E28E0" w:rsidRPr="000A52D2" w:rsidRDefault="003E28E0" w:rsidP="00A02B64"/>
        </w:tc>
      </w:tr>
      <w:tr w:rsidR="003E28E0" w:rsidRPr="000A52D2" w14:paraId="0E51B3C9" w14:textId="77777777" w:rsidTr="004D3B93">
        <w:trPr>
          <w:trHeight w:val="120"/>
        </w:trPr>
        <w:tc>
          <w:tcPr>
            <w:tcW w:w="4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F5053B" w14:textId="77777777" w:rsidR="003E28E0" w:rsidRPr="000A52D2" w:rsidRDefault="003E28E0" w:rsidP="00A02B64">
            <w:pPr>
              <w:jc w:val="center"/>
            </w:pPr>
            <w:r w:rsidRPr="000A52D2">
              <w:t>64</w:t>
            </w:r>
          </w:p>
        </w:tc>
        <w:tc>
          <w:tcPr>
            <w:tcW w:w="4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D6637A" w14:textId="77777777" w:rsidR="003E28E0" w:rsidRPr="000A52D2" w:rsidRDefault="003E28E0" w:rsidP="00A02B64">
            <w:r w:rsidRPr="000A52D2">
              <w:t>Примітка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B31E41" w14:textId="77777777" w:rsidR="003E28E0" w:rsidRPr="000A52D2" w:rsidRDefault="003E28E0" w:rsidP="00A02B64">
            <w:pPr>
              <w:jc w:val="center"/>
            </w:pPr>
            <w:r w:rsidRPr="000A52D2">
              <w:t>П</w:t>
            </w:r>
          </w:p>
        </w:tc>
        <w:tc>
          <w:tcPr>
            <w:tcW w:w="31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9C82C7" w14:textId="77777777" w:rsidR="003E28E0" w:rsidRPr="000A52D2" w:rsidRDefault="003E28E0" w:rsidP="00A02B64"/>
        </w:tc>
      </w:tr>
    </w:tbl>
    <w:p w14:paraId="7369B296" w14:textId="77777777" w:rsidR="00F4362D" w:rsidRDefault="00F4362D" w:rsidP="003E28E0">
      <w:pPr>
        <w:pStyle w:val="af5"/>
        <w:spacing w:after="0"/>
        <w:jc w:val="right"/>
        <w:rPr>
          <w:i w:val="0"/>
          <w:color w:val="auto"/>
          <w:sz w:val="28"/>
          <w:szCs w:val="28"/>
          <w:lang w:val="ru-RU"/>
        </w:rPr>
        <w:sectPr w:rsidR="00F4362D" w:rsidSect="006012B5">
          <w:headerReference w:type="default" r:id="rId30"/>
          <w:headerReference w:type="first" r:id="rId31"/>
          <w:pgSz w:w="11906" w:h="16838" w:code="9"/>
          <w:pgMar w:top="567" w:right="567" w:bottom="1701" w:left="1701" w:header="709" w:footer="709" w:gutter="0"/>
          <w:pgNumType w:start="1"/>
          <w:cols w:space="708"/>
          <w:titlePg/>
          <w:docGrid w:linePitch="381"/>
        </w:sectPr>
      </w:pPr>
    </w:p>
    <w:p w14:paraId="22D4547F" w14:textId="628DA93C" w:rsidR="002C4306" w:rsidRDefault="002C4306" w:rsidP="002C4306">
      <w:pPr>
        <w:pStyle w:val="af5"/>
        <w:spacing w:after="0"/>
        <w:ind w:firstLine="709"/>
        <w:jc w:val="both"/>
        <w:rPr>
          <w:i w:val="0"/>
          <w:color w:val="auto"/>
          <w:sz w:val="28"/>
          <w:szCs w:val="28"/>
          <w:lang w:val="ru-RU"/>
        </w:rPr>
      </w:pPr>
      <w:r w:rsidRPr="002C4306">
        <w:rPr>
          <w:i w:val="0"/>
          <w:color w:val="auto"/>
          <w:sz w:val="28"/>
          <w:szCs w:val="28"/>
          <w:lang w:val="ru-RU"/>
        </w:rPr>
        <w:t>2.</w:t>
      </w:r>
      <w:r w:rsidRPr="002C4306">
        <w:rPr>
          <w:i w:val="0"/>
          <w:color w:val="auto"/>
          <w:sz w:val="28"/>
          <w:szCs w:val="28"/>
          <w:lang w:val="ru-RU"/>
        </w:rPr>
        <w:tab/>
        <w:t>Перелік інформації про укладені договори міжнародного обов’язкового страхування цивільно-правової відповідальності власників наземних транспортних засобів “Зелена картка”</w:t>
      </w:r>
    </w:p>
    <w:p w14:paraId="3744C215" w14:textId="7974AC59" w:rsidR="003E28E0" w:rsidRDefault="003E28E0" w:rsidP="003E28E0">
      <w:pPr>
        <w:pStyle w:val="af5"/>
        <w:spacing w:after="0"/>
        <w:jc w:val="right"/>
        <w:rPr>
          <w:i w:val="0"/>
          <w:color w:val="auto"/>
          <w:sz w:val="28"/>
          <w:szCs w:val="28"/>
        </w:rPr>
      </w:pPr>
      <w:r w:rsidRPr="008C63C7">
        <w:rPr>
          <w:i w:val="0"/>
          <w:color w:val="auto"/>
          <w:sz w:val="28"/>
          <w:szCs w:val="28"/>
          <w:lang w:val="ru-RU"/>
        </w:rPr>
        <w:t xml:space="preserve">Таблиця </w:t>
      </w:r>
      <w:r w:rsidRPr="000A52D2">
        <w:rPr>
          <w:i w:val="0"/>
          <w:color w:val="auto"/>
          <w:sz w:val="28"/>
          <w:szCs w:val="28"/>
        </w:rPr>
        <w:fldChar w:fldCharType="begin"/>
      </w:r>
      <w:r w:rsidRPr="008C63C7">
        <w:rPr>
          <w:i w:val="0"/>
          <w:color w:val="auto"/>
          <w:sz w:val="28"/>
          <w:szCs w:val="28"/>
          <w:lang w:val="ru-RU"/>
        </w:rPr>
        <w:instrText xml:space="preserve"> </w:instrText>
      </w:r>
      <w:r w:rsidRPr="000A52D2">
        <w:rPr>
          <w:i w:val="0"/>
          <w:color w:val="auto"/>
          <w:sz w:val="28"/>
          <w:szCs w:val="28"/>
        </w:rPr>
        <w:instrText>SEQ</w:instrText>
      </w:r>
      <w:r w:rsidRPr="008C63C7">
        <w:rPr>
          <w:i w:val="0"/>
          <w:color w:val="auto"/>
          <w:sz w:val="28"/>
          <w:szCs w:val="28"/>
          <w:lang w:val="ru-RU"/>
        </w:rPr>
        <w:instrText xml:space="preserve"> Таблиця \* </w:instrText>
      </w:r>
      <w:r w:rsidRPr="000A52D2">
        <w:rPr>
          <w:i w:val="0"/>
          <w:color w:val="auto"/>
          <w:sz w:val="28"/>
          <w:szCs w:val="28"/>
        </w:rPr>
        <w:instrText>ARABIC</w:instrText>
      </w:r>
      <w:r w:rsidRPr="008C63C7">
        <w:rPr>
          <w:i w:val="0"/>
          <w:color w:val="auto"/>
          <w:sz w:val="28"/>
          <w:szCs w:val="28"/>
          <w:lang w:val="ru-RU"/>
        </w:rPr>
        <w:instrText xml:space="preserve"> </w:instrText>
      </w:r>
      <w:r w:rsidRPr="000A52D2">
        <w:rPr>
          <w:i w:val="0"/>
          <w:color w:val="auto"/>
          <w:sz w:val="28"/>
          <w:szCs w:val="28"/>
        </w:rPr>
        <w:fldChar w:fldCharType="separate"/>
      </w:r>
      <w:r w:rsidR="0064519B">
        <w:rPr>
          <w:i w:val="0"/>
          <w:noProof/>
          <w:color w:val="auto"/>
          <w:sz w:val="28"/>
          <w:szCs w:val="28"/>
        </w:rPr>
        <w:t>2</w:t>
      </w:r>
      <w:r w:rsidRPr="000A52D2">
        <w:rPr>
          <w:i w:val="0"/>
          <w:color w:val="auto"/>
          <w:sz w:val="28"/>
          <w:szCs w:val="28"/>
        </w:rPr>
        <w:fldChar w:fldCharType="end"/>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59"/>
        <w:gridCol w:w="4820"/>
        <w:gridCol w:w="1134"/>
        <w:gridCol w:w="3109"/>
      </w:tblGrid>
      <w:tr w:rsidR="003E28E0" w:rsidRPr="000A52D2" w14:paraId="04B711F2"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D6666F" w14:textId="77777777" w:rsidR="003E28E0" w:rsidRPr="000A52D2" w:rsidRDefault="003E28E0" w:rsidP="00A02B64">
            <w:pPr>
              <w:jc w:val="center"/>
            </w:pPr>
            <w:r w:rsidRPr="000A52D2">
              <w:t>№ з/п</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24A31E" w14:textId="77777777" w:rsidR="003E28E0" w:rsidRPr="000A52D2" w:rsidRDefault="003E28E0" w:rsidP="00A02B64">
            <w:pPr>
              <w:jc w:val="center"/>
            </w:pPr>
            <w:r w:rsidRPr="000A52D2">
              <w:t>Найменування облікових даних</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273DE" w14:textId="77777777" w:rsidR="003E28E0" w:rsidRPr="000A52D2" w:rsidRDefault="003E28E0" w:rsidP="00A02B64">
            <w:pPr>
              <w:jc w:val="center"/>
            </w:pPr>
            <w:r w:rsidRPr="000A52D2">
              <w:t>Набір даних</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73C771" w14:textId="77777777" w:rsidR="003E28E0" w:rsidRPr="000A52D2" w:rsidRDefault="003E28E0" w:rsidP="00A02B64">
            <w:pPr>
              <w:jc w:val="center"/>
            </w:pPr>
            <w:r w:rsidRPr="000A52D2">
              <w:t>Примітка</w:t>
            </w:r>
          </w:p>
        </w:tc>
      </w:tr>
    </w:tbl>
    <w:p w14:paraId="277107B6" w14:textId="77777777" w:rsidR="002C4306" w:rsidRPr="002C4306" w:rsidRDefault="002C4306">
      <w:pPr>
        <w:rPr>
          <w:sz w:val="2"/>
          <w:szCs w:val="2"/>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59"/>
        <w:gridCol w:w="4820"/>
        <w:gridCol w:w="1134"/>
        <w:gridCol w:w="3109"/>
      </w:tblGrid>
      <w:tr w:rsidR="003E28E0" w:rsidRPr="000A52D2" w14:paraId="2A506D68" w14:textId="77777777" w:rsidTr="002C4306">
        <w:trPr>
          <w:trHeight w:val="315"/>
          <w:tblHeader/>
        </w:trPr>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3826DC" w14:textId="77777777" w:rsidR="003E28E0" w:rsidRPr="000A52D2" w:rsidRDefault="003E28E0" w:rsidP="00A02B64">
            <w:pPr>
              <w:jc w:val="center"/>
            </w:pPr>
            <w:r w:rsidRPr="000A52D2">
              <w:t>1</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37BDBB" w14:textId="77777777" w:rsidR="003E28E0" w:rsidRPr="000A52D2" w:rsidRDefault="003E28E0" w:rsidP="00A02B64">
            <w:pPr>
              <w:jc w:val="center"/>
            </w:pPr>
            <w:r w:rsidRPr="000A52D2">
              <w:t>2</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699DB" w14:textId="77777777" w:rsidR="003E28E0" w:rsidRPr="000A52D2" w:rsidRDefault="003E28E0" w:rsidP="00A02B64">
            <w:pPr>
              <w:jc w:val="center"/>
            </w:pPr>
            <w:r w:rsidRPr="000A52D2">
              <w:t>3</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F9481E" w14:textId="77777777" w:rsidR="003E28E0" w:rsidRPr="000A52D2" w:rsidRDefault="003E28E0" w:rsidP="00A02B64">
            <w:pPr>
              <w:jc w:val="center"/>
            </w:pPr>
            <w:r w:rsidRPr="000A52D2">
              <w:t>4</w:t>
            </w:r>
          </w:p>
        </w:tc>
      </w:tr>
      <w:tr w:rsidR="003E28E0" w:rsidRPr="000A52D2" w14:paraId="2ED4821E" w14:textId="77777777" w:rsidTr="00DD3F5B">
        <w:trPr>
          <w:trHeight w:val="315"/>
        </w:trPr>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8205B2" w14:textId="77777777" w:rsidR="003E28E0" w:rsidRPr="000A52D2" w:rsidRDefault="003E28E0" w:rsidP="00A02B64">
            <w:pPr>
              <w:jc w:val="center"/>
            </w:pPr>
            <w:r w:rsidRPr="000A52D2">
              <w:t>1</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21727B" w14:textId="77777777" w:rsidR="003E28E0" w:rsidRPr="000A52D2" w:rsidRDefault="003E28E0" w:rsidP="00A02B64">
            <w:pPr>
              <w:rPr>
                <w:lang w:val="ru-RU"/>
              </w:rPr>
            </w:pPr>
            <w:r w:rsidRPr="000A52D2">
              <w:rPr>
                <w:lang w:val="ru-RU"/>
              </w:rPr>
              <w:t>Номер страхового сертифіката “Зелена картка”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3192FB" w14:textId="77777777" w:rsidR="003E28E0" w:rsidRPr="000A52D2" w:rsidRDefault="003E28E0" w:rsidP="00A02B64">
            <w:pPr>
              <w:jc w:val="center"/>
            </w:pPr>
            <w:r w:rsidRPr="000A52D2">
              <w:t>І</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E066CD" w14:textId="77777777" w:rsidR="003E28E0" w:rsidRPr="000A52D2" w:rsidRDefault="003E28E0" w:rsidP="00A02B64"/>
        </w:tc>
      </w:tr>
      <w:tr w:rsidR="003E28E0" w:rsidRPr="000A52D2" w14:paraId="2B53CBC6"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9082DB" w14:textId="77777777" w:rsidR="003E28E0" w:rsidRPr="000A52D2" w:rsidRDefault="003E28E0" w:rsidP="00A02B64">
            <w:pPr>
              <w:jc w:val="center"/>
            </w:pPr>
            <w:r w:rsidRPr="000A52D2">
              <w:t>2</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F8C9C0" w14:textId="77777777" w:rsidR="003E28E0" w:rsidRPr="000A52D2" w:rsidRDefault="003E28E0" w:rsidP="00A02B64">
            <w:pPr>
              <w:rPr>
                <w:lang w:val="ru-RU"/>
              </w:rPr>
            </w:pPr>
            <w:r w:rsidRPr="000A52D2">
              <w:rPr>
                <w:lang w:val="ru-RU"/>
              </w:rPr>
              <w:t>Статус договору (укладений, достроково припинений)</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609B73" w14:textId="77777777" w:rsidR="003E28E0" w:rsidRPr="000A52D2" w:rsidRDefault="003E28E0" w:rsidP="00A02B64">
            <w:pPr>
              <w:jc w:val="center"/>
            </w:pPr>
            <w:r w:rsidRPr="000A52D2">
              <w:t>І</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38564F" w14:textId="77777777" w:rsidR="003E28E0" w:rsidRPr="000A52D2" w:rsidRDefault="003E28E0" w:rsidP="00A02B64"/>
        </w:tc>
      </w:tr>
      <w:tr w:rsidR="003E28E0" w:rsidRPr="000A52D2" w14:paraId="0FAFDE2D"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BD31D0" w14:textId="77777777" w:rsidR="003E28E0" w:rsidRPr="000A52D2" w:rsidRDefault="003E28E0" w:rsidP="00A02B64">
            <w:pPr>
              <w:jc w:val="center"/>
            </w:pPr>
            <w:r w:rsidRPr="000A52D2">
              <w:t>3</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2CCBF6" w14:textId="77777777" w:rsidR="003E28E0" w:rsidRPr="000A52D2" w:rsidRDefault="003E28E0" w:rsidP="00A02B64">
            <w:r w:rsidRPr="000A52D2">
              <w:t>Територія страхового покриття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995636"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D3826" w14:textId="77777777" w:rsidR="003E28E0" w:rsidRPr="000A52D2" w:rsidRDefault="003E28E0" w:rsidP="00A02B64"/>
        </w:tc>
      </w:tr>
      <w:tr w:rsidR="003E28E0" w:rsidRPr="000A52D2" w14:paraId="085BCCBE"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EB2C0D" w14:textId="77777777" w:rsidR="003E28E0" w:rsidRPr="000A52D2" w:rsidRDefault="003E28E0" w:rsidP="00A02B64">
            <w:pPr>
              <w:jc w:val="center"/>
            </w:pPr>
            <w:r w:rsidRPr="000A52D2">
              <w:t>4</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05E869" w14:textId="77777777" w:rsidR="003E28E0" w:rsidRPr="000A52D2" w:rsidRDefault="003E28E0" w:rsidP="00A02B64">
            <w:r w:rsidRPr="000A52D2">
              <w:t>Страховик</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B1B705"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C72179" w14:textId="77777777" w:rsidR="003E28E0" w:rsidRPr="000A52D2" w:rsidRDefault="003E28E0" w:rsidP="00A02B64"/>
        </w:tc>
      </w:tr>
      <w:tr w:rsidR="003E28E0" w:rsidRPr="000A52D2" w14:paraId="40FD6CE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CA47D3" w14:textId="77777777" w:rsidR="003E28E0" w:rsidRPr="000A52D2" w:rsidRDefault="003E28E0" w:rsidP="00A02B64">
            <w:pPr>
              <w:jc w:val="center"/>
            </w:pPr>
            <w:r w:rsidRPr="000A52D2">
              <w:t>5</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324957" w14:textId="77777777" w:rsidR="003E28E0" w:rsidRPr="000A52D2" w:rsidRDefault="003E28E0" w:rsidP="00A02B64">
            <w:r w:rsidRPr="000A52D2">
              <w:t>Строк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34405B"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95D446" w14:textId="77777777" w:rsidR="003E28E0" w:rsidRPr="000A52D2" w:rsidRDefault="003E28E0" w:rsidP="00A02B64"/>
        </w:tc>
      </w:tr>
      <w:tr w:rsidR="003E28E0" w:rsidRPr="000A52D2" w14:paraId="1AB58AE6"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46B958" w14:textId="77777777" w:rsidR="003E28E0" w:rsidRPr="000A52D2" w:rsidRDefault="003E28E0" w:rsidP="00A02B64">
            <w:pPr>
              <w:jc w:val="center"/>
            </w:pPr>
            <w:r w:rsidRPr="000A52D2">
              <w:t>6</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415B5C" w14:textId="77777777" w:rsidR="003E28E0" w:rsidRPr="000A52D2" w:rsidRDefault="003E28E0" w:rsidP="00A02B64">
            <w:pPr>
              <w:rPr>
                <w:lang w:val="ru-RU"/>
              </w:rPr>
            </w:pPr>
            <w:r w:rsidRPr="000A52D2">
              <w:rPr>
                <w:lang w:val="ru-RU"/>
              </w:rPr>
              <w:t>Дата початку строку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5A8B9A" w14:textId="77777777" w:rsidR="003E28E0" w:rsidRPr="000A52D2" w:rsidRDefault="003E28E0" w:rsidP="00A02B64">
            <w:pPr>
              <w:jc w:val="center"/>
            </w:pPr>
            <w:r w:rsidRPr="000A52D2">
              <w:t>І</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AA48BF" w14:textId="77777777" w:rsidR="003E28E0" w:rsidRPr="000A52D2" w:rsidRDefault="003E28E0" w:rsidP="00A02B64"/>
        </w:tc>
      </w:tr>
      <w:tr w:rsidR="003E28E0" w:rsidRPr="000A52D2" w14:paraId="0250AD53"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9E6648" w14:textId="77777777" w:rsidR="003E28E0" w:rsidRPr="000A52D2" w:rsidRDefault="003E28E0" w:rsidP="00A02B64">
            <w:pPr>
              <w:jc w:val="center"/>
            </w:pPr>
            <w:r w:rsidRPr="000A52D2">
              <w:t>7</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C6B1FE" w14:textId="77777777" w:rsidR="003E28E0" w:rsidRPr="000A52D2" w:rsidRDefault="003E28E0" w:rsidP="00A02B64">
            <w:pPr>
              <w:rPr>
                <w:lang w:val="ru-RU"/>
              </w:rPr>
            </w:pPr>
            <w:r w:rsidRPr="000A52D2">
              <w:rPr>
                <w:lang w:val="ru-RU"/>
              </w:rPr>
              <w:t>Дата закінчення строку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A75550" w14:textId="77777777" w:rsidR="003E28E0" w:rsidRPr="000A52D2" w:rsidRDefault="003E28E0" w:rsidP="00A02B64">
            <w:pPr>
              <w:jc w:val="center"/>
            </w:pPr>
            <w:r w:rsidRPr="000A52D2">
              <w:t>І</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80913C" w14:textId="77777777" w:rsidR="003E28E0" w:rsidRPr="000A52D2" w:rsidRDefault="003E28E0" w:rsidP="00A02B64"/>
        </w:tc>
      </w:tr>
      <w:tr w:rsidR="003E28E0" w:rsidRPr="000A52D2" w14:paraId="77F9732A"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160CCF" w14:textId="77777777" w:rsidR="003E28E0" w:rsidRPr="000A52D2" w:rsidRDefault="003E28E0" w:rsidP="00A02B64">
            <w:pPr>
              <w:jc w:val="center"/>
            </w:pPr>
            <w:r w:rsidRPr="000A52D2">
              <w:t>8</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F6623B" w14:textId="77777777" w:rsidR="003E28E0" w:rsidRPr="000A52D2" w:rsidRDefault="003E28E0" w:rsidP="00A02B64">
            <w:pPr>
              <w:rPr>
                <w:lang w:val="ru-RU"/>
              </w:rPr>
            </w:pPr>
            <w:r w:rsidRPr="000A52D2">
              <w:rPr>
                <w:lang w:val="ru-RU"/>
              </w:rPr>
              <w:t>Страхувальник - фізична особа або юридична особа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333BF"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84F6B6" w14:textId="77777777" w:rsidR="003E28E0" w:rsidRPr="000A52D2" w:rsidRDefault="003E28E0" w:rsidP="00A02B64"/>
        </w:tc>
      </w:tr>
      <w:tr w:rsidR="003E28E0" w:rsidRPr="000A52D2" w14:paraId="46743A7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C4044D" w14:textId="77777777" w:rsidR="003E28E0" w:rsidRPr="000A52D2" w:rsidRDefault="003E28E0" w:rsidP="00A02B64">
            <w:pPr>
              <w:jc w:val="center"/>
            </w:pPr>
            <w:r w:rsidRPr="000A52D2">
              <w:t>9</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E5C321" w14:textId="77777777" w:rsidR="003E28E0" w:rsidRPr="000A52D2" w:rsidRDefault="003E28E0" w:rsidP="00A02B64">
            <w:pPr>
              <w:rPr>
                <w:lang w:val="ru-RU"/>
              </w:rPr>
            </w:pPr>
            <w:r w:rsidRPr="000A52D2">
              <w:rPr>
                <w:lang w:val="ru-RU"/>
              </w:rPr>
              <w:t>Код за ЄДРПОУ страхувальника (для юридичних осіб) або ідентифікаційний номер страхувальника (за наявності)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7BBBEF"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E56583" w14:textId="77777777" w:rsidR="003E28E0" w:rsidRPr="000A52D2" w:rsidRDefault="003E28E0" w:rsidP="00A02B64"/>
        </w:tc>
      </w:tr>
      <w:tr w:rsidR="003E28E0" w:rsidRPr="000A52D2" w14:paraId="6B00BE58"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F2D172" w14:textId="77777777" w:rsidR="003E28E0" w:rsidRPr="000A52D2" w:rsidRDefault="003E28E0" w:rsidP="00A02B64">
            <w:pPr>
              <w:jc w:val="center"/>
            </w:pPr>
            <w:r w:rsidRPr="000A52D2">
              <w:t>10</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59FECC" w14:textId="77777777" w:rsidR="003E28E0" w:rsidRPr="000A52D2" w:rsidRDefault="003E28E0" w:rsidP="00A02B64">
            <w:pPr>
              <w:rPr>
                <w:lang w:val="ru-RU"/>
              </w:rPr>
            </w:pPr>
            <w:r w:rsidRPr="000A52D2">
              <w:rPr>
                <w:lang w:val="ru-RU"/>
              </w:rPr>
              <w:t>Прізвище (для фізичної особи) або найменування (для юридичної особи) страхувальника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09FAB"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4A2881" w14:textId="77777777" w:rsidR="003E28E0" w:rsidRPr="000A52D2" w:rsidRDefault="003E28E0" w:rsidP="00A02B64"/>
        </w:tc>
      </w:tr>
      <w:tr w:rsidR="003E28E0" w:rsidRPr="000A52D2" w14:paraId="2E47F21B" w14:textId="77777777" w:rsidTr="00DD3F5B">
        <w:trPr>
          <w:trHeight w:val="360"/>
        </w:trPr>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931BE0" w14:textId="77777777" w:rsidR="003E28E0" w:rsidRPr="000A52D2" w:rsidRDefault="003E28E0" w:rsidP="00A02B64">
            <w:pPr>
              <w:jc w:val="center"/>
            </w:pPr>
            <w:r w:rsidRPr="000A52D2">
              <w:t>11</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A1150D" w14:textId="77777777" w:rsidR="003E28E0" w:rsidRPr="000A52D2" w:rsidRDefault="003E28E0" w:rsidP="00A02B64">
            <w:pPr>
              <w:rPr>
                <w:lang w:val="ru-RU"/>
              </w:rPr>
            </w:pPr>
            <w:r w:rsidRPr="000A52D2">
              <w:rPr>
                <w:lang w:val="ru-RU"/>
              </w:rPr>
              <w:t>Ім’я страхувальника (для фізичної особи)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B161CC"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01B349" w14:textId="77777777" w:rsidR="003E28E0" w:rsidRPr="000A52D2" w:rsidRDefault="003E28E0" w:rsidP="00A02B64"/>
        </w:tc>
      </w:tr>
      <w:tr w:rsidR="003E28E0" w:rsidRPr="000A52D2" w14:paraId="32B36D2A"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1FAF95" w14:textId="77777777" w:rsidR="003E28E0" w:rsidRPr="000A52D2" w:rsidRDefault="003E28E0" w:rsidP="00A02B64">
            <w:pPr>
              <w:jc w:val="center"/>
            </w:pPr>
            <w:r w:rsidRPr="000A52D2">
              <w:lastRenderedPageBreak/>
              <w:t>12</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9F9C53" w14:textId="77777777" w:rsidR="003E28E0" w:rsidRPr="000A52D2" w:rsidRDefault="003E28E0" w:rsidP="00A02B64">
            <w:pPr>
              <w:rPr>
                <w:lang w:val="ru-RU"/>
              </w:rPr>
            </w:pPr>
            <w:r w:rsidRPr="000A52D2">
              <w:rPr>
                <w:lang w:val="ru-RU"/>
              </w:rPr>
              <w:t>По батькові страхувальника (для фізичної особи)</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3D1B01"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41E323" w14:textId="77777777" w:rsidR="003E28E0" w:rsidRPr="000A52D2" w:rsidRDefault="003E28E0" w:rsidP="00A02B64"/>
        </w:tc>
      </w:tr>
      <w:tr w:rsidR="003E28E0" w:rsidRPr="000A52D2" w14:paraId="7C2E2D68"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6FA79F" w14:textId="77777777" w:rsidR="003E28E0" w:rsidRPr="000A52D2" w:rsidRDefault="003E28E0" w:rsidP="00A02B64">
            <w:pPr>
              <w:jc w:val="center"/>
            </w:pPr>
            <w:r w:rsidRPr="000A52D2">
              <w:t>13</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7E3D8D" w14:textId="77777777" w:rsidR="003E28E0" w:rsidRPr="000A52D2" w:rsidRDefault="003E28E0" w:rsidP="00A02B64">
            <w:pPr>
              <w:rPr>
                <w:lang w:val="ru-RU"/>
              </w:rPr>
            </w:pPr>
            <w:r w:rsidRPr="000A52D2">
              <w:rPr>
                <w:lang w:val="ru-RU"/>
              </w:rPr>
              <w:t>Місцезнаходження страхувальника (для юридичних осіб) або місце проживання страхувальника (для фізичних осіб)</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0C2C4E"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0C7D42" w14:textId="77777777" w:rsidR="003E28E0" w:rsidRPr="000A52D2" w:rsidRDefault="003E28E0" w:rsidP="00A02B64"/>
        </w:tc>
      </w:tr>
      <w:tr w:rsidR="003E28E0" w:rsidRPr="000A52D2" w14:paraId="156500AB" w14:textId="77777777" w:rsidTr="00DD3F5B">
        <w:trPr>
          <w:trHeight w:val="270"/>
        </w:trPr>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90E638" w14:textId="77777777" w:rsidR="003E28E0" w:rsidRPr="000A52D2" w:rsidRDefault="003E28E0" w:rsidP="00A02B64">
            <w:pPr>
              <w:jc w:val="center"/>
            </w:pPr>
            <w:r w:rsidRPr="000A52D2">
              <w:t>14</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DCBA80" w14:textId="77777777" w:rsidR="003E28E0" w:rsidRPr="000A52D2" w:rsidRDefault="003E28E0" w:rsidP="00A02B64">
            <w:pPr>
              <w:rPr>
                <w:lang w:val="ru-RU"/>
              </w:rPr>
            </w:pPr>
            <w:r w:rsidRPr="000A52D2">
              <w:rPr>
                <w:lang w:val="ru-RU"/>
              </w:rPr>
              <w:t>Розмір страхового платежу за договором</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EB9744"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16F295" w14:textId="77777777" w:rsidR="003E28E0" w:rsidRPr="000A52D2" w:rsidRDefault="003E28E0" w:rsidP="00A02B64"/>
        </w:tc>
      </w:tr>
      <w:tr w:rsidR="003E28E0" w:rsidRPr="000A52D2" w14:paraId="37E1FDB2"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D75EFC" w14:textId="77777777" w:rsidR="003E28E0" w:rsidRPr="000A52D2" w:rsidRDefault="003E28E0" w:rsidP="00A02B64">
            <w:pPr>
              <w:jc w:val="center"/>
            </w:pPr>
            <w:r w:rsidRPr="000A52D2">
              <w:t>15</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63D29A" w14:textId="77777777" w:rsidR="003E28E0" w:rsidRPr="000A52D2" w:rsidRDefault="003E28E0" w:rsidP="00A02B64">
            <w:r w:rsidRPr="000A52D2">
              <w:t>Дата укладання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930463"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1C0468" w14:textId="77777777" w:rsidR="003E28E0" w:rsidRPr="000A52D2" w:rsidRDefault="003E28E0" w:rsidP="00A02B64"/>
        </w:tc>
      </w:tr>
      <w:tr w:rsidR="003E28E0" w:rsidRPr="000A52D2" w14:paraId="5FE711CB"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CE6F80" w14:textId="77777777" w:rsidR="003E28E0" w:rsidRPr="000A52D2" w:rsidRDefault="003E28E0" w:rsidP="00A02B64">
            <w:pPr>
              <w:jc w:val="center"/>
            </w:pPr>
            <w:r w:rsidRPr="000A52D2">
              <w:t>16</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1987989" w14:textId="77777777" w:rsidR="003E28E0" w:rsidRPr="000A52D2" w:rsidRDefault="003E28E0" w:rsidP="00A02B64">
            <w:pPr>
              <w:rPr>
                <w:lang w:val="ru-RU"/>
              </w:rPr>
            </w:pPr>
            <w:r w:rsidRPr="000A52D2">
              <w:rPr>
                <w:lang w:val="ru-RU"/>
              </w:rPr>
              <w:t>Марка, модель ТЗ, зазначеного в договорі страхування</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7B564F"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AF0DC" w14:textId="77777777" w:rsidR="003E28E0" w:rsidRPr="000A52D2" w:rsidRDefault="003E28E0" w:rsidP="00A02B64"/>
        </w:tc>
      </w:tr>
      <w:tr w:rsidR="003E28E0" w:rsidRPr="000A52D2" w14:paraId="068F784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A28BD6" w14:textId="77777777" w:rsidR="003E28E0" w:rsidRPr="000A52D2" w:rsidRDefault="003E28E0" w:rsidP="00A02B64">
            <w:pPr>
              <w:jc w:val="center"/>
            </w:pPr>
            <w:r w:rsidRPr="000A52D2">
              <w:t>17</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DB6A94" w14:textId="77777777" w:rsidR="003E28E0" w:rsidRPr="000A52D2" w:rsidRDefault="003E28E0" w:rsidP="00A02B64">
            <w:r w:rsidRPr="000A52D2">
              <w:t>Державний номерний знак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94A7CE"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F63D03" w14:textId="77777777" w:rsidR="003E28E0" w:rsidRPr="000A52D2" w:rsidRDefault="003E28E0" w:rsidP="00A02B64"/>
        </w:tc>
      </w:tr>
      <w:tr w:rsidR="003E28E0" w:rsidRPr="000A52D2" w14:paraId="24ED047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9051920" w14:textId="77777777" w:rsidR="003E28E0" w:rsidRPr="000A52D2" w:rsidRDefault="003E28E0" w:rsidP="00A02B64">
            <w:pPr>
              <w:jc w:val="center"/>
            </w:pPr>
            <w:r w:rsidRPr="000A52D2">
              <w:t>18</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A1AD5A" w14:textId="77777777" w:rsidR="003E28E0" w:rsidRPr="000A52D2" w:rsidRDefault="003E28E0" w:rsidP="00A02B64">
            <w:r w:rsidRPr="000A52D2">
              <w:t>Номер кузова (шасі)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842F89"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206C72" w14:textId="77777777" w:rsidR="003E28E0" w:rsidRPr="000A52D2" w:rsidRDefault="003E28E0" w:rsidP="00A02B64"/>
        </w:tc>
      </w:tr>
      <w:tr w:rsidR="003E28E0" w:rsidRPr="000A52D2" w14:paraId="20F35AA5"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D03147" w14:textId="77777777" w:rsidR="003E28E0" w:rsidRPr="000A52D2" w:rsidRDefault="003E28E0" w:rsidP="00A02B64">
            <w:pPr>
              <w:jc w:val="center"/>
            </w:pPr>
            <w:r w:rsidRPr="000A52D2">
              <w:t>19</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FF3C8B" w14:textId="77777777" w:rsidR="003E28E0" w:rsidRPr="000A52D2" w:rsidRDefault="003E28E0" w:rsidP="00A02B64">
            <w:r w:rsidRPr="000A52D2">
              <w:t>Тип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C292D6"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87FC9F" w14:textId="77777777" w:rsidR="003E28E0" w:rsidRPr="000A52D2" w:rsidRDefault="003E28E0" w:rsidP="00A02B64"/>
        </w:tc>
      </w:tr>
      <w:tr w:rsidR="003E28E0" w:rsidRPr="000A52D2" w14:paraId="75AAA250"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94196" w14:textId="77777777" w:rsidR="003E28E0" w:rsidRPr="000A52D2" w:rsidRDefault="003E28E0" w:rsidP="00A02B64">
            <w:pPr>
              <w:jc w:val="center"/>
            </w:pPr>
            <w:r w:rsidRPr="000A52D2">
              <w:t>20</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85E292" w14:textId="77777777" w:rsidR="003E28E0" w:rsidRPr="000A52D2" w:rsidRDefault="003E28E0" w:rsidP="00A02B64">
            <w:r w:rsidRPr="000A52D2">
              <w:t>Марка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51D507"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664D27" w14:textId="77777777" w:rsidR="003E28E0" w:rsidRPr="000A52D2" w:rsidRDefault="003E28E0" w:rsidP="00A02B64"/>
        </w:tc>
      </w:tr>
      <w:tr w:rsidR="003E28E0" w:rsidRPr="000A52D2" w14:paraId="17900D1E"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21CC67" w14:textId="77777777" w:rsidR="003E28E0" w:rsidRPr="000A52D2" w:rsidRDefault="003E28E0" w:rsidP="00A02B64">
            <w:pPr>
              <w:jc w:val="center"/>
            </w:pPr>
            <w:r w:rsidRPr="000A52D2">
              <w:t>21</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AB5046" w14:textId="77777777" w:rsidR="003E28E0" w:rsidRPr="000A52D2" w:rsidRDefault="003E28E0" w:rsidP="00A02B64">
            <w:r w:rsidRPr="000A52D2">
              <w:t>Модель ТЗ</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338ADD"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62F64F" w14:textId="77777777" w:rsidR="003E28E0" w:rsidRPr="000A52D2" w:rsidRDefault="003E28E0" w:rsidP="00A02B64"/>
        </w:tc>
      </w:tr>
      <w:tr w:rsidR="003E28E0" w:rsidRPr="000A52D2" w14:paraId="0A141F3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6D6072" w14:textId="77777777" w:rsidR="003E28E0" w:rsidRPr="000A52D2" w:rsidRDefault="003E28E0" w:rsidP="00A02B64">
            <w:pPr>
              <w:jc w:val="center"/>
            </w:pPr>
            <w:r w:rsidRPr="000A52D2">
              <w:t>22</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19B75A" w14:textId="77777777" w:rsidR="003E28E0" w:rsidRPr="000A52D2" w:rsidRDefault="003E28E0" w:rsidP="00A02B64">
            <w:pPr>
              <w:rPr>
                <w:lang w:val="ru-RU"/>
              </w:rPr>
            </w:pPr>
            <w:r w:rsidRPr="000A52D2">
              <w:rPr>
                <w:lang w:val="ru-RU"/>
              </w:rPr>
              <w:t>ТЗ зареєстровано в Україні (так/ні)</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9BCB8B"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DC50C9" w14:textId="77777777" w:rsidR="003E28E0" w:rsidRPr="000A52D2" w:rsidRDefault="003E28E0" w:rsidP="00A02B64"/>
        </w:tc>
      </w:tr>
      <w:tr w:rsidR="003E28E0" w:rsidRPr="00846CA7" w14:paraId="10FB9ACD"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FD4B0E" w14:textId="77777777" w:rsidR="003E28E0" w:rsidRPr="000A52D2" w:rsidRDefault="003E28E0" w:rsidP="00A02B64">
            <w:pPr>
              <w:jc w:val="center"/>
            </w:pPr>
            <w:r w:rsidRPr="000A52D2">
              <w:t>23</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353106" w14:textId="77777777" w:rsidR="003E28E0" w:rsidRPr="000A52D2" w:rsidRDefault="003E28E0" w:rsidP="00A02B64">
            <w:pPr>
              <w:rPr>
                <w:lang w:val="ru-RU"/>
              </w:rPr>
            </w:pPr>
            <w:r w:rsidRPr="000A52D2">
              <w:rPr>
                <w:lang w:val="ru-RU"/>
              </w:rPr>
              <w:t>Номер поліса, замість якого виданий даний поліс</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A6A453" w14:textId="77777777" w:rsidR="003E28E0" w:rsidRPr="000A52D2" w:rsidRDefault="003E28E0" w:rsidP="00A02B64">
            <w:pPr>
              <w:jc w:val="center"/>
            </w:pPr>
            <w:r w:rsidRPr="000A52D2">
              <w:t>О</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FAC244" w14:textId="77777777" w:rsidR="003E28E0" w:rsidRPr="000A52D2" w:rsidRDefault="003E28E0" w:rsidP="00A02B64">
            <w:pPr>
              <w:rPr>
                <w:lang w:val="ru-RU"/>
              </w:rPr>
            </w:pPr>
            <w:r w:rsidRPr="000A52D2">
              <w:rPr>
                <w:lang w:val="ru-RU"/>
              </w:rPr>
              <w:t>Заповнюється для полісів зі статусом “переоформлений” або “дублікат”</w:t>
            </w:r>
          </w:p>
        </w:tc>
      </w:tr>
      <w:tr w:rsidR="003E28E0" w:rsidRPr="00846CA7" w14:paraId="2BA95CE7"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6E53C3" w14:textId="77777777" w:rsidR="003E28E0" w:rsidRPr="000A52D2" w:rsidRDefault="003E28E0" w:rsidP="00A02B64">
            <w:pPr>
              <w:jc w:val="center"/>
            </w:pPr>
            <w:r w:rsidRPr="000A52D2">
              <w:t>24</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901689" w14:textId="77777777" w:rsidR="003E28E0" w:rsidRPr="000A52D2" w:rsidRDefault="003E28E0" w:rsidP="00A02B64">
            <w:pPr>
              <w:rPr>
                <w:lang w:val="ru-RU"/>
              </w:rPr>
            </w:pPr>
            <w:r w:rsidRPr="000A52D2">
              <w:rPr>
                <w:lang w:val="ru-RU"/>
              </w:rPr>
              <w:t>Дата дострокового припинення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D7689" w14:textId="77777777" w:rsidR="003E28E0" w:rsidRPr="000A52D2" w:rsidRDefault="003E28E0" w:rsidP="00A02B64">
            <w:pPr>
              <w:jc w:val="center"/>
            </w:pPr>
            <w:r w:rsidRPr="000A52D2">
              <w:t>О</w:t>
            </w:r>
          </w:p>
        </w:tc>
        <w:tc>
          <w:tcPr>
            <w:tcW w:w="310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794DC5" w14:textId="77777777" w:rsidR="003E28E0" w:rsidRPr="000A52D2" w:rsidRDefault="003E28E0" w:rsidP="00A02B64">
            <w:pPr>
              <w:rPr>
                <w:lang w:val="ru-RU"/>
              </w:rPr>
            </w:pPr>
            <w:r w:rsidRPr="000A52D2">
              <w:rPr>
                <w:lang w:val="ru-RU"/>
              </w:rPr>
              <w:t>Заповнюється для договорів, що достроково припинили дію</w:t>
            </w:r>
          </w:p>
        </w:tc>
      </w:tr>
      <w:tr w:rsidR="003E28E0" w:rsidRPr="000A52D2" w14:paraId="1CB6DBAD"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5DD7B2" w14:textId="77777777" w:rsidR="003E28E0" w:rsidRPr="000A52D2" w:rsidRDefault="003E28E0" w:rsidP="00A02B64">
            <w:pPr>
              <w:jc w:val="center"/>
            </w:pPr>
            <w:r w:rsidRPr="000A52D2">
              <w:t>25</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288FF7" w14:textId="77777777" w:rsidR="003E28E0" w:rsidRPr="000A52D2" w:rsidRDefault="003E28E0" w:rsidP="00A02B64">
            <w:pPr>
              <w:rPr>
                <w:lang w:val="ru-RU"/>
              </w:rPr>
            </w:pPr>
            <w:r w:rsidRPr="000A52D2">
              <w:rPr>
                <w:lang w:val="ru-RU"/>
              </w:rPr>
              <w:t>Частка страхового платежу, яка підлягає поверненню страхувальнику у зв’язку з достроковим припиненням дії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2801CD" w14:textId="77777777" w:rsidR="003E28E0" w:rsidRPr="000A52D2" w:rsidRDefault="003E28E0" w:rsidP="00A02B64">
            <w:pPr>
              <w:jc w:val="center"/>
            </w:pPr>
            <w:r w:rsidRPr="000A52D2">
              <w:t>О</w:t>
            </w:r>
          </w:p>
        </w:tc>
        <w:tc>
          <w:tcPr>
            <w:tcW w:w="3109" w:type="dxa"/>
            <w:vMerge/>
            <w:tcBorders>
              <w:top w:val="single" w:sz="6" w:space="0" w:color="000000"/>
              <w:left w:val="single" w:sz="6" w:space="0" w:color="000000"/>
              <w:bottom w:val="single" w:sz="6" w:space="0" w:color="000000"/>
              <w:right w:val="single" w:sz="6" w:space="0" w:color="000000"/>
            </w:tcBorders>
            <w:vAlign w:val="center"/>
            <w:hideMark/>
          </w:tcPr>
          <w:p w14:paraId="76D9CDBE" w14:textId="77777777" w:rsidR="003E28E0" w:rsidRPr="000A52D2" w:rsidRDefault="003E28E0" w:rsidP="00A02B64"/>
        </w:tc>
      </w:tr>
      <w:tr w:rsidR="003E28E0" w:rsidRPr="000A52D2" w14:paraId="068DB0B1"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163F36" w14:textId="77777777" w:rsidR="003E28E0" w:rsidRPr="000A52D2" w:rsidRDefault="003E28E0" w:rsidP="00A02B64">
            <w:pPr>
              <w:jc w:val="center"/>
            </w:pPr>
            <w:r w:rsidRPr="000A52D2">
              <w:t>26</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83B969" w14:textId="77777777" w:rsidR="003E28E0" w:rsidRPr="000A52D2" w:rsidRDefault="003E28E0" w:rsidP="00A02B64">
            <w:r w:rsidRPr="000A52D2">
              <w:t>Місце укладання договору</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6CACDD"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306B35" w14:textId="77777777" w:rsidR="003E28E0" w:rsidRPr="000A52D2" w:rsidRDefault="003E28E0" w:rsidP="00A02B64"/>
        </w:tc>
      </w:tr>
      <w:tr w:rsidR="003E28E0" w:rsidRPr="000A52D2" w14:paraId="0EE30CFE" w14:textId="77777777" w:rsidTr="00DD3F5B">
        <w:tc>
          <w:tcPr>
            <w:tcW w:w="5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C02104" w14:textId="77777777" w:rsidR="003E28E0" w:rsidRPr="000A52D2" w:rsidRDefault="003E28E0" w:rsidP="00A02B64">
            <w:pPr>
              <w:jc w:val="center"/>
            </w:pPr>
            <w:r w:rsidRPr="000A52D2">
              <w:t>27</w:t>
            </w:r>
          </w:p>
        </w:tc>
        <w:tc>
          <w:tcPr>
            <w:tcW w:w="48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BF3818" w14:textId="77777777" w:rsidR="003E28E0" w:rsidRPr="000A52D2" w:rsidRDefault="003E28E0" w:rsidP="00A02B64">
            <w:r w:rsidRPr="000A52D2">
              <w:t>Примітка</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7D7DFEA" w14:textId="77777777" w:rsidR="003E28E0" w:rsidRPr="000A52D2" w:rsidRDefault="003E28E0" w:rsidP="00A02B64">
            <w:pPr>
              <w:jc w:val="center"/>
            </w:pPr>
            <w:r w:rsidRPr="000A52D2">
              <w:t>П</w:t>
            </w:r>
          </w:p>
        </w:tc>
        <w:tc>
          <w:tcPr>
            <w:tcW w:w="31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B5DCC3" w14:textId="77777777" w:rsidR="003E28E0" w:rsidRPr="000A52D2" w:rsidRDefault="003E28E0" w:rsidP="00A02B64"/>
        </w:tc>
      </w:tr>
    </w:tbl>
    <w:p w14:paraId="3F417800" w14:textId="77777777" w:rsidR="002C4306" w:rsidRDefault="002C4306" w:rsidP="003E28E0">
      <w:pPr>
        <w:shd w:val="clear" w:color="auto" w:fill="FFFFFF"/>
        <w:ind w:firstLine="426"/>
        <w:rPr>
          <w:lang w:val="ru-RU"/>
        </w:rPr>
        <w:sectPr w:rsidR="002C4306" w:rsidSect="00460AD2">
          <w:headerReference w:type="default" r:id="rId32"/>
          <w:headerReference w:type="first" r:id="rId33"/>
          <w:type w:val="continuous"/>
          <w:pgSz w:w="11906" w:h="16838" w:code="9"/>
          <w:pgMar w:top="567" w:right="567" w:bottom="1701" w:left="1701" w:header="709" w:footer="709" w:gutter="0"/>
          <w:cols w:space="708"/>
          <w:titlePg/>
          <w:docGrid w:linePitch="381"/>
        </w:sectPr>
      </w:pPr>
    </w:p>
    <w:p w14:paraId="3776322F" w14:textId="68271AF1" w:rsidR="003E28E0" w:rsidRDefault="003E28E0" w:rsidP="003E28E0">
      <w:pPr>
        <w:shd w:val="clear" w:color="auto" w:fill="FFFFFF"/>
        <w:ind w:firstLine="426"/>
        <w:rPr>
          <w:lang w:val="ru-RU"/>
        </w:rPr>
      </w:pPr>
    </w:p>
    <w:p w14:paraId="4C6FFA9B" w14:textId="77777777" w:rsidR="003E28E0" w:rsidRPr="008C63C7" w:rsidRDefault="003E28E0" w:rsidP="002241A9">
      <w:pPr>
        <w:pStyle w:val="af3"/>
        <w:numPr>
          <w:ilvl w:val="3"/>
          <w:numId w:val="31"/>
        </w:numPr>
        <w:shd w:val="clear" w:color="auto" w:fill="FFFFFF"/>
        <w:ind w:left="0" w:firstLine="709"/>
      </w:pPr>
      <w:r w:rsidRPr="008C63C7">
        <w:t>Перелік інформації про врегулювання за внутрішніми договорами обов’язкового страхування цивільно-правової відповідальності власників наземних транспортних засобів.</w:t>
      </w:r>
    </w:p>
    <w:p w14:paraId="7EEDFBB9" w14:textId="77777777" w:rsidR="003E28E0" w:rsidRDefault="003E28E0" w:rsidP="003E28E0">
      <w:pPr>
        <w:shd w:val="clear" w:color="auto" w:fill="FFFFFF"/>
        <w:ind w:firstLine="426"/>
        <w:rPr>
          <w:lang w:val="ru-RU"/>
        </w:rPr>
      </w:pPr>
    </w:p>
    <w:p w14:paraId="0ADEEC3C" w14:textId="77777777" w:rsidR="003E28E0" w:rsidRPr="007763BF" w:rsidRDefault="003E28E0" w:rsidP="002241A9">
      <w:pPr>
        <w:pStyle w:val="af3"/>
        <w:numPr>
          <w:ilvl w:val="6"/>
          <w:numId w:val="30"/>
        </w:numPr>
        <w:shd w:val="clear" w:color="auto" w:fill="FFFFFF"/>
        <w:ind w:left="0" w:firstLine="709"/>
        <w:rPr>
          <w:lang w:val="ru-RU"/>
        </w:rPr>
      </w:pPr>
      <w:r w:rsidRPr="007763BF">
        <w:rPr>
          <w:lang w:val="ru-RU"/>
        </w:rPr>
        <w:t>Відомості про врегулювання складаються з двох рівнів:</w:t>
      </w:r>
    </w:p>
    <w:p w14:paraId="25196F5F" w14:textId="77777777" w:rsidR="003E28E0" w:rsidRDefault="003E28E0" w:rsidP="003E28E0">
      <w:pPr>
        <w:shd w:val="clear" w:color="auto" w:fill="FFFFFF"/>
        <w:ind w:firstLine="426"/>
        <w:rPr>
          <w:lang w:val="ru-RU"/>
        </w:rPr>
      </w:pPr>
    </w:p>
    <w:p w14:paraId="5BD2647B" w14:textId="77777777" w:rsidR="003E28E0" w:rsidRPr="007763BF" w:rsidRDefault="003E28E0" w:rsidP="007763BF">
      <w:pPr>
        <w:pStyle w:val="af3"/>
        <w:numPr>
          <w:ilvl w:val="0"/>
          <w:numId w:val="14"/>
        </w:numPr>
        <w:shd w:val="clear" w:color="auto" w:fill="FFFFFF"/>
        <w:ind w:left="0" w:firstLine="709"/>
        <w:rPr>
          <w:lang w:val="ru-RU"/>
        </w:rPr>
      </w:pPr>
      <w:r w:rsidRPr="007763BF">
        <w:rPr>
          <w:lang w:val="ru-RU"/>
        </w:rPr>
        <w:t xml:space="preserve">перший рівень - інформація про страхові випадки та майнові вимоги щодо виплати страхового відшкодування за договором обов’язкового </w:t>
      </w:r>
      <w:r w:rsidRPr="007763BF">
        <w:rPr>
          <w:lang w:val="ru-RU"/>
        </w:rPr>
        <w:lastRenderedPageBreak/>
        <w:t>страхування цивільно-правової відповідальності власників наземних транспортних засобів (далі - рівень 1);</w:t>
      </w:r>
    </w:p>
    <w:p w14:paraId="31659BC6" w14:textId="77777777" w:rsidR="003E28E0" w:rsidRDefault="003E28E0" w:rsidP="007763BF">
      <w:pPr>
        <w:shd w:val="clear" w:color="auto" w:fill="FFFFFF"/>
        <w:ind w:firstLine="709"/>
        <w:rPr>
          <w:lang w:val="ru-RU"/>
        </w:rPr>
      </w:pPr>
    </w:p>
    <w:p w14:paraId="2215D3A6" w14:textId="77777777" w:rsidR="003E28E0" w:rsidRPr="007763BF" w:rsidRDefault="003E28E0" w:rsidP="007763BF">
      <w:pPr>
        <w:pStyle w:val="af3"/>
        <w:numPr>
          <w:ilvl w:val="0"/>
          <w:numId w:val="14"/>
        </w:numPr>
        <w:shd w:val="clear" w:color="auto" w:fill="FFFFFF"/>
        <w:ind w:left="0" w:firstLine="709"/>
        <w:rPr>
          <w:lang w:val="ru-RU"/>
        </w:rPr>
      </w:pPr>
      <w:r w:rsidRPr="007763BF">
        <w:rPr>
          <w:lang w:val="ru-RU"/>
        </w:rPr>
        <w:t>другий рівень - інформація про виплати, здійснені страховиком в процесі врегулювання страхового випадку за договором обов’язкового страхування цивільно-правової відповідальності власників наземних транспортних засобів (далі - рівень 2).</w:t>
      </w:r>
    </w:p>
    <w:p w14:paraId="3A653D2E" w14:textId="77777777" w:rsidR="003E28E0" w:rsidRDefault="003E28E0" w:rsidP="003E28E0">
      <w:pPr>
        <w:shd w:val="clear" w:color="auto" w:fill="FFFFFF"/>
        <w:ind w:firstLine="426"/>
        <w:rPr>
          <w:lang w:val="ru-RU"/>
        </w:rPr>
      </w:pPr>
    </w:p>
    <w:p w14:paraId="4391D84E" w14:textId="77777777" w:rsidR="00DA1CAE" w:rsidRDefault="003E28E0" w:rsidP="002C4306">
      <w:pPr>
        <w:pStyle w:val="af3"/>
        <w:numPr>
          <w:ilvl w:val="6"/>
          <w:numId w:val="30"/>
        </w:numPr>
        <w:shd w:val="clear" w:color="auto" w:fill="FFFFFF"/>
        <w:ind w:left="0" w:firstLine="709"/>
        <w:sectPr w:rsidR="00DA1CAE" w:rsidSect="00460AD2">
          <w:headerReference w:type="default" r:id="rId34"/>
          <w:type w:val="continuous"/>
          <w:pgSz w:w="11906" w:h="16838" w:code="9"/>
          <w:pgMar w:top="567" w:right="567" w:bottom="1701" w:left="1701" w:header="709" w:footer="709" w:gutter="0"/>
          <w:cols w:space="708"/>
          <w:titlePg/>
          <w:docGrid w:linePitch="381"/>
        </w:sectPr>
      </w:pPr>
      <w:r w:rsidRPr="00580D0F">
        <w:t>Перелік інформації про страхові випадки та майнові вимоги щодо виплати страхового відшкодування (рівень 1).</w:t>
      </w:r>
    </w:p>
    <w:p w14:paraId="45DF61B6" w14:textId="77777777" w:rsidR="009014D4" w:rsidRDefault="009014D4" w:rsidP="009014D4">
      <w:pPr>
        <w:pStyle w:val="af3"/>
        <w:shd w:val="clear" w:color="auto" w:fill="FFFFFF"/>
        <w:ind w:left="709"/>
      </w:pPr>
    </w:p>
    <w:p w14:paraId="77BA9867" w14:textId="12DEE75E" w:rsidR="003E28E0" w:rsidRDefault="003E28E0" w:rsidP="003E28E0">
      <w:pPr>
        <w:pStyle w:val="af5"/>
        <w:spacing w:after="0"/>
        <w:jc w:val="right"/>
        <w:rPr>
          <w:i w:val="0"/>
          <w:color w:val="auto"/>
          <w:sz w:val="28"/>
          <w:szCs w:val="28"/>
        </w:rPr>
      </w:pPr>
      <w:r w:rsidRPr="008C63C7">
        <w:rPr>
          <w:i w:val="0"/>
          <w:color w:val="auto"/>
          <w:sz w:val="28"/>
          <w:szCs w:val="28"/>
          <w:lang w:val="ru-RU"/>
        </w:rPr>
        <w:t xml:space="preserve">Таблиця </w:t>
      </w:r>
      <w:r w:rsidRPr="00533B12">
        <w:rPr>
          <w:i w:val="0"/>
          <w:color w:val="auto"/>
          <w:sz w:val="28"/>
          <w:szCs w:val="28"/>
        </w:rPr>
        <w:fldChar w:fldCharType="begin"/>
      </w:r>
      <w:r w:rsidRPr="008C63C7">
        <w:rPr>
          <w:i w:val="0"/>
          <w:color w:val="auto"/>
          <w:sz w:val="28"/>
          <w:szCs w:val="28"/>
          <w:lang w:val="ru-RU"/>
        </w:rPr>
        <w:instrText xml:space="preserve"> </w:instrText>
      </w:r>
      <w:r w:rsidRPr="00533B12">
        <w:rPr>
          <w:i w:val="0"/>
          <w:color w:val="auto"/>
          <w:sz w:val="28"/>
          <w:szCs w:val="28"/>
        </w:rPr>
        <w:instrText>SEQ</w:instrText>
      </w:r>
      <w:r w:rsidRPr="008C63C7">
        <w:rPr>
          <w:i w:val="0"/>
          <w:color w:val="auto"/>
          <w:sz w:val="28"/>
          <w:szCs w:val="28"/>
          <w:lang w:val="ru-RU"/>
        </w:rPr>
        <w:instrText xml:space="preserve"> Таблиця \* </w:instrText>
      </w:r>
      <w:r w:rsidRPr="00533B12">
        <w:rPr>
          <w:i w:val="0"/>
          <w:color w:val="auto"/>
          <w:sz w:val="28"/>
          <w:szCs w:val="28"/>
        </w:rPr>
        <w:instrText>ARABIC</w:instrText>
      </w:r>
      <w:r w:rsidRPr="008C63C7">
        <w:rPr>
          <w:i w:val="0"/>
          <w:color w:val="auto"/>
          <w:sz w:val="28"/>
          <w:szCs w:val="28"/>
          <w:lang w:val="ru-RU"/>
        </w:rPr>
        <w:instrText xml:space="preserve"> </w:instrText>
      </w:r>
      <w:r w:rsidRPr="00533B12">
        <w:rPr>
          <w:i w:val="0"/>
          <w:color w:val="auto"/>
          <w:sz w:val="28"/>
          <w:szCs w:val="28"/>
        </w:rPr>
        <w:fldChar w:fldCharType="separate"/>
      </w:r>
      <w:r w:rsidR="0064519B">
        <w:rPr>
          <w:i w:val="0"/>
          <w:noProof/>
          <w:color w:val="auto"/>
          <w:sz w:val="28"/>
          <w:szCs w:val="28"/>
        </w:rPr>
        <w:t>3</w:t>
      </w:r>
      <w:r w:rsidRPr="00533B12">
        <w:rPr>
          <w:i w:val="0"/>
          <w:color w:val="auto"/>
          <w:sz w:val="28"/>
          <w:szCs w:val="28"/>
        </w:rPr>
        <w:fldChar w:fldCharType="end"/>
      </w:r>
    </w:p>
    <w:tbl>
      <w:tblPr>
        <w:tblpPr w:leftFromText="180" w:rightFromText="180" w:vertAnchor="text" w:tblpY="1"/>
        <w:tblOverlap w:val="never"/>
        <w:tblW w:w="5001"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89"/>
        <w:gridCol w:w="5500"/>
        <w:gridCol w:w="1274"/>
        <w:gridCol w:w="2261"/>
      </w:tblGrid>
      <w:tr w:rsidR="003E28E0" w:rsidRPr="00533B12" w14:paraId="2F57555A" w14:textId="77777777" w:rsidTr="00556543">
        <w:trPr>
          <w:trHeight w:val="15"/>
        </w:trPr>
        <w:tc>
          <w:tcPr>
            <w:tcW w:w="58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C75A7FF" w14:textId="77777777" w:rsidR="003E28E0" w:rsidRPr="00533B12" w:rsidRDefault="003E28E0" w:rsidP="00460AD2">
            <w:pPr>
              <w:jc w:val="center"/>
            </w:pPr>
            <w:r w:rsidRPr="00533B12">
              <w:t>№ з/п</w:t>
            </w:r>
          </w:p>
        </w:tc>
        <w:tc>
          <w:tcPr>
            <w:tcW w:w="55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BAAFC9" w14:textId="77777777" w:rsidR="003E28E0" w:rsidRPr="00533B12" w:rsidRDefault="003E28E0" w:rsidP="00460AD2">
            <w:pPr>
              <w:jc w:val="center"/>
            </w:pPr>
            <w:r w:rsidRPr="00533B12">
              <w:t>Найменування облікових даних</w:t>
            </w:r>
          </w:p>
        </w:tc>
        <w:tc>
          <w:tcPr>
            <w:tcW w:w="1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F69D2C" w14:textId="77777777" w:rsidR="003E28E0" w:rsidRPr="00533B12" w:rsidRDefault="003E28E0" w:rsidP="00460AD2">
            <w:pPr>
              <w:jc w:val="center"/>
            </w:pPr>
            <w:r w:rsidRPr="00533B12">
              <w:t>Набір даних</w:t>
            </w:r>
          </w:p>
        </w:tc>
        <w:tc>
          <w:tcPr>
            <w:tcW w:w="22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BF84AB8" w14:textId="77777777" w:rsidR="003E28E0" w:rsidRPr="00533B12" w:rsidRDefault="003E28E0" w:rsidP="00460AD2">
            <w:pPr>
              <w:jc w:val="center"/>
            </w:pPr>
            <w:r w:rsidRPr="00533B12">
              <w:t>Примітка</w:t>
            </w:r>
          </w:p>
        </w:tc>
      </w:tr>
    </w:tbl>
    <w:p w14:paraId="1DC0D108" w14:textId="156B4455" w:rsidR="002C4306" w:rsidRDefault="002C4306">
      <w:pPr>
        <w:rPr>
          <w:sz w:val="2"/>
          <w:szCs w:val="2"/>
        </w:rPr>
      </w:pPr>
    </w:p>
    <w:tbl>
      <w:tblPr>
        <w:tblStyle w:val="a9"/>
        <w:tblW w:w="0" w:type="auto"/>
        <w:tblLook w:val="04A0" w:firstRow="1" w:lastRow="0" w:firstColumn="1" w:lastColumn="0" w:noHBand="0" w:noVBand="1"/>
      </w:tblPr>
      <w:tblGrid>
        <w:gridCol w:w="562"/>
        <w:gridCol w:w="5529"/>
        <w:gridCol w:w="1275"/>
        <w:gridCol w:w="2262"/>
      </w:tblGrid>
      <w:tr w:rsidR="00901D0A" w:rsidRPr="00901D0A" w14:paraId="016ABA90" w14:textId="77777777" w:rsidTr="00556543">
        <w:trPr>
          <w:tblHeader/>
        </w:trPr>
        <w:tc>
          <w:tcPr>
            <w:tcW w:w="562" w:type="dxa"/>
          </w:tcPr>
          <w:p w14:paraId="76341F0E" w14:textId="4F217F9C" w:rsidR="00901D0A" w:rsidRPr="00901D0A" w:rsidRDefault="00901D0A" w:rsidP="00901D0A">
            <w:pPr>
              <w:jc w:val="center"/>
            </w:pPr>
            <w:r>
              <w:t>1</w:t>
            </w:r>
          </w:p>
        </w:tc>
        <w:tc>
          <w:tcPr>
            <w:tcW w:w="5529" w:type="dxa"/>
          </w:tcPr>
          <w:p w14:paraId="48984FA0" w14:textId="51E3C8C6" w:rsidR="00901D0A" w:rsidRPr="00901D0A" w:rsidRDefault="00901D0A" w:rsidP="00556543">
            <w:pPr>
              <w:ind w:left="-102" w:firstLine="102"/>
              <w:jc w:val="center"/>
            </w:pPr>
            <w:r>
              <w:t>2</w:t>
            </w:r>
          </w:p>
        </w:tc>
        <w:tc>
          <w:tcPr>
            <w:tcW w:w="1275" w:type="dxa"/>
          </w:tcPr>
          <w:p w14:paraId="16338A90" w14:textId="6E7AC7C6" w:rsidR="00901D0A" w:rsidRPr="00901D0A" w:rsidRDefault="00901D0A" w:rsidP="00556543">
            <w:pPr>
              <w:jc w:val="center"/>
            </w:pPr>
            <w:r>
              <w:t>3</w:t>
            </w:r>
          </w:p>
        </w:tc>
        <w:tc>
          <w:tcPr>
            <w:tcW w:w="2262" w:type="dxa"/>
          </w:tcPr>
          <w:p w14:paraId="52577D32" w14:textId="0E62DD8F" w:rsidR="00901D0A" w:rsidRPr="00901D0A" w:rsidRDefault="00901D0A" w:rsidP="00556543">
            <w:pPr>
              <w:ind w:left="-104" w:firstLine="104"/>
              <w:jc w:val="center"/>
            </w:pPr>
            <w:r>
              <w:t>4</w:t>
            </w:r>
          </w:p>
        </w:tc>
      </w:tr>
      <w:tr w:rsidR="00556543" w:rsidRPr="00901D0A" w14:paraId="74E30207" w14:textId="77777777" w:rsidTr="00556543">
        <w:tc>
          <w:tcPr>
            <w:tcW w:w="562" w:type="dxa"/>
          </w:tcPr>
          <w:p w14:paraId="7683E027" w14:textId="745C4D88" w:rsidR="00556543" w:rsidRPr="00901D0A" w:rsidRDefault="00556543" w:rsidP="00556543">
            <w:r w:rsidRPr="00533B12">
              <w:t>1</w:t>
            </w:r>
          </w:p>
        </w:tc>
        <w:tc>
          <w:tcPr>
            <w:tcW w:w="5529" w:type="dxa"/>
          </w:tcPr>
          <w:p w14:paraId="3C3B4110" w14:textId="14174EC6" w:rsidR="00556543" w:rsidRPr="00901D0A" w:rsidRDefault="00556543" w:rsidP="00556543">
            <w:pPr>
              <w:ind w:left="-102" w:firstLine="102"/>
            </w:pPr>
            <w:r w:rsidRPr="00533B12">
              <w:rPr>
                <w:lang w:val="ru-RU"/>
              </w:rPr>
              <w:t xml:space="preserve">Номер поліса, за яким отримано інформацію про подію, яка має ознаку страхового </w:t>
            </w:r>
            <w:r w:rsidRPr="00901D0A">
              <w:t>випадку</w:t>
            </w:r>
          </w:p>
        </w:tc>
        <w:tc>
          <w:tcPr>
            <w:tcW w:w="1275" w:type="dxa"/>
          </w:tcPr>
          <w:p w14:paraId="483BE2CC" w14:textId="5D35B8DA" w:rsidR="00556543" w:rsidRPr="00901D0A" w:rsidRDefault="00556543" w:rsidP="00556543">
            <w:pPr>
              <w:jc w:val="center"/>
            </w:pPr>
            <w:r w:rsidRPr="00533B12">
              <w:t>І</w:t>
            </w:r>
          </w:p>
        </w:tc>
        <w:tc>
          <w:tcPr>
            <w:tcW w:w="2262" w:type="dxa"/>
          </w:tcPr>
          <w:p w14:paraId="3C7879BC" w14:textId="71016280" w:rsidR="00556543" w:rsidRPr="00901D0A" w:rsidRDefault="00556543" w:rsidP="00556543">
            <w:pPr>
              <w:ind w:left="-104" w:firstLine="104"/>
            </w:pPr>
            <w:r w:rsidRPr="00533B12">
              <w:rPr>
                <w:lang w:val="ru-RU"/>
              </w:rPr>
              <w:t>Вказується, якщо поліс оформлений на бланку</w:t>
            </w:r>
          </w:p>
        </w:tc>
      </w:tr>
      <w:tr w:rsidR="00556543" w:rsidRPr="00901D0A" w14:paraId="640ED434" w14:textId="77777777" w:rsidTr="00556543">
        <w:tc>
          <w:tcPr>
            <w:tcW w:w="562" w:type="dxa"/>
          </w:tcPr>
          <w:p w14:paraId="43D1B37D" w14:textId="1A617009" w:rsidR="00556543" w:rsidRPr="00901D0A" w:rsidRDefault="00556543" w:rsidP="00556543">
            <w:r w:rsidRPr="00533B12">
              <w:t>2</w:t>
            </w:r>
          </w:p>
        </w:tc>
        <w:tc>
          <w:tcPr>
            <w:tcW w:w="5529" w:type="dxa"/>
          </w:tcPr>
          <w:p w14:paraId="5EDFA072" w14:textId="2713D373" w:rsidR="00556543" w:rsidRPr="00901D0A" w:rsidRDefault="00556543" w:rsidP="00556543">
            <w:pPr>
              <w:ind w:left="-102" w:firstLine="102"/>
            </w:pPr>
            <w:r w:rsidRPr="00533B12">
              <w:rPr>
                <w:lang w:val="ru-RU"/>
              </w:rPr>
              <w:t>Серія поліса, за яким отримано інформацію про подію, яка має ознаку страхового випадку</w:t>
            </w:r>
          </w:p>
        </w:tc>
        <w:tc>
          <w:tcPr>
            <w:tcW w:w="1275" w:type="dxa"/>
          </w:tcPr>
          <w:p w14:paraId="441B0DAE" w14:textId="3EA3B5E0" w:rsidR="00556543" w:rsidRPr="00901D0A" w:rsidRDefault="00556543" w:rsidP="00556543">
            <w:pPr>
              <w:jc w:val="center"/>
            </w:pPr>
            <w:r w:rsidRPr="00533B12">
              <w:t>І</w:t>
            </w:r>
          </w:p>
        </w:tc>
        <w:tc>
          <w:tcPr>
            <w:tcW w:w="2262" w:type="dxa"/>
          </w:tcPr>
          <w:p w14:paraId="5CE8A500" w14:textId="298516B6" w:rsidR="00556543" w:rsidRPr="00901D0A" w:rsidRDefault="00556543" w:rsidP="00556543">
            <w:pPr>
              <w:ind w:left="-104" w:firstLine="104"/>
            </w:pPr>
            <w:r w:rsidRPr="00533B12">
              <w:rPr>
                <w:lang w:val="ru-RU"/>
              </w:rPr>
              <w:t>Вказується, якщо поліс оформлений на бланку</w:t>
            </w:r>
          </w:p>
        </w:tc>
      </w:tr>
      <w:tr w:rsidR="00556543" w:rsidRPr="00901D0A" w14:paraId="2B144D5B" w14:textId="77777777" w:rsidTr="00556543">
        <w:tc>
          <w:tcPr>
            <w:tcW w:w="562" w:type="dxa"/>
          </w:tcPr>
          <w:p w14:paraId="27EFBB9D" w14:textId="30212870" w:rsidR="00556543" w:rsidRPr="00901D0A" w:rsidRDefault="00556543" w:rsidP="00556543">
            <w:r w:rsidRPr="00533B12">
              <w:t>3</w:t>
            </w:r>
          </w:p>
        </w:tc>
        <w:tc>
          <w:tcPr>
            <w:tcW w:w="5529" w:type="dxa"/>
          </w:tcPr>
          <w:p w14:paraId="32FD3F04" w14:textId="031926A2" w:rsidR="00556543" w:rsidRPr="00901D0A" w:rsidRDefault="00556543" w:rsidP="00556543">
            <w:pPr>
              <w:ind w:left="-102" w:firstLine="102"/>
            </w:pPr>
            <w:r w:rsidRPr="00533B12">
              <w:rPr>
                <w:lang w:val="ru-RU"/>
              </w:rPr>
              <w:t>Номер внутрішнього електронного договору страхування, за яким отримано інформацію про подію, яка має ознаку страхового випадку</w:t>
            </w:r>
          </w:p>
        </w:tc>
        <w:tc>
          <w:tcPr>
            <w:tcW w:w="1275" w:type="dxa"/>
          </w:tcPr>
          <w:p w14:paraId="38675325" w14:textId="76EBD570" w:rsidR="00556543" w:rsidRPr="00901D0A" w:rsidRDefault="00556543" w:rsidP="00556543">
            <w:pPr>
              <w:jc w:val="center"/>
            </w:pPr>
            <w:r w:rsidRPr="00533B12">
              <w:t>І</w:t>
            </w:r>
          </w:p>
        </w:tc>
        <w:tc>
          <w:tcPr>
            <w:tcW w:w="2262" w:type="dxa"/>
          </w:tcPr>
          <w:p w14:paraId="6EED9259" w14:textId="5068198F" w:rsidR="00556543" w:rsidRPr="00901D0A" w:rsidRDefault="00556543" w:rsidP="00556543">
            <w:pPr>
              <w:ind w:left="-104" w:firstLine="104"/>
            </w:pPr>
            <w:r w:rsidRPr="00533B12">
              <w:rPr>
                <w:lang w:val="ru-RU"/>
              </w:rPr>
              <w:t>Вказується для внутрішніх електронних договорів</w:t>
            </w:r>
          </w:p>
        </w:tc>
      </w:tr>
      <w:tr w:rsidR="00556543" w:rsidRPr="00901D0A" w14:paraId="3C99DF28" w14:textId="77777777" w:rsidTr="00556543">
        <w:tc>
          <w:tcPr>
            <w:tcW w:w="562" w:type="dxa"/>
          </w:tcPr>
          <w:p w14:paraId="44E85AA0" w14:textId="2F231106" w:rsidR="00556543" w:rsidRPr="00901D0A" w:rsidRDefault="00556543" w:rsidP="00556543">
            <w:r w:rsidRPr="00533B12">
              <w:t>4</w:t>
            </w:r>
          </w:p>
        </w:tc>
        <w:tc>
          <w:tcPr>
            <w:tcW w:w="5529" w:type="dxa"/>
          </w:tcPr>
          <w:p w14:paraId="20E9794E" w14:textId="6F50DD48" w:rsidR="00556543" w:rsidRPr="00901D0A" w:rsidRDefault="00556543" w:rsidP="00556543">
            <w:pPr>
              <w:ind w:left="-102" w:firstLine="102"/>
            </w:pPr>
            <w:r w:rsidRPr="00533B12">
              <w:rPr>
                <w:lang w:val="ru-RU"/>
              </w:rPr>
              <w:t>Номер облікового запису страховика з врегулювання події, яка має ознаку страхового випадку</w:t>
            </w:r>
          </w:p>
        </w:tc>
        <w:tc>
          <w:tcPr>
            <w:tcW w:w="1275" w:type="dxa"/>
          </w:tcPr>
          <w:p w14:paraId="37DF5C42" w14:textId="0C4605A6" w:rsidR="00556543" w:rsidRPr="00901D0A" w:rsidRDefault="00556543" w:rsidP="00556543">
            <w:pPr>
              <w:jc w:val="center"/>
            </w:pPr>
            <w:r w:rsidRPr="00533B12">
              <w:t>І</w:t>
            </w:r>
          </w:p>
        </w:tc>
        <w:tc>
          <w:tcPr>
            <w:tcW w:w="2262" w:type="dxa"/>
          </w:tcPr>
          <w:p w14:paraId="0EE32F4A" w14:textId="77777777" w:rsidR="00556543" w:rsidRPr="00901D0A" w:rsidRDefault="00556543" w:rsidP="00556543">
            <w:pPr>
              <w:ind w:left="-104" w:firstLine="104"/>
            </w:pPr>
          </w:p>
        </w:tc>
      </w:tr>
      <w:tr w:rsidR="00556543" w:rsidRPr="00901D0A" w14:paraId="7EC222D1" w14:textId="77777777" w:rsidTr="00556543">
        <w:tc>
          <w:tcPr>
            <w:tcW w:w="562" w:type="dxa"/>
          </w:tcPr>
          <w:p w14:paraId="7612E0FD" w14:textId="1E72FA1F" w:rsidR="00556543" w:rsidRPr="00901D0A" w:rsidRDefault="00556543" w:rsidP="00556543">
            <w:r w:rsidRPr="00533B12">
              <w:t>5</w:t>
            </w:r>
          </w:p>
        </w:tc>
        <w:tc>
          <w:tcPr>
            <w:tcW w:w="5529" w:type="dxa"/>
          </w:tcPr>
          <w:p w14:paraId="4D4E337C" w14:textId="3BF22771" w:rsidR="00556543" w:rsidRPr="00901D0A" w:rsidRDefault="00556543" w:rsidP="00556543">
            <w:pPr>
              <w:ind w:left="-102" w:firstLine="102"/>
            </w:pPr>
            <w:r w:rsidRPr="00533B12">
              <w:t>Дата дорожньо-транспортної пригоди</w:t>
            </w:r>
          </w:p>
        </w:tc>
        <w:tc>
          <w:tcPr>
            <w:tcW w:w="1275" w:type="dxa"/>
          </w:tcPr>
          <w:p w14:paraId="4C19F357" w14:textId="53DFEC05" w:rsidR="00556543" w:rsidRPr="00901D0A" w:rsidRDefault="00556543" w:rsidP="00556543">
            <w:pPr>
              <w:jc w:val="center"/>
            </w:pPr>
            <w:r w:rsidRPr="00533B12">
              <w:t>І</w:t>
            </w:r>
          </w:p>
        </w:tc>
        <w:tc>
          <w:tcPr>
            <w:tcW w:w="2262" w:type="dxa"/>
          </w:tcPr>
          <w:p w14:paraId="1A991B89" w14:textId="77777777" w:rsidR="00556543" w:rsidRPr="00901D0A" w:rsidRDefault="00556543" w:rsidP="00556543">
            <w:pPr>
              <w:ind w:left="-104" w:firstLine="104"/>
            </w:pPr>
          </w:p>
        </w:tc>
      </w:tr>
      <w:tr w:rsidR="00556543" w:rsidRPr="00901D0A" w14:paraId="643C78F0" w14:textId="77777777" w:rsidTr="00556543">
        <w:tc>
          <w:tcPr>
            <w:tcW w:w="562" w:type="dxa"/>
          </w:tcPr>
          <w:p w14:paraId="78BEBA23" w14:textId="37F4F05F" w:rsidR="00556543" w:rsidRPr="00901D0A" w:rsidRDefault="00556543" w:rsidP="00556543">
            <w:r w:rsidRPr="00533B12">
              <w:t>6</w:t>
            </w:r>
          </w:p>
        </w:tc>
        <w:tc>
          <w:tcPr>
            <w:tcW w:w="5529" w:type="dxa"/>
          </w:tcPr>
          <w:p w14:paraId="47F7C7A0" w14:textId="4AB639C3" w:rsidR="00556543" w:rsidRPr="00901D0A" w:rsidRDefault="00556543" w:rsidP="00556543">
            <w:pPr>
              <w:ind w:left="-102" w:firstLine="102"/>
            </w:pPr>
            <w:r w:rsidRPr="00533B12">
              <w:rPr>
                <w:lang w:val="ru-RU"/>
              </w:rPr>
              <w:t>Населений пункт, в якому сталася дорожньо-транспортна пригода</w:t>
            </w:r>
          </w:p>
        </w:tc>
        <w:tc>
          <w:tcPr>
            <w:tcW w:w="1275" w:type="dxa"/>
          </w:tcPr>
          <w:p w14:paraId="07B22928" w14:textId="4BD2D218" w:rsidR="00556543" w:rsidRPr="00901D0A" w:rsidRDefault="00556543" w:rsidP="00556543">
            <w:pPr>
              <w:jc w:val="center"/>
            </w:pPr>
            <w:r w:rsidRPr="00533B12">
              <w:t>П</w:t>
            </w:r>
          </w:p>
        </w:tc>
        <w:tc>
          <w:tcPr>
            <w:tcW w:w="2262" w:type="dxa"/>
          </w:tcPr>
          <w:p w14:paraId="58E1A9D0" w14:textId="77777777" w:rsidR="00556543" w:rsidRPr="00901D0A" w:rsidRDefault="00556543" w:rsidP="00556543">
            <w:pPr>
              <w:ind w:left="-104" w:firstLine="104"/>
            </w:pPr>
          </w:p>
        </w:tc>
      </w:tr>
      <w:tr w:rsidR="00556543" w:rsidRPr="00901D0A" w14:paraId="4C35381A" w14:textId="77777777" w:rsidTr="00556543">
        <w:tc>
          <w:tcPr>
            <w:tcW w:w="562" w:type="dxa"/>
          </w:tcPr>
          <w:p w14:paraId="7EF869FF" w14:textId="3CCC494B" w:rsidR="00556543" w:rsidRPr="00901D0A" w:rsidRDefault="00556543" w:rsidP="00556543">
            <w:r w:rsidRPr="00533B12">
              <w:t>7</w:t>
            </w:r>
          </w:p>
        </w:tc>
        <w:tc>
          <w:tcPr>
            <w:tcW w:w="5529" w:type="dxa"/>
          </w:tcPr>
          <w:p w14:paraId="1B076189" w14:textId="04249E30" w:rsidR="00556543" w:rsidRPr="00901D0A" w:rsidRDefault="00556543" w:rsidP="00556543">
            <w:pPr>
              <w:ind w:left="-102" w:firstLine="102"/>
            </w:pPr>
            <w:r w:rsidRPr="00533B12">
              <w:rPr>
                <w:lang w:val="ru-RU"/>
              </w:rPr>
              <w:t>Адреса місця дорожньо-транспортної пригоди</w:t>
            </w:r>
          </w:p>
        </w:tc>
        <w:tc>
          <w:tcPr>
            <w:tcW w:w="1275" w:type="dxa"/>
          </w:tcPr>
          <w:p w14:paraId="05358F07" w14:textId="0BD5460C" w:rsidR="00556543" w:rsidRPr="00901D0A" w:rsidRDefault="00556543" w:rsidP="00556543">
            <w:pPr>
              <w:jc w:val="center"/>
            </w:pPr>
            <w:r w:rsidRPr="00533B12">
              <w:t>П</w:t>
            </w:r>
          </w:p>
        </w:tc>
        <w:tc>
          <w:tcPr>
            <w:tcW w:w="2262" w:type="dxa"/>
          </w:tcPr>
          <w:p w14:paraId="72BCB33E" w14:textId="77777777" w:rsidR="00556543" w:rsidRPr="00901D0A" w:rsidRDefault="00556543" w:rsidP="00556543">
            <w:pPr>
              <w:ind w:left="-104" w:firstLine="104"/>
            </w:pPr>
          </w:p>
        </w:tc>
      </w:tr>
      <w:tr w:rsidR="00556543" w:rsidRPr="00901D0A" w14:paraId="68C673D7" w14:textId="77777777" w:rsidTr="00556543">
        <w:tc>
          <w:tcPr>
            <w:tcW w:w="562" w:type="dxa"/>
          </w:tcPr>
          <w:p w14:paraId="3A771708" w14:textId="0F503DB6" w:rsidR="00556543" w:rsidRPr="00901D0A" w:rsidRDefault="00556543" w:rsidP="00556543">
            <w:r w:rsidRPr="00533B12">
              <w:t>8</w:t>
            </w:r>
          </w:p>
        </w:tc>
        <w:tc>
          <w:tcPr>
            <w:tcW w:w="5529" w:type="dxa"/>
          </w:tcPr>
          <w:p w14:paraId="05BB655A" w14:textId="145C24FE" w:rsidR="00556543" w:rsidRPr="00901D0A" w:rsidRDefault="00556543" w:rsidP="00556543">
            <w:pPr>
              <w:ind w:left="-102" w:firstLine="102"/>
            </w:pPr>
            <w:r w:rsidRPr="00533B12">
              <w:rPr>
                <w:lang w:val="ru-RU"/>
              </w:rPr>
              <w:t>Дата отримання повідомлення про подію, яка має ознаки страхового випадку</w:t>
            </w:r>
          </w:p>
        </w:tc>
        <w:tc>
          <w:tcPr>
            <w:tcW w:w="1275" w:type="dxa"/>
          </w:tcPr>
          <w:p w14:paraId="012BE033" w14:textId="2E03EEC1" w:rsidR="00556543" w:rsidRPr="00901D0A" w:rsidRDefault="00556543" w:rsidP="00556543">
            <w:pPr>
              <w:jc w:val="center"/>
            </w:pPr>
            <w:r w:rsidRPr="00533B12">
              <w:t>О</w:t>
            </w:r>
          </w:p>
        </w:tc>
        <w:tc>
          <w:tcPr>
            <w:tcW w:w="2262" w:type="dxa"/>
          </w:tcPr>
          <w:p w14:paraId="0B44C857" w14:textId="77777777" w:rsidR="00556543" w:rsidRPr="00901D0A" w:rsidRDefault="00556543" w:rsidP="00556543">
            <w:pPr>
              <w:ind w:left="-104" w:firstLine="104"/>
            </w:pPr>
          </w:p>
        </w:tc>
      </w:tr>
      <w:tr w:rsidR="00556543" w:rsidRPr="00901D0A" w14:paraId="7971DC75" w14:textId="77777777" w:rsidTr="00556543">
        <w:tc>
          <w:tcPr>
            <w:tcW w:w="562" w:type="dxa"/>
          </w:tcPr>
          <w:p w14:paraId="1F26FFDF" w14:textId="43D2AF0F" w:rsidR="00556543" w:rsidRPr="00901D0A" w:rsidRDefault="00556543" w:rsidP="00556543">
            <w:r w:rsidRPr="00533B12">
              <w:t>9</w:t>
            </w:r>
          </w:p>
        </w:tc>
        <w:tc>
          <w:tcPr>
            <w:tcW w:w="5529" w:type="dxa"/>
          </w:tcPr>
          <w:p w14:paraId="3632C203" w14:textId="0492A09A" w:rsidR="00556543" w:rsidRPr="00901D0A" w:rsidRDefault="00556543" w:rsidP="00556543">
            <w:pPr>
              <w:ind w:left="-102" w:firstLine="102"/>
            </w:pPr>
            <w:r w:rsidRPr="00533B12">
              <w:rPr>
                <w:lang w:val="ru-RU"/>
              </w:rPr>
              <w:t>Статус особи, що заподіяла шкоду (фізична/юридична)</w:t>
            </w:r>
          </w:p>
        </w:tc>
        <w:tc>
          <w:tcPr>
            <w:tcW w:w="1275" w:type="dxa"/>
          </w:tcPr>
          <w:p w14:paraId="5449C92D" w14:textId="0827F8BC" w:rsidR="00556543" w:rsidRPr="00901D0A" w:rsidRDefault="00556543" w:rsidP="00556543">
            <w:pPr>
              <w:jc w:val="center"/>
            </w:pPr>
            <w:r w:rsidRPr="00533B12">
              <w:t>О</w:t>
            </w:r>
          </w:p>
        </w:tc>
        <w:tc>
          <w:tcPr>
            <w:tcW w:w="2262" w:type="dxa"/>
          </w:tcPr>
          <w:p w14:paraId="2DB7A641" w14:textId="77777777" w:rsidR="00556543" w:rsidRPr="00901D0A" w:rsidRDefault="00556543" w:rsidP="00556543">
            <w:pPr>
              <w:ind w:left="-104" w:firstLine="104"/>
            </w:pPr>
          </w:p>
        </w:tc>
      </w:tr>
      <w:tr w:rsidR="00556543" w:rsidRPr="00901D0A" w14:paraId="1C4BE5E9" w14:textId="77777777" w:rsidTr="00556543">
        <w:tc>
          <w:tcPr>
            <w:tcW w:w="562" w:type="dxa"/>
          </w:tcPr>
          <w:p w14:paraId="30A0871F" w14:textId="7A218969" w:rsidR="00556543" w:rsidRPr="00901D0A" w:rsidRDefault="00556543" w:rsidP="00556543">
            <w:r w:rsidRPr="00533B12">
              <w:lastRenderedPageBreak/>
              <w:t>10</w:t>
            </w:r>
          </w:p>
        </w:tc>
        <w:tc>
          <w:tcPr>
            <w:tcW w:w="5529" w:type="dxa"/>
          </w:tcPr>
          <w:p w14:paraId="196C7B31" w14:textId="73A17F8C" w:rsidR="00556543" w:rsidRPr="00901D0A" w:rsidRDefault="00556543" w:rsidP="00556543">
            <w:pPr>
              <w:ind w:left="-102" w:firstLine="102"/>
            </w:pPr>
            <w:r w:rsidRPr="00533B12">
              <w:rPr>
                <w:lang w:val="ru-RU"/>
              </w:rPr>
              <w:t>Код за ЄДРПОУ особи, яка заподіяла шкоду (для юридичних осіб)</w:t>
            </w:r>
          </w:p>
        </w:tc>
        <w:tc>
          <w:tcPr>
            <w:tcW w:w="1275" w:type="dxa"/>
          </w:tcPr>
          <w:p w14:paraId="71BED2DA" w14:textId="15A713B9" w:rsidR="00556543" w:rsidRPr="00901D0A" w:rsidRDefault="00556543" w:rsidP="00556543">
            <w:pPr>
              <w:jc w:val="center"/>
            </w:pPr>
            <w:r w:rsidRPr="00533B12">
              <w:t>О</w:t>
            </w:r>
          </w:p>
        </w:tc>
        <w:tc>
          <w:tcPr>
            <w:tcW w:w="2262" w:type="dxa"/>
          </w:tcPr>
          <w:p w14:paraId="40ABDD0C" w14:textId="45AC6F68" w:rsidR="00556543" w:rsidRPr="00901D0A" w:rsidRDefault="00556543" w:rsidP="00556543">
            <w:pPr>
              <w:ind w:left="-104" w:firstLine="104"/>
            </w:pPr>
            <w:r w:rsidRPr="00533B12">
              <w:rPr>
                <w:lang w:val="ru-RU"/>
              </w:rPr>
              <w:t>Заповнюється тільки для юридичних осіб</w:t>
            </w:r>
          </w:p>
        </w:tc>
      </w:tr>
      <w:tr w:rsidR="00556543" w:rsidRPr="00901D0A" w14:paraId="325CAC26" w14:textId="77777777" w:rsidTr="00556543">
        <w:tc>
          <w:tcPr>
            <w:tcW w:w="562" w:type="dxa"/>
          </w:tcPr>
          <w:p w14:paraId="3624B19B" w14:textId="00407FD3" w:rsidR="00556543" w:rsidRPr="00901D0A" w:rsidRDefault="00556543" w:rsidP="00556543">
            <w:r w:rsidRPr="00533B12">
              <w:t>11</w:t>
            </w:r>
          </w:p>
        </w:tc>
        <w:tc>
          <w:tcPr>
            <w:tcW w:w="5529" w:type="dxa"/>
          </w:tcPr>
          <w:p w14:paraId="38BE5F33" w14:textId="4574810B" w:rsidR="00556543" w:rsidRPr="00901D0A" w:rsidRDefault="00556543" w:rsidP="00556543">
            <w:pPr>
              <w:ind w:left="-102" w:firstLine="102"/>
            </w:pPr>
            <w:r w:rsidRPr="00533B12">
              <w:t>Ідентифікаційний номер (за наявності) фізичної особи - водія, що був за кермом забезпеченого ТЗ під час дорожньо-транспортної пригоди (далі - ДТП)</w:t>
            </w:r>
          </w:p>
        </w:tc>
        <w:tc>
          <w:tcPr>
            <w:tcW w:w="1275" w:type="dxa"/>
          </w:tcPr>
          <w:p w14:paraId="7A5703D6" w14:textId="21876719" w:rsidR="00556543" w:rsidRPr="00901D0A" w:rsidRDefault="00556543" w:rsidP="00556543">
            <w:pPr>
              <w:jc w:val="center"/>
            </w:pPr>
            <w:r w:rsidRPr="00533B12">
              <w:t>О</w:t>
            </w:r>
          </w:p>
        </w:tc>
        <w:tc>
          <w:tcPr>
            <w:tcW w:w="2262" w:type="dxa"/>
          </w:tcPr>
          <w:p w14:paraId="773B208D" w14:textId="77777777" w:rsidR="00556543" w:rsidRPr="00901D0A" w:rsidRDefault="00556543" w:rsidP="00556543">
            <w:pPr>
              <w:ind w:left="-104" w:firstLine="104"/>
            </w:pPr>
          </w:p>
        </w:tc>
      </w:tr>
      <w:tr w:rsidR="00556543" w:rsidRPr="00901D0A" w14:paraId="18093BAB" w14:textId="77777777" w:rsidTr="00556543">
        <w:tc>
          <w:tcPr>
            <w:tcW w:w="562" w:type="dxa"/>
          </w:tcPr>
          <w:p w14:paraId="4D8CCDB4" w14:textId="05CF9833" w:rsidR="00556543" w:rsidRPr="00901D0A" w:rsidRDefault="00556543" w:rsidP="00556543">
            <w:r w:rsidRPr="00533B12">
              <w:t>12</w:t>
            </w:r>
          </w:p>
        </w:tc>
        <w:tc>
          <w:tcPr>
            <w:tcW w:w="5529" w:type="dxa"/>
          </w:tcPr>
          <w:p w14:paraId="2DBC4470" w14:textId="080E9D45" w:rsidR="00556543" w:rsidRPr="00901D0A" w:rsidRDefault="00556543" w:rsidP="00556543">
            <w:pPr>
              <w:ind w:left="-102" w:firstLine="102"/>
            </w:pPr>
            <w:r w:rsidRPr="00533B12">
              <w:rPr>
                <w:lang w:val="ru-RU"/>
              </w:rPr>
              <w:t>Прізвище, ім’я, по батькові особи, яка була за кермом забезпеченого ТЗ під час ДТП</w:t>
            </w:r>
          </w:p>
        </w:tc>
        <w:tc>
          <w:tcPr>
            <w:tcW w:w="1275" w:type="dxa"/>
          </w:tcPr>
          <w:p w14:paraId="2A9A528F" w14:textId="33B41125" w:rsidR="00556543" w:rsidRPr="00901D0A" w:rsidRDefault="00556543" w:rsidP="00556543">
            <w:pPr>
              <w:jc w:val="center"/>
            </w:pPr>
            <w:r w:rsidRPr="00533B12">
              <w:t>О</w:t>
            </w:r>
          </w:p>
        </w:tc>
        <w:tc>
          <w:tcPr>
            <w:tcW w:w="2262" w:type="dxa"/>
          </w:tcPr>
          <w:p w14:paraId="7D5DF191" w14:textId="77777777" w:rsidR="00556543" w:rsidRPr="00901D0A" w:rsidRDefault="00556543" w:rsidP="00556543">
            <w:pPr>
              <w:ind w:left="-104" w:firstLine="104"/>
            </w:pPr>
          </w:p>
        </w:tc>
      </w:tr>
      <w:tr w:rsidR="00556543" w:rsidRPr="00901D0A" w14:paraId="5EAD5EA3" w14:textId="77777777" w:rsidTr="00556543">
        <w:tc>
          <w:tcPr>
            <w:tcW w:w="562" w:type="dxa"/>
          </w:tcPr>
          <w:p w14:paraId="64341CA9" w14:textId="638D4782" w:rsidR="00556543" w:rsidRPr="00901D0A" w:rsidRDefault="00556543" w:rsidP="00556543">
            <w:r w:rsidRPr="00533B12">
              <w:t>13</w:t>
            </w:r>
          </w:p>
        </w:tc>
        <w:tc>
          <w:tcPr>
            <w:tcW w:w="5529" w:type="dxa"/>
          </w:tcPr>
          <w:p w14:paraId="3E3C5B08" w14:textId="3DFD2ED4" w:rsidR="00556543" w:rsidRPr="00901D0A" w:rsidRDefault="00556543" w:rsidP="00556543">
            <w:pPr>
              <w:ind w:left="-102" w:firstLine="102"/>
            </w:pPr>
            <w:r w:rsidRPr="00533B12">
              <w:rPr>
                <w:lang w:val="ru-RU"/>
              </w:rPr>
              <w:t>Повна кількість років особи, яка була за кермом забезпеченого ТЗ під час ДТП</w:t>
            </w:r>
          </w:p>
        </w:tc>
        <w:tc>
          <w:tcPr>
            <w:tcW w:w="1275" w:type="dxa"/>
          </w:tcPr>
          <w:p w14:paraId="2C7D215E" w14:textId="34FA445F" w:rsidR="00556543" w:rsidRPr="00901D0A" w:rsidRDefault="00556543" w:rsidP="00556543">
            <w:pPr>
              <w:jc w:val="center"/>
            </w:pPr>
            <w:r w:rsidRPr="00533B12">
              <w:t>П</w:t>
            </w:r>
          </w:p>
        </w:tc>
        <w:tc>
          <w:tcPr>
            <w:tcW w:w="2262" w:type="dxa"/>
          </w:tcPr>
          <w:p w14:paraId="5775D65C" w14:textId="77777777" w:rsidR="00556543" w:rsidRPr="00901D0A" w:rsidRDefault="00556543" w:rsidP="00556543">
            <w:pPr>
              <w:ind w:left="-104" w:firstLine="104"/>
            </w:pPr>
          </w:p>
        </w:tc>
      </w:tr>
      <w:tr w:rsidR="00556543" w:rsidRPr="00901D0A" w14:paraId="03D6C11B" w14:textId="77777777" w:rsidTr="00556543">
        <w:tc>
          <w:tcPr>
            <w:tcW w:w="562" w:type="dxa"/>
          </w:tcPr>
          <w:p w14:paraId="36424023" w14:textId="10E8DBE1" w:rsidR="00556543" w:rsidRPr="00901D0A" w:rsidRDefault="00556543" w:rsidP="00556543">
            <w:r w:rsidRPr="00533B12">
              <w:t>14</w:t>
            </w:r>
          </w:p>
        </w:tc>
        <w:tc>
          <w:tcPr>
            <w:tcW w:w="5529" w:type="dxa"/>
          </w:tcPr>
          <w:p w14:paraId="26A3569C" w14:textId="50480F45" w:rsidR="00556543" w:rsidRPr="00901D0A" w:rsidRDefault="00556543" w:rsidP="00556543">
            <w:pPr>
              <w:ind w:left="-102" w:firstLine="102"/>
            </w:pPr>
            <w:r w:rsidRPr="00533B12">
              <w:rPr>
                <w:lang w:val="ru-RU"/>
              </w:rPr>
              <w:t>Місцезнаходження особи, яка заподіяла шкоду (для юридичних осіб) або місце проживання особи, яка була за кермом забезпеченого ТЗ під час ДТП</w:t>
            </w:r>
          </w:p>
        </w:tc>
        <w:tc>
          <w:tcPr>
            <w:tcW w:w="1275" w:type="dxa"/>
          </w:tcPr>
          <w:p w14:paraId="633E549E" w14:textId="777EABAD" w:rsidR="00556543" w:rsidRPr="00901D0A" w:rsidRDefault="00556543" w:rsidP="00556543">
            <w:pPr>
              <w:jc w:val="center"/>
            </w:pPr>
            <w:r w:rsidRPr="00533B12">
              <w:t>П</w:t>
            </w:r>
          </w:p>
        </w:tc>
        <w:tc>
          <w:tcPr>
            <w:tcW w:w="2262" w:type="dxa"/>
          </w:tcPr>
          <w:p w14:paraId="69412935" w14:textId="77777777" w:rsidR="00556543" w:rsidRPr="00901D0A" w:rsidRDefault="00556543" w:rsidP="00556543">
            <w:pPr>
              <w:ind w:left="-104" w:firstLine="104"/>
            </w:pPr>
          </w:p>
        </w:tc>
      </w:tr>
      <w:tr w:rsidR="00556543" w:rsidRPr="00901D0A" w14:paraId="1F4F1033" w14:textId="77777777" w:rsidTr="00556543">
        <w:tc>
          <w:tcPr>
            <w:tcW w:w="562" w:type="dxa"/>
          </w:tcPr>
          <w:p w14:paraId="64AB5E60" w14:textId="2A67A83B" w:rsidR="00556543" w:rsidRPr="00901D0A" w:rsidRDefault="00556543" w:rsidP="00556543">
            <w:r w:rsidRPr="00533B12">
              <w:t>15</w:t>
            </w:r>
          </w:p>
        </w:tc>
        <w:tc>
          <w:tcPr>
            <w:tcW w:w="5529" w:type="dxa"/>
          </w:tcPr>
          <w:p w14:paraId="1D506E2E" w14:textId="65ADAA83" w:rsidR="00556543" w:rsidRPr="00901D0A" w:rsidRDefault="00556543" w:rsidP="00556543">
            <w:pPr>
              <w:ind w:left="-102" w:firstLine="102"/>
            </w:pPr>
            <w:r w:rsidRPr="00533B12">
              <w:rPr>
                <w:lang w:val="ru-RU"/>
              </w:rPr>
              <w:t>Серія посвідчення водія, який був за кермом забезпеченого ТЗ під час ДТП</w:t>
            </w:r>
          </w:p>
        </w:tc>
        <w:tc>
          <w:tcPr>
            <w:tcW w:w="1275" w:type="dxa"/>
          </w:tcPr>
          <w:p w14:paraId="319FA45E" w14:textId="52733D94" w:rsidR="00556543" w:rsidRPr="00901D0A" w:rsidRDefault="00556543" w:rsidP="00556543">
            <w:pPr>
              <w:jc w:val="center"/>
            </w:pPr>
            <w:r w:rsidRPr="00533B12">
              <w:t>П</w:t>
            </w:r>
          </w:p>
        </w:tc>
        <w:tc>
          <w:tcPr>
            <w:tcW w:w="2262" w:type="dxa"/>
          </w:tcPr>
          <w:p w14:paraId="547172D4" w14:textId="77777777" w:rsidR="00556543" w:rsidRPr="00901D0A" w:rsidRDefault="00556543" w:rsidP="00556543">
            <w:pPr>
              <w:ind w:left="-104" w:firstLine="104"/>
            </w:pPr>
          </w:p>
        </w:tc>
      </w:tr>
      <w:tr w:rsidR="00556543" w:rsidRPr="00901D0A" w14:paraId="5BD058B2" w14:textId="77777777" w:rsidTr="00556543">
        <w:tc>
          <w:tcPr>
            <w:tcW w:w="562" w:type="dxa"/>
          </w:tcPr>
          <w:p w14:paraId="719A84F6" w14:textId="7E48D205" w:rsidR="00556543" w:rsidRPr="00901D0A" w:rsidRDefault="00556543" w:rsidP="00556543">
            <w:r w:rsidRPr="00533B12">
              <w:t>16</w:t>
            </w:r>
          </w:p>
        </w:tc>
        <w:tc>
          <w:tcPr>
            <w:tcW w:w="5529" w:type="dxa"/>
          </w:tcPr>
          <w:p w14:paraId="4FEBD5C4" w14:textId="4AADFF27" w:rsidR="00556543" w:rsidRPr="00901D0A" w:rsidRDefault="00556543" w:rsidP="00556543">
            <w:pPr>
              <w:ind w:left="-102" w:firstLine="102"/>
            </w:pPr>
            <w:r w:rsidRPr="00533B12">
              <w:rPr>
                <w:lang w:val="ru-RU"/>
              </w:rPr>
              <w:t>Номер посвідчення водія, який був за кермом забезпеченого ТЗ під час ДТП</w:t>
            </w:r>
          </w:p>
        </w:tc>
        <w:tc>
          <w:tcPr>
            <w:tcW w:w="1275" w:type="dxa"/>
          </w:tcPr>
          <w:p w14:paraId="2574988C" w14:textId="10226665" w:rsidR="00556543" w:rsidRPr="00901D0A" w:rsidRDefault="00556543" w:rsidP="00556543">
            <w:pPr>
              <w:jc w:val="center"/>
            </w:pPr>
            <w:r w:rsidRPr="00533B12">
              <w:t>П</w:t>
            </w:r>
          </w:p>
        </w:tc>
        <w:tc>
          <w:tcPr>
            <w:tcW w:w="2262" w:type="dxa"/>
          </w:tcPr>
          <w:p w14:paraId="050CEC42" w14:textId="77777777" w:rsidR="00556543" w:rsidRPr="00901D0A" w:rsidRDefault="00556543" w:rsidP="00556543">
            <w:pPr>
              <w:ind w:left="-104" w:firstLine="104"/>
            </w:pPr>
          </w:p>
        </w:tc>
      </w:tr>
      <w:tr w:rsidR="00556543" w:rsidRPr="00901D0A" w14:paraId="5E5E6F87" w14:textId="77777777" w:rsidTr="00556543">
        <w:tc>
          <w:tcPr>
            <w:tcW w:w="562" w:type="dxa"/>
          </w:tcPr>
          <w:p w14:paraId="5B234B24" w14:textId="3FD9BC14" w:rsidR="00556543" w:rsidRPr="00901D0A" w:rsidRDefault="00556543" w:rsidP="00556543">
            <w:r w:rsidRPr="00533B12">
              <w:t>17</w:t>
            </w:r>
          </w:p>
        </w:tc>
        <w:tc>
          <w:tcPr>
            <w:tcW w:w="5529" w:type="dxa"/>
          </w:tcPr>
          <w:p w14:paraId="74067A65" w14:textId="1F1123AF" w:rsidR="00556543" w:rsidRPr="00901D0A" w:rsidRDefault="00556543" w:rsidP="00556543">
            <w:pPr>
              <w:ind w:left="-102" w:firstLine="102"/>
            </w:pPr>
            <w:r w:rsidRPr="00533B12">
              <w:rPr>
                <w:lang w:val="ru-RU"/>
              </w:rPr>
              <w:t>Дата реєстрації письмової заяви про страхове відшкодування</w:t>
            </w:r>
          </w:p>
        </w:tc>
        <w:tc>
          <w:tcPr>
            <w:tcW w:w="1275" w:type="dxa"/>
          </w:tcPr>
          <w:p w14:paraId="3792581F" w14:textId="6F92B0EF" w:rsidR="00556543" w:rsidRPr="00901D0A" w:rsidRDefault="00556543" w:rsidP="00556543">
            <w:pPr>
              <w:jc w:val="center"/>
            </w:pPr>
            <w:r w:rsidRPr="00533B12">
              <w:t>О</w:t>
            </w:r>
          </w:p>
        </w:tc>
        <w:tc>
          <w:tcPr>
            <w:tcW w:w="2262" w:type="dxa"/>
          </w:tcPr>
          <w:p w14:paraId="044B789A" w14:textId="77777777" w:rsidR="00556543" w:rsidRPr="00901D0A" w:rsidRDefault="00556543" w:rsidP="00556543">
            <w:pPr>
              <w:ind w:left="-104" w:firstLine="104"/>
            </w:pPr>
          </w:p>
        </w:tc>
      </w:tr>
      <w:tr w:rsidR="00556543" w:rsidRPr="00901D0A" w14:paraId="4ED199EF" w14:textId="77777777" w:rsidTr="00556543">
        <w:tc>
          <w:tcPr>
            <w:tcW w:w="562" w:type="dxa"/>
          </w:tcPr>
          <w:p w14:paraId="0A48FD3C" w14:textId="7117196C" w:rsidR="00556543" w:rsidRPr="00901D0A" w:rsidRDefault="00556543" w:rsidP="00556543">
            <w:r w:rsidRPr="00533B12">
              <w:t>18</w:t>
            </w:r>
          </w:p>
        </w:tc>
        <w:tc>
          <w:tcPr>
            <w:tcW w:w="5529" w:type="dxa"/>
          </w:tcPr>
          <w:p w14:paraId="2D27A43D" w14:textId="1E373A79" w:rsidR="00556543" w:rsidRPr="00901D0A" w:rsidRDefault="00556543" w:rsidP="00556543">
            <w:pPr>
              <w:ind w:left="-102" w:firstLine="102"/>
            </w:pPr>
            <w:r w:rsidRPr="00533B12">
              <w:rPr>
                <w:lang w:val="ru-RU"/>
              </w:rPr>
              <w:t>Тип шкоди (“Шкода життю та здоров’ю”або “Шкода майну”)</w:t>
            </w:r>
          </w:p>
        </w:tc>
        <w:tc>
          <w:tcPr>
            <w:tcW w:w="1275" w:type="dxa"/>
          </w:tcPr>
          <w:p w14:paraId="64D48FE6" w14:textId="47CAFFB6" w:rsidR="00556543" w:rsidRPr="00901D0A" w:rsidRDefault="00556543" w:rsidP="00556543">
            <w:pPr>
              <w:jc w:val="center"/>
            </w:pPr>
            <w:r w:rsidRPr="00533B12">
              <w:t>О</w:t>
            </w:r>
          </w:p>
        </w:tc>
        <w:tc>
          <w:tcPr>
            <w:tcW w:w="2262" w:type="dxa"/>
          </w:tcPr>
          <w:p w14:paraId="49A15F4B" w14:textId="77777777" w:rsidR="00556543" w:rsidRPr="00901D0A" w:rsidRDefault="00556543" w:rsidP="00556543">
            <w:pPr>
              <w:ind w:left="-104" w:firstLine="104"/>
            </w:pPr>
          </w:p>
        </w:tc>
      </w:tr>
      <w:tr w:rsidR="00556543" w:rsidRPr="00901D0A" w14:paraId="7F72B3C5" w14:textId="77777777" w:rsidTr="00556543">
        <w:tc>
          <w:tcPr>
            <w:tcW w:w="562" w:type="dxa"/>
          </w:tcPr>
          <w:p w14:paraId="5B3C0EC3" w14:textId="68F03A99" w:rsidR="00556543" w:rsidRPr="00901D0A" w:rsidRDefault="00556543" w:rsidP="00556543">
            <w:r w:rsidRPr="00533B12">
              <w:t>19</w:t>
            </w:r>
          </w:p>
        </w:tc>
        <w:tc>
          <w:tcPr>
            <w:tcW w:w="5529" w:type="dxa"/>
          </w:tcPr>
          <w:p w14:paraId="2A0F2D67" w14:textId="6304FA76" w:rsidR="00556543" w:rsidRPr="00901D0A" w:rsidRDefault="00556543" w:rsidP="00556543">
            <w:pPr>
              <w:ind w:left="-102" w:firstLine="102"/>
            </w:pPr>
            <w:r w:rsidRPr="00533B12">
              <w:t>Заявлений розмір збитку</w:t>
            </w:r>
          </w:p>
        </w:tc>
        <w:tc>
          <w:tcPr>
            <w:tcW w:w="1275" w:type="dxa"/>
          </w:tcPr>
          <w:p w14:paraId="234D84BD" w14:textId="51097CDF" w:rsidR="00556543" w:rsidRPr="00901D0A" w:rsidRDefault="00556543" w:rsidP="00556543">
            <w:pPr>
              <w:jc w:val="center"/>
            </w:pPr>
            <w:r w:rsidRPr="00533B12">
              <w:t>О</w:t>
            </w:r>
          </w:p>
        </w:tc>
        <w:tc>
          <w:tcPr>
            <w:tcW w:w="2262" w:type="dxa"/>
          </w:tcPr>
          <w:p w14:paraId="6FEA029A" w14:textId="77777777" w:rsidR="00556543" w:rsidRPr="00901D0A" w:rsidRDefault="00556543" w:rsidP="00556543">
            <w:pPr>
              <w:ind w:left="-104" w:firstLine="104"/>
            </w:pPr>
          </w:p>
        </w:tc>
      </w:tr>
      <w:tr w:rsidR="00556543" w:rsidRPr="00901D0A" w14:paraId="0050ED00" w14:textId="77777777" w:rsidTr="00556543">
        <w:tc>
          <w:tcPr>
            <w:tcW w:w="562" w:type="dxa"/>
          </w:tcPr>
          <w:p w14:paraId="44D8E779" w14:textId="019C0422" w:rsidR="00556543" w:rsidRPr="00901D0A" w:rsidRDefault="00556543" w:rsidP="00556543">
            <w:r w:rsidRPr="00533B12">
              <w:t>20</w:t>
            </w:r>
          </w:p>
        </w:tc>
        <w:tc>
          <w:tcPr>
            <w:tcW w:w="5529" w:type="dxa"/>
          </w:tcPr>
          <w:p w14:paraId="5034EC7D" w14:textId="595745AC" w:rsidR="00556543" w:rsidRPr="00901D0A" w:rsidRDefault="00556543" w:rsidP="00556543">
            <w:pPr>
              <w:ind w:left="-102" w:firstLine="102"/>
            </w:pPr>
            <w:r w:rsidRPr="00533B12">
              <w:rPr>
                <w:lang w:val="ru-RU"/>
              </w:rPr>
              <w:t>Дата прийняття рішення про проведення або про відмову у виплаті залежно від результатів врегулювання (дата страхового акта)</w:t>
            </w:r>
          </w:p>
        </w:tc>
        <w:tc>
          <w:tcPr>
            <w:tcW w:w="1275" w:type="dxa"/>
          </w:tcPr>
          <w:p w14:paraId="196167F5" w14:textId="0418AF9B" w:rsidR="00556543" w:rsidRPr="00901D0A" w:rsidRDefault="00556543" w:rsidP="00556543">
            <w:pPr>
              <w:jc w:val="center"/>
            </w:pPr>
            <w:r w:rsidRPr="00533B12">
              <w:t>О</w:t>
            </w:r>
          </w:p>
        </w:tc>
        <w:tc>
          <w:tcPr>
            <w:tcW w:w="2262" w:type="dxa"/>
          </w:tcPr>
          <w:p w14:paraId="48DDCEBC" w14:textId="42157D43" w:rsidR="00556543" w:rsidRPr="00901D0A" w:rsidRDefault="00556543" w:rsidP="00556543">
            <w:pPr>
              <w:ind w:left="-104" w:firstLine="104"/>
            </w:pPr>
            <w:r w:rsidRPr="00533B12">
              <w:rPr>
                <w:lang w:val="ru-RU"/>
              </w:rPr>
              <w:t>Заповнюється для вимог, за якими страховиком прийнято рішення про виплату або про відмову у виплаті відшкодування</w:t>
            </w:r>
          </w:p>
        </w:tc>
      </w:tr>
      <w:tr w:rsidR="00556543" w:rsidRPr="00901D0A" w14:paraId="5C911481" w14:textId="77777777" w:rsidTr="00556543">
        <w:tc>
          <w:tcPr>
            <w:tcW w:w="562" w:type="dxa"/>
          </w:tcPr>
          <w:p w14:paraId="043EA097" w14:textId="5CD49ED4" w:rsidR="00556543" w:rsidRPr="00901D0A" w:rsidRDefault="00556543" w:rsidP="00556543">
            <w:r w:rsidRPr="00533B12">
              <w:t>21</w:t>
            </w:r>
          </w:p>
        </w:tc>
        <w:tc>
          <w:tcPr>
            <w:tcW w:w="5529" w:type="dxa"/>
          </w:tcPr>
          <w:p w14:paraId="71A37E72" w14:textId="63DE0DFE" w:rsidR="00556543" w:rsidRPr="00901D0A" w:rsidRDefault="00556543" w:rsidP="00556543">
            <w:pPr>
              <w:ind w:left="-102" w:firstLine="102"/>
            </w:pPr>
            <w:r w:rsidRPr="00533B12">
              <w:rPr>
                <w:lang w:val="ru-RU"/>
              </w:rPr>
              <w:t>Ознака того, що за заявою про страхове відшкодування відмовлено</w:t>
            </w:r>
          </w:p>
        </w:tc>
        <w:tc>
          <w:tcPr>
            <w:tcW w:w="1275" w:type="dxa"/>
          </w:tcPr>
          <w:p w14:paraId="2836C118" w14:textId="58CBC774" w:rsidR="00556543" w:rsidRPr="00901D0A" w:rsidRDefault="00556543" w:rsidP="00556543">
            <w:pPr>
              <w:jc w:val="center"/>
            </w:pPr>
            <w:r w:rsidRPr="00533B12">
              <w:t>О</w:t>
            </w:r>
          </w:p>
        </w:tc>
        <w:tc>
          <w:tcPr>
            <w:tcW w:w="2262" w:type="dxa"/>
          </w:tcPr>
          <w:p w14:paraId="579A7BED" w14:textId="1CAF827D" w:rsidR="00556543" w:rsidRPr="00901D0A" w:rsidRDefault="00556543" w:rsidP="00556543">
            <w:pPr>
              <w:ind w:left="-104" w:firstLine="104"/>
            </w:pPr>
            <w:r w:rsidRPr="00533B12">
              <w:rPr>
                <w:lang w:val="ru-RU"/>
              </w:rPr>
              <w:t>Заповнюється для вимог, за якими страховиком прийнято рішення про відмову у виплаті</w:t>
            </w:r>
          </w:p>
        </w:tc>
      </w:tr>
      <w:tr w:rsidR="00556543" w:rsidRPr="00901D0A" w14:paraId="1F9BB2F0" w14:textId="77777777" w:rsidTr="00556543">
        <w:tc>
          <w:tcPr>
            <w:tcW w:w="562" w:type="dxa"/>
          </w:tcPr>
          <w:p w14:paraId="708D843D" w14:textId="36110582" w:rsidR="00556543" w:rsidRPr="00901D0A" w:rsidRDefault="00556543" w:rsidP="00556543">
            <w:r w:rsidRPr="00533B12">
              <w:lastRenderedPageBreak/>
              <w:t>22</w:t>
            </w:r>
          </w:p>
        </w:tc>
        <w:tc>
          <w:tcPr>
            <w:tcW w:w="5529" w:type="dxa"/>
          </w:tcPr>
          <w:p w14:paraId="0017179E" w14:textId="460D2A56" w:rsidR="00556543" w:rsidRPr="00901D0A" w:rsidRDefault="00556543" w:rsidP="00556543">
            <w:pPr>
              <w:ind w:left="-102" w:firstLine="102"/>
            </w:pPr>
            <w:r w:rsidRPr="00533B12">
              <w:rPr>
                <w:lang w:val="ru-RU"/>
              </w:rPr>
              <w:t>Нарахована сума страхового відшкодування за страховим актом</w:t>
            </w:r>
          </w:p>
        </w:tc>
        <w:tc>
          <w:tcPr>
            <w:tcW w:w="1275" w:type="dxa"/>
          </w:tcPr>
          <w:p w14:paraId="10F1BAD4" w14:textId="021E047B" w:rsidR="00556543" w:rsidRPr="00901D0A" w:rsidRDefault="00556543" w:rsidP="00556543">
            <w:pPr>
              <w:jc w:val="center"/>
            </w:pPr>
            <w:r w:rsidRPr="00533B12">
              <w:t>О</w:t>
            </w:r>
          </w:p>
        </w:tc>
        <w:tc>
          <w:tcPr>
            <w:tcW w:w="2262" w:type="dxa"/>
          </w:tcPr>
          <w:p w14:paraId="249913DC" w14:textId="549E90FD" w:rsidR="00556543" w:rsidRPr="00901D0A" w:rsidRDefault="00556543" w:rsidP="00556543">
            <w:pPr>
              <w:ind w:left="-104" w:firstLine="104"/>
            </w:pPr>
            <w:r w:rsidRPr="00533B12">
              <w:rPr>
                <w:lang w:val="ru-RU"/>
              </w:rPr>
              <w:t>Заповнюється для вимог, за якими страховиком прийнято рішення про виплату</w:t>
            </w:r>
          </w:p>
        </w:tc>
      </w:tr>
      <w:tr w:rsidR="00556543" w:rsidRPr="00901D0A" w14:paraId="46282261" w14:textId="77777777" w:rsidTr="00556543">
        <w:tc>
          <w:tcPr>
            <w:tcW w:w="562" w:type="dxa"/>
          </w:tcPr>
          <w:p w14:paraId="5D348B61" w14:textId="77D1449C" w:rsidR="00556543" w:rsidRPr="00901D0A" w:rsidRDefault="00556543" w:rsidP="00556543">
            <w:r w:rsidRPr="00533B12">
              <w:t>23</w:t>
            </w:r>
          </w:p>
        </w:tc>
        <w:tc>
          <w:tcPr>
            <w:tcW w:w="5529" w:type="dxa"/>
          </w:tcPr>
          <w:p w14:paraId="43D3EC91" w14:textId="32420CB5" w:rsidR="00556543" w:rsidRPr="00901D0A" w:rsidRDefault="00556543" w:rsidP="00556543">
            <w:pPr>
              <w:ind w:left="-102" w:firstLine="102"/>
            </w:pPr>
            <w:r w:rsidRPr="00533B12">
              <w:rPr>
                <w:lang w:val="ru-RU"/>
              </w:rPr>
              <w:t>Наявність підстав для пред’явлення позову в порядку регресу</w:t>
            </w:r>
          </w:p>
        </w:tc>
        <w:tc>
          <w:tcPr>
            <w:tcW w:w="1275" w:type="dxa"/>
          </w:tcPr>
          <w:p w14:paraId="342758D5" w14:textId="2AEE554B" w:rsidR="00556543" w:rsidRPr="00901D0A" w:rsidRDefault="00556543" w:rsidP="00556543">
            <w:pPr>
              <w:jc w:val="center"/>
            </w:pPr>
            <w:r w:rsidRPr="00533B12">
              <w:t>О</w:t>
            </w:r>
          </w:p>
        </w:tc>
        <w:tc>
          <w:tcPr>
            <w:tcW w:w="2262" w:type="dxa"/>
          </w:tcPr>
          <w:p w14:paraId="6487BB45" w14:textId="77777777" w:rsidR="00556543" w:rsidRPr="00901D0A" w:rsidRDefault="00556543" w:rsidP="00556543">
            <w:pPr>
              <w:ind w:left="-104" w:firstLine="104"/>
            </w:pPr>
          </w:p>
        </w:tc>
      </w:tr>
      <w:tr w:rsidR="00556543" w:rsidRPr="00901D0A" w14:paraId="6EB033E9" w14:textId="77777777" w:rsidTr="00556543">
        <w:tc>
          <w:tcPr>
            <w:tcW w:w="562" w:type="dxa"/>
          </w:tcPr>
          <w:p w14:paraId="1C35C0AF" w14:textId="44476348" w:rsidR="00556543" w:rsidRPr="00533B12" w:rsidRDefault="00556543" w:rsidP="00556543">
            <w:r w:rsidRPr="00533B12">
              <w:t>24</w:t>
            </w:r>
          </w:p>
        </w:tc>
        <w:tc>
          <w:tcPr>
            <w:tcW w:w="5529" w:type="dxa"/>
          </w:tcPr>
          <w:p w14:paraId="552DC45A" w14:textId="01B88F50" w:rsidR="00556543" w:rsidRPr="00533B12" w:rsidRDefault="00556543" w:rsidP="00556543">
            <w:pPr>
              <w:ind w:left="-102" w:firstLine="102"/>
              <w:rPr>
                <w:lang w:val="ru-RU"/>
              </w:rPr>
            </w:pPr>
            <w:r w:rsidRPr="00533B12">
              <w:rPr>
                <w:lang w:val="ru-RU"/>
              </w:rPr>
              <w:t>Наявність доведених у судовому порядку спроб страхового шахрайства</w:t>
            </w:r>
          </w:p>
        </w:tc>
        <w:tc>
          <w:tcPr>
            <w:tcW w:w="1275" w:type="dxa"/>
          </w:tcPr>
          <w:p w14:paraId="57D2952C" w14:textId="205E8E7C" w:rsidR="00556543" w:rsidRPr="00533B12" w:rsidRDefault="00556543" w:rsidP="00556543">
            <w:pPr>
              <w:jc w:val="center"/>
            </w:pPr>
            <w:r w:rsidRPr="00533B12">
              <w:t>О</w:t>
            </w:r>
          </w:p>
        </w:tc>
        <w:tc>
          <w:tcPr>
            <w:tcW w:w="2262" w:type="dxa"/>
          </w:tcPr>
          <w:p w14:paraId="44B1A914" w14:textId="77777777" w:rsidR="00556543" w:rsidRPr="00901D0A" w:rsidRDefault="00556543" w:rsidP="00556543">
            <w:pPr>
              <w:ind w:left="-104" w:firstLine="104"/>
            </w:pPr>
          </w:p>
        </w:tc>
      </w:tr>
      <w:tr w:rsidR="00556543" w:rsidRPr="00901D0A" w14:paraId="2196F28A" w14:textId="77777777" w:rsidTr="00556543">
        <w:tc>
          <w:tcPr>
            <w:tcW w:w="562" w:type="dxa"/>
          </w:tcPr>
          <w:p w14:paraId="70D29F23" w14:textId="498BB1F4" w:rsidR="00556543" w:rsidRPr="00533B12" w:rsidRDefault="00556543" w:rsidP="00556543">
            <w:r w:rsidRPr="00533B12">
              <w:t>25</w:t>
            </w:r>
          </w:p>
        </w:tc>
        <w:tc>
          <w:tcPr>
            <w:tcW w:w="5529" w:type="dxa"/>
          </w:tcPr>
          <w:p w14:paraId="5B2FF0C2" w14:textId="0F36AC9E" w:rsidR="00556543" w:rsidRPr="00533B12" w:rsidRDefault="00556543" w:rsidP="00556543">
            <w:pPr>
              <w:ind w:left="-102" w:firstLine="102"/>
              <w:rPr>
                <w:lang w:val="ru-RU"/>
              </w:rPr>
            </w:pPr>
            <w:r w:rsidRPr="00533B12">
              <w:rPr>
                <w:lang w:val="ru-RU"/>
              </w:rPr>
              <w:t>Код за ЄДРПОУ або ідентифікаційний номер фізичної особи - потерпілого (за наявності)</w:t>
            </w:r>
          </w:p>
        </w:tc>
        <w:tc>
          <w:tcPr>
            <w:tcW w:w="1275" w:type="dxa"/>
          </w:tcPr>
          <w:p w14:paraId="593423CF" w14:textId="3F88EE1C" w:rsidR="00556543" w:rsidRPr="00533B12" w:rsidRDefault="00556543" w:rsidP="00556543">
            <w:pPr>
              <w:jc w:val="center"/>
            </w:pPr>
            <w:r w:rsidRPr="00533B12">
              <w:t>О</w:t>
            </w:r>
          </w:p>
        </w:tc>
        <w:tc>
          <w:tcPr>
            <w:tcW w:w="2262" w:type="dxa"/>
          </w:tcPr>
          <w:p w14:paraId="404E942A" w14:textId="77777777" w:rsidR="00556543" w:rsidRPr="00901D0A" w:rsidRDefault="00556543" w:rsidP="00556543">
            <w:pPr>
              <w:ind w:left="-104" w:firstLine="104"/>
            </w:pPr>
          </w:p>
        </w:tc>
      </w:tr>
      <w:tr w:rsidR="00556543" w:rsidRPr="00901D0A" w14:paraId="7F61CB13" w14:textId="77777777" w:rsidTr="00556543">
        <w:tc>
          <w:tcPr>
            <w:tcW w:w="562" w:type="dxa"/>
          </w:tcPr>
          <w:p w14:paraId="1927C53A" w14:textId="01BE7B9B" w:rsidR="00556543" w:rsidRPr="00533B12" w:rsidRDefault="00556543" w:rsidP="00556543">
            <w:r w:rsidRPr="00533B12">
              <w:t>26</w:t>
            </w:r>
          </w:p>
        </w:tc>
        <w:tc>
          <w:tcPr>
            <w:tcW w:w="5529" w:type="dxa"/>
          </w:tcPr>
          <w:p w14:paraId="25C6147E" w14:textId="03989A9E" w:rsidR="00556543" w:rsidRPr="00533B12" w:rsidRDefault="00556543" w:rsidP="00556543">
            <w:pPr>
              <w:ind w:left="-102" w:firstLine="102"/>
              <w:rPr>
                <w:lang w:val="ru-RU"/>
              </w:rPr>
            </w:pPr>
            <w:r w:rsidRPr="00533B12">
              <w:rPr>
                <w:lang w:val="ru-RU"/>
              </w:rPr>
              <w:t>Статус особи потерпілого (фізична/юридична)</w:t>
            </w:r>
          </w:p>
        </w:tc>
        <w:tc>
          <w:tcPr>
            <w:tcW w:w="1275" w:type="dxa"/>
          </w:tcPr>
          <w:p w14:paraId="3B0CF81F" w14:textId="10705771" w:rsidR="00556543" w:rsidRPr="00533B12" w:rsidRDefault="00556543" w:rsidP="00556543">
            <w:pPr>
              <w:jc w:val="center"/>
            </w:pPr>
            <w:r w:rsidRPr="00533B12">
              <w:t>О</w:t>
            </w:r>
          </w:p>
        </w:tc>
        <w:tc>
          <w:tcPr>
            <w:tcW w:w="2262" w:type="dxa"/>
          </w:tcPr>
          <w:p w14:paraId="7B9788A3" w14:textId="77777777" w:rsidR="00556543" w:rsidRPr="00901D0A" w:rsidRDefault="00556543" w:rsidP="00556543">
            <w:pPr>
              <w:ind w:left="-104" w:firstLine="104"/>
            </w:pPr>
          </w:p>
        </w:tc>
      </w:tr>
      <w:tr w:rsidR="00556543" w:rsidRPr="00901D0A" w14:paraId="111DD731" w14:textId="77777777" w:rsidTr="00556543">
        <w:tc>
          <w:tcPr>
            <w:tcW w:w="562" w:type="dxa"/>
          </w:tcPr>
          <w:p w14:paraId="7814F504" w14:textId="2037D378" w:rsidR="00556543" w:rsidRPr="00533B12" w:rsidRDefault="00556543" w:rsidP="00556543">
            <w:r w:rsidRPr="00533B12">
              <w:t>27</w:t>
            </w:r>
          </w:p>
        </w:tc>
        <w:tc>
          <w:tcPr>
            <w:tcW w:w="5529" w:type="dxa"/>
          </w:tcPr>
          <w:p w14:paraId="570889CC" w14:textId="18B85F4A" w:rsidR="00556543" w:rsidRPr="00533B12" w:rsidRDefault="00556543" w:rsidP="00556543">
            <w:pPr>
              <w:ind w:left="-102" w:firstLine="102"/>
              <w:rPr>
                <w:lang w:val="ru-RU"/>
              </w:rPr>
            </w:pPr>
            <w:r w:rsidRPr="00533B12">
              <w:rPr>
                <w:lang w:val="ru-RU"/>
              </w:rPr>
              <w:t>Прізвище, ім’я, по батькові потерпілого (для фізичної особи) або найменування потерпілого (для юридичної особи)</w:t>
            </w:r>
          </w:p>
        </w:tc>
        <w:tc>
          <w:tcPr>
            <w:tcW w:w="1275" w:type="dxa"/>
          </w:tcPr>
          <w:p w14:paraId="7D9B2DF3" w14:textId="742C524D" w:rsidR="00556543" w:rsidRPr="00533B12" w:rsidRDefault="00556543" w:rsidP="00556543">
            <w:pPr>
              <w:jc w:val="center"/>
            </w:pPr>
            <w:r w:rsidRPr="00533B12">
              <w:t>О</w:t>
            </w:r>
          </w:p>
        </w:tc>
        <w:tc>
          <w:tcPr>
            <w:tcW w:w="2262" w:type="dxa"/>
          </w:tcPr>
          <w:p w14:paraId="453EB11F" w14:textId="77777777" w:rsidR="00556543" w:rsidRPr="00901D0A" w:rsidRDefault="00556543" w:rsidP="00556543">
            <w:pPr>
              <w:ind w:left="-104" w:firstLine="104"/>
            </w:pPr>
          </w:p>
        </w:tc>
      </w:tr>
      <w:tr w:rsidR="00556543" w:rsidRPr="00901D0A" w14:paraId="10BB887F" w14:textId="77777777" w:rsidTr="00556543">
        <w:tc>
          <w:tcPr>
            <w:tcW w:w="562" w:type="dxa"/>
          </w:tcPr>
          <w:p w14:paraId="522DA0CF" w14:textId="338582E5" w:rsidR="00556543" w:rsidRPr="00533B12" w:rsidRDefault="00556543" w:rsidP="00556543">
            <w:r w:rsidRPr="00533B12">
              <w:t>28</w:t>
            </w:r>
          </w:p>
        </w:tc>
        <w:tc>
          <w:tcPr>
            <w:tcW w:w="5529" w:type="dxa"/>
          </w:tcPr>
          <w:p w14:paraId="3B7F1751" w14:textId="23FB4BC8" w:rsidR="00556543" w:rsidRPr="00533B12" w:rsidRDefault="00556543" w:rsidP="00556543">
            <w:pPr>
              <w:ind w:left="-102" w:firstLine="102"/>
              <w:rPr>
                <w:lang w:val="ru-RU"/>
              </w:rPr>
            </w:pPr>
            <w:r w:rsidRPr="00533B12">
              <w:rPr>
                <w:lang w:val="ru-RU"/>
              </w:rPr>
              <w:t>Ознака того, що потерпілий є резидентом (так/ні)</w:t>
            </w:r>
          </w:p>
        </w:tc>
        <w:tc>
          <w:tcPr>
            <w:tcW w:w="1275" w:type="dxa"/>
          </w:tcPr>
          <w:p w14:paraId="15AE4A68" w14:textId="7A970128" w:rsidR="00556543" w:rsidRPr="00533B12" w:rsidRDefault="00556543" w:rsidP="00556543">
            <w:pPr>
              <w:jc w:val="center"/>
            </w:pPr>
            <w:r w:rsidRPr="00533B12">
              <w:t>П</w:t>
            </w:r>
          </w:p>
        </w:tc>
        <w:tc>
          <w:tcPr>
            <w:tcW w:w="2262" w:type="dxa"/>
          </w:tcPr>
          <w:p w14:paraId="5A69324D" w14:textId="77777777" w:rsidR="00556543" w:rsidRPr="00901D0A" w:rsidRDefault="00556543" w:rsidP="00556543">
            <w:pPr>
              <w:ind w:left="-104" w:firstLine="104"/>
            </w:pPr>
          </w:p>
        </w:tc>
      </w:tr>
      <w:tr w:rsidR="00556543" w:rsidRPr="00901D0A" w14:paraId="765E7C66" w14:textId="77777777" w:rsidTr="00556543">
        <w:tc>
          <w:tcPr>
            <w:tcW w:w="562" w:type="dxa"/>
          </w:tcPr>
          <w:p w14:paraId="56868152" w14:textId="3F26E06D" w:rsidR="00556543" w:rsidRPr="00533B12" w:rsidRDefault="00556543" w:rsidP="00556543">
            <w:r w:rsidRPr="00533B12">
              <w:t>29</w:t>
            </w:r>
          </w:p>
        </w:tc>
        <w:tc>
          <w:tcPr>
            <w:tcW w:w="5529" w:type="dxa"/>
          </w:tcPr>
          <w:p w14:paraId="011C0A4C" w14:textId="517C7EE0" w:rsidR="00556543" w:rsidRPr="00533B12" w:rsidRDefault="00556543" w:rsidP="00556543">
            <w:pPr>
              <w:ind w:left="-102" w:firstLine="102"/>
              <w:rPr>
                <w:lang w:val="ru-RU"/>
              </w:rPr>
            </w:pPr>
            <w:r w:rsidRPr="00533B12">
              <w:rPr>
                <w:lang w:val="ru-RU"/>
              </w:rPr>
              <w:t>Місцезнаходження потерпілого (для юридичних осіб) або місце проживання потерпілого (для фізичних осіб)</w:t>
            </w:r>
          </w:p>
        </w:tc>
        <w:tc>
          <w:tcPr>
            <w:tcW w:w="1275" w:type="dxa"/>
          </w:tcPr>
          <w:p w14:paraId="2BC3C17B" w14:textId="301C49F1" w:rsidR="00556543" w:rsidRPr="00533B12" w:rsidRDefault="00556543" w:rsidP="00556543">
            <w:pPr>
              <w:jc w:val="center"/>
            </w:pPr>
            <w:r w:rsidRPr="00533B12">
              <w:t>П</w:t>
            </w:r>
          </w:p>
        </w:tc>
        <w:tc>
          <w:tcPr>
            <w:tcW w:w="2262" w:type="dxa"/>
          </w:tcPr>
          <w:p w14:paraId="0FE2442F" w14:textId="77777777" w:rsidR="00556543" w:rsidRPr="00901D0A" w:rsidRDefault="00556543" w:rsidP="00556543">
            <w:pPr>
              <w:ind w:left="-104" w:firstLine="104"/>
            </w:pPr>
          </w:p>
        </w:tc>
      </w:tr>
      <w:tr w:rsidR="00556543" w:rsidRPr="00901D0A" w14:paraId="1AC43769" w14:textId="77777777" w:rsidTr="00556543">
        <w:tc>
          <w:tcPr>
            <w:tcW w:w="562" w:type="dxa"/>
          </w:tcPr>
          <w:p w14:paraId="3FB2AC72" w14:textId="5E1A4BFA" w:rsidR="00556543" w:rsidRPr="00533B12" w:rsidRDefault="00556543" w:rsidP="00556543">
            <w:r w:rsidRPr="00533B12">
              <w:t>30</w:t>
            </w:r>
          </w:p>
        </w:tc>
        <w:tc>
          <w:tcPr>
            <w:tcW w:w="5529" w:type="dxa"/>
          </w:tcPr>
          <w:p w14:paraId="448E699B" w14:textId="31E18C97" w:rsidR="00556543" w:rsidRPr="00533B12" w:rsidRDefault="00556543" w:rsidP="00556543">
            <w:pPr>
              <w:ind w:left="-102" w:firstLine="102"/>
              <w:rPr>
                <w:lang w:val="ru-RU"/>
              </w:rPr>
            </w:pPr>
            <w:r w:rsidRPr="00533B12">
              <w:rPr>
                <w:lang w:val="ru-RU"/>
              </w:rPr>
              <w:t>Вік потерпілого (для фізичних осіб)</w:t>
            </w:r>
          </w:p>
        </w:tc>
        <w:tc>
          <w:tcPr>
            <w:tcW w:w="1275" w:type="dxa"/>
          </w:tcPr>
          <w:p w14:paraId="26763122" w14:textId="34DB3D5F" w:rsidR="00556543" w:rsidRPr="00533B12" w:rsidRDefault="00556543" w:rsidP="00556543">
            <w:pPr>
              <w:jc w:val="center"/>
            </w:pPr>
            <w:r w:rsidRPr="00533B12">
              <w:t>П</w:t>
            </w:r>
          </w:p>
        </w:tc>
        <w:tc>
          <w:tcPr>
            <w:tcW w:w="2262" w:type="dxa"/>
          </w:tcPr>
          <w:p w14:paraId="1F47A651" w14:textId="77777777" w:rsidR="00556543" w:rsidRPr="00901D0A" w:rsidRDefault="00556543" w:rsidP="00556543">
            <w:pPr>
              <w:ind w:left="-104" w:firstLine="104"/>
            </w:pPr>
          </w:p>
        </w:tc>
      </w:tr>
      <w:tr w:rsidR="00556543" w:rsidRPr="00901D0A" w14:paraId="4A1C53C1" w14:textId="77777777" w:rsidTr="00556543">
        <w:tc>
          <w:tcPr>
            <w:tcW w:w="562" w:type="dxa"/>
          </w:tcPr>
          <w:p w14:paraId="73627FA2" w14:textId="54E33996" w:rsidR="00556543" w:rsidRDefault="00556543" w:rsidP="00556543">
            <w:r w:rsidRPr="00533B12">
              <w:t>31</w:t>
            </w:r>
          </w:p>
        </w:tc>
        <w:tc>
          <w:tcPr>
            <w:tcW w:w="5529" w:type="dxa"/>
          </w:tcPr>
          <w:p w14:paraId="24C76C3B" w14:textId="2C25188B" w:rsidR="00556543" w:rsidRPr="00556543" w:rsidRDefault="00556543" w:rsidP="00556543">
            <w:pPr>
              <w:ind w:left="-102" w:firstLine="102"/>
            </w:pPr>
            <w:r w:rsidRPr="00533B12">
              <w:t>Код за ЄДРПОУ особи, яка має право на отримання страхового відшкодування (для юридичних осіб), або ідентифікаційний номер особи, яка має право на отримання страхового відшкодування (за наявності) (для фізичних осіб)</w:t>
            </w:r>
          </w:p>
        </w:tc>
        <w:tc>
          <w:tcPr>
            <w:tcW w:w="1275" w:type="dxa"/>
          </w:tcPr>
          <w:p w14:paraId="118FC903" w14:textId="262B594D" w:rsidR="00556543" w:rsidRPr="00533B12" w:rsidRDefault="00556543" w:rsidP="00556543">
            <w:pPr>
              <w:jc w:val="center"/>
            </w:pPr>
            <w:r w:rsidRPr="00533B12">
              <w:t>О</w:t>
            </w:r>
          </w:p>
        </w:tc>
        <w:tc>
          <w:tcPr>
            <w:tcW w:w="2262" w:type="dxa"/>
          </w:tcPr>
          <w:p w14:paraId="541F26B2" w14:textId="680D996A" w:rsidR="00556543" w:rsidRPr="00901D0A" w:rsidRDefault="00556543" w:rsidP="00556543">
            <w:pPr>
              <w:ind w:left="-104" w:firstLine="104"/>
            </w:pPr>
            <w:r w:rsidRPr="00533B12">
              <w:rPr>
                <w:lang w:val="ru-RU"/>
              </w:rPr>
              <w:t>Заповнюється у випадку нанесення шкоди життю та здоров’ю, смерті потерпілого або у разі отримання страхових виплат на неповнолітніх або недієздатних осіб</w:t>
            </w:r>
          </w:p>
        </w:tc>
      </w:tr>
      <w:tr w:rsidR="00556543" w:rsidRPr="00901D0A" w14:paraId="46FA9031" w14:textId="77777777" w:rsidTr="00556543">
        <w:tc>
          <w:tcPr>
            <w:tcW w:w="562" w:type="dxa"/>
          </w:tcPr>
          <w:p w14:paraId="5110AF39" w14:textId="1FFCE800" w:rsidR="00556543" w:rsidRDefault="00556543" w:rsidP="00556543">
            <w:r w:rsidRPr="00533B12">
              <w:t>32</w:t>
            </w:r>
          </w:p>
        </w:tc>
        <w:tc>
          <w:tcPr>
            <w:tcW w:w="5529" w:type="dxa"/>
          </w:tcPr>
          <w:p w14:paraId="081F0EC7" w14:textId="445D12DA" w:rsidR="00556543" w:rsidRPr="00533B12" w:rsidRDefault="00556543" w:rsidP="00556543">
            <w:pPr>
              <w:ind w:left="-102" w:firstLine="102"/>
              <w:rPr>
                <w:lang w:val="ru-RU"/>
              </w:rPr>
            </w:pPr>
            <w:r w:rsidRPr="00533B12">
              <w:rPr>
                <w:lang w:val="ru-RU"/>
              </w:rPr>
              <w:t>Статус особи, яка має право на отримання страхового відшкодування (фізична/юридична)</w:t>
            </w:r>
          </w:p>
        </w:tc>
        <w:tc>
          <w:tcPr>
            <w:tcW w:w="1275" w:type="dxa"/>
          </w:tcPr>
          <w:p w14:paraId="2A869F71" w14:textId="41A920A5" w:rsidR="00556543" w:rsidRPr="00533B12" w:rsidRDefault="00556543" w:rsidP="00556543">
            <w:pPr>
              <w:jc w:val="center"/>
            </w:pPr>
            <w:r w:rsidRPr="00533B12">
              <w:t>О</w:t>
            </w:r>
          </w:p>
        </w:tc>
        <w:tc>
          <w:tcPr>
            <w:tcW w:w="2262" w:type="dxa"/>
            <w:vAlign w:val="center"/>
          </w:tcPr>
          <w:p w14:paraId="099F7FE8" w14:textId="77777777" w:rsidR="00556543" w:rsidRPr="00901D0A" w:rsidRDefault="00556543" w:rsidP="00556543">
            <w:pPr>
              <w:ind w:left="-104" w:firstLine="104"/>
            </w:pPr>
          </w:p>
        </w:tc>
      </w:tr>
      <w:tr w:rsidR="00556543" w:rsidRPr="00901D0A" w14:paraId="5A0FAA69" w14:textId="77777777" w:rsidTr="00556543">
        <w:tc>
          <w:tcPr>
            <w:tcW w:w="562" w:type="dxa"/>
          </w:tcPr>
          <w:p w14:paraId="4550438F" w14:textId="5305343F" w:rsidR="00556543" w:rsidRDefault="00556543" w:rsidP="00556543">
            <w:r w:rsidRPr="00533B12">
              <w:lastRenderedPageBreak/>
              <w:t>33</w:t>
            </w:r>
          </w:p>
        </w:tc>
        <w:tc>
          <w:tcPr>
            <w:tcW w:w="5529" w:type="dxa"/>
          </w:tcPr>
          <w:p w14:paraId="333CA096" w14:textId="09B22E6E" w:rsidR="00556543" w:rsidRPr="00556543" w:rsidRDefault="00556543" w:rsidP="00556543">
            <w:pPr>
              <w:ind w:left="-102" w:firstLine="102"/>
            </w:pPr>
            <w:r w:rsidRPr="00533B12">
              <w:t>Прізвище, ім’я, по батькові особи, яка має право на отримання страхового відшкодування (для фізичної особи), або найменування особи, яка має право на отримання страхового відшкодування (для юридичної особи)</w:t>
            </w:r>
          </w:p>
        </w:tc>
        <w:tc>
          <w:tcPr>
            <w:tcW w:w="1275" w:type="dxa"/>
          </w:tcPr>
          <w:p w14:paraId="37E979F4" w14:textId="13ABE7C3" w:rsidR="00556543" w:rsidRPr="00533B12" w:rsidRDefault="00556543" w:rsidP="00556543">
            <w:pPr>
              <w:jc w:val="center"/>
            </w:pPr>
            <w:r w:rsidRPr="00533B12">
              <w:t>О</w:t>
            </w:r>
          </w:p>
        </w:tc>
        <w:tc>
          <w:tcPr>
            <w:tcW w:w="2262" w:type="dxa"/>
            <w:vAlign w:val="center"/>
          </w:tcPr>
          <w:p w14:paraId="12F848DB" w14:textId="77777777" w:rsidR="00556543" w:rsidRPr="00901D0A" w:rsidRDefault="00556543" w:rsidP="00556543">
            <w:pPr>
              <w:ind w:left="-104" w:firstLine="104"/>
            </w:pPr>
          </w:p>
        </w:tc>
      </w:tr>
      <w:tr w:rsidR="00556543" w:rsidRPr="00901D0A" w14:paraId="684C7842" w14:textId="77777777" w:rsidTr="00556543">
        <w:tc>
          <w:tcPr>
            <w:tcW w:w="562" w:type="dxa"/>
          </w:tcPr>
          <w:p w14:paraId="576DD0DB" w14:textId="6946346B" w:rsidR="00556543" w:rsidRDefault="00556543" w:rsidP="00556543">
            <w:r w:rsidRPr="00533B12">
              <w:t>34</w:t>
            </w:r>
          </w:p>
        </w:tc>
        <w:tc>
          <w:tcPr>
            <w:tcW w:w="5529" w:type="dxa"/>
          </w:tcPr>
          <w:p w14:paraId="2AF242AB" w14:textId="4555ED13" w:rsidR="00556543" w:rsidRPr="00533B12" w:rsidRDefault="00556543" w:rsidP="00556543">
            <w:pPr>
              <w:ind w:left="-102" w:firstLine="102"/>
              <w:rPr>
                <w:lang w:val="ru-RU"/>
              </w:rPr>
            </w:pPr>
            <w:r w:rsidRPr="00533B12">
              <w:rPr>
                <w:lang w:val="ru-RU"/>
              </w:rPr>
              <w:t>Ознака того, що особа, яка має право на отримання страхового відшкодування, є резидентом (так/ні)</w:t>
            </w:r>
          </w:p>
        </w:tc>
        <w:tc>
          <w:tcPr>
            <w:tcW w:w="1275" w:type="dxa"/>
          </w:tcPr>
          <w:p w14:paraId="2AF45D2F" w14:textId="0C74C394" w:rsidR="00556543" w:rsidRPr="00533B12" w:rsidRDefault="00556543" w:rsidP="00556543">
            <w:pPr>
              <w:jc w:val="center"/>
            </w:pPr>
            <w:r w:rsidRPr="00533B12">
              <w:t>П</w:t>
            </w:r>
          </w:p>
        </w:tc>
        <w:tc>
          <w:tcPr>
            <w:tcW w:w="2262" w:type="dxa"/>
            <w:vAlign w:val="center"/>
          </w:tcPr>
          <w:p w14:paraId="7BA79D5A" w14:textId="77777777" w:rsidR="00556543" w:rsidRPr="00901D0A" w:rsidRDefault="00556543" w:rsidP="00556543">
            <w:pPr>
              <w:ind w:left="-104" w:firstLine="104"/>
            </w:pPr>
          </w:p>
        </w:tc>
      </w:tr>
      <w:tr w:rsidR="00556543" w:rsidRPr="00901D0A" w14:paraId="6A159CDD" w14:textId="77777777" w:rsidTr="00556543">
        <w:tc>
          <w:tcPr>
            <w:tcW w:w="562" w:type="dxa"/>
          </w:tcPr>
          <w:p w14:paraId="4E558791" w14:textId="1CBAB4F9" w:rsidR="00556543" w:rsidRDefault="00556543" w:rsidP="00556543">
            <w:r w:rsidRPr="00533B12">
              <w:t>35</w:t>
            </w:r>
          </w:p>
        </w:tc>
        <w:tc>
          <w:tcPr>
            <w:tcW w:w="5529" w:type="dxa"/>
          </w:tcPr>
          <w:p w14:paraId="423E9506" w14:textId="41BD8036" w:rsidR="00556543" w:rsidRPr="00533B12" w:rsidRDefault="00556543" w:rsidP="00556543">
            <w:pPr>
              <w:ind w:left="-102" w:firstLine="102"/>
              <w:rPr>
                <w:lang w:val="ru-RU"/>
              </w:rPr>
            </w:pPr>
            <w:r w:rsidRPr="00533B12">
              <w:rPr>
                <w:lang w:val="ru-RU"/>
              </w:rPr>
              <w:t>Місцезнаходження особи, яка має право на отримання страхового відшкодування (для юридичних осіб), або місце проживання особи, яка має право на отримання страхового відшкодування (для фізичних осіб)</w:t>
            </w:r>
          </w:p>
        </w:tc>
        <w:tc>
          <w:tcPr>
            <w:tcW w:w="1275" w:type="dxa"/>
          </w:tcPr>
          <w:p w14:paraId="75E7EEBA" w14:textId="1DEC6399" w:rsidR="00556543" w:rsidRPr="00533B12" w:rsidRDefault="00556543" w:rsidP="00556543">
            <w:pPr>
              <w:jc w:val="center"/>
            </w:pPr>
            <w:r w:rsidRPr="00533B12">
              <w:t>П</w:t>
            </w:r>
          </w:p>
        </w:tc>
        <w:tc>
          <w:tcPr>
            <w:tcW w:w="2262" w:type="dxa"/>
            <w:vAlign w:val="center"/>
          </w:tcPr>
          <w:p w14:paraId="5DBE56D2" w14:textId="77777777" w:rsidR="00556543" w:rsidRPr="00901D0A" w:rsidRDefault="00556543" w:rsidP="00556543">
            <w:pPr>
              <w:ind w:left="-104" w:firstLine="104"/>
            </w:pPr>
          </w:p>
        </w:tc>
      </w:tr>
      <w:tr w:rsidR="00556543" w:rsidRPr="00901D0A" w14:paraId="037AF499" w14:textId="77777777" w:rsidTr="00556543">
        <w:tc>
          <w:tcPr>
            <w:tcW w:w="562" w:type="dxa"/>
          </w:tcPr>
          <w:p w14:paraId="7BDD59AF" w14:textId="22A57CF7" w:rsidR="00556543" w:rsidRDefault="00556543" w:rsidP="00556543">
            <w:r w:rsidRPr="00533B12">
              <w:t>36</w:t>
            </w:r>
          </w:p>
        </w:tc>
        <w:tc>
          <w:tcPr>
            <w:tcW w:w="5529" w:type="dxa"/>
          </w:tcPr>
          <w:p w14:paraId="75C687E1" w14:textId="41B7E560" w:rsidR="00556543" w:rsidRPr="00533B12" w:rsidRDefault="00556543" w:rsidP="00556543">
            <w:pPr>
              <w:ind w:left="-102" w:firstLine="102"/>
              <w:rPr>
                <w:lang w:val="ru-RU"/>
              </w:rPr>
            </w:pPr>
            <w:r w:rsidRPr="00533B12">
              <w:t>Марка ТЗ потерпілого</w:t>
            </w:r>
          </w:p>
        </w:tc>
        <w:tc>
          <w:tcPr>
            <w:tcW w:w="1275" w:type="dxa"/>
          </w:tcPr>
          <w:p w14:paraId="5C57C5F0" w14:textId="46E75EF4" w:rsidR="00556543" w:rsidRPr="00533B12" w:rsidRDefault="00556543" w:rsidP="00556543">
            <w:pPr>
              <w:jc w:val="center"/>
            </w:pPr>
            <w:r w:rsidRPr="00533B12">
              <w:t>О</w:t>
            </w:r>
          </w:p>
        </w:tc>
        <w:tc>
          <w:tcPr>
            <w:tcW w:w="2262" w:type="dxa"/>
          </w:tcPr>
          <w:p w14:paraId="2E516420" w14:textId="353290A1" w:rsidR="00556543" w:rsidRPr="00901D0A" w:rsidRDefault="00556543" w:rsidP="00556543">
            <w:pPr>
              <w:ind w:left="-104" w:firstLine="104"/>
            </w:pPr>
            <w:r w:rsidRPr="00533B12">
              <w:rPr>
                <w:lang w:val="ru-RU"/>
              </w:rPr>
              <w:t>Заповнюється, якщо пошкоджено ТЗ потерпілого</w:t>
            </w:r>
          </w:p>
        </w:tc>
      </w:tr>
      <w:tr w:rsidR="00556543" w:rsidRPr="00901D0A" w14:paraId="06AD6B4F" w14:textId="77777777" w:rsidTr="00556543">
        <w:tc>
          <w:tcPr>
            <w:tcW w:w="562" w:type="dxa"/>
          </w:tcPr>
          <w:p w14:paraId="733197B0" w14:textId="7E84A03A" w:rsidR="00556543" w:rsidRDefault="00556543" w:rsidP="00556543">
            <w:r w:rsidRPr="00533B12">
              <w:t>37</w:t>
            </w:r>
          </w:p>
        </w:tc>
        <w:tc>
          <w:tcPr>
            <w:tcW w:w="5529" w:type="dxa"/>
          </w:tcPr>
          <w:p w14:paraId="509530E0" w14:textId="4103C67C" w:rsidR="00556543" w:rsidRPr="00533B12" w:rsidRDefault="00556543" w:rsidP="00556543">
            <w:pPr>
              <w:ind w:left="-102" w:firstLine="102"/>
              <w:rPr>
                <w:lang w:val="ru-RU"/>
              </w:rPr>
            </w:pPr>
            <w:r w:rsidRPr="00533B12">
              <w:t>Модель ТЗ потерпілого</w:t>
            </w:r>
          </w:p>
        </w:tc>
        <w:tc>
          <w:tcPr>
            <w:tcW w:w="1275" w:type="dxa"/>
          </w:tcPr>
          <w:p w14:paraId="0680D79F" w14:textId="48E24ECD" w:rsidR="00556543" w:rsidRPr="00533B12" w:rsidRDefault="00556543" w:rsidP="00556543">
            <w:pPr>
              <w:jc w:val="center"/>
            </w:pPr>
            <w:r w:rsidRPr="00533B12">
              <w:t>О</w:t>
            </w:r>
          </w:p>
        </w:tc>
        <w:tc>
          <w:tcPr>
            <w:tcW w:w="2262" w:type="dxa"/>
            <w:vAlign w:val="center"/>
          </w:tcPr>
          <w:p w14:paraId="17DCA4DD" w14:textId="77777777" w:rsidR="00556543" w:rsidRPr="00901D0A" w:rsidRDefault="00556543" w:rsidP="00556543">
            <w:pPr>
              <w:ind w:left="-104" w:firstLine="104"/>
            </w:pPr>
          </w:p>
        </w:tc>
      </w:tr>
      <w:tr w:rsidR="00556543" w:rsidRPr="00901D0A" w14:paraId="3E782877" w14:textId="77777777" w:rsidTr="00556543">
        <w:tc>
          <w:tcPr>
            <w:tcW w:w="562" w:type="dxa"/>
          </w:tcPr>
          <w:p w14:paraId="3E60BBE3" w14:textId="6ECA4EA8" w:rsidR="00556543" w:rsidRDefault="00556543" w:rsidP="00556543">
            <w:r w:rsidRPr="00533B12">
              <w:t>38</w:t>
            </w:r>
          </w:p>
        </w:tc>
        <w:tc>
          <w:tcPr>
            <w:tcW w:w="5529" w:type="dxa"/>
          </w:tcPr>
          <w:p w14:paraId="2014D121" w14:textId="62387DE9" w:rsidR="00556543" w:rsidRPr="00533B12" w:rsidRDefault="00556543" w:rsidP="00556543">
            <w:pPr>
              <w:ind w:left="-102" w:firstLine="102"/>
              <w:rPr>
                <w:lang w:val="ru-RU"/>
              </w:rPr>
            </w:pPr>
            <w:r w:rsidRPr="00533B12">
              <w:t>Марка, модель ТЗ потерпілого</w:t>
            </w:r>
          </w:p>
        </w:tc>
        <w:tc>
          <w:tcPr>
            <w:tcW w:w="1275" w:type="dxa"/>
          </w:tcPr>
          <w:p w14:paraId="59A79469" w14:textId="2C434FA7" w:rsidR="00556543" w:rsidRPr="00533B12" w:rsidRDefault="00556543" w:rsidP="00556543">
            <w:pPr>
              <w:jc w:val="center"/>
            </w:pPr>
            <w:r w:rsidRPr="00533B12">
              <w:t>О</w:t>
            </w:r>
          </w:p>
        </w:tc>
        <w:tc>
          <w:tcPr>
            <w:tcW w:w="2262" w:type="dxa"/>
            <w:vAlign w:val="center"/>
          </w:tcPr>
          <w:p w14:paraId="0CF56D8B" w14:textId="77777777" w:rsidR="00556543" w:rsidRPr="00901D0A" w:rsidRDefault="00556543" w:rsidP="00556543">
            <w:pPr>
              <w:ind w:left="-104" w:firstLine="104"/>
            </w:pPr>
          </w:p>
        </w:tc>
      </w:tr>
      <w:tr w:rsidR="00556543" w:rsidRPr="00901D0A" w14:paraId="64F77E12" w14:textId="77777777" w:rsidTr="00556543">
        <w:tc>
          <w:tcPr>
            <w:tcW w:w="562" w:type="dxa"/>
          </w:tcPr>
          <w:p w14:paraId="04450B6A" w14:textId="78186D5F" w:rsidR="00556543" w:rsidRDefault="00556543" w:rsidP="00556543">
            <w:r w:rsidRPr="00533B12">
              <w:t>39</w:t>
            </w:r>
          </w:p>
        </w:tc>
        <w:tc>
          <w:tcPr>
            <w:tcW w:w="5529" w:type="dxa"/>
          </w:tcPr>
          <w:p w14:paraId="67D39E6C" w14:textId="5C28DB7B" w:rsidR="00556543" w:rsidRPr="00533B12" w:rsidRDefault="00556543" w:rsidP="00556543">
            <w:pPr>
              <w:ind w:left="-102" w:firstLine="102"/>
              <w:rPr>
                <w:lang w:val="ru-RU"/>
              </w:rPr>
            </w:pPr>
            <w:r w:rsidRPr="00533B12">
              <w:rPr>
                <w:lang w:val="ru-RU"/>
              </w:rPr>
              <w:t>Державний номерний знак пошкодженого ТЗ</w:t>
            </w:r>
          </w:p>
        </w:tc>
        <w:tc>
          <w:tcPr>
            <w:tcW w:w="1275" w:type="dxa"/>
          </w:tcPr>
          <w:p w14:paraId="3C7188ED" w14:textId="2678F532" w:rsidR="00556543" w:rsidRPr="00533B12" w:rsidRDefault="00556543" w:rsidP="00556543">
            <w:pPr>
              <w:jc w:val="center"/>
            </w:pPr>
            <w:r w:rsidRPr="00533B12">
              <w:t>О</w:t>
            </w:r>
          </w:p>
        </w:tc>
        <w:tc>
          <w:tcPr>
            <w:tcW w:w="2262" w:type="dxa"/>
            <w:vAlign w:val="center"/>
          </w:tcPr>
          <w:p w14:paraId="6A9EB0F4" w14:textId="77777777" w:rsidR="00556543" w:rsidRPr="00901D0A" w:rsidRDefault="00556543" w:rsidP="00556543">
            <w:pPr>
              <w:ind w:left="-104" w:firstLine="104"/>
            </w:pPr>
          </w:p>
        </w:tc>
      </w:tr>
      <w:tr w:rsidR="00556543" w:rsidRPr="00901D0A" w14:paraId="1E73377F" w14:textId="77777777" w:rsidTr="00556543">
        <w:tc>
          <w:tcPr>
            <w:tcW w:w="562" w:type="dxa"/>
          </w:tcPr>
          <w:p w14:paraId="43645DAE" w14:textId="41B97FCA" w:rsidR="00556543" w:rsidRDefault="00556543" w:rsidP="00556543">
            <w:r w:rsidRPr="00533B12">
              <w:t>40</w:t>
            </w:r>
          </w:p>
        </w:tc>
        <w:tc>
          <w:tcPr>
            <w:tcW w:w="5529" w:type="dxa"/>
          </w:tcPr>
          <w:p w14:paraId="7C6AAC4E" w14:textId="04683184" w:rsidR="00556543" w:rsidRPr="00533B12" w:rsidRDefault="00556543" w:rsidP="00556543">
            <w:pPr>
              <w:ind w:left="-102" w:firstLine="102"/>
              <w:rPr>
                <w:lang w:val="ru-RU"/>
              </w:rPr>
            </w:pPr>
            <w:r w:rsidRPr="00533B12">
              <w:rPr>
                <w:lang w:val="ru-RU"/>
              </w:rPr>
              <w:t>Номер шасі (кузова, рами) пошкодженого ТЗ</w:t>
            </w:r>
          </w:p>
        </w:tc>
        <w:tc>
          <w:tcPr>
            <w:tcW w:w="1275" w:type="dxa"/>
          </w:tcPr>
          <w:p w14:paraId="23613335" w14:textId="2C405338" w:rsidR="00556543" w:rsidRPr="00533B12" w:rsidRDefault="00556543" w:rsidP="00556543">
            <w:pPr>
              <w:jc w:val="center"/>
            </w:pPr>
            <w:r w:rsidRPr="00533B12">
              <w:t>О</w:t>
            </w:r>
          </w:p>
        </w:tc>
        <w:tc>
          <w:tcPr>
            <w:tcW w:w="2262" w:type="dxa"/>
            <w:vAlign w:val="center"/>
          </w:tcPr>
          <w:p w14:paraId="62F6504B" w14:textId="77777777" w:rsidR="00556543" w:rsidRPr="00901D0A" w:rsidRDefault="00556543" w:rsidP="00556543">
            <w:pPr>
              <w:ind w:left="-104" w:firstLine="104"/>
            </w:pPr>
          </w:p>
        </w:tc>
      </w:tr>
      <w:tr w:rsidR="00556543" w:rsidRPr="00901D0A" w14:paraId="6AC242AC" w14:textId="77777777" w:rsidTr="00556543">
        <w:tc>
          <w:tcPr>
            <w:tcW w:w="562" w:type="dxa"/>
          </w:tcPr>
          <w:p w14:paraId="53D0364E" w14:textId="4174317F" w:rsidR="00556543" w:rsidRDefault="00556543" w:rsidP="00556543">
            <w:r w:rsidRPr="00533B12">
              <w:t>41</w:t>
            </w:r>
          </w:p>
        </w:tc>
        <w:tc>
          <w:tcPr>
            <w:tcW w:w="5529" w:type="dxa"/>
          </w:tcPr>
          <w:p w14:paraId="75C03655" w14:textId="219BB2F3" w:rsidR="00556543" w:rsidRPr="00533B12" w:rsidRDefault="00556543" w:rsidP="00556543">
            <w:pPr>
              <w:ind w:left="-102" w:firstLine="102"/>
              <w:rPr>
                <w:lang w:val="ru-RU"/>
              </w:rPr>
            </w:pPr>
            <w:r w:rsidRPr="00533B12">
              <w:t>Текстовий опис пошкодження</w:t>
            </w:r>
          </w:p>
        </w:tc>
        <w:tc>
          <w:tcPr>
            <w:tcW w:w="1275" w:type="dxa"/>
          </w:tcPr>
          <w:p w14:paraId="69F15F93" w14:textId="6D2CD7A3" w:rsidR="00556543" w:rsidRPr="00533B12" w:rsidRDefault="00556543" w:rsidP="00556543">
            <w:pPr>
              <w:jc w:val="center"/>
            </w:pPr>
            <w:r w:rsidRPr="00533B12">
              <w:t>П</w:t>
            </w:r>
          </w:p>
        </w:tc>
        <w:tc>
          <w:tcPr>
            <w:tcW w:w="2262" w:type="dxa"/>
          </w:tcPr>
          <w:p w14:paraId="6BEC7E9D" w14:textId="77777777" w:rsidR="00556543" w:rsidRPr="00901D0A" w:rsidRDefault="00556543" w:rsidP="00556543">
            <w:pPr>
              <w:ind w:left="-104" w:firstLine="104"/>
            </w:pPr>
          </w:p>
        </w:tc>
      </w:tr>
      <w:tr w:rsidR="00556543" w:rsidRPr="00901D0A" w14:paraId="07182D22" w14:textId="77777777" w:rsidTr="00556543">
        <w:tc>
          <w:tcPr>
            <w:tcW w:w="562" w:type="dxa"/>
          </w:tcPr>
          <w:p w14:paraId="36714FE4" w14:textId="3DC59161" w:rsidR="00556543" w:rsidRDefault="00556543" w:rsidP="00556543">
            <w:r w:rsidRPr="00533B12">
              <w:t>42</w:t>
            </w:r>
          </w:p>
        </w:tc>
        <w:tc>
          <w:tcPr>
            <w:tcW w:w="5529" w:type="dxa"/>
          </w:tcPr>
          <w:p w14:paraId="3412A71C" w14:textId="5F67152C" w:rsidR="00556543" w:rsidRPr="00533B12" w:rsidRDefault="00556543" w:rsidP="00556543">
            <w:pPr>
              <w:ind w:left="-102" w:firstLine="102"/>
              <w:rPr>
                <w:lang w:val="ru-RU"/>
              </w:rPr>
            </w:pPr>
            <w:r w:rsidRPr="00533B12">
              <w:t>Ступінь ушкодження</w:t>
            </w:r>
          </w:p>
        </w:tc>
        <w:tc>
          <w:tcPr>
            <w:tcW w:w="1275" w:type="dxa"/>
          </w:tcPr>
          <w:p w14:paraId="4AA1A960" w14:textId="10A41826" w:rsidR="00556543" w:rsidRPr="00533B12" w:rsidRDefault="00556543" w:rsidP="00556543">
            <w:pPr>
              <w:jc w:val="center"/>
            </w:pPr>
            <w:r w:rsidRPr="00533B12">
              <w:t>О</w:t>
            </w:r>
          </w:p>
        </w:tc>
        <w:tc>
          <w:tcPr>
            <w:tcW w:w="2262" w:type="dxa"/>
          </w:tcPr>
          <w:p w14:paraId="36EB974D" w14:textId="023F1125" w:rsidR="00556543" w:rsidRPr="00901D0A" w:rsidRDefault="00556543" w:rsidP="00556543">
            <w:pPr>
              <w:ind w:left="-104" w:firstLine="104"/>
            </w:pPr>
            <w:r w:rsidRPr="00533B12">
              <w:rPr>
                <w:lang w:val="ru-RU"/>
              </w:rPr>
              <w:t>Заповнюється у випадку нанесення шкоди життю та здоров’ю, смерті потерпілого</w:t>
            </w:r>
          </w:p>
        </w:tc>
      </w:tr>
      <w:tr w:rsidR="00556543" w:rsidRPr="00901D0A" w14:paraId="0A8CB7D6" w14:textId="77777777" w:rsidTr="00556543">
        <w:tc>
          <w:tcPr>
            <w:tcW w:w="562" w:type="dxa"/>
          </w:tcPr>
          <w:p w14:paraId="270AC921" w14:textId="2A29B01F" w:rsidR="00556543" w:rsidRDefault="00556543" w:rsidP="00556543">
            <w:r w:rsidRPr="00533B12">
              <w:t>43</w:t>
            </w:r>
          </w:p>
        </w:tc>
        <w:tc>
          <w:tcPr>
            <w:tcW w:w="5529" w:type="dxa"/>
          </w:tcPr>
          <w:p w14:paraId="63D2CDE7" w14:textId="1C56642A" w:rsidR="00556543" w:rsidRPr="00533B12" w:rsidRDefault="00556543" w:rsidP="00556543">
            <w:pPr>
              <w:ind w:left="-102" w:firstLine="102"/>
              <w:rPr>
                <w:lang w:val="ru-RU"/>
              </w:rPr>
            </w:pPr>
            <w:r w:rsidRPr="00533B12">
              <w:t>Примітка</w:t>
            </w:r>
          </w:p>
        </w:tc>
        <w:tc>
          <w:tcPr>
            <w:tcW w:w="1275" w:type="dxa"/>
          </w:tcPr>
          <w:p w14:paraId="29320BBC" w14:textId="394D5D00" w:rsidR="00556543" w:rsidRPr="00533B12" w:rsidRDefault="00556543" w:rsidP="00556543">
            <w:pPr>
              <w:jc w:val="center"/>
            </w:pPr>
            <w:r w:rsidRPr="00533B12">
              <w:t>П</w:t>
            </w:r>
          </w:p>
        </w:tc>
        <w:tc>
          <w:tcPr>
            <w:tcW w:w="2262" w:type="dxa"/>
          </w:tcPr>
          <w:p w14:paraId="7FF8E596" w14:textId="77777777" w:rsidR="00556543" w:rsidRPr="00901D0A" w:rsidRDefault="00556543" w:rsidP="00556543">
            <w:pPr>
              <w:ind w:left="-104" w:firstLine="104"/>
            </w:pPr>
          </w:p>
        </w:tc>
      </w:tr>
    </w:tbl>
    <w:p w14:paraId="33E7CB6A" w14:textId="29475767" w:rsidR="00901D0A" w:rsidRDefault="00901D0A">
      <w:pPr>
        <w:rPr>
          <w:sz w:val="2"/>
          <w:szCs w:val="2"/>
        </w:rPr>
      </w:pPr>
    </w:p>
    <w:p w14:paraId="30F0C0BE" w14:textId="77777777" w:rsidR="00901D0A" w:rsidRDefault="00901D0A">
      <w:pPr>
        <w:rPr>
          <w:sz w:val="2"/>
          <w:szCs w:val="2"/>
        </w:rPr>
      </w:pPr>
    </w:p>
    <w:p w14:paraId="37864BD9" w14:textId="77777777" w:rsidR="00901D0A" w:rsidRPr="00F1475D" w:rsidRDefault="00901D0A">
      <w:pPr>
        <w:rPr>
          <w:sz w:val="2"/>
          <w:szCs w:val="2"/>
        </w:rPr>
      </w:pPr>
    </w:p>
    <w:p w14:paraId="428EAD99" w14:textId="19C07C1C" w:rsidR="00901D0A" w:rsidRDefault="00901D0A" w:rsidP="00CB4B88">
      <w:pPr>
        <w:pStyle w:val="af3"/>
        <w:ind w:left="709"/>
        <w:jc w:val="left"/>
      </w:pPr>
    </w:p>
    <w:p w14:paraId="0865F360" w14:textId="77777777" w:rsidR="00901D0A" w:rsidRDefault="00901D0A" w:rsidP="00CB4B88">
      <w:pPr>
        <w:pStyle w:val="af3"/>
        <w:ind w:left="709"/>
        <w:jc w:val="left"/>
        <w:sectPr w:rsidR="00901D0A" w:rsidSect="00460AD2">
          <w:headerReference w:type="default" r:id="rId35"/>
          <w:type w:val="continuous"/>
          <w:pgSz w:w="11906" w:h="16838" w:code="9"/>
          <w:pgMar w:top="567" w:right="567" w:bottom="1701" w:left="1701" w:header="709" w:footer="709" w:gutter="0"/>
          <w:cols w:space="708"/>
          <w:titlePg/>
          <w:docGrid w:linePitch="381"/>
        </w:sectPr>
      </w:pPr>
    </w:p>
    <w:p w14:paraId="27676D46" w14:textId="75E0647C" w:rsidR="003E28E0" w:rsidRPr="00580D0F" w:rsidRDefault="00CB4B88" w:rsidP="002C4306">
      <w:pPr>
        <w:pStyle w:val="af3"/>
        <w:numPr>
          <w:ilvl w:val="6"/>
          <w:numId w:val="30"/>
        </w:numPr>
        <w:ind w:left="0" w:firstLine="709"/>
        <w:jc w:val="left"/>
      </w:pPr>
      <w:r w:rsidRPr="00580D0F">
        <w:t>Перелік інформації про страхові виплати (рівень 2).</w:t>
      </w:r>
      <w:r w:rsidR="00460AD2">
        <w:br w:type="textWrapping" w:clear="all"/>
      </w:r>
    </w:p>
    <w:p w14:paraId="45D7DA81" w14:textId="211D63D4" w:rsidR="003E28E0" w:rsidRDefault="003E28E0" w:rsidP="003E28E0">
      <w:pPr>
        <w:pStyle w:val="af5"/>
        <w:spacing w:after="0"/>
        <w:jc w:val="right"/>
        <w:rPr>
          <w:i w:val="0"/>
          <w:color w:val="auto"/>
          <w:sz w:val="28"/>
          <w:szCs w:val="28"/>
        </w:rPr>
      </w:pPr>
      <w:r w:rsidRPr="00465A24">
        <w:rPr>
          <w:i w:val="0"/>
          <w:color w:val="auto"/>
          <w:sz w:val="28"/>
          <w:szCs w:val="28"/>
        </w:rPr>
        <w:t xml:space="preserve">Таблиця </w:t>
      </w:r>
      <w:r w:rsidRPr="00465A24">
        <w:rPr>
          <w:i w:val="0"/>
          <w:color w:val="auto"/>
          <w:sz w:val="28"/>
          <w:szCs w:val="28"/>
        </w:rPr>
        <w:fldChar w:fldCharType="begin"/>
      </w:r>
      <w:r w:rsidRPr="00465A24">
        <w:rPr>
          <w:i w:val="0"/>
          <w:color w:val="auto"/>
          <w:sz w:val="28"/>
          <w:szCs w:val="28"/>
        </w:rPr>
        <w:instrText xml:space="preserve"> SEQ Таблиця \* ARABIC </w:instrText>
      </w:r>
      <w:r w:rsidRPr="00465A24">
        <w:rPr>
          <w:i w:val="0"/>
          <w:color w:val="auto"/>
          <w:sz w:val="28"/>
          <w:szCs w:val="28"/>
        </w:rPr>
        <w:fldChar w:fldCharType="separate"/>
      </w:r>
      <w:r w:rsidR="0064519B">
        <w:rPr>
          <w:i w:val="0"/>
          <w:noProof/>
          <w:color w:val="auto"/>
          <w:sz w:val="28"/>
          <w:szCs w:val="28"/>
        </w:rPr>
        <w:t>4</w:t>
      </w:r>
      <w:r w:rsidRPr="00465A24">
        <w:rPr>
          <w:i w:val="0"/>
          <w:color w:val="auto"/>
          <w:sz w:val="28"/>
          <w:szCs w:val="28"/>
        </w:rPr>
        <w:fldChar w:fldCharType="end"/>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97"/>
        <w:gridCol w:w="5491"/>
        <w:gridCol w:w="1275"/>
        <w:gridCol w:w="2259"/>
      </w:tblGrid>
      <w:tr w:rsidR="003E28E0" w:rsidRPr="00465A24" w14:paraId="04ECFC77"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E64E50" w14:textId="77777777" w:rsidR="003E28E0" w:rsidRPr="00465A24" w:rsidRDefault="003E28E0" w:rsidP="00A02B64">
            <w:pPr>
              <w:jc w:val="center"/>
            </w:pPr>
            <w:r w:rsidRPr="00465A24">
              <w:t>№ з/п</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56FAC7" w14:textId="77777777" w:rsidR="003E28E0" w:rsidRPr="00465A24" w:rsidRDefault="003E28E0" w:rsidP="00A02B64">
            <w:pPr>
              <w:jc w:val="center"/>
            </w:pPr>
            <w:r w:rsidRPr="00465A24">
              <w:t>Найменування облікових даних</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DF621C" w14:textId="77777777" w:rsidR="003E28E0" w:rsidRPr="00465A24" w:rsidRDefault="003E28E0" w:rsidP="00A02B64">
            <w:pPr>
              <w:jc w:val="center"/>
            </w:pPr>
            <w:r w:rsidRPr="00465A24">
              <w:t>Набір даних</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C3A064" w14:textId="77777777" w:rsidR="003E28E0" w:rsidRPr="00465A24" w:rsidRDefault="003E28E0" w:rsidP="00A02B64">
            <w:pPr>
              <w:jc w:val="center"/>
            </w:pPr>
            <w:r w:rsidRPr="00465A24">
              <w:t>Примітка</w:t>
            </w:r>
          </w:p>
        </w:tc>
      </w:tr>
    </w:tbl>
    <w:p w14:paraId="50C740BA" w14:textId="77777777" w:rsidR="00A27519" w:rsidRPr="00A27519" w:rsidRDefault="00A27519">
      <w:pPr>
        <w:rPr>
          <w:sz w:val="2"/>
          <w:szCs w:val="2"/>
        </w:rPr>
      </w:pP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97"/>
        <w:gridCol w:w="5491"/>
        <w:gridCol w:w="1275"/>
        <w:gridCol w:w="2259"/>
      </w:tblGrid>
      <w:tr w:rsidR="003E28E0" w:rsidRPr="00465A24" w14:paraId="75EC3A52" w14:textId="77777777" w:rsidTr="00556543">
        <w:trPr>
          <w:trHeight w:val="15"/>
          <w:tblHeader/>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9E1682" w14:textId="77777777" w:rsidR="003E28E0" w:rsidRPr="00465A24" w:rsidRDefault="003E28E0" w:rsidP="00A02B64">
            <w:pPr>
              <w:jc w:val="center"/>
            </w:pPr>
            <w:r w:rsidRPr="00465A24">
              <w:lastRenderedPageBreak/>
              <w:t>1</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D23252" w14:textId="77777777" w:rsidR="003E28E0" w:rsidRPr="00465A24" w:rsidRDefault="003E28E0" w:rsidP="00A02B64">
            <w:pPr>
              <w:jc w:val="center"/>
            </w:pPr>
            <w:r w:rsidRPr="00465A24">
              <w:t>2</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E15D5C" w14:textId="77777777" w:rsidR="003E28E0" w:rsidRPr="00465A24" w:rsidRDefault="003E28E0" w:rsidP="00A02B64">
            <w:pPr>
              <w:jc w:val="center"/>
            </w:pPr>
            <w:r w:rsidRPr="00465A24">
              <w:t>3</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C79001" w14:textId="77777777" w:rsidR="003E28E0" w:rsidRPr="00465A24" w:rsidRDefault="003E28E0" w:rsidP="00A02B64">
            <w:pPr>
              <w:jc w:val="center"/>
            </w:pPr>
            <w:r w:rsidRPr="00465A24">
              <w:t>4</w:t>
            </w:r>
          </w:p>
        </w:tc>
      </w:tr>
      <w:tr w:rsidR="003E28E0" w:rsidRPr="00846CA7" w14:paraId="40CA0D0A"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865254" w14:textId="77777777" w:rsidR="003E28E0" w:rsidRPr="00465A24" w:rsidRDefault="003E28E0" w:rsidP="00A02B64">
            <w:pPr>
              <w:jc w:val="center"/>
            </w:pPr>
            <w:r w:rsidRPr="00465A24">
              <w:t>1</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1121C6" w14:textId="77777777" w:rsidR="003E28E0" w:rsidRPr="00465A24" w:rsidRDefault="003E28E0" w:rsidP="00A02B64">
            <w:pPr>
              <w:rPr>
                <w:lang w:val="ru-RU"/>
              </w:rPr>
            </w:pPr>
            <w:r w:rsidRPr="00465A24">
              <w:rPr>
                <w:lang w:val="ru-RU"/>
              </w:rPr>
              <w:t>Серія поліса, за яким сплачене страхове відшкодування</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49B128" w14:textId="77777777" w:rsidR="003E28E0" w:rsidRPr="00465A24" w:rsidRDefault="003E28E0" w:rsidP="00A02B64">
            <w:pPr>
              <w:jc w:val="center"/>
            </w:pPr>
            <w:r w:rsidRPr="00465A24">
              <w:t>І</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1DF843" w14:textId="77777777" w:rsidR="003E28E0" w:rsidRPr="00465A24" w:rsidRDefault="003E28E0" w:rsidP="00A02B64">
            <w:pPr>
              <w:rPr>
                <w:lang w:val="ru-RU"/>
              </w:rPr>
            </w:pPr>
            <w:r w:rsidRPr="00465A24">
              <w:rPr>
                <w:lang w:val="ru-RU"/>
              </w:rPr>
              <w:t>Вказується, якщо поліс оформлений на бланку</w:t>
            </w:r>
          </w:p>
        </w:tc>
      </w:tr>
      <w:tr w:rsidR="003E28E0" w:rsidRPr="00846CA7" w14:paraId="64B1018A"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2630549" w14:textId="77777777" w:rsidR="003E28E0" w:rsidRPr="00465A24" w:rsidRDefault="003E28E0" w:rsidP="00A02B64">
            <w:pPr>
              <w:jc w:val="center"/>
            </w:pPr>
            <w:r w:rsidRPr="00465A24">
              <w:t>2</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CE9464" w14:textId="77777777" w:rsidR="003E28E0" w:rsidRPr="00465A24" w:rsidRDefault="003E28E0" w:rsidP="00A02B64">
            <w:pPr>
              <w:rPr>
                <w:lang w:val="ru-RU"/>
              </w:rPr>
            </w:pPr>
            <w:r w:rsidRPr="00465A24">
              <w:rPr>
                <w:lang w:val="ru-RU"/>
              </w:rPr>
              <w:t>Номер поліса, за яким сплачене страхове відшкодування</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F961F" w14:textId="77777777" w:rsidR="003E28E0" w:rsidRPr="00465A24" w:rsidRDefault="003E28E0" w:rsidP="00A02B64">
            <w:pPr>
              <w:jc w:val="center"/>
            </w:pPr>
            <w:r w:rsidRPr="00465A24">
              <w:t>І</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CEFC48" w14:textId="77777777" w:rsidR="003E28E0" w:rsidRPr="00465A24" w:rsidRDefault="003E28E0" w:rsidP="00A02B64">
            <w:pPr>
              <w:rPr>
                <w:lang w:val="ru-RU"/>
              </w:rPr>
            </w:pPr>
            <w:r w:rsidRPr="00465A24">
              <w:rPr>
                <w:lang w:val="ru-RU"/>
              </w:rPr>
              <w:t>Вказується, якщо поліс оформлений на бланку</w:t>
            </w:r>
          </w:p>
        </w:tc>
      </w:tr>
      <w:tr w:rsidR="003E28E0" w:rsidRPr="00846CA7" w14:paraId="2995E7D9"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94EB7D" w14:textId="77777777" w:rsidR="003E28E0" w:rsidRPr="00465A24" w:rsidRDefault="003E28E0" w:rsidP="00A02B64">
            <w:pPr>
              <w:jc w:val="center"/>
            </w:pPr>
            <w:r w:rsidRPr="00465A24">
              <w:t>3</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D1B0AE0" w14:textId="77777777" w:rsidR="003E28E0" w:rsidRPr="00465A24" w:rsidRDefault="003E28E0" w:rsidP="00A02B64">
            <w:pPr>
              <w:rPr>
                <w:lang w:val="ru-RU"/>
              </w:rPr>
            </w:pPr>
            <w:r w:rsidRPr="00465A24">
              <w:rPr>
                <w:lang w:val="ru-RU"/>
              </w:rPr>
              <w:t>Номер внутрішнього електронного договору страхування, за яким сплачене страхове відшкодування</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7D25F1" w14:textId="77777777" w:rsidR="003E28E0" w:rsidRPr="00465A24" w:rsidRDefault="003E28E0" w:rsidP="00A02B64">
            <w:pPr>
              <w:jc w:val="center"/>
            </w:pPr>
            <w:r w:rsidRPr="00465A24">
              <w:t>І</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255E0C" w14:textId="77777777" w:rsidR="003E28E0" w:rsidRPr="00465A24" w:rsidRDefault="003E28E0" w:rsidP="00A02B64">
            <w:pPr>
              <w:rPr>
                <w:lang w:val="ru-RU"/>
              </w:rPr>
            </w:pPr>
            <w:r w:rsidRPr="00465A24">
              <w:rPr>
                <w:lang w:val="ru-RU"/>
              </w:rPr>
              <w:t>Вказується для внутрішніх електронних договорів</w:t>
            </w:r>
          </w:p>
        </w:tc>
      </w:tr>
      <w:tr w:rsidR="003E28E0" w:rsidRPr="00465A24" w14:paraId="549CB87A"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EC427A" w14:textId="77777777" w:rsidR="003E28E0" w:rsidRPr="00465A24" w:rsidRDefault="003E28E0" w:rsidP="00A02B64">
            <w:pPr>
              <w:jc w:val="center"/>
            </w:pPr>
            <w:r w:rsidRPr="00465A24">
              <w:t>4</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BF2992" w14:textId="77777777" w:rsidR="003E28E0" w:rsidRPr="00465A24" w:rsidRDefault="003E28E0" w:rsidP="00A02B64">
            <w:pPr>
              <w:rPr>
                <w:lang w:val="ru-RU"/>
              </w:rPr>
            </w:pPr>
            <w:r w:rsidRPr="00465A24">
              <w:rPr>
                <w:lang w:val="ru-RU"/>
              </w:rPr>
              <w:t>Номер облікового запису страховика з врегулювання події, яка має ознаку страхового випадку</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AAAB92" w14:textId="77777777" w:rsidR="003E28E0" w:rsidRPr="00465A24" w:rsidRDefault="003E28E0" w:rsidP="00A02B64">
            <w:pPr>
              <w:jc w:val="center"/>
            </w:pPr>
            <w:r w:rsidRPr="00465A24">
              <w:t>І</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4B83C" w14:textId="77777777" w:rsidR="003E28E0" w:rsidRPr="00465A24" w:rsidRDefault="003E28E0" w:rsidP="00A02B64"/>
        </w:tc>
      </w:tr>
      <w:tr w:rsidR="003E28E0" w:rsidRPr="00465A24" w14:paraId="66532554"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5E02A1" w14:textId="77777777" w:rsidR="003E28E0" w:rsidRPr="00465A24" w:rsidRDefault="003E28E0" w:rsidP="00A02B64">
            <w:pPr>
              <w:jc w:val="center"/>
            </w:pPr>
            <w:r w:rsidRPr="00465A24">
              <w:t>5</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9799F5" w14:textId="77777777" w:rsidR="003E28E0" w:rsidRPr="00465A24" w:rsidRDefault="003E28E0" w:rsidP="00A02B64">
            <w:r w:rsidRPr="00465A24">
              <w:t>Дата здійснення страхового відшкодування</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F9F9B6" w14:textId="77777777" w:rsidR="003E28E0" w:rsidRPr="00465A24" w:rsidRDefault="003E28E0" w:rsidP="00A02B64">
            <w:pPr>
              <w:jc w:val="center"/>
            </w:pPr>
            <w:r w:rsidRPr="00465A24">
              <w:t>О</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ED8D50" w14:textId="77777777" w:rsidR="003E28E0" w:rsidRPr="00465A24" w:rsidRDefault="003E28E0" w:rsidP="00A02B64"/>
        </w:tc>
      </w:tr>
      <w:tr w:rsidR="003E28E0" w:rsidRPr="00465A24" w14:paraId="70301119"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CBFD9B" w14:textId="77777777" w:rsidR="003E28E0" w:rsidRPr="00465A24" w:rsidRDefault="003E28E0" w:rsidP="00A02B64">
            <w:pPr>
              <w:jc w:val="center"/>
            </w:pPr>
            <w:r w:rsidRPr="00465A24">
              <w:t>6</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CCE0FA" w14:textId="77777777" w:rsidR="003E28E0" w:rsidRPr="00465A24" w:rsidRDefault="003E28E0" w:rsidP="00A02B64">
            <w:r w:rsidRPr="00465A24">
              <w:t>Сума страхового відшкодування</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DF9D1A" w14:textId="77777777" w:rsidR="003E28E0" w:rsidRPr="00465A24" w:rsidRDefault="003E28E0" w:rsidP="00A02B64">
            <w:pPr>
              <w:jc w:val="center"/>
            </w:pPr>
            <w:r w:rsidRPr="00465A24">
              <w:t>О</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9AD6D3" w14:textId="77777777" w:rsidR="003E28E0" w:rsidRPr="00465A24" w:rsidRDefault="003E28E0" w:rsidP="00A02B64"/>
        </w:tc>
      </w:tr>
      <w:tr w:rsidR="003E28E0" w:rsidRPr="00465A24" w14:paraId="7BE53F6E" w14:textId="77777777" w:rsidTr="00556543">
        <w:trPr>
          <w:trHeight w:val="15"/>
        </w:trPr>
        <w:tc>
          <w:tcPr>
            <w:tcW w:w="5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0CF1FA" w14:textId="77777777" w:rsidR="003E28E0" w:rsidRPr="00465A24" w:rsidRDefault="003E28E0" w:rsidP="00A02B64">
            <w:pPr>
              <w:jc w:val="center"/>
            </w:pPr>
            <w:r w:rsidRPr="00465A24">
              <w:t>7</w:t>
            </w:r>
          </w:p>
        </w:tc>
        <w:tc>
          <w:tcPr>
            <w:tcW w:w="54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ABF470" w14:textId="77777777" w:rsidR="003E28E0" w:rsidRPr="00465A24" w:rsidRDefault="003E28E0" w:rsidP="00A02B64">
            <w:r w:rsidRPr="00465A24">
              <w:t>Примітка</w:t>
            </w:r>
          </w:p>
        </w:tc>
        <w:tc>
          <w:tcPr>
            <w:tcW w:w="12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CD46D4" w14:textId="77777777" w:rsidR="003E28E0" w:rsidRPr="00465A24" w:rsidRDefault="003E28E0" w:rsidP="00A02B64">
            <w:pPr>
              <w:jc w:val="center"/>
            </w:pPr>
            <w:r w:rsidRPr="00465A24">
              <w:t>П</w:t>
            </w:r>
          </w:p>
        </w:tc>
        <w:tc>
          <w:tcPr>
            <w:tcW w:w="22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22FA32" w14:textId="77777777" w:rsidR="003E28E0" w:rsidRPr="00465A24" w:rsidRDefault="003E28E0" w:rsidP="00A02B64"/>
        </w:tc>
      </w:tr>
    </w:tbl>
    <w:p w14:paraId="4A68EFB8" w14:textId="77777777" w:rsidR="0029418A" w:rsidRDefault="0029418A" w:rsidP="007763BF">
      <w:pPr>
        <w:pStyle w:val="af3"/>
        <w:shd w:val="clear" w:color="auto" w:fill="FFFFFF"/>
        <w:tabs>
          <w:tab w:val="left" w:pos="567"/>
        </w:tabs>
        <w:ind w:left="709"/>
        <w:rPr>
          <w:color w:val="000000"/>
          <w:shd w:val="clear" w:color="auto" w:fill="FFFFFF"/>
        </w:rPr>
        <w:sectPr w:rsidR="0029418A" w:rsidSect="00460AD2">
          <w:headerReference w:type="default" r:id="rId36"/>
          <w:type w:val="continuous"/>
          <w:pgSz w:w="11906" w:h="16838" w:code="9"/>
          <w:pgMar w:top="567" w:right="567" w:bottom="1701" w:left="1701" w:header="709" w:footer="709" w:gutter="0"/>
          <w:cols w:space="708"/>
          <w:titlePg/>
          <w:docGrid w:linePitch="381"/>
        </w:sectPr>
      </w:pPr>
    </w:p>
    <w:p w14:paraId="5A07F95D" w14:textId="61D75166" w:rsidR="009014D4" w:rsidRDefault="003E28E0" w:rsidP="002241A9">
      <w:pPr>
        <w:pStyle w:val="af3"/>
        <w:numPr>
          <w:ilvl w:val="3"/>
          <w:numId w:val="34"/>
        </w:numPr>
        <w:shd w:val="clear" w:color="auto" w:fill="FFFFFF"/>
        <w:tabs>
          <w:tab w:val="left" w:pos="567"/>
        </w:tabs>
        <w:ind w:left="0" w:firstLine="709"/>
      </w:pPr>
      <w:r w:rsidRPr="0077284B">
        <w:t xml:space="preserve">Перелік інформації про врегулювання за </w:t>
      </w:r>
      <w:r>
        <w:t xml:space="preserve">договорами </w:t>
      </w:r>
      <w:r w:rsidRPr="0077284B">
        <w:t>міжнародн</w:t>
      </w:r>
      <w:r>
        <w:t>ого</w:t>
      </w:r>
      <w:r w:rsidRPr="0077284B">
        <w:t xml:space="preserve"> обов’язкового страхування цивільно-правової відповідальності власників наземних транспортних засобів “Зелена картка”</w:t>
      </w:r>
      <w:r w:rsidR="009014D4">
        <w:t>.</w:t>
      </w:r>
    </w:p>
    <w:p w14:paraId="52CF9B6C" w14:textId="5A2CF8D2" w:rsidR="009014D4" w:rsidRDefault="009014D4" w:rsidP="009014D4">
      <w:pPr>
        <w:shd w:val="clear" w:color="auto" w:fill="FFFFFF"/>
        <w:tabs>
          <w:tab w:val="left" w:pos="567"/>
        </w:tabs>
      </w:pPr>
    </w:p>
    <w:p w14:paraId="3F2D9E0B" w14:textId="098D8381" w:rsidR="00494F42" w:rsidRDefault="003E28E0" w:rsidP="00CB2B82">
      <w:pPr>
        <w:pStyle w:val="af3"/>
        <w:numPr>
          <w:ilvl w:val="0"/>
          <w:numId w:val="33"/>
        </w:numPr>
        <w:shd w:val="clear" w:color="auto" w:fill="FFFFFF"/>
        <w:ind w:left="0" w:firstLine="709"/>
      </w:pPr>
      <w:r w:rsidRPr="0077284B">
        <w:t>Інформація складається з двох рівнів:</w:t>
      </w:r>
    </w:p>
    <w:p w14:paraId="15367ABF" w14:textId="77777777" w:rsidR="009E1E44" w:rsidRPr="0077284B" w:rsidRDefault="009E1E44" w:rsidP="009E1E44">
      <w:pPr>
        <w:pStyle w:val="af3"/>
        <w:shd w:val="clear" w:color="auto" w:fill="FFFFFF"/>
        <w:ind w:left="0" w:firstLine="709"/>
      </w:pPr>
    </w:p>
    <w:p w14:paraId="660FB8CB" w14:textId="77777777" w:rsidR="003E28E0" w:rsidRDefault="003E28E0" w:rsidP="009E1E44">
      <w:pPr>
        <w:pStyle w:val="af3"/>
        <w:numPr>
          <w:ilvl w:val="0"/>
          <w:numId w:val="17"/>
        </w:numPr>
        <w:shd w:val="clear" w:color="auto" w:fill="FFFFFF"/>
        <w:ind w:left="0" w:firstLine="709"/>
      </w:pPr>
      <w:r w:rsidRPr="003E28E0">
        <w:t>перший рівень - інформація про страхові випадки та майнові вимоги щодо виплати страхового відшкодування за договором міжнародн</w:t>
      </w:r>
      <w:r>
        <w:t>ого</w:t>
      </w:r>
      <w:r w:rsidRPr="003E28E0">
        <w:t xml:space="preserve"> обов’язкового страхування цивільно-правової відповідальності власників наземних транспортних засобів “Зелена картка” (далі - рівень 1);</w:t>
      </w:r>
    </w:p>
    <w:p w14:paraId="0431218F" w14:textId="77777777" w:rsidR="009E1E44" w:rsidRPr="003E28E0" w:rsidRDefault="009E1E44" w:rsidP="009E1E44">
      <w:pPr>
        <w:pStyle w:val="af3"/>
        <w:shd w:val="clear" w:color="auto" w:fill="FFFFFF"/>
        <w:ind w:left="709"/>
      </w:pPr>
    </w:p>
    <w:p w14:paraId="6BE12E4F" w14:textId="762EB202" w:rsidR="003E28E0" w:rsidRDefault="003E28E0" w:rsidP="009E1E44">
      <w:pPr>
        <w:pStyle w:val="af3"/>
        <w:numPr>
          <w:ilvl w:val="0"/>
          <w:numId w:val="17"/>
        </w:numPr>
        <w:shd w:val="clear" w:color="auto" w:fill="FFFFFF"/>
        <w:tabs>
          <w:tab w:val="left" w:pos="426"/>
        </w:tabs>
        <w:ind w:left="0" w:firstLine="709"/>
      </w:pPr>
      <w:r w:rsidRPr="003E28E0">
        <w:t>другий рівень - інформація про виплати, здійснені страховиком в процесі врегулювання страхового випадку за договором міжнародн</w:t>
      </w:r>
      <w:r>
        <w:t>ого</w:t>
      </w:r>
      <w:r w:rsidRPr="003E28E0">
        <w:t xml:space="preserve"> обов’язкового страхування цивільно-правової відповідальності власників наземних транспортних засобів “Зелена картка” (далі - рівень 2).</w:t>
      </w:r>
    </w:p>
    <w:p w14:paraId="786FF9C6" w14:textId="430BC399" w:rsidR="00E1785F" w:rsidRDefault="00E1785F" w:rsidP="00E1785F">
      <w:pPr>
        <w:shd w:val="clear" w:color="auto" w:fill="FFFFFF"/>
        <w:tabs>
          <w:tab w:val="left" w:pos="426"/>
        </w:tabs>
      </w:pPr>
    </w:p>
    <w:p w14:paraId="63AE9A6D" w14:textId="117CBAA4" w:rsidR="003E28E0" w:rsidRDefault="009876B0" w:rsidP="00CB2B82">
      <w:pPr>
        <w:pStyle w:val="af3"/>
        <w:numPr>
          <w:ilvl w:val="0"/>
          <w:numId w:val="33"/>
        </w:numPr>
        <w:shd w:val="clear" w:color="auto" w:fill="FFFFFF"/>
        <w:ind w:left="0" w:firstLine="709"/>
      </w:pPr>
      <w:r>
        <w:t>П</w:t>
      </w:r>
      <w:r w:rsidR="003E28E0" w:rsidRPr="0077284B">
        <w:t>ерелік інформації про страхові випадки та майнові вимоги щодо виплати страхового відшкодування (рівень 1)</w:t>
      </w:r>
      <w:r w:rsidR="00BB5589" w:rsidRPr="00BB5589">
        <w:rPr>
          <w:lang w:val="ru-RU"/>
        </w:rPr>
        <w:t>.</w:t>
      </w:r>
    </w:p>
    <w:p w14:paraId="33710294" w14:textId="77777777" w:rsidR="00BB5589" w:rsidRDefault="00BB5589" w:rsidP="00BB5589">
      <w:pPr>
        <w:pStyle w:val="af3"/>
        <w:shd w:val="clear" w:color="auto" w:fill="FFFFFF"/>
        <w:ind w:left="709"/>
        <w:sectPr w:rsidR="00BB5589" w:rsidSect="00F4362D">
          <w:headerReference w:type="default" r:id="rId37"/>
          <w:headerReference w:type="first" r:id="rId38"/>
          <w:footerReference w:type="first" r:id="rId39"/>
          <w:type w:val="continuous"/>
          <w:pgSz w:w="11906" w:h="16838" w:code="9"/>
          <w:pgMar w:top="567" w:right="567" w:bottom="1701" w:left="1701" w:header="709" w:footer="709" w:gutter="0"/>
          <w:pgNumType w:start="1"/>
          <w:cols w:space="708"/>
          <w:titlePg/>
          <w:docGrid w:linePitch="381"/>
        </w:sectPr>
      </w:pPr>
    </w:p>
    <w:p w14:paraId="3C672675" w14:textId="33CEB9D6" w:rsidR="003E28E0" w:rsidRDefault="003E28E0" w:rsidP="003E28E0">
      <w:pPr>
        <w:pStyle w:val="af5"/>
        <w:spacing w:after="0"/>
        <w:jc w:val="right"/>
        <w:rPr>
          <w:i w:val="0"/>
          <w:color w:val="auto"/>
          <w:sz w:val="28"/>
          <w:szCs w:val="28"/>
        </w:rPr>
      </w:pPr>
      <w:r w:rsidRPr="0077284B">
        <w:rPr>
          <w:i w:val="0"/>
          <w:color w:val="auto"/>
          <w:sz w:val="28"/>
          <w:szCs w:val="28"/>
        </w:rPr>
        <w:t xml:space="preserve">Таблиця </w:t>
      </w:r>
      <w:r w:rsidRPr="0077284B">
        <w:rPr>
          <w:i w:val="0"/>
          <w:color w:val="auto"/>
          <w:sz w:val="28"/>
          <w:szCs w:val="28"/>
        </w:rPr>
        <w:fldChar w:fldCharType="begin"/>
      </w:r>
      <w:r w:rsidRPr="0077284B">
        <w:rPr>
          <w:i w:val="0"/>
          <w:color w:val="auto"/>
          <w:sz w:val="28"/>
          <w:szCs w:val="28"/>
        </w:rPr>
        <w:instrText xml:space="preserve"> SEQ Таблиця \* ARABIC </w:instrText>
      </w:r>
      <w:r w:rsidRPr="0077284B">
        <w:rPr>
          <w:i w:val="0"/>
          <w:color w:val="auto"/>
          <w:sz w:val="28"/>
          <w:szCs w:val="28"/>
        </w:rPr>
        <w:fldChar w:fldCharType="separate"/>
      </w:r>
      <w:r w:rsidR="0064519B">
        <w:rPr>
          <w:i w:val="0"/>
          <w:noProof/>
          <w:color w:val="auto"/>
          <w:sz w:val="28"/>
          <w:szCs w:val="28"/>
        </w:rPr>
        <w:t>5</w:t>
      </w:r>
      <w:r w:rsidRPr="0077284B">
        <w:rPr>
          <w:i w:val="0"/>
          <w:color w:val="auto"/>
          <w:sz w:val="28"/>
          <w:szCs w:val="28"/>
        </w:rPr>
        <w:fldChar w:fldCharType="end"/>
      </w:r>
    </w:p>
    <w:tbl>
      <w:tblPr>
        <w:tblW w:w="5001" w:type="pct"/>
        <w:tblInd w:w="-8"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709"/>
        <w:gridCol w:w="5384"/>
        <w:gridCol w:w="1416"/>
        <w:gridCol w:w="2115"/>
      </w:tblGrid>
      <w:tr w:rsidR="003E28E0" w:rsidRPr="0077284B" w14:paraId="2247AC6D" w14:textId="77777777" w:rsidTr="00A27519">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3B2EB1" w14:textId="77777777" w:rsidR="003E28E0" w:rsidRPr="0077284B" w:rsidRDefault="003E28E0" w:rsidP="00DB0A13">
            <w:pPr>
              <w:jc w:val="center"/>
            </w:pPr>
            <w:r w:rsidRPr="0077284B">
              <w:t>№ з/п</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7B347C" w14:textId="77777777" w:rsidR="003E28E0" w:rsidRPr="0077284B" w:rsidRDefault="003E28E0" w:rsidP="00DB0A13">
            <w:pPr>
              <w:jc w:val="center"/>
            </w:pPr>
            <w:r w:rsidRPr="0077284B">
              <w:t>Найменування облікових даних</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996060" w14:textId="77777777" w:rsidR="003E28E0" w:rsidRPr="0077284B" w:rsidRDefault="003E28E0" w:rsidP="00DB0A13">
            <w:pPr>
              <w:jc w:val="center"/>
            </w:pPr>
            <w:r w:rsidRPr="0077284B">
              <w:t>Набір даних</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1308DC" w14:textId="77777777" w:rsidR="003E28E0" w:rsidRPr="0077284B" w:rsidRDefault="003E28E0" w:rsidP="00DB0A13">
            <w:pPr>
              <w:jc w:val="center"/>
            </w:pPr>
            <w:r w:rsidRPr="0077284B">
              <w:t>Примітка</w:t>
            </w:r>
          </w:p>
        </w:tc>
      </w:tr>
    </w:tbl>
    <w:p w14:paraId="16525D95" w14:textId="77777777" w:rsidR="00A27519" w:rsidRPr="00A27519" w:rsidRDefault="00A27519">
      <w:pPr>
        <w:rPr>
          <w:sz w:val="2"/>
          <w:szCs w:val="2"/>
        </w:rPr>
      </w:pPr>
    </w:p>
    <w:tbl>
      <w:tblPr>
        <w:tblW w:w="5004" w:type="pct"/>
        <w:tblInd w:w="-8" w:type="dxa"/>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709"/>
        <w:gridCol w:w="5383"/>
        <w:gridCol w:w="1416"/>
        <w:gridCol w:w="2115"/>
        <w:gridCol w:w="7"/>
      </w:tblGrid>
      <w:tr w:rsidR="003E28E0" w:rsidRPr="0077284B" w14:paraId="34A35D01" w14:textId="77777777" w:rsidTr="00A27519">
        <w:trPr>
          <w:gridAfter w:val="1"/>
          <w:wAfter w:w="7" w:type="dxa"/>
          <w:trHeight w:val="15"/>
          <w:tblHeader/>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AE9688" w14:textId="77777777" w:rsidR="003E28E0" w:rsidRPr="0077284B" w:rsidRDefault="003E28E0" w:rsidP="00A02B64">
            <w:pPr>
              <w:jc w:val="center"/>
            </w:pPr>
            <w:r w:rsidRPr="0077284B">
              <w:lastRenderedPageBreak/>
              <w:t>1</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D1BD70" w14:textId="77777777" w:rsidR="003E28E0" w:rsidRPr="0077284B" w:rsidRDefault="003E28E0" w:rsidP="00A02B64">
            <w:pPr>
              <w:jc w:val="center"/>
            </w:pPr>
            <w:r w:rsidRPr="0077284B">
              <w:t>2</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5D7050" w14:textId="77777777" w:rsidR="003E28E0" w:rsidRPr="0077284B" w:rsidRDefault="003E28E0" w:rsidP="00A02B64">
            <w:pPr>
              <w:jc w:val="center"/>
            </w:pPr>
            <w:r w:rsidRPr="0077284B">
              <w:t>3</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AAAC5E" w14:textId="77777777" w:rsidR="003E28E0" w:rsidRPr="0077284B" w:rsidRDefault="003E28E0" w:rsidP="00A02B64">
            <w:pPr>
              <w:jc w:val="center"/>
            </w:pPr>
            <w:r w:rsidRPr="0077284B">
              <w:t>4</w:t>
            </w:r>
          </w:p>
        </w:tc>
      </w:tr>
      <w:tr w:rsidR="003E28E0" w:rsidRPr="0077284B" w14:paraId="1D4CDED5" w14:textId="77777777" w:rsidTr="00F4362D">
        <w:trPr>
          <w:gridAfter w:val="1"/>
          <w:wAfter w:w="7" w:type="dxa"/>
          <w:trHeight w:val="1206"/>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33B472" w14:textId="77777777" w:rsidR="003E28E0" w:rsidRPr="0077284B" w:rsidRDefault="003E28E0" w:rsidP="00A02B64">
            <w:pPr>
              <w:jc w:val="center"/>
            </w:pPr>
            <w:r w:rsidRPr="0077284B">
              <w:t>1</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9E6563" w14:textId="77777777" w:rsidR="003E28E0" w:rsidRPr="0077284B" w:rsidRDefault="003E28E0" w:rsidP="00A02B64">
            <w:r w:rsidRPr="0077284B">
              <w:t>Номер договору міжнародного обов’язкового страхування цивільно-правової відповідальності власників наземних ТЗ “Зелена картка”, згідно з яким відкрито справу з врегулювання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A45710" w14:textId="77777777" w:rsidR="003E28E0" w:rsidRPr="0077284B" w:rsidRDefault="003E28E0" w:rsidP="00A02B64">
            <w:pPr>
              <w:jc w:val="center"/>
            </w:pPr>
            <w:r w:rsidRPr="0077284B">
              <w:t>І</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ACE151" w14:textId="77777777" w:rsidR="003E28E0" w:rsidRPr="0077284B" w:rsidRDefault="003E28E0" w:rsidP="00A02B64"/>
        </w:tc>
      </w:tr>
      <w:tr w:rsidR="003E28E0" w:rsidRPr="0077284B" w14:paraId="3755E04D" w14:textId="77777777" w:rsidTr="00F4362D">
        <w:trPr>
          <w:gridAfter w:val="1"/>
          <w:wAfter w:w="7" w:type="dxa"/>
          <w:trHeight w:val="510"/>
        </w:trPr>
        <w:tc>
          <w:tcPr>
            <w:tcW w:w="709"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290D5544" w14:textId="77777777" w:rsidR="003E28E0" w:rsidRPr="0077284B" w:rsidRDefault="003E28E0" w:rsidP="00A02B64">
            <w:pPr>
              <w:jc w:val="center"/>
            </w:pPr>
            <w:r w:rsidRPr="0077284B">
              <w:t>2</w:t>
            </w:r>
          </w:p>
        </w:tc>
        <w:tc>
          <w:tcPr>
            <w:tcW w:w="5383"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7F8CDAE8" w14:textId="77777777" w:rsidR="003E28E0" w:rsidRPr="0077284B" w:rsidRDefault="003E28E0" w:rsidP="00A02B64">
            <w:pPr>
              <w:rPr>
                <w:lang w:val="ru-RU"/>
              </w:rPr>
            </w:pPr>
            <w:r w:rsidRPr="0077284B">
              <w:rPr>
                <w:lang w:val="ru-RU"/>
              </w:rPr>
              <w:t>Номер облікового запису страховика з врегулювання події, яка має ознаки страхового випадку</w:t>
            </w:r>
          </w:p>
        </w:tc>
        <w:tc>
          <w:tcPr>
            <w:tcW w:w="1416"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59B6E1E1" w14:textId="77777777" w:rsidR="003E28E0" w:rsidRPr="0077284B" w:rsidRDefault="003E28E0" w:rsidP="00A02B64">
            <w:pPr>
              <w:jc w:val="center"/>
            </w:pPr>
            <w:r w:rsidRPr="0077284B">
              <w:t>І</w:t>
            </w:r>
          </w:p>
        </w:tc>
        <w:tc>
          <w:tcPr>
            <w:tcW w:w="2115" w:type="dxa"/>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14:paraId="58044848" w14:textId="77777777" w:rsidR="003E28E0" w:rsidRPr="0077284B" w:rsidRDefault="003E28E0" w:rsidP="00A02B64"/>
        </w:tc>
      </w:tr>
      <w:tr w:rsidR="003E28E0" w:rsidRPr="0077284B" w14:paraId="242BE7BA"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8AC442" w14:textId="77777777" w:rsidR="003E28E0" w:rsidRPr="0077284B" w:rsidRDefault="003E28E0" w:rsidP="00A02B64">
            <w:pPr>
              <w:jc w:val="center"/>
            </w:pPr>
            <w:r w:rsidRPr="0077284B">
              <w:t>3</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A981376" w14:textId="77777777" w:rsidR="003E28E0" w:rsidRPr="0077284B" w:rsidRDefault="003E28E0" w:rsidP="00A02B64">
            <w:pPr>
              <w:rPr>
                <w:lang w:val="ru-RU"/>
              </w:rPr>
            </w:pPr>
            <w:r w:rsidRPr="0077284B">
              <w:rPr>
                <w:lang w:val="ru-RU"/>
              </w:rPr>
              <w:t>Країна, в якій сталася подія, що має ознаки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72F5689"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76FE1" w14:textId="77777777" w:rsidR="003E28E0" w:rsidRPr="0077284B" w:rsidRDefault="003E28E0" w:rsidP="00A02B64"/>
        </w:tc>
      </w:tr>
      <w:tr w:rsidR="003E28E0" w:rsidRPr="0077284B" w14:paraId="673A3C17"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658E02" w14:textId="77777777" w:rsidR="003E28E0" w:rsidRPr="0077284B" w:rsidRDefault="003E28E0" w:rsidP="00A02B64">
            <w:pPr>
              <w:jc w:val="center"/>
            </w:pPr>
            <w:r w:rsidRPr="0077284B">
              <w:t>4</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05A87D" w14:textId="77777777" w:rsidR="003E28E0" w:rsidRPr="0077284B" w:rsidRDefault="003E28E0" w:rsidP="00A02B64">
            <w:pPr>
              <w:rPr>
                <w:lang w:val="ru-RU"/>
              </w:rPr>
            </w:pPr>
            <w:r w:rsidRPr="0077284B">
              <w:rPr>
                <w:lang w:val="ru-RU"/>
              </w:rPr>
              <w:t>Дата настання події, яка має ознаки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1D7B02" w14:textId="77777777" w:rsidR="003E28E0" w:rsidRPr="0077284B" w:rsidRDefault="003E28E0" w:rsidP="00A02B64">
            <w:pPr>
              <w:jc w:val="center"/>
            </w:pPr>
            <w:r w:rsidRPr="0077284B">
              <w:t>І</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04CD07" w14:textId="77777777" w:rsidR="003E28E0" w:rsidRPr="0077284B" w:rsidRDefault="003E28E0" w:rsidP="00A02B64"/>
        </w:tc>
      </w:tr>
      <w:tr w:rsidR="003E28E0" w:rsidRPr="0077284B" w14:paraId="4EE921CC"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202130" w14:textId="77777777" w:rsidR="003E28E0" w:rsidRPr="0077284B" w:rsidRDefault="003E28E0" w:rsidP="00A02B64">
            <w:pPr>
              <w:jc w:val="center"/>
            </w:pPr>
            <w:r w:rsidRPr="0077284B">
              <w:t>5</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BA5F852" w14:textId="77777777" w:rsidR="003E28E0" w:rsidRPr="0077284B" w:rsidRDefault="003E28E0" w:rsidP="00A02B64">
            <w:pPr>
              <w:rPr>
                <w:lang w:val="ru-RU"/>
              </w:rPr>
            </w:pPr>
            <w:r w:rsidRPr="0077284B">
              <w:rPr>
                <w:lang w:val="ru-RU"/>
              </w:rPr>
              <w:t>Дата першого повідомлення про подію, яка має ознаки страхового випадку, від організації-врегулювальника</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341904"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B05CE8" w14:textId="77777777" w:rsidR="003E28E0" w:rsidRPr="0077284B" w:rsidRDefault="003E28E0" w:rsidP="00A02B64"/>
        </w:tc>
      </w:tr>
      <w:tr w:rsidR="003E28E0" w:rsidRPr="0077284B" w14:paraId="33768582"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C27024" w14:textId="77777777" w:rsidR="003E28E0" w:rsidRPr="0077284B" w:rsidRDefault="003E28E0" w:rsidP="00A02B64">
            <w:pPr>
              <w:jc w:val="center"/>
            </w:pPr>
            <w:r w:rsidRPr="0077284B">
              <w:t>6</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54F789" w14:textId="77777777" w:rsidR="003E28E0" w:rsidRPr="0077284B" w:rsidRDefault="003E28E0" w:rsidP="00A02B64">
            <w:pPr>
              <w:rPr>
                <w:lang w:val="ru-RU"/>
              </w:rPr>
            </w:pPr>
            <w:r w:rsidRPr="0077284B">
              <w:rPr>
                <w:lang w:val="ru-RU"/>
              </w:rPr>
              <w:t>Організація - врегулювальник події, яка має ознаки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A9102C"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DE33D0" w14:textId="77777777" w:rsidR="003E28E0" w:rsidRPr="0077284B" w:rsidRDefault="003E28E0" w:rsidP="00A02B64"/>
        </w:tc>
      </w:tr>
      <w:tr w:rsidR="003E28E0" w:rsidRPr="0077284B" w14:paraId="217988F8"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ECA8FC" w14:textId="77777777" w:rsidR="003E28E0" w:rsidRPr="0077284B" w:rsidRDefault="003E28E0" w:rsidP="00A02B64">
            <w:pPr>
              <w:jc w:val="center"/>
            </w:pPr>
            <w:r w:rsidRPr="0077284B">
              <w:t>7</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1BC6CD" w14:textId="77777777" w:rsidR="003E28E0" w:rsidRPr="0077284B" w:rsidRDefault="003E28E0" w:rsidP="00A02B64">
            <w:pPr>
              <w:rPr>
                <w:lang w:val="ru-RU"/>
              </w:rPr>
            </w:pPr>
            <w:r w:rsidRPr="0077284B">
              <w:rPr>
                <w:lang w:val="ru-RU"/>
              </w:rPr>
              <w:t>Номер облікового запису організації - врегулювальника події, яка має ознаки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69EF5"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2CF9D7" w14:textId="77777777" w:rsidR="003E28E0" w:rsidRPr="0077284B" w:rsidRDefault="003E28E0" w:rsidP="00A02B64"/>
        </w:tc>
      </w:tr>
      <w:tr w:rsidR="003E28E0" w:rsidRPr="0077284B" w14:paraId="673CA984"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886018" w14:textId="77777777" w:rsidR="003E28E0" w:rsidRPr="0077284B" w:rsidRDefault="003E28E0" w:rsidP="00A02B64">
            <w:pPr>
              <w:jc w:val="center"/>
            </w:pPr>
            <w:r w:rsidRPr="0077284B">
              <w:t>8</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DB55EE" w14:textId="77777777" w:rsidR="003E28E0" w:rsidRPr="0077284B" w:rsidRDefault="003E28E0" w:rsidP="00A02B64">
            <w:pPr>
              <w:rPr>
                <w:lang w:val="ru-RU"/>
              </w:rPr>
            </w:pPr>
            <w:r w:rsidRPr="0077284B">
              <w:rPr>
                <w:lang w:val="ru-RU"/>
              </w:rPr>
              <w:t>Резерв збитків за подією, яка має ознаки страхового випадку</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7C63CD"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0D8F3C" w14:textId="77777777" w:rsidR="003E28E0" w:rsidRPr="0077284B" w:rsidRDefault="003E28E0" w:rsidP="00A02B64"/>
        </w:tc>
      </w:tr>
      <w:tr w:rsidR="003E28E0" w:rsidRPr="0077284B" w14:paraId="32ADBD43"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401A0D" w14:textId="77777777" w:rsidR="003E28E0" w:rsidRPr="0077284B" w:rsidRDefault="003E28E0" w:rsidP="00A02B64">
            <w:pPr>
              <w:jc w:val="center"/>
            </w:pPr>
            <w:r w:rsidRPr="0077284B">
              <w:t>9</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342A2E" w14:textId="77777777" w:rsidR="003E28E0" w:rsidRPr="0077284B" w:rsidRDefault="003E28E0" w:rsidP="00A02B64">
            <w:pPr>
              <w:rPr>
                <w:lang w:val="ru-RU"/>
              </w:rPr>
            </w:pPr>
            <w:r w:rsidRPr="0077284B">
              <w:rPr>
                <w:lang w:val="ru-RU"/>
              </w:rPr>
              <w:t>Дата вимоги організації-врегулювальника про необхідність компенсації сплачених коштів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430F29"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A979AD" w14:textId="77777777" w:rsidR="003E28E0" w:rsidRPr="0077284B" w:rsidRDefault="003E28E0" w:rsidP="00A02B64"/>
        </w:tc>
      </w:tr>
      <w:tr w:rsidR="003E28E0" w:rsidRPr="0077284B" w14:paraId="100B73FB"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427DE5" w14:textId="77777777" w:rsidR="003E28E0" w:rsidRPr="0077284B" w:rsidRDefault="003E28E0" w:rsidP="00A02B64">
            <w:pPr>
              <w:jc w:val="center"/>
            </w:pPr>
            <w:r w:rsidRPr="0077284B">
              <w:t>10</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E489C3" w14:textId="77777777" w:rsidR="003E28E0" w:rsidRPr="0077284B" w:rsidRDefault="003E28E0" w:rsidP="00A02B64">
            <w:r w:rsidRPr="0077284B">
              <w:t>Сума вимоги організації-врегулювальника</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85FA4C"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E00422" w14:textId="77777777" w:rsidR="003E28E0" w:rsidRPr="0077284B" w:rsidRDefault="003E28E0" w:rsidP="00A02B64"/>
        </w:tc>
      </w:tr>
      <w:tr w:rsidR="003E28E0" w:rsidRPr="0077284B" w14:paraId="1F89DC3F" w14:textId="77777777" w:rsidTr="00F4362D">
        <w:trPr>
          <w:gridAfter w:val="1"/>
          <w:wAfter w:w="7" w:type="dxa"/>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FB3F9A" w14:textId="77777777" w:rsidR="003E28E0" w:rsidRPr="0077284B" w:rsidRDefault="003E28E0" w:rsidP="00A02B64">
            <w:pPr>
              <w:jc w:val="center"/>
            </w:pPr>
            <w:r w:rsidRPr="0077284B">
              <w:t>11</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C3A33B" w14:textId="77777777" w:rsidR="003E28E0" w:rsidRPr="0077284B" w:rsidRDefault="003E28E0" w:rsidP="00A02B64">
            <w:r w:rsidRPr="0077284B">
              <w:t>Грошова одиниця вимоги</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59CF53" w14:textId="77777777" w:rsidR="003E28E0" w:rsidRPr="0077284B" w:rsidRDefault="003E28E0" w:rsidP="00A02B64">
            <w:pPr>
              <w:jc w:val="center"/>
            </w:pPr>
            <w:r w:rsidRPr="0077284B">
              <w:t>О</w:t>
            </w:r>
          </w:p>
        </w:tc>
        <w:tc>
          <w:tcPr>
            <w:tcW w:w="21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73622C" w14:textId="77777777" w:rsidR="003E28E0" w:rsidRPr="0077284B" w:rsidRDefault="003E28E0" w:rsidP="00A02B64"/>
        </w:tc>
      </w:tr>
      <w:tr w:rsidR="003E28E0" w:rsidRPr="0077284B" w14:paraId="6C1E1400"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D32174" w14:textId="77777777" w:rsidR="003E28E0" w:rsidRPr="0077284B" w:rsidRDefault="009E1E44" w:rsidP="00A02B64">
            <w:pPr>
              <w:jc w:val="center"/>
            </w:pPr>
            <w:r>
              <w:t>1</w:t>
            </w:r>
            <w:r w:rsidR="003E28E0" w:rsidRPr="0077284B">
              <w:t>2</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B70AF9" w14:textId="77777777" w:rsidR="003E28E0" w:rsidRPr="0077284B" w:rsidRDefault="003E28E0" w:rsidP="00A02B64">
            <w:pPr>
              <w:rPr>
                <w:lang w:val="ru-RU"/>
              </w:rPr>
            </w:pPr>
            <w:r w:rsidRPr="0077284B">
              <w:rPr>
                <w:lang w:val="ru-RU"/>
              </w:rPr>
              <w:t>Дата прийняття рішення про проведення страхової виплати за вимогою організації-врегулювальника (дата страхового акта)</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2CD643" w14:textId="77777777" w:rsidR="003E28E0" w:rsidRPr="0077284B" w:rsidRDefault="003E28E0" w:rsidP="00A02B64">
            <w:pPr>
              <w:jc w:val="center"/>
            </w:pPr>
            <w:r w:rsidRPr="0077284B">
              <w:t>О</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24A014" w14:textId="77777777" w:rsidR="003E28E0" w:rsidRPr="0077284B" w:rsidRDefault="003E28E0" w:rsidP="00A02B64"/>
        </w:tc>
      </w:tr>
      <w:tr w:rsidR="003E28E0" w:rsidRPr="0077284B" w14:paraId="2E198A9E"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F2440D" w14:textId="77777777" w:rsidR="003E28E0" w:rsidRPr="0077284B" w:rsidRDefault="003E28E0" w:rsidP="00A02B64">
            <w:pPr>
              <w:jc w:val="center"/>
            </w:pPr>
            <w:r w:rsidRPr="0077284B">
              <w:t>13</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2990E5" w14:textId="77777777" w:rsidR="003E28E0" w:rsidRPr="0077284B" w:rsidRDefault="003E28E0" w:rsidP="00A02B64">
            <w:r w:rsidRPr="0077284B">
              <w:t>Нарахована сума страхового відшкодування</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A889CB" w14:textId="77777777" w:rsidR="003E28E0" w:rsidRPr="0077284B" w:rsidRDefault="003E28E0" w:rsidP="00A02B64">
            <w:pPr>
              <w:jc w:val="center"/>
            </w:pPr>
            <w:r w:rsidRPr="0077284B">
              <w:t>О</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BAFA19" w14:textId="77777777" w:rsidR="003E28E0" w:rsidRPr="0077284B" w:rsidRDefault="003E28E0" w:rsidP="00A02B64"/>
        </w:tc>
      </w:tr>
      <w:tr w:rsidR="003E28E0" w:rsidRPr="0077284B" w14:paraId="6EC9CEE9"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E79AB4" w14:textId="77777777" w:rsidR="003E28E0" w:rsidRPr="0077284B" w:rsidRDefault="003E28E0" w:rsidP="00A02B64">
            <w:pPr>
              <w:jc w:val="center"/>
            </w:pPr>
            <w:r w:rsidRPr="0077284B">
              <w:t>14</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26B3EB" w14:textId="77777777" w:rsidR="003E28E0" w:rsidRPr="0077284B" w:rsidRDefault="003E28E0" w:rsidP="00A02B64">
            <w:r w:rsidRPr="0077284B">
              <w:t>Грошова одиниця страхового відшкодування</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D137FB" w14:textId="77777777" w:rsidR="003E28E0" w:rsidRPr="0077284B" w:rsidRDefault="003E28E0" w:rsidP="00A02B64">
            <w:pPr>
              <w:jc w:val="center"/>
            </w:pPr>
            <w:r w:rsidRPr="0077284B">
              <w:t>О</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5D6A74" w14:textId="77777777" w:rsidR="003E28E0" w:rsidRPr="0077284B" w:rsidRDefault="003E28E0" w:rsidP="00A02B64"/>
        </w:tc>
      </w:tr>
      <w:tr w:rsidR="003E28E0" w:rsidRPr="0077284B" w14:paraId="5B863B3B"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13BAA1" w14:textId="77777777" w:rsidR="003E28E0" w:rsidRPr="0077284B" w:rsidRDefault="003E28E0" w:rsidP="00A02B64">
            <w:pPr>
              <w:jc w:val="center"/>
            </w:pPr>
            <w:r w:rsidRPr="0077284B">
              <w:t>15</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EB813D" w14:textId="77777777" w:rsidR="003E28E0" w:rsidRPr="0077284B" w:rsidRDefault="003E28E0" w:rsidP="00A02B64">
            <w:r w:rsidRPr="0077284B">
              <w:rPr>
                <w:lang w:val="ru-RU"/>
              </w:rPr>
              <w:t xml:space="preserve">Ознака того, що відповідно до інформації організації-врегулювальника справа є закритою </w:t>
            </w:r>
            <w:r w:rsidRPr="0077284B">
              <w:t>(так/ні)</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C9D753"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568702" w14:textId="77777777" w:rsidR="003E28E0" w:rsidRPr="0077284B" w:rsidRDefault="003E28E0" w:rsidP="00A02B64"/>
        </w:tc>
      </w:tr>
      <w:tr w:rsidR="003E28E0" w:rsidRPr="0077284B" w14:paraId="22140B2D"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9B28AA" w14:textId="77777777" w:rsidR="003E28E0" w:rsidRPr="0077284B" w:rsidRDefault="003E28E0" w:rsidP="00A02B64">
            <w:pPr>
              <w:jc w:val="center"/>
            </w:pPr>
            <w:r w:rsidRPr="0077284B">
              <w:t>16</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73E09E" w14:textId="77777777" w:rsidR="003E28E0" w:rsidRPr="0077284B" w:rsidRDefault="003E28E0" w:rsidP="00A02B64">
            <w:pPr>
              <w:rPr>
                <w:lang w:val="ru-RU"/>
              </w:rPr>
            </w:pPr>
            <w:r w:rsidRPr="0077284B">
              <w:rPr>
                <w:lang w:val="ru-RU"/>
              </w:rPr>
              <w:t xml:space="preserve">Ознака того, що “Зелена картка”, за якою зареєстрована подія, що має ознаки </w:t>
            </w:r>
            <w:r w:rsidRPr="0077284B">
              <w:rPr>
                <w:lang w:val="ru-RU"/>
              </w:rPr>
              <w:lastRenderedPageBreak/>
              <w:t>страхового випадку, виправлена в незаконний спосіб (фальсифікована) (так/ні)</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67CE597" w14:textId="77777777" w:rsidR="003E28E0" w:rsidRPr="0077284B" w:rsidRDefault="003E28E0" w:rsidP="00A02B64">
            <w:pPr>
              <w:jc w:val="center"/>
            </w:pPr>
            <w:r w:rsidRPr="0077284B">
              <w:lastRenderedPageBreak/>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80A3AD" w14:textId="77777777" w:rsidR="003E28E0" w:rsidRPr="0077284B" w:rsidRDefault="003E28E0" w:rsidP="00A02B64"/>
        </w:tc>
      </w:tr>
      <w:tr w:rsidR="003E28E0" w:rsidRPr="0077284B" w14:paraId="0BF885FF"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FD8354" w14:textId="77777777" w:rsidR="003E28E0" w:rsidRPr="0077284B" w:rsidRDefault="003E28E0" w:rsidP="00A02B64">
            <w:pPr>
              <w:jc w:val="center"/>
            </w:pPr>
            <w:r w:rsidRPr="0077284B">
              <w:t>17</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A42062" w14:textId="77777777" w:rsidR="003E28E0" w:rsidRPr="0077284B" w:rsidRDefault="003E28E0" w:rsidP="00A02B64">
            <w:r w:rsidRPr="0077284B">
              <w:rPr>
                <w:lang w:val="ru-RU"/>
              </w:rPr>
              <w:t xml:space="preserve">Ознака того, що “Зелена картка”, за якою зареєстрована подія, що має ознаки страхового випадку, є підробленою </w:t>
            </w:r>
            <w:r w:rsidRPr="0077284B">
              <w:t>(фальшивою) (так/ні)</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7B149C"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D289AD" w14:textId="77777777" w:rsidR="003E28E0" w:rsidRPr="0077284B" w:rsidRDefault="003E28E0" w:rsidP="00A02B64"/>
        </w:tc>
      </w:tr>
      <w:tr w:rsidR="003E28E0" w:rsidRPr="0077284B" w14:paraId="1C4EAA0E"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393A70" w14:textId="77777777" w:rsidR="003E28E0" w:rsidRPr="0077284B" w:rsidRDefault="003E28E0" w:rsidP="00A02B64">
            <w:pPr>
              <w:jc w:val="center"/>
            </w:pPr>
            <w:r w:rsidRPr="0077284B">
              <w:t>18</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83BA5F" w14:textId="77777777" w:rsidR="003E28E0" w:rsidRPr="0077284B" w:rsidRDefault="003E28E0" w:rsidP="00A02B64">
            <w:pPr>
              <w:rPr>
                <w:lang w:val="ru-RU"/>
              </w:rPr>
            </w:pPr>
            <w:r w:rsidRPr="0077284B">
              <w:rPr>
                <w:lang w:val="ru-RU"/>
              </w:rPr>
              <w:t>Ознака наявності гарантійного вимагання внаслідок несплати страховиком за вимогою організації-врегулювальника про виплату страхового відшкодування страхового випадку за договорами міжнародн</w:t>
            </w:r>
            <w:r>
              <w:rPr>
                <w:lang w:val="ru-RU"/>
              </w:rPr>
              <w:t>ого</w:t>
            </w:r>
            <w:r w:rsidRPr="0077284B">
              <w:rPr>
                <w:lang w:val="ru-RU"/>
              </w:rPr>
              <w:t xml:space="preserve"> обов’язкового страхування цивільно-правової відповідальності власників наземних транспортних засобів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91A6A1" w14:textId="77777777" w:rsidR="003E28E0" w:rsidRPr="0077284B" w:rsidRDefault="003E28E0" w:rsidP="00A02B64">
            <w:pPr>
              <w:jc w:val="center"/>
            </w:pPr>
            <w:r w:rsidRPr="0077284B">
              <w:t>О</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B23958" w14:textId="77777777" w:rsidR="003E28E0" w:rsidRPr="0077284B" w:rsidRDefault="003E28E0" w:rsidP="00A02B64"/>
        </w:tc>
      </w:tr>
      <w:tr w:rsidR="003E28E0" w:rsidRPr="0077284B" w14:paraId="4F6E398F" w14:textId="77777777" w:rsidTr="00F4362D">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DEA0B3" w14:textId="77777777" w:rsidR="003E28E0" w:rsidRPr="0077284B" w:rsidRDefault="003E28E0" w:rsidP="00A02B64">
            <w:pPr>
              <w:jc w:val="center"/>
            </w:pPr>
            <w:r w:rsidRPr="0077284B">
              <w:t>19</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C79CB0" w14:textId="77777777" w:rsidR="003E28E0" w:rsidRPr="0077284B" w:rsidRDefault="003E28E0" w:rsidP="00A02B64">
            <w:pPr>
              <w:rPr>
                <w:lang w:val="ru-RU"/>
              </w:rPr>
            </w:pPr>
            <w:r w:rsidRPr="0077284B">
              <w:rPr>
                <w:lang w:val="ru-RU"/>
              </w:rPr>
              <w:t>Дата отримання МТСБУ гарантійного вимагання внаслідок несплати страховиком за вимогою організації-врегулювальника про виплату страхового відшкодування страхового випадку за договорами міжнародн</w:t>
            </w:r>
            <w:r>
              <w:rPr>
                <w:lang w:val="ru-RU"/>
              </w:rPr>
              <w:t>ого</w:t>
            </w:r>
            <w:r w:rsidRPr="0077284B">
              <w:rPr>
                <w:lang w:val="ru-RU"/>
              </w:rPr>
              <w:t xml:space="preserve"> обов’язкового страхування цивільно-правової відповідальності власників наземних транспортних засобів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D2E57A" w14:textId="77777777" w:rsidR="003E28E0" w:rsidRPr="0077284B" w:rsidRDefault="003E28E0" w:rsidP="00A02B64">
            <w:pPr>
              <w:jc w:val="center"/>
            </w:pPr>
            <w:r w:rsidRPr="0077284B">
              <w:t>О</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BA557B" w14:textId="77777777" w:rsidR="003E28E0" w:rsidRPr="0077284B" w:rsidRDefault="003E28E0" w:rsidP="00A02B64"/>
        </w:tc>
      </w:tr>
      <w:tr w:rsidR="003E28E0" w:rsidRPr="0077284B" w14:paraId="7E312B87" w14:textId="77777777" w:rsidTr="00DB0A13">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B8EC1D" w14:textId="77777777" w:rsidR="003E28E0" w:rsidRPr="0077284B" w:rsidRDefault="003E28E0" w:rsidP="00A02B64">
            <w:pPr>
              <w:jc w:val="center"/>
            </w:pPr>
            <w:r w:rsidRPr="0077284B">
              <w:t>20</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46DF9D" w14:textId="77777777" w:rsidR="003E28E0" w:rsidRPr="0077284B" w:rsidRDefault="003E28E0" w:rsidP="00A02B64">
            <w:pPr>
              <w:rPr>
                <w:lang w:val="ru-RU"/>
              </w:rPr>
            </w:pPr>
            <w:r w:rsidRPr="0077284B">
              <w:rPr>
                <w:lang w:val="ru-RU"/>
              </w:rPr>
              <w:t>Номер гарантійного вимагання, отриманого МТСБУ внаслідок несплати страховиком за вимогою організації-врегулювальника про виплату страхового відшкодування страхового випадку за договорами міжнародн</w:t>
            </w:r>
            <w:r>
              <w:rPr>
                <w:lang w:val="ru-RU"/>
              </w:rPr>
              <w:t>ого</w:t>
            </w:r>
            <w:r w:rsidRPr="0077284B">
              <w:rPr>
                <w:lang w:val="ru-RU"/>
              </w:rPr>
              <w:t xml:space="preserve"> обов’язкового страхування цивільно-правової відповідальності власників наземних транспортних засобів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FD6407"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F319C9" w14:textId="77777777" w:rsidR="003E28E0" w:rsidRPr="0077284B" w:rsidRDefault="003E28E0" w:rsidP="00A02B64"/>
        </w:tc>
      </w:tr>
      <w:tr w:rsidR="003E28E0" w:rsidRPr="0077284B" w14:paraId="06980034" w14:textId="77777777" w:rsidTr="00DB0A13">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5FCF75" w14:textId="77777777" w:rsidR="003E28E0" w:rsidRPr="0077284B" w:rsidRDefault="003E28E0" w:rsidP="00A02B64">
            <w:pPr>
              <w:jc w:val="center"/>
            </w:pPr>
            <w:r w:rsidRPr="0077284B">
              <w:t>21</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9A68741" w14:textId="77777777" w:rsidR="003E28E0" w:rsidRPr="0077284B" w:rsidRDefault="003E28E0" w:rsidP="00A02B64">
            <w:pPr>
              <w:rPr>
                <w:lang w:val="ru-RU"/>
              </w:rPr>
            </w:pPr>
            <w:r w:rsidRPr="0077284B">
              <w:rPr>
                <w:lang w:val="ru-RU"/>
              </w:rPr>
              <w:t>Ознака сплати МТСБУ гарантійного вимагання внаслідок несплати страховиком за вимогою організації-врегулювальника про виплату страхового відшкодування страхового випадку за договорами міжнародн</w:t>
            </w:r>
            <w:r>
              <w:rPr>
                <w:lang w:val="ru-RU"/>
              </w:rPr>
              <w:t>ого</w:t>
            </w:r>
            <w:r w:rsidRPr="0077284B">
              <w:rPr>
                <w:lang w:val="ru-RU"/>
              </w:rPr>
              <w:t xml:space="preserve"> обов’язкового страхування цивільно-правової відповідальності власників наземних транспортних засобів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9FBAF4"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D40385" w14:textId="77777777" w:rsidR="003E28E0" w:rsidRPr="0077284B" w:rsidRDefault="003E28E0" w:rsidP="00A02B64"/>
        </w:tc>
      </w:tr>
      <w:tr w:rsidR="003E28E0" w:rsidRPr="0077284B" w14:paraId="0D302EC8" w14:textId="77777777" w:rsidTr="00DB0A13">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4C7A2C" w14:textId="77777777" w:rsidR="003E28E0" w:rsidRPr="0077284B" w:rsidRDefault="003E28E0" w:rsidP="00A02B64">
            <w:pPr>
              <w:jc w:val="center"/>
            </w:pPr>
            <w:r w:rsidRPr="0077284B">
              <w:lastRenderedPageBreak/>
              <w:t>22</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F7B510" w14:textId="77777777" w:rsidR="003E28E0" w:rsidRPr="0077284B" w:rsidRDefault="003E28E0" w:rsidP="00A02B64">
            <w:pPr>
              <w:rPr>
                <w:lang w:val="ru-RU"/>
              </w:rPr>
            </w:pPr>
            <w:r w:rsidRPr="0077284B">
              <w:rPr>
                <w:lang w:val="ru-RU"/>
              </w:rPr>
              <w:t>Номер наказу МТСБУ про сплату гарантійного вимагання внаслідок несплати страховиком за вимогою організації-врегулювальника про виплату страхового відшкодування страхового випадку за договорами міжнародн</w:t>
            </w:r>
            <w:r>
              <w:rPr>
                <w:lang w:val="ru-RU"/>
              </w:rPr>
              <w:t>ого</w:t>
            </w:r>
            <w:r w:rsidRPr="0077284B">
              <w:rPr>
                <w:lang w:val="ru-RU"/>
              </w:rPr>
              <w:t xml:space="preserve"> обов’язкового страхування цивільно-правової відповідальності власників наземних транспортних засобів</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EA00CE"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2D9815" w14:textId="77777777" w:rsidR="003E28E0" w:rsidRPr="0077284B" w:rsidRDefault="003E28E0" w:rsidP="00A02B64"/>
        </w:tc>
      </w:tr>
      <w:tr w:rsidR="003E28E0" w:rsidRPr="0077284B" w14:paraId="58F51DF3" w14:textId="77777777" w:rsidTr="00DB0A13">
        <w:trPr>
          <w:trHeight w:val="15"/>
        </w:trPr>
        <w:tc>
          <w:tcPr>
            <w:tcW w:w="7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7F5745" w14:textId="77777777" w:rsidR="003E28E0" w:rsidRPr="0077284B" w:rsidRDefault="003E28E0" w:rsidP="00A02B64">
            <w:pPr>
              <w:jc w:val="center"/>
            </w:pPr>
            <w:r w:rsidRPr="0077284B">
              <w:t>23</w:t>
            </w:r>
          </w:p>
        </w:tc>
        <w:tc>
          <w:tcPr>
            <w:tcW w:w="53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43B6C7" w14:textId="77777777" w:rsidR="003E28E0" w:rsidRPr="0077284B" w:rsidRDefault="003E28E0" w:rsidP="00A02B64">
            <w:r w:rsidRPr="0077284B">
              <w:t>Примітка</w:t>
            </w:r>
          </w:p>
        </w:tc>
        <w:tc>
          <w:tcPr>
            <w:tcW w:w="141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C7B96D" w14:textId="77777777" w:rsidR="003E28E0" w:rsidRPr="0077284B" w:rsidRDefault="003E28E0" w:rsidP="00A02B64">
            <w:pPr>
              <w:jc w:val="center"/>
            </w:pPr>
            <w:r w:rsidRPr="0077284B">
              <w:t>П</w:t>
            </w:r>
          </w:p>
        </w:tc>
        <w:tc>
          <w:tcPr>
            <w:tcW w:w="21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2148DD" w14:textId="77777777" w:rsidR="003E28E0" w:rsidRPr="0077284B" w:rsidRDefault="003E28E0" w:rsidP="00A02B64"/>
        </w:tc>
      </w:tr>
    </w:tbl>
    <w:p w14:paraId="21FD42EC" w14:textId="77777777" w:rsidR="006A2F08" w:rsidRDefault="006A2F08" w:rsidP="006A2F08">
      <w:pPr>
        <w:pStyle w:val="af5"/>
        <w:spacing w:after="0"/>
        <w:ind w:left="709"/>
        <w:rPr>
          <w:i w:val="0"/>
          <w:color w:val="auto"/>
          <w:sz w:val="28"/>
          <w:szCs w:val="28"/>
          <w:lang w:val="ru-RU"/>
        </w:rPr>
      </w:pPr>
    </w:p>
    <w:p w14:paraId="20CD4C73" w14:textId="6E0D2E15" w:rsidR="006A2F08" w:rsidRDefault="006A2F08" w:rsidP="006A2F08">
      <w:pPr>
        <w:pStyle w:val="af5"/>
        <w:numPr>
          <w:ilvl w:val="0"/>
          <w:numId w:val="33"/>
        </w:numPr>
        <w:spacing w:after="0"/>
        <w:ind w:left="0" w:firstLine="709"/>
        <w:rPr>
          <w:i w:val="0"/>
          <w:color w:val="auto"/>
          <w:sz w:val="28"/>
          <w:szCs w:val="28"/>
          <w:lang w:val="ru-RU"/>
        </w:rPr>
      </w:pPr>
      <w:r w:rsidRPr="003D761F">
        <w:rPr>
          <w:i w:val="0"/>
          <w:color w:val="auto"/>
          <w:sz w:val="28"/>
          <w:szCs w:val="28"/>
          <w:lang w:val="ru-RU"/>
        </w:rPr>
        <w:t>Перелік інформації про страхові виплати (рівень 2)</w:t>
      </w:r>
      <w:r>
        <w:rPr>
          <w:i w:val="0"/>
          <w:color w:val="auto"/>
          <w:sz w:val="28"/>
          <w:szCs w:val="28"/>
          <w:lang w:val="ru-RU"/>
        </w:rPr>
        <w:t>.</w:t>
      </w:r>
    </w:p>
    <w:p w14:paraId="0AADC5BB" w14:textId="77777777" w:rsidR="006A2F08" w:rsidRPr="006A2F08" w:rsidRDefault="006A2F08" w:rsidP="006A2F08">
      <w:pPr>
        <w:rPr>
          <w:lang w:val="ru-RU" w:eastAsia="en-US"/>
        </w:rPr>
      </w:pPr>
    </w:p>
    <w:p w14:paraId="7EFAA52D" w14:textId="0A9CFC0C" w:rsidR="006A2F08" w:rsidRDefault="006A2F08" w:rsidP="006A2F08">
      <w:pPr>
        <w:pStyle w:val="af5"/>
        <w:spacing w:after="0"/>
        <w:ind w:left="1495"/>
        <w:jc w:val="right"/>
        <w:rPr>
          <w:i w:val="0"/>
          <w:color w:val="auto"/>
          <w:sz w:val="28"/>
          <w:szCs w:val="28"/>
        </w:rPr>
      </w:pPr>
      <w:r w:rsidRPr="003D761F">
        <w:rPr>
          <w:i w:val="0"/>
          <w:color w:val="auto"/>
          <w:sz w:val="28"/>
          <w:szCs w:val="28"/>
          <w:lang w:val="ru-RU"/>
        </w:rPr>
        <w:t xml:space="preserve">Таблиця </w:t>
      </w:r>
      <w:r w:rsidRPr="000C6B02">
        <w:rPr>
          <w:i w:val="0"/>
          <w:color w:val="auto"/>
          <w:sz w:val="28"/>
          <w:szCs w:val="28"/>
        </w:rPr>
        <w:fldChar w:fldCharType="begin"/>
      </w:r>
      <w:r w:rsidRPr="003D761F">
        <w:rPr>
          <w:i w:val="0"/>
          <w:color w:val="auto"/>
          <w:sz w:val="28"/>
          <w:szCs w:val="28"/>
          <w:lang w:val="ru-RU"/>
        </w:rPr>
        <w:instrText xml:space="preserve"> </w:instrText>
      </w:r>
      <w:r w:rsidRPr="000C6B02">
        <w:rPr>
          <w:i w:val="0"/>
          <w:color w:val="auto"/>
          <w:sz w:val="28"/>
          <w:szCs w:val="28"/>
        </w:rPr>
        <w:instrText>SEQ</w:instrText>
      </w:r>
      <w:r w:rsidRPr="003D761F">
        <w:rPr>
          <w:i w:val="0"/>
          <w:color w:val="auto"/>
          <w:sz w:val="28"/>
          <w:szCs w:val="28"/>
          <w:lang w:val="ru-RU"/>
        </w:rPr>
        <w:instrText xml:space="preserve"> Таблиця \* </w:instrText>
      </w:r>
      <w:r w:rsidRPr="000C6B02">
        <w:rPr>
          <w:i w:val="0"/>
          <w:color w:val="auto"/>
          <w:sz w:val="28"/>
          <w:szCs w:val="28"/>
        </w:rPr>
        <w:instrText>ARABIC</w:instrText>
      </w:r>
      <w:r w:rsidRPr="003D761F">
        <w:rPr>
          <w:i w:val="0"/>
          <w:color w:val="auto"/>
          <w:sz w:val="28"/>
          <w:szCs w:val="28"/>
          <w:lang w:val="ru-RU"/>
        </w:rPr>
        <w:instrText xml:space="preserve"> </w:instrText>
      </w:r>
      <w:r w:rsidRPr="000C6B02">
        <w:rPr>
          <w:i w:val="0"/>
          <w:color w:val="auto"/>
          <w:sz w:val="28"/>
          <w:szCs w:val="28"/>
        </w:rPr>
        <w:fldChar w:fldCharType="separate"/>
      </w:r>
      <w:r w:rsidR="0064519B">
        <w:rPr>
          <w:i w:val="0"/>
          <w:noProof/>
          <w:color w:val="auto"/>
          <w:sz w:val="28"/>
          <w:szCs w:val="28"/>
        </w:rPr>
        <w:t>6</w:t>
      </w:r>
      <w:r w:rsidRPr="000C6B02">
        <w:rPr>
          <w:i w:val="0"/>
          <w:color w:val="auto"/>
          <w:sz w:val="28"/>
          <w:szCs w:val="28"/>
        </w:rPr>
        <w:fldChar w:fldCharType="end"/>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98"/>
        <w:gridCol w:w="5490"/>
        <w:gridCol w:w="1417"/>
        <w:gridCol w:w="2117"/>
      </w:tblGrid>
      <w:tr w:rsidR="006A2F08" w:rsidRPr="00580D0F" w14:paraId="593D73B3"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9FA189" w14:textId="77777777" w:rsidR="006A2F08" w:rsidRPr="00580D0F" w:rsidRDefault="006A2F08" w:rsidP="000109D4">
            <w:pPr>
              <w:jc w:val="center"/>
              <w:rPr>
                <w:lang w:val="ru-RU"/>
              </w:rPr>
            </w:pPr>
            <w:r w:rsidRPr="00580D0F">
              <w:rPr>
                <w:lang w:val="ru-RU"/>
              </w:rPr>
              <w:t>№ з/п</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04FE14" w14:textId="77777777" w:rsidR="006A2F08" w:rsidRPr="00580D0F" w:rsidRDefault="006A2F08" w:rsidP="000109D4">
            <w:pPr>
              <w:jc w:val="center"/>
              <w:rPr>
                <w:lang w:val="ru-RU"/>
              </w:rPr>
            </w:pPr>
            <w:r w:rsidRPr="00580D0F">
              <w:rPr>
                <w:lang w:val="ru-RU"/>
              </w:rPr>
              <w:t>Найменування облікових даних</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94221A" w14:textId="77777777" w:rsidR="006A2F08" w:rsidRPr="00580D0F" w:rsidRDefault="006A2F08" w:rsidP="000109D4">
            <w:pPr>
              <w:jc w:val="center"/>
              <w:rPr>
                <w:lang w:val="ru-RU"/>
              </w:rPr>
            </w:pPr>
            <w:r w:rsidRPr="00580D0F">
              <w:rPr>
                <w:lang w:val="ru-RU"/>
              </w:rPr>
              <w:t>Набір даних</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ED1B4F" w14:textId="77777777" w:rsidR="006A2F08" w:rsidRPr="00580D0F" w:rsidRDefault="006A2F08" w:rsidP="000109D4">
            <w:pPr>
              <w:jc w:val="center"/>
              <w:rPr>
                <w:lang w:val="ru-RU"/>
              </w:rPr>
            </w:pPr>
            <w:r w:rsidRPr="00580D0F">
              <w:rPr>
                <w:lang w:val="ru-RU"/>
              </w:rPr>
              <w:t>Примітка</w:t>
            </w:r>
          </w:p>
        </w:tc>
      </w:tr>
      <w:tr w:rsidR="006A2F08" w:rsidRPr="00580D0F" w14:paraId="2FA3148C"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8C773D" w14:textId="77777777" w:rsidR="006A2F08" w:rsidRPr="00580D0F" w:rsidRDefault="006A2F08" w:rsidP="000109D4">
            <w:pPr>
              <w:jc w:val="center"/>
              <w:rPr>
                <w:lang w:val="ru-RU"/>
              </w:rPr>
            </w:pPr>
            <w:r w:rsidRPr="00580D0F">
              <w:rPr>
                <w:lang w:val="ru-RU"/>
              </w:rPr>
              <w:t>1</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C73781" w14:textId="77777777" w:rsidR="006A2F08" w:rsidRPr="00580D0F" w:rsidRDefault="006A2F08" w:rsidP="000109D4">
            <w:pPr>
              <w:jc w:val="center"/>
              <w:rPr>
                <w:lang w:val="ru-RU"/>
              </w:rPr>
            </w:pPr>
            <w:r w:rsidRPr="00580D0F">
              <w:rPr>
                <w:lang w:val="ru-RU"/>
              </w:rPr>
              <w:t>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90943" w14:textId="77777777" w:rsidR="006A2F08" w:rsidRPr="00580D0F" w:rsidRDefault="006A2F08" w:rsidP="000109D4">
            <w:pPr>
              <w:jc w:val="center"/>
              <w:rPr>
                <w:lang w:val="ru-RU"/>
              </w:rPr>
            </w:pPr>
            <w:r w:rsidRPr="00580D0F">
              <w:rPr>
                <w:lang w:val="ru-RU"/>
              </w:rPr>
              <w:t>3</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D5080F" w14:textId="77777777" w:rsidR="006A2F08" w:rsidRPr="00580D0F" w:rsidRDefault="006A2F08" w:rsidP="000109D4">
            <w:pPr>
              <w:jc w:val="center"/>
              <w:rPr>
                <w:lang w:val="ru-RU"/>
              </w:rPr>
            </w:pPr>
            <w:r w:rsidRPr="00580D0F">
              <w:rPr>
                <w:lang w:val="ru-RU"/>
              </w:rPr>
              <w:t>4</w:t>
            </w:r>
          </w:p>
        </w:tc>
      </w:tr>
      <w:tr w:rsidR="006A2F08" w:rsidRPr="000C6B02" w14:paraId="052BA979"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580452" w14:textId="77777777" w:rsidR="006A2F08" w:rsidRPr="00580D0F" w:rsidRDefault="006A2F08" w:rsidP="000109D4">
            <w:pPr>
              <w:jc w:val="center"/>
              <w:rPr>
                <w:lang w:val="ru-RU"/>
              </w:rPr>
            </w:pPr>
            <w:r w:rsidRPr="00580D0F">
              <w:rPr>
                <w:lang w:val="ru-RU"/>
              </w:rPr>
              <w:t>1</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AA7FE1" w14:textId="77777777" w:rsidR="006A2F08" w:rsidRPr="00CA2BEF" w:rsidRDefault="006A2F08" w:rsidP="000109D4">
            <w:pPr>
              <w:rPr>
                <w:lang w:val="ru-RU"/>
              </w:rPr>
            </w:pPr>
            <w:r w:rsidRPr="00580D0F">
              <w:rPr>
                <w:lang w:val="ru-RU"/>
              </w:rPr>
              <w:t>Номер дого</w:t>
            </w:r>
            <w:r w:rsidRPr="00CA2BEF">
              <w:rPr>
                <w:lang w:val="ru-RU"/>
              </w:rPr>
              <w:t xml:space="preserve">вору </w:t>
            </w:r>
            <w:r w:rsidRPr="00580D0F">
              <w:rPr>
                <w:lang w:val="ru-RU"/>
              </w:rPr>
              <w:t xml:space="preserve">міжнародного </w:t>
            </w:r>
            <w:r w:rsidRPr="00CA2BEF">
              <w:rPr>
                <w:lang w:val="ru-RU"/>
              </w:rPr>
              <w:t>обов’язкового страхування цивільно-правової відповідальності власників наземних ТЗ “Зелена картка”, згідно з яким відкрито справу з врегулювання страхового випадку</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F89627" w14:textId="77777777" w:rsidR="006A2F08" w:rsidRPr="000C6B02" w:rsidRDefault="006A2F08" w:rsidP="000109D4">
            <w:pPr>
              <w:jc w:val="center"/>
            </w:pPr>
            <w:r w:rsidRPr="000C6B02">
              <w:t>І</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A557F1" w14:textId="77777777" w:rsidR="006A2F08" w:rsidRPr="000C6B02" w:rsidRDefault="006A2F08" w:rsidP="000109D4"/>
        </w:tc>
      </w:tr>
      <w:tr w:rsidR="006A2F08" w:rsidRPr="000C6B02" w14:paraId="086215EC"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11303D" w14:textId="77777777" w:rsidR="006A2F08" w:rsidRPr="000C6B02" w:rsidRDefault="006A2F08" w:rsidP="000109D4">
            <w:pPr>
              <w:jc w:val="center"/>
            </w:pPr>
            <w:r w:rsidRPr="000C6B02">
              <w:t>2</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749795" w14:textId="77777777" w:rsidR="006A2F08" w:rsidRPr="000C6B02" w:rsidRDefault="006A2F08" w:rsidP="000109D4">
            <w:pPr>
              <w:rPr>
                <w:lang w:val="ru-RU"/>
              </w:rPr>
            </w:pPr>
            <w:r w:rsidRPr="000C6B02">
              <w:rPr>
                <w:lang w:val="ru-RU"/>
              </w:rPr>
              <w:t>Номер облікового запису страховика з врегулювання події, яка має ознаки страхового випадку</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E8200C" w14:textId="77777777" w:rsidR="006A2F08" w:rsidRPr="000C6B02" w:rsidRDefault="006A2F08" w:rsidP="000109D4">
            <w:pPr>
              <w:jc w:val="center"/>
            </w:pPr>
            <w:r w:rsidRPr="000C6B02">
              <w:t>І</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223BEF" w14:textId="77777777" w:rsidR="006A2F08" w:rsidRPr="000C6B02" w:rsidRDefault="006A2F08" w:rsidP="000109D4"/>
        </w:tc>
      </w:tr>
      <w:tr w:rsidR="006A2F08" w:rsidRPr="000C6B02" w14:paraId="22997E11"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EFA6E6" w14:textId="77777777" w:rsidR="006A2F08" w:rsidRPr="000C6B02" w:rsidRDefault="006A2F08" w:rsidP="000109D4">
            <w:pPr>
              <w:jc w:val="center"/>
            </w:pPr>
            <w:r w:rsidRPr="000C6B02">
              <w:t>3</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E286D1" w14:textId="77777777" w:rsidR="006A2F08" w:rsidRPr="000C6B02" w:rsidRDefault="006A2F08" w:rsidP="000109D4">
            <w:pPr>
              <w:rPr>
                <w:lang w:val="ru-RU"/>
              </w:rPr>
            </w:pPr>
            <w:r w:rsidRPr="000C6B02">
              <w:rPr>
                <w:lang w:val="ru-RU"/>
              </w:rPr>
              <w:t>Номер облікового запису організації - врегулювальника події, яка має ознаки страхового випадку</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5AE1C9" w14:textId="77777777" w:rsidR="006A2F08" w:rsidRPr="000C6B02" w:rsidRDefault="006A2F08" w:rsidP="000109D4">
            <w:pPr>
              <w:jc w:val="center"/>
            </w:pPr>
            <w:r w:rsidRPr="000C6B02">
              <w:t>І</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F94980A" w14:textId="77777777" w:rsidR="006A2F08" w:rsidRPr="000C6B02" w:rsidRDefault="006A2F08" w:rsidP="000109D4"/>
        </w:tc>
      </w:tr>
      <w:tr w:rsidR="006A2F08" w:rsidRPr="000C6B02" w14:paraId="62B1A109"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86221F" w14:textId="77777777" w:rsidR="006A2F08" w:rsidRPr="000C6B02" w:rsidRDefault="006A2F08" w:rsidP="000109D4">
            <w:pPr>
              <w:jc w:val="center"/>
            </w:pPr>
            <w:r w:rsidRPr="000C6B02">
              <w:t>4</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D7F832" w14:textId="77777777" w:rsidR="006A2F08" w:rsidRPr="000C6B02" w:rsidRDefault="006A2F08" w:rsidP="000109D4">
            <w:r w:rsidRPr="000C6B02">
              <w:t>Дата фактичної виплати</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597699" w14:textId="77777777" w:rsidR="006A2F08" w:rsidRPr="000C6B02" w:rsidRDefault="006A2F08" w:rsidP="000109D4">
            <w:pPr>
              <w:jc w:val="center"/>
            </w:pPr>
            <w:r w:rsidRPr="000C6B02">
              <w:t>О</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8279CA8" w14:textId="77777777" w:rsidR="006A2F08" w:rsidRPr="000C6B02" w:rsidRDefault="006A2F08" w:rsidP="000109D4"/>
        </w:tc>
      </w:tr>
      <w:tr w:rsidR="006A2F08" w:rsidRPr="000C6B02" w14:paraId="1EBA1DB9"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7BC576" w14:textId="77777777" w:rsidR="006A2F08" w:rsidRPr="000C6B02" w:rsidRDefault="006A2F08" w:rsidP="000109D4">
            <w:pPr>
              <w:jc w:val="center"/>
            </w:pPr>
            <w:r w:rsidRPr="000C6B02">
              <w:t>5</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532EFC" w14:textId="77777777" w:rsidR="006A2F08" w:rsidRPr="000C6B02" w:rsidRDefault="006A2F08" w:rsidP="000109D4">
            <w:r w:rsidRPr="000C6B02">
              <w:t>Сума виплаченого страхового відшкодування</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3E61B2" w14:textId="77777777" w:rsidR="006A2F08" w:rsidRPr="000C6B02" w:rsidRDefault="006A2F08" w:rsidP="000109D4">
            <w:pPr>
              <w:jc w:val="center"/>
            </w:pPr>
            <w:r w:rsidRPr="000C6B02">
              <w:t>О</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C36D5F0" w14:textId="77777777" w:rsidR="006A2F08" w:rsidRPr="000C6B02" w:rsidRDefault="006A2F08" w:rsidP="000109D4"/>
        </w:tc>
      </w:tr>
      <w:tr w:rsidR="006A2F08" w:rsidRPr="000C6B02" w14:paraId="2FFA95D7"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5130B43" w14:textId="77777777" w:rsidR="006A2F08" w:rsidRPr="000C6B02" w:rsidRDefault="006A2F08" w:rsidP="000109D4">
            <w:pPr>
              <w:jc w:val="center"/>
            </w:pPr>
            <w:r w:rsidRPr="000C6B02">
              <w:t>6</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6A3E701" w14:textId="77777777" w:rsidR="006A2F08" w:rsidRPr="000C6B02" w:rsidRDefault="006A2F08" w:rsidP="000109D4">
            <w:pPr>
              <w:rPr>
                <w:lang w:val="ru-RU"/>
              </w:rPr>
            </w:pPr>
            <w:r w:rsidRPr="000C6B02">
              <w:rPr>
                <w:lang w:val="ru-RU"/>
              </w:rPr>
              <w:t>Ознака того, що страховик здійснив компенсацію до Фонду страхових гарантій, якщо виплата була здійснена МТСБУ за рахунок коштів цього фонду (так/ні)</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E1C6C9" w14:textId="77777777" w:rsidR="006A2F08" w:rsidRPr="000C6B02" w:rsidRDefault="006A2F08" w:rsidP="000109D4">
            <w:pPr>
              <w:jc w:val="center"/>
            </w:pPr>
            <w:r w:rsidRPr="000C6B02">
              <w:t>П</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93FA6B" w14:textId="77777777" w:rsidR="006A2F08" w:rsidRPr="000C6B02" w:rsidRDefault="006A2F08" w:rsidP="000109D4"/>
        </w:tc>
      </w:tr>
      <w:tr w:rsidR="006A2F08" w:rsidRPr="000C6B02" w14:paraId="6A4B4781" w14:textId="77777777" w:rsidTr="000109D4">
        <w:trPr>
          <w:trHeight w:val="15"/>
        </w:trPr>
        <w:tc>
          <w:tcPr>
            <w:tcW w:w="59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533112" w14:textId="77777777" w:rsidR="006A2F08" w:rsidRPr="000C6B02" w:rsidRDefault="006A2F08" w:rsidP="000109D4">
            <w:pPr>
              <w:jc w:val="center"/>
            </w:pPr>
            <w:r w:rsidRPr="000C6B02">
              <w:t>7</w:t>
            </w:r>
          </w:p>
        </w:tc>
        <w:tc>
          <w:tcPr>
            <w:tcW w:w="5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8E62D3" w14:textId="77777777" w:rsidR="006A2F08" w:rsidRPr="000C6B02" w:rsidRDefault="006A2F08" w:rsidP="000109D4">
            <w:r w:rsidRPr="000C6B02">
              <w:t>Примітка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71DF9D" w14:textId="77777777" w:rsidR="006A2F08" w:rsidRPr="000C6B02" w:rsidRDefault="006A2F08" w:rsidP="000109D4">
            <w:pPr>
              <w:jc w:val="center"/>
            </w:pPr>
            <w:r w:rsidRPr="000C6B02">
              <w:t>П</w:t>
            </w:r>
          </w:p>
        </w:tc>
        <w:tc>
          <w:tcPr>
            <w:tcW w:w="21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9C7543" w14:textId="77777777" w:rsidR="006A2F08" w:rsidRPr="000C6B02" w:rsidRDefault="006A2F08" w:rsidP="000109D4"/>
        </w:tc>
      </w:tr>
    </w:tbl>
    <w:p w14:paraId="65031A98" w14:textId="77777777" w:rsidR="006A2F08" w:rsidRDefault="006A2F08" w:rsidP="006A2F08">
      <w:pPr>
        <w:pStyle w:val="af5"/>
        <w:spacing w:after="0"/>
        <w:ind w:left="2880"/>
        <w:jc w:val="both"/>
        <w:rPr>
          <w:i w:val="0"/>
          <w:color w:val="auto"/>
          <w:sz w:val="28"/>
          <w:szCs w:val="28"/>
          <w:lang w:val="ru-RU"/>
        </w:rPr>
      </w:pPr>
    </w:p>
    <w:p w14:paraId="2003DE34" w14:textId="77777777" w:rsidR="00BC34FB" w:rsidRDefault="006A2F08" w:rsidP="006A2F08">
      <w:pPr>
        <w:pStyle w:val="af5"/>
        <w:numPr>
          <w:ilvl w:val="0"/>
          <w:numId w:val="35"/>
        </w:numPr>
        <w:spacing w:after="0"/>
        <w:ind w:left="0" w:firstLine="709"/>
        <w:jc w:val="both"/>
        <w:rPr>
          <w:i w:val="0"/>
          <w:color w:val="auto"/>
          <w:sz w:val="28"/>
          <w:szCs w:val="28"/>
          <w:lang w:val="ru-RU"/>
        </w:rPr>
        <w:sectPr w:rsidR="00BC34FB" w:rsidSect="00BB5589">
          <w:headerReference w:type="default" r:id="rId40"/>
          <w:type w:val="continuous"/>
          <w:pgSz w:w="11906" w:h="16838" w:code="9"/>
          <w:pgMar w:top="567" w:right="567" w:bottom="1701" w:left="1701" w:header="709" w:footer="709" w:gutter="0"/>
          <w:pgNumType w:start="11"/>
          <w:cols w:space="708"/>
          <w:titlePg/>
          <w:docGrid w:linePitch="381"/>
        </w:sectPr>
      </w:pPr>
      <w:r w:rsidRPr="00580D0F">
        <w:rPr>
          <w:i w:val="0"/>
          <w:color w:val="auto"/>
          <w:sz w:val="28"/>
          <w:szCs w:val="28"/>
          <w:lang w:val="ru-RU"/>
        </w:rPr>
        <w:t xml:space="preserve">Структура інформації про використані бланки полісів обов’язкового страхування цивільно-правової відповідальності власників наземних транспортних засобів </w:t>
      </w:r>
    </w:p>
    <w:p w14:paraId="4547E16B" w14:textId="1EE8F85E" w:rsidR="006A2F08" w:rsidRDefault="006A2F08" w:rsidP="006A2F08">
      <w:pPr>
        <w:pStyle w:val="af5"/>
        <w:spacing w:after="0"/>
        <w:jc w:val="right"/>
        <w:rPr>
          <w:i w:val="0"/>
          <w:color w:val="auto"/>
          <w:sz w:val="28"/>
          <w:szCs w:val="28"/>
        </w:rPr>
      </w:pPr>
      <w:r w:rsidRPr="00580D0F">
        <w:rPr>
          <w:i w:val="0"/>
          <w:color w:val="auto"/>
          <w:sz w:val="28"/>
          <w:szCs w:val="28"/>
          <w:lang w:val="ru-RU"/>
        </w:rPr>
        <w:lastRenderedPageBreak/>
        <w:t xml:space="preserve">Таблиця </w:t>
      </w:r>
      <w:r w:rsidRPr="003D761F">
        <w:rPr>
          <w:i w:val="0"/>
          <w:color w:val="auto"/>
          <w:sz w:val="28"/>
          <w:szCs w:val="28"/>
        </w:rPr>
        <w:fldChar w:fldCharType="begin"/>
      </w:r>
      <w:r w:rsidRPr="00580D0F">
        <w:rPr>
          <w:i w:val="0"/>
          <w:color w:val="auto"/>
          <w:sz w:val="28"/>
          <w:szCs w:val="28"/>
          <w:lang w:val="ru-RU"/>
        </w:rPr>
        <w:instrText xml:space="preserve"> </w:instrText>
      </w:r>
      <w:r w:rsidRPr="003D761F">
        <w:rPr>
          <w:i w:val="0"/>
          <w:color w:val="auto"/>
          <w:sz w:val="28"/>
          <w:szCs w:val="28"/>
        </w:rPr>
        <w:instrText>SEQ</w:instrText>
      </w:r>
      <w:r w:rsidRPr="00580D0F">
        <w:rPr>
          <w:i w:val="0"/>
          <w:color w:val="auto"/>
          <w:sz w:val="28"/>
          <w:szCs w:val="28"/>
          <w:lang w:val="ru-RU"/>
        </w:rPr>
        <w:instrText xml:space="preserve"> Таблиця \* </w:instrText>
      </w:r>
      <w:r w:rsidRPr="003D761F">
        <w:rPr>
          <w:i w:val="0"/>
          <w:color w:val="auto"/>
          <w:sz w:val="28"/>
          <w:szCs w:val="28"/>
        </w:rPr>
        <w:instrText>ARABIC</w:instrText>
      </w:r>
      <w:r w:rsidRPr="00580D0F">
        <w:rPr>
          <w:i w:val="0"/>
          <w:color w:val="auto"/>
          <w:sz w:val="28"/>
          <w:szCs w:val="28"/>
          <w:lang w:val="ru-RU"/>
        </w:rPr>
        <w:instrText xml:space="preserve"> </w:instrText>
      </w:r>
      <w:r w:rsidRPr="003D761F">
        <w:rPr>
          <w:i w:val="0"/>
          <w:color w:val="auto"/>
          <w:sz w:val="28"/>
          <w:szCs w:val="28"/>
        </w:rPr>
        <w:fldChar w:fldCharType="separate"/>
      </w:r>
      <w:r w:rsidR="0064519B">
        <w:rPr>
          <w:i w:val="0"/>
          <w:noProof/>
          <w:color w:val="auto"/>
          <w:sz w:val="28"/>
          <w:szCs w:val="28"/>
        </w:rPr>
        <w:t>7</w:t>
      </w:r>
      <w:r w:rsidRPr="003D761F">
        <w:rPr>
          <w:i w:val="0"/>
          <w:color w:val="auto"/>
          <w:sz w:val="28"/>
          <w:szCs w:val="28"/>
        </w:rPr>
        <w:fldChar w:fldCharType="end"/>
      </w:r>
    </w:p>
    <w:tbl>
      <w:tblPr>
        <w:tblW w:w="5000"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664"/>
        <w:gridCol w:w="5954"/>
        <w:gridCol w:w="1357"/>
        <w:gridCol w:w="1647"/>
      </w:tblGrid>
      <w:tr w:rsidR="006A2F08" w:rsidRPr="003D761F" w14:paraId="71CBFFEF"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9F8E66" w14:textId="77777777" w:rsidR="006A2F08" w:rsidRPr="003D761F" w:rsidRDefault="006A2F08" w:rsidP="000109D4">
            <w:pPr>
              <w:jc w:val="center"/>
            </w:pPr>
            <w:r w:rsidRPr="003D761F">
              <w:t>№ з/п</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26D8AB" w14:textId="77777777" w:rsidR="006A2F08" w:rsidRPr="003D761F" w:rsidRDefault="006A2F08" w:rsidP="000109D4">
            <w:pPr>
              <w:jc w:val="center"/>
            </w:pPr>
            <w:r w:rsidRPr="003D761F">
              <w:t>Найменування облікових даних</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52C41B" w14:textId="77777777" w:rsidR="006A2F08" w:rsidRPr="003D761F" w:rsidRDefault="006A2F08" w:rsidP="000109D4">
            <w:pPr>
              <w:jc w:val="center"/>
            </w:pPr>
            <w:r w:rsidRPr="003D761F">
              <w:t>Набір даних</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43A0B2F" w14:textId="77777777" w:rsidR="006A2F08" w:rsidRPr="003D761F" w:rsidRDefault="006A2F08" w:rsidP="000109D4">
            <w:pPr>
              <w:jc w:val="center"/>
            </w:pPr>
            <w:r w:rsidRPr="003D761F">
              <w:t>Примітка</w:t>
            </w:r>
          </w:p>
        </w:tc>
      </w:tr>
      <w:tr w:rsidR="006A2F08" w:rsidRPr="003D761F" w14:paraId="14DCB34C"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266963" w14:textId="77777777" w:rsidR="006A2F08" w:rsidRPr="003D761F" w:rsidRDefault="006A2F08" w:rsidP="000109D4">
            <w:pPr>
              <w:jc w:val="center"/>
            </w:pPr>
            <w:r w:rsidRPr="003D761F">
              <w:t>1</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EA5D4A7" w14:textId="77777777" w:rsidR="006A2F08" w:rsidRPr="003D761F" w:rsidRDefault="006A2F08" w:rsidP="000109D4">
            <w:pPr>
              <w:jc w:val="center"/>
            </w:pPr>
            <w:r w:rsidRPr="003D761F">
              <w:t>2</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ADBF4C4" w14:textId="77777777" w:rsidR="006A2F08" w:rsidRPr="003D761F" w:rsidRDefault="006A2F08" w:rsidP="000109D4">
            <w:pPr>
              <w:jc w:val="center"/>
            </w:pPr>
            <w:r w:rsidRPr="003D761F">
              <w:t>3</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49E4D6" w14:textId="77777777" w:rsidR="006A2F08" w:rsidRPr="003D761F" w:rsidRDefault="006A2F08" w:rsidP="000109D4">
            <w:pPr>
              <w:jc w:val="center"/>
            </w:pPr>
            <w:r w:rsidRPr="003D761F">
              <w:t>4</w:t>
            </w:r>
          </w:p>
        </w:tc>
      </w:tr>
      <w:tr w:rsidR="006A2F08" w:rsidRPr="003D761F" w14:paraId="63744B2E"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1D71E02" w14:textId="77777777" w:rsidR="006A2F08" w:rsidRPr="003D761F" w:rsidRDefault="006A2F08" w:rsidP="000109D4">
            <w:pPr>
              <w:jc w:val="center"/>
            </w:pPr>
            <w:r w:rsidRPr="003D761F">
              <w:t>1</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A723CB" w14:textId="77777777" w:rsidR="006A2F08" w:rsidRPr="003D761F" w:rsidRDefault="006A2F08" w:rsidP="000109D4">
            <w:r w:rsidRPr="003D761F">
              <w:t>Серія бланка поліса</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150054" w14:textId="77777777" w:rsidR="006A2F08" w:rsidRPr="003D761F" w:rsidRDefault="006A2F08" w:rsidP="000109D4">
            <w:pPr>
              <w:jc w:val="center"/>
            </w:pPr>
            <w:r w:rsidRPr="003D761F">
              <w:t>І</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BA91B2" w14:textId="77777777" w:rsidR="006A2F08" w:rsidRPr="003D761F" w:rsidRDefault="006A2F08" w:rsidP="000109D4"/>
        </w:tc>
      </w:tr>
      <w:tr w:rsidR="006A2F08" w:rsidRPr="003D761F" w14:paraId="49D8A104"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F7504BD" w14:textId="77777777" w:rsidR="006A2F08" w:rsidRPr="003D761F" w:rsidRDefault="006A2F08" w:rsidP="000109D4">
            <w:pPr>
              <w:jc w:val="center"/>
            </w:pPr>
            <w:r w:rsidRPr="003D761F">
              <w:t>2</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43CF7B" w14:textId="77777777" w:rsidR="006A2F08" w:rsidRPr="003D761F" w:rsidRDefault="006A2F08" w:rsidP="000109D4">
            <w:r w:rsidRPr="003D761F">
              <w:t>Номер бланка поліса</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7B6F3D" w14:textId="77777777" w:rsidR="006A2F08" w:rsidRPr="003D761F" w:rsidRDefault="006A2F08" w:rsidP="000109D4">
            <w:pPr>
              <w:jc w:val="center"/>
            </w:pPr>
            <w:r w:rsidRPr="003D761F">
              <w:t>І</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672A90" w14:textId="77777777" w:rsidR="006A2F08" w:rsidRPr="003D761F" w:rsidRDefault="006A2F08" w:rsidP="000109D4"/>
        </w:tc>
      </w:tr>
      <w:tr w:rsidR="006A2F08" w:rsidRPr="003D761F" w14:paraId="5D2AA1D3"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A5F3F7" w14:textId="77777777" w:rsidR="006A2F08" w:rsidRPr="003D761F" w:rsidRDefault="006A2F08" w:rsidP="000109D4">
            <w:pPr>
              <w:jc w:val="center"/>
            </w:pPr>
            <w:r w:rsidRPr="003D761F">
              <w:t>3</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8D1894" w14:textId="77777777" w:rsidR="006A2F08" w:rsidRPr="003D761F" w:rsidRDefault="006A2F08" w:rsidP="000109D4">
            <w:pPr>
              <w:rPr>
                <w:lang w:val="ru-RU"/>
              </w:rPr>
            </w:pPr>
            <w:r w:rsidRPr="003D761F">
              <w:rPr>
                <w:lang w:val="ru-RU"/>
              </w:rPr>
              <w:t>Тип бланка поліса (внутрішній/міжнародний договір)</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F4DB66" w14:textId="77777777" w:rsidR="006A2F08" w:rsidRPr="003D761F" w:rsidRDefault="006A2F08" w:rsidP="000109D4">
            <w:pPr>
              <w:jc w:val="center"/>
            </w:pPr>
            <w:r w:rsidRPr="003D761F">
              <w:t>І</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E91DF27" w14:textId="77777777" w:rsidR="006A2F08" w:rsidRPr="003D761F" w:rsidRDefault="006A2F08" w:rsidP="000109D4"/>
        </w:tc>
      </w:tr>
      <w:tr w:rsidR="006A2F08" w:rsidRPr="003D761F" w14:paraId="1DEC17D0"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78F0081" w14:textId="77777777" w:rsidR="006A2F08" w:rsidRPr="003D761F" w:rsidRDefault="006A2F08" w:rsidP="000109D4">
            <w:pPr>
              <w:jc w:val="center"/>
            </w:pPr>
            <w:r w:rsidRPr="003D761F">
              <w:t>4</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13416F" w14:textId="77777777" w:rsidR="006A2F08" w:rsidRPr="003D761F" w:rsidRDefault="006A2F08" w:rsidP="000109D4">
            <w:pPr>
              <w:rPr>
                <w:lang w:val="ru-RU"/>
              </w:rPr>
            </w:pPr>
            <w:r w:rsidRPr="003D761F">
              <w:rPr>
                <w:lang w:val="ru-RU"/>
              </w:rPr>
              <w:t>Дата облікової інформації про бланк поліса</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C220BC" w14:textId="77777777" w:rsidR="006A2F08" w:rsidRPr="003D761F" w:rsidRDefault="006A2F08" w:rsidP="000109D4">
            <w:pPr>
              <w:jc w:val="center"/>
            </w:pPr>
            <w:r w:rsidRPr="003D761F">
              <w:t>О</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6E84DF" w14:textId="77777777" w:rsidR="006A2F08" w:rsidRPr="003D761F" w:rsidRDefault="006A2F08" w:rsidP="000109D4"/>
        </w:tc>
      </w:tr>
      <w:tr w:rsidR="006A2F08" w:rsidRPr="003D761F" w14:paraId="43B7731C"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55A44E8" w14:textId="77777777" w:rsidR="006A2F08" w:rsidRPr="003D761F" w:rsidRDefault="006A2F08" w:rsidP="000109D4">
            <w:pPr>
              <w:jc w:val="center"/>
            </w:pPr>
            <w:r w:rsidRPr="003D761F">
              <w:t>5</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12308D" w14:textId="77777777" w:rsidR="006A2F08" w:rsidRPr="003D761F" w:rsidRDefault="006A2F08" w:rsidP="000109D4">
            <w:r w:rsidRPr="003D761F">
              <w:t>Страховик</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DD7AE0" w14:textId="77777777" w:rsidR="006A2F08" w:rsidRPr="003D761F" w:rsidRDefault="006A2F08" w:rsidP="000109D4">
            <w:pPr>
              <w:jc w:val="center"/>
            </w:pPr>
            <w:r w:rsidRPr="003D761F">
              <w:t>О</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BF9B59" w14:textId="77777777" w:rsidR="006A2F08" w:rsidRPr="003D761F" w:rsidRDefault="006A2F08" w:rsidP="000109D4"/>
        </w:tc>
      </w:tr>
      <w:tr w:rsidR="006A2F08" w:rsidRPr="003D761F" w14:paraId="6338ECCD" w14:textId="77777777" w:rsidTr="000109D4">
        <w:tc>
          <w:tcPr>
            <w:tcW w:w="6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C7C17A" w14:textId="77777777" w:rsidR="006A2F08" w:rsidRPr="003D761F" w:rsidRDefault="006A2F08" w:rsidP="000109D4">
            <w:pPr>
              <w:jc w:val="center"/>
            </w:pPr>
            <w:r w:rsidRPr="003D761F">
              <w:t>6</w:t>
            </w:r>
          </w:p>
        </w:tc>
        <w:tc>
          <w:tcPr>
            <w:tcW w:w="59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564A06" w14:textId="77777777" w:rsidR="006A2F08" w:rsidRPr="003D761F" w:rsidRDefault="006A2F08" w:rsidP="000109D4">
            <w:r w:rsidRPr="003D761F">
              <w:t>Статус бланка поліса</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62A6D0" w14:textId="77777777" w:rsidR="006A2F08" w:rsidRPr="003D761F" w:rsidRDefault="006A2F08" w:rsidP="000109D4">
            <w:pPr>
              <w:jc w:val="center"/>
            </w:pPr>
            <w:r w:rsidRPr="003D761F">
              <w:t>І</w:t>
            </w:r>
          </w:p>
        </w:tc>
        <w:tc>
          <w:tcPr>
            <w:tcW w:w="164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A66336" w14:textId="77777777" w:rsidR="006A2F08" w:rsidRPr="003D761F" w:rsidRDefault="006A2F08" w:rsidP="000109D4"/>
        </w:tc>
      </w:tr>
    </w:tbl>
    <w:p w14:paraId="494D7A06" w14:textId="77777777" w:rsidR="006A2F08" w:rsidRDefault="006A2F08" w:rsidP="00460AD2">
      <w:pPr>
        <w:rPr>
          <w:lang w:val="ru-RU" w:eastAsia="en-US"/>
        </w:rPr>
      </w:pPr>
    </w:p>
    <w:p w14:paraId="275CCDDC" w14:textId="77777777" w:rsidR="006A2F08" w:rsidRPr="00E46D70" w:rsidRDefault="006A2F08" w:rsidP="006A2F08">
      <w:pPr>
        <w:pStyle w:val="rvps3"/>
        <w:numPr>
          <w:ilvl w:val="0"/>
          <w:numId w:val="35"/>
        </w:numPr>
        <w:shd w:val="clear" w:color="auto" w:fill="FFFFFF"/>
        <w:spacing w:before="0" w:beforeAutospacing="0" w:after="0" w:afterAutospacing="0"/>
        <w:ind w:left="0" w:right="450" w:firstLine="709"/>
        <w:jc w:val="center"/>
        <w:rPr>
          <w:sz w:val="28"/>
          <w:lang w:val="ru-RU" w:eastAsia="uk-UA"/>
        </w:rPr>
      </w:pPr>
      <w:r w:rsidRPr="003E672D">
        <w:rPr>
          <w:sz w:val="28"/>
          <w:lang w:val="ru-RU"/>
        </w:rPr>
        <w:t xml:space="preserve">Пояснення </w:t>
      </w:r>
      <w:r>
        <w:rPr>
          <w:sz w:val="28"/>
          <w:lang w:val="ru-RU"/>
        </w:rPr>
        <w:t xml:space="preserve">до заповнення додатка </w:t>
      </w:r>
    </w:p>
    <w:p w14:paraId="2E524B49" w14:textId="77777777" w:rsidR="006A2F08" w:rsidRDefault="006A2F08" w:rsidP="006A2F08">
      <w:pPr>
        <w:pStyle w:val="rvps2"/>
        <w:shd w:val="clear" w:color="auto" w:fill="FFFFFF"/>
        <w:spacing w:before="0" w:beforeAutospacing="0" w:after="0" w:afterAutospacing="0"/>
        <w:ind w:firstLine="709"/>
        <w:jc w:val="both"/>
        <w:rPr>
          <w:sz w:val="28"/>
          <w:lang w:val="uk-UA"/>
        </w:rPr>
      </w:pPr>
    </w:p>
    <w:p w14:paraId="261F0B9C" w14:textId="77777777" w:rsidR="006A2F08" w:rsidRPr="00E03F52" w:rsidRDefault="006A2F08" w:rsidP="006A2F08">
      <w:pPr>
        <w:pStyle w:val="rvps2"/>
        <w:numPr>
          <w:ilvl w:val="0"/>
          <w:numId w:val="33"/>
        </w:numPr>
        <w:shd w:val="clear" w:color="auto" w:fill="FFFFFF"/>
        <w:spacing w:before="0" w:beforeAutospacing="0" w:after="0" w:afterAutospacing="0"/>
        <w:ind w:left="142" w:firstLine="567"/>
        <w:jc w:val="both"/>
        <w:rPr>
          <w:sz w:val="28"/>
          <w:szCs w:val="28"/>
        </w:rPr>
      </w:pPr>
      <w:r>
        <w:rPr>
          <w:sz w:val="28"/>
          <w:lang w:val="uk-UA"/>
        </w:rPr>
        <w:t>При заповненні колонок</w:t>
      </w:r>
      <w:r w:rsidRPr="00E03F52">
        <w:rPr>
          <w:sz w:val="28"/>
          <w:szCs w:val="28"/>
        </w:rPr>
        <w:t xml:space="preserve"> 3 “Набір даних” в таблицях</w:t>
      </w:r>
      <w:r>
        <w:rPr>
          <w:sz w:val="28"/>
          <w:szCs w:val="28"/>
          <w:lang w:val="uk-UA"/>
        </w:rPr>
        <w:t xml:space="preserve"> 1-7</w:t>
      </w:r>
      <w:r w:rsidRPr="00E03F52">
        <w:rPr>
          <w:sz w:val="28"/>
          <w:szCs w:val="28"/>
        </w:rPr>
        <w:t xml:space="preserve"> цього додатка </w:t>
      </w:r>
      <w:r>
        <w:rPr>
          <w:sz w:val="28"/>
          <w:szCs w:val="28"/>
          <w:lang w:val="uk-UA"/>
        </w:rPr>
        <w:t>застосовуються такі позначення</w:t>
      </w:r>
      <w:r w:rsidRPr="00E03F52">
        <w:rPr>
          <w:sz w:val="28"/>
          <w:szCs w:val="28"/>
        </w:rPr>
        <w:t>:</w:t>
      </w:r>
    </w:p>
    <w:p w14:paraId="100D1C38" w14:textId="77777777" w:rsidR="006A2F08" w:rsidRPr="00E03F52" w:rsidRDefault="006A2F08" w:rsidP="006A2F08">
      <w:pPr>
        <w:shd w:val="clear" w:color="auto" w:fill="FFFFFF"/>
        <w:ind w:firstLine="709"/>
        <w:rPr>
          <w:lang w:val="ru-RU"/>
        </w:rPr>
      </w:pPr>
      <w:r w:rsidRPr="00E03F52">
        <w:rPr>
          <w:lang w:val="ru-RU"/>
        </w:rPr>
        <w:t>І - поточний реквізит належить до ідентифікаційного набору даних;</w:t>
      </w:r>
    </w:p>
    <w:p w14:paraId="62003AD4" w14:textId="77777777" w:rsidR="006A2F08" w:rsidRPr="00E03F52" w:rsidRDefault="006A2F08" w:rsidP="006A2F08">
      <w:pPr>
        <w:shd w:val="clear" w:color="auto" w:fill="FFFFFF"/>
        <w:ind w:firstLine="709"/>
        <w:rPr>
          <w:lang w:val="ru-RU"/>
        </w:rPr>
      </w:pPr>
      <w:r w:rsidRPr="00E03F52">
        <w:rPr>
          <w:lang w:val="ru-RU"/>
        </w:rPr>
        <w:t>О - поточний реквізит належить до обов’язкового набору даних;</w:t>
      </w:r>
    </w:p>
    <w:p w14:paraId="3DDDB07B" w14:textId="77777777" w:rsidR="006A2F08" w:rsidRDefault="006A2F08" w:rsidP="006A2F08">
      <w:pPr>
        <w:ind w:firstLine="709"/>
        <w:rPr>
          <w:lang w:val="ru-RU"/>
        </w:rPr>
      </w:pPr>
      <w:r w:rsidRPr="00E03F52">
        <w:rPr>
          <w:lang w:val="ru-RU"/>
        </w:rPr>
        <w:t>П - поточний реквізит н</w:t>
      </w:r>
      <w:r>
        <w:rPr>
          <w:lang w:val="ru-RU"/>
        </w:rPr>
        <w:t>алежить до повного набору даних.</w:t>
      </w:r>
    </w:p>
    <w:p w14:paraId="30EBF922" w14:textId="0F5D591D" w:rsidR="006A2F08" w:rsidRDefault="006A2F08" w:rsidP="00460AD2">
      <w:pPr>
        <w:rPr>
          <w:lang w:val="ru-RU" w:eastAsia="en-US"/>
        </w:rPr>
      </w:pPr>
    </w:p>
    <w:p w14:paraId="0B306CEE" w14:textId="77777777" w:rsidR="006A2F08" w:rsidRPr="00460AD2" w:rsidRDefault="006A2F08" w:rsidP="00460AD2">
      <w:pPr>
        <w:rPr>
          <w:lang w:val="ru-RU" w:eastAsia="en-US"/>
        </w:rPr>
        <w:sectPr w:rsidR="006A2F08" w:rsidRPr="00460AD2" w:rsidSect="00BC34FB">
          <w:headerReference w:type="default" r:id="rId41"/>
          <w:headerReference w:type="first" r:id="rId42"/>
          <w:type w:val="continuous"/>
          <w:pgSz w:w="11906" w:h="16838" w:code="9"/>
          <w:pgMar w:top="567" w:right="567" w:bottom="1701" w:left="1701" w:header="709" w:footer="709" w:gutter="0"/>
          <w:pgNumType w:start="15"/>
          <w:cols w:space="708"/>
          <w:titlePg/>
          <w:docGrid w:linePitch="381"/>
        </w:sectPr>
      </w:pPr>
    </w:p>
    <w:p w14:paraId="6CED35A3" w14:textId="4368C417" w:rsidR="009A4161" w:rsidRPr="00816EC2" w:rsidRDefault="009A4161" w:rsidP="009014D4">
      <w:pPr>
        <w:ind w:left="3828" w:firstLine="709"/>
        <w:rPr>
          <w:rFonts w:eastAsia="Calibri"/>
          <w:color w:val="000000" w:themeColor="text1"/>
          <w:sz w:val="32"/>
          <w:szCs w:val="32"/>
        </w:rPr>
      </w:pPr>
      <w:r w:rsidRPr="00816EC2">
        <w:rPr>
          <w:rFonts w:eastAsia="Calibri"/>
          <w:color w:val="000000" w:themeColor="text1"/>
        </w:rPr>
        <w:lastRenderedPageBreak/>
        <w:t xml:space="preserve">Додаток </w:t>
      </w:r>
    </w:p>
    <w:p w14:paraId="632F9923" w14:textId="77777777" w:rsidR="009A4161" w:rsidRDefault="009A4161" w:rsidP="009A4161">
      <w:pPr>
        <w:ind w:left="4536"/>
        <w:rPr>
          <w:rFonts w:eastAsia="Calibri"/>
          <w:color w:val="000000" w:themeColor="text1"/>
        </w:rPr>
      </w:pPr>
      <w:r w:rsidRPr="00816EC2">
        <w:rPr>
          <w:rFonts w:eastAsia="Calibri"/>
          <w:color w:val="000000" w:themeColor="text1"/>
        </w:rPr>
        <w:t>до постанови Правління Національного банку України</w:t>
      </w:r>
    </w:p>
    <w:p w14:paraId="3412B559" w14:textId="77777777" w:rsidR="009A4161" w:rsidRPr="00816EC2" w:rsidRDefault="009A4161" w:rsidP="009A4161">
      <w:pPr>
        <w:ind w:left="4536"/>
        <w:rPr>
          <w:bCs/>
          <w:color w:val="000000" w:themeColor="text1"/>
          <w:u w:val="single"/>
          <w:lang w:eastAsia="en-GB"/>
        </w:rPr>
      </w:pPr>
      <w:r w:rsidRPr="00816EC2">
        <w:rPr>
          <w:rFonts w:eastAsia="Calibri"/>
          <w:color w:val="000000" w:themeColor="text1"/>
        </w:rPr>
        <w:t xml:space="preserve">від </w:t>
      </w:r>
      <w:r w:rsidRPr="00816EC2">
        <w:rPr>
          <w:rFonts w:eastAsia="Calibri"/>
          <w:color w:val="000000" w:themeColor="text1"/>
          <w:u w:val="single"/>
        </w:rPr>
        <w:t>_____________</w:t>
      </w:r>
      <w:r w:rsidRPr="00816EC2">
        <w:rPr>
          <w:rFonts w:eastAsia="Calibri"/>
          <w:color w:val="000000" w:themeColor="text1"/>
        </w:rPr>
        <w:t xml:space="preserve"> № </w:t>
      </w:r>
      <w:r w:rsidRPr="00816EC2">
        <w:rPr>
          <w:rFonts w:eastAsia="Calibri"/>
          <w:color w:val="000000" w:themeColor="text1"/>
          <w:u w:val="single"/>
        </w:rPr>
        <w:t>______</w:t>
      </w:r>
    </w:p>
    <w:p w14:paraId="4CC3E4CF" w14:textId="77777777" w:rsidR="009A4161" w:rsidRPr="00816EC2" w:rsidRDefault="009A4161" w:rsidP="009A4161">
      <w:pPr>
        <w:ind w:left="5954"/>
        <w:jc w:val="center"/>
        <w:rPr>
          <w:bCs/>
          <w:color w:val="000000" w:themeColor="text1"/>
        </w:rPr>
      </w:pPr>
    </w:p>
    <w:p w14:paraId="122DAC00" w14:textId="77777777" w:rsidR="009A4161" w:rsidRPr="00816EC2" w:rsidRDefault="009A4161" w:rsidP="009A4161">
      <w:pPr>
        <w:ind w:firstLine="709"/>
        <w:jc w:val="center"/>
        <w:rPr>
          <w:bCs/>
          <w:color w:val="000000" w:themeColor="text1"/>
        </w:rPr>
      </w:pPr>
    </w:p>
    <w:p w14:paraId="7D2C2475" w14:textId="77777777" w:rsidR="009A4161" w:rsidRPr="00816EC2" w:rsidRDefault="009A4161" w:rsidP="009A4161">
      <w:pPr>
        <w:ind w:firstLine="709"/>
        <w:jc w:val="center"/>
        <w:rPr>
          <w:bCs/>
          <w:color w:val="000000" w:themeColor="text1"/>
        </w:rPr>
      </w:pPr>
      <w:r w:rsidRPr="00816EC2">
        <w:rPr>
          <w:bCs/>
          <w:color w:val="000000" w:themeColor="text1"/>
        </w:rPr>
        <w:t>Перелік</w:t>
      </w:r>
    </w:p>
    <w:p w14:paraId="217FA001" w14:textId="77777777" w:rsidR="009A4161" w:rsidRPr="00816EC2" w:rsidRDefault="009A4161" w:rsidP="009A4161">
      <w:pPr>
        <w:ind w:firstLine="709"/>
        <w:jc w:val="center"/>
        <w:rPr>
          <w:bCs/>
          <w:color w:val="000000" w:themeColor="text1"/>
        </w:rPr>
      </w:pPr>
      <w:r w:rsidRPr="00816EC2">
        <w:rPr>
          <w:bCs/>
          <w:color w:val="000000" w:themeColor="text1"/>
        </w:rPr>
        <w:t>нормативно-правових актів Державної комісії з регулювання ринків фінансових послуг України, Національної комісії, що здійснює державне регулювання у сфері ринків фінансових послуг, що втратили чинність</w:t>
      </w:r>
    </w:p>
    <w:p w14:paraId="382A17D0" w14:textId="77777777" w:rsidR="009A4161" w:rsidRPr="00816EC2" w:rsidRDefault="009A4161" w:rsidP="009A4161">
      <w:pPr>
        <w:shd w:val="clear" w:color="auto" w:fill="FFFFFF"/>
        <w:spacing w:after="150"/>
        <w:ind w:left="709"/>
        <w:rPr>
          <w:color w:val="000000" w:themeColor="text1"/>
        </w:rPr>
      </w:pPr>
    </w:p>
    <w:p w14:paraId="71D406DB" w14:textId="77777777" w:rsidR="00825DCA" w:rsidRPr="00E97274" w:rsidRDefault="00825DCA" w:rsidP="00825DCA">
      <w:pPr>
        <w:pStyle w:val="af3"/>
        <w:ind w:left="0" w:firstLine="709"/>
        <w:rPr>
          <w:color w:val="000000" w:themeColor="text1"/>
        </w:rPr>
      </w:pPr>
      <w:r w:rsidRPr="00E97274">
        <w:rPr>
          <w:color w:val="000000" w:themeColor="text1"/>
        </w:rPr>
        <w:t>1.</w:t>
      </w:r>
      <w:r w:rsidRPr="00E97274">
        <w:rPr>
          <w:color w:val="000000" w:themeColor="text1"/>
        </w:rPr>
        <w:tab/>
        <w:t>Розпорядження Державної комісії з регулювання ринків фінансових послуг України від 09 липня 2010 року № 566 “Про деякі питання здійснення обов’язкового страхування цивільно-правової відповідальності власників наземних транспортних засобів”, зареєстроване в Міністерстві юстиції України 16 серпня 2010 року за № 689/17984.</w:t>
      </w:r>
    </w:p>
    <w:p w14:paraId="6E17F56B" w14:textId="77777777" w:rsidR="00825DCA" w:rsidRPr="00E97274" w:rsidRDefault="00825DCA" w:rsidP="00825DCA">
      <w:pPr>
        <w:pStyle w:val="af3"/>
        <w:ind w:left="0" w:firstLine="709"/>
        <w:rPr>
          <w:color w:val="000000" w:themeColor="text1"/>
        </w:rPr>
      </w:pPr>
    </w:p>
    <w:p w14:paraId="282EFF6F" w14:textId="77777777" w:rsidR="00825DCA" w:rsidRPr="00E97274" w:rsidRDefault="00825DCA" w:rsidP="00825DCA">
      <w:pPr>
        <w:pStyle w:val="af3"/>
        <w:ind w:left="0" w:firstLine="709"/>
        <w:rPr>
          <w:color w:val="000000" w:themeColor="text1"/>
        </w:rPr>
      </w:pPr>
      <w:r w:rsidRPr="00E97274">
        <w:rPr>
          <w:color w:val="000000" w:themeColor="text1"/>
        </w:rPr>
        <w:t>2.</w:t>
      </w:r>
      <w:r w:rsidRPr="00E97274">
        <w:rPr>
          <w:color w:val="000000" w:themeColor="text1"/>
        </w:rPr>
        <w:tab/>
        <w:t>Розпорядження Державної комісії з регулювання ринків фінансових послуг України від 17 листопада 2011 року № 698 “Про затвердження максимальних розмірів страхової виплати за шкоду, заподіяну майну потерпілих, у разі оформлення документів про дорожньо-транспортну пригоду без участі уповноважених на те працівників Державтоінспекції МВС України” зареєстроване в Міністерстві юстиції України 07 грудня 2011 року за №1412/20150.</w:t>
      </w:r>
    </w:p>
    <w:p w14:paraId="2E0A1F04" w14:textId="77777777" w:rsidR="00825DCA" w:rsidRPr="00E97274" w:rsidRDefault="00825DCA" w:rsidP="00825DCA">
      <w:pPr>
        <w:pStyle w:val="af3"/>
        <w:ind w:left="0" w:firstLine="709"/>
        <w:rPr>
          <w:color w:val="000000" w:themeColor="text1"/>
        </w:rPr>
      </w:pPr>
    </w:p>
    <w:p w14:paraId="5554A030" w14:textId="77777777" w:rsidR="00825DCA" w:rsidRPr="00E97274" w:rsidRDefault="00825DCA" w:rsidP="00825DCA">
      <w:pPr>
        <w:pStyle w:val="af3"/>
        <w:numPr>
          <w:ilvl w:val="0"/>
          <w:numId w:val="28"/>
        </w:numPr>
        <w:ind w:left="0" w:firstLine="709"/>
        <w:rPr>
          <w:color w:val="000000" w:themeColor="text1"/>
        </w:rPr>
      </w:pPr>
      <w:r w:rsidRPr="00E97274">
        <w:rPr>
          <w:color w:val="000000" w:themeColor="text1"/>
        </w:rPr>
        <w:t>Розпорядження Державної комісії з регулювання ринків фінансових послуг України від 28 листопада 2011 року № 708 “Про внесення змін до Коригуючих коефіцієнтів та їх розмірів, затверджених розпорядженням Держфінпослуг від 09.07.2010 № 566”, зареєстроване в Міністерстві юстиції України 15 грудня 2011 року за № 1443/20181.</w:t>
      </w:r>
    </w:p>
    <w:p w14:paraId="2A923312" w14:textId="77777777" w:rsidR="00825DCA" w:rsidRPr="00E97274" w:rsidRDefault="00825DCA" w:rsidP="00825DCA">
      <w:pPr>
        <w:pStyle w:val="af3"/>
        <w:ind w:left="0" w:firstLine="709"/>
        <w:rPr>
          <w:color w:val="000000" w:themeColor="text1"/>
        </w:rPr>
      </w:pPr>
    </w:p>
    <w:p w14:paraId="45BE0704" w14:textId="4F7E4DCA" w:rsidR="00825DCA" w:rsidRPr="00157401" w:rsidRDefault="00825DCA" w:rsidP="00825DCA">
      <w:pPr>
        <w:pStyle w:val="af3"/>
        <w:numPr>
          <w:ilvl w:val="0"/>
          <w:numId w:val="28"/>
        </w:numPr>
        <w:ind w:left="0" w:firstLine="709"/>
        <w:rPr>
          <w:color w:val="000000" w:themeColor="text1"/>
        </w:rPr>
      </w:pPr>
      <w:r w:rsidRPr="00157401">
        <w:rPr>
          <w:color w:val="000000" w:themeColor="text1"/>
        </w:rPr>
        <w:t>Пункт 78 Змін до деяких нормативно-правових актів Державної комісії з регулювання ринків фінансових послуг України, затверджених розпорядженням Національної комісії, що здійснює державне регулювання у сфері ринків фінансових послуг 27 листопада 2012 року № 2421 “Про внесення змін до деяких нормативно-правових актів Державної комісії з регулювання ринків фінансових послуг України”, зареєстрован</w:t>
      </w:r>
      <w:r w:rsidR="00946213" w:rsidRPr="00157401">
        <w:rPr>
          <w:color w:val="000000" w:themeColor="text1"/>
        </w:rPr>
        <w:t>ого</w:t>
      </w:r>
      <w:r w:rsidRPr="00157401">
        <w:rPr>
          <w:color w:val="000000" w:themeColor="text1"/>
        </w:rPr>
        <w:t xml:space="preserve"> в Міністерстві юстиції України 25 грудня 2012 року за № 2172/22484.</w:t>
      </w:r>
    </w:p>
    <w:p w14:paraId="261FF740" w14:textId="77777777" w:rsidR="00825DCA" w:rsidRPr="00157401" w:rsidRDefault="00825DCA" w:rsidP="00825DCA">
      <w:pPr>
        <w:pStyle w:val="af3"/>
        <w:ind w:left="0" w:firstLine="709"/>
        <w:rPr>
          <w:color w:val="000000" w:themeColor="text1"/>
        </w:rPr>
      </w:pPr>
      <w:r w:rsidRPr="00157401">
        <w:rPr>
          <w:color w:val="000000" w:themeColor="text1"/>
        </w:rPr>
        <w:t xml:space="preserve"> </w:t>
      </w:r>
    </w:p>
    <w:p w14:paraId="335D2113" w14:textId="2A36D532" w:rsidR="00825DCA" w:rsidRPr="00157401" w:rsidRDefault="00946213" w:rsidP="00825DCA">
      <w:pPr>
        <w:pStyle w:val="af3"/>
        <w:numPr>
          <w:ilvl w:val="0"/>
          <w:numId w:val="28"/>
        </w:numPr>
        <w:ind w:left="0" w:firstLine="709"/>
        <w:rPr>
          <w:color w:val="000000" w:themeColor="text1"/>
        </w:rPr>
      </w:pPr>
      <w:r w:rsidRPr="00157401">
        <w:rPr>
          <w:color w:val="000000" w:themeColor="text1"/>
        </w:rPr>
        <w:t xml:space="preserve">Пункт 3 </w:t>
      </w:r>
      <w:r w:rsidR="00157401" w:rsidRPr="00157401">
        <w:rPr>
          <w:color w:val="000000" w:themeColor="text1"/>
        </w:rPr>
        <w:t>р</w:t>
      </w:r>
      <w:r w:rsidR="00825DCA" w:rsidRPr="00157401">
        <w:rPr>
          <w:color w:val="000000" w:themeColor="text1"/>
        </w:rPr>
        <w:t xml:space="preserve">озпорядження Національної комісії, що здійснює державне регулювання у сфері ринків фінансових послуг 06 грудня 2012 року № 2591 “Про внесення змін до деяких нормативно-правових актів щодо обов’язкового страхування цивільно-правової відповідальності власників наземних </w:t>
      </w:r>
      <w:r w:rsidR="00825DCA" w:rsidRPr="00157401">
        <w:rPr>
          <w:color w:val="000000" w:themeColor="text1"/>
        </w:rPr>
        <w:lastRenderedPageBreak/>
        <w:t>транспортних засобів”, зареєстрован</w:t>
      </w:r>
      <w:r w:rsidR="00157401" w:rsidRPr="00157401">
        <w:rPr>
          <w:color w:val="000000" w:themeColor="text1"/>
        </w:rPr>
        <w:t>ого</w:t>
      </w:r>
      <w:r w:rsidR="00825DCA" w:rsidRPr="00157401">
        <w:rPr>
          <w:color w:val="000000" w:themeColor="text1"/>
        </w:rPr>
        <w:t xml:space="preserve"> в Міністерстві юстиції України 27 грудня 2012 року за № 2205/22517.</w:t>
      </w:r>
    </w:p>
    <w:p w14:paraId="16CAB30B" w14:textId="77777777" w:rsidR="00825DCA" w:rsidRPr="00E97274" w:rsidRDefault="00825DCA" w:rsidP="00825DCA">
      <w:pPr>
        <w:pStyle w:val="af3"/>
        <w:rPr>
          <w:color w:val="000000" w:themeColor="text1"/>
        </w:rPr>
      </w:pPr>
    </w:p>
    <w:p w14:paraId="79435800" w14:textId="77777777" w:rsidR="00825DCA" w:rsidRPr="00E97274" w:rsidRDefault="00825DCA" w:rsidP="00825DCA">
      <w:pPr>
        <w:pStyle w:val="af3"/>
        <w:numPr>
          <w:ilvl w:val="0"/>
          <w:numId w:val="28"/>
        </w:numPr>
        <w:ind w:left="0" w:firstLine="709"/>
        <w:rPr>
          <w:color w:val="000000" w:themeColor="text1"/>
        </w:rPr>
      </w:pPr>
      <w:r w:rsidRPr="00E97274">
        <w:rPr>
          <w:color w:val="000000" w:themeColor="text1"/>
        </w:rPr>
        <w:t>Розпорядження Національної комісії, що здійснює державне регулювання у сфері ринків фінансових послуг від 29 грудня 2015 року № 3470  “Про внесення змін до розпорядження Держфінпослуг від 09 липня 2010 року № 566 “Про деякі питання здійснення обов’язкового страхування цивільно-правової відповідальності власників наземних транспортних засобів”, зареєстроване в Міністерстві юстиції України 27 січня 2016 року за № 145/28275.</w:t>
      </w:r>
    </w:p>
    <w:p w14:paraId="2794023F" w14:textId="77777777" w:rsidR="00825DCA" w:rsidRPr="00E97274" w:rsidRDefault="00825DCA" w:rsidP="00825DCA">
      <w:pPr>
        <w:pStyle w:val="af3"/>
        <w:rPr>
          <w:color w:val="000000" w:themeColor="text1"/>
        </w:rPr>
      </w:pPr>
    </w:p>
    <w:p w14:paraId="7426E34E" w14:textId="1EAD5EAE" w:rsidR="00825DCA" w:rsidRPr="00E97274" w:rsidRDefault="00825DCA" w:rsidP="00825DCA">
      <w:pPr>
        <w:pStyle w:val="af3"/>
        <w:numPr>
          <w:ilvl w:val="0"/>
          <w:numId w:val="28"/>
        </w:numPr>
        <w:ind w:left="0" w:firstLine="709"/>
        <w:rPr>
          <w:color w:val="000000" w:themeColor="text1"/>
        </w:rPr>
      </w:pPr>
      <w:r w:rsidRPr="00E97274">
        <w:rPr>
          <w:color w:val="000000" w:themeColor="text1"/>
        </w:rPr>
        <w:t>Розпорядження Національної комісії, що здійснює державне регулювання у сфері ринків фінансових послуг 29 грудня 2015 року  № 3471 “Про внесення змін до розпорядження Держфінпослуг від 17 листопада 2011 року №</w:t>
      </w:r>
      <w:r w:rsidR="000109D4">
        <w:rPr>
          <w:color w:val="000000" w:themeColor="text1"/>
        </w:rPr>
        <w:t xml:space="preserve"> </w:t>
      </w:r>
      <w:r w:rsidRPr="00E97274">
        <w:rPr>
          <w:color w:val="000000" w:themeColor="text1"/>
        </w:rPr>
        <w:t>698 “Про затвердження максимальних розмірів страхової виплати за шкоду, заподіяну майну потерпілих, у разі оформлення документів про дорожньо-транспортну пригоду без участі уповноважених на те працівників Державтоінспекції МВС України”, зареєстроване в Міністерстві юстиції України 21 січня 2016 року за № 112/28242.</w:t>
      </w:r>
    </w:p>
    <w:p w14:paraId="12EB1EED" w14:textId="77777777" w:rsidR="00825DCA" w:rsidRPr="00E97274" w:rsidRDefault="00825DCA" w:rsidP="00825DCA">
      <w:pPr>
        <w:pStyle w:val="af3"/>
        <w:rPr>
          <w:color w:val="000000" w:themeColor="text1"/>
        </w:rPr>
      </w:pPr>
    </w:p>
    <w:p w14:paraId="610E19AD" w14:textId="77777777" w:rsidR="00825DCA" w:rsidRPr="00E97274" w:rsidRDefault="00825DCA" w:rsidP="00825DCA">
      <w:pPr>
        <w:pStyle w:val="af3"/>
        <w:numPr>
          <w:ilvl w:val="0"/>
          <w:numId w:val="28"/>
        </w:numPr>
        <w:ind w:left="0" w:firstLine="709"/>
        <w:rPr>
          <w:color w:val="000000" w:themeColor="text1"/>
        </w:rPr>
      </w:pPr>
      <w:r w:rsidRPr="00E97274">
        <w:rPr>
          <w:color w:val="000000" w:themeColor="text1"/>
        </w:rPr>
        <w:t>Розпорядження Національної комісії, що здійснює державне регулювання у сфері ринків фінансових послуг від 21 грудня 2017 року № 4600 “Про затвердження Змін до Положення про єдину централізовану базу даних щодо обов’язкового страхування цивільно-правової відповідальності власників наземних транспортних засобів”, зареєстроване в Міністерстві юстиції України 16 січня 2018 року за № 62/31514.</w:t>
      </w:r>
    </w:p>
    <w:p w14:paraId="74FBE8CC" w14:textId="77777777" w:rsidR="00825DCA" w:rsidRPr="00E97274" w:rsidRDefault="00825DCA" w:rsidP="00825DCA">
      <w:pPr>
        <w:pStyle w:val="af3"/>
        <w:rPr>
          <w:color w:val="000000" w:themeColor="text1"/>
        </w:rPr>
      </w:pPr>
    </w:p>
    <w:p w14:paraId="7F1EC9F9" w14:textId="6C94CB8D" w:rsidR="00825DCA" w:rsidRPr="00946213" w:rsidRDefault="00946213" w:rsidP="00825DCA">
      <w:pPr>
        <w:pStyle w:val="af3"/>
        <w:numPr>
          <w:ilvl w:val="0"/>
          <w:numId w:val="28"/>
        </w:numPr>
        <w:ind w:left="0" w:firstLine="709"/>
        <w:rPr>
          <w:color w:val="000000" w:themeColor="text1"/>
        </w:rPr>
      </w:pPr>
      <w:r w:rsidRPr="00946213">
        <w:rPr>
          <w:color w:val="000000" w:themeColor="text1"/>
        </w:rPr>
        <w:t>Пункти 2, 3, 4 р</w:t>
      </w:r>
      <w:r w:rsidR="00825DCA" w:rsidRPr="00946213">
        <w:rPr>
          <w:color w:val="000000" w:themeColor="text1"/>
        </w:rPr>
        <w:t>озпорядження Національної комісії, що здійснює державне регулювання у сфері ринків фінансових послуг від 09 квітня 2019 року № 538 “Про внесення змін до деяких нормативно-правових актів з питань обов’язкового страхування цивільно-правової відповідальності власників наземних транспортних засобів”, зареєстрован</w:t>
      </w:r>
      <w:r w:rsidRPr="00946213">
        <w:rPr>
          <w:color w:val="000000" w:themeColor="text1"/>
        </w:rPr>
        <w:t>ого</w:t>
      </w:r>
      <w:r w:rsidR="00825DCA" w:rsidRPr="00946213">
        <w:rPr>
          <w:color w:val="000000" w:themeColor="text1"/>
        </w:rPr>
        <w:t xml:space="preserve"> в Міністерстві юстиції України 22 травня 2019 року за № 544/33515.</w:t>
      </w:r>
    </w:p>
    <w:p w14:paraId="0491E37D" w14:textId="77777777" w:rsidR="009A4161" w:rsidRPr="00CD0CD4" w:rsidRDefault="009A4161" w:rsidP="003E28E0">
      <w:pPr>
        <w:ind w:firstLine="709"/>
      </w:pPr>
    </w:p>
    <w:sectPr w:rsidR="009A4161" w:rsidRPr="00CD0CD4" w:rsidSect="0071241B">
      <w:headerReference w:type="default" r:id="rId43"/>
      <w:headerReference w:type="first" r:id="rId44"/>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F5AB" w14:textId="77777777" w:rsidR="00CC48FB" w:rsidRDefault="00CC48FB" w:rsidP="00E53CCD">
      <w:r>
        <w:separator/>
      </w:r>
    </w:p>
  </w:endnote>
  <w:endnote w:type="continuationSeparator" w:id="0">
    <w:p w14:paraId="183ADDB2" w14:textId="77777777" w:rsidR="00CC48FB" w:rsidRDefault="00CC48FB"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6340" w14:textId="231EC205" w:rsidR="00901D0A" w:rsidRPr="005C44F4" w:rsidRDefault="00901D0A" w:rsidP="00DD3F5B">
    <w:pPr>
      <w:pStyle w:val="a7"/>
      <w:tabs>
        <w:tab w:val="clear" w:pos="9639"/>
        <w:tab w:val="left" w:pos="7968"/>
        <w:tab w:val="right" w:pos="9638"/>
      </w:tabs>
      <w:jc w:val="left"/>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DDB7" w14:textId="77777777" w:rsidR="00901D0A" w:rsidRPr="005C44F4" w:rsidRDefault="00901D0A" w:rsidP="00DD3F5B">
    <w:pPr>
      <w:pStyle w:val="a7"/>
      <w:tabs>
        <w:tab w:val="clear" w:pos="9639"/>
        <w:tab w:val="left" w:pos="7968"/>
        <w:tab w:val="right" w:pos="9638"/>
      </w:tabs>
      <w:jc w:val="lef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49670" w14:textId="77777777" w:rsidR="00CC48FB" w:rsidRDefault="00CC48FB" w:rsidP="00E53CCD">
      <w:r>
        <w:separator/>
      </w:r>
    </w:p>
  </w:footnote>
  <w:footnote w:type="continuationSeparator" w:id="0">
    <w:p w14:paraId="151728ED" w14:textId="77777777" w:rsidR="00CC48FB" w:rsidRDefault="00CC48FB"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6EFE" w14:textId="77777777" w:rsidR="00901D0A" w:rsidRDefault="00901D0A">
    <w:pPr>
      <w:tabs>
        <w:tab w:val="center" w:pos="4677"/>
        <w:tab w:val="right" w:pos="9355"/>
      </w:tabs>
      <w:spacing w:after="150"/>
    </w:pPr>
  </w:p>
  <w:p w14:paraId="3D4DCB95" w14:textId="5A636108" w:rsidR="00901D0A" w:rsidRDefault="00901D0A">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 xml:space="preserve"> PAGE  \* Arabic </w:instrText>
    </w:r>
    <w:r>
      <w:rPr>
        <w:color w:val="000000"/>
      </w:rPr>
      <w:fldChar w:fldCharType="separate"/>
    </w:r>
    <w:r w:rsidR="0064519B">
      <w:rPr>
        <w:noProof/>
        <w:color w:val="000000"/>
      </w:rPr>
      <w:t>2</w:t>
    </w:r>
    <w:r>
      <w:rPr>
        <w:color w:val="000000"/>
      </w:rPr>
      <w:fldChar w:fldCharType="end"/>
    </w:r>
  </w:p>
  <w:p w14:paraId="6C87EDA4" w14:textId="77777777" w:rsidR="00901D0A" w:rsidRDefault="00901D0A">
    <w:pPr>
      <w:pBdr>
        <w:top w:val="nil"/>
        <w:left w:val="nil"/>
        <w:bottom w:val="nil"/>
        <w:right w:val="nil"/>
        <w:between w:val="nil"/>
      </w:pBdr>
      <w:tabs>
        <w:tab w:val="center" w:pos="4677"/>
        <w:tab w:val="right" w:pos="9355"/>
      </w:tabs>
      <w:jc w:val="center"/>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444808"/>
      <w:docPartObj>
        <w:docPartGallery w:val="Page Numbers (Top of Page)"/>
        <w:docPartUnique/>
      </w:docPartObj>
    </w:sdtPr>
    <w:sdtContent>
      <w:p w14:paraId="1C078729" w14:textId="0A5FF2F6" w:rsidR="00901D0A" w:rsidRDefault="00901D0A">
        <w:pPr>
          <w:pStyle w:val="a5"/>
          <w:jc w:val="center"/>
        </w:pPr>
        <w:r>
          <w:fldChar w:fldCharType="begin"/>
        </w:r>
        <w:r>
          <w:instrText>PAGE   \* MERGEFORMAT</w:instrText>
        </w:r>
        <w:r>
          <w:fldChar w:fldCharType="separate"/>
        </w:r>
        <w:r w:rsidR="0064519B" w:rsidRPr="0064519B">
          <w:rPr>
            <w:noProof/>
            <w:lang w:val="ru-RU"/>
          </w:rPr>
          <w:t>6</w:t>
        </w:r>
        <w:r>
          <w:fldChar w:fldCharType="end"/>
        </w:r>
      </w:p>
    </w:sdtContent>
  </w:sdt>
  <w:p w14:paraId="01E252F3" w14:textId="77777777" w:rsidR="00901D0A" w:rsidRDefault="00901D0A" w:rsidP="00834EB6">
    <w:pPr>
      <w:jc w:val="right"/>
      <w:rPr>
        <w:color w:val="808080" w:themeColor="background1" w:themeShade="80"/>
      </w:rPr>
    </w:pPr>
    <w:r>
      <w:rPr>
        <w:color w:val="808080" w:themeColor="background1" w:themeShade="80"/>
      </w:rPr>
      <w:t>Продовження додатку</w:t>
    </w:r>
  </w:p>
  <w:p w14:paraId="246BC2BC" w14:textId="14802828" w:rsidR="00901D0A" w:rsidRPr="002C4306" w:rsidRDefault="00901D0A" w:rsidP="00460AD2">
    <w:pPr>
      <w:pStyle w:val="a5"/>
      <w:jc w:val="right"/>
    </w:pPr>
    <w:r>
      <w:rPr>
        <w:color w:val="808080" w:themeColor="background1" w:themeShade="80"/>
      </w:rPr>
      <w:t>Продовження таблиці</w:t>
    </w:r>
    <w:r>
      <w:rPr>
        <w:color w:val="808080" w:themeColor="background1" w:themeShade="80"/>
        <w:lang w:val="ru-RU"/>
      </w:rPr>
      <w:t xml:space="preserve"> </w:t>
    </w:r>
    <w:r>
      <w:rPr>
        <w:color w:val="808080" w:themeColor="background1" w:themeShade="80"/>
      </w:rPr>
      <w:t>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AB" w14:textId="05799B8A" w:rsidR="00901D0A" w:rsidRPr="003B7C41" w:rsidRDefault="00901D0A" w:rsidP="003B7C41">
    <w:pPr>
      <w:jc w:val="center"/>
    </w:pPr>
    <w:r w:rsidRPr="003B7C41">
      <w:t>8</w:t>
    </w:r>
  </w:p>
  <w:p w14:paraId="0C9EEC58" w14:textId="5187AF6A" w:rsidR="00901D0A" w:rsidRDefault="00901D0A" w:rsidP="003B7C41">
    <w:pPr>
      <w:jc w:val="right"/>
      <w:rPr>
        <w:color w:val="808080" w:themeColor="background1" w:themeShade="80"/>
      </w:rPr>
    </w:pPr>
    <w:r>
      <w:rPr>
        <w:color w:val="808080" w:themeColor="background1" w:themeShade="80"/>
      </w:rPr>
      <w:t>Продовження додатку</w:t>
    </w:r>
  </w:p>
  <w:p w14:paraId="593954B5" w14:textId="7D685CBE" w:rsidR="00901D0A" w:rsidRPr="009014D4" w:rsidRDefault="00901D0A" w:rsidP="009014D4">
    <w:pPr>
      <w:pStyle w:val="a5"/>
      <w:tabs>
        <w:tab w:val="clear" w:pos="4819"/>
        <w:tab w:val="clear" w:pos="9639"/>
      </w:tabs>
      <w:jc w:val="right"/>
    </w:pPr>
    <w:r>
      <w:rPr>
        <w:color w:val="808080" w:themeColor="background1" w:themeShade="80"/>
      </w:rPr>
      <w:t>Продовження таблиці 3</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648865"/>
      <w:docPartObj>
        <w:docPartGallery w:val="Page Numbers (Top of Page)"/>
        <w:docPartUnique/>
      </w:docPartObj>
    </w:sdtPr>
    <w:sdtContent>
      <w:p w14:paraId="1940636A" w14:textId="4E703116" w:rsidR="00901D0A" w:rsidRDefault="00901D0A">
        <w:pPr>
          <w:pStyle w:val="a5"/>
          <w:jc w:val="center"/>
        </w:pPr>
        <w:r>
          <w:fldChar w:fldCharType="begin"/>
        </w:r>
        <w:r>
          <w:instrText>PAGE   \* MERGEFORMAT</w:instrText>
        </w:r>
        <w:r>
          <w:fldChar w:fldCharType="separate"/>
        </w:r>
        <w:r w:rsidR="0064519B" w:rsidRPr="0064519B">
          <w:rPr>
            <w:noProof/>
            <w:lang w:val="ru-RU"/>
          </w:rPr>
          <w:t>7</w:t>
        </w:r>
        <w:r>
          <w:fldChar w:fldCharType="end"/>
        </w:r>
      </w:p>
    </w:sdtContent>
  </w:sdt>
  <w:p w14:paraId="56328A6F" w14:textId="77777777" w:rsidR="00901D0A" w:rsidRDefault="00901D0A" w:rsidP="00834EB6">
    <w:pPr>
      <w:jc w:val="right"/>
      <w:rPr>
        <w:color w:val="808080" w:themeColor="background1" w:themeShade="80"/>
      </w:rPr>
    </w:pPr>
    <w:r>
      <w:rPr>
        <w:color w:val="808080" w:themeColor="background1" w:themeShade="80"/>
      </w:rPr>
      <w:t>Продовження додатку</w:t>
    </w:r>
  </w:p>
  <w:p w14:paraId="6BF5B59D" w14:textId="3C374E33" w:rsidR="00901D0A" w:rsidRPr="002C4306" w:rsidRDefault="00901D0A" w:rsidP="00460AD2">
    <w:pPr>
      <w:pStyle w:val="a5"/>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09766"/>
      <w:docPartObj>
        <w:docPartGallery w:val="Page Numbers (Top of Page)"/>
        <w:docPartUnique/>
      </w:docPartObj>
    </w:sdtPr>
    <w:sdtContent>
      <w:p w14:paraId="7F13D9B8" w14:textId="5D8943AB" w:rsidR="00901D0A" w:rsidRDefault="00901D0A">
        <w:pPr>
          <w:pStyle w:val="a5"/>
          <w:jc w:val="center"/>
        </w:pPr>
        <w:r>
          <w:fldChar w:fldCharType="begin"/>
        </w:r>
        <w:r>
          <w:instrText>PAGE   \* MERGEFORMAT</w:instrText>
        </w:r>
        <w:r>
          <w:fldChar w:fldCharType="separate"/>
        </w:r>
        <w:r w:rsidR="0064519B" w:rsidRPr="0064519B">
          <w:rPr>
            <w:noProof/>
            <w:lang w:val="ru-RU"/>
          </w:rPr>
          <w:t>10</w:t>
        </w:r>
        <w:r>
          <w:fldChar w:fldCharType="end"/>
        </w:r>
      </w:p>
    </w:sdtContent>
  </w:sdt>
  <w:p w14:paraId="379466C6" w14:textId="77777777" w:rsidR="00901D0A" w:rsidRDefault="00901D0A" w:rsidP="00834EB6">
    <w:pPr>
      <w:jc w:val="right"/>
      <w:rPr>
        <w:color w:val="808080" w:themeColor="background1" w:themeShade="80"/>
      </w:rPr>
    </w:pPr>
    <w:r>
      <w:rPr>
        <w:color w:val="808080" w:themeColor="background1" w:themeShade="80"/>
      </w:rPr>
      <w:t>Продовження додатку</w:t>
    </w:r>
  </w:p>
  <w:p w14:paraId="53378861" w14:textId="2C2ADB7A" w:rsidR="00901D0A" w:rsidRPr="00DA1CAE" w:rsidRDefault="00901D0A" w:rsidP="00460AD2">
    <w:pPr>
      <w:pStyle w:val="a5"/>
      <w:jc w:val="right"/>
      <w:rPr>
        <w:color w:val="808080" w:themeColor="background1" w:themeShade="80"/>
      </w:rPr>
    </w:pPr>
    <w:r w:rsidRPr="00DA1CAE">
      <w:rPr>
        <w:color w:val="808080" w:themeColor="background1" w:themeShade="80"/>
      </w:rPr>
      <w:t>Продовження таблиці 3</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056140"/>
      <w:docPartObj>
        <w:docPartGallery w:val="Page Numbers (Top of Page)"/>
        <w:docPartUnique/>
      </w:docPartObj>
    </w:sdtPr>
    <w:sdtContent>
      <w:p w14:paraId="25202246" w14:textId="59524DCA" w:rsidR="00901D0A" w:rsidRDefault="00901D0A">
        <w:pPr>
          <w:pStyle w:val="a5"/>
          <w:jc w:val="center"/>
        </w:pPr>
        <w:r>
          <w:fldChar w:fldCharType="begin"/>
        </w:r>
        <w:r>
          <w:instrText>PAGE   \* MERGEFORMAT</w:instrText>
        </w:r>
        <w:r>
          <w:fldChar w:fldCharType="separate"/>
        </w:r>
        <w:r w:rsidR="0064519B" w:rsidRPr="0064519B">
          <w:rPr>
            <w:noProof/>
            <w:lang w:val="ru-RU"/>
          </w:rPr>
          <w:t>11</w:t>
        </w:r>
        <w:r>
          <w:fldChar w:fldCharType="end"/>
        </w:r>
      </w:p>
    </w:sdtContent>
  </w:sdt>
  <w:p w14:paraId="5CCF8E0D" w14:textId="77777777" w:rsidR="00901D0A" w:rsidRDefault="00901D0A" w:rsidP="00834EB6">
    <w:pPr>
      <w:jc w:val="right"/>
      <w:rPr>
        <w:color w:val="808080" w:themeColor="background1" w:themeShade="80"/>
      </w:rPr>
    </w:pPr>
    <w:r>
      <w:rPr>
        <w:color w:val="808080" w:themeColor="background1" w:themeShade="80"/>
      </w:rPr>
      <w:t>Продовження додатку</w:t>
    </w:r>
  </w:p>
  <w:p w14:paraId="21897286" w14:textId="283B9A95" w:rsidR="00901D0A" w:rsidRPr="00A27519" w:rsidRDefault="00901D0A" w:rsidP="00460AD2">
    <w:pPr>
      <w:pStyle w:val="a5"/>
      <w:jc w:val="right"/>
      <w:rPr>
        <w:color w:val="808080" w:themeColor="background1" w:themeShade="80"/>
        <w:lang w:val="en-US"/>
      </w:rPr>
    </w:pPr>
    <w:r w:rsidRPr="00DA1CAE">
      <w:rPr>
        <w:color w:val="808080" w:themeColor="background1" w:themeShade="80"/>
      </w:rPr>
      <w:t xml:space="preserve">Продовження таблиці </w:t>
    </w:r>
    <w:r>
      <w:rPr>
        <w:color w:val="808080" w:themeColor="background1" w:themeShade="80"/>
        <w:lang w:val="en-US"/>
      </w:rPr>
      <w:t>4</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219433"/>
      <w:docPartObj>
        <w:docPartGallery w:val="Page Numbers (Top of Page)"/>
        <w:docPartUnique/>
      </w:docPartObj>
    </w:sdtPr>
    <w:sdtContent>
      <w:p w14:paraId="71662933" w14:textId="3210B4C4" w:rsidR="00901D0A" w:rsidRDefault="00901D0A" w:rsidP="00DD3F5B">
        <w:pPr>
          <w:pStyle w:val="a5"/>
          <w:jc w:val="center"/>
        </w:pPr>
        <w:r>
          <w:t>11</w:t>
        </w:r>
      </w:p>
    </w:sdtContent>
  </w:sdt>
  <w:p w14:paraId="77478874" w14:textId="77777777" w:rsidR="00901D0A" w:rsidRDefault="00901D0A" w:rsidP="00DD3F5B">
    <w:pPr>
      <w:jc w:val="right"/>
      <w:rPr>
        <w:color w:val="808080" w:themeColor="background1" w:themeShade="80"/>
      </w:rPr>
    </w:pPr>
    <w:r w:rsidRPr="00DD3F5B">
      <w:rPr>
        <w:color w:val="808080" w:themeColor="background1" w:themeShade="80"/>
      </w:rPr>
      <w:t xml:space="preserve"> </w:t>
    </w:r>
    <w:r>
      <w:rPr>
        <w:color w:val="808080" w:themeColor="background1" w:themeShade="80"/>
      </w:rPr>
      <w:t>Продовження додатку</w:t>
    </w:r>
  </w:p>
  <w:p w14:paraId="0E4ABEF5" w14:textId="2865DCA4" w:rsidR="00901D0A" w:rsidRPr="009014D4" w:rsidRDefault="00901D0A" w:rsidP="009014D4">
    <w:pPr>
      <w:pStyle w:val="a5"/>
      <w:tabs>
        <w:tab w:val="clear" w:pos="4819"/>
        <w:tab w:val="clear" w:pos="9639"/>
      </w:tabs>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782296"/>
      <w:docPartObj>
        <w:docPartGallery w:val="Page Numbers (Top of Page)"/>
        <w:docPartUnique/>
      </w:docPartObj>
    </w:sdtPr>
    <w:sdtContent>
      <w:p w14:paraId="67117DD7" w14:textId="067E9C19" w:rsidR="00901D0A" w:rsidRDefault="00901D0A">
        <w:pPr>
          <w:pStyle w:val="a5"/>
          <w:jc w:val="center"/>
        </w:pPr>
        <w:r>
          <w:fldChar w:fldCharType="begin"/>
        </w:r>
        <w:r>
          <w:instrText>PAGE   \* MERGEFORMAT</w:instrText>
        </w:r>
        <w:r>
          <w:fldChar w:fldCharType="separate"/>
        </w:r>
        <w:r w:rsidR="00BC34FB" w:rsidRPr="00BC34FB">
          <w:rPr>
            <w:noProof/>
            <w:lang w:val="ru-RU"/>
          </w:rPr>
          <w:t>14</w:t>
        </w:r>
        <w:r>
          <w:fldChar w:fldCharType="end"/>
        </w:r>
      </w:p>
    </w:sdtContent>
  </w:sdt>
  <w:p w14:paraId="6CCFAE33" w14:textId="77777777" w:rsidR="00901D0A" w:rsidRDefault="00901D0A" w:rsidP="00BB5589">
    <w:pPr>
      <w:jc w:val="right"/>
      <w:rPr>
        <w:color w:val="808080" w:themeColor="background1" w:themeShade="80"/>
      </w:rPr>
    </w:pPr>
    <w:r>
      <w:rPr>
        <w:color w:val="808080" w:themeColor="background1" w:themeShade="80"/>
      </w:rPr>
      <w:t>Продовження додатку</w:t>
    </w:r>
  </w:p>
  <w:p w14:paraId="765ADB1A" w14:textId="77777777" w:rsidR="00901D0A" w:rsidRPr="006012B5" w:rsidRDefault="00901D0A" w:rsidP="00BB5589">
    <w:pPr>
      <w:pStyle w:val="a5"/>
      <w:jc w:val="right"/>
      <w:rPr>
        <w:lang w:val="ru-RU"/>
      </w:rPr>
    </w:pPr>
    <w:r>
      <w:rPr>
        <w:color w:val="808080" w:themeColor="background1" w:themeShade="80"/>
      </w:rPr>
      <w:t>Продовження таблиці</w:t>
    </w:r>
    <w:r>
      <w:rPr>
        <w:color w:val="808080" w:themeColor="background1" w:themeShade="80"/>
        <w:lang w:val="ru-RU"/>
      </w:rPr>
      <w:t xml:space="preserve"> 1</w:t>
    </w:r>
  </w:p>
  <w:p w14:paraId="4C73D87A" w14:textId="71230205" w:rsidR="00901D0A" w:rsidRPr="009014D4" w:rsidRDefault="00901D0A" w:rsidP="00353ED4">
    <w:pPr>
      <w:jc w:val="right"/>
      <w:rPr>
        <w:color w:val="808080" w:themeColor="background1" w:themeShade="80"/>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902488"/>
      <w:docPartObj>
        <w:docPartGallery w:val="Page Numbers (Top of Page)"/>
        <w:docPartUnique/>
      </w:docPartObj>
    </w:sdtPr>
    <w:sdtContent>
      <w:p w14:paraId="5F65DAC8" w14:textId="64223FCE" w:rsidR="00901D0A" w:rsidRDefault="00901D0A">
        <w:pPr>
          <w:pStyle w:val="a5"/>
          <w:jc w:val="center"/>
        </w:pPr>
        <w:r>
          <w:fldChar w:fldCharType="begin"/>
        </w:r>
        <w:r>
          <w:instrText>PAGE   \* MERGEFORMAT</w:instrText>
        </w:r>
        <w:r>
          <w:fldChar w:fldCharType="separate"/>
        </w:r>
        <w:r w:rsidR="0064519B" w:rsidRPr="0064519B">
          <w:rPr>
            <w:noProof/>
            <w:lang w:val="ru-RU"/>
          </w:rPr>
          <w:t>14</w:t>
        </w:r>
        <w:r>
          <w:fldChar w:fldCharType="end"/>
        </w:r>
      </w:p>
    </w:sdtContent>
  </w:sdt>
  <w:p w14:paraId="36E11919" w14:textId="77777777" w:rsidR="00901D0A" w:rsidRDefault="00901D0A" w:rsidP="00BB5589">
    <w:pPr>
      <w:jc w:val="right"/>
      <w:rPr>
        <w:color w:val="808080" w:themeColor="background1" w:themeShade="80"/>
      </w:rPr>
    </w:pPr>
    <w:r>
      <w:rPr>
        <w:color w:val="808080" w:themeColor="background1" w:themeShade="80"/>
      </w:rPr>
      <w:t>Продовження додатку</w:t>
    </w:r>
  </w:p>
  <w:p w14:paraId="31B2663E" w14:textId="69D39E98" w:rsidR="00901D0A" w:rsidRPr="00A27519" w:rsidRDefault="00901D0A" w:rsidP="00A27519">
    <w:pPr>
      <w:pStyle w:val="a5"/>
      <w:jc w:val="right"/>
      <w:rPr>
        <w:lang w:val="en-US"/>
      </w:rPr>
    </w:pPr>
    <w:r>
      <w:rPr>
        <w:color w:val="808080" w:themeColor="background1" w:themeShade="80"/>
      </w:rPr>
      <w:t>Продовження таблиці</w:t>
    </w:r>
    <w:r>
      <w:rPr>
        <w:color w:val="808080" w:themeColor="background1" w:themeShade="80"/>
        <w:lang w:val="ru-RU"/>
      </w:rPr>
      <w:t xml:space="preserve"> </w:t>
    </w:r>
    <w:r>
      <w:rPr>
        <w:color w:val="808080" w:themeColor="background1" w:themeShade="80"/>
        <w:lang w:val="en-US"/>
      </w:rPr>
      <w:t>5</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302861"/>
      <w:docPartObj>
        <w:docPartGallery w:val="Page Numbers (Top of Page)"/>
        <w:docPartUnique/>
      </w:docPartObj>
    </w:sdtPr>
    <w:sdtContent>
      <w:p w14:paraId="7CF83EF0" w14:textId="5D7FBDB1" w:rsidR="00901D0A" w:rsidRDefault="00901D0A">
        <w:pPr>
          <w:pStyle w:val="a5"/>
          <w:jc w:val="center"/>
        </w:pPr>
        <w:r>
          <w:fldChar w:fldCharType="begin"/>
        </w:r>
        <w:r>
          <w:instrText>PAGE   \* MERGEFORMAT</w:instrText>
        </w:r>
        <w:r>
          <w:fldChar w:fldCharType="separate"/>
        </w:r>
        <w:r w:rsidR="00556543" w:rsidRPr="00556543">
          <w:rPr>
            <w:noProof/>
            <w:lang w:val="ru-RU"/>
          </w:rPr>
          <w:t>15</w:t>
        </w:r>
        <w:r>
          <w:fldChar w:fldCharType="end"/>
        </w:r>
      </w:p>
    </w:sdtContent>
  </w:sdt>
  <w:p w14:paraId="5A937346" w14:textId="77777777" w:rsidR="00901D0A" w:rsidRDefault="00901D0A" w:rsidP="00BB5589">
    <w:pPr>
      <w:jc w:val="right"/>
      <w:rPr>
        <w:color w:val="808080" w:themeColor="background1" w:themeShade="80"/>
      </w:rPr>
    </w:pPr>
    <w:r>
      <w:rPr>
        <w:color w:val="808080" w:themeColor="background1" w:themeShade="80"/>
      </w:rPr>
      <w:t>Продовження додатку</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70925"/>
      <w:docPartObj>
        <w:docPartGallery w:val="Page Numbers (Top of Page)"/>
        <w:docPartUnique/>
      </w:docPartObj>
    </w:sdtPr>
    <w:sdtContent>
      <w:p w14:paraId="4AFC9AD0" w14:textId="55138659" w:rsidR="00BC34FB" w:rsidRDefault="00BC34FB">
        <w:pPr>
          <w:pStyle w:val="a5"/>
          <w:jc w:val="center"/>
        </w:pPr>
        <w:r>
          <w:fldChar w:fldCharType="begin"/>
        </w:r>
        <w:r>
          <w:instrText>PAGE   \* MERGEFORMAT</w:instrText>
        </w:r>
        <w:r>
          <w:fldChar w:fldCharType="separate"/>
        </w:r>
        <w:r w:rsidR="0064519B" w:rsidRPr="0064519B">
          <w:rPr>
            <w:noProof/>
            <w:lang w:val="ru-RU"/>
          </w:rPr>
          <w:t>15</w:t>
        </w:r>
        <w:r>
          <w:fldChar w:fldCharType="end"/>
        </w:r>
      </w:p>
    </w:sdtContent>
  </w:sdt>
  <w:p w14:paraId="57CBF41B" w14:textId="77777777" w:rsidR="00BC34FB" w:rsidRDefault="00BC34FB" w:rsidP="00BB5589">
    <w:pPr>
      <w:jc w:val="right"/>
      <w:rPr>
        <w:color w:val="808080" w:themeColor="background1" w:themeShade="80"/>
      </w:rPr>
    </w:pPr>
    <w:r>
      <w:rPr>
        <w:color w:val="808080" w:themeColor="background1" w:themeShade="80"/>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FFFF"/>
      </w:rPr>
      <w:id w:val="1537853550"/>
      <w:docPartObj>
        <w:docPartGallery w:val="Page Numbers (Top of Page)"/>
        <w:docPartUnique/>
      </w:docPartObj>
    </w:sdtPr>
    <w:sdtContent>
      <w:p w14:paraId="6C026CAE" w14:textId="7878C3E0" w:rsidR="00901D0A" w:rsidRPr="006B7114" w:rsidRDefault="00901D0A" w:rsidP="003D633E">
        <w:pPr>
          <w:pStyle w:val="a5"/>
          <w:tabs>
            <w:tab w:val="left" w:pos="4086"/>
          </w:tabs>
          <w:jc w:val="left"/>
          <w:rPr>
            <w:color w:val="FFFFFF"/>
          </w:rPr>
        </w:pPr>
        <w:r>
          <w:rPr>
            <w:color w:val="FFFFFF"/>
          </w:rPr>
          <w:tab/>
        </w:r>
        <w:r>
          <w:rPr>
            <w:color w:val="FFFFFF"/>
          </w:rPr>
          <w:tab/>
        </w:r>
        <w:r w:rsidRPr="00D10869">
          <w:rPr>
            <w:color w:val="FFFFFF"/>
          </w:rPr>
          <w:fldChar w:fldCharType="begin"/>
        </w:r>
        <w:r w:rsidRPr="00D10869">
          <w:rPr>
            <w:color w:val="FFFFFF"/>
          </w:rPr>
          <w:instrText>PAGE   \* MERGEFORMAT</w:instrText>
        </w:r>
        <w:r w:rsidRPr="00D10869">
          <w:rPr>
            <w:color w:val="FFFFFF"/>
          </w:rPr>
          <w:fldChar w:fldCharType="separate"/>
        </w:r>
        <w:r w:rsidR="00F2345F">
          <w:rPr>
            <w:noProof/>
            <w:color w:val="FFFFFF"/>
          </w:rPr>
          <w:t>1</w:t>
        </w:r>
        <w:r w:rsidRPr="00D10869">
          <w:rPr>
            <w:color w:val="FFFFFF"/>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526333"/>
      <w:docPartObj>
        <w:docPartGallery w:val="Page Numbers (Top of Page)"/>
        <w:docPartUnique/>
      </w:docPartObj>
    </w:sdtPr>
    <w:sdtContent>
      <w:p w14:paraId="6D4B7132" w14:textId="2932E299" w:rsidR="00901D0A" w:rsidRDefault="00901D0A" w:rsidP="00DD3F5B">
        <w:pPr>
          <w:pStyle w:val="a5"/>
          <w:jc w:val="center"/>
        </w:pPr>
        <w:r>
          <w:fldChar w:fldCharType="begin"/>
        </w:r>
        <w:r>
          <w:instrText xml:space="preserve"> PAGE   \* MERGEFORMAT </w:instrText>
        </w:r>
        <w:r>
          <w:fldChar w:fldCharType="separate"/>
        </w:r>
        <w:r w:rsidR="0064519B">
          <w:rPr>
            <w:noProof/>
          </w:rPr>
          <w:t>2</w:t>
        </w:r>
        <w:r>
          <w:fldChar w:fldCharType="end"/>
        </w:r>
      </w:p>
    </w:sdtContent>
  </w:sdt>
  <w:p w14:paraId="024279B0" w14:textId="4CB54853" w:rsidR="00901D0A" w:rsidRPr="009014D4" w:rsidRDefault="00901D0A" w:rsidP="009014D4">
    <w:pPr>
      <w:pStyle w:val="a5"/>
      <w:tabs>
        <w:tab w:val="clear" w:pos="4819"/>
        <w:tab w:val="clear" w:pos="9639"/>
      </w:tabs>
      <w:jc w:val="right"/>
    </w:pPr>
    <w:r>
      <w:rPr>
        <w:color w:val="808080" w:themeColor="background1" w:themeShade="80"/>
      </w:rPr>
      <w:t>Продовження додатку</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9642" w14:textId="1743CF6D" w:rsidR="00901D0A" w:rsidRPr="00B27D2A" w:rsidRDefault="00901D0A" w:rsidP="00B27D2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9334"/>
      <w:docPartObj>
        <w:docPartGallery w:val="Page Numbers (Top of Page)"/>
        <w:docPartUnique/>
      </w:docPartObj>
    </w:sdtPr>
    <w:sdtContent>
      <w:p w14:paraId="70928987" w14:textId="05033451" w:rsidR="00901D0A" w:rsidRDefault="00901D0A" w:rsidP="00D53D4B">
        <w:pPr>
          <w:pStyle w:val="a5"/>
          <w:jc w:val="center"/>
        </w:pPr>
        <w:r>
          <w:fldChar w:fldCharType="begin"/>
        </w:r>
        <w:r>
          <w:instrText xml:space="preserve"> PAGE   \* MERGEFORMAT </w:instrText>
        </w:r>
        <w:r>
          <w:fldChar w:fldCharType="separate"/>
        </w:r>
        <w:r w:rsidR="0064519B">
          <w:rPr>
            <w:noProof/>
          </w:rPr>
          <w:t>2</w:t>
        </w:r>
        <w:r>
          <w:fldChar w:fldCharType="end"/>
        </w:r>
      </w:p>
      <w:p w14:paraId="29631928" w14:textId="77777777" w:rsidR="00901D0A" w:rsidRDefault="00901D0A" w:rsidP="003D633E">
        <w:pPr>
          <w:pStyle w:val="a5"/>
          <w:jc w:val="right"/>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70525"/>
      <w:docPartObj>
        <w:docPartGallery w:val="Page Numbers (Top of Page)"/>
        <w:docPartUnique/>
      </w:docPartObj>
    </w:sdtPr>
    <w:sdtContent>
      <w:p w14:paraId="76A5A100" w14:textId="58D3DDA7" w:rsidR="00901D0A" w:rsidRDefault="00901D0A" w:rsidP="00DD3F5B">
        <w:pPr>
          <w:pStyle w:val="a5"/>
          <w:jc w:val="center"/>
        </w:pPr>
        <w:r>
          <w:fldChar w:fldCharType="begin"/>
        </w:r>
        <w:r>
          <w:instrText xml:space="preserve"> PAGE   \* MERGEFORMAT </w:instrText>
        </w:r>
        <w:r>
          <w:fldChar w:fldCharType="separate"/>
        </w:r>
        <w:r w:rsidR="00F2345F">
          <w:rPr>
            <w:noProof/>
          </w:rPr>
          <w:t>6</w:t>
        </w:r>
        <w:r>
          <w:fldChar w:fldCharType="end"/>
        </w:r>
      </w:p>
    </w:sdtContent>
  </w:sdt>
  <w:p w14:paraId="52EEF7C4" w14:textId="473ECFDE" w:rsidR="00901D0A" w:rsidRDefault="00901D0A" w:rsidP="00DD3F5B">
    <w:pPr>
      <w:jc w:val="right"/>
      <w:rPr>
        <w:color w:val="808080" w:themeColor="background1" w:themeShade="80"/>
      </w:rPr>
    </w:pPr>
    <w:r w:rsidRPr="00DD3F5B">
      <w:rPr>
        <w:color w:val="808080" w:themeColor="background1" w:themeShade="80"/>
      </w:rPr>
      <w:t xml:space="preserve"> </w:t>
    </w:r>
    <w:r>
      <w:rPr>
        <w:color w:val="808080" w:themeColor="background1" w:themeShade="80"/>
      </w:rPr>
      <w:t>Продовження додатку 1</w:t>
    </w:r>
  </w:p>
  <w:p w14:paraId="2194C342" w14:textId="7A250DDB" w:rsidR="00901D0A" w:rsidRDefault="00901D0A" w:rsidP="00DD3F5B">
    <w:pPr>
      <w:pStyle w:val="a5"/>
      <w:jc w:val="right"/>
    </w:pPr>
    <w:r>
      <w:rPr>
        <w:color w:val="808080" w:themeColor="background1" w:themeShade="80"/>
      </w:rPr>
      <w:t>Продовження таблиці</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C7EBA" w14:textId="59C187CE" w:rsidR="00901D0A" w:rsidRDefault="00901D0A">
    <w:pPr>
      <w:pStyle w:val="a5"/>
      <w:jc w:val="center"/>
    </w:pPr>
  </w:p>
  <w:p w14:paraId="42D30018" w14:textId="1D368E88" w:rsidR="00901D0A" w:rsidRPr="003B7C41" w:rsidRDefault="00901D0A" w:rsidP="004D3B93">
    <w:pPr>
      <w:pStyle w:val="a5"/>
      <w:tabs>
        <w:tab w:val="clear" w:pos="4819"/>
        <w:tab w:val="clear" w:pos="9639"/>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11215"/>
      <w:docPartObj>
        <w:docPartGallery w:val="Page Numbers (Top of Page)"/>
        <w:docPartUnique/>
      </w:docPartObj>
    </w:sdtPr>
    <w:sdtContent>
      <w:p w14:paraId="69CC9009" w14:textId="437B6664" w:rsidR="00901D0A" w:rsidRDefault="00901D0A" w:rsidP="00DD3F5B">
        <w:pPr>
          <w:pStyle w:val="a5"/>
          <w:jc w:val="center"/>
        </w:pPr>
        <w:r>
          <w:fldChar w:fldCharType="begin"/>
        </w:r>
        <w:r>
          <w:instrText xml:space="preserve"> PAGE   \* MERGEFORMAT </w:instrText>
        </w:r>
        <w:r>
          <w:fldChar w:fldCharType="separate"/>
        </w:r>
        <w:r>
          <w:rPr>
            <w:noProof/>
          </w:rPr>
          <w:t>1</w:t>
        </w:r>
        <w:r>
          <w:fldChar w:fldCharType="end"/>
        </w:r>
      </w:p>
    </w:sdtContent>
  </w:sdt>
  <w:p w14:paraId="67BE89ED" w14:textId="7EED7159" w:rsidR="00901D0A" w:rsidRDefault="00901D0A" w:rsidP="00494F42">
    <w:pPr>
      <w:jc w:val="right"/>
    </w:pPr>
    <w:r w:rsidRPr="00DD3F5B">
      <w:rPr>
        <w:color w:val="808080" w:themeColor="background1" w:themeShade="80"/>
      </w:rPr>
      <w:t xml:space="preserve"> </w:t>
    </w:r>
  </w:p>
  <w:p w14:paraId="13BE2F14" w14:textId="1580F418" w:rsidR="00901D0A" w:rsidRDefault="00901D0A" w:rsidP="00DD3F5B">
    <w:pPr>
      <w:pStyle w:val="a5"/>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4258"/>
      <w:docPartObj>
        <w:docPartGallery w:val="Page Numbers (Top of Page)"/>
        <w:docPartUnique/>
      </w:docPartObj>
    </w:sdtPr>
    <w:sdtContent>
      <w:p w14:paraId="39F84D7F" w14:textId="36D0D8BD" w:rsidR="00901D0A" w:rsidRDefault="00901D0A" w:rsidP="00DD3F5B">
        <w:pPr>
          <w:pStyle w:val="a5"/>
          <w:jc w:val="center"/>
        </w:pPr>
        <w:r>
          <w:fldChar w:fldCharType="begin"/>
        </w:r>
        <w:r>
          <w:instrText xml:space="preserve"> PAGE   \* MERGEFORMAT </w:instrText>
        </w:r>
        <w:r>
          <w:fldChar w:fldCharType="separate"/>
        </w:r>
        <w:r w:rsidR="00F2345F">
          <w:rPr>
            <w:noProof/>
          </w:rPr>
          <w:t>9</w:t>
        </w:r>
        <w:r>
          <w:fldChar w:fldCharType="end"/>
        </w:r>
      </w:p>
    </w:sdtContent>
  </w:sdt>
  <w:p w14:paraId="78F79A9E" w14:textId="3E213F66" w:rsidR="00901D0A" w:rsidRDefault="00901D0A" w:rsidP="00DD3F5B">
    <w:pPr>
      <w:pStyle w:val="a5"/>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781339"/>
      <w:docPartObj>
        <w:docPartGallery w:val="Page Numbers (Top of Page)"/>
        <w:docPartUnique/>
      </w:docPartObj>
    </w:sdtPr>
    <w:sdtContent>
      <w:p w14:paraId="2546DA30" w14:textId="4A99564F" w:rsidR="00901D0A" w:rsidRDefault="00901D0A">
        <w:pPr>
          <w:pStyle w:val="a5"/>
          <w:jc w:val="center"/>
        </w:pPr>
        <w:r>
          <w:fldChar w:fldCharType="begin"/>
        </w:r>
        <w:r>
          <w:instrText>PAGE   \* MERGEFORMAT</w:instrText>
        </w:r>
        <w:r>
          <w:fldChar w:fldCharType="separate"/>
        </w:r>
        <w:r w:rsidR="0064519B" w:rsidRPr="0064519B">
          <w:rPr>
            <w:noProof/>
            <w:lang w:val="ru-RU"/>
          </w:rPr>
          <w:t>5</w:t>
        </w:r>
        <w:r>
          <w:fldChar w:fldCharType="end"/>
        </w:r>
      </w:p>
    </w:sdtContent>
  </w:sdt>
  <w:p w14:paraId="1FBFE0CB" w14:textId="77777777" w:rsidR="00901D0A" w:rsidRDefault="00901D0A" w:rsidP="006012B5">
    <w:pPr>
      <w:jc w:val="right"/>
      <w:rPr>
        <w:color w:val="808080" w:themeColor="background1" w:themeShade="80"/>
      </w:rPr>
    </w:pPr>
    <w:r>
      <w:rPr>
        <w:color w:val="808080" w:themeColor="background1" w:themeShade="80"/>
      </w:rPr>
      <w:t>Продовження додатку</w:t>
    </w:r>
  </w:p>
  <w:p w14:paraId="64D4BBF1" w14:textId="432B69E4" w:rsidR="00901D0A" w:rsidRPr="006012B5" w:rsidRDefault="00901D0A" w:rsidP="006012B5">
    <w:pPr>
      <w:pStyle w:val="a5"/>
      <w:jc w:val="right"/>
      <w:rPr>
        <w:lang w:val="ru-RU"/>
      </w:rPr>
    </w:pPr>
    <w:r>
      <w:rPr>
        <w:color w:val="808080" w:themeColor="background1" w:themeShade="80"/>
      </w:rPr>
      <w:t>Продовження таблиці</w:t>
    </w:r>
    <w:r>
      <w:rPr>
        <w:color w:val="808080" w:themeColor="background1" w:themeShade="80"/>
        <w:lang w:val="ru-RU"/>
      </w:rPr>
      <w:t xml:space="preserve">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92E6" w14:textId="7435979D" w:rsidR="00901D0A" w:rsidRDefault="00901D0A">
    <w:pPr>
      <w:pStyle w:val="a5"/>
      <w:jc w:val="center"/>
    </w:pPr>
  </w:p>
  <w:p w14:paraId="7742A85A" w14:textId="77777777" w:rsidR="00901D0A" w:rsidRPr="003B7C41" w:rsidRDefault="00901D0A" w:rsidP="004D3B93">
    <w:pPr>
      <w:pStyle w:val="a5"/>
      <w:tabs>
        <w:tab w:val="clear" w:pos="4819"/>
        <w:tab w:val="clear" w:pos="9639"/>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061"/>
    <w:multiLevelType w:val="multilevel"/>
    <w:tmpl w:val="2012CFA4"/>
    <w:lvl w:ilvl="0">
      <w:start w:val="16"/>
      <w:numFmt w:val="decimal"/>
      <w:lvlText w:val="%1."/>
      <w:lvlJc w:val="left"/>
      <w:pPr>
        <w:ind w:left="360" w:hanging="360"/>
      </w:pPr>
      <w:rPr>
        <w:rFonts w:hint="default"/>
        <w:b w:val="0"/>
        <w:color w:val="000000"/>
        <w:sz w:val="28"/>
        <w:szCs w:val="28"/>
        <w:u w:val="none"/>
      </w:rPr>
    </w:lvl>
    <w:lvl w:ilvl="1">
      <w:start w:val="1"/>
      <w:numFmt w:val="decimal"/>
      <w:lvlText w:val="%2)"/>
      <w:lvlJc w:val="left"/>
      <w:pPr>
        <w:ind w:left="1495" w:hanging="360"/>
      </w:pPr>
      <w:rPr>
        <w:rFonts w:hint="default"/>
        <w:sz w:val="28"/>
        <w:szCs w:val="28"/>
      </w:rPr>
    </w:lvl>
    <w:lvl w:ilvl="2">
      <w:start w:val="1"/>
      <w:numFmt w:val="lowerRoman"/>
      <w:lvlText w:val="%3."/>
      <w:lvlJc w:val="right"/>
      <w:pPr>
        <w:ind w:left="6010" w:hanging="180"/>
      </w:pPr>
      <w:rPr>
        <w:rFonts w:hint="default"/>
      </w:rPr>
    </w:lvl>
    <w:lvl w:ilvl="3">
      <w:start w:val="1"/>
      <w:numFmt w:val="decimal"/>
      <w:lvlText w:val="%4."/>
      <w:lvlJc w:val="lef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1"/>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1" w15:restartNumberingAfterBreak="0">
    <w:nsid w:val="0DAA56EC"/>
    <w:multiLevelType w:val="hybridMultilevel"/>
    <w:tmpl w:val="B83C4A20"/>
    <w:lvl w:ilvl="0" w:tplc="04220011">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13031362"/>
    <w:multiLevelType w:val="multilevel"/>
    <w:tmpl w:val="918C20B0"/>
    <w:lvl w:ilvl="0">
      <w:start w:val="32"/>
      <w:numFmt w:val="decimal"/>
      <w:lvlText w:val="%1."/>
      <w:lvlJc w:val="left"/>
      <w:pPr>
        <w:ind w:left="360" w:hanging="360"/>
      </w:pPr>
      <w:rPr>
        <w:rFonts w:hint="default"/>
        <w:b w:val="0"/>
        <w:color w:val="000000"/>
        <w:sz w:val="28"/>
        <w:szCs w:val="28"/>
        <w:u w:val="none"/>
      </w:rPr>
    </w:lvl>
    <w:lvl w:ilvl="1">
      <w:start w:val="1"/>
      <w:numFmt w:val="decimal"/>
      <w:lvlText w:val="%2)"/>
      <w:lvlJc w:val="left"/>
      <w:pPr>
        <w:ind w:left="1495" w:hanging="360"/>
      </w:pPr>
      <w:rPr>
        <w:rFonts w:hint="default"/>
        <w:sz w:val="28"/>
        <w:szCs w:val="28"/>
      </w:rPr>
    </w:lvl>
    <w:lvl w:ilvl="2">
      <w:start w:val="1"/>
      <w:numFmt w:val="lowerRoman"/>
      <w:lvlText w:val="%3."/>
      <w:lvlJc w:val="right"/>
      <w:pPr>
        <w:ind w:left="6010" w:hanging="180"/>
      </w:pPr>
      <w:rPr>
        <w:rFonts w:hint="default"/>
      </w:rPr>
    </w:lvl>
    <w:lvl w:ilvl="3">
      <w:start w:val="2"/>
      <w:numFmt w:val="upperRoman"/>
      <w:lvlText w:val="%4."/>
      <w:lvlJc w:val="righ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3"/>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4" w15:restartNumberingAfterBreak="0">
    <w:nsid w:val="13A8592A"/>
    <w:multiLevelType w:val="multilevel"/>
    <w:tmpl w:val="D9784FA2"/>
    <w:lvl w:ilvl="0">
      <w:start w:val="32"/>
      <w:numFmt w:val="decimal"/>
      <w:lvlText w:val="%1."/>
      <w:lvlJc w:val="left"/>
      <w:pPr>
        <w:ind w:left="360" w:hanging="360"/>
      </w:pPr>
      <w:rPr>
        <w:rFonts w:hint="default"/>
        <w:b w:val="0"/>
        <w:color w:val="000000"/>
        <w:sz w:val="28"/>
        <w:szCs w:val="28"/>
        <w:u w:val="none"/>
      </w:rPr>
    </w:lvl>
    <w:lvl w:ilvl="1">
      <w:start w:val="1"/>
      <w:numFmt w:val="decimal"/>
      <w:lvlText w:val="%2)"/>
      <w:lvlJc w:val="left"/>
      <w:pPr>
        <w:ind w:left="1495" w:hanging="360"/>
      </w:pPr>
      <w:rPr>
        <w:rFonts w:hint="default"/>
        <w:sz w:val="28"/>
        <w:szCs w:val="28"/>
      </w:rPr>
    </w:lvl>
    <w:lvl w:ilvl="2">
      <w:start w:val="1"/>
      <w:numFmt w:val="lowerRoman"/>
      <w:lvlText w:val="%3."/>
      <w:lvlJc w:val="right"/>
      <w:pPr>
        <w:ind w:left="6010" w:hanging="180"/>
      </w:pPr>
      <w:rPr>
        <w:rFonts w:hint="default"/>
      </w:rPr>
    </w:lvl>
    <w:lvl w:ilvl="3">
      <w:start w:val="3"/>
      <w:numFmt w:val="upperRoman"/>
      <w:lvlText w:val="%4."/>
      <w:lvlJc w:val="righ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4"/>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5" w15:restartNumberingAfterBreak="0">
    <w:nsid w:val="13EA31A9"/>
    <w:multiLevelType w:val="hybridMultilevel"/>
    <w:tmpl w:val="B55E7780"/>
    <w:lvl w:ilvl="0" w:tplc="C8503AE8">
      <w:start w:val="5"/>
      <w:numFmt w:val="upperRoman"/>
      <w:lvlText w:val="%1."/>
      <w:lvlJc w:val="right"/>
      <w:pPr>
        <w:ind w:left="28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521891"/>
    <w:multiLevelType w:val="hybridMultilevel"/>
    <w:tmpl w:val="E2600954"/>
    <w:lvl w:ilvl="0" w:tplc="BF20DA4C">
      <w:start w:val="5"/>
      <w:numFmt w:val="upperRoman"/>
      <w:lvlText w:val="%1."/>
      <w:lvlJc w:val="righ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7D0D26"/>
    <w:multiLevelType w:val="hybridMultilevel"/>
    <w:tmpl w:val="4150F00E"/>
    <w:lvl w:ilvl="0" w:tplc="BBA8C5C2">
      <w:start w:val="4"/>
      <w:numFmt w:val="upperRoman"/>
      <w:lvlText w:val="%1."/>
      <w:lvlJc w:val="right"/>
      <w:pPr>
        <w:ind w:left="11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ED87004"/>
    <w:multiLevelType w:val="hybridMultilevel"/>
    <w:tmpl w:val="85045C6A"/>
    <w:lvl w:ilvl="0" w:tplc="4612A908">
      <w:start w:val="1"/>
      <w:numFmt w:val="upperRoman"/>
      <w:lvlText w:val="%1."/>
      <w:lvlJc w:val="left"/>
      <w:pPr>
        <w:ind w:left="1429" w:hanging="720"/>
      </w:pPr>
      <w:rPr>
        <w:rFonts w:hint="default"/>
      </w:rPr>
    </w:lvl>
    <w:lvl w:ilvl="1" w:tplc="BD6A056A">
      <w:start w:val="1"/>
      <w:numFmt w:val="decimal"/>
      <w:lvlText w:val="%2)"/>
      <w:lvlJc w:val="left"/>
      <w:pPr>
        <w:ind w:left="1789" w:hanging="360"/>
      </w:pPr>
      <w:rPr>
        <w:rFonts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12A050B"/>
    <w:multiLevelType w:val="hybridMultilevel"/>
    <w:tmpl w:val="4F024EE8"/>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1420883"/>
    <w:multiLevelType w:val="multilevel"/>
    <w:tmpl w:val="1710478E"/>
    <w:lvl w:ilvl="0">
      <w:start w:val="1"/>
      <w:numFmt w:val="decimal"/>
      <w:lvlText w:val="%1."/>
      <w:lvlJc w:val="left"/>
      <w:pPr>
        <w:ind w:left="7448" w:hanging="360"/>
      </w:pPr>
      <w:rPr>
        <w:b w:val="0"/>
        <w:color w:val="000000"/>
        <w:sz w:val="28"/>
        <w:szCs w:val="28"/>
        <w:u w:val="none"/>
        <w:lang w:val="ru-RU"/>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11" w15:restartNumberingAfterBreak="0">
    <w:nsid w:val="241F7C0A"/>
    <w:multiLevelType w:val="hybridMultilevel"/>
    <w:tmpl w:val="DD10456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79D6206"/>
    <w:multiLevelType w:val="multilevel"/>
    <w:tmpl w:val="90F822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303A5167"/>
    <w:multiLevelType w:val="multilevel"/>
    <w:tmpl w:val="13445EF2"/>
    <w:lvl w:ilvl="0">
      <w:start w:val="32"/>
      <w:numFmt w:val="decimal"/>
      <w:lvlText w:val="%1."/>
      <w:lvlJc w:val="left"/>
      <w:pPr>
        <w:ind w:left="360" w:hanging="360"/>
      </w:pPr>
      <w:rPr>
        <w:rFonts w:hint="default"/>
        <w:b w:val="0"/>
        <w:color w:val="000000"/>
        <w:sz w:val="28"/>
        <w:szCs w:val="28"/>
        <w:u w:val="none"/>
      </w:rPr>
    </w:lvl>
    <w:lvl w:ilvl="1">
      <w:start w:val="1"/>
      <w:numFmt w:val="decimal"/>
      <w:lvlText w:val="%2)"/>
      <w:lvlJc w:val="left"/>
      <w:pPr>
        <w:ind w:left="1495" w:hanging="360"/>
      </w:pPr>
      <w:rPr>
        <w:rFonts w:hint="default"/>
        <w:sz w:val="28"/>
        <w:szCs w:val="28"/>
      </w:rPr>
    </w:lvl>
    <w:lvl w:ilvl="2">
      <w:start w:val="1"/>
      <w:numFmt w:val="lowerRoman"/>
      <w:lvlText w:val="%3."/>
      <w:lvlJc w:val="right"/>
      <w:pPr>
        <w:ind w:left="6010" w:hanging="180"/>
      </w:pPr>
      <w:rPr>
        <w:rFonts w:hint="default"/>
      </w:rPr>
    </w:lvl>
    <w:lvl w:ilvl="3">
      <w:start w:val="2"/>
      <w:numFmt w:val="upperRoman"/>
      <w:lvlText w:val="%4."/>
      <w:lvlJc w:val="righ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1"/>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14" w15:restartNumberingAfterBreak="0">
    <w:nsid w:val="31147A4F"/>
    <w:multiLevelType w:val="hybridMultilevel"/>
    <w:tmpl w:val="55AAC69C"/>
    <w:lvl w:ilvl="0" w:tplc="1146FA48">
      <w:start w:val="4"/>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13">
      <w:start w:val="1"/>
      <w:numFmt w:val="upperRoman"/>
      <w:lvlText w:val="%4."/>
      <w:lvlJc w:val="righ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35036BC"/>
    <w:multiLevelType w:val="multilevel"/>
    <w:tmpl w:val="90F822A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356F335C"/>
    <w:multiLevelType w:val="hybridMultilevel"/>
    <w:tmpl w:val="22FED072"/>
    <w:lvl w:ilvl="0" w:tplc="186C4876">
      <w:start w:val="7"/>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3E7E2360"/>
    <w:multiLevelType w:val="hybridMultilevel"/>
    <w:tmpl w:val="1C90100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41B087E"/>
    <w:multiLevelType w:val="hybridMultilevel"/>
    <w:tmpl w:val="9266E79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44A24E1E"/>
    <w:multiLevelType w:val="hybridMultilevel"/>
    <w:tmpl w:val="4E2EB0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A4745B9"/>
    <w:multiLevelType w:val="hybridMultilevel"/>
    <w:tmpl w:val="021C517C"/>
    <w:lvl w:ilvl="0" w:tplc="04220011">
      <w:start w:val="1"/>
      <w:numFmt w:val="decimal"/>
      <w:lvlText w:val="%1)"/>
      <w:lvlJc w:val="left"/>
      <w:pPr>
        <w:ind w:left="1430" w:hanging="360"/>
      </w:pPr>
    </w:lvl>
    <w:lvl w:ilvl="1" w:tplc="04220019" w:tentative="1">
      <w:start w:val="1"/>
      <w:numFmt w:val="lowerLetter"/>
      <w:lvlText w:val="%2."/>
      <w:lvlJc w:val="left"/>
      <w:pPr>
        <w:ind w:left="2150" w:hanging="360"/>
      </w:pPr>
    </w:lvl>
    <w:lvl w:ilvl="2" w:tplc="0422001B" w:tentative="1">
      <w:start w:val="1"/>
      <w:numFmt w:val="lowerRoman"/>
      <w:lvlText w:val="%3."/>
      <w:lvlJc w:val="right"/>
      <w:pPr>
        <w:ind w:left="2870" w:hanging="180"/>
      </w:pPr>
    </w:lvl>
    <w:lvl w:ilvl="3" w:tplc="0422000F" w:tentative="1">
      <w:start w:val="1"/>
      <w:numFmt w:val="decimal"/>
      <w:lvlText w:val="%4."/>
      <w:lvlJc w:val="left"/>
      <w:pPr>
        <w:ind w:left="3590" w:hanging="360"/>
      </w:pPr>
    </w:lvl>
    <w:lvl w:ilvl="4" w:tplc="04220019" w:tentative="1">
      <w:start w:val="1"/>
      <w:numFmt w:val="lowerLetter"/>
      <w:lvlText w:val="%5."/>
      <w:lvlJc w:val="left"/>
      <w:pPr>
        <w:ind w:left="4310" w:hanging="360"/>
      </w:pPr>
    </w:lvl>
    <w:lvl w:ilvl="5" w:tplc="0422001B" w:tentative="1">
      <w:start w:val="1"/>
      <w:numFmt w:val="lowerRoman"/>
      <w:lvlText w:val="%6."/>
      <w:lvlJc w:val="right"/>
      <w:pPr>
        <w:ind w:left="5030" w:hanging="180"/>
      </w:pPr>
    </w:lvl>
    <w:lvl w:ilvl="6" w:tplc="0422000F" w:tentative="1">
      <w:start w:val="1"/>
      <w:numFmt w:val="decimal"/>
      <w:lvlText w:val="%7."/>
      <w:lvlJc w:val="left"/>
      <w:pPr>
        <w:ind w:left="5750" w:hanging="360"/>
      </w:pPr>
    </w:lvl>
    <w:lvl w:ilvl="7" w:tplc="04220019" w:tentative="1">
      <w:start w:val="1"/>
      <w:numFmt w:val="lowerLetter"/>
      <w:lvlText w:val="%8."/>
      <w:lvlJc w:val="left"/>
      <w:pPr>
        <w:ind w:left="6470" w:hanging="360"/>
      </w:pPr>
    </w:lvl>
    <w:lvl w:ilvl="8" w:tplc="0422001B" w:tentative="1">
      <w:start w:val="1"/>
      <w:numFmt w:val="lowerRoman"/>
      <w:lvlText w:val="%9."/>
      <w:lvlJc w:val="right"/>
      <w:pPr>
        <w:ind w:left="7190" w:hanging="180"/>
      </w:pPr>
    </w:lvl>
  </w:abstractNum>
  <w:abstractNum w:abstractNumId="22" w15:restartNumberingAfterBreak="0">
    <w:nsid w:val="51A0238C"/>
    <w:multiLevelType w:val="hybridMultilevel"/>
    <w:tmpl w:val="B302F7F4"/>
    <w:lvl w:ilvl="0" w:tplc="B268C9FC">
      <w:start w:val="1"/>
      <w:numFmt w:val="upperRoman"/>
      <w:lvlText w:val="%1."/>
      <w:lvlJc w:val="right"/>
      <w:pPr>
        <w:ind w:left="4755" w:hanging="360"/>
      </w:pPr>
      <w:rPr>
        <w:rFonts w:ascii="Times New Roman" w:hAnsi="Times New Roman" w:cs="Times New Roman" w:hint="default"/>
        <w:b w:val="0"/>
        <w:sz w:val="28"/>
      </w:rPr>
    </w:lvl>
    <w:lvl w:ilvl="1" w:tplc="04E4FDC8">
      <w:start w:val="1"/>
      <w:numFmt w:val="decimal"/>
      <w:lvlText w:val="%2)"/>
      <w:lvlJc w:val="left"/>
      <w:pPr>
        <w:ind w:left="4320" w:hanging="405"/>
      </w:pPr>
      <w:rPr>
        <w:rFonts w:hint="default"/>
      </w:r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3" w15:restartNumberingAfterBreak="0">
    <w:nsid w:val="55B6771D"/>
    <w:multiLevelType w:val="hybridMultilevel"/>
    <w:tmpl w:val="A906BDDA"/>
    <w:lvl w:ilvl="0" w:tplc="F5C0508E">
      <w:start w:val="5"/>
      <w:numFmt w:val="upperRoman"/>
      <w:lvlText w:val="%1."/>
      <w:lvlJc w:val="right"/>
      <w:pPr>
        <w:ind w:left="28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13">
      <w:start w:val="1"/>
      <w:numFmt w:val="upperRoman"/>
      <w:lvlText w:val="%4."/>
      <w:lvlJc w:val="righ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6AF2DB8"/>
    <w:multiLevelType w:val="hybridMultilevel"/>
    <w:tmpl w:val="6BE48C1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56DD28C7"/>
    <w:multiLevelType w:val="multilevel"/>
    <w:tmpl w:val="D9F65344"/>
    <w:lvl w:ilvl="0">
      <w:start w:val="3"/>
      <w:numFmt w:val="decimal"/>
      <w:lvlText w:val="%1."/>
      <w:lvlJc w:val="left"/>
      <w:pPr>
        <w:ind w:left="360" w:hanging="360"/>
      </w:pPr>
      <w:rPr>
        <w:rFonts w:hint="default"/>
        <w:b w:val="0"/>
        <w:color w:val="000000"/>
        <w:sz w:val="28"/>
        <w:szCs w:val="28"/>
        <w:u w:val="none"/>
      </w:rPr>
    </w:lvl>
    <w:lvl w:ilvl="1">
      <w:start w:val="1"/>
      <w:numFmt w:val="decimal"/>
      <w:lvlText w:val="%2)"/>
      <w:lvlJc w:val="left"/>
      <w:pPr>
        <w:ind w:left="5290" w:hanging="360"/>
      </w:pPr>
      <w:rPr>
        <w:rFonts w:hint="default"/>
        <w:sz w:val="28"/>
        <w:szCs w:val="28"/>
      </w:rPr>
    </w:lvl>
    <w:lvl w:ilvl="2">
      <w:start w:val="1"/>
      <w:numFmt w:val="lowerRoman"/>
      <w:lvlText w:val="%3."/>
      <w:lvlJc w:val="right"/>
      <w:pPr>
        <w:ind w:left="6010" w:hanging="180"/>
      </w:pPr>
      <w:rPr>
        <w:rFonts w:hint="default"/>
      </w:rPr>
    </w:lvl>
    <w:lvl w:ilvl="3">
      <w:start w:val="1"/>
      <w:numFmt w:val="decimal"/>
      <w:lvlText w:val="%4."/>
      <w:lvlJc w:val="lef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1"/>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26" w15:restartNumberingAfterBreak="0">
    <w:nsid w:val="57E07CB5"/>
    <w:multiLevelType w:val="hybridMultilevel"/>
    <w:tmpl w:val="FA50627A"/>
    <w:lvl w:ilvl="0" w:tplc="04220013">
      <w:start w:val="1"/>
      <w:numFmt w:val="upperRoman"/>
      <w:lvlText w:val="%1."/>
      <w:lvlJc w:val="righ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587F3DE3"/>
    <w:multiLevelType w:val="hybridMultilevel"/>
    <w:tmpl w:val="FE00DD88"/>
    <w:lvl w:ilvl="0" w:tplc="04220013">
      <w:start w:val="1"/>
      <w:numFmt w:val="upperRoman"/>
      <w:lvlText w:val="%1."/>
      <w:lvlJc w:val="righ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8" w15:restartNumberingAfterBreak="0">
    <w:nsid w:val="63161628"/>
    <w:multiLevelType w:val="hybridMultilevel"/>
    <w:tmpl w:val="67F47AF0"/>
    <w:lvl w:ilvl="0" w:tplc="04220013">
      <w:start w:val="1"/>
      <w:numFmt w:val="upperRoman"/>
      <w:lvlText w:val="%1."/>
      <w:lvlJc w:val="righ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9" w15:restartNumberingAfterBreak="0">
    <w:nsid w:val="673A579F"/>
    <w:multiLevelType w:val="hybridMultilevel"/>
    <w:tmpl w:val="4B9AAB6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6E0749DE"/>
    <w:multiLevelType w:val="hybridMultilevel"/>
    <w:tmpl w:val="23CA6DDE"/>
    <w:lvl w:ilvl="0" w:tplc="E3E42D58">
      <w:start w:val="7"/>
      <w:numFmt w:val="decimal"/>
      <w:lvlText w:val="%1."/>
      <w:lvlJc w:val="left"/>
      <w:pPr>
        <w:ind w:left="114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766467"/>
    <w:multiLevelType w:val="multilevel"/>
    <w:tmpl w:val="5B3C98E2"/>
    <w:lvl w:ilvl="0">
      <w:start w:val="1"/>
      <w:numFmt w:val="decimal"/>
      <w:lvlText w:val="%1."/>
      <w:lvlJc w:val="left"/>
      <w:pPr>
        <w:ind w:left="360" w:hanging="360"/>
      </w:pPr>
      <w:rPr>
        <w:rFonts w:hint="default"/>
        <w:b w:val="0"/>
        <w:color w:val="000000"/>
        <w:sz w:val="28"/>
        <w:szCs w:val="28"/>
        <w:u w:val="none"/>
        <w:lang w:val="uk-UA"/>
      </w:rPr>
    </w:lvl>
    <w:lvl w:ilvl="1">
      <w:start w:val="1"/>
      <w:numFmt w:val="decimal"/>
      <w:lvlText w:val="%2)"/>
      <w:lvlJc w:val="left"/>
      <w:pPr>
        <w:ind w:left="5290" w:hanging="360"/>
      </w:pPr>
      <w:rPr>
        <w:rFonts w:hint="default"/>
        <w:sz w:val="28"/>
        <w:szCs w:val="28"/>
      </w:rPr>
    </w:lvl>
    <w:lvl w:ilvl="2">
      <w:start w:val="1"/>
      <w:numFmt w:val="lowerRoman"/>
      <w:lvlText w:val="%3."/>
      <w:lvlJc w:val="right"/>
      <w:pPr>
        <w:ind w:left="6010" w:hanging="180"/>
      </w:pPr>
      <w:rPr>
        <w:rFonts w:hint="default"/>
      </w:rPr>
    </w:lvl>
    <w:lvl w:ilvl="3">
      <w:start w:val="1"/>
      <w:numFmt w:val="decimal"/>
      <w:lvlText w:val="%4."/>
      <w:lvlJc w:val="left"/>
      <w:pPr>
        <w:ind w:left="1495" w:hanging="360"/>
      </w:pPr>
      <w:rPr>
        <w:rFonts w:hint="default"/>
      </w:rPr>
    </w:lvl>
    <w:lvl w:ilvl="4">
      <w:start w:val="1"/>
      <w:numFmt w:val="lowerLetter"/>
      <w:lvlText w:val="%5."/>
      <w:lvlJc w:val="left"/>
      <w:pPr>
        <w:ind w:left="7450" w:hanging="360"/>
      </w:pPr>
      <w:rPr>
        <w:rFonts w:hint="default"/>
      </w:rPr>
    </w:lvl>
    <w:lvl w:ilvl="5">
      <w:start w:val="1"/>
      <w:numFmt w:val="lowerRoman"/>
      <w:lvlText w:val="%6."/>
      <w:lvlJc w:val="right"/>
      <w:pPr>
        <w:ind w:left="8170" w:hanging="180"/>
      </w:pPr>
      <w:rPr>
        <w:rFonts w:hint="default"/>
      </w:rPr>
    </w:lvl>
    <w:lvl w:ilvl="6">
      <w:start w:val="1"/>
      <w:numFmt w:val="decimal"/>
      <w:lvlText w:val="%7."/>
      <w:lvlJc w:val="left"/>
      <w:pPr>
        <w:ind w:left="8890" w:hanging="360"/>
      </w:pPr>
      <w:rPr>
        <w:rFonts w:hint="default"/>
      </w:rPr>
    </w:lvl>
    <w:lvl w:ilvl="7">
      <w:start w:val="1"/>
      <w:numFmt w:val="lowerLetter"/>
      <w:lvlText w:val="%8."/>
      <w:lvlJc w:val="left"/>
      <w:pPr>
        <w:ind w:left="9610" w:hanging="360"/>
      </w:pPr>
      <w:rPr>
        <w:rFonts w:hint="default"/>
      </w:rPr>
    </w:lvl>
    <w:lvl w:ilvl="8">
      <w:start w:val="1"/>
      <w:numFmt w:val="lowerRoman"/>
      <w:lvlText w:val="%9."/>
      <w:lvlJc w:val="right"/>
      <w:pPr>
        <w:ind w:left="10330" w:hanging="180"/>
      </w:pPr>
      <w:rPr>
        <w:rFonts w:hint="default"/>
      </w:rPr>
    </w:lvl>
  </w:abstractNum>
  <w:abstractNum w:abstractNumId="32" w15:restartNumberingAfterBreak="0">
    <w:nsid w:val="7A5F5A59"/>
    <w:multiLevelType w:val="multilevel"/>
    <w:tmpl w:val="D1A89E2E"/>
    <w:lvl w:ilvl="0">
      <w:start w:val="1"/>
      <w:numFmt w:val="decimal"/>
      <w:lvlText w:val="%1."/>
      <w:lvlJc w:val="left"/>
      <w:pPr>
        <w:ind w:left="1070" w:hanging="360"/>
      </w:pPr>
      <w:rPr>
        <w:rFonts w:hint="default"/>
        <w:b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sz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abstractNum w:abstractNumId="33" w15:restartNumberingAfterBreak="0">
    <w:nsid w:val="7F9C4D24"/>
    <w:multiLevelType w:val="multilevel"/>
    <w:tmpl w:val="BBAA0A76"/>
    <w:lvl w:ilvl="0">
      <w:start w:val="1"/>
      <w:numFmt w:val="decimal"/>
      <w:lvlText w:val="%1."/>
      <w:lvlJc w:val="left"/>
      <w:pPr>
        <w:ind w:left="1070" w:hanging="360"/>
      </w:pPr>
      <w:rPr>
        <w:rFonts w:hint="default"/>
        <w:b w:val="0"/>
        <w:color w:val="000000"/>
        <w:sz w:val="28"/>
        <w:szCs w:val="28"/>
        <w:u w:val="none"/>
        <w:lang w:val="uk-UA"/>
      </w:rPr>
    </w:lvl>
    <w:lvl w:ilvl="1">
      <w:start w:val="1"/>
      <w:numFmt w:val="decimal"/>
      <w:lvlText w:val="%2)"/>
      <w:lvlJc w:val="left"/>
      <w:pPr>
        <w:ind w:left="6000" w:hanging="360"/>
      </w:pPr>
      <w:rPr>
        <w:rFonts w:hint="default"/>
        <w:sz w:val="28"/>
        <w:szCs w:val="28"/>
      </w:rPr>
    </w:lvl>
    <w:lvl w:ilvl="2">
      <w:start w:val="1"/>
      <w:numFmt w:val="lowerRoman"/>
      <w:lvlText w:val="%3."/>
      <w:lvlJc w:val="right"/>
      <w:pPr>
        <w:ind w:left="6720" w:hanging="180"/>
      </w:pPr>
      <w:rPr>
        <w:rFonts w:hint="default"/>
      </w:rPr>
    </w:lvl>
    <w:lvl w:ilvl="3">
      <w:start w:val="1"/>
      <w:numFmt w:val="decimal"/>
      <w:lvlText w:val="%4."/>
      <w:lvlJc w:val="left"/>
      <w:pPr>
        <w:ind w:left="7440" w:hanging="360"/>
      </w:pPr>
      <w:rPr>
        <w:rFonts w:hint="default"/>
        <w:sz w:val="28"/>
      </w:rPr>
    </w:lvl>
    <w:lvl w:ilvl="4">
      <w:start w:val="1"/>
      <w:numFmt w:val="lowerLetter"/>
      <w:lvlText w:val="%5."/>
      <w:lvlJc w:val="left"/>
      <w:pPr>
        <w:ind w:left="8160" w:hanging="360"/>
      </w:pPr>
      <w:rPr>
        <w:rFonts w:hint="default"/>
      </w:rPr>
    </w:lvl>
    <w:lvl w:ilvl="5">
      <w:start w:val="1"/>
      <w:numFmt w:val="lowerRoman"/>
      <w:lvlText w:val="%6."/>
      <w:lvlJc w:val="right"/>
      <w:pPr>
        <w:ind w:left="8880" w:hanging="180"/>
      </w:pPr>
      <w:rPr>
        <w:rFonts w:hint="default"/>
      </w:rPr>
    </w:lvl>
    <w:lvl w:ilvl="6">
      <w:start w:val="1"/>
      <w:numFmt w:val="decimal"/>
      <w:lvlText w:val="%7."/>
      <w:lvlJc w:val="left"/>
      <w:pPr>
        <w:ind w:left="9600" w:hanging="360"/>
      </w:pPr>
      <w:rPr>
        <w:rFonts w:hint="default"/>
      </w:rPr>
    </w:lvl>
    <w:lvl w:ilvl="7">
      <w:start w:val="1"/>
      <w:numFmt w:val="lowerLetter"/>
      <w:lvlText w:val="%8."/>
      <w:lvlJc w:val="left"/>
      <w:pPr>
        <w:ind w:left="10320" w:hanging="360"/>
      </w:pPr>
      <w:rPr>
        <w:rFonts w:hint="default"/>
      </w:rPr>
    </w:lvl>
    <w:lvl w:ilvl="8">
      <w:start w:val="1"/>
      <w:numFmt w:val="lowerRoman"/>
      <w:lvlText w:val="%9."/>
      <w:lvlJc w:val="right"/>
      <w:pPr>
        <w:ind w:left="11040" w:hanging="180"/>
      </w:pPr>
      <w:rPr>
        <w:rFonts w:hint="default"/>
      </w:rPr>
    </w:lvl>
  </w:abstractNum>
  <w:num w:numId="1">
    <w:abstractNumId w:val="1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12"/>
  </w:num>
  <w:num w:numId="6">
    <w:abstractNumId w:val="32"/>
  </w:num>
  <w:num w:numId="7">
    <w:abstractNumId w:val="33"/>
  </w:num>
  <w:num w:numId="8">
    <w:abstractNumId w:val="31"/>
  </w:num>
  <w:num w:numId="9">
    <w:abstractNumId w:val="10"/>
  </w:num>
  <w:num w:numId="10">
    <w:abstractNumId w:val="22"/>
  </w:num>
  <w:num w:numId="11">
    <w:abstractNumId w:val="8"/>
  </w:num>
  <w:num w:numId="12">
    <w:abstractNumId w:val="18"/>
  </w:num>
  <w:num w:numId="13">
    <w:abstractNumId w:val="15"/>
  </w:num>
  <w:num w:numId="14">
    <w:abstractNumId w:val="1"/>
  </w:num>
  <w:num w:numId="15">
    <w:abstractNumId w:val="0"/>
  </w:num>
  <w:num w:numId="16">
    <w:abstractNumId w:val="19"/>
  </w:num>
  <w:num w:numId="17">
    <w:abstractNumId w:val="20"/>
  </w:num>
  <w:num w:numId="18">
    <w:abstractNumId w:val="29"/>
  </w:num>
  <w:num w:numId="19">
    <w:abstractNumId w:val="11"/>
  </w:num>
  <w:num w:numId="20">
    <w:abstractNumId w:val="14"/>
  </w:num>
  <w:num w:numId="21">
    <w:abstractNumId w:val="23"/>
  </w:num>
  <w:num w:numId="22">
    <w:abstractNumId w:val="5"/>
  </w:num>
  <w:num w:numId="23">
    <w:abstractNumId w:val="9"/>
  </w:num>
  <w:num w:numId="24">
    <w:abstractNumId w:val="6"/>
  </w:num>
  <w:num w:numId="25">
    <w:abstractNumId w:val="27"/>
  </w:num>
  <w:num w:numId="26">
    <w:abstractNumId w:val="16"/>
  </w:num>
  <w:num w:numId="27">
    <w:abstractNumId w:val="21"/>
  </w:num>
  <w:num w:numId="28">
    <w:abstractNumId w:val="25"/>
  </w:num>
  <w:num w:numId="29">
    <w:abstractNumId w:val="26"/>
  </w:num>
  <w:num w:numId="30">
    <w:abstractNumId w:val="3"/>
  </w:num>
  <w:num w:numId="31">
    <w:abstractNumId w:val="13"/>
  </w:num>
  <w:num w:numId="32">
    <w:abstractNumId w:val="28"/>
  </w:num>
  <w:num w:numId="33">
    <w:abstractNumId w:val="30"/>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28"/>
    <w:rsid w:val="000064FA"/>
    <w:rsid w:val="000069AF"/>
    <w:rsid w:val="000109D4"/>
    <w:rsid w:val="00015CF3"/>
    <w:rsid w:val="00015FDE"/>
    <w:rsid w:val="0003331E"/>
    <w:rsid w:val="000342A5"/>
    <w:rsid w:val="0003793C"/>
    <w:rsid w:val="00052400"/>
    <w:rsid w:val="000543C6"/>
    <w:rsid w:val="000600A8"/>
    <w:rsid w:val="00061C52"/>
    <w:rsid w:val="00063480"/>
    <w:rsid w:val="000638F2"/>
    <w:rsid w:val="00072CA0"/>
    <w:rsid w:val="00095F0A"/>
    <w:rsid w:val="000A12D3"/>
    <w:rsid w:val="000B2990"/>
    <w:rsid w:val="000D186D"/>
    <w:rsid w:val="000D778F"/>
    <w:rsid w:val="000E0CB3"/>
    <w:rsid w:val="000E13F2"/>
    <w:rsid w:val="000E5B8C"/>
    <w:rsid w:val="000E7A13"/>
    <w:rsid w:val="00101D5A"/>
    <w:rsid w:val="001042F0"/>
    <w:rsid w:val="00106229"/>
    <w:rsid w:val="00115ECF"/>
    <w:rsid w:val="001433A5"/>
    <w:rsid w:val="00157401"/>
    <w:rsid w:val="001631E2"/>
    <w:rsid w:val="001716B0"/>
    <w:rsid w:val="001740C0"/>
    <w:rsid w:val="00177FF4"/>
    <w:rsid w:val="00183BC6"/>
    <w:rsid w:val="00190E1A"/>
    <w:rsid w:val="001A0EE5"/>
    <w:rsid w:val="001A16FA"/>
    <w:rsid w:val="001A44E8"/>
    <w:rsid w:val="001A4CB9"/>
    <w:rsid w:val="001A6795"/>
    <w:rsid w:val="001C206C"/>
    <w:rsid w:val="001D487A"/>
    <w:rsid w:val="001D65EE"/>
    <w:rsid w:val="001F153C"/>
    <w:rsid w:val="002238D1"/>
    <w:rsid w:val="002241A9"/>
    <w:rsid w:val="00233F37"/>
    <w:rsid w:val="00241373"/>
    <w:rsid w:val="00253BF9"/>
    <w:rsid w:val="00264983"/>
    <w:rsid w:val="00266678"/>
    <w:rsid w:val="00276988"/>
    <w:rsid w:val="00280DCC"/>
    <w:rsid w:val="00282363"/>
    <w:rsid w:val="00285DDA"/>
    <w:rsid w:val="00290169"/>
    <w:rsid w:val="00292EF8"/>
    <w:rsid w:val="0029418A"/>
    <w:rsid w:val="002A0049"/>
    <w:rsid w:val="002A2391"/>
    <w:rsid w:val="002B351E"/>
    <w:rsid w:val="002B3F71"/>
    <w:rsid w:val="002B582B"/>
    <w:rsid w:val="002C1FDB"/>
    <w:rsid w:val="002C4306"/>
    <w:rsid w:val="002D1790"/>
    <w:rsid w:val="002D5C60"/>
    <w:rsid w:val="002E6415"/>
    <w:rsid w:val="002F48EF"/>
    <w:rsid w:val="00332701"/>
    <w:rsid w:val="00335F28"/>
    <w:rsid w:val="00337368"/>
    <w:rsid w:val="00340D07"/>
    <w:rsid w:val="00345982"/>
    <w:rsid w:val="00353ED4"/>
    <w:rsid w:val="00356E34"/>
    <w:rsid w:val="00357676"/>
    <w:rsid w:val="003603EA"/>
    <w:rsid w:val="0038385E"/>
    <w:rsid w:val="00384F65"/>
    <w:rsid w:val="00395888"/>
    <w:rsid w:val="0039725C"/>
    <w:rsid w:val="003A16E7"/>
    <w:rsid w:val="003A751F"/>
    <w:rsid w:val="003B2407"/>
    <w:rsid w:val="003B7C41"/>
    <w:rsid w:val="003C3282"/>
    <w:rsid w:val="003C3985"/>
    <w:rsid w:val="003D28EC"/>
    <w:rsid w:val="003D3CA1"/>
    <w:rsid w:val="003D633E"/>
    <w:rsid w:val="003D6B33"/>
    <w:rsid w:val="003E28E0"/>
    <w:rsid w:val="003E474E"/>
    <w:rsid w:val="003E7F18"/>
    <w:rsid w:val="003F037E"/>
    <w:rsid w:val="003F0441"/>
    <w:rsid w:val="003F28B5"/>
    <w:rsid w:val="003F7093"/>
    <w:rsid w:val="00401EDB"/>
    <w:rsid w:val="00404C93"/>
    <w:rsid w:val="00407877"/>
    <w:rsid w:val="004130B9"/>
    <w:rsid w:val="00414AAD"/>
    <w:rsid w:val="00446704"/>
    <w:rsid w:val="00455B45"/>
    <w:rsid w:val="00460AD2"/>
    <w:rsid w:val="00460BA2"/>
    <w:rsid w:val="004666D6"/>
    <w:rsid w:val="0048795F"/>
    <w:rsid w:val="00494F42"/>
    <w:rsid w:val="004A1CFC"/>
    <w:rsid w:val="004A7F75"/>
    <w:rsid w:val="004B1FE9"/>
    <w:rsid w:val="004B3243"/>
    <w:rsid w:val="004B524E"/>
    <w:rsid w:val="004B5574"/>
    <w:rsid w:val="004B65F6"/>
    <w:rsid w:val="004D2B57"/>
    <w:rsid w:val="004D3B93"/>
    <w:rsid w:val="004D5600"/>
    <w:rsid w:val="004E22E2"/>
    <w:rsid w:val="0050563F"/>
    <w:rsid w:val="00516360"/>
    <w:rsid w:val="005212C5"/>
    <w:rsid w:val="00523C13"/>
    <w:rsid w:val="00524F07"/>
    <w:rsid w:val="005257C2"/>
    <w:rsid w:val="00532633"/>
    <w:rsid w:val="005354F0"/>
    <w:rsid w:val="005403F1"/>
    <w:rsid w:val="00542533"/>
    <w:rsid w:val="00546646"/>
    <w:rsid w:val="00556543"/>
    <w:rsid w:val="005624B6"/>
    <w:rsid w:val="00562C46"/>
    <w:rsid w:val="0057237F"/>
    <w:rsid w:val="00577402"/>
    <w:rsid w:val="005822CB"/>
    <w:rsid w:val="00582D79"/>
    <w:rsid w:val="00597AB6"/>
    <w:rsid w:val="005A0F4B"/>
    <w:rsid w:val="005A16B4"/>
    <w:rsid w:val="005A1D3C"/>
    <w:rsid w:val="005A3F34"/>
    <w:rsid w:val="005B2D03"/>
    <w:rsid w:val="005C44F4"/>
    <w:rsid w:val="005C5CBF"/>
    <w:rsid w:val="005D3B88"/>
    <w:rsid w:val="005D45F5"/>
    <w:rsid w:val="005E3898"/>
    <w:rsid w:val="005E3FA8"/>
    <w:rsid w:val="005F4CB4"/>
    <w:rsid w:val="006012B5"/>
    <w:rsid w:val="00613A97"/>
    <w:rsid w:val="00630C2C"/>
    <w:rsid w:val="00640612"/>
    <w:rsid w:val="0064227D"/>
    <w:rsid w:val="0064519B"/>
    <w:rsid w:val="0065179F"/>
    <w:rsid w:val="00655B59"/>
    <w:rsid w:val="00657593"/>
    <w:rsid w:val="00670C95"/>
    <w:rsid w:val="006746E1"/>
    <w:rsid w:val="00686049"/>
    <w:rsid w:val="006925CE"/>
    <w:rsid w:val="00692C8C"/>
    <w:rsid w:val="006A2F01"/>
    <w:rsid w:val="006A2F08"/>
    <w:rsid w:val="006A3B92"/>
    <w:rsid w:val="006B2748"/>
    <w:rsid w:val="006B465F"/>
    <w:rsid w:val="006C06A1"/>
    <w:rsid w:val="006C0F22"/>
    <w:rsid w:val="006C13B1"/>
    <w:rsid w:val="006C4176"/>
    <w:rsid w:val="006C66EF"/>
    <w:rsid w:val="006D2617"/>
    <w:rsid w:val="006F19A0"/>
    <w:rsid w:val="00700AA3"/>
    <w:rsid w:val="0071241B"/>
    <w:rsid w:val="007131DF"/>
    <w:rsid w:val="007142BA"/>
    <w:rsid w:val="00714823"/>
    <w:rsid w:val="00717197"/>
    <w:rsid w:val="0071789F"/>
    <w:rsid w:val="00724636"/>
    <w:rsid w:val="00730088"/>
    <w:rsid w:val="00731D99"/>
    <w:rsid w:val="00736C98"/>
    <w:rsid w:val="0074436B"/>
    <w:rsid w:val="00747222"/>
    <w:rsid w:val="00750898"/>
    <w:rsid w:val="00752874"/>
    <w:rsid w:val="00773559"/>
    <w:rsid w:val="007763BF"/>
    <w:rsid w:val="00777B79"/>
    <w:rsid w:val="0078127A"/>
    <w:rsid w:val="00783AF2"/>
    <w:rsid w:val="00787E46"/>
    <w:rsid w:val="007A6609"/>
    <w:rsid w:val="007B7B73"/>
    <w:rsid w:val="007C2CED"/>
    <w:rsid w:val="00802988"/>
    <w:rsid w:val="00825DCA"/>
    <w:rsid w:val="00834EB6"/>
    <w:rsid w:val="008415A0"/>
    <w:rsid w:val="0085364B"/>
    <w:rsid w:val="0085774F"/>
    <w:rsid w:val="00866993"/>
    <w:rsid w:val="00872ED5"/>
    <w:rsid w:val="00873E49"/>
    <w:rsid w:val="00874366"/>
    <w:rsid w:val="008762D8"/>
    <w:rsid w:val="0088093F"/>
    <w:rsid w:val="0088719C"/>
    <w:rsid w:val="00897035"/>
    <w:rsid w:val="008B1589"/>
    <w:rsid w:val="008B630B"/>
    <w:rsid w:val="008B74DD"/>
    <w:rsid w:val="008C4B99"/>
    <w:rsid w:val="008C72B5"/>
    <w:rsid w:val="008D0430"/>
    <w:rsid w:val="008D10FD"/>
    <w:rsid w:val="008D122F"/>
    <w:rsid w:val="008D5F60"/>
    <w:rsid w:val="008D727F"/>
    <w:rsid w:val="008F0210"/>
    <w:rsid w:val="008F2600"/>
    <w:rsid w:val="008F5D52"/>
    <w:rsid w:val="009014D4"/>
    <w:rsid w:val="00901D0A"/>
    <w:rsid w:val="00904F17"/>
    <w:rsid w:val="00922966"/>
    <w:rsid w:val="00924EC9"/>
    <w:rsid w:val="0092710A"/>
    <w:rsid w:val="00937AE3"/>
    <w:rsid w:val="00937D24"/>
    <w:rsid w:val="009419B3"/>
    <w:rsid w:val="00943175"/>
    <w:rsid w:val="00946213"/>
    <w:rsid w:val="00952CFF"/>
    <w:rsid w:val="0095741D"/>
    <w:rsid w:val="0097288F"/>
    <w:rsid w:val="0098207E"/>
    <w:rsid w:val="009876B0"/>
    <w:rsid w:val="00990AAE"/>
    <w:rsid w:val="009A1E54"/>
    <w:rsid w:val="009A4161"/>
    <w:rsid w:val="009B14EB"/>
    <w:rsid w:val="009B5ED7"/>
    <w:rsid w:val="009B6120"/>
    <w:rsid w:val="009C2F76"/>
    <w:rsid w:val="009E1E44"/>
    <w:rsid w:val="009F5312"/>
    <w:rsid w:val="00A02AEC"/>
    <w:rsid w:val="00A02B64"/>
    <w:rsid w:val="00A0594A"/>
    <w:rsid w:val="00A06601"/>
    <w:rsid w:val="00A12C47"/>
    <w:rsid w:val="00A23E04"/>
    <w:rsid w:val="00A27519"/>
    <w:rsid w:val="00A358AA"/>
    <w:rsid w:val="00A46C15"/>
    <w:rsid w:val="00A50DC0"/>
    <w:rsid w:val="00A63695"/>
    <w:rsid w:val="00A72F06"/>
    <w:rsid w:val="00A730F2"/>
    <w:rsid w:val="00A77FFD"/>
    <w:rsid w:val="00AA155E"/>
    <w:rsid w:val="00AA4D6A"/>
    <w:rsid w:val="00AB4554"/>
    <w:rsid w:val="00AC47B6"/>
    <w:rsid w:val="00AD7DF9"/>
    <w:rsid w:val="00AE29BB"/>
    <w:rsid w:val="00AE2CAF"/>
    <w:rsid w:val="00AF33D9"/>
    <w:rsid w:val="00B002E4"/>
    <w:rsid w:val="00B27D2A"/>
    <w:rsid w:val="00B332B2"/>
    <w:rsid w:val="00B34CCC"/>
    <w:rsid w:val="00B36EC7"/>
    <w:rsid w:val="00B36EDD"/>
    <w:rsid w:val="00B45137"/>
    <w:rsid w:val="00B46F27"/>
    <w:rsid w:val="00B475BB"/>
    <w:rsid w:val="00B61C97"/>
    <w:rsid w:val="00B628C5"/>
    <w:rsid w:val="00B71933"/>
    <w:rsid w:val="00B8078D"/>
    <w:rsid w:val="00B8579D"/>
    <w:rsid w:val="00BB5589"/>
    <w:rsid w:val="00BC34FB"/>
    <w:rsid w:val="00BD12A3"/>
    <w:rsid w:val="00BD7F6E"/>
    <w:rsid w:val="00BF47B0"/>
    <w:rsid w:val="00BF5327"/>
    <w:rsid w:val="00C175D4"/>
    <w:rsid w:val="00C21D33"/>
    <w:rsid w:val="00C23306"/>
    <w:rsid w:val="00C3382F"/>
    <w:rsid w:val="00C4377C"/>
    <w:rsid w:val="00C47F0F"/>
    <w:rsid w:val="00C51D84"/>
    <w:rsid w:val="00C52506"/>
    <w:rsid w:val="00C54883"/>
    <w:rsid w:val="00C82259"/>
    <w:rsid w:val="00C83646"/>
    <w:rsid w:val="00C91A57"/>
    <w:rsid w:val="00C9223A"/>
    <w:rsid w:val="00C9297C"/>
    <w:rsid w:val="00C94014"/>
    <w:rsid w:val="00CB0A99"/>
    <w:rsid w:val="00CB2B82"/>
    <w:rsid w:val="00CB4B88"/>
    <w:rsid w:val="00CB5A09"/>
    <w:rsid w:val="00CC48FB"/>
    <w:rsid w:val="00CC58F2"/>
    <w:rsid w:val="00CD0CD4"/>
    <w:rsid w:val="00CE3B9F"/>
    <w:rsid w:val="00CF1AF4"/>
    <w:rsid w:val="00CF1FB8"/>
    <w:rsid w:val="00CF2C65"/>
    <w:rsid w:val="00D03922"/>
    <w:rsid w:val="00D078B6"/>
    <w:rsid w:val="00D1022C"/>
    <w:rsid w:val="00D24BFF"/>
    <w:rsid w:val="00D27115"/>
    <w:rsid w:val="00D34DCC"/>
    <w:rsid w:val="00D46BE1"/>
    <w:rsid w:val="00D53D4B"/>
    <w:rsid w:val="00D61D9B"/>
    <w:rsid w:val="00D91AED"/>
    <w:rsid w:val="00D96C87"/>
    <w:rsid w:val="00DA1CAE"/>
    <w:rsid w:val="00DA2F09"/>
    <w:rsid w:val="00DB0A13"/>
    <w:rsid w:val="00DC1E60"/>
    <w:rsid w:val="00DC7767"/>
    <w:rsid w:val="00DD3F5B"/>
    <w:rsid w:val="00DD60CC"/>
    <w:rsid w:val="00DF1BED"/>
    <w:rsid w:val="00DF4D12"/>
    <w:rsid w:val="00E10AE2"/>
    <w:rsid w:val="00E10F0A"/>
    <w:rsid w:val="00E1785F"/>
    <w:rsid w:val="00E21875"/>
    <w:rsid w:val="00E25407"/>
    <w:rsid w:val="00E25899"/>
    <w:rsid w:val="00E32599"/>
    <w:rsid w:val="00E33B0E"/>
    <w:rsid w:val="00E42621"/>
    <w:rsid w:val="00E446A6"/>
    <w:rsid w:val="00E53CB5"/>
    <w:rsid w:val="00E53CCD"/>
    <w:rsid w:val="00E62607"/>
    <w:rsid w:val="00E6592D"/>
    <w:rsid w:val="00E71855"/>
    <w:rsid w:val="00E719A9"/>
    <w:rsid w:val="00E95C65"/>
    <w:rsid w:val="00EA1DE4"/>
    <w:rsid w:val="00EA60EA"/>
    <w:rsid w:val="00EA6456"/>
    <w:rsid w:val="00EB29BF"/>
    <w:rsid w:val="00EC7C7F"/>
    <w:rsid w:val="00EF0BBA"/>
    <w:rsid w:val="00EF4B42"/>
    <w:rsid w:val="00EF615A"/>
    <w:rsid w:val="00F003D3"/>
    <w:rsid w:val="00F008AB"/>
    <w:rsid w:val="00F03E32"/>
    <w:rsid w:val="00F1475D"/>
    <w:rsid w:val="00F2345F"/>
    <w:rsid w:val="00F264B1"/>
    <w:rsid w:val="00F403A7"/>
    <w:rsid w:val="00F42289"/>
    <w:rsid w:val="00F42E75"/>
    <w:rsid w:val="00F4362D"/>
    <w:rsid w:val="00F45D65"/>
    <w:rsid w:val="00F517FA"/>
    <w:rsid w:val="00F52D16"/>
    <w:rsid w:val="00F62D67"/>
    <w:rsid w:val="00F63BD9"/>
    <w:rsid w:val="00F6694C"/>
    <w:rsid w:val="00F73C2A"/>
    <w:rsid w:val="00F77A86"/>
    <w:rsid w:val="00F8145F"/>
    <w:rsid w:val="00F9283D"/>
    <w:rsid w:val="00F92CC4"/>
    <w:rsid w:val="00F96F18"/>
    <w:rsid w:val="00FA1B4A"/>
    <w:rsid w:val="00FA508E"/>
    <w:rsid w:val="00FA5320"/>
    <w:rsid w:val="00FA7846"/>
    <w:rsid w:val="00FC26E5"/>
    <w:rsid w:val="00FD19F1"/>
    <w:rsid w:val="00FD370F"/>
    <w:rsid w:val="00FE0B90"/>
    <w:rsid w:val="00FF4C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17E504"/>
  <w15:docId w15:val="{6EBAB92B-7C41-4BE7-A0EC-E9DC0A25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B6"/>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apple-converted-space">
    <w:name w:val="apple-converted-space"/>
    <w:basedOn w:val="a0"/>
    <w:rsid w:val="001042F0"/>
  </w:style>
  <w:style w:type="table" w:customStyle="1" w:styleId="2">
    <w:name w:val="2"/>
    <w:basedOn w:val="a1"/>
    <w:rsid w:val="0071241B"/>
    <w:pPr>
      <w:spacing w:after="0" w:line="240" w:lineRule="auto"/>
    </w:pPr>
    <w:rPr>
      <w:rFonts w:ascii="Calibri" w:eastAsia="Calibri" w:hAnsi="Calibri" w:cs="Calibri"/>
      <w:lang w:eastAsia="uk-UA"/>
    </w:rPr>
    <w:tblPr>
      <w:tblStyleRowBandSize w:val="1"/>
      <w:tblStyleColBandSize w:val="1"/>
    </w:tblPr>
  </w:style>
  <w:style w:type="character" w:customStyle="1" w:styleId="af4">
    <w:name w:val="Абзац списку Знак"/>
    <w:aliases w:val="Bullets Знак,Normal bullet 2 Знак"/>
    <w:link w:val="af3"/>
    <w:uiPriority w:val="34"/>
    <w:qFormat/>
    <w:locked/>
    <w:rsid w:val="0071241B"/>
    <w:rPr>
      <w:rFonts w:ascii="Times New Roman" w:hAnsi="Times New Roman" w:cs="Times New Roman"/>
      <w:sz w:val="28"/>
      <w:szCs w:val="28"/>
      <w:lang w:eastAsia="uk-UA"/>
    </w:rPr>
  </w:style>
  <w:style w:type="paragraph" w:styleId="af5">
    <w:name w:val="caption"/>
    <w:basedOn w:val="a"/>
    <w:next w:val="a"/>
    <w:uiPriority w:val="35"/>
    <w:unhideWhenUsed/>
    <w:qFormat/>
    <w:rsid w:val="00D53D4B"/>
    <w:pPr>
      <w:spacing w:after="200"/>
      <w:jc w:val="left"/>
    </w:pPr>
    <w:rPr>
      <w:i/>
      <w:iCs/>
      <w:color w:val="1F497D" w:themeColor="text2"/>
      <w:sz w:val="18"/>
      <w:szCs w:val="18"/>
      <w:lang w:val="en-US" w:eastAsia="en-US"/>
    </w:rPr>
  </w:style>
  <w:style w:type="paragraph" w:customStyle="1" w:styleId="rvps2">
    <w:name w:val="rvps2"/>
    <w:basedOn w:val="a"/>
    <w:rsid w:val="003E28E0"/>
    <w:pPr>
      <w:spacing w:before="100" w:beforeAutospacing="1" w:after="100" w:afterAutospacing="1"/>
      <w:jc w:val="left"/>
    </w:pPr>
    <w:rPr>
      <w:sz w:val="24"/>
      <w:szCs w:val="24"/>
      <w:lang w:val="ru-RU" w:eastAsia="ru-RU"/>
    </w:rPr>
  </w:style>
  <w:style w:type="paragraph" w:customStyle="1" w:styleId="rvps3">
    <w:name w:val="rvps3"/>
    <w:basedOn w:val="a"/>
    <w:rsid w:val="003E28E0"/>
    <w:pPr>
      <w:spacing w:before="100" w:beforeAutospacing="1" w:after="100" w:afterAutospacing="1"/>
      <w:jc w:val="left"/>
    </w:pPr>
    <w:rPr>
      <w:sz w:val="24"/>
      <w:szCs w:val="24"/>
      <w:lang w:val="en-US" w:eastAsia="en-GB"/>
    </w:rPr>
  </w:style>
  <w:style w:type="character" w:styleId="af6">
    <w:name w:val="annotation reference"/>
    <w:basedOn w:val="a0"/>
    <w:uiPriority w:val="99"/>
    <w:semiHidden/>
    <w:unhideWhenUsed/>
    <w:rsid w:val="00655B59"/>
    <w:rPr>
      <w:sz w:val="16"/>
      <w:szCs w:val="16"/>
    </w:rPr>
  </w:style>
  <w:style w:type="paragraph" w:styleId="af7">
    <w:name w:val="annotation text"/>
    <w:basedOn w:val="a"/>
    <w:link w:val="af8"/>
    <w:uiPriority w:val="99"/>
    <w:semiHidden/>
    <w:unhideWhenUsed/>
    <w:rsid w:val="00655B59"/>
    <w:rPr>
      <w:sz w:val="20"/>
      <w:szCs w:val="20"/>
    </w:rPr>
  </w:style>
  <w:style w:type="character" w:customStyle="1" w:styleId="af8">
    <w:name w:val="Текст примітки Знак"/>
    <w:basedOn w:val="a0"/>
    <w:link w:val="af7"/>
    <w:uiPriority w:val="99"/>
    <w:semiHidden/>
    <w:rsid w:val="00655B59"/>
    <w:rPr>
      <w:rFonts w:ascii="Times New Roman" w:hAnsi="Times New Roman" w:cs="Times New Roman"/>
      <w:sz w:val="20"/>
      <w:szCs w:val="20"/>
      <w:lang w:eastAsia="uk-UA"/>
    </w:rPr>
  </w:style>
  <w:style w:type="paragraph" w:styleId="af9">
    <w:name w:val="annotation subject"/>
    <w:basedOn w:val="af7"/>
    <w:next w:val="af7"/>
    <w:link w:val="afa"/>
    <w:uiPriority w:val="99"/>
    <w:semiHidden/>
    <w:unhideWhenUsed/>
    <w:rsid w:val="00655B59"/>
    <w:rPr>
      <w:b/>
      <w:bCs/>
    </w:rPr>
  </w:style>
  <w:style w:type="character" w:customStyle="1" w:styleId="afa">
    <w:name w:val="Тема примітки Знак"/>
    <w:basedOn w:val="af8"/>
    <w:link w:val="af9"/>
    <w:uiPriority w:val="99"/>
    <w:semiHidden/>
    <w:rsid w:val="00655B59"/>
    <w:rPr>
      <w:rFonts w:ascii="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zakon.rada.gov.ua/laws/show/2657-12" TargetMode="External"/><Relationship Id="rId39" Type="http://schemas.openxmlformats.org/officeDocument/2006/relationships/footer" Target="footer2.xml"/><Relationship Id="rId21" Type="http://schemas.openxmlformats.org/officeDocument/2006/relationships/header" Target="header4.xml"/><Relationship Id="rId34" Type="http://schemas.openxmlformats.org/officeDocument/2006/relationships/header" Target="header12.xml"/><Relationship Id="rId42" Type="http://schemas.openxmlformats.org/officeDocument/2006/relationships/header" Target="header1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zakon.rada.gov.ua/laws/show/2664-14"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zakon.rada.gov.ua/laws/show/2664-14" TargetMode="Externa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zakon.rada.gov.ua/laws/show/80/94-%D0%B2%D1%80" TargetMode="External"/><Relationship Id="rId36" Type="http://schemas.openxmlformats.org/officeDocument/2006/relationships/header" Target="header14.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eader" Target="header9.xml"/><Relationship Id="rId44"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zakon.rada.gov.ua/laws/show/675-19" TargetMode="Externa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eader" Target="header20.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zakon.rada.gov.ua/laws/show/1961-15" TargetMode="External"/><Relationship Id="rId25" Type="http://schemas.openxmlformats.org/officeDocument/2006/relationships/hyperlink" Target="https://zakon.rada.gov.ua/laws/show/1961-15" TargetMode="Externa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theme" Target="theme/theme1.xml"/><Relationship Id="rId20" Type="http://schemas.openxmlformats.org/officeDocument/2006/relationships/hyperlink" Target="https://zakon.rada.gov.ua/laws/show/3353-12" TargetMode="External"/><Relationship Id="rId41"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1268A6-3CC7-43B0-9AC8-07628B22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34459</Words>
  <Characters>19642</Characters>
  <Application>Microsoft Office Word</Application>
  <DocSecurity>0</DocSecurity>
  <Lines>163</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53994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Олена Володимирівна</dc:creator>
  <cp:lastModifiedBy>Баранова Олена Володимирівна</cp:lastModifiedBy>
  <cp:revision>2</cp:revision>
  <cp:lastPrinted>2021-10-25T13:34:00Z</cp:lastPrinted>
  <dcterms:created xsi:type="dcterms:W3CDTF">2021-10-25T13:34:00Z</dcterms:created>
  <dcterms:modified xsi:type="dcterms:W3CDTF">2021-10-25T13:34:00Z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