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5A11A" w14:textId="77777777" w:rsidR="002D66FE" w:rsidRPr="004B43D0" w:rsidRDefault="002D66FE" w:rsidP="00993B40">
      <w:pPr>
        <w:rPr>
          <w:sz w:val="2"/>
          <w:szCs w:val="2"/>
        </w:rPr>
      </w:pPr>
    </w:p>
    <w:p w14:paraId="4CC23517" w14:textId="77777777" w:rsidR="002D66FE" w:rsidRPr="001D5282" w:rsidRDefault="00F55B52" w:rsidP="00F55B52">
      <w:pPr>
        <w:jc w:val="right"/>
        <w:rPr>
          <w:sz w:val="2"/>
          <w:szCs w:val="2"/>
        </w:rPr>
      </w:pPr>
      <w:r>
        <w:rPr>
          <w:sz w:val="2"/>
          <w:szCs w:val="2"/>
        </w:rPr>
        <w:tab/>
      </w:r>
      <w:r>
        <w:rPr>
          <w:bCs/>
          <w:sz w:val="24"/>
          <w:szCs w:val="24"/>
        </w:rPr>
        <w:t xml:space="preserve">   </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2D66FE" w:rsidRPr="001D5282" w14:paraId="7A7821DE" w14:textId="77777777" w:rsidTr="00FE3119">
        <w:trPr>
          <w:trHeight w:val="851"/>
        </w:trPr>
        <w:tc>
          <w:tcPr>
            <w:tcW w:w="3284" w:type="dxa"/>
          </w:tcPr>
          <w:p w14:paraId="517B9A9B" w14:textId="77777777" w:rsidR="002D66FE" w:rsidRPr="001D5282" w:rsidRDefault="002D66FE" w:rsidP="00993B40"/>
        </w:tc>
        <w:tc>
          <w:tcPr>
            <w:tcW w:w="3285" w:type="dxa"/>
            <w:vMerge w:val="restart"/>
          </w:tcPr>
          <w:p w14:paraId="0DE711B1" w14:textId="77777777" w:rsidR="002D66FE" w:rsidRPr="001D5282" w:rsidRDefault="002E5DE4" w:rsidP="00993B40">
            <w:pPr>
              <w:jc w:val="center"/>
            </w:pPr>
            <w:r w:rsidRPr="001D5282">
              <w:object w:dxaOrig="1595" w:dyaOrig="2201" w14:anchorId="3DF1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6.8pt" o:ole="">
                  <v:imagedata r:id="rId8" o:title=""/>
                </v:shape>
                <o:OLEObject Type="Embed" ProgID="CorelDraw.Graphic.16" ShapeID="_x0000_i1025" DrawAspect="Content" ObjectID="_1760535920" r:id="rId9"/>
              </w:object>
            </w:r>
          </w:p>
        </w:tc>
        <w:tc>
          <w:tcPr>
            <w:tcW w:w="3285" w:type="dxa"/>
          </w:tcPr>
          <w:p w14:paraId="749E5D8F" w14:textId="77777777" w:rsidR="002D66FE" w:rsidRPr="001D5282" w:rsidRDefault="002D66FE" w:rsidP="00993B40">
            <w:pPr>
              <w:jc w:val="right"/>
            </w:pPr>
          </w:p>
        </w:tc>
      </w:tr>
      <w:tr w:rsidR="002D66FE" w:rsidRPr="001D5282" w14:paraId="3230B3B5" w14:textId="77777777" w:rsidTr="00FE3119">
        <w:tc>
          <w:tcPr>
            <w:tcW w:w="3284" w:type="dxa"/>
          </w:tcPr>
          <w:p w14:paraId="6DB849A4" w14:textId="77777777" w:rsidR="002D66FE" w:rsidRPr="001D5282" w:rsidRDefault="002D66FE" w:rsidP="00993B40"/>
        </w:tc>
        <w:tc>
          <w:tcPr>
            <w:tcW w:w="3285" w:type="dxa"/>
            <w:vMerge/>
          </w:tcPr>
          <w:p w14:paraId="51EE0C7E" w14:textId="77777777" w:rsidR="002D66FE" w:rsidRPr="001D5282" w:rsidRDefault="002D66FE" w:rsidP="00993B40"/>
        </w:tc>
        <w:tc>
          <w:tcPr>
            <w:tcW w:w="3285" w:type="dxa"/>
          </w:tcPr>
          <w:p w14:paraId="3462179D" w14:textId="77777777" w:rsidR="002D66FE" w:rsidRPr="001D5282" w:rsidRDefault="002D66FE" w:rsidP="00993B40"/>
        </w:tc>
      </w:tr>
      <w:tr w:rsidR="002D66FE" w:rsidRPr="001D5282" w14:paraId="5609C0DF" w14:textId="77777777" w:rsidTr="00FE3119">
        <w:tc>
          <w:tcPr>
            <w:tcW w:w="9854" w:type="dxa"/>
            <w:gridSpan w:val="3"/>
          </w:tcPr>
          <w:p w14:paraId="116B0026" w14:textId="77777777" w:rsidR="002D66FE" w:rsidRPr="001D5282" w:rsidRDefault="00C67A60" w:rsidP="00993B40">
            <w:pPr>
              <w:tabs>
                <w:tab w:val="left" w:pos="-3600"/>
              </w:tabs>
              <w:jc w:val="center"/>
              <w:rPr>
                <w:b/>
                <w:bCs/>
                <w:color w:val="006600"/>
                <w:spacing w:val="10"/>
              </w:rPr>
            </w:pPr>
            <w:r w:rsidRPr="001D5282">
              <w:rPr>
                <w:b/>
                <w:bCs/>
                <w:color w:val="006600"/>
                <w:spacing w:val="10"/>
              </w:rPr>
              <w:t>Правління Національного банку України</w:t>
            </w:r>
          </w:p>
          <w:p w14:paraId="50F159AA" w14:textId="77777777" w:rsidR="002D66FE" w:rsidRPr="001D5282" w:rsidRDefault="00C67A60" w:rsidP="00993B40">
            <w:pPr>
              <w:tabs>
                <w:tab w:val="left" w:pos="-3600"/>
              </w:tabs>
              <w:jc w:val="center"/>
            </w:pPr>
            <w:r w:rsidRPr="001D5282">
              <w:rPr>
                <w:b/>
                <w:bCs/>
                <w:color w:val="006600"/>
                <w:spacing w:val="10"/>
              </w:rPr>
              <w:t>П О С Т А Н О В А</w:t>
            </w:r>
          </w:p>
        </w:tc>
      </w:tr>
    </w:tbl>
    <w:p w14:paraId="4F391D5A" w14:textId="77777777" w:rsidR="002D66FE" w:rsidRPr="001D5282" w:rsidRDefault="002D66FE" w:rsidP="00993B40"/>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2D66FE" w:rsidRPr="001D5282" w14:paraId="3581013B" w14:textId="77777777" w:rsidTr="00FE3119">
        <w:tc>
          <w:tcPr>
            <w:tcW w:w="3510" w:type="dxa"/>
            <w:vAlign w:val="bottom"/>
          </w:tcPr>
          <w:p w14:paraId="5D27E693" w14:textId="77777777" w:rsidR="002D66FE" w:rsidRPr="001D5282" w:rsidRDefault="002D66FE" w:rsidP="00993B40"/>
        </w:tc>
        <w:tc>
          <w:tcPr>
            <w:tcW w:w="2694" w:type="dxa"/>
          </w:tcPr>
          <w:p w14:paraId="5EC59048" w14:textId="77777777" w:rsidR="002D66FE" w:rsidRPr="001D5282" w:rsidRDefault="00C67A60" w:rsidP="00312BE3">
            <w:pPr>
              <w:spacing w:before="240"/>
              <w:jc w:val="center"/>
              <w:rPr>
                <w:color w:val="006600"/>
              </w:rPr>
            </w:pPr>
            <w:r w:rsidRPr="001D5282">
              <w:rPr>
                <w:color w:val="006600"/>
              </w:rPr>
              <w:t xml:space="preserve"> Київ</w:t>
            </w:r>
          </w:p>
        </w:tc>
        <w:tc>
          <w:tcPr>
            <w:tcW w:w="1713" w:type="dxa"/>
            <w:vAlign w:val="bottom"/>
          </w:tcPr>
          <w:p w14:paraId="5C3D1629" w14:textId="77777777" w:rsidR="002D66FE" w:rsidRPr="001D5282" w:rsidRDefault="002D66FE" w:rsidP="00993B40">
            <w:pPr>
              <w:jc w:val="right"/>
            </w:pPr>
          </w:p>
        </w:tc>
        <w:tc>
          <w:tcPr>
            <w:tcW w:w="1937" w:type="dxa"/>
            <w:vAlign w:val="bottom"/>
          </w:tcPr>
          <w:p w14:paraId="2E881456" w14:textId="77777777" w:rsidR="002D66FE" w:rsidRPr="001D5282" w:rsidRDefault="002D66FE" w:rsidP="00993B40">
            <w:pPr>
              <w:jc w:val="left"/>
            </w:pPr>
          </w:p>
        </w:tc>
      </w:tr>
    </w:tbl>
    <w:p w14:paraId="3119140B" w14:textId="77777777" w:rsidR="002D66FE" w:rsidRPr="001D5282" w:rsidRDefault="002D66FE" w:rsidP="00993B40">
      <w:pPr>
        <w:rPr>
          <w:sz w:val="2"/>
          <w:szCs w:val="2"/>
        </w:rPr>
      </w:pPr>
    </w:p>
    <w:p w14:paraId="2A22BB25" w14:textId="77777777" w:rsidR="00312BE3" w:rsidRPr="001D5282" w:rsidRDefault="00312BE3" w:rsidP="00993B40">
      <w:pPr>
        <w:rPr>
          <w:sz w:val="2"/>
          <w:szCs w:val="2"/>
        </w:rPr>
      </w:pPr>
    </w:p>
    <w:p w14:paraId="1172496B" w14:textId="77777777" w:rsidR="00312BE3" w:rsidRPr="001D5282" w:rsidRDefault="00312BE3" w:rsidP="00993B40">
      <w:pPr>
        <w:rPr>
          <w:sz w:val="2"/>
          <w:szCs w:val="2"/>
        </w:rPr>
      </w:pPr>
    </w:p>
    <w:p w14:paraId="44A7E742" w14:textId="77777777" w:rsidR="00312BE3" w:rsidRPr="001D5282" w:rsidRDefault="00312BE3" w:rsidP="00993B40"/>
    <w:tbl>
      <w:tblPr>
        <w:tblStyle w:val="af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D66FE" w:rsidRPr="001C6115" w14:paraId="0A7A18FA" w14:textId="77777777" w:rsidTr="00FE3119">
        <w:trPr>
          <w:jc w:val="center"/>
        </w:trPr>
        <w:tc>
          <w:tcPr>
            <w:tcW w:w="5000" w:type="pct"/>
          </w:tcPr>
          <w:p w14:paraId="785FB39A" w14:textId="77777777" w:rsidR="002D66FE" w:rsidRPr="001C6115" w:rsidRDefault="00C67A60" w:rsidP="00312BE3">
            <w:pPr>
              <w:tabs>
                <w:tab w:val="left" w:pos="840"/>
                <w:tab w:val="center" w:pos="3293"/>
              </w:tabs>
              <w:spacing w:before="240" w:after="240"/>
              <w:jc w:val="center"/>
              <w:rPr>
                <w:rFonts w:eastAsiaTheme="minorEastAsia"/>
                <w:color w:val="0D0D0D" w:themeColor="text1" w:themeTint="F2"/>
              </w:rPr>
            </w:pPr>
            <w:r w:rsidRPr="001C6115">
              <w:rPr>
                <w:rFonts w:eastAsiaTheme="minorEastAsia"/>
                <w:color w:val="0D0D0D" w:themeColor="text1" w:themeTint="F2"/>
              </w:rPr>
              <w:t xml:space="preserve">Про </w:t>
            </w:r>
            <w:r w:rsidRPr="001C6115">
              <w:rPr>
                <w:color w:val="0D0D0D" w:themeColor="text1" w:themeTint="F2"/>
              </w:rPr>
              <w:t>затвердження</w:t>
            </w:r>
            <w:r w:rsidRPr="001C6115">
              <w:rPr>
                <w:rFonts w:eastAsiaTheme="minorEastAsia"/>
                <w:color w:val="0D0D0D" w:themeColor="text1" w:themeTint="F2"/>
              </w:rPr>
              <w:t xml:space="preserve"> Положення </w:t>
            </w:r>
            <w:bookmarkStart w:id="0" w:name="_Hlk100738321"/>
            <w:r w:rsidRPr="001C6115">
              <w:rPr>
                <w:rFonts w:eastAsiaTheme="minorEastAsia"/>
                <w:color w:val="0D0D0D" w:themeColor="text1" w:themeTint="F2"/>
              </w:rPr>
              <w:t xml:space="preserve">про </w:t>
            </w:r>
            <w:r w:rsidR="00312BE3" w:rsidRPr="001C6115">
              <w:rPr>
                <w:rFonts w:eastAsiaTheme="minorEastAsia"/>
                <w:color w:val="0D0D0D" w:themeColor="text1" w:themeTint="F2"/>
              </w:rPr>
              <w:t xml:space="preserve">вимоги до </w:t>
            </w:r>
            <w:r w:rsidRPr="001C6115">
              <w:rPr>
                <w:rFonts w:eastAsiaTheme="minorEastAsia"/>
                <w:color w:val="0D0D0D" w:themeColor="text1" w:themeTint="F2"/>
              </w:rPr>
              <w:t xml:space="preserve">системи </w:t>
            </w:r>
            <w:bookmarkEnd w:id="0"/>
            <w:r w:rsidR="00312BE3" w:rsidRPr="001C6115">
              <w:rPr>
                <w:rFonts w:eastAsiaTheme="minorEastAsia"/>
                <w:color w:val="0D0D0D" w:themeColor="text1" w:themeTint="F2"/>
              </w:rPr>
              <w:t>управління страховика</w:t>
            </w:r>
          </w:p>
        </w:tc>
      </w:tr>
    </w:tbl>
    <w:p w14:paraId="091CF661" w14:textId="77777777" w:rsidR="00312BE3" w:rsidRPr="001C6115" w:rsidRDefault="00312BE3" w:rsidP="00993B40">
      <w:pPr>
        <w:ind w:firstLine="709"/>
        <w:rPr>
          <w:rFonts w:eastAsiaTheme="minorEastAsia"/>
          <w:color w:val="0D0D0D" w:themeColor="text1" w:themeTint="F2"/>
          <w:lang w:eastAsia="en-US"/>
        </w:rPr>
      </w:pPr>
    </w:p>
    <w:p w14:paraId="3724AC9F" w14:textId="38435C5F" w:rsidR="002D66FE" w:rsidRPr="001C6115" w:rsidRDefault="00C67A60" w:rsidP="00993B40">
      <w:pPr>
        <w:ind w:firstLine="709"/>
        <w:rPr>
          <w:b/>
          <w:color w:val="0D0D0D" w:themeColor="text1" w:themeTint="F2"/>
        </w:rPr>
      </w:pPr>
      <w:r w:rsidRPr="001C6115">
        <w:rPr>
          <w:rFonts w:eastAsiaTheme="minorEastAsia"/>
          <w:color w:val="0D0D0D" w:themeColor="text1" w:themeTint="F2"/>
          <w:lang w:eastAsia="en-US"/>
        </w:rPr>
        <w:t>Відповідно до статей 7, 15, 55</w:t>
      </w:r>
      <w:r w:rsidRPr="001C6115">
        <w:rPr>
          <w:rFonts w:eastAsiaTheme="minorEastAsia"/>
          <w:color w:val="0D0D0D" w:themeColor="text1" w:themeTint="F2"/>
          <w:vertAlign w:val="superscript"/>
          <w:lang w:eastAsia="en-US"/>
        </w:rPr>
        <w:t>1</w:t>
      </w:r>
      <w:r w:rsidRPr="001C6115">
        <w:rPr>
          <w:rFonts w:eastAsiaTheme="minorEastAsia"/>
          <w:color w:val="0D0D0D" w:themeColor="text1" w:themeTint="F2"/>
          <w:lang w:eastAsia="en-US"/>
        </w:rPr>
        <w:t xml:space="preserve">, 56 Закону України “Про Національний банк України”, статей </w:t>
      </w:r>
      <w:hyperlink r:id="rId10" w:anchor="n371" w:tgtFrame="_blank" w:history="1">
        <w:r w:rsidR="00E6709F" w:rsidRPr="001C6115">
          <w:rPr>
            <w:color w:val="0D0D0D" w:themeColor="text1" w:themeTint="F2"/>
          </w:rPr>
          <w:t>21</w:t>
        </w:r>
      </w:hyperlink>
      <w:r w:rsidR="00E6709F" w:rsidRPr="001C6115">
        <w:rPr>
          <w:color w:val="0D0D0D" w:themeColor="text1" w:themeTint="F2"/>
        </w:rPr>
        <w:t xml:space="preserve">, </w:t>
      </w:r>
      <w:r w:rsidR="00E6709F" w:rsidRPr="001C6115">
        <w:rPr>
          <w:color w:val="0D0D0D" w:themeColor="text1" w:themeTint="F2"/>
          <w:shd w:val="clear" w:color="auto" w:fill="FFFFFF"/>
        </w:rPr>
        <w:t>2</w:t>
      </w:r>
      <w:r w:rsidR="0019450A" w:rsidRPr="001C6115">
        <w:rPr>
          <w:color w:val="0D0D0D" w:themeColor="text1" w:themeTint="F2"/>
          <w:shd w:val="clear" w:color="auto" w:fill="FFFFFF"/>
        </w:rPr>
        <w:t>3</w:t>
      </w:r>
      <w:r w:rsidR="00E6709F" w:rsidRPr="001C6115">
        <w:rPr>
          <w:color w:val="0D0D0D" w:themeColor="text1" w:themeTint="F2"/>
          <w:shd w:val="clear" w:color="auto" w:fill="FFFFFF"/>
        </w:rPr>
        <w:t>, 2</w:t>
      </w:r>
      <w:r w:rsidR="0019450A" w:rsidRPr="001C6115">
        <w:rPr>
          <w:color w:val="0D0D0D" w:themeColor="text1" w:themeTint="F2"/>
          <w:shd w:val="clear" w:color="auto" w:fill="FFFFFF"/>
        </w:rPr>
        <w:t>4</w:t>
      </w:r>
      <w:r w:rsidR="00076012">
        <w:rPr>
          <w:color w:val="0D0D0D" w:themeColor="text1" w:themeTint="F2"/>
          <w:shd w:val="clear" w:color="auto" w:fill="FFFFFF"/>
        </w:rPr>
        <w:t xml:space="preserve">, </w:t>
      </w:r>
      <w:r w:rsidR="00B1351C">
        <w:rPr>
          <w:color w:val="0D0D0D" w:themeColor="text1" w:themeTint="F2"/>
          <w:shd w:val="clear" w:color="auto" w:fill="FFFFFF"/>
        </w:rPr>
        <w:t xml:space="preserve">пункту </w:t>
      </w:r>
      <w:r w:rsidR="00B1351C" w:rsidRPr="00076012">
        <w:rPr>
          <w:color w:val="0D0D0D" w:themeColor="text1" w:themeTint="F2"/>
          <w:shd w:val="clear" w:color="auto" w:fill="FFFFFF"/>
        </w:rPr>
        <w:t>30  розділу VII</w:t>
      </w:r>
      <w:r w:rsidR="00B1351C" w:rsidRPr="001C6115">
        <w:rPr>
          <w:color w:val="0D0D0D" w:themeColor="text1" w:themeTint="F2"/>
          <w:shd w:val="clear" w:color="auto" w:fill="FFFFFF"/>
        </w:rPr>
        <w:t xml:space="preserve"> </w:t>
      </w:r>
      <w:r w:rsidRPr="001C6115">
        <w:rPr>
          <w:rFonts w:eastAsiaTheme="minorEastAsia"/>
          <w:color w:val="0D0D0D" w:themeColor="text1" w:themeTint="F2"/>
          <w:lang w:eastAsia="en-US"/>
        </w:rPr>
        <w:t xml:space="preserve">Закону України “Про фінансові послуги та </w:t>
      </w:r>
      <w:r w:rsidR="00E6709F" w:rsidRPr="001C6115">
        <w:rPr>
          <w:rFonts w:eastAsiaTheme="minorEastAsia"/>
          <w:color w:val="0D0D0D" w:themeColor="text1" w:themeTint="F2"/>
          <w:lang w:eastAsia="en-US"/>
        </w:rPr>
        <w:t>фінансові компанії</w:t>
      </w:r>
      <w:r w:rsidRPr="001C6115">
        <w:rPr>
          <w:rFonts w:eastAsiaTheme="minorEastAsia"/>
          <w:color w:val="0D0D0D" w:themeColor="text1" w:themeTint="F2"/>
          <w:lang w:eastAsia="en-US"/>
        </w:rPr>
        <w:t>”</w:t>
      </w:r>
      <w:r w:rsidR="00E6709F" w:rsidRPr="001C6115">
        <w:rPr>
          <w:rFonts w:eastAsiaTheme="minorEastAsia"/>
          <w:color w:val="0D0D0D" w:themeColor="text1" w:themeTint="F2"/>
          <w:lang w:eastAsia="en-US"/>
        </w:rPr>
        <w:t xml:space="preserve">, </w:t>
      </w:r>
      <w:r w:rsidR="00E6709F" w:rsidRPr="001C6115">
        <w:rPr>
          <w:color w:val="0D0D0D" w:themeColor="text1" w:themeTint="F2"/>
        </w:rPr>
        <w:t>статей 2</w:t>
      </w:r>
      <w:r w:rsidR="00F22C4C" w:rsidRPr="001C6115">
        <w:rPr>
          <w:color w:val="0D0D0D" w:themeColor="text1" w:themeTint="F2"/>
        </w:rPr>
        <w:t>2-</w:t>
      </w:r>
      <w:r w:rsidR="00751C6F" w:rsidRPr="001C6115">
        <w:rPr>
          <w:color w:val="0D0D0D" w:themeColor="text1" w:themeTint="F2"/>
        </w:rPr>
        <w:t>25, 27-</w:t>
      </w:r>
      <w:r w:rsidR="00F22C4C" w:rsidRPr="001C6115">
        <w:rPr>
          <w:color w:val="0D0D0D" w:themeColor="text1" w:themeTint="F2"/>
        </w:rPr>
        <w:t>32, 114</w:t>
      </w:r>
      <w:r w:rsidR="00076012">
        <w:rPr>
          <w:color w:val="0D0D0D" w:themeColor="text1" w:themeTint="F2"/>
        </w:rPr>
        <w:t xml:space="preserve">, </w:t>
      </w:r>
      <w:r w:rsidR="00B1351C">
        <w:rPr>
          <w:rFonts w:ascii="TimesNewRomanPSMT" w:eastAsiaTheme="minorHAnsi" w:hAnsi="TimesNewRomanPSMT" w:cs="TimesNewRomanPSMT"/>
          <w:lang w:eastAsia="en-US"/>
        </w:rPr>
        <w:t>пункту 25 розділу XV</w:t>
      </w:r>
      <w:r w:rsidR="00B1351C" w:rsidRPr="001C6115">
        <w:rPr>
          <w:color w:val="0D0D0D" w:themeColor="text1" w:themeTint="F2"/>
        </w:rPr>
        <w:t xml:space="preserve"> </w:t>
      </w:r>
      <w:r w:rsidR="00E6709F" w:rsidRPr="001C6115">
        <w:rPr>
          <w:color w:val="0D0D0D" w:themeColor="text1" w:themeTint="F2"/>
        </w:rPr>
        <w:t xml:space="preserve">Закону України </w:t>
      </w:r>
      <w:r w:rsidR="00B1351C" w:rsidRPr="00076012">
        <w:rPr>
          <w:color w:val="0D0D0D" w:themeColor="text1" w:themeTint="F2"/>
        </w:rPr>
        <w:t>від 18 листопада 2021 року № 1909-IX</w:t>
      </w:r>
      <w:r w:rsidR="00076012" w:rsidRPr="001C6115">
        <w:rPr>
          <w:color w:val="0D0D0D" w:themeColor="text1" w:themeTint="F2"/>
        </w:rPr>
        <w:t xml:space="preserve"> </w:t>
      </w:r>
      <w:r w:rsidR="00E6709F" w:rsidRPr="001C6115">
        <w:rPr>
          <w:color w:val="0D0D0D" w:themeColor="text1" w:themeTint="F2"/>
        </w:rPr>
        <w:t>“Про страхування”</w:t>
      </w:r>
      <w:r w:rsidR="00076012">
        <w:rPr>
          <w:color w:val="0D0D0D" w:themeColor="text1" w:themeTint="F2"/>
        </w:rPr>
        <w:t xml:space="preserve"> </w:t>
      </w:r>
      <w:r w:rsidRPr="001C6115">
        <w:rPr>
          <w:rFonts w:eastAsiaTheme="minorEastAsia"/>
          <w:color w:val="0D0D0D" w:themeColor="text1" w:themeTint="F2"/>
          <w:lang w:eastAsia="en-US"/>
        </w:rPr>
        <w:t xml:space="preserve">з метою встановлення </w:t>
      </w:r>
      <w:r w:rsidRPr="001C6115">
        <w:rPr>
          <w:color w:val="0D0D0D" w:themeColor="text1" w:themeTint="F2"/>
        </w:rPr>
        <w:t xml:space="preserve">вимог до системи </w:t>
      </w:r>
      <w:r w:rsidR="00F22C4C" w:rsidRPr="001C6115">
        <w:rPr>
          <w:color w:val="0D0D0D" w:themeColor="text1" w:themeTint="F2"/>
        </w:rPr>
        <w:t>управління страховиків</w:t>
      </w:r>
      <w:r w:rsidRPr="001C6115">
        <w:rPr>
          <w:color w:val="0D0D0D" w:themeColor="text1" w:themeTint="F2"/>
        </w:rPr>
        <w:t xml:space="preserve"> Правління Національного банку України</w:t>
      </w:r>
      <w:r w:rsidRPr="001C6115">
        <w:rPr>
          <w:b/>
          <w:color w:val="0D0D0D" w:themeColor="text1" w:themeTint="F2"/>
        </w:rPr>
        <w:t xml:space="preserve"> постановляє:</w:t>
      </w:r>
    </w:p>
    <w:p w14:paraId="14FF313F" w14:textId="77777777" w:rsidR="00F22C4C" w:rsidRPr="001C6115" w:rsidRDefault="00F22C4C" w:rsidP="00993B40">
      <w:pPr>
        <w:ind w:firstLine="709"/>
        <w:rPr>
          <w:b/>
          <w:color w:val="0D0D0D" w:themeColor="text1" w:themeTint="F2"/>
        </w:rPr>
      </w:pPr>
    </w:p>
    <w:p w14:paraId="1D10FD6E" w14:textId="77777777" w:rsidR="002D66FE" w:rsidRPr="001C6115" w:rsidRDefault="00C67A60" w:rsidP="00BA71A1">
      <w:pPr>
        <w:pStyle w:val="af6"/>
        <w:numPr>
          <w:ilvl w:val="0"/>
          <w:numId w:val="3"/>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 xml:space="preserve">Затвердити Положення про </w:t>
      </w:r>
      <w:r w:rsidR="00F22C4C" w:rsidRPr="001C6115">
        <w:rPr>
          <w:rFonts w:eastAsiaTheme="minorEastAsia"/>
          <w:color w:val="0D0D0D" w:themeColor="text1" w:themeTint="F2"/>
        </w:rPr>
        <w:t>вимоги до системи управління страховика</w:t>
      </w:r>
      <w:r w:rsidRPr="001C6115">
        <w:rPr>
          <w:rFonts w:eastAsiaTheme="minorEastAsia"/>
          <w:color w:val="0D0D0D" w:themeColor="text1" w:themeTint="F2"/>
        </w:rPr>
        <w:t xml:space="preserve"> (далі </w:t>
      </w:r>
      <w:r w:rsidR="001A714F" w:rsidRPr="001C6115">
        <w:rPr>
          <w:rFonts w:eastAsiaTheme="minorEastAsia"/>
          <w:color w:val="0D0D0D" w:themeColor="text1" w:themeTint="F2"/>
        </w:rPr>
        <w:t>–</w:t>
      </w:r>
      <w:r w:rsidRPr="001C6115">
        <w:rPr>
          <w:rFonts w:eastAsiaTheme="minorEastAsia"/>
          <w:color w:val="0D0D0D" w:themeColor="text1" w:themeTint="F2"/>
        </w:rPr>
        <w:t xml:space="preserve"> Положення), що додається.</w:t>
      </w:r>
    </w:p>
    <w:p w14:paraId="2FD719A3" w14:textId="77777777" w:rsidR="00F22C4C" w:rsidRPr="001C6115" w:rsidRDefault="00F22C4C" w:rsidP="00BA71A1">
      <w:pPr>
        <w:pStyle w:val="af6"/>
        <w:tabs>
          <w:tab w:val="left" w:pos="1134"/>
        </w:tabs>
        <w:ind w:left="0" w:firstLine="709"/>
        <w:rPr>
          <w:rFonts w:eastAsiaTheme="minorEastAsia"/>
          <w:color w:val="0D0D0D" w:themeColor="text1" w:themeTint="F2"/>
        </w:rPr>
      </w:pPr>
    </w:p>
    <w:p w14:paraId="69FF504A" w14:textId="398FA7A9" w:rsidR="00F55B52" w:rsidRPr="001C6115" w:rsidRDefault="00F55B52" w:rsidP="00BA71A1">
      <w:pPr>
        <w:pStyle w:val="af6"/>
        <w:numPr>
          <w:ilvl w:val="0"/>
          <w:numId w:val="3"/>
        </w:numPr>
        <w:tabs>
          <w:tab w:val="left" w:pos="1134"/>
        </w:tabs>
        <w:ind w:left="0" w:firstLine="709"/>
        <w:rPr>
          <w:color w:val="0D0D0D" w:themeColor="text1" w:themeTint="F2"/>
        </w:rPr>
      </w:pPr>
      <w:r w:rsidRPr="001C6115">
        <w:rPr>
          <w:color w:val="0D0D0D" w:themeColor="text1" w:themeTint="F2"/>
        </w:rPr>
        <w:t>Страховики</w:t>
      </w:r>
      <w:r w:rsidRPr="001C6115">
        <w:rPr>
          <w:color w:val="0D0D0D" w:themeColor="text1" w:themeTint="F2"/>
          <w:shd w:val="clear" w:color="auto" w:fill="FFFFFF"/>
        </w:rPr>
        <w:t>, які мали статус страховика до дня введення в дію Закону України “Про страхування”, зобов’язані до 01 липня 2024 року:</w:t>
      </w:r>
    </w:p>
    <w:p w14:paraId="02B80B11" w14:textId="77777777" w:rsidR="00F55B52" w:rsidRPr="001C6115" w:rsidRDefault="00F55B52" w:rsidP="00D85EC5">
      <w:pPr>
        <w:tabs>
          <w:tab w:val="left" w:pos="1134"/>
        </w:tabs>
        <w:ind w:left="709"/>
        <w:rPr>
          <w:color w:val="0D0D0D" w:themeColor="text1" w:themeTint="F2"/>
        </w:rPr>
      </w:pPr>
    </w:p>
    <w:p w14:paraId="698D3908" w14:textId="77777777" w:rsidR="00F55B52" w:rsidRPr="001C6115" w:rsidRDefault="00E273F7" w:rsidP="00D85EC5">
      <w:pPr>
        <w:pStyle w:val="af6"/>
        <w:numPr>
          <w:ilvl w:val="0"/>
          <w:numId w:val="152"/>
        </w:numPr>
        <w:tabs>
          <w:tab w:val="left" w:pos="1134"/>
        </w:tabs>
        <w:ind w:left="0" w:firstLine="709"/>
        <w:rPr>
          <w:color w:val="0D0D0D" w:themeColor="text1" w:themeTint="F2"/>
        </w:rPr>
      </w:pPr>
      <w:r w:rsidRPr="001C6115">
        <w:rPr>
          <w:color w:val="0D0D0D" w:themeColor="text1" w:themeTint="F2"/>
        </w:rPr>
        <w:t xml:space="preserve">привести свою діяльність у відповідність до вимог, установлених Положенням (крім </w:t>
      </w:r>
      <w:r w:rsidR="0022330E" w:rsidRPr="001C6115">
        <w:rPr>
          <w:color w:val="0D0D0D" w:themeColor="text1" w:themeTint="F2"/>
        </w:rPr>
        <w:t xml:space="preserve">глави </w:t>
      </w:r>
      <w:r w:rsidR="00A20913" w:rsidRPr="001C6115">
        <w:rPr>
          <w:color w:val="0D0D0D" w:themeColor="text1" w:themeTint="F2"/>
        </w:rPr>
        <w:t xml:space="preserve">6 </w:t>
      </w:r>
      <w:r w:rsidR="005032B9" w:rsidRPr="001C6115">
        <w:rPr>
          <w:color w:val="0D0D0D" w:themeColor="text1" w:themeTint="F2"/>
        </w:rPr>
        <w:t>розділу ІІ Положення</w:t>
      </w:r>
      <w:r w:rsidR="00A20913" w:rsidRPr="001C6115">
        <w:rPr>
          <w:color w:val="0D0D0D" w:themeColor="text1" w:themeTint="F2"/>
        </w:rPr>
        <w:t>)</w:t>
      </w:r>
      <w:r w:rsidR="00F55B52" w:rsidRPr="001C6115">
        <w:rPr>
          <w:color w:val="0D0D0D" w:themeColor="text1" w:themeTint="F2"/>
        </w:rPr>
        <w:t>;</w:t>
      </w:r>
    </w:p>
    <w:p w14:paraId="69D1C80A" w14:textId="77777777" w:rsidR="00F55B52" w:rsidRPr="001C6115" w:rsidRDefault="00F55B52" w:rsidP="00D85EC5">
      <w:pPr>
        <w:tabs>
          <w:tab w:val="left" w:pos="1134"/>
        </w:tabs>
        <w:ind w:left="349"/>
        <w:rPr>
          <w:color w:val="0D0D0D" w:themeColor="text1" w:themeTint="F2"/>
        </w:rPr>
      </w:pPr>
    </w:p>
    <w:p w14:paraId="2FF41A33" w14:textId="77777777" w:rsidR="00E273F7" w:rsidRPr="001C6115" w:rsidRDefault="004D7465" w:rsidP="00D85EC5">
      <w:pPr>
        <w:pStyle w:val="af6"/>
        <w:numPr>
          <w:ilvl w:val="0"/>
          <w:numId w:val="152"/>
        </w:numPr>
        <w:tabs>
          <w:tab w:val="left" w:pos="1134"/>
        </w:tabs>
        <w:ind w:left="0" w:firstLine="709"/>
        <w:rPr>
          <w:color w:val="0D0D0D" w:themeColor="text1" w:themeTint="F2"/>
        </w:rPr>
      </w:pPr>
      <w:r w:rsidRPr="001C6115">
        <w:rPr>
          <w:color w:val="0D0D0D" w:themeColor="text1" w:themeTint="F2"/>
        </w:rPr>
        <w:t xml:space="preserve">подати до Національного банку України письмове запевнення у довільній формі про запровадження системи управління відповідно до вимог Положення та електронну копію внутрішньої політики формування технічних резервів, оформлену відповідно до вимог глави 17 розділу </w:t>
      </w:r>
      <w:r w:rsidRPr="001C6115">
        <w:rPr>
          <w:color w:val="0D0D0D" w:themeColor="text1" w:themeTint="F2"/>
          <w:lang w:val="en-US"/>
        </w:rPr>
        <w:t>IV</w:t>
      </w:r>
      <w:r w:rsidRPr="001C6115">
        <w:rPr>
          <w:color w:val="0D0D0D" w:themeColor="text1" w:themeTint="F2"/>
        </w:rPr>
        <w:t xml:space="preserve"> Положення</w:t>
      </w:r>
      <w:r w:rsidR="00F55B52" w:rsidRPr="001C6115">
        <w:rPr>
          <w:color w:val="0D0D0D" w:themeColor="text1" w:themeTint="F2"/>
        </w:rPr>
        <w:t>.</w:t>
      </w:r>
    </w:p>
    <w:p w14:paraId="429DE5F4" w14:textId="77777777" w:rsidR="00E273F7" w:rsidRPr="001C6115" w:rsidRDefault="00E273F7" w:rsidP="00BA71A1">
      <w:pPr>
        <w:pStyle w:val="af6"/>
        <w:tabs>
          <w:tab w:val="left" w:pos="1134"/>
        </w:tabs>
        <w:ind w:left="0" w:firstLine="709"/>
        <w:rPr>
          <w:color w:val="0D0D0D" w:themeColor="text1" w:themeTint="F2"/>
        </w:rPr>
      </w:pPr>
    </w:p>
    <w:p w14:paraId="4216D140" w14:textId="77777777" w:rsidR="00E273F7" w:rsidRPr="001C6115" w:rsidRDefault="00E273F7" w:rsidP="00BA71A1">
      <w:pPr>
        <w:pStyle w:val="af6"/>
        <w:numPr>
          <w:ilvl w:val="0"/>
          <w:numId w:val="3"/>
        </w:numPr>
        <w:tabs>
          <w:tab w:val="left" w:pos="1134"/>
        </w:tabs>
        <w:ind w:left="0" w:firstLine="709"/>
        <w:rPr>
          <w:color w:val="0D0D0D" w:themeColor="text1" w:themeTint="F2"/>
        </w:rPr>
      </w:pPr>
      <w:r w:rsidRPr="001C6115">
        <w:rPr>
          <w:color w:val="0D0D0D" w:themeColor="text1" w:themeTint="F2"/>
        </w:rPr>
        <w:t xml:space="preserve">Постанова набирає чинності з 01 січня 2024 року, крім </w:t>
      </w:r>
      <w:r w:rsidR="00D36628" w:rsidRPr="001C6115">
        <w:rPr>
          <w:color w:val="0D0D0D" w:themeColor="text1" w:themeTint="F2"/>
        </w:rPr>
        <w:t xml:space="preserve">глави </w:t>
      </w:r>
      <w:r w:rsidR="00A20913" w:rsidRPr="001C6115">
        <w:rPr>
          <w:color w:val="0D0D0D" w:themeColor="text1" w:themeTint="F2"/>
        </w:rPr>
        <w:t xml:space="preserve">6 розділу </w:t>
      </w:r>
      <w:r w:rsidR="00A20913" w:rsidRPr="001C6115">
        <w:rPr>
          <w:color w:val="0D0D0D" w:themeColor="text1" w:themeTint="F2"/>
          <w:lang w:val="en-US"/>
        </w:rPr>
        <w:t>II</w:t>
      </w:r>
      <w:r w:rsidR="00A20913" w:rsidRPr="001C6115">
        <w:rPr>
          <w:color w:val="0D0D0D" w:themeColor="text1" w:themeTint="F2"/>
        </w:rPr>
        <w:t xml:space="preserve"> цього</w:t>
      </w:r>
      <w:r w:rsidR="00D36628" w:rsidRPr="001C6115">
        <w:rPr>
          <w:color w:val="0D0D0D" w:themeColor="text1" w:themeTint="F2"/>
        </w:rPr>
        <w:t xml:space="preserve"> </w:t>
      </w:r>
      <w:r w:rsidR="00D36628" w:rsidRPr="001C6115">
        <w:rPr>
          <w:rFonts w:eastAsiaTheme="minorEastAsia"/>
          <w:color w:val="0D0D0D" w:themeColor="text1" w:themeTint="F2"/>
        </w:rPr>
        <w:t>Положення</w:t>
      </w:r>
      <w:r w:rsidRPr="001C6115">
        <w:rPr>
          <w:color w:val="0D0D0D" w:themeColor="text1" w:themeTint="F2"/>
        </w:rPr>
        <w:t>, як</w:t>
      </w:r>
      <w:r w:rsidR="00A20913" w:rsidRPr="001C6115">
        <w:rPr>
          <w:color w:val="0D0D0D" w:themeColor="text1" w:themeTint="F2"/>
        </w:rPr>
        <w:t>а</w:t>
      </w:r>
      <w:r w:rsidRPr="001C6115">
        <w:rPr>
          <w:color w:val="0D0D0D" w:themeColor="text1" w:themeTint="F2"/>
        </w:rPr>
        <w:t xml:space="preserve"> набира</w:t>
      </w:r>
      <w:r w:rsidR="00A20913" w:rsidRPr="001C6115">
        <w:rPr>
          <w:color w:val="0D0D0D" w:themeColor="text1" w:themeTint="F2"/>
        </w:rPr>
        <w:t>є</w:t>
      </w:r>
      <w:r w:rsidRPr="001C6115">
        <w:rPr>
          <w:color w:val="0D0D0D" w:themeColor="text1" w:themeTint="F2"/>
        </w:rPr>
        <w:t xml:space="preserve"> чинності з 01 січня 2027 року. </w:t>
      </w:r>
    </w:p>
    <w:p w14:paraId="00666D27" w14:textId="77777777" w:rsidR="002D66FE" w:rsidRPr="001C6115" w:rsidRDefault="002D66FE" w:rsidP="00993B40">
      <w:pPr>
        <w:tabs>
          <w:tab w:val="left" w:pos="993"/>
        </w:tabs>
        <w:rPr>
          <w:color w:val="0D0D0D" w:themeColor="text1" w:themeTint="F2"/>
        </w:rPr>
      </w:pPr>
    </w:p>
    <w:p w14:paraId="74763008" w14:textId="77777777" w:rsidR="005F0535" w:rsidRPr="001C6115" w:rsidRDefault="005F0535" w:rsidP="00993B40">
      <w:pPr>
        <w:tabs>
          <w:tab w:val="left" w:pos="993"/>
        </w:tabs>
        <w:rPr>
          <w:color w:val="0D0D0D" w:themeColor="text1" w:themeTint="F2"/>
        </w:rPr>
      </w:pPr>
    </w:p>
    <w:p w14:paraId="751D8BF4" w14:textId="77777777" w:rsidR="005F0535" w:rsidRPr="001C6115" w:rsidRDefault="005F0535" w:rsidP="00993B40">
      <w:pPr>
        <w:tabs>
          <w:tab w:val="left" w:pos="993"/>
        </w:tabs>
        <w:rPr>
          <w:color w:val="0D0D0D" w:themeColor="text1" w:themeTint="F2"/>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2D66FE" w:rsidRPr="001C6115" w14:paraId="40F8C75F" w14:textId="77777777" w:rsidTr="00FE3119">
        <w:tc>
          <w:tcPr>
            <w:tcW w:w="5495" w:type="dxa"/>
            <w:vAlign w:val="bottom"/>
          </w:tcPr>
          <w:p w14:paraId="098F1132" w14:textId="77777777" w:rsidR="002D66FE" w:rsidRPr="001C6115" w:rsidRDefault="00C67A60" w:rsidP="00993B40">
            <w:pPr>
              <w:autoSpaceDE w:val="0"/>
              <w:autoSpaceDN w:val="0"/>
              <w:jc w:val="left"/>
              <w:rPr>
                <w:color w:val="0D0D0D" w:themeColor="text1" w:themeTint="F2"/>
              </w:rPr>
            </w:pPr>
            <w:r w:rsidRPr="001C6115">
              <w:rPr>
                <w:color w:val="0D0D0D" w:themeColor="text1" w:themeTint="F2"/>
              </w:rPr>
              <w:t>Голова</w:t>
            </w:r>
          </w:p>
        </w:tc>
        <w:tc>
          <w:tcPr>
            <w:tcW w:w="4252" w:type="dxa"/>
            <w:vAlign w:val="bottom"/>
          </w:tcPr>
          <w:p w14:paraId="509360E3" w14:textId="77777777" w:rsidR="002D66FE" w:rsidRPr="001C6115" w:rsidRDefault="003874FF" w:rsidP="003874FF">
            <w:pPr>
              <w:tabs>
                <w:tab w:val="left" w:pos="7020"/>
                <w:tab w:val="left" w:pos="7200"/>
              </w:tabs>
              <w:autoSpaceDE w:val="0"/>
              <w:autoSpaceDN w:val="0"/>
              <w:ind w:left="32"/>
              <w:jc w:val="right"/>
              <w:rPr>
                <w:color w:val="0D0D0D" w:themeColor="text1" w:themeTint="F2"/>
              </w:rPr>
            </w:pPr>
            <w:r w:rsidRPr="001C6115">
              <w:rPr>
                <w:color w:val="0D0D0D" w:themeColor="text1" w:themeTint="F2"/>
              </w:rPr>
              <w:t>Андрій ПИШНИЙ</w:t>
            </w:r>
          </w:p>
        </w:tc>
      </w:tr>
    </w:tbl>
    <w:p w14:paraId="2305585D" w14:textId="77777777" w:rsidR="002D66FE" w:rsidRPr="001C6115" w:rsidRDefault="002D66FE" w:rsidP="00993B40">
      <w:pPr>
        <w:rPr>
          <w:color w:val="0D0D0D" w:themeColor="text1" w:themeTint="F2"/>
        </w:rPr>
      </w:pPr>
    </w:p>
    <w:p w14:paraId="1F1B9AE3" w14:textId="77777777" w:rsidR="002E5DE4" w:rsidRPr="001C6115" w:rsidRDefault="00C67A60" w:rsidP="00993B40">
      <w:pPr>
        <w:jc w:val="left"/>
        <w:rPr>
          <w:color w:val="0D0D0D" w:themeColor="text1" w:themeTint="F2"/>
        </w:rPr>
      </w:pPr>
      <w:r w:rsidRPr="001C6115">
        <w:rPr>
          <w:color w:val="0D0D0D" w:themeColor="text1" w:themeTint="F2"/>
        </w:rPr>
        <w:t>Інд.</w:t>
      </w:r>
      <w:r w:rsidRPr="001C6115">
        <w:rPr>
          <w:color w:val="0D0D0D" w:themeColor="text1" w:themeTint="F2"/>
          <w:sz w:val="22"/>
        </w:rPr>
        <w:t xml:space="preserve"> </w:t>
      </w:r>
      <w:r w:rsidRPr="001C6115">
        <w:rPr>
          <w:color w:val="0D0D0D" w:themeColor="text1" w:themeTint="F2"/>
        </w:rPr>
        <w:t>33</w:t>
      </w:r>
    </w:p>
    <w:p w14:paraId="0111CBAA" w14:textId="77777777" w:rsidR="007E1D4B" w:rsidRPr="001C6115" w:rsidRDefault="007E1D4B" w:rsidP="00993B40">
      <w:pPr>
        <w:rPr>
          <w:color w:val="0D0D0D" w:themeColor="text1" w:themeTint="F2"/>
        </w:rPr>
        <w:sectPr w:rsidR="007E1D4B" w:rsidRPr="001C6115" w:rsidSect="00FE3119">
          <w:headerReference w:type="default" r:id="rId11"/>
          <w:headerReference w:type="first" r:id="rId12"/>
          <w:footerReference w:type="first" r:id="rId13"/>
          <w:pgSz w:w="11906" w:h="16838" w:code="9"/>
          <w:pgMar w:top="567" w:right="567" w:bottom="1701" w:left="1701" w:header="709" w:footer="709" w:gutter="0"/>
          <w:cols w:space="708"/>
          <w:titlePg/>
          <w:docGrid w:linePitch="381"/>
        </w:sectPr>
      </w:pPr>
    </w:p>
    <w:p w14:paraId="22BEDA07" w14:textId="77777777" w:rsidR="002D66FE" w:rsidRPr="001C6115" w:rsidRDefault="00C67A60" w:rsidP="00BC0877">
      <w:pPr>
        <w:ind w:left="5954"/>
        <w:jc w:val="left"/>
        <w:rPr>
          <w:color w:val="0D0D0D" w:themeColor="text1" w:themeTint="F2"/>
        </w:rPr>
      </w:pPr>
      <w:r w:rsidRPr="001C6115">
        <w:rPr>
          <w:rFonts w:eastAsia="Calibri"/>
          <w:caps/>
          <w:color w:val="0D0D0D" w:themeColor="text1" w:themeTint="F2"/>
        </w:rPr>
        <w:lastRenderedPageBreak/>
        <w:t>затверджено</w:t>
      </w:r>
    </w:p>
    <w:p w14:paraId="0EBF0AE6" w14:textId="77777777" w:rsidR="002D66FE" w:rsidRPr="001C6115" w:rsidRDefault="00C67A60" w:rsidP="00BC0877">
      <w:pPr>
        <w:ind w:left="5954"/>
        <w:jc w:val="left"/>
        <w:rPr>
          <w:color w:val="0D0D0D" w:themeColor="text1" w:themeTint="F2"/>
        </w:rPr>
      </w:pPr>
      <w:r w:rsidRPr="001C6115">
        <w:rPr>
          <w:rFonts w:eastAsia="Calibri"/>
          <w:color w:val="0D0D0D" w:themeColor="text1" w:themeTint="F2"/>
        </w:rPr>
        <w:t xml:space="preserve">Постанова Правління </w:t>
      </w:r>
      <w:r w:rsidRPr="001C6115">
        <w:rPr>
          <w:rFonts w:eastAsia="Calibri"/>
          <w:color w:val="0D0D0D" w:themeColor="text1" w:themeTint="F2"/>
        </w:rPr>
        <w:br/>
        <w:t>Національного банку України</w:t>
      </w:r>
    </w:p>
    <w:p w14:paraId="5211DC0E" w14:textId="77777777" w:rsidR="002D66FE" w:rsidRPr="001C6115" w:rsidRDefault="002D66FE" w:rsidP="00BC0877">
      <w:pPr>
        <w:ind w:firstLine="709"/>
        <w:jc w:val="right"/>
        <w:rPr>
          <w:color w:val="0D0D0D" w:themeColor="text1" w:themeTint="F2"/>
        </w:rPr>
      </w:pPr>
    </w:p>
    <w:p w14:paraId="1233D3A7" w14:textId="77777777" w:rsidR="002D66FE" w:rsidRPr="001C6115" w:rsidRDefault="002D66FE" w:rsidP="00BC0877">
      <w:pPr>
        <w:ind w:firstLine="709"/>
        <w:jc w:val="right"/>
        <w:rPr>
          <w:color w:val="0D0D0D" w:themeColor="text1" w:themeTint="F2"/>
        </w:rPr>
      </w:pPr>
    </w:p>
    <w:p w14:paraId="694B5F45" w14:textId="77777777" w:rsidR="002D66FE" w:rsidRPr="001C6115" w:rsidRDefault="00C67A60" w:rsidP="00BC0877">
      <w:pPr>
        <w:jc w:val="center"/>
        <w:rPr>
          <w:rFonts w:eastAsiaTheme="minorEastAsia"/>
          <w:color w:val="0D0D0D" w:themeColor="text1" w:themeTint="F2"/>
        </w:rPr>
      </w:pPr>
      <w:r w:rsidRPr="001C6115">
        <w:rPr>
          <w:rFonts w:eastAsiaTheme="minorEastAsia"/>
          <w:color w:val="0D0D0D" w:themeColor="text1" w:themeTint="F2"/>
        </w:rPr>
        <w:t xml:space="preserve">Положення </w:t>
      </w:r>
    </w:p>
    <w:p w14:paraId="0B92BD5A" w14:textId="77777777" w:rsidR="002D66FE" w:rsidRPr="001C6115" w:rsidRDefault="00C67A60" w:rsidP="00BC0877">
      <w:pPr>
        <w:jc w:val="center"/>
        <w:rPr>
          <w:rFonts w:eastAsiaTheme="minorEastAsia"/>
          <w:color w:val="0D0D0D" w:themeColor="text1" w:themeTint="F2"/>
        </w:rPr>
      </w:pPr>
      <w:r w:rsidRPr="001C6115">
        <w:rPr>
          <w:rFonts w:eastAsiaTheme="minorEastAsia"/>
          <w:color w:val="0D0D0D" w:themeColor="text1" w:themeTint="F2"/>
        </w:rPr>
        <w:t xml:space="preserve">про </w:t>
      </w:r>
      <w:r w:rsidR="00312BE3" w:rsidRPr="001C6115">
        <w:rPr>
          <w:rFonts w:eastAsiaTheme="minorEastAsia"/>
          <w:color w:val="0D0D0D" w:themeColor="text1" w:themeTint="F2"/>
        </w:rPr>
        <w:t>вимоги до системи управління страховика</w:t>
      </w:r>
    </w:p>
    <w:p w14:paraId="1776CCA9" w14:textId="77777777" w:rsidR="00CF1CF4" w:rsidRPr="001C6115" w:rsidRDefault="00CF1CF4" w:rsidP="00BC0877">
      <w:pPr>
        <w:jc w:val="center"/>
        <w:rPr>
          <w:rFonts w:eastAsiaTheme="minorEastAsia"/>
          <w:color w:val="0D0D0D" w:themeColor="text1" w:themeTint="F2"/>
        </w:rPr>
      </w:pPr>
    </w:p>
    <w:p w14:paraId="43963441" w14:textId="77777777" w:rsidR="002D66FE" w:rsidRPr="001C6115" w:rsidRDefault="00C67A60" w:rsidP="00BC0877">
      <w:pPr>
        <w:pStyle w:val="1"/>
        <w:spacing w:before="0"/>
        <w:jc w:val="center"/>
        <w:rPr>
          <w:rFonts w:ascii="Times New Roman" w:hAnsi="Times New Roman" w:cs="Times New Roman"/>
          <w:color w:val="0D0D0D" w:themeColor="text1" w:themeTint="F2"/>
          <w:sz w:val="28"/>
          <w:szCs w:val="28"/>
        </w:rPr>
      </w:pPr>
      <w:bookmarkStart w:id="1" w:name="_Toc46854664"/>
      <w:bookmarkStart w:id="2" w:name="_Toc48062424"/>
      <w:r w:rsidRPr="001C6115">
        <w:rPr>
          <w:rFonts w:ascii="Times New Roman" w:hAnsi="Times New Roman" w:cs="Times New Roman"/>
          <w:color w:val="0D0D0D" w:themeColor="text1" w:themeTint="F2"/>
          <w:sz w:val="28"/>
          <w:szCs w:val="28"/>
        </w:rPr>
        <w:t xml:space="preserve">І. </w:t>
      </w:r>
      <w:r w:rsidR="000F40C8" w:rsidRPr="001C6115">
        <w:rPr>
          <w:rFonts w:ascii="Times New Roman" w:hAnsi="Times New Roman" w:cs="Times New Roman"/>
          <w:color w:val="0D0D0D" w:themeColor="text1" w:themeTint="F2"/>
          <w:sz w:val="28"/>
          <w:szCs w:val="28"/>
        </w:rPr>
        <w:t>Вступні</w:t>
      </w:r>
      <w:r w:rsidRPr="001C6115">
        <w:rPr>
          <w:rFonts w:ascii="Times New Roman" w:hAnsi="Times New Roman" w:cs="Times New Roman"/>
          <w:color w:val="0D0D0D" w:themeColor="text1" w:themeTint="F2"/>
          <w:sz w:val="28"/>
          <w:szCs w:val="28"/>
        </w:rPr>
        <w:t xml:space="preserve"> положення</w:t>
      </w:r>
      <w:bookmarkEnd w:id="1"/>
      <w:bookmarkEnd w:id="2"/>
    </w:p>
    <w:p w14:paraId="745F78AD" w14:textId="77777777" w:rsidR="00CA21B0" w:rsidRPr="001C6115" w:rsidRDefault="00CA21B0" w:rsidP="00BC0877">
      <w:pPr>
        <w:rPr>
          <w:color w:val="0D0D0D" w:themeColor="text1" w:themeTint="F2"/>
        </w:rPr>
      </w:pPr>
    </w:p>
    <w:p w14:paraId="0DA5879A" w14:textId="77777777" w:rsidR="00CA21B0" w:rsidRPr="001C6115" w:rsidRDefault="000F40C8" w:rsidP="003A4AA2">
      <w:pPr>
        <w:pStyle w:val="af6"/>
        <w:numPr>
          <w:ilvl w:val="0"/>
          <w:numId w:val="2"/>
        </w:numPr>
        <w:pBdr>
          <w:top w:val="nil"/>
          <w:left w:val="nil"/>
          <w:bottom w:val="nil"/>
          <w:right w:val="nil"/>
          <w:between w:val="nil"/>
        </w:pBdr>
        <w:ind w:left="0" w:firstLine="0"/>
        <w:jc w:val="center"/>
        <w:outlineLvl w:val="1"/>
        <w:rPr>
          <w:color w:val="0D0D0D" w:themeColor="text1" w:themeTint="F2"/>
        </w:rPr>
      </w:pPr>
      <w:bookmarkStart w:id="3" w:name="_Toc55216236"/>
      <w:r w:rsidRPr="001C6115">
        <w:rPr>
          <w:color w:val="0D0D0D" w:themeColor="text1" w:themeTint="F2"/>
        </w:rPr>
        <w:t xml:space="preserve">Основні </w:t>
      </w:r>
      <w:r w:rsidR="00CA21B0" w:rsidRPr="001C6115">
        <w:rPr>
          <w:color w:val="0D0D0D" w:themeColor="text1" w:themeTint="F2"/>
        </w:rPr>
        <w:t>положення</w:t>
      </w:r>
      <w:bookmarkEnd w:id="3"/>
      <w:r w:rsidRPr="001C6115">
        <w:rPr>
          <w:color w:val="0D0D0D" w:themeColor="text1" w:themeTint="F2"/>
        </w:rPr>
        <w:t xml:space="preserve"> та терміни</w:t>
      </w:r>
    </w:p>
    <w:p w14:paraId="224FD113" w14:textId="77777777" w:rsidR="00CF1CF4" w:rsidRPr="001C6115" w:rsidRDefault="00CF1CF4" w:rsidP="00BC0877">
      <w:pPr>
        <w:rPr>
          <w:color w:val="0D0D0D" w:themeColor="text1" w:themeTint="F2"/>
        </w:rPr>
      </w:pPr>
    </w:p>
    <w:p w14:paraId="6B148D3B" w14:textId="77777777" w:rsidR="002D66FE" w:rsidRPr="001C6115" w:rsidRDefault="00C67A60" w:rsidP="006D16E4">
      <w:pPr>
        <w:pStyle w:val="af6"/>
        <w:numPr>
          <w:ilvl w:val="0"/>
          <w:numId w:val="1"/>
        </w:numPr>
        <w:tabs>
          <w:tab w:val="left" w:pos="1134"/>
        </w:tabs>
        <w:ind w:left="0" w:firstLine="709"/>
        <w:rPr>
          <w:color w:val="0D0D0D" w:themeColor="text1" w:themeTint="F2"/>
        </w:rPr>
      </w:pPr>
      <w:r w:rsidRPr="001C6115">
        <w:rPr>
          <w:color w:val="0D0D0D" w:themeColor="text1" w:themeTint="F2"/>
        </w:rPr>
        <w:t xml:space="preserve">Це Положення розроблено відповідно до вимог Законів України “Про Національний банк України”, “Про фінансові послуги та </w:t>
      </w:r>
      <w:r w:rsidR="00F417B0" w:rsidRPr="001C6115">
        <w:rPr>
          <w:color w:val="0D0D0D" w:themeColor="text1" w:themeTint="F2"/>
        </w:rPr>
        <w:t>фінансові компанії</w:t>
      </w:r>
      <w:r w:rsidR="001C566F" w:rsidRPr="001C6115">
        <w:rPr>
          <w:color w:val="0D0D0D" w:themeColor="text1" w:themeTint="F2"/>
        </w:rPr>
        <w:t xml:space="preserve">” (далі </w:t>
      </w:r>
      <w:r w:rsidR="001A714F" w:rsidRPr="001C6115">
        <w:rPr>
          <w:color w:val="0D0D0D" w:themeColor="text1" w:themeTint="F2"/>
        </w:rPr>
        <w:t>–</w:t>
      </w:r>
      <w:r w:rsidR="001C566F" w:rsidRPr="001C6115">
        <w:rPr>
          <w:color w:val="0D0D0D" w:themeColor="text1" w:themeTint="F2"/>
        </w:rPr>
        <w:t xml:space="preserve"> Закон про фінансові послуги), </w:t>
      </w:r>
      <w:r w:rsidR="00D867C8" w:rsidRPr="001C6115">
        <w:rPr>
          <w:color w:val="0D0D0D" w:themeColor="text1" w:themeTint="F2"/>
        </w:rPr>
        <w:t>“Про страхування” (далі – Закон</w:t>
      </w:r>
      <w:r w:rsidR="00B45303" w:rsidRPr="001C6115">
        <w:rPr>
          <w:color w:val="0D0D0D" w:themeColor="text1" w:themeTint="F2"/>
        </w:rPr>
        <w:t xml:space="preserve"> про страхування</w:t>
      </w:r>
      <w:r w:rsidR="00D867C8" w:rsidRPr="001C6115">
        <w:rPr>
          <w:color w:val="0D0D0D" w:themeColor="text1" w:themeTint="F2"/>
        </w:rPr>
        <w:t>)</w:t>
      </w:r>
      <w:r w:rsidR="00EA22A1" w:rsidRPr="001C6115">
        <w:rPr>
          <w:color w:val="0D0D0D" w:themeColor="text1" w:themeTint="F2"/>
        </w:rPr>
        <w:t xml:space="preserve"> </w:t>
      </w:r>
      <w:r w:rsidR="00752EC0" w:rsidRPr="001C6115">
        <w:rPr>
          <w:bCs/>
          <w:color w:val="0D0D0D" w:themeColor="text1" w:themeTint="F2"/>
        </w:rPr>
        <w:t xml:space="preserve">з урахуванням </w:t>
      </w:r>
      <w:r w:rsidR="00752EC0" w:rsidRPr="001C6115">
        <w:rPr>
          <w:color w:val="0D0D0D" w:themeColor="text1" w:themeTint="F2"/>
        </w:rPr>
        <w:t xml:space="preserve">положень </w:t>
      </w:r>
      <w:r w:rsidR="002261B8" w:rsidRPr="001C6115">
        <w:rPr>
          <w:color w:val="0D0D0D" w:themeColor="text1" w:themeTint="F2"/>
        </w:rPr>
        <w:t>Директиви Європейського Парламенту та Ради 2009/138/ЄС від 25 листопада 2009 року про започаткування та ведення діяльності у сфері страхування та перестрахування (Платоспроможність II)</w:t>
      </w:r>
      <w:r w:rsidR="0079641B" w:rsidRPr="001C6115">
        <w:rPr>
          <w:color w:val="0D0D0D" w:themeColor="text1" w:themeTint="F2"/>
        </w:rPr>
        <w:t>.</w:t>
      </w:r>
      <w:bookmarkStart w:id="4" w:name="n446"/>
      <w:bookmarkStart w:id="5" w:name="n447"/>
      <w:bookmarkEnd w:id="4"/>
      <w:bookmarkEnd w:id="5"/>
    </w:p>
    <w:p w14:paraId="0E7B0DA4" w14:textId="77777777" w:rsidR="00EA6C36" w:rsidRPr="001C6115" w:rsidRDefault="00EA6C36" w:rsidP="00BC0877">
      <w:pPr>
        <w:pStyle w:val="af6"/>
        <w:tabs>
          <w:tab w:val="left" w:pos="1134"/>
        </w:tabs>
        <w:ind w:left="709"/>
        <w:rPr>
          <w:color w:val="0D0D0D" w:themeColor="text1" w:themeTint="F2"/>
        </w:rPr>
      </w:pPr>
    </w:p>
    <w:p w14:paraId="21C71423" w14:textId="77777777" w:rsidR="002D66FE" w:rsidRPr="001C6115" w:rsidRDefault="00C67A60" w:rsidP="003A4AA2">
      <w:pPr>
        <w:pStyle w:val="af6"/>
        <w:numPr>
          <w:ilvl w:val="0"/>
          <w:numId w:val="1"/>
        </w:numPr>
        <w:tabs>
          <w:tab w:val="left" w:pos="1134"/>
        </w:tabs>
        <w:ind w:left="0" w:firstLine="709"/>
        <w:rPr>
          <w:color w:val="0D0D0D" w:themeColor="text1" w:themeTint="F2"/>
        </w:rPr>
      </w:pPr>
      <w:r w:rsidRPr="001C6115">
        <w:rPr>
          <w:color w:val="0D0D0D" w:themeColor="text1" w:themeTint="F2"/>
        </w:rPr>
        <w:t>Терміни в цьому Положенні вживаються в такому значенні:</w:t>
      </w:r>
    </w:p>
    <w:p w14:paraId="6D5C4819" w14:textId="77777777" w:rsidR="00B12C9D" w:rsidRPr="001C6115" w:rsidRDefault="00B12C9D" w:rsidP="00BC0877">
      <w:pPr>
        <w:tabs>
          <w:tab w:val="left" w:pos="1134"/>
        </w:tabs>
        <w:rPr>
          <w:color w:val="0D0D0D" w:themeColor="text1" w:themeTint="F2"/>
        </w:rPr>
      </w:pPr>
    </w:p>
    <w:p w14:paraId="0846C891" w14:textId="77777777" w:rsidR="006E7C4F" w:rsidRPr="001C6115" w:rsidRDefault="006E7C4F"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агрегування даних щодо ризиків – виявлення, збір та оброблення даних про ризики, включаючи класифікацію, сегментацію, об’єднання чи </w:t>
      </w:r>
      <w:r w:rsidR="00422815" w:rsidRPr="001C6115">
        <w:rPr>
          <w:color w:val="0D0D0D" w:themeColor="text1" w:themeTint="F2"/>
        </w:rPr>
        <w:t xml:space="preserve">розподіл </w:t>
      </w:r>
      <w:r w:rsidRPr="001C6115">
        <w:rPr>
          <w:color w:val="0D0D0D" w:themeColor="text1" w:themeTint="F2"/>
        </w:rPr>
        <w:t>даних про ризики, з урахуванням вимог щодо складання звітності про ризики, що дає змогу оцінити діяльність страховика з урахуванням ризик-апетиту;</w:t>
      </w:r>
    </w:p>
    <w:p w14:paraId="1E89224B" w14:textId="77777777" w:rsidR="006E7C4F" w:rsidRPr="001C6115" w:rsidRDefault="006E7C4F" w:rsidP="009A5E1B">
      <w:pPr>
        <w:pStyle w:val="af6"/>
        <w:tabs>
          <w:tab w:val="left" w:pos="1134"/>
        </w:tabs>
        <w:ind w:left="0" w:firstLine="709"/>
        <w:rPr>
          <w:color w:val="0D0D0D" w:themeColor="text1" w:themeTint="F2"/>
        </w:rPr>
      </w:pPr>
    </w:p>
    <w:p w14:paraId="0DF552E4" w14:textId="77777777" w:rsidR="006E7C4F" w:rsidRPr="001C6115" w:rsidRDefault="006E7C4F"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валютний ризик – </w:t>
      </w:r>
      <w:r w:rsidR="00A0021C" w:rsidRPr="001C6115">
        <w:rPr>
          <w:color w:val="0D0D0D" w:themeColor="text1" w:themeTint="F2"/>
        </w:rPr>
        <w:t>ризик</w:t>
      </w:r>
      <w:r w:rsidRPr="001C6115">
        <w:rPr>
          <w:color w:val="0D0D0D" w:themeColor="text1" w:themeTint="F2"/>
        </w:rPr>
        <w:t>, пов’язаний із чутливістю вартості активів та зобов’язань страховика до зміни рівня або коливання курсів валют;</w:t>
      </w:r>
    </w:p>
    <w:p w14:paraId="1779BEC9" w14:textId="77777777" w:rsidR="006E7C4F" w:rsidRPr="001C6115" w:rsidRDefault="006E7C4F" w:rsidP="009A5E1B">
      <w:pPr>
        <w:pStyle w:val="af6"/>
        <w:tabs>
          <w:tab w:val="left" w:pos="1134"/>
        </w:tabs>
        <w:ind w:left="0" w:firstLine="709"/>
        <w:rPr>
          <w:color w:val="0D0D0D" w:themeColor="text1" w:themeTint="F2"/>
        </w:rPr>
      </w:pPr>
    </w:p>
    <w:p w14:paraId="3498E336" w14:textId="77777777" w:rsidR="0067197A" w:rsidRPr="001C6115" w:rsidRDefault="00C002D3"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винагорода – матеріальна виплата в грошовій формі та/або захід негрошового стимулювання члена наглядової ради чи виконавчого органу страховика (далі – органи управління), ключової особи за виконання покладених на нього (неї) посадових обов’язків, яка включає всі фіксовані та/або змінні складові винагороди, передбачені умовами укладеного між таким членом органу управління, такою ключовою особою та страховиком договору (контракту)/рішенням загальних зборів учасників (акціонерів) страховика або рішенням наглядової ради страховика;</w:t>
      </w:r>
    </w:p>
    <w:p w14:paraId="68515F50" w14:textId="77777777" w:rsidR="000B3BD2" w:rsidRPr="001C6115" w:rsidRDefault="000B3BD2" w:rsidP="009A5E1B">
      <w:pPr>
        <w:pStyle w:val="af6"/>
        <w:tabs>
          <w:tab w:val="left" w:pos="1134"/>
        </w:tabs>
        <w:ind w:left="0" w:firstLine="709"/>
        <w:rPr>
          <w:color w:val="0D0D0D" w:themeColor="text1" w:themeTint="F2"/>
        </w:rPr>
      </w:pPr>
    </w:p>
    <w:p w14:paraId="14C271F5" w14:textId="77777777" w:rsidR="000B3BD2" w:rsidRPr="001C6115" w:rsidRDefault="000B3BD2"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виплати зі звільнення </w:t>
      </w:r>
      <w:r w:rsidR="008847BA" w:rsidRPr="001C6115">
        <w:rPr>
          <w:color w:val="0D0D0D" w:themeColor="text1" w:themeTint="F2"/>
        </w:rPr>
        <w:t>–</w:t>
      </w:r>
      <w:r w:rsidRPr="001C6115">
        <w:rPr>
          <w:color w:val="0D0D0D" w:themeColor="text1" w:themeTint="F2"/>
        </w:rPr>
        <w:t xml:space="preserve"> компенсаційні виплати, пов</w:t>
      </w:r>
      <w:r w:rsidR="00B45AC7" w:rsidRPr="001C6115">
        <w:rPr>
          <w:color w:val="0D0D0D" w:themeColor="text1" w:themeTint="F2"/>
        </w:rPr>
        <w:t>’</w:t>
      </w:r>
      <w:r w:rsidRPr="001C6115">
        <w:rPr>
          <w:color w:val="0D0D0D" w:themeColor="text1" w:themeTint="F2"/>
        </w:rPr>
        <w:t xml:space="preserve">язані з достроковим розірванням договору (контракту) з членом органу управління, </w:t>
      </w:r>
      <w:r w:rsidR="00C40227" w:rsidRPr="001C6115">
        <w:rPr>
          <w:color w:val="0D0D0D" w:themeColor="text1" w:themeTint="F2"/>
        </w:rPr>
        <w:t xml:space="preserve">ключовою </w:t>
      </w:r>
      <w:r w:rsidRPr="001C6115">
        <w:rPr>
          <w:color w:val="0D0D0D" w:themeColor="text1" w:themeTint="F2"/>
        </w:rPr>
        <w:t>особою за ініціативою страховика та можливими обмеженнями щодо його діяльності після припинення його(її) повноважень [якщо такі виплати передбачені в договорі (контракті)];</w:t>
      </w:r>
    </w:p>
    <w:p w14:paraId="029A7B15" w14:textId="77777777" w:rsidR="000B3BD2" w:rsidRPr="001C6115" w:rsidRDefault="000B3BD2" w:rsidP="009A5E1B">
      <w:pPr>
        <w:pStyle w:val="af6"/>
        <w:tabs>
          <w:tab w:val="left" w:pos="1134"/>
        </w:tabs>
        <w:ind w:left="0" w:firstLine="709"/>
        <w:rPr>
          <w:color w:val="0D0D0D" w:themeColor="text1" w:themeTint="F2"/>
        </w:rPr>
      </w:pPr>
    </w:p>
    <w:p w14:paraId="7B707525" w14:textId="77777777" w:rsidR="002D66FE" w:rsidRPr="001C6115" w:rsidRDefault="00A0021C"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внутрішні документи – документи, </w:t>
      </w:r>
      <w:r w:rsidR="00722C38" w:rsidRPr="001C6115">
        <w:rPr>
          <w:color w:val="0D0D0D" w:themeColor="text1" w:themeTint="F2"/>
        </w:rPr>
        <w:t>затверджені органом управління страховика</w:t>
      </w:r>
      <w:r w:rsidR="000E6555" w:rsidRPr="001C6115">
        <w:rPr>
          <w:color w:val="0D0D0D" w:themeColor="text1" w:themeTint="F2"/>
        </w:rPr>
        <w:t xml:space="preserve"> в межах його компетенції</w:t>
      </w:r>
      <w:r w:rsidRPr="001C6115">
        <w:rPr>
          <w:color w:val="0D0D0D" w:themeColor="text1" w:themeTint="F2"/>
        </w:rPr>
        <w:t>, включаючи політики за окремими напрямами діяльності, положення, інструкції, методики, правила, стратегії, розпорядження, рішення, накази або документи</w:t>
      </w:r>
      <w:r w:rsidR="0058211B" w:rsidRPr="001C6115">
        <w:rPr>
          <w:color w:val="0D0D0D" w:themeColor="text1" w:themeTint="F2"/>
        </w:rPr>
        <w:t>,</w:t>
      </w:r>
      <w:r w:rsidRPr="001C6115">
        <w:rPr>
          <w:color w:val="0D0D0D" w:themeColor="text1" w:themeTint="F2"/>
        </w:rPr>
        <w:t xml:space="preserve"> розроблені в іншій формі</w:t>
      </w:r>
      <w:r w:rsidR="0058211B" w:rsidRPr="001C6115">
        <w:rPr>
          <w:color w:val="0D0D0D" w:themeColor="text1" w:themeTint="F2"/>
        </w:rPr>
        <w:t>,</w:t>
      </w:r>
      <w:r w:rsidRPr="001C6115">
        <w:rPr>
          <w:color w:val="0D0D0D" w:themeColor="text1" w:themeTint="F2"/>
        </w:rPr>
        <w:t xml:space="preserve"> з урахуванням вимог цього Положення;</w:t>
      </w:r>
    </w:p>
    <w:p w14:paraId="244B0634" w14:textId="77777777" w:rsidR="00A23A09" w:rsidRPr="001C6115" w:rsidRDefault="00A23A09" w:rsidP="009A5E1B">
      <w:pPr>
        <w:pStyle w:val="af6"/>
        <w:tabs>
          <w:tab w:val="left" w:pos="1134"/>
        </w:tabs>
        <w:ind w:left="0" w:firstLine="709"/>
        <w:rPr>
          <w:color w:val="0D0D0D" w:themeColor="text1" w:themeTint="F2"/>
        </w:rPr>
      </w:pPr>
    </w:p>
    <w:p w14:paraId="6D39C9BC" w14:textId="77777777" w:rsidR="006E7C4F" w:rsidRPr="001C6115" w:rsidRDefault="00A0021C"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диверсифікація – обмеження впливу факторів ризику на </w:t>
      </w:r>
      <w:r w:rsidR="00655CA0" w:rsidRPr="001C6115">
        <w:rPr>
          <w:color w:val="0D0D0D" w:themeColor="text1" w:themeTint="F2"/>
        </w:rPr>
        <w:t xml:space="preserve">величину </w:t>
      </w:r>
      <w:r w:rsidRPr="001C6115">
        <w:rPr>
          <w:color w:val="0D0D0D" w:themeColor="text1" w:themeTint="F2"/>
        </w:rPr>
        <w:t>ризик</w:t>
      </w:r>
      <w:r w:rsidR="00655CA0" w:rsidRPr="001C6115">
        <w:rPr>
          <w:color w:val="0D0D0D" w:themeColor="text1" w:themeTint="F2"/>
        </w:rPr>
        <w:t>у</w:t>
      </w:r>
      <w:r w:rsidRPr="001C6115">
        <w:rPr>
          <w:color w:val="0D0D0D" w:themeColor="text1" w:themeTint="F2"/>
        </w:rPr>
        <w:t xml:space="preserve"> за рахунок уникнення надмірної концентрації за одним </w:t>
      </w:r>
      <w:r w:rsidR="00357BF4" w:rsidRPr="001C6115">
        <w:rPr>
          <w:color w:val="0D0D0D" w:themeColor="text1" w:themeTint="F2"/>
        </w:rPr>
        <w:t xml:space="preserve">портфелем, яке є методом пом’якшення ризику </w:t>
      </w:r>
      <w:r w:rsidR="00C21D00" w:rsidRPr="001C6115">
        <w:rPr>
          <w:color w:val="0D0D0D" w:themeColor="text1" w:themeTint="F2"/>
        </w:rPr>
        <w:t>концентрації</w:t>
      </w:r>
      <w:r w:rsidR="006E7C4F" w:rsidRPr="001C6115">
        <w:rPr>
          <w:color w:val="0D0D0D" w:themeColor="text1" w:themeTint="F2"/>
        </w:rPr>
        <w:t>;</w:t>
      </w:r>
    </w:p>
    <w:p w14:paraId="5CFD3120" w14:textId="77777777" w:rsidR="006E7C4F" w:rsidRPr="001C6115" w:rsidRDefault="006E7C4F" w:rsidP="009A5E1B">
      <w:pPr>
        <w:pStyle w:val="af6"/>
        <w:tabs>
          <w:tab w:val="left" w:pos="1134"/>
        </w:tabs>
        <w:ind w:left="0" w:firstLine="709"/>
        <w:rPr>
          <w:color w:val="0D0D0D" w:themeColor="text1" w:themeTint="F2"/>
        </w:rPr>
      </w:pPr>
    </w:p>
    <w:p w14:paraId="78526DF7" w14:textId="77777777" w:rsidR="006E7C4F" w:rsidRPr="001C6115" w:rsidRDefault="006E7C4F" w:rsidP="009A5E1B">
      <w:pPr>
        <w:pStyle w:val="af6"/>
        <w:numPr>
          <w:ilvl w:val="1"/>
          <w:numId w:val="1"/>
        </w:numPr>
        <w:tabs>
          <w:tab w:val="left" w:pos="1134"/>
        </w:tabs>
        <w:ind w:left="0" w:firstLine="709"/>
        <w:rPr>
          <w:color w:val="0D0D0D" w:themeColor="text1" w:themeTint="F2"/>
        </w:rPr>
      </w:pPr>
      <w:r w:rsidRPr="001C6115">
        <w:rPr>
          <w:rFonts w:eastAsia="TimesNewRoman,Italic"/>
          <w:iCs/>
          <w:color w:val="0D0D0D" w:themeColor="text1" w:themeTint="F2"/>
        </w:rPr>
        <w:t xml:space="preserve">допустимий рівень ризику – максимальна </w:t>
      </w:r>
      <w:r w:rsidRPr="001C6115">
        <w:rPr>
          <w:color w:val="0D0D0D" w:themeColor="text1" w:themeTint="F2"/>
        </w:rPr>
        <w:t>величина ризику</w:t>
      </w:r>
      <w:r w:rsidRPr="001C6115">
        <w:rPr>
          <w:rFonts w:eastAsia="TimesNewRoman"/>
          <w:color w:val="0D0D0D" w:themeColor="text1" w:themeTint="F2"/>
        </w:rPr>
        <w:t xml:space="preserve">, яку страховик у змозі прийняти </w:t>
      </w:r>
      <w:r w:rsidR="00A0021C" w:rsidRPr="001C6115">
        <w:rPr>
          <w:color w:val="0D0D0D" w:themeColor="text1" w:themeTint="F2"/>
        </w:rPr>
        <w:t>за всіма видами ризиків</w:t>
      </w:r>
      <w:r w:rsidR="00A0021C" w:rsidRPr="001C6115">
        <w:rPr>
          <w:rFonts w:eastAsia="TimesNewRoman"/>
          <w:color w:val="0D0D0D" w:themeColor="text1" w:themeTint="F2"/>
        </w:rPr>
        <w:t xml:space="preserve"> </w:t>
      </w:r>
      <w:r w:rsidRPr="001C6115">
        <w:rPr>
          <w:rFonts w:eastAsia="TimesNewRoman"/>
          <w:color w:val="0D0D0D" w:themeColor="text1" w:themeTint="F2"/>
        </w:rPr>
        <w:t>з огляду на здатність адекватно та ефективно управляти ризиками, а також з урахуванням обмежень, встановлених законодавством</w:t>
      </w:r>
      <w:r w:rsidRPr="001C6115">
        <w:rPr>
          <w:color w:val="0D0D0D" w:themeColor="text1" w:themeTint="F2"/>
        </w:rPr>
        <w:t>;</w:t>
      </w:r>
    </w:p>
    <w:p w14:paraId="0D5198AA" w14:textId="77777777" w:rsidR="006E7C4F" w:rsidRPr="001C6115" w:rsidRDefault="006E7C4F" w:rsidP="009A5E1B">
      <w:pPr>
        <w:pStyle w:val="af6"/>
        <w:tabs>
          <w:tab w:val="left" w:pos="1134"/>
        </w:tabs>
        <w:ind w:left="0" w:firstLine="709"/>
        <w:rPr>
          <w:color w:val="0D0D0D" w:themeColor="text1" w:themeTint="F2"/>
        </w:rPr>
      </w:pPr>
    </w:p>
    <w:p w14:paraId="0E5A7605" w14:textId="77777777" w:rsidR="00A23A09" w:rsidRPr="001C6115" w:rsidRDefault="00A23A09"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змінна винагорода </w:t>
      </w:r>
      <w:r w:rsidR="008847BA" w:rsidRPr="001C6115">
        <w:rPr>
          <w:rFonts w:eastAsia="TimesNewRoman,Italic"/>
          <w:iCs/>
          <w:color w:val="0D0D0D" w:themeColor="text1" w:themeTint="F2"/>
        </w:rPr>
        <w:t>–</w:t>
      </w:r>
      <w:r w:rsidRPr="001C6115">
        <w:rPr>
          <w:color w:val="0D0D0D" w:themeColor="text1" w:themeTint="F2"/>
        </w:rPr>
        <w:t xml:space="preserve"> складова винагороди члена органу управління,</w:t>
      </w:r>
      <w:r w:rsidR="00C40227" w:rsidRPr="001C6115">
        <w:rPr>
          <w:color w:val="0D0D0D" w:themeColor="text1" w:themeTint="F2"/>
        </w:rPr>
        <w:t xml:space="preserve"> ключової </w:t>
      </w:r>
      <w:r w:rsidRPr="001C6115">
        <w:rPr>
          <w:color w:val="0D0D0D" w:themeColor="text1" w:themeTint="F2"/>
        </w:rPr>
        <w:t>особи, яка не є фіксованою винагородою згідно з цим Положенням;</w:t>
      </w:r>
    </w:p>
    <w:p w14:paraId="3F6E6380" w14:textId="77777777" w:rsidR="0079641B" w:rsidRPr="001C6115" w:rsidRDefault="0079641B" w:rsidP="0079641B">
      <w:pPr>
        <w:pStyle w:val="af6"/>
        <w:tabs>
          <w:tab w:val="left" w:pos="1134"/>
        </w:tabs>
        <w:ind w:left="709"/>
        <w:rPr>
          <w:color w:val="0D0D0D" w:themeColor="text1" w:themeTint="F2"/>
        </w:rPr>
      </w:pPr>
    </w:p>
    <w:p w14:paraId="08EBFC7F" w14:textId="77777777" w:rsidR="00283444" w:rsidRPr="001C6115" w:rsidRDefault="006E7C4F"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катастрофічний ризик у страхуванні життя – ризик виникнення збитків </w:t>
      </w:r>
      <w:r w:rsidR="0087045B" w:rsidRPr="001C6115">
        <w:rPr>
          <w:color w:val="0D0D0D" w:themeColor="text1" w:themeTint="F2"/>
        </w:rPr>
        <w:t xml:space="preserve">або додаткових втрат, або недоотримання запланованих доходів, або </w:t>
      </w:r>
      <w:r w:rsidRPr="001C6115">
        <w:rPr>
          <w:color w:val="0D0D0D" w:themeColor="text1" w:themeTint="F2"/>
        </w:rPr>
        <w:t>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 xml:space="preserve">язань, викликаний значною невизначеністю припущень </w:t>
      </w:r>
      <w:r w:rsidR="008C1283" w:rsidRPr="001C6115">
        <w:rPr>
          <w:color w:val="0D0D0D" w:themeColor="text1" w:themeTint="F2"/>
        </w:rPr>
        <w:t xml:space="preserve">у процесі формування страхових тарифів (або визначення розмірів страхових платежів) </w:t>
      </w:r>
      <w:r w:rsidRPr="001C6115">
        <w:rPr>
          <w:color w:val="0D0D0D" w:themeColor="text1" w:themeTint="F2"/>
        </w:rPr>
        <w:t>та формування</w:t>
      </w:r>
      <w:r w:rsidR="00283444" w:rsidRPr="001C6115">
        <w:rPr>
          <w:color w:val="0D0D0D" w:themeColor="text1" w:themeTint="F2"/>
        </w:rPr>
        <w:t xml:space="preserve"> </w:t>
      </w:r>
      <w:r w:rsidR="008C1283" w:rsidRPr="001C6115">
        <w:rPr>
          <w:color w:val="0D0D0D" w:themeColor="text1" w:themeTint="F2"/>
        </w:rPr>
        <w:t xml:space="preserve">технічних </w:t>
      </w:r>
      <w:r w:rsidR="00283444" w:rsidRPr="001C6115">
        <w:rPr>
          <w:color w:val="0D0D0D" w:themeColor="text1" w:themeTint="F2"/>
        </w:rPr>
        <w:t>резервів, пов'язаних із надзвичайними або нерегулярними подіями;</w:t>
      </w:r>
    </w:p>
    <w:p w14:paraId="60424331" w14:textId="77777777" w:rsidR="00C675FD" w:rsidRPr="001C6115" w:rsidRDefault="00C675FD" w:rsidP="009A5E1B">
      <w:pPr>
        <w:pStyle w:val="af6"/>
        <w:tabs>
          <w:tab w:val="left" w:pos="1134"/>
        </w:tabs>
        <w:ind w:left="0" w:firstLine="709"/>
        <w:rPr>
          <w:color w:val="0D0D0D" w:themeColor="text1" w:themeTint="F2"/>
        </w:rPr>
      </w:pPr>
    </w:p>
    <w:p w14:paraId="69188B56" w14:textId="77777777" w:rsidR="00811562" w:rsidRPr="001C6115" w:rsidRDefault="00811562" w:rsidP="00811562">
      <w:pPr>
        <w:pStyle w:val="af6"/>
        <w:numPr>
          <w:ilvl w:val="1"/>
          <w:numId w:val="1"/>
        </w:numPr>
        <w:tabs>
          <w:tab w:val="left" w:pos="1134"/>
        </w:tabs>
        <w:ind w:left="0" w:firstLine="709"/>
        <w:rPr>
          <w:color w:val="0D0D0D" w:themeColor="text1" w:themeTint="F2"/>
        </w:rPr>
      </w:pPr>
      <w:r w:rsidRPr="001C6115">
        <w:rPr>
          <w:color w:val="0D0D0D" w:themeColor="text1" w:themeTint="F2"/>
        </w:rPr>
        <w:t>катастрофічний ризик у страхуванні здоров’я</w:t>
      </w:r>
      <w:r w:rsidRPr="001C6115" w:rsidDel="009D2389">
        <w:rPr>
          <w:color w:val="0D0D0D" w:themeColor="text1" w:themeTint="F2"/>
        </w:rPr>
        <w:t xml:space="preserve"> </w:t>
      </w:r>
      <w:r w:rsidRPr="001C6115">
        <w:rPr>
          <w:color w:val="0D0D0D" w:themeColor="text1" w:themeTint="F2"/>
        </w:rPr>
        <w:t>–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значною невизначеністю припущень у процесі формування страхових тарифів (або визначення розмірів страхових платежів) та формування технічних резервів, пов’язаних із спалахами великих епідемій, незвичайного накопичення ризиків за таких надзвичайних подій;</w:t>
      </w:r>
    </w:p>
    <w:p w14:paraId="6DA64897" w14:textId="77777777" w:rsidR="00C675FD" w:rsidRPr="001C6115" w:rsidRDefault="00C675FD" w:rsidP="009A5E1B">
      <w:pPr>
        <w:pStyle w:val="af6"/>
        <w:tabs>
          <w:tab w:val="left" w:pos="1134"/>
        </w:tabs>
        <w:ind w:left="0" w:firstLine="709"/>
        <w:rPr>
          <w:color w:val="0D0D0D" w:themeColor="text1" w:themeTint="F2"/>
        </w:rPr>
      </w:pPr>
    </w:p>
    <w:p w14:paraId="1F3BCDB5" w14:textId="77777777" w:rsidR="00C675FD" w:rsidRPr="001C6115" w:rsidRDefault="00C675FD"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катастрофічний ризик у страхуванні іншому, ніж страхування життя – ризик виникнення збитків або додаткових втрат, або недоотримання запланованих доходів,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язань, викликаний значною невизначеністю припущень у процесі формування страхових тарифів (або визначення розмірів страхових платежів) та формування технічних резервів, пов</w:t>
      </w:r>
      <w:r w:rsidR="00B45AC7" w:rsidRPr="001C6115">
        <w:rPr>
          <w:color w:val="0D0D0D" w:themeColor="text1" w:themeTint="F2"/>
        </w:rPr>
        <w:t>’</w:t>
      </w:r>
      <w:r w:rsidRPr="001C6115">
        <w:rPr>
          <w:color w:val="0D0D0D" w:themeColor="text1" w:themeTint="F2"/>
        </w:rPr>
        <w:t>язаних із надзвичайними або винятковими подіями (включаючи епідемії, карантинні обмеження, воєнно-політичні події та їх наслідки);</w:t>
      </w:r>
    </w:p>
    <w:p w14:paraId="544F4E2D" w14:textId="77777777" w:rsidR="00A23A09" w:rsidRPr="001C6115" w:rsidRDefault="00A23A09" w:rsidP="009A5E1B">
      <w:pPr>
        <w:pStyle w:val="af6"/>
        <w:tabs>
          <w:tab w:val="left" w:pos="1134"/>
        </w:tabs>
        <w:ind w:left="0" w:firstLine="709"/>
        <w:rPr>
          <w:color w:val="0D0D0D" w:themeColor="text1" w:themeTint="F2"/>
        </w:rPr>
      </w:pPr>
    </w:p>
    <w:p w14:paraId="017701BF" w14:textId="77777777" w:rsidR="002D66FE" w:rsidRPr="001C6115" w:rsidRDefault="00C67A60"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ключові процеси </w:t>
      </w:r>
      <w:r w:rsidR="009B2F7D" w:rsidRPr="001C6115">
        <w:rPr>
          <w:color w:val="0D0D0D" w:themeColor="text1" w:themeTint="F2"/>
        </w:rPr>
        <w:t>страховика</w:t>
      </w:r>
      <w:r w:rsidRPr="001C6115">
        <w:rPr>
          <w:color w:val="0D0D0D" w:themeColor="text1" w:themeTint="F2"/>
        </w:rPr>
        <w:t xml:space="preserve"> </w:t>
      </w:r>
      <w:r w:rsidR="00312BE3" w:rsidRPr="001C6115">
        <w:rPr>
          <w:color w:val="0D0D0D" w:themeColor="text1" w:themeTint="F2"/>
        </w:rPr>
        <w:t>–</w:t>
      </w:r>
      <w:r w:rsidRPr="001C6115">
        <w:rPr>
          <w:color w:val="0D0D0D" w:themeColor="text1" w:themeTint="F2"/>
        </w:rPr>
        <w:t xml:space="preserve"> дії</w:t>
      </w:r>
      <w:r w:rsidR="00C32FA9" w:rsidRPr="001C6115">
        <w:rPr>
          <w:color w:val="0D0D0D" w:themeColor="text1" w:themeTint="F2"/>
        </w:rPr>
        <w:t xml:space="preserve">, </w:t>
      </w:r>
      <w:r w:rsidRPr="001C6115">
        <w:rPr>
          <w:color w:val="0D0D0D" w:themeColor="text1" w:themeTint="F2"/>
        </w:rPr>
        <w:t>операції</w:t>
      </w:r>
      <w:r w:rsidR="00C32FA9" w:rsidRPr="001C6115">
        <w:rPr>
          <w:color w:val="0D0D0D" w:themeColor="text1" w:themeTint="F2"/>
        </w:rPr>
        <w:t xml:space="preserve">, </w:t>
      </w:r>
      <w:r w:rsidRPr="001C6115">
        <w:rPr>
          <w:color w:val="0D0D0D" w:themeColor="text1" w:themeTint="F2"/>
        </w:rPr>
        <w:t>завдання, що виконуються структурними підрозділами</w:t>
      </w:r>
      <w:r w:rsidR="00C32FA9" w:rsidRPr="001C6115">
        <w:rPr>
          <w:color w:val="0D0D0D" w:themeColor="text1" w:themeTint="F2"/>
        </w:rPr>
        <w:t xml:space="preserve">, </w:t>
      </w:r>
      <w:r w:rsidRPr="001C6115">
        <w:rPr>
          <w:color w:val="0D0D0D" w:themeColor="text1" w:themeTint="F2"/>
        </w:rPr>
        <w:t xml:space="preserve">окремими працівниками </w:t>
      </w:r>
      <w:r w:rsidR="009B2F7D" w:rsidRPr="001C6115">
        <w:rPr>
          <w:color w:val="0D0D0D" w:themeColor="text1" w:themeTint="F2"/>
        </w:rPr>
        <w:t>страховика</w:t>
      </w:r>
      <w:r w:rsidR="00C32FA9" w:rsidRPr="001C6115">
        <w:rPr>
          <w:color w:val="0D0D0D" w:themeColor="text1" w:themeTint="F2"/>
        </w:rPr>
        <w:t xml:space="preserve">, </w:t>
      </w:r>
      <w:r w:rsidRPr="001C6115">
        <w:rPr>
          <w:color w:val="0D0D0D" w:themeColor="text1" w:themeTint="F2"/>
        </w:rPr>
        <w:t xml:space="preserve">інформаційними системами </w:t>
      </w:r>
      <w:r w:rsidR="00AA3CE9" w:rsidRPr="001C6115">
        <w:rPr>
          <w:color w:val="0D0D0D" w:themeColor="text1" w:themeTint="F2"/>
        </w:rPr>
        <w:t>(включаючи функції, передані на аутсорсинг)</w:t>
      </w:r>
      <w:r w:rsidRPr="001C6115">
        <w:rPr>
          <w:color w:val="0D0D0D" w:themeColor="text1" w:themeTint="F2"/>
        </w:rPr>
        <w:t xml:space="preserve">, що мають безпосередній та істотний вплив на досягнення цілей діяльності </w:t>
      </w:r>
      <w:r w:rsidR="009B2F7D" w:rsidRPr="001C6115">
        <w:rPr>
          <w:color w:val="0D0D0D" w:themeColor="text1" w:themeTint="F2"/>
        </w:rPr>
        <w:t>страховика</w:t>
      </w:r>
      <w:r w:rsidRPr="001C6115">
        <w:rPr>
          <w:color w:val="0D0D0D" w:themeColor="text1" w:themeTint="F2"/>
        </w:rPr>
        <w:t xml:space="preserve">, </w:t>
      </w:r>
      <w:r w:rsidR="00A0021C" w:rsidRPr="001C6115">
        <w:rPr>
          <w:color w:val="0D0D0D" w:themeColor="text1" w:themeTint="F2"/>
        </w:rPr>
        <w:t xml:space="preserve">порушення здійснення контрольних заходів щодо </w:t>
      </w:r>
      <w:r w:rsidR="00B5102C" w:rsidRPr="001C6115">
        <w:rPr>
          <w:color w:val="0D0D0D" w:themeColor="text1" w:themeTint="F2"/>
        </w:rPr>
        <w:t>таких процесів</w:t>
      </w:r>
      <w:r w:rsidRPr="001C6115">
        <w:rPr>
          <w:color w:val="0D0D0D" w:themeColor="text1" w:themeTint="F2"/>
        </w:rPr>
        <w:t xml:space="preserve"> може завдати істотних збитків </w:t>
      </w:r>
      <w:r w:rsidR="009B2F7D" w:rsidRPr="001C6115">
        <w:rPr>
          <w:color w:val="0D0D0D" w:themeColor="text1" w:themeTint="F2"/>
        </w:rPr>
        <w:t>страховикові</w:t>
      </w:r>
      <w:r w:rsidRPr="001C6115">
        <w:rPr>
          <w:color w:val="0D0D0D" w:themeColor="text1" w:themeTint="F2"/>
        </w:rPr>
        <w:t xml:space="preserve"> або </w:t>
      </w:r>
      <w:r w:rsidR="00C90BE4" w:rsidRPr="001C6115">
        <w:rPr>
          <w:color w:val="0D0D0D" w:themeColor="text1" w:themeTint="F2"/>
        </w:rPr>
        <w:t>його</w:t>
      </w:r>
      <w:r w:rsidRPr="001C6115">
        <w:rPr>
          <w:color w:val="0D0D0D" w:themeColor="text1" w:themeTint="F2"/>
        </w:rPr>
        <w:t xml:space="preserve"> клієнтам та/або може призвести до порушення вимог законодавства України;</w:t>
      </w:r>
    </w:p>
    <w:p w14:paraId="4D8AB75B" w14:textId="77777777" w:rsidR="0032100B" w:rsidRPr="001C6115" w:rsidRDefault="0032100B" w:rsidP="009A5E1B">
      <w:pPr>
        <w:pStyle w:val="af6"/>
        <w:tabs>
          <w:tab w:val="left" w:pos="1134"/>
        </w:tabs>
        <w:ind w:left="0" w:firstLine="709"/>
        <w:rPr>
          <w:color w:val="0D0D0D" w:themeColor="text1" w:themeTint="F2"/>
        </w:rPr>
      </w:pPr>
    </w:p>
    <w:p w14:paraId="5DA8F606" w14:textId="77777777" w:rsidR="0032100B" w:rsidRPr="001C6115" w:rsidRDefault="0032100B"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комплаєнс-ризик </w:t>
      </w:r>
      <w:r w:rsidR="002955AB" w:rsidRPr="001C6115">
        <w:rPr>
          <w:color w:val="0D0D0D" w:themeColor="text1" w:themeTint="F2"/>
        </w:rPr>
        <w:t>–</w:t>
      </w:r>
      <w:r w:rsidRPr="001C6115">
        <w:rPr>
          <w:color w:val="0D0D0D" w:themeColor="text1" w:themeTint="F2"/>
        </w:rPr>
        <w:t xml:space="preserve"> </w:t>
      </w:r>
      <w:r w:rsidR="00655CA0" w:rsidRPr="001C6115">
        <w:rPr>
          <w:color w:val="0D0D0D" w:themeColor="text1" w:themeTint="F2"/>
        </w:rPr>
        <w:t xml:space="preserve">ризик </w:t>
      </w:r>
      <w:r w:rsidRPr="001C6115">
        <w:rPr>
          <w:color w:val="0D0D0D" w:themeColor="text1" w:themeTint="F2"/>
        </w:rPr>
        <w:t xml:space="preserve">виникнення збитків та/або санкцій, додаткових втрат або недоотримання запланованих доходів або втрати репутації внаслідок </w:t>
      </w:r>
      <w:r w:rsidR="00155B15" w:rsidRPr="001C6115">
        <w:rPr>
          <w:color w:val="0D0D0D" w:themeColor="text1" w:themeTint="F2"/>
          <w:shd w:val="clear" w:color="auto" w:fill="FFFFFF"/>
        </w:rPr>
        <w:t>невідповідності діяльності</w:t>
      </w:r>
      <w:r w:rsidR="00155B15" w:rsidRPr="001C6115" w:rsidDel="00155B15">
        <w:rPr>
          <w:color w:val="0D0D0D" w:themeColor="text1" w:themeTint="F2"/>
        </w:rPr>
        <w:t xml:space="preserve"> </w:t>
      </w:r>
      <w:r w:rsidR="00DB63E8" w:rsidRPr="001C6115">
        <w:rPr>
          <w:color w:val="0D0D0D" w:themeColor="text1" w:themeTint="F2"/>
        </w:rPr>
        <w:t>страховик</w:t>
      </w:r>
      <w:r w:rsidR="00155B15" w:rsidRPr="001C6115">
        <w:rPr>
          <w:color w:val="0D0D0D" w:themeColor="text1" w:themeTint="F2"/>
        </w:rPr>
        <w:t>а</w:t>
      </w:r>
      <w:r w:rsidR="00DB63E8" w:rsidRPr="001C6115">
        <w:rPr>
          <w:color w:val="0D0D0D" w:themeColor="text1" w:themeTint="F2"/>
        </w:rPr>
        <w:t xml:space="preserve"> вимог</w:t>
      </w:r>
      <w:r w:rsidR="00155B15" w:rsidRPr="001C6115">
        <w:rPr>
          <w:color w:val="0D0D0D" w:themeColor="text1" w:themeTint="F2"/>
        </w:rPr>
        <w:t>ам</w:t>
      </w:r>
      <w:r w:rsidR="00DB63E8" w:rsidRPr="001C6115">
        <w:rPr>
          <w:color w:val="0D0D0D" w:themeColor="text1" w:themeTint="F2"/>
        </w:rPr>
        <w:t xml:space="preserve"> законодавства, </w:t>
      </w:r>
      <w:r w:rsidR="00155B15" w:rsidRPr="001C6115">
        <w:rPr>
          <w:color w:val="0D0D0D" w:themeColor="text1" w:themeTint="F2"/>
          <w:shd w:val="clear" w:color="auto" w:fill="FFFFFF"/>
        </w:rPr>
        <w:t>та/або іншим вимогам (правилам, стандартам, принципам) щодо здійснення такої діяльності</w:t>
      </w:r>
      <w:r w:rsidR="00DB63E8" w:rsidRPr="001C6115">
        <w:rPr>
          <w:color w:val="0D0D0D" w:themeColor="text1" w:themeTint="F2"/>
        </w:rPr>
        <w:t>, яких повинен дотримуватися або прийняв рішення дотримуватися страховик, правил добросовісної конкуренції, кодексу поведінки (етики), виникнення конфлікту інтересів, а також внутрішніх документів страховика;</w:t>
      </w:r>
    </w:p>
    <w:p w14:paraId="35F332ED" w14:textId="77777777" w:rsidR="006E7C4F" w:rsidRPr="001C6115" w:rsidRDefault="006E7C4F" w:rsidP="009A5E1B">
      <w:pPr>
        <w:pStyle w:val="af6"/>
        <w:tabs>
          <w:tab w:val="left" w:pos="1134"/>
        </w:tabs>
        <w:ind w:left="0" w:firstLine="709"/>
        <w:rPr>
          <w:color w:val="0D0D0D" w:themeColor="text1" w:themeTint="F2"/>
        </w:rPr>
      </w:pPr>
    </w:p>
    <w:p w14:paraId="4DF57368" w14:textId="77777777" w:rsidR="006E7C4F" w:rsidRPr="001C6115" w:rsidRDefault="006E7C4F"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ліміти (обмеження) щодо ризиків страховика (ліміт ризику) – обмеження (</w:t>
      </w:r>
      <w:r w:rsidR="00A0021C" w:rsidRPr="001C6115">
        <w:rPr>
          <w:color w:val="0D0D0D" w:themeColor="text1" w:themeTint="F2"/>
        </w:rPr>
        <w:t xml:space="preserve">якісні </w:t>
      </w:r>
      <w:r w:rsidRPr="001C6115">
        <w:rPr>
          <w:color w:val="0D0D0D" w:themeColor="text1" w:themeTint="F2"/>
        </w:rPr>
        <w:t>та/або кількісні, єдиним значенням або діапазоном чи межами), установлені для контролю величини ризиків, на які наражається страховик протягом своєї діяльності з метою дотримання допустимого рівня ризику;</w:t>
      </w:r>
    </w:p>
    <w:p w14:paraId="5C59374B" w14:textId="77777777" w:rsidR="006E7C4F" w:rsidRPr="001C6115" w:rsidRDefault="006E7C4F" w:rsidP="009A5E1B">
      <w:pPr>
        <w:pStyle w:val="af6"/>
        <w:tabs>
          <w:tab w:val="left" w:pos="1134"/>
        </w:tabs>
        <w:ind w:left="0" w:firstLine="709"/>
        <w:rPr>
          <w:color w:val="0D0D0D" w:themeColor="text1" w:themeTint="F2"/>
        </w:rPr>
      </w:pPr>
    </w:p>
    <w:p w14:paraId="65AB2245" w14:textId="77777777" w:rsidR="006E7C4F" w:rsidRPr="001C6115" w:rsidRDefault="006E7C4F"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майновий ризик – ризик, пов’язаний із чутливістю вартості активів та зобов’язань страховика до зміни рівня або коливання ринкових цін на нерухомість;</w:t>
      </w:r>
    </w:p>
    <w:p w14:paraId="714E8BBA" w14:textId="77777777" w:rsidR="00312BE3" w:rsidRPr="001C6115" w:rsidRDefault="00312BE3" w:rsidP="009A5E1B">
      <w:pPr>
        <w:tabs>
          <w:tab w:val="left" w:pos="1134"/>
        </w:tabs>
        <w:ind w:firstLine="709"/>
        <w:rPr>
          <w:color w:val="0D0D0D" w:themeColor="text1" w:themeTint="F2"/>
        </w:rPr>
      </w:pPr>
    </w:p>
    <w:p w14:paraId="6D535687" w14:textId="77777777" w:rsidR="00A5249A" w:rsidRPr="001C6115" w:rsidRDefault="00231964"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органи управління та контролю страховика – загальні збори акціонерів (учасників) страховика (далі- загальні збори страховика), наглядова рада страховика (далі – рада страховика), виконавчий орган страховика (далі – правління/дирекція);;</w:t>
      </w:r>
    </w:p>
    <w:p w14:paraId="312B71E7" w14:textId="77777777" w:rsidR="00A23A09" w:rsidRPr="001C6115" w:rsidRDefault="00A23A09" w:rsidP="009A5E1B">
      <w:pPr>
        <w:pStyle w:val="af6"/>
        <w:tabs>
          <w:tab w:val="left" w:pos="1134"/>
        </w:tabs>
        <w:ind w:left="0" w:firstLine="709"/>
        <w:rPr>
          <w:color w:val="0D0D0D" w:themeColor="text1" w:themeTint="F2"/>
        </w:rPr>
      </w:pPr>
    </w:p>
    <w:p w14:paraId="6ABD844E" w14:textId="77777777" w:rsidR="00A050CC" w:rsidRPr="001C6115" w:rsidRDefault="00A050CC" w:rsidP="00A050CC">
      <w:pPr>
        <w:pStyle w:val="af6"/>
        <w:numPr>
          <w:ilvl w:val="1"/>
          <w:numId w:val="1"/>
        </w:numPr>
        <w:tabs>
          <w:tab w:val="left" w:pos="1134"/>
        </w:tabs>
        <w:ind w:left="0" w:firstLine="709"/>
        <w:rPr>
          <w:color w:val="0D0D0D" w:themeColor="text1" w:themeTint="F2"/>
        </w:rPr>
      </w:pPr>
      <w:r w:rsidRPr="001C6115">
        <w:rPr>
          <w:color w:val="0D0D0D" w:themeColor="text1" w:themeTint="F2"/>
          <w:shd w:val="clear" w:color="auto" w:fill="FFFFFF"/>
        </w:rPr>
        <w:t xml:space="preserve">особи, на яких покладено виконання ключових функцій, нагляд за якими здійснює Національний банк України </w:t>
      </w:r>
      <w:r w:rsidRPr="001C6115">
        <w:rPr>
          <w:color w:val="0D0D0D" w:themeColor="text1" w:themeTint="F2"/>
        </w:rPr>
        <w:t xml:space="preserve">(далі – Національний банк) (далі - </w:t>
      </w:r>
      <w:r w:rsidRPr="001C6115">
        <w:rPr>
          <w:color w:val="0D0D0D" w:themeColor="text1" w:themeTint="F2"/>
          <w:shd w:val="clear" w:color="auto" w:fill="FFFFFF"/>
        </w:rPr>
        <w:t xml:space="preserve">ключові особи) </w:t>
      </w:r>
      <w:r w:rsidRPr="001C6115">
        <w:rPr>
          <w:color w:val="0D0D0D" w:themeColor="text1" w:themeTint="F2"/>
        </w:rPr>
        <w:t>–</w:t>
      </w:r>
      <w:r w:rsidRPr="001C6115">
        <w:rPr>
          <w:color w:val="0D0D0D" w:themeColor="text1" w:themeTint="F2"/>
          <w:shd w:val="clear" w:color="auto" w:fill="FFFFFF"/>
        </w:rPr>
        <w:t xml:space="preserve"> головний внутрішній аудитор (керівник підрозділу з внутрішнього аудиту), головний комплаєнс-менеджер [керівник підрозділу з контролю за дотриманням норм (комплаєнс)], головний ризик-менеджер (керівник підрозділу з управління ризиками), відповідальний актуарій;</w:t>
      </w:r>
    </w:p>
    <w:p w14:paraId="038998EE" w14:textId="77777777" w:rsidR="00A050CC" w:rsidRPr="001C6115" w:rsidRDefault="00A050CC" w:rsidP="00A050CC">
      <w:pPr>
        <w:pStyle w:val="af6"/>
        <w:tabs>
          <w:tab w:val="left" w:pos="1134"/>
        </w:tabs>
        <w:ind w:left="709"/>
        <w:rPr>
          <w:color w:val="0D0D0D" w:themeColor="text1" w:themeTint="F2"/>
        </w:rPr>
      </w:pPr>
    </w:p>
    <w:p w14:paraId="50BC87D9" w14:textId="77777777" w:rsidR="006E7C4F" w:rsidRPr="001C6115" w:rsidRDefault="00A0021C"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передавання ризику </w:t>
      </w:r>
      <w:r w:rsidR="006E7C4F" w:rsidRPr="001C6115">
        <w:rPr>
          <w:color w:val="0D0D0D" w:themeColor="text1" w:themeTint="F2"/>
        </w:rPr>
        <w:t xml:space="preserve">– використання страховиком ресурсів інших осіб для покриття ризику за винагороду зі </w:t>
      </w:r>
      <w:r w:rsidR="00CB4665" w:rsidRPr="001C6115">
        <w:rPr>
          <w:color w:val="0D0D0D" w:themeColor="text1" w:themeTint="F2"/>
        </w:rPr>
        <w:t>збереженням наявного рівня ризику</w:t>
      </w:r>
      <w:r w:rsidR="006E7C4F" w:rsidRPr="001C6115">
        <w:rPr>
          <w:color w:val="0D0D0D" w:themeColor="text1" w:themeTint="F2"/>
        </w:rPr>
        <w:t>;</w:t>
      </w:r>
    </w:p>
    <w:p w14:paraId="6BB4822C" w14:textId="77777777" w:rsidR="006E7C4F" w:rsidRPr="001C6115" w:rsidRDefault="006E7C4F" w:rsidP="009A5E1B">
      <w:pPr>
        <w:pStyle w:val="af6"/>
        <w:tabs>
          <w:tab w:val="left" w:pos="1134"/>
        </w:tabs>
        <w:ind w:left="0" w:firstLine="709"/>
        <w:rPr>
          <w:color w:val="0D0D0D" w:themeColor="text1" w:themeTint="F2"/>
        </w:rPr>
      </w:pPr>
    </w:p>
    <w:p w14:paraId="06F2B2DF" w14:textId="77777777" w:rsidR="0029015A" w:rsidRPr="001C6115" w:rsidRDefault="0029015A" w:rsidP="009A5E1B">
      <w:pPr>
        <w:pStyle w:val="af6"/>
        <w:numPr>
          <w:ilvl w:val="1"/>
          <w:numId w:val="1"/>
        </w:numPr>
        <w:tabs>
          <w:tab w:val="left" w:pos="1134"/>
        </w:tabs>
        <w:ind w:left="0" w:firstLine="709"/>
        <w:rPr>
          <w:color w:val="0D0D0D" w:themeColor="text1" w:themeTint="F2"/>
        </w:rPr>
      </w:pPr>
      <w:r w:rsidRPr="001C6115">
        <w:rPr>
          <w:rFonts w:eastAsiaTheme="minorEastAsia"/>
          <w:color w:val="0D0D0D" w:themeColor="text1" w:themeTint="F2"/>
        </w:rPr>
        <w:lastRenderedPageBreak/>
        <w:t xml:space="preserve">підрозділ </w:t>
      </w:r>
      <w:r w:rsidRPr="001C6115">
        <w:rPr>
          <w:color w:val="0D0D0D" w:themeColor="text1" w:themeTint="F2"/>
        </w:rPr>
        <w:t>внутрішнього аудиту</w:t>
      </w:r>
      <w:r w:rsidRPr="001C6115">
        <w:rPr>
          <w:rFonts w:eastAsiaTheme="minorEastAsia"/>
          <w:color w:val="0D0D0D" w:themeColor="text1" w:themeTint="F2"/>
        </w:rPr>
        <w:t xml:space="preserve"> – </w:t>
      </w:r>
      <w:r w:rsidR="00441726" w:rsidRPr="001C6115">
        <w:rPr>
          <w:rFonts w:eastAsiaTheme="minorEastAsia"/>
          <w:color w:val="0D0D0D" w:themeColor="text1" w:themeTint="F2"/>
        </w:rPr>
        <w:t xml:space="preserve">постійно </w:t>
      </w:r>
      <w:r w:rsidR="00C273F6" w:rsidRPr="001C6115">
        <w:rPr>
          <w:rFonts w:eastAsiaTheme="minorEastAsia"/>
          <w:color w:val="0D0D0D" w:themeColor="text1" w:themeTint="F2"/>
        </w:rPr>
        <w:t xml:space="preserve">діючий </w:t>
      </w:r>
      <w:r w:rsidRPr="001C6115">
        <w:rPr>
          <w:rFonts w:eastAsiaTheme="minorEastAsia"/>
          <w:color w:val="0D0D0D" w:themeColor="text1" w:themeTint="F2"/>
        </w:rPr>
        <w:t>підрозділ,</w:t>
      </w:r>
      <w:r w:rsidR="00441726" w:rsidRPr="001C6115">
        <w:rPr>
          <w:rFonts w:eastAsiaTheme="minorEastAsia"/>
          <w:color w:val="0D0D0D" w:themeColor="text1" w:themeTint="F2"/>
        </w:rPr>
        <w:t xml:space="preserve"> створений радою страховика,</w:t>
      </w:r>
      <w:r w:rsidRPr="001C6115">
        <w:rPr>
          <w:rFonts w:eastAsiaTheme="minorEastAsia"/>
          <w:color w:val="0D0D0D" w:themeColor="text1" w:themeTint="F2"/>
        </w:rPr>
        <w:t xml:space="preserve"> який забезпечує виконання функцій </w:t>
      </w:r>
      <w:r w:rsidRPr="001C6115">
        <w:rPr>
          <w:color w:val="0D0D0D" w:themeColor="text1" w:themeTint="F2"/>
        </w:rPr>
        <w:t>внутрішнього аудиту</w:t>
      </w:r>
      <w:r w:rsidRPr="001C6115">
        <w:rPr>
          <w:rFonts w:eastAsiaTheme="minorEastAsia"/>
          <w:color w:val="0D0D0D" w:themeColor="text1" w:themeTint="F2"/>
        </w:rPr>
        <w:t>, визначених законодавством України та цим Положенням</w:t>
      </w:r>
      <w:r w:rsidRPr="001C6115">
        <w:rPr>
          <w:color w:val="0D0D0D" w:themeColor="text1" w:themeTint="F2"/>
        </w:rPr>
        <w:t>;</w:t>
      </w:r>
    </w:p>
    <w:p w14:paraId="27C4C33F" w14:textId="77777777" w:rsidR="0029015A" w:rsidRPr="001C6115" w:rsidRDefault="0029015A" w:rsidP="009A5E1B">
      <w:pPr>
        <w:pStyle w:val="af6"/>
        <w:tabs>
          <w:tab w:val="left" w:pos="1134"/>
        </w:tabs>
        <w:ind w:left="0" w:firstLine="709"/>
        <w:rPr>
          <w:rFonts w:eastAsiaTheme="minorEastAsia"/>
          <w:color w:val="0D0D0D" w:themeColor="text1" w:themeTint="F2"/>
        </w:rPr>
      </w:pPr>
    </w:p>
    <w:p w14:paraId="4282FE23" w14:textId="77777777" w:rsidR="006E7C4F" w:rsidRPr="001C6115" w:rsidRDefault="006E7C4F" w:rsidP="009A5E1B">
      <w:pPr>
        <w:pStyle w:val="af6"/>
        <w:numPr>
          <w:ilvl w:val="1"/>
          <w:numId w:val="1"/>
        </w:numPr>
        <w:tabs>
          <w:tab w:val="left" w:pos="1134"/>
        </w:tabs>
        <w:ind w:left="0" w:firstLine="709"/>
        <w:rPr>
          <w:color w:val="0D0D0D" w:themeColor="text1" w:themeTint="F2"/>
        </w:rPr>
      </w:pPr>
      <w:r w:rsidRPr="001C6115">
        <w:rPr>
          <w:rFonts w:eastAsiaTheme="minorEastAsia"/>
          <w:color w:val="0D0D0D" w:themeColor="text1" w:themeTint="F2"/>
        </w:rPr>
        <w:t xml:space="preserve">підрозділ з управління ризиками – </w:t>
      </w:r>
      <w:r w:rsidR="00736854" w:rsidRPr="001C6115">
        <w:rPr>
          <w:rFonts w:eastAsiaTheme="minorEastAsia"/>
          <w:color w:val="0D0D0D" w:themeColor="text1" w:themeTint="F2"/>
        </w:rPr>
        <w:t xml:space="preserve">постійно діючий </w:t>
      </w:r>
      <w:r w:rsidRPr="001C6115">
        <w:rPr>
          <w:rFonts w:eastAsiaTheme="minorEastAsia"/>
          <w:color w:val="0D0D0D" w:themeColor="text1" w:themeTint="F2"/>
        </w:rPr>
        <w:t xml:space="preserve">підрозділ, </w:t>
      </w:r>
      <w:r w:rsidR="00736854" w:rsidRPr="001C6115">
        <w:rPr>
          <w:rFonts w:eastAsiaTheme="minorEastAsia"/>
          <w:color w:val="0D0D0D" w:themeColor="text1" w:themeTint="F2"/>
        </w:rPr>
        <w:t xml:space="preserve">створений радою страховика, </w:t>
      </w:r>
      <w:r w:rsidRPr="001C6115">
        <w:rPr>
          <w:rFonts w:eastAsiaTheme="minorEastAsia"/>
          <w:color w:val="0D0D0D" w:themeColor="text1" w:themeTint="F2"/>
        </w:rPr>
        <w:t>який забезпечує виконання функцій з управління ризиками, визначених законодавством України та цим Положенням</w:t>
      </w:r>
      <w:r w:rsidRPr="001C6115">
        <w:rPr>
          <w:color w:val="0D0D0D" w:themeColor="text1" w:themeTint="F2"/>
        </w:rPr>
        <w:t>;</w:t>
      </w:r>
    </w:p>
    <w:p w14:paraId="365C4BAC" w14:textId="77777777" w:rsidR="006E7C4F" w:rsidRPr="001C6115" w:rsidRDefault="006E7C4F" w:rsidP="009A5E1B">
      <w:pPr>
        <w:pStyle w:val="af6"/>
        <w:tabs>
          <w:tab w:val="left" w:pos="1134"/>
        </w:tabs>
        <w:ind w:left="0" w:firstLine="709"/>
        <w:rPr>
          <w:rFonts w:eastAsiaTheme="minorEastAsia"/>
          <w:color w:val="0D0D0D" w:themeColor="text1" w:themeTint="F2"/>
        </w:rPr>
      </w:pPr>
    </w:p>
    <w:p w14:paraId="0DCFDFDA" w14:textId="77777777" w:rsidR="006E7C4F" w:rsidRPr="001C6115" w:rsidRDefault="006E7C4F" w:rsidP="009A5E1B">
      <w:pPr>
        <w:pStyle w:val="af6"/>
        <w:numPr>
          <w:ilvl w:val="1"/>
          <w:numId w:val="1"/>
        </w:numPr>
        <w:tabs>
          <w:tab w:val="left" w:pos="1134"/>
        </w:tabs>
        <w:ind w:left="0" w:firstLine="709"/>
        <w:rPr>
          <w:color w:val="0D0D0D" w:themeColor="text1" w:themeTint="F2"/>
        </w:rPr>
      </w:pPr>
      <w:r w:rsidRPr="001C6115">
        <w:rPr>
          <w:rFonts w:eastAsiaTheme="minorEastAsia"/>
          <w:color w:val="0D0D0D" w:themeColor="text1" w:themeTint="F2"/>
        </w:rPr>
        <w:t xml:space="preserve">підрозділ </w:t>
      </w:r>
      <w:r w:rsidRPr="001C6115">
        <w:rPr>
          <w:color w:val="0D0D0D" w:themeColor="text1" w:themeTint="F2"/>
        </w:rPr>
        <w:t>контролю за дотриманням норм (комплаєнс)</w:t>
      </w:r>
      <w:r w:rsidRPr="001C6115">
        <w:rPr>
          <w:rFonts w:eastAsiaTheme="minorEastAsia"/>
          <w:color w:val="0D0D0D" w:themeColor="text1" w:themeTint="F2"/>
        </w:rPr>
        <w:t xml:space="preserve"> – </w:t>
      </w:r>
      <w:r w:rsidR="00736854" w:rsidRPr="001C6115">
        <w:rPr>
          <w:rFonts w:eastAsiaTheme="minorEastAsia"/>
          <w:color w:val="0D0D0D" w:themeColor="text1" w:themeTint="F2"/>
        </w:rPr>
        <w:t xml:space="preserve">постійно діючий </w:t>
      </w:r>
      <w:r w:rsidRPr="001C6115">
        <w:rPr>
          <w:rFonts w:eastAsiaTheme="minorEastAsia"/>
          <w:color w:val="0D0D0D" w:themeColor="text1" w:themeTint="F2"/>
        </w:rPr>
        <w:t xml:space="preserve">підрозділ, </w:t>
      </w:r>
      <w:r w:rsidR="00736854" w:rsidRPr="001C6115">
        <w:rPr>
          <w:rFonts w:eastAsiaTheme="minorEastAsia"/>
          <w:color w:val="0D0D0D" w:themeColor="text1" w:themeTint="F2"/>
        </w:rPr>
        <w:t xml:space="preserve">створений радою страховика, </w:t>
      </w:r>
      <w:r w:rsidRPr="001C6115">
        <w:rPr>
          <w:rFonts w:eastAsiaTheme="minorEastAsia"/>
          <w:color w:val="0D0D0D" w:themeColor="text1" w:themeTint="F2"/>
        </w:rPr>
        <w:t xml:space="preserve">який забезпечує виконання функцій </w:t>
      </w:r>
      <w:r w:rsidRPr="001C6115">
        <w:rPr>
          <w:color w:val="0D0D0D" w:themeColor="text1" w:themeTint="F2"/>
        </w:rPr>
        <w:t>контролю за дотриманням норм (комплаєнс)</w:t>
      </w:r>
      <w:r w:rsidRPr="001C6115">
        <w:rPr>
          <w:rFonts w:eastAsiaTheme="minorEastAsia"/>
          <w:color w:val="0D0D0D" w:themeColor="text1" w:themeTint="F2"/>
        </w:rPr>
        <w:t>, визначених законодавством України та цим Положенням</w:t>
      </w:r>
      <w:r w:rsidRPr="001C6115">
        <w:rPr>
          <w:color w:val="0D0D0D" w:themeColor="text1" w:themeTint="F2"/>
        </w:rPr>
        <w:t>;</w:t>
      </w:r>
    </w:p>
    <w:p w14:paraId="7ACB63EA" w14:textId="77777777" w:rsidR="004F6C0B" w:rsidRPr="001C6115" w:rsidRDefault="004F6C0B" w:rsidP="00A82F56">
      <w:pPr>
        <w:pStyle w:val="af6"/>
        <w:rPr>
          <w:color w:val="0D0D0D" w:themeColor="text1" w:themeTint="F2"/>
        </w:rPr>
      </w:pPr>
    </w:p>
    <w:p w14:paraId="67C51146" w14:textId="77777777" w:rsidR="004F6C0B" w:rsidRPr="001C6115" w:rsidRDefault="004F6C0B" w:rsidP="00380D7E">
      <w:pPr>
        <w:pStyle w:val="af6"/>
        <w:numPr>
          <w:ilvl w:val="1"/>
          <w:numId w:val="1"/>
        </w:numPr>
        <w:tabs>
          <w:tab w:val="left" w:pos="1134"/>
        </w:tabs>
        <w:ind w:left="0" w:firstLine="709"/>
        <w:rPr>
          <w:color w:val="0D0D0D" w:themeColor="text1" w:themeTint="F2"/>
        </w:rPr>
      </w:pPr>
      <w:r w:rsidRPr="001C6115">
        <w:rPr>
          <w:color w:val="0D0D0D" w:themeColor="text1" w:themeTint="F2"/>
        </w:rPr>
        <w:t>повноваження комітету ради страховика</w:t>
      </w:r>
      <w:r w:rsidR="00A82F56" w:rsidRPr="001C6115">
        <w:rPr>
          <w:color w:val="0D0D0D" w:themeColor="text1" w:themeTint="F2"/>
        </w:rPr>
        <w:t xml:space="preserve"> –</w:t>
      </w:r>
      <w:r w:rsidRPr="001C6115">
        <w:rPr>
          <w:color w:val="0D0D0D" w:themeColor="text1" w:themeTint="F2"/>
        </w:rPr>
        <w:t xml:space="preserve"> предмет відання комітету ради страховика</w:t>
      </w:r>
      <w:r w:rsidR="00A82F56" w:rsidRPr="001C6115">
        <w:rPr>
          <w:color w:val="0D0D0D" w:themeColor="text1" w:themeTint="F2"/>
        </w:rPr>
        <w:t xml:space="preserve">, що визначається у відповідності до </w:t>
      </w:r>
      <w:r w:rsidR="00155B15" w:rsidRPr="001C6115">
        <w:rPr>
          <w:color w:val="0D0D0D" w:themeColor="text1" w:themeTint="F2"/>
        </w:rPr>
        <w:t>Закону про страхування</w:t>
      </w:r>
      <w:r w:rsidR="00155B15" w:rsidRPr="001C6115" w:rsidDel="00155B15">
        <w:rPr>
          <w:color w:val="0D0D0D" w:themeColor="text1" w:themeTint="F2"/>
        </w:rPr>
        <w:t xml:space="preserve"> </w:t>
      </w:r>
      <w:r w:rsidR="00A82F56" w:rsidRPr="001C6115">
        <w:rPr>
          <w:color w:val="0D0D0D" w:themeColor="text1" w:themeTint="F2"/>
        </w:rPr>
        <w:t xml:space="preserve">та Закону України </w:t>
      </w:r>
      <w:r w:rsidR="00A82F56" w:rsidRPr="001C6115">
        <w:rPr>
          <w:color w:val="0D0D0D" w:themeColor="text1" w:themeTint="F2"/>
          <w:lang w:val="ru-RU"/>
        </w:rPr>
        <w:t>“</w:t>
      </w:r>
      <w:r w:rsidR="00A82F56" w:rsidRPr="001C6115">
        <w:rPr>
          <w:color w:val="0D0D0D" w:themeColor="text1" w:themeTint="F2"/>
        </w:rPr>
        <w:t>Про акціонерні товариства</w:t>
      </w:r>
      <w:r w:rsidR="00A82F56" w:rsidRPr="001C6115">
        <w:rPr>
          <w:color w:val="0D0D0D" w:themeColor="text1" w:themeTint="F2"/>
          <w:lang w:val="ru-RU"/>
        </w:rPr>
        <w:t>”</w:t>
      </w:r>
      <w:r w:rsidR="00D90AB3" w:rsidRPr="001C6115">
        <w:rPr>
          <w:color w:val="0D0D0D" w:themeColor="text1" w:themeTint="F2"/>
          <w:lang w:val="ru-RU"/>
        </w:rPr>
        <w:t xml:space="preserve"> (</w:t>
      </w:r>
      <w:r w:rsidR="00D90AB3" w:rsidRPr="001C6115">
        <w:rPr>
          <w:color w:val="0D0D0D" w:themeColor="text1" w:themeTint="F2"/>
        </w:rPr>
        <w:t>далі – Закон про акціонерні товариства)</w:t>
      </w:r>
      <w:r w:rsidRPr="001C6115">
        <w:rPr>
          <w:color w:val="0D0D0D" w:themeColor="text1" w:themeTint="F2"/>
        </w:rPr>
        <w:t>;</w:t>
      </w:r>
    </w:p>
    <w:p w14:paraId="0E34A1A5" w14:textId="77777777" w:rsidR="00E807C7" w:rsidRPr="001C6115" w:rsidRDefault="00E807C7" w:rsidP="009A5E1B">
      <w:pPr>
        <w:pStyle w:val="af6"/>
        <w:tabs>
          <w:tab w:val="left" w:pos="1134"/>
        </w:tabs>
        <w:ind w:left="0" w:firstLine="709"/>
        <w:rPr>
          <w:color w:val="0D0D0D" w:themeColor="text1" w:themeTint="F2"/>
        </w:rPr>
      </w:pPr>
    </w:p>
    <w:p w14:paraId="1429EA0C" w14:textId="77777777" w:rsidR="00E52865" w:rsidRPr="001C6115" w:rsidRDefault="00E52865"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прийняття ризиків – утримання ризиків на рівні, що перебуває в межах визначеної страховиком ризик-апетиту або схильності до ризиків та не створює загрози для клієнтів, акціонерів/учасників страховика та його фінансового стану;</w:t>
      </w:r>
    </w:p>
    <w:p w14:paraId="27047D31" w14:textId="77777777" w:rsidR="00A23A09" w:rsidRPr="001C6115" w:rsidRDefault="00A23A09" w:rsidP="009A5E1B">
      <w:pPr>
        <w:pStyle w:val="af6"/>
        <w:tabs>
          <w:tab w:val="left" w:pos="1134"/>
        </w:tabs>
        <w:ind w:left="0" w:firstLine="709"/>
        <w:rPr>
          <w:color w:val="0D0D0D" w:themeColor="text1" w:themeTint="F2"/>
        </w:rPr>
      </w:pPr>
    </w:p>
    <w:p w14:paraId="7243886E" w14:textId="77777777" w:rsidR="00A23A09" w:rsidRPr="001C6115" w:rsidRDefault="00A23A09"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політика винагороди </w:t>
      </w:r>
      <w:r w:rsidR="008847BA" w:rsidRPr="001C6115">
        <w:rPr>
          <w:color w:val="0D0D0D" w:themeColor="text1" w:themeTint="F2"/>
        </w:rPr>
        <w:t>–</w:t>
      </w:r>
      <w:r w:rsidRPr="001C6115">
        <w:rPr>
          <w:color w:val="0D0D0D" w:themeColor="text1" w:themeTint="F2"/>
        </w:rPr>
        <w:t xml:space="preserve"> система загальних підходів, принципів і способів формування управлінських рішень у сфері оплати праці (винагороди) членів органів управління</w:t>
      </w:r>
      <w:r w:rsidR="00C637A8" w:rsidRPr="001C6115">
        <w:rPr>
          <w:color w:val="0D0D0D" w:themeColor="text1" w:themeTint="F2"/>
        </w:rPr>
        <w:t xml:space="preserve"> страховика</w:t>
      </w:r>
      <w:r w:rsidRPr="001C6115">
        <w:rPr>
          <w:color w:val="0D0D0D" w:themeColor="text1" w:themeTint="F2"/>
        </w:rPr>
        <w:t xml:space="preserve"> та </w:t>
      </w:r>
      <w:r w:rsidR="00C40227" w:rsidRPr="001C6115">
        <w:rPr>
          <w:color w:val="0D0D0D" w:themeColor="text1" w:themeTint="F2"/>
        </w:rPr>
        <w:t xml:space="preserve">ключових </w:t>
      </w:r>
      <w:r w:rsidRPr="001C6115">
        <w:rPr>
          <w:color w:val="0D0D0D" w:themeColor="text1" w:themeTint="F2"/>
        </w:rPr>
        <w:t>осіб</w:t>
      </w:r>
      <w:r w:rsidR="00C273F6" w:rsidRPr="001C6115">
        <w:rPr>
          <w:color w:val="0D0D0D" w:themeColor="text1" w:themeTint="F2"/>
        </w:rPr>
        <w:t xml:space="preserve"> страховика</w:t>
      </w:r>
      <w:r w:rsidRPr="001C6115">
        <w:rPr>
          <w:color w:val="0D0D0D" w:themeColor="text1" w:themeTint="F2"/>
        </w:rPr>
        <w:t>;</w:t>
      </w:r>
    </w:p>
    <w:p w14:paraId="23D5D6AE" w14:textId="77777777" w:rsidR="00E807C7" w:rsidRPr="001C6115" w:rsidRDefault="00E807C7" w:rsidP="009A5E1B">
      <w:pPr>
        <w:pStyle w:val="af6"/>
        <w:tabs>
          <w:tab w:val="left" w:pos="1134"/>
        </w:tabs>
        <w:ind w:left="0" w:firstLine="709"/>
        <w:rPr>
          <w:color w:val="0D0D0D" w:themeColor="text1" w:themeTint="F2"/>
        </w:rPr>
      </w:pPr>
    </w:p>
    <w:p w14:paraId="5D998848"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пом’якшення </w:t>
      </w:r>
      <w:r w:rsidR="00CA6A95" w:rsidRPr="001C6115">
        <w:rPr>
          <w:color w:val="0D0D0D" w:themeColor="text1" w:themeTint="F2"/>
        </w:rPr>
        <w:t>або зниження</w:t>
      </w:r>
      <w:r w:rsidRPr="001C6115">
        <w:rPr>
          <w:color w:val="0D0D0D" w:themeColor="text1" w:themeTint="F2"/>
        </w:rPr>
        <w:t xml:space="preserve"> ризиків – комплекс заходів, спрямованих на зменшення ймовірності прояву ризику та/або зменшення впливу ризику на результати діяльності страховика;</w:t>
      </w:r>
    </w:p>
    <w:p w14:paraId="660E1F66" w14:textId="77777777" w:rsidR="00A23A09" w:rsidRPr="001C6115" w:rsidRDefault="00A23A09" w:rsidP="009A5E1B">
      <w:pPr>
        <w:pStyle w:val="af6"/>
        <w:tabs>
          <w:tab w:val="left" w:pos="1134"/>
        </w:tabs>
        <w:ind w:left="0" w:firstLine="709"/>
        <w:rPr>
          <w:color w:val="0D0D0D" w:themeColor="text1" w:themeTint="F2"/>
        </w:rPr>
      </w:pPr>
    </w:p>
    <w:p w14:paraId="46D785D0" w14:textId="77777777" w:rsidR="00A23A09" w:rsidRPr="001C6115" w:rsidRDefault="00A23A09"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програма стимулювання </w:t>
      </w:r>
      <w:r w:rsidR="008847BA" w:rsidRPr="001C6115">
        <w:rPr>
          <w:color w:val="0D0D0D" w:themeColor="text1" w:themeTint="F2"/>
        </w:rPr>
        <w:t>–</w:t>
      </w:r>
      <w:r w:rsidRPr="001C6115">
        <w:rPr>
          <w:color w:val="0D0D0D" w:themeColor="text1" w:themeTint="F2"/>
        </w:rPr>
        <w:t xml:space="preserve"> матеріальна виплата в грошовій формі та/або захід негрошового стимулювання члена органу управління</w:t>
      </w:r>
      <w:r w:rsidR="00C273F6" w:rsidRPr="001C6115">
        <w:rPr>
          <w:color w:val="0D0D0D" w:themeColor="text1" w:themeTint="F2"/>
        </w:rPr>
        <w:t xml:space="preserve"> страховика</w:t>
      </w:r>
      <w:r w:rsidRPr="001C6115">
        <w:rPr>
          <w:color w:val="0D0D0D" w:themeColor="text1" w:themeTint="F2"/>
        </w:rPr>
        <w:t xml:space="preserve">, </w:t>
      </w:r>
      <w:r w:rsidR="00C40227" w:rsidRPr="001C6115">
        <w:rPr>
          <w:color w:val="0D0D0D" w:themeColor="text1" w:themeTint="F2"/>
        </w:rPr>
        <w:t xml:space="preserve">ключових </w:t>
      </w:r>
      <w:r w:rsidR="00C273F6" w:rsidRPr="001C6115">
        <w:rPr>
          <w:color w:val="0D0D0D" w:themeColor="text1" w:themeTint="F2"/>
        </w:rPr>
        <w:t xml:space="preserve">осіб </w:t>
      </w:r>
      <w:r w:rsidRPr="001C6115">
        <w:rPr>
          <w:color w:val="0D0D0D" w:themeColor="text1" w:themeTint="F2"/>
        </w:rPr>
        <w:t>на підставі заздалегідь визначених критеріїв, що є одним з компонентів винагороди і може включати соціальний пакет або пільги в грошовій/негрошовій формі (</w:t>
      </w:r>
      <w:r w:rsidR="00C273F6" w:rsidRPr="001C6115">
        <w:rPr>
          <w:color w:val="0D0D0D" w:themeColor="text1" w:themeTint="F2"/>
        </w:rPr>
        <w:t xml:space="preserve">уключаючи </w:t>
      </w:r>
      <w:r w:rsidRPr="001C6115">
        <w:rPr>
          <w:color w:val="0D0D0D" w:themeColor="text1" w:themeTint="F2"/>
        </w:rPr>
        <w:t>забезпечення житлом або компенсацію витрат на житло, компенсацію витрат на страхування, пенсійні відрахування, забезпечення службовим автомобілем або компенсацію витрат на користування автомобілем у службових цілях, надання товарів і/або послуг безкоштовно або за пільговою ціною);</w:t>
      </w:r>
    </w:p>
    <w:p w14:paraId="55355CC5" w14:textId="77777777" w:rsidR="00E807C7" w:rsidRPr="001C6115" w:rsidRDefault="00E807C7" w:rsidP="009A5E1B">
      <w:pPr>
        <w:pStyle w:val="af6"/>
        <w:tabs>
          <w:tab w:val="left" w:pos="1134"/>
        </w:tabs>
        <w:ind w:left="0" w:firstLine="709"/>
        <w:rPr>
          <w:color w:val="0D0D0D" w:themeColor="text1" w:themeTint="F2"/>
        </w:rPr>
      </w:pPr>
    </w:p>
    <w:p w14:paraId="7B34D418"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процентний ризик, або ризик процентної ставки – ризик виникнення збитків або додаткових втрат</w:t>
      </w:r>
      <w:r w:rsidR="008C1283" w:rsidRPr="001C6115">
        <w:rPr>
          <w:color w:val="0D0D0D" w:themeColor="text1" w:themeTint="F2"/>
        </w:rPr>
        <w:t>,</w:t>
      </w:r>
      <w:r w:rsidRPr="001C6115">
        <w:rPr>
          <w:color w:val="0D0D0D" w:themeColor="text1" w:themeTint="F2"/>
        </w:rPr>
        <w:t xml:space="preserve"> або недоотримання запланованих доходів </w:t>
      </w:r>
      <w:r w:rsidRPr="001C6115">
        <w:rPr>
          <w:color w:val="0D0D0D" w:themeColor="text1" w:themeTint="F2"/>
        </w:rPr>
        <w:lastRenderedPageBreak/>
        <w:t>унаслідок впливу несприятливих змін процентних ставок, який пов’язаний із чутливістю вартості активів та зобов’язань страховика до строкової структури процентних ставок або до коливань процентних ставок;</w:t>
      </w:r>
    </w:p>
    <w:p w14:paraId="34B99774" w14:textId="77777777" w:rsidR="00E807C7" w:rsidRPr="001C6115" w:rsidRDefault="00E807C7" w:rsidP="009A5E1B">
      <w:pPr>
        <w:pStyle w:val="af6"/>
        <w:tabs>
          <w:tab w:val="left" w:pos="1134"/>
        </w:tabs>
        <w:ind w:left="0" w:firstLine="709"/>
        <w:rPr>
          <w:color w:val="0D0D0D" w:themeColor="text1" w:themeTint="F2"/>
        </w:rPr>
      </w:pPr>
    </w:p>
    <w:p w14:paraId="4EF404FF"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ризик-апетит або схильність до ризику – сукупна величина за всіма видами ризиків, визначених наперед та в межах допустимого рівня ризику, щодо яких страховик прийняв рішення про доцільність/необхідність їх утримання з метою досягнення його стратегічних цілей та виконання плану діяльності страховика;</w:t>
      </w:r>
    </w:p>
    <w:p w14:paraId="02708BE6" w14:textId="77777777" w:rsidR="00E807C7" w:rsidRPr="001C6115" w:rsidRDefault="00E807C7" w:rsidP="009A5E1B">
      <w:pPr>
        <w:pStyle w:val="af6"/>
        <w:tabs>
          <w:tab w:val="left" w:pos="1134"/>
        </w:tabs>
        <w:ind w:left="0" w:firstLine="709"/>
        <w:rPr>
          <w:color w:val="0D0D0D" w:themeColor="text1" w:themeTint="F2"/>
        </w:rPr>
      </w:pPr>
    </w:p>
    <w:p w14:paraId="32B3A131"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втрати працездатності – ризик виникнення збитків або додаткових втрат</w:t>
      </w:r>
      <w:r w:rsidR="008C1283" w:rsidRPr="001C6115">
        <w:rPr>
          <w:color w:val="0D0D0D" w:themeColor="text1" w:themeTint="F2"/>
        </w:rPr>
        <w:t>,</w:t>
      </w:r>
      <w:r w:rsidRPr="001C6115">
        <w:rPr>
          <w:color w:val="0D0D0D" w:themeColor="text1" w:themeTint="F2"/>
        </w:rPr>
        <w:t xml:space="preserve"> або недоотримання запланованих доходів</w:t>
      </w:r>
      <w:r w:rsidR="008C1283" w:rsidRPr="001C6115">
        <w:rPr>
          <w:color w:val="0D0D0D" w:themeColor="text1" w:themeTint="F2"/>
        </w:rPr>
        <w:t>,</w:t>
      </w:r>
      <w:r w:rsidRPr="001C6115">
        <w:rPr>
          <w:color w:val="0D0D0D" w:themeColor="text1" w:themeTint="F2"/>
        </w:rPr>
        <w:t xml:space="preserve">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язань, викликаний змінами рівня, тренду або коливань показників втрати працездатності, інвалідності або захворюваності;</w:t>
      </w:r>
    </w:p>
    <w:p w14:paraId="303B95D8" w14:textId="77777777" w:rsidR="00E807C7" w:rsidRPr="001C6115" w:rsidRDefault="00E807C7" w:rsidP="009A5E1B">
      <w:pPr>
        <w:tabs>
          <w:tab w:val="left" w:pos="1134"/>
        </w:tabs>
        <w:ind w:firstLine="709"/>
        <w:rPr>
          <w:color w:val="0D0D0D" w:themeColor="text1" w:themeTint="F2"/>
        </w:rPr>
      </w:pPr>
    </w:p>
    <w:p w14:paraId="78F03D0F" w14:textId="77777777" w:rsidR="00134B71" w:rsidRPr="001C6115" w:rsidRDefault="00134B71" w:rsidP="009A5E1B">
      <w:pPr>
        <w:pStyle w:val="af6"/>
        <w:numPr>
          <w:ilvl w:val="1"/>
          <w:numId w:val="1"/>
        </w:numPr>
        <w:tabs>
          <w:tab w:val="left" w:pos="1134"/>
        </w:tabs>
        <w:ind w:left="0" w:firstLine="709"/>
        <w:rPr>
          <w:color w:val="0D0D0D" w:themeColor="text1" w:themeTint="F2"/>
        </w:rPr>
      </w:pPr>
      <w:r w:rsidRPr="001C6115">
        <w:rPr>
          <w:color w:val="0D0D0D" w:themeColor="text1" w:themeTint="F2"/>
          <w:shd w:val="clear" w:color="auto" w:fill="FFFFFF"/>
        </w:rPr>
        <w:t xml:space="preserve">ризик дефолту контрагента – </w:t>
      </w:r>
      <w:r w:rsidRPr="001C6115">
        <w:rPr>
          <w:color w:val="0D0D0D" w:themeColor="text1" w:themeTint="F2"/>
        </w:rPr>
        <w:t>ризик виникнення збитків або додаткових втрат, або недоотримання запланованих доходів,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 xml:space="preserve">язань, викликаний </w:t>
      </w:r>
      <w:r w:rsidRPr="001C6115">
        <w:rPr>
          <w:color w:val="0D0D0D" w:themeColor="text1" w:themeTint="F2"/>
          <w:shd w:val="clear" w:color="auto" w:fill="FFFFFF"/>
        </w:rPr>
        <w:t>невиконанням контрагентом своїх контрактних зобов</w:t>
      </w:r>
      <w:r w:rsidR="00B45AC7" w:rsidRPr="001C6115">
        <w:rPr>
          <w:color w:val="0D0D0D" w:themeColor="text1" w:themeTint="F2"/>
          <w:shd w:val="clear" w:color="auto" w:fill="FFFFFF"/>
        </w:rPr>
        <w:t>’</w:t>
      </w:r>
      <w:r w:rsidRPr="001C6115">
        <w:rPr>
          <w:color w:val="0D0D0D" w:themeColor="text1" w:themeTint="F2"/>
          <w:shd w:val="clear" w:color="auto" w:fill="FFFFFF"/>
        </w:rPr>
        <w:t>язань;</w:t>
      </w:r>
    </w:p>
    <w:p w14:paraId="33634E21" w14:textId="77777777" w:rsidR="00134B71" w:rsidRPr="001C6115" w:rsidRDefault="00134B71" w:rsidP="009A5E1B">
      <w:pPr>
        <w:pStyle w:val="af6"/>
        <w:tabs>
          <w:tab w:val="left" w:pos="1134"/>
        </w:tabs>
        <w:ind w:left="0" w:firstLine="709"/>
        <w:rPr>
          <w:color w:val="0D0D0D" w:themeColor="text1" w:themeTint="F2"/>
        </w:rPr>
      </w:pPr>
    </w:p>
    <w:p w14:paraId="03B90E33" w14:textId="77777777" w:rsidR="00E807C7" w:rsidRPr="001C6115" w:rsidRDefault="00633899"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ризик </w:t>
      </w:r>
      <w:r w:rsidR="00E807C7" w:rsidRPr="001C6115">
        <w:rPr>
          <w:color w:val="0D0D0D" w:themeColor="text1" w:themeTint="F2"/>
        </w:rPr>
        <w:t>довголіття – ризик виникнення збитків або додаткових втрат</w:t>
      </w:r>
      <w:r w:rsidR="008C1283" w:rsidRPr="001C6115">
        <w:rPr>
          <w:color w:val="0D0D0D" w:themeColor="text1" w:themeTint="F2"/>
        </w:rPr>
        <w:t>,</w:t>
      </w:r>
      <w:r w:rsidR="00E807C7" w:rsidRPr="001C6115">
        <w:rPr>
          <w:color w:val="0D0D0D" w:themeColor="text1" w:themeTint="F2"/>
        </w:rPr>
        <w:t xml:space="preserve"> або недоотримання запланованих доходів</w:t>
      </w:r>
      <w:r w:rsidR="008C1283" w:rsidRPr="001C6115">
        <w:rPr>
          <w:color w:val="0D0D0D" w:themeColor="text1" w:themeTint="F2"/>
        </w:rPr>
        <w:t>,</w:t>
      </w:r>
      <w:r w:rsidR="00E807C7" w:rsidRPr="001C6115">
        <w:rPr>
          <w:color w:val="0D0D0D" w:themeColor="text1" w:themeTint="F2"/>
        </w:rPr>
        <w:t xml:space="preserve"> або виникнення несприятливої зміни вартості страхових зобов</w:t>
      </w:r>
      <w:r w:rsidR="00B45AC7" w:rsidRPr="001C6115">
        <w:rPr>
          <w:color w:val="0D0D0D" w:themeColor="text1" w:themeTint="F2"/>
        </w:rPr>
        <w:t>’</w:t>
      </w:r>
      <w:r w:rsidR="00E807C7" w:rsidRPr="001C6115">
        <w:rPr>
          <w:color w:val="0D0D0D" w:themeColor="text1" w:themeTint="F2"/>
        </w:rPr>
        <w:t>язань, викликаний змінами рівня, тренду або коливань показників смертності, у разі, якщо спадання показників смертності призводить до зростання вартості страхових зобов</w:t>
      </w:r>
      <w:r w:rsidR="00B45AC7" w:rsidRPr="001C6115">
        <w:rPr>
          <w:color w:val="0D0D0D" w:themeColor="text1" w:themeTint="F2"/>
        </w:rPr>
        <w:t>’</w:t>
      </w:r>
      <w:r w:rsidR="00E807C7" w:rsidRPr="001C6115">
        <w:rPr>
          <w:color w:val="0D0D0D" w:themeColor="text1" w:themeTint="F2"/>
        </w:rPr>
        <w:t>язань;</w:t>
      </w:r>
    </w:p>
    <w:p w14:paraId="6D627592" w14:textId="77777777" w:rsidR="00E807C7" w:rsidRPr="001C6115" w:rsidRDefault="00E807C7" w:rsidP="009A5E1B">
      <w:pPr>
        <w:tabs>
          <w:tab w:val="left" w:pos="1134"/>
        </w:tabs>
        <w:ind w:firstLine="709"/>
        <w:rPr>
          <w:color w:val="0D0D0D" w:themeColor="text1" w:themeTint="F2"/>
        </w:rPr>
      </w:pPr>
    </w:p>
    <w:p w14:paraId="754540F8" w14:textId="77777777" w:rsidR="0096052F" w:rsidRPr="001C6115" w:rsidRDefault="0096052F"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інвестицій в акції – ризик, пов’язаний із чутливістю вартості активів та зобов’язань страховика до коливання ринкової вартості акцій;</w:t>
      </w:r>
    </w:p>
    <w:p w14:paraId="7CDA6FB0" w14:textId="77777777" w:rsidR="00E807C7" w:rsidRPr="001C6115" w:rsidRDefault="00E807C7" w:rsidP="009A5E1B">
      <w:pPr>
        <w:tabs>
          <w:tab w:val="left" w:pos="1134"/>
        </w:tabs>
        <w:ind w:firstLine="709"/>
        <w:rPr>
          <w:color w:val="0D0D0D" w:themeColor="text1" w:themeTint="F2"/>
        </w:rPr>
      </w:pPr>
    </w:p>
    <w:p w14:paraId="62FBAE0B"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ризик за преміями і резервами у страхуванні </w:t>
      </w:r>
      <w:r w:rsidR="008C1283" w:rsidRPr="001C6115">
        <w:rPr>
          <w:color w:val="0D0D0D" w:themeColor="text1" w:themeTint="F2"/>
        </w:rPr>
        <w:t xml:space="preserve">здоров’я – </w:t>
      </w:r>
      <w:r w:rsidRPr="001C6115">
        <w:rPr>
          <w:color w:val="0D0D0D" w:themeColor="text1" w:themeTint="F2"/>
        </w:rPr>
        <w:t>ризик виникнення збитків або додаткових втрат</w:t>
      </w:r>
      <w:r w:rsidR="008C1283" w:rsidRPr="001C6115">
        <w:rPr>
          <w:color w:val="0D0D0D" w:themeColor="text1" w:themeTint="F2"/>
        </w:rPr>
        <w:t>,</w:t>
      </w:r>
      <w:r w:rsidRPr="001C6115">
        <w:rPr>
          <w:color w:val="0D0D0D" w:themeColor="text1" w:themeTint="F2"/>
        </w:rPr>
        <w:t xml:space="preserve"> або недоотримання запланованих доходів</w:t>
      </w:r>
      <w:r w:rsidR="008C1283" w:rsidRPr="001C6115">
        <w:rPr>
          <w:color w:val="0D0D0D" w:themeColor="text1" w:themeTint="F2"/>
        </w:rPr>
        <w:t>,</w:t>
      </w:r>
      <w:r w:rsidRPr="001C6115">
        <w:rPr>
          <w:color w:val="0D0D0D" w:themeColor="text1" w:themeTint="F2"/>
        </w:rPr>
        <w:t xml:space="preserve">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 xml:space="preserve">язань, викликаний </w:t>
      </w:r>
      <w:r w:rsidR="00E64DC6" w:rsidRPr="001C6115">
        <w:rPr>
          <w:color w:val="0D0D0D" w:themeColor="text1" w:themeTint="F2"/>
        </w:rPr>
        <w:t xml:space="preserve">коливаннями частоти настання, середніх розмірів та розподілу настання </w:t>
      </w:r>
      <w:r w:rsidRPr="001C6115">
        <w:rPr>
          <w:color w:val="0D0D0D" w:themeColor="text1" w:themeTint="F2"/>
        </w:rPr>
        <w:t>страхових випадків, а також строків їх урегулювання та розмірів страхових виплат</w:t>
      </w:r>
      <w:r w:rsidR="008C1283" w:rsidRPr="001C6115">
        <w:rPr>
          <w:color w:val="0D0D0D" w:themeColor="text1" w:themeTint="F2"/>
        </w:rPr>
        <w:t xml:space="preserve"> </w:t>
      </w:r>
      <w:r w:rsidR="0035381E" w:rsidRPr="001C6115">
        <w:rPr>
          <w:color w:val="0D0D0D" w:themeColor="text1" w:themeTint="F2"/>
        </w:rPr>
        <w:t xml:space="preserve">за ризиками страхування здоров’я </w:t>
      </w:r>
      <w:r w:rsidR="008C1283" w:rsidRPr="001C6115">
        <w:rPr>
          <w:color w:val="0D0D0D" w:themeColor="text1" w:themeTint="F2"/>
        </w:rPr>
        <w:t>на дату формування технічних резервів</w:t>
      </w:r>
      <w:r w:rsidRPr="001C6115">
        <w:rPr>
          <w:color w:val="0D0D0D" w:themeColor="text1" w:themeTint="F2"/>
        </w:rPr>
        <w:t>;</w:t>
      </w:r>
    </w:p>
    <w:p w14:paraId="6C50C69E" w14:textId="77777777" w:rsidR="00E807C7" w:rsidRPr="001C6115" w:rsidRDefault="00E807C7" w:rsidP="009A5E1B">
      <w:pPr>
        <w:tabs>
          <w:tab w:val="left" w:pos="1134"/>
        </w:tabs>
        <w:ind w:firstLine="709"/>
        <w:rPr>
          <w:color w:val="0D0D0D" w:themeColor="text1" w:themeTint="F2"/>
        </w:rPr>
      </w:pPr>
    </w:p>
    <w:p w14:paraId="71E08771"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за преміями і резервами у страхуванні іншому, ніж страхування життя – ризик виникнення збитків або додаткових втрат</w:t>
      </w:r>
      <w:r w:rsidR="008C1283" w:rsidRPr="001C6115">
        <w:rPr>
          <w:color w:val="0D0D0D" w:themeColor="text1" w:themeTint="F2"/>
        </w:rPr>
        <w:t>,</w:t>
      </w:r>
      <w:r w:rsidRPr="001C6115">
        <w:rPr>
          <w:color w:val="0D0D0D" w:themeColor="text1" w:themeTint="F2"/>
        </w:rPr>
        <w:t xml:space="preserve"> або недоотримання запланованих доходів</w:t>
      </w:r>
      <w:r w:rsidR="008C1283" w:rsidRPr="001C6115">
        <w:rPr>
          <w:color w:val="0D0D0D" w:themeColor="text1" w:themeTint="F2"/>
        </w:rPr>
        <w:t>,</w:t>
      </w:r>
      <w:r w:rsidRPr="001C6115">
        <w:rPr>
          <w:color w:val="0D0D0D" w:themeColor="text1" w:themeTint="F2"/>
        </w:rPr>
        <w:t xml:space="preserve">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 xml:space="preserve">язань, викликаний </w:t>
      </w:r>
      <w:r w:rsidR="00E64DC6" w:rsidRPr="001C6115">
        <w:rPr>
          <w:color w:val="0D0D0D" w:themeColor="text1" w:themeTint="F2"/>
        </w:rPr>
        <w:t xml:space="preserve">коливаннями частоти настання, середніх розмірів та </w:t>
      </w:r>
      <w:r w:rsidR="00E64DC6" w:rsidRPr="001C6115">
        <w:rPr>
          <w:color w:val="0D0D0D" w:themeColor="text1" w:themeTint="F2"/>
        </w:rPr>
        <w:lastRenderedPageBreak/>
        <w:t>розподілу настання</w:t>
      </w:r>
      <w:r w:rsidRPr="001C6115">
        <w:rPr>
          <w:color w:val="0D0D0D" w:themeColor="text1" w:themeTint="F2"/>
        </w:rPr>
        <w:t xml:space="preserve"> страхових випадків, а також строків їх урегулювання та розмірів страхових виплат</w:t>
      </w:r>
      <w:r w:rsidR="0035381E" w:rsidRPr="001C6115">
        <w:rPr>
          <w:color w:val="0D0D0D" w:themeColor="text1" w:themeTint="F2"/>
        </w:rPr>
        <w:t xml:space="preserve"> за ризиками страхування іншого, ніж страхування життя</w:t>
      </w:r>
      <w:r w:rsidRPr="001C6115">
        <w:rPr>
          <w:color w:val="0D0D0D" w:themeColor="text1" w:themeTint="F2"/>
        </w:rPr>
        <w:t>;</w:t>
      </w:r>
    </w:p>
    <w:p w14:paraId="4DB8F78E" w14:textId="77777777" w:rsidR="00E807C7" w:rsidRPr="001C6115" w:rsidRDefault="00E807C7" w:rsidP="009A5E1B">
      <w:pPr>
        <w:tabs>
          <w:tab w:val="left" w:pos="1134"/>
        </w:tabs>
        <w:ind w:firstLine="709"/>
        <w:rPr>
          <w:color w:val="0D0D0D" w:themeColor="text1" w:themeTint="F2"/>
        </w:rPr>
      </w:pPr>
    </w:p>
    <w:p w14:paraId="4BFDE604"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збільшення витрат у страхуванні життя – ризик виникнення збитків або додаткових втрат</w:t>
      </w:r>
      <w:r w:rsidR="008C1283" w:rsidRPr="001C6115">
        <w:rPr>
          <w:color w:val="0D0D0D" w:themeColor="text1" w:themeTint="F2"/>
        </w:rPr>
        <w:t>,</w:t>
      </w:r>
      <w:r w:rsidRPr="001C6115">
        <w:rPr>
          <w:color w:val="0D0D0D" w:themeColor="text1" w:themeTint="F2"/>
        </w:rPr>
        <w:t xml:space="preserve"> або недоотримання запланованих доходів</w:t>
      </w:r>
      <w:r w:rsidR="008C1283" w:rsidRPr="001C6115">
        <w:rPr>
          <w:color w:val="0D0D0D" w:themeColor="text1" w:themeTint="F2"/>
        </w:rPr>
        <w:t>,</w:t>
      </w:r>
      <w:r w:rsidRPr="001C6115">
        <w:rPr>
          <w:color w:val="0D0D0D" w:themeColor="text1" w:themeTint="F2"/>
        </w:rPr>
        <w:t xml:space="preserve">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язань, викликаний змінами рівня, тренду або коливань витрат, пов</w:t>
      </w:r>
      <w:r w:rsidR="00B45AC7" w:rsidRPr="001C6115">
        <w:rPr>
          <w:color w:val="0D0D0D" w:themeColor="text1" w:themeTint="F2"/>
        </w:rPr>
        <w:t>’</w:t>
      </w:r>
      <w:r w:rsidRPr="001C6115">
        <w:rPr>
          <w:color w:val="0D0D0D" w:themeColor="text1" w:themeTint="F2"/>
        </w:rPr>
        <w:t xml:space="preserve">язаних з обслуговуванням договорів страхування </w:t>
      </w:r>
      <w:r w:rsidR="00897E07" w:rsidRPr="001C6115">
        <w:rPr>
          <w:color w:val="0D0D0D" w:themeColor="text1" w:themeTint="F2"/>
        </w:rPr>
        <w:t xml:space="preserve">життя </w:t>
      </w:r>
      <w:r w:rsidRPr="001C6115">
        <w:rPr>
          <w:color w:val="0D0D0D" w:themeColor="text1" w:themeTint="F2"/>
        </w:rPr>
        <w:t>та перестрахування</w:t>
      </w:r>
      <w:r w:rsidR="00897E07" w:rsidRPr="001C6115">
        <w:rPr>
          <w:color w:val="0D0D0D" w:themeColor="text1" w:themeTint="F2"/>
        </w:rPr>
        <w:t xml:space="preserve"> ризиків страхування життя</w:t>
      </w:r>
      <w:r w:rsidRPr="001C6115">
        <w:rPr>
          <w:color w:val="0D0D0D" w:themeColor="text1" w:themeTint="F2"/>
        </w:rPr>
        <w:t>;</w:t>
      </w:r>
    </w:p>
    <w:p w14:paraId="666E02B7" w14:textId="77777777" w:rsidR="00E807C7" w:rsidRPr="001C6115" w:rsidRDefault="00E807C7" w:rsidP="009A5E1B">
      <w:pPr>
        <w:tabs>
          <w:tab w:val="left" w:pos="1134"/>
        </w:tabs>
        <w:ind w:firstLine="709"/>
        <w:rPr>
          <w:color w:val="0D0D0D" w:themeColor="text1" w:themeTint="F2"/>
        </w:rPr>
      </w:pPr>
    </w:p>
    <w:p w14:paraId="256B0976" w14:textId="77777777" w:rsidR="00897E07" w:rsidRPr="001C6115" w:rsidRDefault="00897E0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збільшення витрат у страхуванні здоров’я – ризик виникнення збитків або додаткових втрат, або недоотримання запланованих доходів,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язань, викликаний змінами рівня, тренду або коливань витрат, пов</w:t>
      </w:r>
      <w:r w:rsidR="00B45AC7" w:rsidRPr="001C6115">
        <w:rPr>
          <w:color w:val="0D0D0D" w:themeColor="text1" w:themeTint="F2"/>
        </w:rPr>
        <w:t>’</w:t>
      </w:r>
      <w:r w:rsidRPr="001C6115">
        <w:rPr>
          <w:color w:val="0D0D0D" w:themeColor="text1" w:themeTint="F2"/>
        </w:rPr>
        <w:t>язаних з обслуговуванням договорів страхування здоров’я та перестрахування ризиків страхування здоров’я;</w:t>
      </w:r>
    </w:p>
    <w:p w14:paraId="1656CBB0" w14:textId="77777777" w:rsidR="00897E07" w:rsidRPr="001C6115" w:rsidRDefault="00897E07" w:rsidP="009A5E1B">
      <w:pPr>
        <w:tabs>
          <w:tab w:val="left" w:pos="1134"/>
        </w:tabs>
        <w:ind w:firstLine="709"/>
        <w:rPr>
          <w:color w:val="0D0D0D" w:themeColor="text1" w:themeTint="F2"/>
        </w:rPr>
      </w:pPr>
    </w:p>
    <w:p w14:paraId="1AD0CDEC" w14:textId="77777777" w:rsidR="00380D7E" w:rsidRPr="001C6115" w:rsidRDefault="00380D7E"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перегляду – ризик виникнення збитків або додаткових втрат, або недоотримання запланованих доходів, або виникнення несприятливої зміни вартості страхових зобов’язань, викликаний змінами рівня, тренду або коливань рівня перегляду ануїтетів у зв’язку зі змінами законодавства або змінами станів здоров’я застрахованих осіб;</w:t>
      </w:r>
    </w:p>
    <w:p w14:paraId="577885F0" w14:textId="77777777" w:rsidR="00380D7E" w:rsidRPr="001C6115" w:rsidRDefault="00380D7E" w:rsidP="00155B15">
      <w:pPr>
        <w:pStyle w:val="af6"/>
        <w:tabs>
          <w:tab w:val="left" w:pos="1134"/>
        </w:tabs>
        <w:ind w:left="709"/>
        <w:rPr>
          <w:color w:val="0D0D0D" w:themeColor="text1" w:themeTint="F2"/>
        </w:rPr>
      </w:pPr>
    </w:p>
    <w:p w14:paraId="45B732A9"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ризик </w:t>
      </w:r>
      <w:r w:rsidR="00827DF1" w:rsidRPr="001C6115">
        <w:rPr>
          <w:color w:val="0D0D0D" w:themeColor="text1" w:themeTint="F2"/>
        </w:rPr>
        <w:t xml:space="preserve">припинення </w:t>
      </w:r>
      <w:r w:rsidRPr="001C6115">
        <w:rPr>
          <w:color w:val="0D0D0D" w:themeColor="text1" w:themeTint="F2"/>
        </w:rPr>
        <w:t>дії договорів – ризик виникнення збитків або додаткових втрат</w:t>
      </w:r>
      <w:r w:rsidR="008C1283" w:rsidRPr="001C6115">
        <w:rPr>
          <w:color w:val="0D0D0D" w:themeColor="text1" w:themeTint="F2"/>
        </w:rPr>
        <w:t>,</w:t>
      </w:r>
      <w:r w:rsidRPr="001C6115">
        <w:rPr>
          <w:color w:val="0D0D0D" w:themeColor="text1" w:themeTint="F2"/>
        </w:rPr>
        <w:t xml:space="preserve"> або недоотримання запланованих доходів</w:t>
      </w:r>
      <w:r w:rsidR="008C1283" w:rsidRPr="001C6115">
        <w:rPr>
          <w:color w:val="0D0D0D" w:themeColor="text1" w:themeTint="F2"/>
        </w:rPr>
        <w:t>,</w:t>
      </w:r>
      <w:r w:rsidRPr="001C6115">
        <w:rPr>
          <w:color w:val="0D0D0D" w:themeColor="text1" w:themeTint="F2"/>
        </w:rPr>
        <w:t xml:space="preserve">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язань, викликаний змінами рівня та коливань розірвання, редукування, поновлення, відмови від договорів страхування;</w:t>
      </w:r>
    </w:p>
    <w:p w14:paraId="201F5B82" w14:textId="77777777" w:rsidR="00E807C7" w:rsidRPr="001C6115" w:rsidRDefault="00E807C7" w:rsidP="00155B15">
      <w:pPr>
        <w:tabs>
          <w:tab w:val="left" w:pos="1134"/>
        </w:tabs>
        <w:rPr>
          <w:color w:val="0D0D0D" w:themeColor="text1" w:themeTint="F2"/>
        </w:rPr>
      </w:pPr>
    </w:p>
    <w:p w14:paraId="6E064318"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смертності – ризик виникнення збитків або додаткових втрат</w:t>
      </w:r>
      <w:r w:rsidR="008C1283" w:rsidRPr="001C6115">
        <w:rPr>
          <w:color w:val="0D0D0D" w:themeColor="text1" w:themeTint="F2"/>
        </w:rPr>
        <w:t>,</w:t>
      </w:r>
      <w:r w:rsidRPr="001C6115">
        <w:rPr>
          <w:color w:val="0D0D0D" w:themeColor="text1" w:themeTint="F2"/>
        </w:rPr>
        <w:t xml:space="preserve"> або недоотримання запланованих доходів</w:t>
      </w:r>
      <w:r w:rsidR="008C1283" w:rsidRPr="001C6115">
        <w:rPr>
          <w:color w:val="0D0D0D" w:themeColor="text1" w:themeTint="F2"/>
        </w:rPr>
        <w:t>,</w:t>
      </w:r>
      <w:r w:rsidRPr="001C6115">
        <w:rPr>
          <w:color w:val="0D0D0D" w:themeColor="text1" w:themeTint="F2"/>
        </w:rPr>
        <w:t xml:space="preserve"> або виникнення несприятливої зміни вартості страхових зобов</w:t>
      </w:r>
      <w:r w:rsidR="00B45AC7" w:rsidRPr="001C6115">
        <w:rPr>
          <w:color w:val="0D0D0D" w:themeColor="text1" w:themeTint="F2"/>
        </w:rPr>
        <w:t>’</w:t>
      </w:r>
      <w:r w:rsidRPr="001C6115">
        <w:rPr>
          <w:color w:val="0D0D0D" w:themeColor="text1" w:themeTint="F2"/>
        </w:rPr>
        <w:t>язань, викликаний змінами рівня, тренду або коливань показників смертності, у разі, якщо зростання показників смертності призводить до зростання вартості страхових зобов</w:t>
      </w:r>
      <w:r w:rsidR="00B45AC7" w:rsidRPr="001C6115">
        <w:rPr>
          <w:color w:val="0D0D0D" w:themeColor="text1" w:themeTint="F2"/>
        </w:rPr>
        <w:t>’</w:t>
      </w:r>
      <w:r w:rsidRPr="001C6115">
        <w:rPr>
          <w:color w:val="0D0D0D" w:themeColor="text1" w:themeTint="F2"/>
        </w:rPr>
        <w:t>язань;</w:t>
      </w:r>
    </w:p>
    <w:p w14:paraId="0148EAC1" w14:textId="77777777" w:rsidR="00E807C7" w:rsidRPr="001C6115" w:rsidRDefault="00E807C7" w:rsidP="009A5E1B">
      <w:pPr>
        <w:tabs>
          <w:tab w:val="left" w:pos="1134"/>
        </w:tabs>
        <w:ind w:firstLine="709"/>
        <w:rPr>
          <w:color w:val="0D0D0D" w:themeColor="text1" w:themeTint="F2"/>
        </w:rPr>
      </w:pPr>
    </w:p>
    <w:p w14:paraId="6562AB7A"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спреду – ризик, пов’язаний із чутливістю активів та зобов’язань страховика до зміни рівня або коливання кредитних спредів протягом строкової структури безризикової процентної ставки;</w:t>
      </w:r>
    </w:p>
    <w:p w14:paraId="15595E76" w14:textId="77777777" w:rsidR="00E807C7" w:rsidRPr="001C6115" w:rsidRDefault="00E807C7" w:rsidP="009A5E1B">
      <w:pPr>
        <w:tabs>
          <w:tab w:val="left" w:pos="1134"/>
        </w:tabs>
        <w:ind w:firstLine="709"/>
        <w:rPr>
          <w:color w:val="0D0D0D" w:themeColor="text1" w:themeTint="F2"/>
        </w:rPr>
      </w:pPr>
    </w:p>
    <w:p w14:paraId="20898C77"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ризик ринкової концентрації – ризик, пов’язаний із недостатньою диверсифікованістю портфеля активів або у зв’язку зі значн</w:t>
      </w:r>
      <w:r w:rsidR="00134B71" w:rsidRPr="001C6115">
        <w:rPr>
          <w:color w:val="0D0D0D" w:themeColor="text1" w:themeTint="F2"/>
        </w:rPr>
        <w:t>ою</w:t>
      </w:r>
      <w:r w:rsidRPr="001C6115">
        <w:rPr>
          <w:color w:val="0D0D0D" w:themeColor="text1" w:themeTint="F2"/>
        </w:rPr>
        <w:t xml:space="preserve"> </w:t>
      </w:r>
      <w:r w:rsidR="00134B71" w:rsidRPr="001C6115">
        <w:rPr>
          <w:color w:val="0D0D0D" w:themeColor="text1" w:themeTint="F2"/>
        </w:rPr>
        <w:t xml:space="preserve">схильністю до ризику дефолту </w:t>
      </w:r>
      <w:r w:rsidRPr="001C6115">
        <w:rPr>
          <w:color w:val="0D0D0D" w:themeColor="text1" w:themeTint="F2"/>
        </w:rPr>
        <w:t xml:space="preserve">одного або кількох </w:t>
      </w:r>
      <w:r w:rsidR="00134B71" w:rsidRPr="001C6115">
        <w:rPr>
          <w:color w:val="0D0D0D" w:themeColor="text1" w:themeTint="F2"/>
        </w:rPr>
        <w:t xml:space="preserve">пов’язаних </w:t>
      </w:r>
      <w:r w:rsidRPr="001C6115">
        <w:rPr>
          <w:color w:val="0D0D0D" w:themeColor="text1" w:themeTint="F2"/>
        </w:rPr>
        <w:t>емітентів цінних паперів;</w:t>
      </w:r>
    </w:p>
    <w:p w14:paraId="57DE8287" w14:textId="77777777" w:rsidR="00A23A09" w:rsidRPr="001C6115" w:rsidRDefault="00A23A09" w:rsidP="009A5E1B">
      <w:pPr>
        <w:pStyle w:val="af6"/>
        <w:tabs>
          <w:tab w:val="left" w:pos="1134"/>
        </w:tabs>
        <w:ind w:left="0" w:firstLine="709"/>
        <w:rPr>
          <w:color w:val="0D0D0D" w:themeColor="text1" w:themeTint="F2"/>
        </w:rPr>
      </w:pPr>
    </w:p>
    <w:p w14:paraId="0E4251F5" w14:textId="2F92CE87" w:rsidR="00A23A09" w:rsidRPr="001C6115" w:rsidRDefault="00A23A09"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система винагороди </w:t>
      </w:r>
      <w:r w:rsidR="001E74CA" w:rsidRPr="001C6115">
        <w:rPr>
          <w:color w:val="0D0D0D" w:themeColor="text1" w:themeTint="F2"/>
        </w:rPr>
        <w:t>–</w:t>
      </w:r>
      <w:r w:rsidRPr="001C6115">
        <w:rPr>
          <w:color w:val="0D0D0D" w:themeColor="text1" w:themeTint="F2"/>
        </w:rPr>
        <w:t xml:space="preserve"> сукупність заходів матеріального стимулювання та нематеріального заохочення членів ради</w:t>
      </w:r>
      <w:r w:rsidR="00774F42" w:rsidRPr="001C6115">
        <w:rPr>
          <w:color w:val="0D0D0D" w:themeColor="text1" w:themeTint="F2"/>
        </w:rPr>
        <w:t xml:space="preserve"> страховика</w:t>
      </w:r>
      <w:r w:rsidRPr="001C6115">
        <w:rPr>
          <w:color w:val="0D0D0D" w:themeColor="text1" w:themeTint="F2"/>
        </w:rPr>
        <w:t xml:space="preserve"> та правління</w:t>
      </w:r>
      <w:r w:rsidR="00774F42" w:rsidRPr="001C6115">
        <w:rPr>
          <w:color w:val="0D0D0D" w:themeColor="text1" w:themeTint="F2"/>
        </w:rPr>
        <w:t>/дирекції</w:t>
      </w:r>
      <w:r w:rsidRPr="001C6115">
        <w:rPr>
          <w:color w:val="0D0D0D" w:themeColor="text1" w:themeTint="F2"/>
        </w:rPr>
        <w:t xml:space="preserve">, </w:t>
      </w:r>
      <w:r w:rsidR="00C40227" w:rsidRPr="001C6115">
        <w:rPr>
          <w:color w:val="0D0D0D" w:themeColor="text1" w:themeTint="F2"/>
        </w:rPr>
        <w:t xml:space="preserve">ключових </w:t>
      </w:r>
      <w:r w:rsidRPr="001C6115">
        <w:rPr>
          <w:color w:val="0D0D0D" w:themeColor="text1" w:themeTint="F2"/>
        </w:rPr>
        <w:t>осіб, спрямованих на забезпечення ефективного корпоративного управління</w:t>
      </w:r>
      <w:r w:rsidR="00D90AB3" w:rsidRPr="001C6115">
        <w:rPr>
          <w:color w:val="0D0D0D" w:themeColor="text1" w:themeTint="F2"/>
        </w:rPr>
        <w:t>;</w:t>
      </w:r>
    </w:p>
    <w:p w14:paraId="214EE079" w14:textId="77777777" w:rsidR="00A23A09" w:rsidRPr="001C6115" w:rsidRDefault="00A23A09" w:rsidP="009A5E1B">
      <w:pPr>
        <w:pStyle w:val="af6"/>
        <w:tabs>
          <w:tab w:val="left" w:pos="1134"/>
        </w:tabs>
        <w:ind w:left="0" w:firstLine="709"/>
        <w:rPr>
          <w:color w:val="0D0D0D" w:themeColor="text1" w:themeTint="F2"/>
        </w:rPr>
      </w:pPr>
    </w:p>
    <w:p w14:paraId="6A064BD6" w14:textId="75F9E7AB" w:rsidR="00A23A09" w:rsidRPr="001C6115" w:rsidRDefault="001F3809"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система негрошового стимулювання – сукупність заходів страховика з надання </w:t>
      </w:r>
      <w:r w:rsidR="00D90AB3" w:rsidRPr="001C6115">
        <w:rPr>
          <w:color w:val="0D0D0D" w:themeColor="text1" w:themeTint="F2"/>
        </w:rPr>
        <w:t>членам орган</w:t>
      </w:r>
      <w:r w:rsidR="0010408F" w:rsidRPr="001C6115">
        <w:rPr>
          <w:color w:val="0D0D0D" w:themeColor="text1" w:themeTint="F2"/>
        </w:rPr>
        <w:t>ів</w:t>
      </w:r>
      <w:r w:rsidR="00D90AB3" w:rsidRPr="001C6115">
        <w:rPr>
          <w:color w:val="0D0D0D" w:themeColor="text1" w:themeTint="F2"/>
        </w:rPr>
        <w:t xml:space="preserve"> управління, ключовим особам </w:t>
      </w:r>
      <w:r w:rsidRPr="001C6115">
        <w:rPr>
          <w:color w:val="0D0D0D" w:themeColor="text1" w:themeTint="F2"/>
        </w:rPr>
        <w:t>в негрошовій формі фіксованої та/або змінної винагороди</w:t>
      </w:r>
      <w:r w:rsidR="00A23A09" w:rsidRPr="001C6115">
        <w:rPr>
          <w:color w:val="0D0D0D" w:themeColor="text1" w:themeTint="F2"/>
        </w:rPr>
        <w:t>;</w:t>
      </w:r>
    </w:p>
    <w:p w14:paraId="0E982E55" w14:textId="77777777" w:rsidR="001818A5" w:rsidRPr="001C6115" w:rsidRDefault="001818A5" w:rsidP="009A5E1B">
      <w:pPr>
        <w:pStyle w:val="af6"/>
        <w:tabs>
          <w:tab w:val="left" w:pos="1134"/>
        </w:tabs>
        <w:ind w:left="0" w:firstLine="709"/>
        <w:rPr>
          <w:color w:val="0D0D0D" w:themeColor="text1" w:themeTint="F2"/>
        </w:rPr>
      </w:pPr>
    </w:p>
    <w:p w14:paraId="7F362155" w14:textId="77777777" w:rsidR="001818A5" w:rsidRPr="001C6115" w:rsidRDefault="001818A5" w:rsidP="009A5E1B">
      <w:pPr>
        <w:pStyle w:val="af6"/>
        <w:numPr>
          <w:ilvl w:val="1"/>
          <w:numId w:val="1"/>
        </w:numPr>
        <w:tabs>
          <w:tab w:val="left" w:pos="1134"/>
        </w:tabs>
        <w:ind w:left="0" w:firstLine="709"/>
        <w:rPr>
          <w:color w:val="0D0D0D" w:themeColor="text1" w:themeTint="F2"/>
        </w:rPr>
      </w:pPr>
      <w:r w:rsidRPr="001C6115">
        <w:rPr>
          <w:color w:val="0D0D0D" w:themeColor="text1" w:themeTint="F2"/>
          <w:shd w:val="clear" w:color="auto" w:fill="FFFFFF"/>
        </w:rPr>
        <w:t>система стримуван</w:t>
      </w:r>
      <w:r w:rsidR="00FC39D4" w:rsidRPr="001C6115">
        <w:rPr>
          <w:color w:val="0D0D0D" w:themeColor="text1" w:themeTint="F2"/>
          <w:shd w:val="clear" w:color="auto" w:fill="FFFFFF"/>
        </w:rPr>
        <w:t>ь</w:t>
      </w:r>
      <w:r w:rsidRPr="001C6115">
        <w:rPr>
          <w:color w:val="0D0D0D" w:themeColor="text1" w:themeTint="F2"/>
          <w:shd w:val="clear" w:color="auto" w:fill="FFFFFF"/>
        </w:rPr>
        <w:t xml:space="preserve"> та противаг </w:t>
      </w:r>
      <w:r w:rsidR="002955AB" w:rsidRPr="001C6115">
        <w:rPr>
          <w:color w:val="0D0D0D" w:themeColor="text1" w:themeTint="F2"/>
          <w:shd w:val="clear" w:color="auto" w:fill="FFFFFF"/>
        </w:rPr>
        <w:t>–</w:t>
      </w:r>
      <w:r w:rsidRPr="001C6115">
        <w:rPr>
          <w:color w:val="0D0D0D" w:themeColor="text1" w:themeTint="F2"/>
          <w:shd w:val="clear" w:color="auto" w:fill="FFFFFF"/>
        </w:rPr>
        <w:t xml:space="preserve"> розподіл повноважень між органами управління</w:t>
      </w:r>
      <w:r w:rsidR="00F95C61" w:rsidRPr="001C6115">
        <w:rPr>
          <w:color w:val="0D0D0D" w:themeColor="text1" w:themeTint="F2"/>
          <w:shd w:val="clear" w:color="auto" w:fill="FFFFFF"/>
        </w:rPr>
        <w:t xml:space="preserve"> страховика</w:t>
      </w:r>
      <w:r w:rsidRPr="001C6115">
        <w:rPr>
          <w:color w:val="0D0D0D" w:themeColor="text1" w:themeTint="F2"/>
          <w:shd w:val="clear" w:color="auto" w:fill="FFFFFF"/>
        </w:rPr>
        <w:t xml:space="preserve"> та/або підрозділами страховика (уключаючи раду страховика, правління</w:t>
      </w:r>
      <w:r w:rsidR="00F95C61" w:rsidRPr="001C6115">
        <w:rPr>
          <w:color w:val="0D0D0D" w:themeColor="text1" w:themeTint="F2"/>
          <w:shd w:val="clear" w:color="auto" w:fill="FFFFFF"/>
        </w:rPr>
        <w:t>/дирекцію</w:t>
      </w:r>
      <w:r w:rsidRPr="001C6115">
        <w:rPr>
          <w:color w:val="0D0D0D" w:themeColor="text1" w:themeTint="F2"/>
          <w:shd w:val="clear" w:color="auto" w:fill="FFFFFF"/>
        </w:rPr>
        <w:t xml:space="preserve">, </w:t>
      </w:r>
      <w:r w:rsidR="00615964" w:rsidRPr="001C6115">
        <w:rPr>
          <w:color w:val="0D0D0D" w:themeColor="text1" w:themeTint="F2"/>
        </w:rPr>
        <w:t>підрозділи з управління ризиками, контролю за дотриманням норм (комплаєнс), внутрішнього аудиту</w:t>
      </w:r>
      <w:r w:rsidR="00B3557F" w:rsidRPr="001C6115">
        <w:rPr>
          <w:color w:val="0D0D0D" w:themeColor="text1" w:themeTint="F2"/>
          <w:shd w:val="clear" w:color="auto" w:fill="FFFFFF"/>
        </w:rPr>
        <w:t xml:space="preserve"> та відповідального актуарія</w:t>
      </w:r>
      <w:r w:rsidRPr="001C6115">
        <w:rPr>
          <w:color w:val="0D0D0D" w:themeColor="text1" w:themeTint="F2"/>
          <w:shd w:val="clear" w:color="auto" w:fill="FFFFFF"/>
        </w:rPr>
        <w:t>), який забезпечує взаємну підконтрольність, а також унеможливлює (упереджує) можливість прийняття органами управління</w:t>
      </w:r>
      <w:r w:rsidR="00F95C61" w:rsidRPr="001C6115">
        <w:rPr>
          <w:color w:val="0D0D0D" w:themeColor="text1" w:themeTint="F2"/>
          <w:shd w:val="clear" w:color="auto" w:fill="FFFFFF"/>
        </w:rPr>
        <w:t xml:space="preserve"> страховика</w:t>
      </w:r>
      <w:r w:rsidRPr="001C6115">
        <w:rPr>
          <w:color w:val="0D0D0D" w:themeColor="text1" w:themeTint="F2"/>
          <w:shd w:val="clear" w:color="auto" w:fill="FFFFFF"/>
        </w:rPr>
        <w:t xml:space="preserve"> рішень, які можуть призвести до негативних наслідків у діяльності страховика;</w:t>
      </w:r>
    </w:p>
    <w:p w14:paraId="5AA9AB65" w14:textId="77777777" w:rsidR="00E807C7" w:rsidRPr="001C6115" w:rsidRDefault="00E807C7" w:rsidP="009A5E1B">
      <w:pPr>
        <w:pStyle w:val="af6"/>
        <w:tabs>
          <w:tab w:val="left" w:pos="1134"/>
        </w:tabs>
        <w:ind w:left="0" w:firstLine="709"/>
        <w:rPr>
          <w:color w:val="0D0D0D" w:themeColor="text1" w:themeTint="F2"/>
        </w:rPr>
      </w:pPr>
    </w:p>
    <w:p w14:paraId="3A2122B9"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стрес-тестування – метод вимірювання </w:t>
      </w:r>
      <w:r w:rsidR="007845BF" w:rsidRPr="001C6115">
        <w:rPr>
          <w:color w:val="0D0D0D" w:themeColor="text1" w:themeTint="F2"/>
        </w:rPr>
        <w:t xml:space="preserve">(оцінки) </w:t>
      </w:r>
      <w:r w:rsidR="00633899" w:rsidRPr="001C6115">
        <w:rPr>
          <w:color w:val="0D0D0D" w:themeColor="text1" w:themeTint="F2"/>
        </w:rPr>
        <w:t xml:space="preserve">потенційного впливу ризику </w:t>
      </w:r>
      <w:r w:rsidRPr="001C6115">
        <w:rPr>
          <w:color w:val="0D0D0D" w:themeColor="text1" w:themeTint="F2"/>
        </w:rPr>
        <w:t>як величину збитків, що можуть стати наслідком шокових змін різних факторів ризику (включаючи курси іноземних валют, процентні ставки та/або інші фактори), які відповідають виключним (екстремальним), але ймовірним подіям;</w:t>
      </w:r>
    </w:p>
    <w:p w14:paraId="243DF5AA" w14:textId="77777777" w:rsidR="00E807C7" w:rsidRPr="001C6115" w:rsidRDefault="00E807C7" w:rsidP="009A5E1B">
      <w:pPr>
        <w:pStyle w:val="af6"/>
        <w:tabs>
          <w:tab w:val="left" w:pos="1134"/>
        </w:tabs>
        <w:ind w:left="0" w:firstLine="709"/>
        <w:rPr>
          <w:color w:val="0D0D0D" w:themeColor="text1" w:themeTint="F2"/>
        </w:rPr>
      </w:pPr>
    </w:p>
    <w:p w14:paraId="78064828"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color w:val="0D0D0D" w:themeColor="text1" w:themeTint="F2"/>
        </w:rPr>
        <w:t xml:space="preserve">уникнення ризику – відмова від здійснення певних операцій </w:t>
      </w:r>
      <w:r w:rsidR="00EA1164" w:rsidRPr="001C6115">
        <w:rPr>
          <w:color w:val="0D0D0D" w:themeColor="text1" w:themeTint="F2"/>
        </w:rPr>
        <w:t>чи володіння активом</w:t>
      </w:r>
      <w:r w:rsidRPr="001C6115">
        <w:rPr>
          <w:color w:val="0D0D0D" w:themeColor="text1" w:themeTint="F2"/>
        </w:rPr>
        <w:t xml:space="preserve"> або припинення ділових відносин, які наражають страховика на ризик;</w:t>
      </w:r>
    </w:p>
    <w:p w14:paraId="240B18B9" w14:textId="77777777" w:rsidR="00E807C7" w:rsidRPr="001C6115" w:rsidRDefault="00E807C7" w:rsidP="009A5E1B">
      <w:pPr>
        <w:pStyle w:val="af6"/>
        <w:tabs>
          <w:tab w:val="left" w:pos="1134"/>
        </w:tabs>
        <w:ind w:left="0" w:firstLine="709"/>
        <w:rPr>
          <w:color w:val="0D0D0D" w:themeColor="text1" w:themeTint="F2"/>
        </w:rPr>
      </w:pPr>
    </w:p>
    <w:p w14:paraId="58C04427" w14:textId="77777777" w:rsidR="00E807C7" w:rsidRPr="001C6115" w:rsidRDefault="00E807C7" w:rsidP="009A5E1B">
      <w:pPr>
        <w:pStyle w:val="af6"/>
        <w:numPr>
          <w:ilvl w:val="1"/>
          <w:numId w:val="1"/>
        </w:numPr>
        <w:tabs>
          <w:tab w:val="left" w:pos="1134"/>
        </w:tabs>
        <w:ind w:left="0" w:firstLine="709"/>
        <w:rPr>
          <w:color w:val="0D0D0D" w:themeColor="text1" w:themeTint="F2"/>
        </w:rPr>
      </w:pPr>
      <w:r w:rsidRPr="001C6115">
        <w:rPr>
          <w:bCs/>
          <w:color w:val="0D0D0D" w:themeColor="text1" w:themeTint="F2"/>
        </w:rPr>
        <w:t>фактор ризику – обставина</w:t>
      </w:r>
      <w:r w:rsidR="001866EC" w:rsidRPr="001C6115">
        <w:rPr>
          <w:bCs/>
          <w:color w:val="0D0D0D" w:themeColor="text1" w:themeTint="F2"/>
        </w:rPr>
        <w:t>, дія, явище</w:t>
      </w:r>
      <w:r w:rsidRPr="001C6115">
        <w:rPr>
          <w:bCs/>
          <w:color w:val="0D0D0D" w:themeColor="text1" w:themeTint="F2"/>
        </w:rPr>
        <w:t>, що сприяє/може передувати виникненню ризику, певна загроза або вразливість, яка існує в діяльності страховика;</w:t>
      </w:r>
    </w:p>
    <w:p w14:paraId="576D5A10" w14:textId="77777777" w:rsidR="002D66FE" w:rsidRPr="001C6115" w:rsidRDefault="00D90AB3" w:rsidP="009A5E1B">
      <w:pPr>
        <w:tabs>
          <w:tab w:val="left" w:pos="1134"/>
        </w:tabs>
        <w:ind w:firstLine="709"/>
        <w:rPr>
          <w:color w:val="0D0D0D" w:themeColor="text1" w:themeTint="F2"/>
        </w:rPr>
      </w:pPr>
      <w:r w:rsidRPr="001C6115">
        <w:rPr>
          <w:color w:val="0D0D0D" w:themeColor="text1" w:themeTint="F2"/>
        </w:rPr>
        <w:t>Інші терміни, які вживаються в цьому Положенні, використовуються в значеннях, визначених у Законі про фінансові послуги, Законі про страхування, Законі про акціонерні товариства, Законі України “Про товариства з обмеженою та додатковою відповідальністю” (далі- Закон про товариства)</w:t>
      </w:r>
      <w:r w:rsidR="006812E2" w:rsidRPr="001C6115">
        <w:rPr>
          <w:color w:val="0D0D0D" w:themeColor="text1" w:themeTint="F2"/>
        </w:rPr>
        <w:t xml:space="preserve"> та нормативно-прав</w:t>
      </w:r>
      <w:r w:rsidR="004260BF" w:rsidRPr="001C6115">
        <w:rPr>
          <w:color w:val="0D0D0D" w:themeColor="text1" w:themeTint="F2"/>
        </w:rPr>
        <w:t>ов</w:t>
      </w:r>
      <w:r w:rsidR="00655CA0" w:rsidRPr="001C6115">
        <w:rPr>
          <w:color w:val="0D0D0D" w:themeColor="text1" w:themeTint="F2"/>
        </w:rPr>
        <w:t>их</w:t>
      </w:r>
      <w:r w:rsidR="006812E2" w:rsidRPr="001C6115">
        <w:rPr>
          <w:color w:val="0D0D0D" w:themeColor="text1" w:themeTint="F2"/>
        </w:rPr>
        <w:t xml:space="preserve"> акт</w:t>
      </w:r>
      <w:r w:rsidR="00655CA0" w:rsidRPr="001C6115">
        <w:rPr>
          <w:color w:val="0D0D0D" w:themeColor="text1" w:themeTint="F2"/>
        </w:rPr>
        <w:t>ах</w:t>
      </w:r>
      <w:r w:rsidR="006812E2" w:rsidRPr="001C6115">
        <w:rPr>
          <w:color w:val="0D0D0D" w:themeColor="text1" w:themeTint="F2"/>
        </w:rPr>
        <w:t xml:space="preserve"> Національного банку </w:t>
      </w:r>
      <w:r w:rsidR="00586E29" w:rsidRPr="001C6115">
        <w:rPr>
          <w:color w:val="0D0D0D" w:themeColor="text1" w:themeTint="F2"/>
        </w:rPr>
        <w:t xml:space="preserve">з питань </w:t>
      </w:r>
      <w:r w:rsidR="00655CA0" w:rsidRPr="001C6115">
        <w:rPr>
          <w:color w:val="0D0D0D" w:themeColor="text1" w:themeTint="F2"/>
        </w:rPr>
        <w:t xml:space="preserve">регулювання діяльності </w:t>
      </w:r>
      <w:r w:rsidR="00586E29" w:rsidRPr="001C6115">
        <w:rPr>
          <w:color w:val="0D0D0D" w:themeColor="text1" w:themeTint="F2"/>
        </w:rPr>
        <w:t>надавачів небанківських фінансових послуг.</w:t>
      </w:r>
    </w:p>
    <w:p w14:paraId="192500F1" w14:textId="77777777" w:rsidR="003C2028" w:rsidRPr="001C6115" w:rsidRDefault="003C2028" w:rsidP="00BC0877">
      <w:pPr>
        <w:ind w:firstLine="709"/>
        <w:rPr>
          <w:color w:val="0D0D0D" w:themeColor="text1" w:themeTint="F2"/>
        </w:rPr>
      </w:pPr>
    </w:p>
    <w:p w14:paraId="3BA1CAF5" w14:textId="77777777" w:rsidR="000F40C8" w:rsidRPr="001C6115" w:rsidRDefault="000F40C8" w:rsidP="003A4AA2">
      <w:pPr>
        <w:pStyle w:val="af6"/>
        <w:numPr>
          <w:ilvl w:val="0"/>
          <w:numId w:val="2"/>
        </w:numPr>
        <w:pBdr>
          <w:top w:val="nil"/>
          <w:left w:val="nil"/>
          <w:bottom w:val="nil"/>
          <w:right w:val="nil"/>
          <w:between w:val="nil"/>
        </w:pBdr>
        <w:tabs>
          <w:tab w:val="left" w:pos="851"/>
        </w:tabs>
        <w:ind w:left="0" w:firstLine="567"/>
        <w:jc w:val="center"/>
        <w:outlineLvl w:val="1"/>
        <w:rPr>
          <w:color w:val="0D0D0D" w:themeColor="text1" w:themeTint="F2"/>
        </w:rPr>
      </w:pPr>
      <w:r w:rsidRPr="001C6115">
        <w:rPr>
          <w:color w:val="0D0D0D" w:themeColor="text1" w:themeTint="F2"/>
        </w:rPr>
        <w:t>Сфера регулювання</w:t>
      </w:r>
    </w:p>
    <w:p w14:paraId="48F3F5B1" w14:textId="77777777" w:rsidR="000F40C8" w:rsidRPr="001C6115" w:rsidRDefault="000F40C8" w:rsidP="00214C8B">
      <w:pPr>
        <w:pStyle w:val="af6"/>
        <w:pBdr>
          <w:top w:val="nil"/>
          <w:left w:val="nil"/>
          <w:bottom w:val="nil"/>
          <w:right w:val="nil"/>
          <w:between w:val="nil"/>
        </w:pBdr>
        <w:tabs>
          <w:tab w:val="left" w:pos="851"/>
        </w:tabs>
        <w:ind w:left="567"/>
        <w:rPr>
          <w:color w:val="0D0D0D" w:themeColor="text1" w:themeTint="F2"/>
        </w:rPr>
      </w:pPr>
    </w:p>
    <w:p w14:paraId="5225553A" w14:textId="18CFFB54" w:rsidR="001954AC" w:rsidRPr="001C6115" w:rsidRDefault="007D57B1" w:rsidP="009A5E1B">
      <w:pPr>
        <w:pStyle w:val="af6"/>
        <w:numPr>
          <w:ilvl w:val="0"/>
          <w:numId w:val="1"/>
        </w:numPr>
        <w:tabs>
          <w:tab w:val="left" w:pos="1134"/>
        </w:tabs>
        <w:ind w:left="0" w:firstLine="709"/>
        <w:rPr>
          <w:color w:val="0D0D0D" w:themeColor="text1" w:themeTint="F2"/>
        </w:rPr>
      </w:pPr>
      <w:r w:rsidRPr="001C6115">
        <w:rPr>
          <w:bCs/>
          <w:color w:val="0D0D0D" w:themeColor="text1" w:themeTint="F2"/>
        </w:rPr>
        <w:t xml:space="preserve">Це Положення </w:t>
      </w:r>
      <w:r w:rsidR="003E4FF6" w:rsidRPr="001C6115">
        <w:rPr>
          <w:bCs/>
          <w:color w:val="0D0D0D" w:themeColor="text1" w:themeTint="F2"/>
        </w:rPr>
        <w:t xml:space="preserve">визначає </w:t>
      </w:r>
      <w:r w:rsidR="002A165D" w:rsidRPr="001C6115">
        <w:rPr>
          <w:color w:val="0D0D0D" w:themeColor="text1" w:themeTint="F2"/>
          <w:shd w:val="clear" w:color="auto" w:fill="FFFFFF"/>
        </w:rPr>
        <w:t>вимоги до</w:t>
      </w:r>
      <w:r w:rsidR="00FE7875" w:rsidRPr="001C6115">
        <w:rPr>
          <w:color w:val="0D0D0D" w:themeColor="text1" w:themeTint="F2"/>
          <w:shd w:val="clear" w:color="auto" w:fill="FFFFFF"/>
        </w:rPr>
        <w:t xml:space="preserve"> системи </w:t>
      </w:r>
      <w:r w:rsidR="003E4FF6" w:rsidRPr="001C6115">
        <w:rPr>
          <w:color w:val="0D0D0D" w:themeColor="text1" w:themeTint="F2"/>
          <w:shd w:val="clear" w:color="auto" w:fill="FFFFFF"/>
        </w:rPr>
        <w:t>управління страховика уключаючи</w:t>
      </w:r>
      <w:r w:rsidRPr="001C6115">
        <w:rPr>
          <w:bCs/>
          <w:color w:val="0D0D0D" w:themeColor="text1" w:themeTint="F2"/>
        </w:rPr>
        <w:t>:</w:t>
      </w:r>
    </w:p>
    <w:p w14:paraId="7D43684F" w14:textId="77777777" w:rsidR="001954AC" w:rsidRPr="001C6115" w:rsidRDefault="001954AC" w:rsidP="009A5E1B">
      <w:pPr>
        <w:pStyle w:val="af6"/>
        <w:tabs>
          <w:tab w:val="left" w:pos="1134"/>
        </w:tabs>
        <w:ind w:left="0" w:firstLine="709"/>
        <w:rPr>
          <w:color w:val="0D0D0D" w:themeColor="text1" w:themeTint="F2"/>
        </w:rPr>
      </w:pPr>
    </w:p>
    <w:p w14:paraId="1E05A187" w14:textId="7DE976F5" w:rsidR="00380D7E" w:rsidRPr="001C6115" w:rsidRDefault="0056464C" w:rsidP="00AD0D42">
      <w:pPr>
        <w:pStyle w:val="af6"/>
        <w:numPr>
          <w:ilvl w:val="0"/>
          <w:numId w:val="65"/>
        </w:numPr>
        <w:tabs>
          <w:tab w:val="left" w:pos="1134"/>
        </w:tabs>
        <w:ind w:left="0" w:firstLine="709"/>
        <w:rPr>
          <w:color w:val="0D0D0D" w:themeColor="text1" w:themeTint="F2"/>
        </w:rPr>
      </w:pPr>
      <w:r w:rsidRPr="001C6115">
        <w:rPr>
          <w:color w:val="0D0D0D" w:themeColor="text1" w:themeTint="F2"/>
        </w:rPr>
        <w:t>вимоги д</w:t>
      </w:r>
      <w:r w:rsidR="00AD0D42" w:rsidRPr="001C6115">
        <w:rPr>
          <w:color w:val="0D0D0D" w:themeColor="text1" w:themeTint="F2"/>
        </w:rPr>
        <w:t>о</w:t>
      </w:r>
      <w:r w:rsidR="00380D7E" w:rsidRPr="001C6115">
        <w:rPr>
          <w:color w:val="0D0D0D" w:themeColor="text1" w:themeTint="F2"/>
        </w:rPr>
        <w:t>:</w:t>
      </w:r>
    </w:p>
    <w:p w14:paraId="59127136" w14:textId="1CC4760B" w:rsidR="009B68DF" w:rsidRPr="001C6115" w:rsidRDefault="009B68DF" w:rsidP="009B68DF">
      <w:pPr>
        <w:pStyle w:val="af6"/>
        <w:tabs>
          <w:tab w:val="left" w:pos="1134"/>
        </w:tabs>
        <w:ind w:left="0" w:firstLine="709"/>
        <w:rPr>
          <w:color w:val="0D0D0D" w:themeColor="text1" w:themeTint="F2"/>
          <w:shd w:val="clear" w:color="auto" w:fill="FFFFFF"/>
        </w:rPr>
      </w:pPr>
      <w:r w:rsidRPr="001C6115">
        <w:rPr>
          <w:color w:val="0D0D0D" w:themeColor="text1" w:themeTint="F2"/>
        </w:rPr>
        <w:t>системи</w:t>
      </w:r>
      <w:r w:rsidRPr="001C6115">
        <w:rPr>
          <w:color w:val="0D0D0D" w:themeColor="text1" w:themeTint="F2"/>
          <w:shd w:val="clear" w:color="auto" w:fill="FFFFFF"/>
        </w:rPr>
        <w:t xml:space="preserve"> </w:t>
      </w:r>
      <w:r w:rsidR="003E4FF6" w:rsidRPr="001C6115">
        <w:rPr>
          <w:color w:val="0D0D0D" w:themeColor="text1" w:themeTint="F2"/>
          <w:shd w:val="clear" w:color="auto" w:fill="FFFFFF"/>
        </w:rPr>
        <w:t>внутрішнього контролю страховика</w:t>
      </w:r>
      <w:r w:rsidRPr="001C6115">
        <w:rPr>
          <w:color w:val="0D0D0D" w:themeColor="text1" w:themeTint="F2"/>
          <w:shd w:val="clear" w:color="auto" w:fill="FFFFFF"/>
        </w:rPr>
        <w:t xml:space="preserve"> та системи </w:t>
      </w:r>
      <w:r w:rsidR="00387D25" w:rsidRPr="001C6115">
        <w:rPr>
          <w:color w:val="0D0D0D" w:themeColor="text1" w:themeTint="F2"/>
          <w:shd w:val="clear" w:color="auto" w:fill="FFFFFF"/>
        </w:rPr>
        <w:t xml:space="preserve">управління ризиками </w:t>
      </w:r>
      <w:r w:rsidR="00387D25" w:rsidRPr="001C6115">
        <w:rPr>
          <w:color w:val="0D0D0D" w:themeColor="text1" w:themeTint="F2"/>
        </w:rPr>
        <w:t>страховика</w:t>
      </w:r>
      <w:r w:rsidR="00387D25" w:rsidRPr="001C6115">
        <w:rPr>
          <w:color w:val="0D0D0D" w:themeColor="text1" w:themeTint="F2"/>
          <w:shd w:val="clear" w:color="auto" w:fill="FFFFFF"/>
        </w:rPr>
        <w:t>;</w:t>
      </w:r>
    </w:p>
    <w:p w14:paraId="338E1529" w14:textId="3E2040A7" w:rsidR="00FE7875" w:rsidRPr="001C6115" w:rsidRDefault="009B68DF" w:rsidP="009B68DF">
      <w:pPr>
        <w:pStyle w:val="af6"/>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к</w:t>
      </w:r>
      <w:r w:rsidR="005D71B6" w:rsidRPr="001C6115">
        <w:rPr>
          <w:color w:val="0D0D0D" w:themeColor="text1" w:themeTint="F2"/>
          <w:shd w:val="clear" w:color="auto" w:fill="FFFFFF"/>
        </w:rPr>
        <w:t>онтролю за дотриманням норм (комплаєнс)</w:t>
      </w:r>
      <w:r w:rsidR="000E4F4B" w:rsidRPr="001C6115">
        <w:rPr>
          <w:color w:val="0D0D0D" w:themeColor="text1" w:themeTint="F2"/>
          <w:shd w:val="clear" w:color="auto" w:fill="FFFFFF"/>
        </w:rPr>
        <w:t xml:space="preserve">, </w:t>
      </w:r>
      <w:r w:rsidR="005D71B6" w:rsidRPr="001C6115">
        <w:rPr>
          <w:color w:val="0D0D0D" w:themeColor="text1" w:themeTint="F2"/>
          <w:shd w:val="clear" w:color="auto" w:fill="FFFFFF"/>
        </w:rPr>
        <w:t>внутрішнього аудиту</w:t>
      </w:r>
      <w:r w:rsidR="000E4F4B" w:rsidRPr="001C6115">
        <w:rPr>
          <w:color w:val="0D0D0D" w:themeColor="text1" w:themeTint="F2"/>
          <w:shd w:val="clear" w:color="auto" w:fill="FFFFFF"/>
        </w:rPr>
        <w:t xml:space="preserve">, </w:t>
      </w:r>
      <w:r w:rsidR="005D71B6" w:rsidRPr="001C6115">
        <w:rPr>
          <w:color w:val="0D0D0D" w:themeColor="text1" w:themeTint="F2"/>
          <w:shd w:val="clear" w:color="auto" w:fill="FFFFFF"/>
        </w:rPr>
        <w:t>актуарної функції;</w:t>
      </w:r>
    </w:p>
    <w:p w14:paraId="6CCE98FD" w14:textId="6F337512" w:rsidR="000E4F4B" w:rsidRPr="001C6115" w:rsidRDefault="005A7144" w:rsidP="009B68DF">
      <w:pPr>
        <w:pStyle w:val="af6"/>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положення (політики)</w:t>
      </w:r>
      <w:r w:rsidRPr="001C6115">
        <w:rPr>
          <w:color w:val="0D0D0D" w:themeColor="text1" w:themeTint="F2"/>
          <w:shd w:val="clear" w:color="auto" w:fill="FFFFFF"/>
          <w:lang w:val="ru-RU"/>
        </w:rPr>
        <w:t xml:space="preserve"> про винагороду голови та членів ради страховика</w:t>
      </w:r>
      <w:r w:rsidRPr="001C6115">
        <w:rPr>
          <w:color w:val="0D0D0D" w:themeColor="text1" w:themeTint="F2"/>
          <w:shd w:val="clear" w:color="auto" w:fill="FFFFFF"/>
        </w:rPr>
        <w:t>,</w:t>
      </w:r>
      <w:r w:rsidR="00AE1C8F" w:rsidRPr="001C6115">
        <w:rPr>
          <w:color w:val="0D0D0D" w:themeColor="text1" w:themeTint="F2"/>
          <w:shd w:val="clear" w:color="auto" w:fill="FFFFFF"/>
        </w:rPr>
        <w:t xml:space="preserve"> звіту про винагороду голови та членів ради страховика</w:t>
      </w:r>
      <w:r w:rsidR="006B40E2" w:rsidRPr="001C6115">
        <w:rPr>
          <w:color w:val="0D0D0D" w:themeColor="text1" w:themeTint="F2"/>
          <w:shd w:val="clear" w:color="auto" w:fill="FFFFFF"/>
        </w:rPr>
        <w:t xml:space="preserve"> (далі – члени ради страховика), політики винагороди у страховику та звіту  про винагороду голови та членів правління/дирекції страховика (далі – члени правління/дирекції)</w:t>
      </w:r>
      <w:r w:rsidR="00AE1C8F" w:rsidRPr="001C6115">
        <w:rPr>
          <w:color w:val="0D0D0D" w:themeColor="text1" w:themeTint="F2"/>
          <w:shd w:val="clear" w:color="auto" w:fill="FFFFFF"/>
        </w:rPr>
        <w:t>, політики з андерайтингу, політики перестрахування,</w:t>
      </w:r>
      <w:r w:rsidR="00FE7875" w:rsidRPr="001C6115">
        <w:rPr>
          <w:color w:val="0D0D0D" w:themeColor="text1" w:themeTint="F2"/>
          <w:shd w:val="clear" w:color="auto" w:fill="FFFFFF"/>
        </w:rPr>
        <w:t xml:space="preserve"> які розробляються з метою забезпечення ефективної системи управління страховика;</w:t>
      </w:r>
    </w:p>
    <w:p w14:paraId="32210806" w14:textId="77777777" w:rsidR="00380D7E" w:rsidRPr="001C6115" w:rsidRDefault="00380D7E" w:rsidP="00A410E0">
      <w:pPr>
        <w:pStyle w:val="af6"/>
        <w:tabs>
          <w:tab w:val="left" w:pos="1134"/>
        </w:tabs>
        <w:ind w:left="709"/>
        <w:rPr>
          <w:color w:val="0D0D0D" w:themeColor="text1" w:themeTint="F2"/>
        </w:rPr>
      </w:pPr>
    </w:p>
    <w:p w14:paraId="383DA3F9" w14:textId="77777777" w:rsidR="000E4F4B" w:rsidRPr="001C6115" w:rsidRDefault="0056464C" w:rsidP="009A5E1B">
      <w:pPr>
        <w:pStyle w:val="af6"/>
        <w:numPr>
          <w:ilvl w:val="0"/>
          <w:numId w:val="65"/>
        </w:numPr>
        <w:tabs>
          <w:tab w:val="left" w:pos="1134"/>
        </w:tabs>
        <w:ind w:left="0" w:firstLine="709"/>
        <w:rPr>
          <w:color w:val="0D0D0D" w:themeColor="text1" w:themeTint="F2"/>
        </w:rPr>
      </w:pPr>
      <w:r w:rsidRPr="001C6115">
        <w:rPr>
          <w:color w:val="0D0D0D" w:themeColor="text1" w:themeTint="F2"/>
        </w:rPr>
        <w:t>критерії</w:t>
      </w:r>
      <w:r w:rsidR="000E4F4B" w:rsidRPr="001C6115">
        <w:rPr>
          <w:color w:val="0D0D0D" w:themeColor="text1" w:themeTint="F2"/>
        </w:rPr>
        <w:t>:</w:t>
      </w:r>
    </w:p>
    <w:p w14:paraId="2FC86079" w14:textId="6583F0AE" w:rsidR="0056464C" w:rsidRPr="001C6115" w:rsidRDefault="0056464C" w:rsidP="00A410E0">
      <w:pPr>
        <w:pStyle w:val="af6"/>
        <w:tabs>
          <w:tab w:val="left" w:pos="1134"/>
        </w:tabs>
        <w:ind w:left="709"/>
        <w:rPr>
          <w:color w:val="0D0D0D" w:themeColor="text1" w:themeTint="F2"/>
        </w:rPr>
      </w:pPr>
      <w:r w:rsidRPr="001C6115">
        <w:rPr>
          <w:color w:val="0D0D0D" w:themeColor="text1" w:themeTint="F2"/>
        </w:rPr>
        <w:t>значимості страховика;</w:t>
      </w:r>
    </w:p>
    <w:p w14:paraId="3529D3B4" w14:textId="77777777" w:rsidR="005A7144" w:rsidRPr="001C6115" w:rsidRDefault="005A7144" w:rsidP="005A7144">
      <w:pPr>
        <w:pStyle w:val="af6"/>
        <w:tabs>
          <w:tab w:val="left" w:pos="1134"/>
        </w:tabs>
        <w:ind w:left="0" w:firstLine="709"/>
        <w:rPr>
          <w:color w:val="0D0D0D" w:themeColor="text1" w:themeTint="F2"/>
        </w:rPr>
      </w:pPr>
      <w:r w:rsidRPr="001C6115">
        <w:rPr>
          <w:color w:val="0D0D0D" w:themeColor="text1" w:themeTint="F2"/>
        </w:rPr>
        <w:t xml:space="preserve">оцінки колективної придатності; </w:t>
      </w:r>
    </w:p>
    <w:p w14:paraId="08963586" w14:textId="77777777" w:rsidR="0056464C" w:rsidRPr="001C6115" w:rsidRDefault="0056464C" w:rsidP="009A5E1B">
      <w:pPr>
        <w:pStyle w:val="af6"/>
        <w:tabs>
          <w:tab w:val="left" w:pos="1134"/>
        </w:tabs>
        <w:ind w:left="0" w:firstLine="709"/>
        <w:rPr>
          <w:color w:val="0D0D0D" w:themeColor="text1" w:themeTint="F2"/>
        </w:rPr>
      </w:pPr>
    </w:p>
    <w:p w14:paraId="05900D6E" w14:textId="0B071831" w:rsidR="00387D25" w:rsidRPr="001C6115" w:rsidRDefault="007D57B1" w:rsidP="009A5E1B">
      <w:pPr>
        <w:pStyle w:val="af6"/>
        <w:numPr>
          <w:ilvl w:val="0"/>
          <w:numId w:val="65"/>
        </w:numPr>
        <w:tabs>
          <w:tab w:val="left" w:pos="1134"/>
        </w:tabs>
        <w:ind w:left="0" w:firstLine="709"/>
        <w:rPr>
          <w:color w:val="0D0D0D" w:themeColor="text1" w:themeTint="F2"/>
        </w:rPr>
      </w:pPr>
      <w:r w:rsidRPr="001C6115">
        <w:rPr>
          <w:color w:val="0D0D0D" w:themeColor="text1" w:themeTint="F2"/>
        </w:rPr>
        <w:t xml:space="preserve">порядок </w:t>
      </w:r>
      <w:r w:rsidR="00387D25" w:rsidRPr="001C6115">
        <w:rPr>
          <w:color w:val="0D0D0D" w:themeColor="text1" w:themeTint="F2"/>
        </w:rPr>
        <w:t xml:space="preserve">складання та </w:t>
      </w:r>
      <w:r w:rsidRPr="001C6115">
        <w:rPr>
          <w:color w:val="0D0D0D" w:themeColor="text1" w:themeTint="F2"/>
        </w:rPr>
        <w:t xml:space="preserve">подання звітів та </w:t>
      </w:r>
      <w:r w:rsidR="005D71B6" w:rsidRPr="001C6115">
        <w:rPr>
          <w:color w:val="0D0D0D" w:themeColor="text1" w:themeTint="F2"/>
        </w:rPr>
        <w:t xml:space="preserve">іншої інформації </w:t>
      </w:r>
      <w:r w:rsidRPr="001C6115">
        <w:rPr>
          <w:color w:val="0D0D0D" w:themeColor="text1" w:themeTint="F2"/>
        </w:rPr>
        <w:t xml:space="preserve">до Національного банку щодо </w:t>
      </w:r>
      <w:r w:rsidR="005D71B6" w:rsidRPr="001C6115">
        <w:rPr>
          <w:color w:val="0D0D0D" w:themeColor="text1" w:themeTint="F2"/>
        </w:rPr>
        <w:t>системи управління</w:t>
      </w:r>
      <w:r w:rsidRPr="001C6115">
        <w:rPr>
          <w:color w:val="0D0D0D" w:themeColor="text1" w:themeTint="F2"/>
        </w:rPr>
        <w:t xml:space="preserve"> страховика</w:t>
      </w:r>
      <w:r w:rsidR="00387D25" w:rsidRPr="001C6115">
        <w:rPr>
          <w:color w:val="0D0D0D" w:themeColor="text1" w:themeTint="F2"/>
        </w:rPr>
        <w:t>;</w:t>
      </w:r>
    </w:p>
    <w:p w14:paraId="025FEDD6" w14:textId="77777777" w:rsidR="00387D25" w:rsidRPr="001C6115" w:rsidRDefault="00387D25" w:rsidP="00A410E0">
      <w:pPr>
        <w:pStyle w:val="af6"/>
        <w:tabs>
          <w:tab w:val="left" w:pos="1134"/>
        </w:tabs>
        <w:ind w:left="709"/>
        <w:rPr>
          <w:color w:val="0D0D0D" w:themeColor="text1" w:themeTint="F2"/>
        </w:rPr>
      </w:pPr>
    </w:p>
    <w:p w14:paraId="3533D90D" w14:textId="77777777" w:rsidR="0056464C" w:rsidRPr="001C6115" w:rsidRDefault="00387D25" w:rsidP="009A5E1B">
      <w:pPr>
        <w:pStyle w:val="af6"/>
        <w:numPr>
          <w:ilvl w:val="0"/>
          <w:numId w:val="65"/>
        </w:numPr>
        <w:tabs>
          <w:tab w:val="left" w:pos="1134"/>
        </w:tabs>
        <w:ind w:left="0" w:firstLine="709"/>
        <w:rPr>
          <w:color w:val="0D0D0D" w:themeColor="text1" w:themeTint="F2"/>
        </w:rPr>
      </w:pPr>
      <w:r w:rsidRPr="001C6115">
        <w:rPr>
          <w:color w:val="0D0D0D" w:themeColor="text1" w:themeTint="F2"/>
        </w:rPr>
        <w:t>порядок здійснення контролю Національним банком за дотриманням вимог страховиком до системи управління</w:t>
      </w:r>
      <w:r w:rsidR="007D57B1" w:rsidRPr="001C6115">
        <w:rPr>
          <w:color w:val="0D0D0D" w:themeColor="text1" w:themeTint="F2"/>
          <w:lang w:val="ru-RU"/>
        </w:rPr>
        <w:t>.</w:t>
      </w:r>
    </w:p>
    <w:p w14:paraId="211A84F2" w14:textId="77777777" w:rsidR="00BE4624" w:rsidRPr="001C6115" w:rsidRDefault="00BE4624" w:rsidP="009A5E1B">
      <w:pPr>
        <w:tabs>
          <w:tab w:val="left" w:pos="1134"/>
        </w:tabs>
        <w:ind w:firstLine="709"/>
        <w:rPr>
          <w:color w:val="0D0D0D" w:themeColor="text1" w:themeTint="F2"/>
        </w:rPr>
      </w:pPr>
    </w:p>
    <w:p w14:paraId="116AEB65" w14:textId="77777777" w:rsidR="003E1A59" w:rsidRPr="001C6115" w:rsidRDefault="003E1A59" w:rsidP="009A5E1B">
      <w:pPr>
        <w:pStyle w:val="af6"/>
        <w:numPr>
          <w:ilvl w:val="0"/>
          <w:numId w:val="1"/>
        </w:numPr>
        <w:tabs>
          <w:tab w:val="left" w:pos="1134"/>
        </w:tabs>
        <w:ind w:left="0" w:firstLine="709"/>
        <w:rPr>
          <w:color w:val="0D0D0D" w:themeColor="text1" w:themeTint="F2"/>
        </w:rPr>
      </w:pPr>
      <w:r w:rsidRPr="001C6115">
        <w:rPr>
          <w:color w:val="0D0D0D" w:themeColor="text1" w:themeTint="F2"/>
        </w:rPr>
        <w:t>Вимоги цього Положення поширюються на</w:t>
      </w:r>
      <w:r w:rsidR="001954AC" w:rsidRPr="001C6115">
        <w:rPr>
          <w:color w:val="0D0D0D" w:themeColor="text1" w:themeTint="F2"/>
        </w:rPr>
        <w:t>:</w:t>
      </w:r>
    </w:p>
    <w:p w14:paraId="4DD52D00" w14:textId="77777777" w:rsidR="003E1A59" w:rsidRPr="001C6115" w:rsidRDefault="003E1A59" w:rsidP="009A5E1B">
      <w:pPr>
        <w:pStyle w:val="af6"/>
        <w:pBdr>
          <w:top w:val="nil"/>
          <w:left w:val="nil"/>
          <w:bottom w:val="nil"/>
          <w:right w:val="nil"/>
          <w:between w:val="nil"/>
        </w:pBdr>
        <w:tabs>
          <w:tab w:val="left" w:pos="993"/>
          <w:tab w:val="left" w:pos="1134"/>
        </w:tabs>
        <w:ind w:left="0" w:firstLine="709"/>
        <w:rPr>
          <w:color w:val="0D0D0D" w:themeColor="text1" w:themeTint="F2"/>
        </w:rPr>
      </w:pPr>
    </w:p>
    <w:p w14:paraId="062C3265" w14:textId="77777777" w:rsidR="003E1A59" w:rsidRPr="001C6115" w:rsidRDefault="001954AC" w:rsidP="009A5E1B">
      <w:pPr>
        <w:pStyle w:val="af6"/>
        <w:numPr>
          <w:ilvl w:val="0"/>
          <w:numId w:val="64"/>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страховиків</w:t>
      </w:r>
      <w:r w:rsidR="003E1A59" w:rsidRPr="001C6115">
        <w:rPr>
          <w:color w:val="0D0D0D" w:themeColor="text1" w:themeTint="F2"/>
        </w:rPr>
        <w:t>;</w:t>
      </w:r>
    </w:p>
    <w:p w14:paraId="6895F48D" w14:textId="77777777" w:rsidR="003E1A59" w:rsidRPr="001C6115" w:rsidRDefault="003E1A59" w:rsidP="009A5E1B">
      <w:pPr>
        <w:pStyle w:val="af6"/>
        <w:pBdr>
          <w:top w:val="nil"/>
          <w:left w:val="nil"/>
          <w:bottom w:val="nil"/>
          <w:right w:val="nil"/>
          <w:between w:val="nil"/>
        </w:pBdr>
        <w:tabs>
          <w:tab w:val="left" w:pos="1134"/>
        </w:tabs>
        <w:ind w:left="0" w:firstLine="709"/>
        <w:rPr>
          <w:color w:val="0D0D0D" w:themeColor="text1" w:themeTint="F2"/>
        </w:rPr>
      </w:pPr>
    </w:p>
    <w:p w14:paraId="0AA92E52" w14:textId="5DC3997B" w:rsidR="00BE4624" w:rsidRPr="001C6115" w:rsidRDefault="000A01CD" w:rsidP="003E2562">
      <w:pPr>
        <w:pStyle w:val="af6"/>
        <w:numPr>
          <w:ilvl w:val="0"/>
          <w:numId w:val="64"/>
        </w:numPr>
        <w:tabs>
          <w:tab w:val="left" w:pos="1134"/>
        </w:tabs>
        <w:ind w:left="0" w:firstLine="709"/>
        <w:rPr>
          <w:color w:val="0D0D0D" w:themeColor="text1" w:themeTint="F2"/>
        </w:rPr>
      </w:pPr>
      <w:r w:rsidRPr="001C6115">
        <w:rPr>
          <w:color w:val="0D0D0D" w:themeColor="text1" w:themeTint="F2"/>
        </w:rPr>
        <w:t>виконавців ключових функцій страховика</w:t>
      </w:r>
      <w:r w:rsidR="00AB5497" w:rsidRPr="001C6115">
        <w:rPr>
          <w:color w:val="0D0D0D" w:themeColor="text1" w:themeTint="F2"/>
        </w:rPr>
        <w:t xml:space="preserve">: </w:t>
      </w:r>
      <w:r w:rsidR="00B5102C" w:rsidRPr="001C6115">
        <w:rPr>
          <w:color w:val="0D0D0D" w:themeColor="text1" w:themeTint="F2"/>
        </w:rPr>
        <w:t>головного ризик-менеджера</w:t>
      </w:r>
      <w:r w:rsidR="00AB5497" w:rsidRPr="001C6115">
        <w:rPr>
          <w:color w:val="0D0D0D" w:themeColor="text1" w:themeTint="F2"/>
        </w:rPr>
        <w:t xml:space="preserve">, </w:t>
      </w:r>
      <w:r w:rsidR="00B5102C" w:rsidRPr="001C6115">
        <w:rPr>
          <w:color w:val="0D0D0D" w:themeColor="text1" w:themeTint="F2"/>
          <w:shd w:val="clear" w:color="auto" w:fill="FFFFFF"/>
        </w:rPr>
        <w:t>головного внутрішнього аудитора</w:t>
      </w:r>
      <w:r w:rsidR="00AB5497" w:rsidRPr="001C6115">
        <w:rPr>
          <w:color w:val="0D0D0D" w:themeColor="text1" w:themeTint="F2"/>
          <w:shd w:val="clear" w:color="auto" w:fill="FFFFFF"/>
        </w:rPr>
        <w:t xml:space="preserve">, </w:t>
      </w:r>
      <w:r w:rsidR="00B5102C" w:rsidRPr="001C6115">
        <w:rPr>
          <w:color w:val="0D0D0D" w:themeColor="text1" w:themeTint="F2"/>
          <w:shd w:val="clear" w:color="auto" w:fill="FFFFFF"/>
        </w:rPr>
        <w:t>головного компла</w:t>
      </w:r>
      <w:r w:rsidR="008847BA" w:rsidRPr="001C6115">
        <w:rPr>
          <w:color w:val="0D0D0D" w:themeColor="text1" w:themeTint="F2"/>
          <w:shd w:val="clear" w:color="auto" w:fill="FFFFFF"/>
        </w:rPr>
        <w:t>є</w:t>
      </w:r>
      <w:r w:rsidR="00B5102C" w:rsidRPr="001C6115">
        <w:rPr>
          <w:color w:val="0D0D0D" w:themeColor="text1" w:themeTint="F2"/>
          <w:shd w:val="clear" w:color="auto" w:fill="FFFFFF"/>
        </w:rPr>
        <w:t>нс-менеджера</w:t>
      </w:r>
      <w:r w:rsidR="00AB5497" w:rsidRPr="001C6115">
        <w:rPr>
          <w:color w:val="0D0D0D" w:themeColor="text1" w:themeTint="F2"/>
          <w:shd w:val="clear" w:color="auto" w:fill="FFFFFF"/>
        </w:rPr>
        <w:t xml:space="preserve"> та </w:t>
      </w:r>
      <w:r w:rsidR="00B5102C" w:rsidRPr="001C6115">
        <w:rPr>
          <w:color w:val="0D0D0D" w:themeColor="text1" w:themeTint="F2"/>
          <w:shd w:val="clear" w:color="auto" w:fill="FFFFFF"/>
        </w:rPr>
        <w:t>відповідального актуарія</w:t>
      </w:r>
      <w:r w:rsidR="003E2562" w:rsidRPr="001C6115">
        <w:rPr>
          <w:color w:val="0D0D0D" w:themeColor="text1" w:themeTint="F2"/>
          <w:shd w:val="clear" w:color="auto" w:fill="FFFFFF"/>
        </w:rPr>
        <w:t xml:space="preserve">, уключаючи </w:t>
      </w:r>
      <w:r w:rsidR="006B40E2" w:rsidRPr="001C6115">
        <w:rPr>
          <w:color w:val="0D0D0D" w:themeColor="text1" w:themeTint="F2"/>
        </w:rPr>
        <w:t>особу, на яку страховик, який не є значимим,  поклав  виконання обов’язків головного ризик-менеджера, головного комплаєнс-менеджера та відповідального актуарія</w:t>
      </w:r>
      <w:r w:rsidR="003E1A59" w:rsidRPr="001C6115">
        <w:rPr>
          <w:color w:val="0D0D0D" w:themeColor="text1" w:themeTint="F2"/>
        </w:rPr>
        <w:t>.</w:t>
      </w:r>
    </w:p>
    <w:p w14:paraId="1762A495" w14:textId="77777777" w:rsidR="00CF1CF4" w:rsidRPr="001C6115" w:rsidRDefault="00CF1CF4" w:rsidP="00BC0877">
      <w:pPr>
        <w:pStyle w:val="af6"/>
        <w:tabs>
          <w:tab w:val="left" w:pos="1134"/>
        </w:tabs>
        <w:ind w:left="709"/>
        <w:rPr>
          <w:color w:val="0D0D0D" w:themeColor="text1" w:themeTint="F2"/>
        </w:rPr>
      </w:pPr>
    </w:p>
    <w:p w14:paraId="3E50A2B9" w14:textId="77777777" w:rsidR="0063695C" w:rsidRPr="001C6115" w:rsidRDefault="0063695C" w:rsidP="00752EC0">
      <w:pPr>
        <w:pStyle w:val="af6"/>
        <w:numPr>
          <w:ilvl w:val="0"/>
          <w:numId w:val="5"/>
        </w:numPr>
        <w:tabs>
          <w:tab w:val="left" w:pos="993"/>
        </w:tabs>
        <w:ind w:left="0" w:firstLine="709"/>
        <w:jc w:val="center"/>
        <w:outlineLvl w:val="0"/>
        <w:rPr>
          <w:color w:val="0D0D0D" w:themeColor="text1" w:themeTint="F2"/>
        </w:rPr>
      </w:pPr>
      <w:bookmarkStart w:id="6" w:name="_Ref134778563"/>
      <w:r w:rsidRPr="001C6115">
        <w:rPr>
          <w:color w:val="0D0D0D" w:themeColor="text1" w:themeTint="F2"/>
        </w:rPr>
        <w:t>Загальні вимоги до системи управління страховика</w:t>
      </w:r>
      <w:bookmarkEnd w:id="6"/>
    </w:p>
    <w:p w14:paraId="367F6EB2" w14:textId="77777777" w:rsidR="0063695C" w:rsidRPr="001C6115" w:rsidRDefault="0063695C" w:rsidP="00752EC0">
      <w:pPr>
        <w:pStyle w:val="af6"/>
        <w:tabs>
          <w:tab w:val="left" w:pos="993"/>
        </w:tabs>
        <w:ind w:left="0" w:firstLine="709"/>
        <w:jc w:val="center"/>
        <w:rPr>
          <w:color w:val="0D0D0D" w:themeColor="text1" w:themeTint="F2"/>
        </w:rPr>
      </w:pPr>
    </w:p>
    <w:p w14:paraId="51C6742F" w14:textId="77777777" w:rsidR="0063695C" w:rsidRPr="001C6115" w:rsidRDefault="0063695C" w:rsidP="00752EC0">
      <w:pPr>
        <w:pStyle w:val="af6"/>
        <w:numPr>
          <w:ilvl w:val="0"/>
          <w:numId w:val="2"/>
        </w:numPr>
        <w:pBdr>
          <w:top w:val="nil"/>
          <w:left w:val="nil"/>
          <w:bottom w:val="nil"/>
          <w:right w:val="nil"/>
          <w:between w:val="nil"/>
        </w:pBdr>
        <w:tabs>
          <w:tab w:val="left" w:pos="993"/>
        </w:tabs>
        <w:ind w:left="0" w:firstLine="709"/>
        <w:jc w:val="center"/>
        <w:outlineLvl w:val="1"/>
        <w:rPr>
          <w:color w:val="0D0D0D" w:themeColor="text1" w:themeTint="F2"/>
        </w:rPr>
      </w:pPr>
      <w:bookmarkStart w:id="7" w:name="_Ref134096418"/>
      <w:bookmarkStart w:id="8" w:name="_Ref134778481"/>
      <w:r w:rsidRPr="001C6115">
        <w:rPr>
          <w:color w:val="0D0D0D" w:themeColor="text1" w:themeTint="F2"/>
        </w:rPr>
        <w:t>Загальні вимоги до побудови системи управління</w:t>
      </w:r>
      <w:r w:rsidR="00EB0977" w:rsidRPr="001C6115">
        <w:rPr>
          <w:color w:val="0D0D0D" w:themeColor="text1" w:themeTint="F2"/>
        </w:rPr>
        <w:t xml:space="preserve"> страховика</w:t>
      </w:r>
      <w:bookmarkEnd w:id="7"/>
      <w:bookmarkEnd w:id="8"/>
    </w:p>
    <w:p w14:paraId="456420E4" w14:textId="77777777" w:rsidR="0063695C" w:rsidRPr="001C6115" w:rsidRDefault="0063695C" w:rsidP="00761FE3">
      <w:pPr>
        <w:pStyle w:val="af6"/>
        <w:pBdr>
          <w:top w:val="nil"/>
          <w:left w:val="nil"/>
          <w:bottom w:val="nil"/>
          <w:right w:val="nil"/>
          <w:between w:val="nil"/>
        </w:pBdr>
        <w:ind w:left="567"/>
        <w:rPr>
          <w:color w:val="0D0D0D" w:themeColor="text1" w:themeTint="F2"/>
        </w:rPr>
      </w:pPr>
    </w:p>
    <w:p w14:paraId="2D4EA14C" w14:textId="4BC8102C" w:rsidR="005A7144" w:rsidRPr="001C6115" w:rsidRDefault="005A7144" w:rsidP="005A7144">
      <w:pPr>
        <w:pStyle w:val="af6"/>
        <w:numPr>
          <w:ilvl w:val="0"/>
          <w:numId w:val="1"/>
        </w:numPr>
        <w:tabs>
          <w:tab w:val="left" w:pos="1134"/>
        </w:tabs>
        <w:ind w:left="0" w:firstLine="709"/>
        <w:rPr>
          <w:color w:val="0D0D0D" w:themeColor="text1" w:themeTint="F2"/>
        </w:rPr>
      </w:pPr>
      <w:r w:rsidRPr="001C6115">
        <w:rPr>
          <w:color w:val="0D0D0D" w:themeColor="text1" w:themeTint="F2"/>
        </w:rPr>
        <w:t>Система управління страховика повинна відповідати вимогам, визначеним Законом про страхуванням іншими законами України та цим Положенням.</w:t>
      </w:r>
    </w:p>
    <w:p w14:paraId="3C8EAB9D"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lastRenderedPageBreak/>
        <w:t>Обрання членів ради страховика для страховиків, створених у формі товариства з додатковою відповідальністю здійснюється відповідно до Закону про товариства.</w:t>
      </w:r>
    </w:p>
    <w:p w14:paraId="485A790E" w14:textId="77777777" w:rsidR="00385C92" w:rsidRPr="001C6115" w:rsidRDefault="005A7144" w:rsidP="005A7144">
      <w:pPr>
        <w:pStyle w:val="af6"/>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Організація системи управління страховика може враховувати спрямування на сталий розвиток. </w:t>
      </w:r>
    </w:p>
    <w:p w14:paraId="51E2F1D1" w14:textId="77777777" w:rsidR="00385C92" w:rsidRPr="001C6115" w:rsidRDefault="005A7144" w:rsidP="005A7144">
      <w:pPr>
        <w:pStyle w:val="af6"/>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Стратегія страховика може включати оцінку впливу екологічних, соціальних та управлінських факторів на довгострокову стійкість страховика, а також визначати потреби щодо мінімізації негативного впливу цих факторів на діяльність страховика та забезпечення підтримки належних знань керівників страховика з екологічних, соціальних і управлінських питань. Важливим компонентом забезпечення сталого розвитку страховика є система управління екологічними та соціальними ризиками. </w:t>
      </w:r>
    </w:p>
    <w:p w14:paraId="0A63AFB4" w14:textId="77777777" w:rsidR="005A7144" w:rsidRPr="001C6115" w:rsidRDefault="005A7144" w:rsidP="005A7144">
      <w:pPr>
        <w:pStyle w:val="af6"/>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Рада страховика може інтегрувати систему управління екологічними та соціальними ризиками в загальну систему управління ризиками.</w:t>
      </w:r>
    </w:p>
    <w:p w14:paraId="2D583886" w14:textId="77777777" w:rsidR="0099318F" w:rsidRPr="001C6115" w:rsidRDefault="0099318F" w:rsidP="00184B10">
      <w:pPr>
        <w:pStyle w:val="af6"/>
        <w:pBdr>
          <w:top w:val="nil"/>
          <w:left w:val="nil"/>
          <w:bottom w:val="nil"/>
          <w:right w:val="nil"/>
          <w:between w:val="nil"/>
        </w:pBdr>
        <w:tabs>
          <w:tab w:val="left" w:pos="1134"/>
        </w:tabs>
        <w:ind w:left="0" w:firstLine="709"/>
        <w:rPr>
          <w:color w:val="0D0D0D" w:themeColor="text1" w:themeTint="F2"/>
        </w:rPr>
      </w:pPr>
    </w:p>
    <w:p w14:paraId="2C7D45FF" w14:textId="77777777" w:rsidR="001C4D8F" w:rsidRPr="001C6115" w:rsidRDefault="001C4D8F" w:rsidP="001C4D8F">
      <w:pPr>
        <w:pStyle w:val="af6"/>
        <w:numPr>
          <w:ilvl w:val="0"/>
          <w:numId w:val="1"/>
        </w:numPr>
        <w:tabs>
          <w:tab w:val="left" w:pos="1134"/>
        </w:tabs>
        <w:ind w:left="0" w:firstLine="709"/>
        <w:rPr>
          <w:color w:val="0D0D0D" w:themeColor="text1" w:themeTint="F2"/>
        </w:rPr>
      </w:pPr>
      <w:r w:rsidRPr="001C6115">
        <w:rPr>
          <w:color w:val="0D0D0D" w:themeColor="text1" w:themeTint="F2"/>
        </w:rPr>
        <w:t>Страховик зобов’язаний на постійній основі забезпечувати ефективність своєї системи управління, яка  повинна відповідати вимогам частини другої статті 22 Закону про страхування, уключаючи наявність ефективної системи управління, організованої з урахуванням частини першої  статті 22 Закону про страхування, вимог цього Положення та нормативно-правового акту Національного банку щодо авторизації надавачів фінансових послуг.</w:t>
      </w:r>
    </w:p>
    <w:p w14:paraId="59D0E5D6" w14:textId="69865D15" w:rsidR="00094157" w:rsidRPr="001C6115" w:rsidRDefault="001F3809" w:rsidP="00A410E0">
      <w:pPr>
        <w:rPr>
          <w:color w:val="0D0D0D" w:themeColor="text1" w:themeTint="F2"/>
        </w:rPr>
      </w:pPr>
      <w:r w:rsidRPr="001C6115">
        <w:rPr>
          <w:color w:val="0D0D0D" w:themeColor="text1" w:themeTint="F2"/>
        </w:rPr>
        <w:t xml:space="preserve">        </w:t>
      </w:r>
    </w:p>
    <w:p w14:paraId="7E7CB834" w14:textId="260F4D24" w:rsidR="006F4B9D" w:rsidRPr="001C6115" w:rsidRDefault="006F4B9D" w:rsidP="00184B10">
      <w:pPr>
        <w:pStyle w:val="af6"/>
        <w:numPr>
          <w:ilvl w:val="0"/>
          <w:numId w:val="1"/>
        </w:numPr>
        <w:tabs>
          <w:tab w:val="left" w:pos="1134"/>
        </w:tabs>
        <w:ind w:left="0" w:firstLine="709"/>
        <w:rPr>
          <w:color w:val="0D0D0D" w:themeColor="text1" w:themeTint="F2"/>
        </w:rPr>
      </w:pPr>
      <w:r w:rsidRPr="001C6115">
        <w:rPr>
          <w:color w:val="0D0D0D" w:themeColor="text1" w:themeTint="F2"/>
        </w:rPr>
        <w:t>Внутрішні документи</w:t>
      </w:r>
      <w:r w:rsidR="0099318F" w:rsidRPr="001C6115">
        <w:rPr>
          <w:color w:val="0D0D0D" w:themeColor="text1" w:themeTint="F2"/>
        </w:rPr>
        <w:t xml:space="preserve"> (положення/політики)</w:t>
      </w:r>
      <w:r w:rsidRPr="001C6115">
        <w:rPr>
          <w:color w:val="0D0D0D" w:themeColor="text1" w:themeTint="F2"/>
        </w:rPr>
        <w:t xml:space="preserve"> страховика щодо організації </w:t>
      </w:r>
      <w:r w:rsidR="00967A9C" w:rsidRPr="001C6115">
        <w:rPr>
          <w:color w:val="0D0D0D" w:themeColor="text1" w:themeTint="F2"/>
        </w:rPr>
        <w:t xml:space="preserve">системи </w:t>
      </w:r>
      <w:r w:rsidRPr="001C6115">
        <w:rPr>
          <w:color w:val="0D0D0D" w:themeColor="text1" w:themeTint="F2"/>
        </w:rPr>
        <w:t xml:space="preserve">управління повинні відповідати вимогам законодавства України, </w:t>
      </w:r>
      <w:r w:rsidR="00380D7E" w:rsidRPr="001C6115">
        <w:rPr>
          <w:color w:val="0D0D0D" w:themeColor="text1" w:themeTint="F2"/>
        </w:rPr>
        <w:t xml:space="preserve">уключаючи </w:t>
      </w:r>
      <w:r w:rsidRPr="001C6115">
        <w:rPr>
          <w:color w:val="0D0D0D" w:themeColor="text1" w:themeTint="F2"/>
        </w:rPr>
        <w:t>вимог</w:t>
      </w:r>
      <w:r w:rsidR="0099318F" w:rsidRPr="001C6115">
        <w:rPr>
          <w:color w:val="0D0D0D" w:themeColor="text1" w:themeTint="F2"/>
        </w:rPr>
        <w:t>и</w:t>
      </w:r>
      <w:r w:rsidRPr="001C6115">
        <w:rPr>
          <w:color w:val="0D0D0D" w:themeColor="text1" w:themeTint="F2"/>
        </w:rPr>
        <w:t xml:space="preserve"> цього Положення.</w:t>
      </w:r>
    </w:p>
    <w:p w14:paraId="0D4222E8" w14:textId="77777777" w:rsidR="006F4B9D" w:rsidRPr="001C6115" w:rsidRDefault="006F4B9D" w:rsidP="00184B10">
      <w:pPr>
        <w:pStyle w:val="af6"/>
        <w:tabs>
          <w:tab w:val="left" w:pos="1134"/>
        </w:tabs>
        <w:ind w:left="0" w:firstLine="709"/>
        <w:rPr>
          <w:color w:val="0D0D0D" w:themeColor="text1" w:themeTint="F2"/>
        </w:rPr>
      </w:pPr>
    </w:p>
    <w:p w14:paraId="3D41E70A" w14:textId="47B9D02E" w:rsidR="006F4B9D" w:rsidRPr="001C6115" w:rsidRDefault="00D94087"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Порядок о</w:t>
      </w:r>
      <w:r w:rsidR="00A535B5" w:rsidRPr="001C6115">
        <w:rPr>
          <w:color w:val="0D0D0D" w:themeColor="text1" w:themeTint="F2"/>
        </w:rPr>
        <w:t>рганізаці</w:t>
      </w:r>
      <w:r w:rsidRPr="001C6115">
        <w:rPr>
          <w:color w:val="0D0D0D" w:themeColor="text1" w:themeTint="F2"/>
        </w:rPr>
        <w:t xml:space="preserve">ї, </w:t>
      </w:r>
      <w:r w:rsidR="00A535B5" w:rsidRPr="001C6115">
        <w:rPr>
          <w:color w:val="0D0D0D" w:themeColor="text1" w:themeTint="F2"/>
        </w:rPr>
        <w:t xml:space="preserve"> </w:t>
      </w:r>
      <w:r w:rsidRPr="001C6115">
        <w:rPr>
          <w:color w:val="0D0D0D" w:themeColor="text1" w:themeTint="F2"/>
          <w:shd w:val="clear" w:color="auto" w:fill="FFFFFF"/>
        </w:rPr>
        <w:t>проведення засідань ради страховика, складання протоколів засідань ради страховика, зберігання та надання доступу до матеріалів засідань ради страховика визнача</w:t>
      </w:r>
      <w:r w:rsidR="00133108" w:rsidRPr="001C6115">
        <w:rPr>
          <w:color w:val="0D0D0D" w:themeColor="text1" w:themeTint="F2"/>
          <w:shd w:val="clear" w:color="auto" w:fill="FFFFFF"/>
        </w:rPr>
        <w:t>ються</w:t>
      </w:r>
      <w:r w:rsidRPr="001C6115">
        <w:rPr>
          <w:color w:val="0D0D0D" w:themeColor="text1" w:themeTint="F2"/>
          <w:shd w:val="clear" w:color="auto" w:fill="FFFFFF"/>
        </w:rPr>
        <w:t xml:space="preserve"> статутом страховика, положенням про раду страховика</w:t>
      </w:r>
      <w:r w:rsidR="00133108" w:rsidRPr="001C6115" w:rsidDel="00133108">
        <w:rPr>
          <w:color w:val="0D0D0D" w:themeColor="text1" w:themeTint="F2"/>
          <w:shd w:val="clear" w:color="auto" w:fill="FFFFFF"/>
        </w:rPr>
        <w:t xml:space="preserve"> </w:t>
      </w:r>
      <w:r w:rsidR="006F4B9D" w:rsidRPr="001C6115">
        <w:rPr>
          <w:color w:val="0D0D0D" w:themeColor="text1" w:themeTint="F2"/>
        </w:rPr>
        <w:t>.</w:t>
      </w:r>
    </w:p>
    <w:p w14:paraId="24492C6C" w14:textId="77777777" w:rsidR="0008459F" w:rsidRPr="001C6115" w:rsidRDefault="0008459F" w:rsidP="005A3A23">
      <w:pPr>
        <w:pBdr>
          <w:top w:val="nil"/>
          <w:left w:val="nil"/>
          <w:bottom w:val="nil"/>
          <w:right w:val="nil"/>
          <w:between w:val="nil"/>
        </w:pBdr>
        <w:tabs>
          <w:tab w:val="left" w:pos="1134"/>
        </w:tabs>
        <w:rPr>
          <w:color w:val="0D0D0D" w:themeColor="text1" w:themeTint="F2"/>
        </w:rPr>
      </w:pPr>
    </w:p>
    <w:p w14:paraId="2639F125" w14:textId="77777777" w:rsidR="001C4D8F" w:rsidRPr="001C6115" w:rsidRDefault="001C4D8F" w:rsidP="001C4D8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Рада страховика</w:t>
      </w:r>
      <w:r w:rsidRPr="001C6115" w:rsidDel="00725AE4">
        <w:rPr>
          <w:color w:val="0D0D0D" w:themeColor="text1" w:themeTint="F2"/>
        </w:rPr>
        <w:t xml:space="preserve"> </w:t>
      </w:r>
      <w:r w:rsidRPr="001C6115">
        <w:rPr>
          <w:color w:val="0D0D0D" w:themeColor="text1" w:themeTint="F2"/>
        </w:rPr>
        <w:t>відповідно до вимог Закону про страхування, з урахуванням Закону про акціонерні товариства має право</w:t>
      </w:r>
      <w:r w:rsidRPr="001C6115" w:rsidDel="00725AE4">
        <w:rPr>
          <w:color w:val="0D0D0D" w:themeColor="text1" w:themeTint="F2"/>
        </w:rPr>
        <w:t xml:space="preserve"> </w:t>
      </w:r>
      <w:r w:rsidRPr="001C6115">
        <w:rPr>
          <w:color w:val="0D0D0D" w:themeColor="text1" w:themeTint="F2"/>
          <w:u w:val="single"/>
          <w:shd w:val="clear" w:color="auto" w:fill="FFFFE2"/>
        </w:rPr>
        <w:t xml:space="preserve"> </w:t>
      </w:r>
      <w:r w:rsidRPr="001C6115">
        <w:rPr>
          <w:color w:val="0D0D0D" w:themeColor="text1" w:themeTint="F2"/>
          <w:shd w:val="clear" w:color="auto" w:fill="FFFFFF"/>
        </w:rPr>
        <w:t xml:space="preserve">утворювати постійні чи тимчасові комітети з числа осіб, які входять до її складу, для попереднього вивчення і підготовки до розгляду на засіданні питань, що належать до компетенції ради страховика. </w:t>
      </w:r>
    </w:p>
    <w:p w14:paraId="17E4DDFA" w14:textId="77777777" w:rsidR="001C4D8F" w:rsidRPr="001C6115" w:rsidRDefault="001C4D8F" w:rsidP="00E741A2">
      <w:pPr>
        <w:pStyle w:val="af6"/>
        <w:pBdr>
          <w:top w:val="nil"/>
          <w:left w:val="nil"/>
          <w:bottom w:val="nil"/>
          <w:right w:val="nil"/>
          <w:between w:val="nil"/>
        </w:pBdr>
        <w:tabs>
          <w:tab w:val="left" w:pos="1134"/>
        </w:tabs>
        <w:ind w:left="709"/>
        <w:rPr>
          <w:color w:val="0D0D0D" w:themeColor="text1" w:themeTint="F2"/>
        </w:rPr>
      </w:pPr>
    </w:p>
    <w:p w14:paraId="422488E0" w14:textId="77777777" w:rsidR="001C4D8F" w:rsidRPr="001C6115" w:rsidRDefault="001C4D8F" w:rsidP="001C4D8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shd w:val="clear" w:color="auto" w:fill="FFFFFF"/>
        </w:rPr>
        <w:t xml:space="preserve">Рада значимого страховика зобов’язана у складі не менше трьох осіб, що входять до складу ради страховика </w:t>
      </w:r>
      <w:r w:rsidRPr="001C6115">
        <w:rPr>
          <w:color w:val="0D0D0D" w:themeColor="text1" w:themeTint="F2"/>
        </w:rPr>
        <w:t>утворити такі постійно діючі комітети (далі – комітети ради страховика):</w:t>
      </w:r>
    </w:p>
    <w:p w14:paraId="0EA3D70A" w14:textId="77777777" w:rsidR="002228FA" w:rsidRPr="001C6115" w:rsidRDefault="002228FA" w:rsidP="006F7A3C">
      <w:pPr>
        <w:pStyle w:val="af6"/>
        <w:ind w:left="0" w:firstLine="720"/>
        <w:rPr>
          <w:color w:val="0D0D0D" w:themeColor="text1" w:themeTint="F2"/>
        </w:rPr>
      </w:pPr>
    </w:p>
    <w:p w14:paraId="3E7D500F" w14:textId="77777777" w:rsidR="002228FA" w:rsidRPr="001C6115" w:rsidRDefault="002228FA" w:rsidP="001E35D8">
      <w:pPr>
        <w:pStyle w:val="af6"/>
        <w:numPr>
          <w:ilvl w:val="0"/>
          <w:numId w:val="10"/>
        </w:numPr>
        <w:tabs>
          <w:tab w:val="left" w:pos="1134"/>
        </w:tabs>
        <w:ind w:left="0" w:firstLine="709"/>
        <w:rPr>
          <w:color w:val="0D0D0D" w:themeColor="text1" w:themeTint="F2"/>
        </w:rPr>
      </w:pPr>
      <w:r w:rsidRPr="001C6115">
        <w:rPr>
          <w:color w:val="0D0D0D" w:themeColor="text1" w:themeTint="F2"/>
        </w:rPr>
        <w:lastRenderedPageBreak/>
        <w:t>комітет з питань аудиту (аудиторський комітет)</w:t>
      </w:r>
      <w:r w:rsidR="00D94087" w:rsidRPr="001C6115">
        <w:rPr>
          <w:color w:val="0D0D0D" w:themeColor="text1" w:themeTint="F2"/>
        </w:rPr>
        <w:t xml:space="preserve"> </w:t>
      </w:r>
      <w:r w:rsidR="00D94087" w:rsidRPr="001C6115">
        <w:rPr>
          <w:color w:val="0D0D0D" w:themeColor="text1" w:themeTint="F2"/>
          <w:shd w:val="clear" w:color="auto" w:fill="FFFFFF"/>
        </w:rPr>
        <w:t xml:space="preserve">з урахуванням вимог до аудиторського комітету, </w:t>
      </w:r>
      <w:r w:rsidR="00D94087" w:rsidRPr="002B2FBE">
        <w:rPr>
          <w:color w:val="0D0D0D" w:themeColor="text1" w:themeTint="F2"/>
          <w:shd w:val="clear" w:color="auto" w:fill="FFFFFF"/>
        </w:rPr>
        <w:t>передбачених </w:t>
      </w:r>
      <w:hyperlink r:id="rId14" w:tgtFrame="_blank" w:history="1">
        <w:r w:rsidR="00D94087" w:rsidRPr="002B2FBE">
          <w:rPr>
            <w:color w:val="0D0D0D" w:themeColor="text1" w:themeTint="F2"/>
            <w:shd w:val="clear" w:color="auto" w:fill="FFFFFF"/>
          </w:rPr>
          <w:t>Законом України</w:t>
        </w:r>
      </w:hyperlink>
      <w:r w:rsidR="00D94087" w:rsidRPr="002B2FBE">
        <w:rPr>
          <w:color w:val="0D0D0D" w:themeColor="text1" w:themeTint="F2"/>
          <w:shd w:val="clear" w:color="auto" w:fill="FFFFFF"/>
        </w:rPr>
        <w:t> "Про</w:t>
      </w:r>
      <w:r w:rsidR="00D94087" w:rsidRPr="001C6115">
        <w:rPr>
          <w:color w:val="0D0D0D" w:themeColor="text1" w:themeTint="F2"/>
          <w:shd w:val="clear" w:color="auto" w:fill="FFFFFF"/>
        </w:rPr>
        <w:t xml:space="preserve"> аудит фінансової звітності та аудиторську діяльність" (далі – Закон про аудит)</w:t>
      </w:r>
      <w:r w:rsidRPr="001C6115">
        <w:rPr>
          <w:color w:val="0D0D0D" w:themeColor="text1" w:themeTint="F2"/>
        </w:rPr>
        <w:t>;</w:t>
      </w:r>
    </w:p>
    <w:p w14:paraId="6875167B" w14:textId="77777777" w:rsidR="002228FA" w:rsidRPr="001C6115" w:rsidRDefault="002228FA" w:rsidP="00E039C8">
      <w:pPr>
        <w:pStyle w:val="af6"/>
        <w:tabs>
          <w:tab w:val="left" w:pos="1134"/>
        </w:tabs>
        <w:ind w:left="0" w:firstLine="709"/>
        <w:rPr>
          <w:color w:val="0D0D0D" w:themeColor="text1" w:themeTint="F2"/>
        </w:rPr>
      </w:pPr>
    </w:p>
    <w:p w14:paraId="6EEC4E03" w14:textId="77777777" w:rsidR="002228FA" w:rsidRPr="001C6115" w:rsidRDefault="002228FA" w:rsidP="001E35D8">
      <w:pPr>
        <w:pStyle w:val="af6"/>
        <w:numPr>
          <w:ilvl w:val="0"/>
          <w:numId w:val="10"/>
        </w:numPr>
        <w:tabs>
          <w:tab w:val="left" w:pos="1134"/>
        </w:tabs>
        <w:ind w:left="0" w:firstLine="709"/>
        <w:rPr>
          <w:color w:val="0D0D0D" w:themeColor="text1" w:themeTint="F2"/>
        </w:rPr>
      </w:pPr>
      <w:r w:rsidRPr="001C6115">
        <w:rPr>
          <w:color w:val="0D0D0D" w:themeColor="text1" w:themeTint="F2"/>
        </w:rPr>
        <w:t>комітет з управління ризиками;</w:t>
      </w:r>
    </w:p>
    <w:p w14:paraId="7A79C76A" w14:textId="77777777" w:rsidR="002228FA" w:rsidRPr="001C6115" w:rsidRDefault="002228FA" w:rsidP="00E039C8">
      <w:pPr>
        <w:pStyle w:val="af6"/>
        <w:tabs>
          <w:tab w:val="left" w:pos="1134"/>
        </w:tabs>
        <w:ind w:left="0" w:firstLine="709"/>
        <w:rPr>
          <w:color w:val="0D0D0D" w:themeColor="text1" w:themeTint="F2"/>
        </w:rPr>
      </w:pPr>
    </w:p>
    <w:p w14:paraId="2CE4374D" w14:textId="77777777" w:rsidR="002228FA" w:rsidRPr="001C6115" w:rsidRDefault="002228FA" w:rsidP="001E35D8">
      <w:pPr>
        <w:pStyle w:val="af6"/>
        <w:numPr>
          <w:ilvl w:val="0"/>
          <w:numId w:val="10"/>
        </w:numPr>
        <w:tabs>
          <w:tab w:val="left" w:pos="1134"/>
        </w:tabs>
        <w:ind w:left="0" w:firstLine="709"/>
        <w:rPr>
          <w:color w:val="0D0D0D" w:themeColor="text1" w:themeTint="F2"/>
        </w:rPr>
      </w:pPr>
      <w:r w:rsidRPr="001C6115">
        <w:rPr>
          <w:color w:val="0D0D0D" w:themeColor="text1" w:themeTint="F2"/>
        </w:rPr>
        <w:t>комітет з питань винагород та призначень.</w:t>
      </w:r>
    </w:p>
    <w:p w14:paraId="43C8D400" w14:textId="7690A2A3" w:rsidR="00D94087" w:rsidRPr="001C6115" w:rsidRDefault="00D67A1C" w:rsidP="00E741A2">
      <w:pPr>
        <w:ind w:firstLine="709"/>
        <w:rPr>
          <w:color w:val="0D0D0D" w:themeColor="text1" w:themeTint="F2"/>
        </w:rPr>
      </w:pPr>
      <w:r w:rsidRPr="001C6115">
        <w:rPr>
          <w:color w:val="0D0D0D" w:themeColor="text1" w:themeTint="F2"/>
          <w:shd w:val="clear" w:color="auto" w:fill="FFFFFF"/>
        </w:rPr>
        <w:t>Рада страховика, що не є значимим,  у разі не створення комітетів ради,</w:t>
      </w:r>
      <w:r w:rsidR="00D94087" w:rsidRPr="001C6115">
        <w:rPr>
          <w:color w:val="0D0D0D" w:themeColor="text1" w:themeTint="F2"/>
        </w:rPr>
        <w:t xml:space="preserve"> встанов</w:t>
      </w:r>
      <w:r w:rsidRPr="001C6115">
        <w:rPr>
          <w:color w:val="0D0D0D" w:themeColor="text1" w:themeTint="F2"/>
        </w:rPr>
        <w:t>лює</w:t>
      </w:r>
      <w:r w:rsidR="00D94087" w:rsidRPr="001C6115">
        <w:rPr>
          <w:color w:val="0D0D0D" w:themeColor="text1" w:themeTint="F2"/>
        </w:rPr>
        <w:t>, що вирішення питань, що належать до повноваження зазначених комітетів</w:t>
      </w:r>
      <w:r w:rsidRPr="001C6115">
        <w:rPr>
          <w:color w:val="0D0D0D" w:themeColor="text1" w:themeTint="F2"/>
        </w:rPr>
        <w:t xml:space="preserve"> ради </w:t>
      </w:r>
      <w:r w:rsidR="00D94087" w:rsidRPr="001C6115">
        <w:rPr>
          <w:color w:val="0D0D0D" w:themeColor="text1" w:themeTint="F2"/>
        </w:rPr>
        <w:t>здійснюється радою страховика.</w:t>
      </w:r>
    </w:p>
    <w:p w14:paraId="0A79D9B9" w14:textId="77777777" w:rsidR="002228FA" w:rsidRPr="001C6115" w:rsidRDefault="002228FA" w:rsidP="005A3A23">
      <w:pPr>
        <w:rPr>
          <w:color w:val="0D0D0D" w:themeColor="text1" w:themeTint="F2"/>
        </w:rPr>
      </w:pPr>
    </w:p>
    <w:p w14:paraId="7FA239E3" w14:textId="77777777" w:rsidR="004C78DF" w:rsidRPr="001C6115" w:rsidRDefault="00EC2147" w:rsidP="005A3A23">
      <w:pPr>
        <w:pStyle w:val="af6"/>
        <w:numPr>
          <w:ilvl w:val="0"/>
          <w:numId w:val="1"/>
        </w:numPr>
        <w:pBdr>
          <w:top w:val="nil"/>
          <w:left w:val="nil"/>
          <w:bottom w:val="nil"/>
          <w:right w:val="nil"/>
          <w:between w:val="nil"/>
        </w:pBdr>
        <w:ind w:left="0" w:firstLine="709"/>
        <w:rPr>
          <w:color w:val="0D0D0D" w:themeColor="text1" w:themeTint="F2"/>
          <w:shd w:val="clear" w:color="auto" w:fill="FFFFFF"/>
        </w:rPr>
      </w:pPr>
      <w:r w:rsidRPr="001C6115">
        <w:rPr>
          <w:color w:val="0D0D0D" w:themeColor="text1" w:themeTint="F2"/>
        </w:rPr>
        <w:t xml:space="preserve">Порядок прийняття рішень про утворення комітетів ради страховика,  перелік питань, що належатимуть до повноважень </w:t>
      </w:r>
      <w:r w:rsidRPr="001C6115">
        <w:rPr>
          <w:color w:val="0D0D0D" w:themeColor="text1" w:themeTint="F2"/>
          <w:shd w:val="clear" w:color="auto" w:fill="FFFFFF"/>
        </w:rPr>
        <w:t xml:space="preserve">(у разі створення) </w:t>
      </w:r>
      <w:r w:rsidR="00534148" w:rsidRPr="001C6115">
        <w:rPr>
          <w:color w:val="0D0D0D" w:themeColor="text1" w:themeTint="F2"/>
        </w:rPr>
        <w:t>визначаються в статуті страховика</w:t>
      </w:r>
      <w:r w:rsidRPr="001C6115">
        <w:rPr>
          <w:color w:val="0D0D0D" w:themeColor="text1" w:themeTint="F2"/>
          <w:lang w:val="ru-RU"/>
        </w:rPr>
        <w:t xml:space="preserve"> </w:t>
      </w:r>
      <w:r w:rsidRPr="001C6115">
        <w:rPr>
          <w:color w:val="0D0D0D" w:themeColor="text1" w:themeTint="F2"/>
        </w:rPr>
        <w:t>та/або у внутрішніх документах страховика, що регламентують діяльність комітетів ради страховика</w:t>
      </w:r>
      <w:r w:rsidR="00C10DBE" w:rsidRPr="001C6115">
        <w:rPr>
          <w:color w:val="0D0D0D" w:themeColor="text1" w:themeTint="F2"/>
          <w:shd w:val="clear" w:color="auto" w:fill="FFFFFF"/>
        </w:rPr>
        <w:t>.</w:t>
      </w:r>
      <w:r w:rsidR="0008459F" w:rsidRPr="001C6115">
        <w:rPr>
          <w:color w:val="0D0D0D" w:themeColor="text1" w:themeTint="F2"/>
          <w:shd w:val="clear" w:color="auto" w:fill="FFFFFF"/>
        </w:rPr>
        <w:t xml:space="preserve"> </w:t>
      </w:r>
    </w:p>
    <w:p w14:paraId="0D93B5B3" w14:textId="77777777" w:rsidR="004A542B" w:rsidRPr="001C6115" w:rsidRDefault="004A542B" w:rsidP="00CE3724">
      <w:pPr>
        <w:pStyle w:val="af6"/>
        <w:pBdr>
          <w:top w:val="nil"/>
          <w:left w:val="nil"/>
          <w:bottom w:val="nil"/>
          <w:right w:val="nil"/>
          <w:between w:val="nil"/>
        </w:pBdr>
        <w:tabs>
          <w:tab w:val="left" w:pos="1134"/>
        </w:tabs>
        <w:ind w:left="0" w:firstLine="709"/>
        <w:rPr>
          <w:color w:val="0D0D0D" w:themeColor="text1" w:themeTint="F2"/>
        </w:rPr>
      </w:pPr>
    </w:p>
    <w:p w14:paraId="76AE4DCB" w14:textId="189B607F" w:rsidR="001C4D8F" w:rsidRPr="001C6115" w:rsidRDefault="001C4D8F" w:rsidP="001C4D8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shd w:val="clear" w:color="auto" w:fill="FFFFFF"/>
        </w:rPr>
        <w:t xml:space="preserve">Повноваження та вимоги до комітетів ради страховика, включаючи комітет з питань аудиту/аудиторський комітет, комітет з питань </w:t>
      </w:r>
      <w:r w:rsidRPr="001C6115">
        <w:rPr>
          <w:color w:val="0D0D0D" w:themeColor="text1" w:themeTint="F2"/>
        </w:rPr>
        <w:t>винагород та призначень, комітет з управління ризиками</w:t>
      </w:r>
      <w:r w:rsidRPr="001C6115">
        <w:rPr>
          <w:color w:val="0D0D0D" w:themeColor="text1" w:themeTint="F2"/>
          <w:shd w:val="clear" w:color="auto" w:fill="FFFFFF"/>
        </w:rPr>
        <w:t xml:space="preserve"> з урахуванням вимог Закону про акціонерні товариства</w:t>
      </w:r>
      <w:r w:rsidR="00713807" w:rsidRPr="001C6115">
        <w:rPr>
          <w:color w:val="0D0D0D" w:themeColor="text1" w:themeTint="F2"/>
          <w:shd w:val="clear" w:color="auto" w:fill="FFFFFF"/>
        </w:rPr>
        <w:t>,</w:t>
      </w:r>
      <w:r w:rsidRPr="001C6115">
        <w:rPr>
          <w:color w:val="0D0D0D" w:themeColor="text1" w:themeTint="F2"/>
          <w:shd w:val="clear" w:color="auto" w:fill="FFFFFF"/>
        </w:rPr>
        <w:t xml:space="preserve"> Закону про страхування, включаючи вимоги щодо забезпечення радою страховика функціонування та здійснення контролю ефективності комплексної та адекват</w:t>
      </w:r>
      <w:r w:rsidR="0078224B" w:rsidRPr="001C6115">
        <w:rPr>
          <w:color w:val="0D0D0D" w:themeColor="text1" w:themeTint="F2"/>
          <w:shd w:val="clear" w:color="auto" w:fill="FFFFFF"/>
        </w:rPr>
        <w:t>ної системи управління ризиками</w:t>
      </w:r>
      <w:r w:rsidRPr="001C6115">
        <w:rPr>
          <w:color w:val="0D0D0D" w:themeColor="text1" w:themeTint="F2"/>
          <w:shd w:val="clear" w:color="auto" w:fill="FFFFFF"/>
        </w:rPr>
        <w:t xml:space="preserve"> та цього Положення щодо системи управління ризиками.</w:t>
      </w:r>
    </w:p>
    <w:p w14:paraId="17EB66AD" w14:textId="77777777" w:rsidR="00BE5426" w:rsidRPr="001C6115" w:rsidRDefault="00BE5426" w:rsidP="00E039C8">
      <w:pPr>
        <w:ind w:firstLine="709"/>
        <w:rPr>
          <w:color w:val="0D0D0D" w:themeColor="text1" w:themeTint="F2"/>
          <w:shd w:val="clear" w:color="auto" w:fill="FFFFFF"/>
        </w:rPr>
      </w:pPr>
      <w:bookmarkStart w:id="9" w:name="n978"/>
      <w:bookmarkStart w:id="10" w:name="n979"/>
      <w:bookmarkStart w:id="11" w:name="n980"/>
      <w:bookmarkStart w:id="12" w:name="n981"/>
      <w:bookmarkStart w:id="13" w:name="n982"/>
      <w:bookmarkStart w:id="14" w:name="n499"/>
      <w:bookmarkStart w:id="15" w:name="n500"/>
      <w:bookmarkStart w:id="16" w:name="n501"/>
      <w:bookmarkStart w:id="17" w:name="n1349"/>
      <w:bookmarkStart w:id="18" w:name="n502"/>
      <w:bookmarkStart w:id="19" w:name="n503"/>
      <w:bookmarkStart w:id="20" w:name="n964"/>
      <w:bookmarkStart w:id="21" w:name="n965"/>
      <w:bookmarkStart w:id="22" w:name="n967"/>
      <w:bookmarkStart w:id="23" w:name="n968"/>
      <w:bookmarkStart w:id="24" w:name="n969"/>
      <w:bookmarkStart w:id="25" w:name="n970"/>
      <w:bookmarkStart w:id="26" w:name="n971"/>
      <w:bookmarkStart w:id="27" w:name="n948"/>
      <w:bookmarkStart w:id="28" w:name="n991"/>
      <w:bookmarkStart w:id="29" w:name="n992"/>
      <w:bookmarkStart w:id="30" w:name="n94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E4D34EE" w14:textId="0EBDF07E" w:rsidR="00713807" w:rsidRPr="001C6115" w:rsidRDefault="00713807" w:rsidP="00713807">
      <w:pPr>
        <w:pStyle w:val="af6"/>
        <w:numPr>
          <w:ilvl w:val="0"/>
          <w:numId w:val="1"/>
        </w:numPr>
        <w:pBdr>
          <w:top w:val="nil"/>
          <w:left w:val="nil"/>
          <w:bottom w:val="nil"/>
          <w:right w:val="nil"/>
          <w:between w:val="nil"/>
        </w:pBdr>
        <w:tabs>
          <w:tab w:val="left" w:pos="1134"/>
        </w:tabs>
        <w:ind w:left="0" w:firstLine="709"/>
        <w:rPr>
          <w:color w:val="0D0D0D" w:themeColor="text1" w:themeTint="F2"/>
          <w:shd w:val="clear" w:color="auto" w:fill="FFFFFF"/>
        </w:rPr>
      </w:pPr>
      <w:bookmarkStart w:id="31" w:name="n950"/>
      <w:bookmarkStart w:id="32" w:name="n951"/>
      <w:bookmarkStart w:id="33" w:name="n952"/>
      <w:bookmarkStart w:id="34" w:name="n953"/>
      <w:bookmarkStart w:id="35" w:name="n954"/>
      <w:bookmarkStart w:id="36" w:name="n955"/>
      <w:bookmarkStart w:id="37" w:name="n956"/>
      <w:bookmarkStart w:id="38" w:name="n959"/>
      <w:bookmarkStart w:id="39" w:name="n960"/>
      <w:bookmarkStart w:id="40" w:name="_Ref134096132"/>
      <w:bookmarkEnd w:id="31"/>
      <w:bookmarkEnd w:id="32"/>
      <w:bookmarkEnd w:id="33"/>
      <w:bookmarkEnd w:id="34"/>
      <w:bookmarkEnd w:id="35"/>
      <w:bookmarkEnd w:id="36"/>
      <w:bookmarkEnd w:id="37"/>
      <w:bookmarkEnd w:id="38"/>
      <w:bookmarkEnd w:id="39"/>
      <w:r w:rsidRPr="001C6115">
        <w:rPr>
          <w:color w:val="0D0D0D" w:themeColor="text1" w:themeTint="F2"/>
          <w:shd w:val="clear" w:color="auto" w:fill="FFFFFF"/>
        </w:rPr>
        <w:t>Повноваження комітету з управління ризиками</w:t>
      </w:r>
      <w:r w:rsidRPr="001C6115">
        <w:rPr>
          <w:color w:val="0D0D0D" w:themeColor="text1" w:themeTint="F2"/>
        </w:rPr>
        <w:t xml:space="preserve"> в межах </w:t>
      </w:r>
      <w:r w:rsidR="0078224B" w:rsidRPr="001C6115">
        <w:rPr>
          <w:color w:val="0D0D0D" w:themeColor="text1" w:themeTint="F2"/>
          <w:shd w:val="clear" w:color="auto" w:fill="FFFFFF"/>
        </w:rPr>
        <w:t>забезпечення радою страховика функціонування та здійснення контролю ефективності комплексної та адекватної системи управління ризиками</w:t>
      </w:r>
      <w:r w:rsidRPr="001C6115">
        <w:rPr>
          <w:color w:val="0D0D0D" w:themeColor="text1" w:themeTint="F2"/>
        </w:rPr>
        <w:t xml:space="preserve"> </w:t>
      </w:r>
      <w:r w:rsidR="00B1351C">
        <w:rPr>
          <w:color w:val="0D0D0D" w:themeColor="text1" w:themeTint="F2"/>
        </w:rPr>
        <w:t xml:space="preserve">можуть </w:t>
      </w:r>
      <w:r w:rsidRPr="001C6115">
        <w:rPr>
          <w:color w:val="0D0D0D" w:themeColor="text1" w:themeTint="F2"/>
        </w:rPr>
        <w:t>включа</w:t>
      </w:r>
      <w:r w:rsidR="00076012">
        <w:rPr>
          <w:color w:val="0D0D0D" w:themeColor="text1" w:themeTint="F2"/>
        </w:rPr>
        <w:t>ти</w:t>
      </w:r>
      <w:r w:rsidRPr="001C6115">
        <w:rPr>
          <w:color w:val="0D0D0D" w:themeColor="text1" w:themeTint="F2"/>
        </w:rPr>
        <w:t>:</w:t>
      </w:r>
    </w:p>
    <w:p w14:paraId="5FD479E4" w14:textId="77777777" w:rsidR="00BA3158" w:rsidRPr="001C6115" w:rsidRDefault="00BA3158" w:rsidP="00BA3158">
      <w:pPr>
        <w:pStyle w:val="af6"/>
        <w:pBdr>
          <w:top w:val="nil"/>
          <w:left w:val="nil"/>
          <w:bottom w:val="nil"/>
          <w:right w:val="nil"/>
          <w:between w:val="nil"/>
        </w:pBdr>
        <w:ind w:left="709"/>
        <w:rPr>
          <w:color w:val="0D0D0D" w:themeColor="text1" w:themeTint="F2"/>
          <w:shd w:val="clear" w:color="auto" w:fill="FFFFFF"/>
        </w:rPr>
      </w:pPr>
    </w:p>
    <w:p w14:paraId="755514CA" w14:textId="43D8BC83" w:rsidR="00AE6685" w:rsidRPr="001C6115" w:rsidRDefault="00385C92" w:rsidP="00BA3158">
      <w:pPr>
        <w:pStyle w:val="af6"/>
        <w:numPr>
          <w:ilvl w:val="0"/>
          <w:numId w:val="13"/>
        </w:numPr>
        <w:tabs>
          <w:tab w:val="left" w:pos="1134"/>
        </w:tabs>
        <w:spacing w:after="240"/>
        <w:ind w:left="0" w:firstLine="709"/>
        <w:contextualSpacing w:val="0"/>
        <w:rPr>
          <w:color w:val="0D0D0D" w:themeColor="text1" w:themeTint="F2"/>
        </w:rPr>
      </w:pPr>
      <w:r w:rsidRPr="001C6115">
        <w:rPr>
          <w:color w:val="0D0D0D" w:themeColor="text1" w:themeTint="F2"/>
        </w:rPr>
        <w:t xml:space="preserve">розробку </w:t>
      </w:r>
      <w:r w:rsidR="00AE6685" w:rsidRPr="001C6115">
        <w:rPr>
          <w:color w:val="0D0D0D" w:themeColor="text1" w:themeTint="F2"/>
        </w:rPr>
        <w:t>та періодичний перегляд політики з управління ризиками;</w:t>
      </w:r>
    </w:p>
    <w:p w14:paraId="5C0B77FA" w14:textId="77777777" w:rsidR="00BA3158" w:rsidRPr="001C6115" w:rsidRDefault="00BA3158" w:rsidP="00BA3158">
      <w:pPr>
        <w:pStyle w:val="af6"/>
        <w:numPr>
          <w:ilvl w:val="0"/>
          <w:numId w:val="13"/>
        </w:numPr>
        <w:tabs>
          <w:tab w:val="left" w:pos="1134"/>
        </w:tabs>
        <w:spacing w:after="240"/>
        <w:ind w:left="0" w:firstLine="709"/>
        <w:contextualSpacing w:val="0"/>
        <w:rPr>
          <w:color w:val="0D0D0D" w:themeColor="text1" w:themeTint="F2"/>
        </w:rPr>
      </w:pPr>
      <w:r w:rsidRPr="001C6115">
        <w:rPr>
          <w:color w:val="0D0D0D" w:themeColor="text1" w:themeTint="F2"/>
        </w:rPr>
        <w:t>надання раді страховика рекомендацій, консультацій, пропозицій з питань управління ризиками;</w:t>
      </w:r>
    </w:p>
    <w:p w14:paraId="3F068F8E" w14:textId="77777777" w:rsidR="00BA3158" w:rsidRPr="001C6115" w:rsidRDefault="00BA3158" w:rsidP="00BA3158">
      <w:pPr>
        <w:pStyle w:val="af6"/>
        <w:numPr>
          <w:ilvl w:val="0"/>
          <w:numId w:val="13"/>
        </w:numPr>
        <w:tabs>
          <w:tab w:val="left" w:pos="1134"/>
        </w:tabs>
        <w:spacing w:after="240"/>
        <w:ind w:left="0" w:firstLine="709"/>
        <w:contextualSpacing w:val="0"/>
        <w:rPr>
          <w:color w:val="0D0D0D" w:themeColor="text1" w:themeTint="F2"/>
        </w:rPr>
      </w:pPr>
      <w:r w:rsidRPr="001C6115">
        <w:rPr>
          <w:color w:val="0D0D0D" w:themeColor="text1" w:themeTint="F2"/>
        </w:rPr>
        <w:t xml:space="preserve">здійснення моніторингу впровадження стратегії та політики управління ризиками, декларації схильності до ризиків, включаючи </w:t>
      </w:r>
      <w:r w:rsidRPr="001C6115">
        <w:rPr>
          <w:color w:val="0D0D0D" w:themeColor="text1" w:themeTint="F2"/>
          <w:shd w:val="clear" w:color="auto" w:fill="FFFFFF"/>
        </w:rPr>
        <w:t>дотримання страховиком установленого рівня ризик-апетиту та лімітів ризиків</w:t>
      </w:r>
      <w:r w:rsidRPr="001C6115">
        <w:rPr>
          <w:color w:val="0D0D0D" w:themeColor="text1" w:themeTint="F2"/>
        </w:rPr>
        <w:t>;</w:t>
      </w:r>
    </w:p>
    <w:p w14:paraId="79BE1D57" w14:textId="77777777" w:rsidR="00BA3158" w:rsidRPr="001C6115" w:rsidRDefault="00BA3158" w:rsidP="00BA3158">
      <w:pPr>
        <w:pStyle w:val="af6"/>
        <w:numPr>
          <w:ilvl w:val="0"/>
          <w:numId w:val="13"/>
        </w:numPr>
        <w:tabs>
          <w:tab w:val="left" w:pos="1134"/>
        </w:tabs>
        <w:spacing w:after="240"/>
        <w:ind w:left="0" w:firstLine="709"/>
        <w:contextualSpacing w:val="0"/>
        <w:rPr>
          <w:color w:val="0D0D0D" w:themeColor="text1" w:themeTint="F2"/>
        </w:rPr>
      </w:pPr>
      <w:r w:rsidRPr="001C6115">
        <w:rPr>
          <w:color w:val="0D0D0D" w:themeColor="text1" w:themeTint="F2"/>
        </w:rPr>
        <w:t>участь у розробленні внутрішніх документів з питань управління ризиками, організаційної структури, яка забезпечить належне функціонування системи управління ризиками;</w:t>
      </w:r>
    </w:p>
    <w:p w14:paraId="0D787BE2" w14:textId="77777777" w:rsidR="00BA3158" w:rsidRPr="001C6115" w:rsidRDefault="00BA3158" w:rsidP="00BA3158">
      <w:pPr>
        <w:pStyle w:val="af6"/>
        <w:numPr>
          <w:ilvl w:val="0"/>
          <w:numId w:val="13"/>
        </w:numPr>
        <w:tabs>
          <w:tab w:val="left" w:pos="1134"/>
        </w:tabs>
        <w:spacing w:after="240"/>
        <w:ind w:left="0" w:firstLine="709"/>
        <w:contextualSpacing w:val="0"/>
        <w:rPr>
          <w:color w:val="0D0D0D" w:themeColor="text1" w:themeTint="F2"/>
        </w:rPr>
      </w:pPr>
      <w:r w:rsidRPr="001C6115">
        <w:rPr>
          <w:color w:val="0D0D0D" w:themeColor="text1" w:themeTint="F2"/>
          <w:shd w:val="clear" w:color="auto" w:fill="FFFFFF"/>
        </w:rPr>
        <w:lastRenderedPageBreak/>
        <w:t xml:space="preserve">надання акціонерам/учасникам, раді страховика рекомендацій щодо підбору та відсторонення головного ризик-менеджера, головного комплаєнс-менеджера, відповідального актуарія; </w:t>
      </w:r>
    </w:p>
    <w:p w14:paraId="62354885" w14:textId="77777777" w:rsidR="00BA3158" w:rsidRPr="001C6115" w:rsidRDefault="00BA3158" w:rsidP="00BA3158">
      <w:pPr>
        <w:pStyle w:val="af6"/>
        <w:numPr>
          <w:ilvl w:val="0"/>
          <w:numId w:val="13"/>
        </w:numPr>
        <w:tabs>
          <w:tab w:val="left" w:pos="1134"/>
        </w:tabs>
        <w:spacing w:after="240"/>
        <w:ind w:left="0" w:firstLine="709"/>
        <w:contextualSpacing w:val="0"/>
        <w:rPr>
          <w:color w:val="0D0D0D" w:themeColor="text1" w:themeTint="F2"/>
        </w:rPr>
      </w:pPr>
      <w:r w:rsidRPr="001C6115">
        <w:rPr>
          <w:color w:val="0D0D0D" w:themeColor="text1" w:themeTint="F2"/>
        </w:rPr>
        <w:t xml:space="preserve">здійснення </w:t>
      </w:r>
      <w:r w:rsidRPr="001C6115">
        <w:rPr>
          <w:color w:val="0D0D0D" w:themeColor="text1" w:themeTint="F2"/>
          <w:shd w:val="clear" w:color="auto" w:fill="FFFFFF"/>
        </w:rPr>
        <w:t>контролю за виконанням головним ризик-менеджером, головним комплаєнс-менеджером, відповідальним актуарієм, підрозділами з управління ризиками та контролю за дотриманням норм (комплаєнс), покладених на них функцій;</w:t>
      </w:r>
      <w:r w:rsidRPr="001C6115">
        <w:rPr>
          <w:color w:val="0D0D0D" w:themeColor="text1" w:themeTint="F2"/>
        </w:rPr>
        <w:t xml:space="preserve"> </w:t>
      </w:r>
    </w:p>
    <w:p w14:paraId="312BF1BB" w14:textId="77777777" w:rsidR="00BA3158" w:rsidRPr="001C6115" w:rsidRDefault="00BA3158" w:rsidP="00BA3158">
      <w:pPr>
        <w:pStyle w:val="af6"/>
        <w:numPr>
          <w:ilvl w:val="0"/>
          <w:numId w:val="13"/>
        </w:numPr>
        <w:tabs>
          <w:tab w:val="left" w:pos="1134"/>
        </w:tabs>
        <w:spacing w:after="240"/>
        <w:ind w:left="0" w:firstLine="709"/>
        <w:contextualSpacing w:val="0"/>
        <w:rPr>
          <w:color w:val="0D0D0D" w:themeColor="text1" w:themeTint="F2"/>
        </w:rPr>
      </w:pPr>
      <w:r w:rsidRPr="001C6115">
        <w:rPr>
          <w:color w:val="0D0D0D" w:themeColor="text1" w:themeTint="F2"/>
        </w:rPr>
        <w:t>затвердження регуляторної звітності (</w:t>
      </w:r>
      <w:r w:rsidRPr="001C6115">
        <w:rPr>
          <w:color w:val="0D0D0D" w:themeColor="text1" w:themeTint="F2"/>
          <w:shd w:val="clear" w:color="auto" w:fill="FFFFFF"/>
        </w:rPr>
        <w:t>окрім звіту про платоспроможність та фінансовий стан страховика</w:t>
      </w:r>
      <w:r w:rsidRPr="001C6115">
        <w:rPr>
          <w:color w:val="0D0D0D" w:themeColor="text1" w:themeTint="F2"/>
        </w:rPr>
        <w:t xml:space="preserve">); </w:t>
      </w:r>
    </w:p>
    <w:p w14:paraId="7DE55D7C" w14:textId="77777777" w:rsidR="00BA3158" w:rsidRPr="001C6115" w:rsidRDefault="00BA3158" w:rsidP="00BA3158">
      <w:pPr>
        <w:pStyle w:val="af6"/>
        <w:numPr>
          <w:ilvl w:val="0"/>
          <w:numId w:val="13"/>
        </w:numPr>
        <w:tabs>
          <w:tab w:val="left" w:pos="1134"/>
        </w:tabs>
        <w:spacing w:after="240"/>
        <w:ind w:left="0" w:firstLine="709"/>
        <w:contextualSpacing w:val="0"/>
        <w:rPr>
          <w:color w:val="0D0D0D" w:themeColor="text1" w:themeTint="F2"/>
        </w:rPr>
      </w:pPr>
      <w:r w:rsidRPr="001C6115">
        <w:rPr>
          <w:color w:val="0D0D0D" w:themeColor="text1" w:themeTint="F2"/>
        </w:rPr>
        <w:t>контроль стану виконання заходів щодо оперативного усунення недоліків, врахування рекомендацій та зауважень, наданих за результатами внутрішнього аудиту, суб’єктами аудиторської діяльності, Національним банком та іншими контролюючими органами щодо функціонування системи управління ризиками;</w:t>
      </w:r>
    </w:p>
    <w:p w14:paraId="634053FB" w14:textId="77777777" w:rsidR="00BA3158" w:rsidRPr="001C6115" w:rsidRDefault="00BA3158" w:rsidP="00BA3158">
      <w:pPr>
        <w:pStyle w:val="af6"/>
        <w:numPr>
          <w:ilvl w:val="0"/>
          <w:numId w:val="13"/>
        </w:numPr>
        <w:tabs>
          <w:tab w:val="left" w:pos="1134"/>
        </w:tabs>
        <w:ind w:left="0" w:firstLine="709"/>
        <w:rPr>
          <w:color w:val="0D0D0D" w:themeColor="text1" w:themeTint="F2"/>
        </w:rPr>
      </w:pPr>
      <w:r w:rsidRPr="001C6115">
        <w:rPr>
          <w:color w:val="0D0D0D" w:themeColor="text1" w:themeTint="F2"/>
        </w:rPr>
        <w:t>контрол</w:t>
      </w:r>
      <w:r w:rsidR="00D62B70" w:rsidRPr="001C6115">
        <w:rPr>
          <w:color w:val="0D0D0D" w:themeColor="text1" w:themeTint="F2"/>
        </w:rPr>
        <w:t>ь</w:t>
      </w:r>
      <w:r w:rsidRPr="001C6115">
        <w:rPr>
          <w:color w:val="0D0D0D" w:themeColor="text1" w:themeTint="F2"/>
        </w:rPr>
        <w:t xml:space="preserve"> за </w:t>
      </w:r>
      <w:r w:rsidR="00EC2147" w:rsidRPr="001C6115">
        <w:rPr>
          <w:color w:val="0D0D0D" w:themeColor="text1" w:themeTint="F2"/>
        </w:rPr>
        <w:t xml:space="preserve">дотриманням </w:t>
      </w:r>
      <w:r w:rsidRPr="001C6115">
        <w:rPr>
          <w:color w:val="0D0D0D" w:themeColor="text1" w:themeTint="F2"/>
        </w:rPr>
        <w:t>стратегі</w:t>
      </w:r>
      <w:r w:rsidR="00EC2147" w:rsidRPr="001C6115">
        <w:rPr>
          <w:color w:val="0D0D0D" w:themeColor="text1" w:themeTint="F2"/>
        </w:rPr>
        <w:t>ї</w:t>
      </w:r>
      <w:r w:rsidRPr="001C6115">
        <w:rPr>
          <w:color w:val="0D0D0D" w:themeColor="text1" w:themeTint="F2"/>
        </w:rPr>
        <w:t xml:space="preserve"> управління ризиками</w:t>
      </w:r>
      <w:r w:rsidR="00D62B70" w:rsidRPr="001C6115">
        <w:rPr>
          <w:color w:val="0D0D0D" w:themeColor="text1" w:themeTint="F2"/>
        </w:rPr>
        <w:t xml:space="preserve"> під час здійснення страховиком діяльності</w:t>
      </w:r>
      <w:r w:rsidRPr="001C6115">
        <w:rPr>
          <w:color w:val="0D0D0D" w:themeColor="text1" w:themeTint="F2"/>
        </w:rPr>
        <w:t>;</w:t>
      </w:r>
    </w:p>
    <w:p w14:paraId="35E2C0CA" w14:textId="77777777" w:rsidR="00BA3158" w:rsidRPr="001C6115" w:rsidRDefault="00BA3158" w:rsidP="00BA3158">
      <w:pPr>
        <w:tabs>
          <w:tab w:val="left" w:pos="1134"/>
        </w:tabs>
        <w:ind w:firstLine="709"/>
        <w:rPr>
          <w:color w:val="0D0D0D" w:themeColor="text1" w:themeTint="F2"/>
        </w:rPr>
      </w:pPr>
    </w:p>
    <w:p w14:paraId="570AE1D8" w14:textId="77777777" w:rsidR="00BA3158" w:rsidRPr="001C6115" w:rsidRDefault="00BA3158" w:rsidP="00BA3158">
      <w:pPr>
        <w:pStyle w:val="af6"/>
        <w:numPr>
          <w:ilvl w:val="0"/>
          <w:numId w:val="13"/>
        </w:numPr>
        <w:tabs>
          <w:tab w:val="left" w:pos="1134"/>
        </w:tabs>
        <w:ind w:left="0" w:firstLine="709"/>
        <w:rPr>
          <w:color w:val="0D0D0D" w:themeColor="text1" w:themeTint="F2"/>
        </w:rPr>
      </w:pPr>
      <w:r w:rsidRPr="001C6115">
        <w:rPr>
          <w:color w:val="0D0D0D" w:themeColor="text1" w:themeTint="F2"/>
        </w:rPr>
        <w:t>розроблення обов’язкових до розгляду радою страховика заходів щодо мінімізації ризиків;</w:t>
      </w:r>
    </w:p>
    <w:p w14:paraId="5786FADA" w14:textId="77777777" w:rsidR="00BA3158" w:rsidRPr="001C6115" w:rsidRDefault="00BA3158" w:rsidP="00BA3158">
      <w:pPr>
        <w:pStyle w:val="af6"/>
        <w:tabs>
          <w:tab w:val="left" w:pos="1134"/>
        </w:tabs>
        <w:ind w:left="0" w:firstLine="709"/>
        <w:rPr>
          <w:color w:val="0D0D0D" w:themeColor="text1" w:themeTint="F2"/>
        </w:rPr>
      </w:pPr>
    </w:p>
    <w:p w14:paraId="70525FCC" w14:textId="77777777" w:rsidR="00BA3158" w:rsidRPr="001C6115" w:rsidRDefault="00BA3158" w:rsidP="00BA3158">
      <w:pPr>
        <w:pStyle w:val="af6"/>
        <w:numPr>
          <w:ilvl w:val="0"/>
          <w:numId w:val="13"/>
        </w:numPr>
        <w:tabs>
          <w:tab w:val="left" w:pos="1134"/>
        </w:tabs>
        <w:ind w:left="0" w:firstLine="709"/>
        <w:contextualSpacing w:val="0"/>
        <w:rPr>
          <w:color w:val="0D0D0D" w:themeColor="text1" w:themeTint="F2"/>
        </w:rPr>
      </w:pPr>
      <w:r w:rsidRPr="001C6115">
        <w:rPr>
          <w:color w:val="0D0D0D" w:themeColor="text1" w:themeTint="F2"/>
        </w:rPr>
        <w:t>подання раді страховика не рідше одного разу на рік звітів про виконання покладених на нього функцій;</w:t>
      </w:r>
    </w:p>
    <w:p w14:paraId="233216D0" w14:textId="77777777" w:rsidR="00BA3158" w:rsidRPr="001C6115" w:rsidRDefault="00BA3158" w:rsidP="00BA3158">
      <w:pPr>
        <w:tabs>
          <w:tab w:val="left" w:pos="1134"/>
        </w:tabs>
        <w:ind w:firstLine="709"/>
        <w:rPr>
          <w:color w:val="0D0D0D" w:themeColor="text1" w:themeTint="F2"/>
        </w:rPr>
      </w:pPr>
    </w:p>
    <w:p w14:paraId="53A1ED39" w14:textId="77777777" w:rsidR="00BA3158" w:rsidRPr="001C6115" w:rsidRDefault="00BA3158" w:rsidP="00BA3158">
      <w:pPr>
        <w:pStyle w:val="af6"/>
        <w:numPr>
          <w:ilvl w:val="0"/>
          <w:numId w:val="13"/>
        </w:numPr>
        <w:tabs>
          <w:tab w:val="left" w:pos="1134"/>
        </w:tabs>
        <w:ind w:left="0" w:firstLine="709"/>
        <w:contextualSpacing w:val="0"/>
        <w:rPr>
          <w:color w:val="0D0D0D" w:themeColor="text1" w:themeTint="F2"/>
        </w:rPr>
      </w:pPr>
      <w:r w:rsidRPr="001C6115">
        <w:rPr>
          <w:color w:val="0D0D0D" w:themeColor="text1" w:themeTint="F2"/>
        </w:rPr>
        <w:t>виконання інших функції та повноваження з питань управління ризиками, визначені радою страховика.</w:t>
      </w:r>
    </w:p>
    <w:bookmarkEnd w:id="40"/>
    <w:p w14:paraId="06167E60" w14:textId="77777777" w:rsidR="004A542B" w:rsidRPr="001C6115" w:rsidRDefault="004A542B" w:rsidP="00184B10">
      <w:pPr>
        <w:tabs>
          <w:tab w:val="left" w:pos="1276"/>
        </w:tabs>
        <w:ind w:firstLine="709"/>
        <w:rPr>
          <w:color w:val="0D0D0D" w:themeColor="text1" w:themeTint="F2"/>
        </w:rPr>
      </w:pPr>
    </w:p>
    <w:p w14:paraId="6D8D6F5F" w14:textId="2D6CE394" w:rsidR="000470B1" w:rsidRPr="001C6115" w:rsidRDefault="000470B1" w:rsidP="000470B1">
      <w:pPr>
        <w:pStyle w:val="af6"/>
        <w:numPr>
          <w:ilvl w:val="0"/>
          <w:numId w:val="1"/>
        </w:numPr>
        <w:pBdr>
          <w:top w:val="nil"/>
          <w:left w:val="nil"/>
          <w:bottom w:val="nil"/>
          <w:right w:val="nil"/>
          <w:between w:val="nil"/>
        </w:pBdr>
        <w:tabs>
          <w:tab w:val="left" w:pos="1276"/>
        </w:tabs>
        <w:ind w:left="0" w:firstLine="709"/>
        <w:rPr>
          <w:color w:val="0D0D0D" w:themeColor="text1" w:themeTint="F2"/>
        </w:rPr>
      </w:pPr>
      <w:r w:rsidRPr="001C6115">
        <w:rPr>
          <w:color w:val="0D0D0D" w:themeColor="text1" w:themeTint="F2"/>
        </w:rPr>
        <w:t xml:space="preserve">Порядок організації роботи правління/дирекції страховика, включаючи чіткий розподіл повноважень між членами правління/дирекції, а також порядок організації роботи комітетів ради страховика, ключових осіб (або осіб, які виконують такі функції)  повинні визначатись у внутрішніх положеннях, що регламентують діяльність правління/дирекції страховика, комітетів ради та ключових осіб. </w:t>
      </w:r>
      <w:r w:rsidR="00754082" w:rsidRPr="001C6115">
        <w:rPr>
          <w:color w:val="0D0D0D" w:themeColor="text1" w:themeTint="F2"/>
        </w:rPr>
        <w:t>Система управління страховика передбачає перегляд в</w:t>
      </w:r>
      <w:r w:rsidRPr="001C6115">
        <w:rPr>
          <w:color w:val="0D0D0D" w:themeColor="text1" w:themeTint="F2"/>
        </w:rPr>
        <w:t>нутрішні</w:t>
      </w:r>
      <w:r w:rsidR="00754082" w:rsidRPr="001C6115">
        <w:rPr>
          <w:color w:val="0D0D0D" w:themeColor="text1" w:themeTint="F2"/>
        </w:rPr>
        <w:t>х</w:t>
      </w:r>
      <w:r w:rsidRPr="001C6115">
        <w:rPr>
          <w:color w:val="0D0D0D" w:themeColor="text1" w:themeTint="F2"/>
        </w:rPr>
        <w:t xml:space="preserve"> положен</w:t>
      </w:r>
      <w:r w:rsidR="00754082" w:rsidRPr="001C6115">
        <w:rPr>
          <w:color w:val="0D0D0D" w:themeColor="text1" w:themeTint="F2"/>
        </w:rPr>
        <w:t>ь</w:t>
      </w:r>
      <w:r w:rsidRPr="001C6115">
        <w:rPr>
          <w:color w:val="0D0D0D" w:themeColor="text1" w:themeTint="F2"/>
        </w:rPr>
        <w:t xml:space="preserve"> один раз рік та у разі необхідності внесення змін до них.</w:t>
      </w:r>
    </w:p>
    <w:p w14:paraId="5CA80897" w14:textId="77777777" w:rsidR="004A542B" w:rsidRPr="001C6115" w:rsidRDefault="004A542B" w:rsidP="00184B10">
      <w:pPr>
        <w:tabs>
          <w:tab w:val="left" w:pos="1276"/>
        </w:tabs>
        <w:ind w:firstLine="709"/>
        <w:rPr>
          <w:color w:val="0D0D0D" w:themeColor="text1" w:themeTint="F2"/>
        </w:rPr>
      </w:pPr>
    </w:p>
    <w:p w14:paraId="355E8191" w14:textId="77777777" w:rsidR="004A542B" w:rsidRPr="001C6115" w:rsidRDefault="00390594" w:rsidP="00184B10">
      <w:pPr>
        <w:pStyle w:val="af6"/>
        <w:numPr>
          <w:ilvl w:val="0"/>
          <w:numId w:val="1"/>
        </w:numPr>
        <w:pBdr>
          <w:top w:val="nil"/>
          <w:left w:val="nil"/>
          <w:bottom w:val="nil"/>
          <w:right w:val="nil"/>
          <w:between w:val="nil"/>
        </w:pBdr>
        <w:tabs>
          <w:tab w:val="left" w:pos="1276"/>
        </w:tabs>
        <w:ind w:left="0" w:firstLine="709"/>
        <w:rPr>
          <w:color w:val="0D0D0D" w:themeColor="text1" w:themeTint="F2"/>
        </w:rPr>
      </w:pPr>
      <w:r w:rsidRPr="001C6115">
        <w:rPr>
          <w:color w:val="0D0D0D" w:themeColor="text1" w:themeTint="F2"/>
        </w:rPr>
        <w:t xml:space="preserve">Правління/дирекція страховика </w:t>
      </w:r>
      <w:r w:rsidR="004A542B" w:rsidRPr="001C6115">
        <w:rPr>
          <w:color w:val="0D0D0D" w:themeColor="text1" w:themeTint="F2"/>
        </w:rPr>
        <w:t>відповідно до вимог Закону</w:t>
      </w:r>
      <w:r w:rsidR="00B45303" w:rsidRPr="001C6115">
        <w:rPr>
          <w:color w:val="0D0D0D" w:themeColor="text1" w:themeTint="F2"/>
        </w:rPr>
        <w:t xml:space="preserve"> про страхування</w:t>
      </w:r>
      <w:r w:rsidR="004A542B" w:rsidRPr="001C6115">
        <w:rPr>
          <w:color w:val="0D0D0D" w:themeColor="text1" w:themeTint="F2"/>
        </w:rPr>
        <w:t>, зобов’язана утворити такі постійно діюч</w:t>
      </w:r>
      <w:r w:rsidR="00AB38D0" w:rsidRPr="001C6115">
        <w:rPr>
          <w:color w:val="0D0D0D" w:themeColor="text1" w:themeTint="F2"/>
        </w:rPr>
        <w:t>і</w:t>
      </w:r>
      <w:r w:rsidR="004A542B" w:rsidRPr="001C6115">
        <w:rPr>
          <w:color w:val="0D0D0D" w:themeColor="text1" w:themeTint="F2"/>
        </w:rPr>
        <w:t xml:space="preserve"> комітети:</w:t>
      </w:r>
    </w:p>
    <w:p w14:paraId="059D630F" w14:textId="77777777" w:rsidR="009204DE" w:rsidRPr="001C6115" w:rsidRDefault="009204DE" w:rsidP="00E039C8">
      <w:pPr>
        <w:ind w:firstLine="709"/>
        <w:rPr>
          <w:color w:val="0D0D0D" w:themeColor="text1" w:themeTint="F2"/>
        </w:rPr>
      </w:pPr>
    </w:p>
    <w:p w14:paraId="01EDDF97" w14:textId="77777777" w:rsidR="004A542B" w:rsidRPr="001C6115" w:rsidRDefault="004A542B" w:rsidP="00184B10">
      <w:pPr>
        <w:pStyle w:val="af6"/>
        <w:numPr>
          <w:ilvl w:val="0"/>
          <w:numId w:val="11"/>
        </w:numPr>
        <w:tabs>
          <w:tab w:val="left" w:pos="1134"/>
        </w:tabs>
        <w:ind w:left="0" w:firstLine="709"/>
        <w:rPr>
          <w:color w:val="0D0D0D" w:themeColor="text1" w:themeTint="F2"/>
        </w:rPr>
      </w:pPr>
      <w:r w:rsidRPr="001C6115">
        <w:rPr>
          <w:color w:val="0D0D0D" w:themeColor="text1" w:themeTint="F2"/>
        </w:rPr>
        <w:t>страховий комітет;</w:t>
      </w:r>
    </w:p>
    <w:p w14:paraId="1DA74C9E" w14:textId="77777777" w:rsidR="009204DE" w:rsidRPr="001C6115" w:rsidRDefault="009204DE" w:rsidP="00184B10">
      <w:pPr>
        <w:pStyle w:val="af6"/>
        <w:tabs>
          <w:tab w:val="left" w:pos="1134"/>
        </w:tabs>
        <w:ind w:left="0" w:firstLine="709"/>
        <w:rPr>
          <w:color w:val="0D0D0D" w:themeColor="text1" w:themeTint="F2"/>
          <w:lang w:val="en-US"/>
        </w:rPr>
      </w:pPr>
    </w:p>
    <w:p w14:paraId="36331C0C" w14:textId="77777777" w:rsidR="004A542B" w:rsidRPr="001C6115" w:rsidRDefault="004A542B" w:rsidP="00184B10">
      <w:pPr>
        <w:pStyle w:val="af6"/>
        <w:numPr>
          <w:ilvl w:val="0"/>
          <w:numId w:val="11"/>
        </w:numPr>
        <w:tabs>
          <w:tab w:val="left" w:pos="1134"/>
        </w:tabs>
        <w:ind w:left="0" w:firstLine="709"/>
        <w:rPr>
          <w:color w:val="0D0D0D" w:themeColor="text1" w:themeTint="F2"/>
        </w:rPr>
      </w:pPr>
      <w:bookmarkStart w:id="41" w:name="n597"/>
      <w:bookmarkEnd w:id="41"/>
      <w:r w:rsidRPr="001C6115">
        <w:rPr>
          <w:color w:val="0D0D0D" w:themeColor="text1" w:themeTint="F2"/>
        </w:rPr>
        <w:lastRenderedPageBreak/>
        <w:t>інвестиційний комітет.</w:t>
      </w:r>
    </w:p>
    <w:p w14:paraId="61C7D040" w14:textId="77777777" w:rsidR="004A542B" w:rsidRPr="001C6115" w:rsidRDefault="004A542B" w:rsidP="00184B10">
      <w:pPr>
        <w:tabs>
          <w:tab w:val="left" w:pos="1134"/>
        </w:tabs>
        <w:ind w:firstLine="709"/>
        <w:rPr>
          <w:color w:val="0D0D0D" w:themeColor="text1" w:themeTint="F2"/>
        </w:rPr>
      </w:pPr>
    </w:p>
    <w:p w14:paraId="498D0390" w14:textId="77777777" w:rsidR="00390594" w:rsidRPr="001C6115" w:rsidRDefault="001E4D56"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До завдань страхового комітету </w:t>
      </w:r>
      <w:r w:rsidR="00390594" w:rsidRPr="001C6115">
        <w:rPr>
          <w:color w:val="0D0D0D" w:themeColor="text1" w:themeTint="F2"/>
        </w:rPr>
        <w:t>правління</w:t>
      </w:r>
      <w:r w:rsidR="00931A03" w:rsidRPr="001C6115">
        <w:rPr>
          <w:color w:val="0D0D0D" w:themeColor="text1" w:themeTint="F2"/>
        </w:rPr>
        <w:t>/</w:t>
      </w:r>
      <w:r w:rsidR="00390594" w:rsidRPr="001C6115">
        <w:rPr>
          <w:color w:val="0D0D0D" w:themeColor="text1" w:themeTint="F2"/>
        </w:rPr>
        <w:t xml:space="preserve">дирекції страховика </w:t>
      </w:r>
      <w:r w:rsidRPr="001C6115">
        <w:rPr>
          <w:color w:val="0D0D0D" w:themeColor="text1" w:themeTint="F2"/>
        </w:rPr>
        <w:t>може бути віднесено</w:t>
      </w:r>
      <w:r w:rsidR="00390594" w:rsidRPr="001C6115">
        <w:rPr>
          <w:color w:val="0D0D0D" w:themeColor="text1" w:themeTint="F2"/>
        </w:rPr>
        <w:t>:</w:t>
      </w:r>
    </w:p>
    <w:p w14:paraId="41CE7CC3" w14:textId="77777777" w:rsidR="00390594" w:rsidRPr="001C6115" w:rsidRDefault="00390594" w:rsidP="00184B10">
      <w:pPr>
        <w:pBdr>
          <w:top w:val="nil"/>
          <w:left w:val="nil"/>
          <w:bottom w:val="nil"/>
          <w:right w:val="nil"/>
          <w:between w:val="nil"/>
        </w:pBdr>
        <w:tabs>
          <w:tab w:val="left" w:pos="1134"/>
        </w:tabs>
        <w:ind w:firstLine="709"/>
        <w:rPr>
          <w:color w:val="0D0D0D" w:themeColor="text1" w:themeTint="F2"/>
        </w:rPr>
      </w:pPr>
    </w:p>
    <w:p w14:paraId="29950953" w14:textId="77777777" w:rsidR="00412216" w:rsidRPr="001C6115" w:rsidRDefault="007E05E5" w:rsidP="00184B10">
      <w:pPr>
        <w:pStyle w:val="af6"/>
        <w:numPr>
          <w:ilvl w:val="1"/>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прийняття рішення </w:t>
      </w:r>
      <w:r w:rsidR="00412216" w:rsidRPr="001C6115">
        <w:rPr>
          <w:color w:val="0D0D0D" w:themeColor="text1" w:themeTint="F2"/>
        </w:rPr>
        <w:t>про визначення продуктової лінійки і тарифів</w:t>
      </w:r>
      <w:r w:rsidRPr="001C6115">
        <w:rPr>
          <w:color w:val="0D0D0D" w:themeColor="text1" w:themeTint="F2"/>
        </w:rPr>
        <w:t>;</w:t>
      </w:r>
      <w:r w:rsidR="00412216" w:rsidRPr="001C6115">
        <w:rPr>
          <w:color w:val="0D0D0D" w:themeColor="text1" w:themeTint="F2"/>
        </w:rPr>
        <w:t xml:space="preserve"> </w:t>
      </w:r>
    </w:p>
    <w:p w14:paraId="55938FBD" w14:textId="77777777" w:rsidR="00406063" w:rsidRPr="001C6115" w:rsidRDefault="00406063" w:rsidP="00184B10">
      <w:pPr>
        <w:pStyle w:val="af6"/>
        <w:pBdr>
          <w:top w:val="nil"/>
          <w:left w:val="nil"/>
          <w:bottom w:val="nil"/>
          <w:right w:val="nil"/>
          <w:between w:val="nil"/>
        </w:pBdr>
        <w:tabs>
          <w:tab w:val="left" w:pos="1134"/>
        </w:tabs>
        <w:ind w:left="0" w:firstLine="709"/>
        <w:rPr>
          <w:color w:val="0D0D0D" w:themeColor="text1" w:themeTint="F2"/>
        </w:rPr>
      </w:pPr>
    </w:p>
    <w:p w14:paraId="18FE36A8" w14:textId="77777777" w:rsidR="00390594" w:rsidRPr="001C6115" w:rsidRDefault="00390594" w:rsidP="00184B10">
      <w:pPr>
        <w:pStyle w:val="af6"/>
        <w:numPr>
          <w:ilvl w:val="1"/>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здійснення оцінки ефективності </w:t>
      </w:r>
      <w:r w:rsidR="00D70CFC" w:rsidRPr="001C6115">
        <w:rPr>
          <w:color w:val="0D0D0D" w:themeColor="text1" w:themeTint="F2"/>
        </w:rPr>
        <w:t xml:space="preserve">вихідного </w:t>
      </w:r>
      <w:r w:rsidRPr="001C6115">
        <w:rPr>
          <w:color w:val="0D0D0D" w:themeColor="text1" w:themeTint="F2"/>
        </w:rPr>
        <w:t xml:space="preserve">перестрахування; </w:t>
      </w:r>
    </w:p>
    <w:p w14:paraId="6B837B35" w14:textId="77777777" w:rsidR="00406063" w:rsidRPr="001C6115" w:rsidRDefault="00406063" w:rsidP="00184B10">
      <w:pPr>
        <w:pStyle w:val="af6"/>
        <w:tabs>
          <w:tab w:val="left" w:pos="1134"/>
        </w:tabs>
        <w:ind w:left="0" w:firstLine="709"/>
        <w:rPr>
          <w:color w:val="0D0D0D" w:themeColor="text1" w:themeTint="F2"/>
        </w:rPr>
      </w:pPr>
    </w:p>
    <w:p w14:paraId="2E1A9897" w14:textId="77777777" w:rsidR="00390594" w:rsidRPr="001C6115" w:rsidRDefault="00390594" w:rsidP="00184B10">
      <w:pPr>
        <w:pStyle w:val="af6"/>
        <w:numPr>
          <w:ilvl w:val="1"/>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надання пропозицій та рекомендацій правлінню</w:t>
      </w:r>
      <w:r w:rsidR="00931A03" w:rsidRPr="001C6115">
        <w:rPr>
          <w:color w:val="0D0D0D" w:themeColor="text1" w:themeTint="F2"/>
        </w:rPr>
        <w:t>/</w:t>
      </w:r>
      <w:r w:rsidRPr="001C6115">
        <w:rPr>
          <w:color w:val="0D0D0D" w:themeColor="text1" w:themeTint="F2"/>
        </w:rPr>
        <w:t xml:space="preserve">дирекції, раді страховика щодо змін до порядку надання послуг страховиком, процесу андерайтингу, механізмів і умов </w:t>
      </w:r>
      <w:r w:rsidR="00D70CFC" w:rsidRPr="001C6115">
        <w:rPr>
          <w:color w:val="0D0D0D" w:themeColor="text1" w:themeTint="F2"/>
        </w:rPr>
        <w:t xml:space="preserve">вихідного </w:t>
      </w:r>
      <w:r w:rsidRPr="001C6115">
        <w:rPr>
          <w:color w:val="0D0D0D" w:themeColor="text1" w:themeTint="F2"/>
        </w:rPr>
        <w:t xml:space="preserve">перестрахування. </w:t>
      </w:r>
    </w:p>
    <w:p w14:paraId="4D5CA7E8" w14:textId="77777777" w:rsidR="00A451B6" w:rsidRPr="001C6115" w:rsidRDefault="00A451B6" w:rsidP="00184B10">
      <w:pPr>
        <w:pBdr>
          <w:top w:val="nil"/>
          <w:left w:val="nil"/>
          <w:bottom w:val="nil"/>
          <w:right w:val="nil"/>
          <w:between w:val="nil"/>
        </w:pBdr>
        <w:tabs>
          <w:tab w:val="left" w:pos="1134"/>
        </w:tabs>
        <w:ind w:firstLine="709"/>
        <w:rPr>
          <w:color w:val="0D0D0D" w:themeColor="text1" w:themeTint="F2"/>
        </w:rPr>
      </w:pPr>
    </w:p>
    <w:p w14:paraId="76A23AF5" w14:textId="77777777" w:rsidR="00390594" w:rsidRPr="001C6115" w:rsidRDefault="00AF0260"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До завдань </w:t>
      </w:r>
      <w:r w:rsidR="00390594" w:rsidRPr="001C6115">
        <w:rPr>
          <w:color w:val="0D0D0D" w:themeColor="text1" w:themeTint="F2"/>
        </w:rPr>
        <w:t>інвестиційного комітету правління</w:t>
      </w:r>
      <w:r w:rsidR="00D70CFC" w:rsidRPr="001C6115">
        <w:rPr>
          <w:color w:val="0D0D0D" w:themeColor="text1" w:themeTint="F2"/>
        </w:rPr>
        <w:t>/</w:t>
      </w:r>
      <w:r w:rsidR="00390594" w:rsidRPr="001C6115">
        <w:rPr>
          <w:color w:val="0D0D0D" w:themeColor="text1" w:themeTint="F2"/>
        </w:rPr>
        <w:t xml:space="preserve"> дирекції страховика </w:t>
      </w:r>
      <w:r w:rsidRPr="001C6115">
        <w:rPr>
          <w:color w:val="0D0D0D" w:themeColor="text1" w:themeTint="F2"/>
        </w:rPr>
        <w:t>може бути віднесено</w:t>
      </w:r>
      <w:r w:rsidR="00390594" w:rsidRPr="001C6115">
        <w:rPr>
          <w:color w:val="0D0D0D" w:themeColor="text1" w:themeTint="F2"/>
        </w:rPr>
        <w:t xml:space="preserve">: </w:t>
      </w:r>
    </w:p>
    <w:p w14:paraId="48BCB460" w14:textId="77777777" w:rsidR="00340FAC" w:rsidRPr="001C6115" w:rsidRDefault="00340FAC" w:rsidP="00184B10">
      <w:pPr>
        <w:pBdr>
          <w:top w:val="nil"/>
          <w:left w:val="nil"/>
          <w:bottom w:val="nil"/>
          <w:right w:val="nil"/>
          <w:between w:val="nil"/>
        </w:pBdr>
        <w:tabs>
          <w:tab w:val="left" w:pos="1134"/>
        </w:tabs>
        <w:ind w:firstLine="709"/>
        <w:rPr>
          <w:color w:val="0D0D0D" w:themeColor="text1" w:themeTint="F2"/>
        </w:rPr>
      </w:pPr>
    </w:p>
    <w:p w14:paraId="0A60ABF5" w14:textId="77777777" w:rsidR="00406063" w:rsidRPr="001C6115" w:rsidRDefault="00390594" w:rsidP="00184B10">
      <w:pPr>
        <w:pStyle w:val="af6"/>
        <w:numPr>
          <w:ilvl w:val="2"/>
          <w:numId w:val="2"/>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здійснення періодичного перегляду та надання рекомендацій щодо інвестиційних політик чи стратегій страховика; </w:t>
      </w:r>
    </w:p>
    <w:p w14:paraId="39B18AC1" w14:textId="77777777" w:rsidR="00390594" w:rsidRPr="001C6115" w:rsidRDefault="00390594" w:rsidP="00184B10">
      <w:pPr>
        <w:pStyle w:val="af6"/>
        <w:pBdr>
          <w:top w:val="nil"/>
          <w:left w:val="nil"/>
          <w:bottom w:val="nil"/>
          <w:right w:val="nil"/>
          <w:between w:val="nil"/>
        </w:pBdr>
        <w:tabs>
          <w:tab w:val="left" w:pos="1134"/>
        </w:tabs>
        <w:ind w:left="0" w:firstLine="709"/>
        <w:rPr>
          <w:color w:val="0D0D0D" w:themeColor="text1" w:themeTint="F2"/>
        </w:rPr>
      </w:pPr>
    </w:p>
    <w:p w14:paraId="6B24E328" w14:textId="77777777" w:rsidR="006675C9" w:rsidRPr="001C6115" w:rsidRDefault="00390594" w:rsidP="00184B10">
      <w:pPr>
        <w:pStyle w:val="af6"/>
        <w:numPr>
          <w:ilvl w:val="2"/>
          <w:numId w:val="2"/>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забезпечення відповідності здійснення інвестицій страховиком вимогам стратегії, планам та бюджетам страховика та законодавства</w:t>
      </w:r>
      <w:r w:rsidR="00D70CFC" w:rsidRPr="001C6115">
        <w:rPr>
          <w:color w:val="0D0D0D" w:themeColor="text1" w:themeTint="F2"/>
        </w:rPr>
        <w:t xml:space="preserve"> з питань здійснення інвестиційної діяльності</w:t>
      </w:r>
      <w:r w:rsidRPr="001C6115">
        <w:rPr>
          <w:color w:val="0D0D0D" w:themeColor="text1" w:themeTint="F2"/>
        </w:rPr>
        <w:t xml:space="preserve">; </w:t>
      </w:r>
    </w:p>
    <w:p w14:paraId="012B5598" w14:textId="77777777" w:rsidR="006675C9" w:rsidRPr="001C6115" w:rsidRDefault="006675C9" w:rsidP="00184B10">
      <w:pPr>
        <w:pStyle w:val="af6"/>
        <w:tabs>
          <w:tab w:val="left" w:pos="1134"/>
        </w:tabs>
        <w:ind w:left="0" w:firstLine="709"/>
        <w:rPr>
          <w:color w:val="0D0D0D" w:themeColor="text1" w:themeTint="F2"/>
        </w:rPr>
      </w:pPr>
    </w:p>
    <w:p w14:paraId="767F5699" w14:textId="77777777" w:rsidR="007B3677" w:rsidRPr="001C6115" w:rsidRDefault="00390594" w:rsidP="00184B10">
      <w:pPr>
        <w:pStyle w:val="af6"/>
        <w:numPr>
          <w:ilvl w:val="2"/>
          <w:numId w:val="2"/>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надання звітів правлінню</w:t>
      </w:r>
      <w:r w:rsidR="00931A03" w:rsidRPr="001C6115">
        <w:rPr>
          <w:color w:val="0D0D0D" w:themeColor="text1" w:themeTint="F2"/>
        </w:rPr>
        <w:t>/</w:t>
      </w:r>
      <w:r w:rsidRPr="001C6115">
        <w:rPr>
          <w:color w:val="0D0D0D" w:themeColor="text1" w:themeTint="F2"/>
        </w:rPr>
        <w:t xml:space="preserve">дирекції страховика щодо ефективності здійснюваних інвестицій; </w:t>
      </w:r>
    </w:p>
    <w:p w14:paraId="0E2A1622" w14:textId="77777777" w:rsidR="00A451B6" w:rsidRPr="001C6115" w:rsidRDefault="00A451B6" w:rsidP="00184B10">
      <w:pPr>
        <w:pStyle w:val="af6"/>
        <w:pBdr>
          <w:top w:val="nil"/>
          <w:left w:val="nil"/>
          <w:bottom w:val="nil"/>
          <w:right w:val="nil"/>
          <w:between w:val="nil"/>
        </w:pBdr>
        <w:tabs>
          <w:tab w:val="left" w:pos="1134"/>
        </w:tabs>
        <w:ind w:left="0" w:firstLine="709"/>
        <w:rPr>
          <w:color w:val="0D0D0D" w:themeColor="text1" w:themeTint="F2"/>
        </w:rPr>
      </w:pPr>
    </w:p>
    <w:p w14:paraId="7F9FE09A" w14:textId="77777777" w:rsidR="00390594" w:rsidRPr="001C6115" w:rsidRDefault="00390594" w:rsidP="00184B10">
      <w:pPr>
        <w:pStyle w:val="af6"/>
        <w:numPr>
          <w:ilvl w:val="2"/>
          <w:numId w:val="2"/>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перегляд і надання рекомендацій щодо здійснення інвестицій страховиком та напрямків інвестування.</w:t>
      </w:r>
    </w:p>
    <w:p w14:paraId="33787460" w14:textId="77777777" w:rsidR="004A542B" w:rsidRPr="001C6115" w:rsidRDefault="004A542B" w:rsidP="00184B10">
      <w:pPr>
        <w:tabs>
          <w:tab w:val="left" w:pos="1276"/>
        </w:tabs>
        <w:ind w:firstLine="709"/>
        <w:rPr>
          <w:color w:val="0D0D0D" w:themeColor="text1" w:themeTint="F2"/>
        </w:rPr>
      </w:pPr>
    </w:p>
    <w:p w14:paraId="2F15473D" w14:textId="0290B2FE" w:rsidR="00077ABB" w:rsidRPr="001C6115" w:rsidRDefault="00077ABB" w:rsidP="00077ABB">
      <w:pPr>
        <w:pStyle w:val="af6"/>
        <w:numPr>
          <w:ilvl w:val="0"/>
          <w:numId w:val="1"/>
        </w:numPr>
        <w:tabs>
          <w:tab w:val="left" w:pos="709"/>
        </w:tabs>
        <w:ind w:left="0" w:firstLine="709"/>
        <w:rPr>
          <w:color w:val="0D0D0D" w:themeColor="text1" w:themeTint="F2"/>
        </w:rPr>
      </w:pPr>
      <w:r w:rsidRPr="001C6115">
        <w:rPr>
          <w:color w:val="0D0D0D" w:themeColor="text1" w:themeTint="F2"/>
        </w:rPr>
        <w:t xml:space="preserve">Страховик з метою впровадження ефективної системи управління з урахуванням стратегії страховика, ризик-апетиту і лімітів ризиків, обсягів діяльності та </w:t>
      </w:r>
      <w:r w:rsidRPr="001C6115">
        <w:rPr>
          <w:color w:val="0D0D0D" w:themeColor="text1" w:themeTint="F2"/>
          <w:shd w:val="clear" w:color="auto" w:fill="FFFFFF"/>
        </w:rPr>
        <w:t xml:space="preserve">розміру страховика, складності, видів, характеру здійснюваних страховиком операцій, організаційної структури страховика, особливостей діяльності фінансової групи, до складу якої входить страховик, </w:t>
      </w:r>
      <w:r w:rsidRPr="001C6115">
        <w:rPr>
          <w:color w:val="0D0D0D" w:themeColor="text1" w:themeTint="F2"/>
        </w:rPr>
        <w:t>забезпечує наявність таких внутрішніх документів:</w:t>
      </w:r>
    </w:p>
    <w:p w14:paraId="5E5ACA1F" w14:textId="77777777" w:rsidR="00077ABB" w:rsidRPr="001C6115" w:rsidRDefault="00077ABB" w:rsidP="00077ABB">
      <w:pPr>
        <w:tabs>
          <w:tab w:val="left" w:pos="851"/>
        </w:tabs>
        <w:ind w:firstLine="709"/>
        <w:rPr>
          <w:color w:val="0D0D0D" w:themeColor="text1" w:themeTint="F2"/>
        </w:rPr>
      </w:pPr>
    </w:p>
    <w:p w14:paraId="5C08F4BB" w14:textId="77777777" w:rsidR="00077ABB" w:rsidRPr="001C6115" w:rsidRDefault="00077ABB" w:rsidP="00077ABB">
      <w:pPr>
        <w:pStyle w:val="af6"/>
        <w:numPr>
          <w:ilvl w:val="0"/>
          <w:numId w:val="134"/>
        </w:numPr>
        <w:tabs>
          <w:tab w:val="left" w:pos="993"/>
        </w:tabs>
        <w:ind w:left="0" w:firstLine="709"/>
        <w:contextualSpacing w:val="0"/>
        <w:rPr>
          <w:color w:val="0D0D0D" w:themeColor="text1" w:themeTint="F2"/>
        </w:rPr>
      </w:pPr>
      <w:r w:rsidRPr="001C6115">
        <w:rPr>
          <w:color w:val="0D0D0D" w:themeColor="text1" w:themeTint="F2"/>
        </w:rPr>
        <w:t>політику з андеррайтингу;</w:t>
      </w:r>
    </w:p>
    <w:p w14:paraId="5EA1923B" w14:textId="77777777" w:rsidR="00077ABB" w:rsidRPr="001C6115" w:rsidRDefault="00077ABB" w:rsidP="00077ABB">
      <w:pPr>
        <w:pStyle w:val="af6"/>
        <w:tabs>
          <w:tab w:val="left" w:pos="993"/>
        </w:tabs>
        <w:ind w:left="0" w:firstLine="709"/>
        <w:contextualSpacing w:val="0"/>
        <w:rPr>
          <w:color w:val="0D0D0D" w:themeColor="text1" w:themeTint="F2"/>
        </w:rPr>
      </w:pPr>
    </w:p>
    <w:p w14:paraId="7773DBA3" w14:textId="77777777" w:rsidR="00077ABB" w:rsidRPr="001C6115" w:rsidRDefault="00077ABB" w:rsidP="00077ABB">
      <w:pPr>
        <w:pStyle w:val="af6"/>
        <w:numPr>
          <w:ilvl w:val="0"/>
          <w:numId w:val="134"/>
        </w:numPr>
        <w:tabs>
          <w:tab w:val="left" w:pos="993"/>
        </w:tabs>
        <w:ind w:left="0" w:firstLine="709"/>
        <w:contextualSpacing w:val="0"/>
        <w:rPr>
          <w:color w:val="0D0D0D" w:themeColor="text1" w:themeTint="F2"/>
        </w:rPr>
      </w:pPr>
      <w:r w:rsidRPr="001C6115">
        <w:rPr>
          <w:color w:val="0D0D0D" w:themeColor="text1" w:themeTint="F2"/>
        </w:rPr>
        <w:t>політику перестрахування;</w:t>
      </w:r>
    </w:p>
    <w:p w14:paraId="32BE063C" w14:textId="77777777" w:rsidR="00077ABB" w:rsidRPr="001C6115" w:rsidRDefault="00077ABB" w:rsidP="00077ABB">
      <w:pPr>
        <w:pStyle w:val="af6"/>
        <w:ind w:left="0" w:firstLine="709"/>
        <w:rPr>
          <w:color w:val="0D0D0D" w:themeColor="text1" w:themeTint="F2"/>
        </w:rPr>
      </w:pPr>
    </w:p>
    <w:p w14:paraId="3F01F5C0" w14:textId="77777777" w:rsidR="00077ABB" w:rsidRPr="001C6115" w:rsidRDefault="00077ABB" w:rsidP="00077ABB">
      <w:pPr>
        <w:pStyle w:val="af6"/>
        <w:numPr>
          <w:ilvl w:val="0"/>
          <w:numId w:val="134"/>
        </w:numPr>
        <w:tabs>
          <w:tab w:val="left" w:pos="993"/>
        </w:tabs>
        <w:ind w:left="0" w:firstLine="709"/>
        <w:contextualSpacing w:val="0"/>
        <w:rPr>
          <w:color w:val="0D0D0D" w:themeColor="text1" w:themeTint="F2"/>
        </w:rPr>
      </w:pPr>
      <w:r w:rsidRPr="001C6115">
        <w:rPr>
          <w:color w:val="0D0D0D" w:themeColor="text1" w:themeTint="F2"/>
        </w:rPr>
        <w:t>політику з врегулювання подій, що мають ознаки страхових випадків.</w:t>
      </w:r>
    </w:p>
    <w:p w14:paraId="493DAB4E" w14:textId="77777777" w:rsidR="00077ABB" w:rsidRPr="001C6115" w:rsidRDefault="00077ABB" w:rsidP="00077ABB">
      <w:pPr>
        <w:pStyle w:val="af6"/>
        <w:tabs>
          <w:tab w:val="left" w:pos="709"/>
        </w:tabs>
        <w:ind w:left="0" w:firstLine="709"/>
        <w:rPr>
          <w:color w:val="0D0D0D" w:themeColor="text1" w:themeTint="F2"/>
        </w:rPr>
      </w:pPr>
    </w:p>
    <w:p w14:paraId="5DE1A008" w14:textId="77777777" w:rsidR="00077ABB" w:rsidRPr="001C6115" w:rsidRDefault="00077ABB" w:rsidP="00077ABB">
      <w:pPr>
        <w:pStyle w:val="af6"/>
        <w:numPr>
          <w:ilvl w:val="0"/>
          <w:numId w:val="1"/>
        </w:numPr>
        <w:tabs>
          <w:tab w:val="left" w:pos="709"/>
        </w:tabs>
        <w:ind w:left="0" w:firstLine="709"/>
        <w:rPr>
          <w:color w:val="0D0D0D" w:themeColor="text1" w:themeTint="F2"/>
        </w:rPr>
      </w:pPr>
      <w:r w:rsidRPr="001C6115">
        <w:rPr>
          <w:color w:val="0D0D0D" w:themeColor="text1" w:themeTint="F2"/>
        </w:rPr>
        <w:lastRenderedPageBreak/>
        <w:t>Страховик визначає політику з андеррайтингу, політику перестрахування, політику з врегулювання подій, що мають ознаки страхових випадків, в цілому в межах діяльності страховика або за класами страхування (ризиками в межах класу страхування), страховими продуктами, або за групою класів страхування, страхових продуктів, що мають схожі страхові ризики та управління якими здійснюється разом.</w:t>
      </w:r>
    </w:p>
    <w:p w14:paraId="33C544CC" w14:textId="77777777" w:rsidR="00077ABB" w:rsidRPr="001C6115" w:rsidRDefault="00077ABB" w:rsidP="00077ABB">
      <w:pPr>
        <w:pStyle w:val="af6"/>
        <w:rPr>
          <w:color w:val="0D0D0D" w:themeColor="text1" w:themeTint="F2"/>
        </w:rPr>
      </w:pPr>
    </w:p>
    <w:p w14:paraId="31ED238C" w14:textId="77777777" w:rsidR="00077ABB" w:rsidRPr="001C6115" w:rsidRDefault="00077ABB" w:rsidP="00077ABB">
      <w:pPr>
        <w:pStyle w:val="af6"/>
        <w:numPr>
          <w:ilvl w:val="0"/>
          <w:numId w:val="1"/>
        </w:numPr>
        <w:tabs>
          <w:tab w:val="left" w:pos="1276"/>
        </w:tabs>
        <w:ind w:left="0" w:firstLine="709"/>
        <w:rPr>
          <w:color w:val="0D0D0D" w:themeColor="text1" w:themeTint="F2"/>
        </w:rPr>
      </w:pPr>
      <w:r w:rsidRPr="001C6115">
        <w:rPr>
          <w:color w:val="0D0D0D" w:themeColor="text1" w:themeTint="F2"/>
        </w:rPr>
        <w:t xml:space="preserve">Страховик здійснює контроль за дотриманням та ефективністю процедур та/або процесів, визначених у політиці з андеррайтингу, політиці перестрахування, політиці з врегулювання подій, що мають ознаки страхових випадків, а також своєчасно переглядає та оновлює (актуалізує) такі політики відповідно до змін у законодавстві України, затвердження нових страхових продуктів та/або змін до існуючих, з урахуванням інших обставин, що впливають на ринок страхування та діяльність страховика. </w:t>
      </w:r>
    </w:p>
    <w:p w14:paraId="717978BD" w14:textId="77777777" w:rsidR="00077ABB" w:rsidRPr="001C6115" w:rsidRDefault="00077ABB" w:rsidP="00077ABB">
      <w:pPr>
        <w:pStyle w:val="af6"/>
        <w:rPr>
          <w:color w:val="0D0D0D" w:themeColor="text1" w:themeTint="F2"/>
        </w:rPr>
      </w:pPr>
    </w:p>
    <w:p w14:paraId="5C19E46B" w14:textId="77777777" w:rsidR="00077ABB" w:rsidRPr="001C6115" w:rsidRDefault="00077ABB" w:rsidP="00077ABB">
      <w:pPr>
        <w:pStyle w:val="af6"/>
        <w:numPr>
          <w:ilvl w:val="0"/>
          <w:numId w:val="1"/>
        </w:numPr>
        <w:tabs>
          <w:tab w:val="left" w:pos="709"/>
        </w:tabs>
        <w:ind w:left="0" w:firstLine="709"/>
        <w:rPr>
          <w:color w:val="0D0D0D" w:themeColor="text1" w:themeTint="F2"/>
        </w:rPr>
      </w:pPr>
      <w:r w:rsidRPr="001C6115">
        <w:rPr>
          <w:color w:val="0D0D0D" w:themeColor="text1" w:themeTint="F2"/>
        </w:rPr>
        <w:t>Політика з андеррайтингу повинна містити:</w:t>
      </w:r>
    </w:p>
    <w:p w14:paraId="685CBD27" w14:textId="77777777" w:rsidR="00077ABB" w:rsidRPr="001C6115" w:rsidRDefault="00077ABB" w:rsidP="00077ABB">
      <w:pPr>
        <w:pStyle w:val="af6"/>
        <w:tabs>
          <w:tab w:val="left" w:pos="993"/>
        </w:tabs>
        <w:ind w:left="709"/>
        <w:contextualSpacing w:val="0"/>
        <w:rPr>
          <w:color w:val="0D0D0D" w:themeColor="text1" w:themeTint="F2"/>
        </w:rPr>
      </w:pPr>
    </w:p>
    <w:p w14:paraId="48D16AAB" w14:textId="506421FB" w:rsidR="00077ABB" w:rsidRPr="001C6115" w:rsidRDefault="00077ABB" w:rsidP="00077ABB">
      <w:pPr>
        <w:pStyle w:val="af6"/>
        <w:numPr>
          <w:ilvl w:val="0"/>
          <w:numId w:val="135"/>
        </w:numPr>
        <w:tabs>
          <w:tab w:val="left" w:pos="993"/>
        </w:tabs>
        <w:ind w:left="0" w:firstLine="709"/>
        <w:contextualSpacing w:val="0"/>
        <w:rPr>
          <w:color w:val="0D0D0D" w:themeColor="text1" w:themeTint="F2"/>
        </w:rPr>
      </w:pPr>
      <w:r w:rsidRPr="001C6115">
        <w:rPr>
          <w:color w:val="0D0D0D" w:themeColor="text1" w:themeTint="F2"/>
        </w:rPr>
        <w:t xml:space="preserve">умови та порядок прийняття страховиком ризиків на страхування, визначення характеристик об’єктів страхування, що можуть бути застраховані, уключаючи визначення розміру страхової суми та/або лімітів, необхідність медичного обстеження фізичних осіб та огляду об’єктів страхування; </w:t>
      </w:r>
    </w:p>
    <w:p w14:paraId="24F5F25F" w14:textId="77777777" w:rsidR="00077ABB" w:rsidRPr="001C6115" w:rsidRDefault="00077ABB" w:rsidP="00077ABB">
      <w:pPr>
        <w:pStyle w:val="af6"/>
        <w:tabs>
          <w:tab w:val="left" w:pos="993"/>
        </w:tabs>
        <w:ind w:left="709"/>
        <w:contextualSpacing w:val="0"/>
        <w:rPr>
          <w:color w:val="0D0D0D" w:themeColor="text1" w:themeTint="F2"/>
        </w:rPr>
      </w:pPr>
    </w:p>
    <w:p w14:paraId="0A5FEE99" w14:textId="77777777" w:rsidR="00077ABB" w:rsidRPr="001C6115" w:rsidRDefault="00077ABB" w:rsidP="00077ABB">
      <w:pPr>
        <w:pStyle w:val="af6"/>
        <w:numPr>
          <w:ilvl w:val="0"/>
          <w:numId w:val="135"/>
        </w:numPr>
        <w:tabs>
          <w:tab w:val="left" w:pos="993"/>
        </w:tabs>
        <w:ind w:left="0" w:firstLine="709"/>
        <w:contextualSpacing w:val="0"/>
        <w:rPr>
          <w:color w:val="0D0D0D" w:themeColor="text1" w:themeTint="F2"/>
        </w:rPr>
      </w:pPr>
      <w:r w:rsidRPr="001C6115">
        <w:rPr>
          <w:color w:val="0D0D0D" w:themeColor="text1" w:themeTint="F2"/>
        </w:rPr>
        <w:t>обсяг інформації, необхідний для прийняття страховиком ризиків на страхування, та порядок перевірки достатності і якості такої інформації;</w:t>
      </w:r>
    </w:p>
    <w:p w14:paraId="1D510D05" w14:textId="77777777" w:rsidR="00077ABB" w:rsidRPr="001C6115" w:rsidRDefault="00077ABB" w:rsidP="00077ABB">
      <w:pPr>
        <w:pStyle w:val="af6"/>
        <w:tabs>
          <w:tab w:val="left" w:pos="993"/>
        </w:tabs>
        <w:ind w:left="709"/>
        <w:contextualSpacing w:val="0"/>
        <w:rPr>
          <w:color w:val="0D0D0D" w:themeColor="text1" w:themeTint="F2"/>
        </w:rPr>
      </w:pPr>
      <w:bookmarkStart w:id="42" w:name="n675"/>
      <w:bookmarkStart w:id="43" w:name="n677"/>
      <w:bookmarkEnd w:id="42"/>
      <w:bookmarkEnd w:id="43"/>
    </w:p>
    <w:p w14:paraId="496D3D73" w14:textId="7BC401BC" w:rsidR="00077ABB" w:rsidRPr="001C6115" w:rsidRDefault="00077ABB" w:rsidP="00077ABB">
      <w:pPr>
        <w:pStyle w:val="af6"/>
        <w:numPr>
          <w:ilvl w:val="0"/>
          <w:numId w:val="135"/>
        </w:numPr>
        <w:tabs>
          <w:tab w:val="left" w:pos="993"/>
        </w:tabs>
        <w:ind w:left="0" w:firstLine="709"/>
        <w:contextualSpacing w:val="0"/>
        <w:rPr>
          <w:color w:val="0D0D0D" w:themeColor="text1" w:themeTint="F2"/>
        </w:rPr>
      </w:pPr>
      <w:r w:rsidRPr="001C6115">
        <w:rPr>
          <w:color w:val="0D0D0D" w:themeColor="text1" w:themeTint="F2"/>
        </w:rPr>
        <w:t>порядок здійснення страховиком оцінки ризиків, що приймаються на страхування;</w:t>
      </w:r>
    </w:p>
    <w:p w14:paraId="7EDB4D4C" w14:textId="77777777" w:rsidR="00077ABB" w:rsidRPr="001C6115" w:rsidRDefault="00077ABB" w:rsidP="00077ABB">
      <w:pPr>
        <w:pStyle w:val="af6"/>
        <w:rPr>
          <w:color w:val="0D0D0D" w:themeColor="text1" w:themeTint="F2"/>
        </w:rPr>
      </w:pPr>
    </w:p>
    <w:p w14:paraId="3E316BB9" w14:textId="77777777" w:rsidR="00077ABB" w:rsidRPr="001C6115" w:rsidRDefault="00077ABB" w:rsidP="00077ABB">
      <w:pPr>
        <w:pStyle w:val="af6"/>
        <w:numPr>
          <w:ilvl w:val="0"/>
          <w:numId w:val="135"/>
        </w:numPr>
        <w:tabs>
          <w:tab w:val="left" w:pos="993"/>
        </w:tabs>
        <w:ind w:left="0" w:firstLine="709"/>
        <w:contextualSpacing w:val="0"/>
        <w:rPr>
          <w:color w:val="0D0D0D" w:themeColor="text1" w:themeTint="F2"/>
        </w:rPr>
      </w:pPr>
      <w:r w:rsidRPr="001C6115">
        <w:rPr>
          <w:color w:val="0D0D0D" w:themeColor="text1" w:themeTint="F2"/>
        </w:rPr>
        <w:t>порядок взаємодії між структурними підрозділами страховика з метою прийняття страховиком ризиків на страхування, включаючи узгодження умов страхування з умовами перестрахування, передбаченими політикою перестрахування;</w:t>
      </w:r>
    </w:p>
    <w:p w14:paraId="08FE6FA7" w14:textId="77777777" w:rsidR="00077ABB" w:rsidRPr="001C6115" w:rsidRDefault="00077ABB" w:rsidP="00077ABB">
      <w:pPr>
        <w:pStyle w:val="af6"/>
        <w:rPr>
          <w:color w:val="0D0D0D" w:themeColor="text1" w:themeTint="F2"/>
        </w:rPr>
      </w:pPr>
    </w:p>
    <w:p w14:paraId="240E0C2C" w14:textId="0C64BDB8" w:rsidR="00077ABB" w:rsidRPr="001C6115" w:rsidRDefault="00077ABB" w:rsidP="00077ABB">
      <w:pPr>
        <w:pStyle w:val="af6"/>
        <w:numPr>
          <w:ilvl w:val="0"/>
          <w:numId w:val="135"/>
        </w:numPr>
        <w:tabs>
          <w:tab w:val="left" w:pos="993"/>
        </w:tabs>
        <w:ind w:left="0" w:firstLine="709"/>
        <w:contextualSpacing w:val="0"/>
        <w:rPr>
          <w:color w:val="0D0D0D" w:themeColor="text1" w:themeTint="F2"/>
        </w:rPr>
      </w:pPr>
      <w:r w:rsidRPr="001C6115">
        <w:rPr>
          <w:color w:val="0D0D0D" w:themeColor="text1" w:themeTint="F2"/>
        </w:rPr>
        <w:t xml:space="preserve">умови та порядок здійснення процедур, зазначених у підпунктах 1 – 5 </w:t>
      </w:r>
      <w:r w:rsidRPr="00C53651">
        <w:rPr>
          <w:color w:val="0D0D0D" w:themeColor="text1" w:themeTint="F2"/>
        </w:rPr>
        <w:t xml:space="preserve">пункту </w:t>
      </w:r>
      <w:r w:rsidR="00A11C0D" w:rsidRPr="00C53651">
        <w:rPr>
          <w:color w:val="0D0D0D" w:themeColor="text1" w:themeTint="F2"/>
        </w:rPr>
        <w:t xml:space="preserve">21 </w:t>
      </w:r>
      <w:r w:rsidRPr="00C53651">
        <w:rPr>
          <w:color w:val="0D0D0D" w:themeColor="text1" w:themeTint="F2"/>
        </w:rPr>
        <w:t>глави</w:t>
      </w:r>
      <w:r w:rsidR="00C53651" w:rsidRPr="004D3F5B">
        <w:rPr>
          <w:color w:val="0D0D0D" w:themeColor="text1" w:themeTint="F2"/>
        </w:rPr>
        <w:t xml:space="preserve"> </w:t>
      </w:r>
      <w:r w:rsidR="00C53651">
        <w:rPr>
          <w:color w:val="0D0D0D" w:themeColor="text1" w:themeTint="F2"/>
        </w:rPr>
        <w:t>3</w:t>
      </w:r>
      <w:r w:rsidR="00C53651" w:rsidRPr="004D3F5B">
        <w:rPr>
          <w:color w:val="0D0D0D" w:themeColor="text1" w:themeTint="F2"/>
        </w:rPr>
        <w:t xml:space="preserve"> розділу</w:t>
      </w:r>
      <w:r w:rsidRPr="00C53651">
        <w:rPr>
          <w:color w:val="0D0D0D" w:themeColor="text1" w:themeTint="F2"/>
        </w:rPr>
        <w:t xml:space="preserve"> ІІ цього Положення,</w:t>
      </w:r>
      <w:r w:rsidRPr="001C6115">
        <w:rPr>
          <w:color w:val="0D0D0D" w:themeColor="text1" w:themeTint="F2"/>
        </w:rPr>
        <w:t xml:space="preserve"> у разі зміни умов укладеного договору страхування (перестрахування), його пролонгації або зміни інформації про об’єкт страхування та/або ступеню страхового ризику.</w:t>
      </w:r>
    </w:p>
    <w:p w14:paraId="49F5B7CB" w14:textId="0FCEF624" w:rsidR="00277D2F" w:rsidRPr="001C6115" w:rsidRDefault="00277D2F" w:rsidP="00077ABB">
      <w:pPr>
        <w:pStyle w:val="af6"/>
        <w:ind w:left="0" w:firstLine="720"/>
        <w:rPr>
          <w:color w:val="0D0D0D" w:themeColor="text1" w:themeTint="F2"/>
          <w:lang w:val="ru-RU"/>
        </w:rPr>
      </w:pPr>
      <w:r w:rsidRPr="001C6115">
        <w:rPr>
          <w:color w:val="0D0D0D" w:themeColor="text1" w:themeTint="F2"/>
        </w:rPr>
        <w:t>Порядок</w:t>
      </w:r>
      <w:r w:rsidRPr="001C6115">
        <w:rPr>
          <w:color w:val="0D0D0D" w:themeColor="text1" w:themeTint="F2"/>
          <w:lang w:val="ru-RU"/>
        </w:rPr>
        <w:t xml:space="preserve"> </w:t>
      </w:r>
      <w:r w:rsidRPr="001C6115">
        <w:rPr>
          <w:color w:val="0D0D0D" w:themeColor="text1" w:themeTint="F2"/>
        </w:rPr>
        <w:t>здійснення страховиком оцінки ризиків,</w:t>
      </w:r>
      <w:r w:rsidR="00C53651">
        <w:rPr>
          <w:color w:val="0D0D0D" w:themeColor="text1" w:themeTint="F2"/>
        </w:rPr>
        <w:t xml:space="preserve"> передбачений підпунктом 3 пункту 21 </w:t>
      </w:r>
      <w:r w:rsidR="00C53651" w:rsidRPr="00C53651">
        <w:rPr>
          <w:color w:val="0D0D0D" w:themeColor="text1" w:themeTint="F2"/>
        </w:rPr>
        <w:t>глави</w:t>
      </w:r>
      <w:r w:rsidR="00C53651" w:rsidRPr="007D6536">
        <w:rPr>
          <w:color w:val="0D0D0D" w:themeColor="text1" w:themeTint="F2"/>
        </w:rPr>
        <w:t xml:space="preserve"> </w:t>
      </w:r>
      <w:r w:rsidR="00C53651">
        <w:rPr>
          <w:color w:val="0D0D0D" w:themeColor="text1" w:themeTint="F2"/>
        </w:rPr>
        <w:t>3</w:t>
      </w:r>
      <w:r w:rsidR="00C53651" w:rsidRPr="007D6536">
        <w:rPr>
          <w:color w:val="0D0D0D" w:themeColor="text1" w:themeTint="F2"/>
        </w:rPr>
        <w:t xml:space="preserve"> розділу</w:t>
      </w:r>
      <w:r w:rsidR="00C53651" w:rsidRPr="00C53651">
        <w:rPr>
          <w:color w:val="0D0D0D" w:themeColor="text1" w:themeTint="F2"/>
        </w:rPr>
        <w:t xml:space="preserve"> ІІ цього Положення</w:t>
      </w:r>
      <w:r w:rsidR="00C53651">
        <w:rPr>
          <w:color w:val="0D0D0D" w:themeColor="text1" w:themeTint="F2"/>
        </w:rPr>
        <w:t xml:space="preserve">, </w:t>
      </w:r>
      <w:r w:rsidRPr="001C6115">
        <w:rPr>
          <w:color w:val="0D0D0D" w:themeColor="text1" w:themeTint="F2"/>
        </w:rPr>
        <w:t>що приймаються на страхування</w:t>
      </w:r>
      <w:r w:rsidR="00C53651">
        <w:rPr>
          <w:color w:val="0D0D0D" w:themeColor="text1" w:themeTint="F2"/>
        </w:rPr>
        <w:t>,</w:t>
      </w:r>
      <w:r w:rsidRPr="001C6115">
        <w:rPr>
          <w:color w:val="0D0D0D" w:themeColor="text1" w:themeTint="F2"/>
        </w:rPr>
        <w:t xml:space="preserve"> може уключати необхідність та/або особливості використання інформаційних систем страховика для здійснення андеррайтингу, порядок визначення страхового тарифу, можливість прийняття ризику на умовах інших, </w:t>
      </w:r>
      <w:r w:rsidRPr="001C6115">
        <w:rPr>
          <w:color w:val="0D0D0D" w:themeColor="text1" w:themeTint="F2"/>
        </w:rPr>
        <w:lastRenderedPageBreak/>
        <w:t>ніж передбачено стандартним страховим продуктом, розподіл повноважень щодо прийняття ризиків на страхування та визначення страхового тарифу/страхового платежу, можливість передачі на аутсорсинг окремих завдань/процесів/операцій з андеррайтингу страховика</w:t>
      </w:r>
      <w:r w:rsidR="00380A11" w:rsidRPr="001C6115">
        <w:rPr>
          <w:color w:val="0D0D0D" w:themeColor="text1" w:themeTint="F2"/>
          <w:lang w:val="ru-RU"/>
        </w:rPr>
        <w:t>.</w:t>
      </w:r>
    </w:p>
    <w:p w14:paraId="7298CF58" w14:textId="25DB814C" w:rsidR="00077ABB" w:rsidRPr="001C6115" w:rsidRDefault="00077ABB" w:rsidP="00077ABB">
      <w:pPr>
        <w:pStyle w:val="af6"/>
        <w:ind w:left="0" w:firstLine="720"/>
        <w:rPr>
          <w:color w:val="0D0D0D" w:themeColor="text1" w:themeTint="F2"/>
          <w:shd w:val="clear" w:color="auto" w:fill="FFFFFF"/>
        </w:rPr>
      </w:pPr>
      <w:r w:rsidRPr="001C6115">
        <w:rPr>
          <w:color w:val="0D0D0D" w:themeColor="text1" w:themeTint="F2"/>
          <w:shd w:val="clear" w:color="auto" w:fill="FFFFFF"/>
        </w:rPr>
        <w:t xml:space="preserve">Страховик має право визначати у своїй </w:t>
      </w:r>
      <w:r w:rsidRPr="001C6115">
        <w:rPr>
          <w:color w:val="0D0D0D" w:themeColor="text1" w:themeTint="F2"/>
        </w:rPr>
        <w:t xml:space="preserve">політиці з андеррайтингу інші положення </w:t>
      </w:r>
      <w:r w:rsidRPr="001C6115">
        <w:rPr>
          <w:color w:val="0D0D0D" w:themeColor="text1" w:themeTint="F2"/>
          <w:shd w:val="clear" w:color="auto" w:fill="FFFFFF"/>
        </w:rPr>
        <w:t>додатково до встановлених у </w:t>
      </w:r>
      <w:hyperlink r:id="rId15" w:anchor="n702" w:history="1">
        <w:r w:rsidRPr="001C6115">
          <w:rPr>
            <w:color w:val="0D0D0D" w:themeColor="text1" w:themeTint="F2"/>
          </w:rPr>
          <w:t>пункті</w:t>
        </w:r>
      </w:hyperlink>
      <w:r w:rsidRPr="001C6115">
        <w:rPr>
          <w:color w:val="0D0D0D" w:themeColor="text1" w:themeTint="F2"/>
          <w:shd w:val="clear" w:color="auto" w:fill="FFFFFF"/>
        </w:rPr>
        <w:t xml:space="preserve"> </w:t>
      </w:r>
      <w:r w:rsidR="000C48E9">
        <w:rPr>
          <w:color w:val="0D0D0D" w:themeColor="text1" w:themeTint="F2"/>
          <w:shd w:val="clear" w:color="auto" w:fill="FFFFFF"/>
        </w:rPr>
        <w:t>21</w:t>
      </w:r>
      <w:r w:rsidRPr="001C6115">
        <w:rPr>
          <w:color w:val="0D0D0D" w:themeColor="text1" w:themeTint="F2"/>
          <w:shd w:val="clear" w:color="auto" w:fill="FFFFFF"/>
        </w:rPr>
        <w:t xml:space="preserve"> глави 3 розділу II цього Положення.</w:t>
      </w:r>
    </w:p>
    <w:p w14:paraId="6B5752AF" w14:textId="77777777" w:rsidR="00077ABB" w:rsidRPr="001C6115" w:rsidRDefault="00077ABB" w:rsidP="00077ABB">
      <w:pPr>
        <w:pStyle w:val="af6"/>
        <w:ind w:left="0" w:firstLine="720"/>
        <w:rPr>
          <w:color w:val="0D0D0D" w:themeColor="text1" w:themeTint="F2"/>
          <w:shd w:val="clear" w:color="auto" w:fill="FFFFFF"/>
        </w:rPr>
      </w:pPr>
      <w:r w:rsidRPr="001C6115">
        <w:rPr>
          <w:color w:val="0D0D0D" w:themeColor="text1" w:themeTint="F2"/>
          <w:shd w:val="clear" w:color="auto" w:fill="FFFFFF"/>
        </w:rPr>
        <w:t>Методика розрахунку страхових тарифів може бути складовою політики з андеррайтингу.</w:t>
      </w:r>
    </w:p>
    <w:p w14:paraId="100BFD30" w14:textId="77777777" w:rsidR="00077ABB" w:rsidRPr="001C6115" w:rsidRDefault="00077ABB" w:rsidP="00077ABB">
      <w:pPr>
        <w:pStyle w:val="af6"/>
        <w:ind w:left="0" w:firstLine="720"/>
        <w:rPr>
          <w:color w:val="0D0D0D" w:themeColor="text1" w:themeTint="F2"/>
          <w:shd w:val="clear" w:color="auto" w:fill="FFFFFF"/>
        </w:rPr>
      </w:pPr>
      <w:r w:rsidRPr="001C6115">
        <w:rPr>
          <w:color w:val="0D0D0D" w:themeColor="text1" w:themeTint="F2"/>
          <w:shd w:val="clear" w:color="auto" w:fill="FFFFFF"/>
        </w:rPr>
        <w:t xml:space="preserve">Політика з андеррайтингу може бути складовою політики з управління ризиками з урахуванням вимог розділу </w:t>
      </w:r>
      <w:r w:rsidRPr="001C6115">
        <w:rPr>
          <w:color w:val="0D0D0D" w:themeColor="text1" w:themeTint="F2"/>
          <w:shd w:val="clear" w:color="auto" w:fill="FFFFFF"/>
          <w:lang w:val="en-US"/>
        </w:rPr>
        <w:t>VII</w:t>
      </w:r>
      <w:r w:rsidRPr="001C6115">
        <w:rPr>
          <w:color w:val="0D0D0D" w:themeColor="text1" w:themeTint="F2"/>
          <w:shd w:val="clear" w:color="auto" w:fill="FFFFFF"/>
        </w:rPr>
        <w:t xml:space="preserve"> цього Положення.</w:t>
      </w:r>
    </w:p>
    <w:p w14:paraId="36FCC66C" w14:textId="77777777" w:rsidR="00077ABB" w:rsidRPr="001C6115" w:rsidRDefault="00077ABB" w:rsidP="00077ABB">
      <w:pPr>
        <w:pStyle w:val="af6"/>
        <w:rPr>
          <w:color w:val="0D0D0D" w:themeColor="text1" w:themeTint="F2"/>
        </w:rPr>
      </w:pPr>
    </w:p>
    <w:p w14:paraId="1A54E89D" w14:textId="77777777" w:rsidR="00077ABB" w:rsidRPr="001C6115" w:rsidRDefault="00077ABB" w:rsidP="00077ABB">
      <w:pPr>
        <w:pStyle w:val="af6"/>
        <w:numPr>
          <w:ilvl w:val="0"/>
          <w:numId w:val="1"/>
        </w:numPr>
        <w:tabs>
          <w:tab w:val="left" w:pos="709"/>
        </w:tabs>
        <w:ind w:left="0" w:firstLine="709"/>
        <w:rPr>
          <w:color w:val="0D0D0D" w:themeColor="text1" w:themeTint="F2"/>
        </w:rPr>
      </w:pPr>
      <w:r w:rsidRPr="001C6115">
        <w:rPr>
          <w:color w:val="0D0D0D" w:themeColor="text1" w:themeTint="F2"/>
        </w:rPr>
        <w:t>Політика перестрахування визначається страховиком з метою врегулювання порядку здійснення вихідного перестрахування та повинна містити:</w:t>
      </w:r>
    </w:p>
    <w:p w14:paraId="466C9E89" w14:textId="77777777" w:rsidR="00077ABB" w:rsidRPr="001C6115" w:rsidRDefault="00077ABB" w:rsidP="00077ABB">
      <w:pPr>
        <w:pStyle w:val="af6"/>
        <w:tabs>
          <w:tab w:val="left" w:pos="993"/>
        </w:tabs>
        <w:ind w:left="709"/>
        <w:contextualSpacing w:val="0"/>
        <w:rPr>
          <w:color w:val="0D0D0D" w:themeColor="text1" w:themeTint="F2"/>
        </w:rPr>
      </w:pPr>
    </w:p>
    <w:p w14:paraId="500ABCE5" w14:textId="77777777" w:rsidR="00077ABB" w:rsidRPr="001C6115" w:rsidRDefault="00077ABB" w:rsidP="00077ABB">
      <w:pPr>
        <w:pStyle w:val="af6"/>
        <w:numPr>
          <w:ilvl w:val="0"/>
          <w:numId w:val="136"/>
        </w:numPr>
        <w:tabs>
          <w:tab w:val="left" w:pos="993"/>
        </w:tabs>
        <w:ind w:left="0" w:firstLine="709"/>
        <w:contextualSpacing w:val="0"/>
        <w:rPr>
          <w:color w:val="0D0D0D" w:themeColor="text1" w:themeTint="F2"/>
        </w:rPr>
      </w:pPr>
      <w:r w:rsidRPr="001C6115">
        <w:rPr>
          <w:color w:val="0D0D0D" w:themeColor="text1" w:themeTint="F2"/>
        </w:rPr>
        <w:t>перелік перестрахових продуктів, їх умови, спосіб та процедури перестрахування, ліміти власного утримання та порядок їх розрахунку, які використовує страховик (далі – стандартні умови перестрахування);</w:t>
      </w:r>
    </w:p>
    <w:p w14:paraId="46FD6FD6" w14:textId="77777777" w:rsidR="00077ABB" w:rsidRPr="001C6115" w:rsidRDefault="00077ABB" w:rsidP="00077ABB">
      <w:pPr>
        <w:tabs>
          <w:tab w:val="left" w:pos="993"/>
        </w:tabs>
        <w:rPr>
          <w:color w:val="0D0D0D" w:themeColor="text1" w:themeTint="F2"/>
        </w:rPr>
      </w:pPr>
    </w:p>
    <w:p w14:paraId="03B84BFF" w14:textId="77777777" w:rsidR="00077ABB" w:rsidRPr="001C6115" w:rsidRDefault="00077ABB" w:rsidP="00077ABB">
      <w:pPr>
        <w:pStyle w:val="af6"/>
        <w:numPr>
          <w:ilvl w:val="0"/>
          <w:numId w:val="136"/>
        </w:numPr>
        <w:tabs>
          <w:tab w:val="left" w:pos="993"/>
        </w:tabs>
        <w:ind w:left="0" w:firstLine="709"/>
        <w:contextualSpacing w:val="0"/>
        <w:rPr>
          <w:color w:val="0D0D0D" w:themeColor="text1" w:themeTint="F2"/>
        </w:rPr>
      </w:pPr>
      <w:r w:rsidRPr="001C6115">
        <w:rPr>
          <w:color w:val="0D0D0D" w:themeColor="text1" w:themeTint="F2"/>
        </w:rPr>
        <w:t>порядок визначення необхідності пошуку та процедури застосування іншого перестрахування, ніж визначено у стандартних умовах перестрахування, включаючи вибір перестраховиків, умов перестрахування, власного утримання;</w:t>
      </w:r>
    </w:p>
    <w:p w14:paraId="504834A7" w14:textId="77777777" w:rsidR="00077ABB" w:rsidRPr="001C6115" w:rsidRDefault="00077ABB" w:rsidP="00077ABB">
      <w:pPr>
        <w:tabs>
          <w:tab w:val="left" w:pos="993"/>
        </w:tabs>
        <w:rPr>
          <w:color w:val="0D0D0D" w:themeColor="text1" w:themeTint="F2"/>
        </w:rPr>
      </w:pPr>
    </w:p>
    <w:p w14:paraId="7D18BB4A" w14:textId="77777777" w:rsidR="00077ABB" w:rsidRPr="001C6115" w:rsidRDefault="00077ABB" w:rsidP="00077ABB">
      <w:pPr>
        <w:pStyle w:val="af6"/>
        <w:numPr>
          <w:ilvl w:val="0"/>
          <w:numId w:val="136"/>
        </w:numPr>
        <w:tabs>
          <w:tab w:val="left" w:pos="993"/>
        </w:tabs>
        <w:ind w:left="0" w:firstLine="709"/>
        <w:contextualSpacing w:val="0"/>
        <w:rPr>
          <w:color w:val="0D0D0D" w:themeColor="text1" w:themeTint="F2"/>
        </w:rPr>
      </w:pPr>
      <w:r w:rsidRPr="001C6115">
        <w:rPr>
          <w:color w:val="0D0D0D" w:themeColor="text1" w:themeTint="F2"/>
        </w:rPr>
        <w:t>порядок взаємодії між структурними підрозділами страховика з метою передачі страховиком ризиків у перестрахування, включаючи узгодження умов страхування з умовами перестрахування, передбаченими цією політикою;</w:t>
      </w:r>
    </w:p>
    <w:p w14:paraId="38D5F0CE" w14:textId="77777777" w:rsidR="00077ABB" w:rsidRPr="001C6115" w:rsidRDefault="00077ABB" w:rsidP="00077ABB">
      <w:pPr>
        <w:pStyle w:val="af6"/>
        <w:rPr>
          <w:color w:val="0D0D0D" w:themeColor="text1" w:themeTint="F2"/>
        </w:rPr>
      </w:pPr>
    </w:p>
    <w:p w14:paraId="0283F079" w14:textId="77777777" w:rsidR="00077ABB" w:rsidRPr="001C6115" w:rsidRDefault="00077ABB" w:rsidP="00077ABB">
      <w:pPr>
        <w:pStyle w:val="af6"/>
        <w:numPr>
          <w:ilvl w:val="0"/>
          <w:numId w:val="136"/>
        </w:numPr>
        <w:tabs>
          <w:tab w:val="left" w:pos="993"/>
        </w:tabs>
        <w:ind w:left="0" w:firstLine="709"/>
        <w:contextualSpacing w:val="0"/>
        <w:rPr>
          <w:color w:val="0D0D0D" w:themeColor="text1" w:themeTint="F2"/>
        </w:rPr>
      </w:pPr>
      <w:r w:rsidRPr="001C6115">
        <w:rPr>
          <w:color w:val="0D0D0D" w:themeColor="text1" w:themeTint="F2"/>
        </w:rPr>
        <w:t>розподіл повноважень щодо прийняття рішення при передачі ризиків у перестрахування;</w:t>
      </w:r>
    </w:p>
    <w:p w14:paraId="1AACF912" w14:textId="77777777" w:rsidR="00077ABB" w:rsidRPr="001C6115" w:rsidRDefault="00077ABB" w:rsidP="00077ABB">
      <w:pPr>
        <w:pStyle w:val="af6"/>
        <w:rPr>
          <w:color w:val="0D0D0D" w:themeColor="text1" w:themeTint="F2"/>
        </w:rPr>
      </w:pPr>
    </w:p>
    <w:p w14:paraId="78DBFA56" w14:textId="25F876C7" w:rsidR="00077ABB" w:rsidRPr="001C6115" w:rsidRDefault="00077ABB" w:rsidP="00077ABB">
      <w:pPr>
        <w:pStyle w:val="af6"/>
        <w:numPr>
          <w:ilvl w:val="0"/>
          <w:numId w:val="136"/>
        </w:numPr>
        <w:tabs>
          <w:tab w:val="left" w:pos="993"/>
        </w:tabs>
        <w:ind w:left="0" w:firstLine="709"/>
        <w:contextualSpacing w:val="0"/>
        <w:rPr>
          <w:color w:val="0D0D0D" w:themeColor="text1" w:themeTint="F2"/>
        </w:rPr>
      </w:pPr>
      <w:r w:rsidRPr="001C6115">
        <w:rPr>
          <w:color w:val="0D0D0D" w:themeColor="text1" w:themeTint="F2"/>
        </w:rPr>
        <w:t xml:space="preserve">умови та порядок здійснення процедур, зазначених у підпунктах 1 – 4 пункту </w:t>
      </w:r>
      <w:r w:rsidR="002B2FBE">
        <w:rPr>
          <w:color w:val="0D0D0D" w:themeColor="text1" w:themeTint="F2"/>
        </w:rPr>
        <w:t>22</w:t>
      </w:r>
      <w:r w:rsidRPr="001C6115">
        <w:rPr>
          <w:color w:val="0D0D0D" w:themeColor="text1" w:themeTint="F2"/>
        </w:rPr>
        <w:t xml:space="preserve"> глави ІІ цього Положення, у разі зміни умов укладеного договору страхування (перестрахування), його пролонгації або зміни інформації про об’єкт страхування та/або ступеню страхового ризику.</w:t>
      </w:r>
    </w:p>
    <w:p w14:paraId="2A1F9B12" w14:textId="7DEFFD2F" w:rsidR="00077ABB" w:rsidRPr="001C6115" w:rsidRDefault="00077ABB" w:rsidP="00077ABB">
      <w:pPr>
        <w:pStyle w:val="af6"/>
        <w:ind w:left="0" w:firstLine="720"/>
        <w:rPr>
          <w:color w:val="0D0D0D" w:themeColor="text1" w:themeTint="F2"/>
          <w:shd w:val="clear" w:color="auto" w:fill="FFFFFF"/>
        </w:rPr>
      </w:pPr>
      <w:r w:rsidRPr="001C6115">
        <w:rPr>
          <w:color w:val="0D0D0D" w:themeColor="text1" w:themeTint="F2"/>
          <w:shd w:val="clear" w:color="auto" w:fill="FFFFFF"/>
        </w:rPr>
        <w:t xml:space="preserve">Страховик має право визначати у своїй </w:t>
      </w:r>
      <w:r w:rsidRPr="001C6115">
        <w:rPr>
          <w:color w:val="0D0D0D" w:themeColor="text1" w:themeTint="F2"/>
        </w:rPr>
        <w:t xml:space="preserve">політиці перестрахування інші положення </w:t>
      </w:r>
      <w:r w:rsidRPr="001C6115">
        <w:rPr>
          <w:color w:val="0D0D0D" w:themeColor="text1" w:themeTint="F2"/>
          <w:shd w:val="clear" w:color="auto" w:fill="FFFFFF"/>
        </w:rPr>
        <w:t>додатково до встановлених у </w:t>
      </w:r>
      <w:hyperlink r:id="rId16" w:anchor="n702" w:history="1">
        <w:r w:rsidRPr="001C6115">
          <w:rPr>
            <w:color w:val="0D0D0D" w:themeColor="text1" w:themeTint="F2"/>
          </w:rPr>
          <w:t>пункті</w:t>
        </w:r>
      </w:hyperlink>
      <w:r w:rsidRPr="001C6115">
        <w:rPr>
          <w:color w:val="0D0D0D" w:themeColor="text1" w:themeTint="F2"/>
          <w:shd w:val="clear" w:color="auto" w:fill="FFFFFF"/>
        </w:rPr>
        <w:t xml:space="preserve"> </w:t>
      </w:r>
      <w:r w:rsidR="002B2FBE">
        <w:rPr>
          <w:color w:val="0D0D0D" w:themeColor="text1" w:themeTint="F2"/>
          <w:shd w:val="clear" w:color="auto" w:fill="FFFFFF"/>
        </w:rPr>
        <w:t>22</w:t>
      </w:r>
      <w:r w:rsidRPr="001C6115">
        <w:rPr>
          <w:color w:val="0D0D0D" w:themeColor="text1" w:themeTint="F2"/>
          <w:shd w:val="clear" w:color="auto" w:fill="FFFFFF"/>
        </w:rPr>
        <w:t xml:space="preserve"> глави 3 розділу II цього Положення.</w:t>
      </w:r>
    </w:p>
    <w:p w14:paraId="198CD5B0" w14:textId="77777777" w:rsidR="00077ABB" w:rsidRPr="001C6115" w:rsidRDefault="00077ABB" w:rsidP="00077ABB">
      <w:pPr>
        <w:pStyle w:val="af6"/>
        <w:ind w:left="0" w:firstLine="720"/>
        <w:rPr>
          <w:color w:val="0D0D0D" w:themeColor="text1" w:themeTint="F2"/>
          <w:shd w:val="clear" w:color="auto" w:fill="FFFFFF"/>
        </w:rPr>
      </w:pPr>
      <w:r w:rsidRPr="001C6115">
        <w:rPr>
          <w:color w:val="0D0D0D" w:themeColor="text1" w:themeTint="F2"/>
          <w:shd w:val="clear" w:color="auto" w:fill="FFFFFF"/>
        </w:rPr>
        <w:t xml:space="preserve">Політика перестрахування може бути складовою політики з управління ризиками з урахуванням вимог розділу </w:t>
      </w:r>
      <w:r w:rsidRPr="001C6115">
        <w:rPr>
          <w:color w:val="0D0D0D" w:themeColor="text1" w:themeTint="F2"/>
          <w:shd w:val="clear" w:color="auto" w:fill="FFFFFF"/>
          <w:lang w:val="en-US"/>
        </w:rPr>
        <w:t>VII</w:t>
      </w:r>
      <w:r w:rsidRPr="001C6115">
        <w:rPr>
          <w:color w:val="0D0D0D" w:themeColor="text1" w:themeTint="F2"/>
          <w:shd w:val="clear" w:color="auto" w:fill="FFFFFF"/>
        </w:rPr>
        <w:t xml:space="preserve"> цього Положення.</w:t>
      </w:r>
    </w:p>
    <w:p w14:paraId="4AEE73BD" w14:textId="77777777" w:rsidR="00077ABB" w:rsidRPr="001C6115" w:rsidRDefault="00077ABB" w:rsidP="00077ABB">
      <w:pPr>
        <w:pStyle w:val="af6"/>
        <w:rPr>
          <w:color w:val="0D0D0D" w:themeColor="text1" w:themeTint="F2"/>
        </w:rPr>
      </w:pPr>
    </w:p>
    <w:p w14:paraId="38DAF958" w14:textId="77777777" w:rsidR="006375CA" w:rsidRPr="001C6115" w:rsidRDefault="00077ABB" w:rsidP="00077ABB">
      <w:pPr>
        <w:pStyle w:val="af6"/>
        <w:numPr>
          <w:ilvl w:val="0"/>
          <w:numId w:val="1"/>
        </w:numPr>
        <w:tabs>
          <w:tab w:val="left" w:pos="709"/>
        </w:tabs>
        <w:ind w:left="0" w:firstLine="709"/>
        <w:rPr>
          <w:color w:val="0D0D0D" w:themeColor="text1" w:themeTint="F2"/>
        </w:rPr>
      </w:pPr>
      <w:r w:rsidRPr="001C6115">
        <w:rPr>
          <w:color w:val="0D0D0D" w:themeColor="text1" w:themeTint="F2"/>
        </w:rPr>
        <w:lastRenderedPageBreak/>
        <w:t>Політика з врегулювання подій, що мають ознаки страхових випадків, визначається страховиком з метою встановлення порядку отримання і врегулювання заявлених вимог за подіями, що мають ознаки страхових випадків, включаючи</w:t>
      </w:r>
      <w:r w:rsidR="006375CA" w:rsidRPr="001C6115">
        <w:rPr>
          <w:color w:val="0D0D0D" w:themeColor="text1" w:themeTint="F2"/>
        </w:rPr>
        <w:t>:</w:t>
      </w:r>
    </w:p>
    <w:p w14:paraId="439C7D16" w14:textId="77777777" w:rsidR="006375CA" w:rsidRPr="001C6115" w:rsidRDefault="006375CA" w:rsidP="006375CA">
      <w:pPr>
        <w:pStyle w:val="af6"/>
        <w:tabs>
          <w:tab w:val="left" w:pos="709"/>
        </w:tabs>
        <w:ind w:left="709"/>
        <w:rPr>
          <w:color w:val="0D0D0D" w:themeColor="text1" w:themeTint="F2"/>
        </w:rPr>
      </w:pPr>
    </w:p>
    <w:p w14:paraId="65777FD8" w14:textId="77777777" w:rsidR="006375CA" w:rsidRPr="001C6115" w:rsidRDefault="00077ABB" w:rsidP="006375CA">
      <w:pPr>
        <w:pStyle w:val="af6"/>
        <w:numPr>
          <w:ilvl w:val="0"/>
          <w:numId w:val="158"/>
        </w:numPr>
        <w:tabs>
          <w:tab w:val="left" w:pos="851"/>
          <w:tab w:val="left" w:pos="993"/>
        </w:tabs>
        <w:ind w:left="0" w:firstLine="709"/>
        <w:rPr>
          <w:color w:val="0D0D0D" w:themeColor="text1" w:themeTint="F2"/>
        </w:rPr>
      </w:pPr>
      <w:r w:rsidRPr="001C6115">
        <w:rPr>
          <w:color w:val="0D0D0D" w:themeColor="text1" w:themeTint="F2"/>
        </w:rPr>
        <w:t>визначення обсягу інформації, достатньої для прийняття рішення про визнання або невизнання випадку страховим та здійснення страхової виплати</w:t>
      </w:r>
      <w:r w:rsidR="006375CA" w:rsidRPr="001C6115">
        <w:rPr>
          <w:color w:val="0D0D0D" w:themeColor="text1" w:themeTint="F2"/>
        </w:rPr>
        <w:t>;</w:t>
      </w:r>
    </w:p>
    <w:p w14:paraId="34706CEB" w14:textId="77777777" w:rsidR="006375CA" w:rsidRPr="001C6115" w:rsidRDefault="006375CA" w:rsidP="006375CA">
      <w:pPr>
        <w:pStyle w:val="af6"/>
        <w:tabs>
          <w:tab w:val="left" w:pos="851"/>
          <w:tab w:val="left" w:pos="993"/>
        </w:tabs>
        <w:ind w:left="709"/>
        <w:rPr>
          <w:color w:val="0D0D0D" w:themeColor="text1" w:themeTint="F2"/>
        </w:rPr>
      </w:pPr>
    </w:p>
    <w:p w14:paraId="580F38FA" w14:textId="77777777" w:rsidR="006375CA" w:rsidRPr="001C6115" w:rsidRDefault="00077ABB" w:rsidP="006375CA">
      <w:pPr>
        <w:pStyle w:val="af6"/>
        <w:numPr>
          <w:ilvl w:val="0"/>
          <w:numId w:val="158"/>
        </w:numPr>
        <w:tabs>
          <w:tab w:val="left" w:pos="851"/>
          <w:tab w:val="left" w:pos="993"/>
        </w:tabs>
        <w:ind w:left="0" w:firstLine="709"/>
        <w:rPr>
          <w:color w:val="0D0D0D" w:themeColor="text1" w:themeTint="F2"/>
        </w:rPr>
      </w:pPr>
      <w:r w:rsidRPr="001C6115">
        <w:rPr>
          <w:color w:val="0D0D0D" w:themeColor="text1" w:themeTint="F2"/>
          <w:shd w:val="clear" w:color="auto" w:fill="FFFFFF"/>
        </w:rPr>
        <w:t>прийняття рішення про відмову у здійсненні страхової виплати</w:t>
      </w:r>
      <w:r w:rsidR="006375CA" w:rsidRPr="001C6115">
        <w:rPr>
          <w:color w:val="0D0D0D" w:themeColor="text1" w:themeTint="F2"/>
          <w:shd w:val="clear" w:color="auto" w:fill="FFFFFF"/>
        </w:rPr>
        <w:t>;</w:t>
      </w:r>
    </w:p>
    <w:p w14:paraId="5B09C535" w14:textId="77777777" w:rsidR="006375CA" w:rsidRPr="001C6115" w:rsidRDefault="006375CA" w:rsidP="006375CA">
      <w:pPr>
        <w:pStyle w:val="af6"/>
        <w:rPr>
          <w:color w:val="0D0D0D" w:themeColor="text1" w:themeTint="F2"/>
        </w:rPr>
      </w:pPr>
    </w:p>
    <w:p w14:paraId="20DF5BCC" w14:textId="77777777" w:rsidR="006375CA" w:rsidRPr="001C6115" w:rsidRDefault="00077ABB" w:rsidP="006375CA">
      <w:pPr>
        <w:pStyle w:val="af6"/>
        <w:numPr>
          <w:ilvl w:val="0"/>
          <w:numId w:val="158"/>
        </w:numPr>
        <w:tabs>
          <w:tab w:val="left" w:pos="851"/>
          <w:tab w:val="left" w:pos="993"/>
        </w:tabs>
        <w:ind w:left="0" w:firstLine="709"/>
        <w:rPr>
          <w:color w:val="0D0D0D" w:themeColor="text1" w:themeTint="F2"/>
        </w:rPr>
      </w:pPr>
      <w:r w:rsidRPr="001C6115">
        <w:rPr>
          <w:color w:val="0D0D0D" w:themeColor="text1" w:themeTint="F2"/>
        </w:rPr>
        <w:t>процедури проведення оцінки збитків та/або огляду об’єктів страхування</w:t>
      </w:r>
      <w:r w:rsidR="006375CA" w:rsidRPr="001C6115">
        <w:rPr>
          <w:color w:val="0D0D0D" w:themeColor="text1" w:themeTint="F2"/>
        </w:rPr>
        <w:t>;</w:t>
      </w:r>
    </w:p>
    <w:p w14:paraId="33D156E9" w14:textId="77777777" w:rsidR="006375CA" w:rsidRPr="001C6115" w:rsidRDefault="006375CA" w:rsidP="006375CA">
      <w:pPr>
        <w:pStyle w:val="af6"/>
        <w:rPr>
          <w:color w:val="0D0D0D" w:themeColor="text1" w:themeTint="F2"/>
        </w:rPr>
      </w:pPr>
    </w:p>
    <w:p w14:paraId="00FFEC29" w14:textId="77777777" w:rsidR="006375CA" w:rsidRPr="001C6115" w:rsidRDefault="00077ABB" w:rsidP="006375CA">
      <w:pPr>
        <w:pStyle w:val="af6"/>
        <w:numPr>
          <w:ilvl w:val="0"/>
          <w:numId w:val="158"/>
        </w:numPr>
        <w:tabs>
          <w:tab w:val="left" w:pos="851"/>
          <w:tab w:val="left" w:pos="993"/>
        </w:tabs>
        <w:ind w:left="0" w:firstLine="709"/>
        <w:rPr>
          <w:color w:val="0D0D0D" w:themeColor="text1" w:themeTint="F2"/>
        </w:rPr>
      </w:pPr>
      <w:r w:rsidRPr="001C6115">
        <w:rPr>
          <w:color w:val="0D0D0D" w:themeColor="text1" w:themeTint="F2"/>
        </w:rPr>
        <w:t>розподілу повноважень та взаємодії між структурними підрозділами страховика щодо їх врегулювання страхового випадку (включаючи узгодження з умовами перестрахування, передбаченими політикою з перестрахування</w:t>
      </w:r>
      <w:r w:rsidR="006375CA" w:rsidRPr="001C6115">
        <w:rPr>
          <w:color w:val="0D0D0D" w:themeColor="text1" w:themeTint="F2"/>
        </w:rPr>
        <w:t>);</w:t>
      </w:r>
    </w:p>
    <w:p w14:paraId="75138741" w14:textId="77777777" w:rsidR="006375CA" w:rsidRPr="001C6115" w:rsidRDefault="006375CA" w:rsidP="006375CA">
      <w:pPr>
        <w:pStyle w:val="af6"/>
        <w:rPr>
          <w:color w:val="0D0D0D" w:themeColor="text1" w:themeTint="F2"/>
        </w:rPr>
      </w:pPr>
    </w:p>
    <w:p w14:paraId="0938C8D2" w14:textId="77777777" w:rsidR="00077ABB" w:rsidRPr="001C6115" w:rsidRDefault="00077ABB" w:rsidP="006375CA">
      <w:pPr>
        <w:pStyle w:val="af6"/>
        <w:numPr>
          <w:ilvl w:val="0"/>
          <w:numId w:val="158"/>
        </w:numPr>
        <w:tabs>
          <w:tab w:val="left" w:pos="851"/>
          <w:tab w:val="left" w:pos="993"/>
        </w:tabs>
        <w:ind w:left="0" w:firstLine="709"/>
        <w:rPr>
          <w:color w:val="0D0D0D" w:themeColor="text1" w:themeTint="F2"/>
        </w:rPr>
      </w:pPr>
      <w:r w:rsidRPr="001C6115">
        <w:rPr>
          <w:color w:val="0D0D0D" w:themeColor="text1" w:themeTint="F2"/>
        </w:rPr>
        <w:t>можливість передачі на аутсорсинг окремих завдань/процесів/операцій з врегулювання подій, що мають ознаки страхових випадків.</w:t>
      </w:r>
    </w:p>
    <w:p w14:paraId="627CD736" w14:textId="77777777" w:rsidR="00EF2802" w:rsidRPr="001C6115" w:rsidRDefault="00EF2802" w:rsidP="00BD135F">
      <w:pPr>
        <w:pStyle w:val="af6"/>
        <w:tabs>
          <w:tab w:val="left" w:pos="709"/>
        </w:tabs>
        <w:ind w:left="709"/>
        <w:rPr>
          <w:color w:val="0D0D0D" w:themeColor="text1" w:themeTint="F2"/>
        </w:rPr>
      </w:pPr>
    </w:p>
    <w:p w14:paraId="6A5911EC" w14:textId="13E8D77F" w:rsidR="00EF2802" w:rsidRPr="001C6115" w:rsidRDefault="002E2492" w:rsidP="00EF2802">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shd w:val="clear" w:color="auto" w:fill="FFFFFF"/>
        </w:rPr>
        <w:t>Система управління страховика має враховувати наступні вимоги щодо обіймання посад</w:t>
      </w:r>
      <w:r w:rsidR="00EF2802" w:rsidRPr="001C6115">
        <w:rPr>
          <w:color w:val="0D0D0D" w:themeColor="text1" w:themeTint="F2"/>
        </w:rPr>
        <w:t>:</w:t>
      </w:r>
    </w:p>
    <w:p w14:paraId="76118CBB" w14:textId="77777777" w:rsidR="00EF2802" w:rsidRPr="001C6115" w:rsidRDefault="00EF2802" w:rsidP="00EF2802">
      <w:pPr>
        <w:tabs>
          <w:tab w:val="left" w:pos="1134"/>
        </w:tabs>
        <w:ind w:firstLine="709"/>
        <w:rPr>
          <w:color w:val="0D0D0D" w:themeColor="text1" w:themeTint="F2"/>
        </w:rPr>
      </w:pPr>
    </w:p>
    <w:p w14:paraId="1A50E7C2" w14:textId="77777777" w:rsidR="00EF2802" w:rsidRPr="001C6115" w:rsidRDefault="00EF2802" w:rsidP="00EF2802">
      <w:pPr>
        <w:pStyle w:val="af6"/>
        <w:numPr>
          <w:ilvl w:val="0"/>
          <w:numId w:val="17"/>
        </w:numPr>
        <w:tabs>
          <w:tab w:val="left" w:pos="1134"/>
        </w:tabs>
        <w:ind w:left="0" w:firstLine="709"/>
        <w:rPr>
          <w:color w:val="0D0D0D" w:themeColor="text1" w:themeTint="F2"/>
        </w:rPr>
      </w:pPr>
      <w:r w:rsidRPr="001C6115">
        <w:rPr>
          <w:color w:val="0D0D0D" w:themeColor="text1" w:themeTint="F2"/>
        </w:rPr>
        <w:t>відповідальному актуарію забороняється:</w:t>
      </w:r>
    </w:p>
    <w:p w14:paraId="2CD7C0D7" w14:textId="77777777" w:rsidR="00EF2802" w:rsidRPr="001C6115" w:rsidRDefault="00EF2802" w:rsidP="00EF2802">
      <w:pPr>
        <w:tabs>
          <w:tab w:val="left" w:pos="1134"/>
        </w:tabs>
        <w:ind w:firstLine="709"/>
        <w:rPr>
          <w:color w:val="0D0D0D" w:themeColor="text1" w:themeTint="F2"/>
          <w:shd w:val="clear" w:color="auto" w:fill="FFFFFF"/>
        </w:rPr>
      </w:pPr>
      <w:r w:rsidRPr="001C6115">
        <w:rPr>
          <w:color w:val="0D0D0D" w:themeColor="text1" w:themeTint="F2"/>
          <w:shd w:val="clear" w:color="auto" w:fill="FFFFFF"/>
        </w:rPr>
        <w:t>обіймати посаду голови правління/генерального директора страховика, у якому він здійснює актуарну функцію;</w:t>
      </w:r>
    </w:p>
    <w:p w14:paraId="6C0DB6E5" w14:textId="77777777" w:rsidR="00EF2802" w:rsidRPr="001C6115" w:rsidRDefault="00EF2802" w:rsidP="00EF2802">
      <w:pPr>
        <w:tabs>
          <w:tab w:val="left" w:pos="1134"/>
        </w:tabs>
        <w:ind w:firstLine="709"/>
        <w:rPr>
          <w:color w:val="0D0D0D" w:themeColor="text1" w:themeTint="F2"/>
          <w:shd w:val="clear" w:color="auto" w:fill="FFFFFF"/>
        </w:rPr>
      </w:pPr>
      <w:r w:rsidRPr="001C6115">
        <w:rPr>
          <w:color w:val="0D0D0D" w:themeColor="text1" w:themeTint="F2"/>
          <w:shd w:val="clear" w:color="auto" w:fill="FFFFFF"/>
        </w:rPr>
        <w:t>входити до складу ради страховика, підрозділу внутрішнього аудиту (обіймати посаду головного внутрішнього аудитора);</w:t>
      </w:r>
    </w:p>
    <w:p w14:paraId="652E5145" w14:textId="77777777" w:rsidR="00EF2802" w:rsidRPr="001C6115" w:rsidRDefault="00EF2802" w:rsidP="00EF2802">
      <w:pPr>
        <w:tabs>
          <w:tab w:val="left" w:pos="1134"/>
        </w:tabs>
        <w:ind w:firstLine="709"/>
        <w:rPr>
          <w:color w:val="0D0D0D" w:themeColor="text1" w:themeTint="F2"/>
          <w:shd w:val="clear" w:color="auto" w:fill="FFFFFF"/>
        </w:rPr>
      </w:pPr>
      <w:r w:rsidRPr="001C6115">
        <w:rPr>
          <w:color w:val="0D0D0D" w:themeColor="text1" w:themeTint="F2"/>
          <w:shd w:val="clear" w:color="auto" w:fill="FFFFFF"/>
        </w:rPr>
        <w:t xml:space="preserve">обіймати посаду головного ризик-менеджера страховика, у якому він здійснює актуарну функцію, за винятком випадку, передбаченого пунктом </w:t>
      </w:r>
      <w:r w:rsidR="00B02C4A" w:rsidRPr="001C6115">
        <w:rPr>
          <w:color w:val="0D0D0D" w:themeColor="text1" w:themeTint="F2"/>
          <w:shd w:val="clear" w:color="auto" w:fill="FFFFFF"/>
        </w:rPr>
        <w:t>25</w:t>
      </w:r>
      <w:r w:rsidRPr="001C6115">
        <w:rPr>
          <w:color w:val="0D0D0D" w:themeColor="text1" w:themeTint="F2"/>
          <w:shd w:val="clear" w:color="auto" w:fill="FFFFFF"/>
        </w:rPr>
        <w:t xml:space="preserve"> глави </w:t>
      </w:r>
      <w:r w:rsidR="00B02C4A" w:rsidRPr="001C6115">
        <w:rPr>
          <w:color w:val="0D0D0D" w:themeColor="text1" w:themeTint="F2"/>
          <w:shd w:val="clear" w:color="auto" w:fill="FFFFFF"/>
        </w:rPr>
        <w:t>3</w:t>
      </w:r>
      <w:r w:rsidRPr="001C6115">
        <w:rPr>
          <w:color w:val="0D0D0D" w:themeColor="text1" w:themeTint="F2"/>
          <w:shd w:val="clear" w:color="auto" w:fill="FFFFFF"/>
        </w:rPr>
        <w:t xml:space="preserve"> розділу ІІ цього Положення; </w:t>
      </w:r>
    </w:p>
    <w:p w14:paraId="3CF0BB6D" w14:textId="77777777" w:rsidR="00EF2802" w:rsidRPr="001C6115" w:rsidRDefault="00EF2802" w:rsidP="00EF2802">
      <w:pPr>
        <w:tabs>
          <w:tab w:val="left" w:pos="1134"/>
        </w:tabs>
        <w:ind w:firstLine="709"/>
        <w:rPr>
          <w:color w:val="0D0D0D" w:themeColor="text1" w:themeTint="F2"/>
          <w:shd w:val="clear" w:color="auto" w:fill="FFFFFF"/>
        </w:rPr>
      </w:pPr>
      <w:r w:rsidRPr="001C6115">
        <w:rPr>
          <w:color w:val="0D0D0D" w:themeColor="text1" w:themeTint="F2"/>
          <w:shd w:val="clear" w:color="auto" w:fill="FFFFFF"/>
        </w:rPr>
        <w:t>обіймати посади, пов’язані з виконанням функцій щодо ведення бухгалтерського обліку, реалізації страхових та/або перестрахових продуктів, врегулювання страхових випадків у страховику, у якому він здійснює актуарну функцію;</w:t>
      </w:r>
    </w:p>
    <w:p w14:paraId="63CBC8F3" w14:textId="77777777" w:rsidR="002E2492" w:rsidRPr="001C6115" w:rsidRDefault="002E2492" w:rsidP="002E2492">
      <w:pPr>
        <w:pStyle w:val="af6"/>
        <w:tabs>
          <w:tab w:val="left" w:pos="1134"/>
        </w:tabs>
        <w:ind w:left="709"/>
        <w:rPr>
          <w:color w:val="0D0D0D" w:themeColor="text1" w:themeTint="F2"/>
        </w:rPr>
      </w:pPr>
    </w:p>
    <w:p w14:paraId="1BE90119" w14:textId="77777777" w:rsidR="002E2492" w:rsidRPr="001C6115" w:rsidRDefault="002E2492" w:rsidP="002E2492">
      <w:pPr>
        <w:pStyle w:val="af6"/>
        <w:numPr>
          <w:ilvl w:val="0"/>
          <w:numId w:val="17"/>
        </w:numPr>
        <w:tabs>
          <w:tab w:val="left" w:pos="1134"/>
        </w:tabs>
        <w:ind w:left="0" w:firstLine="709"/>
        <w:rPr>
          <w:color w:val="0D0D0D" w:themeColor="text1" w:themeTint="F2"/>
        </w:rPr>
      </w:pPr>
      <w:r w:rsidRPr="001C6115">
        <w:rPr>
          <w:color w:val="0D0D0D" w:themeColor="text1" w:themeTint="F2"/>
          <w:shd w:val="clear" w:color="auto" w:fill="FFFFFF"/>
        </w:rPr>
        <w:t xml:space="preserve">особа, </w:t>
      </w:r>
      <w:r w:rsidRPr="001C6115">
        <w:rPr>
          <w:color w:val="0D0D0D" w:themeColor="text1" w:themeTint="F2"/>
        </w:rPr>
        <w:t>подружжя, батько, матір, діти, рідні брати чи сестри</w:t>
      </w:r>
      <w:r w:rsidRPr="001C6115">
        <w:rPr>
          <w:color w:val="0D0D0D" w:themeColor="text1" w:themeTint="F2"/>
          <w:shd w:val="clear" w:color="auto" w:fill="FFFFFF"/>
        </w:rPr>
        <w:t xml:space="preserve"> якої обіймають </w:t>
      </w:r>
      <w:r w:rsidRPr="001C6115">
        <w:rPr>
          <w:color w:val="0D0D0D" w:themeColor="text1" w:themeTint="F2"/>
        </w:rPr>
        <w:t>посади, зазначені у підпункті 1 пункту 24 глави 3 розділу ІІ цього Положення,</w:t>
      </w:r>
      <w:r w:rsidRPr="001C6115">
        <w:rPr>
          <w:color w:val="0D0D0D" w:themeColor="text1" w:themeTint="F2"/>
          <w:shd w:val="clear" w:color="auto" w:fill="FFFFFF"/>
        </w:rPr>
        <w:t xml:space="preserve"> або отримують винагороду, яка залежить від операційних результатів страховика, не може бути відповідальним актуарієм у цьому страховику.</w:t>
      </w:r>
    </w:p>
    <w:p w14:paraId="54DBE85C" w14:textId="77777777" w:rsidR="00EF2802" w:rsidRPr="001C6115" w:rsidRDefault="00EF2802" w:rsidP="00EF2802">
      <w:pPr>
        <w:tabs>
          <w:tab w:val="left" w:pos="1134"/>
        </w:tabs>
        <w:ind w:firstLine="709"/>
        <w:rPr>
          <w:color w:val="0D0D0D" w:themeColor="text1" w:themeTint="F2"/>
        </w:rPr>
      </w:pPr>
    </w:p>
    <w:p w14:paraId="136DE7D1" w14:textId="5F082287" w:rsidR="00EF2802" w:rsidRPr="001C6115" w:rsidRDefault="00EF2802" w:rsidP="00EF2802">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lastRenderedPageBreak/>
        <w:t xml:space="preserve">Страховик, який не є значимим, у встановленому нормативно-правовим актом Національного банку щодо </w:t>
      </w:r>
      <w:r w:rsidR="006375CA" w:rsidRPr="001C6115">
        <w:rPr>
          <w:color w:val="0D0D0D" w:themeColor="text1" w:themeTint="F2"/>
        </w:rPr>
        <w:t>ліцензування та реєстрації</w:t>
      </w:r>
      <w:r w:rsidR="006375CA" w:rsidRPr="001C6115" w:rsidDel="006375CA">
        <w:rPr>
          <w:color w:val="0D0D0D" w:themeColor="text1" w:themeTint="F2"/>
        </w:rPr>
        <w:t xml:space="preserve"> </w:t>
      </w:r>
      <w:r w:rsidRPr="001C6115">
        <w:rPr>
          <w:color w:val="0D0D0D" w:themeColor="text1" w:themeTint="F2"/>
        </w:rPr>
        <w:t>надавачів фінансових послуг та умов провадження ними діяльності з надання фінансових послуг порядку, має право покласти на одну особу виконання обов’язків головного ризик-менеджера, головного комплаєнс-менеджера, відповідального актуарія.</w:t>
      </w:r>
    </w:p>
    <w:p w14:paraId="7A6300F5" w14:textId="77777777" w:rsidR="00EF2802" w:rsidRPr="001C6115" w:rsidRDefault="00EF2802" w:rsidP="00EF2802">
      <w:pPr>
        <w:rPr>
          <w:color w:val="0D0D0D" w:themeColor="text1" w:themeTint="F2"/>
        </w:rPr>
      </w:pPr>
    </w:p>
    <w:p w14:paraId="75DC9EEC" w14:textId="77777777" w:rsidR="00F47511" w:rsidRPr="001C6115" w:rsidRDefault="00F47511" w:rsidP="00F47511">
      <w:pPr>
        <w:rPr>
          <w:color w:val="0D0D0D" w:themeColor="text1" w:themeTint="F2"/>
        </w:rPr>
      </w:pPr>
    </w:p>
    <w:p w14:paraId="2BC9BA0C" w14:textId="561FD21A" w:rsidR="00F47511" w:rsidRPr="001C6115" w:rsidRDefault="00F47511" w:rsidP="00F47511">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Рада страховика зобов’язана </w:t>
      </w:r>
      <w:r w:rsidRPr="001C6115">
        <w:rPr>
          <w:color w:val="0D0D0D" w:themeColor="text1" w:themeTint="F2"/>
          <w:shd w:val="clear" w:color="auto" w:fill="FFFFFF"/>
        </w:rPr>
        <w:t>вживати заходів для запобігання виникненню конфліктів інтересів у страховику та сприяти їх врегулюванню</w:t>
      </w:r>
      <w:r w:rsidRPr="001C6115">
        <w:rPr>
          <w:color w:val="0D0D0D" w:themeColor="text1" w:themeTint="F2"/>
        </w:rPr>
        <w:t>, включаючи затвердження політики</w:t>
      </w:r>
      <w:r w:rsidR="004C30E2" w:rsidRPr="001C6115">
        <w:rPr>
          <w:color w:val="0D0D0D" w:themeColor="text1" w:themeTint="F2"/>
        </w:rPr>
        <w:t xml:space="preserve">, визначеної пунктом 27 глави 3 розділу </w:t>
      </w:r>
      <w:r w:rsidR="004C30E2" w:rsidRPr="001C6115">
        <w:rPr>
          <w:color w:val="0D0D0D" w:themeColor="text1" w:themeTint="F2"/>
          <w:lang w:val="en-US"/>
        </w:rPr>
        <w:t>II</w:t>
      </w:r>
      <w:r w:rsidR="004C30E2" w:rsidRPr="001C6115">
        <w:rPr>
          <w:color w:val="0D0D0D" w:themeColor="text1" w:themeTint="F2"/>
        </w:rPr>
        <w:t xml:space="preserve"> цього Положення,</w:t>
      </w:r>
      <w:r w:rsidRPr="001C6115">
        <w:rPr>
          <w:color w:val="0D0D0D" w:themeColor="text1" w:themeTint="F2"/>
        </w:rPr>
        <w:t xml:space="preserve"> з урахуванням вимог Закону про страхування та цього Положення щодо системи управління страховика.</w:t>
      </w:r>
    </w:p>
    <w:p w14:paraId="0BA1C2A9" w14:textId="77777777" w:rsidR="002E2492" w:rsidRPr="001C6115" w:rsidRDefault="002E2492" w:rsidP="002E2492">
      <w:pPr>
        <w:pBdr>
          <w:top w:val="nil"/>
          <w:left w:val="nil"/>
          <w:bottom w:val="nil"/>
          <w:right w:val="nil"/>
          <w:between w:val="nil"/>
        </w:pBdr>
        <w:tabs>
          <w:tab w:val="left" w:pos="1134"/>
        </w:tabs>
        <w:ind w:firstLine="709"/>
        <w:rPr>
          <w:color w:val="0D0D0D" w:themeColor="text1" w:themeTint="F2"/>
        </w:rPr>
      </w:pPr>
    </w:p>
    <w:p w14:paraId="3659428A" w14:textId="63495B8E" w:rsidR="00A30CD8" w:rsidRPr="001C6115" w:rsidRDefault="00A30CD8" w:rsidP="00A30CD8">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Політика </w:t>
      </w:r>
      <w:r w:rsidR="004C30E2" w:rsidRPr="001C6115">
        <w:rPr>
          <w:color w:val="0D0D0D" w:themeColor="text1" w:themeTint="F2"/>
          <w:shd w:val="clear" w:color="auto" w:fill="FFFFFF"/>
        </w:rPr>
        <w:t>запобігання виникненню конфліктів інтересів у страховику та сприяння їх врегулюванню</w:t>
      </w:r>
      <w:r w:rsidRPr="001C6115">
        <w:rPr>
          <w:color w:val="0D0D0D" w:themeColor="text1" w:themeTint="F2"/>
        </w:rPr>
        <w:t xml:space="preserve"> </w:t>
      </w:r>
      <w:r w:rsidR="004C30E2" w:rsidRPr="001C6115">
        <w:rPr>
          <w:color w:val="0D0D0D" w:themeColor="text1" w:themeTint="F2"/>
        </w:rPr>
        <w:t xml:space="preserve">може </w:t>
      </w:r>
      <w:r w:rsidRPr="001C6115">
        <w:rPr>
          <w:color w:val="0D0D0D" w:themeColor="text1" w:themeTint="F2"/>
        </w:rPr>
        <w:t>містити:</w:t>
      </w:r>
    </w:p>
    <w:p w14:paraId="69545A39" w14:textId="77777777" w:rsidR="00EF2802" w:rsidRPr="001C6115" w:rsidRDefault="00EF2802" w:rsidP="00EF2802">
      <w:pPr>
        <w:tabs>
          <w:tab w:val="left" w:pos="1134"/>
        </w:tabs>
        <w:ind w:firstLine="709"/>
        <w:rPr>
          <w:color w:val="0D0D0D" w:themeColor="text1" w:themeTint="F2"/>
        </w:rPr>
      </w:pPr>
    </w:p>
    <w:p w14:paraId="64163AE2" w14:textId="77777777" w:rsidR="00EF2802" w:rsidRPr="001C6115" w:rsidRDefault="00EF2802" w:rsidP="00EF2802">
      <w:pPr>
        <w:pStyle w:val="af6"/>
        <w:numPr>
          <w:ilvl w:val="0"/>
          <w:numId w:val="18"/>
        </w:numPr>
        <w:tabs>
          <w:tab w:val="left" w:pos="1134"/>
        </w:tabs>
        <w:ind w:left="0" w:firstLine="709"/>
        <w:rPr>
          <w:color w:val="0D0D0D" w:themeColor="text1" w:themeTint="F2"/>
        </w:rPr>
      </w:pPr>
      <w:r w:rsidRPr="001C6115">
        <w:rPr>
          <w:color w:val="0D0D0D" w:themeColor="text1" w:themeTint="F2"/>
        </w:rPr>
        <w:t>обов’язки керівників, ключових осіб та працівників:</w:t>
      </w:r>
    </w:p>
    <w:p w14:paraId="43DDEBCF" w14:textId="77777777" w:rsidR="00EF2802" w:rsidRPr="001C6115" w:rsidRDefault="00EF2802" w:rsidP="00EF2802">
      <w:pPr>
        <w:pStyle w:val="af6"/>
        <w:tabs>
          <w:tab w:val="left" w:pos="1134"/>
        </w:tabs>
        <w:ind w:left="709"/>
        <w:rPr>
          <w:color w:val="0D0D0D" w:themeColor="text1" w:themeTint="F2"/>
        </w:rPr>
      </w:pPr>
      <w:r w:rsidRPr="001C6115">
        <w:rPr>
          <w:color w:val="0D0D0D" w:themeColor="text1" w:themeTint="F2"/>
        </w:rPr>
        <w:t>щодо запобігання, виявлення та управління конфліктами інтересів;</w:t>
      </w:r>
    </w:p>
    <w:p w14:paraId="33AC39C5" w14:textId="77777777" w:rsidR="00EF2802" w:rsidRPr="001C6115" w:rsidRDefault="00BD135F" w:rsidP="00EF2802">
      <w:pPr>
        <w:pStyle w:val="af6"/>
        <w:tabs>
          <w:tab w:val="left" w:pos="1134"/>
        </w:tabs>
        <w:ind w:left="0" w:firstLine="709"/>
        <w:rPr>
          <w:color w:val="0D0D0D" w:themeColor="text1" w:themeTint="F2"/>
        </w:rPr>
      </w:pPr>
      <w:r w:rsidRPr="001C6115">
        <w:rPr>
          <w:color w:val="0D0D0D" w:themeColor="text1" w:themeTint="F2"/>
        </w:rPr>
        <w:t>оперативного повідомлення про обставини, що можуть спричинити або вже спричинили конфлікт інтересів, і процедуру такого повідомлення</w:t>
      </w:r>
      <w:r w:rsidR="00EF2802" w:rsidRPr="001C6115">
        <w:rPr>
          <w:color w:val="0D0D0D" w:themeColor="text1" w:themeTint="F2"/>
        </w:rPr>
        <w:t>;</w:t>
      </w:r>
    </w:p>
    <w:p w14:paraId="7130FEAC" w14:textId="77777777" w:rsidR="00EF2802" w:rsidRPr="001C6115" w:rsidRDefault="00EF2802" w:rsidP="00EF2802">
      <w:pPr>
        <w:tabs>
          <w:tab w:val="left" w:pos="1134"/>
        </w:tabs>
        <w:ind w:firstLine="709"/>
        <w:rPr>
          <w:color w:val="0D0D0D" w:themeColor="text1" w:themeTint="F2"/>
        </w:rPr>
      </w:pPr>
    </w:p>
    <w:p w14:paraId="7FA710F4" w14:textId="77777777" w:rsidR="00EF2802" w:rsidRPr="001C6115" w:rsidRDefault="00EF2802" w:rsidP="00EF2802">
      <w:pPr>
        <w:pStyle w:val="af6"/>
        <w:numPr>
          <w:ilvl w:val="0"/>
          <w:numId w:val="18"/>
        </w:numPr>
        <w:tabs>
          <w:tab w:val="left" w:pos="1134"/>
        </w:tabs>
        <w:ind w:left="0" w:firstLine="709"/>
        <w:rPr>
          <w:color w:val="0D0D0D" w:themeColor="text1" w:themeTint="F2"/>
        </w:rPr>
      </w:pPr>
      <w:r w:rsidRPr="001C6115">
        <w:rPr>
          <w:color w:val="0D0D0D" w:themeColor="text1" w:themeTint="F2"/>
        </w:rPr>
        <w:t xml:space="preserve">процедуру перевірки керівників, ключових осіб страховика до початку виконання ними посадових обов’язків для запобігання виникненню конфлікту інтересів </w:t>
      </w:r>
      <w:r w:rsidR="00BD135F" w:rsidRPr="001C6115">
        <w:rPr>
          <w:color w:val="0D0D0D" w:themeColor="text1" w:themeTint="F2"/>
          <w:shd w:val="clear" w:color="auto" w:fill="FFFFFF"/>
        </w:rPr>
        <w:t>під час виконання нею своїх обов’язків</w:t>
      </w:r>
      <w:r w:rsidRPr="001C6115">
        <w:rPr>
          <w:color w:val="0D0D0D" w:themeColor="text1" w:themeTint="F2"/>
        </w:rPr>
        <w:t>;</w:t>
      </w:r>
    </w:p>
    <w:p w14:paraId="4742663D" w14:textId="77777777" w:rsidR="00EF2802" w:rsidRPr="001C6115" w:rsidRDefault="00EF2802" w:rsidP="00EF2802">
      <w:pPr>
        <w:tabs>
          <w:tab w:val="left" w:pos="1134"/>
        </w:tabs>
        <w:ind w:firstLine="709"/>
        <w:rPr>
          <w:color w:val="0D0D0D" w:themeColor="text1" w:themeTint="F2"/>
        </w:rPr>
      </w:pPr>
    </w:p>
    <w:p w14:paraId="595906E7" w14:textId="77777777" w:rsidR="00EF2802" w:rsidRPr="001C6115" w:rsidRDefault="00EF2802" w:rsidP="00EF2802">
      <w:pPr>
        <w:pStyle w:val="af6"/>
        <w:numPr>
          <w:ilvl w:val="0"/>
          <w:numId w:val="18"/>
        </w:numPr>
        <w:tabs>
          <w:tab w:val="left" w:pos="1134"/>
        </w:tabs>
        <w:ind w:left="0" w:firstLine="709"/>
        <w:rPr>
          <w:color w:val="0D0D0D" w:themeColor="text1" w:themeTint="F2"/>
        </w:rPr>
      </w:pPr>
      <w:r w:rsidRPr="001C6115">
        <w:rPr>
          <w:color w:val="0D0D0D" w:themeColor="text1" w:themeTint="F2"/>
        </w:rPr>
        <w:t>процедуру розгляду керівником отриманої інформації про потенційний або реальний конфлікт інтересів, визначення впливу цього конфлікту інтересів на профіль ризику страховика та прийняття рішення про вжиття відповідних заходів;</w:t>
      </w:r>
    </w:p>
    <w:p w14:paraId="476AB677" w14:textId="77777777" w:rsidR="00EF2802" w:rsidRPr="001C6115" w:rsidRDefault="00EF2802" w:rsidP="00EF2802">
      <w:pPr>
        <w:tabs>
          <w:tab w:val="left" w:pos="1134"/>
        </w:tabs>
        <w:ind w:firstLine="709"/>
        <w:rPr>
          <w:color w:val="0D0D0D" w:themeColor="text1" w:themeTint="F2"/>
        </w:rPr>
      </w:pPr>
    </w:p>
    <w:p w14:paraId="63E6D84F" w14:textId="77777777" w:rsidR="00EF2802" w:rsidRPr="001C6115" w:rsidRDefault="00EF2802" w:rsidP="00EF2802">
      <w:pPr>
        <w:pStyle w:val="af6"/>
        <w:numPr>
          <w:ilvl w:val="0"/>
          <w:numId w:val="18"/>
        </w:numPr>
        <w:tabs>
          <w:tab w:val="left" w:pos="1134"/>
        </w:tabs>
        <w:ind w:left="0" w:firstLine="709"/>
        <w:rPr>
          <w:color w:val="0D0D0D" w:themeColor="text1" w:themeTint="F2"/>
        </w:rPr>
      </w:pPr>
      <w:r w:rsidRPr="001C6115">
        <w:rPr>
          <w:color w:val="0D0D0D" w:themeColor="text1" w:themeTint="F2"/>
        </w:rPr>
        <w:t>обов’язок керівника щодо утримання від голосування з будь-якого питання, яке може спричинити конфлікт інтересів або зашкодити об’єктивному ставленню чи належному виконанню таким керівником обов’язків перед страховиком;</w:t>
      </w:r>
    </w:p>
    <w:p w14:paraId="2A0529D0" w14:textId="77777777" w:rsidR="00EF2802" w:rsidRPr="001C6115" w:rsidRDefault="00EF2802" w:rsidP="00EF2802">
      <w:pPr>
        <w:tabs>
          <w:tab w:val="left" w:pos="1134"/>
        </w:tabs>
        <w:ind w:firstLine="709"/>
        <w:rPr>
          <w:color w:val="0D0D0D" w:themeColor="text1" w:themeTint="F2"/>
        </w:rPr>
      </w:pPr>
    </w:p>
    <w:p w14:paraId="2321E59C" w14:textId="77777777" w:rsidR="00EF2802" w:rsidRPr="001C6115" w:rsidRDefault="00EF2802" w:rsidP="00EF2802">
      <w:pPr>
        <w:pStyle w:val="af6"/>
        <w:numPr>
          <w:ilvl w:val="0"/>
          <w:numId w:val="18"/>
        </w:numPr>
        <w:tabs>
          <w:tab w:val="left" w:pos="1134"/>
        </w:tabs>
        <w:ind w:left="0" w:firstLine="709"/>
        <w:rPr>
          <w:color w:val="0D0D0D" w:themeColor="text1" w:themeTint="F2"/>
        </w:rPr>
      </w:pPr>
      <w:r w:rsidRPr="001C6115">
        <w:rPr>
          <w:color w:val="0D0D0D" w:themeColor="text1" w:themeTint="F2"/>
        </w:rPr>
        <w:t>порядок відсторонення керівника від голосування або участі іншим чином у прийнятті страховиком будь-якого рішення, щодо якого в нього є конфлікт інтересів;</w:t>
      </w:r>
    </w:p>
    <w:p w14:paraId="66724B5D" w14:textId="77777777" w:rsidR="00EF2802" w:rsidRPr="001C6115" w:rsidRDefault="00EF2802" w:rsidP="00EF2802">
      <w:pPr>
        <w:tabs>
          <w:tab w:val="left" w:pos="1134"/>
        </w:tabs>
        <w:ind w:firstLine="709"/>
        <w:rPr>
          <w:color w:val="0D0D0D" w:themeColor="text1" w:themeTint="F2"/>
        </w:rPr>
      </w:pPr>
    </w:p>
    <w:p w14:paraId="49C229BE" w14:textId="104A4C00" w:rsidR="00EF2802" w:rsidRPr="001C6115" w:rsidRDefault="00EF2802" w:rsidP="00EF2802">
      <w:pPr>
        <w:pStyle w:val="af6"/>
        <w:numPr>
          <w:ilvl w:val="0"/>
          <w:numId w:val="18"/>
        </w:numPr>
        <w:tabs>
          <w:tab w:val="left" w:pos="1134"/>
        </w:tabs>
        <w:ind w:left="0" w:firstLine="709"/>
        <w:rPr>
          <w:color w:val="0D0D0D" w:themeColor="text1" w:themeTint="F2"/>
        </w:rPr>
      </w:pPr>
      <w:r w:rsidRPr="001C6115">
        <w:rPr>
          <w:color w:val="0D0D0D" w:themeColor="text1" w:themeTint="F2"/>
        </w:rPr>
        <w:lastRenderedPageBreak/>
        <w:t>порядок і періодичність здійснення перевірки потенційних і реальних конфліктів інтересів у страховику</w:t>
      </w:r>
      <w:r w:rsidR="006375CA" w:rsidRPr="001C6115">
        <w:rPr>
          <w:color w:val="0D0D0D" w:themeColor="text1" w:themeTint="F2"/>
        </w:rPr>
        <w:t>, що</w:t>
      </w:r>
      <w:r w:rsidRPr="001C6115">
        <w:rPr>
          <w:color w:val="0D0D0D" w:themeColor="text1" w:themeTint="F2"/>
        </w:rPr>
        <w:t xml:space="preserve"> включає анкетування керівників, ключових осіб та працівників страховика;</w:t>
      </w:r>
    </w:p>
    <w:p w14:paraId="38C83AA3" w14:textId="77777777" w:rsidR="00EF2802" w:rsidRPr="001C6115" w:rsidRDefault="00EF2802" w:rsidP="00EF2802">
      <w:pPr>
        <w:tabs>
          <w:tab w:val="left" w:pos="1134"/>
        </w:tabs>
        <w:ind w:firstLine="709"/>
        <w:rPr>
          <w:color w:val="0D0D0D" w:themeColor="text1" w:themeTint="F2"/>
        </w:rPr>
      </w:pPr>
    </w:p>
    <w:p w14:paraId="747E462B" w14:textId="0D5267AE" w:rsidR="00EF2802" w:rsidRPr="001C6115" w:rsidRDefault="00EF2802" w:rsidP="00EF2802">
      <w:pPr>
        <w:pStyle w:val="af6"/>
        <w:numPr>
          <w:ilvl w:val="0"/>
          <w:numId w:val="18"/>
        </w:numPr>
        <w:tabs>
          <w:tab w:val="left" w:pos="1134"/>
        </w:tabs>
        <w:ind w:left="0" w:firstLine="709"/>
        <w:rPr>
          <w:color w:val="0D0D0D" w:themeColor="text1" w:themeTint="F2"/>
        </w:rPr>
      </w:pPr>
      <w:r w:rsidRPr="001C6115">
        <w:rPr>
          <w:color w:val="0D0D0D" w:themeColor="text1" w:themeTint="F2"/>
        </w:rPr>
        <w:t>процедуру врегулювання конфлікту інтересів, включаючи вжиття заходів у випадку виявлення порушення вимог порядку запобігання, виявлення та управління конфліктами інтересів у страховик</w:t>
      </w:r>
      <w:r w:rsidR="00133108" w:rsidRPr="001C6115">
        <w:rPr>
          <w:color w:val="0D0D0D" w:themeColor="text1" w:themeTint="F2"/>
        </w:rPr>
        <w:t>у</w:t>
      </w:r>
      <w:r w:rsidRPr="001C6115">
        <w:rPr>
          <w:color w:val="0D0D0D" w:themeColor="text1" w:themeTint="F2"/>
        </w:rPr>
        <w:t xml:space="preserve"> та порядок повідомлення Національний банк про </w:t>
      </w:r>
      <w:r w:rsidRPr="001C6115">
        <w:rPr>
          <w:color w:val="0D0D0D" w:themeColor="text1" w:themeTint="F2"/>
          <w:shd w:val="clear" w:color="auto" w:fill="FFFFFF"/>
        </w:rPr>
        <w:t>конфлікт інтересів у страховику та заходи, вжиті для врегулювання конфлікту інтересів</w:t>
      </w:r>
      <w:r w:rsidRPr="001C6115">
        <w:rPr>
          <w:color w:val="0D0D0D" w:themeColor="text1" w:themeTint="F2"/>
        </w:rPr>
        <w:t>.</w:t>
      </w:r>
    </w:p>
    <w:p w14:paraId="04328CD6" w14:textId="77777777" w:rsidR="004A542B" w:rsidRPr="001C6115" w:rsidRDefault="004A542B" w:rsidP="00184B10">
      <w:pPr>
        <w:tabs>
          <w:tab w:val="left" w:pos="1276"/>
        </w:tabs>
        <w:ind w:firstLine="709"/>
        <w:rPr>
          <w:color w:val="0D0D0D" w:themeColor="text1" w:themeTint="F2"/>
        </w:rPr>
      </w:pPr>
      <w:bookmarkStart w:id="44" w:name="n458"/>
      <w:bookmarkEnd w:id="44"/>
    </w:p>
    <w:p w14:paraId="22518F2A" w14:textId="77777777" w:rsidR="00F6763E" w:rsidRPr="001C6115" w:rsidRDefault="00F6763E" w:rsidP="005A7144">
      <w:pPr>
        <w:pStyle w:val="af6"/>
        <w:numPr>
          <w:ilvl w:val="0"/>
          <w:numId w:val="2"/>
        </w:numPr>
        <w:pBdr>
          <w:top w:val="nil"/>
          <w:left w:val="nil"/>
          <w:bottom w:val="nil"/>
          <w:right w:val="nil"/>
          <w:between w:val="nil"/>
        </w:pBdr>
        <w:tabs>
          <w:tab w:val="left" w:pos="993"/>
        </w:tabs>
        <w:ind w:left="0" w:firstLine="709"/>
        <w:jc w:val="center"/>
        <w:outlineLvl w:val="1"/>
        <w:rPr>
          <w:color w:val="0D0D0D" w:themeColor="text1" w:themeTint="F2"/>
        </w:rPr>
      </w:pPr>
      <w:r w:rsidRPr="001C6115">
        <w:rPr>
          <w:color w:val="0D0D0D" w:themeColor="text1" w:themeTint="F2"/>
        </w:rPr>
        <w:t>Критерії оцінки колективної придатності</w:t>
      </w:r>
      <w:r w:rsidR="005A7144" w:rsidRPr="001C6115">
        <w:rPr>
          <w:color w:val="0D0D0D" w:themeColor="text1" w:themeTint="F2"/>
          <w:lang w:val="ru-RU"/>
        </w:rPr>
        <w:t xml:space="preserve"> </w:t>
      </w:r>
      <w:r w:rsidR="005A7144" w:rsidRPr="001C6115">
        <w:rPr>
          <w:color w:val="0D0D0D" w:themeColor="text1" w:themeTint="F2"/>
          <w:shd w:val="clear" w:color="auto" w:fill="FFFFFF"/>
        </w:rPr>
        <w:t>та ефективності управління ради страховика та виконавчого органу страховика</w:t>
      </w:r>
      <w:r w:rsidRPr="001C6115">
        <w:rPr>
          <w:color w:val="0D0D0D" w:themeColor="text1" w:themeTint="F2"/>
        </w:rPr>
        <w:t xml:space="preserve"> </w:t>
      </w:r>
    </w:p>
    <w:p w14:paraId="2DEDF22F" w14:textId="77777777" w:rsidR="00F6763E" w:rsidRPr="001C6115" w:rsidRDefault="00F6763E" w:rsidP="00184B10">
      <w:pPr>
        <w:tabs>
          <w:tab w:val="left" w:pos="1276"/>
        </w:tabs>
        <w:ind w:firstLine="709"/>
        <w:rPr>
          <w:color w:val="0D0D0D" w:themeColor="text1" w:themeTint="F2"/>
        </w:rPr>
      </w:pPr>
    </w:p>
    <w:p w14:paraId="1C70CA32" w14:textId="47192254" w:rsidR="006375CA" w:rsidRPr="001C6115" w:rsidRDefault="005A7144" w:rsidP="005A7144">
      <w:pPr>
        <w:pStyle w:val="af6"/>
        <w:numPr>
          <w:ilvl w:val="0"/>
          <w:numId w:val="1"/>
        </w:numPr>
        <w:pBdr>
          <w:top w:val="nil"/>
          <w:left w:val="nil"/>
          <w:bottom w:val="nil"/>
          <w:right w:val="nil"/>
          <w:between w:val="nil"/>
        </w:pBdr>
        <w:tabs>
          <w:tab w:val="left" w:pos="1276"/>
        </w:tabs>
        <w:ind w:left="0" w:firstLine="709"/>
        <w:rPr>
          <w:color w:val="0D0D0D" w:themeColor="text1" w:themeTint="F2"/>
        </w:rPr>
      </w:pPr>
      <w:r w:rsidRPr="001C6115">
        <w:rPr>
          <w:color w:val="0D0D0D" w:themeColor="text1" w:themeTint="F2"/>
        </w:rPr>
        <w:t>Рада страховика та правління/дирекція страховика повинні мати колективну придатність, яка</w:t>
      </w:r>
      <w:r w:rsidR="006375CA" w:rsidRPr="001C6115">
        <w:rPr>
          <w:color w:val="0D0D0D" w:themeColor="text1" w:themeTint="F2"/>
        </w:rPr>
        <w:t>:</w:t>
      </w:r>
    </w:p>
    <w:p w14:paraId="2E09A0D4" w14:textId="77777777" w:rsidR="00DB2EF6" w:rsidRPr="001C6115" w:rsidRDefault="00DB2EF6" w:rsidP="00E741A2">
      <w:pPr>
        <w:pStyle w:val="af6"/>
        <w:pBdr>
          <w:top w:val="nil"/>
          <w:left w:val="nil"/>
          <w:bottom w:val="nil"/>
          <w:right w:val="nil"/>
          <w:between w:val="nil"/>
        </w:pBdr>
        <w:tabs>
          <w:tab w:val="left" w:pos="1276"/>
        </w:tabs>
        <w:ind w:left="709"/>
        <w:rPr>
          <w:color w:val="0D0D0D" w:themeColor="text1" w:themeTint="F2"/>
        </w:rPr>
      </w:pPr>
    </w:p>
    <w:p w14:paraId="426BB57D" w14:textId="2A46BDFE" w:rsidR="00DB2EF6" w:rsidRPr="001C6115" w:rsidRDefault="00DB2EF6" w:rsidP="00E741A2">
      <w:pPr>
        <w:pStyle w:val="af6"/>
        <w:numPr>
          <w:ilvl w:val="0"/>
          <w:numId w:val="159"/>
        </w:numPr>
        <w:pBdr>
          <w:top w:val="nil"/>
          <w:left w:val="nil"/>
          <w:bottom w:val="nil"/>
          <w:right w:val="nil"/>
          <w:between w:val="nil"/>
        </w:pBdr>
        <w:tabs>
          <w:tab w:val="left" w:pos="1276"/>
        </w:tabs>
        <w:ind w:left="0" w:firstLine="709"/>
        <w:rPr>
          <w:color w:val="0D0D0D" w:themeColor="text1" w:themeTint="F2"/>
        </w:rPr>
      </w:pPr>
      <w:r w:rsidRPr="001C6115">
        <w:rPr>
          <w:color w:val="0D0D0D" w:themeColor="text1" w:themeTint="F2"/>
        </w:rPr>
        <w:t xml:space="preserve">дає змогу </w:t>
      </w:r>
      <w:r w:rsidR="005A7144" w:rsidRPr="001C6115">
        <w:rPr>
          <w:color w:val="0D0D0D" w:themeColor="text1" w:themeTint="F2"/>
        </w:rPr>
        <w:t>забезпечити ефективне управління та контроль за діяльністю страховика з урахуванням розміру страховика, складності, обсягів, видів, характеру здійснюваних страховиком операцій, організаційної структури та профілю ризику страховика</w:t>
      </w:r>
      <w:r w:rsidRPr="001C6115">
        <w:rPr>
          <w:color w:val="0D0D0D" w:themeColor="text1" w:themeTint="F2"/>
        </w:rPr>
        <w:t>;</w:t>
      </w:r>
    </w:p>
    <w:p w14:paraId="391E5966" w14:textId="77777777" w:rsidR="00DB2EF6" w:rsidRPr="001C6115" w:rsidRDefault="00DB2EF6" w:rsidP="00E741A2">
      <w:pPr>
        <w:pStyle w:val="af6"/>
        <w:pBdr>
          <w:top w:val="nil"/>
          <w:left w:val="nil"/>
          <w:bottom w:val="nil"/>
          <w:right w:val="nil"/>
          <w:between w:val="nil"/>
        </w:pBdr>
        <w:tabs>
          <w:tab w:val="left" w:pos="1276"/>
        </w:tabs>
        <w:ind w:left="709"/>
        <w:rPr>
          <w:color w:val="0D0D0D" w:themeColor="text1" w:themeTint="F2"/>
        </w:rPr>
      </w:pPr>
    </w:p>
    <w:p w14:paraId="5C58617D" w14:textId="78515D5C" w:rsidR="005A7144" w:rsidRPr="001C6115" w:rsidRDefault="005A7144" w:rsidP="00E741A2">
      <w:pPr>
        <w:pStyle w:val="af6"/>
        <w:numPr>
          <w:ilvl w:val="0"/>
          <w:numId w:val="159"/>
        </w:numPr>
        <w:pBdr>
          <w:top w:val="nil"/>
          <w:left w:val="nil"/>
          <w:bottom w:val="nil"/>
          <w:right w:val="nil"/>
          <w:between w:val="nil"/>
        </w:pBdr>
        <w:tabs>
          <w:tab w:val="left" w:pos="1276"/>
        </w:tabs>
        <w:ind w:left="0" w:firstLine="709"/>
        <w:rPr>
          <w:color w:val="0D0D0D" w:themeColor="text1" w:themeTint="F2"/>
        </w:rPr>
      </w:pPr>
      <w:r w:rsidRPr="001C6115">
        <w:rPr>
          <w:color w:val="0D0D0D" w:themeColor="text1" w:themeTint="F2"/>
        </w:rPr>
        <w:t xml:space="preserve"> враховує особливості діяльності страховика як значимого та діяльності фінансової групи, до складу якої він входить.</w:t>
      </w:r>
      <w:bookmarkStart w:id="45" w:name="n329"/>
      <w:bookmarkStart w:id="46" w:name="n1934"/>
      <w:bookmarkEnd w:id="45"/>
      <w:bookmarkEnd w:id="46"/>
    </w:p>
    <w:p w14:paraId="45A0E488" w14:textId="5C3FDE51" w:rsidR="005A7144" w:rsidRPr="001C6115" w:rsidRDefault="005A7144" w:rsidP="005A7144">
      <w:pPr>
        <w:tabs>
          <w:tab w:val="left" w:pos="1276"/>
        </w:tabs>
        <w:ind w:firstLine="709"/>
        <w:rPr>
          <w:color w:val="0D0D0D" w:themeColor="text1" w:themeTint="F2"/>
        </w:rPr>
      </w:pPr>
      <w:r w:rsidRPr="001C6115">
        <w:rPr>
          <w:color w:val="0D0D0D" w:themeColor="text1" w:themeTint="F2"/>
        </w:rPr>
        <w:t>Спільні/сукупні знання, навички та професійний та управлінський досвід членів правління/дирекції страховика мають бути достатніми для розуміння всіх аспектів діяльності страховика, адекватної оцінки ризиків, на які страховик може наражатись,  прийняття виважених рішень, а також</w:t>
      </w:r>
      <w:r w:rsidRPr="001C6115">
        <w:rPr>
          <w:color w:val="0D0D0D" w:themeColor="text1" w:themeTint="F2"/>
          <w:shd w:val="clear" w:color="auto" w:fill="FFFFFF"/>
        </w:rPr>
        <w:t xml:space="preserve"> для забезпечення ефективного управління з урахуванням функцій, покладених на </w:t>
      </w:r>
      <w:r w:rsidRPr="001C6115">
        <w:rPr>
          <w:color w:val="0D0D0D" w:themeColor="text1" w:themeTint="F2"/>
        </w:rPr>
        <w:t xml:space="preserve">правління/дирекцію </w:t>
      </w:r>
      <w:r w:rsidRPr="001C6115">
        <w:rPr>
          <w:color w:val="0D0D0D" w:themeColor="text1" w:themeTint="F2"/>
          <w:shd w:val="clear" w:color="auto" w:fill="FFFFFF"/>
        </w:rPr>
        <w:t>законом, статутом страховика та його внутрішніми документами</w:t>
      </w:r>
      <w:r w:rsidRPr="001C6115" w:rsidDel="00F6763E">
        <w:rPr>
          <w:color w:val="0D0D0D" w:themeColor="text1" w:themeTint="F2"/>
        </w:rPr>
        <w:t xml:space="preserve"> </w:t>
      </w:r>
      <w:r w:rsidRPr="001C6115">
        <w:rPr>
          <w:color w:val="0D0D0D" w:themeColor="text1" w:themeTint="F2"/>
        </w:rPr>
        <w:t>.</w:t>
      </w:r>
    </w:p>
    <w:p w14:paraId="486C135E" w14:textId="77777777" w:rsidR="005A7144" w:rsidRPr="001C6115" w:rsidRDefault="005A7144" w:rsidP="005A7144">
      <w:pPr>
        <w:tabs>
          <w:tab w:val="left" w:pos="1276"/>
        </w:tabs>
        <w:ind w:firstLine="709"/>
        <w:rPr>
          <w:color w:val="0D0D0D" w:themeColor="text1" w:themeTint="F2"/>
        </w:rPr>
      </w:pPr>
      <w:r w:rsidRPr="001C6115">
        <w:rPr>
          <w:color w:val="0D0D0D" w:themeColor="text1" w:themeTint="F2"/>
        </w:rPr>
        <w:t>Спільні/сукупні знання, навички та професійний та управлінський досвід членів ради страховика мають бути достатніми для розуміння всіх аспектів діяльності страховика, адекватної оцінки ризиків, на які страховик може наражатись,  прийняття виважених рішень, а також</w:t>
      </w:r>
      <w:r w:rsidRPr="001C6115">
        <w:rPr>
          <w:color w:val="0D0D0D" w:themeColor="text1" w:themeTint="F2"/>
          <w:shd w:val="clear" w:color="auto" w:fill="FFFFFF"/>
        </w:rPr>
        <w:t xml:space="preserve"> для забезпечення ефективного управління та контролю за діяльністю страховика в цілому з урахуванням функцій, покладених на раду страховика законом, статутом страховика та його внутрішніми документами</w:t>
      </w:r>
      <w:r w:rsidRPr="001C6115">
        <w:rPr>
          <w:color w:val="0D0D0D" w:themeColor="text1" w:themeTint="F2"/>
        </w:rPr>
        <w:t>.</w:t>
      </w:r>
    </w:p>
    <w:p w14:paraId="460FC853" w14:textId="77777777" w:rsidR="005A7144" w:rsidRPr="001C6115" w:rsidRDefault="005A7144" w:rsidP="005A7144">
      <w:pPr>
        <w:tabs>
          <w:tab w:val="left" w:pos="1276"/>
        </w:tabs>
        <w:ind w:firstLine="709"/>
        <w:rPr>
          <w:color w:val="0D0D0D" w:themeColor="text1" w:themeTint="F2"/>
        </w:rPr>
      </w:pPr>
      <w:r w:rsidRPr="001C6115">
        <w:rPr>
          <w:color w:val="0D0D0D" w:themeColor="text1" w:themeTint="F2"/>
        </w:rPr>
        <w:t>Не менше половини членів ради страховика, уключаючи голову ради страховика, повинні мати досвід роботи у фінансовому секторі не менше трьох років.</w:t>
      </w:r>
    </w:p>
    <w:p w14:paraId="6684FAFB" w14:textId="77777777" w:rsidR="005A7144" w:rsidRPr="001C6115" w:rsidRDefault="005A7144" w:rsidP="005A7144">
      <w:pPr>
        <w:pBdr>
          <w:top w:val="nil"/>
          <w:left w:val="nil"/>
          <w:bottom w:val="nil"/>
          <w:right w:val="nil"/>
          <w:between w:val="nil"/>
        </w:pBdr>
        <w:tabs>
          <w:tab w:val="left" w:pos="1276"/>
        </w:tabs>
        <w:ind w:firstLine="709"/>
        <w:rPr>
          <w:color w:val="0D0D0D" w:themeColor="text1" w:themeTint="F2"/>
        </w:rPr>
      </w:pPr>
      <w:r w:rsidRPr="001C6115">
        <w:rPr>
          <w:color w:val="0D0D0D" w:themeColor="text1" w:themeTint="F2"/>
        </w:rPr>
        <w:lastRenderedPageBreak/>
        <w:t xml:space="preserve">Рада страховика для визначення колективної придатності може розробити матрицю профілю ради та правління/дирекції страховика (далі – матриця профілю), яка включає: </w:t>
      </w:r>
    </w:p>
    <w:p w14:paraId="169D5F6E" w14:textId="77777777" w:rsidR="005A7144" w:rsidRPr="001C6115" w:rsidRDefault="005A7144" w:rsidP="005A7144">
      <w:pPr>
        <w:pBdr>
          <w:top w:val="nil"/>
          <w:left w:val="nil"/>
          <w:bottom w:val="nil"/>
          <w:right w:val="nil"/>
          <w:between w:val="nil"/>
        </w:pBdr>
        <w:tabs>
          <w:tab w:val="left" w:pos="1276"/>
        </w:tabs>
        <w:ind w:firstLine="709"/>
        <w:rPr>
          <w:color w:val="0D0D0D" w:themeColor="text1" w:themeTint="F2"/>
        </w:rPr>
      </w:pPr>
    </w:p>
    <w:p w14:paraId="2E62B62F" w14:textId="77777777" w:rsidR="005A7144" w:rsidRPr="001C6115" w:rsidRDefault="005A7144" w:rsidP="005A7144">
      <w:pPr>
        <w:pStyle w:val="af6"/>
        <w:numPr>
          <w:ilvl w:val="0"/>
          <w:numId w:val="157"/>
        </w:numPr>
        <w:pBdr>
          <w:top w:val="nil"/>
          <w:left w:val="nil"/>
          <w:bottom w:val="nil"/>
          <w:right w:val="nil"/>
          <w:between w:val="nil"/>
        </w:pBdr>
        <w:tabs>
          <w:tab w:val="left" w:pos="851"/>
        </w:tabs>
        <w:ind w:left="0" w:firstLine="709"/>
        <w:rPr>
          <w:color w:val="0D0D0D" w:themeColor="text1" w:themeTint="F2"/>
        </w:rPr>
      </w:pPr>
      <w:r w:rsidRPr="001C6115">
        <w:rPr>
          <w:color w:val="0D0D0D" w:themeColor="text1" w:themeTint="F2"/>
        </w:rPr>
        <w:t xml:space="preserve">кваліфікаційні вимоги Національного банку до професійної придатності, передбачені нормативно-правовим актом щодо авторизації надавачів фінансових послуг; </w:t>
      </w:r>
    </w:p>
    <w:p w14:paraId="1BF3FDE5" w14:textId="77777777" w:rsidR="005A7144" w:rsidRPr="001C6115" w:rsidRDefault="005A7144" w:rsidP="005A7144">
      <w:pPr>
        <w:pStyle w:val="af6"/>
        <w:pBdr>
          <w:top w:val="nil"/>
          <w:left w:val="nil"/>
          <w:bottom w:val="nil"/>
          <w:right w:val="nil"/>
          <w:between w:val="nil"/>
        </w:pBdr>
        <w:tabs>
          <w:tab w:val="left" w:pos="851"/>
        </w:tabs>
        <w:ind w:left="0" w:firstLine="709"/>
        <w:rPr>
          <w:color w:val="0D0D0D" w:themeColor="text1" w:themeTint="F2"/>
        </w:rPr>
      </w:pPr>
    </w:p>
    <w:p w14:paraId="7A600557" w14:textId="0715BC62" w:rsidR="005A7144" w:rsidRPr="001C6115" w:rsidRDefault="005A7144" w:rsidP="005A7144">
      <w:pPr>
        <w:pStyle w:val="af6"/>
        <w:numPr>
          <w:ilvl w:val="0"/>
          <w:numId w:val="157"/>
        </w:numPr>
        <w:pBdr>
          <w:top w:val="nil"/>
          <w:left w:val="nil"/>
          <w:bottom w:val="nil"/>
          <w:right w:val="nil"/>
          <w:between w:val="nil"/>
        </w:pBdr>
        <w:tabs>
          <w:tab w:val="left" w:pos="851"/>
        </w:tabs>
        <w:ind w:left="0" w:firstLine="709"/>
        <w:rPr>
          <w:color w:val="0D0D0D" w:themeColor="text1" w:themeTint="F2"/>
        </w:rPr>
      </w:pPr>
      <w:r w:rsidRPr="001C6115">
        <w:rPr>
          <w:color w:val="0D0D0D" w:themeColor="text1" w:themeTint="F2"/>
        </w:rPr>
        <w:t>критерії, зазначені у пунктах 30</w:t>
      </w:r>
      <w:r w:rsidR="00DB2EF6" w:rsidRPr="001C6115">
        <w:rPr>
          <w:color w:val="0D0D0D" w:themeColor="text1" w:themeTint="F2"/>
        </w:rPr>
        <w:t xml:space="preserve">, </w:t>
      </w:r>
      <w:r w:rsidRPr="001C6115">
        <w:rPr>
          <w:color w:val="0D0D0D" w:themeColor="text1" w:themeTint="F2"/>
        </w:rPr>
        <w:t xml:space="preserve">31 глави </w:t>
      </w:r>
      <w:r w:rsidR="00DB2EF6" w:rsidRPr="001C6115">
        <w:rPr>
          <w:color w:val="0D0D0D" w:themeColor="text1" w:themeTint="F2"/>
        </w:rPr>
        <w:t>4</w:t>
      </w:r>
      <w:r w:rsidRPr="001C6115">
        <w:rPr>
          <w:color w:val="0D0D0D" w:themeColor="text1" w:themeTint="F2"/>
        </w:rPr>
        <w:t xml:space="preserve"> розділу ІІ цього Положення яким має відповідати член ради та правління/дирекції страховика та які визначені в положеннях про відбір, оцінку та обрання кандидатів у члени ради страховика, правління/дирекцію та/або в інших внутрішніх документах страховика з урахуванням розміру страховика, складності, обсягів, видів, характеру здійснюваних страховиком операцій, організаційної структури та профілю ризику страховика, а також враховує особливості діяльності страховика як значимого та діяльності фінансової групи, до складу якої він входить.</w:t>
      </w:r>
    </w:p>
    <w:p w14:paraId="061D1CBD" w14:textId="77777777" w:rsidR="005A7144" w:rsidRPr="001C6115" w:rsidRDefault="005A7144" w:rsidP="005A7144">
      <w:pPr>
        <w:tabs>
          <w:tab w:val="left" w:pos="1276"/>
        </w:tabs>
        <w:ind w:firstLine="709"/>
        <w:rPr>
          <w:color w:val="0D0D0D" w:themeColor="text1" w:themeTint="F2"/>
        </w:rPr>
      </w:pPr>
    </w:p>
    <w:p w14:paraId="25E437C2" w14:textId="1F6F8FB1" w:rsidR="005A7144" w:rsidRPr="001C6115" w:rsidRDefault="005A7144" w:rsidP="005A7144">
      <w:pPr>
        <w:pStyle w:val="af6"/>
        <w:numPr>
          <w:ilvl w:val="0"/>
          <w:numId w:val="1"/>
        </w:numPr>
        <w:pBdr>
          <w:top w:val="nil"/>
          <w:left w:val="nil"/>
          <w:bottom w:val="nil"/>
          <w:right w:val="nil"/>
          <w:between w:val="nil"/>
        </w:pBdr>
        <w:tabs>
          <w:tab w:val="left" w:pos="1276"/>
        </w:tabs>
        <w:ind w:left="0" w:firstLine="709"/>
        <w:rPr>
          <w:color w:val="0D0D0D" w:themeColor="text1" w:themeTint="F2"/>
        </w:rPr>
      </w:pPr>
      <w:bookmarkStart w:id="47" w:name="n1942"/>
      <w:bookmarkEnd w:id="47"/>
      <w:r w:rsidRPr="001C6115">
        <w:rPr>
          <w:color w:val="0D0D0D" w:themeColor="text1" w:themeTint="F2"/>
        </w:rPr>
        <w:t>Рада страховика оцінює колективну придатність членів (кандидатів у члени) ради та правління/дирекції страховика з урахуванням критеріїв, визначених в пунктах 30</w:t>
      </w:r>
      <w:r w:rsidR="00DB2EF6" w:rsidRPr="001C6115">
        <w:rPr>
          <w:color w:val="0D0D0D" w:themeColor="text1" w:themeTint="F2"/>
        </w:rPr>
        <w:t xml:space="preserve">, </w:t>
      </w:r>
      <w:r w:rsidRPr="001C6115">
        <w:rPr>
          <w:color w:val="0D0D0D" w:themeColor="text1" w:themeTint="F2"/>
        </w:rPr>
        <w:t xml:space="preserve">31 глави </w:t>
      </w:r>
      <w:r w:rsidR="00DB2EF6" w:rsidRPr="001C6115">
        <w:rPr>
          <w:color w:val="0D0D0D" w:themeColor="text1" w:themeTint="F2"/>
        </w:rPr>
        <w:t>4</w:t>
      </w:r>
      <w:r w:rsidRPr="001C6115">
        <w:rPr>
          <w:color w:val="0D0D0D" w:themeColor="text1" w:themeTint="F2"/>
        </w:rPr>
        <w:t xml:space="preserve"> розділу ІІ цього Положення.</w:t>
      </w:r>
    </w:p>
    <w:p w14:paraId="33328D43" w14:textId="77777777" w:rsidR="005A7144" w:rsidRPr="001C6115" w:rsidRDefault="005A7144" w:rsidP="005A7144">
      <w:pPr>
        <w:pStyle w:val="af6"/>
        <w:pBdr>
          <w:top w:val="nil"/>
          <w:left w:val="nil"/>
          <w:bottom w:val="nil"/>
          <w:right w:val="nil"/>
          <w:between w:val="nil"/>
        </w:pBdr>
        <w:ind w:left="0" w:firstLine="709"/>
        <w:rPr>
          <w:color w:val="0D0D0D" w:themeColor="text1" w:themeTint="F2"/>
        </w:rPr>
      </w:pPr>
    </w:p>
    <w:p w14:paraId="3562134A" w14:textId="675D5093"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48" w:name="_Ref134096269"/>
      <w:r w:rsidRPr="001C6115">
        <w:rPr>
          <w:color w:val="0D0D0D" w:themeColor="text1" w:themeTint="F2"/>
        </w:rPr>
        <w:t>Критерії оцінки колективної придатності  включають оцінювання індивідуальної участі членів ради страховика та правління/дирекції страховика в таких напрямах:</w:t>
      </w:r>
      <w:bookmarkEnd w:id="48"/>
    </w:p>
    <w:p w14:paraId="0E8AD075" w14:textId="77777777" w:rsidR="005A7144" w:rsidRPr="001C6115" w:rsidRDefault="005A7144" w:rsidP="005A7144">
      <w:pPr>
        <w:pStyle w:val="af6"/>
        <w:tabs>
          <w:tab w:val="left" w:pos="1134"/>
        </w:tabs>
        <w:ind w:left="0" w:firstLine="709"/>
        <w:rPr>
          <w:color w:val="0D0D0D" w:themeColor="text1" w:themeTint="F2"/>
        </w:rPr>
      </w:pPr>
    </w:p>
    <w:p w14:paraId="7E6BD26C" w14:textId="77777777" w:rsidR="005A7144" w:rsidRPr="001C6115" w:rsidRDefault="005A7144" w:rsidP="005A7144">
      <w:pPr>
        <w:pStyle w:val="af6"/>
        <w:numPr>
          <w:ilvl w:val="0"/>
          <w:numId w:val="14"/>
        </w:numPr>
        <w:tabs>
          <w:tab w:val="left" w:pos="1134"/>
        </w:tabs>
        <w:ind w:left="0" w:firstLine="709"/>
        <w:rPr>
          <w:color w:val="0D0D0D" w:themeColor="text1" w:themeTint="F2"/>
        </w:rPr>
      </w:pPr>
      <w:r w:rsidRPr="001C6115">
        <w:rPr>
          <w:color w:val="0D0D0D" w:themeColor="text1" w:themeTint="F2"/>
        </w:rPr>
        <w:t>загальне управління:</w:t>
      </w:r>
    </w:p>
    <w:p w14:paraId="097462BD" w14:textId="77777777" w:rsidR="005A7144" w:rsidRPr="001C6115" w:rsidRDefault="005A7144" w:rsidP="005A7144">
      <w:pPr>
        <w:pStyle w:val="af6"/>
        <w:tabs>
          <w:tab w:val="left" w:pos="1134"/>
        </w:tabs>
        <w:ind w:left="0" w:firstLine="709"/>
        <w:rPr>
          <w:color w:val="0D0D0D" w:themeColor="text1" w:themeTint="F2"/>
        </w:rPr>
      </w:pPr>
      <w:r w:rsidRPr="001C6115">
        <w:rPr>
          <w:color w:val="0D0D0D" w:themeColor="text1" w:themeTint="F2"/>
        </w:rPr>
        <w:t>створення/функціонування адміністративної функції, системи внутрішнього контролю,  механізмів корпоративного управління в межах фінансової групи, підбору персоналу;</w:t>
      </w:r>
    </w:p>
    <w:p w14:paraId="50FC968B" w14:textId="77777777" w:rsidR="005A7144" w:rsidRPr="001C6115" w:rsidRDefault="005A7144" w:rsidP="005A7144">
      <w:pPr>
        <w:pStyle w:val="af6"/>
        <w:tabs>
          <w:tab w:val="left" w:pos="1134"/>
        </w:tabs>
        <w:ind w:left="0" w:firstLine="709"/>
        <w:rPr>
          <w:color w:val="0D0D0D" w:themeColor="text1" w:themeTint="F2"/>
        </w:rPr>
      </w:pPr>
      <w:r w:rsidRPr="001C6115">
        <w:rPr>
          <w:color w:val="0D0D0D" w:themeColor="text1" w:themeTint="F2"/>
        </w:rPr>
        <w:t>оцінювання придатності членів ради та правління/дирекції, ключових осіб страховика;</w:t>
      </w:r>
    </w:p>
    <w:p w14:paraId="052840F2"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створення політики та процедури навчання та підвищення кваліфікації членів органу управління страховика або в межах діяльності страховика в цілому;</w:t>
      </w:r>
    </w:p>
    <w:p w14:paraId="74502D59"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створення політики та формування підходів до формування винагород;</w:t>
      </w:r>
    </w:p>
    <w:p w14:paraId="42E89A54" w14:textId="738BD459" w:rsidR="005A7144" w:rsidRPr="001C6115" w:rsidRDefault="005A7144" w:rsidP="005A7144">
      <w:pPr>
        <w:tabs>
          <w:tab w:val="left" w:pos="1134"/>
        </w:tabs>
        <w:ind w:firstLine="709"/>
        <w:rPr>
          <w:color w:val="0D0D0D" w:themeColor="text1" w:themeTint="F2"/>
        </w:rPr>
      </w:pPr>
      <w:r w:rsidRPr="001C6115">
        <w:rPr>
          <w:color w:val="0D0D0D" w:themeColor="text1" w:themeTint="F2"/>
        </w:rPr>
        <w:t>планування передачі повноважень;</w:t>
      </w:r>
    </w:p>
    <w:p w14:paraId="7075710A" w14:textId="77777777" w:rsidR="005A7144" w:rsidRPr="001C6115" w:rsidRDefault="005A7144" w:rsidP="005A7144">
      <w:pPr>
        <w:tabs>
          <w:tab w:val="left" w:pos="1134"/>
        </w:tabs>
        <w:ind w:firstLine="709"/>
        <w:rPr>
          <w:color w:val="0D0D0D" w:themeColor="text1" w:themeTint="F2"/>
        </w:rPr>
      </w:pPr>
    </w:p>
    <w:p w14:paraId="647E7561" w14:textId="77777777" w:rsidR="005A7144" w:rsidRPr="001C6115" w:rsidRDefault="005A7144" w:rsidP="005A7144">
      <w:pPr>
        <w:pStyle w:val="af6"/>
        <w:numPr>
          <w:ilvl w:val="0"/>
          <w:numId w:val="14"/>
        </w:numPr>
        <w:tabs>
          <w:tab w:val="left" w:pos="1134"/>
        </w:tabs>
        <w:ind w:left="0" w:firstLine="709"/>
        <w:rPr>
          <w:color w:val="0D0D0D" w:themeColor="text1" w:themeTint="F2"/>
        </w:rPr>
      </w:pPr>
      <w:r w:rsidRPr="001C6115">
        <w:rPr>
          <w:color w:val="0D0D0D" w:themeColor="text1" w:themeTint="F2"/>
        </w:rPr>
        <w:t>управління ризиками, комплаєнсу, актуарної функції, внутрішнього контролю:</w:t>
      </w:r>
    </w:p>
    <w:p w14:paraId="626A080B"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визначення та дотримання стратегії з управління ризиками, ризик-апетиту, лімітів ризиків;</w:t>
      </w:r>
    </w:p>
    <w:p w14:paraId="18C366DD"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lastRenderedPageBreak/>
        <w:t>дотримання платоспроможності, обов’язкових вимог щодо фінансових показників;</w:t>
      </w:r>
    </w:p>
    <w:p w14:paraId="1B4DF019"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створення незалежної функції з управління ризиками та/або оцінювання такого створення, функціонування та ефективності;</w:t>
      </w:r>
    </w:p>
    <w:p w14:paraId="1800B152"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розробка та дотримання процедур і заходів з управління ризиками;</w:t>
      </w:r>
    </w:p>
    <w:p w14:paraId="6D9F6024"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дотримання законодавства щодо управління ризиками;</w:t>
      </w:r>
    </w:p>
    <w:p w14:paraId="16383E9D"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функціонування бухгалтерського обліку страхових послуг;</w:t>
      </w:r>
    </w:p>
    <w:p w14:paraId="06C6D87E"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забезпечення складання та подання регуляторної та іншої звітності;</w:t>
      </w:r>
    </w:p>
    <w:p w14:paraId="156C09E1"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створення функції комплаєнс та/або оцінювання такого створення, функціонування та ефективності;</w:t>
      </w:r>
    </w:p>
    <w:p w14:paraId="6CC3C7BD"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розробка та дотримання політики комплаєнс та відповідні процедури і заходи;</w:t>
      </w:r>
    </w:p>
    <w:p w14:paraId="2DD2970C"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розробка та впровадження механізмів повідомлення про порушення;</w:t>
      </w:r>
    </w:p>
    <w:p w14:paraId="02F964BB"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визначення політики з андеррайтингу, перестрахування;</w:t>
      </w:r>
    </w:p>
    <w:p w14:paraId="349A0458"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створення актуарної функції та/або оцінювання такого створення, функціонування та ефективності;</w:t>
      </w:r>
    </w:p>
    <w:p w14:paraId="13A57678"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розробка та дотримання політики формування технічних резервів, перевірки адекватності технічних резервів та достатності резервів збитків;</w:t>
      </w:r>
    </w:p>
    <w:p w14:paraId="4DBEA38C"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створення системи внутрішнього контролю та/або оцінювання такого створення, функціонування та ефективності;</w:t>
      </w:r>
    </w:p>
    <w:p w14:paraId="2595166A"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розробка та/або нагляд за виконанням річного плану внутрішнього аудиту.</w:t>
      </w:r>
    </w:p>
    <w:p w14:paraId="6389B134" w14:textId="77777777" w:rsidR="005A7144" w:rsidRPr="001C6115" w:rsidRDefault="005A7144" w:rsidP="005A7144">
      <w:pPr>
        <w:tabs>
          <w:tab w:val="left" w:pos="1134"/>
        </w:tabs>
        <w:ind w:firstLine="709"/>
        <w:rPr>
          <w:color w:val="0D0D0D" w:themeColor="text1" w:themeTint="F2"/>
        </w:rPr>
      </w:pPr>
    </w:p>
    <w:p w14:paraId="346009C8" w14:textId="77777777" w:rsidR="005A7144" w:rsidRPr="001C6115" w:rsidRDefault="005A7144" w:rsidP="005A7144">
      <w:pPr>
        <w:pStyle w:val="af6"/>
        <w:numPr>
          <w:ilvl w:val="0"/>
          <w:numId w:val="14"/>
        </w:numPr>
        <w:tabs>
          <w:tab w:val="left" w:pos="1134"/>
        </w:tabs>
        <w:ind w:left="0" w:firstLine="709"/>
        <w:rPr>
          <w:color w:val="0D0D0D" w:themeColor="text1" w:themeTint="F2"/>
        </w:rPr>
      </w:pPr>
      <w:r w:rsidRPr="001C6115">
        <w:rPr>
          <w:color w:val="0D0D0D" w:themeColor="text1" w:themeTint="F2"/>
        </w:rPr>
        <w:t>управління, стратегії та прийняття рішень:</w:t>
      </w:r>
    </w:p>
    <w:p w14:paraId="63641B17"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управління процесами та задачами і можливість сприяти належному виконанню;</w:t>
      </w:r>
    </w:p>
    <w:p w14:paraId="12702E9B"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послідовність думок та дій і прийняття рішень відповідно до власних переконань;</w:t>
      </w:r>
    </w:p>
    <w:p w14:paraId="74B89D56"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розвиток корпоративної культури;</w:t>
      </w:r>
    </w:p>
    <w:p w14:paraId="6978F2D0"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ефективне здійснення контрольної діяльності, вимоги до якої встановлені главою 12 розділу ІІІ цього Положення;</w:t>
      </w:r>
    </w:p>
    <w:p w14:paraId="6007F817"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дотримання соціальних, етичних та професійних стандартів;</w:t>
      </w:r>
    </w:p>
    <w:p w14:paraId="2CC58517"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залучення зовнішніх експертів;</w:t>
      </w:r>
    </w:p>
    <w:p w14:paraId="308F8B10"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розвиток та дотримання стратегії та бізнес-моделі;</w:t>
      </w:r>
    </w:p>
    <w:p w14:paraId="0DD6B823"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виявлення та використання можливостей для підвищення стійкості бізнесу;</w:t>
      </w:r>
    </w:p>
    <w:p w14:paraId="0162C998"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забезпечення реалізації страхових продуктів їх цільовій аудиторії;</w:t>
      </w:r>
    </w:p>
    <w:p w14:paraId="45DC8C82"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визначення довгострокових інтересів страховика під час оцінки страхових продуктів та ринків, на яких страховик здійснює діяльність;</w:t>
      </w:r>
    </w:p>
    <w:p w14:paraId="39072B39"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комунікація щодо стратегії, політик та задач в страховику зрозумілим та прозорим способом;</w:t>
      </w:r>
    </w:p>
    <w:p w14:paraId="63120066"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належна зовнішня комунікація та розуміння її адресатів;</w:t>
      </w:r>
    </w:p>
    <w:p w14:paraId="44A628F7"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організація внутрішніх процесів прийняття рішень в цілому;</w:t>
      </w:r>
    </w:p>
    <w:p w14:paraId="357E5264"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lastRenderedPageBreak/>
        <w:t>головування в органі управління страховика, комітеті;</w:t>
      </w:r>
    </w:p>
    <w:p w14:paraId="4A2B84D1"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контроль за виконавцями;</w:t>
      </w:r>
    </w:p>
    <w:p w14:paraId="02933280"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забезпечення регулярного проведення засідань;</w:t>
      </w:r>
    </w:p>
    <w:p w14:paraId="6405138B"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запитування додаткової інформації для належного прийняття рішень;</w:t>
      </w:r>
    </w:p>
    <w:p w14:paraId="31CB9A6F"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забезпечення дослідження альтернативних варіантів дій при прийнятті рішень;</w:t>
      </w:r>
    </w:p>
    <w:p w14:paraId="6AF0641F" w14:textId="222790F4" w:rsidR="005A7144" w:rsidRPr="001C6115" w:rsidRDefault="005A7144" w:rsidP="005A7144">
      <w:pPr>
        <w:tabs>
          <w:tab w:val="left" w:pos="1134"/>
        </w:tabs>
        <w:ind w:firstLine="709"/>
        <w:rPr>
          <w:color w:val="0D0D0D" w:themeColor="text1" w:themeTint="F2"/>
        </w:rPr>
      </w:pPr>
      <w:r w:rsidRPr="001C6115">
        <w:rPr>
          <w:color w:val="0D0D0D" w:themeColor="text1" w:themeTint="F2"/>
        </w:rPr>
        <w:t xml:space="preserve">виявлення, </w:t>
      </w:r>
      <w:r w:rsidRPr="001C6115">
        <w:rPr>
          <w:color w:val="0D0D0D" w:themeColor="text1" w:themeTint="F2"/>
          <w:shd w:val="clear" w:color="auto" w:fill="FFFFFF"/>
        </w:rPr>
        <w:t>запобігання</w:t>
      </w:r>
      <w:r w:rsidRPr="001C6115">
        <w:rPr>
          <w:color w:val="0D0D0D" w:themeColor="text1" w:themeTint="F2"/>
        </w:rPr>
        <w:t xml:space="preserve"> та </w:t>
      </w:r>
      <w:r w:rsidRPr="001C6115">
        <w:rPr>
          <w:color w:val="0D0D0D" w:themeColor="text1" w:themeTint="F2"/>
          <w:shd w:val="clear" w:color="auto" w:fill="FFFFFF"/>
        </w:rPr>
        <w:t>управління</w:t>
      </w:r>
      <w:r w:rsidRPr="001C6115">
        <w:rPr>
          <w:color w:val="0D0D0D" w:themeColor="text1" w:themeTint="F2"/>
        </w:rPr>
        <w:t xml:space="preserve"> конфлікт</w:t>
      </w:r>
      <w:r w:rsidRPr="001C6115">
        <w:rPr>
          <w:color w:val="0D0D0D" w:themeColor="text1" w:themeTint="F2"/>
          <w:lang w:val="ru-RU"/>
        </w:rPr>
        <w:t>ом</w:t>
      </w:r>
      <w:r w:rsidRPr="001C6115">
        <w:rPr>
          <w:color w:val="0D0D0D" w:themeColor="text1" w:themeTint="F2"/>
        </w:rPr>
        <w:t xml:space="preserve"> інтересів в процесі прийняття рішень;</w:t>
      </w:r>
    </w:p>
    <w:p w14:paraId="233DE443"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належна оцінка відповідності прийнятих рішень стратегії страховика і дотримання плану діяльності страховика.</w:t>
      </w:r>
    </w:p>
    <w:p w14:paraId="186AA081" w14:textId="77777777" w:rsidR="005A7144" w:rsidRPr="001C6115" w:rsidRDefault="005A7144" w:rsidP="005A7144">
      <w:pPr>
        <w:pStyle w:val="af6"/>
        <w:pBdr>
          <w:top w:val="nil"/>
          <w:left w:val="nil"/>
          <w:bottom w:val="nil"/>
          <w:right w:val="nil"/>
          <w:between w:val="nil"/>
        </w:pBdr>
        <w:tabs>
          <w:tab w:val="left" w:pos="1134"/>
        </w:tabs>
        <w:ind w:left="0" w:firstLine="709"/>
        <w:rPr>
          <w:color w:val="0D0D0D" w:themeColor="text1" w:themeTint="F2"/>
        </w:rPr>
      </w:pPr>
    </w:p>
    <w:p w14:paraId="4D9C3740" w14:textId="77777777" w:rsidR="005A7144" w:rsidRPr="001C6115" w:rsidRDefault="005A7144" w:rsidP="005A7144">
      <w:pPr>
        <w:pStyle w:val="af6"/>
        <w:numPr>
          <w:ilvl w:val="0"/>
          <w:numId w:val="1"/>
        </w:numPr>
        <w:pBdr>
          <w:top w:val="nil"/>
          <w:left w:val="nil"/>
          <w:bottom w:val="nil"/>
          <w:right w:val="nil"/>
          <w:between w:val="nil"/>
        </w:pBdr>
        <w:tabs>
          <w:tab w:val="left" w:pos="0"/>
        </w:tabs>
        <w:ind w:left="0" w:firstLine="709"/>
        <w:rPr>
          <w:color w:val="0D0D0D" w:themeColor="text1" w:themeTint="F2"/>
        </w:rPr>
      </w:pPr>
      <w:bookmarkStart w:id="49" w:name="_Ref134096295"/>
      <w:r w:rsidRPr="001C6115">
        <w:rPr>
          <w:color w:val="0D0D0D" w:themeColor="text1" w:themeTint="F2"/>
        </w:rPr>
        <w:t xml:space="preserve">Додатковими критеріями для оцінки колективної придатності членів ради та правління/дирекції може бути оцінювання індивідуальних строків членів органів управління страховика в частині </w:t>
      </w:r>
      <w:bookmarkEnd w:id="49"/>
      <w:r w:rsidRPr="001C6115">
        <w:rPr>
          <w:color w:val="0D0D0D" w:themeColor="text1" w:themeTint="F2"/>
        </w:rPr>
        <w:t>строку здійснення повноважень в органі управління, функцій в межах страховика/фінансової групи, до якої входить страховик, окрім строку повноважень одноосібного виконавчого органу у страховику (перебування у складі колегіального виконавчого органу страховика), повноважень одноосібного виконавчого органу у страховику (перебування у складі колегіального виконавчого органу страховика) в межах страховика/фінансової групи, до якої входить страховик, а також строку роботи в фінансовій установі іншій, ніж страховик, роботи із здійснення на посадах, що передбачали здійснення управлінських функцій та на посадах, інших ніж управлінські.</w:t>
      </w:r>
    </w:p>
    <w:p w14:paraId="7D00698A" w14:textId="77777777" w:rsidR="005A7144" w:rsidRPr="001C6115" w:rsidRDefault="005A7144" w:rsidP="005A7144">
      <w:pPr>
        <w:pStyle w:val="af6"/>
        <w:pBdr>
          <w:top w:val="nil"/>
          <w:left w:val="nil"/>
          <w:bottom w:val="nil"/>
          <w:right w:val="nil"/>
          <w:between w:val="nil"/>
        </w:pBdr>
        <w:tabs>
          <w:tab w:val="left" w:pos="1134"/>
        </w:tabs>
        <w:ind w:left="0" w:firstLine="709"/>
        <w:rPr>
          <w:color w:val="0D0D0D" w:themeColor="text1" w:themeTint="F2"/>
        </w:rPr>
      </w:pPr>
    </w:p>
    <w:p w14:paraId="13DDC46D" w14:textId="438E87A3"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самостійно визначає шкалу оцінювання виконання критеріїв, зазначених в пунктах 30</w:t>
      </w:r>
      <w:r w:rsidR="00DB2EF6" w:rsidRPr="001C6115">
        <w:rPr>
          <w:color w:val="0D0D0D" w:themeColor="text1" w:themeTint="F2"/>
        </w:rPr>
        <w:t xml:space="preserve">, </w:t>
      </w:r>
      <w:r w:rsidRPr="001C6115">
        <w:rPr>
          <w:color w:val="0D0D0D" w:themeColor="text1" w:themeTint="F2"/>
        </w:rPr>
        <w:t xml:space="preserve">31 глави </w:t>
      </w:r>
      <w:r w:rsidR="00DB2EF6" w:rsidRPr="001C6115">
        <w:rPr>
          <w:color w:val="0D0D0D" w:themeColor="text1" w:themeTint="F2"/>
        </w:rPr>
        <w:t xml:space="preserve">4 </w:t>
      </w:r>
      <w:r w:rsidRPr="001C6115">
        <w:rPr>
          <w:color w:val="0D0D0D" w:themeColor="text1" w:themeTint="F2"/>
        </w:rPr>
        <w:t>розділу ІІ цього Положення.</w:t>
      </w:r>
    </w:p>
    <w:p w14:paraId="3DC555A6" w14:textId="77777777" w:rsidR="005A7144" w:rsidRPr="001C6115" w:rsidRDefault="005A7144" w:rsidP="005A7144">
      <w:pPr>
        <w:pStyle w:val="af6"/>
        <w:pBdr>
          <w:top w:val="nil"/>
          <w:left w:val="nil"/>
          <w:bottom w:val="nil"/>
          <w:right w:val="nil"/>
          <w:between w:val="nil"/>
        </w:pBdr>
        <w:tabs>
          <w:tab w:val="left" w:pos="1134"/>
        </w:tabs>
        <w:ind w:left="0" w:firstLine="709"/>
        <w:rPr>
          <w:color w:val="0D0D0D" w:themeColor="text1" w:themeTint="F2"/>
        </w:rPr>
      </w:pPr>
    </w:p>
    <w:p w14:paraId="5673A927"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50" w:name="n1940"/>
      <w:bookmarkEnd w:id="50"/>
      <w:r w:rsidRPr="001C6115">
        <w:rPr>
          <w:color w:val="0D0D0D" w:themeColor="text1" w:themeTint="F2"/>
        </w:rPr>
        <w:t>Результати оцінювання колективної придатності</w:t>
      </w:r>
      <w:r w:rsidRPr="001C6115" w:rsidDel="00B62343">
        <w:rPr>
          <w:color w:val="0D0D0D" w:themeColor="text1" w:themeTint="F2"/>
        </w:rPr>
        <w:t xml:space="preserve"> </w:t>
      </w:r>
      <w:r w:rsidRPr="001C6115">
        <w:rPr>
          <w:color w:val="0D0D0D" w:themeColor="text1" w:themeTint="F2"/>
        </w:rPr>
        <w:t>ради та правління/дирекції страховика мають документуватись та ґрунтуватися на:</w:t>
      </w:r>
    </w:p>
    <w:p w14:paraId="2E2D33EE" w14:textId="77777777" w:rsidR="005A7144" w:rsidRPr="001C6115" w:rsidRDefault="005A7144" w:rsidP="005A7144">
      <w:pPr>
        <w:pStyle w:val="af6"/>
        <w:pBdr>
          <w:top w:val="nil"/>
          <w:left w:val="nil"/>
          <w:bottom w:val="nil"/>
          <w:right w:val="nil"/>
          <w:between w:val="nil"/>
        </w:pBdr>
        <w:tabs>
          <w:tab w:val="left" w:pos="1134"/>
        </w:tabs>
        <w:ind w:left="709"/>
        <w:rPr>
          <w:color w:val="0D0D0D" w:themeColor="text1" w:themeTint="F2"/>
        </w:rPr>
      </w:pPr>
    </w:p>
    <w:p w14:paraId="172E077B" w14:textId="77777777" w:rsidR="005A7144" w:rsidRPr="001C6115" w:rsidRDefault="005A7144" w:rsidP="005A7144">
      <w:pPr>
        <w:pStyle w:val="af6"/>
        <w:numPr>
          <w:ilvl w:val="0"/>
          <w:numId w:val="138"/>
        </w:numPr>
        <w:pBdr>
          <w:top w:val="nil"/>
          <w:left w:val="nil"/>
          <w:bottom w:val="nil"/>
          <w:right w:val="nil"/>
          <w:between w:val="nil"/>
        </w:pBdr>
        <w:tabs>
          <w:tab w:val="left" w:pos="1134"/>
        </w:tabs>
        <w:ind w:left="142" w:firstLine="567"/>
        <w:rPr>
          <w:color w:val="0D0D0D" w:themeColor="text1" w:themeTint="F2"/>
        </w:rPr>
      </w:pPr>
      <w:r w:rsidRPr="001C6115">
        <w:rPr>
          <w:color w:val="0D0D0D" w:themeColor="text1" w:themeTint="F2"/>
        </w:rPr>
        <w:t>висновках, здійснених, уключаючи відомості про практичний професійний досвід особи та її особисті досягнення;</w:t>
      </w:r>
    </w:p>
    <w:p w14:paraId="5BE1C13D" w14:textId="77777777" w:rsidR="005A7144" w:rsidRPr="001C6115" w:rsidRDefault="005A7144" w:rsidP="005A7144">
      <w:pPr>
        <w:pStyle w:val="af6"/>
        <w:pBdr>
          <w:top w:val="nil"/>
          <w:left w:val="nil"/>
          <w:bottom w:val="nil"/>
          <w:right w:val="nil"/>
          <w:between w:val="nil"/>
        </w:pBdr>
        <w:tabs>
          <w:tab w:val="left" w:pos="1134"/>
        </w:tabs>
        <w:ind w:left="709"/>
        <w:rPr>
          <w:color w:val="0D0D0D" w:themeColor="text1" w:themeTint="F2"/>
        </w:rPr>
      </w:pPr>
      <w:r w:rsidRPr="001C6115">
        <w:rPr>
          <w:color w:val="0D0D0D" w:themeColor="text1" w:themeTint="F2"/>
        </w:rPr>
        <w:t xml:space="preserve"> </w:t>
      </w:r>
    </w:p>
    <w:p w14:paraId="7EBF2CE7" w14:textId="77777777" w:rsidR="005A7144" w:rsidRPr="001C6115" w:rsidRDefault="005A7144" w:rsidP="005A7144">
      <w:pPr>
        <w:pStyle w:val="af6"/>
        <w:numPr>
          <w:ilvl w:val="0"/>
          <w:numId w:val="138"/>
        </w:numPr>
        <w:pBdr>
          <w:top w:val="nil"/>
          <w:left w:val="nil"/>
          <w:bottom w:val="nil"/>
          <w:right w:val="nil"/>
          <w:between w:val="nil"/>
        </w:pBdr>
        <w:tabs>
          <w:tab w:val="left" w:pos="1134"/>
        </w:tabs>
        <w:ind w:left="142" w:firstLine="567"/>
        <w:rPr>
          <w:color w:val="0D0D0D" w:themeColor="text1" w:themeTint="F2"/>
        </w:rPr>
      </w:pPr>
      <w:r w:rsidRPr="001C6115">
        <w:rPr>
          <w:color w:val="0D0D0D" w:themeColor="text1" w:themeTint="F2"/>
        </w:rPr>
        <w:t>наявності теоретичних знань, отриманих шляхом професійного розвитку, які підтверджені документально та можуть свідчити про рівень компетенції особи (відомостях у трудовій книжці/електронній трудовій книжці, дипломах, сертифікатах, свідоцтвах, кваліфікаційних посвідченнях, інших документах, отриманих на попередніх місцях роботи та в процесі професійного розвитку).</w:t>
      </w:r>
      <w:bookmarkStart w:id="51" w:name="n2153"/>
      <w:bookmarkStart w:id="52" w:name="n1941"/>
      <w:bookmarkEnd w:id="51"/>
      <w:bookmarkEnd w:id="52"/>
    </w:p>
    <w:p w14:paraId="072AA1C4" w14:textId="77777777" w:rsidR="00E13C97" w:rsidRPr="001C6115" w:rsidRDefault="00E13C97" w:rsidP="00184B10">
      <w:pPr>
        <w:pStyle w:val="af6"/>
        <w:tabs>
          <w:tab w:val="left" w:pos="1134"/>
        </w:tabs>
        <w:ind w:left="0" w:firstLine="709"/>
        <w:rPr>
          <w:color w:val="0D0D0D" w:themeColor="text1" w:themeTint="F2"/>
        </w:rPr>
      </w:pPr>
    </w:p>
    <w:p w14:paraId="098C9BD2" w14:textId="4A2D8CA9" w:rsidR="005A7144" w:rsidRPr="001C6115" w:rsidRDefault="005A7144" w:rsidP="005A7144">
      <w:pPr>
        <w:pStyle w:val="af6"/>
        <w:numPr>
          <w:ilvl w:val="0"/>
          <w:numId w:val="2"/>
        </w:numPr>
        <w:pBdr>
          <w:top w:val="nil"/>
          <w:left w:val="nil"/>
          <w:bottom w:val="nil"/>
          <w:right w:val="nil"/>
          <w:between w:val="nil"/>
        </w:pBdr>
        <w:tabs>
          <w:tab w:val="left" w:pos="851"/>
          <w:tab w:val="left" w:pos="1134"/>
        </w:tabs>
        <w:ind w:left="0" w:firstLine="709"/>
        <w:jc w:val="center"/>
        <w:outlineLvl w:val="1"/>
        <w:rPr>
          <w:color w:val="0D0D0D" w:themeColor="text1" w:themeTint="F2"/>
        </w:rPr>
      </w:pPr>
      <w:bookmarkStart w:id="53" w:name="_Ref134097233"/>
      <w:r w:rsidRPr="001C6115">
        <w:rPr>
          <w:color w:val="0D0D0D" w:themeColor="text1" w:themeTint="F2"/>
        </w:rPr>
        <w:t xml:space="preserve">Вимоги до положень (політик), </w:t>
      </w:r>
      <w:bookmarkEnd w:id="53"/>
      <w:r w:rsidRPr="001C6115">
        <w:rPr>
          <w:color w:val="0D0D0D" w:themeColor="text1" w:themeTint="F2"/>
        </w:rPr>
        <w:t xml:space="preserve">звітів про винагороду </w:t>
      </w:r>
    </w:p>
    <w:p w14:paraId="724282EE" w14:textId="77777777" w:rsidR="005A7144" w:rsidRPr="001C6115" w:rsidRDefault="005A7144" w:rsidP="005A7144">
      <w:pPr>
        <w:tabs>
          <w:tab w:val="left" w:pos="1134"/>
        </w:tabs>
        <w:ind w:firstLine="709"/>
        <w:rPr>
          <w:color w:val="0D0D0D" w:themeColor="text1" w:themeTint="F2"/>
        </w:rPr>
      </w:pPr>
    </w:p>
    <w:p w14:paraId="12E0A57D" w14:textId="7721F1CD" w:rsidR="00A30CD8" w:rsidRPr="001C6115" w:rsidRDefault="00A30CD8" w:rsidP="00A30CD8">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lastRenderedPageBreak/>
        <w:t xml:space="preserve">Визначення та реалізація положення (політики) про винагороду членів ради страховика, а також політики винагороди в страховику, що включає політику винагороди членів правління/дирекції </w:t>
      </w:r>
      <w:r w:rsidR="002D6E50" w:rsidRPr="001C6115">
        <w:rPr>
          <w:color w:val="0D0D0D" w:themeColor="text1" w:themeTint="F2"/>
        </w:rPr>
        <w:t>та</w:t>
      </w:r>
      <w:r w:rsidRPr="001C6115">
        <w:rPr>
          <w:color w:val="0D0D0D" w:themeColor="text1" w:themeTint="F2"/>
        </w:rPr>
        <w:t xml:space="preserve"> ключових осіб  (далі – політика винагороди) здійснюється з урахуванням розміру, особливостей діяльності страховика, характеру й обсягів послуг страхування, профілю ризику страховика, значимості страховика та діяльності фінансової групи, до складу якої входить страховик, дотримання/виконання стратегії страховика, </w:t>
      </w:r>
      <w:r w:rsidRPr="001C6115">
        <w:rPr>
          <w:color w:val="0D0D0D" w:themeColor="text1" w:themeTint="F2"/>
          <w:shd w:val="clear" w:color="auto" w:fill="FFFFFF"/>
        </w:rPr>
        <w:t>плану діяльності, бюджету</w:t>
      </w:r>
      <w:r w:rsidRPr="001C6115">
        <w:rPr>
          <w:color w:val="0D0D0D" w:themeColor="text1" w:themeTint="F2"/>
        </w:rPr>
        <w:t xml:space="preserve"> та не має спонукати (стимулювати) до прийняття надмірного ризику.</w:t>
      </w:r>
      <w:bookmarkStart w:id="54" w:name="n133"/>
      <w:bookmarkEnd w:id="54"/>
    </w:p>
    <w:p w14:paraId="00E0BAED"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486FC77A" w14:textId="76F35742"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55" w:name="_Ref134097390"/>
      <w:r w:rsidRPr="001C6115">
        <w:rPr>
          <w:color w:val="0D0D0D" w:themeColor="text1" w:themeTint="F2"/>
        </w:rPr>
        <w:t>Процедури, визначені політикою винагороди, мають бути чіткими, задокументованими та прозорими.</w:t>
      </w:r>
      <w:bookmarkEnd w:id="55"/>
    </w:p>
    <w:p w14:paraId="034461B3" w14:textId="77777777" w:rsidR="005A7144" w:rsidRPr="001C6115" w:rsidRDefault="005A7144" w:rsidP="005A7144">
      <w:pPr>
        <w:tabs>
          <w:tab w:val="left" w:pos="1134"/>
        </w:tabs>
        <w:ind w:firstLine="709"/>
        <w:rPr>
          <w:color w:val="0D0D0D" w:themeColor="text1" w:themeTint="F2"/>
        </w:rPr>
      </w:pPr>
    </w:p>
    <w:p w14:paraId="7164CED1"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Політика винагороди видається у формі внутрішнього документа страховика та визначає застосування страховиком:</w:t>
      </w:r>
    </w:p>
    <w:p w14:paraId="435F0A02" w14:textId="77777777" w:rsidR="005A7144" w:rsidRPr="001C6115" w:rsidRDefault="005A7144" w:rsidP="005A7144">
      <w:pPr>
        <w:tabs>
          <w:tab w:val="left" w:pos="1134"/>
        </w:tabs>
        <w:ind w:firstLine="709"/>
        <w:rPr>
          <w:color w:val="0D0D0D" w:themeColor="text1" w:themeTint="F2"/>
        </w:rPr>
      </w:pPr>
    </w:p>
    <w:p w14:paraId="300FD6A7" w14:textId="5B307971" w:rsidR="005A7144" w:rsidRPr="001C6115" w:rsidRDefault="005A7144" w:rsidP="005A7144">
      <w:pPr>
        <w:pStyle w:val="af6"/>
        <w:numPr>
          <w:ilvl w:val="0"/>
          <w:numId w:val="19"/>
        </w:numPr>
        <w:tabs>
          <w:tab w:val="left" w:pos="1134"/>
        </w:tabs>
        <w:ind w:left="0" w:firstLine="709"/>
        <w:rPr>
          <w:color w:val="0D0D0D" w:themeColor="text1" w:themeTint="F2"/>
        </w:rPr>
      </w:pPr>
      <w:r w:rsidRPr="001C6115">
        <w:rPr>
          <w:color w:val="0D0D0D" w:themeColor="text1" w:themeTint="F2"/>
        </w:rPr>
        <w:t>практики фіксованої винагороди (уключаючи таку практику щодо нових працівників);</w:t>
      </w:r>
    </w:p>
    <w:p w14:paraId="6AAA9C08" w14:textId="77777777" w:rsidR="005A7144" w:rsidRPr="001C6115" w:rsidRDefault="005A7144" w:rsidP="005A7144">
      <w:pPr>
        <w:tabs>
          <w:tab w:val="left" w:pos="1134"/>
        </w:tabs>
        <w:ind w:firstLine="709"/>
        <w:rPr>
          <w:color w:val="0D0D0D" w:themeColor="text1" w:themeTint="F2"/>
        </w:rPr>
      </w:pPr>
    </w:p>
    <w:p w14:paraId="2E30D72B" w14:textId="77777777" w:rsidR="005A7144" w:rsidRPr="001C6115" w:rsidRDefault="005A7144" w:rsidP="005A7144">
      <w:pPr>
        <w:pStyle w:val="af6"/>
        <w:numPr>
          <w:ilvl w:val="0"/>
          <w:numId w:val="19"/>
        </w:numPr>
        <w:tabs>
          <w:tab w:val="left" w:pos="1134"/>
        </w:tabs>
        <w:ind w:left="0" w:firstLine="709"/>
        <w:rPr>
          <w:color w:val="0D0D0D" w:themeColor="text1" w:themeTint="F2"/>
        </w:rPr>
      </w:pPr>
      <w:r w:rsidRPr="001C6115">
        <w:rPr>
          <w:color w:val="0D0D0D" w:themeColor="text1" w:themeTint="F2"/>
        </w:rPr>
        <w:t>практики змінної винагороди за потенційні надходження (доходи), строки та ймовірність отримання яких є невизначеними;</w:t>
      </w:r>
    </w:p>
    <w:p w14:paraId="22BB548E" w14:textId="77777777" w:rsidR="005A7144" w:rsidRPr="001C6115" w:rsidRDefault="005A7144" w:rsidP="005A7144">
      <w:pPr>
        <w:tabs>
          <w:tab w:val="left" w:pos="1134"/>
        </w:tabs>
        <w:ind w:firstLine="709"/>
        <w:rPr>
          <w:color w:val="0D0D0D" w:themeColor="text1" w:themeTint="F2"/>
        </w:rPr>
      </w:pPr>
    </w:p>
    <w:p w14:paraId="07A78D74" w14:textId="6DAFCD8C" w:rsidR="005A7144" w:rsidRPr="001C6115" w:rsidRDefault="005A7144" w:rsidP="005A7144">
      <w:pPr>
        <w:pStyle w:val="af6"/>
        <w:numPr>
          <w:ilvl w:val="0"/>
          <w:numId w:val="19"/>
        </w:numPr>
        <w:tabs>
          <w:tab w:val="left" w:pos="1134"/>
        </w:tabs>
        <w:ind w:left="0" w:firstLine="709"/>
        <w:rPr>
          <w:color w:val="0D0D0D" w:themeColor="text1" w:themeTint="F2"/>
        </w:rPr>
      </w:pPr>
      <w:r w:rsidRPr="001C6115">
        <w:rPr>
          <w:color w:val="0D0D0D" w:themeColor="text1" w:themeTint="F2"/>
        </w:rPr>
        <w:t>виплат зі звільнення до з’ясування ефективності діяльності, досягнення цілей, виконання повноважень.</w:t>
      </w:r>
    </w:p>
    <w:p w14:paraId="41EA41A7" w14:textId="77777777" w:rsidR="005A7144" w:rsidRPr="001C6115" w:rsidRDefault="005A7144" w:rsidP="005A7144">
      <w:pPr>
        <w:tabs>
          <w:tab w:val="left" w:pos="1134"/>
        </w:tabs>
        <w:ind w:firstLine="709"/>
        <w:rPr>
          <w:color w:val="0D0D0D" w:themeColor="text1" w:themeTint="F2"/>
        </w:rPr>
      </w:pPr>
    </w:p>
    <w:p w14:paraId="52E58B71" w14:textId="1B268CF2"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Орган управління та контролю страховика, визначений Законом про страхування</w:t>
      </w:r>
      <w:r w:rsidRPr="001C6115" w:rsidDel="00351A75">
        <w:rPr>
          <w:color w:val="0D0D0D" w:themeColor="text1" w:themeTint="F2"/>
        </w:rPr>
        <w:t xml:space="preserve"> </w:t>
      </w:r>
      <w:r w:rsidRPr="001C6115">
        <w:rPr>
          <w:color w:val="0D0D0D" w:themeColor="text1" w:themeTint="F2"/>
        </w:rPr>
        <w:t>затверджує, за потреби переглядає та у визначеному ним порядку здійснює контроль за реалізацією політики винагороди, яка має визначати критерії для встановлення:</w:t>
      </w:r>
    </w:p>
    <w:p w14:paraId="4B235DD8" w14:textId="77777777" w:rsidR="005A7144" w:rsidRPr="001C6115" w:rsidRDefault="005A7144" w:rsidP="005A7144">
      <w:pPr>
        <w:tabs>
          <w:tab w:val="left" w:pos="1134"/>
        </w:tabs>
        <w:ind w:firstLine="709"/>
        <w:rPr>
          <w:color w:val="0D0D0D" w:themeColor="text1" w:themeTint="F2"/>
        </w:rPr>
      </w:pPr>
    </w:p>
    <w:p w14:paraId="26D4019C" w14:textId="77777777" w:rsidR="005A7144" w:rsidRPr="001C6115" w:rsidRDefault="005A7144" w:rsidP="005A7144">
      <w:pPr>
        <w:pStyle w:val="af6"/>
        <w:numPr>
          <w:ilvl w:val="0"/>
          <w:numId w:val="20"/>
        </w:numPr>
        <w:tabs>
          <w:tab w:val="left" w:pos="1134"/>
        </w:tabs>
        <w:ind w:left="0" w:firstLine="709"/>
        <w:rPr>
          <w:color w:val="0D0D0D" w:themeColor="text1" w:themeTint="F2"/>
        </w:rPr>
      </w:pPr>
      <w:r w:rsidRPr="001C6115">
        <w:rPr>
          <w:color w:val="0D0D0D" w:themeColor="text1" w:themeTint="F2"/>
        </w:rPr>
        <w:t>фіксованої винагороди, яка одночасно:</w:t>
      </w:r>
    </w:p>
    <w:p w14:paraId="2E4E84DB"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має наперед визначений розмір умов цивільно-правового або трудового договору (контракту), укладеного між страховиком та членом органу управління страховика, ключовою особою)/рішенням загальних зборів учасників (акціонерів) страховика/рішенням ради страховика, або штатного розпису страховика;</w:t>
      </w:r>
    </w:p>
    <w:p w14:paraId="154B8E77"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відповідає рівню професійного досвіду, місцю члена органу управління страховика, ключової особи в організаційній структурі страховика та рівню його(її) відповідальності;</w:t>
      </w:r>
    </w:p>
    <w:p w14:paraId="0EA53AF5"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не залежить від результатів діяльності страховика;</w:t>
      </w:r>
    </w:p>
    <w:p w14:paraId="73D386AB"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lastRenderedPageBreak/>
        <w:t>є гарантованою та такою, що не може бути змінена, скасована, затримана або витребувана для повернення страховиком, окрім як у випадках, передбачених законодавством України;</w:t>
      </w:r>
    </w:p>
    <w:p w14:paraId="14E23AC5"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має прозорі та зрозумілі умови визначення, нарахування та виплати;</w:t>
      </w:r>
    </w:p>
    <w:p w14:paraId="45F559BA"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має постійний характер виплати протягом усього періоду виконання членом органу управління, ключовою особою його(її) функцій у страховика;</w:t>
      </w:r>
    </w:p>
    <w:p w14:paraId="70801D51" w14:textId="7EFB0949" w:rsidR="005A7144" w:rsidRPr="001C6115" w:rsidRDefault="005A7144" w:rsidP="005A7144">
      <w:pPr>
        <w:tabs>
          <w:tab w:val="left" w:pos="1134"/>
        </w:tabs>
        <w:ind w:firstLine="709"/>
        <w:rPr>
          <w:color w:val="0D0D0D" w:themeColor="text1" w:themeTint="F2"/>
        </w:rPr>
      </w:pPr>
      <w:r w:rsidRPr="001C6115">
        <w:rPr>
          <w:color w:val="0D0D0D" w:themeColor="text1" w:themeTint="F2"/>
        </w:rPr>
        <w:t>не стимулює до прийняття ризиків, які не є прийнятними за звичайних умов;</w:t>
      </w:r>
    </w:p>
    <w:p w14:paraId="7DF1AA14" w14:textId="77777777" w:rsidR="005A7144" w:rsidRPr="001C6115" w:rsidRDefault="005A7144" w:rsidP="005A7144">
      <w:pPr>
        <w:ind w:firstLine="709"/>
        <w:rPr>
          <w:color w:val="0D0D0D" w:themeColor="text1" w:themeTint="F2"/>
        </w:rPr>
      </w:pPr>
    </w:p>
    <w:p w14:paraId="3B16B2A2" w14:textId="77777777" w:rsidR="005A7144" w:rsidRPr="001C6115" w:rsidRDefault="005A7144" w:rsidP="005A7144">
      <w:pPr>
        <w:pStyle w:val="af6"/>
        <w:numPr>
          <w:ilvl w:val="0"/>
          <w:numId w:val="20"/>
        </w:numPr>
        <w:tabs>
          <w:tab w:val="left" w:pos="1134"/>
        </w:tabs>
        <w:ind w:left="0" w:firstLine="709"/>
        <w:rPr>
          <w:color w:val="0D0D0D" w:themeColor="text1" w:themeTint="F2"/>
        </w:rPr>
      </w:pPr>
      <w:r w:rsidRPr="001C6115">
        <w:rPr>
          <w:color w:val="0D0D0D" w:themeColor="text1" w:themeTint="F2"/>
        </w:rPr>
        <w:t>змінної винагороди, яка відображає послідовне та виважене з урахуванням ризиків страховика виконання обов’язків, а також результат, що перевищує вимоги посадових обов’язків працівника.</w:t>
      </w:r>
      <w:bookmarkStart w:id="56" w:name="n140"/>
      <w:bookmarkEnd w:id="56"/>
    </w:p>
    <w:p w14:paraId="70CFC3F2" w14:textId="77777777" w:rsidR="005A7144" w:rsidRPr="001C6115" w:rsidRDefault="005A7144" w:rsidP="005A7144">
      <w:pPr>
        <w:tabs>
          <w:tab w:val="left" w:pos="1134"/>
        </w:tabs>
        <w:ind w:firstLine="709"/>
        <w:rPr>
          <w:color w:val="0D0D0D" w:themeColor="text1" w:themeTint="F2"/>
        </w:rPr>
      </w:pPr>
    </w:p>
    <w:p w14:paraId="6D9D059C"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Політика винагороди має стимулювати членів органів управління страховика, ключових осіб діяти в інтересах страховика та не приймати надмірних ризиків (з порушенням встановлених лімітів ризиків, ризик-апетиту).</w:t>
      </w:r>
    </w:p>
    <w:p w14:paraId="3BED24B0"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r w:rsidRPr="001C6115">
        <w:rPr>
          <w:color w:val="0D0D0D" w:themeColor="text1" w:themeTint="F2"/>
        </w:rPr>
        <w:t>Ключові особи страховика не можуть отримувати винагороду, яка залежить від операційних результатів цього страховика.</w:t>
      </w:r>
    </w:p>
    <w:p w14:paraId="13A546E3"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469D28DD"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Політика винагороди має визначати порядок прийняття рішень про виплату/відстрочення/зменшення/скасування/повернення змінної винагороди, а також може визначати форми виплати змінної винагороди.</w:t>
      </w:r>
    </w:p>
    <w:p w14:paraId="16357B2F"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1CC365D6"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приймає рішення щодо виплати змінної винагороди з урахуванням прийнятих страховиком ризиків і результатів такого прийняття, фінансового результату діяльності страховика, дотримання вимог щодо платоспроможності страховика.</w:t>
      </w:r>
    </w:p>
    <w:p w14:paraId="0F267938"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52050ED7" w14:textId="5F365A01"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57" w:name="_Ref134097414"/>
      <w:r w:rsidRPr="001C6115">
        <w:rPr>
          <w:color w:val="0D0D0D" w:themeColor="text1" w:themeTint="F2"/>
        </w:rPr>
        <w:t>Політика винагороди повинна визначатися з урахуванням необхідності дотримання принципу рівної оплати праці працівників чоловічої та жіночої статі з однаковим професійними досвідом та рівнем за рівну роботу або роботу однакової цінності</w:t>
      </w:r>
      <w:bookmarkStart w:id="58" w:name="n152"/>
      <w:bookmarkEnd w:id="58"/>
      <w:r w:rsidRPr="001C6115">
        <w:rPr>
          <w:color w:val="0D0D0D" w:themeColor="text1" w:themeTint="F2"/>
        </w:rPr>
        <w:t>.</w:t>
      </w:r>
      <w:bookmarkEnd w:id="57"/>
    </w:p>
    <w:p w14:paraId="27174279" w14:textId="77777777" w:rsidR="005A7144" w:rsidRPr="001C6115" w:rsidRDefault="005A7144" w:rsidP="005A7144">
      <w:pPr>
        <w:tabs>
          <w:tab w:val="left" w:pos="1134"/>
        </w:tabs>
        <w:ind w:firstLine="709"/>
        <w:rPr>
          <w:color w:val="0D0D0D" w:themeColor="text1" w:themeTint="F2"/>
        </w:rPr>
      </w:pPr>
    </w:p>
    <w:p w14:paraId="425DD2CE" w14:textId="6A06D511"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Загальні збори страховика затверджують положення (політику) про винагороду голови та членів ради страховика, за поданням ради страховика після  попереднього розгляду комітетом з питань винагород та призначень (у разі його створення), а також встановлюють розмір винагороди голови та членів ради страховика.</w:t>
      </w:r>
    </w:p>
    <w:p w14:paraId="246D012E" w14:textId="2328D661" w:rsidR="005A7144" w:rsidRPr="001C6115" w:rsidRDefault="005A7144" w:rsidP="005A7144">
      <w:pPr>
        <w:tabs>
          <w:tab w:val="left" w:pos="1134"/>
        </w:tabs>
        <w:ind w:firstLine="709"/>
        <w:rPr>
          <w:color w:val="0D0D0D" w:themeColor="text1" w:themeTint="F2"/>
        </w:rPr>
      </w:pPr>
      <w:r w:rsidRPr="001C6115">
        <w:rPr>
          <w:color w:val="0D0D0D" w:themeColor="text1" w:themeTint="F2"/>
        </w:rPr>
        <w:t xml:space="preserve">Рада страховика затверджує політику (положення) про винагороду у страховику, яка включає політику винагороди голови та членів правління страховика/генерального директора страховика та членів дирекції страховика, ключових осіб після попереднього розгляду її комітетом з питань винагород та </w:t>
      </w:r>
      <w:r w:rsidRPr="001C6115">
        <w:rPr>
          <w:color w:val="0D0D0D" w:themeColor="text1" w:themeTint="F2"/>
        </w:rPr>
        <w:lastRenderedPageBreak/>
        <w:t>призначень (у разі його створення) та встановлює розмір винагороди голови та членів правління/ членів дирекції/ генерального директора страховика та ключових осіб.</w:t>
      </w:r>
    </w:p>
    <w:p w14:paraId="04D2FB1C"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Правління/дирекція страховика встановлює розмір винагороди інших працівників страховика, якщо інше не передбачено законодавством України або статутом страховика.</w:t>
      </w:r>
    </w:p>
    <w:p w14:paraId="2CF819E5" w14:textId="77777777" w:rsidR="005A7144" w:rsidRPr="001C6115" w:rsidRDefault="005A7144" w:rsidP="005A7144">
      <w:pPr>
        <w:tabs>
          <w:tab w:val="left" w:pos="1134"/>
        </w:tabs>
        <w:ind w:firstLine="709"/>
        <w:rPr>
          <w:color w:val="0D0D0D" w:themeColor="text1" w:themeTint="F2"/>
        </w:rPr>
      </w:pPr>
    </w:p>
    <w:p w14:paraId="45062CEC" w14:textId="7B6B8B4E"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59" w:name="_Ref134097444"/>
      <w:r w:rsidRPr="001C6115">
        <w:rPr>
          <w:color w:val="0D0D0D" w:themeColor="text1" w:themeTint="F2"/>
        </w:rPr>
        <w:t>Політика винагороди голови та членів ради страховика, голови та членів правління/генерального директора та членів дирекції страховика, ключових осіб має описувати систему винагороди голови та членів ради страховика, членів правління/дирекції страховика, ключових осіб.</w:t>
      </w:r>
      <w:bookmarkEnd w:id="59"/>
      <w:r w:rsidRPr="001C6115">
        <w:rPr>
          <w:color w:val="0D0D0D" w:themeColor="text1" w:themeTint="F2"/>
        </w:rPr>
        <w:t xml:space="preserve"> </w:t>
      </w:r>
    </w:p>
    <w:p w14:paraId="18F6458F"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3AD74109" w14:textId="47EB9DA2"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Положення про винагороду є внутрішнім документом страховика, який:</w:t>
      </w:r>
    </w:p>
    <w:p w14:paraId="6EE6D80C" w14:textId="77777777" w:rsidR="005A7144" w:rsidRPr="001C6115" w:rsidRDefault="005A7144" w:rsidP="005A7144">
      <w:pPr>
        <w:tabs>
          <w:tab w:val="left" w:pos="1134"/>
        </w:tabs>
        <w:ind w:firstLine="709"/>
        <w:rPr>
          <w:color w:val="0D0D0D" w:themeColor="text1" w:themeTint="F2"/>
        </w:rPr>
      </w:pPr>
    </w:p>
    <w:p w14:paraId="28FB4623"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визначає основні засади запровадженої в страховику системи винагороди членів органів управління страховика та ключових осіб складові винагороди (запровадження лише фіксованої винагороди чи поєднання фіксованої та змінної винагороди), структуру такої винагороди (види фіксованої та змінної винагороди), критерії визначення розміру та/або порядок розрахунку розміру винагороди (окремо щодо кожного виду фіксованої та змінної винагороди), порядок оцінки виконання цих критеріїв;</w:t>
      </w:r>
    </w:p>
    <w:p w14:paraId="4ABE7745" w14:textId="77777777" w:rsidR="005A7144" w:rsidRPr="001C6115" w:rsidRDefault="005A7144" w:rsidP="005A7144">
      <w:pPr>
        <w:tabs>
          <w:tab w:val="left" w:pos="1134"/>
        </w:tabs>
        <w:ind w:firstLine="709"/>
        <w:rPr>
          <w:color w:val="0D0D0D" w:themeColor="text1" w:themeTint="F2"/>
        </w:rPr>
      </w:pPr>
    </w:p>
    <w:p w14:paraId="07F261A5"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містить інформацію щодо програми стимулювання членів органів управління страховика та ключових осіб, яка включає інформацію про умови надання заохочувальних і компенсаційних виплат, і причинно-наслідкового зв'язку між ефективністю роботи та змінною винагородою члена органу управління страховика, ключової особи (за наявності в страховика такої системи);</w:t>
      </w:r>
    </w:p>
    <w:p w14:paraId="7898A6AB" w14:textId="77777777" w:rsidR="005A7144" w:rsidRPr="001C6115" w:rsidRDefault="005A7144" w:rsidP="005A7144">
      <w:pPr>
        <w:tabs>
          <w:tab w:val="left" w:pos="1134"/>
        </w:tabs>
        <w:ind w:firstLine="709"/>
        <w:rPr>
          <w:color w:val="0D0D0D" w:themeColor="text1" w:themeTint="F2"/>
        </w:rPr>
      </w:pPr>
    </w:p>
    <w:p w14:paraId="133EE303"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містить принципи та параметри системи негрошового стимулювання (за наявності в страховика такої програми);</w:t>
      </w:r>
    </w:p>
    <w:p w14:paraId="6E97AB5A" w14:textId="77777777" w:rsidR="005A7144" w:rsidRPr="001C6115" w:rsidRDefault="005A7144" w:rsidP="005A7144">
      <w:pPr>
        <w:tabs>
          <w:tab w:val="left" w:pos="1134"/>
        </w:tabs>
        <w:ind w:firstLine="709"/>
        <w:rPr>
          <w:color w:val="0D0D0D" w:themeColor="text1" w:themeTint="F2"/>
        </w:rPr>
      </w:pPr>
    </w:p>
    <w:p w14:paraId="4B957D8D"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містить інформацію про додаткове пенсійне забезпечення або порядок виплати винагороди в разі дострокового виходу на пенсію членів органу управління страховика, ключових осіб (у разі запровадження страховиком системи додаткового пенсійного забезпечення або порядку виплат винагороди в разі дострокового виходу на пенсію для членів органу управління страховика, ключових осіб);</w:t>
      </w:r>
    </w:p>
    <w:p w14:paraId="40FE6CC1" w14:textId="77777777" w:rsidR="005A7144" w:rsidRPr="001C6115" w:rsidRDefault="005A7144" w:rsidP="005A7144">
      <w:pPr>
        <w:tabs>
          <w:tab w:val="left" w:pos="1134"/>
        </w:tabs>
        <w:ind w:firstLine="709"/>
        <w:rPr>
          <w:color w:val="0D0D0D" w:themeColor="text1" w:themeTint="F2"/>
        </w:rPr>
      </w:pPr>
    </w:p>
    <w:p w14:paraId="7B9EFC7B"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визначає розподіл повноважень щодо прийняття рішень про винагороду;</w:t>
      </w:r>
    </w:p>
    <w:p w14:paraId="1D48E8C1" w14:textId="77777777" w:rsidR="005A7144" w:rsidRPr="001C6115" w:rsidRDefault="005A7144" w:rsidP="005A7144">
      <w:pPr>
        <w:tabs>
          <w:tab w:val="left" w:pos="1134"/>
        </w:tabs>
        <w:ind w:firstLine="709"/>
        <w:rPr>
          <w:color w:val="0D0D0D" w:themeColor="text1" w:themeTint="F2"/>
        </w:rPr>
      </w:pPr>
    </w:p>
    <w:p w14:paraId="11160783"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визначає порядок складання, затвердження звіту про винагороду членів ради та членів правління/дирекції страховика (далі – звіт про винагороду);</w:t>
      </w:r>
    </w:p>
    <w:p w14:paraId="152AE670" w14:textId="77777777" w:rsidR="005A7144" w:rsidRPr="001C6115" w:rsidRDefault="005A7144" w:rsidP="005A7144">
      <w:pPr>
        <w:tabs>
          <w:tab w:val="left" w:pos="1134"/>
        </w:tabs>
        <w:ind w:firstLine="709"/>
        <w:rPr>
          <w:color w:val="0D0D0D" w:themeColor="text1" w:themeTint="F2"/>
        </w:rPr>
      </w:pPr>
    </w:p>
    <w:p w14:paraId="29D712DB"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містить інформацію щодо політики страховика стосовно строку дії договорів (контрактів) з членами органів управління страховика, та включення до таких договорів (контрактів) умов про виплати зі звільнення (за наявності);</w:t>
      </w:r>
    </w:p>
    <w:p w14:paraId="3AFB2FEE" w14:textId="77777777" w:rsidR="005A7144" w:rsidRPr="001C6115" w:rsidRDefault="005A7144" w:rsidP="005A7144">
      <w:pPr>
        <w:ind w:firstLine="709"/>
        <w:rPr>
          <w:color w:val="0D0D0D" w:themeColor="text1" w:themeTint="F2"/>
        </w:rPr>
      </w:pPr>
    </w:p>
    <w:p w14:paraId="516A852B"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містить інформацію про порядок і умови виплати винагороди, форми виплати винагороди (грошові/негрошові) та строки виплати;</w:t>
      </w:r>
    </w:p>
    <w:p w14:paraId="7E8395F0" w14:textId="77777777" w:rsidR="005A7144" w:rsidRPr="001C6115" w:rsidRDefault="005A7144" w:rsidP="005A7144">
      <w:pPr>
        <w:tabs>
          <w:tab w:val="left" w:pos="1134"/>
        </w:tabs>
        <w:ind w:firstLine="709"/>
        <w:rPr>
          <w:color w:val="0D0D0D" w:themeColor="text1" w:themeTint="F2"/>
        </w:rPr>
      </w:pPr>
    </w:p>
    <w:p w14:paraId="191C17CB"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визначає порядок часткової виплати, відстрочення, скорочення/скасування або повернення змінної складової винагороди/її частин у разі наявності в структурі винагороди змінної складової;</w:t>
      </w:r>
    </w:p>
    <w:p w14:paraId="65C9871C" w14:textId="77777777" w:rsidR="005A7144" w:rsidRPr="001C6115" w:rsidRDefault="005A7144" w:rsidP="005A7144">
      <w:pPr>
        <w:tabs>
          <w:tab w:val="left" w:pos="1134"/>
        </w:tabs>
        <w:ind w:firstLine="709"/>
        <w:rPr>
          <w:color w:val="0D0D0D" w:themeColor="text1" w:themeTint="F2"/>
        </w:rPr>
      </w:pPr>
    </w:p>
    <w:p w14:paraId="7F511822"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містить пояснення методів, які застосовує страховик для встановлення виконання критеріїв оцінки ефективності роботи членів органів управління страховика, ключових осіб;</w:t>
      </w:r>
    </w:p>
    <w:p w14:paraId="6517BDD2" w14:textId="77777777" w:rsidR="005A7144" w:rsidRPr="001C6115" w:rsidRDefault="005A7144" w:rsidP="005A7144">
      <w:pPr>
        <w:tabs>
          <w:tab w:val="left" w:pos="1134"/>
        </w:tabs>
        <w:ind w:firstLine="709"/>
        <w:rPr>
          <w:color w:val="0D0D0D" w:themeColor="text1" w:themeTint="F2"/>
        </w:rPr>
      </w:pPr>
    </w:p>
    <w:p w14:paraId="5ADA09AA" w14:textId="7777777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містить інші умови, які не суперечать положенням глави 5 розділу ІІ цього Положення;</w:t>
      </w:r>
    </w:p>
    <w:p w14:paraId="79B19991" w14:textId="77777777" w:rsidR="005A7144" w:rsidRPr="001C6115" w:rsidRDefault="005A7144" w:rsidP="005A7144">
      <w:pPr>
        <w:tabs>
          <w:tab w:val="left" w:pos="1134"/>
        </w:tabs>
        <w:ind w:firstLine="709"/>
        <w:rPr>
          <w:color w:val="0D0D0D" w:themeColor="text1" w:themeTint="F2"/>
        </w:rPr>
      </w:pPr>
    </w:p>
    <w:p w14:paraId="2D5D5593" w14:textId="350B2A37" w:rsidR="005A7144" w:rsidRPr="001C6115" w:rsidRDefault="005A7144" w:rsidP="005A7144">
      <w:pPr>
        <w:pStyle w:val="af6"/>
        <w:numPr>
          <w:ilvl w:val="0"/>
          <w:numId w:val="21"/>
        </w:numPr>
        <w:tabs>
          <w:tab w:val="left" w:pos="1134"/>
        </w:tabs>
        <w:ind w:left="0" w:firstLine="709"/>
        <w:rPr>
          <w:color w:val="0D0D0D" w:themeColor="text1" w:themeTint="F2"/>
        </w:rPr>
      </w:pPr>
      <w:r w:rsidRPr="001C6115">
        <w:rPr>
          <w:color w:val="0D0D0D" w:themeColor="text1" w:themeTint="F2"/>
        </w:rPr>
        <w:t>визначає з урахуванням установлених у пунктах 47</w:t>
      </w:r>
      <w:r w:rsidR="00C964CE" w:rsidRPr="001C6115">
        <w:rPr>
          <w:color w:val="0D0D0D" w:themeColor="text1" w:themeTint="F2"/>
        </w:rPr>
        <w:t xml:space="preserve">, </w:t>
      </w:r>
      <w:r w:rsidRPr="001C6115">
        <w:rPr>
          <w:color w:val="0D0D0D" w:themeColor="text1" w:themeTint="F2"/>
        </w:rPr>
        <w:t>48 глави 5 розділу ІІ цього Положення вимог обсяг відомостей, що містяться у звіті про винагороду.</w:t>
      </w:r>
    </w:p>
    <w:p w14:paraId="70A8B2A7" w14:textId="77777777" w:rsidR="005A7144" w:rsidRPr="001C6115" w:rsidRDefault="005A7144" w:rsidP="005A7144">
      <w:pPr>
        <w:tabs>
          <w:tab w:val="left" w:pos="1134"/>
        </w:tabs>
        <w:ind w:firstLine="709"/>
        <w:rPr>
          <w:color w:val="0D0D0D" w:themeColor="text1" w:themeTint="F2"/>
        </w:rPr>
      </w:pPr>
    </w:p>
    <w:p w14:paraId="12DAB119"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Положення про винагороду має:</w:t>
      </w:r>
    </w:p>
    <w:p w14:paraId="6AC8CC71" w14:textId="77777777" w:rsidR="005A7144" w:rsidRPr="001C6115" w:rsidRDefault="005A7144" w:rsidP="005A7144">
      <w:pPr>
        <w:tabs>
          <w:tab w:val="left" w:pos="1134"/>
        </w:tabs>
        <w:ind w:firstLine="709"/>
        <w:rPr>
          <w:color w:val="0D0D0D" w:themeColor="text1" w:themeTint="F2"/>
        </w:rPr>
      </w:pPr>
    </w:p>
    <w:p w14:paraId="34580C61" w14:textId="77777777"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t>бути прозорим, зрозумілим та орієнтованим на уникнення конфлікту інтересів у страховику, не допускати дискримінації;</w:t>
      </w:r>
    </w:p>
    <w:p w14:paraId="30DFAC7F" w14:textId="77777777" w:rsidR="005A7144" w:rsidRPr="001C6115" w:rsidRDefault="005A7144" w:rsidP="005A7144">
      <w:pPr>
        <w:tabs>
          <w:tab w:val="left" w:pos="1134"/>
        </w:tabs>
        <w:ind w:firstLine="709"/>
        <w:rPr>
          <w:color w:val="0D0D0D" w:themeColor="text1" w:themeTint="F2"/>
        </w:rPr>
      </w:pPr>
    </w:p>
    <w:p w14:paraId="0FE95403" w14:textId="38E76EBB" w:rsidR="005A7144" w:rsidRPr="001C6115" w:rsidRDefault="00FC5C53" w:rsidP="005A7144">
      <w:pPr>
        <w:pStyle w:val="af6"/>
        <w:numPr>
          <w:ilvl w:val="0"/>
          <w:numId w:val="22"/>
        </w:numPr>
        <w:tabs>
          <w:tab w:val="left" w:pos="1134"/>
        </w:tabs>
        <w:ind w:left="0" w:firstLine="709"/>
        <w:rPr>
          <w:color w:val="0D0D0D" w:themeColor="text1" w:themeTint="F2"/>
        </w:rPr>
      </w:pPr>
      <w:r w:rsidRPr="00752EC0">
        <w:t xml:space="preserve">бути націленим на недопущення стимулювання прийняття ризиків, які перевищують </w:t>
      </w:r>
      <w:r>
        <w:t xml:space="preserve">встановлені ліміти ризиків, </w:t>
      </w:r>
      <w:r w:rsidRPr="00752EC0">
        <w:t>ризик-апетит</w:t>
      </w:r>
      <w:r w:rsidR="005A7144" w:rsidRPr="001C6115">
        <w:rPr>
          <w:color w:val="0D0D0D" w:themeColor="text1" w:themeTint="F2"/>
        </w:rPr>
        <w:t>;</w:t>
      </w:r>
    </w:p>
    <w:p w14:paraId="0548C2B2" w14:textId="77777777" w:rsidR="005A7144" w:rsidRPr="001C6115" w:rsidRDefault="005A7144" w:rsidP="005A7144">
      <w:pPr>
        <w:tabs>
          <w:tab w:val="left" w:pos="1134"/>
        </w:tabs>
        <w:ind w:firstLine="709"/>
        <w:rPr>
          <w:color w:val="0D0D0D" w:themeColor="text1" w:themeTint="F2"/>
        </w:rPr>
      </w:pPr>
    </w:p>
    <w:p w14:paraId="5361E4B4" w14:textId="77777777"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t>відповідати вимогам законодавства у сфері страхування, Закону про акціонерні товариства, Закону про товариства та цього Положення;</w:t>
      </w:r>
    </w:p>
    <w:p w14:paraId="6D8FB683" w14:textId="77777777" w:rsidR="005A7144" w:rsidRPr="001C6115" w:rsidRDefault="005A7144" w:rsidP="005A7144">
      <w:pPr>
        <w:tabs>
          <w:tab w:val="left" w:pos="1134"/>
        </w:tabs>
        <w:ind w:firstLine="709"/>
        <w:rPr>
          <w:color w:val="0D0D0D" w:themeColor="text1" w:themeTint="F2"/>
        </w:rPr>
      </w:pPr>
    </w:p>
    <w:p w14:paraId="3D59B9B9" w14:textId="77777777"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t>відповідати створеній у страховику системі розподілу повноважень у прийнятті рішень (стримувань і противаг), корпоративного управління, засадам корпоративної культури страховика та відповідальної ділової поведінки на ринку;</w:t>
      </w:r>
    </w:p>
    <w:p w14:paraId="3636CB0B" w14:textId="77777777" w:rsidR="005A7144" w:rsidRPr="001C6115" w:rsidRDefault="005A7144" w:rsidP="005A7144">
      <w:pPr>
        <w:tabs>
          <w:tab w:val="left" w:pos="1134"/>
        </w:tabs>
        <w:ind w:firstLine="709"/>
        <w:rPr>
          <w:color w:val="0D0D0D" w:themeColor="text1" w:themeTint="F2"/>
        </w:rPr>
      </w:pPr>
    </w:p>
    <w:p w14:paraId="6F1840DB" w14:textId="77777777"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lastRenderedPageBreak/>
        <w:t>визначати, що винагорода членів органів управління страховика, ключових осіб має бути обґрунтованою стосовно аналогічних (або співмірних) ринкових показників розмірів і умов виплати винагороди;</w:t>
      </w:r>
    </w:p>
    <w:p w14:paraId="107D05ED" w14:textId="77777777" w:rsidR="005A7144" w:rsidRPr="001C6115" w:rsidRDefault="005A7144" w:rsidP="005A7144">
      <w:pPr>
        <w:tabs>
          <w:tab w:val="left" w:pos="1134"/>
        </w:tabs>
        <w:ind w:firstLine="709"/>
        <w:rPr>
          <w:color w:val="0D0D0D" w:themeColor="text1" w:themeTint="F2"/>
        </w:rPr>
      </w:pPr>
    </w:p>
    <w:p w14:paraId="27590C06" w14:textId="77777777"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t>визначати, що членам ради страховика може виплачуватися фіксована винагорода за виконання ними посадових обов’язків, а також сума відшкодування витрат, понесених у зв’язку з виконанням обов’язків, та/або інших компенсаційних виплат;</w:t>
      </w:r>
    </w:p>
    <w:p w14:paraId="1E2EFB21" w14:textId="77777777" w:rsidR="005A7144" w:rsidRPr="001C6115" w:rsidRDefault="005A7144" w:rsidP="005A7144">
      <w:pPr>
        <w:tabs>
          <w:tab w:val="left" w:pos="1134"/>
        </w:tabs>
        <w:ind w:firstLine="709"/>
        <w:rPr>
          <w:color w:val="0D0D0D" w:themeColor="text1" w:themeTint="F2"/>
        </w:rPr>
      </w:pPr>
    </w:p>
    <w:p w14:paraId="0B64D644" w14:textId="77777777"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t>визначати, що змінна винагорода членів ради страховика (у разі її запровадження) має ґрунтуватися виключно на виконанні членами ради страховика функцій контролю, моніторингу та інших функцій, віднесених до компетенції ради страховика законодавством України та статутом страховика, і досягненні пов’язаних із цими функціями цілей та не бути пов’язаною чи залежати від досягнення страховиком позитивних показників діяльності;</w:t>
      </w:r>
    </w:p>
    <w:p w14:paraId="367CA7CD" w14:textId="77777777" w:rsidR="005A7144" w:rsidRPr="001C6115" w:rsidRDefault="005A7144" w:rsidP="005A7144">
      <w:pPr>
        <w:tabs>
          <w:tab w:val="left" w:pos="1134"/>
        </w:tabs>
        <w:ind w:firstLine="709"/>
        <w:rPr>
          <w:color w:val="0D0D0D" w:themeColor="text1" w:themeTint="F2"/>
        </w:rPr>
      </w:pPr>
    </w:p>
    <w:p w14:paraId="673E26AE" w14:textId="4D5BDB15"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t>визначати, що розмір фіксованої винагороди має бути достатнім</w:t>
      </w:r>
      <w:r w:rsidR="00C964CE" w:rsidRPr="001C6115">
        <w:rPr>
          <w:color w:val="0D0D0D" w:themeColor="text1" w:themeTint="F2"/>
        </w:rPr>
        <w:t xml:space="preserve"> (відповідним </w:t>
      </w:r>
      <w:r w:rsidRPr="001C6115">
        <w:rPr>
          <w:color w:val="0D0D0D" w:themeColor="text1" w:themeTint="F2"/>
        </w:rPr>
        <w:t xml:space="preserve"> </w:t>
      </w:r>
      <w:r w:rsidR="00C964CE" w:rsidRPr="001C6115">
        <w:rPr>
          <w:color w:val="0D0D0D" w:themeColor="text1" w:themeTint="F2"/>
        </w:rPr>
        <w:t xml:space="preserve">професійному досвіду, визначеним функціональним обов’язкам особи та рівню її відповідальності) </w:t>
      </w:r>
      <w:r w:rsidRPr="001C6115">
        <w:rPr>
          <w:color w:val="0D0D0D" w:themeColor="text1" w:themeTint="F2"/>
        </w:rPr>
        <w:t>для того, щоб страховик мав змогу реалізувати своє право не виплачувати змінну винагороду (уключаючи витребування повернення вже виплаченої змінної винагороди), якщо не виконуються умови, дотримання яких є необхідним для такої змінної винагороди;</w:t>
      </w:r>
    </w:p>
    <w:p w14:paraId="565EDECA" w14:textId="77777777" w:rsidR="005A7144" w:rsidRPr="001C6115" w:rsidRDefault="005A7144" w:rsidP="005A7144">
      <w:pPr>
        <w:tabs>
          <w:tab w:val="left" w:pos="1134"/>
        </w:tabs>
        <w:ind w:firstLine="709"/>
        <w:rPr>
          <w:color w:val="0D0D0D" w:themeColor="text1" w:themeTint="F2"/>
        </w:rPr>
      </w:pPr>
    </w:p>
    <w:p w14:paraId="1095D5B6" w14:textId="710EF2C9"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t xml:space="preserve">визначати, що </w:t>
      </w:r>
      <w:r w:rsidR="003A3F89" w:rsidRPr="001C6115">
        <w:rPr>
          <w:color w:val="0D0D0D" w:themeColor="text1" w:themeTint="F2"/>
        </w:rPr>
        <w:t>частка змінної винагороди може бути відстрочена на певний період</w:t>
      </w:r>
      <w:r w:rsidR="00F20660">
        <w:rPr>
          <w:color w:val="0D0D0D" w:themeColor="text1" w:themeTint="F2"/>
        </w:rPr>
        <w:t xml:space="preserve"> (частка змінної винагороди</w:t>
      </w:r>
      <w:r w:rsidR="003A3F89" w:rsidRPr="001C6115">
        <w:rPr>
          <w:color w:val="0D0D0D" w:themeColor="text1" w:themeTint="F2"/>
        </w:rPr>
        <w:t xml:space="preserve"> та період</w:t>
      </w:r>
      <w:r w:rsidRPr="001C6115">
        <w:rPr>
          <w:color w:val="0D0D0D" w:themeColor="text1" w:themeTint="F2"/>
        </w:rPr>
        <w:t xml:space="preserve"> відстрочен</w:t>
      </w:r>
      <w:r w:rsidR="003A3F89" w:rsidRPr="001C6115">
        <w:rPr>
          <w:color w:val="0D0D0D" w:themeColor="text1" w:themeTint="F2"/>
        </w:rPr>
        <w:t>ня її виплати</w:t>
      </w:r>
      <w:r w:rsidRPr="001C6115">
        <w:rPr>
          <w:color w:val="0D0D0D" w:themeColor="text1" w:themeTint="F2"/>
        </w:rPr>
        <w:t xml:space="preserve"> визначається загальними зборами страховика</w:t>
      </w:r>
      <w:r w:rsidR="00F20660">
        <w:rPr>
          <w:color w:val="0D0D0D" w:themeColor="text1" w:themeTint="F2"/>
        </w:rPr>
        <w:t>)</w:t>
      </w:r>
      <w:r w:rsidRPr="001C6115">
        <w:rPr>
          <w:color w:val="0D0D0D" w:themeColor="text1" w:themeTint="F2"/>
        </w:rPr>
        <w:t>;</w:t>
      </w:r>
    </w:p>
    <w:p w14:paraId="5F3450ED" w14:textId="77777777" w:rsidR="005A7144" w:rsidRPr="001C6115" w:rsidRDefault="005A7144" w:rsidP="005A7144">
      <w:pPr>
        <w:tabs>
          <w:tab w:val="left" w:pos="1134"/>
        </w:tabs>
        <w:ind w:firstLine="709"/>
        <w:rPr>
          <w:color w:val="0D0D0D" w:themeColor="text1" w:themeTint="F2"/>
        </w:rPr>
      </w:pPr>
    </w:p>
    <w:p w14:paraId="75117B92" w14:textId="77777777" w:rsidR="005A7144" w:rsidRPr="001C6115" w:rsidRDefault="005A7144" w:rsidP="005A7144">
      <w:pPr>
        <w:pStyle w:val="af6"/>
        <w:numPr>
          <w:ilvl w:val="0"/>
          <w:numId w:val="22"/>
        </w:numPr>
        <w:tabs>
          <w:tab w:val="left" w:pos="1134"/>
        </w:tabs>
        <w:ind w:left="0" w:firstLine="709"/>
        <w:rPr>
          <w:color w:val="0D0D0D" w:themeColor="text1" w:themeTint="F2"/>
        </w:rPr>
      </w:pPr>
      <w:r w:rsidRPr="001C6115">
        <w:rPr>
          <w:color w:val="0D0D0D" w:themeColor="text1" w:themeTint="F2"/>
        </w:rPr>
        <w:t>визначати, що загальні збори страховика має/мають право прийняти рішення щодо:</w:t>
      </w:r>
    </w:p>
    <w:p w14:paraId="3ABE8A53" w14:textId="77777777" w:rsidR="005A7144" w:rsidRPr="001C6115" w:rsidRDefault="005A7144" w:rsidP="005A7144">
      <w:pPr>
        <w:tabs>
          <w:tab w:val="left" w:pos="1134"/>
        </w:tabs>
        <w:ind w:firstLine="709"/>
        <w:rPr>
          <w:color w:val="0D0D0D" w:themeColor="text1" w:themeTint="F2"/>
        </w:rPr>
      </w:pPr>
      <w:r w:rsidRPr="001C6115">
        <w:rPr>
          <w:color w:val="0D0D0D" w:themeColor="text1" w:themeTint="F2"/>
        </w:rPr>
        <w:t>виплати змінної винагороди частково, відстрочення її виплати, скорочення/скасування її виплати з урахуванням результатів діяльності, фінансового стану страховика;</w:t>
      </w:r>
    </w:p>
    <w:p w14:paraId="3ACD566A" w14:textId="77777777" w:rsidR="005A7144" w:rsidRPr="001C6115" w:rsidRDefault="005A7144" w:rsidP="005A7144">
      <w:pPr>
        <w:tabs>
          <w:tab w:val="left" w:pos="1134"/>
        </w:tabs>
        <w:ind w:firstLine="709"/>
        <w:rPr>
          <w:color w:val="0D0D0D" w:themeColor="text1" w:themeTint="F2"/>
        </w:rPr>
      </w:pPr>
      <w:bookmarkStart w:id="60" w:name="n60"/>
      <w:bookmarkEnd w:id="60"/>
      <w:r w:rsidRPr="001C6115">
        <w:rPr>
          <w:color w:val="0D0D0D" w:themeColor="text1" w:themeTint="F2"/>
        </w:rPr>
        <w:t>повернення вже сплаченої змінної винагороди (у разі її сплати на підставі інформації, яка згодом виявилася неправильною/недостовірною) та встановлення строку такого повернення;</w:t>
      </w:r>
    </w:p>
    <w:p w14:paraId="7278E630" w14:textId="77777777" w:rsidR="005A7144" w:rsidRPr="001C6115" w:rsidRDefault="005A7144" w:rsidP="005A7144">
      <w:pPr>
        <w:tabs>
          <w:tab w:val="left" w:pos="1134"/>
        </w:tabs>
        <w:ind w:firstLine="709"/>
        <w:rPr>
          <w:color w:val="0D0D0D" w:themeColor="text1" w:themeTint="F2"/>
        </w:rPr>
      </w:pPr>
      <w:bookmarkStart w:id="61" w:name="n61"/>
      <w:bookmarkEnd w:id="61"/>
      <w:r w:rsidRPr="001C6115">
        <w:rPr>
          <w:color w:val="0D0D0D" w:themeColor="text1" w:themeTint="F2"/>
        </w:rPr>
        <w:t>визначення розміру виплат зі звільнення.</w:t>
      </w:r>
    </w:p>
    <w:p w14:paraId="2323BCCB" w14:textId="77777777" w:rsidR="005A7144" w:rsidRPr="001C6115" w:rsidRDefault="005A7144" w:rsidP="005A7144">
      <w:pPr>
        <w:tabs>
          <w:tab w:val="left" w:pos="1134"/>
        </w:tabs>
        <w:ind w:firstLine="709"/>
        <w:rPr>
          <w:color w:val="0D0D0D" w:themeColor="text1" w:themeTint="F2"/>
        </w:rPr>
      </w:pPr>
    </w:p>
    <w:p w14:paraId="2D0E8D3E"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Положення про винагороду узгоджується з політикою винагороди страховика, вимоги до якої встановлені пунктами 36-</w:t>
      </w:r>
      <w:r w:rsidR="00450735" w:rsidRPr="001C6115">
        <w:rPr>
          <w:color w:val="0D0D0D" w:themeColor="text1" w:themeTint="F2"/>
        </w:rPr>
        <w:t xml:space="preserve">39, </w:t>
      </w:r>
      <w:r w:rsidRPr="001C6115">
        <w:rPr>
          <w:color w:val="0D0D0D" w:themeColor="text1" w:themeTint="F2"/>
        </w:rPr>
        <w:t xml:space="preserve">41 глави 5 розділу II цього Положення та містить вимоги до звіту про винагороду членів органів </w:t>
      </w:r>
      <w:r w:rsidRPr="001C6115">
        <w:rPr>
          <w:color w:val="0D0D0D" w:themeColor="text1" w:themeTint="F2"/>
        </w:rPr>
        <w:lastRenderedPageBreak/>
        <w:t>управління страховика, вимоги до якого встановлені в пунктах 47-51 глави 5 розділу ІІ цього Положення.</w:t>
      </w:r>
    </w:p>
    <w:p w14:paraId="224D40AB" w14:textId="067D8B83"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r w:rsidRPr="001C6115">
        <w:rPr>
          <w:color w:val="0D0D0D" w:themeColor="text1" w:themeTint="F2"/>
        </w:rPr>
        <w:t>Положення про винагороду членів ради страховика може бути частиною політики винагороди голови та членів ради страховика. Політика винагороди у страховику має відповідати вимогам та передбачати положення, визначені пунктами 44</w:t>
      </w:r>
      <w:r w:rsidR="004A7BEF">
        <w:rPr>
          <w:color w:val="0D0D0D" w:themeColor="text1" w:themeTint="F2"/>
        </w:rPr>
        <w:t xml:space="preserve">, </w:t>
      </w:r>
      <w:r w:rsidRPr="001C6115">
        <w:rPr>
          <w:color w:val="0D0D0D" w:themeColor="text1" w:themeTint="F2"/>
        </w:rPr>
        <w:t>45 глави 5 розділу ІІ цього Положення.</w:t>
      </w:r>
    </w:p>
    <w:p w14:paraId="08B69BFE"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608B17C5"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62" w:name="_Ref134097173"/>
      <w:r w:rsidRPr="001C6115">
        <w:rPr>
          <w:color w:val="0D0D0D" w:themeColor="text1" w:themeTint="F2"/>
        </w:rPr>
        <w:t>Звіт про винагороду членів правління/дирекції страховика має містити інформацію щодо:</w:t>
      </w:r>
      <w:bookmarkEnd w:id="62"/>
    </w:p>
    <w:p w14:paraId="531BB8C2" w14:textId="77777777" w:rsidR="005A7144" w:rsidRPr="001C6115" w:rsidRDefault="005A7144" w:rsidP="005A7144">
      <w:pPr>
        <w:ind w:firstLine="709"/>
        <w:rPr>
          <w:color w:val="0D0D0D" w:themeColor="text1" w:themeTint="F2"/>
        </w:rPr>
      </w:pPr>
    </w:p>
    <w:p w14:paraId="698BBC4C" w14:textId="5C02365B" w:rsidR="005A7144" w:rsidRPr="001C6115" w:rsidRDefault="005A7144" w:rsidP="005A7144">
      <w:pPr>
        <w:pStyle w:val="af6"/>
        <w:numPr>
          <w:ilvl w:val="0"/>
          <w:numId w:val="23"/>
        </w:numPr>
        <w:tabs>
          <w:tab w:val="left" w:pos="1134"/>
        </w:tabs>
        <w:ind w:left="0" w:firstLine="709"/>
        <w:rPr>
          <w:color w:val="0D0D0D" w:themeColor="text1" w:themeTint="F2"/>
        </w:rPr>
      </w:pPr>
      <w:r w:rsidRPr="001C6115">
        <w:rPr>
          <w:color w:val="0D0D0D" w:themeColor="text1" w:themeTint="F2"/>
        </w:rPr>
        <w:t>сум винагороди, які були та/або мають бути виплачені членам органу управління страховика за результатами звітного фінансового року (у розрізі фіксованих і змінних складових винагороди);</w:t>
      </w:r>
    </w:p>
    <w:p w14:paraId="30C396F0" w14:textId="77777777" w:rsidR="005A7144" w:rsidRPr="001C6115" w:rsidRDefault="005A7144" w:rsidP="005A7144">
      <w:pPr>
        <w:tabs>
          <w:tab w:val="left" w:pos="1134"/>
        </w:tabs>
        <w:ind w:firstLine="709"/>
        <w:rPr>
          <w:color w:val="0D0D0D" w:themeColor="text1" w:themeTint="F2"/>
        </w:rPr>
      </w:pPr>
    </w:p>
    <w:p w14:paraId="5A823B2B" w14:textId="77777777" w:rsidR="005A7144" w:rsidRPr="001C6115" w:rsidRDefault="005A7144" w:rsidP="005A7144">
      <w:pPr>
        <w:pStyle w:val="af6"/>
        <w:numPr>
          <w:ilvl w:val="0"/>
          <w:numId w:val="23"/>
        </w:numPr>
        <w:tabs>
          <w:tab w:val="left" w:pos="1134"/>
        </w:tabs>
        <w:ind w:left="0" w:firstLine="709"/>
        <w:rPr>
          <w:color w:val="0D0D0D" w:themeColor="text1" w:themeTint="F2"/>
        </w:rPr>
      </w:pPr>
      <w:r w:rsidRPr="001C6115">
        <w:rPr>
          <w:color w:val="0D0D0D" w:themeColor="text1" w:themeTint="F2"/>
        </w:rPr>
        <w:t>строків фактичної виплати винагороди;</w:t>
      </w:r>
    </w:p>
    <w:p w14:paraId="5124D37C" w14:textId="77777777" w:rsidR="005A7144" w:rsidRPr="001C6115" w:rsidRDefault="005A7144" w:rsidP="005A7144">
      <w:pPr>
        <w:tabs>
          <w:tab w:val="left" w:pos="1134"/>
        </w:tabs>
        <w:ind w:firstLine="709"/>
        <w:rPr>
          <w:color w:val="0D0D0D" w:themeColor="text1" w:themeTint="F2"/>
        </w:rPr>
      </w:pPr>
    </w:p>
    <w:p w14:paraId="0CD22759" w14:textId="5BEC2397" w:rsidR="005A7144" w:rsidRPr="001C6115" w:rsidRDefault="005A7144" w:rsidP="005A7144">
      <w:pPr>
        <w:pStyle w:val="af6"/>
        <w:numPr>
          <w:ilvl w:val="0"/>
          <w:numId w:val="23"/>
        </w:numPr>
        <w:tabs>
          <w:tab w:val="left" w:pos="1134"/>
        </w:tabs>
        <w:ind w:left="0" w:firstLine="709"/>
        <w:rPr>
          <w:color w:val="0D0D0D" w:themeColor="text1" w:themeTint="F2"/>
        </w:rPr>
      </w:pPr>
      <w:r w:rsidRPr="001C6115">
        <w:rPr>
          <w:color w:val="0D0D0D" w:themeColor="text1" w:themeTint="F2"/>
        </w:rPr>
        <w:t>повного опису структури всіх складових винагороди, які мають бути виплачені членам органу управління</w:t>
      </w:r>
      <w:r w:rsidRPr="001C6115" w:rsidDel="00394651">
        <w:rPr>
          <w:color w:val="0D0D0D" w:themeColor="text1" w:themeTint="F2"/>
        </w:rPr>
        <w:t xml:space="preserve"> </w:t>
      </w:r>
      <w:r w:rsidRPr="001C6115">
        <w:rPr>
          <w:color w:val="0D0D0D" w:themeColor="text1" w:themeTint="F2"/>
        </w:rPr>
        <w:t>страховика;</w:t>
      </w:r>
    </w:p>
    <w:p w14:paraId="753C3900" w14:textId="77777777" w:rsidR="005A7144" w:rsidRPr="001C6115" w:rsidRDefault="005A7144" w:rsidP="005A7144">
      <w:pPr>
        <w:tabs>
          <w:tab w:val="left" w:pos="1134"/>
        </w:tabs>
        <w:ind w:firstLine="709"/>
        <w:rPr>
          <w:color w:val="0D0D0D" w:themeColor="text1" w:themeTint="F2"/>
        </w:rPr>
      </w:pPr>
    </w:p>
    <w:p w14:paraId="2263B3A2" w14:textId="77777777" w:rsidR="005A7144" w:rsidRPr="001C6115" w:rsidRDefault="005A7144" w:rsidP="005A7144">
      <w:pPr>
        <w:pStyle w:val="af6"/>
        <w:numPr>
          <w:ilvl w:val="0"/>
          <w:numId w:val="23"/>
        </w:numPr>
        <w:tabs>
          <w:tab w:val="left" w:pos="1134"/>
        </w:tabs>
        <w:ind w:left="0" w:firstLine="709"/>
        <w:rPr>
          <w:color w:val="0D0D0D" w:themeColor="text1" w:themeTint="F2"/>
        </w:rPr>
      </w:pPr>
      <w:r w:rsidRPr="001C6115">
        <w:rPr>
          <w:color w:val="0D0D0D" w:themeColor="text1" w:themeTint="F2"/>
        </w:rPr>
        <w:t>критеріїв оцінки ефективності (із зазначенням того, яким чином вони були досягнуті), за результатами досягнення яких здійснено нарахування змінної винагороди (якщо змінна винагорода була нарахована);</w:t>
      </w:r>
    </w:p>
    <w:p w14:paraId="65EF006D" w14:textId="77777777" w:rsidR="005A7144" w:rsidRPr="001C6115" w:rsidRDefault="005A7144" w:rsidP="005A7144">
      <w:pPr>
        <w:tabs>
          <w:tab w:val="left" w:pos="1134"/>
        </w:tabs>
        <w:ind w:firstLine="709"/>
        <w:rPr>
          <w:color w:val="0D0D0D" w:themeColor="text1" w:themeTint="F2"/>
        </w:rPr>
      </w:pPr>
    </w:p>
    <w:p w14:paraId="1CF046BE" w14:textId="77777777" w:rsidR="005A7144" w:rsidRPr="001C6115" w:rsidRDefault="005A7144" w:rsidP="005A7144">
      <w:pPr>
        <w:pStyle w:val="af6"/>
        <w:numPr>
          <w:ilvl w:val="0"/>
          <w:numId w:val="23"/>
        </w:numPr>
        <w:tabs>
          <w:tab w:val="left" w:pos="1134"/>
        </w:tabs>
        <w:ind w:left="0" w:firstLine="709"/>
        <w:rPr>
          <w:color w:val="0D0D0D" w:themeColor="text1" w:themeTint="F2"/>
        </w:rPr>
      </w:pPr>
      <w:r w:rsidRPr="001C6115">
        <w:rPr>
          <w:color w:val="0D0D0D" w:themeColor="text1" w:themeTint="F2"/>
        </w:rPr>
        <w:t>фактів використання страховиком права на повернення раніше виплаченої членам органу управління страховика винагороди;</w:t>
      </w:r>
    </w:p>
    <w:p w14:paraId="48D6A524" w14:textId="77777777" w:rsidR="005A7144" w:rsidRPr="001C6115" w:rsidRDefault="005A7144" w:rsidP="005A7144">
      <w:pPr>
        <w:tabs>
          <w:tab w:val="left" w:pos="1134"/>
        </w:tabs>
        <w:ind w:firstLine="709"/>
        <w:rPr>
          <w:color w:val="0D0D0D" w:themeColor="text1" w:themeTint="F2"/>
        </w:rPr>
      </w:pPr>
    </w:p>
    <w:p w14:paraId="2CEC4778" w14:textId="16D453AB" w:rsidR="005A7144" w:rsidRPr="001C6115" w:rsidRDefault="005A7144" w:rsidP="00521615">
      <w:pPr>
        <w:pStyle w:val="af6"/>
        <w:numPr>
          <w:ilvl w:val="0"/>
          <w:numId w:val="23"/>
        </w:numPr>
        <w:tabs>
          <w:tab w:val="left" w:pos="1134"/>
        </w:tabs>
        <w:ind w:left="0" w:firstLine="709"/>
      </w:pPr>
      <w:r w:rsidRPr="001C6115">
        <w:rPr>
          <w:color w:val="0D0D0D" w:themeColor="text1" w:themeTint="F2"/>
        </w:rPr>
        <w:t>учасників запровадження системи винагороди</w:t>
      </w:r>
      <w:r w:rsidRPr="001C6115">
        <w:t>;</w:t>
      </w:r>
    </w:p>
    <w:p w14:paraId="7F7E841B" w14:textId="77777777" w:rsidR="005A7144" w:rsidRPr="001C6115" w:rsidRDefault="005A7144" w:rsidP="005A7144">
      <w:pPr>
        <w:tabs>
          <w:tab w:val="left" w:pos="1134"/>
        </w:tabs>
        <w:ind w:firstLine="709"/>
        <w:rPr>
          <w:color w:val="0D0D0D" w:themeColor="text1" w:themeTint="F2"/>
        </w:rPr>
      </w:pPr>
    </w:p>
    <w:p w14:paraId="339F04E2" w14:textId="64AE81B4" w:rsidR="005A7144" w:rsidRDefault="005A7144" w:rsidP="005A7144">
      <w:pPr>
        <w:pStyle w:val="af6"/>
        <w:numPr>
          <w:ilvl w:val="0"/>
          <w:numId w:val="23"/>
        </w:numPr>
        <w:tabs>
          <w:tab w:val="left" w:pos="1134"/>
        </w:tabs>
        <w:ind w:left="0" w:firstLine="709"/>
        <w:rPr>
          <w:color w:val="0D0D0D" w:themeColor="text1" w:themeTint="F2"/>
        </w:rPr>
      </w:pPr>
      <w:r w:rsidRPr="001C6115">
        <w:rPr>
          <w:color w:val="0D0D0D" w:themeColor="text1" w:themeTint="F2"/>
        </w:rPr>
        <w:t>програми стимулювання</w:t>
      </w:r>
      <w:r w:rsidR="00450735" w:rsidRPr="001C6115">
        <w:rPr>
          <w:color w:val="0D0D0D" w:themeColor="text1" w:themeTint="F2"/>
        </w:rPr>
        <w:t>, що</w:t>
      </w:r>
      <w:r w:rsidRPr="001C6115">
        <w:rPr>
          <w:color w:val="0D0D0D" w:themeColor="text1" w:themeTint="F2"/>
        </w:rPr>
        <w:t xml:space="preserve"> включає відомості про програми додаткового пенсійного забезпечення (за наявності) у разі їх застосування протягом звітного року.</w:t>
      </w:r>
    </w:p>
    <w:p w14:paraId="15B2BA6C" w14:textId="3FEF4E00" w:rsidR="00F20660" w:rsidRDefault="00F20660" w:rsidP="00F20660">
      <w:pPr>
        <w:pStyle w:val="af6"/>
        <w:tabs>
          <w:tab w:val="left" w:pos="1134"/>
        </w:tabs>
        <w:ind w:left="0" w:firstLine="709"/>
        <w:rPr>
          <w:color w:val="0D0D0D" w:themeColor="text1" w:themeTint="F2"/>
        </w:rPr>
      </w:pPr>
      <w:r>
        <w:rPr>
          <w:color w:val="0D0D0D" w:themeColor="text1" w:themeTint="F2"/>
        </w:rPr>
        <w:t xml:space="preserve">Інформація, що зазначена у підпункті 6 пункту 47 глави 5 розділу </w:t>
      </w:r>
      <w:r>
        <w:rPr>
          <w:color w:val="0D0D0D" w:themeColor="text1" w:themeTint="F2"/>
          <w:lang w:val="en-US"/>
        </w:rPr>
        <w:t>II</w:t>
      </w:r>
      <w:r w:rsidRPr="001C6115">
        <w:rPr>
          <w:color w:val="0D0D0D" w:themeColor="text1" w:themeTint="F2"/>
        </w:rPr>
        <w:t xml:space="preserve"> цього Положення</w:t>
      </w:r>
      <w:r>
        <w:rPr>
          <w:color w:val="0D0D0D" w:themeColor="text1" w:themeTint="F2"/>
        </w:rPr>
        <w:t>, має включати відомості про:</w:t>
      </w:r>
    </w:p>
    <w:p w14:paraId="3E0E16DF" w14:textId="77777777" w:rsidR="00F20660" w:rsidRPr="001C6115" w:rsidRDefault="00F20660" w:rsidP="00F20660">
      <w:pPr>
        <w:tabs>
          <w:tab w:val="left" w:pos="1134"/>
        </w:tabs>
        <w:ind w:firstLine="709"/>
        <w:rPr>
          <w:color w:val="0D0D0D" w:themeColor="text1" w:themeTint="F2"/>
        </w:rPr>
      </w:pPr>
      <w:r w:rsidRPr="001C6115">
        <w:rPr>
          <w:color w:val="0D0D0D" w:themeColor="text1" w:themeTint="F2"/>
        </w:rPr>
        <w:t xml:space="preserve">повноваження та склад комітету з питань винагороди та призначень (у разі його створення); </w:t>
      </w:r>
    </w:p>
    <w:p w14:paraId="3D90465F" w14:textId="61963501" w:rsidR="00F20660" w:rsidRPr="001C6115" w:rsidRDefault="00F20660" w:rsidP="00F20660">
      <w:pPr>
        <w:tabs>
          <w:tab w:val="left" w:pos="1134"/>
        </w:tabs>
        <w:ind w:firstLine="709"/>
        <w:rPr>
          <w:color w:val="0D0D0D" w:themeColor="text1" w:themeTint="F2"/>
        </w:rPr>
      </w:pPr>
      <w:r w:rsidRPr="001C6115">
        <w:rPr>
          <w:color w:val="0D0D0D" w:themeColor="text1" w:themeTint="F2"/>
        </w:rPr>
        <w:t>найменування/прізвищ</w:t>
      </w:r>
      <w:r>
        <w:rPr>
          <w:color w:val="0D0D0D" w:themeColor="text1" w:themeTint="F2"/>
        </w:rPr>
        <w:t>а</w:t>
      </w:r>
      <w:r w:rsidRPr="001C6115">
        <w:rPr>
          <w:color w:val="0D0D0D" w:themeColor="text1" w:themeTint="F2"/>
        </w:rPr>
        <w:t>, імен</w:t>
      </w:r>
      <w:r>
        <w:rPr>
          <w:color w:val="0D0D0D" w:themeColor="text1" w:themeTint="F2"/>
        </w:rPr>
        <w:t>а</w:t>
      </w:r>
      <w:r w:rsidRPr="001C6115">
        <w:rPr>
          <w:color w:val="0D0D0D" w:themeColor="text1" w:themeTint="F2"/>
        </w:rPr>
        <w:t>, по батькові (за наявності) зовнішніх консультантів;</w:t>
      </w:r>
    </w:p>
    <w:p w14:paraId="0497B242" w14:textId="6A3D9D81" w:rsidR="00F20660" w:rsidRPr="001C6115" w:rsidRDefault="00F20660" w:rsidP="00F20660">
      <w:pPr>
        <w:pStyle w:val="af6"/>
        <w:tabs>
          <w:tab w:val="left" w:pos="1134"/>
        </w:tabs>
        <w:ind w:left="0" w:firstLine="709"/>
        <w:rPr>
          <w:color w:val="0D0D0D" w:themeColor="text1" w:themeTint="F2"/>
        </w:rPr>
      </w:pPr>
      <w:r w:rsidRPr="001C6115">
        <w:rPr>
          <w:color w:val="0D0D0D" w:themeColor="text1" w:themeTint="F2"/>
        </w:rPr>
        <w:t>ролі акціонерів (учасників) страховика в процесі запровадження системи винагороди</w:t>
      </w:r>
      <w:r>
        <w:rPr>
          <w:color w:val="0D0D0D" w:themeColor="text1" w:themeTint="F2"/>
        </w:rPr>
        <w:t>.</w:t>
      </w:r>
    </w:p>
    <w:p w14:paraId="768B1C5A" w14:textId="77777777" w:rsidR="005A7144" w:rsidRPr="001C6115" w:rsidRDefault="005A7144" w:rsidP="005A7144">
      <w:pPr>
        <w:tabs>
          <w:tab w:val="left" w:pos="1134"/>
        </w:tabs>
        <w:ind w:firstLine="709"/>
        <w:rPr>
          <w:color w:val="0D0D0D" w:themeColor="text1" w:themeTint="F2"/>
        </w:rPr>
      </w:pPr>
    </w:p>
    <w:p w14:paraId="51CBA91F" w14:textId="202A827A"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63" w:name="_Ref134097203"/>
      <w:r w:rsidRPr="001C6115">
        <w:rPr>
          <w:color w:val="0D0D0D" w:themeColor="text1" w:themeTint="F2"/>
        </w:rPr>
        <w:lastRenderedPageBreak/>
        <w:t xml:space="preserve">Звіт про винагороду членів ради страховика повинен містити інформацію, передбачену пунктом 47 </w:t>
      </w:r>
      <w:r w:rsidR="004A7BEF">
        <w:rPr>
          <w:color w:val="0D0D0D" w:themeColor="text1" w:themeTint="F2"/>
        </w:rPr>
        <w:t>глави</w:t>
      </w:r>
      <w:r w:rsidRPr="001C6115">
        <w:rPr>
          <w:color w:val="0D0D0D" w:themeColor="text1" w:themeTint="F2"/>
        </w:rPr>
        <w:t xml:space="preserve"> 5</w:t>
      </w:r>
      <w:r w:rsidR="004A7BEF">
        <w:rPr>
          <w:color w:val="0D0D0D" w:themeColor="text1" w:themeTint="F2"/>
        </w:rPr>
        <w:t xml:space="preserve"> розділу </w:t>
      </w:r>
      <w:r w:rsidR="004A7BEF">
        <w:rPr>
          <w:color w:val="0D0D0D" w:themeColor="text1" w:themeTint="F2"/>
          <w:lang w:val="en-US"/>
        </w:rPr>
        <w:t>II</w:t>
      </w:r>
      <w:r w:rsidRPr="001C6115">
        <w:rPr>
          <w:color w:val="0D0D0D" w:themeColor="text1" w:themeTint="F2"/>
        </w:rPr>
        <w:t xml:space="preserve"> цього Положення, а також узагальнену інформацію щодо:</w:t>
      </w:r>
      <w:bookmarkEnd w:id="63"/>
    </w:p>
    <w:p w14:paraId="0D23F0FE"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36E0F4E0" w14:textId="77777777" w:rsidR="005A7144" w:rsidRPr="001C6115" w:rsidRDefault="005A7144" w:rsidP="005A7144">
      <w:pPr>
        <w:pStyle w:val="af6"/>
        <w:numPr>
          <w:ilvl w:val="0"/>
          <w:numId w:val="24"/>
        </w:numPr>
        <w:tabs>
          <w:tab w:val="left" w:pos="1134"/>
        </w:tabs>
        <w:ind w:left="0" w:firstLine="709"/>
        <w:rPr>
          <w:color w:val="0D0D0D" w:themeColor="text1" w:themeTint="F2"/>
        </w:rPr>
      </w:pPr>
      <w:r w:rsidRPr="001C6115">
        <w:rPr>
          <w:color w:val="0D0D0D" w:themeColor="text1" w:themeTint="F2"/>
        </w:rPr>
        <w:t>фактичної присутності члена ради страховика на засіданнях ради та її комітетів (у разі їх створення), до складу яких такий член ради страховика входить, або причини його відсутності;</w:t>
      </w:r>
    </w:p>
    <w:p w14:paraId="6F1EFC7B" w14:textId="77777777" w:rsidR="005A7144" w:rsidRPr="001C6115" w:rsidRDefault="005A7144" w:rsidP="005A7144">
      <w:pPr>
        <w:tabs>
          <w:tab w:val="left" w:pos="1134"/>
        </w:tabs>
        <w:ind w:firstLine="709"/>
        <w:rPr>
          <w:color w:val="0D0D0D" w:themeColor="text1" w:themeTint="F2"/>
        </w:rPr>
      </w:pPr>
    </w:p>
    <w:p w14:paraId="12C8E2FD" w14:textId="77777777" w:rsidR="005A7144" w:rsidRPr="001C6115" w:rsidRDefault="005A7144" w:rsidP="005A7144">
      <w:pPr>
        <w:pStyle w:val="af6"/>
        <w:numPr>
          <w:ilvl w:val="0"/>
          <w:numId w:val="24"/>
        </w:numPr>
        <w:tabs>
          <w:tab w:val="left" w:pos="1134"/>
        </w:tabs>
        <w:ind w:left="0" w:firstLine="709"/>
        <w:rPr>
          <w:color w:val="0D0D0D" w:themeColor="text1" w:themeTint="F2"/>
        </w:rPr>
      </w:pPr>
      <w:r w:rsidRPr="001C6115">
        <w:rPr>
          <w:color w:val="0D0D0D" w:themeColor="text1" w:themeTint="F2"/>
        </w:rPr>
        <w:t>підтверджених фактів неприйнятної поведінки члена ради страховика (уключаючи повідомлені конфіденційним шляхом) і вжитих за результатами розслідування заходів у разі наявності впливу таких фактів/заходів на виплату винагороди члену ради страховика;</w:t>
      </w:r>
    </w:p>
    <w:p w14:paraId="3FB8B164" w14:textId="77777777" w:rsidR="005A7144" w:rsidRPr="001C6115" w:rsidRDefault="005A7144" w:rsidP="005A7144">
      <w:pPr>
        <w:tabs>
          <w:tab w:val="left" w:pos="1134"/>
        </w:tabs>
        <w:ind w:firstLine="709"/>
        <w:rPr>
          <w:color w:val="0D0D0D" w:themeColor="text1" w:themeTint="F2"/>
        </w:rPr>
      </w:pPr>
    </w:p>
    <w:p w14:paraId="2B7A2CFC" w14:textId="77777777" w:rsidR="005A7144" w:rsidRPr="001C6115" w:rsidRDefault="005A7144" w:rsidP="005A7144">
      <w:pPr>
        <w:pStyle w:val="af6"/>
        <w:numPr>
          <w:ilvl w:val="0"/>
          <w:numId w:val="24"/>
        </w:numPr>
        <w:tabs>
          <w:tab w:val="left" w:pos="1134"/>
        </w:tabs>
        <w:ind w:left="0" w:firstLine="709"/>
        <w:rPr>
          <w:color w:val="0D0D0D" w:themeColor="text1" w:themeTint="F2"/>
        </w:rPr>
      </w:pPr>
      <w:r w:rsidRPr="001C6115">
        <w:rPr>
          <w:color w:val="0D0D0D" w:themeColor="text1" w:themeTint="F2"/>
        </w:rPr>
        <w:t>наявності/відсутності обґрунтованих підстав щодо виплати/відстрочення/зменшення/повернення змінної винагороди члена ради страховика;</w:t>
      </w:r>
    </w:p>
    <w:p w14:paraId="091C895B" w14:textId="77777777" w:rsidR="005A7144" w:rsidRPr="001C6115" w:rsidRDefault="005A7144" w:rsidP="005A7144">
      <w:pPr>
        <w:pStyle w:val="af6"/>
        <w:tabs>
          <w:tab w:val="left" w:pos="1134"/>
        </w:tabs>
        <w:ind w:left="0" w:firstLine="709"/>
        <w:rPr>
          <w:color w:val="0D0D0D" w:themeColor="text1" w:themeTint="F2"/>
        </w:rPr>
      </w:pPr>
    </w:p>
    <w:p w14:paraId="26CE1850" w14:textId="77777777" w:rsidR="005A7144" w:rsidRPr="001C6115" w:rsidRDefault="005A7144" w:rsidP="005A7144">
      <w:pPr>
        <w:pStyle w:val="af6"/>
        <w:numPr>
          <w:ilvl w:val="0"/>
          <w:numId w:val="24"/>
        </w:numPr>
        <w:tabs>
          <w:tab w:val="left" w:pos="1134"/>
        </w:tabs>
        <w:ind w:left="0" w:firstLine="709"/>
        <w:rPr>
          <w:color w:val="0D0D0D" w:themeColor="text1" w:themeTint="F2"/>
        </w:rPr>
      </w:pPr>
      <w:r w:rsidRPr="001C6115">
        <w:rPr>
          <w:color w:val="0D0D0D" w:themeColor="text1" w:themeTint="F2"/>
        </w:rPr>
        <w:t>відхилень сум фактичних виплат від сум, що підлягають виплаті згідно із затвердженим положенням про винагороду, а також пояснення причин такого відхилення та конкретних елементів положення про винагороду, щодо яких відбулося відхилення, якщо такі відхилення були протягом звітного року;</w:t>
      </w:r>
    </w:p>
    <w:p w14:paraId="4B878E01" w14:textId="77777777" w:rsidR="005A7144" w:rsidRPr="001C6115" w:rsidRDefault="005A7144" w:rsidP="005A7144">
      <w:pPr>
        <w:tabs>
          <w:tab w:val="left" w:pos="1134"/>
        </w:tabs>
        <w:ind w:firstLine="709"/>
        <w:rPr>
          <w:color w:val="0D0D0D" w:themeColor="text1" w:themeTint="F2"/>
        </w:rPr>
      </w:pPr>
    </w:p>
    <w:p w14:paraId="2A5F8725" w14:textId="77777777" w:rsidR="005A7144" w:rsidRPr="001C6115" w:rsidRDefault="005A7144" w:rsidP="005A7144">
      <w:pPr>
        <w:pStyle w:val="af6"/>
        <w:numPr>
          <w:ilvl w:val="0"/>
          <w:numId w:val="24"/>
        </w:numPr>
        <w:tabs>
          <w:tab w:val="left" w:pos="1134"/>
        </w:tabs>
        <w:ind w:left="0" w:firstLine="709"/>
        <w:rPr>
          <w:color w:val="0D0D0D" w:themeColor="text1" w:themeTint="F2"/>
        </w:rPr>
      </w:pPr>
      <w:r w:rsidRPr="001C6115">
        <w:rPr>
          <w:color w:val="0D0D0D" w:themeColor="text1" w:themeTint="F2"/>
        </w:rPr>
        <w:t>виявлених страховиком порушень умов положення про винагороду (якщо такі були) та застосованих за наслідками таких порушень заходів або прийнятих рішень.</w:t>
      </w:r>
    </w:p>
    <w:p w14:paraId="2DD0548F" w14:textId="77777777" w:rsidR="005A7144" w:rsidRPr="001C6115" w:rsidRDefault="005A7144" w:rsidP="005A7144">
      <w:pPr>
        <w:pStyle w:val="af6"/>
        <w:tabs>
          <w:tab w:val="left" w:pos="1134"/>
        </w:tabs>
        <w:ind w:left="0" w:firstLine="709"/>
        <w:rPr>
          <w:color w:val="0D0D0D" w:themeColor="text1" w:themeTint="F2"/>
        </w:rPr>
      </w:pPr>
    </w:p>
    <w:p w14:paraId="2C48BBAE"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64" w:name="_Ref134097634"/>
      <w:r w:rsidRPr="001C6115">
        <w:rPr>
          <w:color w:val="0D0D0D" w:themeColor="text1" w:themeTint="F2"/>
        </w:rPr>
        <w:t>Звіт про винагороду має містити таку інформацію щодо виплат у грошовій і/або негрошовій (за наявності) формі, здійснених на користь членів органу управління страховика у звітному фінансовому році:</w:t>
      </w:r>
      <w:bookmarkEnd w:id="64"/>
    </w:p>
    <w:p w14:paraId="7D54D1DB" w14:textId="77777777" w:rsidR="005A7144" w:rsidRPr="001C6115" w:rsidRDefault="005A7144" w:rsidP="005A7144">
      <w:pPr>
        <w:tabs>
          <w:tab w:val="left" w:pos="1134"/>
        </w:tabs>
        <w:ind w:firstLine="709"/>
        <w:rPr>
          <w:color w:val="0D0D0D" w:themeColor="text1" w:themeTint="F2"/>
        </w:rPr>
      </w:pPr>
    </w:p>
    <w:p w14:paraId="3A03C1FC" w14:textId="4A7D4185" w:rsidR="005A7144" w:rsidRPr="001C6115" w:rsidRDefault="005A7144" w:rsidP="005A7144">
      <w:pPr>
        <w:pStyle w:val="af6"/>
        <w:numPr>
          <w:ilvl w:val="0"/>
          <w:numId w:val="25"/>
        </w:numPr>
        <w:tabs>
          <w:tab w:val="left" w:pos="1134"/>
        </w:tabs>
        <w:ind w:left="0" w:firstLine="709"/>
        <w:rPr>
          <w:color w:val="0D0D0D" w:themeColor="text1" w:themeTint="F2"/>
        </w:rPr>
      </w:pPr>
      <w:r w:rsidRPr="001C6115">
        <w:rPr>
          <w:color w:val="0D0D0D" w:themeColor="text1" w:themeTint="F2"/>
        </w:rPr>
        <w:t>загальну суму коштів, виплачену страховиком у звітному фінансовому році</w:t>
      </w:r>
      <w:r w:rsidR="00450735" w:rsidRPr="001C6115">
        <w:rPr>
          <w:color w:val="0D0D0D" w:themeColor="text1" w:themeTint="F2"/>
        </w:rPr>
        <w:t>, уключаючи</w:t>
      </w:r>
      <w:r w:rsidRPr="001C6115">
        <w:rPr>
          <w:color w:val="0D0D0D" w:themeColor="text1" w:themeTint="F2"/>
        </w:rPr>
        <w:t xml:space="preserve"> інформаці</w:t>
      </w:r>
      <w:r w:rsidR="00450735" w:rsidRPr="001C6115">
        <w:rPr>
          <w:color w:val="0D0D0D" w:themeColor="text1" w:themeTint="F2"/>
        </w:rPr>
        <w:t>ю</w:t>
      </w:r>
      <w:r w:rsidRPr="001C6115">
        <w:rPr>
          <w:color w:val="0D0D0D" w:themeColor="text1" w:themeTint="F2"/>
        </w:rPr>
        <w:t xml:space="preserve"> про суму виплат як винагороду за попередній фінансовий рік;</w:t>
      </w:r>
    </w:p>
    <w:p w14:paraId="3D35AB1A" w14:textId="77777777" w:rsidR="005A7144" w:rsidRPr="001C6115" w:rsidRDefault="005A7144" w:rsidP="005A7144">
      <w:pPr>
        <w:tabs>
          <w:tab w:val="left" w:pos="1134"/>
        </w:tabs>
        <w:ind w:firstLine="709"/>
        <w:rPr>
          <w:color w:val="0D0D0D" w:themeColor="text1" w:themeTint="F2"/>
        </w:rPr>
      </w:pPr>
    </w:p>
    <w:p w14:paraId="4EF1D405" w14:textId="77777777" w:rsidR="005A7144" w:rsidRPr="001C6115" w:rsidRDefault="005A7144" w:rsidP="005A7144">
      <w:pPr>
        <w:pStyle w:val="af6"/>
        <w:numPr>
          <w:ilvl w:val="0"/>
          <w:numId w:val="25"/>
        </w:numPr>
        <w:tabs>
          <w:tab w:val="left" w:pos="1134"/>
        </w:tabs>
        <w:ind w:left="0" w:firstLine="709"/>
        <w:rPr>
          <w:color w:val="0D0D0D" w:themeColor="text1" w:themeTint="F2"/>
        </w:rPr>
      </w:pPr>
      <w:r w:rsidRPr="001C6115">
        <w:rPr>
          <w:color w:val="0D0D0D" w:themeColor="text1" w:themeTint="F2"/>
        </w:rPr>
        <w:t>суми коштів, виплачених страховиком як змінна винагорода (у розрізі кожного виду змінної винагороди), і підстави їх виплати;</w:t>
      </w:r>
    </w:p>
    <w:p w14:paraId="2E5F99E9" w14:textId="77777777" w:rsidR="005A7144" w:rsidRPr="001C6115" w:rsidRDefault="005A7144" w:rsidP="005A7144">
      <w:pPr>
        <w:tabs>
          <w:tab w:val="left" w:pos="1134"/>
        </w:tabs>
        <w:ind w:firstLine="709"/>
        <w:rPr>
          <w:color w:val="0D0D0D" w:themeColor="text1" w:themeTint="F2"/>
        </w:rPr>
      </w:pPr>
    </w:p>
    <w:p w14:paraId="24A04E2C" w14:textId="77777777" w:rsidR="005A7144" w:rsidRPr="001C6115" w:rsidRDefault="005A7144" w:rsidP="005A7144">
      <w:pPr>
        <w:pStyle w:val="af6"/>
        <w:numPr>
          <w:ilvl w:val="0"/>
          <w:numId w:val="25"/>
        </w:numPr>
        <w:tabs>
          <w:tab w:val="left" w:pos="1134"/>
        </w:tabs>
        <w:ind w:left="0" w:firstLine="709"/>
        <w:rPr>
          <w:color w:val="0D0D0D" w:themeColor="text1" w:themeTint="F2"/>
        </w:rPr>
      </w:pPr>
      <w:r w:rsidRPr="001C6115">
        <w:rPr>
          <w:color w:val="0D0D0D" w:themeColor="text1" w:themeTint="F2"/>
        </w:rPr>
        <w:t>суми коштів, виплачених страховиком як додаткова винагорода за виконання роботи поза межами звичайних функцій;</w:t>
      </w:r>
    </w:p>
    <w:p w14:paraId="34E3AF3F" w14:textId="77777777" w:rsidR="005A7144" w:rsidRPr="001C6115" w:rsidRDefault="005A7144" w:rsidP="005A7144">
      <w:pPr>
        <w:tabs>
          <w:tab w:val="left" w:pos="1134"/>
        </w:tabs>
        <w:ind w:firstLine="709"/>
        <w:rPr>
          <w:color w:val="0D0D0D" w:themeColor="text1" w:themeTint="F2"/>
        </w:rPr>
      </w:pPr>
    </w:p>
    <w:p w14:paraId="1DC6E5BF" w14:textId="77777777" w:rsidR="005A7144" w:rsidRPr="001C6115" w:rsidRDefault="005A7144" w:rsidP="005A7144">
      <w:pPr>
        <w:pStyle w:val="af6"/>
        <w:numPr>
          <w:ilvl w:val="0"/>
          <w:numId w:val="25"/>
        </w:numPr>
        <w:tabs>
          <w:tab w:val="left" w:pos="1134"/>
        </w:tabs>
        <w:ind w:left="0" w:firstLine="709"/>
        <w:rPr>
          <w:color w:val="0D0D0D" w:themeColor="text1" w:themeTint="F2"/>
        </w:rPr>
      </w:pPr>
      <w:r w:rsidRPr="001C6115">
        <w:rPr>
          <w:color w:val="0D0D0D" w:themeColor="text1" w:themeTint="F2"/>
        </w:rPr>
        <w:t>суми виплат зі звільнення;</w:t>
      </w:r>
    </w:p>
    <w:p w14:paraId="72688C67" w14:textId="77777777" w:rsidR="005A7144" w:rsidRPr="001C6115" w:rsidRDefault="005A7144" w:rsidP="005A7144">
      <w:pPr>
        <w:tabs>
          <w:tab w:val="left" w:pos="1134"/>
        </w:tabs>
        <w:ind w:firstLine="709"/>
        <w:rPr>
          <w:color w:val="0D0D0D" w:themeColor="text1" w:themeTint="F2"/>
        </w:rPr>
      </w:pPr>
    </w:p>
    <w:p w14:paraId="2FDF3837" w14:textId="77777777" w:rsidR="005A7144" w:rsidRPr="001C6115" w:rsidRDefault="005A7144" w:rsidP="005A7144">
      <w:pPr>
        <w:pStyle w:val="af6"/>
        <w:numPr>
          <w:ilvl w:val="0"/>
          <w:numId w:val="25"/>
        </w:numPr>
        <w:tabs>
          <w:tab w:val="left" w:pos="1134"/>
        </w:tabs>
        <w:ind w:left="0" w:firstLine="709"/>
        <w:rPr>
          <w:color w:val="0D0D0D" w:themeColor="text1" w:themeTint="F2"/>
        </w:rPr>
      </w:pPr>
      <w:r w:rsidRPr="001C6115">
        <w:rPr>
          <w:color w:val="0D0D0D" w:themeColor="text1" w:themeTint="F2"/>
        </w:rPr>
        <w:lastRenderedPageBreak/>
        <w:t>оціночну вартість винагород, наданих у негрошовій формі, у разі їх здійснення страховиком.</w:t>
      </w:r>
    </w:p>
    <w:p w14:paraId="217C65EE" w14:textId="77777777" w:rsidR="005A7144" w:rsidRPr="001C6115" w:rsidRDefault="005A7144" w:rsidP="005A7144">
      <w:pPr>
        <w:tabs>
          <w:tab w:val="left" w:pos="1134"/>
        </w:tabs>
        <w:ind w:firstLine="709"/>
        <w:rPr>
          <w:color w:val="0D0D0D" w:themeColor="text1" w:themeTint="F2"/>
        </w:rPr>
      </w:pPr>
    </w:p>
    <w:p w14:paraId="3C5F2E08"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Звіт про винагороду має містити таку інформацію щодо винагороди у формі участі членів органу управління страховика в програмі пенсійного забезпечення (у разі наявності програми)</w:t>
      </w:r>
      <w:r w:rsidR="00952263" w:rsidRPr="001C6115">
        <w:rPr>
          <w:color w:val="0D0D0D" w:themeColor="text1" w:themeTint="F2"/>
        </w:rPr>
        <w:t xml:space="preserve"> з фіксованими виплатами</w:t>
      </w:r>
      <w:r w:rsidRPr="001C6115">
        <w:rPr>
          <w:color w:val="0D0D0D" w:themeColor="text1" w:themeTint="F2"/>
        </w:rPr>
        <w:t>:</w:t>
      </w:r>
      <w:r w:rsidR="00952263" w:rsidRPr="001C6115">
        <w:rPr>
          <w:color w:val="0D0D0D" w:themeColor="text1" w:themeTint="F2"/>
        </w:rPr>
        <w:t xml:space="preserve"> </w:t>
      </w:r>
    </w:p>
    <w:p w14:paraId="2A75C931" w14:textId="77777777" w:rsidR="005A7144" w:rsidRPr="001C6115" w:rsidRDefault="005A7144" w:rsidP="005A7144">
      <w:pPr>
        <w:tabs>
          <w:tab w:val="left" w:pos="1134"/>
        </w:tabs>
        <w:ind w:firstLine="709"/>
        <w:rPr>
          <w:color w:val="0D0D0D" w:themeColor="text1" w:themeTint="F2"/>
        </w:rPr>
      </w:pPr>
    </w:p>
    <w:p w14:paraId="03B41FF1" w14:textId="4A50A690" w:rsidR="005A7144" w:rsidRPr="001C6115" w:rsidRDefault="005A7144" w:rsidP="005A7144">
      <w:pPr>
        <w:pStyle w:val="af6"/>
        <w:numPr>
          <w:ilvl w:val="0"/>
          <w:numId w:val="26"/>
        </w:numPr>
        <w:tabs>
          <w:tab w:val="left" w:pos="1134"/>
        </w:tabs>
        <w:ind w:left="0" w:firstLine="709"/>
        <w:rPr>
          <w:color w:val="0D0D0D" w:themeColor="text1" w:themeTint="F2"/>
        </w:rPr>
      </w:pPr>
      <w:r w:rsidRPr="001C6115">
        <w:rPr>
          <w:color w:val="0D0D0D" w:themeColor="text1" w:themeTint="F2"/>
        </w:rPr>
        <w:t>щодо змін у запланованих виплатах, що відбулися протягом звітного фінансового року;</w:t>
      </w:r>
    </w:p>
    <w:p w14:paraId="303A0A70" w14:textId="77777777" w:rsidR="005A7144" w:rsidRPr="001C6115" w:rsidRDefault="005A7144" w:rsidP="005A7144">
      <w:pPr>
        <w:tabs>
          <w:tab w:val="left" w:pos="1134"/>
        </w:tabs>
        <w:ind w:firstLine="709"/>
        <w:rPr>
          <w:color w:val="0D0D0D" w:themeColor="text1" w:themeTint="F2"/>
        </w:rPr>
      </w:pPr>
    </w:p>
    <w:p w14:paraId="3DAF32C5" w14:textId="1312B6C2" w:rsidR="005A7144" w:rsidRPr="001C6115" w:rsidRDefault="005A7144" w:rsidP="005A7144">
      <w:pPr>
        <w:pStyle w:val="af6"/>
        <w:numPr>
          <w:ilvl w:val="0"/>
          <w:numId w:val="26"/>
        </w:numPr>
        <w:tabs>
          <w:tab w:val="left" w:pos="1134"/>
        </w:tabs>
        <w:ind w:left="0" w:firstLine="709"/>
        <w:rPr>
          <w:color w:val="0D0D0D" w:themeColor="text1" w:themeTint="F2"/>
        </w:rPr>
      </w:pPr>
      <w:r w:rsidRPr="001C6115">
        <w:rPr>
          <w:color w:val="0D0D0D" w:themeColor="text1" w:themeTint="F2"/>
        </w:rPr>
        <w:t>щодо сплачених страховиком внесків стосовно членів органу управління страховика, протягом звітного фінансового року.</w:t>
      </w:r>
    </w:p>
    <w:p w14:paraId="053B7F5E" w14:textId="77777777" w:rsidR="005A7144" w:rsidRPr="001C6115" w:rsidRDefault="005A7144" w:rsidP="005A7144">
      <w:pPr>
        <w:ind w:firstLine="709"/>
        <w:rPr>
          <w:color w:val="0D0D0D" w:themeColor="text1" w:themeTint="F2"/>
        </w:rPr>
      </w:pPr>
    </w:p>
    <w:p w14:paraId="5691FDC8" w14:textId="5337D1C3"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65" w:name="_Ref134097663"/>
      <w:r w:rsidRPr="001C6115">
        <w:rPr>
          <w:color w:val="0D0D0D" w:themeColor="text1" w:themeTint="F2"/>
        </w:rPr>
        <w:t>Звіт про винагороду має містити інформацію щодо надання/зміни/погашення/припинення/користування/ продовження строку дії договору страховиком протягом звітного календарного року позик, кредитів/безповоротних фінансових допомог/безоплатного користування активами страховика або гарантій членам органу управління (із зазначенням сум і відсоткових ставок).</w:t>
      </w:r>
      <w:bookmarkEnd w:id="65"/>
    </w:p>
    <w:p w14:paraId="39C1CA2F"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5A762F76"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Загальні збори страховика затверджують звіт про винагороду членів ради за поданням ради після його попереднього розгляду комітетом з питань винагороди та призначень та/або радою (якщо такий комітет у страховику не створено).</w:t>
      </w:r>
    </w:p>
    <w:p w14:paraId="0307992A"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558B84D2" w14:textId="77777777"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Рада страховика затверджує звіти про винагороду членів правління/ дирекції за поданням і після їх розгляду комітетом з питань винагороди та призначень (якщо такий комітет у страховику створено).</w:t>
      </w:r>
    </w:p>
    <w:p w14:paraId="64735EB4" w14:textId="77777777" w:rsidR="005A7144" w:rsidRPr="001C6115" w:rsidRDefault="005A7144" w:rsidP="005A7144">
      <w:pPr>
        <w:pBdr>
          <w:top w:val="nil"/>
          <w:left w:val="nil"/>
          <w:bottom w:val="nil"/>
          <w:right w:val="nil"/>
          <w:between w:val="nil"/>
        </w:pBdr>
        <w:tabs>
          <w:tab w:val="left" w:pos="1134"/>
        </w:tabs>
        <w:ind w:firstLine="709"/>
        <w:rPr>
          <w:color w:val="0D0D0D" w:themeColor="text1" w:themeTint="F2"/>
        </w:rPr>
      </w:pPr>
    </w:p>
    <w:p w14:paraId="39051E3F" w14:textId="68850D46" w:rsidR="005A7144" w:rsidRPr="001C6115" w:rsidRDefault="005A7144" w:rsidP="005A7144">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надає затверджену уповноваженим органом управління страховика положення (політику) про винагороду та звіти про винагороду на окремий запит Національного банку.</w:t>
      </w:r>
    </w:p>
    <w:p w14:paraId="14661E39" w14:textId="77777777" w:rsidR="00153FE6" w:rsidRPr="001C6115" w:rsidRDefault="00153FE6" w:rsidP="00184B10">
      <w:pPr>
        <w:tabs>
          <w:tab w:val="left" w:pos="1134"/>
        </w:tabs>
        <w:ind w:firstLine="709"/>
        <w:rPr>
          <w:color w:val="0D0D0D" w:themeColor="text1" w:themeTint="F2"/>
        </w:rPr>
      </w:pPr>
    </w:p>
    <w:p w14:paraId="2CA22130" w14:textId="77777777" w:rsidR="0063695C" w:rsidRPr="001C6115" w:rsidRDefault="00107929" w:rsidP="00184B10">
      <w:pPr>
        <w:pStyle w:val="af6"/>
        <w:numPr>
          <w:ilvl w:val="0"/>
          <w:numId w:val="2"/>
        </w:numPr>
        <w:pBdr>
          <w:top w:val="nil"/>
          <w:left w:val="nil"/>
          <w:bottom w:val="nil"/>
          <w:right w:val="nil"/>
          <w:between w:val="nil"/>
        </w:pBdr>
        <w:tabs>
          <w:tab w:val="left" w:pos="851"/>
          <w:tab w:val="left" w:pos="1134"/>
        </w:tabs>
        <w:ind w:left="0" w:firstLine="709"/>
        <w:jc w:val="center"/>
        <w:outlineLvl w:val="1"/>
        <w:rPr>
          <w:color w:val="0D0D0D" w:themeColor="text1" w:themeTint="F2"/>
        </w:rPr>
      </w:pPr>
      <w:bookmarkStart w:id="66" w:name="n48"/>
      <w:bookmarkStart w:id="67" w:name="n49"/>
      <w:bookmarkStart w:id="68" w:name="n50"/>
      <w:bookmarkStart w:id="69" w:name="n51"/>
      <w:bookmarkStart w:id="70" w:name="n52"/>
      <w:bookmarkStart w:id="71" w:name="n53"/>
      <w:bookmarkStart w:id="72" w:name="n54"/>
      <w:bookmarkStart w:id="73" w:name="n55"/>
      <w:bookmarkStart w:id="74" w:name="n161"/>
      <w:bookmarkStart w:id="75" w:name="n56"/>
      <w:bookmarkStart w:id="76" w:name="n57"/>
      <w:bookmarkStart w:id="77" w:name="n162"/>
      <w:bookmarkStart w:id="78" w:name="n58"/>
      <w:bookmarkStart w:id="79" w:name="n65"/>
      <w:bookmarkStart w:id="80" w:name="n66"/>
      <w:bookmarkStart w:id="81" w:name="n163"/>
      <w:bookmarkStart w:id="82" w:name="n67"/>
      <w:bookmarkStart w:id="83" w:name="n68"/>
      <w:bookmarkStart w:id="84" w:name="n69"/>
      <w:bookmarkStart w:id="85" w:name="n70"/>
      <w:bookmarkStart w:id="86" w:name="n71"/>
      <w:bookmarkStart w:id="87" w:name="n72"/>
      <w:bookmarkStart w:id="88" w:name="n73"/>
      <w:bookmarkStart w:id="89" w:name="n74"/>
      <w:bookmarkStart w:id="90" w:name="n165"/>
      <w:bookmarkStart w:id="91" w:name="n169"/>
      <w:bookmarkStart w:id="92" w:name="n86"/>
      <w:bookmarkStart w:id="93" w:name="n87"/>
      <w:bookmarkStart w:id="94" w:name="n88"/>
      <w:bookmarkStart w:id="95" w:name="n91"/>
      <w:bookmarkStart w:id="96" w:name="_Ref13409778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C6115">
        <w:rPr>
          <w:color w:val="0D0D0D" w:themeColor="text1" w:themeTint="F2"/>
        </w:rPr>
        <w:t>Критерії значимості страховика</w:t>
      </w:r>
      <w:bookmarkEnd w:id="96"/>
    </w:p>
    <w:p w14:paraId="62DFF5EB" w14:textId="77777777" w:rsidR="0063695C" w:rsidRPr="001C6115" w:rsidRDefault="0063695C" w:rsidP="00184B10">
      <w:pPr>
        <w:pStyle w:val="af6"/>
        <w:tabs>
          <w:tab w:val="left" w:pos="1134"/>
        </w:tabs>
        <w:ind w:left="0" w:firstLine="709"/>
        <w:rPr>
          <w:color w:val="0D0D0D" w:themeColor="text1" w:themeTint="F2"/>
        </w:rPr>
      </w:pPr>
    </w:p>
    <w:p w14:paraId="44EA1D26" w14:textId="0830E051" w:rsidR="00F8757C" w:rsidRPr="001C6115" w:rsidRDefault="00CC2850"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97" w:name="_Ref134097780"/>
      <w:r w:rsidRPr="001C6115">
        <w:rPr>
          <w:color w:val="0D0D0D" w:themeColor="text1" w:themeTint="F2"/>
        </w:rPr>
        <w:t>Критеріями віднесення страховиків до категорії значимих страховиків є</w:t>
      </w:r>
      <w:r w:rsidR="00E33314" w:rsidRPr="001C6115">
        <w:rPr>
          <w:color w:val="0D0D0D" w:themeColor="text1" w:themeTint="F2"/>
        </w:rPr>
        <w:t>:</w:t>
      </w:r>
      <w:bookmarkEnd w:id="97"/>
    </w:p>
    <w:p w14:paraId="646D2068" w14:textId="77777777" w:rsidR="00E33314" w:rsidRPr="001C6115" w:rsidRDefault="00E33314" w:rsidP="00184B10">
      <w:pPr>
        <w:pStyle w:val="af6"/>
        <w:tabs>
          <w:tab w:val="left" w:pos="710"/>
          <w:tab w:val="left" w:pos="1134"/>
        </w:tabs>
        <w:ind w:left="0" w:firstLine="709"/>
        <w:rPr>
          <w:color w:val="0D0D0D" w:themeColor="text1" w:themeTint="F2"/>
        </w:rPr>
      </w:pPr>
    </w:p>
    <w:p w14:paraId="49811B4F" w14:textId="77777777" w:rsidR="00952263" w:rsidRPr="001C6115" w:rsidRDefault="00E33314" w:rsidP="00184B10">
      <w:pPr>
        <w:pStyle w:val="af6"/>
        <w:numPr>
          <w:ilvl w:val="0"/>
          <w:numId w:val="8"/>
        </w:numPr>
        <w:tabs>
          <w:tab w:val="left" w:pos="710"/>
          <w:tab w:val="left" w:pos="1134"/>
          <w:tab w:val="left" w:pos="1276"/>
        </w:tabs>
        <w:ind w:left="0" w:firstLine="709"/>
        <w:rPr>
          <w:color w:val="0D0D0D" w:themeColor="text1" w:themeTint="F2"/>
        </w:rPr>
      </w:pPr>
      <w:r w:rsidRPr="001C6115">
        <w:rPr>
          <w:color w:val="0D0D0D" w:themeColor="text1" w:themeTint="F2"/>
        </w:rPr>
        <w:t>обсяг</w:t>
      </w:r>
      <w:r w:rsidR="00711C21" w:rsidRPr="001C6115">
        <w:rPr>
          <w:color w:val="0D0D0D" w:themeColor="text1" w:themeTint="F2"/>
        </w:rPr>
        <w:t>и</w:t>
      </w:r>
      <w:r w:rsidRPr="001C6115">
        <w:rPr>
          <w:color w:val="0D0D0D" w:themeColor="text1" w:themeTint="F2"/>
        </w:rPr>
        <w:t xml:space="preserve"> діяльності страховика: </w:t>
      </w:r>
    </w:p>
    <w:p w14:paraId="79018441" w14:textId="77777777" w:rsidR="00952263" w:rsidRPr="001C6115" w:rsidRDefault="00E33314" w:rsidP="00952263">
      <w:pPr>
        <w:tabs>
          <w:tab w:val="left" w:pos="851"/>
          <w:tab w:val="left" w:pos="1134"/>
          <w:tab w:val="left" w:pos="1276"/>
        </w:tabs>
        <w:ind w:firstLine="709"/>
        <w:rPr>
          <w:color w:val="0D0D0D" w:themeColor="text1" w:themeTint="F2"/>
        </w:rPr>
      </w:pPr>
      <w:r w:rsidRPr="001C6115">
        <w:rPr>
          <w:color w:val="0D0D0D" w:themeColor="text1" w:themeTint="F2"/>
        </w:rPr>
        <w:t xml:space="preserve">обсяг сформованих технічних резервів страховика; </w:t>
      </w:r>
    </w:p>
    <w:p w14:paraId="4A3BBAA8" w14:textId="77777777" w:rsidR="00952263" w:rsidRPr="001C6115" w:rsidRDefault="00E33314" w:rsidP="00952263">
      <w:pPr>
        <w:tabs>
          <w:tab w:val="left" w:pos="851"/>
          <w:tab w:val="left" w:pos="1134"/>
          <w:tab w:val="left" w:pos="1276"/>
        </w:tabs>
        <w:ind w:firstLine="709"/>
        <w:rPr>
          <w:color w:val="0D0D0D" w:themeColor="text1" w:themeTint="F2"/>
        </w:rPr>
      </w:pPr>
      <w:r w:rsidRPr="001C6115">
        <w:rPr>
          <w:color w:val="0D0D0D" w:themeColor="text1" w:themeTint="F2"/>
        </w:rPr>
        <w:t xml:space="preserve">обсяг страхових премій, нарахованих за договорами страхування, укладеними із страхувальниками-фізичними особами; </w:t>
      </w:r>
    </w:p>
    <w:p w14:paraId="7074A169" w14:textId="77777777" w:rsidR="00E33314" w:rsidRPr="001C6115" w:rsidRDefault="00E33314" w:rsidP="00952263">
      <w:pPr>
        <w:tabs>
          <w:tab w:val="left" w:pos="851"/>
          <w:tab w:val="left" w:pos="1134"/>
          <w:tab w:val="left" w:pos="1276"/>
        </w:tabs>
        <w:ind w:firstLine="709"/>
        <w:rPr>
          <w:color w:val="0D0D0D" w:themeColor="text1" w:themeTint="F2"/>
        </w:rPr>
      </w:pPr>
      <w:r w:rsidRPr="001C6115">
        <w:rPr>
          <w:color w:val="0D0D0D" w:themeColor="text1" w:themeTint="F2"/>
        </w:rPr>
        <w:lastRenderedPageBreak/>
        <w:t>обсяг перестрахових премій, нарахованих за договорами вхідного перестрахування;</w:t>
      </w:r>
    </w:p>
    <w:p w14:paraId="456125F1" w14:textId="77777777" w:rsidR="00E33314" w:rsidRPr="001C6115" w:rsidRDefault="00E33314" w:rsidP="00184B10">
      <w:pPr>
        <w:pStyle w:val="af6"/>
        <w:tabs>
          <w:tab w:val="left" w:pos="710"/>
          <w:tab w:val="left" w:pos="1134"/>
          <w:tab w:val="left" w:pos="1276"/>
        </w:tabs>
        <w:ind w:left="0" w:firstLine="709"/>
        <w:rPr>
          <w:color w:val="0D0D0D" w:themeColor="text1" w:themeTint="F2"/>
        </w:rPr>
      </w:pPr>
    </w:p>
    <w:p w14:paraId="3AF95E80" w14:textId="77777777" w:rsidR="00081A38" w:rsidRPr="001C6115" w:rsidRDefault="00E33314" w:rsidP="00184B10">
      <w:pPr>
        <w:pStyle w:val="af6"/>
        <w:numPr>
          <w:ilvl w:val="0"/>
          <w:numId w:val="8"/>
        </w:numPr>
        <w:tabs>
          <w:tab w:val="left" w:pos="710"/>
          <w:tab w:val="left" w:pos="1134"/>
          <w:tab w:val="left" w:pos="1276"/>
        </w:tabs>
        <w:ind w:left="0" w:firstLine="709"/>
        <w:rPr>
          <w:color w:val="0D0D0D" w:themeColor="text1" w:themeTint="F2"/>
        </w:rPr>
      </w:pPr>
      <w:r w:rsidRPr="001C6115">
        <w:rPr>
          <w:color w:val="0D0D0D" w:themeColor="text1" w:themeTint="F2"/>
        </w:rPr>
        <w:t xml:space="preserve">напрями діяльності страховика: </w:t>
      </w:r>
    </w:p>
    <w:p w14:paraId="0BAB2713" w14:textId="60C51B7A" w:rsidR="00081A38" w:rsidRPr="001C6115" w:rsidRDefault="00E33314" w:rsidP="00E741A2">
      <w:pPr>
        <w:pStyle w:val="af6"/>
        <w:tabs>
          <w:tab w:val="left" w:pos="851"/>
          <w:tab w:val="left" w:pos="1134"/>
          <w:tab w:val="left" w:pos="1276"/>
        </w:tabs>
        <w:ind w:left="0" w:firstLine="709"/>
        <w:rPr>
          <w:color w:val="0D0D0D" w:themeColor="text1" w:themeTint="F2"/>
        </w:rPr>
      </w:pPr>
      <w:r w:rsidRPr="001C6115">
        <w:rPr>
          <w:color w:val="0D0D0D" w:themeColor="text1" w:themeTint="F2"/>
        </w:rPr>
        <w:t xml:space="preserve">з прямого страхування та/або вхідного перестрахування за класами </w:t>
      </w:r>
      <w:r w:rsidR="00633899" w:rsidRPr="001C6115">
        <w:rPr>
          <w:color w:val="0D0D0D" w:themeColor="text1" w:themeTint="F2"/>
        </w:rPr>
        <w:t xml:space="preserve">страхування життя, визначеними </w:t>
      </w:r>
      <w:r w:rsidRPr="001C6115">
        <w:rPr>
          <w:color w:val="0D0D0D" w:themeColor="text1" w:themeTint="F2"/>
        </w:rPr>
        <w:t>частиною другою статті 4 Закону</w:t>
      </w:r>
      <w:r w:rsidR="00B45303" w:rsidRPr="001C6115">
        <w:rPr>
          <w:color w:val="0D0D0D" w:themeColor="text1" w:themeTint="F2"/>
        </w:rPr>
        <w:t xml:space="preserve"> про страхування</w:t>
      </w:r>
      <w:r w:rsidRPr="001C6115">
        <w:rPr>
          <w:color w:val="0D0D0D" w:themeColor="text1" w:themeTint="F2"/>
        </w:rPr>
        <w:t xml:space="preserve">; </w:t>
      </w:r>
    </w:p>
    <w:p w14:paraId="4006BDD2" w14:textId="04BC107C" w:rsidR="00081A38" w:rsidRPr="001C6115" w:rsidRDefault="00E33314" w:rsidP="00E741A2">
      <w:pPr>
        <w:pStyle w:val="af6"/>
        <w:tabs>
          <w:tab w:val="left" w:pos="851"/>
          <w:tab w:val="left" w:pos="1134"/>
          <w:tab w:val="left" w:pos="1276"/>
        </w:tabs>
        <w:ind w:left="0" w:firstLine="709"/>
        <w:rPr>
          <w:color w:val="0D0D0D" w:themeColor="text1" w:themeTint="F2"/>
        </w:rPr>
      </w:pPr>
      <w:r w:rsidRPr="001C6115">
        <w:rPr>
          <w:color w:val="0D0D0D" w:themeColor="text1" w:themeTint="F2"/>
        </w:rPr>
        <w:t xml:space="preserve">з прямого страхування за класами страхування іншого, ніж </w:t>
      </w:r>
      <w:r w:rsidR="00633899" w:rsidRPr="001C6115">
        <w:rPr>
          <w:color w:val="0D0D0D" w:themeColor="text1" w:themeTint="F2"/>
        </w:rPr>
        <w:t xml:space="preserve">страхування життя, визначеними </w:t>
      </w:r>
      <w:r w:rsidRPr="001C6115">
        <w:rPr>
          <w:color w:val="0D0D0D" w:themeColor="text1" w:themeTint="F2"/>
        </w:rPr>
        <w:t>частиною першою статті 4 Закону</w:t>
      </w:r>
      <w:r w:rsidR="00B45303" w:rsidRPr="001C6115">
        <w:rPr>
          <w:color w:val="0D0D0D" w:themeColor="text1" w:themeTint="F2"/>
        </w:rPr>
        <w:t xml:space="preserve"> про страхування</w:t>
      </w:r>
      <w:r w:rsidRPr="001C6115">
        <w:rPr>
          <w:color w:val="0D0D0D" w:themeColor="text1" w:themeTint="F2"/>
        </w:rPr>
        <w:t xml:space="preserve">; </w:t>
      </w:r>
    </w:p>
    <w:p w14:paraId="5DAD0AC9" w14:textId="3DD10D82" w:rsidR="00E33314" w:rsidRPr="001C6115" w:rsidRDefault="00E33314" w:rsidP="00E741A2">
      <w:pPr>
        <w:pStyle w:val="af6"/>
        <w:tabs>
          <w:tab w:val="left" w:pos="851"/>
          <w:tab w:val="left" w:pos="1134"/>
          <w:tab w:val="left" w:pos="1276"/>
        </w:tabs>
        <w:ind w:left="0" w:firstLine="709"/>
        <w:rPr>
          <w:color w:val="0D0D0D" w:themeColor="text1" w:themeTint="F2"/>
        </w:rPr>
      </w:pPr>
      <w:r w:rsidRPr="001C6115">
        <w:rPr>
          <w:color w:val="0D0D0D" w:themeColor="text1" w:themeTint="F2"/>
        </w:rPr>
        <w:t>з вхідного перестрахування за класами страхування, визначеними статтею 4 Закону</w:t>
      </w:r>
      <w:r w:rsidR="00B45303" w:rsidRPr="001C6115">
        <w:rPr>
          <w:color w:val="0D0D0D" w:themeColor="text1" w:themeTint="F2"/>
        </w:rPr>
        <w:t xml:space="preserve"> про страхування</w:t>
      </w:r>
      <w:r w:rsidRPr="001C6115">
        <w:rPr>
          <w:color w:val="0D0D0D" w:themeColor="text1" w:themeTint="F2"/>
        </w:rPr>
        <w:t>.</w:t>
      </w:r>
    </w:p>
    <w:p w14:paraId="5283B7A1" w14:textId="77777777" w:rsidR="00E33314" w:rsidRPr="001C6115" w:rsidRDefault="00E33314" w:rsidP="00184B10">
      <w:pPr>
        <w:tabs>
          <w:tab w:val="left" w:pos="710"/>
          <w:tab w:val="left" w:pos="1134"/>
          <w:tab w:val="left" w:pos="1276"/>
        </w:tabs>
        <w:ind w:firstLine="709"/>
        <w:rPr>
          <w:color w:val="0D0D0D" w:themeColor="text1" w:themeTint="F2"/>
        </w:rPr>
      </w:pPr>
    </w:p>
    <w:p w14:paraId="222889EF" w14:textId="15C8C8F6" w:rsidR="00E33314" w:rsidRPr="001C6115" w:rsidRDefault="00147FAF"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98" w:name="_Ref134097819"/>
      <w:r w:rsidRPr="001C6115">
        <w:rPr>
          <w:color w:val="0D0D0D" w:themeColor="text1" w:themeTint="F2"/>
        </w:rPr>
        <w:t>Обсяги</w:t>
      </w:r>
      <w:bookmarkEnd w:id="98"/>
      <w:r w:rsidRPr="001C6115">
        <w:rPr>
          <w:color w:val="0D0D0D" w:themeColor="text1" w:themeTint="F2"/>
        </w:rPr>
        <w:t xml:space="preserve"> </w:t>
      </w:r>
      <w:r w:rsidR="009E1EAD" w:rsidRPr="001C6115">
        <w:rPr>
          <w:color w:val="0D0D0D" w:themeColor="text1" w:themeTint="F2"/>
        </w:rPr>
        <w:t>діяльності страховика</w:t>
      </w:r>
      <w:r w:rsidR="00205ACA" w:rsidRPr="001C6115">
        <w:rPr>
          <w:color w:val="0D0D0D" w:themeColor="text1" w:themeTint="F2"/>
        </w:rPr>
        <w:t xml:space="preserve"> </w:t>
      </w:r>
      <w:r w:rsidRPr="001C6115">
        <w:rPr>
          <w:color w:val="0D0D0D" w:themeColor="text1" w:themeTint="F2"/>
        </w:rPr>
        <w:t>станом на 01 січня поточного року</w:t>
      </w:r>
      <w:r w:rsidR="00B3753E" w:rsidRPr="001C6115">
        <w:rPr>
          <w:color w:val="0D0D0D" w:themeColor="text1" w:themeTint="F2"/>
        </w:rPr>
        <w:t xml:space="preserve"> </w:t>
      </w:r>
      <w:r w:rsidRPr="001C6115">
        <w:rPr>
          <w:color w:val="0D0D0D" w:themeColor="text1" w:themeTint="F2"/>
        </w:rPr>
        <w:t>за значеннями яких страховик може бути віднесеним до категорії значимих страховиків</w:t>
      </w:r>
      <w:r w:rsidR="00205ACA" w:rsidRPr="001C6115">
        <w:rPr>
          <w:color w:val="0D0D0D" w:themeColor="text1" w:themeTint="F2"/>
        </w:rPr>
        <w:t xml:space="preserve"> відповідно до підпункту 1 пункту 55 глави 6 розділу </w:t>
      </w:r>
      <w:r w:rsidR="00205ACA" w:rsidRPr="001C6115">
        <w:rPr>
          <w:color w:val="0D0D0D" w:themeColor="text1" w:themeTint="F2"/>
          <w:lang w:val="en-US"/>
        </w:rPr>
        <w:t>II</w:t>
      </w:r>
      <w:r w:rsidR="00205ACA" w:rsidRPr="001C6115">
        <w:rPr>
          <w:color w:val="0D0D0D" w:themeColor="text1" w:themeTint="F2"/>
        </w:rPr>
        <w:t xml:space="preserve"> цього Положення</w:t>
      </w:r>
      <w:r w:rsidR="009E1EAD" w:rsidRPr="001C6115">
        <w:rPr>
          <w:color w:val="0D0D0D" w:themeColor="text1" w:themeTint="F2"/>
        </w:rPr>
        <w:t>:</w:t>
      </w:r>
    </w:p>
    <w:p w14:paraId="084065A0" w14:textId="77777777" w:rsidR="00E33314" w:rsidRPr="001C6115" w:rsidRDefault="00E33314" w:rsidP="00184B10">
      <w:pPr>
        <w:pStyle w:val="af6"/>
        <w:tabs>
          <w:tab w:val="left" w:pos="710"/>
          <w:tab w:val="left" w:pos="1134"/>
        </w:tabs>
        <w:ind w:left="0" w:firstLine="709"/>
        <w:rPr>
          <w:color w:val="0D0D0D" w:themeColor="text1" w:themeTint="F2"/>
        </w:rPr>
      </w:pPr>
    </w:p>
    <w:p w14:paraId="29876FC3" w14:textId="77777777" w:rsidR="00E33314" w:rsidRPr="001C6115" w:rsidRDefault="00E33314" w:rsidP="00184B10">
      <w:pPr>
        <w:pStyle w:val="af6"/>
        <w:numPr>
          <w:ilvl w:val="0"/>
          <w:numId w:val="9"/>
        </w:numPr>
        <w:tabs>
          <w:tab w:val="left" w:pos="710"/>
          <w:tab w:val="left" w:pos="1134"/>
        </w:tabs>
        <w:ind w:left="0" w:firstLine="709"/>
        <w:rPr>
          <w:color w:val="0D0D0D" w:themeColor="text1" w:themeTint="F2"/>
        </w:rPr>
      </w:pPr>
      <w:r w:rsidRPr="001C6115">
        <w:rPr>
          <w:color w:val="0D0D0D" w:themeColor="text1" w:themeTint="F2"/>
        </w:rPr>
        <w:t>для страховиків, що здійснюють діяльність з прямого страхування та/або вхідного перестрахування за класами страхування життя: середнє значення обсягу технічних резервів станом на кінець кожного з трьох календарних років, що передують даті оцінки показників діяльності страховика, становить більше ніж 2 млрд. грн;</w:t>
      </w:r>
    </w:p>
    <w:p w14:paraId="4BD74E00" w14:textId="77777777" w:rsidR="00E33314" w:rsidRPr="001C6115" w:rsidRDefault="00E33314" w:rsidP="00184B10">
      <w:pPr>
        <w:pStyle w:val="af6"/>
        <w:tabs>
          <w:tab w:val="left" w:pos="710"/>
          <w:tab w:val="left" w:pos="1134"/>
        </w:tabs>
        <w:ind w:left="0" w:firstLine="709"/>
        <w:rPr>
          <w:color w:val="0D0D0D" w:themeColor="text1" w:themeTint="F2"/>
        </w:rPr>
      </w:pPr>
    </w:p>
    <w:p w14:paraId="1DD83EC1" w14:textId="77777777" w:rsidR="00E33314" w:rsidRPr="001C6115" w:rsidRDefault="00E33314" w:rsidP="00184B10">
      <w:pPr>
        <w:pStyle w:val="af6"/>
        <w:numPr>
          <w:ilvl w:val="0"/>
          <w:numId w:val="9"/>
        </w:numPr>
        <w:tabs>
          <w:tab w:val="left" w:pos="710"/>
          <w:tab w:val="left" w:pos="1134"/>
        </w:tabs>
        <w:ind w:left="0" w:firstLine="709"/>
        <w:rPr>
          <w:color w:val="0D0D0D" w:themeColor="text1" w:themeTint="F2"/>
        </w:rPr>
      </w:pPr>
      <w:r w:rsidRPr="001C6115">
        <w:rPr>
          <w:color w:val="0D0D0D" w:themeColor="text1" w:themeTint="F2"/>
        </w:rPr>
        <w:t>для страховиків, що здійснюють діяльність з прямого страхування за класами страхування іншого, ніж страхування життя: середньорічний обсяг страхових премій, нарахованих за договорами страхування, укладеними зі страхувальниками-фізичними особами, розрахований за попередні три календарні роки, що передують даті оцінки показників діяльності страховика, становить більше ніж 1 млрд. грн;</w:t>
      </w:r>
    </w:p>
    <w:p w14:paraId="0BEC230C" w14:textId="77777777" w:rsidR="00E33314" w:rsidRPr="001C6115" w:rsidRDefault="00E33314" w:rsidP="00184B10">
      <w:pPr>
        <w:tabs>
          <w:tab w:val="left" w:pos="710"/>
          <w:tab w:val="left" w:pos="1134"/>
        </w:tabs>
        <w:ind w:firstLine="709"/>
        <w:rPr>
          <w:color w:val="0D0D0D" w:themeColor="text1" w:themeTint="F2"/>
        </w:rPr>
      </w:pPr>
    </w:p>
    <w:p w14:paraId="7D0927EC" w14:textId="77777777" w:rsidR="00E33314" w:rsidRPr="001C6115" w:rsidRDefault="00E33314" w:rsidP="00184B10">
      <w:pPr>
        <w:pStyle w:val="af6"/>
        <w:numPr>
          <w:ilvl w:val="0"/>
          <w:numId w:val="9"/>
        </w:numPr>
        <w:tabs>
          <w:tab w:val="left" w:pos="710"/>
          <w:tab w:val="left" w:pos="1134"/>
        </w:tabs>
        <w:ind w:left="0" w:firstLine="709"/>
        <w:rPr>
          <w:color w:val="0D0D0D" w:themeColor="text1" w:themeTint="F2"/>
        </w:rPr>
      </w:pPr>
      <w:r w:rsidRPr="001C6115">
        <w:rPr>
          <w:color w:val="0D0D0D" w:themeColor="text1" w:themeTint="F2"/>
        </w:rPr>
        <w:t xml:space="preserve">для страховиків, що здійснюють діяльність з вхідного перестрахування: середньорічний обсяг перестрахових премій, нарахованих за договорами вхідного перестрахування, розрахований за три календарні роки, що передують даті оцінки показників діяльності страховика, становить більше ніж </w:t>
      </w:r>
      <w:r w:rsidR="0047116B" w:rsidRPr="001C6115">
        <w:rPr>
          <w:color w:val="0D0D0D" w:themeColor="text1" w:themeTint="F2"/>
        </w:rPr>
        <w:t>2</w:t>
      </w:r>
      <w:r w:rsidRPr="001C6115">
        <w:rPr>
          <w:color w:val="0D0D0D" w:themeColor="text1" w:themeTint="F2"/>
        </w:rPr>
        <w:t>00 млн. грн.</w:t>
      </w:r>
    </w:p>
    <w:p w14:paraId="634D7B26" w14:textId="77777777" w:rsidR="00CC2850" w:rsidRPr="001C6115" w:rsidRDefault="00CC2850" w:rsidP="00184B10">
      <w:pPr>
        <w:pStyle w:val="af6"/>
        <w:tabs>
          <w:tab w:val="left" w:pos="851"/>
          <w:tab w:val="left" w:pos="1134"/>
        </w:tabs>
        <w:ind w:left="0" w:firstLine="709"/>
        <w:rPr>
          <w:color w:val="0D0D0D" w:themeColor="text1" w:themeTint="F2"/>
        </w:rPr>
      </w:pPr>
    </w:p>
    <w:p w14:paraId="2990C958" w14:textId="272259BF" w:rsidR="00603A53" w:rsidRPr="001C6115" w:rsidRDefault="00E33314" w:rsidP="00E741A2">
      <w:pPr>
        <w:pStyle w:val="af6"/>
        <w:numPr>
          <w:ilvl w:val="0"/>
          <w:numId w:val="1"/>
        </w:numPr>
        <w:tabs>
          <w:tab w:val="left" w:pos="851"/>
          <w:tab w:val="left" w:pos="1134"/>
        </w:tabs>
        <w:ind w:left="0" w:firstLine="709"/>
        <w:rPr>
          <w:color w:val="0D0D0D" w:themeColor="text1" w:themeTint="F2"/>
          <w:lang w:val="ru-RU"/>
        </w:rPr>
      </w:pPr>
      <w:r w:rsidRPr="001C6115">
        <w:rPr>
          <w:color w:val="0D0D0D" w:themeColor="text1" w:themeTint="F2"/>
        </w:rPr>
        <w:t xml:space="preserve">Показники, </w:t>
      </w:r>
      <w:r w:rsidR="009C207D" w:rsidRPr="001C6115">
        <w:rPr>
          <w:color w:val="0D0D0D" w:themeColor="text1" w:themeTint="F2"/>
        </w:rPr>
        <w:t xml:space="preserve">визначені </w:t>
      </w:r>
      <w:r w:rsidRPr="001C6115">
        <w:rPr>
          <w:color w:val="0D0D0D" w:themeColor="text1" w:themeTint="F2"/>
        </w:rPr>
        <w:t>у пункт</w:t>
      </w:r>
      <w:r w:rsidR="009C207D" w:rsidRPr="001C6115">
        <w:rPr>
          <w:color w:val="0D0D0D" w:themeColor="text1" w:themeTint="F2"/>
        </w:rPr>
        <w:t>і</w:t>
      </w:r>
      <w:r w:rsidRPr="001C6115">
        <w:rPr>
          <w:color w:val="0D0D0D" w:themeColor="text1" w:themeTint="F2"/>
        </w:rPr>
        <w:t xml:space="preserve"> </w:t>
      </w:r>
      <w:r w:rsidR="00CC2850" w:rsidRPr="001C6115">
        <w:rPr>
          <w:color w:val="0D0D0D" w:themeColor="text1" w:themeTint="F2"/>
        </w:rPr>
        <w:t>5</w:t>
      </w:r>
      <w:r w:rsidR="00793247" w:rsidRPr="001C6115">
        <w:rPr>
          <w:color w:val="0D0D0D" w:themeColor="text1" w:themeTint="F2"/>
        </w:rPr>
        <w:t>6</w:t>
      </w:r>
      <w:r w:rsidR="00CC2850" w:rsidRPr="001C6115">
        <w:rPr>
          <w:color w:val="0D0D0D" w:themeColor="text1" w:themeTint="F2"/>
        </w:rPr>
        <w:t xml:space="preserve"> </w:t>
      </w:r>
      <w:r w:rsidR="00E54DFC" w:rsidRPr="001C6115">
        <w:rPr>
          <w:color w:val="0D0D0D" w:themeColor="text1" w:themeTint="F2"/>
        </w:rPr>
        <w:t xml:space="preserve">глави </w:t>
      </w:r>
      <w:r w:rsidR="00CC2850" w:rsidRPr="001C6115">
        <w:rPr>
          <w:color w:val="0D0D0D" w:themeColor="text1" w:themeTint="F2"/>
        </w:rPr>
        <w:t xml:space="preserve">6 </w:t>
      </w:r>
      <w:r w:rsidR="00E54DFC" w:rsidRPr="001C6115">
        <w:rPr>
          <w:color w:val="0D0D0D" w:themeColor="text1" w:themeTint="F2"/>
        </w:rPr>
        <w:t xml:space="preserve">розділу II </w:t>
      </w:r>
      <w:r w:rsidRPr="001C6115">
        <w:rPr>
          <w:color w:val="0D0D0D" w:themeColor="text1" w:themeTint="F2"/>
        </w:rPr>
        <w:t xml:space="preserve">цього Положення, визначаються за даними регуляторної звітності страховика, складеної та поданої до Національного банку за відповідний період, зазначений у підпунктах 1 – 3 пункту </w:t>
      </w:r>
      <w:r w:rsidR="00CC2850" w:rsidRPr="001C6115">
        <w:rPr>
          <w:color w:val="0D0D0D" w:themeColor="text1" w:themeTint="F2"/>
        </w:rPr>
        <w:t>5</w:t>
      </w:r>
      <w:r w:rsidR="00793247" w:rsidRPr="001C6115">
        <w:rPr>
          <w:color w:val="0D0D0D" w:themeColor="text1" w:themeTint="F2"/>
        </w:rPr>
        <w:t>6</w:t>
      </w:r>
      <w:r w:rsidR="00CC2850" w:rsidRPr="001C6115">
        <w:rPr>
          <w:color w:val="0D0D0D" w:themeColor="text1" w:themeTint="F2"/>
        </w:rPr>
        <w:t xml:space="preserve"> </w:t>
      </w:r>
      <w:r w:rsidR="00E54DFC" w:rsidRPr="001C6115">
        <w:rPr>
          <w:color w:val="0D0D0D" w:themeColor="text1" w:themeTint="F2"/>
        </w:rPr>
        <w:t xml:space="preserve">глави </w:t>
      </w:r>
      <w:r w:rsidR="00CC2850" w:rsidRPr="001C6115">
        <w:rPr>
          <w:color w:val="0D0D0D" w:themeColor="text1" w:themeTint="F2"/>
        </w:rPr>
        <w:t xml:space="preserve">6 </w:t>
      </w:r>
      <w:r w:rsidR="00E54DFC" w:rsidRPr="001C6115">
        <w:rPr>
          <w:color w:val="0D0D0D" w:themeColor="text1" w:themeTint="F2"/>
        </w:rPr>
        <w:t xml:space="preserve">розділу II </w:t>
      </w:r>
      <w:r w:rsidRPr="001C6115">
        <w:rPr>
          <w:color w:val="0D0D0D" w:themeColor="text1" w:themeTint="F2"/>
        </w:rPr>
        <w:t xml:space="preserve">цього Положення, та відповідно до вимог </w:t>
      </w:r>
      <w:r w:rsidR="00396EAC" w:rsidRPr="001C6115">
        <w:rPr>
          <w:color w:val="0D0D0D" w:themeColor="text1" w:themeTint="F2"/>
        </w:rPr>
        <w:t xml:space="preserve">нормативно-правового акта Національного банку з питань </w:t>
      </w:r>
      <w:r w:rsidR="00CC2850" w:rsidRPr="001C6115">
        <w:rPr>
          <w:color w:val="0D0D0D" w:themeColor="text1" w:themeTint="F2"/>
        </w:rPr>
        <w:t xml:space="preserve">складання та </w:t>
      </w:r>
      <w:r w:rsidR="00396EAC" w:rsidRPr="001C6115">
        <w:rPr>
          <w:color w:val="0D0D0D" w:themeColor="text1" w:themeTint="F2"/>
        </w:rPr>
        <w:t xml:space="preserve">подання </w:t>
      </w:r>
      <w:r w:rsidR="00396EAC" w:rsidRPr="001C6115">
        <w:rPr>
          <w:color w:val="0D0D0D" w:themeColor="text1" w:themeTint="F2"/>
        </w:rPr>
        <w:lastRenderedPageBreak/>
        <w:t>звітності</w:t>
      </w:r>
      <w:r w:rsidR="00CC2850" w:rsidRPr="001C6115">
        <w:rPr>
          <w:color w:val="0D0D0D" w:themeColor="text1" w:themeTint="F2"/>
        </w:rPr>
        <w:t xml:space="preserve"> учасниками ринку небанківських фінансових послуг</w:t>
      </w:r>
      <w:r w:rsidR="00396EAC" w:rsidRPr="001C6115">
        <w:rPr>
          <w:color w:val="0D0D0D" w:themeColor="text1" w:themeTint="F2"/>
        </w:rPr>
        <w:t xml:space="preserve"> до Національного банку</w:t>
      </w:r>
      <w:r w:rsidRPr="001C6115">
        <w:rPr>
          <w:color w:val="0D0D0D" w:themeColor="text1" w:themeTint="F2"/>
        </w:rPr>
        <w:t>.</w:t>
      </w:r>
    </w:p>
    <w:p w14:paraId="299E909E" w14:textId="77777777" w:rsidR="00603A53" w:rsidRPr="001C6115" w:rsidRDefault="00603A53" w:rsidP="00E741A2">
      <w:pPr>
        <w:pStyle w:val="af6"/>
        <w:tabs>
          <w:tab w:val="left" w:pos="851"/>
          <w:tab w:val="left" w:pos="1134"/>
        </w:tabs>
        <w:ind w:left="709"/>
        <w:rPr>
          <w:color w:val="0D0D0D" w:themeColor="text1" w:themeTint="F2"/>
          <w:lang w:val="ru-RU"/>
        </w:rPr>
      </w:pPr>
    </w:p>
    <w:p w14:paraId="5C5EEF65" w14:textId="57AD073E" w:rsidR="00472525" w:rsidRPr="001C6115" w:rsidRDefault="00E95304" w:rsidP="00E741A2">
      <w:pPr>
        <w:pStyle w:val="af6"/>
        <w:numPr>
          <w:ilvl w:val="0"/>
          <w:numId w:val="1"/>
        </w:numPr>
        <w:tabs>
          <w:tab w:val="left" w:pos="851"/>
          <w:tab w:val="left" w:pos="1134"/>
        </w:tabs>
        <w:ind w:left="0" w:firstLine="709"/>
        <w:rPr>
          <w:color w:val="0D0D0D" w:themeColor="text1" w:themeTint="F2"/>
        </w:rPr>
      </w:pPr>
      <w:r w:rsidRPr="001C6115">
        <w:rPr>
          <w:color w:val="0D0D0D" w:themeColor="text1" w:themeTint="F2"/>
        </w:rPr>
        <w:t>Страховик набуває статус значимого страховика</w:t>
      </w:r>
      <w:r w:rsidR="00472525" w:rsidRPr="001C6115">
        <w:rPr>
          <w:color w:val="0D0D0D" w:themeColor="text1" w:themeTint="F2"/>
        </w:rPr>
        <w:t>, якщо станом на 01 січня поточного року</w:t>
      </w:r>
      <w:r w:rsidR="00D272E6" w:rsidRPr="001C6115">
        <w:rPr>
          <w:color w:val="0D0D0D" w:themeColor="text1" w:themeTint="F2"/>
        </w:rPr>
        <w:t xml:space="preserve"> він </w:t>
      </w:r>
      <w:r w:rsidR="00472525" w:rsidRPr="001C6115">
        <w:rPr>
          <w:color w:val="0D0D0D" w:themeColor="text1" w:themeTint="F2"/>
        </w:rPr>
        <w:t>відповідає критеріям значимості страховика</w:t>
      </w:r>
      <w:r w:rsidR="00205ACA" w:rsidRPr="001C6115">
        <w:rPr>
          <w:color w:val="0D0D0D" w:themeColor="text1" w:themeTint="F2"/>
        </w:rPr>
        <w:t xml:space="preserve">, визначеним у пункті </w:t>
      </w:r>
      <w:r w:rsidR="00205ACA" w:rsidRPr="001C6115">
        <w:rPr>
          <w:color w:val="0D0D0D" w:themeColor="text1" w:themeTint="F2"/>
        </w:rPr>
        <w:fldChar w:fldCharType="begin"/>
      </w:r>
      <w:r w:rsidR="00205ACA" w:rsidRPr="001C6115">
        <w:rPr>
          <w:color w:val="0D0D0D" w:themeColor="text1" w:themeTint="F2"/>
        </w:rPr>
        <w:instrText xml:space="preserve"> REF _Ref134097819 \n \h  \* MERGEFORMAT </w:instrText>
      </w:r>
      <w:r w:rsidR="00205ACA" w:rsidRPr="001C6115">
        <w:rPr>
          <w:color w:val="0D0D0D" w:themeColor="text1" w:themeTint="F2"/>
        </w:rPr>
      </w:r>
      <w:r w:rsidR="00205ACA" w:rsidRPr="001C6115">
        <w:rPr>
          <w:color w:val="0D0D0D" w:themeColor="text1" w:themeTint="F2"/>
        </w:rPr>
        <w:fldChar w:fldCharType="separate"/>
      </w:r>
      <w:r w:rsidR="001269C2">
        <w:rPr>
          <w:color w:val="0D0D0D" w:themeColor="text1" w:themeTint="F2"/>
        </w:rPr>
        <w:t>5</w:t>
      </w:r>
      <w:r w:rsidR="009A2F0E">
        <w:rPr>
          <w:color w:val="0D0D0D" w:themeColor="text1" w:themeTint="F2"/>
        </w:rPr>
        <w:t>5</w:t>
      </w:r>
      <w:r w:rsidR="00205ACA" w:rsidRPr="001C6115">
        <w:rPr>
          <w:color w:val="0D0D0D" w:themeColor="text1" w:themeTint="F2"/>
        </w:rPr>
        <w:fldChar w:fldCharType="end"/>
      </w:r>
      <w:r w:rsidR="00205ACA" w:rsidRPr="001C6115">
        <w:rPr>
          <w:color w:val="0D0D0D" w:themeColor="text1" w:themeTint="F2"/>
        </w:rPr>
        <w:t xml:space="preserve"> глави 6 розділу II цього Положення</w:t>
      </w:r>
      <w:r w:rsidR="00D272E6" w:rsidRPr="001C6115">
        <w:rPr>
          <w:color w:val="0D0D0D" w:themeColor="text1" w:themeTint="F2"/>
        </w:rPr>
        <w:t xml:space="preserve"> та </w:t>
      </w:r>
      <w:r w:rsidR="00205ACA" w:rsidRPr="001C6115">
        <w:rPr>
          <w:color w:val="0D0D0D" w:themeColor="text1" w:themeTint="F2"/>
        </w:rPr>
        <w:t xml:space="preserve">один з його </w:t>
      </w:r>
      <w:r w:rsidR="00472525" w:rsidRPr="001C6115">
        <w:rPr>
          <w:color w:val="0D0D0D" w:themeColor="text1" w:themeTint="F2"/>
        </w:rPr>
        <w:t>фактичн</w:t>
      </w:r>
      <w:r w:rsidR="00205ACA" w:rsidRPr="001C6115">
        <w:rPr>
          <w:color w:val="0D0D0D" w:themeColor="text1" w:themeTint="F2"/>
        </w:rPr>
        <w:t>их</w:t>
      </w:r>
      <w:r w:rsidR="00472525" w:rsidRPr="001C6115">
        <w:rPr>
          <w:color w:val="0D0D0D" w:themeColor="text1" w:themeTint="F2"/>
        </w:rPr>
        <w:t xml:space="preserve"> показник</w:t>
      </w:r>
      <w:r w:rsidR="00205ACA" w:rsidRPr="001C6115">
        <w:rPr>
          <w:color w:val="0D0D0D" w:themeColor="text1" w:themeTint="F2"/>
        </w:rPr>
        <w:t>ів діял</w:t>
      </w:r>
      <w:r w:rsidR="00472525" w:rsidRPr="001C6115">
        <w:rPr>
          <w:color w:val="0D0D0D" w:themeColor="text1" w:themeTint="F2"/>
        </w:rPr>
        <w:t>ьності є більшим та/або дорівню</w:t>
      </w:r>
      <w:r w:rsidR="00205ACA" w:rsidRPr="001C6115">
        <w:rPr>
          <w:color w:val="0D0D0D" w:themeColor="text1" w:themeTint="F2"/>
        </w:rPr>
        <w:t>є</w:t>
      </w:r>
      <w:r w:rsidR="00472525" w:rsidRPr="001C6115">
        <w:rPr>
          <w:color w:val="0D0D0D" w:themeColor="text1" w:themeTint="F2"/>
        </w:rPr>
        <w:t xml:space="preserve"> значенням, визначеним у пункті </w:t>
      </w:r>
      <w:r w:rsidR="00472525" w:rsidRPr="001C6115">
        <w:rPr>
          <w:color w:val="0D0D0D" w:themeColor="text1" w:themeTint="F2"/>
        </w:rPr>
        <w:fldChar w:fldCharType="begin"/>
      </w:r>
      <w:r w:rsidR="00472525" w:rsidRPr="001C6115">
        <w:rPr>
          <w:color w:val="0D0D0D" w:themeColor="text1" w:themeTint="F2"/>
        </w:rPr>
        <w:instrText xml:space="preserve"> REF _Ref134097819 \n \h  \* MERGEFORMAT </w:instrText>
      </w:r>
      <w:r w:rsidR="00472525" w:rsidRPr="001C6115">
        <w:rPr>
          <w:color w:val="0D0D0D" w:themeColor="text1" w:themeTint="F2"/>
        </w:rPr>
      </w:r>
      <w:r w:rsidR="00472525" w:rsidRPr="001C6115">
        <w:rPr>
          <w:color w:val="0D0D0D" w:themeColor="text1" w:themeTint="F2"/>
        </w:rPr>
        <w:fldChar w:fldCharType="separate"/>
      </w:r>
      <w:r w:rsidR="001269C2">
        <w:rPr>
          <w:color w:val="0D0D0D" w:themeColor="text1" w:themeTint="F2"/>
        </w:rPr>
        <w:t>56</w:t>
      </w:r>
      <w:r w:rsidR="00472525" w:rsidRPr="001C6115">
        <w:rPr>
          <w:color w:val="0D0D0D" w:themeColor="text1" w:themeTint="F2"/>
        </w:rPr>
        <w:fldChar w:fldCharType="end"/>
      </w:r>
      <w:r w:rsidR="00472525" w:rsidRPr="001C6115">
        <w:rPr>
          <w:color w:val="0D0D0D" w:themeColor="text1" w:themeTint="F2"/>
        </w:rPr>
        <w:t xml:space="preserve"> глави 6 розділу II цього Положення.</w:t>
      </w:r>
    </w:p>
    <w:p w14:paraId="4112E57C" w14:textId="77777777" w:rsidR="00472525" w:rsidRPr="001C6115" w:rsidRDefault="00472525" w:rsidP="00A57898">
      <w:pPr>
        <w:pBdr>
          <w:top w:val="nil"/>
          <w:left w:val="nil"/>
          <w:bottom w:val="nil"/>
          <w:right w:val="nil"/>
          <w:between w:val="nil"/>
        </w:pBdr>
        <w:tabs>
          <w:tab w:val="left" w:pos="1134"/>
        </w:tabs>
        <w:ind w:firstLine="709"/>
        <w:rPr>
          <w:color w:val="0D0D0D" w:themeColor="text1" w:themeTint="F2"/>
        </w:rPr>
      </w:pPr>
    </w:p>
    <w:p w14:paraId="0CFAA030" w14:textId="7A770AB4" w:rsidR="0096052F" w:rsidRPr="001C6115" w:rsidRDefault="00CC2850"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після </w:t>
      </w:r>
      <w:r w:rsidR="00E95304" w:rsidRPr="001C6115">
        <w:rPr>
          <w:color w:val="0D0D0D" w:themeColor="text1" w:themeTint="F2"/>
        </w:rPr>
        <w:t>того, як стає</w:t>
      </w:r>
      <w:r w:rsidRPr="001C6115">
        <w:rPr>
          <w:color w:val="0D0D0D" w:themeColor="text1" w:themeTint="F2"/>
        </w:rPr>
        <w:t xml:space="preserve"> з</w:t>
      </w:r>
      <w:r w:rsidR="009E1EAD" w:rsidRPr="001C6115">
        <w:rPr>
          <w:color w:val="0D0D0D" w:themeColor="text1" w:themeTint="F2"/>
        </w:rPr>
        <w:t>начим</w:t>
      </w:r>
      <w:r w:rsidR="00E95304" w:rsidRPr="001C6115">
        <w:rPr>
          <w:color w:val="0D0D0D" w:themeColor="text1" w:themeTint="F2"/>
        </w:rPr>
        <w:t>им</w:t>
      </w:r>
      <w:r w:rsidRPr="001C6115">
        <w:rPr>
          <w:color w:val="0D0D0D" w:themeColor="text1" w:themeTint="F2"/>
        </w:rPr>
        <w:t xml:space="preserve"> страховик</w:t>
      </w:r>
      <w:r w:rsidR="00E95304" w:rsidRPr="001C6115">
        <w:rPr>
          <w:color w:val="0D0D0D" w:themeColor="text1" w:themeTint="F2"/>
        </w:rPr>
        <w:t>ом</w:t>
      </w:r>
      <w:r w:rsidRPr="001C6115">
        <w:rPr>
          <w:color w:val="0D0D0D" w:themeColor="text1" w:themeTint="F2"/>
        </w:rPr>
        <w:t xml:space="preserve"> </w:t>
      </w:r>
      <w:r w:rsidR="009E1EAD" w:rsidRPr="001C6115">
        <w:rPr>
          <w:color w:val="0D0D0D" w:themeColor="text1" w:themeTint="F2"/>
        </w:rPr>
        <w:t xml:space="preserve">протягом періоду до закінчення </w:t>
      </w:r>
      <w:r w:rsidR="009E1EAD" w:rsidRPr="001C6115">
        <w:rPr>
          <w:color w:val="0D0D0D" w:themeColor="text1" w:themeTint="F2"/>
          <w:lang w:val="ru-RU"/>
        </w:rPr>
        <w:t>поточного</w:t>
      </w:r>
      <w:r w:rsidR="009E1EAD" w:rsidRPr="001C6115">
        <w:rPr>
          <w:color w:val="0D0D0D" w:themeColor="text1" w:themeTint="F2"/>
        </w:rPr>
        <w:t xml:space="preserve"> календарного року </w:t>
      </w:r>
      <w:r w:rsidRPr="001C6115">
        <w:rPr>
          <w:color w:val="0D0D0D" w:themeColor="text1" w:themeTint="F2"/>
        </w:rPr>
        <w:t xml:space="preserve">зобов’язаний  </w:t>
      </w:r>
      <w:r w:rsidR="0096052F" w:rsidRPr="001C6115">
        <w:rPr>
          <w:color w:val="0D0D0D" w:themeColor="text1" w:themeTint="F2"/>
        </w:rPr>
        <w:t>привести свою діяльність у відповідність із вимогами Закону про страхування</w:t>
      </w:r>
      <w:r w:rsidR="000A51F8" w:rsidRPr="001C6115">
        <w:rPr>
          <w:color w:val="0D0D0D" w:themeColor="text1" w:themeTint="F2"/>
        </w:rPr>
        <w:t xml:space="preserve"> та</w:t>
      </w:r>
      <w:r w:rsidR="00E7127D" w:rsidRPr="001C6115">
        <w:rPr>
          <w:color w:val="0D0D0D" w:themeColor="text1" w:themeTint="F2"/>
        </w:rPr>
        <w:t xml:space="preserve"> цього Положення</w:t>
      </w:r>
      <w:r w:rsidR="00A410E0" w:rsidRPr="001C6115">
        <w:rPr>
          <w:color w:val="0D0D0D" w:themeColor="text1" w:themeTint="F2"/>
        </w:rPr>
        <w:t>.</w:t>
      </w:r>
    </w:p>
    <w:p w14:paraId="05E018A0" w14:textId="77777777" w:rsidR="009F6B0C" w:rsidRPr="001C6115" w:rsidRDefault="009F6B0C" w:rsidP="00A410E0">
      <w:pPr>
        <w:pStyle w:val="af6"/>
        <w:pBdr>
          <w:top w:val="nil"/>
          <w:left w:val="nil"/>
          <w:bottom w:val="nil"/>
          <w:right w:val="nil"/>
          <w:between w:val="nil"/>
        </w:pBdr>
        <w:tabs>
          <w:tab w:val="left" w:pos="1134"/>
        </w:tabs>
        <w:ind w:left="709"/>
        <w:rPr>
          <w:color w:val="0D0D0D" w:themeColor="text1" w:themeTint="F2"/>
        </w:rPr>
      </w:pPr>
    </w:p>
    <w:p w14:paraId="011D54AC" w14:textId="77777777" w:rsidR="00A410E0" w:rsidRPr="001C6115" w:rsidRDefault="00A410E0" w:rsidP="00A410E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Р</w:t>
      </w:r>
      <w:r w:rsidR="009F6B0C" w:rsidRPr="001C6115">
        <w:rPr>
          <w:color w:val="0D0D0D" w:themeColor="text1" w:themeTint="F2"/>
        </w:rPr>
        <w:t>ада значимого страховика зобов’язана створити</w:t>
      </w:r>
      <w:r w:rsidRPr="001C6115">
        <w:rPr>
          <w:color w:val="0D0D0D" w:themeColor="text1" w:themeTint="F2"/>
        </w:rPr>
        <w:t>:</w:t>
      </w:r>
    </w:p>
    <w:p w14:paraId="5D45F3D8" w14:textId="77777777" w:rsidR="00A410E0" w:rsidRPr="001C6115" w:rsidRDefault="00A410E0" w:rsidP="00A410E0">
      <w:pPr>
        <w:pStyle w:val="af6"/>
        <w:pBdr>
          <w:top w:val="nil"/>
          <w:left w:val="nil"/>
          <w:bottom w:val="nil"/>
          <w:right w:val="nil"/>
          <w:between w:val="nil"/>
        </w:pBdr>
        <w:tabs>
          <w:tab w:val="left" w:pos="1134"/>
        </w:tabs>
        <w:ind w:left="709"/>
        <w:rPr>
          <w:color w:val="0D0D0D" w:themeColor="text1" w:themeTint="F2"/>
        </w:rPr>
      </w:pPr>
    </w:p>
    <w:p w14:paraId="5FA8897F" w14:textId="77777777" w:rsidR="009F6B0C" w:rsidRPr="001C6115" w:rsidRDefault="009F6B0C" w:rsidP="00A410E0">
      <w:pPr>
        <w:pStyle w:val="af6"/>
        <w:numPr>
          <w:ilvl w:val="0"/>
          <w:numId w:val="15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shd w:val="clear" w:color="auto" w:fill="FFFFFF"/>
        </w:rPr>
        <w:t>комітети</w:t>
      </w:r>
      <w:r w:rsidRPr="001C6115">
        <w:rPr>
          <w:color w:val="0D0D0D" w:themeColor="text1" w:themeTint="F2"/>
        </w:rPr>
        <w:t xml:space="preserve"> ради страховика, визначені пунктом </w:t>
      </w:r>
      <w:r w:rsidR="001549D2" w:rsidRPr="001C6115">
        <w:rPr>
          <w:color w:val="0D0D0D" w:themeColor="text1" w:themeTint="F2"/>
        </w:rPr>
        <w:t xml:space="preserve">10 </w:t>
      </w:r>
      <w:r w:rsidRPr="001C6115">
        <w:rPr>
          <w:color w:val="0D0D0D" w:themeColor="text1" w:themeTint="F2"/>
        </w:rPr>
        <w:t xml:space="preserve">глави 3 розділу </w:t>
      </w:r>
      <w:r w:rsidRPr="001C6115">
        <w:rPr>
          <w:color w:val="0D0D0D" w:themeColor="text1" w:themeTint="F2"/>
          <w:lang w:val="en-US"/>
        </w:rPr>
        <w:t>II</w:t>
      </w:r>
      <w:r w:rsidRPr="001C6115">
        <w:rPr>
          <w:color w:val="0D0D0D" w:themeColor="text1" w:themeTint="F2"/>
        </w:rPr>
        <w:t xml:space="preserve"> цього Положення;</w:t>
      </w:r>
    </w:p>
    <w:p w14:paraId="5FAFC53F" w14:textId="77777777" w:rsidR="00A410E0" w:rsidRPr="001C6115" w:rsidRDefault="00A410E0" w:rsidP="00A410E0">
      <w:pPr>
        <w:pStyle w:val="af6"/>
        <w:pBdr>
          <w:top w:val="nil"/>
          <w:left w:val="nil"/>
          <w:bottom w:val="nil"/>
          <w:right w:val="nil"/>
          <w:between w:val="nil"/>
        </w:pBdr>
        <w:tabs>
          <w:tab w:val="left" w:pos="1134"/>
        </w:tabs>
        <w:ind w:left="709"/>
        <w:rPr>
          <w:color w:val="0D0D0D" w:themeColor="text1" w:themeTint="F2"/>
        </w:rPr>
      </w:pPr>
    </w:p>
    <w:p w14:paraId="752EE23E" w14:textId="77777777" w:rsidR="00A410E0" w:rsidRPr="001C6115" w:rsidRDefault="00A410E0" w:rsidP="00A410E0">
      <w:pPr>
        <w:pStyle w:val="af6"/>
        <w:numPr>
          <w:ilvl w:val="0"/>
          <w:numId w:val="15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shd w:val="clear" w:color="auto" w:fill="FFFFFF"/>
        </w:rPr>
        <w:t>постійно діючі підрозділи з управління ризиками, контролю за дотриманням норм (комплаєнс) та внутрішнього аудиту.</w:t>
      </w:r>
    </w:p>
    <w:p w14:paraId="22AA54FE" w14:textId="77777777" w:rsidR="00853FAF" w:rsidRPr="001C6115" w:rsidRDefault="00853FAF" w:rsidP="00184B10">
      <w:pPr>
        <w:pStyle w:val="af6"/>
        <w:tabs>
          <w:tab w:val="left" w:pos="710"/>
          <w:tab w:val="left" w:pos="1134"/>
        </w:tabs>
        <w:ind w:left="0" w:firstLine="709"/>
        <w:rPr>
          <w:color w:val="0D0D0D" w:themeColor="text1" w:themeTint="F2"/>
        </w:rPr>
      </w:pPr>
    </w:p>
    <w:p w14:paraId="6A3DC237" w14:textId="1D1DBC12" w:rsidR="0096653C" w:rsidRPr="001C6115" w:rsidRDefault="009E1EAD" w:rsidP="00E741A2">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втрачає статус значимого страховика</w:t>
      </w:r>
      <w:r w:rsidR="0096653C" w:rsidRPr="001C6115">
        <w:rPr>
          <w:color w:val="0D0D0D" w:themeColor="text1" w:themeTint="F2"/>
        </w:rPr>
        <w:t>, якщо станом на 01 січня поточного року</w:t>
      </w:r>
      <w:r w:rsidR="00D272E6" w:rsidRPr="001C6115">
        <w:rPr>
          <w:color w:val="0D0D0D" w:themeColor="text1" w:themeTint="F2"/>
        </w:rPr>
        <w:t xml:space="preserve"> він </w:t>
      </w:r>
      <w:r w:rsidR="0096653C" w:rsidRPr="001C6115">
        <w:rPr>
          <w:color w:val="0D0D0D" w:themeColor="text1" w:themeTint="F2"/>
        </w:rPr>
        <w:t>не відповідає критеріям значимості страховика</w:t>
      </w:r>
      <w:r w:rsidR="00340F9E" w:rsidRPr="001C6115">
        <w:rPr>
          <w:color w:val="0D0D0D" w:themeColor="text1" w:themeTint="F2"/>
        </w:rPr>
        <w:t xml:space="preserve">, визначеним у пункті </w:t>
      </w:r>
      <w:r w:rsidR="00340F9E" w:rsidRPr="001C6115">
        <w:rPr>
          <w:color w:val="0D0D0D" w:themeColor="text1" w:themeTint="F2"/>
        </w:rPr>
        <w:fldChar w:fldCharType="begin"/>
      </w:r>
      <w:r w:rsidR="00340F9E" w:rsidRPr="001C6115">
        <w:rPr>
          <w:color w:val="0D0D0D" w:themeColor="text1" w:themeTint="F2"/>
        </w:rPr>
        <w:instrText xml:space="preserve"> REF _Ref134097819 \n \h  \* MERGEFORMAT </w:instrText>
      </w:r>
      <w:r w:rsidR="00340F9E" w:rsidRPr="001C6115">
        <w:rPr>
          <w:color w:val="0D0D0D" w:themeColor="text1" w:themeTint="F2"/>
        </w:rPr>
      </w:r>
      <w:r w:rsidR="00340F9E" w:rsidRPr="001C6115">
        <w:rPr>
          <w:color w:val="0D0D0D" w:themeColor="text1" w:themeTint="F2"/>
        </w:rPr>
        <w:fldChar w:fldCharType="separate"/>
      </w:r>
      <w:r w:rsidR="001269C2">
        <w:rPr>
          <w:color w:val="0D0D0D" w:themeColor="text1" w:themeTint="F2"/>
        </w:rPr>
        <w:t>5</w:t>
      </w:r>
      <w:r w:rsidR="009A2F0E">
        <w:rPr>
          <w:color w:val="0D0D0D" w:themeColor="text1" w:themeTint="F2"/>
        </w:rPr>
        <w:t>5</w:t>
      </w:r>
      <w:r w:rsidR="00340F9E" w:rsidRPr="001C6115">
        <w:rPr>
          <w:color w:val="0D0D0D" w:themeColor="text1" w:themeTint="F2"/>
        </w:rPr>
        <w:fldChar w:fldCharType="end"/>
      </w:r>
      <w:r w:rsidR="00340F9E" w:rsidRPr="001C6115">
        <w:rPr>
          <w:color w:val="0D0D0D" w:themeColor="text1" w:themeTint="F2"/>
        </w:rPr>
        <w:t xml:space="preserve"> глави 6 розділу II цього Положення</w:t>
      </w:r>
      <w:r w:rsidR="00D272E6" w:rsidRPr="001C6115">
        <w:rPr>
          <w:color w:val="0D0D0D" w:themeColor="text1" w:themeTint="F2"/>
        </w:rPr>
        <w:t>, та</w:t>
      </w:r>
      <w:r w:rsidR="0096653C" w:rsidRPr="001C6115">
        <w:rPr>
          <w:color w:val="0D0D0D" w:themeColor="text1" w:themeTint="F2"/>
        </w:rPr>
        <w:t xml:space="preserve"> </w:t>
      </w:r>
      <w:r w:rsidR="00340F9E" w:rsidRPr="001C6115">
        <w:rPr>
          <w:color w:val="0D0D0D" w:themeColor="text1" w:themeTint="F2"/>
        </w:rPr>
        <w:t xml:space="preserve">один з його фактичних показників діяльності є меншим значень, визначених у пункті </w:t>
      </w:r>
      <w:r w:rsidR="00340F9E" w:rsidRPr="001C6115">
        <w:rPr>
          <w:color w:val="0D0D0D" w:themeColor="text1" w:themeTint="F2"/>
        </w:rPr>
        <w:fldChar w:fldCharType="begin"/>
      </w:r>
      <w:r w:rsidR="00340F9E" w:rsidRPr="001C6115">
        <w:rPr>
          <w:color w:val="0D0D0D" w:themeColor="text1" w:themeTint="F2"/>
        </w:rPr>
        <w:instrText xml:space="preserve"> REF _Ref134097819 \n \h  \* MERGEFORMAT </w:instrText>
      </w:r>
      <w:r w:rsidR="00340F9E" w:rsidRPr="001C6115">
        <w:rPr>
          <w:color w:val="0D0D0D" w:themeColor="text1" w:themeTint="F2"/>
        </w:rPr>
      </w:r>
      <w:r w:rsidR="00340F9E" w:rsidRPr="001C6115">
        <w:rPr>
          <w:color w:val="0D0D0D" w:themeColor="text1" w:themeTint="F2"/>
        </w:rPr>
        <w:fldChar w:fldCharType="separate"/>
      </w:r>
      <w:r w:rsidR="001269C2">
        <w:rPr>
          <w:color w:val="0D0D0D" w:themeColor="text1" w:themeTint="F2"/>
        </w:rPr>
        <w:t>56</w:t>
      </w:r>
      <w:r w:rsidR="00340F9E" w:rsidRPr="001C6115">
        <w:rPr>
          <w:color w:val="0D0D0D" w:themeColor="text1" w:themeTint="F2"/>
        </w:rPr>
        <w:fldChar w:fldCharType="end"/>
      </w:r>
      <w:r w:rsidR="00340F9E" w:rsidRPr="001C6115">
        <w:rPr>
          <w:color w:val="0D0D0D" w:themeColor="text1" w:themeTint="F2"/>
        </w:rPr>
        <w:t xml:space="preserve"> глави 6 розділу II цього Положення</w:t>
      </w:r>
      <w:r w:rsidR="0096653C" w:rsidRPr="001C6115">
        <w:rPr>
          <w:color w:val="0D0D0D" w:themeColor="text1" w:themeTint="F2"/>
        </w:rPr>
        <w:t>.</w:t>
      </w:r>
    </w:p>
    <w:p w14:paraId="5E50A0F4" w14:textId="77777777" w:rsidR="00853FAF" w:rsidRPr="001C6115" w:rsidRDefault="00853FAF" w:rsidP="00B85238">
      <w:pPr>
        <w:pStyle w:val="af6"/>
        <w:ind w:left="0" w:firstLine="709"/>
        <w:rPr>
          <w:color w:val="0D0D0D" w:themeColor="text1" w:themeTint="F2"/>
        </w:rPr>
      </w:pPr>
    </w:p>
    <w:p w14:paraId="563B9CD6" w14:textId="77777777" w:rsidR="0096052F" w:rsidRPr="001C6115" w:rsidRDefault="0096052F"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Національний банк оприлюднює та/або оновлює </w:t>
      </w:r>
      <w:r w:rsidR="0096653C" w:rsidRPr="001C6115">
        <w:rPr>
          <w:color w:val="0D0D0D" w:themeColor="text1" w:themeTint="F2"/>
        </w:rPr>
        <w:t xml:space="preserve">перелік страховиків, які станом на 01 січня поточного року мають (набули/втратили) статус значимого страховика, на сторінці офіційного Інтернет-представництва Національного банку не пізніше 01 травня </w:t>
      </w:r>
      <w:r w:rsidRPr="001C6115">
        <w:rPr>
          <w:color w:val="0D0D0D" w:themeColor="text1" w:themeTint="F2"/>
        </w:rPr>
        <w:t>поточного року.</w:t>
      </w:r>
    </w:p>
    <w:p w14:paraId="47FCA2AC" w14:textId="77777777" w:rsidR="00853FAF" w:rsidRPr="001C6115" w:rsidRDefault="00853FAF" w:rsidP="00184B10">
      <w:pPr>
        <w:pStyle w:val="af6"/>
        <w:tabs>
          <w:tab w:val="left" w:pos="1134"/>
        </w:tabs>
        <w:ind w:left="0" w:firstLine="709"/>
        <w:rPr>
          <w:color w:val="0D0D0D" w:themeColor="text1" w:themeTint="F2"/>
        </w:rPr>
      </w:pPr>
    </w:p>
    <w:p w14:paraId="41F96DA9" w14:textId="7C1D4588" w:rsidR="0096653C" w:rsidRPr="001C6115" w:rsidRDefault="00853FAF"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Значимий страховик повинен відповідати вимогам </w:t>
      </w:r>
      <w:r w:rsidR="00A57898" w:rsidRPr="001C6115">
        <w:rPr>
          <w:color w:val="0D0D0D" w:themeColor="text1" w:themeTint="F2"/>
        </w:rPr>
        <w:t xml:space="preserve">Закону про страхування та </w:t>
      </w:r>
      <w:r w:rsidRPr="001C6115">
        <w:rPr>
          <w:color w:val="0D0D0D" w:themeColor="text1" w:themeTint="F2"/>
        </w:rPr>
        <w:t>цього Положення з наступного дня дати</w:t>
      </w:r>
      <w:r w:rsidR="002F6E1A" w:rsidRPr="001C6115">
        <w:rPr>
          <w:color w:val="0D0D0D" w:themeColor="text1" w:themeTint="F2"/>
        </w:rPr>
        <w:t>, зазначеної у пункті 5</w:t>
      </w:r>
      <w:r w:rsidR="00E95304" w:rsidRPr="001C6115">
        <w:rPr>
          <w:color w:val="0D0D0D" w:themeColor="text1" w:themeTint="F2"/>
        </w:rPr>
        <w:t>8</w:t>
      </w:r>
      <w:r w:rsidR="002F6E1A" w:rsidRPr="001C6115">
        <w:rPr>
          <w:color w:val="0D0D0D" w:themeColor="text1" w:themeTint="F2"/>
        </w:rPr>
        <w:t xml:space="preserve"> глави 6 розділу II цього Положення, </w:t>
      </w:r>
      <w:r w:rsidRPr="001C6115">
        <w:rPr>
          <w:color w:val="0D0D0D" w:themeColor="text1" w:themeTint="F2"/>
        </w:rPr>
        <w:t>та до закінчення календарного</w:t>
      </w:r>
      <w:r w:rsidR="00310CA8" w:rsidRPr="001C6115">
        <w:rPr>
          <w:color w:val="0D0D0D" w:themeColor="text1" w:themeTint="F2"/>
        </w:rPr>
        <w:t xml:space="preserve"> </w:t>
      </w:r>
      <w:r w:rsidR="00633899" w:rsidRPr="001C6115">
        <w:rPr>
          <w:color w:val="0D0D0D" w:themeColor="text1" w:themeTint="F2"/>
        </w:rPr>
        <w:t>року</w:t>
      </w:r>
      <w:r w:rsidR="00E24255" w:rsidRPr="001C6115">
        <w:rPr>
          <w:color w:val="0D0D0D" w:themeColor="text1" w:themeTint="F2"/>
        </w:rPr>
        <w:t>, в якому страховик втратив статус значимого страховика</w:t>
      </w:r>
      <w:r w:rsidRPr="001C6115">
        <w:rPr>
          <w:color w:val="0D0D0D" w:themeColor="text1" w:themeTint="F2"/>
        </w:rPr>
        <w:t>.</w:t>
      </w:r>
    </w:p>
    <w:p w14:paraId="1162E429" w14:textId="77777777" w:rsidR="008D58D7" w:rsidRPr="001C6115" w:rsidRDefault="008D58D7" w:rsidP="003330B6">
      <w:pPr>
        <w:rPr>
          <w:color w:val="0D0D0D" w:themeColor="text1" w:themeTint="F2"/>
        </w:rPr>
      </w:pPr>
      <w:bookmarkStart w:id="99" w:name="n455"/>
      <w:bookmarkEnd w:id="99"/>
    </w:p>
    <w:p w14:paraId="19D7BF68" w14:textId="77777777" w:rsidR="00C901B0" w:rsidRPr="001C6115" w:rsidRDefault="00C901B0" w:rsidP="00E741A2">
      <w:pPr>
        <w:pStyle w:val="af6"/>
        <w:numPr>
          <w:ilvl w:val="0"/>
          <w:numId w:val="5"/>
        </w:numPr>
        <w:tabs>
          <w:tab w:val="left" w:pos="993"/>
        </w:tabs>
        <w:ind w:left="0" w:firstLine="709"/>
        <w:jc w:val="center"/>
        <w:outlineLvl w:val="0"/>
        <w:rPr>
          <w:color w:val="0D0D0D" w:themeColor="text1" w:themeTint="F2"/>
        </w:rPr>
      </w:pPr>
      <w:bookmarkStart w:id="100" w:name="_Ref139643480"/>
      <w:bookmarkStart w:id="101" w:name="_Ref134777539"/>
      <w:r w:rsidRPr="001C6115">
        <w:rPr>
          <w:color w:val="0D0D0D" w:themeColor="text1" w:themeTint="F2"/>
        </w:rPr>
        <w:t>Система внутрішнього контролю</w:t>
      </w:r>
      <w:bookmarkEnd w:id="100"/>
      <w:r w:rsidRPr="001C6115">
        <w:rPr>
          <w:color w:val="0D0D0D" w:themeColor="text1" w:themeTint="F2"/>
        </w:rPr>
        <w:t xml:space="preserve"> </w:t>
      </w:r>
      <w:bookmarkEnd w:id="101"/>
    </w:p>
    <w:p w14:paraId="04D6A957" w14:textId="77777777" w:rsidR="00C901B0" w:rsidRPr="001C6115" w:rsidRDefault="00C901B0" w:rsidP="00752EC0">
      <w:pPr>
        <w:pStyle w:val="af6"/>
        <w:tabs>
          <w:tab w:val="left" w:pos="1134"/>
        </w:tabs>
        <w:ind w:left="0" w:firstLine="709"/>
        <w:jc w:val="center"/>
        <w:rPr>
          <w:color w:val="0D0D0D" w:themeColor="text1" w:themeTint="F2"/>
        </w:rPr>
      </w:pPr>
    </w:p>
    <w:p w14:paraId="3A2B16B1" w14:textId="77777777" w:rsidR="00C901B0" w:rsidRPr="001C6115" w:rsidRDefault="00C901B0" w:rsidP="00752EC0">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bookmarkStart w:id="102" w:name="_Ref134777746"/>
      <w:r w:rsidRPr="001C6115">
        <w:rPr>
          <w:color w:val="0D0D0D" w:themeColor="text1" w:themeTint="F2"/>
        </w:rPr>
        <w:t>Загальні засади побудови системи внутрішнього контролю</w:t>
      </w:r>
      <w:bookmarkEnd w:id="102"/>
      <w:r w:rsidRPr="001C6115">
        <w:rPr>
          <w:color w:val="0D0D0D" w:themeColor="text1" w:themeTint="F2"/>
        </w:rPr>
        <w:t xml:space="preserve"> </w:t>
      </w:r>
    </w:p>
    <w:p w14:paraId="221264F6" w14:textId="77777777" w:rsidR="00AA235E" w:rsidRPr="001C6115" w:rsidRDefault="00AA235E" w:rsidP="00AA235E">
      <w:pPr>
        <w:pBdr>
          <w:top w:val="nil"/>
          <w:left w:val="nil"/>
          <w:bottom w:val="nil"/>
          <w:right w:val="nil"/>
          <w:between w:val="nil"/>
        </w:pBdr>
        <w:ind w:left="709"/>
        <w:rPr>
          <w:color w:val="0D0D0D" w:themeColor="text1" w:themeTint="F2"/>
        </w:rPr>
      </w:pPr>
    </w:p>
    <w:p w14:paraId="36B7F0FB" w14:textId="3E2BBE21" w:rsidR="00CC1369" w:rsidRPr="001C6115" w:rsidRDefault="00CC1369" w:rsidP="00CC1369">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lastRenderedPageBreak/>
        <w:t>Страховик зобов’язаний забезпечити створення комплексної, адекватної та ефективної системи внутрішнього контролю, що включає систему управління ризиками, контроль за дотриманням норм (комплаєнс), актуарну функцію та внутрішній аудит, відповідно до вимог Закону про страхування та цього Положення. Така система внутрішнього контролю має забезпечувати:</w:t>
      </w:r>
    </w:p>
    <w:p w14:paraId="49A4AF31" w14:textId="77777777" w:rsidR="00CC1369" w:rsidRPr="001C6115" w:rsidRDefault="00CC1369" w:rsidP="00CC1369">
      <w:pPr>
        <w:pStyle w:val="af6"/>
        <w:pBdr>
          <w:top w:val="nil"/>
          <w:left w:val="nil"/>
          <w:bottom w:val="nil"/>
          <w:right w:val="nil"/>
          <w:between w:val="nil"/>
        </w:pBdr>
        <w:tabs>
          <w:tab w:val="left" w:pos="1134"/>
        </w:tabs>
        <w:ind w:left="0" w:firstLine="709"/>
        <w:rPr>
          <w:color w:val="0D0D0D" w:themeColor="text1" w:themeTint="F2"/>
        </w:rPr>
      </w:pPr>
    </w:p>
    <w:p w14:paraId="4DE1B4C1" w14:textId="77777777" w:rsidR="00CC1369" w:rsidRPr="001C6115" w:rsidRDefault="00CC1369" w:rsidP="00CC1369">
      <w:pPr>
        <w:pStyle w:val="af6"/>
        <w:numPr>
          <w:ilvl w:val="0"/>
          <w:numId w:val="146"/>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shd w:val="clear" w:color="auto" w:fill="FFFFFF"/>
        </w:rPr>
        <w:t xml:space="preserve">виконання ключових функцій управління з урахуванням розміру страховика, складності, обсягів, видів, характеру здійснюваних страховиком операцій, організаційної структури та профілю ризику страховика, особливостей діяльності страховика як значимого (за наявності такого статусу) та/або діяльності фінансової групи, до складу якої </w:t>
      </w:r>
      <w:r w:rsidRPr="001C6115">
        <w:rPr>
          <w:rStyle w:val="ListLabel4"/>
          <w:color w:val="0D0D0D" w:themeColor="text1" w:themeTint="F2"/>
        </w:rPr>
        <w:t>входить</w:t>
      </w:r>
      <w:r w:rsidRPr="001C6115">
        <w:rPr>
          <w:color w:val="0D0D0D" w:themeColor="text1" w:themeTint="F2"/>
          <w:shd w:val="clear" w:color="auto" w:fill="FFFFFF"/>
        </w:rPr>
        <w:t xml:space="preserve"> страховик;</w:t>
      </w:r>
    </w:p>
    <w:p w14:paraId="66E034AA" w14:textId="77777777" w:rsidR="00CC1369" w:rsidRPr="001C6115" w:rsidRDefault="00CC1369" w:rsidP="00CC1369">
      <w:pPr>
        <w:pStyle w:val="af6"/>
        <w:pBdr>
          <w:top w:val="nil"/>
          <w:left w:val="nil"/>
          <w:bottom w:val="nil"/>
          <w:right w:val="nil"/>
          <w:between w:val="nil"/>
        </w:pBdr>
        <w:tabs>
          <w:tab w:val="left" w:pos="1134"/>
        </w:tabs>
        <w:ind w:left="0" w:firstLine="709"/>
        <w:rPr>
          <w:color w:val="0D0D0D" w:themeColor="text1" w:themeTint="F2"/>
        </w:rPr>
      </w:pPr>
    </w:p>
    <w:p w14:paraId="425154D2" w14:textId="77777777" w:rsidR="00CC1369" w:rsidRPr="001C6115" w:rsidRDefault="00CC1369" w:rsidP="00CC1369">
      <w:pPr>
        <w:pStyle w:val="af6"/>
        <w:numPr>
          <w:ilvl w:val="0"/>
          <w:numId w:val="146"/>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досягнення страховиком операційних, інформаційних цілей та </w:t>
      </w:r>
      <w:r w:rsidRPr="001C6115">
        <w:rPr>
          <w:color w:val="0D0D0D" w:themeColor="text1" w:themeTint="F2"/>
          <w:shd w:val="clear" w:color="auto" w:fill="FFFFFF"/>
        </w:rPr>
        <w:t>комплаєнс</w:t>
      </w:r>
      <w:r w:rsidRPr="001C6115">
        <w:rPr>
          <w:color w:val="0D0D0D" w:themeColor="text1" w:themeTint="F2"/>
        </w:rPr>
        <w:t>-цілей, визначених у його внутрішніх документах, стратегії та плані діяльності.</w:t>
      </w:r>
    </w:p>
    <w:p w14:paraId="452FC7D1" w14:textId="77777777" w:rsidR="001D7203" w:rsidRPr="001C6115" w:rsidRDefault="001D7203" w:rsidP="00CC1369">
      <w:pPr>
        <w:pBdr>
          <w:top w:val="nil"/>
          <w:left w:val="nil"/>
          <w:bottom w:val="nil"/>
          <w:right w:val="nil"/>
          <w:between w:val="nil"/>
        </w:pBdr>
        <w:tabs>
          <w:tab w:val="left" w:pos="1134"/>
        </w:tabs>
        <w:ind w:left="709"/>
        <w:rPr>
          <w:color w:val="0D0D0D" w:themeColor="text1" w:themeTint="F2"/>
        </w:rPr>
      </w:pPr>
    </w:p>
    <w:p w14:paraId="55117A5C" w14:textId="77777777" w:rsidR="00161491" w:rsidRPr="001C6115" w:rsidRDefault="00161491"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Операційні цілі </w:t>
      </w:r>
      <w:r w:rsidR="005829D4" w:rsidRPr="001C6115">
        <w:rPr>
          <w:color w:val="0D0D0D" w:themeColor="text1" w:themeTint="F2"/>
        </w:rPr>
        <w:t xml:space="preserve">діяльності страховика </w:t>
      </w:r>
      <w:r w:rsidRPr="001C6115">
        <w:rPr>
          <w:color w:val="0D0D0D" w:themeColor="text1" w:themeTint="F2"/>
        </w:rPr>
        <w:t>передбачають забезпечення:</w:t>
      </w:r>
    </w:p>
    <w:p w14:paraId="1A9008AC" w14:textId="77777777" w:rsidR="001D7203" w:rsidRPr="001C6115" w:rsidRDefault="001D7203" w:rsidP="00184B10">
      <w:pPr>
        <w:pBdr>
          <w:top w:val="nil"/>
          <w:left w:val="nil"/>
          <w:bottom w:val="nil"/>
          <w:right w:val="nil"/>
          <w:between w:val="nil"/>
        </w:pBdr>
        <w:tabs>
          <w:tab w:val="left" w:pos="1134"/>
        </w:tabs>
        <w:ind w:firstLine="709"/>
        <w:rPr>
          <w:color w:val="0D0D0D" w:themeColor="text1" w:themeTint="F2"/>
        </w:rPr>
      </w:pPr>
    </w:p>
    <w:p w14:paraId="22A95B85" w14:textId="77777777" w:rsidR="00161491" w:rsidRPr="001C6115" w:rsidRDefault="00161491" w:rsidP="00184B10">
      <w:pPr>
        <w:pStyle w:val="af6"/>
        <w:numPr>
          <w:ilvl w:val="0"/>
          <w:numId w:val="45"/>
        </w:numPr>
        <w:tabs>
          <w:tab w:val="left" w:pos="1134"/>
        </w:tabs>
        <w:ind w:left="0" w:firstLine="709"/>
        <w:rPr>
          <w:color w:val="0D0D0D" w:themeColor="text1" w:themeTint="F2"/>
        </w:rPr>
      </w:pPr>
      <w:r w:rsidRPr="001C6115">
        <w:rPr>
          <w:color w:val="0D0D0D" w:themeColor="text1" w:themeTint="F2"/>
        </w:rPr>
        <w:t>спрямованості процесу контролю на ефективність управління активами, зобов’язаннями та позабалансовими позиціями страховика з метою досягнення цілей його діяльності, уникаючи або обмежуючи втрати внаслідок впливу негативних внутрішніх та зовнішніх факторів;</w:t>
      </w:r>
    </w:p>
    <w:p w14:paraId="5628B729" w14:textId="77777777" w:rsidR="00161491" w:rsidRPr="001C6115" w:rsidRDefault="00161491" w:rsidP="00184B10">
      <w:pPr>
        <w:tabs>
          <w:tab w:val="left" w:pos="1134"/>
        </w:tabs>
        <w:ind w:firstLine="709"/>
        <w:rPr>
          <w:color w:val="0D0D0D" w:themeColor="text1" w:themeTint="F2"/>
        </w:rPr>
      </w:pPr>
    </w:p>
    <w:p w14:paraId="7307826C" w14:textId="77777777" w:rsidR="00161491" w:rsidRPr="001C6115" w:rsidRDefault="00161491" w:rsidP="00184B10">
      <w:pPr>
        <w:pStyle w:val="af6"/>
        <w:numPr>
          <w:ilvl w:val="0"/>
          <w:numId w:val="45"/>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здійснення систематичного процесу виявлення, </w:t>
      </w:r>
      <w:r w:rsidR="002D0DE9" w:rsidRPr="001C6115">
        <w:rPr>
          <w:color w:val="0D0D0D" w:themeColor="text1" w:themeTint="F2"/>
        </w:rPr>
        <w:t>вимірювання</w:t>
      </w:r>
      <w:r w:rsidR="002F2716" w:rsidRPr="001C6115">
        <w:rPr>
          <w:color w:val="0D0D0D" w:themeColor="text1" w:themeTint="F2"/>
        </w:rPr>
        <w:t xml:space="preserve"> (</w:t>
      </w:r>
      <w:r w:rsidRPr="001C6115">
        <w:rPr>
          <w:color w:val="0D0D0D" w:themeColor="text1" w:themeTint="F2"/>
        </w:rPr>
        <w:t>оцінки</w:t>
      </w:r>
      <w:r w:rsidR="002F2716" w:rsidRPr="001C6115">
        <w:rPr>
          <w:color w:val="0D0D0D" w:themeColor="text1" w:themeTint="F2"/>
        </w:rPr>
        <w:t>)</w:t>
      </w:r>
      <w:r w:rsidRPr="001C6115">
        <w:rPr>
          <w:color w:val="0D0D0D" w:themeColor="text1" w:themeTint="F2"/>
        </w:rPr>
        <w:t xml:space="preserve">, моніторингу, контролю, звітування та </w:t>
      </w:r>
      <w:r w:rsidR="00F349E5" w:rsidRPr="001C6115">
        <w:rPr>
          <w:color w:val="0D0D0D" w:themeColor="text1" w:themeTint="F2"/>
        </w:rPr>
        <w:t>мінімізацію (зниження до контрольованого рівня)</w:t>
      </w:r>
      <w:r w:rsidR="00F349E5" w:rsidRPr="001C6115" w:rsidDel="00F349E5">
        <w:rPr>
          <w:color w:val="0D0D0D" w:themeColor="text1" w:themeTint="F2"/>
        </w:rPr>
        <w:t xml:space="preserve"> </w:t>
      </w:r>
      <w:r w:rsidRPr="001C6115">
        <w:rPr>
          <w:color w:val="0D0D0D" w:themeColor="text1" w:themeTint="F2"/>
        </w:rPr>
        <w:t>всіх видів ризиків у діяльності страховика на всіх організаційних рівнях.</w:t>
      </w:r>
    </w:p>
    <w:p w14:paraId="022363F9" w14:textId="77777777" w:rsidR="00161491" w:rsidRPr="001C6115" w:rsidRDefault="00161491" w:rsidP="00184B10">
      <w:pPr>
        <w:pBdr>
          <w:top w:val="nil"/>
          <w:left w:val="nil"/>
          <w:bottom w:val="nil"/>
          <w:right w:val="nil"/>
          <w:between w:val="nil"/>
        </w:pBdr>
        <w:tabs>
          <w:tab w:val="left" w:pos="1134"/>
        </w:tabs>
        <w:ind w:firstLine="709"/>
        <w:rPr>
          <w:color w:val="0D0D0D" w:themeColor="text1" w:themeTint="F2"/>
        </w:rPr>
      </w:pPr>
    </w:p>
    <w:p w14:paraId="22BEE8F4" w14:textId="77777777" w:rsidR="00AB4F66" w:rsidRPr="001C6115" w:rsidRDefault="00161491" w:rsidP="00184B10">
      <w:pPr>
        <w:pStyle w:val="af6"/>
        <w:numPr>
          <w:ilvl w:val="0"/>
          <w:numId w:val="1"/>
        </w:numPr>
        <w:tabs>
          <w:tab w:val="left" w:pos="1134"/>
        </w:tabs>
        <w:ind w:left="0" w:firstLine="709"/>
        <w:rPr>
          <w:color w:val="0D0D0D" w:themeColor="text1" w:themeTint="F2"/>
        </w:rPr>
      </w:pPr>
      <w:r w:rsidRPr="001C6115">
        <w:rPr>
          <w:color w:val="0D0D0D" w:themeColor="text1" w:themeTint="F2"/>
        </w:rPr>
        <w:t>Інформаційні цілі діяльності передбачають</w:t>
      </w:r>
      <w:r w:rsidR="008847BA" w:rsidRPr="001C6115">
        <w:rPr>
          <w:color w:val="0D0D0D" w:themeColor="text1" w:themeTint="F2"/>
        </w:rPr>
        <w:t>:</w:t>
      </w:r>
      <w:r w:rsidRPr="001C6115">
        <w:rPr>
          <w:color w:val="0D0D0D" w:themeColor="text1" w:themeTint="F2"/>
        </w:rPr>
        <w:t xml:space="preserve"> </w:t>
      </w:r>
    </w:p>
    <w:p w14:paraId="10FB938A" w14:textId="77777777" w:rsidR="00D95788" w:rsidRPr="001C6115" w:rsidRDefault="00D95788" w:rsidP="00CC1369">
      <w:pPr>
        <w:pStyle w:val="af6"/>
        <w:tabs>
          <w:tab w:val="left" w:pos="1134"/>
        </w:tabs>
        <w:ind w:left="709"/>
        <w:rPr>
          <w:color w:val="0D0D0D" w:themeColor="text1" w:themeTint="F2"/>
        </w:rPr>
      </w:pPr>
    </w:p>
    <w:p w14:paraId="1E57D6C6" w14:textId="77777777" w:rsidR="00D95788" w:rsidRPr="001C6115" w:rsidRDefault="00161491" w:rsidP="00135D06">
      <w:pPr>
        <w:pStyle w:val="af6"/>
        <w:numPr>
          <w:ilvl w:val="0"/>
          <w:numId w:val="147"/>
        </w:numPr>
        <w:tabs>
          <w:tab w:val="left" w:pos="1134"/>
        </w:tabs>
        <w:ind w:left="0" w:firstLine="709"/>
        <w:rPr>
          <w:color w:val="0D0D0D" w:themeColor="text1" w:themeTint="F2"/>
        </w:rPr>
      </w:pPr>
      <w:r w:rsidRPr="001C6115">
        <w:rPr>
          <w:color w:val="0D0D0D" w:themeColor="text1" w:themeTint="F2"/>
        </w:rPr>
        <w:t xml:space="preserve">забезпечення цілісності, повноти та достовірності фінансової, управлінської та іншої інформації, що використовується для ухвалення управлінських рішень; </w:t>
      </w:r>
    </w:p>
    <w:p w14:paraId="2AD721E7" w14:textId="77777777" w:rsidR="00D95788" w:rsidRPr="001C6115" w:rsidRDefault="00D95788" w:rsidP="00135D06">
      <w:pPr>
        <w:pStyle w:val="af6"/>
        <w:tabs>
          <w:tab w:val="left" w:pos="1134"/>
        </w:tabs>
        <w:ind w:left="0" w:firstLine="709"/>
        <w:rPr>
          <w:color w:val="0D0D0D" w:themeColor="text1" w:themeTint="F2"/>
        </w:rPr>
      </w:pPr>
    </w:p>
    <w:p w14:paraId="1A3C68B2" w14:textId="77777777" w:rsidR="00D95788" w:rsidRPr="001C6115" w:rsidRDefault="00161491" w:rsidP="00135D06">
      <w:pPr>
        <w:pStyle w:val="af6"/>
        <w:numPr>
          <w:ilvl w:val="0"/>
          <w:numId w:val="147"/>
        </w:numPr>
        <w:tabs>
          <w:tab w:val="left" w:pos="1134"/>
        </w:tabs>
        <w:ind w:left="0" w:firstLine="709"/>
        <w:rPr>
          <w:color w:val="0D0D0D" w:themeColor="text1" w:themeTint="F2"/>
        </w:rPr>
      </w:pPr>
      <w:r w:rsidRPr="001C6115">
        <w:rPr>
          <w:color w:val="0D0D0D" w:themeColor="text1" w:themeTint="F2"/>
        </w:rPr>
        <w:t xml:space="preserve">створення інформаційних потоків як за вертикаллю, так і за горизонталлю організаційної структури страховика. </w:t>
      </w:r>
    </w:p>
    <w:p w14:paraId="1A893CF9" w14:textId="707FCFC3" w:rsidR="00161491" w:rsidRPr="001C6115" w:rsidRDefault="00521615" w:rsidP="00135D06">
      <w:pPr>
        <w:pStyle w:val="af6"/>
        <w:tabs>
          <w:tab w:val="left" w:pos="1134"/>
        </w:tabs>
        <w:ind w:left="0" w:firstLine="709"/>
        <w:rPr>
          <w:color w:val="0D0D0D" w:themeColor="text1" w:themeTint="F2"/>
        </w:rPr>
      </w:pPr>
      <w:r>
        <w:rPr>
          <w:color w:val="0D0D0D" w:themeColor="text1" w:themeTint="F2"/>
        </w:rPr>
        <w:t>І</w:t>
      </w:r>
      <w:r w:rsidR="00161491" w:rsidRPr="001C6115">
        <w:rPr>
          <w:color w:val="0D0D0D" w:themeColor="text1" w:themeTint="F2"/>
        </w:rPr>
        <w:t>нформація</w:t>
      </w:r>
      <w:r>
        <w:rPr>
          <w:color w:val="0D0D0D" w:themeColor="text1" w:themeTint="F2"/>
        </w:rPr>
        <w:t xml:space="preserve">, визначена підпунктом 1 пункту 66 глави </w:t>
      </w:r>
      <w:r>
        <w:t>7</w:t>
      </w:r>
      <w:r w:rsidRPr="00752EC0">
        <w:t xml:space="preserve"> розділу І</w:t>
      </w:r>
      <w:r>
        <w:t>ІІ</w:t>
      </w:r>
      <w:r w:rsidRPr="00752EC0">
        <w:t xml:space="preserve"> цього Положення</w:t>
      </w:r>
      <w:r>
        <w:t>,</w:t>
      </w:r>
      <w:r w:rsidR="00161491" w:rsidRPr="001C6115">
        <w:rPr>
          <w:color w:val="0D0D0D" w:themeColor="text1" w:themeTint="F2"/>
        </w:rPr>
        <w:t xml:space="preserve"> включає звітність страховика з фінансових та нефінансових питань, що надається зовнішнім та внутрішнім користувачам.</w:t>
      </w:r>
    </w:p>
    <w:p w14:paraId="1DF4DACD" w14:textId="77777777" w:rsidR="00161491" w:rsidRPr="001C6115" w:rsidRDefault="00161491" w:rsidP="00184B10">
      <w:pPr>
        <w:pStyle w:val="af6"/>
        <w:tabs>
          <w:tab w:val="left" w:pos="1134"/>
        </w:tabs>
        <w:ind w:left="0" w:firstLine="709"/>
        <w:rPr>
          <w:color w:val="0D0D0D" w:themeColor="text1" w:themeTint="F2"/>
        </w:rPr>
      </w:pPr>
    </w:p>
    <w:p w14:paraId="557AA2BE" w14:textId="77777777" w:rsidR="00161491" w:rsidRPr="001C6115" w:rsidRDefault="00161491" w:rsidP="00184B10">
      <w:pPr>
        <w:pStyle w:val="af6"/>
        <w:numPr>
          <w:ilvl w:val="0"/>
          <w:numId w:val="1"/>
        </w:numPr>
        <w:tabs>
          <w:tab w:val="left" w:pos="1134"/>
        </w:tabs>
        <w:ind w:left="0" w:firstLine="709"/>
        <w:rPr>
          <w:color w:val="0D0D0D" w:themeColor="text1" w:themeTint="F2"/>
        </w:rPr>
      </w:pPr>
      <w:r w:rsidRPr="001C6115">
        <w:rPr>
          <w:color w:val="0D0D0D" w:themeColor="text1" w:themeTint="F2"/>
        </w:rPr>
        <w:t xml:space="preserve">Комплаєнс-цілі </w:t>
      </w:r>
      <w:r w:rsidR="002D0DE9" w:rsidRPr="001C6115">
        <w:rPr>
          <w:color w:val="0D0D0D" w:themeColor="text1" w:themeTint="F2"/>
        </w:rPr>
        <w:t xml:space="preserve">діяльності страховика </w:t>
      </w:r>
      <w:r w:rsidRPr="001C6115">
        <w:rPr>
          <w:color w:val="0D0D0D" w:themeColor="text1" w:themeTint="F2"/>
        </w:rPr>
        <w:t xml:space="preserve">передбачають забезпечення організації діяльності страховика з дотриманням ним вимог законодавства </w:t>
      </w:r>
      <w:r w:rsidRPr="001C6115">
        <w:rPr>
          <w:color w:val="0D0D0D" w:themeColor="text1" w:themeTint="F2"/>
        </w:rPr>
        <w:lastRenderedPageBreak/>
        <w:t xml:space="preserve">України, включаючи </w:t>
      </w:r>
      <w:r w:rsidR="004975A2" w:rsidRPr="001C6115">
        <w:rPr>
          <w:color w:val="0D0D0D" w:themeColor="text1" w:themeTint="F2"/>
        </w:rPr>
        <w:t>нормативно</w:t>
      </w:r>
      <w:r w:rsidR="00B42679" w:rsidRPr="001C6115">
        <w:rPr>
          <w:color w:val="0D0D0D" w:themeColor="text1" w:themeTint="F2"/>
        </w:rPr>
        <w:t>-</w:t>
      </w:r>
      <w:r w:rsidRPr="001C6115">
        <w:rPr>
          <w:color w:val="0D0D0D" w:themeColor="text1" w:themeTint="F2"/>
        </w:rPr>
        <w:t>правових актів Національного банку</w:t>
      </w:r>
      <w:r w:rsidR="00135D06" w:rsidRPr="001C6115">
        <w:rPr>
          <w:color w:val="0D0D0D" w:themeColor="text1" w:themeTint="F2"/>
        </w:rPr>
        <w:t xml:space="preserve"> </w:t>
      </w:r>
      <w:r w:rsidRPr="001C6115">
        <w:rPr>
          <w:color w:val="0D0D0D" w:themeColor="text1" w:themeTint="F2"/>
        </w:rPr>
        <w:t>та внутрішніх документів страховика.</w:t>
      </w:r>
    </w:p>
    <w:p w14:paraId="5CC23CAC" w14:textId="77777777" w:rsidR="00161491" w:rsidRPr="001C6115" w:rsidRDefault="00161491" w:rsidP="00184B10">
      <w:pPr>
        <w:tabs>
          <w:tab w:val="left" w:pos="1134"/>
        </w:tabs>
        <w:ind w:firstLine="709"/>
        <w:rPr>
          <w:color w:val="0D0D0D" w:themeColor="text1" w:themeTint="F2"/>
        </w:rPr>
      </w:pPr>
    </w:p>
    <w:p w14:paraId="229E70AC" w14:textId="77777777" w:rsidR="00161491" w:rsidRPr="001C6115" w:rsidRDefault="00161491" w:rsidP="00184B10">
      <w:pPr>
        <w:pStyle w:val="af6"/>
        <w:numPr>
          <w:ilvl w:val="0"/>
          <w:numId w:val="1"/>
        </w:numPr>
        <w:tabs>
          <w:tab w:val="left" w:pos="1134"/>
        </w:tabs>
        <w:ind w:left="0" w:firstLine="709"/>
        <w:rPr>
          <w:color w:val="0D0D0D" w:themeColor="text1" w:themeTint="F2"/>
        </w:rPr>
      </w:pPr>
      <w:r w:rsidRPr="001C6115">
        <w:rPr>
          <w:color w:val="0D0D0D" w:themeColor="text1" w:themeTint="F2"/>
        </w:rPr>
        <w:t xml:space="preserve">Страховик має право у своїх внутрішніх документах визначати </w:t>
      </w:r>
      <w:r w:rsidR="00135D06" w:rsidRPr="001C6115">
        <w:rPr>
          <w:color w:val="0D0D0D" w:themeColor="text1" w:themeTint="F2"/>
        </w:rPr>
        <w:t xml:space="preserve">додаткові </w:t>
      </w:r>
      <w:r w:rsidRPr="001C6115">
        <w:rPr>
          <w:color w:val="0D0D0D" w:themeColor="text1" w:themeTint="F2"/>
        </w:rPr>
        <w:t>цілі системи внутрішнього контролю.</w:t>
      </w:r>
    </w:p>
    <w:p w14:paraId="33553653" w14:textId="77777777" w:rsidR="00161491" w:rsidRPr="001C6115" w:rsidRDefault="00161491" w:rsidP="00184B10">
      <w:pPr>
        <w:tabs>
          <w:tab w:val="left" w:pos="1134"/>
        </w:tabs>
        <w:ind w:firstLine="709"/>
        <w:rPr>
          <w:color w:val="0D0D0D" w:themeColor="text1" w:themeTint="F2"/>
        </w:rPr>
      </w:pPr>
    </w:p>
    <w:p w14:paraId="6711DEB3" w14:textId="77777777" w:rsidR="00161491" w:rsidRPr="001C6115" w:rsidRDefault="00161491"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103" w:name="_Ref132360228"/>
      <w:r w:rsidRPr="001C6115">
        <w:rPr>
          <w:color w:val="0D0D0D" w:themeColor="text1" w:themeTint="F2"/>
        </w:rPr>
        <w:t>Система внутрішнього контролю страховика має включати такі компоненти:</w:t>
      </w:r>
      <w:bookmarkEnd w:id="103"/>
    </w:p>
    <w:p w14:paraId="33995CFC" w14:textId="77777777" w:rsidR="00161491" w:rsidRPr="001C6115" w:rsidRDefault="00161491" w:rsidP="00184B10">
      <w:pPr>
        <w:pStyle w:val="af6"/>
        <w:tabs>
          <w:tab w:val="left" w:pos="1134"/>
        </w:tabs>
        <w:ind w:left="0" w:firstLine="709"/>
        <w:rPr>
          <w:color w:val="0D0D0D" w:themeColor="text1" w:themeTint="F2"/>
        </w:rPr>
      </w:pPr>
    </w:p>
    <w:p w14:paraId="1D90EEDD" w14:textId="77777777" w:rsidR="00161491" w:rsidRPr="001C6115" w:rsidRDefault="00161491" w:rsidP="00184B10">
      <w:pPr>
        <w:pStyle w:val="af6"/>
        <w:numPr>
          <w:ilvl w:val="0"/>
          <w:numId w:val="46"/>
        </w:numPr>
        <w:tabs>
          <w:tab w:val="left" w:pos="1134"/>
        </w:tabs>
        <w:ind w:left="0" w:firstLine="709"/>
        <w:rPr>
          <w:color w:val="0D0D0D" w:themeColor="text1" w:themeTint="F2"/>
        </w:rPr>
      </w:pPr>
      <w:r w:rsidRPr="001C6115">
        <w:rPr>
          <w:color w:val="0D0D0D" w:themeColor="text1" w:themeTint="F2"/>
        </w:rPr>
        <w:t xml:space="preserve">контрольне середовище, вимоги до якого встановлюються пунктами </w:t>
      </w:r>
      <w:r w:rsidR="009A23A6" w:rsidRPr="001C6115">
        <w:rPr>
          <w:color w:val="0D0D0D" w:themeColor="text1" w:themeTint="F2"/>
        </w:rPr>
        <w:t>73</w:t>
      </w:r>
      <w:r w:rsidR="00FA7538" w:rsidRPr="001C6115">
        <w:rPr>
          <w:color w:val="0D0D0D" w:themeColor="text1" w:themeTint="F2"/>
        </w:rPr>
        <w:t>,</w:t>
      </w:r>
      <w:r w:rsidR="0045183E" w:rsidRPr="001C6115">
        <w:rPr>
          <w:color w:val="0D0D0D" w:themeColor="text1" w:themeTint="F2"/>
        </w:rPr>
        <w:t xml:space="preserve"> </w:t>
      </w:r>
      <w:r w:rsidR="009A23A6" w:rsidRPr="001C6115">
        <w:rPr>
          <w:color w:val="0D0D0D" w:themeColor="text1" w:themeTint="F2"/>
        </w:rPr>
        <w:t xml:space="preserve">74 </w:t>
      </w:r>
      <w:r w:rsidRPr="001C6115">
        <w:rPr>
          <w:color w:val="0D0D0D" w:themeColor="text1" w:themeTint="F2"/>
        </w:rPr>
        <w:t xml:space="preserve">глави </w:t>
      </w:r>
      <w:r w:rsidR="009A23A6" w:rsidRPr="001C6115">
        <w:rPr>
          <w:color w:val="0D0D0D" w:themeColor="text1" w:themeTint="F2"/>
        </w:rPr>
        <w:t xml:space="preserve">7 </w:t>
      </w:r>
      <w:r w:rsidRPr="001C6115">
        <w:rPr>
          <w:color w:val="0D0D0D" w:themeColor="text1" w:themeTint="F2"/>
        </w:rPr>
        <w:t>розділу І</w:t>
      </w:r>
      <w:r w:rsidR="009A23A6" w:rsidRPr="001C6115">
        <w:rPr>
          <w:color w:val="0D0D0D" w:themeColor="text1" w:themeTint="F2"/>
        </w:rPr>
        <w:t>ІІ</w:t>
      </w:r>
      <w:r w:rsidRPr="001C6115">
        <w:rPr>
          <w:color w:val="0D0D0D" w:themeColor="text1" w:themeTint="F2"/>
        </w:rPr>
        <w:t xml:space="preserve"> цього Положення;</w:t>
      </w:r>
    </w:p>
    <w:p w14:paraId="5C285A6B" w14:textId="77777777" w:rsidR="00161491" w:rsidRPr="001C6115" w:rsidRDefault="00161491" w:rsidP="00184B10">
      <w:pPr>
        <w:tabs>
          <w:tab w:val="left" w:pos="1134"/>
        </w:tabs>
        <w:ind w:firstLine="709"/>
        <w:rPr>
          <w:color w:val="0D0D0D" w:themeColor="text1" w:themeTint="F2"/>
        </w:rPr>
      </w:pPr>
    </w:p>
    <w:p w14:paraId="13219550" w14:textId="77777777" w:rsidR="00161491" w:rsidRPr="001C6115" w:rsidRDefault="009A23A6" w:rsidP="00184B10">
      <w:pPr>
        <w:pStyle w:val="af6"/>
        <w:numPr>
          <w:ilvl w:val="0"/>
          <w:numId w:val="46"/>
        </w:numPr>
        <w:tabs>
          <w:tab w:val="left" w:pos="1134"/>
        </w:tabs>
        <w:ind w:left="0" w:firstLine="709"/>
        <w:rPr>
          <w:color w:val="0D0D0D" w:themeColor="text1" w:themeTint="F2"/>
        </w:rPr>
      </w:pPr>
      <w:r w:rsidRPr="001C6115">
        <w:rPr>
          <w:color w:val="0D0D0D" w:themeColor="text1" w:themeTint="F2"/>
        </w:rPr>
        <w:t>система управління ризиками</w:t>
      </w:r>
      <w:r w:rsidR="00161491" w:rsidRPr="001C6115">
        <w:rPr>
          <w:color w:val="0D0D0D" w:themeColor="text1" w:themeTint="F2"/>
        </w:rPr>
        <w:t xml:space="preserve">, вимоги до якої встановлені </w:t>
      </w:r>
      <w:r w:rsidR="001C5413" w:rsidRPr="001C6115">
        <w:rPr>
          <w:color w:val="0D0D0D" w:themeColor="text1" w:themeTint="F2"/>
        </w:rPr>
        <w:t xml:space="preserve">у </w:t>
      </w:r>
      <w:r w:rsidR="00FA7538" w:rsidRPr="001C6115">
        <w:rPr>
          <w:color w:val="0D0D0D" w:themeColor="text1" w:themeTint="F2"/>
        </w:rPr>
        <w:t xml:space="preserve">пунктах </w:t>
      </w:r>
      <w:r w:rsidRPr="001C6115">
        <w:rPr>
          <w:color w:val="0D0D0D" w:themeColor="text1" w:themeTint="F2"/>
        </w:rPr>
        <w:t>7</w:t>
      </w:r>
      <w:r w:rsidR="00FA7538" w:rsidRPr="001C6115">
        <w:rPr>
          <w:color w:val="0D0D0D" w:themeColor="text1" w:themeTint="F2"/>
        </w:rPr>
        <w:t xml:space="preserve">5, </w:t>
      </w:r>
      <w:r w:rsidRPr="001C6115">
        <w:rPr>
          <w:color w:val="0D0D0D" w:themeColor="text1" w:themeTint="F2"/>
        </w:rPr>
        <w:t>7</w:t>
      </w:r>
      <w:r w:rsidR="00FA7538" w:rsidRPr="001C6115">
        <w:rPr>
          <w:color w:val="0D0D0D" w:themeColor="text1" w:themeTint="F2"/>
        </w:rPr>
        <w:t xml:space="preserve">6 глави </w:t>
      </w:r>
      <w:r w:rsidRPr="001C6115">
        <w:rPr>
          <w:color w:val="0D0D0D" w:themeColor="text1" w:themeTint="F2"/>
        </w:rPr>
        <w:t xml:space="preserve">7 </w:t>
      </w:r>
      <w:r w:rsidR="00FA7538" w:rsidRPr="001C6115">
        <w:rPr>
          <w:color w:val="0D0D0D" w:themeColor="text1" w:themeTint="F2"/>
        </w:rPr>
        <w:t>розділу І</w:t>
      </w:r>
      <w:r w:rsidRPr="001C6115">
        <w:rPr>
          <w:color w:val="0D0D0D" w:themeColor="text1" w:themeTint="F2"/>
        </w:rPr>
        <w:t xml:space="preserve">ІІ </w:t>
      </w:r>
      <w:r w:rsidR="00FA7538" w:rsidRPr="001C6115">
        <w:rPr>
          <w:color w:val="0D0D0D" w:themeColor="text1" w:themeTint="F2"/>
        </w:rPr>
        <w:t xml:space="preserve">та у </w:t>
      </w:r>
      <w:r w:rsidR="00161491" w:rsidRPr="001C6115">
        <w:rPr>
          <w:color w:val="0D0D0D" w:themeColor="text1" w:themeTint="F2"/>
        </w:rPr>
        <w:t>розділ</w:t>
      </w:r>
      <w:r w:rsidR="001C5413" w:rsidRPr="001C6115">
        <w:rPr>
          <w:color w:val="0D0D0D" w:themeColor="text1" w:themeTint="F2"/>
        </w:rPr>
        <w:t>і</w:t>
      </w:r>
      <w:r w:rsidR="00161491" w:rsidRPr="001C6115">
        <w:rPr>
          <w:color w:val="0D0D0D" w:themeColor="text1" w:themeTint="F2"/>
        </w:rPr>
        <w:t xml:space="preserve"> V</w:t>
      </w:r>
      <w:r w:rsidR="001C5413" w:rsidRPr="001C6115">
        <w:rPr>
          <w:color w:val="0D0D0D" w:themeColor="text1" w:themeTint="F2"/>
        </w:rPr>
        <w:t>ІІ</w:t>
      </w:r>
      <w:r w:rsidR="00161491" w:rsidRPr="001C6115">
        <w:rPr>
          <w:color w:val="0D0D0D" w:themeColor="text1" w:themeTint="F2"/>
        </w:rPr>
        <w:t xml:space="preserve"> цього Положення;</w:t>
      </w:r>
    </w:p>
    <w:p w14:paraId="0A69DAC2" w14:textId="77777777" w:rsidR="00161491" w:rsidRPr="001C6115" w:rsidRDefault="00161491" w:rsidP="00184B10">
      <w:pPr>
        <w:tabs>
          <w:tab w:val="left" w:pos="1134"/>
        </w:tabs>
        <w:ind w:firstLine="709"/>
        <w:rPr>
          <w:color w:val="0D0D0D" w:themeColor="text1" w:themeTint="F2"/>
        </w:rPr>
      </w:pPr>
    </w:p>
    <w:p w14:paraId="19F9FCE6" w14:textId="77777777" w:rsidR="00161491" w:rsidRPr="001C6115" w:rsidRDefault="00161491" w:rsidP="00184B10">
      <w:pPr>
        <w:pStyle w:val="af6"/>
        <w:numPr>
          <w:ilvl w:val="0"/>
          <w:numId w:val="46"/>
        </w:numPr>
        <w:tabs>
          <w:tab w:val="left" w:pos="1134"/>
        </w:tabs>
        <w:ind w:left="0" w:firstLine="709"/>
        <w:rPr>
          <w:color w:val="0D0D0D" w:themeColor="text1" w:themeTint="F2"/>
        </w:rPr>
      </w:pPr>
      <w:r w:rsidRPr="001C6115">
        <w:rPr>
          <w:color w:val="0D0D0D" w:themeColor="text1" w:themeTint="F2"/>
        </w:rPr>
        <w:t>контрольна діяльність, вимоги до якої встановлені главою</w:t>
      </w:r>
      <w:r w:rsidR="0045183E" w:rsidRPr="001C6115">
        <w:rPr>
          <w:color w:val="0D0D0D" w:themeColor="text1" w:themeTint="F2"/>
        </w:rPr>
        <w:t xml:space="preserve"> 1</w:t>
      </w:r>
      <w:r w:rsidR="009A23A6" w:rsidRPr="001C6115">
        <w:rPr>
          <w:color w:val="0D0D0D" w:themeColor="text1" w:themeTint="F2"/>
        </w:rPr>
        <w:t>2</w:t>
      </w:r>
      <w:r w:rsidRPr="001C6115">
        <w:rPr>
          <w:color w:val="0D0D0D" w:themeColor="text1" w:themeTint="F2"/>
        </w:rPr>
        <w:t xml:space="preserve"> розділу І</w:t>
      </w:r>
      <w:r w:rsidR="009A23A6" w:rsidRPr="001C6115">
        <w:rPr>
          <w:color w:val="0D0D0D" w:themeColor="text1" w:themeTint="F2"/>
        </w:rPr>
        <w:t>ІІ</w:t>
      </w:r>
      <w:r w:rsidRPr="001C6115">
        <w:rPr>
          <w:color w:val="0D0D0D" w:themeColor="text1" w:themeTint="F2"/>
        </w:rPr>
        <w:t xml:space="preserve"> цього Положення; </w:t>
      </w:r>
    </w:p>
    <w:p w14:paraId="2667D4C7" w14:textId="77777777" w:rsidR="00161491" w:rsidRPr="001C6115" w:rsidRDefault="00161491" w:rsidP="00184B10">
      <w:pPr>
        <w:tabs>
          <w:tab w:val="left" w:pos="1134"/>
        </w:tabs>
        <w:ind w:firstLine="709"/>
        <w:rPr>
          <w:color w:val="0D0D0D" w:themeColor="text1" w:themeTint="F2"/>
        </w:rPr>
      </w:pPr>
    </w:p>
    <w:p w14:paraId="785AAC3C" w14:textId="0B94E4D9" w:rsidR="00161491" w:rsidRPr="001C6115" w:rsidRDefault="00161491" w:rsidP="00184B10">
      <w:pPr>
        <w:pStyle w:val="af6"/>
        <w:numPr>
          <w:ilvl w:val="0"/>
          <w:numId w:val="46"/>
        </w:numPr>
        <w:tabs>
          <w:tab w:val="left" w:pos="1134"/>
        </w:tabs>
        <w:ind w:left="0" w:firstLine="709"/>
        <w:rPr>
          <w:color w:val="0D0D0D" w:themeColor="text1" w:themeTint="F2"/>
        </w:rPr>
      </w:pPr>
      <w:r w:rsidRPr="001C6115">
        <w:rPr>
          <w:color w:val="0D0D0D" w:themeColor="text1" w:themeTint="F2"/>
        </w:rPr>
        <w:t xml:space="preserve">контроль за інформаційними потоками та комунікаціями, вимоги до якого встановлені главою </w:t>
      </w:r>
      <w:r w:rsidR="0045183E" w:rsidRPr="001C6115">
        <w:rPr>
          <w:color w:val="0D0D0D" w:themeColor="text1" w:themeTint="F2"/>
        </w:rPr>
        <w:fldChar w:fldCharType="begin"/>
      </w:r>
      <w:r w:rsidR="0045183E" w:rsidRPr="001C6115">
        <w:rPr>
          <w:color w:val="0D0D0D" w:themeColor="text1" w:themeTint="F2"/>
        </w:rPr>
        <w:instrText xml:space="preserve"> REF _Ref135052518 \n \h </w:instrText>
      </w:r>
      <w:r w:rsidR="001E1EF3" w:rsidRPr="001C6115">
        <w:rPr>
          <w:color w:val="0D0D0D" w:themeColor="text1" w:themeTint="F2"/>
        </w:rPr>
        <w:instrText xml:space="preserve"> \* MERGEFORMAT </w:instrText>
      </w:r>
      <w:r w:rsidR="0045183E" w:rsidRPr="001C6115">
        <w:rPr>
          <w:color w:val="0D0D0D" w:themeColor="text1" w:themeTint="F2"/>
        </w:rPr>
      </w:r>
      <w:r w:rsidR="0045183E" w:rsidRPr="001C6115">
        <w:rPr>
          <w:color w:val="0D0D0D" w:themeColor="text1" w:themeTint="F2"/>
        </w:rPr>
        <w:fldChar w:fldCharType="separate"/>
      </w:r>
      <w:r w:rsidR="001269C2">
        <w:rPr>
          <w:color w:val="0D0D0D" w:themeColor="text1" w:themeTint="F2"/>
        </w:rPr>
        <w:t>13</w:t>
      </w:r>
      <w:r w:rsidR="0045183E" w:rsidRPr="001C6115">
        <w:rPr>
          <w:color w:val="0D0D0D" w:themeColor="text1" w:themeTint="F2"/>
        </w:rPr>
        <w:fldChar w:fldCharType="end"/>
      </w:r>
      <w:r w:rsidR="0045183E" w:rsidRPr="001C6115">
        <w:rPr>
          <w:color w:val="0D0D0D" w:themeColor="text1" w:themeTint="F2"/>
        </w:rPr>
        <w:t xml:space="preserve"> </w:t>
      </w:r>
      <w:r w:rsidRPr="001C6115">
        <w:rPr>
          <w:color w:val="0D0D0D" w:themeColor="text1" w:themeTint="F2"/>
        </w:rPr>
        <w:t>розділу І</w:t>
      </w:r>
      <w:r w:rsidR="009A23A6" w:rsidRPr="001C6115">
        <w:rPr>
          <w:color w:val="0D0D0D" w:themeColor="text1" w:themeTint="F2"/>
        </w:rPr>
        <w:t>ІІ</w:t>
      </w:r>
      <w:r w:rsidRPr="001C6115">
        <w:rPr>
          <w:color w:val="0D0D0D" w:themeColor="text1" w:themeTint="F2"/>
        </w:rPr>
        <w:t xml:space="preserve"> цього Положення;</w:t>
      </w:r>
    </w:p>
    <w:p w14:paraId="498E60C0" w14:textId="77777777" w:rsidR="00161491" w:rsidRPr="001C6115" w:rsidRDefault="00161491" w:rsidP="00184B10">
      <w:pPr>
        <w:tabs>
          <w:tab w:val="left" w:pos="1134"/>
        </w:tabs>
        <w:ind w:firstLine="709"/>
        <w:rPr>
          <w:color w:val="0D0D0D" w:themeColor="text1" w:themeTint="F2"/>
        </w:rPr>
      </w:pPr>
    </w:p>
    <w:p w14:paraId="76226F67" w14:textId="77777777" w:rsidR="00161491" w:rsidRPr="001C6115" w:rsidRDefault="00161491" w:rsidP="00184B10">
      <w:pPr>
        <w:pStyle w:val="af6"/>
        <w:numPr>
          <w:ilvl w:val="0"/>
          <w:numId w:val="46"/>
        </w:numPr>
        <w:tabs>
          <w:tab w:val="left" w:pos="1134"/>
        </w:tabs>
        <w:ind w:left="0" w:firstLine="709"/>
        <w:rPr>
          <w:color w:val="0D0D0D" w:themeColor="text1" w:themeTint="F2"/>
        </w:rPr>
      </w:pPr>
      <w:r w:rsidRPr="001C6115">
        <w:rPr>
          <w:color w:val="0D0D0D" w:themeColor="text1" w:themeTint="F2"/>
        </w:rPr>
        <w:t xml:space="preserve">моніторинг ефективності системи внутрішнього контролю, вимоги до якого встановлені главою </w:t>
      </w:r>
      <w:r w:rsidR="0045183E" w:rsidRPr="001C6115">
        <w:rPr>
          <w:color w:val="0D0D0D" w:themeColor="text1" w:themeTint="F2"/>
        </w:rPr>
        <w:t>1</w:t>
      </w:r>
      <w:r w:rsidR="009A23A6" w:rsidRPr="001C6115">
        <w:rPr>
          <w:color w:val="0D0D0D" w:themeColor="text1" w:themeTint="F2"/>
        </w:rPr>
        <w:t>4</w:t>
      </w:r>
      <w:r w:rsidR="0045183E" w:rsidRPr="001C6115">
        <w:rPr>
          <w:color w:val="0D0D0D" w:themeColor="text1" w:themeTint="F2"/>
        </w:rPr>
        <w:t xml:space="preserve"> </w:t>
      </w:r>
      <w:r w:rsidRPr="001C6115">
        <w:rPr>
          <w:color w:val="0D0D0D" w:themeColor="text1" w:themeTint="F2"/>
        </w:rPr>
        <w:t>розділу І</w:t>
      </w:r>
      <w:r w:rsidR="009A23A6" w:rsidRPr="001C6115">
        <w:rPr>
          <w:color w:val="0D0D0D" w:themeColor="text1" w:themeTint="F2"/>
        </w:rPr>
        <w:t>ІІ</w:t>
      </w:r>
      <w:r w:rsidRPr="001C6115">
        <w:rPr>
          <w:color w:val="0D0D0D" w:themeColor="text1" w:themeTint="F2"/>
        </w:rPr>
        <w:t xml:space="preserve"> цього Положення.</w:t>
      </w:r>
    </w:p>
    <w:p w14:paraId="2218B177" w14:textId="77777777" w:rsidR="00161491" w:rsidRPr="001C6115" w:rsidRDefault="00161491" w:rsidP="00184B10">
      <w:pPr>
        <w:pBdr>
          <w:top w:val="nil"/>
          <w:left w:val="nil"/>
          <w:bottom w:val="nil"/>
          <w:right w:val="nil"/>
          <w:between w:val="nil"/>
        </w:pBdr>
        <w:tabs>
          <w:tab w:val="left" w:pos="1134"/>
        </w:tabs>
        <w:ind w:firstLine="709"/>
        <w:rPr>
          <w:color w:val="0D0D0D" w:themeColor="text1" w:themeTint="F2"/>
        </w:rPr>
      </w:pPr>
    </w:p>
    <w:p w14:paraId="285CDD33" w14:textId="77777777" w:rsidR="00B42679" w:rsidRPr="001C6115" w:rsidRDefault="00B42679" w:rsidP="00184B10">
      <w:pPr>
        <w:pStyle w:val="af6"/>
        <w:numPr>
          <w:ilvl w:val="0"/>
          <w:numId w:val="1"/>
        </w:numPr>
        <w:tabs>
          <w:tab w:val="left" w:pos="709"/>
          <w:tab w:val="left" w:pos="1134"/>
        </w:tabs>
        <w:ind w:left="0" w:firstLine="709"/>
        <w:rPr>
          <w:color w:val="0D0D0D" w:themeColor="text1" w:themeTint="F2"/>
        </w:rPr>
      </w:pPr>
      <w:bookmarkStart w:id="104" w:name="_Ref132281284"/>
      <w:r w:rsidRPr="001C6115">
        <w:rPr>
          <w:color w:val="0D0D0D" w:themeColor="text1" w:themeTint="F2"/>
        </w:rPr>
        <w:t xml:space="preserve">Страховик визначає у своїх внутрішніх документах опис кожного із компонентів системи внутрішнього контролю, визначених пунктом </w:t>
      </w:r>
      <w:r w:rsidR="009A23A6" w:rsidRPr="001C6115">
        <w:rPr>
          <w:color w:val="0D0D0D" w:themeColor="text1" w:themeTint="F2"/>
        </w:rPr>
        <w:t>6</w:t>
      </w:r>
      <w:r w:rsidR="00FA7538" w:rsidRPr="001C6115">
        <w:rPr>
          <w:color w:val="0D0D0D" w:themeColor="text1" w:themeTint="F2"/>
        </w:rPr>
        <w:t>9</w:t>
      </w:r>
      <w:r w:rsidRPr="001C6115">
        <w:rPr>
          <w:color w:val="0D0D0D" w:themeColor="text1" w:themeTint="F2"/>
        </w:rPr>
        <w:t xml:space="preserve"> глави </w:t>
      </w:r>
      <w:r w:rsidR="009A23A6" w:rsidRPr="001C6115">
        <w:rPr>
          <w:color w:val="0D0D0D" w:themeColor="text1" w:themeTint="F2"/>
        </w:rPr>
        <w:t xml:space="preserve">7 </w:t>
      </w:r>
      <w:r w:rsidRPr="001C6115">
        <w:rPr>
          <w:color w:val="0D0D0D" w:themeColor="text1" w:themeTint="F2"/>
        </w:rPr>
        <w:t>розділу І</w:t>
      </w:r>
      <w:r w:rsidR="009A23A6" w:rsidRPr="001C6115">
        <w:rPr>
          <w:color w:val="0D0D0D" w:themeColor="text1" w:themeTint="F2"/>
        </w:rPr>
        <w:t>ІІ</w:t>
      </w:r>
      <w:r w:rsidRPr="001C6115">
        <w:rPr>
          <w:color w:val="0D0D0D" w:themeColor="text1" w:themeTint="F2"/>
        </w:rPr>
        <w:t xml:space="preserve"> цього Положення.</w:t>
      </w:r>
      <w:bookmarkEnd w:id="104"/>
      <w:r w:rsidRPr="001C6115">
        <w:rPr>
          <w:color w:val="0D0D0D" w:themeColor="text1" w:themeTint="F2"/>
        </w:rPr>
        <w:t xml:space="preserve"> </w:t>
      </w:r>
    </w:p>
    <w:p w14:paraId="0D9EC57F" w14:textId="77777777" w:rsidR="00161491" w:rsidRPr="001C6115" w:rsidRDefault="00161491" w:rsidP="00184B10">
      <w:pPr>
        <w:pStyle w:val="af6"/>
        <w:tabs>
          <w:tab w:val="left" w:pos="709"/>
          <w:tab w:val="left" w:pos="1134"/>
        </w:tabs>
        <w:ind w:left="0" w:firstLine="709"/>
        <w:rPr>
          <w:color w:val="0D0D0D" w:themeColor="text1" w:themeTint="F2"/>
        </w:rPr>
      </w:pPr>
    </w:p>
    <w:p w14:paraId="1F0B560E" w14:textId="77777777" w:rsidR="00161491" w:rsidRPr="001C6115" w:rsidRDefault="00161491" w:rsidP="00184B10">
      <w:pPr>
        <w:pStyle w:val="af6"/>
        <w:numPr>
          <w:ilvl w:val="0"/>
          <w:numId w:val="1"/>
        </w:numPr>
        <w:pBdr>
          <w:top w:val="nil"/>
          <w:left w:val="nil"/>
          <w:bottom w:val="nil"/>
          <w:right w:val="nil"/>
          <w:between w:val="nil"/>
        </w:pBdr>
        <w:tabs>
          <w:tab w:val="left" w:pos="709"/>
          <w:tab w:val="left" w:pos="1134"/>
        </w:tabs>
        <w:ind w:left="0" w:firstLine="709"/>
        <w:rPr>
          <w:color w:val="0D0D0D" w:themeColor="text1" w:themeTint="F2"/>
        </w:rPr>
      </w:pPr>
      <w:bookmarkStart w:id="105" w:name="_Ref134777822"/>
      <w:r w:rsidRPr="001C6115">
        <w:rPr>
          <w:color w:val="0D0D0D" w:themeColor="text1" w:themeTint="F2"/>
        </w:rPr>
        <w:t>Страховик запроваджує систему внутрішнього контролю шляхом:</w:t>
      </w:r>
      <w:bookmarkEnd w:id="105"/>
    </w:p>
    <w:p w14:paraId="10F1246A" w14:textId="77777777" w:rsidR="0097601D" w:rsidRPr="001C6115" w:rsidRDefault="0097601D" w:rsidP="00184B10">
      <w:pPr>
        <w:pStyle w:val="af6"/>
        <w:pBdr>
          <w:top w:val="nil"/>
          <w:left w:val="nil"/>
          <w:bottom w:val="nil"/>
          <w:right w:val="nil"/>
          <w:between w:val="nil"/>
        </w:pBdr>
        <w:tabs>
          <w:tab w:val="left" w:pos="1134"/>
        </w:tabs>
        <w:ind w:left="0" w:firstLine="709"/>
        <w:rPr>
          <w:color w:val="0D0D0D" w:themeColor="text1" w:themeTint="F2"/>
        </w:rPr>
      </w:pPr>
    </w:p>
    <w:p w14:paraId="0E0EBB5F" w14:textId="77777777" w:rsidR="00483B75" w:rsidRPr="001C6115" w:rsidRDefault="00483B75" w:rsidP="00184B10">
      <w:pPr>
        <w:pStyle w:val="af6"/>
        <w:numPr>
          <w:ilvl w:val="0"/>
          <w:numId w:val="47"/>
        </w:numPr>
        <w:tabs>
          <w:tab w:val="left" w:pos="1134"/>
        </w:tabs>
        <w:ind w:left="0" w:firstLine="709"/>
        <w:rPr>
          <w:color w:val="0D0D0D" w:themeColor="text1" w:themeTint="F2"/>
        </w:rPr>
      </w:pPr>
      <w:r w:rsidRPr="001C6115">
        <w:rPr>
          <w:color w:val="0D0D0D" w:themeColor="text1" w:themeTint="F2"/>
        </w:rPr>
        <w:t xml:space="preserve">прийняття внутрішніх документів із дотриманням вимог глави </w:t>
      </w:r>
      <w:r w:rsidR="0045183E" w:rsidRPr="001C6115">
        <w:rPr>
          <w:color w:val="0D0D0D" w:themeColor="text1" w:themeTint="F2"/>
        </w:rPr>
        <w:t>1</w:t>
      </w:r>
      <w:r w:rsidR="009A23A6" w:rsidRPr="001C6115">
        <w:rPr>
          <w:color w:val="0D0D0D" w:themeColor="text1" w:themeTint="F2"/>
        </w:rPr>
        <w:t>1</w:t>
      </w:r>
      <w:r w:rsidR="0045183E" w:rsidRPr="001C6115">
        <w:rPr>
          <w:color w:val="0D0D0D" w:themeColor="text1" w:themeTint="F2"/>
        </w:rPr>
        <w:t xml:space="preserve"> </w:t>
      </w:r>
      <w:r w:rsidRPr="001C6115">
        <w:rPr>
          <w:color w:val="0D0D0D" w:themeColor="text1" w:themeTint="F2"/>
        </w:rPr>
        <w:t>розділу І</w:t>
      </w:r>
      <w:r w:rsidR="009A23A6" w:rsidRPr="001C6115">
        <w:rPr>
          <w:color w:val="0D0D0D" w:themeColor="text1" w:themeTint="F2"/>
        </w:rPr>
        <w:t>ІІ</w:t>
      </w:r>
      <w:r w:rsidRPr="001C6115">
        <w:rPr>
          <w:color w:val="0D0D0D" w:themeColor="text1" w:themeTint="F2"/>
        </w:rPr>
        <w:t xml:space="preserve"> цього Положення;</w:t>
      </w:r>
    </w:p>
    <w:p w14:paraId="6636DC37" w14:textId="77777777" w:rsidR="00483B75" w:rsidRPr="001C6115" w:rsidRDefault="00483B75" w:rsidP="00184B10">
      <w:pPr>
        <w:tabs>
          <w:tab w:val="left" w:pos="1134"/>
        </w:tabs>
        <w:ind w:firstLine="709"/>
        <w:rPr>
          <w:color w:val="0D0D0D" w:themeColor="text1" w:themeTint="F2"/>
        </w:rPr>
      </w:pPr>
    </w:p>
    <w:p w14:paraId="61AB065E" w14:textId="77777777" w:rsidR="00483B75" w:rsidRPr="001C6115" w:rsidRDefault="00483B75" w:rsidP="00184B10">
      <w:pPr>
        <w:pStyle w:val="af6"/>
        <w:numPr>
          <w:ilvl w:val="0"/>
          <w:numId w:val="47"/>
        </w:numPr>
        <w:tabs>
          <w:tab w:val="left" w:pos="1134"/>
        </w:tabs>
        <w:ind w:left="0" w:firstLine="709"/>
        <w:rPr>
          <w:color w:val="0D0D0D" w:themeColor="text1" w:themeTint="F2"/>
        </w:rPr>
      </w:pPr>
      <w:r w:rsidRPr="001C6115">
        <w:rPr>
          <w:color w:val="0D0D0D" w:themeColor="text1" w:themeTint="F2"/>
        </w:rPr>
        <w:t>побудови організаційної структури страховика з урахуванням вимог розділу ІІІ цього Положення;</w:t>
      </w:r>
    </w:p>
    <w:p w14:paraId="79201C90" w14:textId="77777777" w:rsidR="00483B75" w:rsidRPr="001C6115" w:rsidRDefault="00483B75" w:rsidP="00184B10">
      <w:pPr>
        <w:tabs>
          <w:tab w:val="left" w:pos="1134"/>
        </w:tabs>
        <w:ind w:firstLine="709"/>
        <w:rPr>
          <w:color w:val="0D0D0D" w:themeColor="text1" w:themeTint="F2"/>
        </w:rPr>
      </w:pPr>
    </w:p>
    <w:p w14:paraId="5FF4A70A" w14:textId="77777777" w:rsidR="00483B75" w:rsidRPr="001C6115" w:rsidRDefault="00A53859" w:rsidP="00184B10">
      <w:pPr>
        <w:pStyle w:val="af6"/>
        <w:numPr>
          <w:ilvl w:val="0"/>
          <w:numId w:val="47"/>
        </w:numPr>
        <w:tabs>
          <w:tab w:val="left" w:pos="1134"/>
        </w:tabs>
        <w:ind w:left="0" w:firstLine="709"/>
        <w:rPr>
          <w:color w:val="0D0D0D" w:themeColor="text1" w:themeTint="F2"/>
        </w:rPr>
      </w:pPr>
      <w:r w:rsidRPr="001C6115">
        <w:rPr>
          <w:color w:val="0D0D0D" w:themeColor="text1" w:themeTint="F2"/>
        </w:rPr>
        <w:t>впровадження</w:t>
      </w:r>
      <w:r w:rsidR="00483B75" w:rsidRPr="001C6115">
        <w:rPr>
          <w:color w:val="0D0D0D" w:themeColor="text1" w:themeTint="F2"/>
        </w:rPr>
        <w:t xml:space="preserve"> компонентів системи внутрішнього контролю, визначених у пункті </w:t>
      </w:r>
      <w:r w:rsidR="009A23A6" w:rsidRPr="001C6115">
        <w:rPr>
          <w:color w:val="0D0D0D" w:themeColor="text1" w:themeTint="F2"/>
        </w:rPr>
        <w:t>6</w:t>
      </w:r>
      <w:r w:rsidR="00FA7538" w:rsidRPr="001C6115">
        <w:rPr>
          <w:color w:val="0D0D0D" w:themeColor="text1" w:themeTint="F2"/>
        </w:rPr>
        <w:t>9</w:t>
      </w:r>
      <w:r w:rsidR="0045183E" w:rsidRPr="001C6115">
        <w:rPr>
          <w:color w:val="0D0D0D" w:themeColor="text1" w:themeTint="F2"/>
        </w:rPr>
        <w:t xml:space="preserve"> </w:t>
      </w:r>
      <w:r w:rsidR="00483B75" w:rsidRPr="001C6115">
        <w:rPr>
          <w:color w:val="0D0D0D" w:themeColor="text1" w:themeTint="F2"/>
        </w:rPr>
        <w:t xml:space="preserve">глави </w:t>
      </w:r>
      <w:r w:rsidR="009A23A6" w:rsidRPr="001C6115">
        <w:rPr>
          <w:color w:val="0D0D0D" w:themeColor="text1" w:themeTint="F2"/>
        </w:rPr>
        <w:t>7</w:t>
      </w:r>
      <w:r w:rsidR="00633899" w:rsidRPr="001C6115">
        <w:rPr>
          <w:color w:val="0D0D0D" w:themeColor="text1" w:themeTint="F2"/>
        </w:rPr>
        <w:t xml:space="preserve"> </w:t>
      </w:r>
      <w:r w:rsidR="00483B75" w:rsidRPr="001C6115">
        <w:rPr>
          <w:color w:val="0D0D0D" w:themeColor="text1" w:themeTint="F2"/>
        </w:rPr>
        <w:t>розділу І</w:t>
      </w:r>
      <w:r w:rsidR="009A23A6" w:rsidRPr="001C6115">
        <w:rPr>
          <w:color w:val="0D0D0D" w:themeColor="text1" w:themeTint="F2"/>
        </w:rPr>
        <w:t>ІІ</w:t>
      </w:r>
      <w:r w:rsidR="00483B75" w:rsidRPr="001C6115">
        <w:rPr>
          <w:color w:val="0D0D0D" w:themeColor="text1" w:themeTint="F2"/>
        </w:rPr>
        <w:t xml:space="preserve"> цього Положення.</w:t>
      </w:r>
    </w:p>
    <w:p w14:paraId="47B905AC" w14:textId="77777777" w:rsidR="0097601D" w:rsidRPr="001C6115" w:rsidRDefault="00483B75" w:rsidP="00184B10">
      <w:pPr>
        <w:pStyle w:val="af6"/>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зобов</w:t>
      </w:r>
      <w:r w:rsidR="005F0D50" w:rsidRPr="001C6115">
        <w:rPr>
          <w:color w:val="0D0D0D" w:themeColor="text1" w:themeTint="F2"/>
        </w:rPr>
        <w:t>’</w:t>
      </w:r>
      <w:r w:rsidRPr="001C6115">
        <w:rPr>
          <w:color w:val="0D0D0D" w:themeColor="text1" w:themeTint="F2"/>
        </w:rPr>
        <w:t>язаний після запровадження системи внутрішнього контролю забезпечувати її постійне та ефективне функціонування.</w:t>
      </w:r>
    </w:p>
    <w:p w14:paraId="201B6590" w14:textId="77777777" w:rsidR="00CC1369" w:rsidRPr="001C6115" w:rsidRDefault="00CC1369" w:rsidP="00CC1369">
      <w:pPr>
        <w:tabs>
          <w:tab w:val="left" w:pos="1134"/>
        </w:tabs>
        <w:rPr>
          <w:color w:val="0D0D0D" w:themeColor="text1" w:themeTint="F2"/>
        </w:rPr>
      </w:pPr>
      <w:bookmarkStart w:id="106" w:name="_Ref132296700"/>
    </w:p>
    <w:p w14:paraId="56140321" w14:textId="77777777" w:rsidR="00CC1369" w:rsidRPr="001C6115" w:rsidRDefault="00CC1369" w:rsidP="00CC1369">
      <w:pPr>
        <w:pStyle w:val="af6"/>
        <w:numPr>
          <w:ilvl w:val="0"/>
          <w:numId w:val="1"/>
        </w:numPr>
        <w:ind w:left="0" w:firstLine="709"/>
        <w:rPr>
          <w:color w:val="0D0D0D" w:themeColor="text1" w:themeTint="F2"/>
        </w:rPr>
      </w:pPr>
      <w:r w:rsidRPr="001C6115">
        <w:rPr>
          <w:color w:val="0D0D0D" w:themeColor="text1" w:themeTint="F2"/>
        </w:rPr>
        <w:t>Суб’єктами внутрішнього контролю страховика є:</w:t>
      </w:r>
    </w:p>
    <w:p w14:paraId="58C8DD35" w14:textId="77777777" w:rsidR="00CC1369" w:rsidRPr="001C6115" w:rsidRDefault="00CC1369" w:rsidP="00CC1369">
      <w:pPr>
        <w:pStyle w:val="af6"/>
        <w:rPr>
          <w:color w:val="0D0D0D" w:themeColor="text1" w:themeTint="F2"/>
        </w:rPr>
      </w:pPr>
    </w:p>
    <w:p w14:paraId="2CDB1A63" w14:textId="77777777" w:rsidR="00CC1369" w:rsidRPr="001C6115" w:rsidRDefault="00CC1369" w:rsidP="00CC1369">
      <w:pPr>
        <w:pStyle w:val="af6"/>
        <w:numPr>
          <w:ilvl w:val="0"/>
          <w:numId w:val="153"/>
        </w:numPr>
        <w:ind w:left="0" w:firstLine="709"/>
        <w:rPr>
          <w:color w:val="0D0D0D" w:themeColor="text1" w:themeTint="F2"/>
        </w:rPr>
      </w:pPr>
      <w:r w:rsidRPr="001C6115">
        <w:rPr>
          <w:color w:val="0D0D0D" w:themeColor="text1" w:themeTint="F2"/>
        </w:rPr>
        <w:t>рада страховика та її комітети;</w:t>
      </w:r>
    </w:p>
    <w:p w14:paraId="6C902386" w14:textId="77777777" w:rsidR="00CC1369" w:rsidRPr="001C6115" w:rsidRDefault="00CC1369" w:rsidP="00CC1369">
      <w:pPr>
        <w:pStyle w:val="af6"/>
        <w:ind w:left="0" w:firstLine="709"/>
        <w:rPr>
          <w:color w:val="0D0D0D" w:themeColor="text1" w:themeTint="F2"/>
        </w:rPr>
      </w:pPr>
    </w:p>
    <w:p w14:paraId="70AFCA88" w14:textId="77777777" w:rsidR="00CC1369" w:rsidRPr="001C6115" w:rsidRDefault="00CC1369" w:rsidP="00CC1369">
      <w:pPr>
        <w:pStyle w:val="af6"/>
        <w:numPr>
          <w:ilvl w:val="0"/>
          <w:numId w:val="153"/>
        </w:numPr>
        <w:ind w:left="0" w:firstLine="709"/>
        <w:rPr>
          <w:color w:val="0D0D0D" w:themeColor="text1" w:themeTint="F2"/>
        </w:rPr>
      </w:pPr>
      <w:r w:rsidRPr="001C6115">
        <w:rPr>
          <w:color w:val="0D0D0D" w:themeColor="text1" w:themeTint="F2"/>
        </w:rPr>
        <w:t>правління/дирекція страховика та його/її комітети;</w:t>
      </w:r>
    </w:p>
    <w:p w14:paraId="22F9B12E" w14:textId="77777777" w:rsidR="00CC1369" w:rsidRPr="001C6115" w:rsidRDefault="00CC1369" w:rsidP="00CC1369">
      <w:pPr>
        <w:pStyle w:val="af6"/>
        <w:ind w:left="0" w:firstLine="709"/>
        <w:rPr>
          <w:color w:val="0D0D0D" w:themeColor="text1" w:themeTint="F2"/>
        </w:rPr>
      </w:pPr>
    </w:p>
    <w:p w14:paraId="600EE93B" w14:textId="77777777" w:rsidR="00CC1369" w:rsidRPr="001C6115" w:rsidRDefault="00CC1369" w:rsidP="00CC1369">
      <w:pPr>
        <w:pStyle w:val="af6"/>
        <w:numPr>
          <w:ilvl w:val="0"/>
          <w:numId w:val="153"/>
        </w:numPr>
        <w:ind w:left="0" w:firstLine="709"/>
        <w:rPr>
          <w:color w:val="0D0D0D" w:themeColor="text1" w:themeTint="F2"/>
        </w:rPr>
      </w:pPr>
      <w:r w:rsidRPr="001C6115">
        <w:rPr>
          <w:color w:val="0D0D0D" w:themeColor="text1" w:themeTint="F2"/>
        </w:rPr>
        <w:t>підрозділи, безпосередньо залучені у процес надання страхових послуг (бізнес-підрозділіи) та підрозділи підтримки діяльності страховика;</w:t>
      </w:r>
    </w:p>
    <w:p w14:paraId="37166D20" w14:textId="77777777" w:rsidR="00CC1369" w:rsidRPr="001C6115" w:rsidRDefault="00CC1369" w:rsidP="00CC1369">
      <w:pPr>
        <w:pStyle w:val="af6"/>
        <w:ind w:left="0" w:firstLine="709"/>
        <w:rPr>
          <w:color w:val="0D0D0D" w:themeColor="text1" w:themeTint="F2"/>
        </w:rPr>
      </w:pPr>
    </w:p>
    <w:p w14:paraId="726545A8" w14:textId="77777777" w:rsidR="00CC1369" w:rsidRPr="001C6115" w:rsidRDefault="00CC1369" w:rsidP="00CC1369">
      <w:pPr>
        <w:pStyle w:val="af6"/>
        <w:numPr>
          <w:ilvl w:val="0"/>
          <w:numId w:val="153"/>
        </w:numPr>
        <w:ind w:left="0" w:firstLine="709"/>
        <w:rPr>
          <w:color w:val="0D0D0D" w:themeColor="text1" w:themeTint="F2"/>
        </w:rPr>
      </w:pPr>
      <w:r w:rsidRPr="001C6115">
        <w:rPr>
          <w:color w:val="0D0D0D" w:themeColor="text1" w:themeTint="F2"/>
        </w:rPr>
        <w:t>підрозділ з управління ризиками або головний ризик-менеджер, якщо підрозділ з управління ризиками не створюється відповідно до вимог Закону про страхування;</w:t>
      </w:r>
    </w:p>
    <w:p w14:paraId="322E207D" w14:textId="77777777" w:rsidR="00CC1369" w:rsidRPr="001C6115" w:rsidRDefault="00CC1369" w:rsidP="00CC1369">
      <w:pPr>
        <w:pStyle w:val="af6"/>
        <w:ind w:left="0" w:firstLine="709"/>
        <w:rPr>
          <w:color w:val="0D0D0D" w:themeColor="text1" w:themeTint="F2"/>
        </w:rPr>
      </w:pPr>
    </w:p>
    <w:p w14:paraId="2EA128F6" w14:textId="77777777" w:rsidR="00CC1369" w:rsidRPr="001C6115" w:rsidRDefault="00CC1369" w:rsidP="00CC1369">
      <w:pPr>
        <w:pStyle w:val="af6"/>
        <w:numPr>
          <w:ilvl w:val="0"/>
          <w:numId w:val="153"/>
        </w:numPr>
        <w:ind w:left="0" w:firstLine="709"/>
        <w:rPr>
          <w:color w:val="0D0D0D" w:themeColor="text1" w:themeTint="F2"/>
        </w:rPr>
      </w:pPr>
      <w:r w:rsidRPr="001C6115">
        <w:rPr>
          <w:color w:val="0D0D0D" w:themeColor="text1" w:themeTint="F2"/>
        </w:rPr>
        <w:t>підрозділ контролю за дотриманням норм (комплаєнс) або головний комплаєнс-менеджер, якщо підрозділ контролю за дотриманням норм (комплаєнс) страховика не створюється відповідно до вимог Закону про страхування;</w:t>
      </w:r>
    </w:p>
    <w:p w14:paraId="77AD3F21" w14:textId="77777777" w:rsidR="00CC1369" w:rsidRPr="001C6115" w:rsidRDefault="00CC1369" w:rsidP="00CC1369">
      <w:pPr>
        <w:pStyle w:val="af6"/>
        <w:ind w:left="0" w:firstLine="709"/>
        <w:rPr>
          <w:color w:val="0D0D0D" w:themeColor="text1" w:themeTint="F2"/>
        </w:rPr>
      </w:pPr>
    </w:p>
    <w:p w14:paraId="4C5BC60E" w14:textId="77777777" w:rsidR="00CC1369" w:rsidRPr="001C6115" w:rsidRDefault="00CC1369" w:rsidP="00CC1369">
      <w:pPr>
        <w:pStyle w:val="af6"/>
        <w:numPr>
          <w:ilvl w:val="0"/>
          <w:numId w:val="153"/>
        </w:numPr>
        <w:ind w:left="0" w:firstLine="709"/>
        <w:rPr>
          <w:color w:val="0D0D0D" w:themeColor="text1" w:themeTint="F2"/>
        </w:rPr>
      </w:pPr>
      <w:r w:rsidRPr="001C6115">
        <w:rPr>
          <w:color w:val="0D0D0D" w:themeColor="text1" w:themeTint="F2"/>
        </w:rPr>
        <w:t>відповідальний актуарій;</w:t>
      </w:r>
    </w:p>
    <w:p w14:paraId="77C9E4AB" w14:textId="77777777" w:rsidR="00CC1369" w:rsidRPr="001C6115" w:rsidRDefault="00CC1369" w:rsidP="00CC1369">
      <w:pPr>
        <w:pStyle w:val="af6"/>
        <w:ind w:left="0" w:firstLine="709"/>
        <w:rPr>
          <w:color w:val="0D0D0D" w:themeColor="text1" w:themeTint="F2"/>
        </w:rPr>
      </w:pPr>
    </w:p>
    <w:p w14:paraId="17566F4E" w14:textId="3BBC1428" w:rsidR="00483B75" w:rsidRPr="001C6115" w:rsidRDefault="00CC1369" w:rsidP="00CC1369">
      <w:pPr>
        <w:pStyle w:val="af6"/>
        <w:numPr>
          <w:ilvl w:val="0"/>
          <w:numId w:val="153"/>
        </w:numPr>
        <w:tabs>
          <w:tab w:val="left" w:pos="1134"/>
        </w:tabs>
        <w:ind w:left="0" w:firstLine="709"/>
        <w:rPr>
          <w:color w:val="0D0D0D" w:themeColor="text1" w:themeTint="F2"/>
        </w:rPr>
      </w:pPr>
      <w:r w:rsidRPr="001C6115">
        <w:rPr>
          <w:color w:val="0D0D0D" w:themeColor="text1" w:themeTint="F2"/>
        </w:rPr>
        <w:t>підрозділ внутрішнього аудиту або головний внутрішній аудитор, якщо підрозділ внутрішнього аудиту страховика не створюється відповідно до вимог Закону про страхування.</w:t>
      </w:r>
      <w:bookmarkEnd w:id="106"/>
    </w:p>
    <w:p w14:paraId="69F8CE7D" w14:textId="77777777" w:rsidR="00483B75" w:rsidRPr="001C6115" w:rsidRDefault="00483B75" w:rsidP="00184B10">
      <w:pPr>
        <w:tabs>
          <w:tab w:val="left" w:pos="1134"/>
        </w:tabs>
        <w:ind w:firstLine="709"/>
        <w:rPr>
          <w:color w:val="0D0D0D" w:themeColor="text1" w:themeTint="F2"/>
        </w:rPr>
      </w:pPr>
    </w:p>
    <w:p w14:paraId="0916725F" w14:textId="77777777" w:rsidR="00483B75" w:rsidRPr="001C6115" w:rsidRDefault="00483B75" w:rsidP="00184B10">
      <w:pPr>
        <w:pStyle w:val="af6"/>
        <w:numPr>
          <w:ilvl w:val="0"/>
          <w:numId w:val="1"/>
        </w:numPr>
        <w:tabs>
          <w:tab w:val="left" w:pos="1134"/>
        </w:tabs>
        <w:ind w:left="0" w:firstLine="709"/>
        <w:rPr>
          <w:color w:val="0D0D0D" w:themeColor="text1" w:themeTint="F2"/>
        </w:rPr>
      </w:pPr>
      <w:r w:rsidRPr="001C6115">
        <w:rPr>
          <w:color w:val="0D0D0D" w:themeColor="text1" w:themeTint="F2"/>
        </w:rPr>
        <w:t xml:space="preserve">Компонент </w:t>
      </w:r>
      <w:r w:rsidR="00317F9A" w:rsidRPr="001C6115">
        <w:rPr>
          <w:color w:val="0D0D0D" w:themeColor="text1" w:themeTint="F2"/>
        </w:rPr>
        <w:t>«</w:t>
      </w:r>
      <w:r w:rsidRPr="001C6115">
        <w:rPr>
          <w:color w:val="0D0D0D" w:themeColor="text1" w:themeTint="F2"/>
        </w:rPr>
        <w:t>контрольне середовище</w:t>
      </w:r>
      <w:r w:rsidR="00317F9A" w:rsidRPr="001C6115">
        <w:rPr>
          <w:color w:val="0D0D0D" w:themeColor="text1" w:themeTint="F2"/>
        </w:rPr>
        <w:t>»</w:t>
      </w:r>
      <w:r w:rsidRPr="001C6115">
        <w:rPr>
          <w:color w:val="0D0D0D" w:themeColor="text1" w:themeTint="F2"/>
        </w:rPr>
        <w:t xml:space="preserve"> </w:t>
      </w:r>
      <w:r w:rsidR="004975A2" w:rsidRPr="001C6115">
        <w:rPr>
          <w:color w:val="0D0D0D" w:themeColor="text1" w:themeTint="F2"/>
        </w:rPr>
        <w:t>складається з</w:t>
      </w:r>
      <w:r w:rsidR="004975A2" w:rsidRPr="001C6115" w:rsidDel="004975A2">
        <w:rPr>
          <w:color w:val="0D0D0D" w:themeColor="text1" w:themeTint="F2"/>
        </w:rPr>
        <w:t xml:space="preserve"> </w:t>
      </w:r>
      <w:r w:rsidRPr="001C6115">
        <w:rPr>
          <w:color w:val="0D0D0D" w:themeColor="text1" w:themeTint="F2"/>
        </w:rPr>
        <w:t>методологічн</w:t>
      </w:r>
      <w:r w:rsidR="00B42679" w:rsidRPr="001C6115">
        <w:rPr>
          <w:color w:val="0D0D0D" w:themeColor="text1" w:themeTint="F2"/>
        </w:rPr>
        <w:t>их</w:t>
      </w:r>
      <w:r w:rsidRPr="001C6115">
        <w:rPr>
          <w:color w:val="0D0D0D" w:themeColor="text1" w:themeTint="F2"/>
        </w:rPr>
        <w:t xml:space="preserve"> та організаційн</w:t>
      </w:r>
      <w:r w:rsidR="00B42679" w:rsidRPr="001C6115">
        <w:rPr>
          <w:color w:val="0D0D0D" w:themeColor="text1" w:themeTint="F2"/>
        </w:rPr>
        <w:t>их</w:t>
      </w:r>
      <w:r w:rsidRPr="001C6115">
        <w:rPr>
          <w:color w:val="0D0D0D" w:themeColor="text1" w:themeTint="F2"/>
        </w:rPr>
        <w:t xml:space="preserve"> засад функціонування системи внутрішнього контролю страховика. </w:t>
      </w:r>
    </w:p>
    <w:p w14:paraId="3D2E5BA3" w14:textId="77777777" w:rsidR="00483B75" w:rsidRPr="001C6115" w:rsidRDefault="00483B75" w:rsidP="00184B10">
      <w:pPr>
        <w:pStyle w:val="af6"/>
        <w:tabs>
          <w:tab w:val="left" w:pos="1134"/>
        </w:tabs>
        <w:ind w:left="0" w:firstLine="709"/>
        <w:rPr>
          <w:color w:val="0D0D0D" w:themeColor="text1" w:themeTint="F2"/>
        </w:rPr>
      </w:pPr>
    </w:p>
    <w:p w14:paraId="367E4DBD" w14:textId="77777777" w:rsidR="00483B75" w:rsidRPr="001C6115" w:rsidRDefault="00483B75"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107" w:name="_Ref132296709"/>
      <w:r w:rsidRPr="001C6115">
        <w:rPr>
          <w:color w:val="0D0D0D" w:themeColor="text1" w:themeTint="F2"/>
        </w:rPr>
        <w:t>Заходами, дотримання яких свідчить про належне впровадження та функціонування контрольного середовища як компонента системи внутрішнього контролю страховика, є:</w:t>
      </w:r>
      <w:bookmarkEnd w:id="107"/>
    </w:p>
    <w:p w14:paraId="2679171D" w14:textId="77777777" w:rsidR="00483B75" w:rsidRPr="001C6115" w:rsidRDefault="00483B75" w:rsidP="00184B10">
      <w:pPr>
        <w:pStyle w:val="af6"/>
        <w:tabs>
          <w:tab w:val="left" w:pos="1134"/>
        </w:tabs>
        <w:ind w:left="0" w:firstLine="709"/>
        <w:rPr>
          <w:color w:val="0D0D0D" w:themeColor="text1" w:themeTint="F2"/>
        </w:rPr>
      </w:pPr>
    </w:p>
    <w:p w14:paraId="0E788A01" w14:textId="77777777" w:rsidR="00D022A7" w:rsidRPr="001C6115" w:rsidRDefault="00D022A7" w:rsidP="00CC1369">
      <w:pPr>
        <w:pStyle w:val="af6"/>
        <w:numPr>
          <w:ilvl w:val="0"/>
          <w:numId w:val="154"/>
        </w:numPr>
        <w:tabs>
          <w:tab w:val="left" w:pos="1134"/>
        </w:tabs>
        <w:ind w:left="-142" w:firstLine="851"/>
        <w:rPr>
          <w:color w:val="0D0D0D" w:themeColor="text1" w:themeTint="F2"/>
        </w:rPr>
      </w:pPr>
      <w:r w:rsidRPr="001C6115">
        <w:rPr>
          <w:color w:val="0D0D0D" w:themeColor="text1" w:themeTint="F2"/>
        </w:rPr>
        <w:t>страховиком затверджено, доведено до відома всіх працівників</w:t>
      </w:r>
      <w:r w:rsidR="00AA2614" w:rsidRPr="001C6115">
        <w:rPr>
          <w:color w:val="0D0D0D" w:themeColor="text1" w:themeTint="F2"/>
        </w:rPr>
        <w:t xml:space="preserve"> відповідно до пункту </w:t>
      </w:r>
      <w:r w:rsidR="009A23A6" w:rsidRPr="001C6115">
        <w:rPr>
          <w:color w:val="0D0D0D" w:themeColor="text1" w:themeTint="F2"/>
        </w:rPr>
        <w:t>90</w:t>
      </w:r>
      <w:r w:rsidR="00D87099" w:rsidRPr="001C6115">
        <w:rPr>
          <w:color w:val="0D0D0D" w:themeColor="text1" w:themeTint="F2"/>
        </w:rPr>
        <w:t xml:space="preserve"> </w:t>
      </w:r>
      <w:r w:rsidR="00AA2614" w:rsidRPr="001C6115">
        <w:rPr>
          <w:color w:val="0D0D0D" w:themeColor="text1" w:themeTint="F2"/>
        </w:rPr>
        <w:t xml:space="preserve">глави </w:t>
      </w:r>
      <w:r w:rsidR="009A23A6" w:rsidRPr="001C6115">
        <w:rPr>
          <w:color w:val="0D0D0D" w:themeColor="text1" w:themeTint="F2"/>
        </w:rPr>
        <w:t xml:space="preserve">11 </w:t>
      </w:r>
      <w:r w:rsidR="00AA2614" w:rsidRPr="001C6115">
        <w:rPr>
          <w:color w:val="0D0D0D" w:themeColor="text1" w:themeTint="F2"/>
        </w:rPr>
        <w:t>розділу І</w:t>
      </w:r>
      <w:r w:rsidR="009A23A6" w:rsidRPr="001C6115">
        <w:rPr>
          <w:color w:val="0D0D0D" w:themeColor="text1" w:themeTint="F2"/>
        </w:rPr>
        <w:t xml:space="preserve">ІІ </w:t>
      </w:r>
      <w:r w:rsidR="00AA2614" w:rsidRPr="001C6115">
        <w:rPr>
          <w:color w:val="0D0D0D" w:themeColor="text1" w:themeTint="F2"/>
        </w:rPr>
        <w:t>цього Положення</w:t>
      </w:r>
      <w:r w:rsidRPr="001C6115">
        <w:rPr>
          <w:color w:val="0D0D0D" w:themeColor="text1" w:themeTint="F2"/>
        </w:rPr>
        <w:t xml:space="preserve"> та контролюється дотримання і належне виконання внутрішніх документів, які містять інформацію, необхідну для належного виконання такими працівниками своїх повноважень та визначають стандарти етичної поведінки працівників, порядок здійснення внутрішніх та зовнішніх комунікацій; </w:t>
      </w:r>
    </w:p>
    <w:p w14:paraId="4153135E" w14:textId="77777777" w:rsidR="00D022A7" w:rsidRPr="001C6115" w:rsidRDefault="00D022A7" w:rsidP="00CC1369">
      <w:pPr>
        <w:ind w:left="-142" w:firstLine="851"/>
        <w:rPr>
          <w:color w:val="0D0D0D" w:themeColor="text1" w:themeTint="F2"/>
        </w:rPr>
      </w:pPr>
    </w:p>
    <w:p w14:paraId="2B1AD02C" w14:textId="77777777" w:rsidR="00D022A7" w:rsidRPr="001C6115" w:rsidRDefault="00D022A7" w:rsidP="00CC1369">
      <w:pPr>
        <w:pStyle w:val="af6"/>
        <w:numPr>
          <w:ilvl w:val="0"/>
          <w:numId w:val="154"/>
        </w:numPr>
        <w:tabs>
          <w:tab w:val="left" w:pos="1134"/>
        </w:tabs>
        <w:ind w:left="-142" w:firstLine="851"/>
        <w:rPr>
          <w:color w:val="0D0D0D" w:themeColor="text1" w:themeTint="F2"/>
        </w:rPr>
      </w:pPr>
      <w:r w:rsidRPr="001C6115">
        <w:rPr>
          <w:color w:val="0D0D0D" w:themeColor="text1" w:themeTint="F2"/>
        </w:rPr>
        <w:t xml:space="preserve">страховиком визначено порядок дій та повноваження осіб, відповідальних за здійснення контролю за діяльністю структурних підрозділів/осіб, на яких покладено виконання окремих функцій у системі трьох </w:t>
      </w:r>
      <w:r w:rsidRPr="001C6115">
        <w:rPr>
          <w:color w:val="0D0D0D" w:themeColor="text1" w:themeTint="F2"/>
        </w:rPr>
        <w:lastRenderedPageBreak/>
        <w:t xml:space="preserve">ліній </w:t>
      </w:r>
      <w:r w:rsidR="00A6152F" w:rsidRPr="001C6115">
        <w:rPr>
          <w:color w:val="0D0D0D" w:themeColor="text1" w:themeTint="F2"/>
        </w:rPr>
        <w:t xml:space="preserve">захисту </w:t>
      </w:r>
      <w:r w:rsidRPr="001C6115">
        <w:rPr>
          <w:color w:val="0D0D0D" w:themeColor="text1" w:themeTint="F2"/>
        </w:rPr>
        <w:t>щодо належності функціонування системи внутрішнього контролю страховика;</w:t>
      </w:r>
    </w:p>
    <w:p w14:paraId="3EB0E55A" w14:textId="77777777" w:rsidR="00D022A7" w:rsidRPr="001C6115" w:rsidRDefault="00D022A7" w:rsidP="00CC1369">
      <w:pPr>
        <w:tabs>
          <w:tab w:val="left" w:pos="1134"/>
        </w:tabs>
        <w:ind w:left="-142" w:firstLine="851"/>
        <w:rPr>
          <w:color w:val="0D0D0D" w:themeColor="text1" w:themeTint="F2"/>
        </w:rPr>
      </w:pPr>
    </w:p>
    <w:p w14:paraId="235B7E78" w14:textId="77777777" w:rsidR="00D022A7" w:rsidRPr="001C6115" w:rsidRDefault="00D022A7" w:rsidP="00CC1369">
      <w:pPr>
        <w:pStyle w:val="af6"/>
        <w:numPr>
          <w:ilvl w:val="0"/>
          <w:numId w:val="154"/>
        </w:numPr>
        <w:tabs>
          <w:tab w:val="left" w:pos="1134"/>
        </w:tabs>
        <w:ind w:left="-142" w:firstLine="851"/>
        <w:rPr>
          <w:color w:val="0D0D0D" w:themeColor="text1" w:themeTint="F2"/>
        </w:rPr>
      </w:pPr>
      <w:r w:rsidRPr="001C6115">
        <w:rPr>
          <w:color w:val="0D0D0D" w:themeColor="text1" w:themeTint="F2"/>
        </w:rPr>
        <w:t>створено організаційну структуру страховика, яка забезпечує побудову системи внутрішнього контролю, у межах якої визначено та розподілено повноваження між суб</w:t>
      </w:r>
      <w:r w:rsidR="005F0D50" w:rsidRPr="001C6115">
        <w:rPr>
          <w:color w:val="0D0D0D" w:themeColor="text1" w:themeTint="F2"/>
        </w:rPr>
        <w:t>’</w:t>
      </w:r>
      <w:r w:rsidRPr="001C6115">
        <w:rPr>
          <w:color w:val="0D0D0D" w:themeColor="text1" w:themeTint="F2"/>
        </w:rPr>
        <w:t>єктами внутрішнього контролю;</w:t>
      </w:r>
    </w:p>
    <w:p w14:paraId="080F9418" w14:textId="77777777" w:rsidR="00D022A7" w:rsidRPr="001C6115" w:rsidRDefault="00D022A7" w:rsidP="00CC1369">
      <w:pPr>
        <w:tabs>
          <w:tab w:val="left" w:pos="1134"/>
        </w:tabs>
        <w:ind w:left="-142" w:firstLine="851"/>
        <w:rPr>
          <w:color w:val="0D0D0D" w:themeColor="text1" w:themeTint="F2"/>
        </w:rPr>
      </w:pPr>
    </w:p>
    <w:p w14:paraId="58B10FAB" w14:textId="77777777" w:rsidR="00D022A7" w:rsidRPr="001C6115" w:rsidRDefault="00D022A7" w:rsidP="00CC1369">
      <w:pPr>
        <w:pStyle w:val="af6"/>
        <w:numPr>
          <w:ilvl w:val="0"/>
          <w:numId w:val="154"/>
        </w:numPr>
        <w:tabs>
          <w:tab w:val="left" w:pos="1134"/>
        </w:tabs>
        <w:ind w:left="-142" w:firstLine="851"/>
        <w:rPr>
          <w:color w:val="0D0D0D" w:themeColor="text1" w:themeTint="F2"/>
        </w:rPr>
      </w:pPr>
      <w:r w:rsidRPr="001C6115">
        <w:rPr>
          <w:color w:val="0D0D0D" w:themeColor="text1" w:themeTint="F2"/>
        </w:rPr>
        <w:t xml:space="preserve">страховик, з урахуванням цілей його діяльності, забезпечує створення умов, потрібних для залучення компетентних </w:t>
      </w:r>
      <w:r w:rsidR="00633899" w:rsidRPr="001C6115">
        <w:rPr>
          <w:color w:val="0D0D0D" w:themeColor="text1" w:themeTint="F2"/>
        </w:rPr>
        <w:t xml:space="preserve">осіб, які володіють необхідним </w:t>
      </w:r>
      <w:r w:rsidRPr="001C6115">
        <w:rPr>
          <w:color w:val="0D0D0D" w:themeColor="text1" w:themeTint="F2"/>
        </w:rPr>
        <w:t>досвідом, професійними навичками та якостями для виконання функцій та обов’язків, та навчання працівників, шляхом опису відповідних процесів у внутрішніх документах та виділення необхідних коштів (за потреби);</w:t>
      </w:r>
    </w:p>
    <w:p w14:paraId="1BB300BE" w14:textId="77777777" w:rsidR="00D022A7" w:rsidRPr="001C6115" w:rsidRDefault="00D022A7" w:rsidP="00CC1369">
      <w:pPr>
        <w:tabs>
          <w:tab w:val="left" w:pos="1134"/>
        </w:tabs>
        <w:ind w:left="-142" w:firstLine="851"/>
        <w:rPr>
          <w:color w:val="0D0D0D" w:themeColor="text1" w:themeTint="F2"/>
        </w:rPr>
      </w:pPr>
    </w:p>
    <w:p w14:paraId="3D3048E6" w14:textId="77777777" w:rsidR="00D022A7" w:rsidRPr="001C6115" w:rsidRDefault="0094435B" w:rsidP="00CC1369">
      <w:pPr>
        <w:pStyle w:val="af6"/>
        <w:numPr>
          <w:ilvl w:val="0"/>
          <w:numId w:val="154"/>
        </w:numPr>
        <w:tabs>
          <w:tab w:val="left" w:pos="1134"/>
        </w:tabs>
        <w:ind w:left="-142" w:firstLine="851"/>
        <w:rPr>
          <w:color w:val="0D0D0D" w:themeColor="text1" w:themeTint="F2"/>
        </w:rPr>
      </w:pPr>
      <w:r w:rsidRPr="001C6115">
        <w:rPr>
          <w:color w:val="0D0D0D" w:themeColor="text1" w:themeTint="F2"/>
        </w:rPr>
        <w:t xml:space="preserve">рада страховика забезпечує функціонування та </w:t>
      </w:r>
      <w:r w:rsidR="00CC1369" w:rsidRPr="001C6115">
        <w:rPr>
          <w:color w:val="0D0D0D" w:themeColor="text1" w:themeTint="F2"/>
        </w:rPr>
        <w:t>контроль  ефективності  комплексної та адекватної системи внутрішнього контролю</w:t>
      </w:r>
      <w:r w:rsidR="00D022A7" w:rsidRPr="001C6115">
        <w:rPr>
          <w:color w:val="0D0D0D" w:themeColor="text1" w:themeTint="F2"/>
        </w:rPr>
        <w:t>;</w:t>
      </w:r>
    </w:p>
    <w:p w14:paraId="00696B29" w14:textId="77777777" w:rsidR="00D022A7" w:rsidRPr="001C6115" w:rsidRDefault="00D022A7" w:rsidP="00CC1369">
      <w:pPr>
        <w:tabs>
          <w:tab w:val="left" w:pos="1134"/>
        </w:tabs>
        <w:ind w:left="-142" w:firstLine="851"/>
        <w:rPr>
          <w:color w:val="0D0D0D" w:themeColor="text1" w:themeTint="F2"/>
        </w:rPr>
      </w:pPr>
    </w:p>
    <w:p w14:paraId="6740C1EF" w14:textId="77777777" w:rsidR="00D022A7" w:rsidRPr="001C6115" w:rsidRDefault="004975A2" w:rsidP="00CC1369">
      <w:pPr>
        <w:pStyle w:val="af6"/>
        <w:numPr>
          <w:ilvl w:val="0"/>
          <w:numId w:val="154"/>
        </w:numPr>
        <w:tabs>
          <w:tab w:val="left" w:pos="1134"/>
        </w:tabs>
        <w:ind w:left="-142" w:firstLine="851"/>
        <w:rPr>
          <w:color w:val="0D0D0D" w:themeColor="text1" w:themeTint="F2"/>
        </w:rPr>
      </w:pPr>
      <w:r w:rsidRPr="001C6115">
        <w:rPr>
          <w:color w:val="0D0D0D" w:themeColor="text1" w:themeTint="F2"/>
        </w:rPr>
        <w:t xml:space="preserve">правління/дирекція страховика в межах своїх повноважень забезпечують виконання рішень ради страховика щодо </w:t>
      </w:r>
      <w:r w:rsidR="00C91C5E" w:rsidRPr="001C6115">
        <w:rPr>
          <w:color w:val="0D0D0D" w:themeColor="text1" w:themeTint="F2"/>
        </w:rPr>
        <w:t xml:space="preserve">забезпечення </w:t>
      </w:r>
      <w:r w:rsidRPr="001C6115">
        <w:rPr>
          <w:color w:val="0D0D0D" w:themeColor="text1" w:themeTint="F2"/>
        </w:rPr>
        <w:t>організації та функціонування системи внутрішнього контролю страховика</w:t>
      </w:r>
      <w:r w:rsidR="00CC765B" w:rsidRPr="001C6115">
        <w:rPr>
          <w:color w:val="0D0D0D" w:themeColor="text1" w:themeTint="F2"/>
        </w:rPr>
        <w:t>;</w:t>
      </w:r>
    </w:p>
    <w:p w14:paraId="3A5CD6F3" w14:textId="77777777" w:rsidR="00D022A7" w:rsidRPr="001C6115" w:rsidRDefault="00D022A7" w:rsidP="00CC1369">
      <w:pPr>
        <w:tabs>
          <w:tab w:val="left" w:pos="1134"/>
        </w:tabs>
        <w:ind w:left="-142" w:firstLine="851"/>
        <w:rPr>
          <w:color w:val="0D0D0D" w:themeColor="text1" w:themeTint="F2"/>
        </w:rPr>
      </w:pPr>
    </w:p>
    <w:p w14:paraId="16AF0A70" w14:textId="77777777" w:rsidR="00D022A7" w:rsidRPr="001C6115" w:rsidRDefault="00D022A7" w:rsidP="00CC1369">
      <w:pPr>
        <w:pStyle w:val="af6"/>
        <w:numPr>
          <w:ilvl w:val="0"/>
          <w:numId w:val="154"/>
        </w:numPr>
        <w:tabs>
          <w:tab w:val="left" w:pos="1134"/>
        </w:tabs>
        <w:ind w:left="-142" w:firstLine="851"/>
        <w:rPr>
          <w:color w:val="0D0D0D" w:themeColor="text1" w:themeTint="F2"/>
        </w:rPr>
      </w:pPr>
      <w:r w:rsidRPr="001C6115">
        <w:rPr>
          <w:color w:val="0D0D0D" w:themeColor="text1" w:themeTint="F2"/>
        </w:rPr>
        <w:t>суб</w:t>
      </w:r>
      <w:r w:rsidR="005F0D50" w:rsidRPr="001C6115">
        <w:rPr>
          <w:color w:val="0D0D0D" w:themeColor="text1" w:themeTint="F2"/>
        </w:rPr>
        <w:t>’</w:t>
      </w:r>
      <w:r w:rsidRPr="001C6115">
        <w:rPr>
          <w:color w:val="0D0D0D" w:themeColor="text1" w:themeTint="F2"/>
        </w:rPr>
        <w:t>єкти внутрішнього контролю страховика несуть відповідальність за неналежне виконання та/або невиконання ними своїх обов</w:t>
      </w:r>
      <w:r w:rsidR="005F0D50" w:rsidRPr="001C6115">
        <w:rPr>
          <w:color w:val="0D0D0D" w:themeColor="text1" w:themeTint="F2"/>
        </w:rPr>
        <w:t>’</w:t>
      </w:r>
      <w:r w:rsidRPr="001C6115">
        <w:rPr>
          <w:color w:val="0D0D0D" w:themeColor="text1" w:themeTint="F2"/>
        </w:rPr>
        <w:t>язків.</w:t>
      </w:r>
    </w:p>
    <w:p w14:paraId="54301C37" w14:textId="77777777" w:rsidR="00483B75" w:rsidRPr="001C6115" w:rsidRDefault="00483B75" w:rsidP="00184B10">
      <w:pPr>
        <w:pStyle w:val="af6"/>
        <w:pBdr>
          <w:top w:val="nil"/>
          <w:left w:val="nil"/>
          <w:bottom w:val="nil"/>
          <w:right w:val="nil"/>
          <w:between w:val="nil"/>
        </w:pBdr>
        <w:tabs>
          <w:tab w:val="left" w:pos="1134"/>
        </w:tabs>
        <w:ind w:left="0" w:firstLine="709"/>
        <w:rPr>
          <w:color w:val="0D0D0D" w:themeColor="text1" w:themeTint="F2"/>
        </w:rPr>
      </w:pPr>
    </w:p>
    <w:p w14:paraId="54B7464B" w14:textId="53552AB5" w:rsidR="00E152FF" w:rsidRPr="001C6115" w:rsidRDefault="00E152FF"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 Страховик </w:t>
      </w:r>
      <w:r w:rsidR="005477DF" w:rsidRPr="001C6115">
        <w:rPr>
          <w:color w:val="0D0D0D" w:themeColor="text1" w:themeTint="F2"/>
        </w:rPr>
        <w:t xml:space="preserve">утворює комплексну та адекватну систему управління </w:t>
      </w:r>
      <w:r w:rsidRPr="001C6115">
        <w:rPr>
          <w:color w:val="0D0D0D" w:themeColor="text1" w:themeTint="F2"/>
        </w:rPr>
        <w:t>ризик</w:t>
      </w:r>
      <w:r w:rsidR="005477DF" w:rsidRPr="001C6115">
        <w:rPr>
          <w:color w:val="0D0D0D" w:themeColor="text1" w:themeTint="F2"/>
        </w:rPr>
        <w:t>ами</w:t>
      </w:r>
      <w:r w:rsidRPr="001C6115">
        <w:rPr>
          <w:color w:val="0D0D0D" w:themeColor="text1" w:themeTint="F2"/>
        </w:rPr>
        <w:t xml:space="preserve"> як компонент системи внутрішнього контролю, що відповідає вимогам, визначеним розділом V</w:t>
      </w:r>
      <w:r w:rsidR="002F2716" w:rsidRPr="001C6115">
        <w:rPr>
          <w:color w:val="0D0D0D" w:themeColor="text1" w:themeTint="F2"/>
        </w:rPr>
        <w:t>ІІ</w:t>
      </w:r>
      <w:r w:rsidRPr="001C6115">
        <w:rPr>
          <w:color w:val="0D0D0D" w:themeColor="text1" w:themeTint="F2"/>
        </w:rPr>
        <w:t xml:space="preserve"> цього Положення</w:t>
      </w:r>
      <w:r w:rsidR="0074106A" w:rsidRPr="001C6115">
        <w:rPr>
          <w:color w:val="0D0D0D" w:themeColor="text1" w:themeTint="F2"/>
        </w:rPr>
        <w:t>.</w:t>
      </w:r>
    </w:p>
    <w:p w14:paraId="16107CB2" w14:textId="77777777" w:rsidR="00E152FF" w:rsidRPr="001C6115" w:rsidRDefault="00E152FF" w:rsidP="00184B10">
      <w:pPr>
        <w:pBdr>
          <w:top w:val="nil"/>
          <w:left w:val="nil"/>
          <w:bottom w:val="nil"/>
          <w:right w:val="nil"/>
          <w:between w:val="nil"/>
        </w:pBdr>
        <w:tabs>
          <w:tab w:val="left" w:pos="1134"/>
        </w:tabs>
        <w:ind w:firstLine="709"/>
        <w:rPr>
          <w:color w:val="0D0D0D" w:themeColor="text1" w:themeTint="F2"/>
        </w:rPr>
      </w:pPr>
    </w:p>
    <w:p w14:paraId="118C7D27" w14:textId="77777777" w:rsidR="00B4514D" w:rsidRPr="001C6115" w:rsidRDefault="00B4514D"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Заходами, дотримання яких свідчить про впровадження та </w:t>
      </w:r>
      <w:r w:rsidR="000A07B6" w:rsidRPr="001C6115">
        <w:rPr>
          <w:color w:val="0D0D0D" w:themeColor="text1" w:themeTint="F2"/>
        </w:rPr>
        <w:t xml:space="preserve">ефективність, комплексність та адекватність </w:t>
      </w:r>
      <w:r w:rsidRPr="001C6115">
        <w:rPr>
          <w:color w:val="0D0D0D" w:themeColor="text1" w:themeTint="F2"/>
        </w:rPr>
        <w:t>функціонування системи управління ризиками як компонента системи внутрішнього контролю страховика є:</w:t>
      </w:r>
    </w:p>
    <w:p w14:paraId="55A9F564" w14:textId="77777777" w:rsidR="00B4514D" w:rsidRPr="001C6115" w:rsidRDefault="00B4514D" w:rsidP="00184B10">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7437EE51" w14:textId="77777777" w:rsidR="00B4514D" w:rsidRPr="001C6115" w:rsidRDefault="00B4514D" w:rsidP="00184B10">
      <w:pPr>
        <w:pStyle w:val="rvps2"/>
        <w:numPr>
          <w:ilvl w:val="1"/>
          <w:numId w:val="99"/>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відповідності затверджених радою страховика стратегії управління ризиками та декларації схильності до ризиків страховика його загальній стратегії (стратегії розвитку);</w:t>
      </w:r>
    </w:p>
    <w:p w14:paraId="20BE9655" w14:textId="77777777" w:rsidR="00B4514D" w:rsidRPr="001C6115" w:rsidRDefault="00B4514D" w:rsidP="00184B10">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4A9A0CED" w14:textId="77777777" w:rsidR="00B4514D" w:rsidRPr="001C6115" w:rsidRDefault="00B4514D" w:rsidP="00184B10">
      <w:pPr>
        <w:pStyle w:val="rvps2"/>
        <w:numPr>
          <w:ilvl w:val="1"/>
          <w:numId w:val="99"/>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відповідності профілю ризику страховика затвердженому радою страховика рівню ризик-апетиту;</w:t>
      </w:r>
    </w:p>
    <w:p w14:paraId="12EEB5F8" w14:textId="77777777" w:rsidR="00B4514D" w:rsidRPr="001C6115" w:rsidRDefault="00B4514D" w:rsidP="00184B10">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6AC7A4B6" w14:textId="77777777" w:rsidR="00B4514D" w:rsidRPr="001C6115" w:rsidRDefault="00B4514D" w:rsidP="00184B10">
      <w:pPr>
        <w:pStyle w:val="rvps2"/>
        <w:numPr>
          <w:ilvl w:val="1"/>
          <w:numId w:val="99"/>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повноти та ефективності впровадження внутрішніх документів з питань управління ризиками;</w:t>
      </w:r>
    </w:p>
    <w:p w14:paraId="0806CE1C" w14:textId="77777777" w:rsidR="00B4514D" w:rsidRPr="001C6115" w:rsidRDefault="00B4514D" w:rsidP="00184B10">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081DC28B" w14:textId="77777777" w:rsidR="00B4514D" w:rsidRPr="001C6115" w:rsidRDefault="00B4514D" w:rsidP="00184B10">
      <w:pPr>
        <w:pStyle w:val="rvps2"/>
        <w:numPr>
          <w:ilvl w:val="1"/>
          <w:numId w:val="99"/>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lastRenderedPageBreak/>
        <w:t>створення та дотримання культури управління ризиками, уключаючи забезпечення обізнаності та залучення членів ради страховика та членів правління/дирекції страховика, а також інших працівників страховика до управління ризиками [періодичності засідань ради страховика, комітетів страховика за участю головного ризик-менеджера/працівників підрозділу з управління ризиками, документування таких засідань], навчання працівників страховика з питань управління ризиками;</w:t>
      </w:r>
    </w:p>
    <w:p w14:paraId="78BD1513" w14:textId="77777777" w:rsidR="00B4514D" w:rsidRPr="001C6115" w:rsidRDefault="00B4514D" w:rsidP="00184B10">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08DE7E28" w14:textId="77777777" w:rsidR="00B4514D" w:rsidRPr="001C6115" w:rsidRDefault="00B4514D" w:rsidP="00184B10">
      <w:pPr>
        <w:pStyle w:val="rvps2"/>
        <w:numPr>
          <w:ilvl w:val="1"/>
          <w:numId w:val="99"/>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відповідності внутрішніх документів щодо управління ризиками вимогам цього Положення;</w:t>
      </w:r>
    </w:p>
    <w:p w14:paraId="5A9A6892" w14:textId="77777777" w:rsidR="00B4514D" w:rsidRPr="001C6115" w:rsidRDefault="00B4514D" w:rsidP="00184B10">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70AA9109" w14:textId="77777777" w:rsidR="00B4514D" w:rsidRPr="001C6115" w:rsidRDefault="00B4514D" w:rsidP="00184B10">
      <w:pPr>
        <w:pStyle w:val="rvps2"/>
        <w:numPr>
          <w:ilvl w:val="1"/>
          <w:numId w:val="99"/>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наявності у головного ризик-менеджера належного статусу та відповідної кваліфікації для виконання покладених на нього функцій;</w:t>
      </w:r>
    </w:p>
    <w:p w14:paraId="5A8B0AF7" w14:textId="77777777" w:rsidR="00B4514D" w:rsidRPr="001C6115" w:rsidRDefault="00B4514D" w:rsidP="00184B10">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233099F2" w14:textId="77777777" w:rsidR="00315641" w:rsidRPr="001C6115" w:rsidRDefault="00B4514D" w:rsidP="00184B10">
      <w:pPr>
        <w:pStyle w:val="rvps2"/>
        <w:numPr>
          <w:ilvl w:val="1"/>
          <w:numId w:val="99"/>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виконання страховиком інших вимог, установлених цим Положенням щодо системи управління ризиками.</w:t>
      </w:r>
    </w:p>
    <w:p w14:paraId="1A8EA831" w14:textId="77777777" w:rsidR="00315641" w:rsidRPr="001C6115" w:rsidRDefault="00315641" w:rsidP="00184B10">
      <w:pPr>
        <w:pStyle w:val="af6"/>
        <w:tabs>
          <w:tab w:val="left" w:pos="1134"/>
        </w:tabs>
        <w:ind w:left="0" w:firstLine="709"/>
        <w:rPr>
          <w:color w:val="0D0D0D" w:themeColor="text1" w:themeTint="F2"/>
        </w:rPr>
      </w:pPr>
    </w:p>
    <w:p w14:paraId="6DD71A05" w14:textId="77777777" w:rsidR="00B838AF" w:rsidRPr="001C6115" w:rsidRDefault="00B838AF" w:rsidP="00B838AF">
      <w:pPr>
        <w:pStyle w:val="af6"/>
        <w:numPr>
          <w:ilvl w:val="0"/>
          <w:numId w:val="2"/>
        </w:numPr>
        <w:pBdr>
          <w:top w:val="nil"/>
          <w:left w:val="nil"/>
          <w:bottom w:val="nil"/>
          <w:right w:val="nil"/>
          <w:between w:val="nil"/>
        </w:pBdr>
        <w:tabs>
          <w:tab w:val="left" w:pos="993"/>
          <w:tab w:val="left" w:pos="1134"/>
        </w:tabs>
        <w:ind w:left="0" w:firstLine="709"/>
        <w:jc w:val="center"/>
        <w:outlineLvl w:val="1"/>
        <w:rPr>
          <w:color w:val="0D0D0D" w:themeColor="text1" w:themeTint="F2"/>
        </w:rPr>
      </w:pPr>
      <w:r w:rsidRPr="001C6115">
        <w:rPr>
          <w:color w:val="0D0D0D" w:themeColor="text1" w:themeTint="F2"/>
        </w:rPr>
        <w:t>Три лінії захисту</w:t>
      </w:r>
    </w:p>
    <w:p w14:paraId="700E10D3" w14:textId="77777777" w:rsidR="00B838AF" w:rsidRPr="001C6115" w:rsidRDefault="00B838AF" w:rsidP="00B838AF">
      <w:pPr>
        <w:pStyle w:val="af6"/>
        <w:pBdr>
          <w:top w:val="nil"/>
          <w:left w:val="nil"/>
          <w:bottom w:val="nil"/>
          <w:right w:val="nil"/>
          <w:between w:val="nil"/>
        </w:pBdr>
        <w:tabs>
          <w:tab w:val="left" w:pos="1134"/>
        </w:tabs>
        <w:ind w:left="0" w:firstLine="709"/>
        <w:rPr>
          <w:color w:val="0D0D0D" w:themeColor="text1" w:themeTint="F2"/>
        </w:rPr>
      </w:pPr>
    </w:p>
    <w:p w14:paraId="66A854C7" w14:textId="4E4E2E96" w:rsidR="00B838AF" w:rsidRPr="001C6115" w:rsidRDefault="00B9171D"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w:t>
      </w:r>
      <w:r w:rsidRPr="001C6115">
        <w:rPr>
          <w:color w:val="0D0D0D" w:themeColor="text1" w:themeTint="F2"/>
          <w:shd w:val="clear" w:color="auto" w:fill="FFFFFF"/>
        </w:rPr>
        <w:t>створює та впроваджує систему внутрішнього контролю, що ґрунтується</w:t>
      </w:r>
      <w:r w:rsidRPr="001C6115">
        <w:rPr>
          <w:color w:val="0D0D0D" w:themeColor="text1" w:themeTint="F2"/>
        </w:rPr>
        <w:t xml:space="preserve"> на розподілі обов’язків між відповідальними за певний процес у межах системи внутрішнього контролю особами та/або структурними підрозділами страховика </w:t>
      </w:r>
      <w:r w:rsidRPr="001C6115">
        <w:rPr>
          <w:color w:val="0D0D0D" w:themeColor="text1" w:themeTint="F2"/>
          <w:shd w:val="clear" w:color="auto" w:fill="FFFFFF"/>
        </w:rPr>
        <w:t xml:space="preserve">відповідно до положень </w:t>
      </w:r>
      <w:r w:rsidRPr="001C6115">
        <w:rPr>
          <w:color w:val="0D0D0D" w:themeColor="text1" w:themeTint="F2"/>
        </w:rPr>
        <w:t>Закону про страхування</w:t>
      </w:r>
      <w:r w:rsidRPr="001C6115">
        <w:rPr>
          <w:color w:val="0D0D0D" w:themeColor="text1" w:themeTint="F2"/>
          <w:shd w:val="clear" w:color="auto" w:fill="FFFFFF"/>
        </w:rPr>
        <w:t xml:space="preserve"> та з урахуванням особливостей цього Положення</w:t>
      </w:r>
      <w:r w:rsidR="00B838AF" w:rsidRPr="001C6115">
        <w:rPr>
          <w:color w:val="0D0D0D" w:themeColor="text1" w:themeTint="F2"/>
        </w:rPr>
        <w:t>.</w:t>
      </w:r>
    </w:p>
    <w:p w14:paraId="62C9464F" w14:textId="77777777" w:rsidR="00B838AF" w:rsidRPr="001C6115" w:rsidRDefault="00B838AF" w:rsidP="00B838AF">
      <w:pPr>
        <w:pStyle w:val="af6"/>
        <w:tabs>
          <w:tab w:val="left" w:pos="1134"/>
        </w:tabs>
        <w:ind w:left="0" w:firstLine="709"/>
        <w:rPr>
          <w:color w:val="0D0D0D" w:themeColor="text1" w:themeTint="F2"/>
        </w:rPr>
      </w:pPr>
    </w:p>
    <w:p w14:paraId="5E9B33BE" w14:textId="4C1ADA5B" w:rsidR="00B838AF" w:rsidRPr="001C6115" w:rsidRDefault="00B9171D"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повинен забезпечити розподіл обов’язків між структурними підрозділами страховика, що  базується на системі трьох ліній захисту, яка передбачає, що</w:t>
      </w:r>
      <w:r w:rsidR="00B838AF" w:rsidRPr="001C6115">
        <w:rPr>
          <w:color w:val="0D0D0D" w:themeColor="text1" w:themeTint="F2"/>
        </w:rPr>
        <w:t xml:space="preserve">: </w:t>
      </w:r>
    </w:p>
    <w:p w14:paraId="031CE136" w14:textId="77777777" w:rsidR="00B838AF" w:rsidRPr="001C6115" w:rsidRDefault="00B838AF" w:rsidP="00B838AF">
      <w:pPr>
        <w:tabs>
          <w:tab w:val="left" w:pos="1134"/>
        </w:tabs>
        <w:ind w:firstLine="709"/>
        <w:rPr>
          <w:color w:val="0D0D0D" w:themeColor="text1" w:themeTint="F2"/>
        </w:rPr>
      </w:pPr>
    </w:p>
    <w:p w14:paraId="05F87849" w14:textId="2D424F2C" w:rsidR="00B838AF" w:rsidRPr="001C6115" w:rsidRDefault="00B838AF" w:rsidP="00B838AF">
      <w:pPr>
        <w:tabs>
          <w:tab w:val="left" w:pos="1134"/>
        </w:tabs>
        <w:ind w:firstLine="709"/>
        <w:rPr>
          <w:color w:val="0D0D0D" w:themeColor="text1" w:themeTint="F2"/>
        </w:rPr>
      </w:pPr>
      <w:r w:rsidRPr="001C6115">
        <w:rPr>
          <w:color w:val="0D0D0D" w:themeColor="text1" w:themeTint="F2"/>
        </w:rPr>
        <w:t xml:space="preserve">1) </w:t>
      </w:r>
      <w:r w:rsidR="00B9171D" w:rsidRPr="001C6115">
        <w:rPr>
          <w:color w:val="0D0D0D" w:themeColor="text1" w:themeTint="F2"/>
        </w:rPr>
        <w:t xml:space="preserve">до першої лінії захисту належать </w:t>
      </w:r>
      <w:r w:rsidR="00B9171D" w:rsidRPr="001C6115">
        <w:rPr>
          <w:color w:val="0D0D0D" w:themeColor="text1" w:themeTint="F2"/>
          <w:shd w:val="clear" w:color="auto" w:fill="FFFFFF"/>
        </w:rPr>
        <w:t>підрозділи, безпосередньо залучені у процес надання страхових послуг (бізнес-підрозділи)</w:t>
      </w:r>
      <w:r w:rsidR="00B9171D" w:rsidRPr="001C6115">
        <w:rPr>
          <w:color w:val="0D0D0D" w:themeColor="text1" w:themeTint="F2"/>
        </w:rPr>
        <w:t>, підрозділи підтримки діяльності страховика, а також їх працівники (далі – суб’єкти першої лінії)</w:t>
      </w:r>
      <w:r w:rsidR="001259A3" w:rsidRPr="001C6115">
        <w:rPr>
          <w:color w:val="0D0D0D" w:themeColor="text1" w:themeTint="F2"/>
        </w:rPr>
        <w:t>, я</w:t>
      </w:r>
      <w:r w:rsidR="00B9171D" w:rsidRPr="001C6115">
        <w:rPr>
          <w:color w:val="0D0D0D" w:themeColor="text1" w:themeTint="F2"/>
        </w:rPr>
        <w:t>кі ініціюють, здійснюють або відображають господарські операції, приймають ризики в процесі своєї діяльності та несуть відповідальність за поточне управління цими ризиками, здійснюють заходи з контролю у межах своєї компетенції</w:t>
      </w:r>
      <w:r w:rsidRPr="001C6115">
        <w:rPr>
          <w:color w:val="0D0D0D" w:themeColor="text1" w:themeTint="F2"/>
        </w:rPr>
        <w:t>;</w:t>
      </w:r>
    </w:p>
    <w:p w14:paraId="282B4DAF" w14:textId="77777777" w:rsidR="00B838AF" w:rsidRPr="001C6115" w:rsidRDefault="00B838AF" w:rsidP="00B838AF">
      <w:pPr>
        <w:tabs>
          <w:tab w:val="left" w:pos="1134"/>
        </w:tabs>
        <w:ind w:firstLine="709"/>
        <w:rPr>
          <w:color w:val="0D0D0D" w:themeColor="text1" w:themeTint="F2"/>
        </w:rPr>
      </w:pPr>
    </w:p>
    <w:p w14:paraId="204FEFC9" w14:textId="63E4044D" w:rsidR="00B838AF" w:rsidRPr="001C6115" w:rsidRDefault="00B838AF" w:rsidP="00B838AF">
      <w:pPr>
        <w:tabs>
          <w:tab w:val="left" w:pos="1134"/>
        </w:tabs>
        <w:ind w:firstLine="709"/>
        <w:rPr>
          <w:color w:val="0D0D0D" w:themeColor="text1" w:themeTint="F2"/>
        </w:rPr>
      </w:pPr>
      <w:r w:rsidRPr="001C6115">
        <w:rPr>
          <w:color w:val="0D0D0D" w:themeColor="text1" w:themeTint="F2"/>
        </w:rPr>
        <w:t>2) до другої лінії захисту належать структурні підрозділи/ особи, на яких покладено виконання функції з управління ризиками, контролю за дотриманням норм (комплаєнс) та здійснення актуарної функції, а також інші структурні підрозділи/працівники, які, відповідно до внутрішніх документів, належать до другої лінії захисту (далі – суб’єкти другої лінії)</w:t>
      </w:r>
      <w:r w:rsidR="001259A3" w:rsidRPr="001C6115">
        <w:rPr>
          <w:color w:val="0D0D0D" w:themeColor="text1" w:themeTint="F2"/>
        </w:rPr>
        <w:t>, як</w:t>
      </w:r>
      <w:r w:rsidRPr="001C6115">
        <w:rPr>
          <w:color w:val="0D0D0D" w:themeColor="text1" w:themeTint="F2"/>
        </w:rPr>
        <w:t xml:space="preserve">і </w:t>
      </w:r>
      <w:r w:rsidR="001259A3" w:rsidRPr="001C6115">
        <w:rPr>
          <w:color w:val="0D0D0D" w:themeColor="text1" w:themeTint="F2"/>
        </w:rPr>
        <w:t>(</w:t>
      </w:r>
      <w:r w:rsidRPr="001C6115">
        <w:rPr>
          <w:color w:val="0D0D0D" w:themeColor="text1" w:themeTint="F2"/>
        </w:rPr>
        <w:t xml:space="preserve">структурні </w:t>
      </w:r>
      <w:r w:rsidRPr="001C6115">
        <w:rPr>
          <w:color w:val="0D0D0D" w:themeColor="text1" w:themeTint="F2"/>
        </w:rPr>
        <w:lastRenderedPageBreak/>
        <w:t>підрозділи/особи</w:t>
      </w:r>
      <w:r w:rsidR="001259A3" w:rsidRPr="001C6115">
        <w:rPr>
          <w:color w:val="0D0D0D" w:themeColor="text1" w:themeTint="F2"/>
        </w:rPr>
        <w:t>)</w:t>
      </w:r>
      <w:r w:rsidRPr="001C6115">
        <w:rPr>
          <w:color w:val="0D0D0D" w:themeColor="text1" w:themeTint="F2"/>
        </w:rPr>
        <w:t xml:space="preserve"> забезпечують впевненість керівників страховика, що впроваджені першою лінією захисту заходи з контролю та управління ризиками є ефективними, відповідають вимогам законодавства України та внутрішнім документам страховика;</w:t>
      </w:r>
    </w:p>
    <w:p w14:paraId="35AEA59C" w14:textId="77777777" w:rsidR="00B838AF" w:rsidRPr="001C6115" w:rsidRDefault="00B838AF" w:rsidP="00B838AF">
      <w:pPr>
        <w:tabs>
          <w:tab w:val="left" w:pos="1134"/>
        </w:tabs>
        <w:ind w:firstLine="709"/>
        <w:rPr>
          <w:color w:val="0D0D0D" w:themeColor="text1" w:themeTint="F2"/>
        </w:rPr>
      </w:pPr>
    </w:p>
    <w:p w14:paraId="08141A9E" w14:textId="079A25D2" w:rsidR="00B838AF" w:rsidRPr="001C6115" w:rsidRDefault="00B838AF" w:rsidP="00B838AF">
      <w:pPr>
        <w:tabs>
          <w:tab w:val="left" w:pos="1134"/>
        </w:tabs>
        <w:ind w:firstLine="709"/>
        <w:rPr>
          <w:color w:val="0D0D0D" w:themeColor="text1" w:themeTint="F2"/>
        </w:rPr>
      </w:pPr>
      <w:r w:rsidRPr="001C6115">
        <w:rPr>
          <w:color w:val="0D0D0D" w:themeColor="text1" w:themeTint="F2"/>
        </w:rPr>
        <w:t xml:space="preserve">3) до третьої лінії захисту належить структурний підрозділ/окрема посадова особа визначена радою страховика для проведення внутрішнього аудиту, що здійснює оцінку ефективності діяльності першої та другої ліній захисту, загальну оцінку ефективності системи внутрішнього контролю </w:t>
      </w:r>
      <w:r w:rsidR="00065713" w:rsidRPr="001C6115">
        <w:rPr>
          <w:color w:val="0D0D0D" w:themeColor="text1" w:themeTint="F2"/>
        </w:rPr>
        <w:t xml:space="preserve">в межах виконання функції внутрішнього аудиту страховика </w:t>
      </w:r>
      <w:r w:rsidRPr="001C6115">
        <w:rPr>
          <w:color w:val="0D0D0D" w:themeColor="text1" w:themeTint="F2"/>
        </w:rPr>
        <w:t>(далі – суб’єкти третьої лінії).</w:t>
      </w:r>
    </w:p>
    <w:p w14:paraId="064DDF64" w14:textId="77777777" w:rsidR="00B838AF" w:rsidRPr="001C6115" w:rsidRDefault="00B838AF" w:rsidP="00B838AF">
      <w:pPr>
        <w:tabs>
          <w:tab w:val="left" w:pos="1134"/>
        </w:tabs>
        <w:ind w:firstLine="709"/>
        <w:rPr>
          <w:color w:val="0D0D0D" w:themeColor="text1" w:themeTint="F2"/>
        </w:rPr>
      </w:pPr>
    </w:p>
    <w:p w14:paraId="747FB772" w14:textId="77777777" w:rsidR="00B838AF" w:rsidRPr="001C6115" w:rsidRDefault="00B838AF"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Відокремлені підрозділи страховика, залежно від їх розміру, функцій та повноважень, якими вони наділені відповідно до внутрішніх документів страховика, можуть бути віднесені страховиком до першої лінії захисту та/або мати у своїй структурі розподіл функцій за трьома лініями захисту.</w:t>
      </w:r>
    </w:p>
    <w:p w14:paraId="62AD927D" w14:textId="77777777" w:rsidR="00B838AF" w:rsidRPr="001C6115" w:rsidRDefault="00B838AF" w:rsidP="00B838AF">
      <w:pPr>
        <w:pStyle w:val="af6"/>
        <w:tabs>
          <w:tab w:val="left" w:pos="1134"/>
        </w:tabs>
        <w:ind w:left="0" w:firstLine="709"/>
        <w:rPr>
          <w:color w:val="0D0D0D" w:themeColor="text1" w:themeTint="F2"/>
        </w:rPr>
      </w:pPr>
    </w:p>
    <w:p w14:paraId="37D9ABD7" w14:textId="77777777" w:rsidR="00B838AF" w:rsidRPr="001C6115" w:rsidRDefault="00B838AF"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зобов’язаний забезпечити розподіл функцій в рамках системи трьох ліній захисту із дотриманням обмежень щодо конфлікту інтересів на рівні керівників, підрозділів, працівників першої, другої і третьої ліній захисту, а також незалежність другої та третьої ліній захисту.</w:t>
      </w:r>
    </w:p>
    <w:p w14:paraId="34A21632" w14:textId="77777777" w:rsidR="00B838AF" w:rsidRPr="001C6115" w:rsidRDefault="00B838AF" w:rsidP="00B838AF">
      <w:pPr>
        <w:tabs>
          <w:tab w:val="left" w:pos="1134"/>
        </w:tabs>
        <w:ind w:firstLine="709"/>
        <w:rPr>
          <w:color w:val="0D0D0D" w:themeColor="text1" w:themeTint="F2"/>
        </w:rPr>
      </w:pPr>
    </w:p>
    <w:p w14:paraId="493A53C1" w14:textId="77777777" w:rsidR="00B838AF" w:rsidRPr="001C6115" w:rsidRDefault="00B838AF" w:rsidP="00B838AF">
      <w:pPr>
        <w:pStyle w:val="af6"/>
        <w:numPr>
          <w:ilvl w:val="0"/>
          <w:numId w:val="2"/>
        </w:numPr>
        <w:pBdr>
          <w:top w:val="nil"/>
          <w:left w:val="nil"/>
          <w:bottom w:val="nil"/>
          <w:right w:val="nil"/>
          <w:between w:val="nil"/>
        </w:pBdr>
        <w:tabs>
          <w:tab w:val="left" w:pos="851"/>
          <w:tab w:val="left" w:pos="1134"/>
        </w:tabs>
        <w:ind w:left="0" w:firstLine="709"/>
        <w:jc w:val="center"/>
        <w:outlineLvl w:val="1"/>
        <w:rPr>
          <w:color w:val="0D0D0D" w:themeColor="text1" w:themeTint="F2"/>
        </w:rPr>
      </w:pPr>
      <w:r w:rsidRPr="001C6115">
        <w:rPr>
          <w:color w:val="0D0D0D" w:themeColor="text1" w:themeTint="F2"/>
        </w:rPr>
        <w:t>Відповідальність та функції органів управління страховика</w:t>
      </w:r>
      <w:r w:rsidRPr="001C6115" w:rsidDel="005B7C42">
        <w:rPr>
          <w:color w:val="0D0D0D" w:themeColor="text1" w:themeTint="F2"/>
        </w:rPr>
        <w:t xml:space="preserve"> </w:t>
      </w:r>
      <w:r w:rsidRPr="001C6115">
        <w:rPr>
          <w:color w:val="0D0D0D" w:themeColor="text1" w:themeTint="F2"/>
        </w:rPr>
        <w:t>щодо функціонування системи внутрішнього контролю</w:t>
      </w:r>
    </w:p>
    <w:p w14:paraId="5DABF9EA" w14:textId="77777777" w:rsidR="00B838AF" w:rsidRPr="001C6115" w:rsidRDefault="00B838AF" w:rsidP="00B838AF">
      <w:pPr>
        <w:tabs>
          <w:tab w:val="left" w:pos="1134"/>
        </w:tabs>
        <w:ind w:firstLine="709"/>
        <w:rPr>
          <w:color w:val="0D0D0D" w:themeColor="text1" w:themeTint="F2"/>
        </w:rPr>
      </w:pPr>
    </w:p>
    <w:p w14:paraId="299F67F1" w14:textId="67774DD1" w:rsidR="00B838AF" w:rsidRPr="001C6115" w:rsidRDefault="00B9171D"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Рада страховика як суб’єкт внутрішнього контролю відповідно до виключної компетенції, визначеної </w:t>
      </w:r>
      <w:r w:rsidR="0073784A" w:rsidRPr="001C6115">
        <w:rPr>
          <w:color w:val="0D0D0D" w:themeColor="text1" w:themeTint="F2"/>
        </w:rPr>
        <w:t>Законом про страхування</w:t>
      </w:r>
      <w:r w:rsidRPr="001C6115">
        <w:rPr>
          <w:color w:val="0D0D0D" w:themeColor="text1" w:themeTint="F2"/>
        </w:rPr>
        <w:t>:</w:t>
      </w:r>
    </w:p>
    <w:p w14:paraId="63634B89" w14:textId="77777777" w:rsidR="00B838AF" w:rsidRPr="001C6115" w:rsidRDefault="00B838AF" w:rsidP="00B838AF">
      <w:pPr>
        <w:tabs>
          <w:tab w:val="left" w:pos="1134"/>
        </w:tabs>
        <w:ind w:firstLine="709"/>
        <w:rPr>
          <w:color w:val="0D0D0D" w:themeColor="text1" w:themeTint="F2"/>
        </w:rPr>
      </w:pPr>
    </w:p>
    <w:p w14:paraId="7355AF71" w14:textId="77777777" w:rsidR="00B838AF" w:rsidRPr="001C6115" w:rsidRDefault="00B9171D" w:rsidP="00B838AF">
      <w:pPr>
        <w:pStyle w:val="af6"/>
        <w:numPr>
          <w:ilvl w:val="0"/>
          <w:numId w:val="27"/>
        </w:numPr>
        <w:tabs>
          <w:tab w:val="left" w:pos="1134"/>
        </w:tabs>
        <w:ind w:left="0" w:firstLine="709"/>
        <w:rPr>
          <w:color w:val="0D0D0D" w:themeColor="text1" w:themeTint="F2"/>
        </w:rPr>
      </w:pPr>
      <w:r w:rsidRPr="001C6115">
        <w:rPr>
          <w:color w:val="0D0D0D" w:themeColor="text1" w:themeTint="F2"/>
          <w:shd w:val="clear" w:color="auto" w:fill="FFFFFF"/>
        </w:rPr>
        <w:t>затверджує та контролює реалізацію стратегії страховика, плану діяльності, плану дотримання умов платоспроможності</w:t>
      </w:r>
      <w:r w:rsidR="00B838AF" w:rsidRPr="001C6115">
        <w:rPr>
          <w:color w:val="0D0D0D" w:themeColor="text1" w:themeTint="F2"/>
        </w:rPr>
        <w:t>;</w:t>
      </w:r>
    </w:p>
    <w:p w14:paraId="393878BD" w14:textId="77777777" w:rsidR="00B838AF" w:rsidRPr="001C6115" w:rsidRDefault="00B838AF" w:rsidP="00B838AF">
      <w:pPr>
        <w:tabs>
          <w:tab w:val="left" w:pos="1134"/>
        </w:tabs>
        <w:ind w:firstLine="709"/>
        <w:rPr>
          <w:color w:val="0D0D0D" w:themeColor="text1" w:themeTint="F2"/>
        </w:rPr>
      </w:pPr>
    </w:p>
    <w:p w14:paraId="467CB9B6" w14:textId="77777777" w:rsidR="0073784A" w:rsidRPr="001C6115" w:rsidRDefault="0073784A" w:rsidP="0073784A">
      <w:pPr>
        <w:pStyle w:val="af6"/>
        <w:numPr>
          <w:ilvl w:val="0"/>
          <w:numId w:val="27"/>
        </w:numPr>
        <w:tabs>
          <w:tab w:val="left" w:pos="1134"/>
        </w:tabs>
        <w:ind w:left="0" w:firstLine="709"/>
        <w:rPr>
          <w:color w:val="0D0D0D" w:themeColor="text1" w:themeTint="F2"/>
        </w:rPr>
      </w:pPr>
      <w:r w:rsidRPr="001C6115">
        <w:rPr>
          <w:color w:val="0D0D0D" w:themeColor="text1" w:themeTint="F2"/>
        </w:rPr>
        <w:t>затверджує організаційну структуру страховика, а також структури підрозділів з управління ризиками, контролю за дотриманням норм (комплаєнс), внутрішнього аудиту, забезпечення актуарної функції (у разі їх створення);</w:t>
      </w:r>
    </w:p>
    <w:p w14:paraId="39ED46CC" w14:textId="77777777" w:rsidR="00B838AF" w:rsidRPr="001C6115" w:rsidRDefault="00B838AF" w:rsidP="00B838AF">
      <w:pPr>
        <w:tabs>
          <w:tab w:val="left" w:pos="1134"/>
        </w:tabs>
        <w:ind w:firstLine="709"/>
        <w:rPr>
          <w:color w:val="0D0D0D" w:themeColor="text1" w:themeTint="F2"/>
        </w:rPr>
      </w:pPr>
    </w:p>
    <w:p w14:paraId="5EC1C51E" w14:textId="4E11F160" w:rsidR="00B838AF" w:rsidRPr="001C6115" w:rsidRDefault="00523C22" w:rsidP="00B838AF">
      <w:pPr>
        <w:pStyle w:val="af6"/>
        <w:numPr>
          <w:ilvl w:val="0"/>
          <w:numId w:val="27"/>
        </w:numPr>
        <w:tabs>
          <w:tab w:val="left" w:pos="1134"/>
        </w:tabs>
        <w:ind w:left="0" w:firstLine="709"/>
        <w:rPr>
          <w:color w:val="0D0D0D" w:themeColor="text1" w:themeTint="F2"/>
        </w:rPr>
      </w:pPr>
      <w:r w:rsidRPr="001C6115">
        <w:rPr>
          <w:color w:val="0D0D0D" w:themeColor="text1" w:themeTint="F2"/>
        </w:rPr>
        <w:t xml:space="preserve">затверджує внутрішні документи, віднесені до компетенції ради страховика, включаючи документи, якими здійснюється делегування повноважень ради страховика у процесі здійснення внутрішнього контролю (крім повноважень, що належать до виключної компетенції ради страховика),  включаючи </w:t>
      </w:r>
      <w:r w:rsidRPr="001C6115">
        <w:rPr>
          <w:rFonts w:eastAsiaTheme="minorEastAsia"/>
          <w:color w:val="0D0D0D" w:themeColor="text1" w:themeTint="F2"/>
        </w:rPr>
        <w:t xml:space="preserve">установлення підстав (випадків) накладення заборони (вето) на рішення правління/дирекції страховика, комітетів головним ризик-менеджером та головним комплаєнс-менеджером у межах їх компетенції, а також </w:t>
      </w:r>
      <w:r w:rsidRPr="001C6115">
        <w:rPr>
          <w:color w:val="0D0D0D" w:themeColor="text1" w:themeTint="F2"/>
        </w:rPr>
        <w:t xml:space="preserve">здійснює </w:t>
      </w:r>
      <w:r w:rsidRPr="001C6115">
        <w:rPr>
          <w:color w:val="0D0D0D" w:themeColor="text1" w:themeTint="F2"/>
        </w:rPr>
        <w:lastRenderedPageBreak/>
        <w:t>контроль за їх упровадженням, дотриманням та своєчасним оновленням (актуалізацією)</w:t>
      </w:r>
      <w:r w:rsidR="00B838AF" w:rsidRPr="001C6115">
        <w:rPr>
          <w:color w:val="0D0D0D" w:themeColor="text1" w:themeTint="F2"/>
        </w:rPr>
        <w:t>;</w:t>
      </w:r>
    </w:p>
    <w:p w14:paraId="4AB3F4E7" w14:textId="77777777" w:rsidR="00B838AF" w:rsidRPr="001C6115" w:rsidRDefault="00B838AF" w:rsidP="00B838AF">
      <w:pPr>
        <w:tabs>
          <w:tab w:val="left" w:pos="1134"/>
        </w:tabs>
        <w:ind w:firstLine="709"/>
        <w:rPr>
          <w:color w:val="0D0D0D" w:themeColor="text1" w:themeTint="F2"/>
        </w:rPr>
      </w:pPr>
    </w:p>
    <w:p w14:paraId="74C7160F" w14:textId="77777777" w:rsidR="00B838AF" w:rsidRPr="001C6115" w:rsidRDefault="00B838AF" w:rsidP="00B838AF">
      <w:pPr>
        <w:pStyle w:val="af6"/>
        <w:numPr>
          <w:ilvl w:val="0"/>
          <w:numId w:val="27"/>
        </w:numPr>
        <w:tabs>
          <w:tab w:val="left" w:pos="1134"/>
        </w:tabs>
        <w:ind w:left="0" w:firstLine="709"/>
        <w:rPr>
          <w:color w:val="0D0D0D" w:themeColor="text1" w:themeTint="F2"/>
        </w:rPr>
      </w:pPr>
      <w:r w:rsidRPr="001C6115">
        <w:rPr>
          <w:color w:val="0D0D0D" w:themeColor="text1" w:themeTint="F2"/>
        </w:rPr>
        <w:t xml:space="preserve">приймає рішення про обрання та припинення повноважень осіб, які входять до складу правління/дирекції страховика, </w:t>
      </w:r>
      <w:r w:rsidR="0073784A" w:rsidRPr="001C6115">
        <w:rPr>
          <w:color w:val="0D0D0D" w:themeColor="text1" w:themeTint="F2"/>
          <w:shd w:val="clear" w:color="auto" w:fill="FFFFFF"/>
        </w:rPr>
        <w:t xml:space="preserve">призначення та припинення повноважень (звільнення) </w:t>
      </w:r>
      <w:r w:rsidRPr="001C6115">
        <w:rPr>
          <w:color w:val="0D0D0D" w:themeColor="text1" w:themeTint="F2"/>
          <w:shd w:val="clear" w:color="auto" w:fill="FFFFFF"/>
        </w:rPr>
        <w:t>осіб, відповідальних за виконання ключових функцій</w:t>
      </w:r>
      <w:r w:rsidRPr="001C6115">
        <w:rPr>
          <w:color w:val="0D0D0D" w:themeColor="text1" w:themeTint="F2"/>
        </w:rPr>
        <w:t>;</w:t>
      </w:r>
    </w:p>
    <w:p w14:paraId="14A63CFB" w14:textId="77777777" w:rsidR="00B838AF" w:rsidRPr="001C6115" w:rsidRDefault="00B838AF" w:rsidP="00B838AF">
      <w:pPr>
        <w:ind w:firstLine="709"/>
        <w:rPr>
          <w:color w:val="0D0D0D" w:themeColor="text1" w:themeTint="F2"/>
        </w:rPr>
      </w:pPr>
    </w:p>
    <w:p w14:paraId="487E22A7" w14:textId="77777777" w:rsidR="0073784A" w:rsidRPr="001C6115" w:rsidRDefault="0073784A" w:rsidP="0073784A">
      <w:pPr>
        <w:pStyle w:val="af6"/>
        <w:numPr>
          <w:ilvl w:val="0"/>
          <w:numId w:val="27"/>
        </w:numPr>
        <w:tabs>
          <w:tab w:val="left" w:pos="1134"/>
        </w:tabs>
        <w:ind w:left="0" w:firstLine="709"/>
        <w:rPr>
          <w:color w:val="0D0D0D" w:themeColor="text1" w:themeTint="F2"/>
        </w:rPr>
      </w:pPr>
      <w:r w:rsidRPr="001C6115">
        <w:rPr>
          <w:color w:val="0D0D0D" w:themeColor="text1" w:themeTint="F2"/>
          <w:shd w:val="clear" w:color="auto" w:fill="FFFFFF"/>
        </w:rPr>
        <w:t xml:space="preserve">забезпечує функціонування та контроль ефективності комплексної та адекватної системи внутрішнього контролю страховика, уключаючи </w:t>
      </w:r>
      <w:r w:rsidRPr="001C6115">
        <w:rPr>
          <w:color w:val="0D0D0D" w:themeColor="text1" w:themeTint="F2"/>
        </w:rPr>
        <w:t>розгляд звітів про результати здійснення моніторингу ефективності організації системи внутрішнього контролю, проведеного в межах діяльності другої та третьої ліній захисту та прийняття за результатами розгляду рішення про здійснення/нездійснення відповідних заходів; розгляд звітів про результати виконання заходів, спрямованих на підвищення ефективності системи внутрішнього контролю, звітів про проведення щорічної самооцінки ефективності діяльності та прийняття рішення про досягнення або недосягнення поставлених у рішенні завдань, а також рішення щодо додаткових заходів у таких випадках.</w:t>
      </w:r>
    </w:p>
    <w:p w14:paraId="60B50131" w14:textId="77777777" w:rsidR="00B838AF" w:rsidRPr="001C6115" w:rsidRDefault="00B838AF" w:rsidP="00B838AF">
      <w:pPr>
        <w:tabs>
          <w:tab w:val="left" w:pos="1134"/>
        </w:tabs>
        <w:ind w:firstLine="709"/>
        <w:rPr>
          <w:color w:val="0D0D0D" w:themeColor="text1" w:themeTint="F2"/>
        </w:rPr>
      </w:pPr>
    </w:p>
    <w:p w14:paraId="1AFB8D72" w14:textId="77777777" w:rsidR="00575A0D" w:rsidRPr="001C6115" w:rsidRDefault="00B838AF" w:rsidP="00575A0D">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Правління/дирекція страховика як суб’єкт внутрішнього контролю</w:t>
      </w:r>
      <w:r w:rsidR="00575A0D" w:rsidRPr="001C6115">
        <w:rPr>
          <w:color w:val="0D0D0D" w:themeColor="text1" w:themeTint="F2"/>
        </w:rPr>
        <w:t xml:space="preserve"> в межах </w:t>
      </w:r>
      <w:r w:rsidR="00575A0D" w:rsidRPr="00E72069">
        <w:rPr>
          <w:color w:val="0D0D0D" w:themeColor="text1" w:themeTint="F2"/>
        </w:rPr>
        <w:t>вирішення питань, пов’язаних з управлінням поточною діяльністю страховика, крім питань, що належать до виключної компетенції загальних зборів</w:t>
      </w:r>
      <w:r w:rsidR="000700D8" w:rsidRPr="00E72069">
        <w:rPr>
          <w:color w:val="0D0D0D" w:themeColor="text1" w:themeTint="F2"/>
        </w:rPr>
        <w:t xml:space="preserve"> страховика</w:t>
      </w:r>
      <w:r w:rsidR="00575A0D" w:rsidRPr="00E72069">
        <w:rPr>
          <w:color w:val="0D0D0D" w:themeColor="text1" w:themeTint="F2"/>
        </w:rPr>
        <w:t xml:space="preserve"> та ради страховика:</w:t>
      </w:r>
    </w:p>
    <w:p w14:paraId="3F6DFD52" w14:textId="77777777" w:rsidR="00B838AF" w:rsidRPr="001C6115" w:rsidRDefault="00B838AF" w:rsidP="00575A0D">
      <w:pPr>
        <w:rPr>
          <w:color w:val="0D0D0D" w:themeColor="text1" w:themeTint="F2"/>
        </w:rPr>
      </w:pPr>
    </w:p>
    <w:p w14:paraId="799C0163"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забезпечує діяльність страховика, спрямовану на належне функціонування системи управління страховика;</w:t>
      </w:r>
    </w:p>
    <w:p w14:paraId="70EE218E" w14:textId="77777777" w:rsidR="00B838AF" w:rsidRPr="001C6115" w:rsidRDefault="00B838AF" w:rsidP="00B838AF">
      <w:pPr>
        <w:tabs>
          <w:tab w:val="left" w:pos="1134"/>
        </w:tabs>
        <w:ind w:firstLine="709"/>
        <w:rPr>
          <w:color w:val="0D0D0D" w:themeColor="text1" w:themeTint="F2"/>
        </w:rPr>
      </w:pPr>
    </w:p>
    <w:p w14:paraId="7A8A48AE"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забезпечує функціонування інформаційних систем, що забезпечують функціонування системи управління страховика та здійснення внутрішнього контролю;</w:t>
      </w:r>
    </w:p>
    <w:p w14:paraId="26134468" w14:textId="77777777" w:rsidR="00B838AF" w:rsidRPr="001C6115" w:rsidRDefault="00B838AF" w:rsidP="00B838AF">
      <w:pPr>
        <w:tabs>
          <w:tab w:val="left" w:pos="1134"/>
        </w:tabs>
        <w:ind w:firstLine="709"/>
        <w:rPr>
          <w:color w:val="0D0D0D" w:themeColor="text1" w:themeTint="F2"/>
        </w:rPr>
      </w:pPr>
    </w:p>
    <w:p w14:paraId="4C3413BC"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забезпечує суб’єктів першої-третьої ліній захисту ресурсами, потрібними для належного виконання повноважень;</w:t>
      </w:r>
    </w:p>
    <w:p w14:paraId="04E5F7DB" w14:textId="77777777" w:rsidR="00B838AF" w:rsidRPr="001C6115" w:rsidRDefault="00B838AF" w:rsidP="00B838AF">
      <w:pPr>
        <w:tabs>
          <w:tab w:val="left" w:pos="1134"/>
        </w:tabs>
        <w:ind w:firstLine="709"/>
        <w:rPr>
          <w:color w:val="0D0D0D" w:themeColor="text1" w:themeTint="F2"/>
        </w:rPr>
      </w:pPr>
    </w:p>
    <w:p w14:paraId="056236E6"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здійснює поточне управління підпорядкованими суб’єктами системи внутрішнього контролю страховика;</w:t>
      </w:r>
    </w:p>
    <w:p w14:paraId="23E0BAB9" w14:textId="77777777" w:rsidR="00B838AF" w:rsidRPr="001C6115" w:rsidRDefault="00B838AF" w:rsidP="00B838AF">
      <w:pPr>
        <w:tabs>
          <w:tab w:val="left" w:pos="1134"/>
        </w:tabs>
        <w:ind w:firstLine="709"/>
        <w:rPr>
          <w:color w:val="0D0D0D" w:themeColor="text1" w:themeTint="F2"/>
        </w:rPr>
      </w:pPr>
    </w:p>
    <w:p w14:paraId="7F680247" w14:textId="77777777" w:rsidR="00B838AF" w:rsidRPr="001C6115" w:rsidRDefault="00C07D0D"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 xml:space="preserve">забезпечує впровадження стратегії та політики управління ризиками (включаючи ліміти ризиків), декларації схильності до ризиків, культури управління ризиками, включаючи </w:t>
      </w:r>
      <w:r w:rsidRPr="001C6115">
        <w:rPr>
          <w:color w:val="0D0D0D" w:themeColor="text1" w:themeTint="F2"/>
          <w:shd w:val="clear" w:color="auto" w:fill="FFFFFF"/>
        </w:rPr>
        <w:t>дотримання страховиком установленого рівня ризик-апетиту та лімітів ризиків;</w:t>
      </w:r>
      <w:r w:rsidR="00B838AF" w:rsidRPr="001C6115">
        <w:rPr>
          <w:color w:val="0D0D0D" w:themeColor="text1" w:themeTint="F2"/>
          <w:shd w:val="clear" w:color="auto" w:fill="FFFFFF"/>
        </w:rPr>
        <w:t>;</w:t>
      </w:r>
    </w:p>
    <w:p w14:paraId="542C4B0A" w14:textId="77777777" w:rsidR="00B838AF" w:rsidRPr="001C6115" w:rsidRDefault="00B838AF" w:rsidP="00B838AF">
      <w:pPr>
        <w:pStyle w:val="af6"/>
        <w:tabs>
          <w:tab w:val="left" w:pos="1134"/>
        </w:tabs>
        <w:ind w:left="0" w:firstLine="709"/>
        <w:rPr>
          <w:color w:val="0D0D0D" w:themeColor="text1" w:themeTint="F2"/>
        </w:rPr>
      </w:pPr>
    </w:p>
    <w:p w14:paraId="4247922E"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lastRenderedPageBreak/>
        <w:t>ураховує у процесі прийняття рішень інформацію, отриману в межах системи управління ризиками;</w:t>
      </w:r>
    </w:p>
    <w:p w14:paraId="4EBFB67E" w14:textId="77777777" w:rsidR="00B838AF" w:rsidRPr="001C6115" w:rsidRDefault="00B838AF" w:rsidP="00B838AF">
      <w:pPr>
        <w:pStyle w:val="af6"/>
        <w:tabs>
          <w:tab w:val="left" w:pos="1134"/>
        </w:tabs>
        <w:ind w:left="0" w:firstLine="709"/>
        <w:rPr>
          <w:color w:val="0D0D0D" w:themeColor="text1" w:themeTint="F2"/>
        </w:rPr>
      </w:pPr>
    </w:p>
    <w:p w14:paraId="2BC8DA10"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забезпечує підготовку та надання раді страховика, комітетам страховика пропозицій щодо необхідності внесення змін до внутрішніх документів, затверджених радою страховика;</w:t>
      </w:r>
    </w:p>
    <w:p w14:paraId="53626CEE" w14:textId="77777777" w:rsidR="00B838AF" w:rsidRPr="001C6115" w:rsidRDefault="00B838AF" w:rsidP="00B838AF">
      <w:pPr>
        <w:pStyle w:val="af6"/>
        <w:tabs>
          <w:tab w:val="left" w:pos="1134"/>
        </w:tabs>
        <w:ind w:left="0" w:firstLine="709"/>
        <w:rPr>
          <w:color w:val="0D0D0D" w:themeColor="text1" w:themeTint="F2"/>
        </w:rPr>
      </w:pPr>
    </w:p>
    <w:p w14:paraId="01F9CD7E"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розглядає та оцінює результати здійснення внутрішнього контролю, інформацію про виявлені у системі внутрішнього контролю порушення/недоліки, розробляє заходи щодо оперативного усунення недоліків, врахування рекомендацій та зауважень, наданих підрозділом внутрішнього аудиту, суб’єктами аудиторської діяльності, Національним банком та іншими контролюючими органами щодо функціонування системи управління ризиками;</w:t>
      </w:r>
    </w:p>
    <w:p w14:paraId="674D04E2" w14:textId="77777777" w:rsidR="00B838AF" w:rsidRPr="001C6115" w:rsidRDefault="00B838AF" w:rsidP="00B838AF">
      <w:pPr>
        <w:tabs>
          <w:tab w:val="left" w:pos="1134"/>
        </w:tabs>
        <w:ind w:firstLine="709"/>
        <w:rPr>
          <w:color w:val="0D0D0D" w:themeColor="text1" w:themeTint="F2"/>
        </w:rPr>
      </w:pPr>
    </w:p>
    <w:p w14:paraId="10C12F18"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приймає рішення про здійснення заходів щодо усунення/мінімізації порушень/недоліків, виявлених у системі внутрішнього контролю суб’єктами всіх ліній захисту, суб’єктами аудиторської діяльності та/або Національним банком;</w:t>
      </w:r>
    </w:p>
    <w:p w14:paraId="5E385FCB" w14:textId="77777777" w:rsidR="00B838AF" w:rsidRPr="001C6115" w:rsidRDefault="00B838AF" w:rsidP="00B838AF">
      <w:pPr>
        <w:tabs>
          <w:tab w:val="left" w:pos="1134"/>
        </w:tabs>
        <w:ind w:firstLine="709"/>
        <w:rPr>
          <w:color w:val="0D0D0D" w:themeColor="text1" w:themeTint="F2"/>
        </w:rPr>
      </w:pPr>
    </w:p>
    <w:p w14:paraId="33BFD1CD" w14:textId="77777777" w:rsidR="00B838AF" w:rsidRPr="001C6115" w:rsidRDefault="00B838AF" w:rsidP="00B838AF">
      <w:pPr>
        <w:pStyle w:val="af6"/>
        <w:numPr>
          <w:ilvl w:val="0"/>
          <w:numId w:val="28"/>
        </w:numPr>
        <w:tabs>
          <w:tab w:val="left" w:pos="1134"/>
        </w:tabs>
        <w:ind w:left="0" w:firstLine="709"/>
        <w:rPr>
          <w:color w:val="0D0D0D" w:themeColor="text1" w:themeTint="F2"/>
        </w:rPr>
      </w:pPr>
      <w:r w:rsidRPr="001C6115">
        <w:rPr>
          <w:color w:val="0D0D0D" w:themeColor="text1" w:themeTint="F2"/>
        </w:rPr>
        <w:t xml:space="preserve">здійснює поточний контроль за виконанням рішень про застосування заходів усунення/мінімізації порушень/недоліків, виявлених у системі внутрішнього контролю уповноваженими суб’єктами першої-третьої ліній внутрішнього контролю, зовнішніми аудиторами та/або Національним банком. </w:t>
      </w:r>
    </w:p>
    <w:p w14:paraId="60E08441" w14:textId="77777777" w:rsidR="00B838AF" w:rsidRPr="001C6115" w:rsidRDefault="00B838AF" w:rsidP="00B838AF">
      <w:pPr>
        <w:tabs>
          <w:tab w:val="left" w:pos="1134"/>
        </w:tabs>
        <w:ind w:firstLine="709"/>
        <w:rPr>
          <w:color w:val="0D0D0D" w:themeColor="text1" w:themeTint="F2"/>
        </w:rPr>
      </w:pPr>
    </w:p>
    <w:p w14:paraId="203EA933" w14:textId="77777777" w:rsidR="00B838AF" w:rsidRPr="001C6115" w:rsidRDefault="00B838AF"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Суб'єкти трьох ліній захисту страховика зобов’язані:</w:t>
      </w:r>
    </w:p>
    <w:p w14:paraId="1EEDDF79" w14:textId="77777777" w:rsidR="00B838AF" w:rsidRPr="001C6115" w:rsidRDefault="00B838AF" w:rsidP="00B838AF">
      <w:pPr>
        <w:tabs>
          <w:tab w:val="left" w:pos="1134"/>
        </w:tabs>
        <w:ind w:firstLine="709"/>
        <w:rPr>
          <w:color w:val="0D0D0D" w:themeColor="text1" w:themeTint="F2"/>
        </w:rPr>
      </w:pPr>
    </w:p>
    <w:p w14:paraId="26A2E58C" w14:textId="77777777" w:rsidR="00B838AF" w:rsidRPr="001C6115" w:rsidRDefault="00B838AF" w:rsidP="00B838AF">
      <w:pPr>
        <w:pStyle w:val="af6"/>
        <w:numPr>
          <w:ilvl w:val="0"/>
          <w:numId w:val="29"/>
        </w:numPr>
        <w:tabs>
          <w:tab w:val="left" w:pos="1134"/>
        </w:tabs>
        <w:ind w:left="0" w:firstLine="709"/>
        <w:rPr>
          <w:color w:val="0D0D0D" w:themeColor="text1" w:themeTint="F2"/>
        </w:rPr>
      </w:pPr>
      <w:r w:rsidRPr="001C6115">
        <w:rPr>
          <w:color w:val="0D0D0D" w:themeColor="text1" w:themeTint="F2"/>
        </w:rPr>
        <w:t>дотримуватись вимог законодавства України, включаючи нормативно-правових актів Національного банку, внутрішніх документів страховика, у межах повноважень виконувати рішення про застосування заходів усунення/мінімізації порушень/недоліків, виявлених у системі внутрішнього контролю уповноваженими суб’єктами першої-третьої ліній захисту, суб’єктами аудиторської діяльності та/або Національним банком;</w:t>
      </w:r>
    </w:p>
    <w:p w14:paraId="524CF55D" w14:textId="77777777" w:rsidR="00B838AF" w:rsidRPr="001C6115" w:rsidRDefault="00B838AF" w:rsidP="00B838AF">
      <w:pPr>
        <w:tabs>
          <w:tab w:val="left" w:pos="1134"/>
        </w:tabs>
        <w:ind w:firstLine="709"/>
        <w:rPr>
          <w:color w:val="0D0D0D" w:themeColor="text1" w:themeTint="F2"/>
        </w:rPr>
      </w:pPr>
    </w:p>
    <w:p w14:paraId="6D6DD1E4" w14:textId="77777777" w:rsidR="00B838AF" w:rsidRPr="001C6115" w:rsidRDefault="00B838AF" w:rsidP="00B838AF">
      <w:pPr>
        <w:pStyle w:val="af6"/>
        <w:numPr>
          <w:ilvl w:val="0"/>
          <w:numId w:val="29"/>
        </w:numPr>
        <w:tabs>
          <w:tab w:val="left" w:pos="1134"/>
        </w:tabs>
        <w:ind w:left="0" w:firstLine="709"/>
        <w:rPr>
          <w:color w:val="0D0D0D" w:themeColor="text1" w:themeTint="F2"/>
        </w:rPr>
      </w:pPr>
      <w:r w:rsidRPr="001C6115">
        <w:rPr>
          <w:color w:val="0D0D0D" w:themeColor="text1" w:themeTint="F2"/>
        </w:rPr>
        <w:t>діяти у межах своїх повноважень, виконувати покладені на них правлінням/дирекцією, радою страховика обов’язки щодо внутрішнього контролю;</w:t>
      </w:r>
    </w:p>
    <w:p w14:paraId="291A0141" w14:textId="77777777" w:rsidR="00B838AF" w:rsidRPr="001C6115" w:rsidRDefault="00B838AF" w:rsidP="00B838AF">
      <w:pPr>
        <w:tabs>
          <w:tab w:val="left" w:pos="1134"/>
        </w:tabs>
        <w:ind w:firstLine="709"/>
        <w:rPr>
          <w:color w:val="0D0D0D" w:themeColor="text1" w:themeTint="F2"/>
        </w:rPr>
      </w:pPr>
    </w:p>
    <w:p w14:paraId="65AEE3F7" w14:textId="77777777" w:rsidR="00B838AF" w:rsidRPr="001C6115" w:rsidRDefault="00B838AF" w:rsidP="00B838AF">
      <w:pPr>
        <w:pStyle w:val="af6"/>
        <w:numPr>
          <w:ilvl w:val="0"/>
          <w:numId w:val="29"/>
        </w:numPr>
        <w:tabs>
          <w:tab w:val="left" w:pos="1134"/>
        </w:tabs>
        <w:ind w:left="0" w:firstLine="709"/>
        <w:rPr>
          <w:color w:val="0D0D0D" w:themeColor="text1" w:themeTint="F2"/>
        </w:rPr>
      </w:pPr>
      <w:r w:rsidRPr="001C6115">
        <w:rPr>
          <w:color w:val="0D0D0D" w:themeColor="text1" w:themeTint="F2"/>
        </w:rPr>
        <w:t>проходити навчання, призначене/організоване страховиком із метою підвищення рівня кваліфікації у сфері внутрішнього контролю, порядок, умови та періодичність проведення якого визначає страховик у своїх внутрішніх документах.</w:t>
      </w:r>
    </w:p>
    <w:p w14:paraId="016C7445" w14:textId="77777777" w:rsidR="00B838AF" w:rsidRPr="001C6115" w:rsidRDefault="00B838AF" w:rsidP="00B838AF">
      <w:pPr>
        <w:tabs>
          <w:tab w:val="left" w:pos="1134"/>
        </w:tabs>
        <w:ind w:firstLine="709"/>
        <w:rPr>
          <w:color w:val="0D0D0D" w:themeColor="text1" w:themeTint="F2"/>
        </w:rPr>
      </w:pPr>
    </w:p>
    <w:p w14:paraId="38B52002" w14:textId="77777777" w:rsidR="00B838AF" w:rsidRPr="001C6115" w:rsidRDefault="001E6FEA" w:rsidP="00B838AF">
      <w:pPr>
        <w:pStyle w:val="af6"/>
        <w:numPr>
          <w:ilvl w:val="0"/>
          <w:numId w:val="2"/>
        </w:numPr>
        <w:pBdr>
          <w:top w:val="nil"/>
          <w:left w:val="nil"/>
          <w:bottom w:val="nil"/>
          <w:right w:val="nil"/>
          <w:between w:val="nil"/>
        </w:pBdr>
        <w:tabs>
          <w:tab w:val="left" w:pos="993"/>
          <w:tab w:val="left" w:pos="1134"/>
        </w:tabs>
        <w:ind w:left="0" w:firstLine="709"/>
        <w:jc w:val="center"/>
        <w:outlineLvl w:val="1"/>
        <w:rPr>
          <w:color w:val="0D0D0D" w:themeColor="text1" w:themeTint="F2"/>
        </w:rPr>
      </w:pPr>
      <w:r w:rsidRPr="001C6115">
        <w:rPr>
          <w:color w:val="0D0D0D" w:themeColor="text1" w:themeTint="F2"/>
        </w:rPr>
        <w:lastRenderedPageBreak/>
        <w:t>Функції та повноваження ліній захисту</w:t>
      </w:r>
    </w:p>
    <w:p w14:paraId="1799B543" w14:textId="77777777" w:rsidR="00B838AF" w:rsidRPr="001C6115" w:rsidRDefault="00B838AF" w:rsidP="00B838AF">
      <w:pPr>
        <w:pStyle w:val="af6"/>
        <w:pBdr>
          <w:top w:val="nil"/>
          <w:left w:val="nil"/>
          <w:bottom w:val="nil"/>
          <w:right w:val="nil"/>
          <w:between w:val="nil"/>
        </w:pBdr>
        <w:tabs>
          <w:tab w:val="left" w:pos="1134"/>
        </w:tabs>
        <w:ind w:left="0" w:firstLine="709"/>
        <w:rPr>
          <w:color w:val="0D0D0D" w:themeColor="text1" w:themeTint="F2"/>
        </w:rPr>
      </w:pPr>
    </w:p>
    <w:p w14:paraId="7ECB83AF" w14:textId="77777777" w:rsidR="00B838AF" w:rsidRPr="001C6115" w:rsidRDefault="00B838AF"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Суб’єкти першої лінії захисту у межах компетенції:</w:t>
      </w:r>
    </w:p>
    <w:p w14:paraId="6087C131" w14:textId="77777777" w:rsidR="00B838AF" w:rsidRPr="001C6115" w:rsidRDefault="00B838AF" w:rsidP="00B838AF">
      <w:pPr>
        <w:tabs>
          <w:tab w:val="left" w:pos="1134"/>
        </w:tabs>
        <w:ind w:firstLine="709"/>
        <w:rPr>
          <w:color w:val="0D0D0D" w:themeColor="text1" w:themeTint="F2"/>
        </w:rPr>
      </w:pPr>
    </w:p>
    <w:p w14:paraId="530B4EF0" w14:textId="77777777" w:rsidR="00B838AF" w:rsidRPr="001C6115" w:rsidRDefault="00B838AF" w:rsidP="00B838AF">
      <w:pPr>
        <w:pStyle w:val="af6"/>
        <w:numPr>
          <w:ilvl w:val="1"/>
          <w:numId w:val="1"/>
        </w:numPr>
        <w:tabs>
          <w:tab w:val="left" w:pos="1134"/>
          <w:tab w:val="left" w:pos="1418"/>
        </w:tabs>
        <w:ind w:left="0" w:firstLine="709"/>
        <w:rPr>
          <w:rFonts w:eastAsiaTheme="minorEastAsia"/>
          <w:color w:val="0D0D0D" w:themeColor="text1" w:themeTint="F2"/>
        </w:rPr>
      </w:pPr>
      <w:r w:rsidRPr="001C6115">
        <w:rPr>
          <w:color w:val="0D0D0D" w:themeColor="text1" w:themeTint="F2"/>
        </w:rPr>
        <w:t xml:space="preserve">здійснюють виконання </w:t>
      </w:r>
      <w:r w:rsidRPr="001C6115">
        <w:rPr>
          <w:rFonts w:eastAsiaTheme="minorEastAsia"/>
          <w:color w:val="0D0D0D" w:themeColor="text1" w:themeTint="F2"/>
        </w:rPr>
        <w:t>покладених на них обов’язків та повноважень відповідно до внутрішніх документів страховика, забезпечують дотримання вимог, передбачених внутрішніми документами;</w:t>
      </w:r>
    </w:p>
    <w:p w14:paraId="73E03ABB" w14:textId="77777777" w:rsidR="00B838AF" w:rsidRPr="001C6115" w:rsidRDefault="00B838AF" w:rsidP="00B838AF">
      <w:pPr>
        <w:tabs>
          <w:tab w:val="left" w:pos="1418"/>
        </w:tabs>
        <w:ind w:firstLine="709"/>
        <w:rPr>
          <w:color w:val="0D0D0D" w:themeColor="text1" w:themeTint="F2"/>
        </w:rPr>
      </w:pPr>
    </w:p>
    <w:p w14:paraId="7C3A0733" w14:textId="77777777" w:rsidR="00B838AF" w:rsidRPr="001C6115" w:rsidRDefault="00B838AF" w:rsidP="00B838AF">
      <w:pPr>
        <w:pStyle w:val="af6"/>
        <w:numPr>
          <w:ilvl w:val="1"/>
          <w:numId w:val="1"/>
        </w:numPr>
        <w:tabs>
          <w:tab w:val="left" w:pos="1134"/>
          <w:tab w:val="left" w:pos="1418"/>
        </w:tabs>
        <w:ind w:left="0" w:firstLine="709"/>
        <w:rPr>
          <w:color w:val="0D0D0D" w:themeColor="text1" w:themeTint="F2"/>
        </w:rPr>
      </w:pPr>
      <w:r w:rsidRPr="001C6115">
        <w:rPr>
          <w:color w:val="0D0D0D" w:themeColor="text1" w:themeTint="F2"/>
        </w:rPr>
        <w:t>здійснюють заходи з контролю, обов’язок із виконання яких передбачено у внутрішніх документах страховика, на постійній основі та несуть відповідальність за їх належне і своєчасне виконання;</w:t>
      </w:r>
    </w:p>
    <w:p w14:paraId="593325B0" w14:textId="77777777" w:rsidR="00B838AF" w:rsidRPr="001C6115" w:rsidRDefault="00B838AF" w:rsidP="00B838AF">
      <w:pPr>
        <w:tabs>
          <w:tab w:val="left" w:pos="1134"/>
          <w:tab w:val="left" w:pos="1418"/>
        </w:tabs>
        <w:ind w:firstLine="709"/>
        <w:rPr>
          <w:color w:val="0D0D0D" w:themeColor="text1" w:themeTint="F2"/>
        </w:rPr>
      </w:pPr>
    </w:p>
    <w:p w14:paraId="1A39BC03" w14:textId="174DDEEC" w:rsidR="00B838AF" w:rsidRPr="001C6115" w:rsidRDefault="001E6FEA" w:rsidP="00B838AF">
      <w:pPr>
        <w:pStyle w:val="af6"/>
        <w:numPr>
          <w:ilvl w:val="1"/>
          <w:numId w:val="1"/>
        </w:numPr>
        <w:tabs>
          <w:tab w:val="left" w:pos="1134"/>
          <w:tab w:val="left" w:pos="1418"/>
        </w:tabs>
        <w:ind w:left="0" w:firstLine="709"/>
        <w:rPr>
          <w:color w:val="0D0D0D" w:themeColor="text1" w:themeTint="F2"/>
        </w:rPr>
      </w:pPr>
      <w:r w:rsidRPr="001C6115">
        <w:rPr>
          <w:color w:val="0D0D0D" w:themeColor="text1" w:themeTint="F2"/>
        </w:rPr>
        <w:t>здійснюють заходи з виявлення та інформування про ризики, пов'язані із діяльністю суб’єктів першої лінії захисту, відповідно до вимог цього Положення</w:t>
      </w:r>
      <w:r w:rsidR="00B838AF" w:rsidRPr="001C6115">
        <w:rPr>
          <w:color w:val="0D0D0D" w:themeColor="text1" w:themeTint="F2"/>
        </w:rPr>
        <w:t>;</w:t>
      </w:r>
    </w:p>
    <w:p w14:paraId="33EE8839" w14:textId="77777777" w:rsidR="00B838AF" w:rsidRPr="001C6115" w:rsidRDefault="00B838AF" w:rsidP="00B838AF">
      <w:pPr>
        <w:tabs>
          <w:tab w:val="left" w:pos="1134"/>
          <w:tab w:val="left" w:pos="1418"/>
        </w:tabs>
        <w:ind w:firstLine="709"/>
        <w:rPr>
          <w:color w:val="0D0D0D" w:themeColor="text1" w:themeTint="F2"/>
        </w:rPr>
      </w:pPr>
    </w:p>
    <w:p w14:paraId="60ECB0F9" w14:textId="77777777" w:rsidR="00B838AF" w:rsidRPr="001C6115" w:rsidRDefault="00B838AF" w:rsidP="00B838AF">
      <w:pPr>
        <w:pStyle w:val="af6"/>
        <w:numPr>
          <w:ilvl w:val="1"/>
          <w:numId w:val="1"/>
        </w:numPr>
        <w:tabs>
          <w:tab w:val="left" w:pos="1134"/>
          <w:tab w:val="left" w:pos="1418"/>
        </w:tabs>
        <w:ind w:left="0" w:firstLine="709"/>
        <w:rPr>
          <w:color w:val="0D0D0D" w:themeColor="text1" w:themeTint="F2"/>
        </w:rPr>
      </w:pPr>
      <w:r w:rsidRPr="001C6115">
        <w:rPr>
          <w:color w:val="0D0D0D" w:themeColor="text1" w:themeTint="F2"/>
        </w:rPr>
        <w:t xml:space="preserve">мають право ініціювати/брати участь у періодичній розробці/перегляді процесу внутрішнього контролю. </w:t>
      </w:r>
    </w:p>
    <w:p w14:paraId="734E181F" w14:textId="77777777" w:rsidR="00B838AF" w:rsidRPr="001C6115" w:rsidRDefault="00B838AF" w:rsidP="00B838AF">
      <w:pPr>
        <w:tabs>
          <w:tab w:val="left" w:pos="1134"/>
        </w:tabs>
        <w:ind w:firstLine="709"/>
        <w:rPr>
          <w:color w:val="0D0D0D" w:themeColor="text1" w:themeTint="F2"/>
        </w:rPr>
      </w:pPr>
    </w:p>
    <w:p w14:paraId="16004B09" w14:textId="6A12A387" w:rsidR="00B838AF" w:rsidRPr="001C6115" w:rsidRDefault="00985969"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Суб’єкти другої лінії захисту в межах повноважень під час виконання </w:t>
      </w:r>
      <w:r w:rsidR="00065713" w:rsidRPr="001C6115">
        <w:rPr>
          <w:color w:val="0D0D0D" w:themeColor="text1" w:themeTint="F2"/>
        </w:rPr>
        <w:t xml:space="preserve">актуарної функції, </w:t>
      </w:r>
      <w:r w:rsidRPr="001C6115">
        <w:rPr>
          <w:color w:val="0D0D0D" w:themeColor="text1" w:themeTint="F2"/>
        </w:rPr>
        <w:t>функцій</w:t>
      </w:r>
      <w:r w:rsidR="00065713" w:rsidRPr="001C6115">
        <w:rPr>
          <w:color w:val="0D0D0D" w:themeColor="text1" w:themeTint="F2"/>
        </w:rPr>
        <w:t xml:space="preserve"> за дотримання норм (комплаєнс) та функції управління ризиками страховика</w:t>
      </w:r>
      <w:r w:rsidR="00B838AF" w:rsidRPr="001C6115">
        <w:rPr>
          <w:color w:val="0D0D0D" w:themeColor="text1" w:themeTint="F2"/>
        </w:rPr>
        <w:t>:</w:t>
      </w:r>
    </w:p>
    <w:p w14:paraId="244B4FCB" w14:textId="77777777" w:rsidR="00B838AF" w:rsidRPr="001C6115" w:rsidRDefault="00B838AF" w:rsidP="00B838AF">
      <w:pPr>
        <w:tabs>
          <w:tab w:val="left" w:pos="1134"/>
        </w:tabs>
        <w:ind w:firstLine="709"/>
        <w:rPr>
          <w:color w:val="0D0D0D" w:themeColor="text1" w:themeTint="F2"/>
        </w:rPr>
      </w:pPr>
    </w:p>
    <w:p w14:paraId="7840E912"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надають пропозиції щодо вибору та визначення правлінням/дирекцією видів контрольної діяльності;</w:t>
      </w:r>
    </w:p>
    <w:p w14:paraId="6D3A5EEF" w14:textId="77777777" w:rsidR="00B838AF" w:rsidRPr="001C6115" w:rsidRDefault="00B838AF" w:rsidP="00B838AF">
      <w:pPr>
        <w:tabs>
          <w:tab w:val="left" w:pos="1134"/>
        </w:tabs>
        <w:ind w:firstLine="709"/>
        <w:rPr>
          <w:color w:val="0D0D0D" w:themeColor="text1" w:themeTint="F2"/>
        </w:rPr>
      </w:pPr>
    </w:p>
    <w:p w14:paraId="7358D95A"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консультують правління/дирекцію з питань розробки/перегляду внутрішніх документів, які визначають процес здійснення кожного з видів діяльності в межах системи управління, та окремих процедур внутрішнього контролю;</w:t>
      </w:r>
    </w:p>
    <w:p w14:paraId="32974C81" w14:textId="77777777" w:rsidR="00B838AF" w:rsidRPr="001C6115" w:rsidRDefault="00B838AF" w:rsidP="00B838AF">
      <w:pPr>
        <w:tabs>
          <w:tab w:val="left" w:pos="1134"/>
        </w:tabs>
        <w:ind w:firstLine="709"/>
        <w:rPr>
          <w:color w:val="0D0D0D" w:themeColor="text1" w:themeTint="F2"/>
        </w:rPr>
      </w:pPr>
    </w:p>
    <w:p w14:paraId="715EBF9C"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 xml:space="preserve">забезпечують організацію, здійснюють контроль та моніторинг впровадження внутрішніх документів, уключаючи культури управління ризиками, та виконання суб’єктами першої лінії захисту </w:t>
      </w:r>
      <w:r w:rsidRPr="001C6115">
        <w:rPr>
          <w:rFonts w:eastAsiaTheme="minorEastAsia"/>
          <w:color w:val="0D0D0D" w:themeColor="text1" w:themeTint="F2"/>
        </w:rPr>
        <w:t xml:space="preserve">покладених на них функцій, включаючи виконання </w:t>
      </w:r>
      <w:r w:rsidRPr="001C6115">
        <w:rPr>
          <w:color w:val="0D0D0D" w:themeColor="text1" w:themeTint="F2"/>
        </w:rPr>
        <w:t>заходів з контролю;</w:t>
      </w:r>
    </w:p>
    <w:p w14:paraId="5AE9C034" w14:textId="77777777" w:rsidR="00B838AF" w:rsidRPr="001C6115" w:rsidRDefault="00B838AF" w:rsidP="00B838AF">
      <w:pPr>
        <w:pStyle w:val="af6"/>
        <w:tabs>
          <w:tab w:val="left" w:pos="1134"/>
        </w:tabs>
        <w:ind w:left="0" w:firstLine="709"/>
        <w:rPr>
          <w:color w:val="0D0D0D" w:themeColor="text1" w:themeTint="F2"/>
        </w:rPr>
      </w:pPr>
    </w:p>
    <w:p w14:paraId="547F6088"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здійснюють контроль за виявленням та своєчасним інформуванням про виявлені ризики, пов’язані із їх діяльністю;</w:t>
      </w:r>
    </w:p>
    <w:p w14:paraId="35A732D9" w14:textId="77777777" w:rsidR="00B838AF" w:rsidRPr="001C6115" w:rsidRDefault="00B838AF" w:rsidP="00B838AF">
      <w:pPr>
        <w:pStyle w:val="af6"/>
        <w:tabs>
          <w:tab w:val="left" w:pos="1134"/>
        </w:tabs>
        <w:ind w:left="0" w:firstLine="709"/>
        <w:rPr>
          <w:color w:val="0D0D0D" w:themeColor="text1" w:themeTint="F2"/>
        </w:rPr>
      </w:pPr>
    </w:p>
    <w:p w14:paraId="6A5688D2"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 xml:space="preserve">контролюють дотримання </w:t>
      </w:r>
      <w:r w:rsidRPr="001C6115">
        <w:rPr>
          <w:bCs/>
          <w:color w:val="0D0D0D" w:themeColor="text1" w:themeTint="F2"/>
        </w:rPr>
        <w:t>лімітів ризиків, встановлених для окремих підрозділів страховика та в межах таких підрозділів;</w:t>
      </w:r>
    </w:p>
    <w:p w14:paraId="14CBBFE7" w14:textId="77777777" w:rsidR="00B838AF" w:rsidRPr="001C6115" w:rsidRDefault="00B838AF" w:rsidP="00B838AF">
      <w:pPr>
        <w:pStyle w:val="af6"/>
        <w:tabs>
          <w:tab w:val="left" w:pos="1134"/>
        </w:tabs>
        <w:ind w:left="0" w:firstLine="709"/>
        <w:rPr>
          <w:color w:val="0D0D0D" w:themeColor="text1" w:themeTint="F2"/>
        </w:rPr>
      </w:pPr>
    </w:p>
    <w:p w14:paraId="678DABB3"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lastRenderedPageBreak/>
        <w:t>ураховують у процесі прийняття рішень інформацію, отриману в межах системи управління ризиками;</w:t>
      </w:r>
    </w:p>
    <w:p w14:paraId="4100E75E" w14:textId="77777777" w:rsidR="00B838AF" w:rsidRPr="001C6115" w:rsidRDefault="00B838AF" w:rsidP="00B838AF">
      <w:pPr>
        <w:pStyle w:val="af6"/>
        <w:tabs>
          <w:tab w:val="left" w:pos="1134"/>
        </w:tabs>
        <w:ind w:left="0" w:firstLine="709"/>
        <w:rPr>
          <w:color w:val="0D0D0D" w:themeColor="text1" w:themeTint="F2"/>
        </w:rPr>
      </w:pPr>
    </w:p>
    <w:p w14:paraId="5AB8C5DB"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забезпечують складання та своєчасне подання звітності, підготовка якої належить до компетенції відповідного підрозділу;</w:t>
      </w:r>
    </w:p>
    <w:p w14:paraId="7D8B520C" w14:textId="77777777" w:rsidR="00B838AF" w:rsidRPr="001C6115" w:rsidRDefault="00B838AF" w:rsidP="00B838AF">
      <w:pPr>
        <w:tabs>
          <w:tab w:val="left" w:pos="1134"/>
        </w:tabs>
        <w:ind w:firstLine="709"/>
        <w:rPr>
          <w:color w:val="0D0D0D" w:themeColor="text1" w:themeTint="F2"/>
        </w:rPr>
      </w:pPr>
    </w:p>
    <w:p w14:paraId="64D7A159"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здійснюють контроль за дотриманням вимог законодавства України про захист прав споживачів фінансових послуг, внутрішніх документів та процесів;</w:t>
      </w:r>
    </w:p>
    <w:p w14:paraId="3F55D170" w14:textId="77777777" w:rsidR="00B838AF" w:rsidRPr="001C6115" w:rsidRDefault="00B838AF" w:rsidP="00B838AF">
      <w:pPr>
        <w:tabs>
          <w:tab w:val="left" w:pos="1134"/>
        </w:tabs>
        <w:ind w:firstLine="709"/>
        <w:rPr>
          <w:color w:val="0D0D0D" w:themeColor="text1" w:themeTint="F2"/>
        </w:rPr>
      </w:pPr>
    </w:p>
    <w:p w14:paraId="5A508410"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здійснюють контрольну діяльність над інформаційними системами і технологіями, надають рекомендації щодо їх вдосконалення, виявлені недоліки в їх роботі правлінню/дирекції страховика;</w:t>
      </w:r>
    </w:p>
    <w:p w14:paraId="5DE73380" w14:textId="77777777" w:rsidR="00B838AF" w:rsidRPr="001C6115" w:rsidRDefault="00B838AF" w:rsidP="00B838AF">
      <w:pPr>
        <w:tabs>
          <w:tab w:val="left" w:pos="1134"/>
        </w:tabs>
        <w:ind w:firstLine="709"/>
        <w:rPr>
          <w:color w:val="0D0D0D" w:themeColor="text1" w:themeTint="F2"/>
        </w:rPr>
      </w:pPr>
    </w:p>
    <w:p w14:paraId="09AF9F9A"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перевіряють відповідність внутрішніх документів страховика законодавству України;</w:t>
      </w:r>
    </w:p>
    <w:p w14:paraId="318A9237" w14:textId="77777777" w:rsidR="00B838AF" w:rsidRPr="001C6115" w:rsidRDefault="00B838AF" w:rsidP="00B838AF">
      <w:pPr>
        <w:tabs>
          <w:tab w:val="left" w:pos="1134"/>
        </w:tabs>
        <w:ind w:firstLine="709"/>
        <w:rPr>
          <w:color w:val="0D0D0D" w:themeColor="text1" w:themeTint="F2"/>
        </w:rPr>
      </w:pPr>
    </w:p>
    <w:p w14:paraId="2C181575"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перевіряють відповідність здійснюваних суб’єктами першої лінії захисту заходів з контролю внутрішнім документам страховика;</w:t>
      </w:r>
    </w:p>
    <w:p w14:paraId="32FBFC4D" w14:textId="77777777" w:rsidR="00B838AF" w:rsidRPr="001C6115" w:rsidRDefault="00B838AF" w:rsidP="00B838AF">
      <w:pPr>
        <w:tabs>
          <w:tab w:val="left" w:pos="1134"/>
        </w:tabs>
        <w:ind w:firstLine="709"/>
        <w:rPr>
          <w:color w:val="0D0D0D" w:themeColor="text1" w:themeTint="F2"/>
        </w:rPr>
      </w:pPr>
    </w:p>
    <w:p w14:paraId="080AE4CD"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здійснюють контрольну діяльність з недопущення конфлікту інтересів;</w:t>
      </w:r>
    </w:p>
    <w:p w14:paraId="24F8433F" w14:textId="77777777" w:rsidR="00B838AF" w:rsidRPr="001C6115" w:rsidRDefault="00B838AF" w:rsidP="00B838AF">
      <w:pPr>
        <w:tabs>
          <w:tab w:val="left" w:pos="1134"/>
        </w:tabs>
        <w:ind w:firstLine="709"/>
        <w:rPr>
          <w:color w:val="0D0D0D" w:themeColor="text1" w:themeTint="F2"/>
        </w:rPr>
      </w:pPr>
    </w:p>
    <w:p w14:paraId="63389942"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відповідають за належне та своєчасне інформування суб’єктів внутрішнього контролю щодо внутрішніх документів та внесених до них змін, які визначають процедури здійснення кожного з видів контрольної діяльності та окремих процедур внутрішнього контролю;</w:t>
      </w:r>
    </w:p>
    <w:p w14:paraId="0D5C5CDC" w14:textId="77777777" w:rsidR="00B838AF" w:rsidRPr="001C6115" w:rsidRDefault="00B838AF" w:rsidP="00B838AF">
      <w:pPr>
        <w:tabs>
          <w:tab w:val="left" w:pos="1134"/>
        </w:tabs>
        <w:ind w:firstLine="709"/>
        <w:rPr>
          <w:color w:val="0D0D0D" w:themeColor="text1" w:themeTint="F2"/>
        </w:rPr>
      </w:pPr>
    </w:p>
    <w:p w14:paraId="2B631C45" w14:textId="77777777" w:rsidR="00B838AF" w:rsidRPr="001C6115" w:rsidRDefault="00B838AF" w:rsidP="00B838AF">
      <w:pPr>
        <w:pStyle w:val="af6"/>
        <w:numPr>
          <w:ilvl w:val="0"/>
          <w:numId w:val="30"/>
        </w:numPr>
        <w:tabs>
          <w:tab w:val="left" w:pos="1134"/>
        </w:tabs>
        <w:ind w:left="0" w:firstLine="709"/>
        <w:rPr>
          <w:color w:val="0D0D0D" w:themeColor="text1" w:themeTint="F2"/>
        </w:rPr>
      </w:pPr>
      <w:r w:rsidRPr="001C6115">
        <w:rPr>
          <w:color w:val="0D0D0D" w:themeColor="text1" w:themeTint="F2"/>
        </w:rPr>
        <w:t>складають звіти, у межах компетенції, щодо реалізації контрольної діяльності/моніторингу, які мають бути надані для оцінки та розгляду раді страховика та правлінню/дирекції</w:t>
      </w:r>
      <w:r w:rsidRPr="001C6115" w:rsidDel="002F258B">
        <w:rPr>
          <w:color w:val="0D0D0D" w:themeColor="text1" w:themeTint="F2"/>
        </w:rPr>
        <w:t xml:space="preserve"> </w:t>
      </w:r>
      <w:r w:rsidRPr="001C6115">
        <w:rPr>
          <w:color w:val="0D0D0D" w:themeColor="text1" w:themeTint="F2"/>
        </w:rPr>
        <w:t>(за потреби).</w:t>
      </w:r>
    </w:p>
    <w:p w14:paraId="14404D53" w14:textId="77777777" w:rsidR="00B838AF" w:rsidRPr="001C6115" w:rsidRDefault="00B838AF" w:rsidP="00B838AF">
      <w:pPr>
        <w:tabs>
          <w:tab w:val="left" w:pos="1134"/>
        </w:tabs>
        <w:ind w:firstLine="709"/>
        <w:rPr>
          <w:color w:val="0D0D0D" w:themeColor="text1" w:themeTint="F2"/>
        </w:rPr>
      </w:pPr>
    </w:p>
    <w:p w14:paraId="01E31CDB" w14:textId="77777777" w:rsidR="00B838AF" w:rsidRPr="001C6115" w:rsidRDefault="00B838AF" w:rsidP="00B838A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Суб’єкти третьої лінії захисту:</w:t>
      </w:r>
    </w:p>
    <w:p w14:paraId="00D6BDC7" w14:textId="77777777" w:rsidR="00B838AF" w:rsidRPr="001C6115" w:rsidRDefault="00B838AF" w:rsidP="00B838AF">
      <w:pPr>
        <w:tabs>
          <w:tab w:val="left" w:pos="1134"/>
        </w:tabs>
        <w:ind w:firstLine="709"/>
        <w:rPr>
          <w:color w:val="0D0D0D" w:themeColor="text1" w:themeTint="F2"/>
        </w:rPr>
      </w:pPr>
    </w:p>
    <w:p w14:paraId="493B21F5" w14:textId="77777777" w:rsidR="00B838AF" w:rsidRPr="001C6115" w:rsidRDefault="00B838AF" w:rsidP="00B838AF">
      <w:pPr>
        <w:pStyle w:val="af6"/>
        <w:numPr>
          <w:ilvl w:val="1"/>
          <w:numId w:val="63"/>
        </w:numPr>
        <w:tabs>
          <w:tab w:val="left" w:pos="1134"/>
        </w:tabs>
        <w:ind w:left="0" w:firstLine="709"/>
        <w:rPr>
          <w:color w:val="0D0D0D" w:themeColor="text1" w:themeTint="F2"/>
        </w:rPr>
      </w:pPr>
      <w:r w:rsidRPr="001C6115">
        <w:rPr>
          <w:color w:val="0D0D0D" w:themeColor="text1" w:themeTint="F2"/>
        </w:rPr>
        <w:t xml:space="preserve">забезпечують впевненість ради страховика у тому, що обрані та визначені у внутрішніх документах страховика заходи з контролю належним чином регламентовані, виконуються уповноваженими суб’єктами внутрішнього контролю, відповідають цілям страховика, є ефективними та достатніми для їх реалізації, шляхом проведення внутрішнього аудиту, складення звітів та подання їх на розгляд раді страховика та для ознайомлення правлінню/дирекції; </w:t>
      </w:r>
    </w:p>
    <w:p w14:paraId="7C929A59" w14:textId="77777777" w:rsidR="00B838AF" w:rsidRPr="001C6115" w:rsidRDefault="00B838AF" w:rsidP="00B838AF">
      <w:pPr>
        <w:tabs>
          <w:tab w:val="left" w:pos="1134"/>
        </w:tabs>
        <w:ind w:firstLine="709"/>
        <w:rPr>
          <w:color w:val="0D0D0D" w:themeColor="text1" w:themeTint="F2"/>
        </w:rPr>
      </w:pPr>
    </w:p>
    <w:p w14:paraId="1F383A13" w14:textId="77777777" w:rsidR="00B838AF" w:rsidRPr="001C6115" w:rsidRDefault="00B838AF" w:rsidP="00B838AF">
      <w:pPr>
        <w:pStyle w:val="af6"/>
        <w:numPr>
          <w:ilvl w:val="1"/>
          <w:numId w:val="63"/>
        </w:numPr>
        <w:tabs>
          <w:tab w:val="left" w:pos="1134"/>
        </w:tabs>
        <w:ind w:left="0" w:firstLine="709"/>
        <w:rPr>
          <w:color w:val="0D0D0D" w:themeColor="text1" w:themeTint="F2"/>
        </w:rPr>
      </w:pPr>
      <w:r w:rsidRPr="001C6115">
        <w:rPr>
          <w:color w:val="0D0D0D" w:themeColor="text1" w:themeTint="F2"/>
        </w:rPr>
        <w:t>надають пропозиції з питань розробки/перегляду процесу здійснення заходів з контролю та/або окремих процедур внутрішнього контролю.</w:t>
      </w:r>
    </w:p>
    <w:p w14:paraId="4B18BA8D" w14:textId="77777777" w:rsidR="00B838AF" w:rsidRPr="001C6115" w:rsidRDefault="00B838AF" w:rsidP="00184B10">
      <w:pPr>
        <w:pStyle w:val="af6"/>
        <w:tabs>
          <w:tab w:val="left" w:pos="1134"/>
        </w:tabs>
        <w:ind w:left="0" w:firstLine="709"/>
        <w:rPr>
          <w:color w:val="0D0D0D" w:themeColor="text1" w:themeTint="F2"/>
        </w:rPr>
      </w:pPr>
    </w:p>
    <w:p w14:paraId="0EB99049" w14:textId="77777777" w:rsidR="00C901B0" w:rsidRPr="001C6115" w:rsidRDefault="00C901B0" w:rsidP="00184B10">
      <w:pPr>
        <w:pStyle w:val="af6"/>
        <w:numPr>
          <w:ilvl w:val="0"/>
          <w:numId w:val="2"/>
        </w:numPr>
        <w:pBdr>
          <w:top w:val="nil"/>
          <w:left w:val="nil"/>
          <w:bottom w:val="nil"/>
          <w:right w:val="nil"/>
          <w:between w:val="nil"/>
        </w:pBdr>
        <w:tabs>
          <w:tab w:val="left" w:pos="993"/>
          <w:tab w:val="left" w:pos="1134"/>
        </w:tabs>
        <w:ind w:left="0" w:firstLine="709"/>
        <w:jc w:val="center"/>
        <w:outlineLvl w:val="1"/>
        <w:rPr>
          <w:color w:val="0D0D0D" w:themeColor="text1" w:themeTint="F2"/>
        </w:rPr>
      </w:pPr>
      <w:bookmarkStart w:id="108" w:name="_Ref134783641"/>
      <w:r w:rsidRPr="001C6115">
        <w:rPr>
          <w:color w:val="0D0D0D" w:themeColor="text1" w:themeTint="F2"/>
        </w:rPr>
        <w:t>Внутрішні документи з питань системи внутрішнього контролю</w:t>
      </w:r>
      <w:bookmarkEnd w:id="108"/>
    </w:p>
    <w:p w14:paraId="7FE10AEB" w14:textId="77777777" w:rsidR="00C901B0" w:rsidRPr="001C6115" w:rsidRDefault="00C901B0" w:rsidP="00184B10">
      <w:pPr>
        <w:pBdr>
          <w:top w:val="nil"/>
          <w:left w:val="nil"/>
          <w:bottom w:val="nil"/>
          <w:right w:val="nil"/>
          <w:between w:val="nil"/>
        </w:pBdr>
        <w:tabs>
          <w:tab w:val="left" w:pos="1134"/>
        </w:tabs>
        <w:ind w:firstLine="709"/>
        <w:jc w:val="center"/>
        <w:rPr>
          <w:color w:val="0D0D0D" w:themeColor="text1" w:themeTint="F2"/>
        </w:rPr>
      </w:pPr>
    </w:p>
    <w:p w14:paraId="776CE7BB" w14:textId="77777777" w:rsidR="00E152FF" w:rsidRPr="001C6115" w:rsidRDefault="00E152FF"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зобов</w:t>
      </w:r>
      <w:r w:rsidR="005F0D50" w:rsidRPr="001C6115">
        <w:rPr>
          <w:color w:val="0D0D0D" w:themeColor="text1" w:themeTint="F2"/>
        </w:rPr>
        <w:t>’</w:t>
      </w:r>
      <w:r w:rsidRPr="001C6115">
        <w:rPr>
          <w:color w:val="0D0D0D" w:themeColor="text1" w:themeTint="F2"/>
        </w:rPr>
        <w:t>язаний визначати у внутрішніх документах письмовий опис процесів, які забезпечують організацію та функціонування системи внутрішнього контролю, уключаючи завдання, порядок та етапи здійснення заходів з контролю, відповідальних осіб, а також способи досягнення результатів щодо кожного процесу.</w:t>
      </w:r>
    </w:p>
    <w:p w14:paraId="2802F5A2" w14:textId="77777777" w:rsidR="00E152FF" w:rsidRPr="001C6115" w:rsidRDefault="00E152FF" w:rsidP="00184B10">
      <w:pPr>
        <w:pBdr>
          <w:top w:val="nil"/>
          <w:left w:val="nil"/>
          <w:bottom w:val="nil"/>
          <w:right w:val="nil"/>
          <w:between w:val="nil"/>
        </w:pBdr>
        <w:tabs>
          <w:tab w:val="left" w:pos="1134"/>
        </w:tabs>
        <w:ind w:firstLine="709"/>
        <w:rPr>
          <w:color w:val="0D0D0D" w:themeColor="text1" w:themeTint="F2"/>
        </w:rPr>
      </w:pPr>
    </w:p>
    <w:p w14:paraId="149615B4" w14:textId="0A478299" w:rsidR="00E152FF" w:rsidRPr="001C6115" w:rsidRDefault="00985969"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Положення про систему внутрішнього контролю страховика має містити</w:t>
      </w:r>
      <w:r w:rsidR="00E152FF" w:rsidRPr="001C6115">
        <w:rPr>
          <w:color w:val="0D0D0D" w:themeColor="text1" w:themeTint="F2"/>
        </w:rPr>
        <w:t>:</w:t>
      </w:r>
    </w:p>
    <w:p w14:paraId="5CCB69AA" w14:textId="77777777" w:rsidR="00C50539" w:rsidRPr="001C6115" w:rsidRDefault="00C50539" w:rsidP="00184B10">
      <w:pPr>
        <w:pStyle w:val="af6"/>
        <w:tabs>
          <w:tab w:val="left" w:pos="1134"/>
        </w:tabs>
        <w:ind w:left="0" w:firstLine="709"/>
        <w:rPr>
          <w:color w:val="0D0D0D" w:themeColor="text1" w:themeTint="F2"/>
        </w:rPr>
      </w:pPr>
    </w:p>
    <w:p w14:paraId="02A17F58" w14:textId="77777777" w:rsidR="00C50539" w:rsidRPr="001C6115" w:rsidRDefault="00C50539" w:rsidP="00184B10">
      <w:pPr>
        <w:pStyle w:val="af6"/>
        <w:numPr>
          <w:ilvl w:val="0"/>
          <w:numId w:val="50"/>
        </w:numPr>
        <w:tabs>
          <w:tab w:val="left" w:pos="1134"/>
        </w:tabs>
        <w:spacing w:after="240"/>
        <w:ind w:left="0" w:firstLine="709"/>
        <w:rPr>
          <w:bCs/>
          <w:color w:val="0D0D0D" w:themeColor="text1" w:themeTint="F2"/>
        </w:rPr>
      </w:pPr>
      <w:r w:rsidRPr="001C6115">
        <w:rPr>
          <w:bCs/>
          <w:color w:val="0D0D0D" w:themeColor="text1" w:themeTint="F2"/>
        </w:rPr>
        <w:t>мету, завдання та принципи побудови системи внутрішнього контролю страховика;</w:t>
      </w:r>
    </w:p>
    <w:p w14:paraId="089F0B9E" w14:textId="77777777" w:rsidR="00C50539" w:rsidRPr="001C6115" w:rsidRDefault="00C50539" w:rsidP="00814B97">
      <w:pPr>
        <w:pStyle w:val="af6"/>
        <w:spacing w:after="240"/>
        <w:ind w:left="0" w:firstLine="709"/>
        <w:rPr>
          <w:bCs/>
          <w:color w:val="0D0D0D" w:themeColor="text1" w:themeTint="F2"/>
        </w:rPr>
      </w:pPr>
    </w:p>
    <w:p w14:paraId="588D6C2A" w14:textId="77777777" w:rsidR="00C50539" w:rsidRPr="001C6115" w:rsidRDefault="00C50539" w:rsidP="00184B10">
      <w:pPr>
        <w:pStyle w:val="af6"/>
        <w:numPr>
          <w:ilvl w:val="0"/>
          <w:numId w:val="50"/>
        </w:numPr>
        <w:tabs>
          <w:tab w:val="left" w:pos="1134"/>
        </w:tabs>
        <w:spacing w:after="240"/>
        <w:ind w:left="0" w:firstLine="709"/>
        <w:rPr>
          <w:bCs/>
          <w:color w:val="0D0D0D" w:themeColor="text1" w:themeTint="F2"/>
        </w:rPr>
      </w:pPr>
      <w:r w:rsidRPr="001C6115">
        <w:rPr>
          <w:bCs/>
          <w:color w:val="0D0D0D" w:themeColor="text1" w:themeTint="F2"/>
        </w:rPr>
        <w:t>організаційну структуру процесу внутрішнього контролю з урахуванням розподілу функціональних обов’язків між учасниками процесу, їх повноваження, відповідальність та порядок взаємодії;</w:t>
      </w:r>
    </w:p>
    <w:p w14:paraId="447B67D5" w14:textId="77777777" w:rsidR="00C50539" w:rsidRPr="001C6115" w:rsidRDefault="00C50539" w:rsidP="00184B10">
      <w:pPr>
        <w:pStyle w:val="af6"/>
        <w:tabs>
          <w:tab w:val="left" w:pos="1134"/>
        </w:tabs>
        <w:spacing w:after="240"/>
        <w:ind w:left="0" w:firstLine="709"/>
        <w:rPr>
          <w:bCs/>
          <w:color w:val="0D0D0D" w:themeColor="text1" w:themeTint="F2"/>
        </w:rPr>
      </w:pPr>
    </w:p>
    <w:p w14:paraId="4D4B261A" w14:textId="77777777" w:rsidR="00C50539" w:rsidRPr="001C6115" w:rsidRDefault="00C50539" w:rsidP="00184B10">
      <w:pPr>
        <w:pStyle w:val="af6"/>
        <w:numPr>
          <w:ilvl w:val="0"/>
          <w:numId w:val="50"/>
        </w:numPr>
        <w:tabs>
          <w:tab w:val="left" w:pos="1134"/>
        </w:tabs>
        <w:spacing w:after="240"/>
        <w:ind w:left="0" w:firstLine="709"/>
        <w:rPr>
          <w:bCs/>
          <w:color w:val="0D0D0D" w:themeColor="text1" w:themeTint="F2"/>
        </w:rPr>
      </w:pPr>
      <w:r w:rsidRPr="001C6115">
        <w:rPr>
          <w:bCs/>
          <w:color w:val="0D0D0D" w:themeColor="text1" w:themeTint="F2"/>
        </w:rPr>
        <w:t>принципи та підходи щодо впровадження компонентів системи внутрішнього контролю у страховику;</w:t>
      </w:r>
    </w:p>
    <w:p w14:paraId="57019779" w14:textId="77777777" w:rsidR="00C50539" w:rsidRPr="001C6115" w:rsidRDefault="00C50539" w:rsidP="00184B10">
      <w:pPr>
        <w:pStyle w:val="af6"/>
        <w:tabs>
          <w:tab w:val="left" w:pos="1134"/>
        </w:tabs>
        <w:spacing w:after="240"/>
        <w:ind w:left="0" w:firstLine="709"/>
        <w:rPr>
          <w:bCs/>
          <w:color w:val="0D0D0D" w:themeColor="text1" w:themeTint="F2"/>
        </w:rPr>
      </w:pPr>
    </w:p>
    <w:p w14:paraId="731CE99A" w14:textId="77777777" w:rsidR="00C50539" w:rsidRPr="001C6115" w:rsidRDefault="00C50539" w:rsidP="00184B10">
      <w:pPr>
        <w:pStyle w:val="af6"/>
        <w:numPr>
          <w:ilvl w:val="0"/>
          <w:numId w:val="50"/>
        </w:numPr>
        <w:tabs>
          <w:tab w:val="left" w:pos="1134"/>
        </w:tabs>
        <w:spacing w:after="240"/>
        <w:ind w:left="0" w:firstLine="709"/>
        <w:rPr>
          <w:bCs/>
          <w:color w:val="0D0D0D" w:themeColor="text1" w:themeTint="F2"/>
        </w:rPr>
      </w:pPr>
      <w:r w:rsidRPr="001C6115">
        <w:rPr>
          <w:bCs/>
          <w:color w:val="0D0D0D" w:themeColor="text1" w:themeTint="F2"/>
        </w:rPr>
        <w:t xml:space="preserve">порядок, види, періодичність підготовки та розгляду звітів; </w:t>
      </w:r>
    </w:p>
    <w:p w14:paraId="373AA152" w14:textId="77777777" w:rsidR="00C50539" w:rsidRPr="001C6115" w:rsidRDefault="00C50539" w:rsidP="00184B10">
      <w:pPr>
        <w:pStyle w:val="af6"/>
        <w:tabs>
          <w:tab w:val="left" w:pos="1134"/>
        </w:tabs>
        <w:spacing w:after="240"/>
        <w:ind w:left="0" w:firstLine="709"/>
        <w:rPr>
          <w:bCs/>
          <w:color w:val="0D0D0D" w:themeColor="text1" w:themeTint="F2"/>
        </w:rPr>
      </w:pPr>
    </w:p>
    <w:p w14:paraId="5F4BA1AD" w14:textId="77777777" w:rsidR="00C50539" w:rsidRPr="001C6115" w:rsidRDefault="00C50539" w:rsidP="00184B10">
      <w:pPr>
        <w:pStyle w:val="af6"/>
        <w:numPr>
          <w:ilvl w:val="0"/>
          <w:numId w:val="50"/>
        </w:numPr>
        <w:tabs>
          <w:tab w:val="left" w:pos="1134"/>
        </w:tabs>
        <w:spacing w:after="240"/>
        <w:ind w:left="0" w:firstLine="709"/>
        <w:rPr>
          <w:bCs/>
          <w:color w:val="0D0D0D" w:themeColor="text1" w:themeTint="F2"/>
        </w:rPr>
      </w:pPr>
      <w:r w:rsidRPr="001C6115">
        <w:rPr>
          <w:bCs/>
          <w:color w:val="0D0D0D" w:themeColor="text1" w:themeTint="F2"/>
        </w:rPr>
        <w:t>процедуру здійснення відповідних коригувальних заходів щодо виправлення виявлених недоліків.</w:t>
      </w:r>
    </w:p>
    <w:p w14:paraId="73865059" w14:textId="7469D5A9" w:rsidR="00C50539" w:rsidRPr="001C6115" w:rsidRDefault="00985969" w:rsidP="00184B10">
      <w:pPr>
        <w:pStyle w:val="af6"/>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Рада страховика затверджує та регулярно (не рідше одного разу на рік) переглядає положення про систему внутрішнього контролю страховика</w:t>
      </w:r>
      <w:r w:rsidR="00C50539" w:rsidRPr="001C6115">
        <w:rPr>
          <w:color w:val="0D0D0D" w:themeColor="text1" w:themeTint="F2"/>
        </w:rPr>
        <w:t>.</w:t>
      </w:r>
    </w:p>
    <w:p w14:paraId="02C552C2" w14:textId="77777777" w:rsidR="00C50539" w:rsidRPr="001C6115" w:rsidRDefault="00C50539" w:rsidP="00184B10">
      <w:pPr>
        <w:pStyle w:val="af6"/>
        <w:pBdr>
          <w:top w:val="nil"/>
          <w:left w:val="nil"/>
          <w:bottom w:val="nil"/>
          <w:right w:val="nil"/>
          <w:between w:val="nil"/>
        </w:pBdr>
        <w:tabs>
          <w:tab w:val="left" w:pos="1134"/>
        </w:tabs>
        <w:ind w:left="0" w:firstLine="709"/>
        <w:rPr>
          <w:color w:val="0D0D0D" w:themeColor="text1" w:themeTint="F2"/>
        </w:rPr>
      </w:pPr>
    </w:p>
    <w:p w14:paraId="670489A8" w14:textId="77777777" w:rsidR="00C50539" w:rsidRPr="001C6115" w:rsidRDefault="00985969"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109" w:name="_Ref134783610"/>
      <w:r w:rsidRPr="001C6115">
        <w:rPr>
          <w:color w:val="0D0D0D" w:themeColor="text1" w:themeTint="F2"/>
        </w:rPr>
        <w:t>Перелік питань щодо внутрішнього контролю, які мають бути врегульовані у внутрішніх документах страховика, зазначено у додатку 1 до цього Положення</w:t>
      </w:r>
      <w:r w:rsidR="00C50539" w:rsidRPr="001C6115">
        <w:rPr>
          <w:color w:val="0D0D0D" w:themeColor="text1" w:themeTint="F2"/>
        </w:rPr>
        <w:t>.</w:t>
      </w:r>
      <w:bookmarkEnd w:id="109"/>
      <w:r w:rsidR="00C50539" w:rsidRPr="001C6115">
        <w:rPr>
          <w:color w:val="0D0D0D" w:themeColor="text1" w:themeTint="F2"/>
        </w:rPr>
        <w:t xml:space="preserve"> </w:t>
      </w:r>
    </w:p>
    <w:p w14:paraId="3421E02E" w14:textId="77777777" w:rsidR="00C50539" w:rsidRPr="001C6115" w:rsidRDefault="00C50539" w:rsidP="00184B10">
      <w:pPr>
        <w:tabs>
          <w:tab w:val="left" w:pos="1134"/>
        </w:tabs>
        <w:ind w:firstLine="709"/>
        <w:rPr>
          <w:color w:val="0D0D0D" w:themeColor="text1" w:themeTint="F2"/>
        </w:rPr>
      </w:pPr>
      <w:r w:rsidRPr="001C6115">
        <w:rPr>
          <w:color w:val="0D0D0D" w:themeColor="text1" w:themeTint="F2"/>
        </w:rPr>
        <w:t>Страховик має право поєднувати питан</w:t>
      </w:r>
      <w:r w:rsidR="005832EF" w:rsidRPr="001C6115">
        <w:rPr>
          <w:color w:val="0D0D0D" w:themeColor="text1" w:themeTint="F2"/>
        </w:rPr>
        <w:t>ня</w:t>
      </w:r>
      <w:r w:rsidRPr="001C6115">
        <w:rPr>
          <w:color w:val="0D0D0D" w:themeColor="text1" w:themeTint="F2"/>
        </w:rPr>
        <w:t xml:space="preserve"> щодо побудови та організації системи внутрішнього контролю у вигляді окремих розділів в одному внутрішньому документі.</w:t>
      </w:r>
    </w:p>
    <w:p w14:paraId="12A20FA4" w14:textId="77777777" w:rsidR="00C50539" w:rsidRPr="001C6115" w:rsidRDefault="00C50539" w:rsidP="00184B10">
      <w:pPr>
        <w:tabs>
          <w:tab w:val="left" w:pos="1134"/>
        </w:tabs>
        <w:ind w:firstLine="709"/>
        <w:rPr>
          <w:color w:val="0D0D0D" w:themeColor="text1" w:themeTint="F2"/>
        </w:rPr>
      </w:pPr>
    </w:p>
    <w:p w14:paraId="6E3ED2A1" w14:textId="77777777" w:rsidR="00C50539" w:rsidRPr="001C6115" w:rsidRDefault="00A66A6C"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w:t>
      </w:r>
      <w:r w:rsidR="00C50539" w:rsidRPr="001C6115">
        <w:rPr>
          <w:color w:val="0D0D0D" w:themeColor="text1" w:themeTint="F2"/>
        </w:rPr>
        <w:t xml:space="preserve"> зобов</w:t>
      </w:r>
      <w:r w:rsidR="005F0D50" w:rsidRPr="001C6115">
        <w:rPr>
          <w:color w:val="0D0D0D" w:themeColor="text1" w:themeTint="F2"/>
        </w:rPr>
        <w:t>’</w:t>
      </w:r>
      <w:r w:rsidR="00C50539" w:rsidRPr="001C6115">
        <w:rPr>
          <w:color w:val="0D0D0D" w:themeColor="text1" w:themeTint="F2"/>
        </w:rPr>
        <w:t xml:space="preserve">язаний доводити до відома працівників внутрішні документи, які містять інформацію, потрібну для належного виконання такими працівниками своїх повноважень, </w:t>
      </w:r>
      <w:r w:rsidR="00546A17" w:rsidRPr="001C6115">
        <w:rPr>
          <w:color w:val="0D0D0D" w:themeColor="text1" w:themeTint="F2"/>
        </w:rPr>
        <w:t xml:space="preserve">уключаючи </w:t>
      </w:r>
      <w:r w:rsidR="00C50539" w:rsidRPr="001C6115">
        <w:rPr>
          <w:color w:val="0D0D0D" w:themeColor="text1" w:themeTint="F2"/>
        </w:rPr>
        <w:t>повноваження щодо здійснення внутрішнього контролю.</w:t>
      </w:r>
    </w:p>
    <w:p w14:paraId="7B235256" w14:textId="77777777" w:rsidR="00C50539" w:rsidRPr="001C6115" w:rsidRDefault="00C50539" w:rsidP="00184B10">
      <w:pPr>
        <w:tabs>
          <w:tab w:val="left" w:pos="1134"/>
        </w:tabs>
        <w:ind w:firstLine="709"/>
        <w:rPr>
          <w:color w:val="0D0D0D" w:themeColor="text1" w:themeTint="F2"/>
        </w:rPr>
      </w:pPr>
      <w:r w:rsidRPr="001C6115">
        <w:rPr>
          <w:color w:val="0D0D0D" w:themeColor="text1" w:themeTint="F2"/>
        </w:rPr>
        <w:t>Страховик зобов</w:t>
      </w:r>
      <w:r w:rsidR="005F0D50" w:rsidRPr="001C6115">
        <w:rPr>
          <w:color w:val="0D0D0D" w:themeColor="text1" w:themeTint="F2"/>
        </w:rPr>
        <w:t>’</w:t>
      </w:r>
      <w:r w:rsidRPr="001C6115">
        <w:rPr>
          <w:color w:val="0D0D0D" w:themeColor="text1" w:themeTint="F2"/>
        </w:rPr>
        <w:t>язаний письмово фіксувати кожен факт ознайомлення працівника/працівників із такими документами</w:t>
      </w:r>
      <w:r w:rsidR="00A66A6C" w:rsidRPr="001C6115">
        <w:rPr>
          <w:color w:val="0D0D0D" w:themeColor="text1" w:themeTint="F2"/>
        </w:rPr>
        <w:t xml:space="preserve"> у спосіб, що дозволяє </w:t>
      </w:r>
      <w:r w:rsidR="00A66A6C" w:rsidRPr="001C6115">
        <w:rPr>
          <w:color w:val="0D0D0D" w:themeColor="text1" w:themeTint="F2"/>
        </w:rPr>
        <w:lastRenderedPageBreak/>
        <w:t>підтвердити факт такого ознайомлення, уключаючи</w:t>
      </w:r>
      <w:r w:rsidRPr="001C6115">
        <w:rPr>
          <w:color w:val="0D0D0D" w:themeColor="text1" w:themeTint="F2"/>
        </w:rPr>
        <w:t xml:space="preserve"> шляхом отримання підпису ознайомленого працівника та особи, яка забезпечила проведення ознайомлення.</w:t>
      </w:r>
    </w:p>
    <w:p w14:paraId="151AA428" w14:textId="77777777" w:rsidR="00C50539" w:rsidRPr="001C6115" w:rsidRDefault="00C50539" w:rsidP="00184B10">
      <w:pPr>
        <w:tabs>
          <w:tab w:val="left" w:pos="1134"/>
        </w:tabs>
        <w:ind w:firstLine="709"/>
        <w:rPr>
          <w:color w:val="0D0D0D" w:themeColor="text1" w:themeTint="F2"/>
        </w:rPr>
      </w:pPr>
    </w:p>
    <w:p w14:paraId="3A185033" w14:textId="77777777" w:rsidR="00C50539" w:rsidRPr="001C6115" w:rsidRDefault="00C50539"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визначає у внутрішніх документах процедури та заходи з контролю, які застосовуються підрозділами кожної </w:t>
      </w:r>
      <w:r w:rsidR="00633899" w:rsidRPr="001C6115">
        <w:rPr>
          <w:color w:val="0D0D0D" w:themeColor="text1" w:themeTint="F2"/>
        </w:rPr>
        <w:t xml:space="preserve">з трьох ліній захисту, а також </w:t>
      </w:r>
      <w:r w:rsidRPr="001C6115">
        <w:rPr>
          <w:color w:val="0D0D0D" w:themeColor="text1" w:themeTint="F2"/>
        </w:rPr>
        <w:t>порядок та процедури:</w:t>
      </w:r>
    </w:p>
    <w:p w14:paraId="51C97ACF" w14:textId="77777777" w:rsidR="00C50539" w:rsidRPr="001C6115" w:rsidRDefault="00C50539" w:rsidP="00184B10">
      <w:pPr>
        <w:pStyle w:val="af6"/>
        <w:pBdr>
          <w:top w:val="nil"/>
          <w:left w:val="nil"/>
          <w:bottom w:val="nil"/>
          <w:right w:val="nil"/>
          <w:between w:val="nil"/>
        </w:pBdr>
        <w:tabs>
          <w:tab w:val="left" w:pos="1134"/>
        </w:tabs>
        <w:ind w:left="0" w:firstLine="709"/>
        <w:rPr>
          <w:color w:val="0D0D0D" w:themeColor="text1" w:themeTint="F2"/>
        </w:rPr>
      </w:pPr>
    </w:p>
    <w:p w14:paraId="39793F93" w14:textId="77777777" w:rsidR="00C50539" w:rsidRPr="001C6115" w:rsidRDefault="00C50539" w:rsidP="00184B10">
      <w:pPr>
        <w:pStyle w:val="af6"/>
        <w:numPr>
          <w:ilvl w:val="0"/>
          <w:numId w:val="51"/>
        </w:numPr>
        <w:tabs>
          <w:tab w:val="left" w:pos="1134"/>
        </w:tabs>
        <w:ind w:left="0" w:firstLine="709"/>
        <w:rPr>
          <w:color w:val="0D0D0D" w:themeColor="text1" w:themeTint="F2"/>
        </w:rPr>
      </w:pPr>
      <w:r w:rsidRPr="001C6115">
        <w:rPr>
          <w:color w:val="0D0D0D" w:themeColor="text1" w:themeTint="F2"/>
        </w:rPr>
        <w:t>вертикальної взаємодії, що застосовуються під час здійснення внутрішнього контролю між структурними підрозділами/ окремими посадовими особами /суб</w:t>
      </w:r>
      <w:r w:rsidR="005F0D50" w:rsidRPr="001C6115">
        <w:rPr>
          <w:color w:val="0D0D0D" w:themeColor="text1" w:themeTint="F2"/>
        </w:rPr>
        <w:t>’</w:t>
      </w:r>
      <w:r w:rsidRPr="001C6115">
        <w:rPr>
          <w:color w:val="0D0D0D" w:themeColor="text1" w:themeTint="F2"/>
        </w:rPr>
        <w:t xml:space="preserve">єктами різних ліній </w:t>
      </w:r>
      <w:r w:rsidR="00A6152F" w:rsidRPr="001C6115">
        <w:rPr>
          <w:color w:val="0D0D0D" w:themeColor="text1" w:themeTint="F2"/>
        </w:rPr>
        <w:t>захисту</w:t>
      </w:r>
      <w:r w:rsidRPr="001C6115">
        <w:rPr>
          <w:color w:val="0D0D0D" w:themeColor="text1" w:themeTint="F2"/>
        </w:rPr>
        <w:t xml:space="preserve">, </w:t>
      </w:r>
      <w:r w:rsidR="004975A2" w:rsidRPr="001C6115">
        <w:rPr>
          <w:color w:val="0D0D0D" w:themeColor="text1" w:themeTint="F2"/>
        </w:rPr>
        <w:t xml:space="preserve">органами управління </w:t>
      </w:r>
      <w:r w:rsidRPr="001C6115">
        <w:rPr>
          <w:color w:val="0D0D0D" w:themeColor="text1" w:themeTint="F2"/>
        </w:rPr>
        <w:t>страховика;</w:t>
      </w:r>
    </w:p>
    <w:p w14:paraId="7B88C536" w14:textId="77777777" w:rsidR="00C50539" w:rsidRPr="001C6115" w:rsidRDefault="00C50539" w:rsidP="00184B10">
      <w:pPr>
        <w:tabs>
          <w:tab w:val="left" w:pos="1134"/>
        </w:tabs>
        <w:ind w:firstLine="709"/>
        <w:rPr>
          <w:color w:val="0D0D0D" w:themeColor="text1" w:themeTint="F2"/>
        </w:rPr>
      </w:pPr>
    </w:p>
    <w:p w14:paraId="4902AE84" w14:textId="77777777" w:rsidR="00A11457" w:rsidRPr="001C6115" w:rsidRDefault="00C50539" w:rsidP="00184B10">
      <w:pPr>
        <w:pStyle w:val="af6"/>
        <w:numPr>
          <w:ilvl w:val="0"/>
          <w:numId w:val="5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горизонтальної взаємодії, що застосовуються в разі здійснення внутрішнього контролю в межах одного структурного підрозділу/функції та/або між структурними підрозділами/ окремими посадовими особами/ функціями однієї лінії </w:t>
      </w:r>
      <w:r w:rsidR="00A6152F" w:rsidRPr="001C6115">
        <w:rPr>
          <w:color w:val="0D0D0D" w:themeColor="text1" w:themeTint="F2"/>
        </w:rPr>
        <w:t>захисту</w:t>
      </w:r>
      <w:r w:rsidRPr="001C6115">
        <w:rPr>
          <w:color w:val="0D0D0D" w:themeColor="text1" w:themeTint="F2"/>
        </w:rPr>
        <w:t>.</w:t>
      </w:r>
    </w:p>
    <w:p w14:paraId="06EDC836" w14:textId="77777777" w:rsidR="00A11457" w:rsidRPr="001C6115" w:rsidRDefault="00A11457" w:rsidP="00184B10">
      <w:pPr>
        <w:pStyle w:val="af6"/>
        <w:pBdr>
          <w:top w:val="nil"/>
          <w:left w:val="nil"/>
          <w:bottom w:val="nil"/>
          <w:right w:val="nil"/>
          <w:between w:val="nil"/>
        </w:pBdr>
        <w:tabs>
          <w:tab w:val="left" w:pos="1134"/>
        </w:tabs>
        <w:ind w:left="0" w:firstLine="709"/>
        <w:rPr>
          <w:color w:val="0D0D0D" w:themeColor="text1" w:themeTint="F2"/>
        </w:rPr>
      </w:pPr>
    </w:p>
    <w:p w14:paraId="6B267351" w14:textId="77777777" w:rsidR="006815B3" w:rsidRPr="001C6115" w:rsidRDefault="006815B3" w:rsidP="006815B3">
      <w:pPr>
        <w:pStyle w:val="af6"/>
        <w:numPr>
          <w:ilvl w:val="0"/>
          <w:numId w:val="2"/>
        </w:numPr>
        <w:pBdr>
          <w:top w:val="nil"/>
          <w:left w:val="nil"/>
          <w:bottom w:val="nil"/>
          <w:right w:val="nil"/>
          <w:between w:val="nil"/>
        </w:pBdr>
        <w:tabs>
          <w:tab w:val="left" w:pos="993"/>
          <w:tab w:val="left" w:pos="1134"/>
        </w:tabs>
        <w:ind w:left="0" w:firstLine="709"/>
        <w:jc w:val="center"/>
        <w:outlineLvl w:val="1"/>
        <w:rPr>
          <w:color w:val="0D0D0D" w:themeColor="text1" w:themeTint="F2"/>
        </w:rPr>
      </w:pPr>
      <w:r w:rsidRPr="001C6115">
        <w:rPr>
          <w:color w:val="0D0D0D" w:themeColor="text1" w:themeTint="F2"/>
        </w:rPr>
        <w:t>Контрольна діяльність страховика</w:t>
      </w:r>
    </w:p>
    <w:p w14:paraId="3D22D101" w14:textId="77777777" w:rsidR="006815B3" w:rsidRPr="001C6115" w:rsidRDefault="006815B3" w:rsidP="006815B3">
      <w:pPr>
        <w:pBdr>
          <w:top w:val="nil"/>
          <w:left w:val="nil"/>
          <w:bottom w:val="nil"/>
          <w:right w:val="nil"/>
          <w:between w:val="nil"/>
        </w:pBdr>
        <w:tabs>
          <w:tab w:val="left" w:pos="1134"/>
        </w:tabs>
        <w:ind w:firstLine="709"/>
        <w:jc w:val="center"/>
        <w:rPr>
          <w:color w:val="0D0D0D" w:themeColor="text1" w:themeTint="F2"/>
        </w:rPr>
      </w:pPr>
    </w:p>
    <w:p w14:paraId="7BB8E076" w14:textId="77777777" w:rsidR="006815B3" w:rsidRPr="001C6115" w:rsidRDefault="006815B3" w:rsidP="006815B3">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здійснює контрольну діяльність в межах системи внутрішнього контролю </w:t>
      </w:r>
      <w:r w:rsidRPr="001C6115">
        <w:rPr>
          <w:color w:val="0D0D0D" w:themeColor="text1" w:themeTint="F2"/>
          <w:shd w:val="clear" w:color="auto" w:fill="FFFFFF"/>
        </w:rPr>
        <w:t>з метою надання достатньої впевненості керівникам страховика щодо досягнення страховиком цілей його діяльності</w:t>
      </w:r>
      <w:r w:rsidRPr="001C6115">
        <w:rPr>
          <w:color w:val="0D0D0D" w:themeColor="text1" w:themeTint="F2"/>
        </w:rPr>
        <w:t xml:space="preserve"> шляхом:</w:t>
      </w:r>
    </w:p>
    <w:p w14:paraId="7E880B8B" w14:textId="77777777" w:rsidR="009804B2" w:rsidRPr="001C6115" w:rsidRDefault="009804B2" w:rsidP="00184B10">
      <w:pPr>
        <w:tabs>
          <w:tab w:val="left" w:pos="1134"/>
        </w:tabs>
        <w:ind w:firstLine="709"/>
        <w:rPr>
          <w:color w:val="0D0D0D" w:themeColor="text1" w:themeTint="F2"/>
        </w:rPr>
      </w:pPr>
    </w:p>
    <w:p w14:paraId="442FDD4A" w14:textId="77777777" w:rsidR="009804B2" w:rsidRPr="001C6115" w:rsidRDefault="009804B2" w:rsidP="00184B10">
      <w:pPr>
        <w:pStyle w:val="af6"/>
        <w:numPr>
          <w:ilvl w:val="0"/>
          <w:numId w:val="52"/>
        </w:numPr>
        <w:tabs>
          <w:tab w:val="left" w:pos="1134"/>
        </w:tabs>
        <w:ind w:left="0" w:firstLine="709"/>
        <w:rPr>
          <w:color w:val="0D0D0D" w:themeColor="text1" w:themeTint="F2"/>
        </w:rPr>
      </w:pPr>
      <w:r w:rsidRPr="001C6115">
        <w:rPr>
          <w:color w:val="0D0D0D" w:themeColor="text1" w:themeTint="F2"/>
        </w:rPr>
        <w:t>запровадження та виконання заходів з контролю щодо усіх процесів та на всіх організаційних рівнях;</w:t>
      </w:r>
    </w:p>
    <w:p w14:paraId="7B493B38" w14:textId="77777777" w:rsidR="009804B2" w:rsidRPr="001C6115" w:rsidRDefault="009804B2" w:rsidP="00184B10">
      <w:pPr>
        <w:tabs>
          <w:tab w:val="left" w:pos="1134"/>
        </w:tabs>
        <w:ind w:firstLine="709"/>
        <w:rPr>
          <w:color w:val="0D0D0D" w:themeColor="text1" w:themeTint="F2"/>
        </w:rPr>
      </w:pPr>
    </w:p>
    <w:p w14:paraId="4371BD4B" w14:textId="77777777" w:rsidR="009804B2" w:rsidRPr="001C6115" w:rsidRDefault="009804B2" w:rsidP="00184B10">
      <w:pPr>
        <w:pStyle w:val="af6"/>
        <w:numPr>
          <w:ilvl w:val="0"/>
          <w:numId w:val="52"/>
        </w:numPr>
        <w:tabs>
          <w:tab w:val="left" w:pos="1134"/>
        </w:tabs>
        <w:ind w:left="0" w:firstLine="709"/>
        <w:rPr>
          <w:color w:val="0D0D0D" w:themeColor="text1" w:themeTint="F2"/>
        </w:rPr>
      </w:pPr>
      <w:r w:rsidRPr="001C6115">
        <w:rPr>
          <w:color w:val="0D0D0D" w:themeColor="text1" w:themeTint="F2"/>
        </w:rPr>
        <w:t>розгляду звітів, підготовлених за результатами здійснення заходів з контролю.</w:t>
      </w:r>
    </w:p>
    <w:p w14:paraId="7D77BA16" w14:textId="77777777" w:rsidR="009804B2" w:rsidRPr="001C6115" w:rsidRDefault="009804B2" w:rsidP="00184B10">
      <w:pPr>
        <w:tabs>
          <w:tab w:val="left" w:pos="1134"/>
        </w:tabs>
        <w:ind w:firstLine="709"/>
        <w:rPr>
          <w:color w:val="0D0D0D" w:themeColor="text1" w:themeTint="F2"/>
        </w:rPr>
      </w:pPr>
    </w:p>
    <w:p w14:paraId="752AE802" w14:textId="77777777" w:rsidR="009804B2" w:rsidRPr="001C6115" w:rsidRDefault="009804B2"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110" w:name="_Ref132368950"/>
      <w:r w:rsidRPr="001C6115">
        <w:rPr>
          <w:color w:val="0D0D0D" w:themeColor="text1" w:themeTint="F2"/>
        </w:rPr>
        <w:t>Страховик розробляє та контролює виконання внутрішніх документів, що встановлюють:</w:t>
      </w:r>
      <w:bookmarkEnd w:id="110"/>
    </w:p>
    <w:p w14:paraId="0A13850C" w14:textId="77777777" w:rsidR="009804B2" w:rsidRPr="001C6115" w:rsidRDefault="009804B2" w:rsidP="00184B10">
      <w:pPr>
        <w:tabs>
          <w:tab w:val="left" w:pos="1134"/>
        </w:tabs>
        <w:ind w:firstLine="709"/>
        <w:rPr>
          <w:color w:val="0D0D0D" w:themeColor="text1" w:themeTint="F2"/>
        </w:rPr>
      </w:pPr>
    </w:p>
    <w:p w14:paraId="29E3DBA0" w14:textId="77777777" w:rsidR="009804B2" w:rsidRPr="001C6115" w:rsidRDefault="009804B2" w:rsidP="00184B10">
      <w:pPr>
        <w:pStyle w:val="af6"/>
        <w:numPr>
          <w:ilvl w:val="0"/>
          <w:numId w:val="53"/>
        </w:numPr>
        <w:tabs>
          <w:tab w:val="left" w:pos="1134"/>
        </w:tabs>
        <w:ind w:left="0" w:firstLine="709"/>
        <w:rPr>
          <w:color w:val="0D0D0D" w:themeColor="text1" w:themeTint="F2"/>
        </w:rPr>
      </w:pPr>
      <w:r w:rsidRPr="001C6115">
        <w:rPr>
          <w:color w:val="0D0D0D" w:themeColor="text1" w:themeTint="F2"/>
        </w:rPr>
        <w:t>види, періодичність та порядок здійснення заходів з контролю;</w:t>
      </w:r>
    </w:p>
    <w:p w14:paraId="256D60CB" w14:textId="77777777" w:rsidR="009804B2" w:rsidRPr="001C6115" w:rsidRDefault="009804B2" w:rsidP="00184B10">
      <w:pPr>
        <w:tabs>
          <w:tab w:val="left" w:pos="1134"/>
        </w:tabs>
        <w:ind w:firstLine="709"/>
        <w:rPr>
          <w:color w:val="0D0D0D" w:themeColor="text1" w:themeTint="F2"/>
        </w:rPr>
      </w:pPr>
    </w:p>
    <w:p w14:paraId="70271326" w14:textId="1B0ED6AD" w:rsidR="009804B2" w:rsidRPr="001C6115" w:rsidRDefault="0089386A" w:rsidP="00184B10">
      <w:pPr>
        <w:pStyle w:val="af6"/>
        <w:numPr>
          <w:ilvl w:val="0"/>
          <w:numId w:val="53"/>
        </w:numPr>
        <w:tabs>
          <w:tab w:val="left" w:pos="1134"/>
        </w:tabs>
        <w:ind w:left="0" w:firstLine="709"/>
        <w:rPr>
          <w:color w:val="0D0D0D" w:themeColor="text1" w:themeTint="F2"/>
        </w:rPr>
      </w:pPr>
      <w:r w:rsidRPr="001C6115">
        <w:rPr>
          <w:color w:val="0D0D0D" w:themeColor="text1" w:themeTint="F2"/>
        </w:rPr>
        <w:t>перелік структурних підрозділів</w:t>
      </w:r>
      <w:r w:rsidR="009804B2" w:rsidRPr="001C6115">
        <w:rPr>
          <w:color w:val="0D0D0D" w:themeColor="text1" w:themeTint="F2"/>
        </w:rPr>
        <w:t>/працівників, відповідальних за проведення заходів з контролю;</w:t>
      </w:r>
    </w:p>
    <w:p w14:paraId="26169CFB" w14:textId="77777777" w:rsidR="009804B2" w:rsidRPr="001C6115" w:rsidRDefault="009804B2" w:rsidP="00184B10">
      <w:pPr>
        <w:tabs>
          <w:tab w:val="left" w:pos="1134"/>
        </w:tabs>
        <w:ind w:firstLine="709"/>
        <w:rPr>
          <w:color w:val="0D0D0D" w:themeColor="text1" w:themeTint="F2"/>
        </w:rPr>
      </w:pPr>
    </w:p>
    <w:p w14:paraId="4C910C8B" w14:textId="77777777" w:rsidR="009804B2" w:rsidRPr="001C6115" w:rsidRDefault="009804B2" w:rsidP="00184B10">
      <w:pPr>
        <w:pStyle w:val="af6"/>
        <w:numPr>
          <w:ilvl w:val="0"/>
          <w:numId w:val="53"/>
        </w:numPr>
        <w:tabs>
          <w:tab w:val="left" w:pos="1134"/>
        </w:tabs>
        <w:ind w:left="0" w:firstLine="709"/>
        <w:rPr>
          <w:color w:val="0D0D0D" w:themeColor="text1" w:themeTint="F2"/>
        </w:rPr>
      </w:pPr>
      <w:r w:rsidRPr="001C6115">
        <w:rPr>
          <w:color w:val="0D0D0D" w:themeColor="text1" w:themeTint="F2"/>
        </w:rPr>
        <w:t>види, періодичність та порядок підготовки звітності (управлінської, фінансової, регуляторної, податкової, іншої);</w:t>
      </w:r>
    </w:p>
    <w:p w14:paraId="739B15A5" w14:textId="77777777" w:rsidR="009804B2" w:rsidRPr="001C6115" w:rsidRDefault="009804B2" w:rsidP="00184B10">
      <w:pPr>
        <w:tabs>
          <w:tab w:val="left" w:pos="1134"/>
        </w:tabs>
        <w:ind w:firstLine="709"/>
        <w:rPr>
          <w:color w:val="0D0D0D" w:themeColor="text1" w:themeTint="F2"/>
        </w:rPr>
      </w:pPr>
    </w:p>
    <w:p w14:paraId="1F9A6363" w14:textId="77777777" w:rsidR="009804B2" w:rsidRPr="001C6115" w:rsidRDefault="009804B2" w:rsidP="00184B10">
      <w:pPr>
        <w:pStyle w:val="af6"/>
        <w:numPr>
          <w:ilvl w:val="0"/>
          <w:numId w:val="53"/>
        </w:numPr>
        <w:tabs>
          <w:tab w:val="left" w:pos="1134"/>
        </w:tabs>
        <w:ind w:left="0" w:firstLine="709"/>
        <w:rPr>
          <w:color w:val="0D0D0D" w:themeColor="text1" w:themeTint="F2"/>
        </w:rPr>
      </w:pPr>
      <w:r w:rsidRPr="001C6115">
        <w:rPr>
          <w:color w:val="0D0D0D" w:themeColor="text1" w:themeTint="F2"/>
        </w:rPr>
        <w:t>періодичність та порядок розгляду звітів;</w:t>
      </w:r>
    </w:p>
    <w:p w14:paraId="00E39DF7" w14:textId="77777777" w:rsidR="009804B2" w:rsidRPr="001C6115" w:rsidRDefault="009804B2" w:rsidP="00184B10">
      <w:pPr>
        <w:tabs>
          <w:tab w:val="left" w:pos="1134"/>
        </w:tabs>
        <w:ind w:firstLine="709"/>
        <w:rPr>
          <w:color w:val="0D0D0D" w:themeColor="text1" w:themeTint="F2"/>
        </w:rPr>
      </w:pPr>
    </w:p>
    <w:p w14:paraId="372FCDC5" w14:textId="77777777" w:rsidR="009804B2" w:rsidRPr="001C6115" w:rsidRDefault="0089386A" w:rsidP="00184B10">
      <w:pPr>
        <w:pStyle w:val="af6"/>
        <w:numPr>
          <w:ilvl w:val="0"/>
          <w:numId w:val="53"/>
        </w:numPr>
        <w:tabs>
          <w:tab w:val="left" w:pos="1134"/>
        </w:tabs>
        <w:ind w:left="0" w:firstLine="709"/>
        <w:rPr>
          <w:color w:val="0D0D0D" w:themeColor="text1" w:themeTint="F2"/>
        </w:rPr>
      </w:pPr>
      <w:r w:rsidRPr="001C6115">
        <w:rPr>
          <w:color w:val="0D0D0D" w:themeColor="text1" w:themeTint="F2"/>
        </w:rPr>
        <w:lastRenderedPageBreak/>
        <w:t xml:space="preserve">перелік </w:t>
      </w:r>
      <w:r w:rsidR="009804B2" w:rsidRPr="001C6115">
        <w:rPr>
          <w:color w:val="0D0D0D" w:themeColor="text1" w:themeTint="F2"/>
        </w:rPr>
        <w:t>осіб/ органи управління страховика, уповноважених здійснювати розгляд звітів;</w:t>
      </w:r>
    </w:p>
    <w:p w14:paraId="3FF5CB85" w14:textId="77777777" w:rsidR="009804B2" w:rsidRPr="001C6115" w:rsidRDefault="009804B2" w:rsidP="00184B10">
      <w:pPr>
        <w:tabs>
          <w:tab w:val="left" w:pos="1134"/>
        </w:tabs>
        <w:ind w:firstLine="709"/>
        <w:rPr>
          <w:color w:val="0D0D0D" w:themeColor="text1" w:themeTint="F2"/>
        </w:rPr>
      </w:pPr>
    </w:p>
    <w:p w14:paraId="538D8129" w14:textId="77777777" w:rsidR="009804B2" w:rsidRPr="001C6115" w:rsidRDefault="00916F9A" w:rsidP="00184B10">
      <w:pPr>
        <w:pStyle w:val="af6"/>
        <w:numPr>
          <w:ilvl w:val="0"/>
          <w:numId w:val="53"/>
        </w:numPr>
        <w:tabs>
          <w:tab w:val="left" w:pos="1134"/>
        </w:tabs>
        <w:ind w:left="0" w:firstLine="709"/>
        <w:rPr>
          <w:color w:val="0D0D0D" w:themeColor="text1" w:themeTint="F2"/>
        </w:rPr>
      </w:pPr>
      <w:r w:rsidRPr="001C6115">
        <w:rPr>
          <w:color w:val="0D0D0D" w:themeColor="text1" w:themeTint="F2"/>
        </w:rPr>
        <w:t>процедури здійснення страховиком відповідних коригувальних заходів щодо виправлення виявлених недоліків</w:t>
      </w:r>
      <w:r w:rsidR="009804B2" w:rsidRPr="001C6115">
        <w:rPr>
          <w:color w:val="0D0D0D" w:themeColor="text1" w:themeTint="F2"/>
        </w:rPr>
        <w:t xml:space="preserve">. </w:t>
      </w:r>
    </w:p>
    <w:p w14:paraId="76A0E58C" w14:textId="77777777" w:rsidR="009804B2" w:rsidRPr="001C6115" w:rsidRDefault="009804B2" w:rsidP="00184B10">
      <w:pPr>
        <w:tabs>
          <w:tab w:val="left" w:pos="1134"/>
        </w:tabs>
        <w:ind w:firstLine="709"/>
        <w:rPr>
          <w:color w:val="0D0D0D" w:themeColor="text1" w:themeTint="F2"/>
        </w:rPr>
      </w:pPr>
    </w:p>
    <w:p w14:paraId="15931C08" w14:textId="77777777" w:rsidR="00916F9A" w:rsidRPr="001C6115" w:rsidRDefault="009804B2"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w:t>
      </w:r>
      <w:r w:rsidR="00916F9A" w:rsidRPr="001C6115">
        <w:rPr>
          <w:color w:val="0D0D0D" w:themeColor="text1" w:themeTint="F2"/>
        </w:rPr>
        <w:t>зобов’язаний:</w:t>
      </w:r>
    </w:p>
    <w:p w14:paraId="47A70F3C" w14:textId="77777777" w:rsidR="009804B2" w:rsidRPr="001C6115" w:rsidRDefault="00916F9A" w:rsidP="00916F9A">
      <w:pPr>
        <w:pStyle w:val="af6"/>
        <w:numPr>
          <w:ilvl w:val="0"/>
          <w:numId w:val="149"/>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здійснювати заходи з контролю з метою запобігання, виявлення та усунення порушень законодавства України та внутрішніх документів страховика;</w:t>
      </w:r>
    </w:p>
    <w:p w14:paraId="6F0050B4" w14:textId="77777777" w:rsidR="00916F9A" w:rsidRPr="001C6115" w:rsidRDefault="00916F9A" w:rsidP="00916F9A">
      <w:pPr>
        <w:pStyle w:val="af6"/>
        <w:pBdr>
          <w:top w:val="nil"/>
          <w:left w:val="nil"/>
          <w:bottom w:val="nil"/>
          <w:right w:val="nil"/>
          <w:between w:val="nil"/>
        </w:pBdr>
        <w:tabs>
          <w:tab w:val="left" w:pos="1134"/>
        </w:tabs>
        <w:ind w:left="709"/>
        <w:rPr>
          <w:color w:val="0D0D0D" w:themeColor="text1" w:themeTint="F2"/>
        </w:rPr>
      </w:pPr>
    </w:p>
    <w:p w14:paraId="7A24F668" w14:textId="77777777" w:rsidR="009804B2" w:rsidRPr="001C6115" w:rsidRDefault="00916F9A" w:rsidP="00916F9A">
      <w:pPr>
        <w:pStyle w:val="af6"/>
        <w:numPr>
          <w:ilvl w:val="0"/>
          <w:numId w:val="149"/>
        </w:numPr>
        <w:tabs>
          <w:tab w:val="left" w:pos="1134"/>
        </w:tabs>
        <w:ind w:left="0" w:firstLine="709"/>
        <w:rPr>
          <w:color w:val="0D0D0D" w:themeColor="text1" w:themeTint="F2"/>
        </w:rPr>
      </w:pPr>
      <w:r w:rsidRPr="001C6115">
        <w:rPr>
          <w:color w:val="0D0D0D" w:themeColor="text1" w:themeTint="F2"/>
        </w:rPr>
        <w:t>здійснювати внутрішній контроль за дотриманням законодавства України про захист прав споживачів фінансових послуг;</w:t>
      </w:r>
    </w:p>
    <w:p w14:paraId="770DFF12" w14:textId="77777777" w:rsidR="00916F9A" w:rsidRPr="001C6115" w:rsidRDefault="00916F9A" w:rsidP="00916F9A">
      <w:pPr>
        <w:pStyle w:val="af6"/>
        <w:tabs>
          <w:tab w:val="left" w:pos="1134"/>
        </w:tabs>
        <w:ind w:left="709"/>
        <w:rPr>
          <w:color w:val="0D0D0D" w:themeColor="text1" w:themeTint="F2"/>
        </w:rPr>
      </w:pPr>
    </w:p>
    <w:p w14:paraId="6EFF4927" w14:textId="77777777" w:rsidR="009804B2" w:rsidRPr="001C6115" w:rsidRDefault="009804B2" w:rsidP="00916F9A">
      <w:pPr>
        <w:pStyle w:val="af6"/>
        <w:numPr>
          <w:ilvl w:val="0"/>
          <w:numId w:val="149"/>
        </w:numPr>
        <w:tabs>
          <w:tab w:val="left" w:pos="1134"/>
        </w:tabs>
        <w:ind w:left="0" w:firstLine="709"/>
        <w:rPr>
          <w:color w:val="0D0D0D" w:themeColor="text1" w:themeTint="F2"/>
        </w:rPr>
      </w:pPr>
      <w:r w:rsidRPr="001C6115">
        <w:rPr>
          <w:color w:val="0D0D0D" w:themeColor="text1" w:themeTint="F2"/>
          <w:shd w:val="clear" w:color="auto" w:fill="FFFFFF"/>
        </w:rPr>
        <w:t xml:space="preserve">забезпечити розроблення, впровадження та застосування механізмів внутрішнього контролю при організації внутрішніх процесів, а також у разі залучення </w:t>
      </w:r>
      <w:r w:rsidRPr="001C6115">
        <w:rPr>
          <w:color w:val="0D0D0D" w:themeColor="text1" w:themeTint="F2"/>
        </w:rPr>
        <w:t>третіх осіб до надання та/або рекламування послуг, за умови дотримання законодавства України про захист прав споживачів фінансових послуг, та несе відповідальність за недотримання вимог такими особа</w:t>
      </w:r>
      <w:bookmarkStart w:id="111" w:name="_Hlk95147412"/>
      <w:bookmarkEnd w:id="111"/>
      <w:r w:rsidRPr="001C6115">
        <w:rPr>
          <w:color w:val="0D0D0D" w:themeColor="text1" w:themeTint="F2"/>
        </w:rPr>
        <w:t>ми.</w:t>
      </w:r>
    </w:p>
    <w:p w14:paraId="52A6417F" w14:textId="77777777" w:rsidR="009804B2" w:rsidRPr="001C6115" w:rsidRDefault="009804B2" w:rsidP="002A7532">
      <w:pPr>
        <w:ind w:firstLine="709"/>
        <w:rPr>
          <w:color w:val="0D0D0D" w:themeColor="text1" w:themeTint="F2"/>
        </w:rPr>
      </w:pPr>
    </w:p>
    <w:p w14:paraId="4F2B875E" w14:textId="77777777" w:rsidR="009804B2" w:rsidRPr="001C6115" w:rsidRDefault="00916F9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Заходи, дотримання яких свідчить про впровадження страховиком та ефективне функціонування контрольної діяльності як компонента системи внутрішнього контролю страховика</w:t>
      </w:r>
      <w:r w:rsidR="009804B2" w:rsidRPr="001C6115">
        <w:rPr>
          <w:color w:val="0D0D0D" w:themeColor="text1" w:themeTint="F2"/>
        </w:rPr>
        <w:t>:</w:t>
      </w:r>
    </w:p>
    <w:p w14:paraId="53F50002" w14:textId="77777777" w:rsidR="009804B2" w:rsidRPr="001C6115" w:rsidRDefault="009804B2" w:rsidP="00184B10">
      <w:pPr>
        <w:tabs>
          <w:tab w:val="left" w:pos="1134"/>
        </w:tabs>
        <w:ind w:firstLine="709"/>
        <w:contextualSpacing/>
        <w:rPr>
          <w:color w:val="0D0D0D" w:themeColor="text1" w:themeTint="F2"/>
        </w:rPr>
      </w:pPr>
    </w:p>
    <w:p w14:paraId="790E24EA" w14:textId="028B11CB" w:rsidR="00233B7E" w:rsidRPr="001C6115" w:rsidRDefault="00916F9A" w:rsidP="00184B10">
      <w:pPr>
        <w:pStyle w:val="af6"/>
        <w:numPr>
          <w:ilvl w:val="0"/>
          <w:numId w:val="54"/>
        </w:numPr>
        <w:tabs>
          <w:tab w:val="left" w:pos="1134"/>
        </w:tabs>
        <w:ind w:left="0" w:firstLine="709"/>
        <w:rPr>
          <w:color w:val="0D0D0D" w:themeColor="text1" w:themeTint="F2"/>
        </w:rPr>
      </w:pPr>
      <w:r w:rsidRPr="001C6115">
        <w:rPr>
          <w:color w:val="0D0D0D" w:themeColor="text1" w:themeTint="F2"/>
        </w:rPr>
        <w:t xml:space="preserve">затверджено внутрішні документи, які регулюють питання, визначені у пункті </w:t>
      </w:r>
      <w:r w:rsidR="00100669" w:rsidRPr="001C6115">
        <w:rPr>
          <w:color w:val="0D0D0D" w:themeColor="text1" w:themeTint="F2"/>
        </w:rPr>
        <w:t xml:space="preserve">93 </w:t>
      </w:r>
      <w:r w:rsidRPr="001C6115">
        <w:rPr>
          <w:color w:val="0D0D0D" w:themeColor="text1" w:themeTint="F2"/>
        </w:rPr>
        <w:t>глави 1</w:t>
      </w:r>
      <w:r w:rsidR="00100669" w:rsidRPr="001C6115">
        <w:rPr>
          <w:color w:val="0D0D0D" w:themeColor="text1" w:themeTint="F2"/>
        </w:rPr>
        <w:t>2</w:t>
      </w:r>
      <w:r w:rsidRPr="001C6115">
        <w:rPr>
          <w:color w:val="0D0D0D" w:themeColor="text1" w:themeTint="F2"/>
        </w:rPr>
        <w:t xml:space="preserve"> розділу І</w:t>
      </w:r>
      <w:r w:rsidR="00100669" w:rsidRPr="001C6115">
        <w:rPr>
          <w:color w:val="0D0D0D" w:themeColor="text1" w:themeTint="F2"/>
        </w:rPr>
        <w:t>ІІ</w:t>
      </w:r>
      <w:r w:rsidRPr="001C6115">
        <w:rPr>
          <w:color w:val="0D0D0D" w:themeColor="text1" w:themeTint="F2"/>
        </w:rPr>
        <w:t xml:space="preserve"> цього Положення</w:t>
      </w:r>
      <w:r w:rsidR="00E72069">
        <w:rPr>
          <w:color w:val="0D0D0D" w:themeColor="text1" w:themeTint="F2"/>
        </w:rPr>
        <w:t>,</w:t>
      </w:r>
      <w:r w:rsidRPr="001C6115">
        <w:rPr>
          <w:color w:val="0D0D0D" w:themeColor="text1" w:themeTint="F2"/>
        </w:rPr>
        <w:t xml:space="preserve"> та довів їх зміст до відома всіх суб’єктів внутрішнього контролю (у межах їх компетенції)</w:t>
      </w:r>
      <w:r w:rsidR="00233B7E" w:rsidRPr="001C6115">
        <w:rPr>
          <w:color w:val="0D0D0D" w:themeColor="text1" w:themeTint="F2"/>
        </w:rPr>
        <w:t>;</w:t>
      </w:r>
    </w:p>
    <w:p w14:paraId="2EAB1D32" w14:textId="77777777" w:rsidR="009804B2" w:rsidRPr="001C6115" w:rsidRDefault="009804B2" w:rsidP="00184B10">
      <w:pPr>
        <w:tabs>
          <w:tab w:val="left" w:pos="1134"/>
        </w:tabs>
        <w:ind w:firstLine="709"/>
        <w:rPr>
          <w:color w:val="0D0D0D" w:themeColor="text1" w:themeTint="F2"/>
        </w:rPr>
      </w:pPr>
    </w:p>
    <w:p w14:paraId="758BC820" w14:textId="77777777" w:rsidR="009804B2" w:rsidRPr="001C6115" w:rsidRDefault="009804B2" w:rsidP="00184B10">
      <w:pPr>
        <w:pStyle w:val="af6"/>
        <w:numPr>
          <w:ilvl w:val="0"/>
          <w:numId w:val="54"/>
        </w:numPr>
        <w:tabs>
          <w:tab w:val="left" w:pos="1134"/>
        </w:tabs>
        <w:ind w:left="0" w:firstLine="709"/>
        <w:rPr>
          <w:color w:val="0D0D0D" w:themeColor="text1" w:themeTint="F2"/>
        </w:rPr>
      </w:pPr>
      <w:r w:rsidRPr="001C6115">
        <w:rPr>
          <w:color w:val="0D0D0D" w:themeColor="text1" w:themeTint="F2"/>
        </w:rPr>
        <w:t>визнач</w:t>
      </w:r>
      <w:r w:rsidR="0089386A" w:rsidRPr="001C6115">
        <w:rPr>
          <w:color w:val="0D0D0D" w:themeColor="text1" w:themeTint="F2"/>
        </w:rPr>
        <w:t>ено</w:t>
      </w:r>
      <w:r w:rsidRPr="001C6115">
        <w:rPr>
          <w:color w:val="0D0D0D" w:themeColor="text1" w:themeTint="F2"/>
        </w:rPr>
        <w:t xml:space="preserve"> у внутрішніх документах види контрольної діяльності над інформаційними системами і технологіями</w:t>
      </w:r>
      <w:r w:rsidR="00944C12" w:rsidRPr="001C6115">
        <w:rPr>
          <w:color w:val="0D0D0D" w:themeColor="text1" w:themeTint="F2"/>
        </w:rPr>
        <w:t>, уключаючи ті, що забезпечують безпеку даних та збереження інформації)</w:t>
      </w:r>
      <w:r w:rsidRPr="001C6115">
        <w:rPr>
          <w:color w:val="0D0D0D" w:themeColor="text1" w:themeTint="F2"/>
        </w:rPr>
        <w:t>.</w:t>
      </w:r>
    </w:p>
    <w:p w14:paraId="0E895FFA" w14:textId="77777777" w:rsidR="009804B2" w:rsidRPr="001C6115" w:rsidRDefault="009804B2" w:rsidP="00184B10">
      <w:pPr>
        <w:tabs>
          <w:tab w:val="left" w:pos="1134"/>
        </w:tabs>
        <w:ind w:firstLine="709"/>
        <w:rPr>
          <w:color w:val="0D0D0D" w:themeColor="text1" w:themeTint="F2"/>
        </w:rPr>
      </w:pPr>
    </w:p>
    <w:p w14:paraId="4733A01C" w14:textId="77777777" w:rsidR="009804B2" w:rsidRPr="001C6115" w:rsidRDefault="009804B2"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має враховувати під час розробки та перегляду заходів з контролю:</w:t>
      </w:r>
    </w:p>
    <w:p w14:paraId="2292250B" w14:textId="77777777" w:rsidR="009804B2" w:rsidRPr="001C6115" w:rsidRDefault="009804B2" w:rsidP="00184B10">
      <w:pPr>
        <w:tabs>
          <w:tab w:val="left" w:pos="1134"/>
        </w:tabs>
        <w:ind w:firstLine="709"/>
        <w:contextualSpacing/>
        <w:rPr>
          <w:color w:val="0D0D0D" w:themeColor="text1" w:themeTint="F2"/>
        </w:rPr>
      </w:pPr>
    </w:p>
    <w:p w14:paraId="5BA3ECCA" w14:textId="77777777" w:rsidR="009804B2" w:rsidRPr="001C6115" w:rsidRDefault="009804B2" w:rsidP="00184B10">
      <w:pPr>
        <w:pStyle w:val="af6"/>
        <w:numPr>
          <w:ilvl w:val="0"/>
          <w:numId w:val="55"/>
        </w:numPr>
        <w:tabs>
          <w:tab w:val="left" w:pos="1134"/>
        </w:tabs>
        <w:ind w:left="0" w:firstLine="709"/>
        <w:rPr>
          <w:color w:val="0D0D0D" w:themeColor="text1" w:themeTint="F2"/>
        </w:rPr>
      </w:pPr>
      <w:r w:rsidRPr="001C6115">
        <w:rPr>
          <w:color w:val="0D0D0D" w:themeColor="text1" w:themeTint="F2"/>
        </w:rPr>
        <w:t>зміни в ринковому середовищі та законодавстві України, включаючи зміни у законодавстві України про захист прав споживачів фінансових послуг;</w:t>
      </w:r>
    </w:p>
    <w:p w14:paraId="3ABFDA66" w14:textId="77777777" w:rsidR="009804B2" w:rsidRPr="001C6115" w:rsidRDefault="009804B2" w:rsidP="00184B10">
      <w:pPr>
        <w:tabs>
          <w:tab w:val="left" w:pos="1134"/>
        </w:tabs>
        <w:ind w:firstLine="709"/>
        <w:rPr>
          <w:color w:val="0D0D0D" w:themeColor="text1" w:themeTint="F2"/>
        </w:rPr>
      </w:pPr>
    </w:p>
    <w:p w14:paraId="6D2A4CCD" w14:textId="6AEDB369" w:rsidR="009804B2" w:rsidRPr="001C6115" w:rsidRDefault="009804B2" w:rsidP="00184B10">
      <w:pPr>
        <w:pStyle w:val="af6"/>
        <w:numPr>
          <w:ilvl w:val="0"/>
          <w:numId w:val="55"/>
        </w:numPr>
        <w:tabs>
          <w:tab w:val="left" w:pos="1134"/>
        </w:tabs>
        <w:ind w:left="0" w:firstLine="709"/>
        <w:rPr>
          <w:color w:val="0D0D0D" w:themeColor="text1" w:themeTint="F2"/>
        </w:rPr>
      </w:pPr>
      <w:r w:rsidRPr="001C6115">
        <w:rPr>
          <w:color w:val="0D0D0D" w:themeColor="text1" w:themeTint="F2"/>
        </w:rPr>
        <w:t xml:space="preserve">адекватність установлених заходів з контролю щодо кожного з суттєвих видів ризиків, визначених </w:t>
      </w:r>
      <w:r w:rsidR="001D274B" w:rsidRPr="001C6115">
        <w:rPr>
          <w:color w:val="0D0D0D" w:themeColor="text1" w:themeTint="F2"/>
        </w:rPr>
        <w:t xml:space="preserve">пунктами </w:t>
      </w:r>
      <w:r w:rsidR="009A2F0E" w:rsidRPr="001C6115">
        <w:rPr>
          <w:color w:val="0D0D0D" w:themeColor="text1" w:themeTint="F2"/>
        </w:rPr>
        <w:t>18</w:t>
      </w:r>
      <w:r w:rsidR="009A2F0E">
        <w:rPr>
          <w:color w:val="0D0D0D" w:themeColor="text1" w:themeTint="F2"/>
        </w:rPr>
        <w:t>7</w:t>
      </w:r>
      <w:r w:rsidR="001D274B" w:rsidRPr="001C6115">
        <w:rPr>
          <w:color w:val="0D0D0D" w:themeColor="text1" w:themeTint="F2"/>
        </w:rPr>
        <w:t>-</w:t>
      </w:r>
      <w:r w:rsidR="009A2F0E" w:rsidRPr="001C6115">
        <w:rPr>
          <w:color w:val="0D0D0D" w:themeColor="text1" w:themeTint="F2"/>
        </w:rPr>
        <w:t>18</w:t>
      </w:r>
      <w:r w:rsidR="009A2F0E">
        <w:rPr>
          <w:color w:val="0D0D0D" w:themeColor="text1" w:themeTint="F2"/>
        </w:rPr>
        <w:t>9</w:t>
      </w:r>
      <w:r w:rsidR="009A2F0E" w:rsidRPr="001C6115">
        <w:rPr>
          <w:color w:val="0D0D0D" w:themeColor="text1" w:themeTint="F2"/>
        </w:rPr>
        <w:t xml:space="preserve"> </w:t>
      </w:r>
      <w:r w:rsidR="001D274B" w:rsidRPr="001C6115">
        <w:rPr>
          <w:color w:val="0D0D0D" w:themeColor="text1" w:themeTint="F2"/>
        </w:rPr>
        <w:t>глави 27</w:t>
      </w:r>
      <w:r w:rsidR="00A11457" w:rsidRPr="001C6115">
        <w:rPr>
          <w:color w:val="0D0D0D" w:themeColor="text1" w:themeTint="F2"/>
        </w:rPr>
        <w:t xml:space="preserve"> </w:t>
      </w:r>
      <w:r w:rsidR="001D274B" w:rsidRPr="001C6115">
        <w:rPr>
          <w:color w:val="0D0D0D" w:themeColor="text1" w:themeTint="F2"/>
        </w:rPr>
        <w:t xml:space="preserve">розділу </w:t>
      </w:r>
      <w:r w:rsidR="00A11457" w:rsidRPr="001C6115">
        <w:rPr>
          <w:color w:val="0D0D0D" w:themeColor="text1" w:themeTint="F2"/>
        </w:rPr>
        <w:t>V</w:t>
      </w:r>
      <w:r w:rsidR="002F2716" w:rsidRPr="001C6115">
        <w:rPr>
          <w:color w:val="0D0D0D" w:themeColor="text1" w:themeTint="F2"/>
        </w:rPr>
        <w:t>ІІ</w:t>
      </w:r>
      <w:r w:rsidRPr="001C6115">
        <w:rPr>
          <w:color w:val="0D0D0D" w:themeColor="text1" w:themeTint="F2"/>
        </w:rPr>
        <w:t xml:space="preserve"> цього Положення;</w:t>
      </w:r>
    </w:p>
    <w:p w14:paraId="0AD134D6" w14:textId="77777777" w:rsidR="009804B2" w:rsidRPr="001C6115" w:rsidRDefault="009804B2" w:rsidP="00184B10">
      <w:pPr>
        <w:tabs>
          <w:tab w:val="left" w:pos="1134"/>
        </w:tabs>
        <w:ind w:firstLine="709"/>
        <w:rPr>
          <w:color w:val="0D0D0D" w:themeColor="text1" w:themeTint="F2"/>
        </w:rPr>
      </w:pPr>
    </w:p>
    <w:p w14:paraId="16E499A3" w14:textId="77777777" w:rsidR="009804B2" w:rsidRPr="001C6115" w:rsidRDefault="009804B2" w:rsidP="00184B10">
      <w:pPr>
        <w:pStyle w:val="af6"/>
        <w:numPr>
          <w:ilvl w:val="0"/>
          <w:numId w:val="55"/>
        </w:numPr>
        <w:tabs>
          <w:tab w:val="left" w:pos="1134"/>
        </w:tabs>
        <w:ind w:left="0" w:firstLine="709"/>
        <w:rPr>
          <w:color w:val="0D0D0D" w:themeColor="text1" w:themeTint="F2"/>
        </w:rPr>
      </w:pPr>
      <w:r w:rsidRPr="001C6115">
        <w:rPr>
          <w:color w:val="0D0D0D" w:themeColor="text1" w:themeTint="F2"/>
        </w:rPr>
        <w:lastRenderedPageBreak/>
        <w:t>ефективність застосованих у минулих періодах окремих видів заходів з контролю;</w:t>
      </w:r>
    </w:p>
    <w:p w14:paraId="5AE6B5EA" w14:textId="77777777" w:rsidR="009804B2" w:rsidRPr="001C6115" w:rsidRDefault="009804B2" w:rsidP="00184B10">
      <w:pPr>
        <w:tabs>
          <w:tab w:val="left" w:pos="1134"/>
        </w:tabs>
        <w:ind w:firstLine="709"/>
        <w:rPr>
          <w:color w:val="0D0D0D" w:themeColor="text1" w:themeTint="F2"/>
        </w:rPr>
      </w:pPr>
    </w:p>
    <w:p w14:paraId="5FDDB895" w14:textId="77777777" w:rsidR="009804B2" w:rsidRPr="001C6115" w:rsidRDefault="009804B2" w:rsidP="00184B10">
      <w:pPr>
        <w:pStyle w:val="af6"/>
        <w:numPr>
          <w:ilvl w:val="0"/>
          <w:numId w:val="55"/>
        </w:numPr>
        <w:tabs>
          <w:tab w:val="left" w:pos="1134"/>
        </w:tabs>
        <w:ind w:left="0" w:firstLine="709"/>
        <w:rPr>
          <w:color w:val="0D0D0D" w:themeColor="text1" w:themeTint="F2"/>
        </w:rPr>
      </w:pPr>
      <w:r w:rsidRPr="001C6115">
        <w:rPr>
          <w:color w:val="0D0D0D" w:themeColor="text1" w:themeTint="F2"/>
        </w:rPr>
        <w:t>можливість моніторингу здійснення певного виду контролю.</w:t>
      </w:r>
    </w:p>
    <w:p w14:paraId="57FF1F84" w14:textId="77777777" w:rsidR="009804B2" w:rsidRPr="001C6115" w:rsidRDefault="009804B2" w:rsidP="00184B10">
      <w:pPr>
        <w:tabs>
          <w:tab w:val="left" w:pos="1134"/>
        </w:tabs>
        <w:ind w:firstLine="709"/>
        <w:rPr>
          <w:color w:val="0D0D0D" w:themeColor="text1" w:themeTint="F2"/>
        </w:rPr>
      </w:pPr>
    </w:p>
    <w:p w14:paraId="716900AA" w14:textId="77777777" w:rsidR="009804B2" w:rsidRPr="001C6115" w:rsidRDefault="009804B2"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Система внутрішнього контролю страховика може включати здійснення таких видів заходів з контролю:</w:t>
      </w:r>
    </w:p>
    <w:p w14:paraId="644B614F" w14:textId="77777777" w:rsidR="009804B2" w:rsidRPr="001C6115" w:rsidRDefault="009804B2" w:rsidP="00184B10">
      <w:pPr>
        <w:tabs>
          <w:tab w:val="left" w:pos="1134"/>
        </w:tabs>
        <w:ind w:firstLine="709"/>
        <w:contextualSpacing/>
        <w:rPr>
          <w:color w:val="0D0D0D" w:themeColor="text1" w:themeTint="F2"/>
        </w:rPr>
      </w:pPr>
    </w:p>
    <w:p w14:paraId="3AE0EEBD" w14:textId="77777777" w:rsidR="009804B2" w:rsidRPr="001C6115" w:rsidRDefault="009804B2" w:rsidP="00184B10">
      <w:pPr>
        <w:pStyle w:val="af6"/>
        <w:numPr>
          <w:ilvl w:val="0"/>
          <w:numId w:val="56"/>
        </w:numPr>
        <w:tabs>
          <w:tab w:val="left" w:pos="1134"/>
        </w:tabs>
        <w:ind w:left="0" w:firstLine="709"/>
        <w:rPr>
          <w:color w:val="0D0D0D" w:themeColor="text1" w:themeTint="F2"/>
        </w:rPr>
      </w:pPr>
      <w:r w:rsidRPr="001C6115">
        <w:rPr>
          <w:color w:val="0D0D0D" w:themeColor="text1" w:themeTint="F2"/>
        </w:rPr>
        <w:t>залежно від моменту здійснення контролю:</w:t>
      </w:r>
    </w:p>
    <w:p w14:paraId="623396BC"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попередній </w:t>
      </w:r>
      <w:r w:rsidR="001A714F" w:rsidRPr="001C6115">
        <w:rPr>
          <w:color w:val="0D0D0D" w:themeColor="text1" w:themeTint="F2"/>
        </w:rPr>
        <w:t>–</w:t>
      </w:r>
      <w:r w:rsidRPr="001C6115">
        <w:rPr>
          <w:color w:val="0D0D0D" w:themeColor="text1" w:themeTint="F2"/>
        </w:rPr>
        <w:t xml:space="preserve"> передує виконанню дії або операції;</w:t>
      </w:r>
    </w:p>
    <w:p w14:paraId="702A8E79"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поточний </w:t>
      </w:r>
      <w:r w:rsidR="001A714F" w:rsidRPr="001C6115">
        <w:rPr>
          <w:color w:val="0D0D0D" w:themeColor="text1" w:themeTint="F2"/>
        </w:rPr>
        <w:t>–</w:t>
      </w:r>
      <w:r w:rsidRPr="001C6115">
        <w:rPr>
          <w:color w:val="0D0D0D" w:themeColor="text1" w:themeTint="F2"/>
        </w:rPr>
        <w:t xml:space="preserve"> здійснюється під час виконання дії або операції;</w:t>
      </w:r>
    </w:p>
    <w:p w14:paraId="2BA8B28B"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подальший </w:t>
      </w:r>
      <w:r w:rsidR="001A714F" w:rsidRPr="001C6115">
        <w:rPr>
          <w:color w:val="0D0D0D" w:themeColor="text1" w:themeTint="F2"/>
        </w:rPr>
        <w:t>–</w:t>
      </w:r>
      <w:r w:rsidRPr="001C6115">
        <w:rPr>
          <w:color w:val="0D0D0D" w:themeColor="text1" w:themeTint="F2"/>
        </w:rPr>
        <w:t xml:space="preserve"> здійснюється після виконання дії або операці</w:t>
      </w:r>
      <w:r w:rsidR="00284F62" w:rsidRPr="001C6115">
        <w:rPr>
          <w:color w:val="0D0D0D" w:themeColor="text1" w:themeTint="F2"/>
        </w:rPr>
        <w:t>й</w:t>
      </w:r>
      <w:r w:rsidRPr="001C6115">
        <w:rPr>
          <w:color w:val="0D0D0D" w:themeColor="text1" w:themeTint="F2"/>
        </w:rPr>
        <w:t>, та спрямований на виявлення недоліків, виправлення допущених помилок</w:t>
      </w:r>
      <w:r w:rsidR="00412AF7" w:rsidRPr="001C6115">
        <w:rPr>
          <w:color w:val="0D0D0D" w:themeColor="text1" w:themeTint="F2"/>
        </w:rPr>
        <w:t>.</w:t>
      </w:r>
    </w:p>
    <w:p w14:paraId="01D63845" w14:textId="77777777" w:rsidR="00412AF7" w:rsidRPr="001C6115" w:rsidRDefault="00412AF7" w:rsidP="00184B10">
      <w:pPr>
        <w:tabs>
          <w:tab w:val="left" w:pos="1134"/>
        </w:tabs>
        <w:ind w:firstLine="709"/>
        <w:rPr>
          <w:color w:val="0D0D0D" w:themeColor="text1" w:themeTint="F2"/>
        </w:rPr>
      </w:pPr>
      <w:r w:rsidRPr="001C6115">
        <w:rPr>
          <w:color w:val="0D0D0D" w:themeColor="text1" w:themeTint="F2"/>
          <w:shd w:val="clear" w:color="auto" w:fill="FFFFFF"/>
        </w:rPr>
        <w:t>Страховик забезпечує послідовне поєднання попереднього, поточного і подальшого контролів з метою підвищення дієвості та ефективності контролю;</w:t>
      </w:r>
    </w:p>
    <w:p w14:paraId="12396445" w14:textId="77777777" w:rsidR="009804B2" w:rsidRPr="001C6115" w:rsidRDefault="009804B2" w:rsidP="00184B10">
      <w:pPr>
        <w:tabs>
          <w:tab w:val="left" w:pos="1134"/>
        </w:tabs>
        <w:ind w:firstLine="709"/>
        <w:rPr>
          <w:color w:val="0D0D0D" w:themeColor="text1" w:themeTint="F2"/>
        </w:rPr>
      </w:pPr>
    </w:p>
    <w:p w14:paraId="3EC85D32" w14:textId="77777777" w:rsidR="009804B2" w:rsidRPr="001C6115" w:rsidRDefault="009804B2" w:rsidP="00184B10">
      <w:pPr>
        <w:pStyle w:val="af6"/>
        <w:numPr>
          <w:ilvl w:val="0"/>
          <w:numId w:val="56"/>
        </w:numPr>
        <w:tabs>
          <w:tab w:val="left" w:pos="1134"/>
        </w:tabs>
        <w:ind w:left="0" w:firstLine="709"/>
        <w:rPr>
          <w:color w:val="0D0D0D" w:themeColor="text1" w:themeTint="F2"/>
        </w:rPr>
      </w:pPr>
      <w:r w:rsidRPr="001C6115">
        <w:rPr>
          <w:color w:val="0D0D0D" w:themeColor="text1" w:themeTint="F2"/>
        </w:rPr>
        <w:t>залежно від призначення контролю:</w:t>
      </w:r>
    </w:p>
    <w:p w14:paraId="27AC2580" w14:textId="77777777" w:rsidR="009A7B30" w:rsidRPr="001C6115" w:rsidRDefault="009A7B30" w:rsidP="00184B10">
      <w:pPr>
        <w:tabs>
          <w:tab w:val="left" w:pos="1134"/>
        </w:tabs>
        <w:ind w:firstLine="709"/>
        <w:rPr>
          <w:color w:val="0D0D0D" w:themeColor="text1" w:themeTint="F2"/>
        </w:rPr>
      </w:pPr>
      <w:r w:rsidRPr="001C6115">
        <w:rPr>
          <w:color w:val="0D0D0D" w:themeColor="text1" w:themeTint="F2"/>
        </w:rPr>
        <w:t xml:space="preserve">превентивний </w:t>
      </w:r>
      <w:r w:rsidR="001A714F" w:rsidRPr="001C6115">
        <w:rPr>
          <w:color w:val="0D0D0D" w:themeColor="text1" w:themeTint="F2"/>
        </w:rPr>
        <w:t>–</w:t>
      </w:r>
      <w:r w:rsidRPr="001C6115">
        <w:rPr>
          <w:color w:val="0D0D0D" w:themeColor="text1" w:themeTint="F2"/>
        </w:rPr>
        <w:t xml:space="preserve"> спрямований на попередження порушень та ризиків;</w:t>
      </w:r>
    </w:p>
    <w:p w14:paraId="12276D47" w14:textId="77777777" w:rsidR="009A7B30" w:rsidRPr="001C6115" w:rsidRDefault="009A7B30" w:rsidP="00184B10">
      <w:pPr>
        <w:tabs>
          <w:tab w:val="left" w:pos="1134"/>
        </w:tabs>
        <w:ind w:firstLine="709"/>
        <w:rPr>
          <w:color w:val="0D0D0D" w:themeColor="text1" w:themeTint="F2"/>
        </w:rPr>
      </w:pPr>
      <w:r w:rsidRPr="001C6115">
        <w:rPr>
          <w:color w:val="0D0D0D" w:themeColor="text1" w:themeTint="F2"/>
        </w:rPr>
        <w:t xml:space="preserve">виявляючий </w:t>
      </w:r>
      <w:r w:rsidR="001A714F" w:rsidRPr="001C6115">
        <w:rPr>
          <w:color w:val="0D0D0D" w:themeColor="text1" w:themeTint="F2"/>
        </w:rPr>
        <w:t>–</w:t>
      </w:r>
      <w:r w:rsidRPr="001C6115">
        <w:rPr>
          <w:color w:val="0D0D0D" w:themeColor="text1" w:themeTint="F2"/>
        </w:rPr>
        <w:t xml:space="preserve"> спрямований на виявлення ризиків;</w:t>
      </w:r>
    </w:p>
    <w:p w14:paraId="0D98051A" w14:textId="77777777" w:rsidR="009A7B30" w:rsidRPr="001C6115" w:rsidRDefault="009A7B30" w:rsidP="00184B10">
      <w:pPr>
        <w:tabs>
          <w:tab w:val="left" w:pos="1134"/>
        </w:tabs>
        <w:ind w:firstLine="709"/>
        <w:rPr>
          <w:color w:val="0D0D0D" w:themeColor="text1" w:themeTint="F2"/>
        </w:rPr>
      </w:pPr>
      <w:r w:rsidRPr="001C6115">
        <w:rPr>
          <w:color w:val="0D0D0D" w:themeColor="text1" w:themeTint="F2"/>
        </w:rPr>
        <w:t xml:space="preserve">коригуючий </w:t>
      </w:r>
      <w:r w:rsidR="001A714F" w:rsidRPr="001C6115">
        <w:rPr>
          <w:color w:val="0D0D0D" w:themeColor="text1" w:themeTint="F2"/>
        </w:rPr>
        <w:t>–</w:t>
      </w:r>
      <w:r w:rsidRPr="001C6115">
        <w:rPr>
          <w:color w:val="0D0D0D" w:themeColor="text1" w:themeTint="F2"/>
        </w:rPr>
        <w:t xml:space="preserve"> спрямований на уникнення/пом’якшення реалізованих ризиків та їх наслідків у майбутньому;</w:t>
      </w:r>
    </w:p>
    <w:p w14:paraId="1C0874CA" w14:textId="77777777" w:rsidR="009804B2" w:rsidRPr="001C6115" w:rsidRDefault="009804B2" w:rsidP="00184B10">
      <w:pPr>
        <w:tabs>
          <w:tab w:val="left" w:pos="1134"/>
        </w:tabs>
        <w:ind w:firstLine="709"/>
        <w:rPr>
          <w:color w:val="0D0D0D" w:themeColor="text1" w:themeTint="F2"/>
        </w:rPr>
      </w:pPr>
    </w:p>
    <w:p w14:paraId="0B7521A8" w14:textId="77777777" w:rsidR="009804B2" w:rsidRPr="001C6115" w:rsidRDefault="009804B2" w:rsidP="00184B10">
      <w:pPr>
        <w:pStyle w:val="af6"/>
        <w:numPr>
          <w:ilvl w:val="0"/>
          <w:numId w:val="56"/>
        </w:numPr>
        <w:tabs>
          <w:tab w:val="left" w:pos="1134"/>
        </w:tabs>
        <w:ind w:left="0" w:firstLine="709"/>
        <w:rPr>
          <w:color w:val="0D0D0D" w:themeColor="text1" w:themeTint="F2"/>
        </w:rPr>
      </w:pPr>
      <w:r w:rsidRPr="001C6115">
        <w:rPr>
          <w:color w:val="0D0D0D" w:themeColor="text1" w:themeTint="F2"/>
        </w:rPr>
        <w:t>залежно від суб’єкта контролю:</w:t>
      </w:r>
    </w:p>
    <w:p w14:paraId="2798ED52"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самостійний </w:t>
      </w:r>
      <w:r w:rsidR="001A714F" w:rsidRPr="001C6115">
        <w:rPr>
          <w:color w:val="0D0D0D" w:themeColor="text1" w:themeTint="F2"/>
        </w:rPr>
        <w:t>–</w:t>
      </w:r>
      <w:r w:rsidRPr="001C6115">
        <w:rPr>
          <w:color w:val="0D0D0D" w:themeColor="text1" w:themeTint="F2"/>
        </w:rPr>
        <w:t xml:space="preserve"> здійснюється працівником самостійно;</w:t>
      </w:r>
    </w:p>
    <w:p w14:paraId="30D51A9D"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колективний </w:t>
      </w:r>
      <w:r w:rsidR="001A714F" w:rsidRPr="001C6115">
        <w:rPr>
          <w:color w:val="0D0D0D" w:themeColor="text1" w:themeTint="F2"/>
        </w:rPr>
        <w:t>–</w:t>
      </w:r>
      <w:r w:rsidRPr="001C6115">
        <w:rPr>
          <w:color w:val="0D0D0D" w:themeColor="text1" w:themeTint="F2"/>
        </w:rPr>
        <w:t xml:space="preserve"> здійснюється двома (або більше)</w:t>
      </w:r>
      <w:r w:rsidR="009A7B30" w:rsidRPr="001C6115">
        <w:rPr>
          <w:color w:val="0D0D0D" w:themeColor="text1" w:themeTint="F2"/>
        </w:rPr>
        <w:t xml:space="preserve"> працівниками </w:t>
      </w:r>
      <w:r w:rsidR="009A7B30" w:rsidRPr="001C6115">
        <w:rPr>
          <w:color w:val="0D0D0D" w:themeColor="text1" w:themeTint="F2"/>
          <w:shd w:val="clear" w:color="auto" w:fill="FFFFFF"/>
        </w:rPr>
        <w:t>(принцип “подвійного контролю ”)</w:t>
      </w:r>
      <w:r w:rsidRPr="001C6115">
        <w:rPr>
          <w:color w:val="0D0D0D" w:themeColor="text1" w:themeTint="F2"/>
        </w:rPr>
        <w:t>;</w:t>
      </w:r>
    </w:p>
    <w:p w14:paraId="7A6AB8DF"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колегіальний </w:t>
      </w:r>
      <w:r w:rsidR="001A714F" w:rsidRPr="001C6115">
        <w:rPr>
          <w:color w:val="0D0D0D" w:themeColor="text1" w:themeTint="F2"/>
        </w:rPr>
        <w:t>–</w:t>
      </w:r>
      <w:r w:rsidRPr="001C6115">
        <w:rPr>
          <w:color w:val="0D0D0D" w:themeColor="text1" w:themeTint="F2"/>
        </w:rPr>
        <w:t xml:space="preserve"> здійснюється колегіальним органом;</w:t>
      </w:r>
    </w:p>
    <w:p w14:paraId="6B4339EC" w14:textId="77777777" w:rsidR="009A7B30" w:rsidRPr="001C6115" w:rsidRDefault="009A7B30" w:rsidP="00184B10">
      <w:pPr>
        <w:tabs>
          <w:tab w:val="left" w:pos="1134"/>
        </w:tabs>
        <w:ind w:firstLine="709"/>
        <w:rPr>
          <w:color w:val="0D0D0D" w:themeColor="text1" w:themeTint="F2"/>
        </w:rPr>
      </w:pPr>
      <w:r w:rsidRPr="001C6115">
        <w:rPr>
          <w:color w:val="0D0D0D" w:themeColor="text1" w:themeTint="F2"/>
        </w:rPr>
        <w:t xml:space="preserve">автоматизований </w:t>
      </w:r>
      <w:r w:rsidR="001A714F" w:rsidRPr="001C6115">
        <w:rPr>
          <w:color w:val="0D0D0D" w:themeColor="text1" w:themeTint="F2"/>
        </w:rPr>
        <w:t>–</w:t>
      </w:r>
      <w:r w:rsidRPr="001C6115">
        <w:rPr>
          <w:color w:val="0D0D0D" w:themeColor="text1" w:themeTint="F2"/>
        </w:rPr>
        <w:t xml:space="preserve"> здійснюється автоматизованою системою;</w:t>
      </w:r>
    </w:p>
    <w:p w14:paraId="0D11F6C4" w14:textId="77777777" w:rsidR="009804B2" w:rsidRPr="001C6115" w:rsidRDefault="009804B2" w:rsidP="00184B10">
      <w:pPr>
        <w:tabs>
          <w:tab w:val="left" w:pos="1134"/>
        </w:tabs>
        <w:ind w:firstLine="709"/>
        <w:rPr>
          <w:color w:val="0D0D0D" w:themeColor="text1" w:themeTint="F2"/>
        </w:rPr>
      </w:pPr>
    </w:p>
    <w:p w14:paraId="05348391" w14:textId="77777777" w:rsidR="009804B2" w:rsidRPr="001C6115" w:rsidRDefault="009804B2" w:rsidP="00184B10">
      <w:pPr>
        <w:pStyle w:val="af6"/>
        <w:numPr>
          <w:ilvl w:val="0"/>
          <w:numId w:val="56"/>
        </w:numPr>
        <w:tabs>
          <w:tab w:val="left" w:pos="1134"/>
        </w:tabs>
        <w:ind w:left="0" w:firstLine="709"/>
        <w:rPr>
          <w:color w:val="0D0D0D" w:themeColor="text1" w:themeTint="F2"/>
        </w:rPr>
      </w:pPr>
      <w:r w:rsidRPr="001C6115">
        <w:rPr>
          <w:color w:val="0D0D0D" w:themeColor="text1" w:themeTint="F2"/>
        </w:rPr>
        <w:t>залежно від періодичності здійснення:</w:t>
      </w:r>
    </w:p>
    <w:p w14:paraId="4AA7F44B"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функціональний (постійний) </w:t>
      </w:r>
      <w:r w:rsidR="001A714F" w:rsidRPr="001C6115">
        <w:rPr>
          <w:color w:val="0D0D0D" w:themeColor="text1" w:themeTint="F2"/>
        </w:rPr>
        <w:t>–</w:t>
      </w:r>
      <w:r w:rsidRPr="001C6115">
        <w:rPr>
          <w:color w:val="0D0D0D" w:themeColor="text1" w:themeTint="F2"/>
        </w:rPr>
        <w:t xml:space="preserve"> проводиться на регулярній основі;</w:t>
      </w:r>
    </w:p>
    <w:p w14:paraId="2853B7F1"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періодичний </w:t>
      </w:r>
      <w:r w:rsidR="001A714F" w:rsidRPr="001C6115">
        <w:rPr>
          <w:color w:val="0D0D0D" w:themeColor="text1" w:themeTint="F2"/>
        </w:rPr>
        <w:t>–</w:t>
      </w:r>
      <w:r w:rsidRPr="001C6115">
        <w:rPr>
          <w:color w:val="0D0D0D" w:themeColor="text1" w:themeTint="F2"/>
        </w:rPr>
        <w:t xml:space="preserve"> проводиться згідно з установленою у внутрішніх документах періодичністю;</w:t>
      </w:r>
    </w:p>
    <w:p w14:paraId="2EC45219" w14:textId="77777777" w:rsidR="009804B2" w:rsidRPr="001C6115" w:rsidRDefault="009804B2" w:rsidP="00184B10">
      <w:pPr>
        <w:tabs>
          <w:tab w:val="left" w:pos="1134"/>
        </w:tabs>
        <w:ind w:firstLine="709"/>
        <w:rPr>
          <w:color w:val="0D0D0D" w:themeColor="text1" w:themeTint="F2"/>
        </w:rPr>
      </w:pPr>
    </w:p>
    <w:p w14:paraId="3C8E4FBD" w14:textId="77777777" w:rsidR="009804B2" w:rsidRPr="001C6115" w:rsidRDefault="009804B2" w:rsidP="00184B10">
      <w:pPr>
        <w:pStyle w:val="af6"/>
        <w:numPr>
          <w:ilvl w:val="0"/>
          <w:numId w:val="56"/>
        </w:numPr>
        <w:tabs>
          <w:tab w:val="left" w:pos="1134"/>
        </w:tabs>
        <w:ind w:left="0" w:firstLine="709"/>
        <w:rPr>
          <w:color w:val="0D0D0D" w:themeColor="text1" w:themeTint="F2"/>
        </w:rPr>
      </w:pPr>
      <w:r w:rsidRPr="001C6115">
        <w:rPr>
          <w:color w:val="0D0D0D" w:themeColor="text1" w:themeTint="F2"/>
        </w:rPr>
        <w:t>залежно від обсягів контролю:</w:t>
      </w:r>
    </w:p>
    <w:p w14:paraId="3A95EA84"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повний </w:t>
      </w:r>
      <w:r w:rsidR="001A714F" w:rsidRPr="001C6115">
        <w:rPr>
          <w:color w:val="0D0D0D" w:themeColor="text1" w:themeTint="F2"/>
        </w:rPr>
        <w:t>–</w:t>
      </w:r>
      <w:r w:rsidRPr="001C6115">
        <w:rPr>
          <w:color w:val="0D0D0D" w:themeColor="text1" w:themeTint="F2"/>
        </w:rPr>
        <w:t xml:space="preserve"> охоплює весь обсяг відповідного процесу</w:t>
      </w:r>
      <w:r w:rsidR="00D77257" w:rsidRPr="001C6115">
        <w:rPr>
          <w:color w:val="0D0D0D" w:themeColor="text1" w:themeTint="F2"/>
        </w:rPr>
        <w:t xml:space="preserve"> страховика</w:t>
      </w:r>
      <w:r w:rsidRPr="001C6115">
        <w:rPr>
          <w:color w:val="0D0D0D" w:themeColor="text1" w:themeTint="F2"/>
        </w:rPr>
        <w:t>;</w:t>
      </w:r>
    </w:p>
    <w:p w14:paraId="2452902A"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портфельний </w:t>
      </w:r>
      <w:r w:rsidR="001A714F" w:rsidRPr="001C6115">
        <w:rPr>
          <w:color w:val="0D0D0D" w:themeColor="text1" w:themeTint="F2"/>
        </w:rPr>
        <w:t>–</w:t>
      </w:r>
      <w:r w:rsidRPr="001C6115">
        <w:rPr>
          <w:color w:val="0D0D0D" w:themeColor="text1" w:themeTint="F2"/>
        </w:rPr>
        <w:t xml:space="preserve"> проводиться за групами функцій, операцій, договорів;</w:t>
      </w:r>
    </w:p>
    <w:p w14:paraId="0E71564E"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 xml:space="preserve">вибірковий </w:t>
      </w:r>
      <w:r w:rsidR="001A714F" w:rsidRPr="001C6115">
        <w:rPr>
          <w:color w:val="0D0D0D" w:themeColor="text1" w:themeTint="F2"/>
        </w:rPr>
        <w:t>–</w:t>
      </w:r>
      <w:r w:rsidRPr="001C6115">
        <w:rPr>
          <w:color w:val="0D0D0D" w:themeColor="text1" w:themeTint="F2"/>
        </w:rPr>
        <w:t xml:space="preserve"> проводиться за окремими відібраними елементами відповідного процесу</w:t>
      </w:r>
      <w:r w:rsidR="00D77257" w:rsidRPr="001C6115">
        <w:rPr>
          <w:color w:val="0D0D0D" w:themeColor="text1" w:themeTint="F2"/>
        </w:rPr>
        <w:t xml:space="preserve"> страховика</w:t>
      </w:r>
      <w:r w:rsidRPr="001C6115">
        <w:rPr>
          <w:color w:val="0D0D0D" w:themeColor="text1" w:themeTint="F2"/>
        </w:rPr>
        <w:t>.</w:t>
      </w:r>
    </w:p>
    <w:p w14:paraId="2D08A6E9" w14:textId="77777777" w:rsidR="009804B2" w:rsidRPr="001C6115" w:rsidRDefault="009804B2" w:rsidP="00184B10">
      <w:pPr>
        <w:tabs>
          <w:tab w:val="left" w:pos="1134"/>
        </w:tabs>
        <w:ind w:firstLine="709"/>
        <w:rPr>
          <w:color w:val="0D0D0D" w:themeColor="text1" w:themeTint="F2"/>
        </w:rPr>
      </w:pPr>
    </w:p>
    <w:p w14:paraId="3FF7F171" w14:textId="77777777" w:rsidR="009A7B30" w:rsidRPr="001C6115" w:rsidRDefault="00412AF7"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shd w:val="clear" w:color="auto" w:fill="FFFFFF"/>
        </w:rPr>
        <w:t>Страховик обирає та впроваджує заходи з контролю за</w:t>
      </w:r>
      <w:r w:rsidR="009A7B30" w:rsidRPr="001C6115">
        <w:rPr>
          <w:color w:val="0D0D0D" w:themeColor="text1" w:themeTint="F2"/>
        </w:rPr>
        <w:t xml:space="preserve"> інформаційними системами та технологіями, що використовуються у </w:t>
      </w:r>
      <w:r w:rsidRPr="001C6115">
        <w:rPr>
          <w:color w:val="0D0D0D" w:themeColor="text1" w:themeTint="F2"/>
        </w:rPr>
        <w:t>страховику</w:t>
      </w:r>
      <w:r w:rsidR="009A7B30" w:rsidRPr="001C6115">
        <w:rPr>
          <w:color w:val="0D0D0D" w:themeColor="text1" w:themeTint="F2"/>
        </w:rPr>
        <w:t xml:space="preserve">, з метою </w:t>
      </w:r>
      <w:r w:rsidR="009A7B30" w:rsidRPr="001C6115">
        <w:rPr>
          <w:color w:val="0D0D0D" w:themeColor="text1" w:themeTint="F2"/>
        </w:rPr>
        <w:lastRenderedPageBreak/>
        <w:t xml:space="preserve">забезпечення безперервної діяльності страховика, </w:t>
      </w:r>
      <w:r w:rsidRPr="001C6115">
        <w:rPr>
          <w:color w:val="0D0D0D" w:themeColor="text1" w:themeTint="F2"/>
        </w:rPr>
        <w:t xml:space="preserve">що </w:t>
      </w:r>
      <w:r w:rsidR="009A7B30" w:rsidRPr="001C6115">
        <w:rPr>
          <w:color w:val="0D0D0D" w:themeColor="text1" w:themeTint="F2"/>
        </w:rPr>
        <w:t>визначається у внутрішніх документах</w:t>
      </w:r>
      <w:r w:rsidRPr="001C6115">
        <w:rPr>
          <w:color w:val="0D0D0D" w:themeColor="text1" w:themeTint="F2"/>
        </w:rPr>
        <w:t xml:space="preserve">. Такі заходи </w:t>
      </w:r>
      <w:r w:rsidR="009A7B30" w:rsidRPr="001C6115">
        <w:rPr>
          <w:color w:val="0D0D0D" w:themeColor="text1" w:themeTint="F2"/>
        </w:rPr>
        <w:t>включа</w:t>
      </w:r>
      <w:r w:rsidRPr="001C6115">
        <w:rPr>
          <w:color w:val="0D0D0D" w:themeColor="text1" w:themeTint="F2"/>
        </w:rPr>
        <w:t>ю</w:t>
      </w:r>
      <w:r w:rsidR="009A7B30" w:rsidRPr="001C6115">
        <w:rPr>
          <w:color w:val="0D0D0D" w:themeColor="text1" w:themeTint="F2"/>
        </w:rPr>
        <w:t>т</w:t>
      </w:r>
      <w:r w:rsidRPr="001C6115">
        <w:rPr>
          <w:color w:val="0D0D0D" w:themeColor="text1" w:themeTint="F2"/>
        </w:rPr>
        <w:t>ь в себе</w:t>
      </w:r>
      <w:r w:rsidR="009A7B30" w:rsidRPr="001C6115">
        <w:rPr>
          <w:color w:val="0D0D0D" w:themeColor="text1" w:themeTint="F2"/>
        </w:rPr>
        <w:t>:</w:t>
      </w:r>
    </w:p>
    <w:p w14:paraId="25F649C1" w14:textId="77777777" w:rsidR="009804B2" w:rsidRPr="001C6115" w:rsidRDefault="009804B2" w:rsidP="00184B10">
      <w:pPr>
        <w:tabs>
          <w:tab w:val="left" w:pos="1134"/>
        </w:tabs>
        <w:ind w:firstLine="709"/>
        <w:contextualSpacing/>
        <w:rPr>
          <w:color w:val="0D0D0D" w:themeColor="text1" w:themeTint="F2"/>
        </w:rPr>
      </w:pPr>
    </w:p>
    <w:p w14:paraId="74783273" w14:textId="77777777" w:rsidR="009A7B30" w:rsidRPr="001C6115" w:rsidRDefault="009A7B30" w:rsidP="00184B10">
      <w:pPr>
        <w:pStyle w:val="af6"/>
        <w:numPr>
          <w:ilvl w:val="0"/>
          <w:numId w:val="57"/>
        </w:numPr>
        <w:tabs>
          <w:tab w:val="left" w:pos="1134"/>
        </w:tabs>
        <w:ind w:left="0" w:firstLine="709"/>
        <w:rPr>
          <w:color w:val="0D0D0D" w:themeColor="text1" w:themeTint="F2"/>
        </w:rPr>
      </w:pPr>
      <w:r w:rsidRPr="001C6115">
        <w:rPr>
          <w:color w:val="0D0D0D" w:themeColor="text1" w:themeTint="F2"/>
        </w:rPr>
        <w:t>контроль за збереженням цілісності та доступності інформації, що використовується в діяльності страховика, яка зберігається із використанням інформаційних систем та технологій, що має право забезпечуватися шляхом забезпечення резервування (копіювання) такої інформації/даних, відновлення функцій інформаційних систем та технологій, які були пошкоджені/знищені/втрачені;</w:t>
      </w:r>
    </w:p>
    <w:p w14:paraId="42344E9A" w14:textId="77777777" w:rsidR="009804B2" w:rsidRPr="001C6115" w:rsidRDefault="009804B2" w:rsidP="00184B10">
      <w:pPr>
        <w:tabs>
          <w:tab w:val="left" w:pos="1134"/>
        </w:tabs>
        <w:ind w:firstLine="709"/>
        <w:rPr>
          <w:color w:val="0D0D0D" w:themeColor="text1" w:themeTint="F2"/>
        </w:rPr>
      </w:pPr>
    </w:p>
    <w:p w14:paraId="6BB84847" w14:textId="77777777" w:rsidR="009804B2" w:rsidRPr="001C6115" w:rsidRDefault="009804B2" w:rsidP="00184B10">
      <w:pPr>
        <w:pStyle w:val="af6"/>
        <w:numPr>
          <w:ilvl w:val="0"/>
          <w:numId w:val="57"/>
        </w:numPr>
        <w:tabs>
          <w:tab w:val="left" w:pos="1134"/>
        </w:tabs>
        <w:ind w:left="0" w:firstLine="709"/>
        <w:rPr>
          <w:color w:val="0D0D0D" w:themeColor="text1" w:themeTint="F2"/>
        </w:rPr>
      </w:pPr>
      <w:r w:rsidRPr="001C6115">
        <w:rPr>
          <w:color w:val="0D0D0D" w:themeColor="text1" w:themeTint="F2"/>
        </w:rPr>
        <w:t>управління доступами до систем, технологій та/або інформації, які використовуються страховиком</w:t>
      </w:r>
      <w:r w:rsidR="00D77257" w:rsidRPr="001C6115">
        <w:rPr>
          <w:color w:val="0D0D0D" w:themeColor="text1" w:themeTint="F2"/>
        </w:rPr>
        <w:t>,</w:t>
      </w:r>
      <w:r w:rsidR="00D77257" w:rsidRPr="001C6115">
        <w:rPr>
          <w:color w:val="0D0D0D" w:themeColor="text1" w:themeTint="F2"/>
          <w:shd w:val="clear" w:color="auto" w:fill="FFFFFF"/>
        </w:rPr>
        <w:t xml:space="preserve"> а також до інших даних, інформаційних систем (системне програмне забезпечення), мереж, програмних додатків. Ці заходи здійснюються з метою захисту інформаційних систем страховика від несанкціонованого використання та зловживань</w:t>
      </w:r>
      <w:r w:rsidRPr="001C6115">
        <w:rPr>
          <w:color w:val="0D0D0D" w:themeColor="text1" w:themeTint="F2"/>
        </w:rPr>
        <w:t>;</w:t>
      </w:r>
    </w:p>
    <w:p w14:paraId="17B9BFEF" w14:textId="77777777" w:rsidR="009804B2" w:rsidRPr="001C6115" w:rsidRDefault="009804B2" w:rsidP="00184B10">
      <w:pPr>
        <w:tabs>
          <w:tab w:val="left" w:pos="1134"/>
        </w:tabs>
        <w:ind w:firstLine="709"/>
        <w:rPr>
          <w:color w:val="0D0D0D" w:themeColor="text1" w:themeTint="F2"/>
        </w:rPr>
      </w:pPr>
    </w:p>
    <w:p w14:paraId="4C04FC48" w14:textId="77777777" w:rsidR="009804B2" w:rsidRPr="001C6115" w:rsidRDefault="009804B2" w:rsidP="00184B10">
      <w:pPr>
        <w:pStyle w:val="af6"/>
        <w:numPr>
          <w:ilvl w:val="0"/>
          <w:numId w:val="57"/>
        </w:numPr>
        <w:tabs>
          <w:tab w:val="left" w:pos="1134"/>
        </w:tabs>
        <w:ind w:left="0" w:firstLine="709"/>
        <w:rPr>
          <w:color w:val="0D0D0D" w:themeColor="text1" w:themeTint="F2"/>
        </w:rPr>
      </w:pPr>
      <w:r w:rsidRPr="001C6115">
        <w:rPr>
          <w:color w:val="0D0D0D" w:themeColor="text1" w:themeTint="F2"/>
        </w:rPr>
        <w:t>контроль за інформаційними системами та технологіями під час їх придбання, розроблення або супроводження</w:t>
      </w:r>
      <w:r w:rsidR="00D77257" w:rsidRPr="001C6115">
        <w:rPr>
          <w:color w:val="0D0D0D" w:themeColor="text1" w:themeTint="F2"/>
          <w:shd w:val="clear" w:color="auto" w:fill="FFFFFF"/>
        </w:rPr>
        <w:t xml:space="preserve"> упроваджується з метою забезпечення відповідних процедур, що регламентують придбання, розроблення та супроводження інформаційних систем та технологічних рішень, вимоги до їх документації, їх тестування та подальше технічне обслуговування. Ці процедури забезпечують контроль за змінами в інформаційних системах та технологіях та можуть передбачати необхідність авторизації запитів на зміни, узгоджень і результатів тестування</w:t>
      </w:r>
      <w:r w:rsidRPr="001C6115">
        <w:rPr>
          <w:color w:val="0D0D0D" w:themeColor="text1" w:themeTint="F2"/>
        </w:rPr>
        <w:t>.</w:t>
      </w:r>
    </w:p>
    <w:p w14:paraId="764F226E" w14:textId="77777777" w:rsidR="009804B2" w:rsidRPr="001C6115" w:rsidRDefault="009804B2" w:rsidP="002A7532">
      <w:pPr>
        <w:ind w:firstLine="709"/>
        <w:rPr>
          <w:color w:val="0D0D0D" w:themeColor="text1" w:themeTint="F2"/>
        </w:rPr>
      </w:pPr>
    </w:p>
    <w:p w14:paraId="54E8D2B7" w14:textId="77777777" w:rsidR="009804B2" w:rsidRPr="001C6115" w:rsidRDefault="009804B2"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визначає осіб відповідальних за здійснення заходів з контролю, підготовку та опрацювання звітів про результати здійснення заходів з контролю за горизонтальною та вертикальною взаємодією та з урахуванням принципу недопущення конфлікту інтересів.</w:t>
      </w:r>
    </w:p>
    <w:p w14:paraId="02E8A0F5" w14:textId="77777777" w:rsidR="009804B2" w:rsidRPr="001C6115" w:rsidRDefault="009804B2" w:rsidP="00184B10">
      <w:pPr>
        <w:tabs>
          <w:tab w:val="left" w:pos="1134"/>
        </w:tabs>
        <w:ind w:firstLine="709"/>
        <w:rPr>
          <w:color w:val="0D0D0D" w:themeColor="text1" w:themeTint="F2"/>
        </w:rPr>
      </w:pPr>
    </w:p>
    <w:p w14:paraId="31738EC0" w14:textId="77777777" w:rsidR="009804B2" w:rsidRPr="001C6115" w:rsidRDefault="00110A64"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w:t>
      </w:r>
      <w:r w:rsidR="009804B2" w:rsidRPr="001C6115">
        <w:rPr>
          <w:color w:val="0D0D0D" w:themeColor="text1" w:themeTint="F2"/>
        </w:rPr>
        <w:t xml:space="preserve"> зобов</w:t>
      </w:r>
      <w:r w:rsidR="005F0D50" w:rsidRPr="001C6115">
        <w:rPr>
          <w:color w:val="0D0D0D" w:themeColor="text1" w:themeTint="F2"/>
        </w:rPr>
        <w:t>’</w:t>
      </w:r>
      <w:r w:rsidR="009804B2" w:rsidRPr="001C6115">
        <w:rPr>
          <w:color w:val="0D0D0D" w:themeColor="text1" w:themeTint="F2"/>
        </w:rPr>
        <w:t>язаний</w:t>
      </w:r>
      <w:r w:rsidR="001A5459" w:rsidRPr="001C6115">
        <w:rPr>
          <w:color w:val="0D0D0D" w:themeColor="text1" w:themeTint="F2"/>
        </w:rPr>
        <w:t xml:space="preserve"> в строки, визначені у внутрішніх документах страховика, </w:t>
      </w:r>
      <w:r w:rsidR="009804B2" w:rsidRPr="001C6115">
        <w:rPr>
          <w:color w:val="0D0D0D" w:themeColor="text1" w:themeTint="F2"/>
        </w:rPr>
        <w:t>проводити щорічну самостійну оцінку відповідності системи внутрішнього контролю страховика (далі – щорічна самооцінка) його цілям, розміру, видам діяльності, вимогам законодавства України, включаючи вимоги цього Положення, із обов</w:t>
      </w:r>
      <w:r w:rsidR="005F0D50" w:rsidRPr="001C6115">
        <w:rPr>
          <w:color w:val="0D0D0D" w:themeColor="text1" w:themeTint="F2"/>
        </w:rPr>
        <w:t>’</w:t>
      </w:r>
      <w:r w:rsidR="009804B2" w:rsidRPr="001C6115">
        <w:rPr>
          <w:color w:val="0D0D0D" w:themeColor="text1" w:themeTint="F2"/>
        </w:rPr>
        <w:t xml:space="preserve">язковим урахуванням результатів здійснення контрольної діяльності та заходів з моніторингу ефективності системи внутрішнього контролю страховика. </w:t>
      </w:r>
    </w:p>
    <w:p w14:paraId="39383AFD" w14:textId="77777777" w:rsidR="009804B2" w:rsidRPr="001C6115" w:rsidRDefault="009804B2" w:rsidP="00184B10">
      <w:pPr>
        <w:tabs>
          <w:tab w:val="left" w:pos="1134"/>
        </w:tabs>
        <w:ind w:firstLine="709"/>
        <w:rPr>
          <w:color w:val="0D0D0D" w:themeColor="text1" w:themeTint="F2"/>
        </w:rPr>
      </w:pPr>
      <w:r w:rsidRPr="001C6115">
        <w:rPr>
          <w:color w:val="0D0D0D" w:themeColor="text1" w:themeTint="F2"/>
        </w:rPr>
        <w:t>Результати проведеної щорічної самооцінки мають бути викладені у формі звіту за підписом уповноваженого працівника страховика/керівника підрозділу, відповідаль</w:t>
      </w:r>
      <w:r w:rsidR="0055292B" w:rsidRPr="001C6115">
        <w:rPr>
          <w:color w:val="0D0D0D" w:themeColor="text1" w:themeTint="F2"/>
        </w:rPr>
        <w:t>ного за складення такого звіту.</w:t>
      </w:r>
    </w:p>
    <w:p w14:paraId="3D3BC138" w14:textId="77777777" w:rsidR="009804B2" w:rsidRPr="001C6115" w:rsidRDefault="009804B2" w:rsidP="00184B10">
      <w:pPr>
        <w:pBdr>
          <w:top w:val="nil"/>
          <w:left w:val="nil"/>
          <w:bottom w:val="nil"/>
          <w:right w:val="nil"/>
          <w:between w:val="nil"/>
        </w:pBdr>
        <w:tabs>
          <w:tab w:val="left" w:pos="1134"/>
        </w:tabs>
        <w:ind w:firstLine="709"/>
        <w:rPr>
          <w:color w:val="0D0D0D" w:themeColor="text1" w:themeTint="F2"/>
        </w:rPr>
      </w:pPr>
      <w:r w:rsidRPr="001C6115">
        <w:rPr>
          <w:color w:val="0D0D0D" w:themeColor="text1" w:themeTint="F2"/>
        </w:rPr>
        <w:t xml:space="preserve">Звіт про результати щорічної самооцінки має включати оцінку за кожним компонентом системи внутрішнього контролю, визначеним у пункті </w:t>
      </w:r>
      <w:r w:rsidR="00100669" w:rsidRPr="001C6115">
        <w:rPr>
          <w:color w:val="0D0D0D" w:themeColor="text1" w:themeTint="F2"/>
        </w:rPr>
        <w:t>6</w:t>
      </w:r>
      <w:r w:rsidR="0078385D" w:rsidRPr="001C6115">
        <w:rPr>
          <w:color w:val="0D0D0D" w:themeColor="text1" w:themeTint="F2"/>
        </w:rPr>
        <w:t>9</w:t>
      </w:r>
      <w:r w:rsidR="008E31EF" w:rsidRPr="001C6115">
        <w:rPr>
          <w:color w:val="0D0D0D" w:themeColor="text1" w:themeTint="F2"/>
        </w:rPr>
        <w:t xml:space="preserve"> </w:t>
      </w:r>
      <w:r w:rsidRPr="001C6115">
        <w:rPr>
          <w:color w:val="0D0D0D" w:themeColor="text1" w:themeTint="F2"/>
        </w:rPr>
        <w:t xml:space="preserve">глави </w:t>
      </w:r>
      <w:r w:rsidR="00100669" w:rsidRPr="001C6115">
        <w:rPr>
          <w:color w:val="0D0D0D" w:themeColor="text1" w:themeTint="F2"/>
        </w:rPr>
        <w:t>7</w:t>
      </w:r>
      <w:r w:rsidRPr="001C6115">
        <w:rPr>
          <w:color w:val="0D0D0D" w:themeColor="text1" w:themeTint="F2"/>
        </w:rPr>
        <w:t xml:space="preserve"> </w:t>
      </w:r>
      <w:r w:rsidRPr="001C6115">
        <w:rPr>
          <w:color w:val="0D0D0D" w:themeColor="text1" w:themeTint="F2"/>
        </w:rPr>
        <w:lastRenderedPageBreak/>
        <w:t>розділу І</w:t>
      </w:r>
      <w:r w:rsidR="00100669" w:rsidRPr="001C6115">
        <w:rPr>
          <w:color w:val="0D0D0D" w:themeColor="text1" w:themeTint="F2"/>
        </w:rPr>
        <w:t>ІІ</w:t>
      </w:r>
      <w:r w:rsidRPr="001C6115">
        <w:rPr>
          <w:color w:val="0D0D0D" w:themeColor="text1" w:themeTint="F2"/>
        </w:rPr>
        <w:t xml:space="preserve"> цього Положення. Звіт про результати щорічної самооцінки може містити іншу інформацію, обов</w:t>
      </w:r>
      <w:r w:rsidR="005F0D50" w:rsidRPr="001C6115">
        <w:rPr>
          <w:color w:val="0D0D0D" w:themeColor="text1" w:themeTint="F2"/>
        </w:rPr>
        <w:t>’</w:t>
      </w:r>
      <w:r w:rsidRPr="001C6115">
        <w:rPr>
          <w:color w:val="0D0D0D" w:themeColor="text1" w:themeTint="F2"/>
        </w:rPr>
        <w:t>язковість включення якої визначено у внутрішньому документі страховика.</w:t>
      </w:r>
    </w:p>
    <w:p w14:paraId="38705BDC" w14:textId="77777777" w:rsidR="009804B2" w:rsidRPr="001C6115" w:rsidRDefault="009804B2" w:rsidP="00184B10">
      <w:pPr>
        <w:pBdr>
          <w:top w:val="nil"/>
          <w:left w:val="nil"/>
          <w:bottom w:val="nil"/>
          <w:right w:val="nil"/>
          <w:between w:val="nil"/>
        </w:pBdr>
        <w:tabs>
          <w:tab w:val="left" w:pos="1134"/>
        </w:tabs>
        <w:ind w:firstLine="709"/>
        <w:jc w:val="center"/>
        <w:rPr>
          <w:color w:val="0D0D0D" w:themeColor="text1" w:themeTint="F2"/>
        </w:rPr>
      </w:pPr>
    </w:p>
    <w:p w14:paraId="4980CA95" w14:textId="77777777" w:rsidR="008C6A8A" w:rsidRPr="001C6115" w:rsidRDefault="008C6A8A" w:rsidP="008C6A8A">
      <w:pPr>
        <w:pStyle w:val="af6"/>
        <w:numPr>
          <w:ilvl w:val="0"/>
          <w:numId w:val="2"/>
        </w:numPr>
        <w:pBdr>
          <w:top w:val="nil"/>
          <w:left w:val="nil"/>
          <w:bottom w:val="nil"/>
          <w:right w:val="nil"/>
          <w:between w:val="nil"/>
        </w:pBdr>
        <w:tabs>
          <w:tab w:val="left" w:pos="993"/>
          <w:tab w:val="left" w:pos="1134"/>
        </w:tabs>
        <w:ind w:left="0" w:firstLine="709"/>
        <w:jc w:val="center"/>
        <w:outlineLvl w:val="1"/>
        <w:rPr>
          <w:color w:val="0D0D0D" w:themeColor="text1" w:themeTint="F2"/>
        </w:rPr>
      </w:pPr>
      <w:bookmarkStart w:id="112" w:name="_Ref135052518"/>
      <w:r w:rsidRPr="001C6115">
        <w:rPr>
          <w:color w:val="0D0D0D" w:themeColor="text1" w:themeTint="F2"/>
        </w:rPr>
        <w:t>Контроль за інформаційними потоками та комунікаціями</w:t>
      </w:r>
      <w:bookmarkEnd w:id="112"/>
      <w:r w:rsidRPr="001C6115">
        <w:rPr>
          <w:color w:val="0D0D0D" w:themeColor="text1" w:themeTint="F2"/>
        </w:rPr>
        <w:t xml:space="preserve"> </w:t>
      </w:r>
    </w:p>
    <w:p w14:paraId="6CE890CA" w14:textId="77777777" w:rsidR="00C901B0" w:rsidRPr="001C6115" w:rsidRDefault="00C901B0" w:rsidP="00184B10">
      <w:pPr>
        <w:pBdr>
          <w:top w:val="nil"/>
          <w:left w:val="nil"/>
          <w:bottom w:val="nil"/>
          <w:right w:val="nil"/>
          <w:between w:val="nil"/>
        </w:pBdr>
        <w:tabs>
          <w:tab w:val="left" w:pos="1134"/>
        </w:tabs>
        <w:ind w:firstLine="709"/>
        <w:jc w:val="center"/>
        <w:rPr>
          <w:color w:val="0D0D0D" w:themeColor="text1" w:themeTint="F2"/>
        </w:rPr>
      </w:pPr>
    </w:p>
    <w:p w14:paraId="31078D58" w14:textId="77777777" w:rsidR="0055292B" w:rsidRPr="001C6115" w:rsidRDefault="00916F9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в межах системи внутрішнього контролю визначає у внутрішніх документах порядок здійснення суб’єктами внутрішнього контролю зовнішніх та внутрішніх комунікацій, порядок використання, отримання та надання інформації</w:t>
      </w:r>
      <w:r w:rsidR="0055292B" w:rsidRPr="001C6115">
        <w:rPr>
          <w:color w:val="0D0D0D" w:themeColor="text1" w:themeTint="F2"/>
        </w:rPr>
        <w:t>.</w:t>
      </w:r>
    </w:p>
    <w:p w14:paraId="09C63B78" w14:textId="77777777" w:rsidR="0055292B" w:rsidRPr="001C6115" w:rsidRDefault="0055292B" w:rsidP="00184B10">
      <w:pPr>
        <w:pBdr>
          <w:top w:val="nil"/>
          <w:left w:val="nil"/>
          <w:bottom w:val="nil"/>
          <w:right w:val="nil"/>
          <w:between w:val="nil"/>
        </w:pBdr>
        <w:tabs>
          <w:tab w:val="left" w:pos="1134"/>
        </w:tabs>
        <w:ind w:firstLine="709"/>
        <w:rPr>
          <w:color w:val="0D0D0D" w:themeColor="text1" w:themeTint="F2"/>
        </w:rPr>
      </w:pPr>
    </w:p>
    <w:p w14:paraId="14E41D8C" w14:textId="77777777" w:rsidR="0055292B" w:rsidRPr="001C6115" w:rsidRDefault="0055292B"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Заходами, дотримання яких свідчить про впровадження та ефективне функціонування контролю за інформаційними потоками та комунікаціями як компонента системи внутрішнього контролю страховика, є:</w:t>
      </w:r>
    </w:p>
    <w:p w14:paraId="0E4E4B1F" w14:textId="77777777" w:rsidR="0055292B" w:rsidRPr="001C6115" w:rsidRDefault="0055292B" w:rsidP="00184B10">
      <w:pPr>
        <w:pStyle w:val="af6"/>
        <w:tabs>
          <w:tab w:val="left" w:pos="1134"/>
        </w:tabs>
        <w:ind w:left="0" w:firstLine="709"/>
        <w:rPr>
          <w:color w:val="0D0D0D" w:themeColor="text1" w:themeTint="F2"/>
        </w:rPr>
      </w:pPr>
    </w:p>
    <w:p w14:paraId="6CA48DC5" w14:textId="0DE0E4DC" w:rsidR="0055292B" w:rsidRPr="001C6115" w:rsidRDefault="00916F9A" w:rsidP="00184B10">
      <w:pPr>
        <w:pStyle w:val="af6"/>
        <w:numPr>
          <w:ilvl w:val="0"/>
          <w:numId w:val="58"/>
        </w:numPr>
        <w:tabs>
          <w:tab w:val="left" w:pos="1134"/>
        </w:tabs>
        <w:ind w:left="0" w:firstLine="709"/>
        <w:rPr>
          <w:color w:val="0D0D0D" w:themeColor="text1" w:themeTint="F2"/>
        </w:rPr>
      </w:pPr>
      <w:r w:rsidRPr="001C6115">
        <w:rPr>
          <w:color w:val="0D0D0D" w:themeColor="text1" w:themeTint="F2"/>
        </w:rPr>
        <w:t>страховик використовує у своїй діяльності інформацію, яка відповідає принципа</w:t>
      </w:r>
      <w:r w:rsidR="00C87D55" w:rsidRPr="001C6115">
        <w:rPr>
          <w:color w:val="0D0D0D" w:themeColor="text1" w:themeTint="F2"/>
        </w:rPr>
        <w:t>м</w:t>
      </w:r>
      <w:r w:rsidRPr="001C6115">
        <w:rPr>
          <w:color w:val="0D0D0D" w:themeColor="text1" w:themeTint="F2"/>
        </w:rPr>
        <w:t xml:space="preserve">, які свідчать про забезпечення якості інформації, визначеним в пункті </w:t>
      </w:r>
      <w:r w:rsidRPr="001C6115">
        <w:rPr>
          <w:color w:val="0D0D0D" w:themeColor="text1" w:themeTint="F2"/>
        </w:rPr>
        <w:fldChar w:fldCharType="begin"/>
      </w:r>
      <w:r w:rsidRPr="001C6115">
        <w:rPr>
          <w:color w:val="0D0D0D" w:themeColor="text1" w:themeTint="F2"/>
        </w:rPr>
        <w:instrText xml:space="preserve"> REF _Ref132298036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103</w:t>
      </w:r>
      <w:r w:rsidRPr="001C6115">
        <w:rPr>
          <w:color w:val="0D0D0D" w:themeColor="text1" w:themeTint="F2"/>
        </w:rPr>
        <w:fldChar w:fldCharType="end"/>
      </w:r>
      <w:r w:rsidRPr="001C6115">
        <w:rPr>
          <w:color w:val="0D0D0D" w:themeColor="text1" w:themeTint="F2"/>
        </w:rPr>
        <w:t xml:space="preserve"> глави </w:t>
      </w:r>
      <w:r w:rsidRPr="001C6115">
        <w:rPr>
          <w:color w:val="0D0D0D" w:themeColor="text1" w:themeTint="F2"/>
        </w:rPr>
        <w:fldChar w:fldCharType="begin"/>
      </w:r>
      <w:r w:rsidRPr="001C6115">
        <w:rPr>
          <w:color w:val="0D0D0D" w:themeColor="text1" w:themeTint="F2"/>
        </w:rPr>
        <w:instrText xml:space="preserve"> REF _Ref135052518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13</w:t>
      </w:r>
      <w:r w:rsidRPr="001C6115">
        <w:rPr>
          <w:color w:val="0D0D0D" w:themeColor="text1" w:themeTint="F2"/>
        </w:rPr>
        <w:fldChar w:fldCharType="end"/>
      </w:r>
      <w:r w:rsidRPr="001C6115">
        <w:rPr>
          <w:color w:val="0D0D0D" w:themeColor="text1" w:themeTint="F2"/>
        </w:rPr>
        <w:t xml:space="preserve"> розділу </w:t>
      </w:r>
      <w:r w:rsidRPr="001C6115">
        <w:rPr>
          <w:color w:val="0D0D0D" w:themeColor="text1" w:themeTint="F2"/>
        </w:rPr>
        <w:fldChar w:fldCharType="begin"/>
      </w:r>
      <w:r w:rsidRPr="001C6115">
        <w:rPr>
          <w:color w:val="0D0D0D" w:themeColor="text1" w:themeTint="F2"/>
        </w:rPr>
        <w:instrText xml:space="preserve"> REF _Ref139643480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III</w:t>
      </w:r>
      <w:r w:rsidRPr="001C6115">
        <w:rPr>
          <w:color w:val="0D0D0D" w:themeColor="text1" w:themeTint="F2"/>
        </w:rPr>
        <w:fldChar w:fldCharType="end"/>
      </w:r>
      <w:r w:rsidRPr="001C6115">
        <w:rPr>
          <w:color w:val="0D0D0D" w:themeColor="text1" w:themeTint="F2"/>
        </w:rPr>
        <w:t xml:space="preserve"> цього Положен</w:t>
      </w:r>
      <w:bookmarkStart w:id="113" w:name="_Hlk95147772"/>
      <w:bookmarkEnd w:id="113"/>
      <w:r w:rsidRPr="001C6115">
        <w:rPr>
          <w:color w:val="0D0D0D" w:themeColor="text1" w:themeTint="F2"/>
        </w:rPr>
        <w:t>ня, у визначеному внутрішніми документами порядку</w:t>
      </w:r>
      <w:r w:rsidR="0055292B" w:rsidRPr="001C6115">
        <w:rPr>
          <w:color w:val="0D0D0D" w:themeColor="text1" w:themeTint="F2"/>
        </w:rPr>
        <w:t>;</w:t>
      </w:r>
    </w:p>
    <w:p w14:paraId="7FDFB087" w14:textId="77777777" w:rsidR="0055292B" w:rsidRPr="001C6115" w:rsidRDefault="0055292B" w:rsidP="00184B10">
      <w:pPr>
        <w:tabs>
          <w:tab w:val="left" w:pos="1134"/>
        </w:tabs>
        <w:ind w:firstLine="709"/>
        <w:rPr>
          <w:color w:val="0D0D0D" w:themeColor="text1" w:themeTint="F2"/>
        </w:rPr>
      </w:pPr>
    </w:p>
    <w:p w14:paraId="438435E3" w14:textId="77777777" w:rsidR="0055292B" w:rsidRPr="001C6115" w:rsidRDefault="0055292B" w:rsidP="00184B10">
      <w:pPr>
        <w:pStyle w:val="af6"/>
        <w:numPr>
          <w:ilvl w:val="0"/>
          <w:numId w:val="58"/>
        </w:numPr>
        <w:tabs>
          <w:tab w:val="left" w:pos="1134"/>
        </w:tabs>
        <w:ind w:left="0" w:firstLine="709"/>
        <w:rPr>
          <w:color w:val="0D0D0D" w:themeColor="text1" w:themeTint="F2"/>
        </w:rPr>
      </w:pPr>
      <w:r w:rsidRPr="001C6115">
        <w:rPr>
          <w:color w:val="0D0D0D" w:themeColor="text1" w:themeTint="F2"/>
        </w:rPr>
        <w:t>страховик проводить внутрішні комунікації, необхідні для забезпечення ефективного функціонування системи внутрішнього контролю;</w:t>
      </w:r>
    </w:p>
    <w:p w14:paraId="42140F45" w14:textId="77777777" w:rsidR="0055292B" w:rsidRPr="001C6115" w:rsidRDefault="0055292B" w:rsidP="00184B10">
      <w:pPr>
        <w:tabs>
          <w:tab w:val="left" w:pos="1134"/>
        </w:tabs>
        <w:ind w:firstLine="709"/>
        <w:rPr>
          <w:color w:val="0D0D0D" w:themeColor="text1" w:themeTint="F2"/>
        </w:rPr>
      </w:pPr>
    </w:p>
    <w:p w14:paraId="169AA0B0" w14:textId="77777777" w:rsidR="0055292B" w:rsidRPr="001C6115" w:rsidRDefault="0055292B" w:rsidP="00184B10">
      <w:pPr>
        <w:pStyle w:val="af6"/>
        <w:numPr>
          <w:ilvl w:val="0"/>
          <w:numId w:val="58"/>
        </w:numPr>
        <w:tabs>
          <w:tab w:val="left" w:pos="1134"/>
        </w:tabs>
        <w:ind w:left="0" w:firstLine="709"/>
        <w:rPr>
          <w:color w:val="0D0D0D" w:themeColor="text1" w:themeTint="F2"/>
        </w:rPr>
      </w:pPr>
      <w:r w:rsidRPr="001C6115">
        <w:rPr>
          <w:color w:val="0D0D0D" w:themeColor="text1" w:themeTint="F2"/>
        </w:rPr>
        <w:t>страховик проводить зовнішні комунікації щодо питань, пов</w:t>
      </w:r>
      <w:r w:rsidR="005F0D50" w:rsidRPr="001C6115">
        <w:rPr>
          <w:color w:val="0D0D0D" w:themeColor="text1" w:themeTint="F2"/>
        </w:rPr>
        <w:t>’</w:t>
      </w:r>
      <w:r w:rsidRPr="001C6115">
        <w:rPr>
          <w:color w:val="0D0D0D" w:themeColor="text1" w:themeTint="F2"/>
        </w:rPr>
        <w:t>язаних з ефективним функціонуванням системи внутрішнього контролю.</w:t>
      </w:r>
    </w:p>
    <w:p w14:paraId="45133284" w14:textId="77777777" w:rsidR="0055292B" w:rsidRPr="001C6115" w:rsidRDefault="0055292B" w:rsidP="00184B10">
      <w:pPr>
        <w:tabs>
          <w:tab w:val="left" w:pos="1134"/>
        </w:tabs>
        <w:ind w:firstLine="709"/>
        <w:rPr>
          <w:color w:val="0D0D0D" w:themeColor="text1" w:themeTint="F2"/>
        </w:rPr>
      </w:pPr>
    </w:p>
    <w:p w14:paraId="0C85BCBC" w14:textId="77777777" w:rsidR="0055292B" w:rsidRPr="001C6115" w:rsidRDefault="00862CA4"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114" w:name="_Ref132298036"/>
      <w:r w:rsidRPr="001C6115">
        <w:rPr>
          <w:color w:val="0D0D0D" w:themeColor="text1" w:themeTint="F2"/>
        </w:rPr>
        <w:t>Страховик</w:t>
      </w:r>
      <w:r w:rsidR="0055292B" w:rsidRPr="001C6115">
        <w:rPr>
          <w:color w:val="0D0D0D" w:themeColor="text1" w:themeTint="F2"/>
        </w:rPr>
        <w:t xml:space="preserve"> </w:t>
      </w:r>
      <w:r w:rsidRPr="001C6115">
        <w:rPr>
          <w:color w:val="0D0D0D" w:themeColor="text1" w:themeTint="F2"/>
        </w:rPr>
        <w:t xml:space="preserve">забезпечує якість </w:t>
      </w:r>
      <w:r w:rsidR="0055292B" w:rsidRPr="001C6115">
        <w:rPr>
          <w:color w:val="0D0D0D" w:themeColor="text1" w:themeTint="F2"/>
        </w:rPr>
        <w:t xml:space="preserve">інформації, що створюється, використовується та отримується страховиком у </w:t>
      </w:r>
      <w:r w:rsidRPr="001C6115">
        <w:rPr>
          <w:color w:val="0D0D0D" w:themeColor="text1" w:themeTint="F2"/>
        </w:rPr>
        <w:t xml:space="preserve">його </w:t>
      </w:r>
      <w:r w:rsidR="0055292B" w:rsidRPr="001C6115">
        <w:rPr>
          <w:color w:val="0D0D0D" w:themeColor="text1" w:themeTint="F2"/>
        </w:rPr>
        <w:t>діяльності</w:t>
      </w:r>
      <w:r w:rsidRPr="001C6115">
        <w:rPr>
          <w:color w:val="0D0D0D" w:themeColor="text1" w:themeTint="F2"/>
        </w:rPr>
        <w:t xml:space="preserve">, </w:t>
      </w:r>
      <w:r w:rsidRPr="001C6115">
        <w:rPr>
          <w:color w:val="0D0D0D" w:themeColor="text1" w:themeTint="F2"/>
          <w:shd w:val="clear" w:color="auto" w:fill="FFFFFF"/>
        </w:rPr>
        <w:t xml:space="preserve">ґрунтуючись на таких </w:t>
      </w:r>
      <w:r w:rsidR="009D359E" w:rsidRPr="001C6115">
        <w:rPr>
          <w:color w:val="0D0D0D" w:themeColor="text1" w:themeTint="F2"/>
          <w:shd w:val="clear" w:color="auto" w:fill="FFFFFF"/>
        </w:rPr>
        <w:t>принципах</w:t>
      </w:r>
      <w:r w:rsidR="0055292B" w:rsidRPr="001C6115">
        <w:rPr>
          <w:color w:val="0D0D0D" w:themeColor="text1" w:themeTint="F2"/>
        </w:rPr>
        <w:t>:</w:t>
      </w:r>
      <w:bookmarkEnd w:id="114"/>
    </w:p>
    <w:p w14:paraId="01A6366B" w14:textId="77777777" w:rsidR="0055292B" w:rsidRPr="001C6115" w:rsidRDefault="0055292B" w:rsidP="00184B10">
      <w:pPr>
        <w:pStyle w:val="af6"/>
        <w:tabs>
          <w:tab w:val="left" w:pos="1134"/>
        </w:tabs>
        <w:ind w:left="0" w:firstLine="709"/>
        <w:rPr>
          <w:color w:val="0D0D0D" w:themeColor="text1" w:themeTint="F2"/>
        </w:rPr>
      </w:pPr>
    </w:p>
    <w:p w14:paraId="60824A3C" w14:textId="77777777" w:rsidR="00916F9A" w:rsidRPr="001C6115" w:rsidRDefault="00916F9A" w:rsidP="00916F9A">
      <w:pPr>
        <w:pStyle w:val="af6"/>
        <w:numPr>
          <w:ilvl w:val="0"/>
          <w:numId w:val="59"/>
        </w:numPr>
        <w:tabs>
          <w:tab w:val="left" w:pos="1134"/>
        </w:tabs>
        <w:ind w:left="0" w:firstLine="709"/>
        <w:rPr>
          <w:color w:val="0D0D0D" w:themeColor="text1" w:themeTint="F2"/>
        </w:rPr>
      </w:pPr>
      <w:r w:rsidRPr="001C6115">
        <w:rPr>
          <w:color w:val="0D0D0D" w:themeColor="text1" w:themeTint="F2"/>
        </w:rPr>
        <w:t>актуальність, що передбачає  забезпечення  страховиком внесення змін до інформації та повідомлення заінтересованих осіб про такі зміни, протягом строку, визначеного законодавством України, нормативно-правовими актами Національного банку, внутрішніми документами страховика;</w:t>
      </w:r>
    </w:p>
    <w:p w14:paraId="0166D5D0" w14:textId="77777777" w:rsidR="00916F9A" w:rsidRPr="001C6115" w:rsidRDefault="00916F9A" w:rsidP="00916F9A">
      <w:pPr>
        <w:tabs>
          <w:tab w:val="left" w:pos="1134"/>
        </w:tabs>
        <w:ind w:firstLine="709"/>
        <w:rPr>
          <w:color w:val="0D0D0D" w:themeColor="text1" w:themeTint="F2"/>
        </w:rPr>
      </w:pPr>
    </w:p>
    <w:p w14:paraId="61254EB9" w14:textId="77777777" w:rsidR="00916F9A" w:rsidRPr="001C6115" w:rsidRDefault="00916F9A" w:rsidP="00916F9A">
      <w:pPr>
        <w:pStyle w:val="af6"/>
        <w:numPr>
          <w:ilvl w:val="0"/>
          <w:numId w:val="59"/>
        </w:numPr>
        <w:tabs>
          <w:tab w:val="left" w:pos="1134"/>
        </w:tabs>
        <w:ind w:left="0" w:firstLine="709"/>
        <w:rPr>
          <w:color w:val="0D0D0D" w:themeColor="text1" w:themeTint="F2"/>
        </w:rPr>
      </w:pPr>
      <w:r w:rsidRPr="001C6115">
        <w:rPr>
          <w:color w:val="0D0D0D" w:themeColor="text1" w:themeTint="F2"/>
        </w:rPr>
        <w:t xml:space="preserve">коректність, що передбачає забезпечення страховиком достовірності та </w:t>
      </w:r>
      <w:r w:rsidR="00004829" w:rsidRPr="001C6115">
        <w:rPr>
          <w:color w:val="0D0D0D" w:themeColor="text1" w:themeTint="F2"/>
        </w:rPr>
        <w:t>повноту</w:t>
      </w:r>
      <w:r w:rsidRPr="001C6115">
        <w:rPr>
          <w:color w:val="0D0D0D" w:themeColor="text1" w:themeTint="F2"/>
        </w:rPr>
        <w:t xml:space="preserve"> інформації;</w:t>
      </w:r>
    </w:p>
    <w:p w14:paraId="6F49F7F5" w14:textId="77777777" w:rsidR="00916F9A" w:rsidRPr="001C6115" w:rsidRDefault="00916F9A" w:rsidP="00916F9A">
      <w:pPr>
        <w:tabs>
          <w:tab w:val="left" w:pos="1134"/>
        </w:tabs>
        <w:ind w:firstLine="709"/>
        <w:rPr>
          <w:color w:val="0D0D0D" w:themeColor="text1" w:themeTint="F2"/>
        </w:rPr>
      </w:pPr>
    </w:p>
    <w:p w14:paraId="03BA54C3" w14:textId="77777777" w:rsidR="00916F9A" w:rsidRPr="001C6115" w:rsidRDefault="00916F9A" w:rsidP="00916F9A">
      <w:pPr>
        <w:pStyle w:val="af6"/>
        <w:numPr>
          <w:ilvl w:val="0"/>
          <w:numId w:val="59"/>
        </w:numPr>
        <w:tabs>
          <w:tab w:val="left" w:pos="1134"/>
        </w:tabs>
        <w:ind w:left="0" w:firstLine="709"/>
        <w:rPr>
          <w:color w:val="0D0D0D" w:themeColor="text1" w:themeTint="F2"/>
        </w:rPr>
      </w:pPr>
      <w:r w:rsidRPr="001C6115">
        <w:rPr>
          <w:color w:val="0D0D0D" w:themeColor="text1" w:themeTint="F2"/>
        </w:rPr>
        <w:t>цілісність, що передбачає обов’язок  страховика вживати заходи, включаючи використання інформаційних систем і технологій, які спрямовані на захист інформації від викривлення, пошкодження, втрати або знищення;</w:t>
      </w:r>
    </w:p>
    <w:p w14:paraId="1E527FE7" w14:textId="77777777" w:rsidR="00916F9A" w:rsidRPr="001C6115" w:rsidRDefault="00916F9A" w:rsidP="00916F9A">
      <w:pPr>
        <w:tabs>
          <w:tab w:val="left" w:pos="1134"/>
        </w:tabs>
        <w:ind w:firstLine="709"/>
        <w:rPr>
          <w:color w:val="0D0D0D" w:themeColor="text1" w:themeTint="F2"/>
        </w:rPr>
      </w:pPr>
    </w:p>
    <w:p w14:paraId="5E018A32" w14:textId="77777777" w:rsidR="00916F9A" w:rsidRPr="001C6115" w:rsidRDefault="00916F9A" w:rsidP="00916F9A">
      <w:pPr>
        <w:pStyle w:val="af6"/>
        <w:numPr>
          <w:ilvl w:val="0"/>
          <w:numId w:val="59"/>
        </w:numPr>
        <w:tabs>
          <w:tab w:val="left" w:pos="1134"/>
        </w:tabs>
        <w:ind w:left="0" w:firstLine="709"/>
        <w:rPr>
          <w:color w:val="0D0D0D" w:themeColor="text1" w:themeTint="F2"/>
        </w:rPr>
      </w:pPr>
      <w:r w:rsidRPr="001C6115">
        <w:rPr>
          <w:color w:val="0D0D0D" w:themeColor="text1" w:themeTint="F2"/>
        </w:rPr>
        <w:lastRenderedPageBreak/>
        <w:t>збереження, що передбачає  збереження інформації протягом всього строку її використання страховиком, але не менше строків визначених законодавством України та внутрішніми документами страховика;</w:t>
      </w:r>
    </w:p>
    <w:p w14:paraId="7C1F92BA" w14:textId="77777777" w:rsidR="00916F9A" w:rsidRPr="001C6115" w:rsidRDefault="00916F9A" w:rsidP="00916F9A">
      <w:pPr>
        <w:tabs>
          <w:tab w:val="left" w:pos="1134"/>
        </w:tabs>
        <w:ind w:firstLine="709"/>
        <w:rPr>
          <w:color w:val="0D0D0D" w:themeColor="text1" w:themeTint="F2"/>
        </w:rPr>
      </w:pPr>
    </w:p>
    <w:p w14:paraId="624CDF5B" w14:textId="77777777" w:rsidR="00916F9A" w:rsidRPr="001C6115" w:rsidRDefault="00916F9A" w:rsidP="00916F9A">
      <w:pPr>
        <w:pStyle w:val="af6"/>
        <w:numPr>
          <w:ilvl w:val="0"/>
          <w:numId w:val="59"/>
        </w:numPr>
        <w:tabs>
          <w:tab w:val="left" w:pos="1134"/>
        </w:tabs>
        <w:ind w:left="0" w:firstLine="709"/>
        <w:rPr>
          <w:color w:val="0D0D0D" w:themeColor="text1" w:themeTint="F2"/>
        </w:rPr>
      </w:pPr>
      <w:r w:rsidRPr="001C6115">
        <w:rPr>
          <w:color w:val="0D0D0D" w:themeColor="text1" w:themeTint="F2"/>
        </w:rPr>
        <w:t>доступність, що передбачає визначення страховиком у внутрішніх документах переліків інформації, яка є:</w:t>
      </w:r>
    </w:p>
    <w:p w14:paraId="3A219494" w14:textId="77777777" w:rsidR="0055292B" w:rsidRPr="001C6115" w:rsidRDefault="0055292B" w:rsidP="00184B10">
      <w:pPr>
        <w:tabs>
          <w:tab w:val="left" w:pos="1134"/>
        </w:tabs>
        <w:ind w:firstLine="709"/>
        <w:rPr>
          <w:color w:val="0D0D0D" w:themeColor="text1" w:themeTint="F2"/>
        </w:rPr>
      </w:pPr>
      <w:r w:rsidRPr="001C6115">
        <w:rPr>
          <w:color w:val="0D0D0D" w:themeColor="text1" w:themeTint="F2"/>
        </w:rPr>
        <w:t>загальнодоступною;</w:t>
      </w:r>
    </w:p>
    <w:p w14:paraId="354DC889" w14:textId="77777777" w:rsidR="0055292B" w:rsidRPr="001C6115" w:rsidRDefault="0055292B" w:rsidP="00184B10">
      <w:pPr>
        <w:tabs>
          <w:tab w:val="left" w:pos="1134"/>
        </w:tabs>
        <w:ind w:firstLine="709"/>
        <w:rPr>
          <w:color w:val="0D0D0D" w:themeColor="text1" w:themeTint="F2"/>
        </w:rPr>
      </w:pPr>
      <w:r w:rsidRPr="001C6115">
        <w:rPr>
          <w:color w:val="0D0D0D" w:themeColor="text1" w:themeTint="F2"/>
        </w:rPr>
        <w:t xml:space="preserve">з обмеженим доступом </w:t>
      </w:r>
      <w:r w:rsidR="001A714F" w:rsidRPr="001C6115">
        <w:rPr>
          <w:color w:val="0D0D0D" w:themeColor="text1" w:themeTint="F2"/>
        </w:rPr>
        <w:t>–</w:t>
      </w:r>
      <w:r w:rsidRPr="001C6115">
        <w:rPr>
          <w:color w:val="0D0D0D" w:themeColor="text1" w:themeTint="F2"/>
        </w:rPr>
        <w:t xml:space="preserve"> може бути отримана та/або використана суб</w:t>
      </w:r>
      <w:r w:rsidR="005F0D50" w:rsidRPr="001C6115">
        <w:rPr>
          <w:color w:val="0D0D0D" w:themeColor="text1" w:themeTint="F2"/>
        </w:rPr>
        <w:t>’</w:t>
      </w:r>
      <w:r w:rsidRPr="001C6115">
        <w:rPr>
          <w:color w:val="0D0D0D" w:themeColor="text1" w:themeTint="F2"/>
        </w:rPr>
        <w:t>єктами внутрішнього контролю виключно у межах їх повноважень;</w:t>
      </w:r>
    </w:p>
    <w:p w14:paraId="0412F049" w14:textId="77777777" w:rsidR="0055292B" w:rsidRPr="001C6115" w:rsidRDefault="0055292B" w:rsidP="00184B10">
      <w:pPr>
        <w:tabs>
          <w:tab w:val="left" w:pos="1134"/>
        </w:tabs>
        <w:ind w:firstLine="709"/>
        <w:rPr>
          <w:color w:val="0D0D0D" w:themeColor="text1" w:themeTint="F2"/>
        </w:rPr>
      </w:pPr>
    </w:p>
    <w:p w14:paraId="6598E30E" w14:textId="77777777" w:rsidR="0055292B" w:rsidRPr="001C6115" w:rsidRDefault="0055292B" w:rsidP="00184B10">
      <w:pPr>
        <w:pStyle w:val="af6"/>
        <w:numPr>
          <w:ilvl w:val="0"/>
          <w:numId w:val="59"/>
        </w:numPr>
        <w:tabs>
          <w:tab w:val="left" w:pos="1134"/>
        </w:tabs>
        <w:ind w:left="0" w:firstLine="709"/>
        <w:rPr>
          <w:color w:val="0D0D0D" w:themeColor="text1" w:themeTint="F2"/>
        </w:rPr>
      </w:pPr>
      <w:r w:rsidRPr="001C6115">
        <w:rPr>
          <w:color w:val="0D0D0D" w:themeColor="text1" w:themeTint="F2"/>
        </w:rPr>
        <w:t>достатність</w:t>
      </w:r>
      <w:r w:rsidR="00100669" w:rsidRPr="001C6115">
        <w:rPr>
          <w:color w:val="0D0D0D" w:themeColor="text1" w:themeTint="F2"/>
        </w:rPr>
        <w:t xml:space="preserve">, що передбачає забезпечення страховиком рівня </w:t>
      </w:r>
      <w:r w:rsidRPr="001C6115">
        <w:rPr>
          <w:color w:val="0D0D0D" w:themeColor="text1" w:themeTint="F2"/>
        </w:rPr>
        <w:t xml:space="preserve"> деталізації інформації</w:t>
      </w:r>
      <w:r w:rsidR="00100669" w:rsidRPr="001C6115">
        <w:rPr>
          <w:color w:val="0D0D0D" w:themeColor="text1" w:themeTint="F2"/>
        </w:rPr>
        <w:t xml:space="preserve">, що </w:t>
      </w:r>
      <w:r w:rsidRPr="001C6115">
        <w:rPr>
          <w:color w:val="0D0D0D" w:themeColor="text1" w:themeTint="F2"/>
        </w:rPr>
        <w:t xml:space="preserve"> відповіда</w:t>
      </w:r>
      <w:r w:rsidR="00100669" w:rsidRPr="001C6115">
        <w:rPr>
          <w:color w:val="0D0D0D" w:themeColor="text1" w:themeTint="F2"/>
        </w:rPr>
        <w:t>є</w:t>
      </w:r>
      <w:r w:rsidRPr="001C6115">
        <w:rPr>
          <w:color w:val="0D0D0D" w:themeColor="text1" w:themeTint="F2"/>
        </w:rPr>
        <w:t xml:space="preserve"> потребам внутрішніх та зовнішніх користувачів.</w:t>
      </w:r>
    </w:p>
    <w:p w14:paraId="354B7551" w14:textId="77777777" w:rsidR="0055292B" w:rsidRPr="001C6115" w:rsidRDefault="0055292B" w:rsidP="00184B10">
      <w:pPr>
        <w:tabs>
          <w:tab w:val="left" w:pos="1134"/>
        </w:tabs>
        <w:ind w:firstLine="709"/>
        <w:rPr>
          <w:color w:val="0D0D0D" w:themeColor="text1" w:themeTint="F2"/>
        </w:rPr>
      </w:pPr>
    </w:p>
    <w:p w14:paraId="2AE0671D" w14:textId="50DB68A6" w:rsidR="0055292B" w:rsidRPr="001C6115" w:rsidRDefault="0055292B"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зобов</w:t>
      </w:r>
      <w:r w:rsidR="005F0D50" w:rsidRPr="001C6115">
        <w:rPr>
          <w:color w:val="0D0D0D" w:themeColor="text1" w:themeTint="F2"/>
        </w:rPr>
        <w:t>’</w:t>
      </w:r>
      <w:r w:rsidRPr="001C6115">
        <w:rPr>
          <w:color w:val="0D0D0D" w:themeColor="text1" w:themeTint="F2"/>
        </w:rPr>
        <w:t xml:space="preserve">язаний визначити у внутрішніх документах порядок проведення перевірки якості інформації, включаючи її відповідність </w:t>
      </w:r>
      <w:r w:rsidR="009D359E" w:rsidRPr="001C6115">
        <w:rPr>
          <w:color w:val="0D0D0D" w:themeColor="text1" w:themeTint="F2"/>
        </w:rPr>
        <w:t>принципам</w:t>
      </w:r>
      <w:r w:rsidRPr="001C6115">
        <w:rPr>
          <w:color w:val="0D0D0D" w:themeColor="text1" w:themeTint="F2"/>
        </w:rPr>
        <w:t xml:space="preserve">, визначеним у пункті </w:t>
      </w:r>
      <w:r w:rsidR="0015534B" w:rsidRPr="001C6115">
        <w:rPr>
          <w:color w:val="0D0D0D" w:themeColor="text1" w:themeTint="F2"/>
        </w:rPr>
        <w:fldChar w:fldCharType="begin"/>
      </w:r>
      <w:r w:rsidR="0015534B" w:rsidRPr="001C6115">
        <w:rPr>
          <w:color w:val="0D0D0D" w:themeColor="text1" w:themeTint="F2"/>
        </w:rPr>
        <w:instrText xml:space="preserve"> REF _Ref132298036 \w \h  \* MERGEFORMAT </w:instrText>
      </w:r>
      <w:r w:rsidR="0015534B" w:rsidRPr="001C6115">
        <w:rPr>
          <w:color w:val="0D0D0D" w:themeColor="text1" w:themeTint="F2"/>
        </w:rPr>
      </w:r>
      <w:r w:rsidR="0015534B" w:rsidRPr="001C6115">
        <w:rPr>
          <w:color w:val="0D0D0D" w:themeColor="text1" w:themeTint="F2"/>
        </w:rPr>
        <w:fldChar w:fldCharType="separate"/>
      </w:r>
      <w:r w:rsidR="001269C2">
        <w:rPr>
          <w:color w:val="0D0D0D" w:themeColor="text1" w:themeTint="F2"/>
        </w:rPr>
        <w:t>103</w:t>
      </w:r>
      <w:r w:rsidR="0015534B" w:rsidRPr="001C6115">
        <w:rPr>
          <w:color w:val="0D0D0D" w:themeColor="text1" w:themeTint="F2"/>
        </w:rPr>
        <w:fldChar w:fldCharType="end"/>
      </w:r>
      <w:r w:rsidR="008E31EF" w:rsidRPr="001C6115">
        <w:rPr>
          <w:color w:val="0D0D0D" w:themeColor="text1" w:themeTint="F2"/>
        </w:rPr>
        <w:t xml:space="preserve"> </w:t>
      </w:r>
      <w:r w:rsidRPr="001C6115">
        <w:rPr>
          <w:color w:val="0D0D0D" w:themeColor="text1" w:themeTint="F2"/>
        </w:rPr>
        <w:t xml:space="preserve">глави </w:t>
      </w:r>
      <w:r w:rsidR="0015534B" w:rsidRPr="001C6115">
        <w:rPr>
          <w:color w:val="0D0D0D" w:themeColor="text1" w:themeTint="F2"/>
        </w:rPr>
        <w:fldChar w:fldCharType="begin"/>
      </w:r>
      <w:r w:rsidR="0015534B" w:rsidRPr="001C6115">
        <w:rPr>
          <w:color w:val="0D0D0D" w:themeColor="text1" w:themeTint="F2"/>
        </w:rPr>
        <w:instrText xml:space="preserve"> REF _Ref135052518 \w \h  \* MERGEFORMAT </w:instrText>
      </w:r>
      <w:r w:rsidR="0015534B" w:rsidRPr="001C6115">
        <w:rPr>
          <w:color w:val="0D0D0D" w:themeColor="text1" w:themeTint="F2"/>
        </w:rPr>
      </w:r>
      <w:r w:rsidR="0015534B" w:rsidRPr="001C6115">
        <w:rPr>
          <w:color w:val="0D0D0D" w:themeColor="text1" w:themeTint="F2"/>
        </w:rPr>
        <w:fldChar w:fldCharType="separate"/>
      </w:r>
      <w:r w:rsidR="001269C2">
        <w:rPr>
          <w:color w:val="0D0D0D" w:themeColor="text1" w:themeTint="F2"/>
        </w:rPr>
        <w:t>13</w:t>
      </w:r>
      <w:r w:rsidR="0015534B" w:rsidRPr="001C6115">
        <w:rPr>
          <w:color w:val="0D0D0D" w:themeColor="text1" w:themeTint="F2"/>
        </w:rPr>
        <w:fldChar w:fldCharType="end"/>
      </w:r>
      <w:r w:rsidR="008E31EF" w:rsidRPr="001C6115">
        <w:rPr>
          <w:color w:val="0D0D0D" w:themeColor="text1" w:themeTint="F2"/>
        </w:rPr>
        <w:t xml:space="preserve"> </w:t>
      </w:r>
      <w:r w:rsidRPr="001C6115">
        <w:rPr>
          <w:color w:val="0D0D0D" w:themeColor="text1" w:themeTint="F2"/>
        </w:rPr>
        <w:t xml:space="preserve">розділу </w:t>
      </w:r>
      <w:r w:rsidR="0015534B" w:rsidRPr="001C6115">
        <w:rPr>
          <w:color w:val="0D0D0D" w:themeColor="text1" w:themeTint="F2"/>
        </w:rPr>
        <w:fldChar w:fldCharType="begin"/>
      </w:r>
      <w:r w:rsidR="0015534B" w:rsidRPr="001C6115">
        <w:rPr>
          <w:color w:val="0D0D0D" w:themeColor="text1" w:themeTint="F2"/>
        </w:rPr>
        <w:instrText xml:space="preserve"> REF _Ref139643480 \w \h  \* MERGEFORMAT </w:instrText>
      </w:r>
      <w:r w:rsidR="0015534B" w:rsidRPr="001C6115">
        <w:rPr>
          <w:color w:val="0D0D0D" w:themeColor="text1" w:themeTint="F2"/>
        </w:rPr>
      </w:r>
      <w:r w:rsidR="0015534B" w:rsidRPr="001C6115">
        <w:rPr>
          <w:color w:val="0D0D0D" w:themeColor="text1" w:themeTint="F2"/>
        </w:rPr>
        <w:fldChar w:fldCharType="separate"/>
      </w:r>
      <w:r w:rsidR="001269C2">
        <w:rPr>
          <w:color w:val="0D0D0D" w:themeColor="text1" w:themeTint="F2"/>
        </w:rPr>
        <w:t>III</w:t>
      </w:r>
      <w:r w:rsidR="0015534B" w:rsidRPr="001C6115">
        <w:rPr>
          <w:color w:val="0D0D0D" w:themeColor="text1" w:themeTint="F2"/>
        </w:rPr>
        <w:fldChar w:fldCharType="end"/>
      </w:r>
      <w:r w:rsidRPr="001C6115">
        <w:rPr>
          <w:color w:val="0D0D0D" w:themeColor="text1" w:themeTint="F2"/>
        </w:rPr>
        <w:t xml:space="preserve"> цього Положення, достовірність джерел походження такої інформації.</w:t>
      </w:r>
    </w:p>
    <w:p w14:paraId="7DE09055" w14:textId="77777777" w:rsidR="0055292B" w:rsidRPr="001C6115" w:rsidRDefault="0055292B" w:rsidP="00184B10">
      <w:pPr>
        <w:tabs>
          <w:tab w:val="left" w:pos="1134"/>
        </w:tabs>
        <w:ind w:firstLine="709"/>
        <w:rPr>
          <w:color w:val="0D0D0D" w:themeColor="text1" w:themeTint="F2"/>
        </w:rPr>
      </w:pPr>
      <w:r w:rsidRPr="001C6115">
        <w:rPr>
          <w:color w:val="0D0D0D" w:themeColor="text1" w:themeTint="F2"/>
        </w:rPr>
        <w:t>Перевірка якості інформації має здійснюватися уповноваженими суб</w:t>
      </w:r>
      <w:r w:rsidR="005F0D50" w:rsidRPr="001C6115">
        <w:rPr>
          <w:color w:val="0D0D0D" w:themeColor="text1" w:themeTint="F2"/>
        </w:rPr>
        <w:t>’</w:t>
      </w:r>
      <w:r w:rsidRPr="001C6115">
        <w:rPr>
          <w:color w:val="0D0D0D" w:themeColor="text1" w:themeTint="F2"/>
        </w:rPr>
        <w:t>єктами внутрішнього контролю.</w:t>
      </w:r>
    </w:p>
    <w:p w14:paraId="2B0E140D" w14:textId="77777777" w:rsidR="0055292B" w:rsidRPr="001C6115" w:rsidRDefault="0055292B" w:rsidP="002A7532">
      <w:pPr>
        <w:ind w:firstLine="709"/>
        <w:rPr>
          <w:color w:val="0D0D0D" w:themeColor="text1" w:themeTint="F2"/>
        </w:rPr>
      </w:pPr>
    </w:p>
    <w:p w14:paraId="56240446" w14:textId="3B315440" w:rsidR="0055292B" w:rsidRPr="001C6115" w:rsidRDefault="0052484C"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має забезпечити суб’єктів внутрішнього контролю можливістю використовувати інформаційні системи та технології, функціональні можливості яких дозволяють проведення перевірки дотримання принципів якості інформації, визначених у пункті </w:t>
      </w:r>
      <w:r w:rsidRPr="001C6115">
        <w:rPr>
          <w:color w:val="0D0D0D" w:themeColor="text1" w:themeTint="F2"/>
        </w:rPr>
        <w:fldChar w:fldCharType="begin"/>
      </w:r>
      <w:r w:rsidRPr="001C6115">
        <w:rPr>
          <w:color w:val="0D0D0D" w:themeColor="text1" w:themeTint="F2"/>
        </w:rPr>
        <w:instrText xml:space="preserve"> REF _Ref132298036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103</w:t>
      </w:r>
      <w:r w:rsidRPr="001C6115">
        <w:rPr>
          <w:color w:val="0D0D0D" w:themeColor="text1" w:themeTint="F2"/>
        </w:rPr>
        <w:fldChar w:fldCharType="end"/>
      </w:r>
      <w:r w:rsidRPr="001C6115">
        <w:rPr>
          <w:color w:val="0D0D0D" w:themeColor="text1" w:themeTint="F2"/>
        </w:rPr>
        <w:t xml:space="preserve"> глави </w:t>
      </w:r>
      <w:r w:rsidRPr="001C6115">
        <w:rPr>
          <w:color w:val="0D0D0D" w:themeColor="text1" w:themeTint="F2"/>
        </w:rPr>
        <w:fldChar w:fldCharType="begin"/>
      </w:r>
      <w:r w:rsidRPr="001C6115">
        <w:rPr>
          <w:color w:val="0D0D0D" w:themeColor="text1" w:themeTint="F2"/>
        </w:rPr>
        <w:instrText xml:space="preserve"> REF _Ref135052518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13</w:t>
      </w:r>
      <w:r w:rsidRPr="001C6115">
        <w:rPr>
          <w:color w:val="0D0D0D" w:themeColor="text1" w:themeTint="F2"/>
        </w:rPr>
        <w:fldChar w:fldCharType="end"/>
      </w:r>
      <w:r w:rsidRPr="001C6115">
        <w:rPr>
          <w:color w:val="0D0D0D" w:themeColor="text1" w:themeTint="F2"/>
        </w:rPr>
        <w:t xml:space="preserve"> розділу </w:t>
      </w:r>
      <w:r w:rsidRPr="001C6115">
        <w:rPr>
          <w:color w:val="0D0D0D" w:themeColor="text1" w:themeTint="F2"/>
        </w:rPr>
        <w:fldChar w:fldCharType="begin"/>
      </w:r>
      <w:r w:rsidRPr="001C6115">
        <w:rPr>
          <w:color w:val="0D0D0D" w:themeColor="text1" w:themeTint="F2"/>
        </w:rPr>
        <w:instrText xml:space="preserve"> REF _Ref139643480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III</w:t>
      </w:r>
      <w:r w:rsidRPr="001C6115">
        <w:rPr>
          <w:color w:val="0D0D0D" w:themeColor="text1" w:themeTint="F2"/>
        </w:rPr>
        <w:fldChar w:fldCharType="end"/>
      </w:r>
      <w:r w:rsidRPr="001C6115">
        <w:rPr>
          <w:color w:val="0D0D0D" w:themeColor="text1" w:themeTint="F2"/>
        </w:rPr>
        <w:t xml:space="preserve"> цього Положення</w:t>
      </w:r>
      <w:r w:rsidR="0055292B" w:rsidRPr="001C6115">
        <w:rPr>
          <w:color w:val="0D0D0D" w:themeColor="text1" w:themeTint="F2"/>
        </w:rPr>
        <w:t>.</w:t>
      </w:r>
    </w:p>
    <w:p w14:paraId="3EC4CB32" w14:textId="77777777" w:rsidR="0055292B" w:rsidRPr="001C6115" w:rsidRDefault="0055292B" w:rsidP="00184B10">
      <w:pPr>
        <w:pBdr>
          <w:top w:val="nil"/>
          <w:left w:val="nil"/>
          <w:bottom w:val="nil"/>
          <w:right w:val="nil"/>
          <w:between w:val="nil"/>
        </w:pBdr>
        <w:tabs>
          <w:tab w:val="left" w:pos="1134"/>
        </w:tabs>
        <w:ind w:firstLine="709"/>
        <w:rPr>
          <w:color w:val="0D0D0D" w:themeColor="text1" w:themeTint="F2"/>
        </w:rPr>
      </w:pPr>
    </w:p>
    <w:p w14:paraId="1EB407DF" w14:textId="77777777" w:rsidR="0055292B" w:rsidRPr="001C6115" w:rsidRDefault="0055292B"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визначає у внутрішніх документах порядок здійснення внутрішніх комунікацій за різними напрямами, а саме:</w:t>
      </w:r>
    </w:p>
    <w:p w14:paraId="7B9EAD28" w14:textId="77777777" w:rsidR="0055292B" w:rsidRPr="001C6115" w:rsidRDefault="0055292B" w:rsidP="00184B10">
      <w:pPr>
        <w:pStyle w:val="af6"/>
        <w:tabs>
          <w:tab w:val="left" w:pos="1134"/>
        </w:tabs>
        <w:ind w:left="0" w:firstLine="709"/>
        <w:rPr>
          <w:color w:val="0D0D0D" w:themeColor="text1" w:themeTint="F2"/>
        </w:rPr>
      </w:pPr>
    </w:p>
    <w:p w14:paraId="1165CBC0" w14:textId="77777777" w:rsidR="0055292B" w:rsidRPr="001C6115" w:rsidRDefault="0055292B" w:rsidP="00184B10">
      <w:pPr>
        <w:pStyle w:val="af6"/>
        <w:numPr>
          <w:ilvl w:val="0"/>
          <w:numId w:val="60"/>
        </w:numPr>
        <w:tabs>
          <w:tab w:val="left" w:pos="1134"/>
        </w:tabs>
        <w:ind w:left="0" w:firstLine="709"/>
        <w:rPr>
          <w:color w:val="0D0D0D" w:themeColor="text1" w:themeTint="F2"/>
        </w:rPr>
      </w:pPr>
      <w:r w:rsidRPr="001C6115">
        <w:rPr>
          <w:color w:val="0D0D0D" w:themeColor="text1" w:themeTint="F2"/>
        </w:rPr>
        <w:t>між суб</w:t>
      </w:r>
      <w:r w:rsidR="005F0D50" w:rsidRPr="001C6115">
        <w:rPr>
          <w:color w:val="0D0D0D" w:themeColor="text1" w:themeTint="F2"/>
        </w:rPr>
        <w:t>’</w:t>
      </w:r>
      <w:r w:rsidRPr="001C6115">
        <w:rPr>
          <w:color w:val="0D0D0D" w:themeColor="text1" w:themeTint="F2"/>
        </w:rPr>
        <w:t xml:space="preserve">єктами однієї лінії </w:t>
      </w:r>
      <w:r w:rsidR="00A6152F" w:rsidRPr="001C6115">
        <w:rPr>
          <w:color w:val="0D0D0D" w:themeColor="text1" w:themeTint="F2"/>
        </w:rPr>
        <w:t>захисту</w:t>
      </w:r>
      <w:r w:rsidRPr="001C6115">
        <w:rPr>
          <w:color w:val="0D0D0D" w:themeColor="text1" w:themeTint="F2"/>
        </w:rPr>
        <w:t xml:space="preserve">, </w:t>
      </w:r>
      <w:r w:rsidR="007D64D2" w:rsidRPr="001C6115">
        <w:rPr>
          <w:color w:val="0D0D0D" w:themeColor="text1" w:themeTint="F2"/>
        </w:rPr>
        <w:t>правлінням/дирекцією</w:t>
      </w:r>
      <w:r w:rsidRPr="001C6115">
        <w:rPr>
          <w:color w:val="0D0D0D" w:themeColor="text1" w:themeTint="F2"/>
        </w:rPr>
        <w:t xml:space="preserve"> та радою страховика:</w:t>
      </w:r>
    </w:p>
    <w:p w14:paraId="09462DBD" w14:textId="77777777" w:rsidR="0055292B" w:rsidRPr="001C6115" w:rsidRDefault="0055292B" w:rsidP="00184B10">
      <w:pPr>
        <w:tabs>
          <w:tab w:val="left" w:pos="1134"/>
        </w:tabs>
        <w:ind w:firstLine="709"/>
        <w:rPr>
          <w:color w:val="0D0D0D" w:themeColor="text1" w:themeTint="F2"/>
        </w:rPr>
      </w:pPr>
      <w:r w:rsidRPr="001C6115">
        <w:rPr>
          <w:color w:val="0D0D0D" w:themeColor="text1" w:themeTint="F2"/>
        </w:rPr>
        <w:t>за висхідною лінією підпорядкування;</w:t>
      </w:r>
    </w:p>
    <w:p w14:paraId="64556CD9" w14:textId="77777777" w:rsidR="0055292B" w:rsidRPr="001C6115" w:rsidRDefault="0055292B" w:rsidP="00184B10">
      <w:pPr>
        <w:tabs>
          <w:tab w:val="left" w:pos="1134"/>
        </w:tabs>
        <w:ind w:firstLine="709"/>
        <w:rPr>
          <w:color w:val="0D0D0D" w:themeColor="text1" w:themeTint="F2"/>
        </w:rPr>
      </w:pPr>
      <w:r w:rsidRPr="001C6115">
        <w:rPr>
          <w:color w:val="0D0D0D" w:themeColor="text1" w:themeTint="F2"/>
        </w:rPr>
        <w:t>за низхідною лінією підпорядкування;</w:t>
      </w:r>
    </w:p>
    <w:p w14:paraId="3C3D9BB8" w14:textId="77777777" w:rsidR="0055292B" w:rsidRPr="001C6115" w:rsidRDefault="0055292B" w:rsidP="00184B10">
      <w:pPr>
        <w:tabs>
          <w:tab w:val="left" w:pos="1134"/>
        </w:tabs>
        <w:ind w:firstLine="709"/>
        <w:rPr>
          <w:color w:val="0D0D0D" w:themeColor="text1" w:themeTint="F2"/>
        </w:rPr>
      </w:pPr>
    </w:p>
    <w:p w14:paraId="228BC859" w14:textId="77777777" w:rsidR="0055292B" w:rsidRPr="001C6115" w:rsidRDefault="0055292B" w:rsidP="00184B10">
      <w:pPr>
        <w:pStyle w:val="af6"/>
        <w:numPr>
          <w:ilvl w:val="0"/>
          <w:numId w:val="60"/>
        </w:numPr>
        <w:tabs>
          <w:tab w:val="left" w:pos="1134"/>
        </w:tabs>
        <w:ind w:left="0" w:firstLine="709"/>
        <w:rPr>
          <w:color w:val="0D0D0D" w:themeColor="text1" w:themeTint="F2"/>
        </w:rPr>
      </w:pPr>
      <w:r w:rsidRPr="001C6115">
        <w:rPr>
          <w:color w:val="0D0D0D" w:themeColor="text1" w:themeTint="F2"/>
        </w:rPr>
        <w:t>між суб</w:t>
      </w:r>
      <w:r w:rsidR="005F0D50" w:rsidRPr="001C6115">
        <w:rPr>
          <w:color w:val="0D0D0D" w:themeColor="text1" w:themeTint="F2"/>
        </w:rPr>
        <w:t>’</w:t>
      </w:r>
      <w:r w:rsidRPr="001C6115">
        <w:rPr>
          <w:color w:val="0D0D0D" w:themeColor="text1" w:themeTint="F2"/>
        </w:rPr>
        <w:t xml:space="preserve">єктами різних ліній </w:t>
      </w:r>
      <w:r w:rsidR="00A6152F" w:rsidRPr="001C6115">
        <w:rPr>
          <w:color w:val="0D0D0D" w:themeColor="text1" w:themeTint="F2"/>
        </w:rPr>
        <w:t>захисту</w:t>
      </w:r>
      <w:r w:rsidRPr="001C6115">
        <w:rPr>
          <w:color w:val="0D0D0D" w:themeColor="text1" w:themeTint="F2"/>
        </w:rPr>
        <w:t>.</w:t>
      </w:r>
    </w:p>
    <w:p w14:paraId="6791C463" w14:textId="77777777" w:rsidR="0055292B" w:rsidRPr="001C6115" w:rsidRDefault="0055292B" w:rsidP="00184B10">
      <w:pPr>
        <w:tabs>
          <w:tab w:val="left" w:pos="1134"/>
        </w:tabs>
        <w:ind w:firstLine="709"/>
        <w:rPr>
          <w:color w:val="0D0D0D" w:themeColor="text1" w:themeTint="F2"/>
        </w:rPr>
      </w:pPr>
    </w:p>
    <w:p w14:paraId="5E2803CC" w14:textId="77777777" w:rsidR="0055292B" w:rsidRPr="001C6115" w:rsidRDefault="0055292B"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визначає у внутрішніх документах способи здійснення внутрішньої та зовнішньої комунікації, з урахуванням напряму та учасників комунікації, характеру комунікації, питання, щодо якого здійснюються комунікації та вимог законодавства України. </w:t>
      </w:r>
    </w:p>
    <w:p w14:paraId="40269049" w14:textId="77777777" w:rsidR="0055292B" w:rsidRPr="001C6115" w:rsidRDefault="0055292B" w:rsidP="00184B10">
      <w:pPr>
        <w:pStyle w:val="af6"/>
        <w:tabs>
          <w:tab w:val="left" w:pos="1134"/>
        </w:tabs>
        <w:ind w:left="0" w:firstLine="709"/>
        <w:rPr>
          <w:color w:val="0D0D0D" w:themeColor="text1" w:themeTint="F2"/>
        </w:rPr>
      </w:pPr>
    </w:p>
    <w:p w14:paraId="227A1EEE" w14:textId="77777777" w:rsidR="008C6A8A" w:rsidRPr="001C6115" w:rsidRDefault="008C6A8A" w:rsidP="008C6A8A">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lastRenderedPageBreak/>
        <w:t xml:space="preserve">Страховик для забезпечення функціонування </w:t>
      </w:r>
      <w:r w:rsidRPr="00E72069">
        <w:rPr>
          <w:color w:val="0D0D0D" w:themeColor="text1" w:themeTint="F2"/>
        </w:rPr>
        <w:t>комплексної, адекватної та ефективної системи внутрішнього контролю зобов’язаний</w:t>
      </w:r>
      <w:r w:rsidRPr="001C6115">
        <w:rPr>
          <w:color w:val="0D0D0D" w:themeColor="text1" w:themeTint="F2"/>
        </w:rPr>
        <w:t xml:space="preserve"> запровадити внутрішню систему повідомлення працівниками (включаючи конфіденційно) про виявлені ризики порушення вимог законодавства України та внутрішніх документів страховика. Порядок роботи такої системи, у разі запровадження, повинен бути визначений внутрішніми документами та доведений до відома всіх працівників страховика.</w:t>
      </w:r>
    </w:p>
    <w:p w14:paraId="42016534" w14:textId="77777777" w:rsidR="0055292B" w:rsidRPr="001C6115" w:rsidRDefault="0055292B" w:rsidP="00184B10">
      <w:pPr>
        <w:pBdr>
          <w:top w:val="nil"/>
          <w:left w:val="nil"/>
          <w:bottom w:val="nil"/>
          <w:right w:val="nil"/>
          <w:between w:val="nil"/>
        </w:pBdr>
        <w:tabs>
          <w:tab w:val="left" w:pos="1134"/>
        </w:tabs>
        <w:ind w:firstLine="709"/>
        <w:rPr>
          <w:color w:val="0D0D0D" w:themeColor="text1" w:themeTint="F2"/>
        </w:rPr>
      </w:pPr>
    </w:p>
    <w:p w14:paraId="4A946670" w14:textId="77777777" w:rsidR="0055292B" w:rsidRPr="001C6115" w:rsidRDefault="0055292B"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визначає у внутрішніх документах заходи з контролю під час здійснення зовнішньої комунікації, включаючи порядок отримання інформації від зовнішніх користувачів, її перевірки та передавання цієї інформації в межах організаційної структури страховика.</w:t>
      </w:r>
    </w:p>
    <w:p w14:paraId="3A2ABBC4" w14:textId="77777777" w:rsidR="0055292B" w:rsidRPr="001C6115" w:rsidRDefault="0055292B" w:rsidP="00184B10">
      <w:pPr>
        <w:pBdr>
          <w:top w:val="nil"/>
          <w:left w:val="nil"/>
          <w:bottom w:val="nil"/>
          <w:right w:val="nil"/>
          <w:between w:val="nil"/>
        </w:pBdr>
        <w:tabs>
          <w:tab w:val="left" w:pos="1134"/>
        </w:tabs>
        <w:ind w:firstLine="709"/>
        <w:rPr>
          <w:color w:val="0D0D0D" w:themeColor="text1" w:themeTint="F2"/>
        </w:rPr>
      </w:pPr>
    </w:p>
    <w:p w14:paraId="14722952" w14:textId="77777777" w:rsidR="0055292B" w:rsidRPr="001C6115" w:rsidRDefault="0055292B"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Суб</w:t>
      </w:r>
      <w:r w:rsidR="005F0D50" w:rsidRPr="001C6115">
        <w:rPr>
          <w:color w:val="0D0D0D" w:themeColor="text1" w:themeTint="F2"/>
        </w:rPr>
        <w:t>’</w:t>
      </w:r>
      <w:r w:rsidRPr="001C6115">
        <w:rPr>
          <w:color w:val="0D0D0D" w:themeColor="text1" w:themeTint="F2"/>
        </w:rPr>
        <w:t>єкти внутрішнього контролю, уповноважені здійснювати зовнішні комунікації, зобов</w:t>
      </w:r>
      <w:r w:rsidR="005F0D50" w:rsidRPr="001C6115">
        <w:rPr>
          <w:color w:val="0D0D0D" w:themeColor="text1" w:themeTint="F2"/>
        </w:rPr>
        <w:t>’</w:t>
      </w:r>
      <w:r w:rsidRPr="001C6115">
        <w:rPr>
          <w:color w:val="0D0D0D" w:themeColor="text1" w:themeTint="F2"/>
        </w:rPr>
        <w:t xml:space="preserve">язані дотримуватись вимог законодавства України та внутрішніх документів страховика щодо нерозголошення інформації з обмеженим доступом. </w:t>
      </w:r>
    </w:p>
    <w:p w14:paraId="7AA7DD77" w14:textId="77777777" w:rsidR="0055292B" w:rsidRPr="001C6115" w:rsidRDefault="0055292B" w:rsidP="00184B10">
      <w:pPr>
        <w:pBdr>
          <w:top w:val="nil"/>
          <w:left w:val="nil"/>
          <w:bottom w:val="nil"/>
          <w:right w:val="nil"/>
          <w:between w:val="nil"/>
        </w:pBdr>
        <w:tabs>
          <w:tab w:val="left" w:pos="1134"/>
        </w:tabs>
        <w:ind w:firstLine="709"/>
        <w:rPr>
          <w:color w:val="0D0D0D" w:themeColor="text1" w:themeTint="F2"/>
        </w:rPr>
      </w:pPr>
    </w:p>
    <w:p w14:paraId="14E824A8" w14:textId="534867BD" w:rsidR="0055292B" w:rsidRPr="001C6115" w:rsidRDefault="0052484C"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здійснюючи внутрішню та зовнішню комунікацію, зобов’язаний дотримуватись принципів якості інформації, визначених у пункті </w:t>
      </w:r>
      <w:r w:rsidRPr="001C6115">
        <w:rPr>
          <w:color w:val="0D0D0D" w:themeColor="text1" w:themeTint="F2"/>
        </w:rPr>
        <w:fldChar w:fldCharType="begin"/>
      </w:r>
      <w:r w:rsidRPr="001C6115">
        <w:rPr>
          <w:color w:val="0D0D0D" w:themeColor="text1" w:themeTint="F2"/>
        </w:rPr>
        <w:instrText xml:space="preserve"> REF _Ref132298036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103</w:t>
      </w:r>
      <w:r w:rsidRPr="001C6115">
        <w:rPr>
          <w:color w:val="0D0D0D" w:themeColor="text1" w:themeTint="F2"/>
        </w:rPr>
        <w:fldChar w:fldCharType="end"/>
      </w:r>
      <w:r w:rsidRPr="001C6115">
        <w:rPr>
          <w:color w:val="0D0D0D" w:themeColor="text1" w:themeTint="F2"/>
        </w:rPr>
        <w:t xml:space="preserve"> глави </w:t>
      </w:r>
      <w:r w:rsidRPr="001C6115">
        <w:rPr>
          <w:color w:val="0D0D0D" w:themeColor="text1" w:themeTint="F2"/>
        </w:rPr>
        <w:fldChar w:fldCharType="begin"/>
      </w:r>
      <w:r w:rsidRPr="001C6115">
        <w:rPr>
          <w:color w:val="0D0D0D" w:themeColor="text1" w:themeTint="F2"/>
        </w:rPr>
        <w:instrText xml:space="preserve"> REF _Ref135052518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13</w:t>
      </w:r>
      <w:r w:rsidRPr="001C6115">
        <w:rPr>
          <w:color w:val="0D0D0D" w:themeColor="text1" w:themeTint="F2"/>
        </w:rPr>
        <w:fldChar w:fldCharType="end"/>
      </w:r>
      <w:r w:rsidRPr="001C6115">
        <w:rPr>
          <w:color w:val="0D0D0D" w:themeColor="text1" w:themeTint="F2"/>
        </w:rPr>
        <w:t xml:space="preserve"> розділу </w:t>
      </w:r>
      <w:r w:rsidRPr="001C6115">
        <w:rPr>
          <w:color w:val="0D0D0D" w:themeColor="text1" w:themeTint="F2"/>
        </w:rPr>
        <w:fldChar w:fldCharType="begin"/>
      </w:r>
      <w:r w:rsidRPr="001C6115">
        <w:rPr>
          <w:color w:val="0D0D0D" w:themeColor="text1" w:themeTint="F2"/>
        </w:rPr>
        <w:instrText xml:space="preserve"> REF _Ref139643480 \w \h  \* MERGEFORMAT </w:instrText>
      </w:r>
      <w:r w:rsidRPr="001C6115">
        <w:rPr>
          <w:color w:val="0D0D0D" w:themeColor="text1" w:themeTint="F2"/>
        </w:rPr>
      </w:r>
      <w:r w:rsidRPr="001C6115">
        <w:rPr>
          <w:color w:val="0D0D0D" w:themeColor="text1" w:themeTint="F2"/>
        </w:rPr>
        <w:fldChar w:fldCharType="separate"/>
      </w:r>
      <w:r w:rsidR="001269C2">
        <w:rPr>
          <w:color w:val="0D0D0D" w:themeColor="text1" w:themeTint="F2"/>
        </w:rPr>
        <w:t>III</w:t>
      </w:r>
      <w:r w:rsidRPr="001C6115">
        <w:rPr>
          <w:color w:val="0D0D0D" w:themeColor="text1" w:themeTint="F2"/>
        </w:rPr>
        <w:fldChar w:fldCharType="end"/>
      </w:r>
      <w:r w:rsidRPr="001C6115">
        <w:rPr>
          <w:color w:val="0D0D0D" w:themeColor="text1" w:themeTint="F2"/>
        </w:rPr>
        <w:t xml:space="preserve"> цього Положення</w:t>
      </w:r>
      <w:r w:rsidR="0055292B" w:rsidRPr="001C6115">
        <w:rPr>
          <w:color w:val="0D0D0D" w:themeColor="text1" w:themeTint="F2"/>
        </w:rPr>
        <w:t xml:space="preserve">. </w:t>
      </w:r>
    </w:p>
    <w:p w14:paraId="28D2EF6A" w14:textId="77777777" w:rsidR="0055292B" w:rsidRPr="001C6115" w:rsidRDefault="0055292B" w:rsidP="00184B10">
      <w:pPr>
        <w:pStyle w:val="af6"/>
        <w:tabs>
          <w:tab w:val="left" w:pos="1134"/>
        </w:tabs>
        <w:ind w:left="0" w:firstLine="709"/>
        <w:rPr>
          <w:color w:val="0D0D0D" w:themeColor="text1" w:themeTint="F2"/>
        </w:rPr>
      </w:pPr>
    </w:p>
    <w:p w14:paraId="3F3779B1" w14:textId="77777777" w:rsidR="0055292B" w:rsidRPr="001C6115" w:rsidRDefault="0055292B"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має право встановити у внутрішніх документах порядок проведення оцінки якості та ефективності внутрішніх та зовнішніх комунікацій, їх впливу на ефективне функціонування системи внутрішнього контролю та на досягнення цілей його діяльності.</w:t>
      </w:r>
    </w:p>
    <w:p w14:paraId="4E446061" w14:textId="77777777" w:rsidR="0055292B" w:rsidRPr="001C6115" w:rsidRDefault="0055292B" w:rsidP="00184B10">
      <w:pPr>
        <w:pBdr>
          <w:top w:val="nil"/>
          <w:left w:val="nil"/>
          <w:bottom w:val="nil"/>
          <w:right w:val="nil"/>
          <w:between w:val="nil"/>
        </w:pBdr>
        <w:tabs>
          <w:tab w:val="left" w:pos="1134"/>
        </w:tabs>
        <w:ind w:firstLine="709"/>
        <w:jc w:val="center"/>
        <w:rPr>
          <w:color w:val="0D0D0D" w:themeColor="text1" w:themeTint="F2"/>
        </w:rPr>
      </w:pPr>
    </w:p>
    <w:p w14:paraId="3032445A" w14:textId="77777777" w:rsidR="00C901B0" w:rsidRPr="001C6115" w:rsidRDefault="00C901B0" w:rsidP="00184B10">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 xml:space="preserve">Моніторинг ефективності системи внутрішнього контролю </w:t>
      </w:r>
    </w:p>
    <w:p w14:paraId="137505BE" w14:textId="77777777" w:rsidR="0063695C" w:rsidRPr="001C6115" w:rsidRDefault="0063695C" w:rsidP="00184B10">
      <w:pPr>
        <w:pStyle w:val="af6"/>
        <w:pBdr>
          <w:top w:val="nil"/>
          <w:left w:val="nil"/>
          <w:bottom w:val="nil"/>
          <w:right w:val="nil"/>
          <w:between w:val="nil"/>
        </w:pBdr>
        <w:tabs>
          <w:tab w:val="left" w:pos="1134"/>
        </w:tabs>
        <w:ind w:left="0" w:firstLine="709"/>
        <w:rPr>
          <w:color w:val="0D0D0D" w:themeColor="text1" w:themeTint="F2"/>
        </w:rPr>
      </w:pPr>
    </w:p>
    <w:p w14:paraId="0B6A03B9" w14:textId="77777777" w:rsidR="00731C6A" w:rsidRPr="001C6115" w:rsidRDefault="00731C6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здійснює моніторинг ефективності системи внутрішнього контролю відповідно до вимог цього Положення та внутрішніх документів</w:t>
      </w:r>
      <w:r w:rsidR="00C429F9" w:rsidRPr="001C6115">
        <w:rPr>
          <w:color w:val="0D0D0D" w:themeColor="text1" w:themeTint="F2"/>
        </w:rPr>
        <w:t xml:space="preserve"> страховика</w:t>
      </w:r>
      <w:r w:rsidRPr="001C6115">
        <w:rPr>
          <w:color w:val="0D0D0D" w:themeColor="text1" w:themeTint="F2"/>
        </w:rPr>
        <w:t xml:space="preserve"> з метою:</w:t>
      </w:r>
    </w:p>
    <w:p w14:paraId="7D1D7E6F" w14:textId="77777777" w:rsidR="00731C6A" w:rsidRPr="001C6115" w:rsidRDefault="00731C6A" w:rsidP="00184B10">
      <w:pPr>
        <w:pStyle w:val="af6"/>
        <w:tabs>
          <w:tab w:val="left" w:pos="1134"/>
        </w:tabs>
        <w:ind w:left="0" w:firstLine="709"/>
        <w:rPr>
          <w:color w:val="0D0D0D" w:themeColor="text1" w:themeTint="F2"/>
        </w:rPr>
      </w:pPr>
    </w:p>
    <w:p w14:paraId="6F886B4C" w14:textId="77777777" w:rsidR="00731C6A" w:rsidRPr="001C6115" w:rsidRDefault="00731C6A" w:rsidP="00184B10">
      <w:pPr>
        <w:pStyle w:val="af6"/>
        <w:numPr>
          <w:ilvl w:val="0"/>
          <w:numId w:val="61"/>
        </w:numPr>
        <w:tabs>
          <w:tab w:val="left" w:pos="1134"/>
        </w:tabs>
        <w:ind w:left="0" w:firstLine="709"/>
        <w:rPr>
          <w:color w:val="0D0D0D" w:themeColor="text1" w:themeTint="F2"/>
        </w:rPr>
      </w:pPr>
      <w:r w:rsidRPr="001C6115">
        <w:rPr>
          <w:color w:val="0D0D0D" w:themeColor="text1" w:themeTint="F2"/>
        </w:rPr>
        <w:t>оцінки якості роботи системи внутрішнього контролю за певний період часу;</w:t>
      </w:r>
    </w:p>
    <w:p w14:paraId="5F892FEE" w14:textId="77777777" w:rsidR="00731C6A" w:rsidRPr="001C6115" w:rsidRDefault="00731C6A" w:rsidP="00184B10">
      <w:pPr>
        <w:tabs>
          <w:tab w:val="left" w:pos="1134"/>
        </w:tabs>
        <w:ind w:firstLine="709"/>
        <w:rPr>
          <w:color w:val="0D0D0D" w:themeColor="text1" w:themeTint="F2"/>
        </w:rPr>
      </w:pPr>
    </w:p>
    <w:p w14:paraId="2D0097E7" w14:textId="77777777" w:rsidR="00731C6A" w:rsidRPr="001C6115" w:rsidRDefault="00731C6A" w:rsidP="00184B10">
      <w:pPr>
        <w:pStyle w:val="af6"/>
        <w:numPr>
          <w:ilvl w:val="0"/>
          <w:numId w:val="61"/>
        </w:numPr>
        <w:tabs>
          <w:tab w:val="left" w:pos="1134"/>
        </w:tabs>
        <w:ind w:left="0" w:firstLine="709"/>
        <w:rPr>
          <w:color w:val="0D0D0D" w:themeColor="text1" w:themeTint="F2"/>
        </w:rPr>
      </w:pPr>
      <w:r w:rsidRPr="001C6115">
        <w:rPr>
          <w:color w:val="0D0D0D" w:themeColor="text1" w:themeTint="F2"/>
        </w:rPr>
        <w:t>визначення здатності системи внутрішнього контролю забезпечити досягнення цілей його діяльності, уключаючи визначення імовірності виникнення та оцінку суттєвості потенційно можливих недоліків системи внутрішнього контролю, що можуть спричинити негативний вплив на досягнення цілей;</w:t>
      </w:r>
    </w:p>
    <w:p w14:paraId="0AD0359D" w14:textId="77777777" w:rsidR="00731C6A" w:rsidRPr="001C6115" w:rsidRDefault="00731C6A" w:rsidP="00184B10">
      <w:pPr>
        <w:tabs>
          <w:tab w:val="left" w:pos="1134"/>
        </w:tabs>
        <w:ind w:firstLine="709"/>
        <w:rPr>
          <w:color w:val="0D0D0D" w:themeColor="text1" w:themeTint="F2"/>
        </w:rPr>
      </w:pPr>
    </w:p>
    <w:p w14:paraId="70A58074" w14:textId="77777777" w:rsidR="00731C6A" w:rsidRPr="001C6115" w:rsidRDefault="00731C6A" w:rsidP="00184B10">
      <w:pPr>
        <w:pStyle w:val="af6"/>
        <w:numPr>
          <w:ilvl w:val="0"/>
          <w:numId w:val="61"/>
        </w:numPr>
        <w:tabs>
          <w:tab w:val="left" w:pos="1134"/>
        </w:tabs>
        <w:ind w:left="0" w:firstLine="709"/>
        <w:rPr>
          <w:color w:val="0D0D0D" w:themeColor="text1" w:themeTint="F2"/>
        </w:rPr>
      </w:pPr>
      <w:r w:rsidRPr="001C6115">
        <w:rPr>
          <w:color w:val="0D0D0D" w:themeColor="text1" w:themeTint="F2"/>
        </w:rPr>
        <w:lastRenderedPageBreak/>
        <w:t>розроблення заходів, спрямованих на мінімізацію негативного впливу з метою вдосконалення системи внутрішнього контролю.</w:t>
      </w:r>
    </w:p>
    <w:p w14:paraId="183DD9BB" w14:textId="77777777" w:rsidR="00731C6A" w:rsidRPr="001C6115" w:rsidRDefault="00731C6A" w:rsidP="00184B10">
      <w:pPr>
        <w:tabs>
          <w:tab w:val="left" w:pos="1134"/>
        </w:tabs>
        <w:ind w:firstLine="709"/>
        <w:rPr>
          <w:color w:val="0D0D0D" w:themeColor="text1" w:themeTint="F2"/>
        </w:rPr>
      </w:pPr>
    </w:p>
    <w:p w14:paraId="17D68A84" w14:textId="77777777" w:rsidR="00731C6A" w:rsidRPr="001C6115" w:rsidRDefault="00731C6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обирає види заходів з моніторингу системи внутрішнього контролю, уключаючи моніторинг ефективності процедур з контролю та оцінк</w:t>
      </w:r>
      <w:r w:rsidR="00CC4406" w:rsidRPr="001C6115">
        <w:rPr>
          <w:color w:val="0D0D0D" w:themeColor="text1" w:themeTint="F2"/>
        </w:rPr>
        <w:t>у</w:t>
      </w:r>
      <w:r w:rsidRPr="001C6115">
        <w:rPr>
          <w:color w:val="0D0D0D" w:themeColor="text1" w:themeTint="F2"/>
        </w:rPr>
        <w:t xml:space="preserve"> ефективності системи внутрішнього контролю, як комбінацію поточних та періодичних заходів з моніторингу з урахуванням установлених цілей діяльності</w:t>
      </w:r>
      <w:r w:rsidR="0060781B" w:rsidRPr="001C6115">
        <w:rPr>
          <w:color w:val="0D0D0D" w:themeColor="text1" w:themeTint="F2"/>
        </w:rPr>
        <w:t xml:space="preserve"> страховика, характеру, обсягу та складності його операцій,</w:t>
      </w:r>
      <w:r w:rsidRPr="001C6115">
        <w:rPr>
          <w:color w:val="0D0D0D" w:themeColor="text1" w:themeTint="F2"/>
        </w:rPr>
        <w:t xml:space="preserve"> кількості та складності видів контролю, ймовірності виникнення недоліків, а також кваліфікації та досвіду працівників</w:t>
      </w:r>
      <w:r w:rsidR="0060781B" w:rsidRPr="001C6115">
        <w:rPr>
          <w:color w:val="0D0D0D" w:themeColor="text1" w:themeTint="F2"/>
        </w:rPr>
        <w:t xml:space="preserve"> страховика</w:t>
      </w:r>
      <w:r w:rsidRPr="001C6115">
        <w:rPr>
          <w:color w:val="0D0D0D" w:themeColor="text1" w:themeTint="F2"/>
        </w:rPr>
        <w:t>.</w:t>
      </w:r>
    </w:p>
    <w:p w14:paraId="1C8CAA8B" w14:textId="77777777" w:rsidR="00731C6A" w:rsidRPr="001C6115" w:rsidRDefault="00731C6A" w:rsidP="00184B10">
      <w:pPr>
        <w:pBdr>
          <w:top w:val="nil"/>
          <w:left w:val="nil"/>
          <w:bottom w:val="nil"/>
          <w:right w:val="nil"/>
          <w:between w:val="nil"/>
        </w:pBdr>
        <w:tabs>
          <w:tab w:val="left" w:pos="1134"/>
        </w:tabs>
        <w:ind w:firstLine="709"/>
        <w:rPr>
          <w:color w:val="0D0D0D" w:themeColor="text1" w:themeTint="F2"/>
        </w:rPr>
      </w:pPr>
      <w:r w:rsidRPr="001C6115">
        <w:rPr>
          <w:color w:val="0D0D0D" w:themeColor="text1" w:themeTint="F2"/>
        </w:rPr>
        <w:t xml:space="preserve"> </w:t>
      </w:r>
    </w:p>
    <w:p w14:paraId="5B776000" w14:textId="77777777" w:rsidR="00731C6A" w:rsidRPr="001C6115" w:rsidRDefault="00731C6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має право визначати у внутрішніх документах, окрім суб</w:t>
      </w:r>
      <w:r w:rsidR="005F0D50" w:rsidRPr="001C6115">
        <w:rPr>
          <w:color w:val="0D0D0D" w:themeColor="text1" w:themeTint="F2"/>
        </w:rPr>
        <w:t>’</w:t>
      </w:r>
      <w:r w:rsidRPr="001C6115">
        <w:rPr>
          <w:color w:val="0D0D0D" w:themeColor="text1" w:themeTint="F2"/>
        </w:rPr>
        <w:t xml:space="preserve">єктів третьої лінії </w:t>
      </w:r>
      <w:r w:rsidR="00A6152F" w:rsidRPr="001C6115">
        <w:rPr>
          <w:color w:val="0D0D0D" w:themeColor="text1" w:themeTint="F2"/>
        </w:rPr>
        <w:t>захисту</w:t>
      </w:r>
      <w:r w:rsidRPr="001C6115">
        <w:rPr>
          <w:color w:val="0D0D0D" w:themeColor="text1" w:themeTint="F2"/>
        </w:rPr>
        <w:t>, також інших працівників страховика, уповноважених здійснювати моніторинг ефективності внутрішнього контролю.</w:t>
      </w:r>
    </w:p>
    <w:p w14:paraId="0DAAC11C" w14:textId="77777777" w:rsidR="00731C6A" w:rsidRPr="001C6115" w:rsidRDefault="00731C6A" w:rsidP="00184B10">
      <w:pPr>
        <w:pBdr>
          <w:top w:val="nil"/>
          <w:left w:val="nil"/>
          <w:bottom w:val="nil"/>
          <w:right w:val="nil"/>
          <w:between w:val="nil"/>
        </w:pBdr>
        <w:tabs>
          <w:tab w:val="left" w:pos="1134"/>
        </w:tabs>
        <w:ind w:firstLine="709"/>
        <w:rPr>
          <w:color w:val="0D0D0D" w:themeColor="text1" w:themeTint="F2"/>
        </w:rPr>
      </w:pPr>
    </w:p>
    <w:p w14:paraId="6ABF123B" w14:textId="77777777" w:rsidR="00731C6A" w:rsidRPr="001C6115" w:rsidRDefault="00731C6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Заходами, дотримання яких свідчить про впровадження та функціонування моніторингу ефективності внутрішнього контролю як компонента системи внутрішнього контролю страховика, є:</w:t>
      </w:r>
    </w:p>
    <w:p w14:paraId="3F2B5114" w14:textId="77777777" w:rsidR="00731C6A" w:rsidRPr="001C6115" w:rsidRDefault="00731C6A" w:rsidP="00184B10">
      <w:pPr>
        <w:pStyle w:val="af6"/>
        <w:tabs>
          <w:tab w:val="left" w:pos="1134"/>
        </w:tabs>
        <w:ind w:left="0" w:firstLine="709"/>
        <w:rPr>
          <w:color w:val="0D0D0D" w:themeColor="text1" w:themeTint="F2"/>
        </w:rPr>
      </w:pPr>
    </w:p>
    <w:p w14:paraId="7BD23877" w14:textId="77777777" w:rsidR="00731C6A" w:rsidRPr="001C6115" w:rsidRDefault="00731C6A" w:rsidP="00184B10">
      <w:pPr>
        <w:pStyle w:val="af6"/>
        <w:numPr>
          <w:ilvl w:val="1"/>
          <w:numId w:val="16"/>
        </w:numPr>
        <w:tabs>
          <w:tab w:val="left" w:pos="1134"/>
        </w:tabs>
        <w:ind w:left="0" w:firstLine="709"/>
        <w:rPr>
          <w:color w:val="0D0D0D" w:themeColor="text1" w:themeTint="F2"/>
        </w:rPr>
      </w:pPr>
      <w:r w:rsidRPr="001C6115">
        <w:rPr>
          <w:color w:val="0D0D0D" w:themeColor="text1" w:themeTint="F2"/>
        </w:rPr>
        <w:t xml:space="preserve">страховик визначає у внутрішніх документах порядок здійснення поточних та </w:t>
      </w:r>
      <w:bookmarkStart w:id="115" w:name="_Hlk95148295"/>
      <w:r w:rsidRPr="001C6115">
        <w:rPr>
          <w:color w:val="0D0D0D" w:themeColor="text1" w:themeTint="F2"/>
        </w:rPr>
        <w:t>періодичних перевірок відповідності законодавству України та внутрішнім документам, якості та ефективності системи внутрішнього контролю</w:t>
      </w:r>
      <w:bookmarkEnd w:id="115"/>
      <w:r w:rsidRPr="001C6115">
        <w:rPr>
          <w:color w:val="0D0D0D" w:themeColor="text1" w:themeTint="F2"/>
        </w:rPr>
        <w:t>;</w:t>
      </w:r>
    </w:p>
    <w:p w14:paraId="4ACD2304" w14:textId="77777777" w:rsidR="00731C6A" w:rsidRPr="001C6115" w:rsidRDefault="00731C6A" w:rsidP="002A7532">
      <w:pPr>
        <w:ind w:firstLine="709"/>
        <w:rPr>
          <w:color w:val="0D0D0D" w:themeColor="text1" w:themeTint="F2"/>
        </w:rPr>
      </w:pPr>
    </w:p>
    <w:p w14:paraId="3AC53EF9" w14:textId="77777777" w:rsidR="00731C6A" w:rsidRPr="001C6115" w:rsidRDefault="00731C6A" w:rsidP="00184B10">
      <w:pPr>
        <w:pStyle w:val="af6"/>
        <w:numPr>
          <w:ilvl w:val="1"/>
          <w:numId w:val="16"/>
        </w:numPr>
        <w:tabs>
          <w:tab w:val="left" w:pos="1134"/>
        </w:tabs>
        <w:ind w:left="0" w:firstLine="709"/>
        <w:rPr>
          <w:color w:val="0D0D0D" w:themeColor="text1" w:themeTint="F2"/>
        </w:rPr>
      </w:pPr>
      <w:r w:rsidRPr="001C6115">
        <w:rPr>
          <w:color w:val="0D0D0D" w:themeColor="text1" w:themeTint="F2"/>
        </w:rPr>
        <w:t>страховик забезпечує належне здійснення уповноваженими суб</w:t>
      </w:r>
      <w:r w:rsidR="005F0D50" w:rsidRPr="001C6115">
        <w:rPr>
          <w:color w:val="0D0D0D" w:themeColor="text1" w:themeTint="F2"/>
        </w:rPr>
        <w:t>’</w:t>
      </w:r>
      <w:r w:rsidRPr="001C6115">
        <w:rPr>
          <w:color w:val="0D0D0D" w:themeColor="text1" w:themeTint="F2"/>
        </w:rPr>
        <w:t>єктами внутрішнього контролю оцінювання компонентів системи внутрішнього контролю та своєчасне повідомлення</w:t>
      </w:r>
      <w:r w:rsidR="00C429F9" w:rsidRPr="001C6115">
        <w:rPr>
          <w:color w:val="0D0D0D" w:themeColor="text1" w:themeTint="F2"/>
        </w:rPr>
        <w:t xml:space="preserve"> керівників страховика</w:t>
      </w:r>
      <w:r w:rsidRPr="001C6115">
        <w:rPr>
          <w:color w:val="0D0D0D" w:themeColor="text1" w:themeTint="F2"/>
        </w:rPr>
        <w:t xml:space="preserve"> про виявлені недоліки системи внутрішнього контролю та/або допущені суб</w:t>
      </w:r>
      <w:r w:rsidR="005F0D50" w:rsidRPr="001C6115">
        <w:rPr>
          <w:color w:val="0D0D0D" w:themeColor="text1" w:themeTint="F2"/>
        </w:rPr>
        <w:t>’</w:t>
      </w:r>
      <w:r w:rsidRPr="001C6115">
        <w:rPr>
          <w:color w:val="0D0D0D" w:themeColor="text1" w:themeTint="F2"/>
        </w:rPr>
        <w:t>єктами внутрішнього контролю порушення та причини їх вчинення відповідальних за прийняття рішення про здійснення коригувальних заходів, усунення порушення та/або внесення змін до внутрішніх документів.</w:t>
      </w:r>
    </w:p>
    <w:p w14:paraId="3C0DAD39" w14:textId="77777777" w:rsidR="00731C6A" w:rsidRPr="001C6115" w:rsidRDefault="00731C6A" w:rsidP="00184B10">
      <w:pPr>
        <w:tabs>
          <w:tab w:val="left" w:pos="1134"/>
        </w:tabs>
        <w:ind w:firstLine="709"/>
        <w:rPr>
          <w:color w:val="0D0D0D" w:themeColor="text1" w:themeTint="F2"/>
        </w:rPr>
      </w:pPr>
    </w:p>
    <w:p w14:paraId="73BB4A95" w14:textId="5DC8B0DC" w:rsidR="00731C6A" w:rsidRPr="001C6115" w:rsidRDefault="0060781B"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Суб</w:t>
      </w:r>
      <w:r w:rsidR="005F0D50" w:rsidRPr="001C6115">
        <w:rPr>
          <w:color w:val="0D0D0D" w:themeColor="text1" w:themeTint="F2"/>
        </w:rPr>
        <w:t>’</w:t>
      </w:r>
      <w:r w:rsidRPr="001C6115">
        <w:rPr>
          <w:color w:val="0D0D0D" w:themeColor="text1" w:themeTint="F2"/>
        </w:rPr>
        <w:t xml:space="preserve">єкти третьої лінії </w:t>
      </w:r>
      <w:r w:rsidR="00A6152F" w:rsidRPr="001C6115">
        <w:rPr>
          <w:color w:val="0D0D0D" w:themeColor="text1" w:themeTint="F2"/>
        </w:rPr>
        <w:t xml:space="preserve">захисту </w:t>
      </w:r>
      <w:r w:rsidR="00731C6A" w:rsidRPr="001C6115">
        <w:rPr>
          <w:color w:val="0D0D0D" w:themeColor="text1" w:themeTint="F2"/>
        </w:rPr>
        <w:t>(структурний підрозділ/</w:t>
      </w:r>
      <w:r w:rsidR="00C429F9" w:rsidRPr="001C6115">
        <w:rPr>
          <w:color w:val="0D0D0D" w:themeColor="text1" w:themeTint="F2"/>
        </w:rPr>
        <w:t>особа, на яку покладено виконання функцій внутрішнього аудиту</w:t>
      </w:r>
      <w:r w:rsidR="00731C6A" w:rsidRPr="001C6115">
        <w:rPr>
          <w:color w:val="0D0D0D" w:themeColor="text1" w:themeTint="F2"/>
        </w:rPr>
        <w:t>) зобов</w:t>
      </w:r>
      <w:r w:rsidR="005F0D50" w:rsidRPr="001C6115">
        <w:rPr>
          <w:color w:val="0D0D0D" w:themeColor="text1" w:themeTint="F2"/>
        </w:rPr>
        <w:t>’</w:t>
      </w:r>
      <w:r w:rsidR="00731C6A" w:rsidRPr="001C6115">
        <w:rPr>
          <w:color w:val="0D0D0D" w:themeColor="text1" w:themeTint="F2"/>
        </w:rPr>
        <w:t>язані здійснювати загальну оцінку ефективності системи внутрішнього контролю</w:t>
      </w:r>
      <w:r w:rsidR="00065713" w:rsidRPr="001C6115">
        <w:rPr>
          <w:color w:val="0D0D0D" w:themeColor="text1" w:themeTint="F2"/>
        </w:rPr>
        <w:t xml:space="preserve"> в межах виконання функції внутрішнього аудиту страховика</w:t>
      </w:r>
      <w:r w:rsidR="00731C6A" w:rsidRPr="001C6115">
        <w:rPr>
          <w:color w:val="0D0D0D" w:themeColor="text1" w:themeTint="F2"/>
        </w:rPr>
        <w:t>.</w:t>
      </w:r>
    </w:p>
    <w:p w14:paraId="73291F07" w14:textId="77777777" w:rsidR="00731C6A" w:rsidRPr="001C6115" w:rsidRDefault="00731C6A" w:rsidP="00184B10">
      <w:pPr>
        <w:pBdr>
          <w:top w:val="nil"/>
          <w:left w:val="nil"/>
          <w:bottom w:val="nil"/>
          <w:right w:val="nil"/>
          <w:between w:val="nil"/>
        </w:pBdr>
        <w:tabs>
          <w:tab w:val="left" w:pos="1134"/>
        </w:tabs>
        <w:ind w:firstLine="709"/>
        <w:rPr>
          <w:color w:val="0D0D0D" w:themeColor="text1" w:themeTint="F2"/>
        </w:rPr>
      </w:pPr>
    </w:p>
    <w:p w14:paraId="0B9834C6" w14:textId="77777777" w:rsidR="00731C6A" w:rsidRPr="001C6115" w:rsidRDefault="00731C6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bookmarkStart w:id="116" w:name="_Hlk95148356"/>
      <w:r w:rsidRPr="001C6115">
        <w:rPr>
          <w:color w:val="0D0D0D" w:themeColor="text1" w:themeTint="F2"/>
        </w:rPr>
        <w:t>Страховик здійснює обов</w:t>
      </w:r>
      <w:r w:rsidR="005F0D50" w:rsidRPr="001C6115">
        <w:rPr>
          <w:color w:val="0D0D0D" w:themeColor="text1" w:themeTint="F2"/>
        </w:rPr>
        <w:t>’</w:t>
      </w:r>
      <w:r w:rsidRPr="001C6115">
        <w:rPr>
          <w:color w:val="0D0D0D" w:themeColor="text1" w:themeTint="F2"/>
        </w:rPr>
        <w:t>язкові поточні та періодичні заходи з моніторингу ефективності системи внутрішнього контролю</w:t>
      </w:r>
      <w:bookmarkEnd w:id="116"/>
      <w:r w:rsidRPr="001C6115">
        <w:rPr>
          <w:color w:val="0D0D0D" w:themeColor="text1" w:themeTint="F2"/>
        </w:rPr>
        <w:t>.</w:t>
      </w:r>
    </w:p>
    <w:p w14:paraId="692D52B0" w14:textId="77777777" w:rsidR="00731C6A" w:rsidRPr="001C6115" w:rsidRDefault="00731C6A" w:rsidP="00184B10">
      <w:pPr>
        <w:tabs>
          <w:tab w:val="left" w:pos="1134"/>
        </w:tabs>
        <w:ind w:firstLine="709"/>
        <w:rPr>
          <w:color w:val="0D0D0D" w:themeColor="text1" w:themeTint="F2"/>
        </w:rPr>
      </w:pPr>
      <w:r w:rsidRPr="001C6115">
        <w:rPr>
          <w:color w:val="0D0D0D" w:themeColor="text1" w:themeTint="F2"/>
        </w:rPr>
        <w:t xml:space="preserve">Поточні заходи з моніторингу здійснюються з метою оперативного виявлення та усунення недоліків системи внутрішнього контролю. </w:t>
      </w:r>
      <w:r w:rsidRPr="001C6115">
        <w:rPr>
          <w:color w:val="0D0D0D" w:themeColor="text1" w:themeTint="F2"/>
        </w:rPr>
        <w:lastRenderedPageBreak/>
        <w:t>Відповідальність за проведення таких заходів можуть нести суб</w:t>
      </w:r>
      <w:r w:rsidR="005F0D50" w:rsidRPr="001C6115">
        <w:rPr>
          <w:color w:val="0D0D0D" w:themeColor="text1" w:themeTint="F2"/>
        </w:rPr>
        <w:t>’</w:t>
      </w:r>
      <w:r w:rsidRPr="001C6115">
        <w:rPr>
          <w:color w:val="0D0D0D" w:themeColor="text1" w:themeTint="F2"/>
        </w:rPr>
        <w:t xml:space="preserve">єкти другої лінії </w:t>
      </w:r>
      <w:r w:rsidR="00A6152F" w:rsidRPr="001C6115">
        <w:rPr>
          <w:color w:val="0D0D0D" w:themeColor="text1" w:themeTint="F2"/>
        </w:rPr>
        <w:t xml:space="preserve">захисту </w:t>
      </w:r>
      <w:r w:rsidRPr="001C6115">
        <w:rPr>
          <w:color w:val="0D0D0D" w:themeColor="text1" w:themeTint="F2"/>
        </w:rPr>
        <w:t>в межах повноважень.</w:t>
      </w:r>
    </w:p>
    <w:p w14:paraId="0ACA2413" w14:textId="77777777" w:rsidR="00731C6A" w:rsidRPr="001C6115" w:rsidRDefault="00731C6A" w:rsidP="00184B10">
      <w:pPr>
        <w:tabs>
          <w:tab w:val="left" w:pos="1134"/>
        </w:tabs>
        <w:ind w:firstLine="709"/>
        <w:rPr>
          <w:color w:val="0D0D0D" w:themeColor="text1" w:themeTint="F2"/>
        </w:rPr>
      </w:pPr>
      <w:r w:rsidRPr="001C6115">
        <w:rPr>
          <w:color w:val="0D0D0D" w:themeColor="text1" w:themeTint="F2"/>
        </w:rPr>
        <w:t>Періодичні заходи з моніторингу, уключаючи оцінку ефективності системи внутрішнього контролю, здійснюються суб</w:t>
      </w:r>
      <w:r w:rsidR="005F0D50" w:rsidRPr="001C6115">
        <w:rPr>
          <w:color w:val="0D0D0D" w:themeColor="text1" w:themeTint="F2"/>
        </w:rPr>
        <w:t>’</w:t>
      </w:r>
      <w:r w:rsidRPr="001C6115">
        <w:rPr>
          <w:color w:val="0D0D0D" w:themeColor="text1" w:themeTint="F2"/>
        </w:rPr>
        <w:t xml:space="preserve">єктами третьої лінії </w:t>
      </w:r>
      <w:r w:rsidR="00A6152F" w:rsidRPr="001C6115">
        <w:rPr>
          <w:color w:val="0D0D0D" w:themeColor="text1" w:themeTint="F2"/>
        </w:rPr>
        <w:t xml:space="preserve">захисту </w:t>
      </w:r>
      <w:r w:rsidRPr="001C6115">
        <w:rPr>
          <w:color w:val="0D0D0D" w:themeColor="text1" w:themeTint="F2"/>
        </w:rPr>
        <w:t>з метою виявлення недоліків після встановлення факту події.</w:t>
      </w:r>
    </w:p>
    <w:p w14:paraId="07D6A33B" w14:textId="77777777" w:rsidR="00731C6A" w:rsidRPr="001C6115" w:rsidRDefault="00731C6A" w:rsidP="00184B10">
      <w:pPr>
        <w:tabs>
          <w:tab w:val="left" w:pos="1134"/>
        </w:tabs>
        <w:ind w:firstLine="709"/>
        <w:rPr>
          <w:color w:val="0D0D0D" w:themeColor="text1" w:themeTint="F2"/>
        </w:rPr>
      </w:pPr>
    </w:p>
    <w:p w14:paraId="5040B5FF" w14:textId="77777777" w:rsidR="00731C6A" w:rsidRPr="001C6115" w:rsidRDefault="00731C6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Суб</w:t>
      </w:r>
      <w:r w:rsidR="005F0D50" w:rsidRPr="001C6115">
        <w:rPr>
          <w:color w:val="0D0D0D" w:themeColor="text1" w:themeTint="F2"/>
        </w:rPr>
        <w:t>’</w:t>
      </w:r>
      <w:r w:rsidRPr="001C6115">
        <w:rPr>
          <w:color w:val="0D0D0D" w:themeColor="text1" w:themeTint="F2"/>
        </w:rPr>
        <w:t xml:space="preserve">єкти третьої лінії </w:t>
      </w:r>
      <w:r w:rsidR="00A6152F" w:rsidRPr="001C6115">
        <w:rPr>
          <w:color w:val="0D0D0D" w:themeColor="text1" w:themeTint="F2"/>
        </w:rPr>
        <w:t xml:space="preserve">захисту </w:t>
      </w:r>
      <w:r w:rsidRPr="001C6115">
        <w:rPr>
          <w:color w:val="0D0D0D" w:themeColor="text1" w:themeTint="F2"/>
        </w:rPr>
        <w:t>(структурний підрозділ/особа, на яку покладено виконання функцій внутрішнього аудиту) зобов</w:t>
      </w:r>
      <w:r w:rsidR="005F0D50" w:rsidRPr="001C6115">
        <w:rPr>
          <w:color w:val="0D0D0D" w:themeColor="text1" w:themeTint="F2"/>
        </w:rPr>
        <w:t>’</w:t>
      </w:r>
      <w:r w:rsidRPr="001C6115">
        <w:rPr>
          <w:color w:val="0D0D0D" w:themeColor="text1" w:themeTint="F2"/>
        </w:rPr>
        <w:t>язані за результатами здійснення моніторингу ефективності системи внутрішнього контролю складати звіти, що надаються на розгляд раді страховика.</w:t>
      </w:r>
    </w:p>
    <w:p w14:paraId="5D92CDE1" w14:textId="77777777" w:rsidR="00731C6A" w:rsidRPr="001C6115" w:rsidRDefault="00731C6A" w:rsidP="00184B10">
      <w:pPr>
        <w:tabs>
          <w:tab w:val="left" w:pos="1134"/>
        </w:tabs>
        <w:ind w:firstLine="709"/>
        <w:rPr>
          <w:color w:val="0D0D0D" w:themeColor="text1" w:themeTint="F2"/>
        </w:rPr>
      </w:pPr>
      <w:r w:rsidRPr="001C6115">
        <w:rPr>
          <w:color w:val="0D0D0D" w:themeColor="text1" w:themeTint="F2"/>
        </w:rPr>
        <w:t>Звіти, що надаються раді страховика, мають містити інформацію про виявлені недоліки системи внутрішнього контролю та порушення, аналіз причин їх виникнення, ймовірні наслідки, до яких можуть призвести ці недоліки, рекомендації/пропозиції щодо підвищення ефективності функціонування системи внутрішнього контролю, процес контролю за станом виконання рекомендацій/пропозицій, затверджених раніше.</w:t>
      </w:r>
    </w:p>
    <w:p w14:paraId="63F10D33" w14:textId="77777777" w:rsidR="00731C6A" w:rsidRPr="001C6115" w:rsidRDefault="00731C6A" w:rsidP="00184B10">
      <w:pPr>
        <w:tabs>
          <w:tab w:val="left" w:pos="1134"/>
        </w:tabs>
        <w:ind w:firstLine="709"/>
        <w:rPr>
          <w:color w:val="0D0D0D" w:themeColor="text1" w:themeTint="F2"/>
        </w:rPr>
      </w:pPr>
    </w:p>
    <w:p w14:paraId="31943CEA" w14:textId="77777777" w:rsidR="00C901B0" w:rsidRPr="001C6115" w:rsidRDefault="00731C6A" w:rsidP="00184B10">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забезпечує надання звітів щодо результатів моніторингу ефективності системи внутрішнього контролю </w:t>
      </w:r>
      <w:r w:rsidR="00D77257" w:rsidRPr="001C6115">
        <w:rPr>
          <w:color w:val="0D0D0D" w:themeColor="text1" w:themeTint="F2"/>
        </w:rPr>
        <w:t>також працівникам, які відповідають за здійснення коригувальних заходів,</w:t>
      </w:r>
      <w:r w:rsidRPr="001C6115">
        <w:rPr>
          <w:color w:val="0D0D0D" w:themeColor="text1" w:themeTint="F2"/>
        </w:rPr>
        <w:t xml:space="preserve"> та керівникам </w:t>
      </w:r>
      <w:r w:rsidR="001A5459" w:rsidRPr="001C6115">
        <w:rPr>
          <w:color w:val="0D0D0D" w:themeColor="text1" w:themeTint="F2"/>
        </w:rPr>
        <w:t xml:space="preserve">страховика </w:t>
      </w:r>
      <w:r w:rsidRPr="001C6115">
        <w:rPr>
          <w:color w:val="0D0D0D" w:themeColor="text1" w:themeTint="F2"/>
        </w:rPr>
        <w:t>у межах визначених повноважень.</w:t>
      </w:r>
    </w:p>
    <w:p w14:paraId="1EF19941" w14:textId="77777777" w:rsidR="00731C6A" w:rsidRPr="001C6115" w:rsidRDefault="00731C6A" w:rsidP="00184B10">
      <w:pPr>
        <w:pStyle w:val="af6"/>
        <w:tabs>
          <w:tab w:val="left" w:pos="1134"/>
        </w:tabs>
        <w:ind w:left="0" w:firstLine="709"/>
        <w:rPr>
          <w:color w:val="0D0D0D" w:themeColor="text1" w:themeTint="F2"/>
        </w:rPr>
      </w:pPr>
    </w:p>
    <w:p w14:paraId="35910797" w14:textId="77777777" w:rsidR="00B01B9B" w:rsidRPr="001C6115" w:rsidRDefault="00B01B9B" w:rsidP="00247D93">
      <w:pPr>
        <w:pStyle w:val="af6"/>
        <w:numPr>
          <w:ilvl w:val="0"/>
          <w:numId w:val="5"/>
        </w:numPr>
        <w:tabs>
          <w:tab w:val="left" w:pos="993"/>
        </w:tabs>
        <w:ind w:left="0" w:firstLine="709"/>
        <w:jc w:val="center"/>
        <w:outlineLvl w:val="0"/>
        <w:rPr>
          <w:color w:val="0D0D0D" w:themeColor="text1" w:themeTint="F2"/>
        </w:rPr>
      </w:pPr>
      <w:bookmarkStart w:id="117" w:name="_Ref134096075"/>
      <w:r w:rsidRPr="001C6115">
        <w:rPr>
          <w:color w:val="0D0D0D" w:themeColor="text1" w:themeTint="F2"/>
        </w:rPr>
        <w:t>Актуарна функція страховика</w:t>
      </w:r>
    </w:p>
    <w:p w14:paraId="17DCEF72" w14:textId="77777777" w:rsidR="00D04448" w:rsidRPr="001C6115" w:rsidRDefault="00D04448" w:rsidP="00184B10">
      <w:pPr>
        <w:pStyle w:val="af6"/>
        <w:tabs>
          <w:tab w:val="left" w:pos="1134"/>
        </w:tabs>
        <w:ind w:left="0" w:firstLine="709"/>
        <w:rPr>
          <w:color w:val="0D0D0D" w:themeColor="text1" w:themeTint="F2"/>
        </w:rPr>
      </w:pPr>
    </w:p>
    <w:p w14:paraId="11DA95C0" w14:textId="77777777" w:rsidR="00D04448" w:rsidRPr="001C6115" w:rsidRDefault="00D04448" w:rsidP="00184B10">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Загальні вимоги до організації актуарної функції</w:t>
      </w:r>
      <w:r w:rsidR="004947C8" w:rsidRPr="001C6115">
        <w:rPr>
          <w:color w:val="0D0D0D" w:themeColor="text1" w:themeTint="F2"/>
        </w:rPr>
        <w:t xml:space="preserve"> у страховику</w:t>
      </w:r>
    </w:p>
    <w:p w14:paraId="09AF961C" w14:textId="77777777" w:rsidR="000D5CA6" w:rsidRPr="001C6115" w:rsidRDefault="000D5CA6" w:rsidP="00184B10">
      <w:pPr>
        <w:tabs>
          <w:tab w:val="left" w:pos="1134"/>
        </w:tabs>
        <w:ind w:firstLine="709"/>
        <w:rPr>
          <w:color w:val="0D0D0D" w:themeColor="text1" w:themeTint="F2"/>
        </w:rPr>
      </w:pPr>
    </w:p>
    <w:p w14:paraId="301E5BDB" w14:textId="77777777" w:rsidR="00F70025" w:rsidRPr="001C6115" w:rsidRDefault="00F70025" w:rsidP="00F70025">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зобов’язаний забезпечити призначення відповідального актуарія страховика та здійснення ефективної актуарної функції у порядку, визначеному цим Положенням, з урахуванням норм Закону про страхування та міжнародних стандартів фінансової звітності.</w:t>
      </w:r>
    </w:p>
    <w:p w14:paraId="17B6B66E" w14:textId="77777777" w:rsidR="00F70025" w:rsidRPr="001C6115" w:rsidRDefault="00F70025" w:rsidP="00F70025">
      <w:pPr>
        <w:pBdr>
          <w:top w:val="nil"/>
          <w:left w:val="nil"/>
          <w:bottom w:val="nil"/>
          <w:right w:val="nil"/>
          <w:between w:val="nil"/>
        </w:pBdr>
        <w:tabs>
          <w:tab w:val="left" w:pos="1134"/>
        </w:tabs>
        <w:ind w:firstLine="709"/>
        <w:rPr>
          <w:color w:val="0D0D0D" w:themeColor="text1" w:themeTint="F2"/>
        </w:rPr>
      </w:pPr>
    </w:p>
    <w:p w14:paraId="57815394" w14:textId="77777777" w:rsidR="00F70025" w:rsidRPr="001C6115" w:rsidRDefault="00F70025" w:rsidP="00F70025">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Відповідальний актуарій підпорядковується раді страховика та звітує перед нею.</w:t>
      </w:r>
    </w:p>
    <w:p w14:paraId="177048C2" w14:textId="77777777" w:rsidR="00F70025" w:rsidRPr="001C6115" w:rsidRDefault="00F70025" w:rsidP="00F70025">
      <w:pPr>
        <w:pStyle w:val="af6"/>
        <w:pBdr>
          <w:top w:val="nil"/>
          <w:left w:val="nil"/>
          <w:bottom w:val="nil"/>
          <w:right w:val="nil"/>
          <w:between w:val="nil"/>
        </w:pBdr>
        <w:tabs>
          <w:tab w:val="left" w:pos="1134"/>
        </w:tabs>
        <w:ind w:left="0" w:firstLine="709"/>
        <w:rPr>
          <w:color w:val="0D0D0D" w:themeColor="text1" w:themeTint="F2"/>
        </w:rPr>
      </w:pPr>
    </w:p>
    <w:p w14:paraId="3388DE6C" w14:textId="6C120AB0" w:rsidR="00A84BBB" w:rsidRPr="001C6115" w:rsidRDefault="00A84BBB" w:rsidP="00A84BBB">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у разі прийняття рішення про припинення повноважень (звільнення) відповідального актуарія зобов’язаний призначити відповідального актуарія або тимчасово покласти виконання обов’язків відповідального актуарія на іншу особу згідно з вимогами пунктів 124 – 126 глави 15 розділу </w:t>
      </w:r>
      <w:r w:rsidRPr="001C6115">
        <w:rPr>
          <w:color w:val="0D0D0D" w:themeColor="text1" w:themeTint="F2"/>
          <w:lang w:val="en-US"/>
        </w:rPr>
        <w:t>I</w:t>
      </w:r>
      <w:r w:rsidRPr="001C6115">
        <w:rPr>
          <w:color w:val="0D0D0D" w:themeColor="text1" w:themeTint="F2"/>
        </w:rPr>
        <w:t xml:space="preserve">V цього Положення, а також повідомити Національний банк протягом трьох робочих днів про </w:t>
      </w:r>
      <w:r w:rsidR="00FF2AEF" w:rsidRPr="001C6115">
        <w:rPr>
          <w:color w:val="0D0D0D" w:themeColor="text1" w:themeTint="F2"/>
        </w:rPr>
        <w:t xml:space="preserve">звільнення відповідального актуарія та </w:t>
      </w:r>
      <w:r w:rsidRPr="001C6115">
        <w:rPr>
          <w:color w:val="0D0D0D" w:themeColor="text1" w:themeTint="F2"/>
        </w:rPr>
        <w:t xml:space="preserve">підстави </w:t>
      </w:r>
      <w:r w:rsidR="00FF2AEF" w:rsidRPr="001C6115">
        <w:rPr>
          <w:color w:val="0D0D0D" w:themeColor="text1" w:themeTint="F2"/>
        </w:rPr>
        <w:t>звільнення, а</w:t>
      </w:r>
      <w:r w:rsidRPr="001C6115">
        <w:rPr>
          <w:color w:val="0D0D0D" w:themeColor="text1" w:themeTint="F2"/>
        </w:rPr>
        <w:t xml:space="preserve"> та</w:t>
      </w:r>
      <w:r w:rsidR="00FF2AEF" w:rsidRPr="001C6115">
        <w:rPr>
          <w:color w:val="0D0D0D" w:themeColor="text1" w:themeTint="F2"/>
        </w:rPr>
        <w:t>кож</w:t>
      </w:r>
      <w:r w:rsidRPr="001C6115">
        <w:rPr>
          <w:color w:val="0D0D0D" w:themeColor="text1" w:themeTint="F2"/>
        </w:rPr>
        <w:t xml:space="preserve"> про призначення певної особи відповідальним актуарієм або про тимчасове </w:t>
      </w:r>
      <w:r w:rsidRPr="001C6115">
        <w:rPr>
          <w:color w:val="0D0D0D" w:themeColor="text1" w:themeTint="F2"/>
        </w:rPr>
        <w:lastRenderedPageBreak/>
        <w:t>покладення виконання обов’язків відповідального актуарія на певну особу</w:t>
      </w:r>
      <w:r w:rsidR="00FF2AEF" w:rsidRPr="001C6115">
        <w:rPr>
          <w:color w:val="0D0D0D" w:themeColor="text1" w:themeTint="F2"/>
        </w:rPr>
        <w:t xml:space="preserve"> з дня прийняття такого рішення</w:t>
      </w:r>
      <w:r w:rsidRPr="001C6115">
        <w:rPr>
          <w:color w:val="0D0D0D" w:themeColor="text1" w:themeTint="F2"/>
        </w:rPr>
        <w:t>.</w:t>
      </w:r>
    </w:p>
    <w:p w14:paraId="24C9A051" w14:textId="77777777" w:rsidR="00A84BBB" w:rsidRPr="001C6115" w:rsidRDefault="00A84BBB" w:rsidP="00A84BBB">
      <w:pPr>
        <w:pBdr>
          <w:top w:val="nil"/>
          <w:left w:val="nil"/>
          <w:bottom w:val="nil"/>
          <w:right w:val="nil"/>
          <w:between w:val="nil"/>
        </w:pBdr>
        <w:tabs>
          <w:tab w:val="left" w:pos="1134"/>
        </w:tabs>
        <w:ind w:firstLine="709"/>
        <w:rPr>
          <w:color w:val="0D0D0D" w:themeColor="text1" w:themeTint="F2"/>
        </w:rPr>
      </w:pPr>
    </w:p>
    <w:p w14:paraId="6617F70D" w14:textId="761EB7B4" w:rsidR="00A84BBB" w:rsidRPr="001C6115" w:rsidRDefault="00A84BBB" w:rsidP="00A84BBB">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якщо рада страховика приймає рішення про припинення повноважень (звільнення) відповідального актуарія з підстав, пов’язаних з неналежним виконанням ним посадових обов’язків, зобов’язаний письмово </w:t>
      </w:r>
      <w:r w:rsidR="00FA7626" w:rsidRPr="001C6115">
        <w:rPr>
          <w:color w:val="0D0D0D" w:themeColor="text1" w:themeTint="F2"/>
        </w:rPr>
        <w:t>повідомити</w:t>
      </w:r>
      <w:r w:rsidRPr="001C6115">
        <w:rPr>
          <w:color w:val="0D0D0D" w:themeColor="text1" w:themeTint="F2"/>
        </w:rPr>
        <w:t xml:space="preserve"> Національному банку підстави звільнення протягом трьох робочих днів з дня прийняття рішення. Національний банк за результатами розгляду такої інформації має право застосувати до відповідального актуарія заходи впливу відповідно до </w:t>
      </w:r>
      <w:r w:rsidR="00A70E47" w:rsidRPr="00752EC0">
        <w:t>нормативно-правов</w:t>
      </w:r>
      <w:r w:rsidR="00A70E47">
        <w:t>ого</w:t>
      </w:r>
      <w:r w:rsidR="00A70E47" w:rsidRPr="00752EC0">
        <w:t xml:space="preserve"> акт</w:t>
      </w:r>
      <w:r w:rsidR="00A70E47">
        <w:t>у</w:t>
      </w:r>
      <w:r w:rsidR="00A70E47" w:rsidRPr="00752EC0">
        <w:t xml:space="preserve"> Національного банку, як</w:t>
      </w:r>
      <w:r w:rsidR="00A70E47">
        <w:t>ий</w:t>
      </w:r>
      <w:r w:rsidR="00A70E47" w:rsidRPr="00752EC0">
        <w:t xml:space="preserve"> визнача</w:t>
      </w:r>
      <w:r w:rsidR="00A70E47">
        <w:t>є</w:t>
      </w:r>
      <w:r w:rsidR="00A70E47" w:rsidRPr="00752EC0">
        <w:t xml:space="preserve"> порядок їх застосування.</w:t>
      </w:r>
    </w:p>
    <w:p w14:paraId="17D05406" w14:textId="77777777" w:rsidR="00F70025" w:rsidRPr="001C6115" w:rsidRDefault="00F70025" w:rsidP="00F70025">
      <w:pPr>
        <w:pBdr>
          <w:top w:val="nil"/>
          <w:left w:val="nil"/>
          <w:bottom w:val="nil"/>
          <w:right w:val="nil"/>
          <w:between w:val="nil"/>
        </w:pBdr>
        <w:tabs>
          <w:tab w:val="left" w:pos="1134"/>
        </w:tabs>
        <w:ind w:firstLine="709"/>
        <w:rPr>
          <w:color w:val="0D0D0D" w:themeColor="text1" w:themeTint="F2"/>
        </w:rPr>
      </w:pPr>
    </w:p>
    <w:p w14:paraId="2E3424DA" w14:textId="43459179" w:rsidR="00F70025" w:rsidRPr="001C6115" w:rsidRDefault="00F70025" w:rsidP="00F70025">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якщо рада страховика приймає рішення про припинення повноважень (звільнення) відповідального актуарія з підстав, пов’язаних з неналежним виконанням ним посадових обов’язків, має право покласти обов’язки відповідального актуарія на іншу особу, яка має право займатися актуарною діяльністю та відповідає вимогам до осіб, які можуть виконувати обов’язки відповідального актуарія, визначених нормативно-правовими актами Національного банку, але не більше ніж на 2 місяці. Така особа не може здійснювати повноваження, передбачені підпунктами 1 та 2 пункту 1</w:t>
      </w:r>
      <w:r w:rsidRPr="001C6115">
        <w:rPr>
          <w:color w:val="0D0D0D" w:themeColor="text1" w:themeTint="F2"/>
          <w:lang w:val="ru-RU"/>
        </w:rPr>
        <w:t>3</w:t>
      </w:r>
      <w:r w:rsidRPr="001C6115">
        <w:rPr>
          <w:color w:val="0D0D0D" w:themeColor="text1" w:themeTint="F2"/>
        </w:rPr>
        <w:t>0 глави 1</w:t>
      </w:r>
      <w:r w:rsidRPr="001C6115">
        <w:rPr>
          <w:color w:val="0D0D0D" w:themeColor="text1" w:themeTint="F2"/>
          <w:lang w:val="ru-RU"/>
        </w:rPr>
        <w:t>6</w:t>
      </w:r>
      <w:r w:rsidRPr="001C6115">
        <w:rPr>
          <w:color w:val="0D0D0D" w:themeColor="text1" w:themeTint="F2"/>
        </w:rPr>
        <w:t xml:space="preserve"> розділу </w:t>
      </w:r>
      <w:r w:rsidRPr="001C6115">
        <w:rPr>
          <w:color w:val="0D0D0D" w:themeColor="text1" w:themeTint="F2"/>
          <w:lang w:val="en-US"/>
        </w:rPr>
        <w:t>I</w:t>
      </w:r>
      <w:r w:rsidRPr="001C6115">
        <w:rPr>
          <w:color w:val="0D0D0D" w:themeColor="text1" w:themeTint="F2"/>
        </w:rPr>
        <w:t>V цього Положення.</w:t>
      </w:r>
    </w:p>
    <w:p w14:paraId="21767B4A" w14:textId="77777777" w:rsidR="00F70025" w:rsidRPr="001C6115" w:rsidRDefault="00F70025" w:rsidP="00F70025">
      <w:pPr>
        <w:pBdr>
          <w:top w:val="nil"/>
          <w:left w:val="nil"/>
          <w:bottom w:val="nil"/>
          <w:right w:val="nil"/>
          <w:between w:val="nil"/>
        </w:pBdr>
        <w:ind w:left="709"/>
        <w:rPr>
          <w:color w:val="0D0D0D" w:themeColor="text1" w:themeTint="F2"/>
        </w:rPr>
      </w:pPr>
    </w:p>
    <w:p w14:paraId="5EF9BD4B" w14:textId="237F2823" w:rsidR="00A84BBB" w:rsidRPr="001C6115" w:rsidRDefault="00A84BBB" w:rsidP="00A84BBB">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Страховик, якщо рада страховика приймає рішення про припинення повноважень відповідального актуарія з підстав, непов’язаних з неналежним виконанням ним посадових обов’язків, (уключаючи випадки перебування відповідального актуарія у відпустці або його хвороби чи реабілітації, повної або часткової втрати працездатності), має право покласти обов’язки відповідального актуарія на іншу особу, яка має право займатися актуарною діяльністю та відповідає вимогам до осіб, які можуть виконувати обов’язки відповідального актуарія, визначених нормативно-правовими актами Національного банку, але не більше ніж на 2 місяці. Така особа не може здійснювати повноваження, передбачені пунктом 1</w:t>
      </w:r>
      <w:r w:rsidRPr="001C6115">
        <w:rPr>
          <w:color w:val="0D0D0D" w:themeColor="text1" w:themeTint="F2"/>
          <w:lang w:val="ru-RU"/>
        </w:rPr>
        <w:t>3</w:t>
      </w:r>
      <w:r w:rsidRPr="001C6115">
        <w:rPr>
          <w:color w:val="0D0D0D" w:themeColor="text1" w:themeTint="F2"/>
        </w:rPr>
        <w:t>0 глави 1</w:t>
      </w:r>
      <w:r w:rsidRPr="001C6115">
        <w:rPr>
          <w:color w:val="0D0D0D" w:themeColor="text1" w:themeTint="F2"/>
          <w:lang w:val="ru-RU"/>
        </w:rPr>
        <w:t>6</w:t>
      </w:r>
      <w:r w:rsidRPr="001C6115">
        <w:rPr>
          <w:color w:val="0D0D0D" w:themeColor="text1" w:themeTint="F2"/>
        </w:rPr>
        <w:t xml:space="preserve"> розділу </w:t>
      </w:r>
      <w:r w:rsidRPr="001C6115">
        <w:rPr>
          <w:color w:val="0D0D0D" w:themeColor="text1" w:themeTint="F2"/>
          <w:lang w:val="en-US"/>
        </w:rPr>
        <w:t>I</w:t>
      </w:r>
      <w:r w:rsidRPr="001C6115">
        <w:rPr>
          <w:color w:val="0D0D0D" w:themeColor="text1" w:themeTint="F2"/>
        </w:rPr>
        <w:t>V цього Положення.</w:t>
      </w:r>
    </w:p>
    <w:p w14:paraId="0273235A" w14:textId="77777777" w:rsidR="00281371" w:rsidRPr="001C6115" w:rsidRDefault="00281371" w:rsidP="00184B10">
      <w:pPr>
        <w:tabs>
          <w:tab w:val="left" w:pos="1134"/>
        </w:tabs>
        <w:ind w:firstLine="709"/>
        <w:rPr>
          <w:color w:val="0D0D0D" w:themeColor="text1" w:themeTint="F2"/>
        </w:rPr>
      </w:pPr>
    </w:p>
    <w:p w14:paraId="161FE048" w14:textId="77777777" w:rsidR="00D04448" w:rsidRPr="001C6115" w:rsidRDefault="0091757A" w:rsidP="00184B10">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Структура а</w:t>
      </w:r>
      <w:r w:rsidR="00D04448" w:rsidRPr="001C6115">
        <w:rPr>
          <w:color w:val="0D0D0D" w:themeColor="text1" w:themeTint="F2"/>
        </w:rPr>
        <w:t>ктуарн</w:t>
      </w:r>
      <w:r w:rsidRPr="001C6115">
        <w:rPr>
          <w:color w:val="0D0D0D" w:themeColor="text1" w:themeTint="F2"/>
        </w:rPr>
        <w:t>ої</w:t>
      </w:r>
      <w:r w:rsidR="00D04448" w:rsidRPr="001C6115">
        <w:rPr>
          <w:color w:val="0D0D0D" w:themeColor="text1" w:themeTint="F2"/>
        </w:rPr>
        <w:t xml:space="preserve"> функці</w:t>
      </w:r>
      <w:r w:rsidRPr="001C6115">
        <w:rPr>
          <w:color w:val="0D0D0D" w:themeColor="text1" w:themeTint="F2"/>
        </w:rPr>
        <w:t>ї</w:t>
      </w:r>
      <w:r w:rsidR="00D04448" w:rsidRPr="001C6115">
        <w:rPr>
          <w:color w:val="0D0D0D" w:themeColor="text1" w:themeTint="F2"/>
        </w:rPr>
        <w:t xml:space="preserve"> страховика</w:t>
      </w:r>
    </w:p>
    <w:p w14:paraId="5FEBE08E" w14:textId="77777777" w:rsidR="000D5CA6" w:rsidRPr="001C6115" w:rsidRDefault="000D5CA6" w:rsidP="00184B10">
      <w:pPr>
        <w:pBdr>
          <w:top w:val="nil"/>
          <w:left w:val="nil"/>
          <w:bottom w:val="nil"/>
          <w:right w:val="nil"/>
          <w:between w:val="nil"/>
        </w:pBdr>
        <w:tabs>
          <w:tab w:val="left" w:pos="1134"/>
        </w:tabs>
        <w:ind w:firstLine="709"/>
        <w:rPr>
          <w:color w:val="0D0D0D" w:themeColor="text1" w:themeTint="F2"/>
        </w:rPr>
      </w:pPr>
    </w:p>
    <w:p w14:paraId="7712937B"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забезпечує здійснення актуарної функції з урахуванням таких принципів: </w:t>
      </w:r>
    </w:p>
    <w:p w14:paraId="1EB0C51B" w14:textId="77777777" w:rsidR="00F9356E" w:rsidRPr="001C6115" w:rsidRDefault="00F9356E" w:rsidP="00F9356E">
      <w:pPr>
        <w:tabs>
          <w:tab w:val="left" w:pos="1134"/>
        </w:tabs>
        <w:ind w:firstLine="709"/>
        <w:rPr>
          <w:color w:val="0D0D0D" w:themeColor="text1" w:themeTint="F2"/>
        </w:rPr>
      </w:pPr>
    </w:p>
    <w:p w14:paraId="7E86542D" w14:textId="77777777" w:rsidR="00F9356E" w:rsidRPr="001C6115" w:rsidRDefault="00F9356E" w:rsidP="00F9356E">
      <w:pPr>
        <w:pStyle w:val="af6"/>
        <w:numPr>
          <w:ilvl w:val="0"/>
          <w:numId w:val="35"/>
        </w:numPr>
        <w:tabs>
          <w:tab w:val="left" w:pos="1134"/>
        </w:tabs>
        <w:ind w:left="0" w:firstLine="709"/>
        <w:rPr>
          <w:color w:val="0D0D0D" w:themeColor="text1" w:themeTint="F2"/>
        </w:rPr>
      </w:pPr>
      <w:r w:rsidRPr="001C6115">
        <w:rPr>
          <w:color w:val="0D0D0D" w:themeColor="text1" w:themeTint="F2"/>
        </w:rPr>
        <w:t xml:space="preserve">ефективність – забезпечення об’єктивного кількісного визначення величини страхових ризиків та повноти заходів щодо управління ризиками з оптимальним використанням фінансових ресурсів, персоналу та інформаційних систем щодо управління ризиками; </w:t>
      </w:r>
    </w:p>
    <w:p w14:paraId="02584B78" w14:textId="77777777" w:rsidR="00F9356E" w:rsidRPr="001C6115" w:rsidRDefault="00F9356E" w:rsidP="00F9356E">
      <w:pPr>
        <w:tabs>
          <w:tab w:val="left" w:pos="1134"/>
        </w:tabs>
        <w:ind w:firstLine="709"/>
        <w:rPr>
          <w:color w:val="0D0D0D" w:themeColor="text1" w:themeTint="F2"/>
        </w:rPr>
      </w:pPr>
    </w:p>
    <w:p w14:paraId="1053FDA8" w14:textId="77777777" w:rsidR="00F9356E" w:rsidRPr="001C6115" w:rsidRDefault="00F9356E" w:rsidP="00F9356E">
      <w:pPr>
        <w:pStyle w:val="af6"/>
        <w:numPr>
          <w:ilvl w:val="0"/>
          <w:numId w:val="35"/>
        </w:numPr>
        <w:tabs>
          <w:tab w:val="left" w:pos="1134"/>
        </w:tabs>
        <w:ind w:left="0" w:firstLine="709"/>
        <w:rPr>
          <w:color w:val="0D0D0D" w:themeColor="text1" w:themeTint="F2"/>
        </w:rPr>
      </w:pPr>
      <w:r w:rsidRPr="001C6115">
        <w:rPr>
          <w:color w:val="0D0D0D" w:themeColor="text1" w:themeTint="F2"/>
        </w:rPr>
        <w:t xml:space="preserve">своєчасність – своєчасне (на ранній стадії) виявлення, вимірювання (оцінка), моніторинг, контроль, звітування та пом’якшення страхових ризиків; </w:t>
      </w:r>
    </w:p>
    <w:p w14:paraId="0136DF51" w14:textId="77777777" w:rsidR="00F9356E" w:rsidRPr="001C6115" w:rsidRDefault="00F9356E" w:rsidP="00F9356E">
      <w:pPr>
        <w:tabs>
          <w:tab w:val="left" w:pos="1134"/>
        </w:tabs>
        <w:ind w:firstLine="709"/>
        <w:rPr>
          <w:color w:val="0D0D0D" w:themeColor="text1" w:themeTint="F2"/>
        </w:rPr>
      </w:pPr>
    </w:p>
    <w:p w14:paraId="3121E345" w14:textId="77777777" w:rsidR="00F9356E" w:rsidRPr="001C6115" w:rsidRDefault="00F9356E" w:rsidP="00F9356E">
      <w:pPr>
        <w:pStyle w:val="af6"/>
        <w:numPr>
          <w:ilvl w:val="0"/>
          <w:numId w:val="35"/>
        </w:numPr>
        <w:tabs>
          <w:tab w:val="left" w:pos="1134"/>
        </w:tabs>
        <w:ind w:left="0" w:firstLine="709"/>
        <w:rPr>
          <w:color w:val="0D0D0D" w:themeColor="text1" w:themeTint="F2"/>
        </w:rPr>
      </w:pPr>
      <w:r w:rsidRPr="001C6115">
        <w:rPr>
          <w:color w:val="0D0D0D" w:themeColor="text1" w:themeTint="F2"/>
        </w:rPr>
        <w:t>безперервність – неперервне здійснення актуарної функції у страховику;</w:t>
      </w:r>
    </w:p>
    <w:p w14:paraId="7C18946C" w14:textId="77777777" w:rsidR="00F9356E" w:rsidRPr="001C6115" w:rsidRDefault="00F9356E" w:rsidP="00F9356E">
      <w:pPr>
        <w:tabs>
          <w:tab w:val="left" w:pos="1134"/>
        </w:tabs>
        <w:ind w:firstLine="709"/>
        <w:rPr>
          <w:color w:val="0D0D0D" w:themeColor="text1" w:themeTint="F2"/>
        </w:rPr>
      </w:pPr>
    </w:p>
    <w:p w14:paraId="5602EE14" w14:textId="77777777" w:rsidR="00F9356E" w:rsidRPr="001C6115" w:rsidRDefault="00F9356E" w:rsidP="00F9356E">
      <w:pPr>
        <w:pStyle w:val="af6"/>
        <w:numPr>
          <w:ilvl w:val="0"/>
          <w:numId w:val="35"/>
        </w:numPr>
        <w:tabs>
          <w:tab w:val="left" w:pos="1134"/>
        </w:tabs>
        <w:ind w:left="0" w:firstLine="709"/>
        <w:rPr>
          <w:color w:val="0D0D0D" w:themeColor="text1" w:themeTint="F2"/>
        </w:rPr>
      </w:pPr>
      <w:r w:rsidRPr="001C6115">
        <w:rPr>
          <w:color w:val="0D0D0D" w:themeColor="text1" w:themeTint="F2"/>
        </w:rPr>
        <w:t>пропорційність, адекватність – відповідність актуарної функції бізнес-моделі страховика, його розміру, комплексності, складності, видів, характеру здійснюваних страховиком операцій, інших особливостей його діяльності, а також врахування внутрішніх політик страховика при виконанні актуарної функції;</w:t>
      </w:r>
    </w:p>
    <w:p w14:paraId="49745AA5" w14:textId="77777777" w:rsidR="00F9356E" w:rsidRPr="001C6115" w:rsidRDefault="00F9356E" w:rsidP="00F9356E">
      <w:pPr>
        <w:tabs>
          <w:tab w:val="left" w:pos="1134"/>
        </w:tabs>
        <w:ind w:firstLine="709"/>
        <w:rPr>
          <w:color w:val="0D0D0D" w:themeColor="text1" w:themeTint="F2"/>
        </w:rPr>
      </w:pPr>
    </w:p>
    <w:p w14:paraId="0FC63C91" w14:textId="77777777" w:rsidR="00F9356E" w:rsidRPr="001C6115" w:rsidRDefault="00F9356E" w:rsidP="00F9356E">
      <w:pPr>
        <w:pStyle w:val="af6"/>
        <w:numPr>
          <w:ilvl w:val="0"/>
          <w:numId w:val="35"/>
        </w:numPr>
        <w:tabs>
          <w:tab w:val="left" w:pos="1134"/>
        </w:tabs>
        <w:ind w:left="0" w:firstLine="709"/>
        <w:rPr>
          <w:color w:val="0D0D0D" w:themeColor="text1" w:themeTint="F2"/>
        </w:rPr>
      </w:pPr>
      <w:r w:rsidRPr="001C6115">
        <w:rPr>
          <w:color w:val="0D0D0D" w:themeColor="text1" w:themeTint="F2"/>
        </w:rPr>
        <w:t xml:space="preserve">незалежність – виключення можливості впливу органів управління страховика та контролю страховика на відповідального актуарія, якщо такий вплив перешкоджає неупередженому виконанню актуарної функції; </w:t>
      </w:r>
    </w:p>
    <w:p w14:paraId="430E4B3C" w14:textId="77777777" w:rsidR="00F9356E" w:rsidRPr="001C6115" w:rsidRDefault="00F9356E" w:rsidP="00F9356E">
      <w:pPr>
        <w:tabs>
          <w:tab w:val="left" w:pos="1134"/>
        </w:tabs>
        <w:ind w:firstLine="709"/>
        <w:rPr>
          <w:color w:val="0D0D0D" w:themeColor="text1" w:themeTint="F2"/>
        </w:rPr>
      </w:pPr>
    </w:p>
    <w:p w14:paraId="16691E5B" w14:textId="77777777" w:rsidR="00F9356E" w:rsidRPr="001C6115" w:rsidRDefault="00F9356E" w:rsidP="00F9356E">
      <w:pPr>
        <w:pStyle w:val="af6"/>
        <w:numPr>
          <w:ilvl w:val="0"/>
          <w:numId w:val="35"/>
        </w:numPr>
        <w:tabs>
          <w:tab w:val="left" w:pos="1134"/>
        </w:tabs>
        <w:ind w:left="0" w:firstLine="709"/>
        <w:rPr>
          <w:color w:val="0D0D0D" w:themeColor="text1" w:themeTint="F2"/>
        </w:rPr>
      </w:pPr>
      <w:r w:rsidRPr="001C6115">
        <w:rPr>
          <w:color w:val="0D0D0D" w:themeColor="text1" w:themeTint="F2"/>
        </w:rPr>
        <w:t>конфіденційність – обмеження доступу до інформації, яка має бути захищеною від несанкціонованого ознайомлення особами, які не мають права на доступ до такої інформації згідно з законодавством України.</w:t>
      </w:r>
    </w:p>
    <w:p w14:paraId="59BE4F91" w14:textId="77777777" w:rsidR="00F9356E" w:rsidRPr="001C6115" w:rsidRDefault="00F9356E" w:rsidP="00F9356E">
      <w:pPr>
        <w:tabs>
          <w:tab w:val="left" w:pos="1134"/>
        </w:tabs>
        <w:ind w:firstLine="709"/>
        <w:rPr>
          <w:color w:val="0D0D0D" w:themeColor="text1" w:themeTint="F2"/>
        </w:rPr>
      </w:pPr>
    </w:p>
    <w:p w14:paraId="74FF4497"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Заходами, дотримання яких свідчить про належне та ефективне здійснення актуарної функції страховиком, є:</w:t>
      </w:r>
    </w:p>
    <w:p w14:paraId="7FF749AA" w14:textId="77777777" w:rsidR="00F9356E" w:rsidRPr="001C6115" w:rsidRDefault="00F9356E" w:rsidP="00F9356E">
      <w:pPr>
        <w:tabs>
          <w:tab w:val="left" w:pos="1134"/>
        </w:tabs>
        <w:ind w:firstLine="709"/>
        <w:rPr>
          <w:color w:val="0D0D0D" w:themeColor="text1" w:themeTint="F2"/>
        </w:rPr>
      </w:pPr>
    </w:p>
    <w:p w14:paraId="4CD205DA" w14:textId="77777777" w:rsidR="00F9356E" w:rsidRPr="001C6115" w:rsidRDefault="00F9356E" w:rsidP="00F9356E">
      <w:pPr>
        <w:pStyle w:val="af6"/>
        <w:numPr>
          <w:ilvl w:val="0"/>
          <w:numId w:val="36"/>
        </w:numPr>
        <w:tabs>
          <w:tab w:val="left" w:pos="1134"/>
        </w:tabs>
        <w:ind w:left="0" w:firstLine="709"/>
        <w:rPr>
          <w:color w:val="0D0D0D" w:themeColor="text1" w:themeTint="F2"/>
        </w:rPr>
      </w:pPr>
      <w:r w:rsidRPr="001C6115">
        <w:rPr>
          <w:color w:val="0D0D0D" w:themeColor="text1" w:themeTint="F2"/>
        </w:rPr>
        <w:t xml:space="preserve">страховиком розроблено та затверджено внутрішні документи з питань здійснення актуарної функції, які врегульовують питання, перелік яких визначений у пункті 138 глави 16 розділу </w:t>
      </w:r>
      <w:r w:rsidRPr="001C6115">
        <w:rPr>
          <w:color w:val="0D0D0D" w:themeColor="text1" w:themeTint="F2"/>
          <w:lang w:val="en-US"/>
        </w:rPr>
        <w:t>I</w:t>
      </w:r>
      <w:r w:rsidRPr="001C6115">
        <w:rPr>
          <w:color w:val="0D0D0D" w:themeColor="text1" w:themeTint="F2"/>
        </w:rPr>
        <w:t>V цього Положення;</w:t>
      </w:r>
    </w:p>
    <w:p w14:paraId="30376938" w14:textId="77777777" w:rsidR="00F9356E" w:rsidRPr="001C6115" w:rsidRDefault="00F9356E" w:rsidP="00F9356E">
      <w:pPr>
        <w:tabs>
          <w:tab w:val="left" w:pos="1134"/>
        </w:tabs>
        <w:ind w:firstLine="709"/>
        <w:rPr>
          <w:color w:val="0D0D0D" w:themeColor="text1" w:themeTint="F2"/>
        </w:rPr>
      </w:pPr>
    </w:p>
    <w:p w14:paraId="58CC47D5" w14:textId="77777777" w:rsidR="00F9356E" w:rsidRPr="001C6115" w:rsidRDefault="00F9356E" w:rsidP="00F9356E">
      <w:pPr>
        <w:pStyle w:val="af6"/>
        <w:numPr>
          <w:ilvl w:val="0"/>
          <w:numId w:val="36"/>
        </w:numPr>
        <w:tabs>
          <w:tab w:val="left" w:pos="1134"/>
        </w:tabs>
        <w:ind w:left="0" w:firstLine="709"/>
        <w:rPr>
          <w:color w:val="0D0D0D" w:themeColor="text1" w:themeTint="F2"/>
        </w:rPr>
      </w:pPr>
      <w:r w:rsidRPr="001C6115">
        <w:rPr>
          <w:color w:val="0D0D0D" w:themeColor="text1" w:themeTint="F2"/>
        </w:rPr>
        <w:t xml:space="preserve">відповідальним актуарієм реалізовано щонайменше задачі у межах актуарної функції, зазначені у пункті 130 глави 16 розділу </w:t>
      </w:r>
      <w:r w:rsidRPr="001C6115">
        <w:rPr>
          <w:color w:val="0D0D0D" w:themeColor="text1" w:themeTint="F2"/>
          <w:lang w:val="en-US"/>
        </w:rPr>
        <w:t>I</w:t>
      </w:r>
      <w:r w:rsidRPr="001C6115">
        <w:rPr>
          <w:color w:val="0D0D0D" w:themeColor="text1" w:themeTint="F2"/>
        </w:rPr>
        <w:t>V цього Положення;</w:t>
      </w:r>
    </w:p>
    <w:p w14:paraId="2FECA2F4" w14:textId="77777777" w:rsidR="00F9356E" w:rsidRPr="001C6115" w:rsidRDefault="00F9356E" w:rsidP="00F9356E">
      <w:pPr>
        <w:tabs>
          <w:tab w:val="left" w:pos="1134"/>
        </w:tabs>
        <w:ind w:firstLine="709"/>
        <w:rPr>
          <w:color w:val="0D0D0D" w:themeColor="text1" w:themeTint="F2"/>
        </w:rPr>
      </w:pPr>
    </w:p>
    <w:p w14:paraId="243425B0" w14:textId="77777777" w:rsidR="00F9356E" w:rsidRPr="001C6115" w:rsidRDefault="00F9356E" w:rsidP="00F9356E">
      <w:pPr>
        <w:pStyle w:val="af6"/>
        <w:numPr>
          <w:ilvl w:val="0"/>
          <w:numId w:val="36"/>
        </w:numPr>
        <w:tabs>
          <w:tab w:val="left" w:pos="1134"/>
        </w:tabs>
        <w:ind w:left="0" w:firstLine="709"/>
        <w:rPr>
          <w:color w:val="0D0D0D" w:themeColor="text1" w:themeTint="F2"/>
        </w:rPr>
      </w:pPr>
      <w:r w:rsidRPr="001C6115">
        <w:rPr>
          <w:color w:val="0D0D0D" w:themeColor="text1" w:themeTint="F2"/>
        </w:rPr>
        <w:t>страховиком та відповідальним актуарієм (особами, залученими до здійснення актуарної функції) дотримано інші вимоги цього Положення та законодавства України.</w:t>
      </w:r>
    </w:p>
    <w:p w14:paraId="7F968981" w14:textId="77777777" w:rsidR="00F9356E" w:rsidRPr="001C6115" w:rsidRDefault="00F9356E" w:rsidP="00F9356E">
      <w:pPr>
        <w:pBdr>
          <w:top w:val="nil"/>
          <w:left w:val="nil"/>
          <w:bottom w:val="nil"/>
          <w:right w:val="nil"/>
          <w:between w:val="nil"/>
        </w:pBdr>
        <w:tabs>
          <w:tab w:val="left" w:pos="1134"/>
        </w:tabs>
        <w:ind w:firstLine="709"/>
        <w:rPr>
          <w:color w:val="0D0D0D" w:themeColor="text1" w:themeTint="F2"/>
        </w:rPr>
      </w:pPr>
    </w:p>
    <w:p w14:paraId="4D261F63"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Виконання актуарної функції передбачає виконання принаймні таких дій: </w:t>
      </w:r>
    </w:p>
    <w:p w14:paraId="4A8EE6D1" w14:textId="77777777" w:rsidR="00F9356E" w:rsidRPr="001C6115" w:rsidRDefault="00F9356E" w:rsidP="00F9356E">
      <w:pPr>
        <w:tabs>
          <w:tab w:val="left" w:pos="1134"/>
        </w:tabs>
        <w:ind w:firstLine="709"/>
        <w:rPr>
          <w:color w:val="0D0D0D" w:themeColor="text1" w:themeTint="F2"/>
        </w:rPr>
      </w:pPr>
    </w:p>
    <w:p w14:paraId="6739AF33" w14:textId="77777777"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неупереджена оцінка розміру технічних резервів;</w:t>
      </w:r>
    </w:p>
    <w:p w14:paraId="2B03181D" w14:textId="77777777" w:rsidR="00F9356E" w:rsidRPr="001C6115" w:rsidRDefault="00F9356E" w:rsidP="00F9356E">
      <w:pPr>
        <w:tabs>
          <w:tab w:val="left" w:pos="1134"/>
        </w:tabs>
        <w:ind w:firstLine="709"/>
        <w:rPr>
          <w:color w:val="0D0D0D" w:themeColor="text1" w:themeTint="F2"/>
        </w:rPr>
      </w:pPr>
    </w:p>
    <w:p w14:paraId="30C0C92F" w14:textId="392B6A3A"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lastRenderedPageBreak/>
        <w:t>забезпечення адекватності та прийнятності методологій і моделей, а також припущень у розрахунку технічних резервів та їх відповідності вимогам законодавства України;</w:t>
      </w:r>
    </w:p>
    <w:p w14:paraId="6EF2CFD6" w14:textId="77777777" w:rsidR="00F9356E" w:rsidRPr="001C6115" w:rsidRDefault="00F9356E" w:rsidP="00F9356E">
      <w:pPr>
        <w:tabs>
          <w:tab w:val="left" w:pos="1134"/>
        </w:tabs>
        <w:ind w:firstLine="709"/>
        <w:rPr>
          <w:color w:val="0D0D0D" w:themeColor="text1" w:themeTint="F2"/>
        </w:rPr>
      </w:pPr>
    </w:p>
    <w:p w14:paraId="741C34AF" w14:textId="77777777"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оцінка достовірності, повноти, точності та відповідності даних, що використовуються для розрахунку технічних резервів, у відповідності з вимогами, визначеними;</w:t>
      </w:r>
    </w:p>
    <w:p w14:paraId="791E05CC" w14:textId="77777777" w:rsidR="00F9356E" w:rsidRPr="001C6115" w:rsidRDefault="00F9356E" w:rsidP="00F9356E">
      <w:pPr>
        <w:tabs>
          <w:tab w:val="left" w:pos="1134"/>
        </w:tabs>
        <w:ind w:firstLine="709"/>
        <w:rPr>
          <w:color w:val="0D0D0D" w:themeColor="text1" w:themeTint="F2"/>
        </w:rPr>
      </w:pPr>
    </w:p>
    <w:p w14:paraId="0FD1566D" w14:textId="77777777"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надання рекомендацій відносно внутрішніх процедур страховика щодо підвищення якості даних для забезпечення їх відповідності вимогам, визначених нормативно-правовими актами Національного банку;</w:t>
      </w:r>
    </w:p>
    <w:p w14:paraId="6CED5C0D" w14:textId="77777777" w:rsidR="00F9356E" w:rsidRPr="001C6115" w:rsidRDefault="00F9356E" w:rsidP="00F9356E">
      <w:pPr>
        <w:tabs>
          <w:tab w:val="left" w:pos="1134"/>
        </w:tabs>
        <w:ind w:firstLine="709"/>
        <w:rPr>
          <w:color w:val="0D0D0D" w:themeColor="text1" w:themeTint="F2"/>
        </w:rPr>
      </w:pPr>
    </w:p>
    <w:p w14:paraId="68F1515C" w14:textId="77777777"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обґрунтування будь-якого суттєвого впливу зміни даних, методів розрахунку технічних резервів та припущень, використовуваних під час розрахунку технічних резервів, на суму сформованих технічних резервів;</w:t>
      </w:r>
    </w:p>
    <w:p w14:paraId="0CCB3355" w14:textId="77777777" w:rsidR="00F9356E" w:rsidRPr="001C6115" w:rsidRDefault="00F9356E" w:rsidP="00F9356E">
      <w:pPr>
        <w:tabs>
          <w:tab w:val="left" w:pos="1134"/>
        </w:tabs>
        <w:ind w:firstLine="709"/>
        <w:rPr>
          <w:color w:val="0D0D0D" w:themeColor="text1" w:themeTint="F2"/>
        </w:rPr>
      </w:pPr>
    </w:p>
    <w:p w14:paraId="6A7CEF7C" w14:textId="77777777"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порівняння найкращих оціночних значень технічних резервів з практичними результатами діяльності, інформування органів управління страховика про будь-які суттєві відхилення найкращих оціночних значень технічних резервів з практичними результатами діяльності із зазначенням причин такого відхилення та пропозицій щодо зміни використовуваних припущень та методів розрахунків технічних резервів для покращення їх розрахунку;</w:t>
      </w:r>
    </w:p>
    <w:p w14:paraId="55FC5D4F" w14:textId="77777777" w:rsidR="00F9356E" w:rsidRPr="001C6115" w:rsidRDefault="00F9356E" w:rsidP="00F9356E">
      <w:pPr>
        <w:ind w:firstLine="709"/>
        <w:rPr>
          <w:color w:val="0D0D0D" w:themeColor="text1" w:themeTint="F2"/>
        </w:rPr>
      </w:pPr>
    </w:p>
    <w:p w14:paraId="4D9483CE" w14:textId="68B6537C"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 xml:space="preserve">аналіз відповідності розрахунку технічних резервів вимогам </w:t>
      </w:r>
      <w:r w:rsidR="00AF2D0E" w:rsidRPr="001C6115">
        <w:rPr>
          <w:color w:val="0D0D0D" w:themeColor="text1" w:themeTint="F2"/>
          <w:lang w:eastAsia="en-US"/>
        </w:rPr>
        <w:t>законодавства України з питань регулювання правил та методик розрахунку технічних резервів страховика</w:t>
      </w:r>
      <w:r w:rsidRPr="001C6115">
        <w:rPr>
          <w:color w:val="0D0D0D" w:themeColor="text1" w:themeTint="F2"/>
        </w:rPr>
        <w:t>, забезпечення здійснення необхідних коригувань у разі виявлення таких невідповідностей;</w:t>
      </w:r>
    </w:p>
    <w:p w14:paraId="55914316" w14:textId="77777777" w:rsidR="00F9356E" w:rsidRPr="001C6115" w:rsidRDefault="00F9356E" w:rsidP="00F9356E">
      <w:pPr>
        <w:tabs>
          <w:tab w:val="left" w:pos="1134"/>
        </w:tabs>
        <w:ind w:firstLine="709"/>
        <w:rPr>
          <w:color w:val="0D0D0D" w:themeColor="text1" w:themeTint="F2"/>
        </w:rPr>
      </w:pPr>
    </w:p>
    <w:p w14:paraId="40C7873F" w14:textId="77777777"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 xml:space="preserve">інформування у порядку, визначеному цим Положенням, органів управління страховика та Національного банку про надійність та достатність розрахунків технічних резервів, а також про виявлені факти, що свідчать про невідповідність законодавству у сфері страхування, та інші факти, які наведені у пункті 135 глави 16 розділу </w:t>
      </w:r>
      <w:r w:rsidRPr="001C6115">
        <w:rPr>
          <w:color w:val="0D0D0D" w:themeColor="text1" w:themeTint="F2"/>
          <w:lang w:val="en-US"/>
        </w:rPr>
        <w:t>I</w:t>
      </w:r>
      <w:r w:rsidRPr="001C6115">
        <w:rPr>
          <w:color w:val="0D0D0D" w:themeColor="text1" w:themeTint="F2"/>
        </w:rPr>
        <w:t>V цього Положення;</w:t>
      </w:r>
    </w:p>
    <w:p w14:paraId="419C5713" w14:textId="77777777" w:rsidR="00F9356E" w:rsidRPr="001C6115" w:rsidRDefault="00F9356E" w:rsidP="00F9356E">
      <w:pPr>
        <w:tabs>
          <w:tab w:val="left" w:pos="1134"/>
        </w:tabs>
        <w:ind w:firstLine="709"/>
        <w:rPr>
          <w:color w:val="0D0D0D" w:themeColor="text1" w:themeTint="F2"/>
        </w:rPr>
      </w:pPr>
    </w:p>
    <w:p w14:paraId="25C54FEB" w14:textId="632D4B2A"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оцінка та висловлення думки щодо процесу андеррайтингу на основі аналізу внутрішньої політики страховика з андеррайтингу (уключаючи внесені до неї зміни);</w:t>
      </w:r>
    </w:p>
    <w:p w14:paraId="1D979FF2" w14:textId="77777777" w:rsidR="00F9356E" w:rsidRPr="001C6115" w:rsidRDefault="00F9356E" w:rsidP="00F9356E">
      <w:pPr>
        <w:tabs>
          <w:tab w:val="left" w:pos="1134"/>
        </w:tabs>
        <w:ind w:firstLine="709"/>
        <w:rPr>
          <w:color w:val="0D0D0D" w:themeColor="text1" w:themeTint="F2"/>
        </w:rPr>
      </w:pPr>
    </w:p>
    <w:p w14:paraId="5CDFDBE2" w14:textId="77777777"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t>перевірка адекватності та прийнятності механізмів і умов перестрахування;</w:t>
      </w:r>
    </w:p>
    <w:p w14:paraId="13034632" w14:textId="77777777" w:rsidR="00F9356E" w:rsidRPr="001C6115" w:rsidRDefault="00F9356E" w:rsidP="00F9356E">
      <w:pPr>
        <w:tabs>
          <w:tab w:val="left" w:pos="1134"/>
        </w:tabs>
        <w:ind w:firstLine="709"/>
        <w:rPr>
          <w:color w:val="0D0D0D" w:themeColor="text1" w:themeTint="F2"/>
        </w:rPr>
      </w:pPr>
    </w:p>
    <w:p w14:paraId="7FA89E83" w14:textId="77777777" w:rsidR="00F9356E" w:rsidRPr="001C6115" w:rsidRDefault="00F9356E" w:rsidP="00F9356E">
      <w:pPr>
        <w:pStyle w:val="af6"/>
        <w:numPr>
          <w:ilvl w:val="0"/>
          <w:numId w:val="37"/>
        </w:numPr>
        <w:tabs>
          <w:tab w:val="left" w:pos="1134"/>
        </w:tabs>
        <w:ind w:left="0" w:firstLine="709"/>
        <w:rPr>
          <w:color w:val="0D0D0D" w:themeColor="text1" w:themeTint="F2"/>
        </w:rPr>
      </w:pPr>
      <w:r w:rsidRPr="001C6115">
        <w:rPr>
          <w:color w:val="0D0D0D" w:themeColor="text1" w:themeTint="F2"/>
        </w:rPr>
        <w:lastRenderedPageBreak/>
        <w:t>участь у впровадженні ефективної системи управління ризиками, уключаючи участь у частині розрахунку капіталу платоспроможності та мінімального капіталу.</w:t>
      </w:r>
    </w:p>
    <w:p w14:paraId="02D60A32" w14:textId="77777777" w:rsidR="00F9356E" w:rsidRPr="001C6115" w:rsidRDefault="00F9356E" w:rsidP="00F9356E">
      <w:pPr>
        <w:tabs>
          <w:tab w:val="left" w:pos="1134"/>
        </w:tabs>
        <w:ind w:firstLine="709"/>
        <w:rPr>
          <w:color w:val="0D0D0D" w:themeColor="text1" w:themeTint="F2"/>
        </w:rPr>
      </w:pPr>
    </w:p>
    <w:p w14:paraId="6851C45A"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Відповідальний актуарій повинен забезпечити виконання принаймні таких задач у межах актуарної функції:</w:t>
      </w:r>
    </w:p>
    <w:p w14:paraId="23E6A6A3" w14:textId="77777777" w:rsidR="00F9356E" w:rsidRPr="001C6115" w:rsidRDefault="00F9356E" w:rsidP="00F9356E">
      <w:pPr>
        <w:tabs>
          <w:tab w:val="left" w:pos="1134"/>
        </w:tabs>
        <w:ind w:firstLine="709"/>
        <w:rPr>
          <w:color w:val="0D0D0D" w:themeColor="text1" w:themeTint="F2"/>
          <w:shd w:val="clear" w:color="auto" w:fill="FFFFFF"/>
        </w:rPr>
      </w:pPr>
    </w:p>
    <w:p w14:paraId="629381F2" w14:textId="77777777" w:rsidR="00F9356E" w:rsidRPr="001C6115" w:rsidRDefault="00F9356E" w:rsidP="00F9356E">
      <w:pPr>
        <w:pStyle w:val="af6"/>
        <w:numPr>
          <w:ilvl w:val="0"/>
          <w:numId w:val="38"/>
        </w:numPr>
        <w:tabs>
          <w:tab w:val="left" w:pos="1134"/>
          <w:tab w:val="left" w:pos="1418"/>
        </w:tabs>
        <w:ind w:left="0" w:firstLine="709"/>
        <w:rPr>
          <w:color w:val="0D0D0D" w:themeColor="text1" w:themeTint="F2"/>
          <w:shd w:val="clear" w:color="auto" w:fill="FFFFFF"/>
        </w:rPr>
      </w:pPr>
      <w:r w:rsidRPr="001C6115">
        <w:rPr>
          <w:color w:val="0D0D0D" w:themeColor="text1" w:themeTint="F2"/>
          <w:shd w:val="clear" w:color="auto" w:fill="FFFFFF"/>
        </w:rPr>
        <w:t>складання та підписання проміжних актуарних звітів;</w:t>
      </w:r>
    </w:p>
    <w:p w14:paraId="4FED0CBC" w14:textId="77777777" w:rsidR="00F9356E" w:rsidRPr="001C6115" w:rsidRDefault="00F9356E" w:rsidP="00F9356E">
      <w:pPr>
        <w:tabs>
          <w:tab w:val="left" w:pos="1134"/>
          <w:tab w:val="left" w:pos="1418"/>
        </w:tabs>
        <w:ind w:firstLine="709"/>
        <w:rPr>
          <w:color w:val="0D0D0D" w:themeColor="text1" w:themeTint="F2"/>
          <w:shd w:val="clear" w:color="auto" w:fill="FFFFFF"/>
        </w:rPr>
      </w:pPr>
    </w:p>
    <w:p w14:paraId="540E70BF" w14:textId="77777777" w:rsidR="00F9356E" w:rsidRPr="001C6115" w:rsidRDefault="00F9356E" w:rsidP="00F9356E">
      <w:pPr>
        <w:pStyle w:val="af6"/>
        <w:numPr>
          <w:ilvl w:val="0"/>
          <w:numId w:val="38"/>
        </w:numPr>
        <w:tabs>
          <w:tab w:val="left" w:pos="1134"/>
          <w:tab w:val="left" w:pos="1418"/>
        </w:tabs>
        <w:ind w:left="0" w:firstLine="709"/>
        <w:rPr>
          <w:color w:val="0D0D0D" w:themeColor="text1" w:themeTint="F2"/>
          <w:shd w:val="clear" w:color="auto" w:fill="FFFFFF"/>
        </w:rPr>
      </w:pPr>
      <w:r w:rsidRPr="001C6115">
        <w:rPr>
          <w:color w:val="0D0D0D" w:themeColor="text1" w:themeTint="F2"/>
          <w:shd w:val="clear" w:color="auto" w:fill="FFFFFF"/>
        </w:rPr>
        <w:t>складання, підписання та подання річних актуарних звітів до Національного банку;</w:t>
      </w:r>
    </w:p>
    <w:p w14:paraId="4908312B" w14:textId="77777777" w:rsidR="00F9356E" w:rsidRPr="001C6115" w:rsidRDefault="00F9356E" w:rsidP="00F9356E">
      <w:pPr>
        <w:tabs>
          <w:tab w:val="left" w:pos="1134"/>
          <w:tab w:val="left" w:pos="1418"/>
        </w:tabs>
        <w:ind w:firstLine="709"/>
        <w:rPr>
          <w:color w:val="0D0D0D" w:themeColor="text1" w:themeTint="F2"/>
          <w:shd w:val="clear" w:color="auto" w:fill="FFFFFF"/>
        </w:rPr>
      </w:pPr>
    </w:p>
    <w:p w14:paraId="5A531A08" w14:textId="77777777" w:rsidR="00F9356E" w:rsidRPr="001C6115" w:rsidRDefault="00F9356E" w:rsidP="00F9356E">
      <w:pPr>
        <w:pStyle w:val="af6"/>
        <w:numPr>
          <w:ilvl w:val="0"/>
          <w:numId w:val="38"/>
        </w:numPr>
        <w:tabs>
          <w:tab w:val="left" w:pos="1134"/>
          <w:tab w:val="left" w:pos="1418"/>
        </w:tabs>
        <w:ind w:left="0" w:firstLine="709"/>
        <w:rPr>
          <w:color w:val="0D0D0D" w:themeColor="text1" w:themeTint="F2"/>
          <w:shd w:val="clear" w:color="auto" w:fill="FFFFFF"/>
        </w:rPr>
      </w:pPr>
      <w:r w:rsidRPr="001C6115">
        <w:rPr>
          <w:color w:val="0D0D0D" w:themeColor="text1" w:themeTint="F2"/>
          <w:shd w:val="clear" w:color="auto" w:fill="FFFFFF"/>
        </w:rPr>
        <w:t>письмове підтвердження (внесення пропозицій щодо змін у разі відмови від підтвердження) методики розрахунку страхових тарифів, уключаючи підтвердження політики андерайтингу;</w:t>
      </w:r>
    </w:p>
    <w:p w14:paraId="411A95D3" w14:textId="77777777" w:rsidR="00F9356E" w:rsidRPr="001C6115" w:rsidRDefault="00F9356E" w:rsidP="00F9356E">
      <w:pPr>
        <w:tabs>
          <w:tab w:val="left" w:pos="1134"/>
          <w:tab w:val="left" w:pos="1418"/>
        </w:tabs>
        <w:ind w:firstLine="709"/>
        <w:rPr>
          <w:color w:val="0D0D0D" w:themeColor="text1" w:themeTint="F2"/>
          <w:shd w:val="clear" w:color="auto" w:fill="FFFFFF"/>
        </w:rPr>
      </w:pPr>
    </w:p>
    <w:p w14:paraId="33F28F3A" w14:textId="77777777" w:rsidR="00F9356E" w:rsidRPr="001C6115" w:rsidRDefault="00F9356E" w:rsidP="00F9356E">
      <w:pPr>
        <w:pStyle w:val="af6"/>
        <w:numPr>
          <w:ilvl w:val="0"/>
          <w:numId w:val="38"/>
        </w:numPr>
        <w:tabs>
          <w:tab w:val="left" w:pos="1134"/>
          <w:tab w:val="left" w:pos="1418"/>
        </w:tabs>
        <w:ind w:left="0" w:firstLine="709"/>
        <w:rPr>
          <w:color w:val="0D0D0D" w:themeColor="text1" w:themeTint="F2"/>
          <w:shd w:val="clear" w:color="auto" w:fill="FFFFFF"/>
        </w:rPr>
      </w:pPr>
      <w:r w:rsidRPr="001C6115">
        <w:rPr>
          <w:color w:val="0D0D0D" w:themeColor="text1" w:themeTint="F2"/>
          <w:shd w:val="clear" w:color="auto" w:fill="FFFFFF"/>
        </w:rPr>
        <w:t>письмове підтвердження (внесення пропозицій щодо змін у разі відмови від підтвердження) внутрішньої політики формування технічних резервів.</w:t>
      </w:r>
    </w:p>
    <w:p w14:paraId="7B6D7A29" w14:textId="77777777" w:rsidR="00F9356E" w:rsidRPr="001C6115" w:rsidRDefault="00F9356E" w:rsidP="00F9356E">
      <w:pPr>
        <w:tabs>
          <w:tab w:val="left" w:pos="1134"/>
        </w:tabs>
        <w:ind w:firstLine="709"/>
        <w:rPr>
          <w:color w:val="0D0D0D" w:themeColor="text1" w:themeTint="F2"/>
        </w:rPr>
      </w:pPr>
    </w:p>
    <w:p w14:paraId="31F46BC9"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Виключно відповідальний актуарій має право здійснювати повноваження, передбачені пунктом 130 глави 16 розділу </w:t>
      </w:r>
      <w:r w:rsidRPr="001C6115">
        <w:rPr>
          <w:color w:val="0D0D0D" w:themeColor="text1" w:themeTint="F2"/>
          <w:lang w:val="en-US"/>
        </w:rPr>
        <w:t>I</w:t>
      </w:r>
      <w:r w:rsidRPr="001C6115">
        <w:rPr>
          <w:color w:val="0D0D0D" w:themeColor="text1" w:themeTint="F2"/>
        </w:rPr>
        <w:t>V цього Положення, за винятком випадків, коли обов’язки відповідального актуарія покладені страховиком на іншу особу у порядку та з урахуванням обмежень, визначених пунктами 125</w:t>
      </w:r>
      <w:r w:rsidR="006B764F" w:rsidRPr="001C6115">
        <w:rPr>
          <w:color w:val="0D0D0D" w:themeColor="text1" w:themeTint="F2"/>
        </w:rPr>
        <w:t>,</w:t>
      </w:r>
      <w:r w:rsidRPr="001C6115">
        <w:rPr>
          <w:color w:val="0D0D0D" w:themeColor="text1" w:themeTint="F2"/>
        </w:rPr>
        <w:t xml:space="preserve"> 126 глави 15 розділу </w:t>
      </w:r>
      <w:r w:rsidRPr="001C6115">
        <w:rPr>
          <w:color w:val="0D0D0D" w:themeColor="text1" w:themeTint="F2"/>
          <w:lang w:val="en-US"/>
        </w:rPr>
        <w:t>I</w:t>
      </w:r>
      <w:r w:rsidRPr="001C6115">
        <w:rPr>
          <w:color w:val="0D0D0D" w:themeColor="text1" w:themeTint="F2"/>
        </w:rPr>
        <w:t>V цього Положення.</w:t>
      </w:r>
    </w:p>
    <w:p w14:paraId="08D7BF49" w14:textId="77777777" w:rsidR="00F9356E" w:rsidRPr="001C6115" w:rsidRDefault="00F9356E" w:rsidP="00F9356E">
      <w:pPr>
        <w:pBdr>
          <w:top w:val="nil"/>
          <w:left w:val="nil"/>
          <w:bottom w:val="nil"/>
          <w:right w:val="nil"/>
          <w:between w:val="nil"/>
        </w:pBdr>
        <w:tabs>
          <w:tab w:val="left" w:pos="1134"/>
        </w:tabs>
        <w:ind w:firstLine="709"/>
        <w:rPr>
          <w:color w:val="0D0D0D" w:themeColor="text1" w:themeTint="F2"/>
        </w:rPr>
      </w:pPr>
    </w:p>
    <w:p w14:paraId="57D20F03"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Страховик повинен забезпечувати здійснення відповідальним актуарієм (особами, залученими до здійснення актуарної функції) щонайменше тих задач у межах актуарної функції, що визначені пунктом 130 глави 16 розділу </w:t>
      </w:r>
      <w:r w:rsidRPr="001C6115">
        <w:rPr>
          <w:color w:val="0D0D0D" w:themeColor="text1" w:themeTint="F2"/>
          <w:lang w:val="en-US"/>
        </w:rPr>
        <w:t>I</w:t>
      </w:r>
      <w:r w:rsidRPr="001C6115">
        <w:rPr>
          <w:color w:val="0D0D0D" w:themeColor="text1" w:themeTint="F2"/>
        </w:rPr>
        <w:t xml:space="preserve">V цього Положення. </w:t>
      </w:r>
    </w:p>
    <w:p w14:paraId="3096C879" w14:textId="77777777" w:rsidR="00F9356E" w:rsidRPr="001C6115" w:rsidRDefault="00F9356E" w:rsidP="00F9356E">
      <w:pPr>
        <w:pBdr>
          <w:top w:val="nil"/>
          <w:left w:val="nil"/>
          <w:bottom w:val="nil"/>
          <w:right w:val="nil"/>
          <w:between w:val="nil"/>
        </w:pBdr>
        <w:tabs>
          <w:tab w:val="left" w:pos="1134"/>
        </w:tabs>
        <w:ind w:firstLine="709"/>
        <w:rPr>
          <w:color w:val="0D0D0D" w:themeColor="text1" w:themeTint="F2"/>
        </w:rPr>
      </w:pPr>
    </w:p>
    <w:p w14:paraId="7DD8255C" w14:textId="624C69A5" w:rsidR="00A84BBB" w:rsidRPr="001C6115" w:rsidRDefault="00FA7626" w:rsidP="00A84BBB">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Для забезпечення належного та ефективного виконання актуарної функції страховик</w:t>
      </w:r>
      <w:r w:rsidR="00D922E1">
        <w:rPr>
          <w:color w:val="0D0D0D" w:themeColor="text1" w:themeTint="F2"/>
        </w:rPr>
        <w:t>ом</w:t>
      </w:r>
      <w:r w:rsidRPr="001C6115">
        <w:rPr>
          <w:color w:val="0D0D0D" w:themeColor="text1" w:themeTint="F2"/>
        </w:rPr>
        <w:t xml:space="preserve"> і</w:t>
      </w:r>
      <w:r w:rsidR="00A84BBB" w:rsidRPr="001C6115">
        <w:rPr>
          <w:color w:val="0D0D0D" w:themeColor="text1" w:themeTint="F2"/>
        </w:rPr>
        <w:t>нформаційні системи страховика мають забезпечувати:</w:t>
      </w:r>
    </w:p>
    <w:p w14:paraId="3BD11C47" w14:textId="77777777" w:rsidR="00F9356E" w:rsidRPr="001C6115" w:rsidRDefault="00F9356E" w:rsidP="00F9356E">
      <w:pPr>
        <w:tabs>
          <w:tab w:val="left" w:pos="1134"/>
        </w:tabs>
        <w:ind w:firstLine="709"/>
        <w:rPr>
          <w:color w:val="0D0D0D" w:themeColor="text1" w:themeTint="F2"/>
        </w:rPr>
      </w:pPr>
    </w:p>
    <w:p w14:paraId="6036A25D" w14:textId="77777777" w:rsidR="00F9356E" w:rsidRPr="001C6115" w:rsidRDefault="00F9356E" w:rsidP="00F9356E">
      <w:pPr>
        <w:pStyle w:val="af6"/>
        <w:numPr>
          <w:ilvl w:val="0"/>
          <w:numId w:val="39"/>
        </w:numPr>
        <w:tabs>
          <w:tab w:val="left" w:pos="1134"/>
        </w:tabs>
        <w:ind w:left="0" w:firstLine="709"/>
        <w:rPr>
          <w:color w:val="0D0D0D" w:themeColor="text1" w:themeTint="F2"/>
        </w:rPr>
      </w:pPr>
      <w:r w:rsidRPr="001C6115">
        <w:rPr>
          <w:color w:val="0D0D0D" w:themeColor="text1" w:themeTint="F2"/>
        </w:rPr>
        <w:t>відображення розміру технічних резервів окремо за кожною когортою договорів страхування (перестрахування);</w:t>
      </w:r>
    </w:p>
    <w:p w14:paraId="2AFFAA12" w14:textId="77777777" w:rsidR="00F9356E" w:rsidRPr="001C6115" w:rsidRDefault="00F9356E" w:rsidP="00F9356E">
      <w:pPr>
        <w:tabs>
          <w:tab w:val="left" w:pos="1134"/>
        </w:tabs>
        <w:ind w:firstLine="709"/>
        <w:rPr>
          <w:color w:val="0D0D0D" w:themeColor="text1" w:themeTint="F2"/>
        </w:rPr>
      </w:pPr>
    </w:p>
    <w:p w14:paraId="2D2C37AD" w14:textId="77777777" w:rsidR="00F9356E" w:rsidRPr="001C6115" w:rsidRDefault="00F9356E" w:rsidP="00F9356E">
      <w:pPr>
        <w:pStyle w:val="af6"/>
        <w:numPr>
          <w:ilvl w:val="0"/>
          <w:numId w:val="39"/>
        </w:numPr>
        <w:tabs>
          <w:tab w:val="left" w:pos="1134"/>
        </w:tabs>
        <w:ind w:left="0" w:firstLine="709"/>
        <w:rPr>
          <w:color w:val="0D0D0D" w:themeColor="text1" w:themeTint="F2"/>
        </w:rPr>
      </w:pPr>
      <w:r w:rsidRPr="001C6115">
        <w:rPr>
          <w:color w:val="0D0D0D" w:themeColor="text1" w:themeTint="F2"/>
        </w:rPr>
        <w:t>збереження параметрів і припущень, які використовувались для розрахунку розміру технічних резервів, протягом 7 років з моменту здійснення таких розрахунків;</w:t>
      </w:r>
    </w:p>
    <w:p w14:paraId="1460B819" w14:textId="77777777" w:rsidR="00F9356E" w:rsidRPr="001C6115" w:rsidRDefault="00F9356E" w:rsidP="00F9356E">
      <w:pPr>
        <w:pStyle w:val="af6"/>
        <w:tabs>
          <w:tab w:val="left" w:pos="1134"/>
        </w:tabs>
        <w:ind w:left="0" w:firstLine="709"/>
        <w:rPr>
          <w:color w:val="0D0D0D" w:themeColor="text1" w:themeTint="F2"/>
        </w:rPr>
      </w:pPr>
    </w:p>
    <w:p w14:paraId="5D835F29" w14:textId="77777777" w:rsidR="00F9356E" w:rsidRPr="001C6115" w:rsidRDefault="00F9356E" w:rsidP="00F9356E">
      <w:pPr>
        <w:pStyle w:val="af6"/>
        <w:numPr>
          <w:ilvl w:val="0"/>
          <w:numId w:val="39"/>
        </w:numPr>
        <w:tabs>
          <w:tab w:val="left" w:pos="1134"/>
        </w:tabs>
        <w:ind w:left="0" w:firstLine="709"/>
        <w:rPr>
          <w:color w:val="0D0D0D" w:themeColor="text1" w:themeTint="F2"/>
        </w:rPr>
      </w:pPr>
      <w:r w:rsidRPr="001C6115">
        <w:rPr>
          <w:color w:val="0D0D0D" w:themeColor="text1" w:themeTint="F2"/>
        </w:rPr>
        <w:lastRenderedPageBreak/>
        <w:t>перелік необхідних даних для розрахунку технічних резервів за методами, що використовуються страховиком.</w:t>
      </w:r>
    </w:p>
    <w:p w14:paraId="13E69E0F" w14:textId="77777777" w:rsidR="00F9356E" w:rsidRPr="001C6115" w:rsidRDefault="00F9356E" w:rsidP="00F9356E">
      <w:pPr>
        <w:tabs>
          <w:tab w:val="left" w:pos="1134"/>
        </w:tabs>
        <w:ind w:firstLine="709"/>
        <w:rPr>
          <w:color w:val="0D0D0D" w:themeColor="text1" w:themeTint="F2"/>
        </w:rPr>
      </w:pPr>
    </w:p>
    <w:p w14:paraId="114A6A16"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Особи, які залучені до здійснення актуарної функції, зобов’язані інформувати відповідального актуарія у разі виявлення ними під час виконання актуарної функції фактів, що свідчать про невідповідність законодавству у сфері страхування, а також у разі отримання даних від страховика, які викликають обґрунтовані сумніви у їх достовірності.</w:t>
      </w:r>
    </w:p>
    <w:p w14:paraId="6ED49027" w14:textId="77777777" w:rsidR="00F9356E" w:rsidRPr="001C6115" w:rsidRDefault="00F9356E" w:rsidP="00F9356E">
      <w:pPr>
        <w:pBdr>
          <w:top w:val="nil"/>
          <w:left w:val="nil"/>
          <w:bottom w:val="nil"/>
          <w:right w:val="nil"/>
          <w:between w:val="nil"/>
        </w:pBdr>
        <w:tabs>
          <w:tab w:val="left" w:pos="1134"/>
        </w:tabs>
        <w:ind w:firstLine="709"/>
        <w:rPr>
          <w:color w:val="0D0D0D" w:themeColor="text1" w:themeTint="F2"/>
        </w:rPr>
      </w:pPr>
    </w:p>
    <w:p w14:paraId="6BAB10EA" w14:textId="4A6E261B"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Відповідальний актуарій у разі виявлення під час виконання актуарної функції фактів, що свідчать про невідповідність законодавству у сфері страхування,</w:t>
      </w:r>
      <w:r w:rsidRPr="001C6115">
        <w:rPr>
          <w:color w:val="0D0D0D" w:themeColor="text1" w:themeTint="F2"/>
          <w:shd w:val="clear" w:color="auto" w:fill="FFFFFF"/>
        </w:rPr>
        <w:t xml:space="preserve"> </w:t>
      </w:r>
      <w:r w:rsidR="006B764F" w:rsidRPr="001C6115">
        <w:rPr>
          <w:color w:val="0D0D0D" w:themeColor="text1" w:themeTint="F2"/>
          <w:shd w:val="clear" w:color="auto" w:fill="FFFFFF"/>
        </w:rPr>
        <w:t>уключаючи факти</w:t>
      </w:r>
      <w:r w:rsidRPr="001C6115">
        <w:rPr>
          <w:color w:val="0D0D0D" w:themeColor="text1" w:themeTint="F2"/>
          <w:shd w:val="clear" w:color="auto" w:fill="FFFFFF"/>
        </w:rPr>
        <w:t xml:space="preserve"> щодо виконання вимог до платоспроможності та можливості здійснення актуарної функції відповідно до вимог законодавства</w:t>
      </w:r>
      <w:r w:rsidRPr="001C6115">
        <w:rPr>
          <w:color w:val="0D0D0D" w:themeColor="text1" w:themeTint="F2"/>
        </w:rPr>
        <w:t xml:space="preserve">, зобов’язаний протягом двох робочих днів з дня виявлення письмово повідомити про це раду страховика та Національний банк. </w:t>
      </w:r>
    </w:p>
    <w:p w14:paraId="1CB4DED1" w14:textId="77777777" w:rsidR="00F9356E" w:rsidRPr="001C6115" w:rsidRDefault="00F9356E" w:rsidP="00F9356E">
      <w:pPr>
        <w:pStyle w:val="af6"/>
        <w:pBdr>
          <w:top w:val="nil"/>
          <w:left w:val="nil"/>
          <w:bottom w:val="nil"/>
          <w:right w:val="nil"/>
          <w:between w:val="nil"/>
        </w:pBdr>
        <w:tabs>
          <w:tab w:val="left" w:pos="1134"/>
        </w:tabs>
        <w:ind w:left="0" w:firstLine="709"/>
        <w:rPr>
          <w:color w:val="0D0D0D" w:themeColor="text1" w:themeTint="F2"/>
        </w:rPr>
      </w:pPr>
    </w:p>
    <w:p w14:paraId="61D4AA80"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Відповідальний актуарій при опрацюванні наданої інформації страховиком для складання актуарних звітів повинен повідомити раду страховика про достовірність, повноту, точність та відповідність даних або повідомити раду страховика про порушення вимог щодо якості даних із запитом щодо уточнення / покращення якості таких даних. Відповідальний актуарій у випадку відмови страховика в уточненні / покращенні якості даних складає актуарні звіти на основі отриманих даних із застереженням про це в актуарних звітах.</w:t>
      </w:r>
    </w:p>
    <w:p w14:paraId="369DE1A5" w14:textId="77777777" w:rsidR="00F9356E" w:rsidRPr="001C6115" w:rsidRDefault="00F9356E" w:rsidP="00F9356E">
      <w:pPr>
        <w:pStyle w:val="af6"/>
        <w:pBdr>
          <w:top w:val="nil"/>
          <w:left w:val="nil"/>
          <w:bottom w:val="nil"/>
          <w:right w:val="nil"/>
          <w:between w:val="nil"/>
        </w:pBdr>
        <w:ind w:left="709"/>
        <w:rPr>
          <w:color w:val="0D0D0D" w:themeColor="text1" w:themeTint="F2"/>
        </w:rPr>
      </w:pPr>
    </w:p>
    <w:p w14:paraId="61E6350E" w14:textId="168EEA8B" w:rsidR="00F9356E" w:rsidRPr="00560092" w:rsidRDefault="00F9356E" w:rsidP="00F9356E">
      <w:pPr>
        <w:pStyle w:val="af6"/>
        <w:numPr>
          <w:ilvl w:val="0"/>
          <w:numId w:val="1"/>
        </w:numPr>
        <w:pBdr>
          <w:top w:val="nil"/>
          <w:left w:val="nil"/>
          <w:bottom w:val="nil"/>
          <w:right w:val="nil"/>
          <w:between w:val="nil"/>
        </w:pBdr>
        <w:tabs>
          <w:tab w:val="left" w:pos="1276"/>
        </w:tabs>
        <w:ind w:left="0" w:firstLine="709"/>
        <w:rPr>
          <w:color w:val="0D0D0D" w:themeColor="text1" w:themeTint="F2"/>
        </w:rPr>
      </w:pPr>
      <w:r w:rsidRPr="001C6115">
        <w:rPr>
          <w:color w:val="0D0D0D" w:themeColor="text1" w:themeTint="F2"/>
        </w:rPr>
        <w:t>Відповідальний актуарій для цілей пункту 1</w:t>
      </w:r>
      <w:r w:rsidRPr="001C6115">
        <w:rPr>
          <w:color w:val="0D0D0D" w:themeColor="text1" w:themeTint="F2"/>
          <w:lang w:val="ru-RU"/>
        </w:rPr>
        <w:t>3</w:t>
      </w:r>
      <w:r w:rsidRPr="001C6115">
        <w:rPr>
          <w:color w:val="0D0D0D" w:themeColor="text1" w:themeTint="F2"/>
        </w:rPr>
        <w:t>5 глави 1</w:t>
      </w:r>
      <w:r w:rsidRPr="001C6115">
        <w:rPr>
          <w:color w:val="0D0D0D" w:themeColor="text1" w:themeTint="F2"/>
          <w:lang w:val="ru-RU"/>
        </w:rPr>
        <w:t>6</w:t>
      </w:r>
      <w:r w:rsidRPr="001C6115">
        <w:rPr>
          <w:color w:val="0D0D0D" w:themeColor="text1" w:themeTint="F2"/>
        </w:rPr>
        <w:t xml:space="preserve"> розділу </w:t>
      </w:r>
      <w:r w:rsidRPr="001C6115">
        <w:rPr>
          <w:color w:val="0D0D0D" w:themeColor="text1" w:themeTint="F2"/>
          <w:lang w:val="en-US"/>
        </w:rPr>
        <w:t>I</w:t>
      </w:r>
      <w:r w:rsidRPr="001C6115">
        <w:rPr>
          <w:color w:val="0D0D0D" w:themeColor="text1" w:themeTint="F2"/>
        </w:rPr>
        <w:t xml:space="preserve">V цього Положення подає до Національного банку документ (документи) в один із </w:t>
      </w:r>
      <w:r w:rsidRPr="00560092">
        <w:rPr>
          <w:color w:val="0D0D0D" w:themeColor="text1" w:themeTint="F2"/>
        </w:rPr>
        <w:t xml:space="preserve">способів, визначених пунктом </w:t>
      </w:r>
      <w:r w:rsidR="009A2F0E" w:rsidRPr="00560092">
        <w:rPr>
          <w:color w:val="0D0D0D" w:themeColor="text1" w:themeTint="F2"/>
        </w:rPr>
        <w:t>2</w:t>
      </w:r>
      <w:r w:rsidR="009A2F0E" w:rsidRPr="00560092">
        <w:rPr>
          <w:color w:val="0D0D0D" w:themeColor="text1" w:themeTint="F2"/>
          <w:lang w:val="ru-RU"/>
        </w:rPr>
        <w:t>52</w:t>
      </w:r>
      <w:r w:rsidR="009A2F0E" w:rsidRPr="00560092">
        <w:rPr>
          <w:color w:val="0D0D0D" w:themeColor="text1" w:themeTint="F2"/>
        </w:rPr>
        <w:t xml:space="preserve"> </w:t>
      </w:r>
      <w:r w:rsidRPr="007E568B">
        <w:rPr>
          <w:color w:val="0D0D0D" w:themeColor="text1" w:themeTint="F2"/>
        </w:rPr>
        <w:t>глави 3</w:t>
      </w:r>
      <w:r w:rsidRPr="00C53651">
        <w:rPr>
          <w:color w:val="0D0D0D" w:themeColor="text1" w:themeTint="F2"/>
          <w:lang w:val="ru-RU"/>
        </w:rPr>
        <w:t>3</w:t>
      </w:r>
      <w:r w:rsidRPr="00C53651">
        <w:rPr>
          <w:color w:val="0D0D0D" w:themeColor="text1" w:themeTint="F2"/>
        </w:rPr>
        <w:t xml:space="preserve"> розділу </w:t>
      </w:r>
      <w:r w:rsidRPr="00C53651">
        <w:rPr>
          <w:color w:val="0D0D0D" w:themeColor="text1" w:themeTint="F2"/>
          <w:lang w:val="en-US"/>
        </w:rPr>
        <w:t>VII</w:t>
      </w:r>
      <w:r w:rsidRPr="00FC5C53">
        <w:rPr>
          <w:color w:val="0D0D0D" w:themeColor="text1" w:themeTint="F2"/>
        </w:rPr>
        <w:t xml:space="preserve"> ц</w:t>
      </w:r>
      <w:r w:rsidRPr="00560092">
        <w:rPr>
          <w:color w:val="0D0D0D" w:themeColor="text1" w:themeTint="F2"/>
        </w:rPr>
        <w:t xml:space="preserve">ього Положення. </w:t>
      </w:r>
    </w:p>
    <w:p w14:paraId="578E4A2D" w14:textId="03C88807" w:rsidR="00F9356E" w:rsidRPr="001C6115" w:rsidRDefault="00F9356E" w:rsidP="00F9356E">
      <w:pPr>
        <w:pBdr>
          <w:top w:val="nil"/>
          <w:left w:val="nil"/>
          <w:bottom w:val="nil"/>
          <w:right w:val="nil"/>
          <w:between w:val="nil"/>
        </w:pBdr>
        <w:tabs>
          <w:tab w:val="left" w:pos="1276"/>
        </w:tabs>
        <w:ind w:firstLine="709"/>
        <w:rPr>
          <w:color w:val="0D0D0D" w:themeColor="text1" w:themeTint="F2"/>
        </w:rPr>
      </w:pPr>
      <w:r w:rsidRPr="007E568B">
        <w:rPr>
          <w:color w:val="0D0D0D" w:themeColor="text1" w:themeTint="F2"/>
        </w:rPr>
        <w:t>Відповідальний актуарій, подаючи документи у спосіб, визначений підпунктом 2 пункту </w:t>
      </w:r>
      <w:r w:rsidR="009A2F0E" w:rsidRPr="00C53651">
        <w:rPr>
          <w:color w:val="0D0D0D" w:themeColor="text1" w:themeTint="F2"/>
        </w:rPr>
        <w:t>2</w:t>
      </w:r>
      <w:r w:rsidR="009A2F0E" w:rsidRPr="00D41E2F">
        <w:rPr>
          <w:color w:val="0D0D0D" w:themeColor="text1" w:themeTint="F2"/>
        </w:rPr>
        <w:t>52</w:t>
      </w:r>
      <w:r w:rsidR="009A2F0E" w:rsidRPr="00560092">
        <w:rPr>
          <w:color w:val="0D0D0D" w:themeColor="text1" w:themeTint="F2"/>
        </w:rPr>
        <w:t xml:space="preserve"> </w:t>
      </w:r>
      <w:r w:rsidRPr="00560092">
        <w:rPr>
          <w:color w:val="0D0D0D" w:themeColor="text1" w:themeTint="F2"/>
        </w:rPr>
        <w:t xml:space="preserve">глави 33 розділу </w:t>
      </w:r>
      <w:r w:rsidRPr="00560092">
        <w:rPr>
          <w:color w:val="0D0D0D" w:themeColor="text1" w:themeTint="F2"/>
          <w:lang w:val="en-US"/>
        </w:rPr>
        <w:t>VII</w:t>
      </w:r>
      <w:r w:rsidRPr="00560092">
        <w:rPr>
          <w:color w:val="0D0D0D" w:themeColor="text1" w:themeTint="F2"/>
        </w:rPr>
        <w:t xml:space="preserve"> цього Положення, засвідчує їх</w:t>
      </w:r>
      <w:r w:rsidRPr="001C6115">
        <w:rPr>
          <w:color w:val="0D0D0D" w:themeColor="text1" w:themeTint="F2"/>
        </w:rPr>
        <w:t xml:space="preserve"> власним кваліфікованим електронним підписом.</w:t>
      </w:r>
    </w:p>
    <w:p w14:paraId="08C0965D" w14:textId="77777777" w:rsidR="00F9356E" w:rsidRPr="001C6115" w:rsidRDefault="00F9356E" w:rsidP="00F9356E">
      <w:pPr>
        <w:pBdr>
          <w:top w:val="nil"/>
          <w:left w:val="nil"/>
          <w:bottom w:val="nil"/>
          <w:right w:val="nil"/>
          <w:between w:val="nil"/>
        </w:pBdr>
        <w:tabs>
          <w:tab w:val="left" w:pos="1276"/>
        </w:tabs>
        <w:ind w:firstLine="709"/>
        <w:rPr>
          <w:color w:val="0D0D0D" w:themeColor="text1" w:themeTint="F2"/>
        </w:rPr>
      </w:pPr>
    </w:p>
    <w:p w14:paraId="5F55247B" w14:textId="77777777" w:rsidR="00F9356E" w:rsidRPr="001C6115" w:rsidRDefault="00F9356E" w:rsidP="00F9356E">
      <w:pPr>
        <w:pStyle w:val="af6"/>
        <w:numPr>
          <w:ilvl w:val="0"/>
          <w:numId w:val="1"/>
        </w:numPr>
        <w:pBdr>
          <w:top w:val="nil"/>
          <w:left w:val="nil"/>
          <w:bottom w:val="nil"/>
          <w:right w:val="nil"/>
          <w:between w:val="nil"/>
        </w:pBdr>
        <w:tabs>
          <w:tab w:val="left" w:pos="1276"/>
        </w:tabs>
        <w:ind w:left="0" w:firstLine="709"/>
        <w:rPr>
          <w:color w:val="0D0D0D" w:themeColor="text1" w:themeTint="F2"/>
        </w:rPr>
      </w:pPr>
      <w:r w:rsidRPr="001C6115">
        <w:rPr>
          <w:color w:val="0D0D0D" w:themeColor="text1" w:themeTint="F2"/>
        </w:rPr>
        <w:t>Страховик розробляє внутрішні документи з питань здійснення актуарної функції, які затверджуються радою страховика і мають відповідати вимогам цього Положення та Закону про страхування та повинні врегульовувати щонайменше:</w:t>
      </w:r>
    </w:p>
    <w:p w14:paraId="60657373" w14:textId="77777777" w:rsidR="00F9356E" w:rsidRPr="001C6115" w:rsidRDefault="00F9356E" w:rsidP="00F9356E">
      <w:pPr>
        <w:pBdr>
          <w:top w:val="nil"/>
          <w:left w:val="nil"/>
          <w:bottom w:val="nil"/>
          <w:right w:val="nil"/>
          <w:between w:val="nil"/>
        </w:pBdr>
        <w:tabs>
          <w:tab w:val="left" w:pos="1276"/>
        </w:tabs>
        <w:ind w:firstLine="709"/>
        <w:rPr>
          <w:color w:val="0D0D0D" w:themeColor="text1" w:themeTint="F2"/>
        </w:rPr>
      </w:pPr>
    </w:p>
    <w:p w14:paraId="2F0AEAC7"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r w:rsidRPr="001C6115">
        <w:rPr>
          <w:color w:val="0D0D0D" w:themeColor="text1" w:themeTint="F2"/>
          <w:sz w:val="28"/>
          <w:szCs w:val="24"/>
        </w:rPr>
        <w:t>статус відповідального актуарія та його підпорядкування;</w:t>
      </w:r>
    </w:p>
    <w:p w14:paraId="50DDB2A1" w14:textId="77777777" w:rsidR="00F9356E" w:rsidRPr="001C6115" w:rsidRDefault="00F9356E" w:rsidP="00F9356E">
      <w:pPr>
        <w:pStyle w:val="aa"/>
        <w:tabs>
          <w:tab w:val="left" w:pos="993"/>
          <w:tab w:val="left" w:pos="1276"/>
        </w:tabs>
        <w:ind w:firstLine="709"/>
        <w:rPr>
          <w:color w:val="0D0D0D" w:themeColor="text1" w:themeTint="F2"/>
          <w:sz w:val="28"/>
          <w:szCs w:val="24"/>
        </w:rPr>
      </w:pPr>
    </w:p>
    <w:p w14:paraId="641A9843"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bookmarkStart w:id="118" w:name="n280"/>
      <w:bookmarkEnd w:id="118"/>
      <w:r w:rsidRPr="001C6115">
        <w:rPr>
          <w:color w:val="0D0D0D" w:themeColor="text1" w:themeTint="F2"/>
          <w:sz w:val="28"/>
          <w:szCs w:val="24"/>
        </w:rPr>
        <w:t>функції та повноваження відповідального актуарія;</w:t>
      </w:r>
    </w:p>
    <w:p w14:paraId="6B503102" w14:textId="77777777" w:rsidR="00F9356E" w:rsidRPr="001C6115" w:rsidRDefault="00F9356E" w:rsidP="00F9356E">
      <w:pPr>
        <w:pStyle w:val="aa"/>
        <w:tabs>
          <w:tab w:val="left" w:pos="993"/>
          <w:tab w:val="left" w:pos="1276"/>
        </w:tabs>
        <w:ind w:firstLine="709"/>
        <w:rPr>
          <w:color w:val="0D0D0D" w:themeColor="text1" w:themeTint="F2"/>
          <w:sz w:val="28"/>
          <w:szCs w:val="24"/>
        </w:rPr>
      </w:pPr>
    </w:p>
    <w:p w14:paraId="7E74FE6D"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r w:rsidRPr="001C6115">
        <w:rPr>
          <w:color w:val="0D0D0D" w:themeColor="text1" w:themeTint="F2"/>
          <w:sz w:val="28"/>
          <w:szCs w:val="24"/>
        </w:rPr>
        <w:lastRenderedPageBreak/>
        <w:t>вимоги щодо організаційної структури, яка забезпечить виконання актуарної функції в страховику;</w:t>
      </w:r>
    </w:p>
    <w:p w14:paraId="6951A098" w14:textId="77777777" w:rsidR="00F9356E" w:rsidRPr="001C6115" w:rsidRDefault="00F9356E" w:rsidP="00F9356E">
      <w:pPr>
        <w:pStyle w:val="aa"/>
        <w:tabs>
          <w:tab w:val="left" w:pos="993"/>
          <w:tab w:val="left" w:pos="1276"/>
        </w:tabs>
        <w:ind w:firstLine="709"/>
        <w:rPr>
          <w:color w:val="0D0D0D" w:themeColor="text1" w:themeTint="F2"/>
          <w:sz w:val="28"/>
          <w:szCs w:val="24"/>
        </w:rPr>
      </w:pPr>
    </w:p>
    <w:p w14:paraId="7B8AD0F0"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r w:rsidRPr="001C6115">
        <w:rPr>
          <w:color w:val="0D0D0D" w:themeColor="text1" w:themeTint="F2"/>
          <w:sz w:val="28"/>
          <w:szCs w:val="24"/>
        </w:rPr>
        <w:t>порядок призначення та звільнення відповідального актуарія;</w:t>
      </w:r>
    </w:p>
    <w:p w14:paraId="177E92B5" w14:textId="77777777" w:rsidR="00F9356E" w:rsidRPr="001C6115" w:rsidRDefault="00F9356E" w:rsidP="00F9356E">
      <w:pPr>
        <w:pStyle w:val="aa"/>
        <w:tabs>
          <w:tab w:val="left" w:pos="993"/>
          <w:tab w:val="left" w:pos="1276"/>
        </w:tabs>
        <w:ind w:firstLine="709"/>
        <w:rPr>
          <w:color w:val="0D0D0D" w:themeColor="text1" w:themeTint="F2"/>
          <w:sz w:val="28"/>
          <w:szCs w:val="24"/>
        </w:rPr>
      </w:pPr>
    </w:p>
    <w:p w14:paraId="6DCEE59F"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r w:rsidRPr="001C6115">
        <w:rPr>
          <w:color w:val="0D0D0D" w:themeColor="text1" w:themeTint="F2"/>
          <w:sz w:val="28"/>
          <w:szCs w:val="24"/>
        </w:rPr>
        <w:t xml:space="preserve">порядок діяльності відповідального актуарія з урахуванням вимог щодо реалізації відповідальним актуарієм щонайменше тих задач у межах актуарної функції страховика, що зазначені у пункті 130 глави 16 розділу </w:t>
      </w:r>
      <w:r w:rsidRPr="001C6115">
        <w:rPr>
          <w:color w:val="0D0D0D" w:themeColor="text1" w:themeTint="F2"/>
          <w:sz w:val="28"/>
          <w:szCs w:val="24"/>
          <w:lang w:val="en-US"/>
        </w:rPr>
        <w:t>I</w:t>
      </w:r>
      <w:r w:rsidRPr="001C6115">
        <w:rPr>
          <w:color w:val="0D0D0D" w:themeColor="text1" w:themeTint="F2"/>
          <w:sz w:val="28"/>
          <w:szCs w:val="24"/>
        </w:rPr>
        <w:t>V цього Положення;</w:t>
      </w:r>
    </w:p>
    <w:p w14:paraId="354BE39F" w14:textId="77777777" w:rsidR="00F9356E" w:rsidRPr="001C6115" w:rsidRDefault="00F9356E" w:rsidP="00F9356E">
      <w:pPr>
        <w:pStyle w:val="aa"/>
        <w:tabs>
          <w:tab w:val="left" w:pos="993"/>
          <w:tab w:val="left" w:pos="1276"/>
        </w:tabs>
        <w:ind w:firstLine="709"/>
        <w:rPr>
          <w:color w:val="0D0D0D" w:themeColor="text1" w:themeTint="F2"/>
          <w:sz w:val="28"/>
          <w:szCs w:val="24"/>
        </w:rPr>
      </w:pPr>
    </w:p>
    <w:p w14:paraId="3B68231A"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r w:rsidRPr="001C6115">
        <w:rPr>
          <w:color w:val="0D0D0D" w:themeColor="text1" w:themeTint="F2"/>
          <w:sz w:val="28"/>
          <w:szCs w:val="24"/>
        </w:rPr>
        <w:t>порядок застосування професійних стандартів актуарної діяльності під час здійснення актуарної функції (за умови їх застосування);</w:t>
      </w:r>
    </w:p>
    <w:p w14:paraId="25177C35" w14:textId="77777777" w:rsidR="00F9356E" w:rsidRPr="001C6115" w:rsidRDefault="00F9356E" w:rsidP="00F9356E">
      <w:pPr>
        <w:pStyle w:val="aa"/>
        <w:tabs>
          <w:tab w:val="left" w:pos="993"/>
          <w:tab w:val="left" w:pos="1276"/>
        </w:tabs>
        <w:ind w:firstLine="709"/>
        <w:rPr>
          <w:color w:val="0D0D0D" w:themeColor="text1" w:themeTint="F2"/>
          <w:sz w:val="28"/>
          <w:szCs w:val="24"/>
        </w:rPr>
      </w:pPr>
    </w:p>
    <w:p w14:paraId="1104B5FA"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r w:rsidRPr="001C6115">
        <w:rPr>
          <w:color w:val="0D0D0D" w:themeColor="text1" w:themeTint="F2"/>
          <w:sz w:val="28"/>
          <w:szCs w:val="24"/>
        </w:rPr>
        <w:t>вимоги до періодичності, строків та форми звітування відповідального актуарія раді та правлінню/дирекції страховика;</w:t>
      </w:r>
    </w:p>
    <w:p w14:paraId="7CC5FE8D" w14:textId="77777777" w:rsidR="00F9356E" w:rsidRPr="001C6115" w:rsidRDefault="00F9356E" w:rsidP="00F9356E">
      <w:pPr>
        <w:pStyle w:val="aa"/>
        <w:tabs>
          <w:tab w:val="left" w:pos="993"/>
          <w:tab w:val="left" w:pos="1276"/>
        </w:tabs>
        <w:ind w:firstLine="709"/>
        <w:rPr>
          <w:color w:val="0D0D0D" w:themeColor="text1" w:themeTint="F2"/>
          <w:sz w:val="28"/>
          <w:szCs w:val="24"/>
        </w:rPr>
      </w:pPr>
    </w:p>
    <w:p w14:paraId="52C3530B"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bookmarkStart w:id="119" w:name="n62"/>
      <w:bookmarkEnd w:id="119"/>
      <w:r w:rsidRPr="001C6115">
        <w:rPr>
          <w:color w:val="0D0D0D" w:themeColor="text1" w:themeTint="F2"/>
          <w:sz w:val="28"/>
          <w:szCs w:val="24"/>
        </w:rPr>
        <w:t>порядок взаємодії, обміну інформацією між відповідальним актуарієм та органами управління та контролю страховика, іншими структурними підрозділами страховика;</w:t>
      </w:r>
    </w:p>
    <w:p w14:paraId="2A55B586" w14:textId="77777777" w:rsidR="00F9356E" w:rsidRPr="001C6115" w:rsidRDefault="00F9356E" w:rsidP="00F9356E">
      <w:pPr>
        <w:pStyle w:val="aa"/>
        <w:tabs>
          <w:tab w:val="left" w:pos="993"/>
          <w:tab w:val="left" w:pos="1276"/>
        </w:tabs>
        <w:ind w:firstLine="709"/>
        <w:rPr>
          <w:color w:val="0D0D0D" w:themeColor="text1" w:themeTint="F2"/>
          <w:sz w:val="28"/>
          <w:szCs w:val="24"/>
        </w:rPr>
      </w:pPr>
    </w:p>
    <w:p w14:paraId="35219811" w14:textId="77777777" w:rsidR="00F9356E" w:rsidRPr="001C6115" w:rsidRDefault="00F9356E" w:rsidP="00F9356E">
      <w:pPr>
        <w:pStyle w:val="aa"/>
        <w:numPr>
          <w:ilvl w:val="1"/>
          <w:numId w:val="1"/>
        </w:numPr>
        <w:tabs>
          <w:tab w:val="left" w:pos="993"/>
          <w:tab w:val="left" w:pos="1276"/>
        </w:tabs>
        <w:ind w:left="0" w:firstLine="709"/>
        <w:rPr>
          <w:color w:val="0D0D0D" w:themeColor="text1" w:themeTint="F2"/>
          <w:sz w:val="28"/>
          <w:szCs w:val="24"/>
        </w:rPr>
      </w:pPr>
      <w:bookmarkStart w:id="120" w:name="n63"/>
      <w:bookmarkEnd w:id="120"/>
      <w:r w:rsidRPr="001C6115">
        <w:rPr>
          <w:color w:val="0D0D0D" w:themeColor="text1" w:themeTint="F2"/>
          <w:sz w:val="28"/>
          <w:szCs w:val="24"/>
        </w:rPr>
        <w:t>умови передачі актуарної функції або окремих завдань чи процесів у її межах на аутсорсинг</w:t>
      </w:r>
      <w:r w:rsidRPr="001C6115">
        <w:rPr>
          <w:color w:val="0D0D0D" w:themeColor="text1" w:themeTint="F2"/>
          <w:szCs w:val="24"/>
        </w:rPr>
        <w:t>.</w:t>
      </w:r>
    </w:p>
    <w:p w14:paraId="64D39B77" w14:textId="77777777" w:rsidR="00F9356E" w:rsidRPr="001C6115" w:rsidRDefault="00F9356E" w:rsidP="00F9356E">
      <w:pPr>
        <w:pBdr>
          <w:top w:val="nil"/>
          <w:left w:val="nil"/>
          <w:bottom w:val="nil"/>
          <w:right w:val="nil"/>
          <w:between w:val="nil"/>
        </w:pBdr>
        <w:tabs>
          <w:tab w:val="left" w:pos="1276"/>
        </w:tabs>
        <w:ind w:firstLine="709"/>
        <w:rPr>
          <w:color w:val="0D0D0D" w:themeColor="text1" w:themeTint="F2"/>
        </w:rPr>
      </w:pPr>
    </w:p>
    <w:p w14:paraId="25001586" w14:textId="77777777" w:rsidR="00F9356E" w:rsidRPr="001C6115" w:rsidRDefault="00F9356E" w:rsidP="00F9356E">
      <w:pPr>
        <w:numPr>
          <w:ilvl w:val="0"/>
          <w:numId w:val="1"/>
        </w:numPr>
        <w:shd w:val="clear" w:color="auto" w:fill="FFFFFF"/>
        <w:tabs>
          <w:tab w:val="left" w:pos="709"/>
          <w:tab w:val="left" w:pos="1276"/>
        </w:tabs>
        <w:ind w:left="0" w:firstLine="709"/>
        <w:contextualSpacing/>
        <w:rPr>
          <w:color w:val="0D0D0D" w:themeColor="text1" w:themeTint="F2"/>
        </w:rPr>
      </w:pPr>
      <w:r w:rsidRPr="001C6115">
        <w:rPr>
          <w:color w:val="0D0D0D" w:themeColor="text1" w:themeTint="F2"/>
        </w:rPr>
        <w:t>Страховик зобов’язаний дотримуватися положень та вимог внутрішніх документів</w:t>
      </w:r>
      <w:r w:rsidRPr="001C6115">
        <w:rPr>
          <w:bCs/>
          <w:color w:val="0D0D0D" w:themeColor="text1" w:themeTint="F2"/>
          <w:lang w:eastAsia="en-US"/>
        </w:rPr>
        <w:t>, що регулюють діяльність актуарної функції.</w:t>
      </w:r>
    </w:p>
    <w:p w14:paraId="0F4681BC" w14:textId="77777777" w:rsidR="00F9356E" w:rsidRPr="001C6115" w:rsidRDefault="00F9356E" w:rsidP="00F9356E">
      <w:pPr>
        <w:shd w:val="clear" w:color="auto" w:fill="FFFFFF"/>
        <w:tabs>
          <w:tab w:val="left" w:pos="709"/>
          <w:tab w:val="left" w:pos="1276"/>
        </w:tabs>
        <w:ind w:firstLine="709"/>
        <w:contextualSpacing/>
        <w:rPr>
          <w:color w:val="0D0D0D" w:themeColor="text1" w:themeTint="F2"/>
        </w:rPr>
      </w:pPr>
    </w:p>
    <w:p w14:paraId="1EEBCAC9" w14:textId="77777777" w:rsidR="00F9356E" w:rsidRPr="001C6115" w:rsidRDefault="00F9356E" w:rsidP="00F9356E">
      <w:pPr>
        <w:numPr>
          <w:ilvl w:val="0"/>
          <w:numId w:val="1"/>
        </w:numPr>
        <w:shd w:val="clear" w:color="auto" w:fill="FFFFFF"/>
        <w:tabs>
          <w:tab w:val="left" w:pos="709"/>
          <w:tab w:val="left" w:pos="1276"/>
        </w:tabs>
        <w:ind w:left="0" w:firstLine="709"/>
        <w:contextualSpacing/>
        <w:rPr>
          <w:color w:val="0D0D0D" w:themeColor="text1" w:themeTint="F2"/>
        </w:rPr>
      </w:pPr>
      <w:r w:rsidRPr="001C6115">
        <w:rPr>
          <w:color w:val="0D0D0D" w:themeColor="text1" w:themeTint="F2"/>
        </w:rPr>
        <w:t xml:space="preserve">Страховик розробляє внутрішні документи у формі стратегій, політик, положень, порядків, процедур або іншій формі, які документально закріплюють процес здійснення актуарної функції та враховують вимоги цього Положення. </w:t>
      </w:r>
    </w:p>
    <w:p w14:paraId="56CF516B" w14:textId="77777777" w:rsidR="00F9356E" w:rsidRPr="001C6115" w:rsidRDefault="00F9356E" w:rsidP="00F9356E">
      <w:pPr>
        <w:shd w:val="clear" w:color="auto" w:fill="FFFFFF"/>
        <w:tabs>
          <w:tab w:val="left" w:pos="993"/>
          <w:tab w:val="left" w:pos="1276"/>
        </w:tabs>
        <w:ind w:firstLine="709"/>
        <w:contextualSpacing/>
        <w:rPr>
          <w:color w:val="0D0D0D" w:themeColor="text1" w:themeTint="F2"/>
        </w:rPr>
      </w:pPr>
      <w:r w:rsidRPr="001C6115">
        <w:rPr>
          <w:color w:val="0D0D0D" w:themeColor="text1" w:themeTint="F2"/>
        </w:rPr>
        <w:t>Страховик має право об’єднувати окремі внутрішні документи з питань здійснення актуарної функції в один або кілька документів, не порушуючи вимог цього Положення щодо їх розроблення, наповнення, затвердження, перегляду та вимог інших нормативно-правових актів.</w:t>
      </w:r>
    </w:p>
    <w:p w14:paraId="6A734BE3" w14:textId="77777777" w:rsidR="00F9356E" w:rsidRPr="001C6115" w:rsidRDefault="00F9356E" w:rsidP="00F9356E">
      <w:pPr>
        <w:shd w:val="clear" w:color="auto" w:fill="FFFFFF"/>
        <w:tabs>
          <w:tab w:val="left" w:pos="709"/>
          <w:tab w:val="left" w:pos="1276"/>
        </w:tabs>
        <w:ind w:firstLine="709"/>
        <w:contextualSpacing/>
        <w:rPr>
          <w:color w:val="0D0D0D" w:themeColor="text1" w:themeTint="F2"/>
        </w:rPr>
      </w:pPr>
    </w:p>
    <w:p w14:paraId="64333162" w14:textId="77777777" w:rsidR="00F9356E" w:rsidRPr="001C6115" w:rsidRDefault="00F9356E" w:rsidP="00F9356E">
      <w:pPr>
        <w:pStyle w:val="af6"/>
        <w:numPr>
          <w:ilvl w:val="0"/>
          <w:numId w:val="1"/>
        </w:numPr>
        <w:pBdr>
          <w:top w:val="nil"/>
          <w:left w:val="nil"/>
          <w:bottom w:val="nil"/>
          <w:right w:val="nil"/>
          <w:between w:val="nil"/>
        </w:pBdr>
        <w:tabs>
          <w:tab w:val="left" w:pos="709"/>
          <w:tab w:val="left" w:pos="1276"/>
        </w:tabs>
        <w:ind w:left="0" w:firstLine="709"/>
        <w:rPr>
          <w:color w:val="0D0D0D" w:themeColor="text1" w:themeTint="F2"/>
        </w:rPr>
      </w:pPr>
      <w:r w:rsidRPr="001C6115">
        <w:rPr>
          <w:color w:val="0D0D0D" w:themeColor="text1" w:themeTint="F2"/>
        </w:rPr>
        <w:t xml:space="preserve">Страховик своєчасно переглядає та оновлює (актуалізує) внутрішні документи з питань здійснення актуарної функції з урахуванням змін у законодавстві України, дія яких поширюється на страховика. </w:t>
      </w:r>
    </w:p>
    <w:p w14:paraId="1AFA685A" w14:textId="77777777" w:rsidR="00C21A7F" w:rsidRPr="001C6115" w:rsidRDefault="00C21A7F" w:rsidP="00184B10">
      <w:pPr>
        <w:pStyle w:val="af6"/>
        <w:pBdr>
          <w:top w:val="nil"/>
          <w:left w:val="nil"/>
          <w:bottom w:val="nil"/>
          <w:right w:val="nil"/>
          <w:between w:val="nil"/>
        </w:pBdr>
        <w:tabs>
          <w:tab w:val="left" w:pos="709"/>
          <w:tab w:val="left" w:pos="1276"/>
        </w:tabs>
        <w:ind w:left="0" w:firstLine="709"/>
        <w:rPr>
          <w:color w:val="0D0D0D" w:themeColor="text1" w:themeTint="F2"/>
        </w:rPr>
      </w:pPr>
    </w:p>
    <w:p w14:paraId="1381FFD1" w14:textId="49E9552E" w:rsidR="00315641" w:rsidRPr="001C6115" w:rsidRDefault="003E6A1A" w:rsidP="00095CA1">
      <w:pPr>
        <w:pStyle w:val="af6"/>
        <w:numPr>
          <w:ilvl w:val="0"/>
          <w:numId w:val="2"/>
        </w:numPr>
        <w:pBdr>
          <w:top w:val="nil"/>
          <w:left w:val="nil"/>
          <w:bottom w:val="nil"/>
          <w:right w:val="nil"/>
          <w:between w:val="nil"/>
        </w:pBdr>
        <w:tabs>
          <w:tab w:val="left" w:pos="1276"/>
        </w:tabs>
        <w:ind w:left="0" w:firstLine="709"/>
        <w:jc w:val="center"/>
        <w:outlineLvl w:val="1"/>
        <w:rPr>
          <w:color w:val="0D0D0D" w:themeColor="text1" w:themeTint="F2"/>
        </w:rPr>
      </w:pPr>
      <w:r>
        <w:rPr>
          <w:color w:val="0D0D0D" w:themeColor="text1" w:themeTint="F2"/>
        </w:rPr>
        <w:t>В</w:t>
      </w:r>
      <w:r w:rsidR="00095CA1" w:rsidRPr="001C6115">
        <w:rPr>
          <w:color w:val="0D0D0D" w:themeColor="text1" w:themeTint="F2"/>
        </w:rPr>
        <w:t>нутрішн</w:t>
      </w:r>
      <w:r>
        <w:rPr>
          <w:color w:val="0D0D0D" w:themeColor="text1" w:themeTint="F2"/>
        </w:rPr>
        <w:t xml:space="preserve">я </w:t>
      </w:r>
      <w:r w:rsidR="00095CA1" w:rsidRPr="001C6115">
        <w:rPr>
          <w:color w:val="0D0D0D" w:themeColor="text1" w:themeTint="F2"/>
        </w:rPr>
        <w:t>політик</w:t>
      </w:r>
      <w:r>
        <w:rPr>
          <w:color w:val="0D0D0D" w:themeColor="text1" w:themeTint="F2"/>
        </w:rPr>
        <w:t>а</w:t>
      </w:r>
      <w:r w:rsidR="00095CA1" w:rsidRPr="001C6115">
        <w:rPr>
          <w:color w:val="0D0D0D" w:themeColor="text1" w:themeTint="F2"/>
        </w:rPr>
        <w:t xml:space="preserve"> формування технічних резервів</w:t>
      </w:r>
    </w:p>
    <w:p w14:paraId="7D3FB476" w14:textId="77777777" w:rsidR="00740B40" w:rsidRPr="001C6115" w:rsidRDefault="00740B40" w:rsidP="00184B10">
      <w:pPr>
        <w:tabs>
          <w:tab w:val="left" w:pos="1276"/>
        </w:tabs>
        <w:ind w:firstLine="709"/>
        <w:rPr>
          <w:color w:val="0D0D0D" w:themeColor="text1" w:themeTint="F2"/>
        </w:rPr>
      </w:pPr>
    </w:p>
    <w:p w14:paraId="57D374E5" w14:textId="2D069CE7" w:rsidR="00135C0B" w:rsidRPr="00730C1E" w:rsidRDefault="00135C0B" w:rsidP="00730C1E">
      <w:pPr>
        <w:pStyle w:val="af6"/>
        <w:numPr>
          <w:ilvl w:val="0"/>
          <w:numId w:val="1"/>
        </w:numPr>
        <w:pBdr>
          <w:top w:val="nil"/>
          <w:left w:val="nil"/>
          <w:bottom w:val="nil"/>
          <w:right w:val="nil"/>
          <w:between w:val="nil"/>
        </w:pBdr>
        <w:tabs>
          <w:tab w:val="left" w:pos="709"/>
          <w:tab w:val="left" w:pos="1276"/>
        </w:tabs>
        <w:ind w:left="0" w:firstLine="709"/>
        <w:rPr>
          <w:color w:val="0D0D0D" w:themeColor="text1" w:themeTint="F2"/>
        </w:rPr>
      </w:pPr>
      <w:r w:rsidRPr="00730C1E">
        <w:rPr>
          <w:color w:val="0D0D0D" w:themeColor="text1" w:themeTint="F2"/>
        </w:rPr>
        <w:t xml:space="preserve">Страховик здійснює розрахунок технічних резервів на підставі та з дотриманням законодавства України, що встановлює порядок формування </w:t>
      </w:r>
      <w:r w:rsidRPr="00730C1E">
        <w:rPr>
          <w:color w:val="0D0D0D" w:themeColor="text1" w:themeTint="F2"/>
        </w:rPr>
        <w:lastRenderedPageBreak/>
        <w:t>технічних резервів, та внутрішньої політики формування технічних резервів (далі – Політика щодо резервування), що розробляється</w:t>
      </w:r>
      <w:r w:rsidR="002D2C65">
        <w:rPr>
          <w:color w:val="0D0D0D" w:themeColor="text1" w:themeTint="F2"/>
        </w:rPr>
        <w:t xml:space="preserve"> </w:t>
      </w:r>
      <w:r w:rsidR="002D2C65" w:rsidRPr="00730C1E">
        <w:rPr>
          <w:color w:val="0D0D0D" w:themeColor="text1" w:themeTint="F2"/>
        </w:rPr>
        <w:t>та затверджується</w:t>
      </w:r>
      <w:r w:rsidR="002D2C65">
        <w:rPr>
          <w:color w:val="0D0D0D" w:themeColor="text1" w:themeTint="F2"/>
        </w:rPr>
        <w:t xml:space="preserve"> страховиком для забезпечення здійснення актуарної функції</w:t>
      </w:r>
      <w:r w:rsidRPr="00730C1E">
        <w:rPr>
          <w:color w:val="0D0D0D" w:themeColor="text1" w:themeTint="F2"/>
        </w:rPr>
        <w:t xml:space="preserve">. </w:t>
      </w:r>
      <w:r w:rsidR="003E6A1A" w:rsidRPr="00730C1E">
        <w:rPr>
          <w:color w:val="0D0D0D" w:themeColor="text1" w:themeTint="F2"/>
        </w:rPr>
        <w:t>Відповідальни</w:t>
      </w:r>
      <w:r w:rsidR="003E6A1A">
        <w:rPr>
          <w:color w:val="0D0D0D" w:themeColor="text1" w:themeTint="F2"/>
        </w:rPr>
        <w:t xml:space="preserve">й </w:t>
      </w:r>
      <w:r w:rsidR="003E6A1A" w:rsidRPr="00730C1E">
        <w:rPr>
          <w:color w:val="0D0D0D" w:themeColor="text1" w:themeTint="F2"/>
        </w:rPr>
        <w:t>актуарі</w:t>
      </w:r>
      <w:r w:rsidR="003E6A1A">
        <w:rPr>
          <w:color w:val="0D0D0D" w:themeColor="text1" w:themeTint="F2"/>
        </w:rPr>
        <w:t xml:space="preserve">й </w:t>
      </w:r>
      <w:r w:rsidR="003E6A1A" w:rsidRPr="00730C1E">
        <w:rPr>
          <w:color w:val="0D0D0D" w:themeColor="text1" w:themeTint="F2"/>
        </w:rPr>
        <w:t xml:space="preserve"> письмово </w:t>
      </w:r>
      <w:r w:rsidR="003E6A1A">
        <w:rPr>
          <w:color w:val="0D0D0D" w:themeColor="text1" w:themeTint="F2"/>
        </w:rPr>
        <w:t xml:space="preserve">погоджує </w:t>
      </w:r>
      <w:r w:rsidR="003E6A1A" w:rsidRPr="00730C1E">
        <w:rPr>
          <w:color w:val="0D0D0D" w:themeColor="text1" w:themeTint="F2"/>
        </w:rPr>
        <w:t>Політик</w:t>
      </w:r>
      <w:r w:rsidR="003E6A1A">
        <w:rPr>
          <w:color w:val="0D0D0D" w:themeColor="text1" w:themeTint="F2"/>
        </w:rPr>
        <w:t>у</w:t>
      </w:r>
      <w:r w:rsidR="003E6A1A" w:rsidRPr="00730C1E">
        <w:rPr>
          <w:color w:val="0D0D0D" w:themeColor="text1" w:themeTint="F2"/>
        </w:rPr>
        <w:t xml:space="preserve"> </w:t>
      </w:r>
      <w:r w:rsidRPr="00730C1E">
        <w:rPr>
          <w:color w:val="0D0D0D" w:themeColor="text1" w:themeTint="F2"/>
        </w:rPr>
        <w:t>щодо резервування</w:t>
      </w:r>
      <w:r w:rsidR="003E6A1A">
        <w:rPr>
          <w:color w:val="0D0D0D" w:themeColor="text1" w:themeTint="F2"/>
        </w:rPr>
        <w:t xml:space="preserve"> страховика</w:t>
      </w:r>
    </w:p>
    <w:p w14:paraId="66385673" w14:textId="77777777" w:rsidR="00135C0B" w:rsidRPr="001C6115" w:rsidRDefault="00135C0B" w:rsidP="00135C0B">
      <w:pPr>
        <w:tabs>
          <w:tab w:val="left" w:pos="1276"/>
        </w:tabs>
        <w:ind w:firstLine="709"/>
        <w:rPr>
          <w:color w:val="0D0D0D" w:themeColor="text1" w:themeTint="F2"/>
        </w:rPr>
      </w:pPr>
    </w:p>
    <w:p w14:paraId="1A59563E" w14:textId="2AECF7AE" w:rsidR="00135C0B" w:rsidRPr="001C6115" w:rsidRDefault="00AA7256" w:rsidP="00135C0B">
      <w:pPr>
        <w:pStyle w:val="af6"/>
        <w:numPr>
          <w:ilvl w:val="0"/>
          <w:numId w:val="1"/>
        </w:numPr>
        <w:pBdr>
          <w:top w:val="nil"/>
          <w:left w:val="nil"/>
          <w:bottom w:val="nil"/>
          <w:right w:val="nil"/>
          <w:between w:val="nil"/>
        </w:pBdr>
        <w:tabs>
          <w:tab w:val="left" w:pos="709"/>
          <w:tab w:val="left" w:pos="1276"/>
        </w:tabs>
        <w:ind w:left="0" w:firstLine="709"/>
        <w:rPr>
          <w:color w:val="0D0D0D" w:themeColor="text1" w:themeTint="F2"/>
          <w:lang w:eastAsia="en-US"/>
        </w:rPr>
      </w:pPr>
      <w:r>
        <w:rPr>
          <w:color w:val="0D0D0D" w:themeColor="text1" w:themeTint="F2"/>
          <w:lang w:eastAsia="en-US"/>
        </w:rPr>
        <w:t xml:space="preserve">Страховик </w:t>
      </w:r>
      <w:r w:rsidRPr="001C6115">
        <w:rPr>
          <w:color w:val="0D0D0D" w:themeColor="text1" w:themeTint="F2"/>
          <w:lang w:eastAsia="en-US"/>
        </w:rPr>
        <w:t xml:space="preserve">для забезпечення виконання актуарної функції </w:t>
      </w:r>
      <w:r w:rsidR="004A6B5C">
        <w:rPr>
          <w:color w:val="0D0D0D" w:themeColor="text1" w:themeTint="F2"/>
          <w:lang w:eastAsia="en-US"/>
        </w:rPr>
        <w:t>уключаючи</w:t>
      </w:r>
      <w:r>
        <w:rPr>
          <w:color w:val="0D0D0D" w:themeColor="text1" w:themeTint="F2"/>
          <w:lang w:eastAsia="en-US"/>
        </w:rPr>
        <w:t xml:space="preserve"> координаці</w:t>
      </w:r>
      <w:r w:rsidR="004A6B5C">
        <w:rPr>
          <w:color w:val="0D0D0D" w:themeColor="text1" w:themeTint="F2"/>
          <w:lang w:eastAsia="en-US"/>
        </w:rPr>
        <w:t>ю</w:t>
      </w:r>
      <w:r>
        <w:rPr>
          <w:color w:val="0D0D0D" w:themeColor="text1" w:themeTint="F2"/>
          <w:lang w:eastAsia="en-US"/>
        </w:rPr>
        <w:t xml:space="preserve"> </w:t>
      </w:r>
      <w:r>
        <w:t>процесу розрахунку технічних резервів</w:t>
      </w:r>
      <w:r w:rsidRPr="001C6115">
        <w:rPr>
          <w:color w:val="0D0D0D" w:themeColor="text1" w:themeTint="F2"/>
          <w:lang w:eastAsia="en-US"/>
        </w:rPr>
        <w:t xml:space="preserve"> </w:t>
      </w:r>
      <w:r w:rsidR="00C72CA3" w:rsidRPr="001C6115">
        <w:rPr>
          <w:color w:val="0D0D0D" w:themeColor="text1" w:themeTint="F2"/>
        </w:rPr>
        <w:t xml:space="preserve">для </w:t>
      </w:r>
      <w:r w:rsidR="00135C0B" w:rsidRPr="001C6115">
        <w:rPr>
          <w:color w:val="0D0D0D" w:themeColor="text1" w:themeTint="F2"/>
        </w:rPr>
        <w:t>всіх договорів, за якими страховик несе відповідальність</w:t>
      </w:r>
      <w:r w:rsidR="00135C0B" w:rsidRPr="001C6115">
        <w:rPr>
          <w:color w:val="0D0D0D" w:themeColor="text1" w:themeTint="F2"/>
          <w:lang w:eastAsia="en-US"/>
        </w:rPr>
        <w:t xml:space="preserve">, а також </w:t>
      </w:r>
      <w:r w:rsidR="00C72CA3" w:rsidRPr="001C6115">
        <w:rPr>
          <w:color w:val="0D0D0D" w:themeColor="text1" w:themeTint="F2"/>
          <w:lang w:eastAsia="en-US"/>
        </w:rPr>
        <w:t xml:space="preserve">для </w:t>
      </w:r>
      <w:r w:rsidR="00135C0B" w:rsidRPr="001C6115">
        <w:rPr>
          <w:color w:val="0D0D0D" w:themeColor="text1" w:themeTint="F2"/>
          <w:lang w:eastAsia="en-US"/>
        </w:rPr>
        <w:t>класів страхування, на які страховик має діючі ліцензії, однак не несе відповідальності,</w:t>
      </w:r>
      <w:r w:rsidR="00C72CA3" w:rsidRPr="001C6115">
        <w:rPr>
          <w:color w:val="0D0D0D" w:themeColor="text1" w:themeTint="F2"/>
          <w:lang w:eastAsia="en-US"/>
        </w:rPr>
        <w:t xml:space="preserve"> </w:t>
      </w:r>
      <w:r w:rsidR="00135C0B" w:rsidRPr="001C6115">
        <w:rPr>
          <w:color w:val="0D0D0D" w:themeColor="text1" w:themeTint="F2"/>
          <w:lang w:eastAsia="en-US"/>
        </w:rPr>
        <w:t>визначає:</w:t>
      </w:r>
    </w:p>
    <w:p w14:paraId="7FDC1815" w14:textId="77777777" w:rsidR="00F9356E" w:rsidRPr="001C6115" w:rsidRDefault="00F9356E" w:rsidP="00F9356E">
      <w:pPr>
        <w:pStyle w:val="af6"/>
        <w:pBdr>
          <w:top w:val="nil"/>
          <w:left w:val="nil"/>
          <w:bottom w:val="nil"/>
          <w:right w:val="nil"/>
          <w:between w:val="nil"/>
        </w:pBdr>
        <w:tabs>
          <w:tab w:val="left" w:pos="709"/>
          <w:tab w:val="left" w:pos="1276"/>
        </w:tabs>
        <w:ind w:left="0" w:firstLine="709"/>
        <w:rPr>
          <w:color w:val="0D0D0D" w:themeColor="text1" w:themeTint="F2"/>
          <w:lang w:eastAsia="en-US"/>
        </w:rPr>
      </w:pPr>
    </w:p>
    <w:p w14:paraId="74E2CA61"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базові припущення щодо ключових характеристик ризиків, що підлягають страхуванню;</w:t>
      </w:r>
    </w:p>
    <w:p w14:paraId="3B7ADACF"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7328FC81"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склад технічних резервів, які формує страховик за кожним портфелем договорів, право на укладення яких включено до ліцензії страховика;</w:t>
      </w:r>
    </w:p>
    <w:p w14:paraId="066BE1BE"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73BFF9AE"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методи розрахунку кожного з видів технічних резервів, які формує страховик, за кожним класом страхування, право на провадження діяльності з якого включено до ліцензії страховика, з наведенням обґрунтувань для застосування обраних методів / моделей (уключаючи обґрунтування виконання умов що дають право на використання спрощеної моделі оцінки резерву премій);</w:t>
      </w:r>
    </w:p>
    <w:p w14:paraId="26DA893D"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28CFBAE9"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порядок визначення меж договорів;</w:t>
      </w:r>
    </w:p>
    <w:p w14:paraId="444236A4"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3B36FBAF"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rPr>
        <w:t>методи та припущення, що використовуються страховиком для визначення кривих дисконтування;</w:t>
      </w:r>
    </w:p>
    <w:p w14:paraId="476234B4"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1D8CA5D9"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rPr>
        <w:t>метод та метрику, що використовуються страховиком для визначення маржі ризику (окремо у складі резерву премій та резерву збитків);</w:t>
      </w:r>
    </w:p>
    <w:p w14:paraId="37C3421C"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58CC0290"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rPr>
        <w:t>припущення щодо даних, які використовуються під час розрахунку технічних резервів;</w:t>
      </w:r>
    </w:p>
    <w:p w14:paraId="258B38B6"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690B7542"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 xml:space="preserve">драйвери (ключі) розподілу (алокації) резерву премій та резерву збитків (уключаючи непрямі витрати на врегулювання збитків) </w:t>
      </w:r>
      <w:r w:rsidRPr="001C6115">
        <w:rPr>
          <w:color w:val="0D0D0D" w:themeColor="text1" w:themeTint="F2"/>
        </w:rPr>
        <w:t>на однорідні групи ризику, що відповідають лініям бізнесу;</w:t>
      </w:r>
    </w:p>
    <w:p w14:paraId="779E4854"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0E49B92D"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bookmarkStart w:id="121" w:name="n391"/>
      <w:bookmarkEnd w:id="121"/>
      <w:r w:rsidRPr="001C6115">
        <w:rPr>
          <w:color w:val="0D0D0D" w:themeColor="text1" w:themeTint="F2"/>
          <w:lang w:eastAsia="en-US"/>
        </w:rPr>
        <w:t>періодичність розрахунку резерву збитків, які виникли, але не заявлені, за договорами страхування (вхідного перестрахування) та резерв збитків, які виникли, але не заявлені, за договорами вихідного перестрахування, якщо такий розрахунок здійснюється частіше, ніж на кожну звітну дату;</w:t>
      </w:r>
    </w:p>
    <w:p w14:paraId="3D51B429"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0279674F"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lastRenderedPageBreak/>
        <w:t>порядок та періодичність перевірки повноти, точності та відповідності, адекватності та достовірності даних, що використовуються для розрахунку технічних резервів;</w:t>
      </w:r>
    </w:p>
    <w:p w14:paraId="067CF015"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021319D2"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порядок визначення розміру середнього збитку за заявленими вимогами (за класом страхування або за подібними страховими випадками в межах класу страхування або страхових ризиків), період, на який зафіксований розрахований розмір середнього збитку, та періодичність здійснення його перерахунку;</w:t>
      </w:r>
    </w:p>
    <w:p w14:paraId="31D23CA3"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696CFC01"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порядок розподілу резерву збитків, які виникли, але не заявлені, на когорти договорів (у разі здійснення такого розподілу);особливості методів розрахунку технічних резервів за договорами вхідного перестрахування (за наявності);</w:t>
      </w:r>
    </w:p>
    <w:p w14:paraId="150CA48F"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bookmarkStart w:id="122" w:name="n392"/>
      <w:bookmarkEnd w:id="122"/>
    </w:p>
    <w:p w14:paraId="2111AE89"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особливості методів розрахунку технічних резервів за договорами вихідного перестрахування (за наявності);</w:t>
      </w:r>
    </w:p>
    <w:p w14:paraId="3E61742B"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bookmarkStart w:id="123" w:name="n393"/>
      <w:bookmarkEnd w:id="123"/>
    </w:p>
    <w:p w14:paraId="3BB26A84"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порядок визнання вимоги за договором, що надійшла страховику, такою, що є заявленою вимогою;</w:t>
      </w:r>
    </w:p>
    <w:p w14:paraId="46AD1C13"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bookmarkStart w:id="124" w:name="n394"/>
      <w:bookmarkEnd w:id="124"/>
    </w:p>
    <w:p w14:paraId="7A1AE1BC"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перелік витрат, які страховик відносить до аквізиційних витрат, а також визначення з цих аквізиційних витрат переліку витрат, які страховик визнає у звітному періоді, у якому вони фактично понесені, та які використовує для визначення розміру відстрочених дох</w:t>
      </w:r>
      <w:r w:rsidRPr="001C6115">
        <w:rPr>
          <w:color w:val="0D0D0D" w:themeColor="text1" w:themeTint="F2"/>
        </w:rPr>
        <w:t>одів</w:t>
      </w:r>
      <w:r w:rsidRPr="001C6115">
        <w:rPr>
          <w:color w:val="0D0D0D" w:themeColor="text1" w:themeTint="F2"/>
          <w:lang w:eastAsia="en-US"/>
        </w:rPr>
        <w:t xml:space="preserve"> від перестрахування;</w:t>
      </w:r>
    </w:p>
    <w:p w14:paraId="7452EB85"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2C2241D5"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перелік витрат, які страховик відносить до витрат на врегулювання збитків, та драйвери (ключі) їх розподілу (алокації);</w:t>
      </w:r>
    </w:p>
    <w:p w14:paraId="39444D3D"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0C53F43B"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перелік витрат, які страховик відносить до витрат на управління інвестиціями, та драйвери (ключі) їх розподілу (алокації);</w:t>
      </w:r>
    </w:p>
    <w:p w14:paraId="0BCD3176" w14:textId="77777777" w:rsidR="00F9356E" w:rsidRPr="001C6115" w:rsidRDefault="00F9356E" w:rsidP="00F9356E">
      <w:pPr>
        <w:pStyle w:val="af6"/>
        <w:widowControl w:val="0"/>
        <w:shd w:val="clear" w:color="auto" w:fill="FFFFFF"/>
        <w:tabs>
          <w:tab w:val="left" w:pos="460"/>
          <w:tab w:val="left" w:pos="1276"/>
        </w:tabs>
        <w:ind w:left="0" w:firstLine="709"/>
        <w:rPr>
          <w:color w:val="0D0D0D" w:themeColor="text1" w:themeTint="F2"/>
          <w:lang w:eastAsia="en-US"/>
        </w:rPr>
      </w:pPr>
    </w:p>
    <w:p w14:paraId="59EF2DEB" w14:textId="77777777" w:rsidR="00F9356E" w:rsidRPr="001C6115" w:rsidRDefault="00F9356E" w:rsidP="00F9356E">
      <w:pPr>
        <w:pStyle w:val="af6"/>
        <w:widowControl w:val="0"/>
        <w:numPr>
          <w:ilvl w:val="0"/>
          <w:numId w:val="110"/>
        </w:numPr>
        <w:shd w:val="clear" w:color="auto" w:fill="FFFFFF"/>
        <w:tabs>
          <w:tab w:val="left" w:pos="460"/>
          <w:tab w:val="left" w:pos="1276"/>
        </w:tabs>
        <w:ind w:left="0" w:firstLine="709"/>
        <w:rPr>
          <w:color w:val="0D0D0D" w:themeColor="text1" w:themeTint="F2"/>
          <w:lang w:eastAsia="en-US"/>
        </w:rPr>
      </w:pPr>
      <w:r w:rsidRPr="001C6115">
        <w:rPr>
          <w:color w:val="0D0D0D" w:themeColor="text1" w:themeTint="F2"/>
          <w:lang w:eastAsia="en-US"/>
        </w:rPr>
        <w:t>порядок оцінки та аналізу чутливості припущень, що використовуються для розрахунку технічних резервів;</w:t>
      </w:r>
    </w:p>
    <w:p w14:paraId="47C17719" w14:textId="77777777" w:rsidR="00F9356E" w:rsidRPr="001C6115" w:rsidRDefault="00F9356E" w:rsidP="00F9356E">
      <w:pPr>
        <w:pStyle w:val="af6"/>
        <w:widowControl w:val="0"/>
        <w:shd w:val="clear" w:color="auto" w:fill="FFFFFF"/>
        <w:tabs>
          <w:tab w:val="left" w:pos="993"/>
          <w:tab w:val="left" w:pos="1276"/>
        </w:tabs>
        <w:ind w:left="0" w:firstLine="709"/>
        <w:rPr>
          <w:color w:val="0D0D0D" w:themeColor="text1" w:themeTint="F2"/>
          <w:lang w:eastAsia="en-US"/>
        </w:rPr>
      </w:pPr>
    </w:p>
    <w:p w14:paraId="6402D50B" w14:textId="7C52CC12" w:rsidR="00F9356E" w:rsidRDefault="00F9356E" w:rsidP="00F9356E">
      <w:pPr>
        <w:pStyle w:val="af6"/>
        <w:widowControl w:val="0"/>
        <w:numPr>
          <w:ilvl w:val="0"/>
          <w:numId w:val="110"/>
        </w:numPr>
        <w:shd w:val="clear" w:color="auto" w:fill="FFFFFF"/>
        <w:tabs>
          <w:tab w:val="left" w:pos="993"/>
          <w:tab w:val="left" w:pos="1276"/>
        </w:tabs>
        <w:ind w:left="0" w:firstLine="709"/>
        <w:rPr>
          <w:color w:val="0D0D0D" w:themeColor="text1" w:themeTint="F2"/>
          <w:lang w:eastAsia="en-US"/>
        </w:rPr>
      </w:pPr>
      <w:r w:rsidRPr="001C6115">
        <w:rPr>
          <w:color w:val="0D0D0D" w:themeColor="text1" w:themeTint="F2"/>
          <w:lang w:eastAsia="en-US"/>
        </w:rPr>
        <w:t>порядок, методи/підходи та періодичність здійснення оцінки адекватності сформованих технічних резервів та перевірки достатності резервів збитків, суми очікуваних регресів.</w:t>
      </w:r>
    </w:p>
    <w:p w14:paraId="0F6BD6E9" w14:textId="155ACC51" w:rsidR="00AA7256" w:rsidRPr="007E7603" w:rsidRDefault="007E7603" w:rsidP="007E7603">
      <w:pPr>
        <w:pStyle w:val="af6"/>
        <w:widowControl w:val="0"/>
        <w:shd w:val="clear" w:color="auto" w:fill="FFFFFF"/>
        <w:tabs>
          <w:tab w:val="left" w:pos="993"/>
          <w:tab w:val="left" w:pos="1276"/>
        </w:tabs>
        <w:ind w:left="0" w:firstLine="709"/>
        <w:rPr>
          <w:color w:val="0D0D0D" w:themeColor="text1" w:themeTint="F2"/>
          <w:lang w:eastAsia="en-US"/>
        </w:rPr>
      </w:pPr>
      <w:r>
        <w:rPr>
          <w:color w:val="0D0D0D" w:themeColor="text1" w:themeTint="F2"/>
          <w:lang w:eastAsia="en-US"/>
        </w:rPr>
        <w:t xml:space="preserve">Страховик </w:t>
      </w:r>
      <w:r w:rsidR="0005270F">
        <w:rPr>
          <w:color w:val="0D0D0D" w:themeColor="text1" w:themeTint="F2"/>
          <w:lang w:eastAsia="en-US"/>
        </w:rPr>
        <w:t>може</w:t>
      </w:r>
      <w:r>
        <w:rPr>
          <w:color w:val="0D0D0D" w:themeColor="text1" w:themeTint="F2"/>
          <w:lang w:eastAsia="en-US"/>
        </w:rPr>
        <w:t xml:space="preserve"> відобразити інформацію, зазначену у пункті 14</w:t>
      </w:r>
      <w:r w:rsidR="000E38E8">
        <w:rPr>
          <w:color w:val="0D0D0D" w:themeColor="text1" w:themeTint="F2"/>
          <w:lang w:eastAsia="en-US"/>
        </w:rPr>
        <w:t>3</w:t>
      </w:r>
      <w:r>
        <w:rPr>
          <w:color w:val="0D0D0D" w:themeColor="text1" w:themeTint="F2"/>
          <w:lang w:eastAsia="en-US"/>
        </w:rPr>
        <w:t xml:space="preserve"> глави 14 розділу </w:t>
      </w:r>
      <w:r>
        <w:rPr>
          <w:color w:val="0D0D0D" w:themeColor="text1" w:themeTint="F2"/>
          <w:lang w:val="en-US" w:eastAsia="en-US"/>
        </w:rPr>
        <w:t>IV</w:t>
      </w:r>
      <w:r>
        <w:rPr>
          <w:color w:val="0D0D0D" w:themeColor="text1" w:themeTint="F2"/>
          <w:lang w:eastAsia="en-US"/>
        </w:rPr>
        <w:t xml:space="preserve"> цього Положення у </w:t>
      </w:r>
      <w:r w:rsidRPr="00730C1E">
        <w:rPr>
          <w:color w:val="0D0D0D" w:themeColor="text1" w:themeTint="F2"/>
        </w:rPr>
        <w:t>Політи</w:t>
      </w:r>
      <w:r>
        <w:rPr>
          <w:color w:val="0D0D0D" w:themeColor="text1" w:themeTint="F2"/>
        </w:rPr>
        <w:t>ці</w:t>
      </w:r>
      <w:r w:rsidRPr="00730C1E">
        <w:rPr>
          <w:color w:val="0D0D0D" w:themeColor="text1" w:themeTint="F2"/>
        </w:rPr>
        <w:t xml:space="preserve"> щодо резервування</w:t>
      </w:r>
      <w:r>
        <w:rPr>
          <w:color w:val="0D0D0D" w:themeColor="text1" w:themeTint="F2"/>
        </w:rPr>
        <w:t>.</w:t>
      </w:r>
    </w:p>
    <w:p w14:paraId="5BB3F477" w14:textId="77777777" w:rsidR="00F9356E" w:rsidRPr="001C6115" w:rsidRDefault="00F9356E" w:rsidP="00F9356E">
      <w:pPr>
        <w:pStyle w:val="af6"/>
        <w:pBdr>
          <w:top w:val="nil"/>
          <w:left w:val="nil"/>
          <w:bottom w:val="nil"/>
          <w:right w:val="nil"/>
          <w:between w:val="nil"/>
        </w:pBdr>
        <w:tabs>
          <w:tab w:val="left" w:pos="709"/>
          <w:tab w:val="left" w:pos="1276"/>
        </w:tabs>
        <w:ind w:left="0" w:firstLine="709"/>
        <w:rPr>
          <w:color w:val="0D0D0D" w:themeColor="text1" w:themeTint="F2"/>
          <w:lang w:eastAsia="en-US"/>
        </w:rPr>
      </w:pPr>
    </w:p>
    <w:p w14:paraId="21B66188" w14:textId="5FE68E46" w:rsidR="00F9356E" w:rsidRPr="001C6115" w:rsidRDefault="00F9356E" w:rsidP="00F9356E">
      <w:pPr>
        <w:pStyle w:val="af6"/>
        <w:numPr>
          <w:ilvl w:val="0"/>
          <w:numId w:val="1"/>
        </w:numPr>
        <w:pBdr>
          <w:top w:val="nil"/>
          <w:left w:val="nil"/>
          <w:bottom w:val="nil"/>
          <w:right w:val="nil"/>
          <w:between w:val="nil"/>
        </w:pBdr>
        <w:tabs>
          <w:tab w:val="left" w:pos="709"/>
          <w:tab w:val="left" w:pos="1276"/>
        </w:tabs>
        <w:ind w:left="0" w:firstLine="709"/>
        <w:rPr>
          <w:color w:val="0D0D0D" w:themeColor="text1" w:themeTint="F2"/>
        </w:rPr>
      </w:pPr>
      <w:r w:rsidRPr="001C6115">
        <w:rPr>
          <w:color w:val="0D0D0D" w:themeColor="text1" w:themeTint="F2"/>
          <w:lang w:eastAsia="en-US"/>
        </w:rPr>
        <w:lastRenderedPageBreak/>
        <w:t xml:space="preserve">Страховик, окрім відомостей, передбачених пунктом 143 глави 17 розділу </w:t>
      </w:r>
      <w:r w:rsidRPr="001C6115">
        <w:rPr>
          <w:color w:val="0D0D0D" w:themeColor="text1" w:themeTint="F2"/>
          <w:lang w:val="en-US" w:eastAsia="en-US"/>
        </w:rPr>
        <w:t>I</w:t>
      </w:r>
      <w:r w:rsidRPr="001C6115">
        <w:rPr>
          <w:color w:val="0D0D0D" w:themeColor="text1" w:themeTint="F2"/>
          <w:lang w:eastAsia="en-US"/>
        </w:rPr>
        <w:t>V цього Положення визначає (окремо щодо як договорів прямого страхування/вхідного перестрахування, так і договорів вихідного перестрахування) методи та припущення, відповідно до яких він здійснює:</w:t>
      </w:r>
    </w:p>
    <w:p w14:paraId="6CC87240" w14:textId="77777777" w:rsidR="00F9356E" w:rsidRPr="001C6115" w:rsidRDefault="00F9356E" w:rsidP="00F9356E">
      <w:pPr>
        <w:pStyle w:val="af6"/>
        <w:pBdr>
          <w:top w:val="nil"/>
          <w:left w:val="nil"/>
          <w:bottom w:val="nil"/>
          <w:right w:val="nil"/>
          <w:between w:val="nil"/>
        </w:pBdr>
        <w:tabs>
          <w:tab w:val="left" w:pos="709"/>
        </w:tabs>
        <w:ind w:left="709"/>
        <w:rPr>
          <w:color w:val="0D0D0D" w:themeColor="text1" w:themeTint="F2"/>
        </w:rPr>
      </w:pPr>
    </w:p>
    <w:p w14:paraId="60D3E4E7" w14:textId="77777777" w:rsidR="00F9356E" w:rsidRPr="001C6115" w:rsidRDefault="00F9356E" w:rsidP="00F9356E">
      <w:pPr>
        <w:pStyle w:val="af6"/>
        <w:numPr>
          <w:ilvl w:val="1"/>
          <w:numId w:val="1"/>
        </w:numPr>
        <w:shd w:val="clear" w:color="auto" w:fill="FFFFFF"/>
        <w:tabs>
          <w:tab w:val="left" w:pos="142"/>
          <w:tab w:val="left" w:pos="709"/>
          <w:tab w:val="left" w:pos="1134"/>
        </w:tabs>
        <w:ind w:left="0" w:firstLine="709"/>
        <w:rPr>
          <w:color w:val="0D0D0D" w:themeColor="text1" w:themeTint="F2"/>
          <w:lang w:eastAsia="en-US"/>
        </w:rPr>
      </w:pPr>
      <w:r w:rsidRPr="001C6115">
        <w:rPr>
          <w:color w:val="0D0D0D" w:themeColor="text1" w:themeTint="F2"/>
          <w:lang w:eastAsia="en-US"/>
        </w:rPr>
        <w:t>розподіл</w:t>
      </w:r>
      <w:r w:rsidRPr="001C6115">
        <w:rPr>
          <w:rStyle w:val="a8"/>
          <w:color w:val="0D0D0D" w:themeColor="text1" w:themeTint="F2"/>
        </w:rPr>
        <w:t xml:space="preserve"> </w:t>
      </w:r>
      <w:r w:rsidRPr="001C6115">
        <w:rPr>
          <w:color w:val="0D0D0D" w:themeColor="text1" w:themeTint="F2"/>
          <w:lang w:eastAsia="en-US"/>
        </w:rPr>
        <w:t>договорів між портфелями договорів;</w:t>
      </w:r>
    </w:p>
    <w:p w14:paraId="3C01623C" w14:textId="77777777" w:rsidR="00F9356E" w:rsidRPr="001C6115" w:rsidRDefault="00F9356E" w:rsidP="00F9356E">
      <w:pPr>
        <w:shd w:val="clear" w:color="auto" w:fill="FFFFFF"/>
        <w:tabs>
          <w:tab w:val="left" w:pos="142"/>
          <w:tab w:val="left" w:pos="709"/>
          <w:tab w:val="left" w:pos="1134"/>
        </w:tabs>
        <w:ind w:firstLine="709"/>
        <w:contextualSpacing/>
        <w:rPr>
          <w:color w:val="0D0D0D" w:themeColor="text1" w:themeTint="F2"/>
          <w:lang w:eastAsia="en-US"/>
        </w:rPr>
      </w:pPr>
    </w:p>
    <w:p w14:paraId="1C227C5A" w14:textId="77777777" w:rsidR="00F9356E" w:rsidRPr="001C6115" w:rsidRDefault="00F9356E" w:rsidP="00F9356E">
      <w:pPr>
        <w:pStyle w:val="af6"/>
        <w:numPr>
          <w:ilvl w:val="1"/>
          <w:numId w:val="1"/>
        </w:numPr>
        <w:shd w:val="clear" w:color="auto" w:fill="FFFFFF"/>
        <w:tabs>
          <w:tab w:val="left" w:pos="142"/>
          <w:tab w:val="left" w:pos="1134"/>
        </w:tabs>
        <w:ind w:left="0" w:firstLine="709"/>
        <w:rPr>
          <w:color w:val="0D0D0D" w:themeColor="text1" w:themeTint="F2"/>
          <w:lang w:eastAsia="en-US"/>
        </w:rPr>
      </w:pPr>
      <w:r w:rsidRPr="001C6115">
        <w:rPr>
          <w:color w:val="0D0D0D" w:themeColor="text1" w:themeTint="F2"/>
          <w:lang w:eastAsia="en-US"/>
        </w:rPr>
        <w:t>розподіл договорів, що входять у портфель</w:t>
      </w:r>
      <w:r w:rsidRPr="001C6115">
        <w:rPr>
          <w:color w:val="0D0D0D" w:themeColor="text1" w:themeTint="F2"/>
        </w:rPr>
        <w:t xml:space="preserve"> договорів</w:t>
      </w:r>
      <w:r w:rsidRPr="001C6115">
        <w:rPr>
          <w:color w:val="0D0D0D" w:themeColor="text1" w:themeTint="F2"/>
          <w:lang w:eastAsia="en-US"/>
        </w:rPr>
        <w:t>, на групи;</w:t>
      </w:r>
    </w:p>
    <w:p w14:paraId="72095964" w14:textId="77777777" w:rsidR="00F9356E" w:rsidRPr="001C6115" w:rsidRDefault="00F9356E" w:rsidP="00F9356E">
      <w:pPr>
        <w:shd w:val="clear" w:color="auto" w:fill="FFFFFF"/>
        <w:tabs>
          <w:tab w:val="left" w:pos="142"/>
          <w:tab w:val="left" w:pos="709"/>
          <w:tab w:val="left" w:pos="1134"/>
        </w:tabs>
        <w:ind w:firstLine="709"/>
        <w:contextualSpacing/>
        <w:rPr>
          <w:color w:val="0D0D0D" w:themeColor="text1" w:themeTint="F2"/>
          <w:lang w:eastAsia="en-US"/>
        </w:rPr>
      </w:pPr>
    </w:p>
    <w:p w14:paraId="6BB74337" w14:textId="77777777" w:rsidR="00F9356E" w:rsidRPr="001C6115" w:rsidRDefault="00F9356E" w:rsidP="00F9356E">
      <w:pPr>
        <w:pStyle w:val="af6"/>
        <w:numPr>
          <w:ilvl w:val="1"/>
          <w:numId w:val="1"/>
        </w:numPr>
        <w:shd w:val="clear" w:color="auto" w:fill="FFFFFF"/>
        <w:tabs>
          <w:tab w:val="left" w:pos="142"/>
          <w:tab w:val="left" w:pos="709"/>
          <w:tab w:val="left" w:pos="1134"/>
        </w:tabs>
        <w:ind w:left="0" w:firstLine="709"/>
        <w:rPr>
          <w:color w:val="0D0D0D" w:themeColor="text1" w:themeTint="F2"/>
          <w:lang w:eastAsia="en-US"/>
        </w:rPr>
      </w:pPr>
      <w:r w:rsidRPr="001C6115">
        <w:rPr>
          <w:color w:val="0D0D0D" w:themeColor="text1" w:themeTint="F2"/>
          <w:lang w:eastAsia="en-US"/>
        </w:rPr>
        <w:t xml:space="preserve">ідентифікацію обтяжливих договорів /ідентифікацію договорів вихідного перестрахування, при </w:t>
      </w:r>
      <w:r w:rsidRPr="001C6115">
        <w:rPr>
          <w:color w:val="0D0D0D" w:themeColor="text1" w:themeTint="F2"/>
        </w:rPr>
        <w:t>первісному визнанні яких страховик має чисте вибуття грошових коштів</w:t>
      </w:r>
      <w:r w:rsidRPr="001C6115">
        <w:rPr>
          <w:color w:val="0D0D0D" w:themeColor="text1" w:themeTint="F2"/>
          <w:lang w:eastAsia="en-US"/>
        </w:rPr>
        <w:t>;</w:t>
      </w:r>
    </w:p>
    <w:p w14:paraId="709A98C7" w14:textId="77777777" w:rsidR="00F9356E" w:rsidRPr="001C6115" w:rsidRDefault="00F9356E" w:rsidP="00F9356E">
      <w:pPr>
        <w:shd w:val="clear" w:color="auto" w:fill="FFFFFF"/>
        <w:tabs>
          <w:tab w:val="left" w:pos="142"/>
          <w:tab w:val="left" w:pos="709"/>
          <w:tab w:val="left" w:pos="1134"/>
        </w:tabs>
        <w:ind w:firstLine="709"/>
        <w:contextualSpacing/>
        <w:rPr>
          <w:color w:val="0D0D0D" w:themeColor="text1" w:themeTint="F2"/>
          <w:lang w:eastAsia="en-US"/>
        </w:rPr>
      </w:pPr>
    </w:p>
    <w:p w14:paraId="75E3F79C" w14:textId="77777777" w:rsidR="00F9356E" w:rsidRPr="001C6115" w:rsidRDefault="00F9356E" w:rsidP="00F9356E">
      <w:pPr>
        <w:pStyle w:val="af6"/>
        <w:numPr>
          <w:ilvl w:val="1"/>
          <w:numId w:val="1"/>
        </w:numPr>
        <w:pBdr>
          <w:top w:val="nil"/>
          <w:left w:val="nil"/>
          <w:bottom w:val="nil"/>
          <w:right w:val="nil"/>
          <w:between w:val="nil"/>
        </w:pBdr>
        <w:tabs>
          <w:tab w:val="left" w:pos="142"/>
          <w:tab w:val="left" w:pos="709"/>
          <w:tab w:val="left" w:pos="1134"/>
        </w:tabs>
        <w:ind w:left="0" w:firstLine="709"/>
        <w:rPr>
          <w:color w:val="0D0D0D" w:themeColor="text1" w:themeTint="F2"/>
        </w:rPr>
      </w:pPr>
      <w:r w:rsidRPr="001C6115">
        <w:rPr>
          <w:color w:val="0D0D0D" w:themeColor="text1" w:themeTint="F2"/>
          <w:lang w:eastAsia="en-US"/>
        </w:rPr>
        <w:t>розподіл груп договорів на когорти договорів.</w:t>
      </w:r>
    </w:p>
    <w:p w14:paraId="459F1C79" w14:textId="77777777" w:rsidR="00F9356E" w:rsidRPr="001C6115" w:rsidRDefault="00F9356E" w:rsidP="00F9356E">
      <w:pPr>
        <w:pStyle w:val="af6"/>
        <w:pBdr>
          <w:top w:val="nil"/>
          <w:left w:val="nil"/>
          <w:bottom w:val="nil"/>
          <w:right w:val="nil"/>
          <w:between w:val="nil"/>
        </w:pBdr>
        <w:tabs>
          <w:tab w:val="left" w:pos="142"/>
          <w:tab w:val="left" w:pos="709"/>
          <w:tab w:val="left" w:pos="1134"/>
        </w:tabs>
        <w:ind w:left="0" w:firstLine="709"/>
        <w:rPr>
          <w:color w:val="0D0D0D" w:themeColor="text1" w:themeTint="F2"/>
        </w:rPr>
      </w:pPr>
    </w:p>
    <w:p w14:paraId="04143117" w14:textId="6014CDB1" w:rsidR="00F9356E" w:rsidRPr="001C6115" w:rsidRDefault="007E7603" w:rsidP="00F9356E">
      <w:pPr>
        <w:pStyle w:val="af6"/>
        <w:numPr>
          <w:ilvl w:val="0"/>
          <w:numId w:val="1"/>
        </w:numPr>
        <w:pBdr>
          <w:top w:val="nil"/>
          <w:left w:val="nil"/>
          <w:bottom w:val="nil"/>
          <w:right w:val="nil"/>
          <w:between w:val="nil"/>
        </w:pBdr>
        <w:tabs>
          <w:tab w:val="left" w:pos="142"/>
          <w:tab w:val="left" w:pos="709"/>
          <w:tab w:val="left" w:pos="1134"/>
        </w:tabs>
        <w:ind w:left="0" w:firstLine="709"/>
        <w:rPr>
          <w:color w:val="0D0D0D" w:themeColor="text1" w:themeTint="F2"/>
        </w:rPr>
      </w:pPr>
      <w:r>
        <w:rPr>
          <w:color w:val="0D0D0D" w:themeColor="text1" w:themeTint="F2"/>
          <w:lang w:eastAsia="en-US"/>
        </w:rPr>
        <w:t>С</w:t>
      </w:r>
      <w:r w:rsidR="00F9356E" w:rsidRPr="001C6115">
        <w:rPr>
          <w:color w:val="0D0D0D" w:themeColor="text1" w:themeTint="F2"/>
          <w:lang w:eastAsia="en-US"/>
        </w:rPr>
        <w:t>траховик, що здійснює страхування за класами страхування іншого, ніж страхування життя, щодо кожного класу страхування, на який страховик має діючу ліцензію, крім вимог, наведених у пунктах 143</w:t>
      </w:r>
      <w:r w:rsidR="00D41E2F">
        <w:rPr>
          <w:color w:val="0D0D0D" w:themeColor="text1" w:themeTint="F2"/>
          <w:lang w:eastAsia="en-US"/>
        </w:rPr>
        <w:t>,</w:t>
      </w:r>
      <w:r w:rsidR="00F9356E" w:rsidRPr="001C6115">
        <w:rPr>
          <w:color w:val="0D0D0D" w:themeColor="text1" w:themeTint="F2"/>
          <w:lang w:eastAsia="en-US"/>
        </w:rPr>
        <w:t xml:space="preserve">144 глави 17 розділу </w:t>
      </w:r>
      <w:r w:rsidR="00F9356E" w:rsidRPr="001C6115">
        <w:rPr>
          <w:color w:val="0D0D0D" w:themeColor="text1" w:themeTint="F2"/>
          <w:lang w:val="en-US" w:eastAsia="en-US"/>
        </w:rPr>
        <w:t>I</w:t>
      </w:r>
      <w:r w:rsidR="00F9356E" w:rsidRPr="001C6115">
        <w:rPr>
          <w:color w:val="0D0D0D" w:themeColor="text1" w:themeTint="F2"/>
          <w:lang w:eastAsia="en-US"/>
        </w:rPr>
        <w:t>V цього Положення, визначає:</w:t>
      </w:r>
    </w:p>
    <w:p w14:paraId="15ABFEBF" w14:textId="77777777" w:rsidR="00F9356E" w:rsidRPr="001C6115" w:rsidRDefault="00F9356E" w:rsidP="00F9356E">
      <w:pPr>
        <w:pStyle w:val="af6"/>
        <w:pBdr>
          <w:top w:val="nil"/>
          <w:left w:val="nil"/>
          <w:bottom w:val="nil"/>
          <w:right w:val="nil"/>
          <w:between w:val="nil"/>
        </w:pBdr>
        <w:tabs>
          <w:tab w:val="left" w:pos="142"/>
          <w:tab w:val="left" w:pos="709"/>
          <w:tab w:val="left" w:pos="1134"/>
        </w:tabs>
        <w:ind w:left="0" w:firstLine="709"/>
        <w:rPr>
          <w:color w:val="0D0D0D" w:themeColor="text1" w:themeTint="F2"/>
        </w:rPr>
      </w:pPr>
    </w:p>
    <w:p w14:paraId="0258B27E" w14:textId="77777777" w:rsidR="00F9356E" w:rsidRPr="001C6115" w:rsidRDefault="00F9356E" w:rsidP="00F9356E">
      <w:pPr>
        <w:pStyle w:val="af6"/>
        <w:widowControl w:val="0"/>
        <w:numPr>
          <w:ilvl w:val="0"/>
          <w:numId w:val="113"/>
        </w:numPr>
        <w:shd w:val="clear" w:color="auto" w:fill="FFFFFF"/>
        <w:tabs>
          <w:tab w:val="left" w:pos="142"/>
          <w:tab w:val="left" w:pos="993"/>
          <w:tab w:val="left" w:pos="1134"/>
        </w:tabs>
        <w:ind w:left="0" w:firstLine="709"/>
        <w:rPr>
          <w:color w:val="0D0D0D" w:themeColor="text1" w:themeTint="F2"/>
          <w:lang w:eastAsia="en-US"/>
        </w:rPr>
      </w:pPr>
      <w:r w:rsidRPr="001C6115">
        <w:rPr>
          <w:color w:val="0D0D0D" w:themeColor="text1" w:themeTint="F2"/>
          <w:lang w:eastAsia="en-US"/>
        </w:rPr>
        <w:t>перелік витрат, які страховик відносить до витрат на отримання регресів (у разі формування очікуваних регресів) та драйвери (ключі) їх алокації;</w:t>
      </w:r>
    </w:p>
    <w:p w14:paraId="1FC43BBB" w14:textId="77777777" w:rsidR="00F9356E" w:rsidRPr="001C6115" w:rsidRDefault="00F9356E" w:rsidP="00F9356E">
      <w:pPr>
        <w:pStyle w:val="af6"/>
        <w:widowControl w:val="0"/>
        <w:shd w:val="clear" w:color="auto" w:fill="FFFFFF"/>
        <w:tabs>
          <w:tab w:val="left" w:pos="142"/>
          <w:tab w:val="left" w:pos="993"/>
          <w:tab w:val="left" w:pos="1134"/>
        </w:tabs>
        <w:ind w:left="0" w:firstLine="709"/>
        <w:rPr>
          <w:color w:val="0D0D0D" w:themeColor="text1" w:themeTint="F2"/>
          <w:lang w:eastAsia="en-US"/>
        </w:rPr>
      </w:pPr>
    </w:p>
    <w:p w14:paraId="46343201" w14:textId="77777777" w:rsidR="00F9356E" w:rsidRPr="001C6115" w:rsidRDefault="00F9356E" w:rsidP="00F9356E">
      <w:pPr>
        <w:pStyle w:val="af6"/>
        <w:numPr>
          <w:ilvl w:val="0"/>
          <w:numId w:val="113"/>
        </w:numPr>
        <w:pBdr>
          <w:top w:val="nil"/>
          <w:left w:val="nil"/>
          <w:bottom w:val="nil"/>
          <w:right w:val="nil"/>
          <w:between w:val="nil"/>
        </w:pBdr>
        <w:tabs>
          <w:tab w:val="left" w:pos="142"/>
          <w:tab w:val="left" w:pos="709"/>
          <w:tab w:val="left" w:pos="1134"/>
        </w:tabs>
        <w:ind w:left="0" w:firstLine="709"/>
        <w:rPr>
          <w:color w:val="0D0D0D" w:themeColor="text1" w:themeTint="F2"/>
          <w:lang w:eastAsia="en-US"/>
        </w:rPr>
      </w:pPr>
      <w:r w:rsidRPr="001C6115">
        <w:rPr>
          <w:color w:val="0D0D0D" w:themeColor="text1" w:themeTint="F2"/>
          <w:lang w:eastAsia="en-US"/>
        </w:rPr>
        <w:t>методи визначення суми очікуваних регресів, включаючи визначення резерву витрат на отримання регресів та частки доходів, належні перестраховикам від очікуваних регресів, а також періодичність їх розрахунку, якщо такий розрахунок здійснюється частіше, ніж на кожну звітну дату.</w:t>
      </w:r>
    </w:p>
    <w:p w14:paraId="5B6F1C44" w14:textId="77777777" w:rsidR="00F9356E" w:rsidRPr="001C6115" w:rsidRDefault="00F9356E" w:rsidP="00F9356E">
      <w:pPr>
        <w:pStyle w:val="af6"/>
        <w:pBdr>
          <w:top w:val="nil"/>
          <w:left w:val="nil"/>
          <w:bottom w:val="nil"/>
          <w:right w:val="nil"/>
          <w:between w:val="nil"/>
        </w:pBdr>
        <w:tabs>
          <w:tab w:val="left" w:pos="142"/>
          <w:tab w:val="left" w:pos="709"/>
          <w:tab w:val="left" w:pos="1134"/>
        </w:tabs>
        <w:ind w:left="0" w:firstLine="709"/>
        <w:rPr>
          <w:color w:val="0D0D0D" w:themeColor="text1" w:themeTint="F2"/>
        </w:rPr>
      </w:pPr>
    </w:p>
    <w:p w14:paraId="509C369E" w14:textId="45BB2D39" w:rsidR="00F9356E" w:rsidRPr="001C6115" w:rsidRDefault="007E7603" w:rsidP="00F9356E">
      <w:pPr>
        <w:pStyle w:val="af6"/>
        <w:numPr>
          <w:ilvl w:val="0"/>
          <w:numId w:val="1"/>
        </w:numPr>
        <w:pBdr>
          <w:top w:val="nil"/>
          <w:left w:val="nil"/>
          <w:bottom w:val="nil"/>
          <w:right w:val="nil"/>
          <w:between w:val="nil"/>
        </w:pBdr>
        <w:tabs>
          <w:tab w:val="left" w:pos="142"/>
          <w:tab w:val="left" w:pos="709"/>
          <w:tab w:val="left" w:pos="1134"/>
        </w:tabs>
        <w:ind w:left="0" w:firstLine="709"/>
        <w:rPr>
          <w:color w:val="0D0D0D" w:themeColor="text1" w:themeTint="F2"/>
        </w:rPr>
      </w:pPr>
      <w:r>
        <w:rPr>
          <w:color w:val="0D0D0D" w:themeColor="text1" w:themeTint="F2"/>
          <w:lang w:eastAsia="en-US"/>
        </w:rPr>
        <w:t>С</w:t>
      </w:r>
      <w:r w:rsidR="00F9356E" w:rsidRPr="001C6115">
        <w:rPr>
          <w:color w:val="0D0D0D" w:themeColor="text1" w:themeTint="F2"/>
          <w:lang w:eastAsia="en-US"/>
        </w:rPr>
        <w:t>траховик, що здійснює страхування за класами страхування життя, крім вимог, визначених у пунктах 1</w:t>
      </w:r>
      <w:r w:rsidR="00F9356E" w:rsidRPr="001C6115">
        <w:rPr>
          <w:color w:val="0D0D0D" w:themeColor="text1" w:themeTint="F2"/>
          <w:lang w:val="ru-RU" w:eastAsia="en-US"/>
        </w:rPr>
        <w:t>43</w:t>
      </w:r>
      <w:r w:rsidR="00D41E2F">
        <w:rPr>
          <w:color w:val="0D0D0D" w:themeColor="text1" w:themeTint="F2"/>
          <w:lang w:val="ru-RU" w:eastAsia="en-US"/>
        </w:rPr>
        <w:t xml:space="preserve">, </w:t>
      </w:r>
      <w:r w:rsidR="00F9356E" w:rsidRPr="001C6115">
        <w:rPr>
          <w:color w:val="0D0D0D" w:themeColor="text1" w:themeTint="F2"/>
          <w:lang w:eastAsia="en-US"/>
        </w:rPr>
        <w:t>1</w:t>
      </w:r>
      <w:r w:rsidR="00F9356E" w:rsidRPr="001C6115">
        <w:rPr>
          <w:color w:val="0D0D0D" w:themeColor="text1" w:themeTint="F2"/>
          <w:lang w:val="ru-RU" w:eastAsia="en-US"/>
        </w:rPr>
        <w:t>44</w:t>
      </w:r>
      <w:r w:rsidR="00F9356E" w:rsidRPr="001C6115">
        <w:rPr>
          <w:color w:val="0D0D0D" w:themeColor="text1" w:themeTint="F2"/>
          <w:lang w:eastAsia="en-US"/>
        </w:rPr>
        <w:t xml:space="preserve"> глави </w:t>
      </w:r>
      <w:r w:rsidR="00F9356E" w:rsidRPr="001C6115">
        <w:rPr>
          <w:color w:val="0D0D0D" w:themeColor="text1" w:themeTint="F2"/>
          <w:lang w:val="ru-RU" w:eastAsia="en-US"/>
        </w:rPr>
        <w:t>17</w:t>
      </w:r>
      <w:r w:rsidR="00F9356E" w:rsidRPr="001C6115">
        <w:rPr>
          <w:color w:val="0D0D0D" w:themeColor="text1" w:themeTint="F2"/>
          <w:lang w:eastAsia="en-US"/>
        </w:rPr>
        <w:t xml:space="preserve"> розділу </w:t>
      </w:r>
      <w:r w:rsidR="00F9356E" w:rsidRPr="001C6115">
        <w:rPr>
          <w:color w:val="0D0D0D" w:themeColor="text1" w:themeTint="F2"/>
          <w:lang w:val="en-US" w:eastAsia="en-US"/>
        </w:rPr>
        <w:t>I</w:t>
      </w:r>
      <w:r w:rsidR="00F9356E" w:rsidRPr="001C6115">
        <w:rPr>
          <w:color w:val="0D0D0D" w:themeColor="text1" w:themeTint="F2"/>
          <w:lang w:eastAsia="en-US"/>
        </w:rPr>
        <w:t>V цього Положення, визначає:</w:t>
      </w:r>
    </w:p>
    <w:p w14:paraId="13E8240B" w14:textId="77777777" w:rsidR="00F9356E" w:rsidRPr="001C6115" w:rsidRDefault="00F9356E" w:rsidP="00F9356E">
      <w:pPr>
        <w:pBdr>
          <w:top w:val="nil"/>
          <w:left w:val="nil"/>
          <w:bottom w:val="nil"/>
          <w:right w:val="nil"/>
          <w:between w:val="nil"/>
        </w:pBdr>
        <w:tabs>
          <w:tab w:val="left" w:pos="142"/>
          <w:tab w:val="left" w:pos="709"/>
          <w:tab w:val="left" w:pos="1134"/>
        </w:tabs>
        <w:ind w:firstLine="709"/>
        <w:rPr>
          <w:color w:val="0D0D0D" w:themeColor="text1" w:themeTint="F2"/>
        </w:rPr>
      </w:pPr>
    </w:p>
    <w:p w14:paraId="4BBB68E7" w14:textId="77777777" w:rsidR="00F9356E" w:rsidRPr="001C6115" w:rsidRDefault="00F9356E" w:rsidP="00F9356E">
      <w:pPr>
        <w:pStyle w:val="af6"/>
        <w:widowControl w:val="0"/>
        <w:numPr>
          <w:ilvl w:val="0"/>
          <w:numId w:val="114"/>
        </w:numPr>
        <w:shd w:val="clear" w:color="auto" w:fill="FFFFFF"/>
        <w:tabs>
          <w:tab w:val="left" w:pos="142"/>
          <w:tab w:val="left" w:pos="1134"/>
        </w:tabs>
        <w:ind w:left="0" w:firstLine="709"/>
        <w:rPr>
          <w:color w:val="0D0D0D" w:themeColor="text1" w:themeTint="F2"/>
          <w:lang w:eastAsia="en-US"/>
        </w:rPr>
      </w:pPr>
      <w:r w:rsidRPr="001C6115">
        <w:rPr>
          <w:color w:val="0D0D0D" w:themeColor="text1" w:themeTint="F2"/>
          <w:lang w:eastAsia="en-US"/>
        </w:rPr>
        <w:t>базиси розрахунку технічних резервів в залежності від їх застосування та їх обґрунтування, обґрунтування використаних спрощень;</w:t>
      </w:r>
    </w:p>
    <w:p w14:paraId="6FB43484" w14:textId="77777777" w:rsidR="00F9356E" w:rsidRPr="001C6115" w:rsidRDefault="00F9356E" w:rsidP="00F9356E">
      <w:pPr>
        <w:pStyle w:val="af6"/>
        <w:widowControl w:val="0"/>
        <w:shd w:val="clear" w:color="auto" w:fill="FFFFFF"/>
        <w:tabs>
          <w:tab w:val="left" w:pos="142"/>
          <w:tab w:val="left" w:pos="1134"/>
        </w:tabs>
        <w:ind w:left="0" w:firstLine="709"/>
        <w:rPr>
          <w:color w:val="0D0D0D" w:themeColor="text1" w:themeTint="F2"/>
          <w:lang w:eastAsia="en-US"/>
        </w:rPr>
      </w:pPr>
    </w:p>
    <w:p w14:paraId="6F4F9A8B" w14:textId="77777777" w:rsidR="00F9356E" w:rsidRPr="001C6115" w:rsidRDefault="00F9356E" w:rsidP="00F9356E">
      <w:pPr>
        <w:pStyle w:val="af6"/>
        <w:widowControl w:val="0"/>
        <w:numPr>
          <w:ilvl w:val="0"/>
          <w:numId w:val="114"/>
        </w:numPr>
        <w:shd w:val="clear" w:color="auto" w:fill="FFFFFF"/>
        <w:tabs>
          <w:tab w:val="left" w:pos="142"/>
          <w:tab w:val="left" w:pos="1134"/>
        </w:tabs>
        <w:ind w:left="0" w:firstLine="709"/>
        <w:rPr>
          <w:color w:val="0D0D0D" w:themeColor="text1" w:themeTint="F2"/>
          <w:lang w:eastAsia="en-US"/>
        </w:rPr>
      </w:pPr>
      <w:r w:rsidRPr="001C6115">
        <w:rPr>
          <w:color w:val="0D0D0D" w:themeColor="text1" w:themeTint="F2"/>
          <w:lang w:eastAsia="en-US"/>
        </w:rPr>
        <w:t>порядок врахування індивідуальних підвищень ризиків (визначені в процесі андеррайтингу при укладенні та/або зміні умов договору);</w:t>
      </w:r>
    </w:p>
    <w:p w14:paraId="5BE8CA98" w14:textId="77777777" w:rsidR="00F9356E" w:rsidRPr="001C6115" w:rsidRDefault="00F9356E" w:rsidP="00F9356E">
      <w:pPr>
        <w:pStyle w:val="af6"/>
        <w:widowControl w:val="0"/>
        <w:shd w:val="clear" w:color="auto" w:fill="FFFFFF"/>
        <w:tabs>
          <w:tab w:val="left" w:pos="142"/>
          <w:tab w:val="left" w:pos="1134"/>
        </w:tabs>
        <w:ind w:left="0" w:firstLine="709"/>
        <w:rPr>
          <w:color w:val="0D0D0D" w:themeColor="text1" w:themeTint="F2"/>
          <w:lang w:eastAsia="en-US"/>
        </w:rPr>
      </w:pPr>
    </w:p>
    <w:p w14:paraId="0CB10C0D" w14:textId="77777777" w:rsidR="00F9356E" w:rsidRPr="001C6115" w:rsidRDefault="00F9356E" w:rsidP="00F9356E">
      <w:pPr>
        <w:pStyle w:val="af6"/>
        <w:widowControl w:val="0"/>
        <w:numPr>
          <w:ilvl w:val="0"/>
          <w:numId w:val="114"/>
        </w:numPr>
        <w:shd w:val="clear" w:color="auto" w:fill="FFFFFF"/>
        <w:tabs>
          <w:tab w:val="left" w:pos="142"/>
          <w:tab w:val="left" w:pos="1134"/>
        </w:tabs>
        <w:ind w:left="0" w:firstLine="709"/>
        <w:rPr>
          <w:color w:val="0D0D0D" w:themeColor="text1" w:themeTint="F2"/>
        </w:rPr>
      </w:pPr>
      <w:r w:rsidRPr="001C6115">
        <w:rPr>
          <w:color w:val="0D0D0D" w:themeColor="text1" w:themeTint="F2"/>
          <w:lang w:eastAsia="en-US"/>
        </w:rPr>
        <w:t xml:space="preserve">порядок розрахунку та розподілу відрахувань до резерву бонусів між договорами для збільшення розміру страхової суми та/або страхової виплати </w:t>
      </w:r>
      <w:bookmarkStart w:id="125" w:name="n389"/>
      <w:bookmarkEnd w:id="125"/>
      <w:r w:rsidRPr="001C6115">
        <w:rPr>
          <w:color w:val="0D0D0D" w:themeColor="text1" w:themeTint="F2"/>
          <w:lang w:eastAsia="en-US"/>
        </w:rPr>
        <w:t xml:space="preserve">від розміщення технічних резервів та </w:t>
      </w:r>
      <w:r w:rsidRPr="001C6115">
        <w:rPr>
          <w:color w:val="0D0D0D" w:themeColor="text1" w:themeTint="F2"/>
        </w:rPr>
        <w:t>за іншими фінансовими результатами діяльності страховика (участі у прибутках страховика).</w:t>
      </w:r>
    </w:p>
    <w:p w14:paraId="7F281899" w14:textId="77777777" w:rsidR="00F9356E" w:rsidRPr="001C6115" w:rsidRDefault="00F9356E" w:rsidP="00F9356E">
      <w:pPr>
        <w:pBdr>
          <w:top w:val="nil"/>
          <w:left w:val="nil"/>
          <w:bottom w:val="nil"/>
          <w:right w:val="nil"/>
          <w:between w:val="nil"/>
        </w:pBdr>
        <w:tabs>
          <w:tab w:val="left" w:pos="142"/>
          <w:tab w:val="left" w:pos="709"/>
          <w:tab w:val="left" w:pos="1134"/>
        </w:tabs>
        <w:ind w:firstLine="709"/>
        <w:rPr>
          <w:color w:val="0D0D0D" w:themeColor="text1" w:themeTint="F2"/>
        </w:rPr>
      </w:pPr>
    </w:p>
    <w:p w14:paraId="21DAAB19" w14:textId="4264FF89" w:rsidR="00F9356E" w:rsidRPr="001C6115" w:rsidRDefault="00F9356E" w:rsidP="00F9356E">
      <w:pPr>
        <w:pStyle w:val="af6"/>
        <w:numPr>
          <w:ilvl w:val="0"/>
          <w:numId w:val="1"/>
        </w:numPr>
        <w:pBdr>
          <w:top w:val="nil"/>
          <w:left w:val="nil"/>
          <w:bottom w:val="nil"/>
          <w:right w:val="nil"/>
          <w:between w:val="nil"/>
        </w:pBdr>
        <w:tabs>
          <w:tab w:val="left" w:pos="142"/>
          <w:tab w:val="left" w:pos="709"/>
          <w:tab w:val="left" w:pos="1134"/>
        </w:tabs>
        <w:ind w:left="0" w:firstLine="709"/>
        <w:rPr>
          <w:color w:val="0D0D0D" w:themeColor="text1" w:themeTint="F2"/>
        </w:rPr>
      </w:pPr>
      <w:r w:rsidRPr="001C6115">
        <w:rPr>
          <w:color w:val="0D0D0D" w:themeColor="text1" w:themeTint="F2"/>
          <w:lang w:eastAsia="en-US"/>
        </w:rPr>
        <w:t>Методи розрахунку технічних резервів страховик запроваджує не менше ніж на один календарний рік. Внесення змін до обраних методів і формул розрахунку протягом календарного року не допускається, крім таких випадків:</w:t>
      </w:r>
    </w:p>
    <w:p w14:paraId="5CE2948E" w14:textId="77777777" w:rsidR="00F9356E" w:rsidRPr="001C6115" w:rsidRDefault="00F9356E" w:rsidP="00F9356E">
      <w:pPr>
        <w:pStyle w:val="af6"/>
        <w:pBdr>
          <w:top w:val="nil"/>
          <w:left w:val="nil"/>
          <w:bottom w:val="nil"/>
          <w:right w:val="nil"/>
          <w:between w:val="nil"/>
        </w:pBdr>
        <w:tabs>
          <w:tab w:val="left" w:pos="142"/>
          <w:tab w:val="left" w:pos="709"/>
          <w:tab w:val="left" w:pos="1134"/>
        </w:tabs>
        <w:ind w:left="0" w:firstLine="709"/>
        <w:rPr>
          <w:color w:val="0D0D0D" w:themeColor="text1" w:themeTint="F2"/>
          <w:lang w:eastAsia="en-US"/>
        </w:rPr>
      </w:pPr>
    </w:p>
    <w:p w14:paraId="7B69E772" w14:textId="77777777" w:rsidR="00F9356E" w:rsidRPr="001C6115" w:rsidRDefault="00F9356E" w:rsidP="00F9356E">
      <w:pPr>
        <w:pStyle w:val="af6"/>
        <w:numPr>
          <w:ilvl w:val="0"/>
          <w:numId w:val="115"/>
        </w:numPr>
        <w:shd w:val="clear" w:color="auto" w:fill="FFFFFF"/>
        <w:tabs>
          <w:tab w:val="left" w:pos="142"/>
          <w:tab w:val="left" w:pos="1134"/>
        </w:tabs>
        <w:ind w:left="0" w:firstLine="709"/>
        <w:rPr>
          <w:color w:val="0D0D0D" w:themeColor="text1" w:themeTint="F2"/>
          <w:lang w:eastAsia="en-US"/>
        </w:rPr>
      </w:pPr>
      <w:r w:rsidRPr="001C6115">
        <w:rPr>
          <w:color w:val="0D0D0D" w:themeColor="text1" w:themeTint="F2"/>
          <w:lang w:eastAsia="en-US"/>
        </w:rPr>
        <w:t>отримання (розширення) ліцензії на здійснення діяльності з прямого страхування та/або з вхідного перестрахування за класом страхування (ризиків в межах класу страхування);</w:t>
      </w:r>
    </w:p>
    <w:p w14:paraId="28E0F4C8" w14:textId="77777777" w:rsidR="00F9356E" w:rsidRPr="001C6115" w:rsidRDefault="00F9356E" w:rsidP="00F9356E">
      <w:pPr>
        <w:pStyle w:val="af6"/>
        <w:shd w:val="clear" w:color="auto" w:fill="FFFFFF"/>
        <w:tabs>
          <w:tab w:val="left" w:pos="142"/>
          <w:tab w:val="left" w:pos="1134"/>
        </w:tabs>
        <w:ind w:left="0" w:firstLine="709"/>
        <w:rPr>
          <w:color w:val="0D0D0D" w:themeColor="text1" w:themeTint="F2"/>
          <w:lang w:eastAsia="en-US"/>
        </w:rPr>
      </w:pPr>
    </w:p>
    <w:p w14:paraId="591B5394" w14:textId="77777777" w:rsidR="00F9356E" w:rsidRPr="001C6115" w:rsidRDefault="00F9356E" w:rsidP="00F9356E">
      <w:pPr>
        <w:pStyle w:val="af6"/>
        <w:numPr>
          <w:ilvl w:val="0"/>
          <w:numId w:val="115"/>
        </w:numPr>
        <w:shd w:val="clear" w:color="auto" w:fill="FFFFFF"/>
        <w:tabs>
          <w:tab w:val="left" w:pos="142"/>
          <w:tab w:val="left" w:pos="1134"/>
        </w:tabs>
        <w:ind w:left="0" w:firstLine="709"/>
        <w:rPr>
          <w:color w:val="0D0D0D" w:themeColor="text1" w:themeTint="F2"/>
          <w:lang w:eastAsia="en-US"/>
        </w:rPr>
      </w:pPr>
      <w:r w:rsidRPr="001C6115">
        <w:rPr>
          <w:color w:val="0D0D0D" w:themeColor="text1" w:themeTint="F2"/>
          <w:lang w:eastAsia="en-US"/>
        </w:rPr>
        <w:t>здійснена перевірка достатності резервів збитків, сформованих на попередні звітні дати, показує дефіцит таких резервів на три звітні дати, що передують даті розрахунку;</w:t>
      </w:r>
    </w:p>
    <w:p w14:paraId="08623414" w14:textId="77777777" w:rsidR="00F9356E" w:rsidRPr="001C6115" w:rsidRDefault="00F9356E" w:rsidP="00F9356E">
      <w:pPr>
        <w:pStyle w:val="af6"/>
        <w:tabs>
          <w:tab w:val="left" w:pos="142"/>
          <w:tab w:val="left" w:pos="1134"/>
        </w:tabs>
        <w:ind w:left="0" w:firstLine="709"/>
        <w:rPr>
          <w:color w:val="0D0D0D" w:themeColor="text1" w:themeTint="F2"/>
        </w:rPr>
      </w:pPr>
    </w:p>
    <w:p w14:paraId="3A74988A" w14:textId="77777777" w:rsidR="00F9356E" w:rsidRPr="001C6115" w:rsidRDefault="00F9356E" w:rsidP="00F9356E">
      <w:pPr>
        <w:pStyle w:val="af6"/>
        <w:numPr>
          <w:ilvl w:val="0"/>
          <w:numId w:val="115"/>
        </w:numPr>
        <w:shd w:val="clear" w:color="auto" w:fill="FFFFFF"/>
        <w:tabs>
          <w:tab w:val="left" w:pos="142"/>
          <w:tab w:val="left" w:pos="1134"/>
        </w:tabs>
        <w:ind w:left="0" w:firstLine="709"/>
        <w:rPr>
          <w:color w:val="0D0D0D" w:themeColor="text1" w:themeTint="F2"/>
          <w:lang w:eastAsia="en-US"/>
        </w:rPr>
      </w:pPr>
      <w:r w:rsidRPr="001C6115">
        <w:rPr>
          <w:color w:val="0D0D0D" w:themeColor="text1" w:themeTint="F2"/>
        </w:rPr>
        <w:t>в актуарному звіті надано рекомендацію щодо зміни методу розрахунку технічного резерву за класом (класами) страхування;</w:t>
      </w:r>
    </w:p>
    <w:p w14:paraId="260CC598" w14:textId="77777777" w:rsidR="00F9356E" w:rsidRPr="001C6115" w:rsidRDefault="00F9356E" w:rsidP="00F9356E">
      <w:pPr>
        <w:pStyle w:val="af6"/>
        <w:shd w:val="clear" w:color="auto" w:fill="FFFFFF"/>
        <w:tabs>
          <w:tab w:val="left" w:pos="142"/>
          <w:tab w:val="left" w:pos="1134"/>
        </w:tabs>
        <w:ind w:left="0" w:firstLine="709"/>
        <w:rPr>
          <w:color w:val="0D0D0D" w:themeColor="text1" w:themeTint="F2"/>
          <w:lang w:eastAsia="en-US"/>
        </w:rPr>
      </w:pPr>
    </w:p>
    <w:p w14:paraId="53051B6E" w14:textId="688BA727" w:rsidR="00F9356E" w:rsidRPr="001C6115" w:rsidRDefault="00F9356E" w:rsidP="00F9356E">
      <w:pPr>
        <w:pStyle w:val="af6"/>
        <w:numPr>
          <w:ilvl w:val="0"/>
          <w:numId w:val="115"/>
        </w:numPr>
        <w:shd w:val="clear" w:color="auto" w:fill="FFFFFF"/>
        <w:tabs>
          <w:tab w:val="left" w:pos="142"/>
          <w:tab w:val="left" w:pos="1134"/>
        </w:tabs>
        <w:ind w:left="0" w:firstLine="709"/>
        <w:rPr>
          <w:color w:val="0D0D0D" w:themeColor="text1" w:themeTint="F2"/>
          <w:lang w:eastAsia="en-US"/>
        </w:rPr>
      </w:pPr>
      <w:r w:rsidRPr="001C6115">
        <w:rPr>
          <w:color w:val="0D0D0D" w:themeColor="text1" w:themeTint="F2"/>
          <w:lang w:eastAsia="en-US"/>
        </w:rPr>
        <w:t xml:space="preserve">внесення змін до </w:t>
      </w:r>
      <w:r w:rsidR="004A2E3A" w:rsidRPr="001C6115">
        <w:rPr>
          <w:color w:val="0D0D0D" w:themeColor="text1" w:themeTint="F2"/>
          <w:lang w:eastAsia="en-US"/>
        </w:rPr>
        <w:t>законодавства України з питань</w:t>
      </w:r>
      <w:r w:rsidRPr="001C6115">
        <w:rPr>
          <w:color w:val="0D0D0D" w:themeColor="text1" w:themeTint="F2"/>
          <w:lang w:eastAsia="en-US"/>
        </w:rPr>
        <w:t xml:space="preserve"> </w:t>
      </w:r>
      <w:r w:rsidR="004A2E3A" w:rsidRPr="001C6115">
        <w:rPr>
          <w:color w:val="0D0D0D" w:themeColor="text1" w:themeTint="F2"/>
          <w:lang w:eastAsia="en-US"/>
        </w:rPr>
        <w:t xml:space="preserve">регулювання </w:t>
      </w:r>
      <w:r w:rsidRPr="001C6115">
        <w:rPr>
          <w:color w:val="0D0D0D" w:themeColor="text1" w:themeTint="F2"/>
          <w:lang w:eastAsia="en-US"/>
        </w:rPr>
        <w:t xml:space="preserve">правил та методик розрахунку технічних резервів, приведення у відповідність до яких вимагається або дозволено при набранні чинності таких змін. </w:t>
      </w:r>
    </w:p>
    <w:p w14:paraId="05FA222E" w14:textId="77777777" w:rsidR="00F9356E" w:rsidRPr="001C6115" w:rsidRDefault="00F9356E" w:rsidP="00F9356E">
      <w:pPr>
        <w:pStyle w:val="af6"/>
        <w:pBdr>
          <w:top w:val="nil"/>
          <w:left w:val="nil"/>
          <w:bottom w:val="nil"/>
          <w:right w:val="nil"/>
          <w:between w:val="nil"/>
        </w:pBdr>
        <w:tabs>
          <w:tab w:val="left" w:pos="142"/>
          <w:tab w:val="left" w:pos="709"/>
          <w:tab w:val="left" w:pos="1134"/>
        </w:tabs>
        <w:ind w:left="0" w:firstLine="709"/>
        <w:rPr>
          <w:color w:val="0D0D0D" w:themeColor="text1" w:themeTint="F2"/>
        </w:rPr>
      </w:pPr>
    </w:p>
    <w:p w14:paraId="67FE02AB" w14:textId="77777777" w:rsidR="00F9356E" w:rsidRPr="001C6115" w:rsidRDefault="00F9356E" w:rsidP="00F9356E">
      <w:pPr>
        <w:pStyle w:val="af6"/>
        <w:widowControl w:val="0"/>
        <w:numPr>
          <w:ilvl w:val="0"/>
          <w:numId w:val="1"/>
        </w:numPr>
        <w:pBdr>
          <w:top w:val="nil"/>
          <w:left w:val="nil"/>
          <w:bottom w:val="nil"/>
          <w:right w:val="nil"/>
          <w:between w:val="nil"/>
        </w:pBdr>
        <w:shd w:val="clear" w:color="auto" w:fill="FFFFFF"/>
        <w:tabs>
          <w:tab w:val="left" w:pos="142"/>
          <w:tab w:val="left" w:pos="709"/>
          <w:tab w:val="left" w:pos="993"/>
          <w:tab w:val="left" w:pos="1134"/>
        </w:tabs>
        <w:ind w:left="0" w:firstLine="709"/>
        <w:rPr>
          <w:color w:val="0D0D0D" w:themeColor="text1" w:themeTint="F2"/>
          <w:lang w:eastAsia="en-US"/>
        </w:rPr>
      </w:pPr>
      <w:r w:rsidRPr="001C6115">
        <w:rPr>
          <w:color w:val="0D0D0D" w:themeColor="text1" w:themeTint="F2"/>
          <w:lang w:eastAsia="en-US"/>
        </w:rPr>
        <w:t xml:space="preserve">Страховик у разі отримання (розширення) ліцензії на здійснення діяльності з прямого страхування та/або з вхідного перестрахування за класом страхування (ризиків в межах класу страхування) зобов’язаний затвердити Політику щодо резервування протягом 30 календарних днів з дня отримання (розширення) ліцензії, але не пізніше дня укладення першого договору за таким класом страхування (ризиком в межах класу страхування). </w:t>
      </w:r>
    </w:p>
    <w:p w14:paraId="17E323A9" w14:textId="77777777" w:rsidR="007E7603" w:rsidRDefault="007E7603" w:rsidP="00F9356E">
      <w:pPr>
        <w:widowControl w:val="0"/>
        <w:shd w:val="clear" w:color="auto" w:fill="FFFFFF"/>
        <w:tabs>
          <w:tab w:val="left" w:pos="142"/>
          <w:tab w:val="left" w:pos="993"/>
          <w:tab w:val="left" w:pos="1134"/>
        </w:tabs>
        <w:ind w:firstLine="709"/>
        <w:rPr>
          <w:color w:val="0D0D0D" w:themeColor="text1" w:themeTint="F2"/>
          <w:lang w:eastAsia="en-US"/>
        </w:rPr>
      </w:pPr>
    </w:p>
    <w:p w14:paraId="16B950A9" w14:textId="77DCA54F" w:rsidR="00F9356E" w:rsidRPr="001C6115" w:rsidRDefault="00F9356E" w:rsidP="007E7603">
      <w:pPr>
        <w:pStyle w:val="af6"/>
        <w:widowControl w:val="0"/>
        <w:numPr>
          <w:ilvl w:val="0"/>
          <w:numId w:val="1"/>
        </w:numPr>
        <w:pBdr>
          <w:top w:val="nil"/>
          <w:left w:val="nil"/>
          <w:bottom w:val="nil"/>
          <w:right w:val="nil"/>
          <w:between w:val="nil"/>
        </w:pBdr>
        <w:shd w:val="clear" w:color="auto" w:fill="FFFFFF"/>
        <w:tabs>
          <w:tab w:val="left" w:pos="142"/>
          <w:tab w:val="left" w:pos="709"/>
          <w:tab w:val="left" w:pos="993"/>
          <w:tab w:val="left" w:pos="1134"/>
        </w:tabs>
        <w:ind w:left="0" w:firstLine="709"/>
        <w:rPr>
          <w:color w:val="0D0D0D" w:themeColor="text1" w:themeTint="F2"/>
          <w:lang w:eastAsia="en-US"/>
        </w:rPr>
      </w:pPr>
      <w:r w:rsidRPr="001C6115">
        <w:rPr>
          <w:color w:val="0D0D0D" w:themeColor="text1" w:themeTint="F2"/>
          <w:lang w:eastAsia="en-US"/>
        </w:rPr>
        <w:t xml:space="preserve">Страховик у випадках, визначених у підпунктах 2-4 пункту </w:t>
      </w:r>
      <w:r w:rsidR="007E7603" w:rsidRPr="001C6115">
        <w:rPr>
          <w:color w:val="0D0D0D" w:themeColor="text1" w:themeTint="F2"/>
          <w:lang w:eastAsia="en-US"/>
        </w:rPr>
        <w:t>1</w:t>
      </w:r>
      <w:r w:rsidR="007E7603" w:rsidRPr="007E7603">
        <w:rPr>
          <w:color w:val="0D0D0D" w:themeColor="text1" w:themeTint="F2"/>
          <w:lang w:eastAsia="en-US"/>
        </w:rPr>
        <w:t>47</w:t>
      </w:r>
      <w:r w:rsidR="007E7603" w:rsidRPr="001C6115">
        <w:rPr>
          <w:color w:val="0D0D0D" w:themeColor="text1" w:themeTint="F2"/>
          <w:lang w:eastAsia="en-US"/>
        </w:rPr>
        <w:t xml:space="preserve"> </w:t>
      </w:r>
      <w:r w:rsidRPr="001C6115">
        <w:rPr>
          <w:color w:val="0D0D0D" w:themeColor="text1" w:themeTint="F2"/>
          <w:lang w:eastAsia="en-US"/>
        </w:rPr>
        <w:t xml:space="preserve">глави </w:t>
      </w:r>
      <w:r w:rsidRPr="007E7603">
        <w:rPr>
          <w:color w:val="0D0D0D" w:themeColor="text1" w:themeTint="F2"/>
          <w:lang w:eastAsia="en-US"/>
        </w:rPr>
        <w:t>17</w:t>
      </w:r>
      <w:r w:rsidRPr="001C6115">
        <w:rPr>
          <w:color w:val="0D0D0D" w:themeColor="text1" w:themeTint="F2"/>
          <w:lang w:eastAsia="en-US"/>
        </w:rPr>
        <w:t xml:space="preserve"> розділу </w:t>
      </w:r>
      <w:r w:rsidRPr="007E7603">
        <w:rPr>
          <w:color w:val="0D0D0D" w:themeColor="text1" w:themeTint="F2"/>
          <w:lang w:eastAsia="en-US"/>
        </w:rPr>
        <w:t>I</w:t>
      </w:r>
      <w:r w:rsidRPr="001C6115">
        <w:rPr>
          <w:color w:val="0D0D0D" w:themeColor="text1" w:themeTint="F2"/>
          <w:lang w:eastAsia="en-US"/>
        </w:rPr>
        <w:t xml:space="preserve">V </w:t>
      </w:r>
      <w:r w:rsidRPr="007E7603">
        <w:rPr>
          <w:color w:val="0D0D0D" w:themeColor="text1" w:themeTint="F2"/>
          <w:lang w:eastAsia="en-US"/>
        </w:rPr>
        <w:t>цього Положення</w:t>
      </w:r>
      <w:r w:rsidRPr="001C6115">
        <w:rPr>
          <w:color w:val="0D0D0D" w:themeColor="text1" w:themeTint="F2"/>
          <w:lang w:eastAsia="en-US"/>
        </w:rPr>
        <w:t>, зобов’язаний</w:t>
      </w:r>
      <w:r w:rsidR="007C054C" w:rsidRPr="0057786D">
        <w:rPr>
          <w:color w:val="0D0D0D" w:themeColor="text1" w:themeTint="F2"/>
          <w:lang w:eastAsia="en-US"/>
        </w:rPr>
        <w:t xml:space="preserve"> </w:t>
      </w:r>
      <w:r w:rsidR="007C054C">
        <w:rPr>
          <w:color w:val="0D0D0D" w:themeColor="text1" w:themeTint="F2"/>
          <w:lang w:eastAsia="en-US"/>
        </w:rPr>
        <w:t>врахувати</w:t>
      </w:r>
      <w:r w:rsidR="007C054C" w:rsidRPr="0057786D">
        <w:rPr>
          <w:color w:val="0D0D0D" w:themeColor="text1" w:themeTint="F2"/>
          <w:lang w:eastAsia="en-US"/>
        </w:rPr>
        <w:t xml:space="preserve"> зміни </w:t>
      </w:r>
      <w:r w:rsidR="007C054C">
        <w:rPr>
          <w:color w:val="0D0D0D" w:themeColor="text1" w:themeTint="F2"/>
          <w:lang w:eastAsia="en-US"/>
        </w:rPr>
        <w:t>при</w:t>
      </w:r>
      <w:r w:rsidR="007C054C" w:rsidRPr="0057786D">
        <w:rPr>
          <w:color w:val="0D0D0D" w:themeColor="text1" w:themeTint="F2"/>
          <w:lang w:eastAsia="en-US"/>
        </w:rPr>
        <w:t xml:space="preserve"> </w:t>
      </w:r>
      <w:r w:rsidR="007C054C" w:rsidRPr="001C6115">
        <w:rPr>
          <w:color w:val="0D0D0D" w:themeColor="text1" w:themeTint="F2"/>
          <w:lang w:eastAsia="en-US"/>
        </w:rPr>
        <w:t>виконанн</w:t>
      </w:r>
      <w:r w:rsidR="007C054C">
        <w:rPr>
          <w:color w:val="0D0D0D" w:themeColor="text1" w:themeTint="F2"/>
          <w:lang w:eastAsia="en-US"/>
        </w:rPr>
        <w:t>і</w:t>
      </w:r>
      <w:r w:rsidR="007C054C" w:rsidRPr="001C6115">
        <w:rPr>
          <w:color w:val="0D0D0D" w:themeColor="text1" w:themeTint="F2"/>
          <w:lang w:eastAsia="en-US"/>
        </w:rPr>
        <w:t xml:space="preserve"> актуарної функції </w:t>
      </w:r>
      <w:r w:rsidR="007C054C">
        <w:rPr>
          <w:color w:val="0D0D0D" w:themeColor="text1" w:themeTint="F2"/>
          <w:lang w:eastAsia="en-US"/>
        </w:rPr>
        <w:t xml:space="preserve">в частині координації </w:t>
      </w:r>
      <w:r w:rsidR="007C054C">
        <w:t>процесу розрахунку технічних резервів та</w:t>
      </w:r>
      <w:r w:rsidRPr="001C6115">
        <w:rPr>
          <w:color w:val="0D0D0D" w:themeColor="text1" w:themeTint="F2"/>
          <w:lang w:eastAsia="en-US"/>
        </w:rPr>
        <w:t xml:space="preserve"> затвердити зміни до Політики щодо резервування</w:t>
      </w:r>
      <w:r w:rsidR="00BA7656">
        <w:rPr>
          <w:color w:val="0D0D0D" w:themeColor="text1" w:themeTint="F2"/>
          <w:lang w:eastAsia="en-US"/>
        </w:rPr>
        <w:t xml:space="preserve"> (внутрішніх документів щодо </w:t>
      </w:r>
      <w:r w:rsidR="00BA7656" w:rsidRPr="00730C1E">
        <w:rPr>
          <w:color w:val="0D0D0D" w:themeColor="text1" w:themeTint="F2"/>
        </w:rPr>
        <w:t>формування технічних резервів</w:t>
      </w:r>
      <w:r w:rsidR="00BA7656">
        <w:rPr>
          <w:color w:val="0D0D0D" w:themeColor="text1" w:themeTint="F2"/>
        </w:rPr>
        <w:t>)</w:t>
      </w:r>
      <w:r w:rsidRPr="001C6115">
        <w:rPr>
          <w:color w:val="0D0D0D" w:themeColor="text1" w:themeTint="F2"/>
          <w:lang w:eastAsia="en-US"/>
        </w:rPr>
        <w:t xml:space="preserve"> протягом 30 календарних днів із дня:</w:t>
      </w:r>
    </w:p>
    <w:p w14:paraId="5E582481" w14:textId="77777777" w:rsidR="00F9356E" w:rsidRPr="001C6115" w:rsidRDefault="00F9356E" w:rsidP="00F9356E">
      <w:pPr>
        <w:widowControl w:val="0"/>
        <w:shd w:val="clear" w:color="auto" w:fill="FFFFFF"/>
        <w:tabs>
          <w:tab w:val="left" w:pos="142"/>
          <w:tab w:val="left" w:pos="993"/>
          <w:tab w:val="left" w:pos="1134"/>
        </w:tabs>
        <w:ind w:firstLine="709"/>
        <w:rPr>
          <w:color w:val="0D0D0D" w:themeColor="text1" w:themeTint="F2"/>
          <w:lang w:eastAsia="en-US"/>
        </w:rPr>
      </w:pPr>
    </w:p>
    <w:p w14:paraId="767D6325" w14:textId="77777777" w:rsidR="00F9356E" w:rsidRPr="001C6115" w:rsidRDefault="00F9356E" w:rsidP="005832DE">
      <w:pPr>
        <w:pStyle w:val="af6"/>
        <w:widowControl w:val="0"/>
        <w:numPr>
          <w:ilvl w:val="0"/>
          <w:numId w:val="130"/>
        </w:numPr>
        <w:shd w:val="clear" w:color="auto" w:fill="FFFFFF"/>
        <w:tabs>
          <w:tab w:val="left" w:pos="142"/>
          <w:tab w:val="left" w:pos="993"/>
          <w:tab w:val="left" w:pos="1134"/>
        </w:tabs>
        <w:ind w:left="0" w:firstLine="709"/>
        <w:rPr>
          <w:rFonts w:eastAsia="NSimSun"/>
          <w:color w:val="0D0D0D" w:themeColor="text1" w:themeTint="F2"/>
          <w:kern w:val="2"/>
          <w:lang w:eastAsia="zh-CN" w:bidi="hi-IN"/>
        </w:rPr>
      </w:pPr>
      <w:r w:rsidRPr="001C6115">
        <w:rPr>
          <w:rFonts w:eastAsia="NSimSun"/>
          <w:color w:val="0D0D0D" w:themeColor="text1" w:themeTint="F2"/>
          <w:kern w:val="2"/>
          <w:lang w:eastAsia="zh-CN" w:bidi="hi-IN"/>
        </w:rPr>
        <w:t xml:space="preserve">внесення відповідних змін до </w:t>
      </w:r>
      <w:r w:rsidRPr="001C6115">
        <w:rPr>
          <w:color w:val="0D0D0D" w:themeColor="text1" w:themeTint="F2"/>
          <w:lang w:eastAsia="en-US"/>
        </w:rPr>
        <w:t>нормативно-правових актів, які регулюють правила та методики розрахунку технічних резервів</w:t>
      </w:r>
      <w:r w:rsidRPr="001C6115">
        <w:rPr>
          <w:rFonts w:eastAsia="NSimSun"/>
          <w:color w:val="0D0D0D" w:themeColor="text1" w:themeTint="F2"/>
          <w:kern w:val="2"/>
          <w:lang w:eastAsia="zh-CN" w:bidi="hi-IN"/>
        </w:rPr>
        <w:t>;</w:t>
      </w:r>
    </w:p>
    <w:p w14:paraId="43516D11" w14:textId="77777777" w:rsidR="00F9356E" w:rsidRPr="001C6115" w:rsidRDefault="00F9356E" w:rsidP="00F9356E">
      <w:pPr>
        <w:pStyle w:val="af6"/>
        <w:widowControl w:val="0"/>
        <w:shd w:val="clear" w:color="auto" w:fill="FFFFFF"/>
        <w:tabs>
          <w:tab w:val="left" w:pos="142"/>
          <w:tab w:val="left" w:pos="993"/>
          <w:tab w:val="left" w:pos="1134"/>
        </w:tabs>
        <w:ind w:left="709"/>
        <w:rPr>
          <w:rFonts w:eastAsia="NSimSun"/>
          <w:color w:val="0D0D0D" w:themeColor="text1" w:themeTint="F2"/>
          <w:kern w:val="2"/>
          <w:lang w:eastAsia="zh-CN" w:bidi="hi-IN"/>
        </w:rPr>
      </w:pPr>
    </w:p>
    <w:p w14:paraId="25D1EAF0" w14:textId="77777777" w:rsidR="00F9356E" w:rsidRPr="001C6115" w:rsidRDefault="00F9356E" w:rsidP="005832DE">
      <w:pPr>
        <w:pStyle w:val="af6"/>
        <w:widowControl w:val="0"/>
        <w:numPr>
          <w:ilvl w:val="0"/>
          <w:numId w:val="130"/>
        </w:numPr>
        <w:shd w:val="clear" w:color="auto" w:fill="FFFFFF"/>
        <w:tabs>
          <w:tab w:val="left" w:pos="142"/>
          <w:tab w:val="left" w:pos="993"/>
          <w:tab w:val="left" w:pos="1134"/>
        </w:tabs>
        <w:ind w:left="0" w:firstLine="709"/>
        <w:rPr>
          <w:rFonts w:eastAsia="NSimSun"/>
          <w:color w:val="0D0D0D" w:themeColor="text1" w:themeTint="F2"/>
          <w:kern w:val="2"/>
          <w:lang w:eastAsia="zh-CN" w:bidi="hi-IN"/>
        </w:rPr>
      </w:pPr>
      <w:r w:rsidRPr="001C6115">
        <w:rPr>
          <w:rFonts w:eastAsia="NSimSun"/>
          <w:color w:val="0D0D0D" w:themeColor="text1" w:themeTint="F2"/>
          <w:kern w:val="2"/>
          <w:lang w:eastAsia="zh-CN" w:bidi="hi-IN"/>
        </w:rPr>
        <w:t xml:space="preserve">отримання керівником страховика результатів перевірки достатності резервів збитків, сформованих на попередні звітні дати, якщо перевірка показує дефіцит таких резервів на три звітні дати, що передують даті розрахунку. </w:t>
      </w:r>
    </w:p>
    <w:p w14:paraId="012EB0CA" w14:textId="77777777" w:rsidR="00F9356E" w:rsidRPr="001C6115" w:rsidRDefault="00F9356E" w:rsidP="00F9356E">
      <w:pPr>
        <w:widowControl w:val="0"/>
        <w:shd w:val="clear" w:color="auto" w:fill="FFFFFF"/>
        <w:tabs>
          <w:tab w:val="left" w:pos="142"/>
          <w:tab w:val="left" w:pos="993"/>
          <w:tab w:val="left" w:pos="1134"/>
        </w:tabs>
        <w:ind w:firstLine="709"/>
        <w:rPr>
          <w:rFonts w:eastAsia="NSimSun"/>
          <w:color w:val="0D0D0D" w:themeColor="text1" w:themeTint="F2"/>
          <w:kern w:val="2"/>
          <w:lang w:eastAsia="zh-CN" w:bidi="hi-IN"/>
        </w:rPr>
      </w:pPr>
      <w:r w:rsidRPr="001C6115">
        <w:rPr>
          <w:rFonts w:eastAsia="NSimSun"/>
          <w:color w:val="0D0D0D" w:themeColor="text1" w:themeTint="F2"/>
          <w:kern w:val="2"/>
          <w:lang w:eastAsia="zh-CN" w:bidi="hi-IN"/>
        </w:rPr>
        <w:t xml:space="preserve">Страховик у разі отримання керівником страховика результатів перевірки достатності резервів збитків, сформованих на попередні звітні дати (якщо перевірка показує дефіцит таких резервів на три звітні дати, що передують даті </w:t>
      </w:r>
      <w:r w:rsidRPr="001C6115">
        <w:rPr>
          <w:rFonts w:eastAsia="NSimSun"/>
          <w:color w:val="0D0D0D" w:themeColor="text1" w:themeTint="F2"/>
          <w:kern w:val="2"/>
          <w:lang w:eastAsia="zh-CN" w:bidi="hi-IN"/>
        </w:rPr>
        <w:lastRenderedPageBreak/>
        <w:t xml:space="preserve">розрахунку), подає інформацію про результати такої перевірки до Національного банку. </w:t>
      </w:r>
    </w:p>
    <w:p w14:paraId="5749FEAF" w14:textId="77777777" w:rsidR="00A11C0D" w:rsidRDefault="00A11C0D" w:rsidP="00F9356E">
      <w:pPr>
        <w:pBdr>
          <w:top w:val="nil"/>
          <w:left w:val="nil"/>
          <w:bottom w:val="nil"/>
          <w:right w:val="nil"/>
          <w:between w:val="nil"/>
        </w:pBdr>
        <w:tabs>
          <w:tab w:val="left" w:pos="1134"/>
        </w:tabs>
        <w:ind w:firstLine="709"/>
        <w:rPr>
          <w:color w:val="0D0D0D" w:themeColor="text1" w:themeTint="F2"/>
          <w:lang w:eastAsia="en-US"/>
        </w:rPr>
      </w:pPr>
    </w:p>
    <w:p w14:paraId="7740E050" w14:textId="635F2A6B" w:rsidR="00F9356E" w:rsidRPr="00D41E2F" w:rsidRDefault="005D5779" w:rsidP="00D41E2F">
      <w:pPr>
        <w:pStyle w:val="af6"/>
        <w:widowControl w:val="0"/>
        <w:numPr>
          <w:ilvl w:val="0"/>
          <w:numId w:val="1"/>
        </w:numPr>
        <w:pBdr>
          <w:top w:val="nil"/>
          <w:left w:val="nil"/>
          <w:bottom w:val="nil"/>
          <w:right w:val="nil"/>
          <w:between w:val="nil"/>
        </w:pBdr>
        <w:shd w:val="clear" w:color="auto" w:fill="FFFFFF"/>
        <w:tabs>
          <w:tab w:val="left" w:pos="142"/>
          <w:tab w:val="left" w:pos="709"/>
          <w:tab w:val="left" w:pos="993"/>
          <w:tab w:val="left" w:pos="1134"/>
        </w:tabs>
        <w:ind w:left="0" w:firstLine="709"/>
        <w:rPr>
          <w:color w:val="0D0D0D" w:themeColor="text1" w:themeTint="F2"/>
          <w:lang w:eastAsia="en-US"/>
        </w:rPr>
      </w:pPr>
      <w:r w:rsidRPr="001C6115">
        <w:rPr>
          <w:color w:val="0D0D0D" w:themeColor="text1" w:themeTint="F2"/>
          <w:lang w:eastAsia="en-US"/>
        </w:rPr>
        <w:t xml:space="preserve">Страховик зобов’язаний </w:t>
      </w:r>
      <w:r w:rsidRPr="00D41E2F">
        <w:rPr>
          <w:color w:val="0D0D0D" w:themeColor="text1" w:themeTint="F2"/>
          <w:lang w:eastAsia="en-US"/>
        </w:rPr>
        <w:t>упакувати у контейнер-архів формату ZIP з розміром до 8 МБ</w:t>
      </w:r>
      <w:r w:rsidRPr="001C6115">
        <w:rPr>
          <w:color w:val="0D0D0D" w:themeColor="text1" w:themeTint="F2"/>
          <w:lang w:eastAsia="en-US"/>
        </w:rPr>
        <w:t xml:space="preserve"> електронну копію </w:t>
      </w:r>
      <w:r w:rsidR="00F9356E" w:rsidRPr="001C6115">
        <w:rPr>
          <w:color w:val="0D0D0D" w:themeColor="text1" w:themeTint="F2"/>
          <w:lang w:eastAsia="en-US"/>
        </w:rPr>
        <w:t>Політики</w:t>
      </w:r>
      <w:r w:rsidR="00BA7656">
        <w:rPr>
          <w:color w:val="0D0D0D" w:themeColor="text1" w:themeTint="F2"/>
          <w:lang w:eastAsia="en-US"/>
        </w:rPr>
        <w:t xml:space="preserve"> щодо резервування (внутрішні документ</w:t>
      </w:r>
      <w:r w:rsidR="00C257BD">
        <w:rPr>
          <w:color w:val="0D0D0D" w:themeColor="text1" w:themeTint="F2"/>
          <w:lang w:eastAsia="en-US"/>
        </w:rPr>
        <w:t>и</w:t>
      </w:r>
      <w:r w:rsidR="00BA7656">
        <w:rPr>
          <w:color w:val="0D0D0D" w:themeColor="text1" w:themeTint="F2"/>
          <w:lang w:eastAsia="en-US"/>
        </w:rPr>
        <w:t xml:space="preserve"> щодо </w:t>
      </w:r>
      <w:r w:rsidR="00BA7656" w:rsidRPr="00730C1E">
        <w:rPr>
          <w:color w:val="0D0D0D" w:themeColor="text1" w:themeTint="F2"/>
        </w:rPr>
        <w:t>формування технічних резервів</w:t>
      </w:r>
      <w:r w:rsidR="00BA7656">
        <w:rPr>
          <w:color w:val="0D0D0D" w:themeColor="text1" w:themeTint="F2"/>
        </w:rPr>
        <w:t>)</w:t>
      </w:r>
      <w:r w:rsidR="00F9356E" w:rsidRPr="001C6115">
        <w:rPr>
          <w:color w:val="0D0D0D" w:themeColor="text1" w:themeTint="F2"/>
          <w:lang w:eastAsia="en-US"/>
        </w:rPr>
        <w:t xml:space="preserve"> у форматі doc/docx</w:t>
      </w:r>
      <w:r w:rsidR="00F9356E" w:rsidRPr="00D41E2F">
        <w:rPr>
          <w:color w:val="0D0D0D" w:themeColor="text1" w:themeTint="F2"/>
          <w:lang w:eastAsia="en-US"/>
        </w:rPr>
        <w:t xml:space="preserve">, </w:t>
      </w:r>
      <w:r w:rsidRPr="00D41E2F">
        <w:rPr>
          <w:color w:val="0D0D0D" w:themeColor="text1" w:themeTint="F2"/>
          <w:lang w:eastAsia="en-US"/>
        </w:rPr>
        <w:t xml:space="preserve">підписану </w:t>
      </w:r>
      <w:r w:rsidR="00F9356E" w:rsidRPr="00D41E2F">
        <w:rPr>
          <w:color w:val="0D0D0D" w:themeColor="text1" w:themeTint="F2"/>
          <w:lang w:eastAsia="en-US"/>
        </w:rPr>
        <w:t xml:space="preserve">кваліфікованим електронним підписом </w:t>
      </w:r>
      <w:r w:rsidR="00F9356E" w:rsidRPr="001C6115">
        <w:rPr>
          <w:color w:val="0D0D0D" w:themeColor="text1" w:themeTint="F2"/>
          <w:lang w:eastAsia="en-US"/>
        </w:rPr>
        <w:t>відповідального актуарія та голови ради страховика або уповноваженого члена ради страховика</w:t>
      </w:r>
      <w:r w:rsidR="00F9356E" w:rsidRPr="00D41E2F">
        <w:rPr>
          <w:color w:val="0D0D0D" w:themeColor="text1" w:themeTint="F2"/>
          <w:lang w:eastAsia="en-US"/>
        </w:rPr>
        <w:t xml:space="preserve">, і таблиці з показниками та ймовірностями за класом страхування життя у форматі xls/xlsx, </w:t>
      </w:r>
      <w:r w:rsidRPr="00D41E2F">
        <w:rPr>
          <w:color w:val="0D0D0D" w:themeColor="text1" w:themeTint="F2"/>
          <w:lang w:eastAsia="en-US"/>
        </w:rPr>
        <w:t>та</w:t>
      </w:r>
      <w:r w:rsidR="00F9356E" w:rsidRPr="00D41E2F">
        <w:rPr>
          <w:color w:val="0D0D0D" w:themeColor="text1" w:themeTint="F2"/>
          <w:lang w:eastAsia="en-US"/>
        </w:rPr>
        <w:t xml:space="preserve"> над</w:t>
      </w:r>
      <w:r w:rsidRPr="00D41E2F">
        <w:rPr>
          <w:color w:val="0D0D0D" w:themeColor="text1" w:themeTint="F2"/>
          <w:lang w:eastAsia="en-US"/>
        </w:rPr>
        <w:t>і</w:t>
      </w:r>
      <w:r w:rsidR="00F9356E" w:rsidRPr="00D41E2F">
        <w:rPr>
          <w:color w:val="0D0D0D" w:themeColor="text1" w:themeTint="F2"/>
          <w:lang w:eastAsia="en-US"/>
        </w:rPr>
        <w:t>слат</w:t>
      </w:r>
      <w:r w:rsidRPr="00D41E2F">
        <w:rPr>
          <w:color w:val="0D0D0D" w:themeColor="text1" w:themeTint="F2"/>
          <w:lang w:eastAsia="en-US"/>
        </w:rPr>
        <w:t>и</w:t>
      </w:r>
      <w:r w:rsidR="00F9356E" w:rsidRPr="00D41E2F">
        <w:rPr>
          <w:color w:val="0D0D0D" w:themeColor="text1" w:themeTint="F2"/>
          <w:lang w:eastAsia="en-US"/>
        </w:rPr>
        <w:t xml:space="preserve"> листом </w:t>
      </w:r>
      <w:r w:rsidR="000E38E8" w:rsidRPr="001C6115">
        <w:rPr>
          <w:color w:val="0D0D0D" w:themeColor="text1" w:themeTint="F2"/>
        </w:rPr>
        <w:t>на офіційну електронну поштову скриньку Національного банку</w:t>
      </w:r>
      <w:r w:rsidR="00F9356E" w:rsidRPr="00D41E2F">
        <w:rPr>
          <w:color w:val="0D0D0D" w:themeColor="text1" w:themeTint="F2"/>
          <w:lang w:eastAsia="en-US"/>
        </w:rPr>
        <w:t xml:space="preserve"> протягом 15 календарних днів після затвердження Політики</w:t>
      </w:r>
      <w:r w:rsidR="000E38E8">
        <w:rPr>
          <w:color w:val="0D0D0D" w:themeColor="text1" w:themeTint="F2"/>
          <w:lang w:eastAsia="en-US"/>
        </w:rPr>
        <w:t xml:space="preserve"> щодо резервування</w:t>
      </w:r>
      <w:r w:rsidR="00F9356E" w:rsidRPr="00D41E2F">
        <w:rPr>
          <w:color w:val="0D0D0D" w:themeColor="text1" w:themeTint="F2"/>
          <w:lang w:eastAsia="en-US"/>
        </w:rPr>
        <w:t xml:space="preserve"> або внесення до неї змін страховиком</w:t>
      </w:r>
      <w:r w:rsidR="00F9356E" w:rsidRPr="001C6115">
        <w:rPr>
          <w:color w:val="0D0D0D" w:themeColor="text1" w:themeTint="F2"/>
          <w:lang w:eastAsia="en-US"/>
        </w:rPr>
        <w:t>, але не пізніше ніж за 45 днів до початку календарного року (для випадків інших, ніж зазначено в підпунктах 1</w:t>
      </w:r>
      <w:r w:rsidR="00F15BCE" w:rsidRPr="001C6115">
        <w:rPr>
          <w:color w:val="0D0D0D" w:themeColor="text1" w:themeTint="F2"/>
          <w:lang w:eastAsia="en-US"/>
        </w:rPr>
        <w:t>-</w:t>
      </w:r>
      <w:r w:rsidR="00F9356E" w:rsidRPr="001C6115">
        <w:rPr>
          <w:color w:val="0D0D0D" w:themeColor="text1" w:themeTint="F2"/>
          <w:lang w:eastAsia="en-US"/>
        </w:rPr>
        <w:t xml:space="preserve">4 пункту </w:t>
      </w:r>
      <w:r w:rsidR="00445F96" w:rsidRPr="001C6115">
        <w:rPr>
          <w:color w:val="0D0D0D" w:themeColor="text1" w:themeTint="F2"/>
          <w:lang w:eastAsia="en-US"/>
        </w:rPr>
        <w:t>14</w:t>
      </w:r>
      <w:r w:rsidR="00445F96">
        <w:rPr>
          <w:color w:val="0D0D0D" w:themeColor="text1" w:themeTint="F2"/>
          <w:lang w:eastAsia="en-US"/>
        </w:rPr>
        <w:t>7</w:t>
      </w:r>
      <w:r w:rsidR="00445F96" w:rsidRPr="001C6115">
        <w:rPr>
          <w:color w:val="0D0D0D" w:themeColor="text1" w:themeTint="F2"/>
          <w:lang w:eastAsia="en-US"/>
        </w:rPr>
        <w:t xml:space="preserve"> </w:t>
      </w:r>
      <w:r w:rsidR="00F9356E" w:rsidRPr="001C6115">
        <w:rPr>
          <w:color w:val="0D0D0D" w:themeColor="text1" w:themeTint="F2"/>
          <w:lang w:eastAsia="en-US"/>
        </w:rPr>
        <w:t xml:space="preserve">глави 17 розділу </w:t>
      </w:r>
      <w:r w:rsidR="00F9356E" w:rsidRPr="00D41E2F">
        <w:rPr>
          <w:color w:val="0D0D0D" w:themeColor="text1" w:themeTint="F2"/>
          <w:lang w:eastAsia="en-US"/>
        </w:rPr>
        <w:t>I</w:t>
      </w:r>
      <w:r w:rsidR="00F9356E" w:rsidRPr="001C6115">
        <w:rPr>
          <w:color w:val="0D0D0D" w:themeColor="text1" w:themeTint="F2"/>
          <w:lang w:eastAsia="en-US"/>
        </w:rPr>
        <w:t xml:space="preserve">V </w:t>
      </w:r>
      <w:r w:rsidR="00F9356E" w:rsidRPr="00D41E2F">
        <w:rPr>
          <w:color w:val="0D0D0D" w:themeColor="text1" w:themeTint="F2"/>
          <w:lang w:eastAsia="en-US"/>
        </w:rPr>
        <w:t>цього Положення</w:t>
      </w:r>
      <w:r w:rsidR="00F9356E" w:rsidRPr="001C6115">
        <w:rPr>
          <w:color w:val="0D0D0D" w:themeColor="text1" w:themeTint="F2"/>
          <w:lang w:eastAsia="en-US"/>
        </w:rPr>
        <w:t>)</w:t>
      </w:r>
      <w:r w:rsidR="00F9356E" w:rsidRPr="00D41E2F">
        <w:rPr>
          <w:color w:val="0D0D0D" w:themeColor="text1" w:themeTint="F2"/>
          <w:lang w:eastAsia="en-US"/>
        </w:rPr>
        <w:t xml:space="preserve">. Контейнер-архів, обсяг якого перевищує 8 МБ, упаковується в багатотомний контейнер-архів. Кожний том такого архіву надсилається з окремим листом </w:t>
      </w:r>
      <w:r w:rsidR="00464AE8" w:rsidRPr="001C6115">
        <w:rPr>
          <w:color w:val="0D0D0D" w:themeColor="text1" w:themeTint="F2"/>
        </w:rPr>
        <w:t>на офіційну електронну поштову скриньку Національного банку</w:t>
      </w:r>
      <w:r w:rsidR="00F9356E" w:rsidRPr="00D41E2F">
        <w:rPr>
          <w:color w:val="0D0D0D" w:themeColor="text1" w:themeTint="F2"/>
          <w:lang w:eastAsia="en-US"/>
        </w:rPr>
        <w:t>.</w:t>
      </w:r>
    </w:p>
    <w:p w14:paraId="0EEA6057" w14:textId="77777777" w:rsidR="00F9356E" w:rsidRPr="001C6115" w:rsidRDefault="00F9356E" w:rsidP="00F9356E">
      <w:pPr>
        <w:pBdr>
          <w:top w:val="nil"/>
          <w:left w:val="nil"/>
          <w:bottom w:val="nil"/>
          <w:right w:val="nil"/>
          <w:between w:val="nil"/>
        </w:pBdr>
        <w:tabs>
          <w:tab w:val="left" w:pos="1134"/>
        </w:tabs>
        <w:ind w:firstLine="709"/>
        <w:rPr>
          <w:color w:val="0D0D0D" w:themeColor="text1" w:themeTint="F2"/>
        </w:rPr>
      </w:pPr>
    </w:p>
    <w:p w14:paraId="507EB19C" w14:textId="77777777" w:rsidR="00F9356E" w:rsidRPr="001C6115" w:rsidRDefault="00F9356E" w:rsidP="00F9356E">
      <w:pPr>
        <w:pStyle w:val="af6"/>
        <w:widowControl w:val="0"/>
        <w:numPr>
          <w:ilvl w:val="0"/>
          <w:numId w:val="1"/>
        </w:numPr>
        <w:pBdr>
          <w:top w:val="nil"/>
          <w:left w:val="nil"/>
          <w:bottom w:val="nil"/>
          <w:right w:val="nil"/>
          <w:between w:val="nil"/>
        </w:pBdr>
        <w:shd w:val="clear" w:color="auto" w:fill="FFFFFF"/>
        <w:tabs>
          <w:tab w:val="left" w:pos="709"/>
          <w:tab w:val="left" w:pos="1134"/>
        </w:tabs>
        <w:ind w:left="0" w:firstLine="709"/>
        <w:rPr>
          <w:b/>
          <w:color w:val="0D0D0D" w:themeColor="text1" w:themeTint="F2"/>
          <w:lang w:eastAsia="en-US"/>
        </w:rPr>
      </w:pPr>
      <w:r w:rsidRPr="001C6115">
        <w:rPr>
          <w:color w:val="0D0D0D" w:themeColor="text1" w:themeTint="F2"/>
          <w:lang w:eastAsia="en-US"/>
        </w:rPr>
        <w:t>Страховик з метою забезпечення можливості виконання актуарних розрахунків, проведення перевірки адекватності сформованих технічних резервів та перевірки достатності резервів зобов’язаний вести облік договорів і даних про здійснені страхові виплати, виплати викупних сум, зміни, редукування умов договорів та про заявлені збитки та зміни в їх оцінках за звітний період та принаймні останні три повних календарних роки, що йому передують (для договорів страхування іншого, ніж страхування життя), або принаймні за таку кількість років, що відповідає тривалості чинних договорів страхування життя, а також дані про умови договорів та страхових зобов’язань, дані застрахованих осіб принаймні за всіма чинними на дату розрахунку договорами, за договорами, які були чинними протягом останніх трьох календарних років, та за договорами, за якими є заявлені вимоги станом на звітну дату.</w:t>
      </w:r>
    </w:p>
    <w:p w14:paraId="27709CDE" w14:textId="77777777" w:rsidR="00F9356E" w:rsidRPr="001C6115" w:rsidRDefault="00F9356E" w:rsidP="00F9356E">
      <w:pPr>
        <w:widowControl w:val="0"/>
        <w:shd w:val="clear" w:color="auto" w:fill="FFFFFF"/>
        <w:tabs>
          <w:tab w:val="left" w:pos="1134"/>
        </w:tabs>
        <w:ind w:firstLine="709"/>
        <w:rPr>
          <w:color w:val="0D0D0D" w:themeColor="text1" w:themeTint="F2"/>
          <w:lang w:eastAsia="en-US"/>
        </w:rPr>
      </w:pPr>
      <w:bookmarkStart w:id="126" w:name="n223"/>
      <w:bookmarkEnd w:id="126"/>
      <w:r w:rsidRPr="001C6115">
        <w:rPr>
          <w:color w:val="0D0D0D" w:themeColor="text1" w:themeTint="F2"/>
          <w:lang w:eastAsia="en-US"/>
        </w:rPr>
        <w:t>Дані в інформаційній системі персоніфікованого (індивідуального) обліку договорів страховика (далі – база даних) повинні містити інформацію, яка використовується у базисах розрахунку технічних резервів, у методах розрахунку відповідних класів технічних резервів.</w:t>
      </w:r>
    </w:p>
    <w:p w14:paraId="263EB968" w14:textId="40AD5E28" w:rsidR="00F9356E" w:rsidRPr="001C6115" w:rsidRDefault="00F9356E" w:rsidP="00F9356E">
      <w:pPr>
        <w:pStyle w:val="af6"/>
        <w:pBdr>
          <w:top w:val="nil"/>
          <w:left w:val="nil"/>
          <w:bottom w:val="nil"/>
          <w:right w:val="nil"/>
          <w:between w:val="nil"/>
        </w:pBdr>
        <w:tabs>
          <w:tab w:val="left" w:pos="709"/>
          <w:tab w:val="left" w:pos="1134"/>
        </w:tabs>
        <w:ind w:left="0" w:firstLine="709"/>
        <w:rPr>
          <w:color w:val="0D0D0D" w:themeColor="text1" w:themeTint="F2"/>
          <w:lang w:eastAsia="en-US"/>
        </w:rPr>
      </w:pPr>
      <w:r w:rsidRPr="001C6115">
        <w:rPr>
          <w:color w:val="0D0D0D" w:themeColor="text1" w:themeTint="F2"/>
          <w:lang w:eastAsia="en-US"/>
        </w:rPr>
        <w:t>Страховик у разі в</w:t>
      </w:r>
      <w:bookmarkStart w:id="127" w:name="_GoBack"/>
      <w:bookmarkEnd w:id="127"/>
      <w:r w:rsidRPr="001C6115">
        <w:rPr>
          <w:color w:val="0D0D0D" w:themeColor="text1" w:themeTint="F2"/>
          <w:lang w:eastAsia="en-US"/>
        </w:rPr>
        <w:t>несення змін до Політики</w:t>
      </w:r>
      <w:r w:rsidR="00BA7656">
        <w:rPr>
          <w:color w:val="0D0D0D" w:themeColor="text1" w:themeTint="F2"/>
          <w:lang w:eastAsia="en-US"/>
        </w:rPr>
        <w:t xml:space="preserve"> щодо резервування (внутрішніх документів щодо </w:t>
      </w:r>
      <w:r w:rsidR="00BA7656" w:rsidRPr="00730C1E">
        <w:rPr>
          <w:color w:val="0D0D0D" w:themeColor="text1" w:themeTint="F2"/>
        </w:rPr>
        <w:t>формування технічних резервів</w:t>
      </w:r>
      <w:r w:rsidR="00BA7656">
        <w:rPr>
          <w:color w:val="0D0D0D" w:themeColor="text1" w:themeTint="F2"/>
        </w:rPr>
        <w:t>)</w:t>
      </w:r>
      <w:r w:rsidRPr="001C6115">
        <w:rPr>
          <w:color w:val="0D0D0D" w:themeColor="text1" w:themeTint="F2"/>
          <w:lang w:eastAsia="en-US"/>
        </w:rPr>
        <w:t xml:space="preserve">, що потребує введення/обліку додаткових даних, уносить потрібні зміни до бази даних страховика та заповнює додатково визначену інформацію </w:t>
      </w:r>
      <w:r w:rsidRPr="001C6115">
        <w:rPr>
          <w:bCs/>
          <w:color w:val="0D0D0D" w:themeColor="text1" w:themeTint="F2"/>
          <w:lang w:eastAsia="en-US"/>
        </w:rPr>
        <w:t>не пізніше дня набрання такими змінами чинності</w:t>
      </w:r>
      <w:r w:rsidRPr="001C6115">
        <w:rPr>
          <w:color w:val="0D0D0D" w:themeColor="text1" w:themeTint="F2"/>
          <w:lang w:eastAsia="en-US"/>
        </w:rPr>
        <w:t>.</w:t>
      </w:r>
    </w:p>
    <w:p w14:paraId="4F5B8C91" w14:textId="77777777" w:rsidR="00F9356E" w:rsidRPr="001C6115" w:rsidRDefault="00F9356E" w:rsidP="00F9356E">
      <w:pPr>
        <w:pStyle w:val="af6"/>
        <w:pBdr>
          <w:top w:val="nil"/>
          <w:left w:val="nil"/>
          <w:bottom w:val="nil"/>
          <w:right w:val="nil"/>
          <w:between w:val="nil"/>
        </w:pBdr>
        <w:tabs>
          <w:tab w:val="left" w:pos="709"/>
          <w:tab w:val="left" w:pos="1134"/>
        </w:tabs>
        <w:ind w:left="0" w:firstLine="709"/>
        <w:rPr>
          <w:color w:val="0D0D0D" w:themeColor="text1" w:themeTint="F2"/>
          <w:lang w:eastAsia="en-US"/>
        </w:rPr>
      </w:pPr>
    </w:p>
    <w:p w14:paraId="062C82F3" w14:textId="77777777" w:rsidR="00F9356E" w:rsidRPr="001C6115" w:rsidRDefault="00F9356E" w:rsidP="00F9356E">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Документи, що містять відомості, потрібні для розрахунку технічних резервів, підлягають зберіганню протягом строку відповідальності страховика </w:t>
      </w:r>
      <w:r w:rsidRPr="001C6115">
        <w:rPr>
          <w:color w:val="0D0D0D" w:themeColor="text1" w:themeTint="F2"/>
        </w:rPr>
        <w:lastRenderedPageBreak/>
        <w:t>(строку для подання вимоги страховику за подією, що має ознаки страхового випадку), але не менше п’яти років із дати повного виконання зобов’язань за договором.</w:t>
      </w:r>
    </w:p>
    <w:p w14:paraId="74A869CF" w14:textId="77777777" w:rsidR="00FB2213" w:rsidRPr="001C6115" w:rsidRDefault="00FB2213" w:rsidP="00184B10">
      <w:pPr>
        <w:tabs>
          <w:tab w:val="left" w:pos="1134"/>
        </w:tabs>
        <w:ind w:firstLine="709"/>
        <w:rPr>
          <w:color w:val="0D0D0D" w:themeColor="text1" w:themeTint="F2"/>
        </w:rPr>
      </w:pPr>
    </w:p>
    <w:p w14:paraId="7BF0199D" w14:textId="77777777" w:rsidR="00FB2213" w:rsidRPr="001C6115" w:rsidRDefault="00FB2213" w:rsidP="00184B10">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bCs/>
          <w:color w:val="0D0D0D" w:themeColor="text1" w:themeTint="F2"/>
          <w:lang w:eastAsia="en-US"/>
        </w:rPr>
        <w:t>Вимоги щодо змісту актуарних звітів</w:t>
      </w:r>
    </w:p>
    <w:p w14:paraId="4513A022" w14:textId="77777777" w:rsidR="001E6B43" w:rsidRPr="001C6115" w:rsidRDefault="001E6B43" w:rsidP="00184B10">
      <w:pPr>
        <w:pBdr>
          <w:top w:val="nil"/>
          <w:left w:val="nil"/>
          <w:bottom w:val="nil"/>
          <w:right w:val="nil"/>
          <w:between w:val="nil"/>
        </w:pBdr>
        <w:tabs>
          <w:tab w:val="left" w:pos="709"/>
          <w:tab w:val="left" w:pos="1134"/>
        </w:tabs>
        <w:ind w:firstLine="709"/>
        <w:rPr>
          <w:color w:val="0D0D0D" w:themeColor="text1" w:themeTint="F2"/>
        </w:rPr>
      </w:pPr>
    </w:p>
    <w:p w14:paraId="1CF31B2F" w14:textId="41D1CC9F" w:rsidR="00D8536F" w:rsidRPr="001C6115" w:rsidRDefault="00D8536F" w:rsidP="00D8536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Відповідальний актуарій складає</w:t>
      </w:r>
      <w:r w:rsidR="00B253C1" w:rsidRPr="001C6115">
        <w:rPr>
          <w:color w:val="0D0D0D" w:themeColor="text1" w:themeTint="F2"/>
        </w:rPr>
        <w:t xml:space="preserve"> та</w:t>
      </w:r>
      <w:r w:rsidRPr="001C6115">
        <w:rPr>
          <w:color w:val="0D0D0D" w:themeColor="text1" w:themeTint="F2"/>
        </w:rPr>
        <w:t xml:space="preserve"> підписує:</w:t>
      </w:r>
    </w:p>
    <w:p w14:paraId="3566A3F4" w14:textId="77777777" w:rsidR="00D8536F" w:rsidRPr="001C6115" w:rsidRDefault="00D8536F" w:rsidP="00D8536F">
      <w:pPr>
        <w:pBdr>
          <w:top w:val="nil"/>
          <w:left w:val="nil"/>
          <w:bottom w:val="nil"/>
          <w:right w:val="nil"/>
          <w:between w:val="nil"/>
        </w:pBdr>
        <w:tabs>
          <w:tab w:val="left" w:pos="1134"/>
        </w:tabs>
        <w:ind w:firstLine="709"/>
        <w:rPr>
          <w:color w:val="0D0D0D" w:themeColor="text1" w:themeTint="F2"/>
        </w:rPr>
      </w:pPr>
    </w:p>
    <w:p w14:paraId="3DACA53A" w14:textId="563017FE"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річний актуарний звіт згідно з вимогами пункту </w:t>
      </w:r>
      <w:r w:rsidR="00560092" w:rsidRPr="001C6115">
        <w:rPr>
          <w:color w:val="0D0D0D" w:themeColor="text1" w:themeTint="F2"/>
        </w:rPr>
        <w:t>1</w:t>
      </w:r>
      <w:r w:rsidR="00560092" w:rsidRPr="001C6115">
        <w:rPr>
          <w:color w:val="0D0D0D" w:themeColor="text1" w:themeTint="F2"/>
          <w:lang w:val="ru-RU"/>
        </w:rPr>
        <w:t>5</w:t>
      </w:r>
      <w:r w:rsidR="00560092">
        <w:rPr>
          <w:color w:val="0D0D0D" w:themeColor="text1" w:themeTint="F2"/>
          <w:lang w:val="ru-RU"/>
        </w:rPr>
        <w:t>6</w:t>
      </w:r>
      <w:r w:rsidR="00560092" w:rsidRPr="001C6115">
        <w:rPr>
          <w:color w:val="0D0D0D" w:themeColor="text1" w:themeTint="F2"/>
        </w:rPr>
        <w:t xml:space="preserve"> </w:t>
      </w:r>
      <w:r w:rsidRPr="001C6115">
        <w:rPr>
          <w:color w:val="0D0D0D" w:themeColor="text1" w:themeTint="F2"/>
        </w:rPr>
        <w:t xml:space="preserve">глави </w:t>
      </w:r>
      <w:r w:rsidRPr="001C6115">
        <w:rPr>
          <w:color w:val="0D0D0D" w:themeColor="text1" w:themeTint="F2"/>
          <w:lang w:val="ru-RU"/>
        </w:rPr>
        <w:t>18</w:t>
      </w:r>
      <w:r w:rsidRPr="001C6115">
        <w:rPr>
          <w:color w:val="0D0D0D" w:themeColor="text1" w:themeTint="F2"/>
        </w:rPr>
        <w:t xml:space="preserve"> розділу </w:t>
      </w:r>
      <w:r w:rsidRPr="001C6115">
        <w:rPr>
          <w:color w:val="0D0D0D" w:themeColor="text1" w:themeTint="F2"/>
          <w:lang w:val="en-US"/>
        </w:rPr>
        <w:t>I</w:t>
      </w:r>
      <w:r w:rsidRPr="001C6115">
        <w:rPr>
          <w:color w:val="0D0D0D" w:themeColor="text1" w:themeTint="F2"/>
        </w:rPr>
        <w:t>V цього Положення;</w:t>
      </w:r>
    </w:p>
    <w:p w14:paraId="234B76E4" w14:textId="77777777" w:rsidR="00D8536F" w:rsidRPr="001C6115" w:rsidRDefault="00D8536F" w:rsidP="00D8536F">
      <w:pPr>
        <w:pBdr>
          <w:top w:val="nil"/>
          <w:left w:val="nil"/>
          <w:bottom w:val="nil"/>
          <w:right w:val="nil"/>
          <w:between w:val="nil"/>
        </w:pBdr>
        <w:tabs>
          <w:tab w:val="left" w:pos="1134"/>
        </w:tabs>
        <w:ind w:firstLine="709"/>
        <w:rPr>
          <w:color w:val="0D0D0D" w:themeColor="text1" w:themeTint="F2"/>
        </w:rPr>
      </w:pPr>
    </w:p>
    <w:p w14:paraId="211CD3FC" w14:textId="638D1E3C"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проміжний (квартальний) актуарний звіт згідно з вимогами пункту </w:t>
      </w:r>
      <w:r w:rsidR="00560092" w:rsidRPr="001C6115">
        <w:rPr>
          <w:color w:val="0D0D0D" w:themeColor="text1" w:themeTint="F2"/>
          <w:lang w:val="ru-RU"/>
        </w:rPr>
        <w:t>15</w:t>
      </w:r>
      <w:r w:rsidR="00560092">
        <w:rPr>
          <w:color w:val="0D0D0D" w:themeColor="text1" w:themeTint="F2"/>
          <w:lang w:val="ru-RU"/>
        </w:rPr>
        <w:t>7</w:t>
      </w:r>
      <w:r w:rsidR="00560092" w:rsidRPr="001C6115">
        <w:rPr>
          <w:color w:val="0D0D0D" w:themeColor="text1" w:themeTint="F2"/>
        </w:rPr>
        <w:t xml:space="preserve"> </w:t>
      </w:r>
      <w:r w:rsidRPr="001C6115">
        <w:rPr>
          <w:color w:val="0D0D0D" w:themeColor="text1" w:themeTint="F2"/>
        </w:rPr>
        <w:t xml:space="preserve">глави </w:t>
      </w:r>
      <w:r w:rsidRPr="001C6115">
        <w:rPr>
          <w:color w:val="0D0D0D" w:themeColor="text1" w:themeTint="F2"/>
          <w:lang w:val="ru-RU"/>
        </w:rPr>
        <w:t>18</w:t>
      </w:r>
      <w:r w:rsidRPr="001C6115">
        <w:rPr>
          <w:color w:val="0D0D0D" w:themeColor="text1" w:themeTint="F2"/>
        </w:rPr>
        <w:t xml:space="preserve"> розділу </w:t>
      </w:r>
      <w:r w:rsidRPr="001C6115">
        <w:rPr>
          <w:color w:val="0D0D0D" w:themeColor="text1" w:themeTint="F2"/>
          <w:lang w:val="en-US"/>
        </w:rPr>
        <w:t>I</w:t>
      </w:r>
      <w:r w:rsidRPr="001C6115">
        <w:rPr>
          <w:color w:val="0D0D0D" w:themeColor="text1" w:themeTint="F2"/>
        </w:rPr>
        <w:t xml:space="preserve">V цього Положення. </w:t>
      </w:r>
    </w:p>
    <w:p w14:paraId="318A2F19" w14:textId="77777777" w:rsidR="00A11C0D" w:rsidRDefault="00A11C0D" w:rsidP="00B253C1">
      <w:pPr>
        <w:pBdr>
          <w:top w:val="nil"/>
          <w:left w:val="nil"/>
          <w:bottom w:val="nil"/>
          <w:right w:val="nil"/>
          <w:between w:val="nil"/>
        </w:pBdr>
        <w:tabs>
          <w:tab w:val="left" w:pos="1134"/>
        </w:tabs>
        <w:ind w:firstLine="284"/>
        <w:rPr>
          <w:color w:val="0D0D0D" w:themeColor="text1" w:themeTint="F2"/>
        </w:rPr>
      </w:pPr>
    </w:p>
    <w:p w14:paraId="32F9EBF7" w14:textId="04EB4939" w:rsidR="00B253C1" w:rsidRDefault="00B253C1" w:rsidP="00D41E2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Відповідальний актуарій подає актуарні звіти раді страховика, комітету з управління ризиками (у разі його створення) та правлінню / дирекції страховика</w:t>
      </w:r>
      <w:r w:rsidR="00C72CA3" w:rsidRPr="001C6115">
        <w:rPr>
          <w:color w:val="0D0D0D" w:themeColor="text1" w:themeTint="F2"/>
        </w:rPr>
        <w:t xml:space="preserve"> у порядку, визначеному внутрішніми документами страховика</w:t>
      </w:r>
      <w:r w:rsidRPr="001C6115">
        <w:rPr>
          <w:color w:val="0D0D0D" w:themeColor="text1" w:themeTint="F2"/>
        </w:rPr>
        <w:t>.</w:t>
      </w:r>
      <w:r w:rsidRPr="00D41E2F">
        <w:rPr>
          <w:color w:val="0D0D0D" w:themeColor="text1" w:themeTint="F2"/>
        </w:rPr>
        <w:t xml:space="preserve"> </w:t>
      </w:r>
    </w:p>
    <w:p w14:paraId="5164D397" w14:textId="77777777" w:rsidR="00A11C0D" w:rsidRPr="00D41E2F" w:rsidRDefault="00A11C0D" w:rsidP="00D41E2F">
      <w:pPr>
        <w:pStyle w:val="af6"/>
        <w:pBdr>
          <w:top w:val="nil"/>
          <w:left w:val="nil"/>
          <w:bottom w:val="nil"/>
          <w:right w:val="nil"/>
          <w:between w:val="nil"/>
        </w:pBdr>
        <w:tabs>
          <w:tab w:val="left" w:pos="1134"/>
        </w:tabs>
        <w:ind w:left="709"/>
        <w:rPr>
          <w:color w:val="0D0D0D" w:themeColor="text1" w:themeTint="F2"/>
        </w:rPr>
      </w:pPr>
    </w:p>
    <w:p w14:paraId="2F86B191" w14:textId="49805926" w:rsidR="00D8536F" w:rsidRPr="00D41E2F" w:rsidRDefault="00D8536F" w:rsidP="00D41E2F">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D41E2F">
        <w:rPr>
          <w:color w:val="0D0D0D" w:themeColor="text1" w:themeTint="F2"/>
        </w:rPr>
        <w:t>Відповідальний актуарій у порядку, у формі та у строки, встановлені цим Положенням, подає до Національного банку річний актуарний звіт та за вимогою Національного банку проміжний (квартальний) актуарний звіт</w:t>
      </w:r>
      <w:r w:rsidR="000A44ED" w:rsidRPr="00D41E2F">
        <w:rPr>
          <w:color w:val="0D0D0D" w:themeColor="text1" w:themeTint="F2"/>
        </w:rPr>
        <w:t>.</w:t>
      </w:r>
    </w:p>
    <w:p w14:paraId="5D56D932" w14:textId="77777777" w:rsidR="00D8536F" w:rsidRPr="001C6115" w:rsidRDefault="00D8536F" w:rsidP="00D8536F">
      <w:pPr>
        <w:pBdr>
          <w:top w:val="nil"/>
          <w:left w:val="nil"/>
          <w:bottom w:val="nil"/>
          <w:right w:val="nil"/>
          <w:between w:val="nil"/>
        </w:pBdr>
        <w:tabs>
          <w:tab w:val="left" w:pos="1134"/>
        </w:tabs>
        <w:ind w:firstLine="709"/>
        <w:rPr>
          <w:color w:val="0D0D0D" w:themeColor="text1" w:themeTint="F2"/>
          <w:shd w:val="clear" w:color="auto" w:fill="FFFFFF"/>
        </w:rPr>
      </w:pPr>
    </w:p>
    <w:p w14:paraId="67D744FA" w14:textId="6260B6FA" w:rsidR="00D8536F" w:rsidRPr="001C6115" w:rsidRDefault="00D8536F" w:rsidP="00D8536F">
      <w:pPr>
        <w:pStyle w:val="af6"/>
        <w:numPr>
          <w:ilvl w:val="0"/>
          <w:numId w:val="1"/>
        </w:numPr>
        <w:pBdr>
          <w:top w:val="nil"/>
          <w:left w:val="nil"/>
          <w:bottom w:val="nil"/>
          <w:right w:val="nil"/>
          <w:between w:val="nil"/>
        </w:pBdr>
        <w:tabs>
          <w:tab w:val="left" w:pos="709"/>
          <w:tab w:val="left" w:pos="1134"/>
        </w:tabs>
        <w:ind w:left="0" w:firstLine="709"/>
        <w:rPr>
          <w:color w:val="0D0D0D" w:themeColor="text1" w:themeTint="F2"/>
          <w:lang w:eastAsia="en-US"/>
        </w:rPr>
      </w:pPr>
      <w:r w:rsidRPr="001C6115">
        <w:rPr>
          <w:color w:val="0D0D0D" w:themeColor="text1" w:themeTint="F2"/>
          <w:shd w:val="clear" w:color="auto" w:fill="FFFFFF"/>
        </w:rPr>
        <w:t xml:space="preserve">Річний актуарний звіт повинен містити відомості принаймні щодо: </w:t>
      </w:r>
    </w:p>
    <w:p w14:paraId="487E27A7"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p>
    <w:p w14:paraId="2AC3FCAC"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вступної частини, у якій зазначаються:</w:t>
      </w:r>
    </w:p>
    <w:p w14:paraId="3BC12581"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ціль та мета звіту;</w:t>
      </w:r>
    </w:p>
    <w:p w14:paraId="7BC8A997"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перелік осіб та посад, залучених до складання звіту;</w:t>
      </w:r>
    </w:p>
    <w:p w14:paraId="5C1EFCFD"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принципи та стандарти, які були застосовані під час складання звіту;</w:t>
      </w:r>
    </w:p>
    <w:p w14:paraId="2BDC6EEC"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обмеження щодо використання вхідних даних, ризиків, невизначеностей та рівня матеріальності (суттєвості), які впливали на формування висновків;</w:t>
      </w:r>
    </w:p>
    <w:p w14:paraId="4298149F"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lang w:eastAsia="en-US"/>
        </w:rPr>
        <w:t>відповідність здійснення розрахунків технічних резервів Політиці та вимогам законодавства України;</w:t>
      </w:r>
    </w:p>
    <w:p w14:paraId="5F5BFD23"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рекомендації та зауваження, що були зазначені у річному актуарному звіті за попередній період та шлях їх врахування і усунення;</w:t>
      </w:r>
    </w:p>
    <w:p w14:paraId="670B1EB3"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30A5A3F4"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даних:</w:t>
      </w:r>
    </w:p>
    <w:p w14:paraId="5D8F82D5" w14:textId="77777777" w:rsidR="00D8536F" w:rsidRPr="001C6115" w:rsidRDefault="00D8536F" w:rsidP="00D8536F">
      <w:pPr>
        <w:pStyle w:val="aa"/>
        <w:tabs>
          <w:tab w:val="left" w:pos="1134"/>
          <w:tab w:val="left" w:pos="1418"/>
        </w:tabs>
        <w:ind w:firstLine="709"/>
        <w:rPr>
          <w:color w:val="0D0D0D" w:themeColor="text1" w:themeTint="F2"/>
          <w:sz w:val="28"/>
          <w:szCs w:val="24"/>
        </w:rPr>
      </w:pPr>
      <w:r w:rsidRPr="001C6115">
        <w:rPr>
          <w:color w:val="0D0D0D" w:themeColor="text1" w:themeTint="F2"/>
          <w:sz w:val="28"/>
          <w:szCs w:val="24"/>
        </w:rPr>
        <w:t>наявних даних до початку підготовки актуарного звіту;</w:t>
      </w:r>
    </w:p>
    <w:p w14:paraId="659B123F" w14:textId="77777777" w:rsidR="00D8536F" w:rsidRPr="001C6115" w:rsidRDefault="00D8536F" w:rsidP="00D8536F">
      <w:pPr>
        <w:pStyle w:val="aa"/>
        <w:tabs>
          <w:tab w:val="left" w:pos="1134"/>
          <w:tab w:val="left" w:pos="1418"/>
        </w:tabs>
        <w:ind w:firstLine="709"/>
        <w:rPr>
          <w:color w:val="0D0D0D" w:themeColor="text1" w:themeTint="F2"/>
          <w:sz w:val="28"/>
          <w:szCs w:val="24"/>
        </w:rPr>
      </w:pPr>
      <w:r w:rsidRPr="001C6115">
        <w:rPr>
          <w:color w:val="0D0D0D" w:themeColor="text1" w:themeTint="F2"/>
          <w:sz w:val="28"/>
          <w:szCs w:val="24"/>
        </w:rPr>
        <w:t>запитаних даних у страховика для складання актуарного звіту;</w:t>
      </w:r>
    </w:p>
    <w:p w14:paraId="0917F82C" w14:textId="77777777" w:rsidR="00D8536F" w:rsidRPr="001C6115" w:rsidRDefault="00D8536F" w:rsidP="00D8536F">
      <w:pPr>
        <w:pStyle w:val="aa"/>
        <w:tabs>
          <w:tab w:val="left" w:pos="1134"/>
          <w:tab w:val="left" w:pos="1418"/>
        </w:tabs>
        <w:ind w:firstLine="709"/>
        <w:rPr>
          <w:color w:val="0D0D0D" w:themeColor="text1" w:themeTint="F2"/>
          <w:sz w:val="28"/>
          <w:szCs w:val="24"/>
        </w:rPr>
      </w:pPr>
      <w:r w:rsidRPr="001C6115">
        <w:rPr>
          <w:color w:val="0D0D0D" w:themeColor="text1" w:themeTint="F2"/>
          <w:sz w:val="28"/>
          <w:szCs w:val="24"/>
        </w:rPr>
        <w:t>отриманих даних від страховика для складання актуарного звіту;</w:t>
      </w:r>
    </w:p>
    <w:p w14:paraId="77985811" w14:textId="77777777" w:rsidR="00D8536F" w:rsidRPr="001C6115" w:rsidRDefault="00D8536F" w:rsidP="00D8536F">
      <w:pPr>
        <w:pStyle w:val="aa"/>
        <w:tabs>
          <w:tab w:val="left" w:pos="1134"/>
          <w:tab w:val="left" w:pos="1418"/>
        </w:tabs>
        <w:ind w:firstLine="709"/>
        <w:rPr>
          <w:color w:val="0D0D0D" w:themeColor="text1" w:themeTint="F2"/>
          <w:sz w:val="28"/>
          <w:szCs w:val="24"/>
        </w:rPr>
      </w:pPr>
      <w:r w:rsidRPr="001C6115">
        <w:rPr>
          <w:color w:val="0D0D0D" w:themeColor="text1" w:themeTint="F2"/>
          <w:sz w:val="28"/>
          <w:szCs w:val="24"/>
        </w:rPr>
        <w:t>дефіциту даних;</w:t>
      </w:r>
    </w:p>
    <w:p w14:paraId="2A778B33"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lastRenderedPageBreak/>
        <w:t>зіставлення ключових показників регуляторної звітності та наданих даних (уключаючи кількість укладених договорів, розмір отриманих страхових премій, розмір та кількість страхових виплат);</w:t>
      </w:r>
    </w:p>
    <w:p w14:paraId="4723E34B"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t>коригувань даних, які були здійсненні для застосування актуарних технік;</w:t>
      </w:r>
    </w:p>
    <w:p w14:paraId="46D37DD3"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t>інструментів та критеріїв, які були застосовані для перевірки коректності</w:t>
      </w:r>
      <w:r w:rsidRPr="001C6115">
        <w:rPr>
          <w:color w:val="0D0D0D" w:themeColor="text1" w:themeTint="F2"/>
        </w:rPr>
        <w:t xml:space="preserve"> </w:t>
      </w:r>
      <w:r w:rsidRPr="001C6115">
        <w:rPr>
          <w:color w:val="0D0D0D" w:themeColor="text1" w:themeTint="F2"/>
          <w:szCs w:val="24"/>
        </w:rPr>
        <w:t>та повноти даних;</w:t>
      </w:r>
    </w:p>
    <w:p w14:paraId="3A8EEFBA"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t>узгоджень даних;</w:t>
      </w:r>
    </w:p>
    <w:p w14:paraId="188F97E0"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t>судження щодо системи збору та накопичення даних;</w:t>
      </w:r>
    </w:p>
    <w:p w14:paraId="57C23607"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lang w:eastAsia="en-US"/>
        </w:rPr>
        <w:t>результатів, висновків та рекомендацій щодо перевірки адекватності, повноти, точності та надійності даних для розрахунку технічних резервів перед розрахунком таких резервів;</w:t>
      </w:r>
    </w:p>
    <w:p w14:paraId="509F9996"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15D3F0AD"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аналізу фінансового стану страховика на звітну дату:</w:t>
      </w:r>
    </w:p>
    <w:p w14:paraId="7EC4E6E0" w14:textId="77777777" w:rsidR="00D8536F" w:rsidRPr="001C6115" w:rsidRDefault="00D8536F" w:rsidP="00D8536F">
      <w:pPr>
        <w:pStyle w:val="aa"/>
        <w:tabs>
          <w:tab w:val="left" w:pos="993"/>
        </w:tabs>
        <w:ind w:firstLine="709"/>
        <w:rPr>
          <w:color w:val="0D0D0D" w:themeColor="text1" w:themeTint="F2"/>
          <w:sz w:val="28"/>
          <w:szCs w:val="24"/>
        </w:rPr>
      </w:pPr>
      <w:r w:rsidRPr="001C6115">
        <w:rPr>
          <w:color w:val="0D0D0D" w:themeColor="text1" w:themeTint="F2"/>
          <w:sz w:val="28"/>
          <w:szCs w:val="24"/>
        </w:rPr>
        <w:t>загального розміру всіх активів та зобов’язань з порівнянням показників із попереднім звітним кварталом;</w:t>
      </w:r>
    </w:p>
    <w:p w14:paraId="62DA0AE5"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zCs w:val="24"/>
        </w:rPr>
      </w:pPr>
      <w:r w:rsidRPr="001C6115">
        <w:rPr>
          <w:color w:val="0D0D0D" w:themeColor="text1" w:themeTint="F2"/>
          <w:szCs w:val="24"/>
        </w:rPr>
        <w:t>перевірки дотримання вимог до платоспроможності на звітну дату;</w:t>
      </w:r>
    </w:p>
    <w:p w14:paraId="61E0E634"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zCs w:val="24"/>
        </w:rPr>
      </w:pPr>
      <w:r w:rsidRPr="001C6115">
        <w:rPr>
          <w:color w:val="0D0D0D" w:themeColor="text1" w:themeTint="F2"/>
          <w:lang w:eastAsia="en-US"/>
        </w:rPr>
        <w:t>висновки та рекомендації щодо отриманих коефіцієнтів ефективності діяльності страховика, їх динаміки за останні 8 кварталів, змін;</w:t>
      </w:r>
    </w:p>
    <w:p w14:paraId="0BEC5221"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hd w:val="clear" w:color="auto" w:fill="FFFFFF"/>
        </w:rPr>
      </w:pPr>
    </w:p>
    <w:p w14:paraId="04176B6C"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аналізу розвитку портфелю страховика (окремо за кожною лінією бізнесу):</w:t>
      </w:r>
    </w:p>
    <w:p w14:paraId="1180C0E4" w14:textId="77777777" w:rsidR="00D8536F" w:rsidRPr="001C6115" w:rsidRDefault="00D8536F" w:rsidP="00D8536F">
      <w:pPr>
        <w:pStyle w:val="aa"/>
        <w:tabs>
          <w:tab w:val="left" w:pos="993"/>
        </w:tabs>
        <w:ind w:firstLine="709"/>
        <w:rPr>
          <w:color w:val="0D0D0D" w:themeColor="text1" w:themeTint="F2"/>
          <w:sz w:val="28"/>
          <w:szCs w:val="24"/>
        </w:rPr>
      </w:pPr>
      <w:r w:rsidRPr="001C6115">
        <w:rPr>
          <w:color w:val="0D0D0D" w:themeColor="text1" w:themeTint="F2"/>
          <w:sz w:val="28"/>
          <w:szCs w:val="24"/>
        </w:rPr>
        <w:t>розміру страхових тарифів (їх достатність та зміна в порівнянні з попереднім періодом);</w:t>
      </w:r>
    </w:p>
    <w:p w14:paraId="13749637" w14:textId="77777777" w:rsidR="00D8536F" w:rsidRPr="001C6115" w:rsidRDefault="00D8536F" w:rsidP="00D8536F">
      <w:pPr>
        <w:pStyle w:val="aa"/>
        <w:tabs>
          <w:tab w:val="left" w:pos="993"/>
        </w:tabs>
        <w:ind w:firstLine="709"/>
        <w:rPr>
          <w:color w:val="0D0D0D" w:themeColor="text1" w:themeTint="F2"/>
          <w:sz w:val="28"/>
          <w:szCs w:val="24"/>
        </w:rPr>
      </w:pPr>
      <w:r w:rsidRPr="001C6115">
        <w:rPr>
          <w:color w:val="0D0D0D" w:themeColor="text1" w:themeTint="F2"/>
          <w:sz w:val="28"/>
          <w:szCs w:val="24"/>
        </w:rPr>
        <w:t>динаміки змін портфелю договорів за класами страхування життя в частині зміни середньої строковості портфелю (зростання чи зменшення строковості) та динаміки змін співвідношення портфелів договорів;</w:t>
      </w:r>
    </w:p>
    <w:p w14:paraId="7AB375F9" w14:textId="77777777" w:rsidR="00D8536F" w:rsidRPr="001C6115" w:rsidRDefault="00D8536F" w:rsidP="00D8536F">
      <w:pPr>
        <w:pStyle w:val="aa"/>
        <w:tabs>
          <w:tab w:val="left" w:pos="993"/>
        </w:tabs>
        <w:ind w:firstLine="709"/>
        <w:rPr>
          <w:color w:val="0D0D0D" w:themeColor="text1" w:themeTint="F2"/>
          <w:sz w:val="28"/>
          <w:szCs w:val="24"/>
        </w:rPr>
      </w:pPr>
      <w:r w:rsidRPr="001C6115">
        <w:rPr>
          <w:color w:val="0D0D0D" w:themeColor="text1" w:themeTint="F2"/>
          <w:sz w:val="28"/>
          <w:szCs w:val="24"/>
        </w:rPr>
        <w:t>розміру технічних резервів;</w:t>
      </w:r>
    </w:p>
    <w:p w14:paraId="51C1C1EC" w14:textId="77777777" w:rsidR="00D8536F" w:rsidRPr="001C6115" w:rsidRDefault="00D8536F" w:rsidP="00D8536F">
      <w:pPr>
        <w:pStyle w:val="aa"/>
        <w:tabs>
          <w:tab w:val="left" w:pos="993"/>
        </w:tabs>
        <w:ind w:firstLine="709"/>
        <w:rPr>
          <w:color w:val="0D0D0D" w:themeColor="text1" w:themeTint="F2"/>
          <w:sz w:val="28"/>
          <w:szCs w:val="24"/>
        </w:rPr>
      </w:pPr>
      <w:r w:rsidRPr="001C6115">
        <w:rPr>
          <w:color w:val="0D0D0D" w:themeColor="text1" w:themeTint="F2"/>
          <w:sz w:val="28"/>
          <w:szCs w:val="24"/>
        </w:rPr>
        <w:t>розміру страхових виплат;</w:t>
      </w:r>
    </w:p>
    <w:p w14:paraId="11396D4E"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zCs w:val="24"/>
        </w:rPr>
      </w:pPr>
      <w:r w:rsidRPr="001C6115">
        <w:rPr>
          <w:color w:val="0D0D0D" w:themeColor="text1" w:themeTint="F2"/>
          <w:szCs w:val="24"/>
        </w:rPr>
        <w:t>значень коефіцієнтів збитковості та динаміки їх змін не менше ніж за 8 останніх кварталів за класами страхування іншого, ніж життя на рівні класів страхування (або на рівні груп договорів чи когорт договорів) залежно від доцільності та рівня матеріальності (суттєвості), визначеного страховиком відповідно до його облікової політики;</w:t>
      </w:r>
    </w:p>
    <w:p w14:paraId="6322F265"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zCs w:val="24"/>
        </w:rPr>
      </w:pPr>
      <w:r w:rsidRPr="001C6115">
        <w:rPr>
          <w:color w:val="0D0D0D" w:themeColor="text1" w:themeTint="F2"/>
          <w:szCs w:val="24"/>
        </w:rPr>
        <w:t>динаміки дострокового припинення договорів за класами страхування життя та їх редукування;</w:t>
      </w:r>
    </w:p>
    <w:p w14:paraId="4EB9FB36"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hd w:val="clear" w:color="auto" w:fill="FFFFFF"/>
        </w:rPr>
      </w:pPr>
    </w:p>
    <w:p w14:paraId="4FE71D62" w14:textId="25E14BC8"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 xml:space="preserve">аналізу адекватності та надійності андеррайтингової політики страховика, включаючи аналіз показників, наведених у підпункті 4 пункту </w:t>
      </w:r>
      <w:r w:rsidR="001269C2" w:rsidRPr="001C6115">
        <w:rPr>
          <w:color w:val="0D0D0D" w:themeColor="text1" w:themeTint="F2"/>
          <w:shd w:val="clear" w:color="auto" w:fill="FFFFFF"/>
        </w:rPr>
        <w:t>15</w:t>
      </w:r>
      <w:r w:rsidR="001269C2">
        <w:rPr>
          <w:color w:val="0D0D0D" w:themeColor="text1" w:themeTint="F2"/>
          <w:shd w:val="clear" w:color="auto" w:fill="FFFFFF"/>
        </w:rPr>
        <w:t xml:space="preserve">6 </w:t>
      </w:r>
      <w:r w:rsidRPr="001C6115">
        <w:rPr>
          <w:color w:val="0D0D0D" w:themeColor="text1" w:themeTint="F2"/>
          <w:shd w:val="clear" w:color="auto" w:fill="FFFFFF"/>
        </w:rPr>
        <w:t xml:space="preserve">глави 18 розділу </w:t>
      </w:r>
      <w:r w:rsidRPr="001C6115">
        <w:rPr>
          <w:color w:val="0D0D0D" w:themeColor="text1" w:themeTint="F2"/>
          <w:shd w:val="clear" w:color="auto" w:fill="FFFFFF"/>
          <w:lang w:val="en-US"/>
        </w:rPr>
        <w:t>IV</w:t>
      </w:r>
      <w:r w:rsidRPr="001C6115">
        <w:rPr>
          <w:color w:val="0D0D0D" w:themeColor="text1" w:themeTint="F2"/>
          <w:shd w:val="clear" w:color="auto" w:fill="FFFFFF"/>
        </w:rPr>
        <w:t xml:space="preserve"> цього Положення;</w:t>
      </w:r>
    </w:p>
    <w:p w14:paraId="705F1F7A"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hd w:val="clear" w:color="auto" w:fill="FFFFFF"/>
        </w:rPr>
      </w:pPr>
    </w:p>
    <w:p w14:paraId="0C477439"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аналізу витрат:</w:t>
      </w:r>
    </w:p>
    <w:p w14:paraId="2C426D93" w14:textId="5AF7A37D" w:rsidR="00D8536F" w:rsidRPr="001C6115" w:rsidRDefault="00D8536F" w:rsidP="00D8536F">
      <w:pPr>
        <w:shd w:val="clear" w:color="auto" w:fill="FFFFFF"/>
        <w:tabs>
          <w:tab w:val="left" w:pos="993"/>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lastRenderedPageBreak/>
        <w:t xml:space="preserve">за їх видами (уключаючи </w:t>
      </w:r>
      <w:r w:rsidR="00340DBF" w:rsidRPr="001C6115">
        <w:rPr>
          <w:color w:val="0D0D0D" w:themeColor="text1" w:themeTint="F2"/>
          <w:shd w:val="clear" w:color="auto" w:fill="FFFFFF"/>
        </w:rPr>
        <w:t xml:space="preserve">аквізиційні </w:t>
      </w:r>
      <w:r w:rsidRPr="001C6115">
        <w:rPr>
          <w:color w:val="0D0D0D" w:themeColor="text1" w:themeTint="F2"/>
          <w:shd w:val="clear" w:color="auto" w:fill="FFFFFF"/>
        </w:rPr>
        <w:t>витрат</w:t>
      </w:r>
      <w:r w:rsidR="00340DBF" w:rsidRPr="001C6115">
        <w:rPr>
          <w:color w:val="0D0D0D" w:themeColor="text1" w:themeTint="F2"/>
          <w:shd w:val="clear" w:color="auto" w:fill="FFFFFF"/>
        </w:rPr>
        <w:t>и</w:t>
      </w:r>
      <w:r w:rsidRPr="001C6115">
        <w:rPr>
          <w:color w:val="0D0D0D" w:themeColor="text1" w:themeTint="F2"/>
          <w:shd w:val="clear" w:color="auto" w:fill="FFFFFF"/>
        </w:rPr>
        <w:t>, витрат</w:t>
      </w:r>
      <w:r w:rsidR="00340DBF" w:rsidRPr="001C6115">
        <w:rPr>
          <w:color w:val="0D0D0D" w:themeColor="text1" w:themeTint="F2"/>
          <w:shd w:val="clear" w:color="auto" w:fill="FFFFFF"/>
        </w:rPr>
        <w:t>и</w:t>
      </w:r>
      <w:r w:rsidRPr="001C6115">
        <w:rPr>
          <w:color w:val="0D0D0D" w:themeColor="text1" w:themeTint="F2"/>
          <w:shd w:val="clear" w:color="auto" w:fill="FFFFFF"/>
        </w:rPr>
        <w:t xml:space="preserve"> на ведення і обслуговування страхової діяльності, витрат</w:t>
      </w:r>
      <w:r w:rsidR="00340DBF" w:rsidRPr="001C6115">
        <w:rPr>
          <w:color w:val="0D0D0D" w:themeColor="text1" w:themeTint="F2"/>
          <w:shd w:val="clear" w:color="auto" w:fill="FFFFFF"/>
        </w:rPr>
        <w:t>и</w:t>
      </w:r>
      <w:r w:rsidRPr="001C6115">
        <w:rPr>
          <w:color w:val="0D0D0D" w:themeColor="text1" w:themeTint="F2"/>
          <w:shd w:val="clear" w:color="auto" w:fill="FFFFFF"/>
        </w:rPr>
        <w:t xml:space="preserve"> на врегулювання збитків, витрат</w:t>
      </w:r>
      <w:r w:rsidR="00340DBF" w:rsidRPr="001C6115">
        <w:rPr>
          <w:color w:val="0D0D0D" w:themeColor="text1" w:themeTint="F2"/>
          <w:shd w:val="clear" w:color="auto" w:fill="FFFFFF"/>
        </w:rPr>
        <w:t>и</w:t>
      </w:r>
      <w:r w:rsidRPr="001C6115">
        <w:rPr>
          <w:color w:val="0D0D0D" w:themeColor="text1" w:themeTint="F2"/>
          <w:shd w:val="clear" w:color="auto" w:fill="FFFFFF"/>
        </w:rPr>
        <w:t xml:space="preserve"> на отримання регресів, витрат</w:t>
      </w:r>
      <w:r w:rsidR="00340DBF" w:rsidRPr="001C6115">
        <w:rPr>
          <w:color w:val="0D0D0D" w:themeColor="text1" w:themeTint="F2"/>
          <w:shd w:val="clear" w:color="auto" w:fill="FFFFFF"/>
        </w:rPr>
        <w:t>и</w:t>
      </w:r>
      <w:r w:rsidRPr="001C6115">
        <w:rPr>
          <w:color w:val="0D0D0D" w:themeColor="text1" w:themeTint="F2"/>
          <w:shd w:val="clear" w:color="auto" w:fill="FFFFFF"/>
        </w:rPr>
        <w:t xml:space="preserve"> на управління інвестиціями);</w:t>
      </w:r>
    </w:p>
    <w:p w14:paraId="0B726318"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за підходами до розподілу (алокації) витрат із зазначенням методів, які використовувалися для розподілу (алокації);</w:t>
      </w:r>
    </w:p>
    <w:p w14:paraId="3E503628"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порівняння показників витрат з попередніми періодами (не менше 8 останніх кварталів);</w:t>
      </w:r>
    </w:p>
    <w:p w14:paraId="263A7D57" w14:textId="77777777" w:rsidR="00D8536F" w:rsidRPr="001C6115" w:rsidRDefault="00D8536F" w:rsidP="00D8536F">
      <w:pPr>
        <w:shd w:val="clear" w:color="auto" w:fill="FFFFFF"/>
        <w:tabs>
          <w:tab w:val="left" w:pos="993"/>
          <w:tab w:val="left" w:pos="1134"/>
        </w:tabs>
        <w:ind w:firstLine="709"/>
        <w:contextualSpacing/>
        <w:rPr>
          <w:color w:val="0D0D0D" w:themeColor="text1" w:themeTint="F2"/>
          <w:shd w:val="clear" w:color="auto" w:fill="FFFFFF"/>
        </w:rPr>
      </w:pPr>
    </w:p>
    <w:p w14:paraId="2CE74028"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актуарної оцінки технічних резервів:</w:t>
      </w:r>
    </w:p>
    <w:p w14:paraId="3E95184C" w14:textId="77777777" w:rsidR="00D8536F" w:rsidRPr="001C6115" w:rsidRDefault="00D8536F" w:rsidP="00D8536F">
      <w:pPr>
        <w:pStyle w:val="aa"/>
        <w:tabs>
          <w:tab w:val="left" w:pos="993"/>
        </w:tabs>
        <w:ind w:firstLine="709"/>
        <w:rPr>
          <w:color w:val="0D0D0D" w:themeColor="text1" w:themeTint="F2"/>
          <w:sz w:val="28"/>
          <w:szCs w:val="24"/>
        </w:rPr>
      </w:pPr>
      <w:r w:rsidRPr="001C6115">
        <w:rPr>
          <w:color w:val="0D0D0D" w:themeColor="text1" w:themeTint="F2"/>
          <w:sz w:val="28"/>
          <w:szCs w:val="24"/>
        </w:rPr>
        <w:t>рівня матеріальності (суттєвості), на основі якого приймалися рішення щодо обліку та оцінки зобов’язань;</w:t>
      </w:r>
    </w:p>
    <w:p w14:paraId="78D1E64F" w14:textId="77777777" w:rsidR="00D8536F" w:rsidRPr="001C6115" w:rsidRDefault="00D8536F" w:rsidP="00D8536F">
      <w:pPr>
        <w:pStyle w:val="aa"/>
        <w:tabs>
          <w:tab w:val="left" w:pos="993"/>
        </w:tabs>
        <w:ind w:firstLine="709"/>
        <w:rPr>
          <w:color w:val="0D0D0D" w:themeColor="text1" w:themeTint="F2"/>
          <w:sz w:val="28"/>
          <w:szCs w:val="28"/>
        </w:rPr>
      </w:pPr>
      <w:r w:rsidRPr="001C6115">
        <w:rPr>
          <w:color w:val="0D0D0D" w:themeColor="text1" w:themeTint="F2"/>
          <w:sz w:val="28"/>
          <w:szCs w:val="28"/>
          <w:lang w:eastAsia="en-US"/>
        </w:rPr>
        <w:t>опису та обґрунтування використаних припущень, спрощень, групувань та показників, крім описаних у Політиці, уключаючи розкриття рівня довірчої ймовірності, який використовувався під час розрахунку маржі ризику у складі відповідних технічних резервів;</w:t>
      </w:r>
    </w:p>
    <w:p w14:paraId="277D6893" w14:textId="77777777" w:rsidR="00D8536F" w:rsidRPr="001C6115" w:rsidRDefault="00D8536F" w:rsidP="00D8536F">
      <w:pPr>
        <w:widowControl w:val="0"/>
        <w:shd w:val="clear" w:color="auto" w:fill="FFFFFF"/>
        <w:tabs>
          <w:tab w:val="left" w:pos="993"/>
          <w:tab w:val="left" w:pos="1134"/>
        </w:tabs>
        <w:ind w:firstLine="709"/>
        <w:rPr>
          <w:color w:val="0D0D0D" w:themeColor="text1" w:themeTint="F2"/>
          <w:lang w:eastAsia="en-US"/>
        </w:rPr>
      </w:pPr>
      <w:r w:rsidRPr="001C6115">
        <w:rPr>
          <w:color w:val="0D0D0D" w:themeColor="text1" w:themeTint="F2"/>
          <w:lang w:eastAsia="en-US"/>
        </w:rPr>
        <w:t>результатів, висновків та рекомендацій щодо оцінки й аналізу чутливості припущень, використаних для розрахунку технічних резервів, базису розрахунку технічних резервів, якщо така оцінка чи аналіз проводилися;</w:t>
      </w:r>
    </w:p>
    <w:p w14:paraId="11219D42" w14:textId="77777777" w:rsidR="00D8536F" w:rsidRPr="001C6115" w:rsidRDefault="00D8536F" w:rsidP="00D8536F">
      <w:pPr>
        <w:pStyle w:val="aa"/>
        <w:tabs>
          <w:tab w:val="left" w:pos="993"/>
        </w:tabs>
        <w:ind w:firstLine="709"/>
        <w:rPr>
          <w:color w:val="0D0D0D" w:themeColor="text1" w:themeTint="F2"/>
          <w:sz w:val="28"/>
          <w:szCs w:val="28"/>
          <w:lang w:eastAsia="en-US"/>
        </w:rPr>
      </w:pPr>
      <w:r w:rsidRPr="001C6115">
        <w:rPr>
          <w:color w:val="0D0D0D" w:themeColor="text1" w:themeTint="F2"/>
          <w:sz w:val="28"/>
          <w:szCs w:val="28"/>
          <w:lang w:eastAsia="en-US"/>
        </w:rPr>
        <w:t>переліку методів, які використовувались для розрахунку кожного з видів технічних резервів, які формує страховик, з наведенням обґрунтувань для застосування обраних методів / моделей, а також у разі прийняття страховиком рішення про формування очікуваних регресів – методів, якими обчислено суму очікуваних регресів, здійснено оцінку ймовірності отримання регресу/суброгації;</w:t>
      </w:r>
    </w:p>
    <w:p w14:paraId="519A95E3" w14:textId="77777777" w:rsidR="00D8536F" w:rsidRPr="001C6115" w:rsidRDefault="00D8536F" w:rsidP="00D8536F">
      <w:pPr>
        <w:pStyle w:val="aa"/>
        <w:tabs>
          <w:tab w:val="left" w:pos="993"/>
        </w:tabs>
        <w:ind w:firstLine="709"/>
        <w:rPr>
          <w:color w:val="0D0D0D" w:themeColor="text1" w:themeTint="F2"/>
        </w:rPr>
      </w:pPr>
      <w:r w:rsidRPr="001C6115">
        <w:rPr>
          <w:color w:val="0D0D0D" w:themeColor="text1" w:themeTint="F2"/>
          <w:sz w:val="28"/>
          <w:szCs w:val="28"/>
          <w:lang w:eastAsia="en-US"/>
        </w:rPr>
        <w:t>переліку методів, які використовувались для оцінки суми витрат на врегулювання збитків у разі прийняття страховиком рішення про формування резерву витрат на врегулювання страхових випадків як окремої складової резерву збитків;</w:t>
      </w:r>
      <w:r w:rsidRPr="001C6115">
        <w:rPr>
          <w:color w:val="0D0D0D" w:themeColor="text1" w:themeTint="F2"/>
        </w:rPr>
        <w:t xml:space="preserve"> </w:t>
      </w:r>
    </w:p>
    <w:p w14:paraId="3275060C" w14:textId="77777777" w:rsidR="00D8536F" w:rsidRPr="001C6115" w:rsidRDefault="00D8536F" w:rsidP="00D8536F">
      <w:pPr>
        <w:pStyle w:val="aa"/>
        <w:tabs>
          <w:tab w:val="left" w:pos="993"/>
        </w:tabs>
        <w:ind w:firstLine="709"/>
        <w:rPr>
          <w:color w:val="0D0D0D" w:themeColor="text1" w:themeTint="F2"/>
          <w:sz w:val="28"/>
          <w:szCs w:val="28"/>
          <w:lang w:eastAsia="en-US"/>
        </w:rPr>
      </w:pPr>
      <w:r w:rsidRPr="001C6115">
        <w:rPr>
          <w:color w:val="0D0D0D" w:themeColor="text1" w:themeTint="F2"/>
          <w:sz w:val="28"/>
          <w:szCs w:val="28"/>
          <w:lang w:eastAsia="en-US"/>
        </w:rPr>
        <w:t>переліку методів, які використовувались для оцінки суми витрат на отримання регресів у разі прийняття страховиком рішення про формування резерву витрат на отримання регресів як окремої складової резерву збитків;</w:t>
      </w:r>
    </w:p>
    <w:p w14:paraId="4E75D95E" w14:textId="77777777" w:rsidR="00D8536F" w:rsidRPr="001C6115" w:rsidRDefault="00D8536F" w:rsidP="00D8536F">
      <w:pPr>
        <w:tabs>
          <w:tab w:val="left" w:pos="993"/>
        </w:tabs>
        <w:ind w:firstLine="709"/>
        <w:rPr>
          <w:color w:val="0D0D0D" w:themeColor="text1" w:themeTint="F2"/>
          <w:lang w:eastAsia="en-US"/>
        </w:rPr>
      </w:pPr>
      <w:r w:rsidRPr="001C6115">
        <w:rPr>
          <w:color w:val="0D0D0D" w:themeColor="text1" w:themeTint="F2"/>
          <w:lang w:eastAsia="en-US"/>
        </w:rPr>
        <w:t xml:space="preserve">результатів розрахунку технічних резервів за договорами прямого страхування та вхідного перестрахування окремо за кожним класом/валютою страхування [резерву премій (включаючи окремі складові резерву премій залежно від обраної моделі оцінки), резервів збитків (з розподілом на найкращу оцінку резерву збитків та маржу ризику)], а також суми нарахованої амортизації аквізиційних витрат, суми очікуваних регресів, на яку зменшується резерв збитків на звітну дату за період, у якому здійснено таке зменшення, суми очікуваних витрат на врегулювання збитків у разі прийняття страховиком рішення про формування резерву витрат на врегулювання страхових випадків як окремої складової резерву збитків, суми очікуваних витрат на отримання регресів у разі прийняття страховиком рішення про формування резерву витрат </w:t>
      </w:r>
      <w:r w:rsidRPr="001C6115">
        <w:rPr>
          <w:color w:val="0D0D0D" w:themeColor="text1" w:themeTint="F2"/>
          <w:lang w:eastAsia="en-US"/>
        </w:rPr>
        <w:lastRenderedPageBreak/>
        <w:t>на отримання регресів як окремої складової резерву збитків</w:t>
      </w:r>
      <w:r w:rsidRPr="001C6115" w:rsidDel="008E1DF1">
        <w:rPr>
          <w:color w:val="0D0D0D" w:themeColor="text1" w:themeTint="F2"/>
          <w:lang w:eastAsia="en-US"/>
        </w:rPr>
        <w:t xml:space="preserve"> </w:t>
      </w:r>
      <w:r w:rsidRPr="001C6115">
        <w:rPr>
          <w:color w:val="0D0D0D" w:themeColor="text1" w:themeTint="F2"/>
          <w:lang w:eastAsia="en-US"/>
        </w:rPr>
        <w:t xml:space="preserve">окремо за кожним класом/валютою страхування; </w:t>
      </w:r>
    </w:p>
    <w:p w14:paraId="1A20D147" w14:textId="77777777" w:rsidR="00D8536F" w:rsidRPr="001C6115" w:rsidRDefault="00D8536F" w:rsidP="00D8536F">
      <w:pPr>
        <w:tabs>
          <w:tab w:val="left" w:pos="993"/>
        </w:tabs>
        <w:ind w:firstLine="709"/>
        <w:rPr>
          <w:color w:val="0D0D0D" w:themeColor="text1" w:themeTint="F2"/>
          <w:lang w:eastAsia="en-US"/>
        </w:rPr>
      </w:pPr>
      <w:r w:rsidRPr="001C6115">
        <w:rPr>
          <w:color w:val="0D0D0D" w:themeColor="text1" w:themeTint="F2"/>
          <w:lang w:eastAsia="en-US"/>
        </w:rPr>
        <w:t xml:space="preserve">результатів розрахунку технічних резервів за договорами вихідного перестрахування окремо за кожним класом/валютою страхування [резерву премій (включаючи окремі складові резерву премій залежно від обраної моделі оцінки), резервів збитків (з розподілом на найкращу оцінку резерву збитків та маржу ризику)], а також відстрочених доходів від перестрахування, часток доходів, належних перестраховикам, від очікуваних регресів окремо за кожним класом/валютою страхування; </w:t>
      </w:r>
    </w:p>
    <w:p w14:paraId="78095A5F" w14:textId="77777777" w:rsidR="00D8536F" w:rsidRPr="001C6115" w:rsidRDefault="00D8536F" w:rsidP="00D8536F">
      <w:pPr>
        <w:pStyle w:val="af6"/>
        <w:widowControl w:val="0"/>
        <w:shd w:val="clear" w:color="auto" w:fill="FFFFFF"/>
        <w:tabs>
          <w:tab w:val="left" w:pos="993"/>
          <w:tab w:val="left" w:pos="1134"/>
        </w:tabs>
        <w:ind w:left="0" w:firstLine="709"/>
        <w:rPr>
          <w:color w:val="0D0D0D" w:themeColor="text1" w:themeTint="F2"/>
          <w:lang w:eastAsia="en-US"/>
        </w:rPr>
      </w:pPr>
      <w:r w:rsidRPr="001C6115">
        <w:rPr>
          <w:color w:val="0D0D0D" w:themeColor="text1" w:themeTint="F2"/>
          <w:lang w:eastAsia="en-US"/>
        </w:rPr>
        <w:t>опису змін порівняно з попереднім звітним періодом щодо використаних методів, базису розрахунку, інших застосованих припущень із зазначенням обґрунтувань щодо застосування таких змін;</w:t>
      </w:r>
    </w:p>
    <w:p w14:paraId="19DCD697" w14:textId="77777777" w:rsidR="00D8536F" w:rsidRPr="001C6115" w:rsidRDefault="00D8536F" w:rsidP="00D8536F">
      <w:pPr>
        <w:pStyle w:val="af6"/>
        <w:widowControl w:val="0"/>
        <w:shd w:val="clear" w:color="auto" w:fill="FFFFFF"/>
        <w:tabs>
          <w:tab w:val="left" w:pos="1134"/>
        </w:tabs>
        <w:ind w:left="0" w:firstLine="709"/>
        <w:rPr>
          <w:color w:val="0D0D0D" w:themeColor="text1" w:themeTint="F2"/>
          <w:lang w:eastAsia="en-US"/>
        </w:rPr>
      </w:pPr>
      <w:r w:rsidRPr="001C6115">
        <w:rPr>
          <w:color w:val="0D0D0D" w:themeColor="text1" w:themeTint="F2"/>
          <w:lang w:eastAsia="en-US"/>
        </w:rPr>
        <w:t>аналізу та висновків щодо матеріальних (суттєвих) змін і відхилень від попередніх розрахунків та оцінок;</w:t>
      </w:r>
    </w:p>
    <w:p w14:paraId="48211DDF" w14:textId="77777777" w:rsidR="00D8536F" w:rsidRPr="001C6115" w:rsidRDefault="00D8536F" w:rsidP="00D8536F">
      <w:pPr>
        <w:pStyle w:val="af6"/>
        <w:widowControl w:val="0"/>
        <w:shd w:val="clear" w:color="auto" w:fill="FFFFFF"/>
        <w:tabs>
          <w:tab w:val="left" w:pos="1134"/>
        </w:tabs>
        <w:ind w:left="0" w:firstLine="709"/>
        <w:rPr>
          <w:color w:val="0D0D0D" w:themeColor="text1" w:themeTint="F2"/>
          <w:lang w:eastAsia="en-US"/>
        </w:rPr>
      </w:pPr>
      <w:r w:rsidRPr="001C6115">
        <w:rPr>
          <w:color w:val="0D0D0D" w:themeColor="text1" w:themeTint="F2"/>
          <w:lang w:eastAsia="en-US"/>
        </w:rPr>
        <w:t>обґрунтування матеріальних (суттєвих) змін в обсягах окремих видів технічних резервів у порівнянні з обсягами попередніх звітних періодів, включаючи зміни в перестрахуванні, портфелі страхових продуктів, процесі визнання вимог заявленими чи врегулюванні заявлених збитків (вимог), базі даних;</w:t>
      </w:r>
    </w:p>
    <w:p w14:paraId="3983C4A3"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результатів та рекомендацій щодо перевірки адекватності технічних резервів;</w:t>
      </w:r>
    </w:p>
    <w:p w14:paraId="0F1B65C7"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переліку та сум витрат страховика, не включених до оцінок під час перевірки адекватності розміру технічних резервів, та їх обґрунтування;</w:t>
      </w:r>
    </w:p>
    <w:p w14:paraId="291C3E7D"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результатів та рекомендацій щодо перевірки достатності резервів збитків на попередні вісім звітних дат (із зазначенням рівнів довірчої ймовірності, що використовувались для розрахунку маржі ризику у складі резерву збитків на попередні вісім звітних дат), а також адекватності оцінки суми очікуваних регресів та достатності тієї частини сформованого резерву збитків, що є оцінкою витрат на врегулювання збитків на попередні вісім звітних дат;</w:t>
      </w:r>
    </w:p>
    <w:p w14:paraId="3B9607EB"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збільшення / зменшення рівня довірчої ймовірності, який використовується для розрахунку маржі ризику;</w:t>
      </w:r>
    </w:p>
    <w:p w14:paraId="05BA994B" w14:textId="77777777" w:rsidR="00D8536F" w:rsidRPr="001C6115" w:rsidRDefault="00D8536F" w:rsidP="00D8536F">
      <w:pPr>
        <w:shd w:val="clear" w:color="auto" w:fill="FFFFFF"/>
        <w:ind w:right="-1" w:firstLine="709"/>
        <w:rPr>
          <w:color w:val="0D0D0D" w:themeColor="text1" w:themeTint="F2"/>
        </w:rPr>
      </w:pPr>
      <w:r w:rsidRPr="001C6115">
        <w:rPr>
          <w:color w:val="0D0D0D" w:themeColor="text1" w:themeTint="F2"/>
          <w:lang w:eastAsia="en-US"/>
        </w:rPr>
        <w:t>співвідношення показників за класом страхування, за яким здійснюється</w:t>
      </w:r>
      <w:r w:rsidRPr="001C6115">
        <w:rPr>
          <w:color w:val="0D0D0D" w:themeColor="text1" w:themeTint="F2"/>
        </w:rPr>
        <w:t xml:space="preserve"> оцінка суми очікуваних регресів</w:t>
      </w:r>
      <w:r w:rsidRPr="001C6115">
        <w:rPr>
          <w:color w:val="0D0D0D" w:themeColor="text1" w:themeTint="F2"/>
          <w:lang w:eastAsia="en-US"/>
        </w:rPr>
        <w:t>, які розраховуються та належать до розкриття у актуарному звіті страховика відповідно до законодавства України, що регулює порядок формування технічних резервів страховиком, а також обґрунтування отриманого результату;</w:t>
      </w:r>
    </w:p>
    <w:p w14:paraId="62977A55" w14:textId="77777777" w:rsidR="00D8536F" w:rsidRPr="001C6115" w:rsidRDefault="00D8536F" w:rsidP="00D8536F">
      <w:pPr>
        <w:pStyle w:val="af6"/>
        <w:widowControl w:val="0"/>
        <w:shd w:val="clear" w:color="auto" w:fill="FFFFFF"/>
        <w:tabs>
          <w:tab w:val="left" w:pos="1134"/>
        </w:tabs>
        <w:ind w:left="0" w:firstLine="709"/>
        <w:rPr>
          <w:color w:val="0D0D0D" w:themeColor="text1" w:themeTint="F2"/>
          <w:lang w:eastAsia="en-US"/>
        </w:rPr>
      </w:pPr>
      <w:r w:rsidRPr="001C6115">
        <w:rPr>
          <w:color w:val="0D0D0D" w:themeColor="text1" w:themeTint="F2"/>
          <w:lang w:eastAsia="en-US"/>
        </w:rPr>
        <w:t>обмеження щодо проведеного аналізу чи оцінки або отриманих результатів, що були враховані та/або застосовані;</w:t>
      </w:r>
    </w:p>
    <w:p w14:paraId="683CEF89" w14:textId="6947E50C" w:rsidR="00D8536F" w:rsidRPr="001C6115" w:rsidRDefault="00D8536F" w:rsidP="00D8536F">
      <w:pPr>
        <w:pStyle w:val="aa"/>
        <w:widowControl w:val="0"/>
        <w:shd w:val="clear" w:color="auto" w:fill="FFFFFF"/>
        <w:tabs>
          <w:tab w:val="left" w:pos="1134"/>
        </w:tabs>
        <w:ind w:firstLine="709"/>
        <w:contextualSpacing/>
        <w:rPr>
          <w:color w:val="0D0D0D" w:themeColor="text1" w:themeTint="F2"/>
          <w:sz w:val="28"/>
          <w:szCs w:val="28"/>
          <w:lang w:eastAsia="en-US"/>
        </w:rPr>
      </w:pPr>
      <w:r w:rsidRPr="001C6115">
        <w:rPr>
          <w:color w:val="0D0D0D" w:themeColor="text1" w:themeTint="F2"/>
          <w:sz w:val="28"/>
          <w:szCs w:val="28"/>
          <w:lang w:eastAsia="en-US"/>
        </w:rPr>
        <w:t xml:space="preserve">будь-яку іншу інформацію щодо здійсненої модифікації початкових даних та/або використаних актуарних методів та технік, яка б дозволила отримати аналогічний результат розрахунку технічних резервів іншим незалежним кваліфікованим фахівцем (особою, яка може виконувати обов’язки </w:t>
      </w:r>
      <w:r w:rsidRPr="001C6115">
        <w:rPr>
          <w:color w:val="0D0D0D" w:themeColor="text1" w:themeTint="F2"/>
          <w:sz w:val="28"/>
          <w:szCs w:val="28"/>
          <w:lang w:eastAsia="en-US"/>
        </w:rPr>
        <w:lastRenderedPageBreak/>
        <w:t>відповідального актуарія відповідно до законодавства України), використовуючи той самий набір даних, Політику щодо резервування та інформацію з даного звіту;</w:t>
      </w:r>
    </w:p>
    <w:p w14:paraId="04BE40C0"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8"/>
        </w:rPr>
        <w:t xml:space="preserve">змін у </w:t>
      </w:r>
      <w:r w:rsidRPr="001C6115">
        <w:rPr>
          <w:color w:val="0D0D0D" w:themeColor="text1" w:themeTint="F2"/>
          <w:sz w:val="28"/>
          <w:szCs w:val="28"/>
          <w:shd w:val="clear" w:color="auto" w:fill="FFFFFF"/>
        </w:rPr>
        <w:t>Політиці щодо резервування;</w:t>
      </w:r>
    </w:p>
    <w:p w14:paraId="11C6C165"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10F609A6"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структури перестрахування:</w:t>
      </w:r>
    </w:p>
    <w:p w14:paraId="49DCE37F"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охоплення портфелю перестрахування;</w:t>
      </w:r>
    </w:p>
    <w:p w14:paraId="3A104FD6"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покриття договорів прямого страхування договорами вихідного перестрахування у розрізі страхових продуктів / страхових покриттів;</w:t>
      </w:r>
    </w:p>
    <w:p w14:paraId="1ED39046"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 xml:space="preserve">ключових характеристик договорів вихідного перестрахування (тип договору (факультативний/облігаторний), </w:t>
      </w:r>
      <w:r w:rsidRPr="001C6115">
        <w:rPr>
          <w:color w:val="0D0D0D" w:themeColor="text1" w:themeTint="F2"/>
        </w:rPr>
        <w:t>головний перестраховик, дата початку дії договору, дата закінчення дії договору, продукти, які підпадають під перестрахування, територія покриття, базис перестрахового тарифу, ліміти покриття, спеціальні вимоги щодо агрегованого ліміту, перестрахова премія, базис страхового покриття (календарний рік чи андеррайтиговий рік), рейтингові / нерейтингові перестраховики, виключення</w:t>
      </w:r>
      <w:r w:rsidRPr="001C6115">
        <w:rPr>
          <w:color w:val="0D0D0D" w:themeColor="text1" w:themeTint="F2"/>
          <w:shd w:val="clear" w:color="auto" w:fill="FFFFFF"/>
        </w:rPr>
        <w:t>);</w:t>
      </w:r>
    </w:p>
    <w:p w14:paraId="35528481"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39B20FBF"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 xml:space="preserve">суттєвих суджень, припущень та невизначеностей, застережень щодо адекватності проведених оцінок (з врахуванням критеріїв </w:t>
      </w:r>
      <w:r w:rsidRPr="001C6115">
        <w:rPr>
          <w:color w:val="0D0D0D" w:themeColor="text1" w:themeTint="F2"/>
          <w:lang w:eastAsia="en-US"/>
        </w:rPr>
        <w:t>адекватності, повноти, точності та надійності даних</w:t>
      </w:r>
      <w:r w:rsidRPr="001C6115">
        <w:rPr>
          <w:color w:val="0D0D0D" w:themeColor="text1" w:themeTint="F2"/>
          <w:shd w:val="clear" w:color="auto" w:fill="FFFFFF"/>
        </w:rPr>
        <w:t>, що спричиняють невизначеність щодо адекватності актуарних оцінок);</w:t>
      </w:r>
    </w:p>
    <w:p w14:paraId="7F12E5C7"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130609DE"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висновку та рекомендацій відповідального актуарія.</w:t>
      </w:r>
    </w:p>
    <w:p w14:paraId="69B545D0" w14:textId="77777777" w:rsidR="00D8536F" w:rsidRPr="001C6115" w:rsidRDefault="00D8536F" w:rsidP="00D8536F">
      <w:pPr>
        <w:rPr>
          <w:color w:val="0D0D0D" w:themeColor="text1" w:themeTint="F2"/>
          <w:shd w:val="clear" w:color="auto" w:fill="FFFFFF"/>
        </w:rPr>
      </w:pPr>
    </w:p>
    <w:p w14:paraId="6A44374B" w14:textId="062AFA1E" w:rsidR="00D8536F" w:rsidRPr="001C6115" w:rsidRDefault="00D8536F" w:rsidP="00D8536F">
      <w:pPr>
        <w:pStyle w:val="af6"/>
        <w:numPr>
          <w:ilvl w:val="0"/>
          <w:numId w:val="1"/>
        </w:numPr>
        <w:pBdr>
          <w:top w:val="nil"/>
          <w:left w:val="nil"/>
          <w:bottom w:val="nil"/>
          <w:right w:val="nil"/>
          <w:between w:val="nil"/>
        </w:pBdr>
        <w:tabs>
          <w:tab w:val="left" w:pos="709"/>
        </w:tabs>
        <w:ind w:left="0" w:firstLine="709"/>
        <w:rPr>
          <w:color w:val="0D0D0D" w:themeColor="text1" w:themeTint="F2"/>
          <w:lang w:eastAsia="en-US"/>
        </w:rPr>
      </w:pPr>
      <w:r w:rsidRPr="001C6115">
        <w:rPr>
          <w:color w:val="0D0D0D" w:themeColor="text1" w:themeTint="F2"/>
          <w:lang w:eastAsia="en-US"/>
        </w:rPr>
        <w:t>Проміжний (квартальний) актуарний звіт повинен містити відомості принаймні щодо:</w:t>
      </w:r>
    </w:p>
    <w:p w14:paraId="560A2651" w14:textId="77777777" w:rsidR="00D8536F" w:rsidRPr="001C6115" w:rsidRDefault="00D8536F" w:rsidP="00D8536F">
      <w:pPr>
        <w:shd w:val="clear" w:color="auto" w:fill="FFFFFF"/>
        <w:tabs>
          <w:tab w:val="left" w:pos="1134"/>
        </w:tabs>
        <w:ind w:left="709"/>
        <w:contextualSpacing/>
        <w:rPr>
          <w:color w:val="0D0D0D" w:themeColor="text1" w:themeTint="F2"/>
          <w:lang w:eastAsia="en-US"/>
        </w:rPr>
      </w:pPr>
    </w:p>
    <w:p w14:paraId="5E6CC4BF"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вступної частини, у якій зазначаються:</w:t>
      </w:r>
    </w:p>
    <w:p w14:paraId="0DC4ACA1"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ціль та мета звіту;</w:t>
      </w:r>
    </w:p>
    <w:p w14:paraId="4D1F5CC7"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перелік осіб та посад, залучених до складання звіту;</w:t>
      </w:r>
    </w:p>
    <w:p w14:paraId="4737124A"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принципи та стандарти, які були застосовані під час складання звіту;</w:t>
      </w:r>
    </w:p>
    <w:p w14:paraId="26C56C1D"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shd w:val="clear" w:color="auto" w:fill="FFFFFF"/>
        </w:rPr>
        <w:t>обмеження щодо використання вхідних даних, ризиків, невизначеностей та рівня матеріальності (суттєвості), які впливали на формування висновків;</w:t>
      </w:r>
    </w:p>
    <w:p w14:paraId="7ED15618"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r w:rsidRPr="001C6115">
        <w:rPr>
          <w:color w:val="0D0D0D" w:themeColor="text1" w:themeTint="F2"/>
          <w:lang w:eastAsia="en-US"/>
        </w:rPr>
        <w:t>відповідність здійснення розрахунків технічних резервів Політиці та вимогам законодавства України;</w:t>
      </w:r>
    </w:p>
    <w:p w14:paraId="3FE0D473"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2F4311D3"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даних:</w:t>
      </w:r>
    </w:p>
    <w:p w14:paraId="3B0FA185"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4"/>
        </w:rPr>
        <w:t>наявних даних до початку підготовки актуарного звіту,</w:t>
      </w:r>
    </w:p>
    <w:p w14:paraId="61B44B4C"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4"/>
        </w:rPr>
        <w:t>запитаних даних у страховика для складання актуарного звіту;</w:t>
      </w:r>
    </w:p>
    <w:p w14:paraId="5CB99699"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4"/>
        </w:rPr>
        <w:t>отриманих даних від страховика для складання актуарного звіту;</w:t>
      </w:r>
    </w:p>
    <w:p w14:paraId="56D34C50"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t>коригувань даних, які були здійсненні для застосування актуарних технік;</w:t>
      </w:r>
    </w:p>
    <w:p w14:paraId="03238603"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04D8D89E"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lastRenderedPageBreak/>
        <w:t>аналізу фінансового стану страховика на звітну дату:</w:t>
      </w:r>
    </w:p>
    <w:p w14:paraId="0DFAC95F"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4"/>
        </w:rPr>
        <w:t>загального розміру всіх активів та зобов’язань з порівнянням показників із попереднім звітним кварталом;</w:t>
      </w:r>
    </w:p>
    <w:p w14:paraId="690BECCF"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t>перевірки на платоспроможності на звітну дату;</w:t>
      </w:r>
    </w:p>
    <w:p w14:paraId="0988B1B5"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lang w:eastAsia="en-US"/>
        </w:rPr>
        <w:t>висновки та рекомендації щодо отриманих коефіцієнтів ефективності діяльності страховика, їх динаміки</w:t>
      </w:r>
      <w:r w:rsidRPr="001C6115">
        <w:rPr>
          <w:color w:val="0D0D0D" w:themeColor="text1" w:themeTint="F2"/>
          <w:lang w:val="ru-RU" w:eastAsia="en-US"/>
        </w:rPr>
        <w:t xml:space="preserve"> за </w:t>
      </w:r>
      <w:r w:rsidRPr="001C6115">
        <w:rPr>
          <w:color w:val="0D0D0D" w:themeColor="text1" w:themeTint="F2"/>
          <w:lang w:eastAsia="en-US"/>
        </w:rPr>
        <w:t>останні</w:t>
      </w:r>
      <w:r w:rsidRPr="001C6115">
        <w:rPr>
          <w:color w:val="0D0D0D" w:themeColor="text1" w:themeTint="F2"/>
          <w:lang w:val="ru-RU" w:eastAsia="en-US"/>
        </w:rPr>
        <w:t xml:space="preserve"> 8 кварталів</w:t>
      </w:r>
      <w:r w:rsidRPr="001C6115">
        <w:rPr>
          <w:color w:val="0D0D0D" w:themeColor="text1" w:themeTint="F2"/>
          <w:lang w:eastAsia="en-US"/>
        </w:rPr>
        <w:t>, змін;</w:t>
      </w:r>
    </w:p>
    <w:p w14:paraId="5C162925"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593559B7"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аналізу розвитку портфелю страховика (окремо за кожною лінією бізнесу):</w:t>
      </w:r>
    </w:p>
    <w:p w14:paraId="6EBFA32F"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4"/>
        </w:rPr>
        <w:t>розміру страхових тарифів (їх достатність та зміна в порівнянні з попереднім періодом);</w:t>
      </w:r>
    </w:p>
    <w:p w14:paraId="48E43CE2"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4"/>
        </w:rPr>
        <w:t>розміру технічних резервів;</w:t>
      </w:r>
    </w:p>
    <w:p w14:paraId="770078D9"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4"/>
        </w:rPr>
        <w:t>розміру страхових виплат;</w:t>
      </w:r>
    </w:p>
    <w:p w14:paraId="6829195C"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t xml:space="preserve">значень коефіцієнтів збитковості та динаміки їх змін не менше ніж за 8 останніх кварталів за класами страхування іншого, ніж життя на рівні класів страхування (або на рівні груп договорів чи когорт договорів) залежно від доцільності та рівня матеріальності (суттєвості), визначеного страховиком відповідно до його облікової політики; </w:t>
      </w:r>
    </w:p>
    <w:p w14:paraId="0BBEDA6F" w14:textId="77777777" w:rsidR="00D8536F" w:rsidRPr="001C6115" w:rsidRDefault="00D8536F" w:rsidP="00D8536F">
      <w:pPr>
        <w:shd w:val="clear" w:color="auto" w:fill="FFFFFF"/>
        <w:tabs>
          <w:tab w:val="left" w:pos="1134"/>
        </w:tabs>
        <w:ind w:firstLine="709"/>
        <w:contextualSpacing/>
        <w:rPr>
          <w:color w:val="0D0D0D" w:themeColor="text1" w:themeTint="F2"/>
          <w:szCs w:val="24"/>
        </w:rPr>
      </w:pPr>
      <w:r w:rsidRPr="001C6115">
        <w:rPr>
          <w:color w:val="0D0D0D" w:themeColor="text1" w:themeTint="F2"/>
          <w:szCs w:val="24"/>
        </w:rPr>
        <w:t>динаміки дострокового припинення договорів та їх редукування за класами страхування життя;</w:t>
      </w:r>
    </w:p>
    <w:p w14:paraId="33CE790A"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13064EA0" w14:textId="39CA14EF"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аналізу змін андеррайтингової політики страховика (якщо такі зміни відбулися впродовж відповідного періоду, за який складається проміжний актуарний звіт);</w:t>
      </w:r>
    </w:p>
    <w:p w14:paraId="7403095E" w14:textId="77777777" w:rsidR="00D8536F" w:rsidRPr="001C6115" w:rsidRDefault="00D8536F" w:rsidP="00D8536F">
      <w:pPr>
        <w:shd w:val="clear" w:color="auto" w:fill="FFFFFF"/>
        <w:tabs>
          <w:tab w:val="left" w:pos="1134"/>
        </w:tabs>
        <w:contextualSpacing/>
        <w:rPr>
          <w:color w:val="0D0D0D" w:themeColor="text1" w:themeTint="F2"/>
          <w:shd w:val="clear" w:color="auto" w:fill="FFFFFF"/>
        </w:rPr>
      </w:pPr>
    </w:p>
    <w:p w14:paraId="338B52A9"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актуарної оцінки технічних резервів:</w:t>
      </w:r>
    </w:p>
    <w:p w14:paraId="02EEEC73"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4"/>
        </w:rPr>
        <w:t>рівня матеріальності (суттєвості), на основі якого приймалися рішення щодо обліку та оцінки зобов’язань;</w:t>
      </w:r>
    </w:p>
    <w:p w14:paraId="22F19D18" w14:textId="77777777" w:rsidR="00D8536F" w:rsidRPr="001C6115" w:rsidRDefault="00D8536F" w:rsidP="00D8536F">
      <w:pPr>
        <w:pStyle w:val="aa"/>
        <w:tabs>
          <w:tab w:val="left" w:pos="1418"/>
        </w:tabs>
        <w:ind w:firstLine="709"/>
        <w:rPr>
          <w:color w:val="0D0D0D" w:themeColor="text1" w:themeTint="F2"/>
          <w:sz w:val="28"/>
          <w:szCs w:val="28"/>
        </w:rPr>
      </w:pPr>
      <w:r w:rsidRPr="001C6115">
        <w:rPr>
          <w:color w:val="0D0D0D" w:themeColor="text1" w:themeTint="F2"/>
          <w:sz w:val="28"/>
          <w:szCs w:val="28"/>
          <w:lang w:eastAsia="en-US"/>
        </w:rPr>
        <w:t>опису та обґрунтування використаних припущень, спрощень, групувань та показників, крім описаних у Політиці, уключаючи розкриття рівня довірчої ймовірності, який використовувався під час розрахунку маржі ризику у складі відповідних технічних резервів;</w:t>
      </w:r>
    </w:p>
    <w:p w14:paraId="2A2466BB"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результатів, висновків та рекомендацій щодо оцінки й аналізу чутливості припущень, використаних для розрахунку технічних резервів, базису розрахунку технічних резервів;</w:t>
      </w:r>
    </w:p>
    <w:p w14:paraId="5185E993" w14:textId="77777777" w:rsidR="00D8536F" w:rsidRPr="001C6115" w:rsidRDefault="00D8536F" w:rsidP="00D8536F">
      <w:pPr>
        <w:pStyle w:val="aa"/>
        <w:tabs>
          <w:tab w:val="left" w:pos="1418"/>
        </w:tabs>
        <w:ind w:firstLine="709"/>
        <w:rPr>
          <w:color w:val="0D0D0D" w:themeColor="text1" w:themeTint="F2"/>
          <w:sz w:val="28"/>
          <w:szCs w:val="28"/>
          <w:lang w:eastAsia="en-US"/>
        </w:rPr>
      </w:pPr>
      <w:r w:rsidRPr="001C6115">
        <w:rPr>
          <w:color w:val="0D0D0D" w:themeColor="text1" w:themeTint="F2"/>
          <w:sz w:val="28"/>
          <w:szCs w:val="28"/>
          <w:lang w:eastAsia="en-US"/>
        </w:rPr>
        <w:t>переліку методів, які використовувались для розрахунку кожного з видів технічних резервів, які формує страховик, з наведенням обґрунтувань для застосування обраних методів / моделей, а також у разі прийняття страховиком рішення про формування очікуваних регресів – методів, якими обчислено суму очікуваних регресів, здійснено оцінку ймовірності отримання регресу/суброгації;</w:t>
      </w:r>
    </w:p>
    <w:p w14:paraId="195E9DD9" w14:textId="77777777" w:rsidR="00D8536F" w:rsidRPr="001C6115" w:rsidRDefault="00D8536F" w:rsidP="00D8536F">
      <w:pPr>
        <w:pStyle w:val="aa"/>
        <w:tabs>
          <w:tab w:val="left" w:pos="1418"/>
        </w:tabs>
        <w:ind w:firstLine="709"/>
        <w:rPr>
          <w:color w:val="0D0D0D" w:themeColor="text1" w:themeTint="F2"/>
        </w:rPr>
      </w:pPr>
      <w:r w:rsidRPr="001C6115">
        <w:rPr>
          <w:color w:val="0D0D0D" w:themeColor="text1" w:themeTint="F2"/>
          <w:sz w:val="28"/>
          <w:szCs w:val="28"/>
          <w:lang w:eastAsia="en-US"/>
        </w:rPr>
        <w:lastRenderedPageBreak/>
        <w:t>переліку методів, які використовувались для оцінки суми витрат на врегулювання збитків у разі прийняття страховиком рішення про формування резерву витрат на врегулювання страхових випадків як окремої складової резерву збитків;</w:t>
      </w:r>
      <w:r w:rsidRPr="001C6115">
        <w:rPr>
          <w:color w:val="0D0D0D" w:themeColor="text1" w:themeTint="F2"/>
        </w:rPr>
        <w:t xml:space="preserve"> </w:t>
      </w:r>
    </w:p>
    <w:p w14:paraId="5DDA4175" w14:textId="77777777" w:rsidR="00D8536F" w:rsidRPr="001C6115" w:rsidRDefault="00D8536F" w:rsidP="00D8536F">
      <w:pPr>
        <w:pStyle w:val="aa"/>
        <w:tabs>
          <w:tab w:val="left" w:pos="1418"/>
        </w:tabs>
        <w:ind w:firstLine="709"/>
        <w:rPr>
          <w:color w:val="0D0D0D" w:themeColor="text1" w:themeTint="F2"/>
          <w:sz w:val="28"/>
          <w:szCs w:val="28"/>
          <w:lang w:eastAsia="en-US"/>
        </w:rPr>
      </w:pPr>
      <w:r w:rsidRPr="001C6115">
        <w:rPr>
          <w:color w:val="0D0D0D" w:themeColor="text1" w:themeTint="F2"/>
          <w:sz w:val="28"/>
          <w:szCs w:val="28"/>
          <w:lang w:eastAsia="en-US"/>
        </w:rPr>
        <w:t>переліку методів, які використовувались для оцінки суми витрат на отримання регресів у разі прийняття страховиком рішення про формування резерву витрат на отримання регресів як окремої складової резерву збитків;</w:t>
      </w:r>
    </w:p>
    <w:p w14:paraId="190E051D" w14:textId="77777777" w:rsidR="00D8536F" w:rsidRPr="001C6115" w:rsidRDefault="00D8536F" w:rsidP="00D8536F">
      <w:pPr>
        <w:ind w:firstLine="709"/>
        <w:rPr>
          <w:color w:val="0D0D0D" w:themeColor="text1" w:themeTint="F2"/>
          <w:lang w:eastAsia="en-US"/>
        </w:rPr>
      </w:pPr>
      <w:r w:rsidRPr="001C6115">
        <w:rPr>
          <w:color w:val="0D0D0D" w:themeColor="text1" w:themeTint="F2"/>
          <w:lang w:eastAsia="en-US"/>
        </w:rPr>
        <w:t xml:space="preserve">результатів розрахунку технічних резервів за договорами прямого страхування та вхідного перестрахування окремо за кожним класом/валютою страхування [резерву премій (включаючи окремі складові резерву премій залежно від обраної моделі оцінки), резервів збитків (з розподілом на найкращу оцінку резерву збитків та маржу ризику)], а також суми нарахованої амортизації аквізиційних витрат, суми очікуваних регресів, на яку зменшується резерв збитків на звітну дату за період, у якому здійснено таке зменшення, суми очікуваних витрат на врегулювання збитків у разі прийняття страховиком рішення про формування резерву витрат на врегулювання страхових випадків як окремої складової резерву збитків, суми очікуваних витрат на отримання регресів у разі прийняття страховиком рішення про формування резерву витрат на отримання регресів як окремої складової резерву збитків окремо за кожним класом/валютою страхування; </w:t>
      </w:r>
    </w:p>
    <w:p w14:paraId="49E6FAAF" w14:textId="77777777" w:rsidR="00D8536F" w:rsidRPr="001C6115" w:rsidRDefault="00D8536F" w:rsidP="00D8536F">
      <w:pPr>
        <w:ind w:firstLine="709"/>
        <w:rPr>
          <w:color w:val="0D0D0D" w:themeColor="text1" w:themeTint="F2"/>
          <w:lang w:eastAsia="en-US"/>
        </w:rPr>
      </w:pPr>
      <w:r w:rsidRPr="001C6115">
        <w:rPr>
          <w:color w:val="0D0D0D" w:themeColor="text1" w:themeTint="F2"/>
          <w:lang w:eastAsia="en-US"/>
        </w:rPr>
        <w:t xml:space="preserve">результатів розрахунку технічних резервів за договорами вихідного перестрахування окремо за кожним класом/валютою страхування [резерву премій (включаючи окремі складові резерву премій залежно від обраної моделі оцінки), резервів збитків (з розподілом на найкращу оцінку резерву збитків та маржу ризику)], а також відстрочених доходів від перестрахування, часток доходів, належні перестраховикам, від очікуваних регресів окремо за кожним класом/валютою страхування; </w:t>
      </w:r>
    </w:p>
    <w:p w14:paraId="3D2BDA8D" w14:textId="77777777" w:rsidR="00D8536F" w:rsidRPr="001C6115" w:rsidRDefault="00D8536F" w:rsidP="00D8536F">
      <w:pPr>
        <w:pStyle w:val="af6"/>
        <w:widowControl w:val="0"/>
        <w:shd w:val="clear" w:color="auto" w:fill="FFFFFF"/>
        <w:tabs>
          <w:tab w:val="left" w:pos="1134"/>
        </w:tabs>
        <w:ind w:left="0" w:firstLine="709"/>
        <w:rPr>
          <w:color w:val="0D0D0D" w:themeColor="text1" w:themeTint="F2"/>
          <w:lang w:eastAsia="en-US"/>
        </w:rPr>
      </w:pPr>
      <w:r w:rsidRPr="001C6115">
        <w:rPr>
          <w:color w:val="0D0D0D" w:themeColor="text1" w:themeTint="F2"/>
          <w:lang w:eastAsia="en-US"/>
        </w:rPr>
        <w:t>опису змін порівняно з попереднім звітним періодом щодо використаних методів, базису розрахунку, інших застосованих припущень із зазначенням обґрунтувань щодо застосування таких змін;</w:t>
      </w:r>
    </w:p>
    <w:p w14:paraId="566C17EE" w14:textId="77777777" w:rsidR="00D8536F" w:rsidRPr="001C6115" w:rsidRDefault="00D8536F" w:rsidP="00D8536F">
      <w:pPr>
        <w:pStyle w:val="af6"/>
        <w:widowControl w:val="0"/>
        <w:shd w:val="clear" w:color="auto" w:fill="FFFFFF"/>
        <w:tabs>
          <w:tab w:val="left" w:pos="1134"/>
        </w:tabs>
        <w:ind w:left="0" w:firstLine="709"/>
        <w:rPr>
          <w:color w:val="0D0D0D" w:themeColor="text1" w:themeTint="F2"/>
          <w:lang w:eastAsia="en-US"/>
        </w:rPr>
      </w:pPr>
      <w:r w:rsidRPr="001C6115">
        <w:rPr>
          <w:color w:val="0D0D0D" w:themeColor="text1" w:themeTint="F2"/>
          <w:lang w:eastAsia="en-US"/>
        </w:rPr>
        <w:t>аналізу та висновків щодо матеріальних (суттєвих) змін і відхилень від попередніх розрахунків та оцінок;</w:t>
      </w:r>
    </w:p>
    <w:p w14:paraId="0BDEF4F5" w14:textId="77777777" w:rsidR="00D8536F" w:rsidRPr="001C6115" w:rsidRDefault="00D8536F" w:rsidP="00D8536F">
      <w:pPr>
        <w:pStyle w:val="af6"/>
        <w:widowControl w:val="0"/>
        <w:shd w:val="clear" w:color="auto" w:fill="FFFFFF"/>
        <w:tabs>
          <w:tab w:val="left" w:pos="1134"/>
        </w:tabs>
        <w:ind w:left="0" w:firstLine="709"/>
        <w:rPr>
          <w:color w:val="0D0D0D" w:themeColor="text1" w:themeTint="F2"/>
          <w:lang w:eastAsia="en-US"/>
        </w:rPr>
      </w:pPr>
      <w:r w:rsidRPr="001C6115">
        <w:rPr>
          <w:color w:val="0D0D0D" w:themeColor="text1" w:themeTint="F2"/>
          <w:lang w:eastAsia="en-US"/>
        </w:rPr>
        <w:t>обґрунтування матеріальних (суттєвих) змін в обсягах окремих видів технічних резервів у порівнянні з обсягами попередніх звітних періодів, включаючи зміни в перестрахуванні, портфелі страхових продуктів, процесі визнання вимог заявленими чи врегулюванні заявлених збитків (вимог), базі даних;</w:t>
      </w:r>
    </w:p>
    <w:p w14:paraId="03681946"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результатів та рекомендацій щодо перевірки адекватності технічних резервів;</w:t>
      </w:r>
    </w:p>
    <w:p w14:paraId="4B9E43BB"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переліку та сум витрат страховика, не включених до оцінок під час перевірки адекватності розміру технічних резервів, та їх обґрунтування;</w:t>
      </w:r>
    </w:p>
    <w:p w14:paraId="11994AB5"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 xml:space="preserve">результатів та рекомендацій щодо перевірки достатності резервів збитків </w:t>
      </w:r>
      <w:r w:rsidRPr="001C6115">
        <w:rPr>
          <w:color w:val="0D0D0D" w:themeColor="text1" w:themeTint="F2"/>
          <w:lang w:eastAsia="en-US"/>
        </w:rPr>
        <w:lastRenderedPageBreak/>
        <w:t>на попередні вісім звітних дат (із зазначенням рівнів довірчої ймовірності, що використовувались для розрахунку маржі ризику у складі резерву збитків на попередні вісім звітних дат), а також адекватності оцінки суми очікуваних регресів та достатності тієї частини сформованого резерву збитків, що є оцінкою витрат на врегулювання збитків на попередні вісім звітних дат;</w:t>
      </w:r>
    </w:p>
    <w:p w14:paraId="40D3B933" w14:textId="77777777" w:rsidR="00D8536F" w:rsidRPr="001C6115" w:rsidRDefault="00D8536F" w:rsidP="00D8536F">
      <w:pPr>
        <w:widowControl w:val="0"/>
        <w:shd w:val="clear" w:color="auto" w:fill="FFFFFF"/>
        <w:tabs>
          <w:tab w:val="left" w:pos="1134"/>
        </w:tabs>
        <w:ind w:firstLine="709"/>
        <w:rPr>
          <w:color w:val="0D0D0D" w:themeColor="text1" w:themeTint="F2"/>
          <w:lang w:eastAsia="en-US"/>
        </w:rPr>
      </w:pPr>
      <w:r w:rsidRPr="001C6115">
        <w:rPr>
          <w:color w:val="0D0D0D" w:themeColor="text1" w:themeTint="F2"/>
          <w:lang w:eastAsia="en-US"/>
        </w:rPr>
        <w:t>збільшення / зменшення рівня довірчої ймовірності, який використовується для розрахунку маржі ризику;</w:t>
      </w:r>
    </w:p>
    <w:p w14:paraId="1574C341" w14:textId="77777777" w:rsidR="00D8536F" w:rsidRPr="001C6115" w:rsidRDefault="00D8536F" w:rsidP="00D8536F">
      <w:pPr>
        <w:shd w:val="clear" w:color="auto" w:fill="FFFFFF"/>
        <w:ind w:right="-1" w:firstLine="709"/>
        <w:rPr>
          <w:color w:val="0D0D0D" w:themeColor="text1" w:themeTint="F2"/>
        </w:rPr>
      </w:pPr>
      <w:r w:rsidRPr="001C6115">
        <w:rPr>
          <w:color w:val="0D0D0D" w:themeColor="text1" w:themeTint="F2"/>
          <w:lang w:eastAsia="en-US"/>
        </w:rPr>
        <w:t>співвідношення показників за класом страхування, за яким здійснюється</w:t>
      </w:r>
      <w:r w:rsidRPr="001C6115">
        <w:rPr>
          <w:color w:val="0D0D0D" w:themeColor="text1" w:themeTint="F2"/>
        </w:rPr>
        <w:t xml:space="preserve"> оцінка суми очікуваних регресів</w:t>
      </w:r>
      <w:r w:rsidRPr="001C6115">
        <w:rPr>
          <w:color w:val="0D0D0D" w:themeColor="text1" w:themeTint="F2"/>
          <w:lang w:eastAsia="en-US"/>
        </w:rPr>
        <w:t>, які розраховуються та належать до розкриття у актуарному звіті страховика відповідно до законодавства України, що регулює порядок формування технічних резервів страховиком, а також обґрунтування отриманого результату;</w:t>
      </w:r>
    </w:p>
    <w:p w14:paraId="3B735367" w14:textId="77777777" w:rsidR="00D8536F" w:rsidRPr="001C6115" w:rsidRDefault="00D8536F" w:rsidP="00D8536F">
      <w:pPr>
        <w:pStyle w:val="af6"/>
        <w:widowControl w:val="0"/>
        <w:shd w:val="clear" w:color="auto" w:fill="FFFFFF"/>
        <w:tabs>
          <w:tab w:val="left" w:pos="1134"/>
        </w:tabs>
        <w:ind w:left="0" w:firstLine="709"/>
        <w:rPr>
          <w:color w:val="0D0D0D" w:themeColor="text1" w:themeTint="F2"/>
          <w:lang w:eastAsia="en-US"/>
        </w:rPr>
      </w:pPr>
      <w:r w:rsidRPr="001C6115">
        <w:rPr>
          <w:color w:val="0D0D0D" w:themeColor="text1" w:themeTint="F2"/>
          <w:lang w:eastAsia="en-US"/>
        </w:rPr>
        <w:t>обмеження щодо проведеного аналізу чи оцінки або отриманих результатів, що були враховані та/або застосовані;</w:t>
      </w:r>
    </w:p>
    <w:p w14:paraId="52537880" w14:textId="1891EBF8" w:rsidR="00D8536F" w:rsidRPr="001C6115" w:rsidRDefault="00D8536F" w:rsidP="00D8536F">
      <w:pPr>
        <w:pStyle w:val="aa"/>
        <w:widowControl w:val="0"/>
        <w:shd w:val="clear" w:color="auto" w:fill="FFFFFF"/>
        <w:tabs>
          <w:tab w:val="left" w:pos="1134"/>
        </w:tabs>
        <w:ind w:firstLine="709"/>
        <w:contextualSpacing/>
        <w:rPr>
          <w:color w:val="0D0D0D" w:themeColor="text1" w:themeTint="F2"/>
          <w:sz w:val="28"/>
          <w:szCs w:val="28"/>
          <w:lang w:eastAsia="en-US"/>
        </w:rPr>
      </w:pPr>
      <w:r w:rsidRPr="001C6115">
        <w:rPr>
          <w:color w:val="0D0D0D" w:themeColor="text1" w:themeTint="F2"/>
          <w:sz w:val="28"/>
          <w:szCs w:val="28"/>
          <w:lang w:eastAsia="en-US"/>
        </w:rPr>
        <w:t>будь-яку іншу інформацію щодо здійсненої модифікації початкових даних та/або використаних актуарних методів та технік, яка б дозволила отримати аналогічний результат розрахунку технічних резервів іншим незалежним кваліфікованим фахівцем (особою, яка може виконувати обов’язки відповідального актуарія відповідно до законодавства України), використовуючи той самий набір даних, Політику щодо резервування та інформацію з даного звіту;</w:t>
      </w:r>
    </w:p>
    <w:p w14:paraId="6742976C" w14:textId="77777777" w:rsidR="00D8536F" w:rsidRPr="001C6115" w:rsidRDefault="00D8536F" w:rsidP="00D8536F">
      <w:pPr>
        <w:pStyle w:val="aa"/>
        <w:tabs>
          <w:tab w:val="left" w:pos="1418"/>
        </w:tabs>
        <w:ind w:firstLine="709"/>
        <w:rPr>
          <w:color w:val="0D0D0D" w:themeColor="text1" w:themeTint="F2"/>
          <w:sz w:val="28"/>
          <w:szCs w:val="24"/>
        </w:rPr>
      </w:pPr>
      <w:r w:rsidRPr="001C6115">
        <w:rPr>
          <w:color w:val="0D0D0D" w:themeColor="text1" w:themeTint="F2"/>
          <w:sz w:val="28"/>
          <w:szCs w:val="28"/>
        </w:rPr>
        <w:t xml:space="preserve">змін у </w:t>
      </w:r>
      <w:r w:rsidRPr="001C6115">
        <w:rPr>
          <w:color w:val="0D0D0D" w:themeColor="text1" w:themeTint="F2"/>
          <w:sz w:val="28"/>
          <w:szCs w:val="28"/>
          <w:shd w:val="clear" w:color="auto" w:fill="FFFFFF"/>
        </w:rPr>
        <w:t xml:space="preserve">Політиці </w:t>
      </w:r>
      <w:r w:rsidRPr="001C6115">
        <w:rPr>
          <w:color w:val="0D0D0D" w:themeColor="text1" w:themeTint="F2"/>
          <w:sz w:val="28"/>
          <w:szCs w:val="28"/>
          <w:lang w:eastAsia="en-US"/>
        </w:rPr>
        <w:t>щодо резервування</w:t>
      </w:r>
      <w:r w:rsidRPr="001C6115">
        <w:rPr>
          <w:color w:val="0D0D0D" w:themeColor="text1" w:themeTint="F2"/>
          <w:sz w:val="28"/>
          <w:szCs w:val="28"/>
          <w:shd w:val="clear" w:color="auto" w:fill="FFFFFF"/>
        </w:rPr>
        <w:t>;</w:t>
      </w:r>
    </w:p>
    <w:p w14:paraId="00B7EAAC"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2AB27332"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 xml:space="preserve">суттєвих суджень, припущень та невизначеностей, застережень щодо адекватності проведених оцінок (з врахуванням критеріїв </w:t>
      </w:r>
      <w:r w:rsidRPr="001C6115">
        <w:rPr>
          <w:color w:val="0D0D0D" w:themeColor="text1" w:themeTint="F2"/>
          <w:lang w:eastAsia="en-US"/>
        </w:rPr>
        <w:t>адекватності, повноти, точності та надійності даних</w:t>
      </w:r>
      <w:r w:rsidRPr="001C6115">
        <w:rPr>
          <w:color w:val="0D0D0D" w:themeColor="text1" w:themeTint="F2"/>
          <w:shd w:val="clear" w:color="auto" w:fill="FFFFFF"/>
        </w:rPr>
        <w:t>, що спричиняють невизначеність щодо адекватності актуарних оцінок);</w:t>
      </w:r>
    </w:p>
    <w:p w14:paraId="1AFA0D2D"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05D82552" w14:textId="77777777" w:rsidR="00D8536F" w:rsidRPr="001C6115" w:rsidRDefault="00D8536F" w:rsidP="00D8536F">
      <w:pPr>
        <w:pStyle w:val="af6"/>
        <w:numPr>
          <w:ilvl w:val="1"/>
          <w:numId w:val="1"/>
        </w:numPr>
        <w:pBdr>
          <w:top w:val="nil"/>
          <w:left w:val="nil"/>
          <w:bottom w:val="nil"/>
          <w:right w:val="nil"/>
          <w:between w:val="nil"/>
        </w:pBdr>
        <w:tabs>
          <w:tab w:val="left" w:pos="1134"/>
        </w:tabs>
        <w:ind w:left="0" w:firstLine="709"/>
        <w:rPr>
          <w:color w:val="0D0D0D" w:themeColor="text1" w:themeTint="F2"/>
          <w:shd w:val="clear" w:color="auto" w:fill="FFFFFF"/>
        </w:rPr>
      </w:pPr>
      <w:r w:rsidRPr="001C6115">
        <w:rPr>
          <w:color w:val="0D0D0D" w:themeColor="text1" w:themeTint="F2"/>
          <w:shd w:val="clear" w:color="auto" w:fill="FFFFFF"/>
        </w:rPr>
        <w:t>висновку та рекомендацій відповідального актуарія.</w:t>
      </w:r>
    </w:p>
    <w:p w14:paraId="501C6BD4" w14:textId="77777777" w:rsidR="00D8536F" w:rsidRPr="001C6115" w:rsidRDefault="00D8536F" w:rsidP="00D8536F">
      <w:pPr>
        <w:shd w:val="clear" w:color="auto" w:fill="FFFFFF"/>
        <w:tabs>
          <w:tab w:val="left" w:pos="1134"/>
        </w:tabs>
        <w:ind w:firstLine="709"/>
        <w:contextualSpacing/>
        <w:rPr>
          <w:color w:val="0D0D0D" w:themeColor="text1" w:themeTint="F2"/>
          <w:shd w:val="clear" w:color="auto" w:fill="FFFFFF"/>
        </w:rPr>
      </w:pPr>
    </w:p>
    <w:p w14:paraId="6D618C93" w14:textId="3E8B8E49" w:rsidR="00D8536F" w:rsidRPr="001C6115" w:rsidRDefault="00D8536F" w:rsidP="00D8536F">
      <w:pPr>
        <w:pStyle w:val="af6"/>
        <w:numPr>
          <w:ilvl w:val="0"/>
          <w:numId w:val="1"/>
        </w:numPr>
        <w:ind w:left="0" w:firstLine="709"/>
        <w:rPr>
          <w:color w:val="0D0D0D" w:themeColor="text1" w:themeTint="F2"/>
        </w:rPr>
      </w:pPr>
      <w:r w:rsidRPr="001C6115">
        <w:rPr>
          <w:color w:val="0D0D0D" w:themeColor="text1" w:themeTint="F2"/>
          <w:lang w:eastAsia="en-US"/>
        </w:rPr>
        <w:t>Результати розрахунку технічних резервів, річний актуарний звіт та проміжний (квартальний) актуарний звіт, підписані уповноваженими особами страховика, зберігаються страховиком протягом п’яти років із дати їх затвердження.</w:t>
      </w:r>
    </w:p>
    <w:p w14:paraId="525AE2C8" w14:textId="77777777" w:rsidR="00844E01" w:rsidRPr="001C6115" w:rsidRDefault="00844E01" w:rsidP="00324FDC">
      <w:pPr>
        <w:shd w:val="clear" w:color="auto" w:fill="FFFFFF"/>
        <w:tabs>
          <w:tab w:val="left" w:pos="1134"/>
        </w:tabs>
        <w:ind w:firstLine="709"/>
        <w:contextualSpacing/>
        <w:rPr>
          <w:color w:val="0D0D0D" w:themeColor="text1" w:themeTint="F2"/>
          <w:shd w:val="clear" w:color="auto" w:fill="FFFFFF"/>
        </w:rPr>
      </w:pPr>
    </w:p>
    <w:p w14:paraId="03BAE468" w14:textId="77777777" w:rsidR="00B01B9B" w:rsidRPr="001C6115" w:rsidRDefault="00B01B9B" w:rsidP="0001701A">
      <w:pPr>
        <w:pStyle w:val="af6"/>
        <w:numPr>
          <w:ilvl w:val="0"/>
          <w:numId w:val="7"/>
        </w:numPr>
        <w:tabs>
          <w:tab w:val="left" w:pos="1134"/>
        </w:tabs>
        <w:ind w:left="0" w:firstLine="709"/>
        <w:jc w:val="center"/>
        <w:outlineLvl w:val="0"/>
        <w:rPr>
          <w:color w:val="0D0D0D" w:themeColor="text1" w:themeTint="F2"/>
        </w:rPr>
      </w:pPr>
      <w:r w:rsidRPr="001C6115">
        <w:rPr>
          <w:color w:val="0D0D0D" w:themeColor="text1" w:themeTint="F2"/>
        </w:rPr>
        <w:t>Функція контролю за дотриманням норм (комплаєнс)</w:t>
      </w:r>
      <w:r w:rsidR="00D04448" w:rsidRPr="001C6115">
        <w:rPr>
          <w:color w:val="0D0D0D" w:themeColor="text1" w:themeTint="F2"/>
        </w:rPr>
        <w:t xml:space="preserve"> страховика</w:t>
      </w:r>
    </w:p>
    <w:p w14:paraId="33D923C7" w14:textId="77777777" w:rsidR="00D04448" w:rsidRPr="001C6115" w:rsidRDefault="00D04448" w:rsidP="0001701A">
      <w:pPr>
        <w:pStyle w:val="af6"/>
        <w:tabs>
          <w:tab w:val="left" w:pos="1134"/>
        </w:tabs>
        <w:ind w:left="0" w:firstLine="709"/>
        <w:rPr>
          <w:color w:val="0D0D0D" w:themeColor="text1" w:themeTint="F2"/>
        </w:rPr>
      </w:pPr>
    </w:p>
    <w:p w14:paraId="2C3E5366" w14:textId="77777777" w:rsidR="00D04448" w:rsidRPr="001C6115" w:rsidRDefault="00D04448" w:rsidP="0001701A">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Загальні вимоги до організації функції контролю за дотриманням норм (комплаєнс)</w:t>
      </w:r>
      <w:r w:rsidR="004947C8" w:rsidRPr="001C6115">
        <w:rPr>
          <w:color w:val="0D0D0D" w:themeColor="text1" w:themeTint="F2"/>
        </w:rPr>
        <w:t xml:space="preserve"> у страховику</w:t>
      </w:r>
    </w:p>
    <w:p w14:paraId="6E123C2E" w14:textId="77777777" w:rsidR="00281371" w:rsidRPr="001C6115" w:rsidRDefault="00281371" w:rsidP="00281371">
      <w:pPr>
        <w:ind w:left="709"/>
        <w:rPr>
          <w:color w:val="0D0D0D" w:themeColor="text1" w:themeTint="F2"/>
        </w:rPr>
      </w:pPr>
    </w:p>
    <w:p w14:paraId="4C9B9F88" w14:textId="77777777" w:rsidR="000D5CA6" w:rsidRPr="001C6115" w:rsidRDefault="009209DA" w:rsidP="000D5CA6">
      <w:pPr>
        <w:pStyle w:val="af6"/>
        <w:numPr>
          <w:ilvl w:val="0"/>
          <w:numId w:val="1"/>
        </w:numPr>
        <w:ind w:left="0" w:firstLine="709"/>
        <w:rPr>
          <w:color w:val="0D0D0D" w:themeColor="text1" w:themeTint="F2"/>
        </w:rPr>
      </w:pPr>
      <w:r w:rsidRPr="001C6115">
        <w:rPr>
          <w:color w:val="0D0D0D" w:themeColor="text1" w:themeTint="F2"/>
        </w:rPr>
        <w:lastRenderedPageBreak/>
        <w:t xml:space="preserve">Страховик зобов’язаний забезпечити </w:t>
      </w:r>
      <w:r w:rsidR="000D5CA6" w:rsidRPr="001C6115">
        <w:rPr>
          <w:color w:val="0D0D0D" w:themeColor="text1" w:themeTint="F2"/>
        </w:rPr>
        <w:t>створення та ефективне виконання функції за дотриманням норм (комплаєнс) у страховику</w:t>
      </w:r>
      <w:r w:rsidRPr="001C6115">
        <w:rPr>
          <w:color w:val="0D0D0D" w:themeColor="text1" w:themeTint="F2"/>
        </w:rPr>
        <w:t xml:space="preserve"> відповідно до вимог Закону про страхування та цього </w:t>
      </w:r>
      <w:r w:rsidR="00813D5D" w:rsidRPr="001C6115">
        <w:rPr>
          <w:color w:val="0D0D0D" w:themeColor="text1" w:themeTint="F2"/>
        </w:rPr>
        <w:t>Положення</w:t>
      </w:r>
      <w:r w:rsidR="000D5CA6" w:rsidRPr="001C6115">
        <w:rPr>
          <w:color w:val="0D0D0D" w:themeColor="text1" w:themeTint="F2"/>
        </w:rPr>
        <w:t>.</w:t>
      </w:r>
    </w:p>
    <w:p w14:paraId="0943F0C3" w14:textId="77777777" w:rsidR="00813D5D" w:rsidRPr="001C6115" w:rsidRDefault="00813D5D" w:rsidP="00813D5D">
      <w:pPr>
        <w:pStyle w:val="af6"/>
        <w:ind w:left="709"/>
        <w:rPr>
          <w:color w:val="0D0D0D" w:themeColor="text1" w:themeTint="F2"/>
        </w:rPr>
      </w:pPr>
    </w:p>
    <w:p w14:paraId="0E781FD7" w14:textId="7AE557C1" w:rsidR="00813D5D" w:rsidRPr="001C6115" w:rsidRDefault="001734CC" w:rsidP="000D5CA6">
      <w:pPr>
        <w:pStyle w:val="af6"/>
        <w:numPr>
          <w:ilvl w:val="0"/>
          <w:numId w:val="1"/>
        </w:numPr>
        <w:ind w:left="0" w:firstLine="709"/>
        <w:rPr>
          <w:color w:val="0D0D0D" w:themeColor="text1" w:themeTint="F2"/>
        </w:rPr>
      </w:pPr>
      <w:r w:rsidRPr="001C6115">
        <w:rPr>
          <w:color w:val="0D0D0D" w:themeColor="text1" w:themeTint="F2"/>
        </w:rPr>
        <w:t>Виконання</w:t>
      </w:r>
      <w:r w:rsidR="007B10A2" w:rsidRPr="001C6115">
        <w:rPr>
          <w:color w:val="0D0D0D" w:themeColor="text1" w:themeTint="F2"/>
        </w:rPr>
        <w:t xml:space="preserve">  ключової</w:t>
      </w:r>
      <w:r w:rsidRPr="001C6115">
        <w:rPr>
          <w:color w:val="0D0D0D" w:themeColor="text1" w:themeTint="F2"/>
        </w:rPr>
        <w:t xml:space="preserve"> функції контролю за дотриманням норм (комплаєнс) страховика </w:t>
      </w:r>
      <w:r w:rsidR="00176DA5" w:rsidRPr="001C6115">
        <w:rPr>
          <w:color w:val="0D0D0D" w:themeColor="text1" w:themeTint="F2"/>
        </w:rPr>
        <w:t xml:space="preserve">щодо </w:t>
      </w:r>
      <w:r w:rsidR="00176DA5" w:rsidRPr="001C6115">
        <w:rPr>
          <w:color w:val="0D0D0D" w:themeColor="text1" w:themeTint="F2"/>
          <w:shd w:val="clear" w:color="auto" w:fill="FFFFFF"/>
        </w:rPr>
        <w:t xml:space="preserve">  організації забезпечення відповідності діяльності страховика вимогам законодавства України, внутрішнім документам страховика, стандартам об’єднань страховиків та професійних об’єднань, дія яких поширюється на страховика, </w:t>
      </w:r>
      <w:r w:rsidR="0034175F" w:rsidRPr="001C6115">
        <w:rPr>
          <w:color w:val="0D0D0D" w:themeColor="text1" w:themeTint="F2"/>
          <w:shd w:val="clear" w:color="auto" w:fill="FFFFFF"/>
        </w:rPr>
        <w:t xml:space="preserve">оцінювання можливого впливу будь-яких змін, що вносяться до законодавства, на діяльність страховика, а також визначення і оцінювання ризику недотримання норм </w:t>
      </w:r>
      <w:r w:rsidR="00176DA5" w:rsidRPr="001C6115">
        <w:rPr>
          <w:color w:val="0D0D0D" w:themeColor="text1" w:themeTint="F2"/>
          <w:shd w:val="clear" w:color="auto" w:fill="FFFFFF"/>
        </w:rPr>
        <w:t xml:space="preserve">та інших функцій, визначених цим </w:t>
      </w:r>
      <w:r w:rsidR="00176DA5" w:rsidRPr="001C6115">
        <w:rPr>
          <w:color w:val="0D0D0D" w:themeColor="text1" w:themeTint="F2"/>
        </w:rPr>
        <w:t xml:space="preserve">Положенням, </w:t>
      </w:r>
      <w:r w:rsidRPr="001C6115">
        <w:rPr>
          <w:color w:val="0D0D0D" w:themeColor="text1" w:themeTint="F2"/>
        </w:rPr>
        <w:t>забезпечує підрозділ контролю за дотриманням норм (комплаєнс) страховика або головний комплаєнс-менеджер, якщо підрозділ контролю за дотриманням норм (комплаєнс) страховика не створюється, відповідно до вимог Закону про страхування</w:t>
      </w:r>
      <w:r w:rsidR="00813D5D" w:rsidRPr="001C6115">
        <w:rPr>
          <w:color w:val="0D0D0D" w:themeColor="text1" w:themeTint="F2"/>
        </w:rPr>
        <w:t>.</w:t>
      </w:r>
    </w:p>
    <w:p w14:paraId="316A3B05" w14:textId="77777777" w:rsidR="00F64BC0" w:rsidRPr="001C6115" w:rsidRDefault="00F64BC0" w:rsidP="00F64BC0">
      <w:pPr>
        <w:ind w:left="709"/>
        <w:rPr>
          <w:color w:val="0D0D0D" w:themeColor="text1" w:themeTint="F2"/>
        </w:rPr>
      </w:pPr>
    </w:p>
    <w:p w14:paraId="53670655" w14:textId="77777777" w:rsidR="000D5CA6" w:rsidRPr="001C6115" w:rsidRDefault="000D5CA6" w:rsidP="009209DA">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 xml:space="preserve">Підрозділ </w:t>
      </w:r>
      <w:r w:rsidR="00813D5D" w:rsidRPr="001C6115">
        <w:rPr>
          <w:color w:val="0D0D0D" w:themeColor="text1" w:themeTint="F2"/>
        </w:rPr>
        <w:t xml:space="preserve">контролю </w:t>
      </w:r>
      <w:r w:rsidRPr="001C6115">
        <w:rPr>
          <w:color w:val="0D0D0D" w:themeColor="text1" w:themeTint="F2"/>
        </w:rPr>
        <w:t>за дотриманням норм (комплаєнс)</w:t>
      </w:r>
      <w:r w:rsidR="006A6E72" w:rsidRPr="001C6115">
        <w:rPr>
          <w:color w:val="0D0D0D" w:themeColor="text1" w:themeTint="F2"/>
        </w:rPr>
        <w:t xml:space="preserve"> / головний комплаєнс-менеджер</w:t>
      </w:r>
      <w:r w:rsidRPr="001C6115">
        <w:rPr>
          <w:color w:val="0D0D0D" w:themeColor="text1" w:themeTint="F2"/>
        </w:rPr>
        <w:t xml:space="preserve"> </w:t>
      </w:r>
      <w:r w:rsidR="00657611" w:rsidRPr="001C6115">
        <w:rPr>
          <w:color w:val="0D0D0D" w:themeColor="text1" w:themeTint="F2"/>
          <w:shd w:val="clear" w:color="auto" w:fill="FFFFFF"/>
        </w:rPr>
        <w:t xml:space="preserve">діє </w:t>
      </w:r>
      <w:r w:rsidR="00616E48" w:rsidRPr="001C6115">
        <w:rPr>
          <w:color w:val="0D0D0D" w:themeColor="text1" w:themeTint="F2"/>
        </w:rPr>
        <w:t>відповідно до вимог Закону про страхування, цього Положення</w:t>
      </w:r>
      <w:r w:rsidR="00616E48" w:rsidRPr="001C6115">
        <w:rPr>
          <w:color w:val="0D0D0D" w:themeColor="text1" w:themeTint="F2"/>
          <w:shd w:val="clear" w:color="auto" w:fill="FFFFFF"/>
        </w:rPr>
        <w:t xml:space="preserve"> та </w:t>
      </w:r>
      <w:r w:rsidR="00657611" w:rsidRPr="001C6115">
        <w:rPr>
          <w:color w:val="0D0D0D" w:themeColor="text1" w:themeTint="F2"/>
          <w:shd w:val="clear" w:color="auto" w:fill="FFFFFF"/>
        </w:rPr>
        <w:t xml:space="preserve">на підставі положення, що затверджується радою страховика, </w:t>
      </w:r>
      <w:r w:rsidR="00657611" w:rsidRPr="001C6115">
        <w:rPr>
          <w:color w:val="0D0D0D" w:themeColor="text1" w:themeTint="F2"/>
        </w:rPr>
        <w:t>організаційно не залежить від інших підрозділів страховика та не підпорядковується таким підрозділам</w:t>
      </w:r>
      <w:r w:rsidR="00657611" w:rsidRPr="001C6115">
        <w:rPr>
          <w:color w:val="0D0D0D" w:themeColor="text1" w:themeTint="F2"/>
          <w:shd w:val="clear" w:color="auto" w:fill="FFFFFF"/>
        </w:rPr>
        <w:t xml:space="preserve"> і підпорядковується головному комплаєнс-менеджеру. Головний комплаєнс-менеджер підпорядковується раді страховика та звітує перед нею</w:t>
      </w:r>
      <w:r w:rsidRPr="001C6115">
        <w:rPr>
          <w:color w:val="0D0D0D" w:themeColor="text1" w:themeTint="F2"/>
        </w:rPr>
        <w:t>.</w:t>
      </w:r>
      <w:r w:rsidR="00657611" w:rsidRPr="001C6115">
        <w:rPr>
          <w:color w:val="0D0D0D" w:themeColor="text1" w:themeTint="F2"/>
        </w:rPr>
        <w:t xml:space="preserve"> </w:t>
      </w:r>
    </w:p>
    <w:p w14:paraId="326ACAB7" w14:textId="77777777" w:rsidR="000D5CA6" w:rsidRPr="001C6115" w:rsidRDefault="000D5CA6" w:rsidP="000D5CA6">
      <w:pPr>
        <w:pStyle w:val="af6"/>
        <w:pBdr>
          <w:top w:val="nil"/>
          <w:left w:val="nil"/>
          <w:bottom w:val="nil"/>
          <w:right w:val="nil"/>
          <w:between w:val="nil"/>
        </w:pBdr>
        <w:ind w:left="709"/>
        <w:rPr>
          <w:color w:val="0D0D0D" w:themeColor="text1" w:themeTint="F2"/>
        </w:rPr>
      </w:pPr>
    </w:p>
    <w:p w14:paraId="45EF8E2B" w14:textId="77777777" w:rsidR="004947C8" w:rsidRPr="001C6115" w:rsidRDefault="004947C8" w:rsidP="0001701A">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Функці</w:t>
      </w:r>
      <w:r w:rsidR="000D5CA6" w:rsidRPr="001C6115">
        <w:rPr>
          <w:color w:val="0D0D0D" w:themeColor="text1" w:themeTint="F2"/>
        </w:rPr>
        <w:t>ї підрозділу</w:t>
      </w:r>
      <w:r w:rsidRPr="001C6115">
        <w:rPr>
          <w:color w:val="0D0D0D" w:themeColor="text1" w:themeTint="F2"/>
        </w:rPr>
        <w:t xml:space="preserve"> контролю за дотриманням норм (комплаєнс) у страховику</w:t>
      </w:r>
    </w:p>
    <w:p w14:paraId="122DF099" w14:textId="77777777" w:rsidR="000D5CA6" w:rsidRPr="001C6115" w:rsidRDefault="000D5CA6" w:rsidP="000D5CA6">
      <w:pPr>
        <w:rPr>
          <w:color w:val="0D0D0D" w:themeColor="text1" w:themeTint="F2"/>
        </w:rPr>
      </w:pPr>
    </w:p>
    <w:p w14:paraId="0773E36B" w14:textId="77777777" w:rsidR="000D5CA6" w:rsidRPr="001C6115" w:rsidRDefault="00BC229C" w:rsidP="000D5CA6">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Виконання підрозділом контролю за дотриманням норм (комплаєнс) у страховику / головним комплаєнс-менеджером функції контролю за дотриманням норм (комплаєнс) у страховику окрім діяльності, визначеної статтею 3</w:t>
      </w:r>
      <w:r w:rsidR="0034175F" w:rsidRPr="001C6115">
        <w:rPr>
          <w:color w:val="0D0D0D" w:themeColor="text1" w:themeTint="F2"/>
        </w:rPr>
        <w:t>0</w:t>
      </w:r>
      <w:r w:rsidRPr="001C6115">
        <w:rPr>
          <w:color w:val="0D0D0D" w:themeColor="text1" w:themeTint="F2"/>
        </w:rPr>
        <w:t xml:space="preserve"> Закону про страхування, передбачає</w:t>
      </w:r>
      <w:r w:rsidR="000D5CA6" w:rsidRPr="001C6115">
        <w:rPr>
          <w:color w:val="0D0D0D" w:themeColor="text1" w:themeTint="F2"/>
        </w:rPr>
        <w:t>:</w:t>
      </w:r>
    </w:p>
    <w:p w14:paraId="03E83E71" w14:textId="77777777" w:rsidR="000D5CA6" w:rsidRPr="001C6115" w:rsidRDefault="000D5CA6" w:rsidP="000D5CA6">
      <w:pPr>
        <w:ind w:firstLine="709"/>
        <w:rPr>
          <w:color w:val="0D0D0D" w:themeColor="text1" w:themeTint="F2"/>
        </w:rPr>
      </w:pPr>
    </w:p>
    <w:p w14:paraId="7FB01BDC"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організацію контролю за дотриманням страховиком норм законодавства, внутрішніх документів</w:t>
      </w:r>
      <w:r w:rsidR="005B26F5" w:rsidRPr="001C6115">
        <w:rPr>
          <w:color w:val="0D0D0D" w:themeColor="text1" w:themeTint="F2"/>
        </w:rPr>
        <w:t xml:space="preserve"> страховика</w:t>
      </w:r>
      <w:r w:rsidRPr="001C6115">
        <w:rPr>
          <w:color w:val="0D0D0D" w:themeColor="text1" w:themeTint="F2"/>
        </w:rPr>
        <w:t xml:space="preserve"> та стандартів об’єднань страховиків та професійних об’єднань, дія яких поширюється на страховика;</w:t>
      </w:r>
    </w:p>
    <w:p w14:paraId="2229CA93" w14:textId="77777777" w:rsidR="000D5CA6" w:rsidRPr="001C6115" w:rsidRDefault="000D5CA6" w:rsidP="000A78F9">
      <w:pPr>
        <w:tabs>
          <w:tab w:val="left" w:pos="1134"/>
        </w:tabs>
        <w:ind w:firstLine="709"/>
        <w:rPr>
          <w:color w:val="0D0D0D" w:themeColor="text1" w:themeTint="F2"/>
        </w:rPr>
      </w:pPr>
    </w:p>
    <w:p w14:paraId="384D226C"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моніторинг змін у законодавстві, стандартах об’єднань страховиків та професійних об’єднань, дія яких поширюється на страховика, оцінка впливу таких змін на процеси та процедури, запроваджені у страховику, а також контроль за імплементацією відповідних змін у внутрішні документи страховика;</w:t>
      </w:r>
    </w:p>
    <w:p w14:paraId="022E6BD8" w14:textId="77777777" w:rsidR="000D5CA6" w:rsidRPr="001C6115" w:rsidRDefault="000D5CA6" w:rsidP="000A78F9">
      <w:pPr>
        <w:tabs>
          <w:tab w:val="left" w:pos="1134"/>
        </w:tabs>
        <w:ind w:firstLine="709"/>
        <w:rPr>
          <w:color w:val="0D0D0D" w:themeColor="text1" w:themeTint="F2"/>
        </w:rPr>
      </w:pPr>
    </w:p>
    <w:p w14:paraId="49EBF271"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lastRenderedPageBreak/>
        <w:t xml:space="preserve">визначення і оцінювання </w:t>
      </w:r>
      <w:r w:rsidR="005B26F5" w:rsidRPr="001C6115">
        <w:rPr>
          <w:color w:val="0D0D0D" w:themeColor="text1" w:themeTint="F2"/>
        </w:rPr>
        <w:t>комплаєнс-</w:t>
      </w:r>
      <w:r w:rsidRPr="001C6115">
        <w:rPr>
          <w:color w:val="0D0D0D" w:themeColor="text1" w:themeTint="F2"/>
        </w:rPr>
        <w:t>ризику;</w:t>
      </w:r>
    </w:p>
    <w:p w14:paraId="7BC0C300" w14:textId="77777777" w:rsidR="000D5CA6" w:rsidRPr="001C6115" w:rsidRDefault="000D5CA6" w:rsidP="000A78F9">
      <w:pPr>
        <w:tabs>
          <w:tab w:val="left" w:pos="1134"/>
        </w:tabs>
        <w:ind w:firstLine="709"/>
        <w:rPr>
          <w:color w:val="0D0D0D" w:themeColor="text1" w:themeTint="F2"/>
        </w:rPr>
      </w:pPr>
    </w:p>
    <w:p w14:paraId="2D05C1B3"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rFonts w:eastAsiaTheme="minorEastAsia"/>
          <w:color w:val="0D0D0D" w:themeColor="text1" w:themeTint="F2"/>
        </w:rPr>
        <w:t>контроль за комплаєнс-ризиком, що виникає у взаємовідносинах страховика з клієнтами та контрагентами;</w:t>
      </w:r>
    </w:p>
    <w:p w14:paraId="50E4BCAE" w14:textId="77777777" w:rsidR="000D5CA6" w:rsidRPr="001C6115" w:rsidRDefault="000D5CA6" w:rsidP="000A78F9">
      <w:pPr>
        <w:tabs>
          <w:tab w:val="left" w:pos="1134"/>
        </w:tabs>
        <w:ind w:firstLine="709"/>
        <w:rPr>
          <w:color w:val="0D0D0D" w:themeColor="text1" w:themeTint="F2"/>
        </w:rPr>
      </w:pPr>
    </w:p>
    <w:p w14:paraId="72273214"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управління ризиками, пов’язаними з конфліктом інтересів, та в разі виявлення будь-яких фактів, що свідчать про наявність конфлікту інтересів у страховика, інформування ради/вищого органу управління;</w:t>
      </w:r>
    </w:p>
    <w:p w14:paraId="64B9256B" w14:textId="77777777" w:rsidR="000D5CA6" w:rsidRPr="001C6115" w:rsidRDefault="000D5CA6" w:rsidP="000A78F9">
      <w:pPr>
        <w:tabs>
          <w:tab w:val="left" w:pos="1134"/>
        </w:tabs>
        <w:ind w:firstLine="709"/>
        <w:rPr>
          <w:color w:val="0D0D0D" w:themeColor="text1" w:themeTint="F2"/>
        </w:rPr>
      </w:pPr>
    </w:p>
    <w:p w14:paraId="2DDD7953"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 xml:space="preserve">організація контролю за дотриманням страховиком норм щодо своєчасності </w:t>
      </w:r>
      <w:r w:rsidR="00813D5D" w:rsidRPr="001C6115">
        <w:rPr>
          <w:color w:val="0D0D0D" w:themeColor="text1" w:themeTint="F2"/>
        </w:rPr>
        <w:t xml:space="preserve">подання </w:t>
      </w:r>
      <w:r w:rsidRPr="001C6115">
        <w:rPr>
          <w:color w:val="0D0D0D" w:themeColor="text1" w:themeTint="F2"/>
        </w:rPr>
        <w:t>та достовірності звітності, включаючи фінансову;</w:t>
      </w:r>
    </w:p>
    <w:p w14:paraId="24843DDF" w14:textId="77777777" w:rsidR="000D5CA6" w:rsidRPr="001C6115" w:rsidRDefault="000D5CA6" w:rsidP="000A78F9">
      <w:pPr>
        <w:tabs>
          <w:tab w:val="left" w:pos="1134"/>
        </w:tabs>
        <w:ind w:firstLine="709"/>
        <w:rPr>
          <w:color w:val="0D0D0D" w:themeColor="text1" w:themeTint="F2"/>
        </w:rPr>
      </w:pPr>
    </w:p>
    <w:p w14:paraId="004649E4"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організація контролю за захистом персональних даних відповідно до законодавства України;</w:t>
      </w:r>
    </w:p>
    <w:p w14:paraId="238D53F2" w14:textId="77777777" w:rsidR="000D5CA6" w:rsidRPr="001C6115" w:rsidRDefault="000D5CA6" w:rsidP="000A78F9">
      <w:pPr>
        <w:tabs>
          <w:tab w:val="left" w:pos="1134"/>
        </w:tabs>
        <w:ind w:firstLine="709"/>
        <w:rPr>
          <w:color w:val="0D0D0D" w:themeColor="text1" w:themeTint="F2"/>
        </w:rPr>
      </w:pPr>
    </w:p>
    <w:p w14:paraId="7FDA3384"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надання роз’яснень, консультацій керівникам страховика на їх запити з питань контролю за дотриманням норм (комплаєнс);</w:t>
      </w:r>
    </w:p>
    <w:p w14:paraId="70F75DEA" w14:textId="77777777" w:rsidR="000D5CA6" w:rsidRPr="001C6115" w:rsidRDefault="000D5CA6" w:rsidP="000A78F9">
      <w:pPr>
        <w:tabs>
          <w:tab w:val="left" w:pos="1134"/>
        </w:tabs>
        <w:ind w:firstLine="709"/>
        <w:rPr>
          <w:color w:val="0D0D0D" w:themeColor="text1" w:themeTint="F2"/>
        </w:rPr>
      </w:pPr>
    </w:p>
    <w:p w14:paraId="5CDAC9B9"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 xml:space="preserve">своєчасне виявлення, </w:t>
      </w:r>
      <w:r w:rsidR="00FF2DAE" w:rsidRPr="001C6115">
        <w:rPr>
          <w:color w:val="0D0D0D" w:themeColor="text1" w:themeTint="F2"/>
        </w:rPr>
        <w:t xml:space="preserve">вимірювання </w:t>
      </w:r>
      <w:r w:rsidR="00FA3DB9" w:rsidRPr="001C6115">
        <w:rPr>
          <w:color w:val="0D0D0D" w:themeColor="text1" w:themeTint="F2"/>
        </w:rPr>
        <w:t>(</w:t>
      </w:r>
      <w:r w:rsidR="00813D5D" w:rsidRPr="001C6115">
        <w:rPr>
          <w:color w:val="0D0D0D" w:themeColor="text1" w:themeTint="F2"/>
        </w:rPr>
        <w:t>оцін</w:t>
      </w:r>
      <w:r w:rsidR="00FA3DB9" w:rsidRPr="001C6115">
        <w:rPr>
          <w:color w:val="0D0D0D" w:themeColor="text1" w:themeTint="F2"/>
        </w:rPr>
        <w:t>ка)</w:t>
      </w:r>
      <w:r w:rsidRPr="001C6115">
        <w:rPr>
          <w:color w:val="0D0D0D" w:themeColor="text1" w:themeTint="F2"/>
        </w:rPr>
        <w:t>, моніторинг, контроль, звітування і надання рекомендацій щодо пом’якшення комплаєнс-ризику;</w:t>
      </w:r>
    </w:p>
    <w:p w14:paraId="5079B7D1" w14:textId="77777777" w:rsidR="000D5CA6" w:rsidRPr="001C6115" w:rsidRDefault="000D5CA6" w:rsidP="000A78F9">
      <w:pPr>
        <w:tabs>
          <w:tab w:val="left" w:pos="1134"/>
        </w:tabs>
        <w:ind w:firstLine="709"/>
        <w:rPr>
          <w:color w:val="0D0D0D" w:themeColor="text1" w:themeTint="F2"/>
        </w:rPr>
      </w:pPr>
    </w:p>
    <w:p w14:paraId="688D9F32"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контроль за дотриманням норм щодо визначення переліку пов’язаних осіб страховика, підготовка висновків стосовно комплаєнс-ризику для ухвалення рішень щодо операцій із такими особами;</w:t>
      </w:r>
    </w:p>
    <w:p w14:paraId="1C212BF0" w14:textId="77777777" w:rsidR="000D5CA6" w:rsidRPr="001C6115" w:rsidRDefault="000D5CA6" w:rsidP="000A78F9">
      <w:pPr>
        <w:tabs>
          <w:tab w:val="left" w:pos="1134"/>
        </w:tabs>
        <w:ind w:firstLine="709"/>
        <w:rPr>
          <w:color w:val="0D0D0D" w:themeColor="text1" w:themeTint="F2"/>
        </w:rPr>
      </w:pPr>
    </w:p>
    <w:p w14:paraId="3F9F69CF"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контроль за відповідністю процедур притягнення до дисциплінарної відповідальності працівників вимогам законодавства України;</w:t>
      </w:r>
    </w:p>
    <w:p w14:paraId="61AAF8F2" w14:textId="77777777" w:rsidR="000D5CA6" w:rsidRPr="001C6115" w:rsidRDefault="000D5CA6" w:rsidP="000A78F9">
      <w:pPr>
        <w:tabs>
          <w:tab w:val="left" w:pos="1134"/>
        </w:tabs>
        <w:ind w:firstLine="709"/>
        <w:rPr>
          <w:color w:val="0D0D0D" w:themeColor="text1" w:themeTint="F2"/>
        </w:rPr>
      </w:pPr>
    </w:p>
    <w:p w14:paraId="771D5871"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rFonts w:eastAsiaTheme="minorEastAsia"/>
          <w:color w:val="0D0D0D" w:themeColor="text1" w:themeTint="F2"/>
        </w:rPr>
        <w:t>підготовка та подання звіту щодо комплаєнс-ризику раді страховика, комітету з управління ризиками та правлінню</w:t>
      </w:r>
      <w:r w:rsidR="00813D5D" w:rsidRPr="001C6115">
        <w:rPr>
          <w:rFonts w:eastAsiaTheme="minorEastAsia"/>
          <w:color w:val="0D0D0D" w:themeColor="text1" w:themeTint="F2"/>
        </w:rPr>
        <w:t>/дирекції</w:t>
      </w:r>
      <w:r w:rsidRPr="001C6115">
        <w:rPr>
          <w:rFonts w:eastAsiaTheme="minorEastAsia"/>
          <w:color w:val="0D0D0D" w:themeColor="text1" w:themeTint="F2"/>
        </w:rPr>
        <w:t xml:space="preserve"> страховика з урахуванням вимог цього Положення</w:t>
      </w:r>
      <w:r w:rsidRPr="001C6115">
        <w:rPr>
          <w:color w:val="0D0D0D" w:themeColor="text1" w:themeTint="F2"/>
        </w:rPr>
        <w:t>;</w:t>
      </w:r>
    </w:p>
    <w:p w14:paraId="3BD6E2E8" w14:textId="77777777" w:rsidR="000D5CA6" w:rsidRPr="001C6115" w:rsidRDefault="000D5CA6" w:rsidP="000D5CA6">
      <w:pPr>
        <w:ind w:firstLine="709"/>
        <w:rPr>
          <w:color w:val="0D0D0D" w:themeColor="text1" w:themeTint="F2"/>
        </w:rPr>
      </w:pPr>
    </w:p>
    <w:p w14:paraId="3DCBC1DD"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розробка внутрішніх документів з питань дотримання норм (комплаєнс);</w:t>
      </w:r>
    </w:p>
    <w:p w14:paraId="4CD8FE1F" w14:textId="77777777" w:rsidR="000D5CA6" w:rsidRPr="001C6115" w:rsidRDefault="000D5CA6" w:rsidP="000A78F9">
      <w:pPr>
        <w:tabs>
          <w:tab w:val="left" w:pos="1134"/>
        </w:tabs>
        <w:ind w:firstLine="709"/>
        <w:rPr>
          <w:color w:val="0D0D0D" w:themeColor="text1" w:themeTint="F2"/>
        </w:rPr>
      </w:pPr>
    </w:p>
    <w:p w14:paraId="3B99C600"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color w:val="0D0D0D" w:themeColor="text1" w:themeTint="F2"/>
        </w:rPr>
        <w:t xml:space="preserve">проведення навчання, регулярних тренінгів для працівників страховика, уключаючи працівників, які займають посади з високою відповідальністю або залучені до діяльності з високим ризиком, щодо дотримання норм законодавства, внутрішніх документів та стандартів об’єднань страховиків та професійних об’єднань, дія яких поширюється на страховика, </w:t>
      </w:r>
      <w:r w:rsidR="00944F7D" w:rsidRPr="001C6115">
        <w:rPr>
          <w:color w:val="0D0D0D" w:themeColor="text1" w:themeTint="F2"/>
        </w:rPr>
        <w:t>кодекс</w:t>
      </w:r>
      <w:r w:rsidRPr="001C6115">
        <w:rPr>
          <w:color w:val="0D0D0D" w:themeColor="text1" w:themeTint="F2"/>
        </w:rPr>
        <w:t xml:space="preserve"> поведінки (етики);</w:t>
      </w:r>
    </w:p>
    <w:p w14:paraId="154DC691" w14:textId="77777777" w:rsidR="000D5CA6" w:rsidRPr="001C6115" w:rsidRDefault="000D5CA6" w:rsidP="000A78F9">
      <w:pPr>
        <w:tabs>
          <w:tab w:val="left" w:pos="1134"/>
        </w:tabs>
        <w:ind w:firstLine="709"/>
        <w:rPr>
          <w:color w:val="0D0D0D" w:themeColor="text1" w:themeTint="F2"/>
        </w:rPr>
      </w:pPr>
    </w:p>
    <w:p w14:paraId="63C776F9"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rFonts w:eastAsiaTheme="minorEastAsia"/>
          <w:color w:val="0D0D0D" w:themeColor="text1" w:themeTint="F2"/>
        </w:rPr>
        <w:lastRenderedPageBreak/>
        <w:t>інформування ради страховика, комітету з управління ризиками та правління щодо надмірних комплаєнс-ризиків, надання пропозицій раді страховика, комітету з управління ризиками та правлінню</w:t>
      </w:r>
      <w:r w:rsidR="00813D5D" w:rsidRPr="001C6115">
        <w:rPr>
          <w:rFonts w:eastAsiaTheme="minorEastAsia"/>
          <w:color w:val="0D0D0D" w:themeColor="text1" w:themeTint="F2"/>
        </w:rPr>
        <w:t>/дирекці</w:t>
      </w:r>
      <w:r w:rsidR="00842171" w:rsidRPr="001C6115">
        <w:rPr>
          <w:rFonts w:eastAsiaTheme="minorEastAsia"/>
          <w:color w:val="0D0D0D" w:themeColor="text1" w:themeTint="F2"/>
        </w:rPr>
        <w:t>ї</w:t>
      </w:r>
      <w:r w:rsidRPr="001C6115">
        <w:rPr>
          <w:rFonts w:eastAsiaTheme="minorEastAsia"/>
          <w:color w:val="0D0D0D" w:themeColor="text1" w:themeTint="F2"/>
        </w:rPr>
        <w:t xml:space="preserve"> щодо заходів пом’якшення впливу комплаєнс-ризиків, а також забезпечення координації роботи з питань управління комплаєнс-ризиками між структурними підрозділами та/або працівниками страховика;</w:t>
      </w:r>
    </w:p>
    <w:p w14:paraId="762C278A" w14:textId="77777777" w:rsidR="000D5CA6" w:rsidRPr="001C6115" w:rsidRDefault="000D5CA6" w:rsidP="000A78F9">
      <w:pPr>
        <w:tabs>
          <w:tab w:val="left" w:pos="1134"/>
        </w:tabs>
        <w:ind w:firstLine="709"/>
        <w:rPr>
          <w:rFonts w:eastAsiaTheme="minorEastAsia"/>
          <w:color w:val="0D0D0D" w:themeColor="text1" w:themeTint="F2"/>
        </w:rPr>
      </w:pPr>
    </w:p>
    <w:p w14:paraId="16F5C75B" w14:textId="77777777" w:rsidR="000D5CA6" w:rsidRPr="001C6115" w:rsidRDefault="000D5CA6" w:rsidP="000A78F9">
      <w:pPr>
        <w:pStyle w:val="af6"/>
        <w:numPr>
          <w:ilvl w:val="0"/>
          <w:numId w:val="31"/>
        </w:numPr>
        <w:tabs>
          <w:tab w:val="left" w:pos="1134"/>
        </w:tabs>
        <w:ind w:left="0" w:firstLine="709"/>
        <w:rPr>
          <w:color w:val="0D0D0D" w:themeColor="text1" w:themeTint="F2"/>
        </w:rPr>
      </w:pPr>
      <w:r w:rsidRPr="001C6115">
        <w:rPr>
          <w:rFonts w:eastAsiaTheme="minorEastAsia"/>
          <w:color w:val="0D0D0D" w:themeColor="text1" w:themeTint="F2"/>
        </w:rPr>
        <w:t xml:space="preserve">проведення </w:t>
      </w:r>
      <w:r w:rsidR="001F54E6" w:rsidRPr="001C6115">
        <w:rPr>
          <w:rFonts w:eastAsiaTheme="minorEastAsia"/>
          <w:color w:val="0D0D0D" w:themeColor="text1" w:themeTint="F2"/>
        </w:rPr>
        <w:t xml:space="preserve">щорічної </w:t>
      </w:r>
      <w:r w:rsidRPr="001C6115">
        <w:rPr>
          <w:rFonts w:eastAsiaTheme="minorEastAsia"/>
          <w:color w:val="0D0D0D" w:themeColor="text1" w:themeTint="F2"/>
        </w:rPr>
        <w:t xml:space="preserve">самооцінки функції </w:t>
      </w:r>
      <w:r w:rsidRPr="001C6115">
        <w:rPr>
          <w:color w:val="0D0D0D" w:themeColor="text1" w:themeTint="F2"/>
        </w:rPr>
        <w:t>контролю за дотриманням норм (комплаєнс)</w:t>
      </w:r>
      <w:r w:rsidRPr="001C6115">
        <w:rPr>
          <w:rFonts w:eastAsiaTheme="minorEastAsia"/>
          <w:color w:val="0D0D0D" w:themeColor="text1" w:themeTint="F2"/>
        </w:rPr>
        <w:t xml:space="preserve">. </w:t>
      </w:r>
    </w:p>
    <w:p w14:paraId="6DEDA906" w14:textId="77777777" w:rsidR="000D5CA6" w:rsidRPr="001C6115" w:rsidRDefault="000D5CA6" w:rsidP="000A78F9">
      <w:pPr>
        <w:tabs>
          <w:tab w:val="left" w:pos="1134"/>
        </w:tabs>
        <w:ind w:firstLine="709"/>
        <w:rPr>
          <w:color w:val="0D0D0D" w:themeColor="text1" w:themeTint="F2"/>
        </w:rPr>
      </w:pPr>
    </w:p>
    <w:p w14:paraId="517A4982" w14:textId="77777777" w:rsidR="000D5CA6" w:rsidRPr="001C6115" w:rsidRDefault="000D5CA6" w:rsidP="000A78F9">
      <w:pPr>
        <w:pStyle w:val="af6"/>
        <w:numPr>
          <w:ilvl w:val="0"/>
          <w:numId w:val="1"/>
        </w:numPr>
        <w:pBdr>
          <w:top w:val="nil"/>
          <w:left w:val="nil"/>
          <w:bottom w:val="nil"/>
          <w:right w:val="nil"/>
          <w:between w:val="nil"/>
        </w:pBdr>
        <w:tabs>
          <w:tab w:val="left" w:pos="1134"/>
        </w:tabs>
        <w:ind w:left="0" w:firstLine="709"/>
        <w:rPr>
          <w:color w:val="0D0D0D" w:themeColor="text1" w:themeTint="F2"/>
        </w:rPr>
      </w:pPr>
      <w:r w:rsidRPr="001C6115">
        <w:rPr>
          <w:color w:val="0D0D0D" w:themeColor="text1" w:themeTint="F2"/>
        </w:rPr>
        <w:t xml:space="preserve">Головний комплаєнс-менеджер </w:t>
      </w:r>
      <w:r w:rsidR="007B10A2" w:rsidRPr="001C6115">
        <w:rPr>
          <w:color w:val="0D0D0D" w:themeColor="text1" w:themeTint="F2"/>
        </w:rPr>
        <w:t xml:space="preserve">є відповідальним </w:t>
      </w:r>
      <w:r w:rsidRPr="001C6115">
        <w:rPr>
          <w:color w:val="0D0D0D" w:themeColor="text1" w:themeTint="F2"/>
        </w:rPr>
        <w:t>за:</w:t>
      </w:r>
    </w:p>
    <w:p w14:paraId="5B62E3A8" w14:textId="77777777" w:rsidR="001734CC" w:rsidRPr="001C6115" w:rsidRDefault="001734CC" w:rsidP="001734CC">
      <w:pPr>
        <w:tabs>
          <w:tab w:val="left" w:pos="1134"/>
        </w:tabs>
        <w:ind w:firstLine="709"/>
        <w:rPr>
          <w:bCs/>
          <w:color w:val="0D0D0D" w:themeColor="text1" w:themeTint="F2"/>
        </w:rPr>
      </w:pPr>
    </w:p>
    <w:p w14:paraId="7BC47F4A" w14:textId="77777777" w:rsidR="001734CC" w:rsidRPr="001C6115" w:rsidRDefault="001734CC" w:rsidP="001734CC">
      <w:pPr>
        <w:pStyle w:val="af6"/>
        <w:numPr>
          <w:ilvl w:val="0"/>
          <w:numId w:val="32"/>
        </w:numPr>
        <w:tabs>
          <w:tab w:val="left" w:pos="1134"/>
        </w:tabs>
        <w:ind w:left="0" w:firstLine="709"/>
        <w:rPr>
          <w:bCs/>
          <w:color w:val="0D0D0D" w:themeColor="text1" w:themeTint="F2"/>
        </w:rPr>
      </w:pPr>
      <w:r w:rsidRPr="001C6115">
        <w:rPr>
          <w:bCs/>
          <w:color w:val="0D0D0D" w:themeColor="text1" w:themeTint="F2"/>
        </w:rPr>
        <w:t xml:space="preserve">виконання </w:t>
      </w:r>
      <w:r w:rsidRPr="001C6115">
        <w:rPr>
          <w:color w:val="0D0D0D" w:themeColor="text1" w:themeTint="F2"/>
        </w:rPr>
        <w:t>функції контролю за дотриманням норм (комплаєнс);</w:t>
      </w:r>
    </w:p>
    <w:p w14:paraId="3C54433A" w14:textId="77777777" w:rsidR="001734CC" w:rsidRPr="001C6115" w:rsidRDefault="001734CC" w:rsidP="001734CC">
      <w:pPr>
        <w:tabs>
          <w:tab w:val="left" w:pos="1134"/>
        </w:tabs>
        <w:ind w:firstLine="709"/>
        <w:rPr>
          <w:bCs/>
          <w:color w:val="0D0D0D" w:themeColor="text1" w:themeTint="F2"/>
        </w:rPr>
      </w:pPr>
    </w:p>
    <w:p w14:paraId="07A3DFF7" w14:textId="77777777" w:rsidR="001734CC" w:rsidRPr="001C6115" w:rsidRDefault="001734CC" w:rsidP="001734CC">
      <w:pPr>
        <w:pStyle w:val="af6"/>
        <w:numPr>
          <w:ilvl w:val="0"/>
          <w:numId w:val="32"/>
        </w:numPr>
        <w:tabs>
          <w:tab w:val="left" w:pos="1134"/>
        </w:tabs>
        <w:ind w:left="0" w:firstLine="709"/>
        <w:rPr>
          <w:bCs/>
          <w:color w:val="0D0D0D" w:themeColor="text1" w:themeTint="F2"/>
        </w:rPr>
      </w:pPr>
      <w:r w:rsidRPr="001C6115">
        <w:rPr>
          <w:rFonts w:eastAsiaTheme="minorEastAsia"/>
          <w:color w:val="0D0D0D" w:themeColor="text1" w:themeTint="F2"/>
        </w:rPr>
        <w:t>виконання підрозділом контролю за дотриманням норм (комплаєнс) (у разі його створення) покладених на нього функцій.</w:t>
      </w:r>
    </w:p>
    <w:p w14:paraId="34D3BCAE" w14:textId="77777777" w:rsidR="000D5CA6" w:rsidRPr="001C6115" w:rsidRDefault="000D5CA6" w:rsidP="000D5CA6">
      <w:pPr>
        <w:ind w:firstLine="709"/>
        <w:rPr>
          <w:bCs/>
          <w:color w:val="0D0D0D" w:themeColor="text1" w:themeTint="F2"/>
        </w:rPr>
      </w:pPr>
    </w:p>
    <w:p w14:paraId="39FA30A9" w14:textId="77777777" w:rsidR="000D5CA6" w:rsidRPr="001C6115" w:rsidRDefault="000D5CA6" w:rsidP="000D5CA6">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Головний комплаєнс-менеджер має право бути присутнім на засіданнях правління</w:t>
      </w:r>
      <w:r w:rsidR="001F54E6" w:rsidRPr="001C6115">
        <w:rPr>
          <w:color w:val="0D0D0D" w:themeColor="text1" w:themeTint="F2"/>
        </w:rPr>
        <w:t>/дирекції</w:t>
      </w:r>
      <w:r w:rsidRPr="001C6115">
        <w:rPr>
          <w:color w:val="0D0D0D" w:themeColor="text1" w:themeTint="F2"/>
        </w:rPr>
        <w:t>, комітетів і накладати заборону (вето) на рішення цих органів, якщо реалізація таких рішень призведе до порушення вимог законодавства, дія яких поширюється на страховика, конфлікту інтересів, а також в інших випадках, установлених радою, та невідкладно інформує раду та/або комітет з управління ризиками про такі рішення.</w:t>
      </w:r>
    </w:p>
    <w:p w14:paraId="4E2987E1" w14:textId="77777777" w:rsidR="000D5CA6" w:rsidRPr="001C6115" w:rsidRDefault="000D5CA6" w:rsidP="000D5CA6">
      <w:pPr>
        <w:rPr>
          <w:color w:val="0D0D0D" w:themeColor="text1" w:themeTint="F2"/>
        </w:rPr>
      </w:pPr>
    </w:p>
    <w:p w14:paraId="2A4E9D54" w14:textId="77777777" w:rsidR="00D04448" w:rsidRPr="001C6115" w:rsidRDefault="00D04448" w:rsidP="0001701A">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Положення про контроль за дотриманням норм (комплаєнс) у страховику</w:t>
      </w:r>
    </w:p>
    <w:p w14:paraId="24F66A25" w14:textId="77777777" w:rsidR="000D5CA6" w:rsidRPr="001C6115" w:rsidRDefault="000D5CA6" w:rsidP="000D5CA6">
      <w:pPr>
        <w:pBdr>
          <w:top w:val="nil"/>
          <w:left w:val="nil"/>
          <w:bottom w:val="nil"/>
          <w:right w:val="nil"/>
          <w:between w:val="nil"/>
        </w:pBdr>
        <w:ind w:left="567"/>
        <w:rPr>
          <w:color w:val="0D0D0D" w:themeColor="text1" w:themeTint="F2"/>
        </w:rPr>
      </w:pPr>
    </w:p>
    <w:p w14:paraId="1C52E3FC" w14:textId="77777777" w:rsidR="004443B8" w:rsidRPr="001C6115" w:rsidRDefault="004443B8" w:rsidP="004443B8">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Страховик розробляє та періодично (не рідше одного разу на рік) переглядає положення про контроль за дотриманням норм (комплаєнс)</w:t>
      </w:r>
      <w:r w:rsidR="001F54E6" w:rsidRPr="001C6115">
        <w:rPr>
          <w:color w:val="0D0D0D" w:themeColor="text1" w:themeTint="F2"/>
        </w:rPr>
        <w:t>, яке затверджується радою страховика, не може суперечити вимогам цього Положення та Закону про страхування</w:t>
      </w:r>
      <w:r w:rsidRPr="001C6115">
        <w:rPr>
          <w:color w:val="0D0D0D" w:themeColor="text1" w:themeTint="F2"/>
        </w:rPr>
        <w:t>.</w:t>
      </w:r>
    </w:p>
    <w:p w14:paraId="33010C85" w14:textId="77777777" w:rsidR="004443B8" w:rsidRPr="001C6115" w:rsidRDefault="004443B8" w:rsidP="004443B8">
      <w:pPr>
        <w:pBdr>
          <w:top w:val="nil"/>
          <w:left w:val="nil"/>
          <w:bottom w:val="nil"/>
          <w:right w:val="nil"/>
          <w:between w:val="nil"/>
        </w:pBdr>
        <w:ind w:firstLine="709"/>
        <w:rPr>
          <w:color w:val="0D0D0D" w:themeColor="text1" w:themeTint="F2"/>
        </w:rPr>
      </w:pPr>
    </w:p>
    <w:p w14:paraId="4A4A1937" w14:textId="7AD25E86" w:rsidR="004443B8" w:rsidRPr="001C6115" w:rsidRDefault="002D04C0" w:rsidP="004443B8">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Положення про контроль за дотриманням норм (комплаєнс) у страховику документально закріплює процес здійснення функції контролю за дотриманням норм (комплаєнс) та враховує вимоги цього Положення</w:t>
      </w:r>
    </w:p>
    <w:p w14:paraId="3D64B746" w14:textId="77777777" w:rsidR="000D5CA6" w:rsidRPr="001C6115" w:rsidRDefault="000D5CA6" w:rsidP="000D5CA6">
      <w:pPr>
        <w:pBdr>
          <w:top w:val="nil"/>
          <w:left w:val="nil"/>
          <w:bottom w:val="nil"/>
          <w:right w:val="nil"/>
          <w:between w:val="nil"/>
        </w:pBdr>
        <w:ind w:left="567"/>
        <w:rPr>
          <w:color w:val="0D0D0D" w:themeColor="text1" w:themeTint="F2"/>
        </w:rPr>
      </w:pPr>
    </w:p>
    <w:p w14:paraId="5BD7CDEC" w14:textId="77777777" w:rsidR="00D04448" w:rsidRPr="001C6115" w:rsidRDefault="00D04448" w:rsidP="0001701A">
      <w:pPr>
        <w:pStyle w:val="af6"/>
        <w:numPr>
          <w:ilvl w:val="0"/>
          <w:numId w:val="2"/>
        </w:numPr>
        <w:tabs>
          <w:tab w:val="left" w:pos="1134"/>
        </w:tabs>
        <w:ind w:left="0" w:firstLine="709"/>
        <w:jc w:val="center"/>
        <w:outlineLvl w:val="1"/>
        <w:rPr>
          <w:color w:val="0D0D0D" w:themeColor="text1" w:themeTint="F2"/>
        </w:rPr>
      </w:pPr>
      <w:r w:rsidRPr="001C6115">
        <w:rPr>
          <w:color w:val="0D0D0D" w:themeColor="text1" w:themeTint="F2"/>
        </w:rPr>
        <w:t>Звіт щодо комплаєнс-ризику страховика</w:t>
      </w:r>
    </w:p>
    <w:p w14:paraId="0103BA3E" w14:textId="77777777" w:rsidR="00D04448" w:rsidRPr="001C6115" w:rsidRDefault="00D04448" w:rsidP="000D5CA6">
      <w:pPr>
        <w:pBdr>
          <w:top w:val="nil"/>
          <w:left w:val="nil"/>
          <w:bottom w:val="nil"/>
          <w:right w:val="nil"/>
          <w:between w:val="nil"/>
        </w:pBdr>
        <w:ind w:left="567"/>
        <w:rPr>
          <w:color w:val="0D0D0D" w:themeColor="text1" w:themeTint="F2"/>
        </w:rPr>
      </w:pPr>
    </w:p>
    <w:p w14:paraId="070C9865" w14:textId="72E7E907" w:rsidR="004443B8" w:rsidRPr="001C6115" w:rsidRDefault="001734CC" w:rsidP="004443B8">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Головний комплаєнс-менеджер складає та подає звіт щодо комплаєнс-ризику раді страховика</w:t>
      </w:r>
      <w:r w:rsidR="007B10A2" w:rsidRPr="001C6115">
        <w:rPr>
          <w:color w:val="0D0D0D" w:themeColor="text1" w:themeTint="F2"/>
        </w:rPr>
        <w:t xml:space="preserve"> </w:t>
      </w:r>
      <w:r w:rsidRPr="001C6115">
        <w:rPr>
          <w:color w:val="0D0D0D" w:themeColor="text1" w:themeTint="F2"/>
        </w:rPr>
        <w:t>не рідше одного разу на квартал або частіше у випадках, установлених законодавством України</w:t>
      </w:r>
      <w:r w:rsidR="004443B8" w:rsidRPr="001C6115">
        <w:rPr>
          <w:color w:val="0D0D0D" w:themeColor="text1" w:themeTint="F2"/>
        </w:rPr>
        <w:t>.</w:t>
      </w:r>
    </w:p>
    <w:p w14:paraId="093F1331" w14:textId="77777777" w:rsidR="004443B8" w:rsidRPr="001C6115" w:rsidRDefault="004443B8" w:rsidP="004443B8">
      <w:pPr>
        <w:pBdr>
          <w:top w:val="nil"/>
          <w:left w:val="nil"/>
          <w:bottom w:val="nil"/>
          <w:right w:val="nil"/>
          <w:between w:val="nil"/>
        </w:pBdr>
        <w:ind w:firstLine="709"/>
        <w:rPr>
          <w:color w:val="0D0D0D" w:themeColor="text1" w:themeTint="F2"/>
        </w:rPr>
      </w:pPr>
    </w:p>
    <w:p w14:paraId="53CFFC21" w14:textId="77777777" w:rsidR="004443B8" w:rsidRPr="001C6115" w:rsidRDefault="004443B8" w:rsidP="004443B8">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lastRenderedPageBreak/>
        <w:t>Звіт щодо комплаєнс-ризику страховика має містити інформацію про:</w:t>
      </w:r>
    </w:p>
    <w:p w14:paraId="6D085E75" w14:textId="77777777" w:rsidR="004443B8" w:rsidRPr="001C6115" w:rsidRDefault="004443B8" w:rsidP="004443B8">
      <w:pPr>
        <w:ind w:firstLine="709"/>
        <w:rPr>
          <w:color w:val="0D0D0D" w:themeColor="text1" w:themeTint="F2"/>
        </w:rPr>
      </w:pPr>
    </w:p>
    <w:p w14:paraId="751C9634" w14:textId="77777777" w:rsidR="00B97ADD" w:rsidRPr="001C6115" w:rsidRDefault="00B97ADD" w:rsidP="000A78F9">
      <w:pPr>
        <w:pStyle w:val="af6"/>
        <w:numPr>
          <w:ilvl w:val="0"/>
          <w:numId w:val="34"/>
        </w:numPr>
        <w:tabs>
          <w:tab w:val="left" w:pos="1134"/>
        </w:tabs>
        <w:ind w:left="0" w:firstLine="709"/>
        <w:rPr>
          <w:color w:val="0D0D0D" w:themeColor="text1" w:themeTint="F2"/>
        </w:rPr>
      </w:pPr>
      <w:r w:rsidRPr="001C6115">
        <w:rPr>
          <w:color w:val="0D0D0D" w:themeColor="text1" w:themeTint="F2"/>
        </w:rPr>
        <w:t xml:space="preserve">види діяльності, процеси, що піддають страховика значному комплаєнс-ризику та у разі його реалізації впливають на </w:t>
      </w:r>
      <w:r w:rsidR="002A3505" w:rsidRPr="001C6115">
        <w:rPr>
          <w:color w:val="0D0D0D" w:themeColor="text1" w:themeTint="F2"/>
        </w:rPr>
        <w:t xml:space="preserve">діяльність </w:t>
      </w:r>
      <w:r w:rsidRPr="001C6115">
        <w:rPr>
          <w:color w:val="0D0D0D" w:themeColor="text1" w:themeTint="F2"/>
        </w:rPr>
        <w:t>страховика, а також пропозиції щодо уникнення чи пом’якшення цього ризику;</w:t>
      </w:r>
    </w:p>
    <w:p w14:paraId="64BB31B7" w14:textId="77777777" w:rsidR="004443B8" w:rsidRPr="001C6115" w:rsidRDefault="004443B8" w:rsidP="000A78F9">
      <w:pPr>
        <w:tabs>
          <w:tab w:val="left" w:pos="1134"/>
        </w:tabs>
        <w:ind w:firstLine="709"/>
        <w:rPr>
          <w:color w:val="0D0D0D" w:themeColor="text1" w:themeTint="F2"/>
        </w:rPr>
      </w:pPr>
    </w:p>
    <w:p w14:paraId="7C6F17D0" w14:textId="77777777" w:rsidR="004443B8" w:rsidRPr="001C6115" w:rsidRDefault="004443B8" w:rsidP="000A78F9">
      <w:pPr>
        <w:pStyle w:val="af6"/>
        <w:numPr>
          <w:ilvl w:val="0"/>
          <w:numId w:val="34"/>
        </w:numPr>
        <w:tabs>
          <w:tab w:val="left" w:pos="1134"/>
        </w:tabs>
        <w:ind w:left="0" w:firstLine="709"/>
        <w:rPr>
          <w:color w:val="0D0D0D" w:themeColor="text1" w:themeTint="F2"/>
        </w:rPr>
      </w:pPr>
      <w:r w:rsidRPr="001C6115">
        <w:rPr>
          <w:color w:val="0D0D0D" w:themeColor="text1" w:themeTint="F2"/>
        </w:rPr>
        <w:t>випадки порушень вимог законодавства України [податкового, законодавства у сфері страхування, законодавства про захист прав споживачів, трудового, антимонопольного законодавства, законодавства у сфері запобігання та протидії легалізації (відмиванню) доходів, одержаних злочинним шляхом, фінансування тероризму та фінансування розповсюдження зброї масового знищення, інших законів, нормативно-правових актів Національного банку та інших регуляторних органів] та внутрішніх документів під час діяльності страховика, а також застосованих заходів впливу до страховика або інших негативних наслідків у результаті таких порушень;</w:t>
      </w:r>
    </w:p>
    <w:p w14:paraId="4CF17AB3" w14:textId="77777777" w:rsidR="004443B8" w:rsidRPr="001C6115" w:rsidRDefault="004443B8" w:rsidP="000A78F9">
      <w:pPr>
        <w:tabs>
          <w:tab w:val="left" w:pos="1134"/>
        </w:tabs>
        <w:ind w:firstLine="709"/>
        <w:rPr>
          <w:color w:val="0D0D0D" w:themeColor="text1" w:themeTint="F2"/>
        </w:rPr>
      </w:pPr>
    </w:p>
    <w:p w14:paraId="66FD13D8" w14:textId="77777777" w:rsidR="004443B8" w:rsidRPr="001C6115" w:rsidRDefault="004443B8" w:rsidP="000A78F9">
      <w:pPr>
        <w:pStyle w:val="af6"/>
        <w:numPr>
          <w:ilvl w:val="0"/>
          <w:numId w:val="34"/>
        </w:numPr>
        <w:tabs>
          <w:tab w:val="left" w:pos="1134"/>
        </w:tabs>
        <w:ind w:left="0" w:firstLine="709"/>
        <w:rPr>
          <w:color w:val="0D0D0D" w:themeColor="text1" w:themeTint="F2"/>
        </w:rPr>
      </w:pPr>
      <w:r w:rsidRPr="001C6115">
        <w:rPr>
          <w:color w:val="0D0D0D" w:themeColor="text1" w:themeTint="F2"/>
        </w:rPr>
        <w:t>значних змін у законодавстві та їх потенційних наслідків для страховика;</w:t>
      </w:r>
    </w:p>
    <w:p w14:paraId="15EF381D" w14:textId="77777777" w:rsidR="004443B8" w:rsidRPr="001C6115" w:rsidRDefault="004443B8" w:rsidP="000A78F9">
      <w:pPr>
        <w:tabs>
          <w:tab w:val="left" w:pos="1134"/>
        </w:tabs>
        <w:ind w:firstLine="709"/>
        <w:rPr>
          <w:color w:val="0D0D0D" w:themeColor="text1" w:themeTint="F2"/>
        </w:rPr>
      </w:pPr>
    </w:p>
    <w:p w14:paraId="15486091" w14:textId="77777777" w:rsidR="004443B8" w:rsidRPr="001C6115" w:rsidRDefault="004443B8" w:rsidP="000A78F9">
      <w:pPr>
        <w:pStyle w:val="af6"/>
        <w:numPr>
          <w:ilvl w:val="0"/>
          <w:numId w:val="34"/>
        </w:numPr>
        <w:tabs>
          <w:tab w:val="left" w:pos="1134"/>
        </w:tabs>
        <w:ind w:left="0" w:firstLine="709"/>
        <w:rPr>
          <w:color w:val="0D0D0D" w:themeColor="text1" w:themeTint="F2"/>
        </w:rPr>
      </w:pPr>
      <w:r w:rsidRPr="001C6115">
        <w:rPr>
          <w:color w:val="0D0D0D" w:themeColor="text1" w:themeTint="F2"/>
        </w:rPr>
        <w:t>випадків конфлікту інтересів;</w:t>
      </w:r>
    </w:p>
    <w:p w14:paraId="14AD5EB7" w14:textId="77777777" w:rsidR="004443B8" w:rsidRPr="001C6115" w:rsidRDefault="004443B8" w:rsidP="000A78F9">
      <w:pPr>
        <w:tabs>
          <w:tab w:val="left" w:pos="1134"/>
        </w:tabs>
        <w:ind w:firstLine="709"/>
        <w:rPr>
          <w:color w:val="0D0D0D" w:themeColor="text1" w:themeTint="F2"/>
        </w:rPr>
      </w:pPr>
    </w:p>
    <w:p w14:paraId="5A174342" w14:textId="77777777" w:rsidR="004443B8" w:rsidRPr="001C6115" w:rsidRDefault="004443B8" w:rsidP="000A78F9">
      <w:pPr>
        <w:pStyle w:val="af6"/>
        <w:numPr>
          <w:ilvl w:val="0"/>
          <w:numId w:val="34"/>
        </w:numPr>
        <w:tabs>
          <w:tab w:val="left" w:pos="1134"/>
        </w:tabs>
        <w:ind w:left="0" w:firstLine="709"/>
        <w:rPr>
          <w:color w:val="0D0D0D" w:themeColor="text1" w:themeTint="F2"/>
        </w:rPr>
      </w:pPr>
      <w:r w:rsidRPr="001C6115">
        <w:rPr>
          <w:color w:val="0D0D0D" w:themeColor="text1" w:themeTint="F2"/>
        </w:rPr>
        <w:t>проведених навчань працівників страховика з питань, що належать до функцій підрозділу контролю за дотриманням норм (комплаєнс).</w:t>
      </w:r>
    </w:p>
    <w:p w14:paraId="497C1E55" w14:textId="77777777" w:rsidR="000D5CA6" w:rsidRPr="001C6115" w:rsidRDefault="000D5CA6" w:rsidP="000D5CA6">
      <w:pPr>
        <w:pBdr>
          <w:top w:val="nil"/>
          <w:left w:val="nil"/>
          <w:bottom w:val="nil"/>
          <w:right w:val="nil"/>
          <w:between w:val="nil"/>
        </w:pBdr>
        <w:ind w:left="567"/>
        <w:rPr>
          <w:color w:val="0D0D0D" w:themeColor="text1" w:themeTint="F2"/>
        </w:rPr>
      </w:pPr>
    </w:p>
    <w:p w14:paraId="39A4772D" w14:textId="77777777" w:rsidR="00D04448" w:rsidRPr="001C6115" w:rsidRDefault="00D04448" w:rsidP="0001701A">
      <w:pPr>
        <w:pStyle w:val="af6"/>
        <w:numPr>
          <w:ilvl w:val="0"/>
          <w:numId w:val="7"/>
        </w:numPr>
        <w:tabs>
          <w:tab w:val="left" w:pos="1134"/>
        </w:tabs>
        <w:ind w:left="0" w:firstLine="709"/>
        <w:jc w:val="center"/>
        <w:outlineLvl w:val="0"/>
        <w:rPr>
          <w:color w:val="0D0D0D" w:themeColor="text1" w:themeTint="F2"/>
        </w:rPr>
      </w:pPr>
      <w:r w:rsidRPr="001C6115">
        <w:rPr>
          <w:color w:val="0D0D0D" w:themeColor="text1" w:themeTint="F2"/>
        </w:rPr>
        <w:t xml:space="preserve">Функція внутрішнього аудиту страховика </w:t>
      </w:r>
    </w:p>
    <w:p w14:paraId="757CBA15" w14:textId="77777777" w:rsidR="00D04448" w:rsidRPr="001C6115" w:rsidRDefault="00D04448" w:rsidP="0001701A">
      <w:pPr>
        <w:pStyle w:val="af6"/>
        <w:tabs>
          <w:tab w:val="left" w:pos="1134"/>
        </w:tabs>
        <w:ind w:left="0" w:firstLine="709"/>
        <w:rPr>
          <w:color w:val="0D0D0D" w:themeColor="text1" w:themeTint="F2"/>
        </w:rPr>
      </w:pPr>
    </w:p>
    <w:p w14:paraId="4CFBB56F" w14:textId="77777777" w:rsidR="00D04448" w:rsidRPr="001C6115" w:rsidRDefault="00D04448" w:rsidP="0001701A">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 xml:space="preserve">Загальні </w:t>
      </w:r>
      <w:r w:rsidR="004947C8" w:rsidRPr="001C6115">
        <w:rPr>
          <w:color w:val="0D0D0D" w:themeColor="text1" w:themeTint="F2"/>
        </w:rPr>
        <w:t>вимоги до організації функції внутрішнього аудиту у страховику</w:t>
      </w:r>
    </w:p>
    <w:p w14:paraId="6F6C3C43" w14:textId="77777777" w:rsidR="00D04448" w:rsidRPr="001C6115" w:rsidRDefault="00D04448" w:rsidP="00D04448">
      <w:pPr>
        <w:pStyle w:val="af6"/>
        <w:tabs>
          <w:tab w:val="left" w:pos="1134"/>
        </w:tabs>
        <w:ind w:left="1637"/>
        <w:rPr>
          <w:b/>
          <w:color w:val="0D0D0D" w:themeColor="text1" w:themeTint="F2"/>
        </w:rPr>
      </w:pPr>
    </w:p>
    <w:p w14:paraId="2650C77C" w14:textId="77777777" w:rsidR="00A84952" w:rsidRPr="001C6115" w:rsidRDefault="009209DA"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Страховик зобов’язаний забезпечити</w:t>
      </w:r>
      <w:r w:rsidR="00A84952" w:rsidRPr="001C6115">
        <w:rPr>
          <w:color w:val="0D0D0D" w:themeColor="text1" w:themeTint="F2"/>
        </w:rPr>
        <w:t xml:space="preserve"> створення та ефективне виконання функції внутрішнього аудиту у страховику</w:t>
      </w:r>
      <w:r w:rsidRPr="001C6115">
        <w:rPr>
          <w:color w:val="0D0D0D" w:themeColor="text1" w:themeTint="F2"/>
        </w:rPr>
        <w:t xml:space="preserve"> відповідно до вимог Закону про страхування та цього Положення</w:t>
      </w:r>
      <w:r w:rsidR="00A84952" w:rsidRPr="001C6115">
        <w:rPr>
          <w:color w:val="0D0D0D" w:themeColor="text1" w:themeTint="F2"/>
        </w:rPr>
        <w:t>.</w:t>
      </w:r>
    </w:p>
    <w:p w14:paraId="04019E51" w14:textId="77777777" w:rsidR="00813D5D" w:rsidRPr="001C6115" w:rsidRDefault="00813D5D" w:rsidP="00813D5D">
      <w:pPr>
        <w:pStyle w:val="af6"/>
        <w:pBdr>
          <w:top w:val="nil"/>
          <w:left w:val="nil"/>
          <w:bottom w:val="nil"/>
          <w:right w:val="nil"/>
          <w:between w:val="nil"/>
        </w:pBdr>
        <w:ind w:left="709"/>
        <w:rPr>
          <w:color w:val="0D0D0D" w:themeColor="text1" w:themeTint="F2"/>
        </w:rPr>
      </w:pPr>
    </w:p>
    <w:p w14:paraId="4D233ABA" w14:textId="4AD9218D" w:rsidR="00813D5D" w:rsidRPr="001C6115" w:rsidRDefault="00813D5D"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 xml:space="preserve">Виконання </w:t>
      </w:r>
      <w:r w:rsidR="009C38E7" w:rsidRPr="001C6115">
        <w:rPr>
          <w:color w:val="0D0D0D" w:themeColor="text1" w:themeTint="F2"/>
        </w:rPr>
        <w:t xml:space="preserve">ключової </w:t>
      </w:r>
      <w:r w:rsidRPr="001C6115">
        <w:rPr>
          <w:color w:val="0D0D0D" w:themeColor="text1" w:themeTint="F2"/>
        </w:rPr>
        <w:t>функції внутрішнього аудиту страховика забезпечує підрозділ внутрішнього аудиту страховика або головний внутрішній аудитор, якщо підрозділ внутрішнього аудиту страховика не створюється, відповідно до вимог Закону про страхування</w:t>
      </w:r>
      <w:r w:rsidR="00E27009" w:rsidRPr="001C6115">
        <w:rPr>
          <w:color w:val="0D0D0D" w:themeColor="text1" w:themeTint="F2"/>
        </w:rPr>
        <w:t>.</w:t>
      </w:r>
    </w:p>
    <w:p w14:paraId="5B90DF57" w14:textId="77777777" w:rsidR="00A84952" w:rsidRPr="001C6115" w:rsidRDefault="00A84952" w:rsidP="00A84952">
      <w:pPr>
        <w:pBdr>
          <w:top w:val="nil"/>
          <w:left w:val="nil"/>
          <w:bottom w:val="nil"/>
          <w:right w:val="nil"/>
          <w:between w:val="nil"/>
        </w:pBdr>
        <w:ind w:firstLine="709"/>
        <w:rPr>
          <w:color w:val="0D0D0D" w:themeColor="text1" w:themeTint="F2"/>
        </w:rPr>
      </w:pPr>
    </w:p>
    <w:p w14:paraId="5FD4EA6A" w14:textId="77777777" w:rsidR="002F164F" w:rsidRPr="001C6115" w:rsidRDefault="00A84952"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Підрозділ внутрішнього аудиту</w:t>
      </w:r>
      <w:r w:rsidR="00167701" w:rsidRPr="001C6115">
        <w:rPr>
          <w:color w:val="0D0D0D" w:themeColor="text1" w:themeTint="F2"/>
        </w:rPr>
        <w:t xml:space="preserve"> / головний внутрішній аудитор</w:t>
      </w:r>
      <w:r w:rsidRPr="001C6115">
        <w:rPr>
          <w:color w:val="0D0D0D" w:themeColor="text1" w:themeTint="F2"/>
        </w:rPr>
        <w:t xml:space="preserve"> </w:t>
      </w:r>
      <w:r w:rsidR="00C53029" w:rsidRPr="001C6115">
        <w:rPr>
          <w:color w:val="0D0D0D" w:themeColor="text1" w:themeTint="F2"/>
          <w:shd w:val="clear" w:color="auto" w:fill="FFFFFF"/>
        </w:rPr>
        <w:t xml:space="preserve">діє </w:t>
      </w:r>
      <w:r w:rsidR="002F164F" w:rsidRPr="001C6115">
        <w:rPr>
          <w:color w:val="0D0D0D" w:themeColor="text1" w:themeTint="F2"/>
        </w:rPr>
        <w:t>відповідно до вимог Закону про страхування, цього Положення</w:t>
      </w:r>
      <w:r w:rsidR="002F164F" w:rsidRPr="001C6115">
        <w:rPr>
          <w:color w:val="0D0D0D" w:themeColor="text1" w:themeTint="F2"/>
          <w:shd w:val="clear" w:color="auto" w:fill="FFFFFF"/>
        </w:rPr>
        <w:t xml:space="preserve"> та </w:t>
      </w:r>
      <w:r w:rsidR="00C53029" w:rsidRPr="001C6115">
        <w:rPr>
          <w:color w:val="0D0D0D" w:themeColor="text1" w:themeTint="F2"/>
          <w:shd w:val="clear" w:color="auto" w:fill="FFFFFF"/>
        </w:rPr>
        <w:t xml:space="preserve">на підставі положення, що затверджується радою страховика, </w:t>
      </w:r>
      <w:r w:rsidR="00C53029" w:rsidRPr="001C6115">
        <w:rPr>
          <w:color w:val="0D0D0D" w:themeColor="text1" w:themeTint="F2"/>
        </w:rPr>
        <w:t xml:space="preserve">організаційно не залежить від </w:t>
      </w:r>
      <w:r w:rsidR="00C53029" w:rsidRPr="001C6115">
        <w:rPr>
          <w:color w:val="0D0D0D" w:themeColor="text1" w:themeTint="F2"/>
        </w:rPr>
        <w:lastRenderedPageBreak/>
        <w:t xml:space="preserve">інших підрозділів страховика та не підпорядковується таким підрозділам </w:t>
      </w:r>
      <w:r w:rsidR="00C53029" w:rsidRPr="001C6115">
        <w:rPr>
          <w:color w:val="0D0D0D" w:themeColor="text1" w:themeTint="F2"/>
          <w:shd w:val="clear" w:color="auto" w:fill="FFFFFF"/>
        </w:rPr>
        <w:t xml:space="preserve">і підпорядковується головному внутрішньому аудитору. </w:t>
      </w:r>
    </w:p>
    <w:p w14:paraId="0631CE3C" w14:textId="77777777" w:rsidR="00A84952" w:rsidRPr="001C6115" w:rsidRDefault="00C53029" w:rsidP="002F164F">
      <w:pPr>
        <w:pBdr>
          <w:top w:val="nil"/>
          <w:left w:val="nil"/>
          <w:bottom w:val="nil"/>
          <w:right w:val="nil"/>
          <w:between w:val="nil"/>
        </w:pBdr>
        <w:ind w:firstLine="709"/>
        <w:rPr>
          <w:color w:val="0D0D0D" w:themeColor="text1" w:themeTint="F2"/>
        </w:rPr>
      </w:pPr>
      <w:r w:rsidRPr="001C6115">
        <w:rPr>
          <w:color w:val="0D0D0D" w:themeColor="text1" w:themeTint="F2"/>
          <w:shd w:val="clear" w:color="auto" w:fill="FFFFFF"/>
        </w:rPr>
        <w:t>Головний внутрішній аудитор підпорядковується раді страховика та звітує перед нею.</w:t>
      </w:r>
      <w:r w:rsidR="00A84952" w:rsidRPr="001C6115">
        <w:rPr>
          <w:color w:val="0D0D0D" w:themeColor="text1" w:themeTint="F2"/>
        </w:rPr>
        <w:t xml:space="preserve"> </w:t>
      </w:r>
    </w:p>
    <w:p w14:paraId="3FC19296" w14:textId="77777777" w:rsidR="00A84952" w:rsidRPr="001C6115" w:rsidRDefault="00A84952" w:rsidP="00A84952">
      <w:pPr>
        <w:pBdr>
          <w:top w:val="nil"/>
          <w:left w:val="nil"/>
          <w:bottom w:val="nil"/>
          <w:right w:val="nil"/>
          <w:between w:val="nil"/>
        </w:pBdr>
        <w:ind w:firstLine="709"/>
        <w:rPr>
          <w:color w:val="0D0D0D" w:themeColor="text1" w:themeTint="F2"/>
        </w:rPr>
      </w:pPr>
    </w:p>
    <w:p w14:paraId="00216694" w14:textId="77777777" w:rsidR="00A84952" w:rsidRPr="001C6115" w:rsidRDefault="009C38E7"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 xml:space="preserve">Виконання функції </w:t>
      </w:r>
      <w:r w:rsidR="00E27009" w:rsidRPr="001C6115">
        <w:rPr>
          <w:color w:val="0D0D0D" w:themeColor="text1" w:themeTint="F2"/>
        </w:rPr>
        <w:t xml:space="preserve">внутрішнього аудиту страховика </w:t>
      </w:r>
      <w:r w:rsidRPr="001C6115">
        <w:rPr>
          <w:color w:val="0D0D0D" w:themeColor="text1" w:themeTint="F2"/>
        </w:rPr>
        <w:t>передбачає</w:t>
      </w:r>
      <w:r w:rsidR="00E27009" w:rsidRPr="001C6115">
        <w:rPr>
          <w:color w:val="0D0D0D" w:themeColor="text1" w:themeTint="F2"/>
        </w:rPr>
        <w:t xml:space="preserve"> </w:t>
      </w:r>
      <w:r w:rsidRPr="001C6115">
        <w:rPr>
          <w:color w:val="0D0D0D" w:themeColor="text1" w:themeTint="F2"/>
        </w:rPr>
        <w:t xml:space="preserve">здійснення </w:t>
      </w:r>
      <w:r w:rsidR="00E27009" w:rsidRPr="001C6115">
        <w:rPr>
          <w:color w:val="0D0D0D" w:themeColor="text1" w:themeTint="F2"/>
        </w:rPr>
        <w:t>внутрішні</w:t>
      </w:r>
      <w:r w:rsidRPr="001C6115">
        <w:rPr>
          <w:color w:val="0D0D0D" w:themeColor="text1" w:themeTint="F2"/>
        </w:rPr>
        <w:t>х</w:t>
      </w:r>
      <w:r w:rsidR="00E27009" w:rsidRPr="001C6115">
        <w:rPr>
          <w:color w:val="0D0D0D" w:themeColor="text1" w:themeTint="F2"/>
        </w:rPr>
        <w:t xml:space="preserve"> аудиторськ</w:t>
      </w:r>
      <w:r w:rsidRPr="001C6115">
        <w:rPr>
          <w:color w:val="0D0D0D" w:themeColor="text1" w:themeTint="F2"/>
        </w:rPr>
        <w:t>их</w:t>
      </w:r>
      <w:r w:rsidR="00E27009" w:rsidRPr="001C6115">
        <w:rPr>
          <w:color w:val="0D0D0D" w:themeColor="text1" w:themeTint="F2"/>
        </w:rPr>
        <w:t xml:space="preserve"> перевір</w:t>
      </w:r>
      <w:r w:rsidRPr="001C6115">
        <w:rPr>
          <w:color w:val="0D0D0D" w:themeColor="text1" w:themeTint="F2"/>
        </w:rPr>
        <w:t>о</w:t>
      </w:r>
      <w:r w:rsidR="00E27009" w:rsidRPr="001C6115">
        <w:rPr>
          <w:color w:val="0D0D0D" w:themeColor="text1" w:themeTint="F2"/>
        </w:rPr>
        <w:t>к страховика відповідно до річного плану проведення аудиторських перевірок на звітний рік, який затверджується радою страховика</w:t>
      </w:r>
      <w:r w:rsidR="00A84952" w:rsidRPr="001C6115">
        <w:rPr>
          <w:color w:val="0D0D0D" w:themeColor="text1" w:themeTint="F2"/>
        </w:rPr>
        <w:t>.</w:t>
      </w:r>
    </w:p>
    <w:p w14:paraId="1C68E654" w14:textId="77777777" w:rsidR="00A84952" w:rsidRPr="001C6115" w:rsidRDefault="00A84952" w:rsidP="00A84952">
      <w:pPr>
        <w:pBdr>
          <w:top w:val="nil"/>
          <w:left w:val="nil"/>
          <w:bottom w:val="nil"/>
          <w:right w:val="nil"/>
          <w:between w:val="nil"/>
        </w:pBdr>
        <w:ind w:firstLine="709"/>
        <w:rPr>
          <w:color w:val="0D0D0D" w:themeColor="text1" w:themeTint="F2"/>
        </w:rPr>
      </w:pPr>
      <w:bookmarkStart w:id="128" w:name="n95"/>
      <w:bookmarkEnd w:id="128"/>
    </w:p>
    <w:p w14:paraId="7F58DE95" w14:textId="77777777" w:rsidR="00A84952" w:rsidRPr="001C6115" w:rsidRDefault="00A84952"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 xml:space="preserve">Річний план проведення </w:t>
      </w:r>
      <w:r w:rsidR="00CF1448" w:rsidRPr="001C6115">
        <w:rPr>
          <w:color w:val="0D0D0D" w:themeColor="text1" w:themeTint="F2"/>
        </w:rPr>
        <w:t xml:space="preserve">внутрішніх </w:t>
      </w:r>
      <w:r w:rsidRPr="001C6115">
        <w:rPr>
          <w:color w:val="0D0D0D" w:themeColor="text1" w:themeTint="F2"/>
        </w:rPr>
        <w:t xml:space="preserve">аудиторських перевірок страховика та зміни до нього складається </w:t>
      </w:r>
      <w:r w:rsidR="00A52702" w:rsidRPr="001C6115">
        <w:rPr>
          <w:color w:val="0D0D0D" w:themeColor="text1" w:themeTint="F2"/>
        </w:rPr>
        <w:t>головним внутрішнім аудитором</w:t>
      </w:r>
      <w:r w:rsidRPr="001C6115">
        <w:rPr>
          <w:color w:val="0D0D0D" w:themeColor="text1" w:themeTint="F2"/>
        </w:rPr>
        <w:t xml:space="preserve"> на основі ризик-орієнтованого підходу та з урахуванням пропозицій і завдань, отриманих від ради</w:t>
      </w:r>
      <w:r w:rsidR="00A93A75" w:rsidRPr="001C6115">
        <w:rPr>
          <w:color w:val="0D0D0D" w:themeColor="text1" w:themeTint="F2"/>
        </w:rPr>
        <w:t xml:space="preserve"> страховика</w:t>
      </w:r>
      <w:r w:rsidRPr="001C6115">
        <w:rPr>
          <w:color w:val="0D0D0D" w:themeColor="text1" w:themeTint="F2"/>
        </w:rPr>
        <w:t xml:space="preserve"> або правління/дирекції страховика,</w:t>
      </w:r>
      <w:r w:rsidR="000218F1" w:rsidRPr="001C6115">
        <w:rPr>
          <w:color w:val="0D0D0D" w:themeColor="text1" w:themeTint="F2"/>
        </w:rPr>
        <w:t xml:space="preserve"> </w:t>
      </w:r>
      <w:r w:rsidR="000218F1" w:rsidRPr="001C6115">
        <w:rPr>
          <w:color w:val="0D0D0D" w:themeColor="text1" w:themeTint="F2"/>
          <w:shd w:val="clear" w:color="auto" w:fill="FFFFFF"/>
        </w:rPr>
        <w:t>спеціальних вимог Національного банку,</w:t>
      </w:r>
      <w:r w:rsidRPr="001C6115">
        <w:rPr>
          <w:color w:val="0D0D0D" w:themeColor="text1" w:themeTint="F2"/>
        </w:rPr>
        <w:t xml:space="preserve"> і, за потреби, може переглядатися (принаймні один раз на рік або частіше) для забезпечення оцінки тих сфер діяльності страховика, де містяться значні ризики.</w:t>
      </w:r>
    </w:p>
    <w:p w14:paraId="0F5FFFF4" w14:textId="77777777" w:rsidR="00784EAA" w:rsidRPr="001C6115" w:rsidRDefault="00784EAA" w:rsidP="00784EAA">
      <w:pPr>
        <w:pStyle w:val="af6"/>
        <w:pBdr>
          <w:top w:val="nil"/>
          <w:left w:val="nil"/>
          <w:bottom w:val="nil"/>
          <w:right w:val="nil"/>
          <w:between w:val="nil"/>
        </w:pBdr>
        <w:ind w:left="709"/>
        <w:rPr>
          <w:color w:val="0D0D0D" w:themeColor="text1" w:themeTint="F2"/>
        </w:rPr>
      </w:pPr>
    </w:p>
    <w:p w14:paraId="70EAF700" w14:textId="77777777" w:rsidR="00784EAA" w:rsidRPr="001C6115" w:rsidRDefault="00B84836"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shd w:val="clear" w:color="auto" w:fill="FFFFFF"/>
        </w:rPr>
        <w:t>Г</w:t>
      </w:r>
      <w:r w:rsidR="00784EAA" w:rsidRPr="001C6115">
        <w:rPr>
          <w:color w:val="0D0D0D" w:themeColor="text1" w:themeTint="F2"/>
          <w:shd w:val="clear" w:color="auto" w:fill="FFFFFF"/>
        </w:rPr>
        <w:t xml:space="preserve">оловний внутрішній аудитор подає річний план (зміни до плану) проведення </w:t>
      </w:r>
      <w:r w:rsidR="00784EAA" w:rsidRPr="001C6115">
        <w:rPr>
          <w:color w:val="0D0D0D" w:themeColor="text1" w:themeTint="F2"/>
        </w:rPr>
        <w:t xml:space="preserve">внутрішніх </w:t>
      </w:r>
      <w:r w:rsidR="00784EAA" w:rsidRPr="001C6115">
        <w:rPr>
          <w:color w:val="0D0D0D" w:themeColor="text1" w:themeTint="F2"/>
          <w:shd w:val="clear" w:color="auto" w:fill="FFFFFF"/>
        </w:rPr>
        <w:t xml:space="preserve">аудиторських перевірок страховика на наступний рік на затвердження раді страховика до </w:t>
      </w:r>
      <w:r w:rsidR="00BF6508" w:rsidRPr="001C6115">
        <w:rPr>
          <w:color w:val="0D0D0D" w:themeColor="text1" w:themeTint="F2"/>
          <w:shd w:val="clear" w:color="auto" w:fill="FFFFFF"/>
        </w:rPr>
        <w:t>01</w:t>
      </w:r>
      <w:r w:rsidR="00784EAA" w:rsidRPr="001C6115">
        <w:rPr>
          <w:color w:val="0D0D0D" w:themeColor="text1" w:themeTint="F2"/>
          <w:shd w:val="clear" w:color="auto" w:fill="FFFFFF"/>
        </w:rPr>
        <w:t xml:space="preserve"> грудня поточного року.</w:t>
      </w:r>
    </w:p>
    <w:p w14:paraId="0112A028" w14:textId="77777777" w:rsidR="000D5CA6" w:rsidRPr="001C6115" w:rsidRDefault="000D5CA6" w:rsidP="000D5CA6">
      <w:pPr>
        <w:rPr>
          <w:color w:val="0D0D0D" w:themeColor="text1" w:themeTint="F2"/>
        </w:rPr>
      </w:pPr>
    </w:p>
    <w:p w14:paraId="4296DA66" w14:textId="77777777" w:rsidR="004947C8" w:rsidRPr="001C6115" w:rsidRDefault="004947C8" w:rsidP="0001701A">
      <w:pPr>
        <w:pStyle w:val="af6"/>
        <w:numPr>
          <w:ilvl w:val="0"/>
          <w:numId w:val="2"/>
        </w:numPr>
        <w:pBdr>
          <w:top w:val="nil"/>
          <w:left w:val="nil"/>
          <w:bottom w:val="nil"/>
          <w:right w:val="nil"/>
          <w:between w:val="nil"/>
        </w:pBdr>
        <w:tabs>
          <w:tab w:val="left" w:pos="1276"/>
        </w:tabs>
        <w:ind w:left="0" w:firstLine="851"/>
        <w:jc w:val="center"/>
        <w:outlineLvl w:val="1"/>
        <w:rPr>
          <w:color w:val="0D0D0D" w:themeColor="text1" w:themeTint="F2"/>
        </w:rPr>
      </w:pPr>
      <w:r w:rsidRPr="001C6115">
        <w:rPr>
          <w:color w:val="0D0D0D" w:themeColor="text1" w:themeTint="F2"/>
        </w:rPr>
        <w:t>Функці</w:t>
      </w:r>
      <w:r w:rsidR="000D5CA6" w:rsidRPr="001C6115">
        <w:rPr>
          <w:color w:val="0D0D0D" w:themeColor="text1" w:themeTint="F2"/>
        </w:rPr>
        <w:t>ї підрозділу</w:t>
      </w:r>
      <w:r w:rsidRPr="001C6115">
        <w:rPr>
          <w:color w:val="0D0D0D" w:themeColor="text1" w:themeTint="F2"/>
        </w:rPr>
        <w:t xml:space="preserve"> внутрішнього аудиту страховика</w:t>
      </w:r>
    </w:p>
    <w:p w14:paraId="304559EB" w14:textId="77777777" w:rsidR="000D5CA6" w:rsidRPr="001C6115" w:rsidRDefault="000D5CA6" w:rsidP="000D5CA6">
      <w:pPr>
        <w:pBdr>
          <w:top w:val="nil"/>
          <w:left w:val="nil"/>
          <w:bottom w:val="nil"/>
          <w:right w:val="nil"/>
          <w:between w:val="nil"/>
        </w:pBdr>
        <w:ind w:left="567"/>
        <w:jc w:val="center"/>
        <w:rPr>
          <w:color w:val="0D0D0D" w:themeColor="text1" w:themeTint="F2"/>
        </w:rPr>
      </w:pPr>
    </w:p>
    <w:p w14:paraId="6F9749A9" w14:textId="77777777" w:rsidR="00A84952" w:rsidRPr="001C6115" w:rsidRDefault="00B118CC"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П</w:t>
      </w:r>
      <w:r w:rsidR="00B41DD0" w:rsidRPr="001C6115">
        <w:rPr>
          <w:color w:val="0D0D0D" w:themeColor="text1" w:themeTint="F2"/>
        </w:rPr>
        <w:t xml:space="preserve">ідрозділ внутрішнього аудиту / </w:t>
      </w:r>
      <w:r w:rsidRPr="001C6115">
        <w:rPr>
          <w:color w:val="0D0D0D" w:themeColor="text1" w:themeTint="F2"/>
        </w:rPr>
        <w:t xml:space="preserve">головний внутрішній </w:t>
      </w:r>
      <w:r w:rsidR="00B41DD0" w:rsidRPr="001C6115">
        <w:rPr>
          <w:color w:val="0D0D0D" w:themeColor="text1" w:themeTint="F2"/>
        </w:rPr>
        <w:t>аудито</w:t>
      </w:r>
      <w:r w:rsidRPr="001C6115">
        <w:rPr>
          <w:color w:val="0D0D0D" w:themeColor="text1" w:themeTint="F2"/>
        </w:rPr>
        <w:t xml:space="preserve">р </w:t>
      </w:r>
      <w:r w:rsidRPr="001C6115">
        <w:rPr>
          <w:color w:val="0D0D0D" w:themeColor="text1" w:themeTint="F2"/>
          <w:shd w:val="clear" w:color="auto" w:fill="FFFFFF"/>
        </w:rPr>
        <w:t xml:space="preserve">при виконанні </w:t>
      </w:r>
      <w:r w:rsidR="00B41DD0" w:rsidRPr="001C6115">
        <w:rPr>
          <w:color w:val="0D0D0D" w:themeColor="text1" w:themeTint="F2"/>
        </w:rPr>
        <w:t>функції внутрішнього аудиту страховика окрім д</w:t>
      </w:r>
      <w:r w:rsidR="009D331D" w:rsidRPr="001C6115">
        <w:rPr>
          <w:color w:val="0D0D0D" w:themeColor="text1" w:themeTint="F2"/>
        </w:rPr>
        <w:t>іяльності</w:t>
      </w:r>
      <w:r w:rsidR="00B41DD0" w:rsidRPr="001C6115">
        <w:rPr>
          <w:color w:val="0D0D0D" w:themeColor="text1" w:themeTint="F2"/>
        </w:rPr>
        <w:t xml:space="preserve">, </w:t>
      </w:r>
      <w:r w:rsidR="009D331D" w:rsidRPr="001C6115">
        <w:rPr>
          <w:color w:val="0D0D0D" w:themeColor="text1" w:themeTint="F2"/>
        </w:rPr>
        <w:t xml:space="preserve">визначеної </w:t>
      </w:r>
      <w:r w:rsidR="00B41DD0" w:rsidRPr="001C6115">
        <w:rPr>
          <w:color w:val="0D0D0D" w:themeColor="text1" w:themeTint="F2"/>
        </w:rPr>
        <w:t xml:space="preserve">статтею 32 Закону про страхування, </w:t>
      </w:r>
      <w:r w:rsidRPr="001C6115">
        <w:rPr>
          <w:color w:val="0D0D0D" w:themeColor="text1" w:themeTint="F2"/>
        </w:rPr>
        <w:t>здійснює</w:t>
      </w:r>
      <w:r w:rsidR="00A84952" w:rsidRPr="001C6115">
        <w:rPr>
          <w:color w:val="0D0D0D" w:themeColor="text1" w:themeTint="F2"/>
        </w:rPr>
        <w:t>:</w:t>
      </w:r>
    </w:p>
    <w:p w14:paraId="19F1C891" w14:textId="77777777" w:rsidR="00A84952" w:rsidRPr="001C6115" w:rsidRDefault="00A84952" w:rsidP="00A84952">
      <w:pPr>
        <w:ind w:firstLine="709"/>
        <w:rPr>
          <w:bCs/>
          <w:color w:val="0D0D0D" w:themeColor="text1" w:themeTint="F2"/>
        </w:rPr>
      </w:pPr>
    </w:p>
    <w:p w14:paraId="6BA81301"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оцінку відповідності діяльності страховика вимогам законодавства України, ефективності процесів делегування повноважень між структурними підрозділами страховика та розподілу обов’язків між ними, ефективності використання наявних у страховика ресурсів, ефективності використання та мінімізації ризиків від використання інформаційних систем і технологій, достатності і ефективності заходів, спрямованих на зменшення ризиків та усунення недоліків, виявлених державними органами, зовнішніми аудиторами або підрозділом внутрішнього аудиту (головним внутрішнім аудитором) страховика;</w:t>
      </w:r>
    </w:p>
    <w:p w14:paraId="29EDED46" w14:textId="77777777" w:rsidR="00A84952" w:rsidRPr="001C6115" w:rsidRDefault="00A84952" w:rsidP="000A78F9">
      <w:pPr>
        <w:tabs>
          <w:tab w:val="left" w:pos="1276"/>
        </w:tabs>
        <w:ind w:firstLine="709"/>
        <w:rPr>
          <w:bCs/>
          <w:color w:val="0D0D0D" w:themeColor="text1" w:themeTint="F2"/>
        </w:rPr>
      </w:pPr>
    </w:p>
    <w:p w14:paraId="27B45D17"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 xml:space="preserve">перевірку </w:t>
      </w:r>
      <w:r w:rsidR="00BC1810" w:rsidRPr="001C6115">
        <w:rPr>
          <w:bCs/>
          <w:color w:val="0D0D0D" w:themeColor="text1" w:themeTint="F2"/>
        </w:rPr>
        <w:t xml:space="preserve">правильності ведення та достовірність бухгалтерського обліку, фінансової та регуляторної звітності, що складається страховиком, </w:t>
      </w:r>
      <w:r w:rsidRPr="001C6115">
        <w:rPr>
          <w:bCs/>
          <w:color w:val="0D0D0D" w:themeColor="text1" w:themeTint="F2"/>
        </w:rPr>
        <w:t xml:space="preserve">їх повноту та вчасність надання, </w:t>
      </w:r>
      <w:r w:rsidR="008547A4" w:rsidRPr="001C6115">
        <w:rPr>
          <w:bCs/>
          <w:color w:val="0D0D0D" w:themeColor="text1" w:themeTint="F2"/>
        </w:rPr>
        <w:t>уключаючи</w:t>
      </w:r>
      <w:r w:rsidRPr="001C6115">
        <w:rPr>
          <w:bCs/>
          <w:color w:val="0D0D0D" w:themeColor="text1" w:themeTint="F2"/>
        </w:rPr>
        <w:t xml:space="preserve"> </w:t>
      </w:r>
      <w:r w:rsidR="005969C5" w:rsidRPr="001C6115">
        <w:rPr>
          <w:bCs/>
          <w:color w:val="0D0D0D" w:themeColor="text1" w:themeTint="F2"/>
        </w:rPr>
        <w:t>подання</w:t>
      </w:r>
      <w:r w:rsidR="00340DBF" w:rsidRPr="001C6115">
        <w:rPr>
          <w:bCs/>
          <w:color w:val="0D0D0D" w:themeColor="text1" w:themeTint="F2"/>
        </w:rPr>
        <w:t xml:space="preserve"> таких звітів</w:t>
      </w:r>
      <w:r w:rsidR="005969C5" w:rsidRPr="001C6115">
        <w:rPr>
          <w:bCs/>
          <w:color w:val="0D0D0D" w:themeColor="text1" w:themeTint="F2"/>
        </w:rPr>
        <w:t xml:space="preserve"> </w:t>
      </w:r>
      <w:r w:rsidRPr="001C6115">
        <w:rPr>
          <w:bCs/>
          <w:color w:val="0D0D0D" w:themeColor="text1" w:themeTint="F2"/>
        </w:rPr>
        <w:t xml:space="preserve">до Національного </w:t>
      </w:r>
      <w:r w:rsidRPr="001C6115">
        <w:rPr>
          <w:bCs/>
          <w:color w:val="0D0D0D" w:themeColor="text1" w:themeTint="F2"/>
        </w:rPr>
        <w:lastRenderedPageBreak/>
        <w:t>банку, органів державної влади та органів управління</w:t>
      </w:r>
      <w:r w:rsidR="00C637A8" w:rsidRPr="001C6115">
        <w:rPr>
          <w:bCs/>
          <w:color w:val="0D0D0D" w:themeColor="text1" w:themeTint="F2"/>
        </w:rPr>
        <w:t xml:space="preserve"> </w:t>
      </w:r>
      <w:r w:rsidR="00C637A8" w:rsidRPr="001C6115">
        <w:rPr>
          <w:color w:val="0D0D0D" w:themeColor="text1" w:themeTint="F2"/>
        </w:rPr>
        <w:t>страховика</w:t>
      </w:r>
      <w:r w:rsidRPr="001C6115">
        <w:rPr>
          <w:bCs/>
          <w:color w:val="0D0D0D" w:themeColor="text1" w:themeTint="F2"/>
        </w:rPr>
        <w:t>, які в межах компетенції здійснюють нагляд за діяльністю страховика;</w:t>
      </w:r>
    </w:p>
    <w:p w14:paraId="4D63F9D8" w14:textId="77777777" w:rsidR="00A84952" w:rsidRPr="001C6115" w:rsidRDefault="00A84952" w:rsidP="000A78F9">
      <w:pPr>
        <w:tabs>
          <w:tab w:val="left" w:pos="1276"/>
        </w:tabs>
        <w:ind w:firstLine="709"/>
        <w:rPr>
          <w:bCs/>
          <w:color w:val="0D0D0D" w:themeColor="text1" w:themeTint="F2"/>
        </w:rPr>
      </w:pPr>
    </w:p>
    <w:p w14:paraId="0F74C00B"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оцінку надійності, ефективності та цілісності управління інформаційними системами страховика;</w:t>
      </w:r>
    </w:p>
    <w:p w14:paraId="0CF8210B" w14:textId="77777777" w:rsidR="00A84952" w:rsidRPr="001C6115" w:rsidRDefault="00A84952" w:rsidP="000A78F9">
      <w:pPr>
        <w:tabs>
          <w:tab w:val="left" w:pos="1276"/>
        </w:tabs>
        <w:ind w:firstLine="709"/>
        <w:rPr>
          <w:bCs/>
          <w:color w:val="0D0D0D" w:themeColor="text1" w:themeTint="F2"/>
        </w:rPr>
      </w:pPr>
    </w:p>
    <w:p w14:paraId="26185B92"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річне планування завдань підрозділу внутрішнього аудиту (головного внутрішнього аудитора)</w:t>
      </w:r>
      <w:r w:rsidR="00B118CC" w:rsidRPr="001C6115">
        <w:rPr>
          <w:bCs/>
          <w:color w:val="0D0D0D" w:themeColor="text1" w:themeTint="F2"/>
        </w:rPr>
        <w:t xml:space="preserve">, уключаючи </w:t>
      </w:r>
      <w:r w:rsidR="00B118CC" w:rsidRPr="001C6115">
        <w:rPr>
          <w:color w:val="0D0D0D" w:themeColor="text1" w:themeTint="F2"/>
          <w:shd w:val="clear" w:color="auto" w:fill="FFFFFF"/>
        </w:rPr>
        <w:t xml:space="preserve">складання та виконання плану </w:t>
      </w:r>
      <w:r w:rsidR="00B118CC" w:rsidRPr="001C6115">
        <w:rPr>
          <w:color w:val="0D0D0D" w:themeColor="text1" w:themeTint="F2"/>
        </w:rPr>
        <w:t>проведення внутрішніх аудиторських перевірок страховика</w:t>
      </w:r>
      <w:r w:rsidRPr="001C6115">
        <w:rPr>
          <w:bCs/>
          <w:color w:val="0D0D0D" w:themeColor="text1" w:themeTint="F2"/>
        </w:rPr>
        <w:t>;</w:t>
      </w:r>
    </w:p>
    <w:p w14:paraId="0F7DA8D7" w14:textId="77777777" w:rsidR="00A84952" w:rsidRPr="001C6115" w:rsidRDefault="00A84952" w:rsidP="000A78F9">
      <w:pPr>
        <w:tabs>
          <w:tab w:val="left" w:pos="1276"/>
        </w:tabs>
        <w:ind w:firstLine="709"/>
        <w:rPr>
          <w:bCs/>
          <w:color w:val="0D0D0D" w:themeColor="text1" w:themeTint="F2"/>
        </w:rPr>
      </w:pPr>
    </w:p>
    <w:p w14:paraId="62C2E771" w14:textId="77777777" w:rsidR="001C2A6F"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реалізацію завдань згідно із затвердженим планом</w:t>
      </w:r>
      <w:r w:rsidR="007F39EF" w:rsidRPr="001C6115">
        <w:rPr>
          <w:bCs/>
          <w:color w:val="0D0D0D" w:themeColor="text1" w:themeTint="F2"/>
        </w:rPr>
        <w:t xml:space="preserve"> </w:t>
      </w:r>
      <w:r w:rsidR="007F39EF" w:rsidRPr="001C6115">
        <w:rPr>
          <w:color w:val="0D0D0D" w:themeColor="text1" w:themeTint="F2"/>
        </w:rPr>
        <w:t>проведення внутрішніх аудиторських перевірок страховика</w:t>
      </w:r>
      <w:r w:rsidRPr="001C6115">
        <w:rPr>
          <w:bCs/>
          <w:color w:val="0D0D0D" w:themeColor="text1" w:themeTint="F2"/>
        </w:rPr>
        <w:t>;</w:t>
      </w:r>
    </w:p>
    <w:p w14:paraId="6A35C1C0" w14:textId="77777777" w:rsidR="006641BC" w:rsidRPr="001C6115" w:rsidRDefault="006641BC" w:rsidP="006641BC">
      <w:pPr>
        <w:pStyle w:val="af6"/>
        <w:tabs>
          <w:tab w:val="left" w:pos="1276"/>
        </w:tabs>
        <w:ind w:left="709"/>
        <w:rPr>
          <w:bCs/>
          <w:color w:val="0D0D0D" w:themeColor="text1" w:themeTint="F2"/>
        </w:rPr>
      </w:pPr>
    </w:p>
    <w:p w14:paraId="2B56CB94" w14:textId="77777777" w:rsidR="006641BC" w:rsidRPr="001C6115" w:rsidRDefault="006641BC" w:rsidP="006641BC">
      <w:pPr>
        <w:pStyle w:val="af6"/>
        <w:numPr>
          <w:ilvl w:val="0"/>
          <w:numId w:val="41"/>
        </w:numPr>
        <w:tabs>
          <w:tab w:val="left" w:pos="1276"/>
        </w:tabs>
        <w:ind w:left="0" w:firstLine="709"/>
        <w:rPr>
          <w:bCs/>
          <w:color w:val="0D0D0D" w:themeColor="text1" w:themeTint="F2"/>
        </w:rPr>
      </w:pPr>
      <w:r w:rsidRPr="001C6115">
        <w:rPr>
          <w:bCs/>
          <w:color w:val="0D0D0D" w:themeColor="text1" w:themeTint="F2"/>
        </w:rPr>
        <w:t>проведення планового та позапланового внутрішнього аудиту страховика</w:t>
      </w:r>
    </w:p>
    <w:p w14:paraId="3BCCA4AA" w14:textId="77777777" w:rsidR="00B118CC" w:rsidRPr="001C6115" w:rsidRDefault="00B118CC" w:rsidP="00B118CC">
      <w:pPr>
        <w:pStyle w:val="af6"/>
        <w:tabs>
          <w:tab w:val="left" w:pos="1276"/>
        </w:tabs>
        <w:ind w:left="709"/>
        <w:rPr>
          <w:bCs/>
          <w:color w:val="0D0D0D" w:themeColor="text1" w:themeTint="F2"/>
        </w:rPr>
      </w:pPr>
    </w:p>
    <w:p w14:paraId="34D5D491" w14:textId="77777777" w:rsidR="00B118CC" w:rsidRPr="001C6115" w:rsidRDefault="00B118CC" w:rsidP="000A78F9">
      <w:pPr>
        <w:pStyle w:val="af6"/>
        <w:numPr>
          <w:ilvl w:val="0"/>
          <w:numId w:val="41"/>
        </w:numPr>
        <w:tabs>
          <w:tab w:val="left" w:pos="1276"/>
        </w:tabs>
        <w:ind w:left="0" w:firstLine="709"/>
        <w:rPr>
          <w:bCs/>
          <w:color w:val="0D0D0D" w:themeColor="text1" w:themeTint="F2"/>
        </w:rPr>
      </w:pPr>
      <w:r w:rsidRPr="001C6115">
        <w:rPr>
          <w:color w:val="0D0D0D" w:themeColor="text1" w:themeTint="F2"/>
          <w:shd w:val="clear" w:color="auto" w:fill="FFFFFF"/>
        </w:rPr>
        <w:t xml:space="preserve">подання керівникам структурних підрозділів (учасникам процесів, які підлягали аудиторській перевірці страховика), правлінню/дирекції та раді страховика звітів </w:t>
      </w:r>
      <w:r w:rsidRPr="001C6115">
        <w:rPr>
          <w:color w:val="0D0D0D" w:themeColor="text1" w:themeTint="F2"/>
        </w:rPr>
        <w:t xml:space="preserve">за результатами </w:t>
      </w:r>
      <w:r w:rsidRPr="001C6115">
        <w:rPr>
          <w:color w:val="0D0D0D" w:themeColor="text1" w:themeTint="F2"/>
          <w:shd w:val="clear" w:color="auto" w:fill="FFFFFF"/>
        </w:rPr>
        <w:t xml:space="preserve">проведення </w:t>
      </w:r>
      <w:r w:rsidRPr="001C6115">
        <w:rPr>
          <w:color w:val="0D0D0D" w:themeColor="text1" w:themeTint="F2"/>
        </w:rPr>
        <w:t>внутрішніх аудиторських перевірок та повідомлення про виявлені під час проведення такого внутрішнього аудиту недоліки та ризики, а також надані рекомендації за результатами проведеного внутрішнього аудиту</w:t>
      </w:r>
      <w:r w:rsidRPr="001C6115">
        <w:rPr>
          <w:color w:val="0D0D0D" w:themeColor="text1" w:themeTint="F2"/>
          <w:shd w:val="clear" w:color="auto" w:fill="FFFFFF"/>
        </w:rPr>
        <w:t xml:space="preserve"> для прийняття ними відповідних організаційних (коригувальних) заходів</w:t>
      </w:r>
      <w:r w:rsidRPr="001C6115">
        <w:rPr>
          <w:color w:val="0D0D0D" w:themeColor="text1" w:themeTint="F2"/>
        </w:rPr>
        <w:t>;</w:t>
      </w:r>
    </w:p>
    <w:p w14:paraId="0A488B1B" w14:textId="77777777" w:rsidR="00A84952" w:rsidRPr="001C6115" w:rsidRDefault="00A84952" w:rsidP="000A78F9">
      <w:pPr>
        <w:tabs>
          <w:tab w:val="left" w:pos="1276"/>
        </w:tabs>
        <w:ind w:firstLine="709"/>
        <w:rPr>
          <w:bCs/>
          <w:color w:val="0D0D0D" w:themeColor="text1" w:themeTint="F2"/>
        </w:rPr>
      </w:pPr>
    </w:p>
    <w:p w14:paraId="1C0D48C7"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моніторинг впровадження структурними підрозділами страховика прийнятих рекомендацій;</w:t>
      </w:r>
    </w:p>
    <w:p w14:paraId="44ADB616" w14:textId="77777777" w:rsidR="006641BC" w:rsidRPr="001C6115" w:rsidRDefault="006641BC" w:rsidP="007C7E0B">
      <w:pPr>
        <w:pStyle w:val="af6"/>
        <w:tabs>
          <w:tab w:val="left" w:pos="1276"/>
        </w:tabs>
        <w:ind w:left="709"/>
        <w:rPr>
          <w:bCs/>
          <w:color w:val="0D0D0D" w:themeColor="text1" w:themeTint="F2"/>
        </w:rPr>
      </w:pPr>
    </w:p>
    <w:p w14:paraId="572F41E2" w14:textId="06E8F3CB" w:rsidR="00B118CC" w:rsidRPr="001C6115" w:rsidRDefault="00B118CC" w:rsidP="00B118CC">
      <w:pPr>
        <w:pStyle w:val="af6"/>
        <w:numPr>
          <w:ilvl w:val="0"/>
          <w:numId w:val="41"/>
        </w:numPr>
        <w:tabs>
          <w:tab w:val="left" w:pos="1276"/>
        </w:tabs>
        <w:ind w:left="0" w:firstLine="709"/>
        <w:rPr>
          <w:color w:val="0D0D0D" w:themeColor="text1" w:themeTint="F2"/>
        </w:rPr>
      </w:pPr>
      <w:r w:rsidRPr="001C6115">
        <w:rPr>
          <w:color w:val="0D0D0D" w:themeColor="text1" w:themeTint="F2"/>
          <w:shd w:val="clear" w:color="auto" w:fill="FFFFFF"/>
        </w:rPr>
        <w:t>подання раді страховика не рідше ніж один раз на рік інформацію (звіт) про стан реалізації, уключаючи невжиття, правлінням/дирекцією та керівниками структурних підрозділів страховика рекомендацій (пропозицій) із усунення порушень і недоліків у діяльності страховика, виявлених за результатами внутрішнього аудиту;</w:t>
      </w:r>
    </w:p>
    <w:p w14:paraId="4AFF576A" w14:textId="77777777" w:rsidR="00B118CC" w:rsidRPr="001C6115" w:rsidRDefault="00B118CC" w:rsidP="00B118CC">
      <w:pPr>
        <w:tabs>
          <w:tab w:val="left" w:pos="1276"/>
        </w:tabs>
        <w:ind w:firstLine="709"/>
        <w:rPr>
          <w:color w:val="0D0D0D" w:themeColor="text1" w:themeTint="F2"/>
        </w:rPr>
      </w:pPr>
    </w:p>
    <w:p w14:paraId="40C94EF5" w14:textId="77777777" w:rsidR="00B118CC" w:rsidRPr="001C6115" w:rsidRDefault="00B118CC" w:rsidP="00B118CC">
      <w:pPr>
        <w:pStyle w:val="af6"/>
        <w:numPr>
          <w:ilvl w:val="0"/>
          <w:numId w:val="41"/>
        </w:numPr>
        <w:tabs>
          <w:tab w:val="left" w:pos="1276"/>
        </w:tabs>
        <w:ind w:left="0" w:firstLine="709"/>
        <w:rPr>
          <w:bCs/>
          <w:color w:val="0D0D0D" w:themeColor="text1" w:themeTint="F2"/>
        </w:rPr>
      </w:pPr>
      <w:r w:rsidRPr="001C6115">
        <w:rPr>
          <w:color w:val="0D0D0D" w:themeColor="text1" w:themeTint="F2"/>
        </w:rPr>
        <w:t xml:space="preserve">письмове повідомлення Національного банку про виявлені під час проведення внутрішньої аудиторської перевірки викривлення показників фінансової та регуляторної звітності страховика, недотримання страховиком вимог до значимих страховиків, якщо страховик отримав статус значимого страховика, порушення та недоліки в роботі страховика, а також будь-які події в діяльності страховика, які можуть негативно вплинути на платоспроможність страховика, якщо правління/дирекція страховика своєчасно не вжили заходів щодо усунення цих порушень та недоліків, а рада страховика не розглянула звернення головного внутрішнього аудитора щодо бездіяльності правління </w:t>
      </w:r>
      <w:r w:rsidRPr="001C6115">
        <w:rPr>
          <w:color w:val="0D0D0D" w:themeColor="text1" w:themeTint="F2"/>
        </w:rPr>
        <w:lastRenderedPageBreak/>
        <w:t>страховика та за результатами розгляду цього звернення не вжила відповідних заходів;</w:t>
      </w:r>
    </w:p>
    <w:p w14:paraId="05E6D17E" w14:textId="77777777" w:rsidR="00A84952" w:rsidRPr="001C6115" w:rsidRDefault="00A84952" w:rsidP="000A78F9">
      <w:pPr>
        <w:tabs>
          <w:tab w:val="left" w:pos="1276"/>
        </w:tabs>
        <w:ind w:firstLine="709"/>
        <w:rPr>
          <w:bCs/>
          <w:color w:val="0D0D0D" w:themeColor="text1" w:themeTint="F2"/>
        </w:rPr>
      </w:pPr>
    </w:p>
    <w:p w14:paraId="02FF8301"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 xml:space="preserve">виявлення сфер потенційних збитків для страховика, сприятливих умов для шахрайства, зловживань і незаконного присвоєння </w:t>
      </w:r>
      <w:r w:rsidR="007F39EF" w:rsidRPr="001C6115">
        <w:rPr>
          <w:bCs/>
          <w:color w:val="0D0D0D" w:themeColor="text1" w:themeTint="F2"/>
        </w:rPr>
        <w:t xml:space="preserve">активів </w:t>
      </w:r>
      <w:r w:rsidRPr="001C6115">
        <w:rPr>
          <w:bCs/>
          <w:color w:val="0D0D0D" w:themeColor="text1" w:themeTint="F2"/>
        </w:rPr>
        <w:t>страховика;</w:t>
      </w:r>
    </w:p>
    <w:p w14:paraId="1F5161A2" w14:textId="77777777" w:rsidR="00A84952" w:rsidRPr="001C6115" w:rsidRDefault="00A84952" w:rsidP="000A78F9">
      <w:pPr>
        <w:tabs>
          <w:tab w:val="left" w:pos="1276"/>
        </w:tabs>
        <w:ind w:firstLine="709"/>
        <w:rPr>
          <w:bCs/>
          <w:color w:val="0D0D0D" w:themeColor="text1" w:themeTint="F2"/>
        </w:rPr>
      </w:pPr>
    </w:p>
    <w:p w14:paraId="101B3409"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взаємодію із зовнішніми аудиторами</w:t>
      </w:r>
      <w:r w:rsidR="00B118CC" w:rsidRPr="001C6115">
        <w:rPr>
          <w:bCs/>
          <w:color w:val="0D0D0D" w:themeColor="text1" w:themeTint="F2"/>
        </w:rPr>
        <w:t xml:space="preserve">, </w:t>
      </w:r>
      <w:r w:rsidR="00B118CC" w:rsidRPr="001C6115">
        <w:rPr>
          <w:color w:val="0D0D0D" w:themeColor="text1" w:themeTint="F2"/>
        </w:rPr>
        <w:t>органами державної влади та управління, які в межах компетенції здійснюють нагляд за діяльністю страховика, уключаючи взаємодію з Національним банком</w:t>
      </w:r>
      <w:r w:rsidRPr="001C6115">
        <w:rPr>
          <w:bCs/>
          <w:color w:val="0D0D0D" w:themeColor="text1" w:themeTint="F2"/>
        </w:rPr>
        <w:t>;</w:t>
      </w:r>
    </w:p>
    <w:p w14:paraId="7EA7FFE1" w14:textId="77777777" w:rsidR="00A84952" w:rsidRPr="001C6115" w:rsidRDefault="00A84952" w:rsidP="000A78F9">
      <w:pPr>
        <w:tabs>
          <w:tab w:val="left" w:pos="1276"/>
        </w:tabs>
        <w:ind w:firstLine="709"/>
        <w:rPr>
          <w:bCs/>
          <w:color w:val="0D0D0D" w:themeColor="text1" w:themeTint="F2"/>
        </w:rPr>
      </w:pPr>
    </w:p>
    <w:p w14:paraId="0E1046F0"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аналіз висновків зовнішніх аудиторів та здійснення моніторингу виконання рекомендацій зовнішніх аудиторів;</w:t>
      </w:r>
    </w:p>
    <w:p w14:paraId="217E23C1" w14:textId="77777777" w:rsidR="00A84952" w:rsidRPr="001C6115" w:rsidRDefault="00A84952" w:rsidP="000A78F9">
      <w:pPr>
        <w:tabs>
          <w:tab w:val="left" w:pos="1276"/>
        </w:tabs>
        <w:ind w:firstLine="709"/>
        <w:rPr>
          <w:bCs/>
          <w:color w:val="0D0D0D" w:themeColor="text1" w:themeTint="F2"/>
        </w:rPr>
      </w:pPr>
    </w:p>
    <w:p w14:paraId="7F2E7049"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взаємодію з іншими підрозділами страховика у сфері організації контролю і моніторингу системи управління страховика;</w:t>
      </w:r>
    </w:p>
    <w:p w14:paraId="3396A42B" w14:textId="77777777" w:rsidR="00A84952" w:rsidRPr="001C6115" w:rsidRDefault="00A84952" w:rsidP="000A78F9">
      <w:pPr>
        <w:tabs>
          <w:tab w:val="left" w:pos="1276"/>
        </w:tabs>
        <w:ind w:firstLine="709"/>
        <w:rPr>
          <w:bCs/>
          <w:color w:val="0D0D0D" w:themeColor="text1" w:themeTint="F2"/>
        </w:rPr>
      </w:pPr>
    </w:p>
    <w:p w14:paraId="3524E501" w14:textId="77777777" w:rsidR="00A84952"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участь у службових розслідуваннях та інформування ради</w:t>
      </w:r>
      <w:r w:rsidR="00784EAA" w:rsidRPr="001C6115">
        <w:rPr>
          <w:bCs/>
          <w:color w:val="0D0D0D" w:themeColor="text1" w:themeTint="F2"/>
        </w:rPr>
        <w:t xml:space="preserve"> страховика</w:t>
      </w:r>
      <w:r w:rsidRPr="001C6115">
        <w:rPr>
          <w:bCs/>
          <w:color w:val="0D0D0D" w:themeColor="text1" w:themeTint="F2"/>
        </w:rPr>
        <w:t xml:space="preserve"> та правління</w:t>
      </w:r>
      <w:r w:rsidR="00C124E4" w:rsidRPr="001C6115">
        <w:rPr>
          <w:bCs/>
          <w:color w:val="0D0D0D" w:themeColor="text1" w:themeTint="F2"/>
        </w:rPr>
        <w:t>/дирекцію</w:t>
      </w:r>
      <w:r w:rsidRPr="001C6115">
        <w:rPr>
          <w:bCs/>
          <w:color w:val="0D0D0D" w:themeColor="text1" w:themeTint="F2"/>
        </w:rPr>
        <w:t xml:space="preserve"> страховика про результати таких розслідувань;</w:t>
      </w:r>
    </w:p>
    <w:p w14:paraId="637239F8" w14:textId="77777777" w:rsidR="00A84952" w:rsidRPr="001C6115" w:rsidRDefault="00A84952" w:rsidP="000A78F9">
      <w:pPr>
        <w:tabs>
          <w:tab w:val="left" w:pos="1276"/>
        </w:tabs>
        <w:ind w:firstLine="709"/>
        <w:rPr>
          <w:bCs/>
          <w:color w:val="0D0D0D" w:themeColor="text1" w:themeTint="F2"/>
        </w:rPr>
      </w:pPr>
    </w:p>
    <w:p w14:paraId="3026BA6F" w14:textId="77777777" w:rsidR="00B118CC" w:rsidRPr="001C6115" w:rsidRDefault="00A84952" w:rsidP="000A78F9">
      <w:pPr>
        <w:pStyle w:val="af6"/>
        <w:numPr>
          <w:ilvl w:val="0"/>
          <w:numId w:val="41"/>
        </w:numPr>
        <w:tabs>
          <w:tab w:val="left" w:pos="1276"/>
        </w:tabs>
        <w:ind w:left="0" w:firstLine="709"/>
        <w:rPr>
          <w:bCs/>
          <w:color w:val="0D0D0D" w:themeColor="text1" w:themeTint="F2"/>
        </w:rPr>
      </w:pPr>
      <w:r w:rsidRPr="001C6115">
        <w:rPr>
          <w:bCs/>
          <w:color w:val="0D0D0D" w:themeColor="text1" w:themeTint="F2"/>
        </w:rPr>
        <w:t>розробку та впровадження програм оцінки і підвищення якості внутрішнього аудиту</w:t>
      </w:r>
      <w:r w:rsidR="00B118CC" w:rsidRPr="001C6115">
        <w:rPr>
          <w:bCs/>
          <w:color w:val="0D0D0D" w:themeColor="text1" w:themeTint="F2"/>
        </w:rPr>
        <w:t>;</w:t>
      </w:r>
    </w:p>
    <w:p w14:paraId="58CAF7E9" w14:textId="77777777" w:rsidR="00B118CC" w:rsidRPr="001C6115" w:rsidRDefault="00B118CC" w:rsidP="00B118CC">
      <w:pPr>
        <w:pStyle w:val="af6"/>
        <w:tabs>
          <w:tab w:val="left" w:pos="1276"/>
        </w:tabs>
        <w:ind w:left="709"/>
        <w:rPr>
          <w:bCs/>
          <w:color w:val="0D0D0D" w:themeColor="text1" w:themeTint="F2"/>
        </w:rPr>
      </w:pPr>
    </w:p>
    <w:p w14:paraId="7D957956" w14:textId="77777777" w:rsidR="00B118CC" w:rsidRPr="001C6115" w:rsidRDefault="00B118CC" w:rsidP="00B118CC">
      <w:pPr>
        <w:pStyle w:val="af6"/>
        <w:numPr>
          <w:ilvl w:val="0"/>
          <w:numId w:val="41"/>
        </w:numPr>
        <w:tabs>
          <w:tab w:val="left" w:pos="1276"/>
        </w:tabs>
        <w:ind w:left="0" w:firstLine="709"/>
        <w:rPr>
          <w:color w:val="0D0D0D" w:themeColor="text1" w:themeTint="F2"/>
        </w:rPr>
      </w:pPr>
      <w:r w:rsidRPr="001C6115">
        <w:rPr>
          <w:color w:val="0D0D0D" w:themeColor="text1" w:themeTint="F2"/>
          <w:shd w:val="clear" w:color="auto" w:fill="FFFFFF"/>
        </w:rPr>
        <w:t xml:space="preserve">забезпечення безперервної роботи підрозділу внутрішнього аудиту </w:t>
      </w:r>
      <w:r w:rsidRPr="001C6115">
        <w:rPr>
          <w:color w:val="0D0D0D" w:themeColor="text1" w:themeTint="F2"/>
        </w:rPr>
        <w:t xml:space="preserve">(головного внутрішнього аудитора) </w:t>
      </w:r>
      <w:r w:rsidRPr="001C6115">
        <w:rPr>
          <w:color w:val="0D0D0D" w:themeColor="text1" w:themeTint="F2"/>
          <w:shd w:val="clear" w:color="auto" w:fill="FFFFFF"/>
        </w:rPr>
        <w:t xml:space="preserve">страховика та </w:t>
      </w:r>
      <w:r w:rsidRPr="001C6115">
        <w:rPr>
          <w:color w:val="0D0D0D" w:themeColor="text1" w:themeTint="F2"/>
        </w:rPr>
        <w:t>проведення внутрішнього аудиту відповідно до вимог, визначених главою 2</w:t>
      </w:r>
      <w:r w:rsidR="001F7FF7" w:rsidRPr="001C6115">
        <w:rPr>
          <w:color w:val="0D0D0D" w:themeColor="text1" w:themeTint="F2"/>
        </w:rPr>
        <w:t>4</w:t>
      </w:r>
      <w:r w:rsidRPr="001C6115">
        <w:rPr>
          <w:color w:val="0D0D0D" w:themeColor="text1" w:themeTint="F2"/>
        </w:rPr>
        <w:t xml:space="preserve"> розділу VI цього Положення, інших нормативно-правових актів Національного банку, положення про внутрішній аудит страховика;</w:t>
      </w:r>
    </w:p>
    <w:p w14:paraId="6A5CD452" w14:textId="77777777" w:rsidR="00B118CC" w:rsidRPr="001C6115" w:rsidRDefault="00B118CC" w:rsidP="00B118CC">
      <w:pPr>
        <w:tabs>
          <w:tab w:val="left" w:pos="1276"/>
        </w:tabs>
        <w:ind w:firstLine="709"/>
        <w:rPr>
          <w:color w:val="0D0D0D" w:themeColor="text1" w:themeTint="F2"/>
        </w:rPr>
      </w:pPr>
    </w:p>
    <w:p w14:paraId="064A4634" w14:textId="77777777" w:rsidR="00B118CC" w:rsidRPr="001C6115" w:rsidRDefault="00B118CC" w:rsidP="00B118CC">
      <w:pPr>
        <w:pStyle w:val="af6"/>
        <w:numPr>
          <w:ilvl w:val="0"/>
          <w:numId w:val="41"/>
        </w:numPr>
        <w:tabs>
          <w:tab w:val="left" w:pos="1276"/>
        </w:tabs>
        <w:ind w:left="0" w:firstLine="709"/>
        <w:rPr>
          <w:color w:val="0D0D0D" w:themeColor="text1" w:themeTint="F2"/>
        </w:rPr>
      </w:pPr>
      <w:r w:rsidRPr="001C6115">
        <w:rPr>
          <w:color w:val="0D0D0D" w:themeColor="text1" w:themeTint="F2"/>
          <w:shd w:val="clear" w:color="auto" w:fill="FFFFFF"/>
        </w:rPr>
        <w:t xml:space="preserve">забезпечення безперервної професійної підготовки та навчання </w:t>
      </w:r>
      <w:r w:rsidRPr="001C6115">
        <w:rPr>
          <w:bCs/>
          <w:color w:val="0D0D0D" w:themeColor="text1" w:themeTint="F2"/>
        </w:rPr>
        <w:t>працівників підрозділу внутрішнього аудиту страховика;</w:t>
      </w:r>
    </w:p>
    <w:p w14:paraId="6A73E865" w14:textId="77777777" w:rsidR="00B118CC" w:rsidRPr="001C6115" w:rsidRDefault="00B118CC" w:rsidP="00B118CC">
      <w:pPr>
        <w:tabs>
          <w:tab w:val="left" w:pos="1276"/>
        </w:tabs>
        <w:ind w:firstLine="709"/>
        <w:rPr>
          <w:color w:val="0D0D0D" w:themeColor="text1" w:themeTint="F2"/>
        </w:rPr>
      </w:pPr>
    </w:p>
    <w:p w14:paraId="7BA74AAC" w14:textId="77777777" w:rsidR="006641BC" w:rsidRPr="001C6115" w:rsidRDefault="00B118CC" w:rsidP="007C7E0B">
      <w:pPr>
        <w:pStyle w:val="af6"/>
        <w:numPr>
          <w:ilvl w:val="0"/>
          <w:numId w:val="41"/>
        </w:numPr>
        <w:tabs>
          <w:tab w:val="left" w:pos="1276"/>
        </w:tabs>
        <w:ind w:left="0" w:firstLine="709"/>
        <w:rPr>
          <w:color w:val="0D0D0D" w:themeColor="text1" w:themeTint="F2"/>
        </w:rPr>
      </w:pPr>
      <w:r w:rsidRPr="001C6115">
        <w:rPr>
          <w:color w:val="0D0D0D" w:themeColor="text1" w:themeTint="F2"/>
          <w:shd w:val="clear" w:color="auto" w:fill="FFFFFF"/>
        </w:rPr>
        <w:t xml:space="preserve">забезпечення </w:t>
      </w:r>
      <w:r w:rsidRPr="001C6115">
        <w:rPr>
          <w:color w:val="0D0D0D" w:themeColor="text1" w:themeTint="F2"/>
        </w:rPr>
        <w:t>здійснення внутрішніх періодичних перевірок дотримання страховиком вимог законодавства у сфері запобігання та протидії легалізації (відмиванню) доходів, одержаних злочинним шляхом, фінансування тероризму та фінансуванню розповсюдження зброї масового знищення (уключаючи щодо достатності вжитих страховиком заходів з управління ризиками легалізації (відмиванню) доходів, одержаних злочинним шляхом, фінансування тероризму та фінансуванню розповсюдження зброї масового знищення);</w:t>
      </w:r>
    </w:p>
    <w:p w14:paraId="5BE89C79" w14:textId="77777777" w:rsidR="00B118CC" w:rsidRPr="001C6115" w:rsidRDefault="00B118CC" w:rsidP="00B118CC">
      <w:pPr>
        <w:tabs>
          <w:tab w:val="left" w:pos="1276"/>
        </w:tabs>
        <w:ind w:firstLine="709"/>
        <w:rPr>
          <w:color w:val="0D0D0D" w:themeColor="text1" w:themeTint="F2"/>
        </w:rPr>
      </w:pPr>
    </w:p>
    <w:p w14:paraId="05C7AEB1" w14:textId="77777777" w:rsidR="00B118CC" w:rsidRPr="001C6115" w:rsidRDefault="006641BC" w:rsidP="00B118CC">
      <w:pPr>
        <w:pStyle w:val="af6"/>
        <w:numPr>
          <w:ilvl w:val="0"/>
          <w:numId w:val="41"/>
        </w:numPr>
        <w:tabs>
          <w:tab w:val="left" w:pos="1276"/>
        </w:tabs>
        <w:ind w:left="0" w:firstLine="709"/>
        <w:rPr>
          <w:color w:val="0D0D0D" w:themeColor="text1" w:themeTint="F2"/>
        </w:rPr>
      </w:pPr>
      <w:r w:rsidRPr="001C6115">
        <w:rPr>
          <w:color w:val="0D0D0D" w:themeColor="text1" w:themeTint="F2"/>
        </w:rPr>
        <w:t xml:space="preserve">нерозголошення та не використання конфіденційної інформації, яка стала відома їм під час виконання функцій, на свою користь чи на користь третіх </w:t>
      </w:r>
      <w:r w:rsidRPr="001C6115">
        <w:rPr>
          <w:color w:val="0D0D0D" w:themeColor="text1" w:themeTint="F2"/>
        </w:rPr>
        <w:lastRenderedPageBreak/>
        <w:t>осіб та</w:t>
      </w:r>
      <w:r w:rsidRPr="001C6115">
        <w:rPr>
          <w:color w:val="0D0D0D" w:themeColor="text1" w:themeTint="F2"/>
          <w:shd w:val="clear" w:color="auto" w:fill="FFFFFF"/>
        </w:rPr>
        <w:t xml:space="preserve"> </w:t>
      </w:r>
      <w:r w:rsidR="00B118CC" w:rsidRPr="001C6115">
        <w:rPr>
          <w:color w:val="0D0D0D" w:themeColor="text1" w:themeTint="F2"/>
          <w:shd w:val="clear" w:color="auto" w:fill="FFFFFF"/>
        </w:rPr>
        <w:t xml:space="preserve">забезпечення </w:t>
      </w:r>
      <w:r w:rsidR="00B118CC" w:rsidRPr="001C6115">
        <w:rPr>
          <w:color w:val="0D0D0D" w:themeColor="text1" w:themeTint="F2"/>
        </w:rPr>
        <w:t>збереження і своєчасного повернення одержаних від керівників або структурних підрозділів страховика документів</w:t>
      </w:r>
      <w:r w:rsidRPr="001C6115">
        <w:rPr>
          <w:color w:val="0D0D0D" w:themeColor="text1" w:themeTint="F2"/>
        </w:rPr>
        <w:t xml:space="preserve"> та інформації</w:t>
      </w:r>
      <w:r w:rsidR="00B118CC" w:rsidRPr="001C6115">
        <w:rPr>
          <w:color w:val="0D0D0D" w:themeColor="text1" w:themeTint="F2"/>
        </w:rPr>
        <w:t xml:space="preserve"> на всіх носіях;</w:t>
      </w:r>
    </w:p>
    <w:p w14:paraId="588582E2" w14:textId="77777777" w:rsidR="00B118CC" w:rsidRPr="001C6115" w:rsidRDefault="00B118CC" w:rsidP="00B118CC">
      <w:pPr>
        <w:tabs>
          <w:tab w:val="left" w:pos="1276"/>
        </w:tabs>
        <w:ind w:firstLine="709"/>
        <w:rPr>
          <w:color w:val="0D0D0D" w:themeColor="text1" w:themeTint="F2"/>
        </w:rPr>
      </w:pPr>
    </w:p>
    <w:p w14:paraId="14FAF5FD" w14:textId="77777777" w:rsidR="00B118CC" w:rsidRPr="001C6115" w:rsidRDefault="00B118CC" w:rsidP="00B118CC">
      <w:pPr>
        <w:pStyle w:val="af6"/>
        <w:numPr>
          <w:ilvl w:val="0"/>
          <w:numId w:val="41"/>
        </w:numPr>
        <w:tabs>
          <w:tab w:val="left" w:pos="1276"/>
        </w:tabs>
        <w:ind w:left="0" w:firstLine="709"/>
        <w:rPr>
          <w:color w:val="0D0D0D" w:themeColor="text1" w:themeTint="F2"/>
        </w:rPr>
      </w:pPr>
      <w:r w:rsidRPr="001C6115">
        <w:rPr>
          <w:color w:val="0D0D0D" w:themeColor="text1" w:themeTint="F2"/>
        </w:rPr>
        <w:t>не брати участі в створенні та організації, уключаючи разом із структурними підрозділами страховика, будь-яких заходів та процесів, що забезпечують діяльність страховика або сприймаються як такі, що впливають на неупередженість та об’єктивність внутрішніх аудиторів, розробленні внутрішніх документів страховика (крім випадків надання внутрішніми аудиторами консультаційних послуг, які передбачені функцією внутрішнього аудиту), не візувати таких документів;</w:t>
      </w:r>
    </w:p>
    <w:p w14:paraId="7ABBB53C" w14:textId="77777777" w:rsidR="00B118CC" w:rsidRPr="001C6115" w:rsidRDefault="00B118CC" w:rsidP="00B118CC">
      <w:pPr>
        <w:tabs>
          <w:tab w:val="left" w:pos="1276"/>
        </w:tabs>
        <w:ind w:firstLine="709"/>
        <w:rPr>
          <w:color w:val="0D0D0D" w:themeColor="text1" w:themeTint="F2"/>
        </w:rPr>
      </w:pPr>
    </w:p>
    <w:p w14:paraId="0E24C632" w14:textId="77777777" w:rsidR="00A84952" w:rsidRPr="001C6115" w:rsidRDefault="00B41DD0"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Головний внутрішній аудитор</w:t>
      </w:r>
      <w:r w:rsidR="006641BC" w:rsidRPr="001C6115">
        <w:rPr>
          <w:color w:val="0D0D0D" w:themeColor="text1" w:themeTint="F2"/>
        </w:rPr>
        <w:t xml:space="preserve"> / працівники </w:t>
      </w:r>
      <w:r w:rsidR="006641BC" w:rsidRPr="001C6115">
        <w:rPr>
          <w:color w:val="0D0D0D" w:themeColor="text1" w:themeTint="F2"/>
          <w:shd w:val="clear" w:color="auto" w:fill="FFFFFF"/>
        </w:rPr>
        <w:t>підрозділу внутрішнього аудиту страховика під час виконання своїх функціональних обов’язків</w:t>
      </w:r>
      <w:r w:rsidRPr="001C6115">
        <w:rPr>
          <w:color w:val="0D0D0D" w:themeColor="text1" w:themeTint="F2"/>
        </w:rPr>
        <w:t xml:space="preserve"> з метою реалізації функцій внутрішнього аудиту </w:t>
      </w:r>
      <w:r w:rsidR="006641BC" w:rsidRPr="001C6115">
        <w:rPr>
          <w:color w:val="0D0D0D" w:themeColor="text1" w:themeTint="F2"/>
        </w:rPr>
        <w:t xml:space="preserve">мають </w:t>
      </w:r>
      <w:r w:rsidRPr="001C6115">
        <w:rPr>
          <w:color w:val="0D0D0D" w:themeColor="text1" w:themeTint="F2"/>
        </w:rPr>
        <w:t>право:</w:t>
      </w:r>
    </w:p>
    <w:p w14:paraId="33D42855" w14:textId="77777777" w:rsidR="00A84952" w:rsidRPr="001C6115" w:rsidRDefault="00A84952" w:rsidP="00A84952">
      <w:pPr>
        <w:ind w:firstLine="709"/>
        <w:rPr>
          <w:bCs/>
          <w:color w:val="0D0D0D" w:themeColor="text1" w:themeTint="F2"/>
        </w:rPr>
      </w:pPr>
    </w:p>
    <w:p w14:paraId="6D1C193F" w14:textId="77777777" w:rsidR="00A84952" w:rsidRPr="001C6115" w:rsidRDefault="00A84952" w:rsidP="000A78F9">
      <w:pPr>
        <w:pStyle w:val="af6"/>
        <w:numPr>
          <w:ilvl w:val="0"/>
          <w:numId w:val="42"/>
        </w:numPr>
        <w:tabs>
          <w:tab w:val="left" w:pos="1134"/>
        </w:tabs>
        <w:ind w:left="0" w:firstLine="709"/>
        <w:rPr>
          <w:bCs/>
          <w:color w:val="0D0D0D" w:themeColor="text1" w:themeTint="F2"/>
        </w:rPr>
      </w:pPr>
      <w:bookmarkStart w:id="129" w:name="n64"/>
      <w:bookmarkEnd w:id="129"/>
      <w:r w:rsidRPr="001C6115">
        <w:rPr>
          <w:bCs/>
          <w:color w:val="0D0D0D" w:themeColor="text1" w:themeTint="F2"/>
        </w:rPr>
        <w:t>отримувати необхідну інформацію та документи, які стосуються внутрішнього аудиту, і знаходяться у страховика;</w:t>
      </w:r>
    </w:p>
    <w:p w14:paraId="6A0173F4" w14:textId="77777777" w:rsidR="00A84952" w:rsidRPr="001C6115" w:rsidRDefault="00A84952" w:rsidP="000A78F9">
      <w:pPr>
        <w:tabs>
          <w:tab w:val="left" w:pos="1134"/>
        </w:tabs>
        <w:ind w:firstLine="709"/>
        <w:rPr>
          <w:bCs/>
          <w:color w:val="0D0D0D" w:themeColor="text1" w:themeTint="F2"/>
        </w:rPr>
      </w:pPr>
    </w:p>
    <w:p w14:paraId="54CA5166" w14:textId="77777777" w:rsidR="00A84952" w:rsidRPr="001C6115" w:rsidRDefault="00A84952" w:rsidP="000A78F9">
      <w:pPr>
        <w:pStyle w:val="af6"/>
        <w:numPr>
          <w:ilvl w:val="0"/>
          <w:numId w:val="42"/>
        </w:numPr>
        <w:tabs>
          <w:tab w:val="left" w:pos="1134"/>
        </w:tabs>
        <w:ind w:left="0" w:firstLine="709"/>
        <w:rPr>
          <w:bCs/>
          <w:color w:val="0D0D0D" w:themeColor="text1" w:themeTint="F2"/>
        </w:rPr>
      </w:pPr>
      <w:r w:rsidRPr="001C6115">
        <w:rPr>
          <w:bCs/>
          <w:color w:val="0D0D0D" w:themeColor="text1" w:themeTint="F2"/>
        </w:rPr>
        <w:t xml:space="preserve">ініціювати </w:t>
      </w:r>
      <w:r w:rsidR="007C7E0B" w:rsidRPr="001C6115">
        <w:rPr>
          <w:color w:val="0D0D0D" w:themeColor="text1" w:themeTint="F2"/>
        </w:rPr>
        <w:t>комунікацію/ взаємодію</w:t>
      </w:r>
      <w:r w:rsidR="007C7E0B" w:rsidRPr="001C6115" w:rsidDel="00C124E4">
        <w:rPr>
          <w:color w:val="0D0D0D" w:themeColor="text1" w:themeTint="F2"/>
        </w:rPr>
        <w:t xml:space="preserve"> </w:t>
      </w:r>
      <w:r w:rsidR="007C7E0B" w:rsidRPr="001C6115">
        <w:rPr>
          <w:color w:val="0D0D0D" w:themeColor="text1" w:themeTint="F2"/>
        </w:rPr>
        <w:t>з керівниками та з будь-якими працівниками страховика, з керівниками структурних підрозділів страховика, уключаючи відокремлені підрозділи страховика, що забезпечують здійснення діяльності зі страхування, незалежно від їх місцезнаходження, та отримання доступу до будь-яких документів та інформації страховика, його афілійованих осіб, архівів, даних і об’єктів страховика, управлінської інформації, документів з прийняття рішень органами управління страховика;</w:t>
      </w:r>
    </w:p>
    <w:p w14:paraId="70A19643" w14:textId="77777777" w:rsidR="00A84952" w:rsidRPr="001C6115" w:rsidRDefault="00A84952" w:rsidP="000A78F9">
      <w:pPr>
        <w:tabs>
          <w:tab w:val="left" w:pos="1134"/>
        </w:tabs>
        <w:ind w:firstLine="709"/>
        <w:rPr>
          <w:bCs/>
          <w:color w:val="0D0D0D" w:themeColor="text1" w:themeTint="F2"/>
        </w:rPr>
      </w:pPr>
    </w:p>
    <w:p w14:paraId="020E6AE0" w14:textId="77777777" w:rsidR="00A84952" w:rsidRPr="001C6115" w:rsidRDefault="00A84952" w:rsidP="000A78F9">
      <w:pPr>
        <w:pStyle w:val="af6"/>
        <w:numPr>
          <w:ilvl w:val="0"/>
          <w:numId w:val="42"/>
        </w:numPr>
        <w:tabs>
          <w:tab w:val="left" w:pos="1134"/>
        </w:tabs>
        <w:ind w:left="0" w:firstLine="709"/>
        <w:rPr>
          <w:bCs/>
          <w:color w:val="0D0D0D" w:themeColor="text1" w:themeTint="F2"/>
        </w:rPr>
      </w:pPr>
      <w:r w:rsidRPr="001C6115">
        <w:rPr>
          <w:bCs/>
          <w:color w:val="0D0D0D" w:themeColor="text1" w:themeTint="F2"/>
        </w:rPr>
        <w:t>залучати у разі необхідності працівників інших структурних підрозділів страховика (за згодою керівників таких структурних підрозділів) та/або зовнішніх експертів, консультантів, аудиторів (за погодженням з радою страховика для виконання поставлених перед підрозділом внутрішнього аудиту (головним внутрішнім аудитором) завдань;</w:t>
      </w:r>
    </w:p>
    <w:p w14:paraId="7E26C174" w14:textId="77777777" w:rsidR="00A84952" w:rsidRPr="001C6115" w:rsidRDefault="00A84952" w:rsidP="000A78F9">
      <w:pPr>
        <w:tabs>
          <w:tab w:val="left" w:pos="1134"/>
        </w:tabs>
        <w:ind w:firstLine="709"/>
        <w:rPr>
          <w:bCs/>
          <w:color w:val="0D0D0D" w:themeColor="text1" w:themeTint="F2"/>
        </w:rPr>
      </w:pPr>
    </w:p>
    <w:p w14:paraId="2FD8742F" w14:textId="77777777" w:rsidR="00A84952" w:rsidRPr="001C6115" w:rsidRDefault="00A84952" w:rsidP="000A78F9">
      <w:pPr>
        <w:pStyle w:val="af6"/>
        <w:numPr>
          <w:ilvl w:val="0"/>
          <w:numId w:val="42"/>
        </w:numPr>
        <w:tabs>
          <w:tab w:val="left" w:pos="1134"/>
        </w:tabs>
        <w:ind w:left="0" w:firstLine="709"/>
        <w:rPr>
          <w:bCs/>
          <w:color w:val="0D0D0D" w:themeColor="text1" w:themeTint="F2"/>
        </w:rPr>
      </w:pPr>
      <w:r w:rsidRPr="001C6115">
        <w:rPr>
          <w:bCs/>
          <w:color w:val="0D0D0D" w:themeColor="text1" w:themeTint="F2"/>
        </w:rPr>
        <w:t>мати безперешкодний доступ до інформаційних систем страховика та до всіх приміщень страховика, а також у приміщення, що використовуються для зберігання документів, матеріальних цінностей, отримувати інформацію, яка зберігається в паперовій формі та на електронних носіях;</w:t>
      </w:r>
    </w:p>
    <w:p w14:paraId="1DEDEEFE" w14:textId="77777777" w:rsidR="00A84952" w:rsidRPr="001C6115" w:rsidRDefault="00A84952" w:rsidP="000A78F9">
      <w:pPr>
        <w:tabs>
          <w:tab w:val="left" w:pos="1134"/>
        </w:tabs>
        <w:ind w:firstLine="709"/>
        <w:rPr>
          <w:bCs/>
          <w:color w:val="0D0D0D" w:themeColor="text1" w:themeTint="F2"/>
        </w:rPr>
      </w:pPr>
    </w:p>
    <w:p w14:paraId="4BF6376D" w14:textId="77777777" w:rsidR="00A84952" w:rsidRPr="001C6115" w:rsidRDefault="00A84952" w:rsidP="000A78F9">
      <w:pPr>
        <w:pStyle w:val="af6"/>
        <w:numPr>
          <w:ilvl w:val="0"/>
          <w:numId w:val="42"/>
        </w:numPr>
        <w:tabs>
          <w:tab w:val="left" w:pos="1134"/>
        </w:tabs>
        <w:ind w:left="0" w:firstLine="709"/>
        <w:rPr>
          <w:bCs/>
          <w:color w:val="0D0D0D" w:themeColor="text1" w:themeTint="F2"/>
        </w:rPr>
      </w:pPr>
      <w:r w:rsidRPr="001C6115">
        <w:rPr>
          <w:bCs/>
          <w:color w:val="0D0D0D" w:themeColor="text1" w:themeTint="F2"/>
        </w:rPr>
        <w:t xml:space="preserve">отримувати необхідні пояснення в письмовій чи усній формі від працівників страховика з питань, що виникають під час проведення </w:t>
      </w:r>
      <w:r w:rsidR="00CF1448" w:rsidRPr="001C6115">
        <w:rPr>
          <w:color w:val="0D0D0D" w:themeColor="text1" w:themeTint="F2"/>
        </w:rPr>
        <w:t xml:space="preserve">внутрішньої </w:t>
      </w:r>
      <w:r w:rsidRPr="001C6115">
        <w:rPr>
          <w:bCs/>
          <w:color w:val="0D0D0D" w:themeColor="text1" w:themeTint="F2"/>
        </w:rPr>
        <w:t>аудиторської перевірки та за її результатами;</w:t>
      </w:r>
    </w:p>
    <w:p w14:paraId="3FB9306E" w14:textId="77777777" w:rsidR="00A84952" w:rsidRPr="001C6115" w:rsidRDefault="00A84952" w:rsidP="000A78F9">
      <w:pPr>
        <w:tabs>
          <w:tab w:val="left" w:pos="1134"/>
        </w:tabs>
        <w:ind w:firstLine="709"/>
        <w:rPr>
          <w:bCs/>
          <w:color w:val="0D0D0D" w:themeColor="text1" w:themeTint="F2"/>
        </w:rPr>
      </w:pPr>
    </w:p>
    <w:p w14:paraId="3E83D204" w14:textId="77777777" w:rsidR="00A84952" w:rsidRPr="001C6115" w:rsidRDefault="00BC1810" w:rsidP="000A78F9">
      <w:pPr>
        <w:pStyle w:val="af6"/>
        <w:numPr>
          <w:ilvl w:val="0"/>
          <w:numId w:val="42"/>
        </w:numPr>
        <w:tabs>
          <w:tab w:val="left" w:pos="1134"/>
        </w:tabs>
        <w:ind w:left="0" w:firstLine="709"/>
        <w:rPr>
          <w:bCs/>
          <w:color w:val="0D0D0D" w:themeColor="text1" w:themeTint="F2"/>
        </w:rPr>
      </w:pPr>
      <w:r w:rsidRPr="001C6115">
        <w:rPr>
          <w:bCs/>
          <w:color w:val="0D0D0D" w:themeColor="text1" w:themeTint="F2"/>
        </w:rPr>
        <w:lastRenderedPageBreak/>
        <w:t xml:space="preserve">робити </w:t>
      </w:r>
      <w:r w:rsidR="00A84952" w:rsidRPr="001C6115">
        <w:rPr>
          <w:bCs/>
          <w:color w:val="0D0D0D" w:themeColor="text1" w:themeTint="F2"/>
        </w:rPr>
        <w:t xml:space="preserve">копії з наданих для перевірки документів (у разі надання їх на паперових носіях), робити копії </w:t>
      </w:r>
      <w:r w:rsidRPr="001C6115">
        <w:rPr>
          <w:bCs/>
          <w:color w:val="0D0D0D" w:themeColor="text1" w:themeTint="F2"/>
        </w:rPr>
        <w:t>електронних документів</w:t>
      </w:r>
      <w:r w:rsidR="00A84952" w:rsidRPr="001C6115">
        <w:rPr>
          <w:bCs/>
          <w:color w:val="0D0D0D" w:themeColor="text1" w:themeTint="F2"/>
        </w:rPr>
        <w:t>, що зберігається на електронних носіях та є необхідною для проведення аудиторської перевірки;</w:t>
      </w:r>
    </w:p>
    <w:p w14:paraId="621CA610" w14:textId="77777777" w:rsidR="00A84952" w:rsidRPr="001C6115" w:rsidRDefault="00A84952" w:rsidP="000A78F9">
      <w:pPr>
        <w:tabs>
          <w:tab w:val="left" w:pos="1134"/>
        </w:tabs>
        <w:ind w:firstLine="709"/>
        <w:rPr>
          <w:bCs/>
          <w:color w:val="0D0D0D" w:themeColor="text1" w:themeTint="F2"/>
        </w:rPr>
      </w:pPr>
    </w:p>
    <w:p w14:paraId="001BA003" w14:textId="77777777" w:rsidR="00A84952" w:rsidRPr="001C6115" w:rsidRDefault="00A84952" w:rsidP="000A78F9">
      <w:pPr>
        <w:pStyle w:val="af6"/>
        <w:numPr>
          <w:ilvl w:val="0"/>
          <w:numId w:val="42"/>
        </w:numPr>
        <w:tabs>
          <w:tab w:val="left" w:pos="1134"/>
        </w:tabs>
        <w:ind w:left="0" w:firstLine="709"/>
        <w:rPr>
          <w:bCs/>
          <w:color w:val="0D0D0D" w:themeColor="text1" w:themeTint="F2"/>
        </w:rPr>
      </w:pPr>
      <w:r w:rsidRPr="001C6115">
        <w:rPr>
          <w:bCs/>
          <w:color w:val="0D0D0D" w:themeColor="text1" w:themeTint="F2"/>
        </w:rPr>
        <w:t>вносити на розгляд ради страховика пропозиції з удосконалення діяльності підрозділу внутрішнього аудиту.</w:t>
      </w:r>
    </w:p>
    <w:p w14:paraId="3ED651A8" w14:textId="77777777" w:rsidR="00A84952" w:rsidRPr="001C6115" w:rsidRDefault="00A84952" w:rsidP="00A84952">
      <w:pPr>
        <w:ind w:firstLine="709"/>
        <w:rPr>
          <w:bCs/>
          <w:color w:val="0D0D0D" w:themeColor="text1" w:themeTint="F2"/>
        </w:rPr>
      </w:pPr>
    </w:p>
    <w:p w14:paraId="3F076736" w14:textId="77777777" w:rsidR="00A84952" w:rsidRPr="001C6115" w:rsidRDefault="00A84952" w:rsidP="00A84952">
      <w:pPr>
        <w:pStyle w:val="af6"/>
        <w:numPr>
          <w:ilvl w:val="0"/>
          <w:numId w:val="1"/>
        </w:numPr>
        <w:pBdr>
          <w:top w:val="nil"/>
          <w:left w:val="nil"/>
          <w:bottom w:val="nil"/>
          <w:right w:val="nil"/>
          <w:between w:val="nil"/>
        </w:pBdr>
        <w:ind w:left="0" w:firstLine="709"/>
        <w:rPr>
          <w:color w:val="0D0D0D" w:themeColor="text1" w:themeTint="F2"/>
        </w:rPr>
      </w:pPr>
      <w:bookmarkStart w:id="130" w:name="n75"/>
      <w:bookmarkStart w:id="131" w:name="n76"/>
      <w:bookmarkStart w:id="132" w:name="n156"/>
      <w:bookmarkStart w:id="133" w:name="n167"/>
      <w:bookmarkEnd w:id="130"/>
      <w:bookmarkEnd w:id="131"/>
      <w:bookmarkEnd w:id="132"/>
      <w:bookmarkEnd w:id="133"/>
      <w:r w:rsidRPr="001C6115">
        <w:rPr>
          <w:color w:val="0D0D0D" w:themeColor="text1" w:themeTint="F2"/>
        </w:rPr>
        <w:t xml:space="preserve">Головний внутрішній аудитор зобов’язаний вести облік та зберігати документи та інші матеріальні носії, що містять інформацію, зібрану у процесі проведення внутрішнього аудиту в страховику, інформацію про всі перевірені сфери, виявлені проблеми та надані рекомендації страховику протягом </w:t>
      </w:r>
      <w:r w:rsidR="00CF1448" w:rsidRPr="001C6115">
        <w:rPr>
          <w:color w:val="0D0D0D" w:themeColor="text1" w:themeTint="F2"/>
        </w:rPr>
        <w:t>7 років</w:t>
      </w:r>
      <w:r w:rsidRPr="001C6115">
        <w:rPr>
          <w:color w:val="0D0D0D" w:themeColor="text1" w:themeTint="F2"/>
        </w:rPr>
        <w:t xml:space="preserve"> для забезпечення підтвердження ефективності здійснення функції внутрішнього аудиту у страховику.</w:t>
      </w:r>
    </w:p>
    <w:p w14:paraId="1A0F47EE" w14:textId="77777777" w:rsidR="00A84952" w:rsidRPr="001C6115" w:rsidRDefault="00A84952" w:rsidP="000D5CA6">
      <w:pPr>
        <w:pBdr>
          <w:top w:val="nil"/>
          <w:left w:val="nil"/>
          <w:bottom w:val="nil"/>
          <w:right w:val="nil"/>
          <w:between w:val="nil"/>
        </w:pBdr>
        <w:ind w:left="567"/>
        <w:jc w:val="center"/>
        <w:rPr>
          <w:color w:val="0D0D0D" w:themeColor="text1" w:themeTint="F2"/>
        </w:rPr>
      </w:pPr>
    </w:p>
    <w:p w14:paraId="5747299C" w14:textId="77777777" w:rsidR="004947C8" w:rsidRPr="001C6115" w:rsidRDefault="0091757A" w:rsidP="0001701A">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bCs/>
          <w:color w:val="0D0D0D" w:themeColor="text1" w:themeTint="F2"/>
        </w:rPr>
        <w:t>Положення про внутрішній аудит страховика</w:t>
      </w:r>
    </w:p>
    <w:p w14:paraId="60142FB2" w14:textId="77777777" w:rsidR="000D5CA6" w:rsidRPr="001C6115" w:rsidRDefault="000D5CA6" w:rsidP="000D5CA6">
      <w:pPr>
        <w:rPr>
          <w:color w:val="0D0D0D" w:themeColor="text1" w:themeTint="F2"/>
        </w:rPr>
      </w:pPr>
    </w:p>
    <w:p w14:paraId="01769A55" w14:textId="77777777" w:rsidR="00ED0DD6" w:rsidRPr="001C6115" w:rsidRDefault="00ED0DD6"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Страховик розробляє та періодично (не рідше одного разу на рік) переглядає положення про внутрішній аудит страховика</w:t>
      </w:r>
      <w:r w:rsidR="00C0206A" w:rsidRPr="001C6115">
        <w:rPr>
          <w:color w:val="0D0D0D" w:themeColor="text1" w:themeTint="F2"/>
        </w:rPr>
        <w:t xml:space="preserve">, яке затверджується радою страховика, </w:t>
      </w:r>
      <w:r w:rsidR="001F7FF7" w:rsidRPr="001C6115">
        <w:rPr>
          <w:color w:val="0D0D0D" w:themeColor="text1" w:themeTint="F2"/>
        </w:rPr>
        <w:t xml:space="preserve">яке </w:t>
      </w:r>
      <w:r w:rsidR="00C0206A" w:rsidRPr="001C6115">
        <w:rPr>
          <w:color w:val="0D0D0D" w:themeColor="text1" w:themeTint="F2"/>
        </w:rPr>
        <w:t>не може суперечити вимогам цього Положення та Закону про страхування</w:t>
      </w:r>
      <w:r w:rsidRPr="001C6115">
        <w:rPr>
          <w:color w:val="0D0D0D" w:themeColor="text1" w:themeTint="F2"/>
        </w:rPr>
        <w:t>.</w:t>
      </w:r>
    </w:p>
    <w:p w14:paraId="3E0B5A1D" w14:textId="77777777" w:rsidR="009209DA" w:rsidRPr="001C6115" w:rsidRDefault="009209DA" w:rsidP="009209DA">
      <w:pPr>
        <w:pStyle w:val="af6"/>
        <w:pBdr>
          <w:top w:val="nil"/>
          <w:left w:val="nil"/>
          <w:bottom w:val="nil"/>
          <w:right w:val="nil"/>
          <w:between w:val="nil"/>
        </w:pBdr>
        <w:ind w:left="709"/>
        <w:rPr>
          <w:color w:val="0D0D0D" w:themeColor="text1" w:themeTint="F2"/>
        </w:rPr>
      </w:pPr>
    </w:p>
    <w:p w14:paraId="548CDCF5" w14:textId="77777777" w:rsidR="00ED0DD6" w:rsidRPr="001C6115" w:rsidRDefault="00A84952" w:rsidP="00ED0DD6">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Положення про внутрішній аудит страховика перегляда</w:t>
      </w:r>
      <w:r w:rsidR="000C376B" w:rsidRPr="001C6115">
        <w:rPr>
          <w:color w:val="0D0D0D" w:themeColor="text1" w:themeTint="F2"/>
        </w:rPr>
        <w:t>ється</w:t>
      </w:r>
      <w:r w:rsidRPr="001C6115">
        <w:rPr>
          <w:color w:val="0D0D0D" w:themeColor="text1" w:themeTint="F2"/>
        </w:rPr>
        <w:t xml:space="preserve"> (у разі потреби) </w:t>
      </w:r>
      <w:r w:rsidR="000C376B" w:rsidRPr="001C6115">
        <w:rPr>
          <w:color w:val="0D0D0D" w:themeColor="text1" w:themeTint="F2"/>
        </w:rPr>
        <w:t>радою страховика</w:t>
      </w:r>
      <w:r w:rsidRPr="001C6115">
        <w:rPr>
          <w:color w:val="0D0D0D" w:themeColor="text1" w:themeTint="F2"/>
        </w:rPr>
        <w:t>.</w:t>
      </w:r>
    </w:p>
    <w:p w14:paraId="3B0580D1" w14:textId="77777777" w:rsidR="00ED0DD6" w:rsidRPr="001C6115" w:rsidRDefault="00ED0DD6" w:rsidP="00ED0DD6">
      <w:pPr>
        <w:pBdr>
          <w:top w:val="nil"/>
          <w:left w:val="nil"/>
          <w:bottom w:val="nil"/>
          <w:right w:val="nil"/>
          <w:between w:val="nil"/>
        </w:pBdr>
        <w:ind w:left="709"/>
        <w:rPr>
          <w:color w:val="0D0D0D" w:themeColor="text1" w:themeTint="F2"/>
        </w:rPr>
      </w:pPr>
    </w:p>
    <w:p w14:paraId="5D2B9549" w14:textId="6550764C" w:rsidR="00A84952" w:rsidRPr="001C6115" w:rsidRDefault="00A84952"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Положення про внутрішній аудит страховика</w:t>
      </w:r>
      <w:r w:rsidR="00C24925" w:rsidRPr="001C6115">
        <w:rPr>
          <w:color w:val="0D0D0D" w:themeColor="text1" w:themeTint="F2"/>
        </w:rPr>
        <w:t xml:space="preserve"> документально закріплює процес здійснення функції внутрішнього аудиту та враховує вимоги цього Положення</w:t>
      </w:r>
      <w:r w:rsidR="002D04C0" w:rsidRPr="001C6115">
        <w:rPr>
          <w:color w:val="0D0D0D" w:themeColor="text1" w:themeTint="F2"/>
        </w:rPr>
        <w:t>.</w:t>
      </w:r>
      <w:r w:rsidRPr="001C6115">
        <w:rPr>
          <w:color w:val="0D0D0D" w:themeColor="text1" w:themeTint="F2"/>
        </w:rPr>
        <w:t xml:space="preserve"> </w:t>
      </w:r>
    </w:p>
    <w:p w14:paraId="468E9942" w14:textId="77777777" w:rsidR="00A84952" w:rsidRPr="001C6115" w:rsidRDefault="00A84952" w:rsidP="000D5CA6">
      <w:pPr>
        <w:rPr>
          <w:color w:val="0D0D0D" w:themeColor="text1" w:themeTint="F2"/>
        </w:rPr>
      </w:pPr>
    </w:p>
    <w:p w14:paraId="679A5549" w14:textId="77777777" w:rsidR="0091757A" w:rsidRPr="001C6115" w:rsidRDefault="0091757A" w:rsidP="0001701A">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Оформлення результатів внутрішнього аудиту</w:t>
      </w:r>
    </w:p>
    <w:p w14:paraId="26C6C955" w14:textId="77777777" w:rsidR="000D5CA6" w:rsidRPr="001C6115" w:rsidRDefault="000D5CA6" w:rsidP="00A84952">
      <w:pPr>
        <w:pBdr>
          <w:top w:val="nil"/>
          <w:left w:val="nil"/>
          <w:bottom w:val="nil"/>
          <w:right w:val="nil"/>
          <w:between w:val="nil"/>
        </w:pBdr>
        <w:ind w:firstLine="709"/>
        <w:rPr>
          <w:color w:val="0D0D0D" w:themeColor="text1" w:themeTint="F2"/>
        </w:rPr>
      </w:pPr>
    </w:p>
    <w:p w14:paraId="3326865D" w14:textId="77777777" w:rsidR="00A84952" w:rsidRPr="001C6115" w:rsidRDefault="0034116A"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shd w:val="clear" w:color="auto" w:fill="FFFFFF"/>
        </w:rPr>
        <w:t>Підрозділ внутрішнього аудиту за результатами проведеної роботи готує та подає раді страховика</w:t>
      </w:r>
      <w:r w:rsidR="00412468" w:rsidRPr="001C6115">
        <w:rPr>
          <w:color w:val="0D0D0D" w:themeColor="text1" w:themeTint="F2"/>
          <w:shd w:val="clear" w:color="auto" w:fill="FFFFFF"/>
        </w:rPr>
        <w:t xml:space="preserve"> два рази на рік протягом 15 днів місяця, наступного за звітним періодом (півроку)</w:t>
      </w:r>
      <w:r w:rsidR="00412468" w:rsidRPr="001C6115" w:rsidDel="0034116A">
        <w:rPr>
          <w:color w:val="0D0D0D" w:themeColor="text1" w:themeTint="F2"/>
        </w:rPr>
        <w:t xml:space="preserve"> </w:t>
      </w:r>
      <w:r w:rsidR="00AC6B72" w:rsidRPr="001C6115">
        <w:rPr>
          <w:color w:val="0D0D0D" w:themeColor="text1" w:themeTint="F2"/>
        </w:rPr>
        <w:t>:</w:t>
      </w:r>
    </w:p>
    <w:p w14:paraId="67FD785F" w14:textId="77777777" w:rsidR="00A84952" w:rsidRPr="001C6115" w:rsidRDefault="00A84952" w:rsidP="00A84952">
      <w:pPr>
        <w:ind w:firstLine="709"/>
        <w:rPr>
          <w:bCs/>
          <w:color w:val="0D0D0D" w:themeColor="text1" w:themeTint="F2"/>
        </w:rPr>
      </w:pPr>
    </w:p>
    <w:p w14:paraId="01FFC582" w14:textId="77777777" w:rsidR="00A84952" w:rsidRPr="001C6115" w:rsidRDefault="00A84952" w:rsidP="00256EE2">
      <w:pPr>
        <w:pStyle w:val="af6"/>
        <w:numPr>
          <w:ilvl w:val="0"/>
          <w:numId w:val="44"/>
        </w:numPr>
        <w:tabs>
          <w:tab w:val="left" w:pos="1134"/>
        </w:tabs>
        <w:ind w:left="0" w:firstLine="709"/>
        <w:rPr>
          <w:color w:val="0D0D0D" w:themeColor="text1" w:themeTint="F2"/>
        </w:rPr>
      </w:pPr>
      <w:r w:rsidRPr="001C6115">
        <w:rPr>
          <w:color w:val="0D0D0D" w:themeColor="text1" w:themeTint="F2"/>
        </w:rPr>
        <w:t>звіт про діяльність підрозділу внутрішнього аудиту</w:t>
      </w:r>
      <w:r w:rsidR="00AC6B72" w:rsidRPr="001C6115">
        <w:rPr>
          <w:color w:val="0D0D0D" w:themeColor="text1" w:themeTint="F2"/>
        </w:rPr>
        <w:t>;</w:t>
      </w:r>
    </w:p>
    <w:p w14:paraId="4C48BC68" w14:textId="77777777" w:rsidR="00A84952" w:rsidRPr="001C6115" w:rsidRDefault="00A84952" w:rsidP="00256EE2">
      <w:pPr>
        <w:tabs>
          <w:tab w:val="left" w:pos="1134"/>
        </w:tabs>
        <w:ind w:firstLine="709"/>
        <w:rPr>
          <w:color w:val="0D0D0D" w:themeColor="text1" w:themeTint="F2"/>
        </w:rPr>
      </w:pPr>
    </w:p>
    <w:p w14:paraId="1D70B3C2" w14:textId="77777777" w:rsidR="0034116A" w:rsidRPr="001C6115" w:rsidRDefault="00A84952" w:rsidP="0017114B">
      <w:pPr>
        <w:pStyle w:val="af6"/>
        <w:numPr>
          <w:ilvl w:val="0"/>
          <w:numId w:val="44"/>
        </w:numPr>
        <w:tabs>
          <w:tab w:val="left" w:pos="1134"/>
        </w:tabs>
        <w:ind w:left="0" w:firstLine="709"/>
        <w:rPr>
          <w:color w:val="0D0D0D" w:themeColor="text1" w:themeTint="F2"/>
        </w:rPr>
      </w:pPr>
      <w:r w:rsidRPr="001C6115">
        <w:rPr>
          <w:color w:val="0D0D0D" w:themeColor="text1" w:themeTint="F2"/>
        </w:rPr>
        <w:t>аудиторський звіт за результатами внутрішнього аудиту</w:t>
      </w:r>
      <w:r w:rsidR="0034116A" w:rsidRPr="001C6115">
        <w:rPr>
          <w:color w:val="0D0D0D" w:themeColor="text1" w:themeTint="F2"/>
        </w:rPr>
        <w:t>;</w:t>
      </w:r>
    </w:p>
    <w:p w14:paraId="07ACD905" w14:textId="77777777" w:rsidR="0034116A" w:rsidRPr="001C6115" w:rsidRDefault="0034116A" w:rsidP="0017114B">
      <w:pPr>
        <w:pStyle w:val="af6"/>
        <w:tabs>
          <w:tab w:val="left" w:pos="1134"/>
        </w:tabs>
        <w:ind w:left="709"/>
        <w:rPr>
          <w:color w:val="0D0D0D" w:themeColor="text1" w:themeTint="F2"/>
        </w:rPr>
      </w:pPr>
    </w:p>
    <w:p w14:paraId="0D0E497F" w14:textId="77777777" w:rsidR="00A84952" w:rsidRPr="001C6115" w:rsidRDefault="0034116A" w:rsidP="0017114B">
      <w:pPr>
        <w:pStyle w:val="af6"/>
        <w:numPr>
          <w:ilvl w:val="0"/>
          <w:numId w:val="44"/>
        </w:numPr>
        <w:tabs>
          <w:tab w:val="left" w:pos="1134"/>
        </w:tabs>
        <w:ind w:left="0" w:firstLine="709"/>
        <w:rPr>
          <w:color w:val="0D0D0D" w:themeColor="text1" w:themeTint="F2"/>
        </w:rPr>
      </w:pPr>
      <w:r w:rsidRPr="001C6115">
        <w:rPr>
          <w:color w:val="0D0D0D" w:themeColor="text1" w:themeTint="F2"/>
        </w:rPr>
        <w:t>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страховика</w:t>
      </w:r>
      <w:r w:rsidR="00A84952" w:rsidRPr="001C6115">
        <w:rPr>
          <w:color w:val="0D0D0D" w:themeColor="text1" w:themeTint="F2"/>
        </w:rPr>
        <w:t>.</w:t>
      </w:r>
    </w:p>
    <w:p w14:paraId="782634D8" w14:textId="77777777" w:rsidR="00A84952" w:rsidRPr="001C6115" w:rsidRDefault="00A84952" w:rsidP="00A84952">
      <w:pPr>
        <w:ind w:firstLine="709"/>
        <w:rPr>
          <w:bCs/>
          <w:color w:val="0D0D0D" w:themeColor="text1" w:themeTint="F2"/>
        </w:rPr>
      </w:pPr>
    </w:p>
    <w:p w14:paraId="6CC64D02" w14:textId="77777777" w:rsidR="00A84952" w:rsidRPr="001C6115" w:rsidRDefault="00A84952"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lastRenderedPageBreak/>
        <w:t xml:space="preserve">У аудиторському звіті </w:t>
      </w:r>
      <w:r w:rsidR="00B8423B" w:rsidRPr="001C6115">
        <w:rPr>
          <w:color w:val="0D0D0D" w:themeColor="text1" w:themeTint="F2"/>
        </w:rPr>
        <w:t xml:space="preserve">за результатами внутрішнього аудиту </w:t>
      </w:r>
      <w:r w:rsidRPr="001C6115">
        <w:rPr>
          <w:color w:val="0D0D0D" w:themeColor="text1" w:themeTint="F2"/>
        </w:rPr>
        <w:t>викладаються виявлені недоліки в діяльності страховика, порушення страховиком вимог законодавства, причини, що зумовили такі недоліки та/або порушення, пропозиції щодо їх усунення.</w:t>
      </w:r>
    </w:p>
    <w:p w14:paraId="0E854063" w14:textId="77777777" w:rsidR="00A84952" w:rsidRPr="001C6115" w:rsidRDefault="00A84952" w:rsidP="00A84952">
      <w:pPr>
        <w:pBdr>
          <w:top w:val="nil"/>
          <w:left w:val="nil"/>
          <w:bottom w:val="nil"/>
          <w:right w:val="nil"/>
          <w:between w:val="nil"/>
        </w:pBdr>
        <w:ind w:firstLine="709"/>
        <w:rPr>
          <w:color w:val="0D0D0D" w:themeColor="text1" w:themeTint="F2"/>
        </w:rPr>
      </w:pPr>
    </w:p>
    <w:p w14:paraId="2903D6C8" w14:textId="77777777" w:rsidR="00A84952" w:rsidRPr="001C6115" w:rsidRDefault="00A84952"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 xml:space="preserve">Аудиторський звіт про результати проведення </w:t>
      </w:r>
      <w:r w:rsidR="00F33030" w:rsidRPr="001C6115">
        <w:rPr>
          <w:color w:val="0D0D0D" w:themeColor="text1" w:themeTint="F2"/>
        </w:rPr>
        <w:t xml:space="preserve">внутрішньої </w:t>
      </w:r>
      <w:r w:rsidRPr="001C6115">
        <w:rPr>
          <w:color w:val="0D0D0D" w:themeColor="text1" w:themeTint="F2"/>
        </w:rPr>
        <w:t xml:space="preserve">аудиторської перевірки страховика складається з урахуванням вимог стандартів внутрішнього аудиту, підписується внутрішнім аудитором (працівником підрозділу внутрішнього аудиту), який безпосередньо виконував перевірку, та </w:t>
      </w:r>
      <w:r w:rsidR="005B7EFB" w:rsidRPr="001C6115">
        <w:rPr>
          <w:color w:val="0D0D0D" w:themeColor="text1" w:themeTint="F2"/>
        </w:rPr>
        <w:t>головним</w:t>
      </w:r>
      <w:r w:rsidRPr="001C6115">
        <w:rPr>
          <w:color w:val="0D0D0D" w:themeColor="text1" w:themeTint="F2"/>
        </w:rPr>
        <w:t xml:space="preserve"> </w:t>
      </w:r>
      <w:r w:rsidR="005B7EFB" w:rsidRPr="001C6115">
        <w:rPr>
          <w:color w:val="0D0D0D" w:themeColor="text1" w:themeTint="F2"/>
        </w:rPr>
        <w:t xml:space="preserve">внутрішнім аудитором </w:t>
      </w:r>
      <w:r w:rsidRPr="001C6115">
        <w:rPr>
          <w:color w:val="0D0D0D" w:themeColor="text1" w:themeTint="F2"/>
        </w:rPr>
        <w:t>страховика.</w:t>
      </w:r>
    </w:p>
    <w:p w14:paraId="13536EB5" w14:textId="77777777" w:rsidR="00A84952" w:rsidRPr="001C6115" w:rsidRDefault="00A84952" w:rsidP="00A84952">
      <w:pPr>
        <w:pBdr>
          <w:top w:val="nil"/>
          <w:left w:val="nil"/>
          <w:bottom w:val="nil"/>
          <w:right w:val="nil"/>
          <w:between w:val="nil"/>
        </w:pBdr>
        <w:ind w:firstLine="709"/>
        <w:rPr>
          <w:color w:val="0D0D0D" w:themeColor="text1" w:themeTint="F2"/>
        </w:rPr>
      </w:pPr>
    </w:p>
    <w:p w14:paraId="02CAC423" w14:textId="77777777" w:rsidR="00A84952" w:rsidRPr="001C6115" w:rsidRDefault="00A84952" w:rsidP="00A84952">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 xml:space="preserve">Аудиторський звіт </w:t>
      </w:r>
      <w:r w:rsidR="00F33030" w:rsidRPr="001C6115">
        <w:rPr>
          <w:color w:val="0D0D0D" w:themeColor="text1" w:themeTint="F2"/>
        </w:rPr>
        <w:t xml:space="preserve">за результатами внутрішнього аудиту </w:t>
      </w:r>
      <w:r w:rsidRPr="001C6115">
        <w:rPr>
          <w:color w:val="0D0D0D" w:themeColor="text1" w:themeTint="F2"/>
        </w:rPr>
        <w:t>надається керівникам структурних підрозділів, які підлягали аудиту, правлінню/дирекції та раді страховика для вжиття своєчасних і належних організаційних (коригувальних) заходів.</w:t>
      </w:r>
    </w:p>
    <w:p w14:paraId="37D336E7" w14:textId="77777777" w:rsidR="00A84952" w:rsidRPr="001C6115" w:rsidRDefault="00A84952" w:rsidP="00A84952">
      <w:pPr>
        <w:pBdr>
          <w:top w:val="nil"/>
          <w:left w:val="nil"/>
          <w:bottom w:val="nil"/>
          <w:right w:val="nil"/>
          <w:between w:val="nil"/>
        </w:pBdr>
        <w:ind w:firstLine="709"/>
        <w:rPr>
          <w:color w:val="0D0D0D" w:themeColor="text1" w:themeTint="F2"/>
        </w:rPr>
      </w:pPr>
    </w:p>
    <w:p w14:paraId="3CEDFAA3" w14:textId="77777777" w:rsidR="00B97ADD" w:rsidRPr="001C6115" w:rsidRDefault="00B97ADD" w:rsidP="00B97ADD">
      <w:pPr>
        <w:pStyle w:val="af6"/>
        <w:numPr>
          <w:ilvl w:val="0"/>
          <w:numId w:val="1"/>
        </w:numPr>
        <w:pBdr>
          <w:top w:val="nil"/>
          <w:left w:val="nil"/>
          <w:bottom w:val="nil"/>
          <w:right w:val="nil"/>
          <w:between w:val="nil"/>
        </w:pBdr>
        <w:ind w:left="0" w:firstLine="709"/>
        <w:rPr>
          <w:color w:val="0D0D0D" w:themeColor="text1" w:themeTint="F2"/>
        </w:rPr>
      </w:pPr>
      <w:r w:rsidRPr="001C6115">
        <w:rPr>
          <w:color w:val="0D0D0D" w:themeColor="text1" w:themeTint="F2"/>
        </w:rPr>
        <w:t xml:space="preserve">Процес моніторингу (відстеження) підрозділом внутрішнього аудиту страховика результатів внутрішніх аудиторських перевірок починається після </w:t>
      </w:r>
      <w:r w:rsidR="00D4180C" w:rsidRPr="001C6115">
        <w:rPr>
          <w:color w:val="0D0D0D" w:themeColor="text1" w:themeTint="F2"/>
        </w:rPr>
        <w:t>підписання/затвердження</w:t>
      </w:r>
      <w:r w:rsidRPr="001C6115">
        <w:rPr>
          <w:color w:val="0D0D0D" w:themeColor="text1" w:themeTint="F2"/>
        </w:rPr>
        <w:t xml:space="preserve"> аудиторського звіту та закінчується після виконання усіх наданих рекомендацій (пропозицій).</w:t>
      </w:r>
    </w:p>
    <w:p w14:paraId="10B50AF8" w14:textId="77777777" w:rsidR="00A84952" w:rsidRPr="001C6115" w:rsidRDefault="00A84952" w:rsidP="00A84952">
      <w:pPr>
        <w:pBdr>
          <w:top w:val="nil"/>
          <w:left w:val="nil"/>
          <w:bottom w:val="nil"/>
          <w:right w:val="nil"/>
          <w:between w:val="nil"/>
        </w:pBdr>
        <w:ind w:firstLine="709"/>
        <w:rPr>
          <w:color w:val="0D0D0D" w:themeColor="text1" w:themeTint="F2"/>
        </w:rPr>
      </w:pPr>
    </w:p>
    <w:p w14:paraId="0C729813" w14:textId="77777777" w:rsidR="00A84952" w:rsidRPr="001C6115" w:rsidRDefault="00A84952" w:rsidP="00A84952">
      <w:pPr>
        <w:pStyle w:val="af6"/>
        <w:numPr>
          <w:ilvl w:val="0"/>
          <w:numId w:val="1"/>
        </w:numPr>
        <w:pBdr>
          <w:top w:val="nil"/>
          <w:left w:val="nil"/>
          <w:bottom w:val="nil"/>
          <w:right w:val="nil"/>
          <w:between w:val="nil"/>
        </w:pBdr>
        <w:ind w:left="0" w:firstLine="709"/>
        <w:rPr>
          <w:bCs/>
          <w:color w:val="0D0D0D" w:themeColor="text1" w:themeTint="F2"/>
        </w:rPr>
      </w:pPr>
      <w:r w:rsidRPr="001C6115">
        <w:rPr>
          <w:color w:val="0D0D0D" w:themeColor="text1" w:themeTint="F2"/>
        </w:rPr>
        <w:t xml:space="preserve">Відсутність подальшого моніторингу (відстеження) результатів </w:t>
      </w:r>
      <w:r w:rsidR="00F33030" w:rsidRPr="001C6115">
        <w:rPr>
          <w:color w:val="0D0D0D" w:themeColor="text1" w:themeTint="F2"/>
        </w:rPr>
        <w:t xml:space="preserve">внутрішніх </w:t>
      </w:r>
      <w:r w:rsidRPr="001C6115">
        <w:rPr>
          <w:color w:val="0D0D0D" w:themeColor="text1" w:themeTint="F2"/>
        </w:rPr>
        <w:t>аудиторських перевірок встановлюється шляхом підтвердження керівником підрозділу внутрішнього аудиту страховика виконання об</w:t>
      </w:r>
      <w:r w:rsidR="005F0D50" w:rsidRPr="001C6115">
        <w:rPr>
          <w:color w:val="0D0D0D" w:themeColor="text1" w:themeTint="F2"/>
        </w:rPr>
        <w:t>’</w:t>
      </w:r>
      <w:r w:rsidRPr="001C6115">
        <w:rPr>
          <w:color w:val="0D0D0D" w:themeColor="text1" w:themeTint="F2"/>
        </w:rPr>
        <w:t>єктом аудиту всіх та в повній мірі рекомендацій (пропозицій), що надавалися за результатами аудиту.</w:t>
      </w:r>
    </w:p>
    <w:p w14:paraId="2340CB6C" w14:textId="77777777" w:rsidR="00A84952" w:rsidRPr="001C6115" w:rsidRDefault="00A84952" w:rsidP="00A84952">
      <w:pPr>
        <w:pBdr>
          <w:top w:val="nil"/>
          <w:left w:val="nil"/>
          <w:bottom w:val="nil"/>
          <w:right w:val="nil"/>
          <w:between w:val="nil"/>
        </w:pBdr>
        <w:ind w:firstLine="709"/>
        <w:rPr>
          <w:color w:val="0D0D0D" w:themeColor="text1" w:themeTint="F2"/>
        </w:rPr>
      </w:pPr>
    </w:p>
    <w:p w14:paraId="07C8C2C2" w14:textId="77777777" w:rsidR="00CA0B46" w:rsidRPr="001C6115" w:rsidRDefault="00CA0B46" w:rsidP="0001701A">
      <w:pPr>
        <w:pStyle w:val="af6"/>
        <w:numPr>
          <w:ilvl w:val="0"/>
          <w:numId w:val="7"/>
        </w:numPr>
        <w:tabs>
          <w:tab w:val="left" w:pos="1276"/>
        </w:tabs>
        <w:ind w:left="0" w:firstLine="709"/>
        <w:jc w:val="center"/>
        <w:outlineLvl w:val="0"/>
        <w:rPr>
          <w:color w:val="0D0D0D" w:themeColor="text1" w:themeTint="F2"/>
        </w:rPr>
      </w:pPr>
      <w:r w:rsidRPr="001C6115">
        <w:rPr>
          <w:color w:val="0D0D0D" w:themeColor="text1" w:themeTint="F2"/>
        </w:rPr>
        <w:t>Система управління ризиками</w:t>
      </w:r>
      <w:bookmarkEnd w:id="117"/>
      <w:r w:rsidRPr="001C6115">
        <w:rPr>
          <w:color w:val="0D0D0D" w:themeColor="text1" w:themeTint="F2"/>
        </w:rPr>
        <w:t xml:space="preserve"> </w:t>
      </w:r>
    </w:p>
    <w:p w14:paraId="3BE43BC2" w14:textId="77777777" w:rsidR="00CA0B46" w:rsidRPr="001C6115" w:rsidRDefault="00CA0B46" w:rsidP="0001701A">
      <w:pPr>
        <w:pStyle w:val="af6"/>
        <w:tabs>
          <w:tab w:val="left" w:pos="1276"/>
        </w:tabs>
        <w:ind w:left="0" w:firstLine="709"/>
        <w:jc w:val="center"/>
        <w:rPr>
          <w:color w:val="0D0D0D" w:themeColor="text1" w:themeTint="F2"/>
        </w:rPr>
      </w:pPr>
    </w:p>
    <w:p w14:paraId="3DD54C8E" w14:textId="77777777" w:rsidR="00CA0B46" w:rsidRPr="001C6115" w:rsidRDefault="00CA0B46" w:rsidP="0001701A">
      <w:pPr>
        <w:pStyle w:val="af6"/>
        <w:numPr>
          <w:ilvl w:val="0"/>
          <w:numId w:val="2"/>
        </w:numPr>
        <w:pBdr>
          <w:top w:val="nil"/>
          <w:left w:val="nil"/>
          <w:bottom w:val="nil"/>
          <w:right w:val="nil"/>
          <w:between w:val="nil"/>
        </w:pBdr>
        <w:tabs>
          <w:tab w:val="left" w:pos="1276"/>
        </w:tabs>
        <w:ind w:left="0" w:firstLine="709"/>
        <w:jc w:val="center"/>
        <w:outlineLvl w:val="1"/>
        <w:rPr>
          <w:color w:val="0D0D0D" w:themeColor="text1" w:themeTint="F2"/>
        </w:rPr>
      </w:pPr>
      <w:r w:rsidRPr="001C6115">
        <w:rPr>
          <w:color w:val="0D0D0D" w:themeColor="text1" w:themeTint="F2"/>
        </w:rPr>
        <w:t xml:space="preserve">Загальні засади побудови системи управління ризиками </w:t>
      </w:r>
    </w:p>
    <w:p w14:paraId="3AE6BD93" w14:textId="77777777" w:rsidR="00003EAB" w:rsidRPr="001C6115" w:rsidRDefault="00003EAB" w:rsidP="00003EAB">
      <w:pPr>
        <w:tabs>
          <w:tab w:val="left" w:pos="709"/>
          <w:tab w:val="left" w:pos="1134"/>
        </w:tabs>
        <w:ind w:left="709"/>
        <w:rPr>
          <w:color w:val="0D0D0D" w:themeColor="text1" w:themeTint="F2"/>
        </w:rPr>
      </w:pPr>
    </w:p>
    <w:p w14:paraId="41039003" w14:textId="77777777" w:rsidR="00512304" w:rsidRPr="001C6115" w:rsidRDefault="00512304" w:rsidP="00512304">
      <w:pPr>
        <w:pStyle w:val="af6"/>
        <w:numPr>
          <w:ilvl w:val="0"/>
          <w:numId w:val="1"/>
        </w:numPr>
        <w:tabs>
          <w:tab w:val="left" w:pos="709"/>
          <w:tab w:val="left" w:pos="1134"/>
        </w:tabs>
        <w:ind w:left="0" w:firstLine="709"/>
        <w:rPr>
          <w:color w:val="0D0D0D" w:themeColor="text1" w:themeTint="F2"/>
        </w:rPr>
      </w:pPr>
      <w:r w:rsidRPr="001C6115">
        <w:rPr>
          <w:color w:val="0D0D0D" w:themeColor="text1" w:themeTint="F2"/>
        </w:rPr>
        <w:t>Страховик повинен створити, впровадити та підтримувати комплексну та адекватну систему управління ризиками відповідно до вимог Закону про страхування та цього Положення, яка включає:</w:t>
      </w:r>
    </w:p>
    <w:p w14:paraId="40B8943D" w14:textId="77777777" w:rsidR="00512304" w:rsidRPr="001C6115" w:rsidRDefault="00512304" w:rsidP="00512304">
      <w:pPr>
        <w:pStyle w:val="15"/>
        <w:tabs>
          <w:tab w:val="left" w:pos="993"/>
        </w:tabs>
        <w:autoSpaceDE w:val="0"/>
        <w:autoSpaceDN w:val="0"/>
        <w:adjustRightInd w:val="0"/>
        <w:spacing w:after="0" w:line="240" w:lineRule="auto"/>
        <w:ind w:left="709"/>
        <w:contextualSpacing w:val="0"/>
        <w:jc w:val="both"/>
        <w:rPr>
          <w:rFonts w:ascii="Times New Roman" w:hAnsi="Times New Roman"/>
          <w:color w:val="0D0D0D" w:themeColor="text1" w:themeTint="F2"/>
          <w:sz w:val="28"/>
          <w:szCs w:val="28"/>
        </w:rPr>
      </w:pPr>
    </w:p>
    <w:p w14:paraId="041BB723" w14:textId="61D53D81" w:rsidR="00512304" w:rsidRPr="001C6115" w:rsidRDefault="00512304" w:rsidP="00512304">
      <w:pPr>
        <w:pStyle w:val="15"/>
        <w:numPr>
          <w:ilvl w:val="0"/>
          <w:numId w:val="66"/>
        </w:numPr>
        <w:tabs>
          <w:tab w:val="left" w:pos="1134"/>
        </w:tabs>
        <w:autoSpaceDE w:val="0"/>
        <w:autoSpaceDN w:val="0"/>
        <w:adjustRightInd w:val="0"/>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задокументовану стратегію управління ризиками, яка узгоджується із загальною стратегією (стратегією розвитку) страховика та діяльністю страховика (включаючи функції, передані на аутсорсинг);</w:t>
      </w:r>
    </w:p>
    <w:p w14:paraId="364D7E6D" w14:textId="77777777" w:rsidR="00512304" w:rsidRPr="001C6115" w:rsidRDefault="00512304" w:rsidP="00512304">
      <w:pPr>
        <w:pStyle w:val="15"/>
        <w:tabs>
          <w:tab w:val="left" w:pos="1134"/>
        </w:tabs>
        <w:autoSpaceDE w:val="0"/>
        <w:autoSpaceDN w:val="0"/>
        <w:adjustRightInd w:val="0"/>
        <w:spacing w:after="0" w:line="240" w:lineRule="auto"/>
        <w:ind w:left="0" w:firstLine="709"/>
        <w:contextualSpacing w:val="0"/>
        <w:jc w:val="both"/>
        <w:rPr>
          <w:rFonts w:ascii="Times New Roman" w:hAnsi="Times New Roman"/>
          <w:color w:val="0D0D0D" w:themeColor="text1" w:themeTint="F2"/>
          <w:sz w:val="28"/>
          <w:szCs w:val="28"/>
        </w:rPr>
      </w:pPr>
    </w:p>
    <w:p w14:paraId="55F7E4BA" w14:textId="4CA567BD" w:rsidR="00512304" w:rsidRPr="001C6115" w:rsidRDefault="00512304" w:rsidP="00512304">
      <w:pPr>
        <w:pStyle w:val="15"/>
        <w:numPr>
          <w:ilvl w:val="0"/>
          <w:numId w:val="66"/>
        </w:numPr>
        <w:tabs>
          <w:tab w:val="left" w:pos="1134"/>
        </w:tabs>
        <w:autoSpaceDE w:val="0"/>
        <w:autoSpaceDN w:val="0"/>
        <w:adjustRightInd w:val="0"/>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 xml:space="preserve">визначену процедуру прийняття рішень у страховику, відповідно до якої керівники страховика, особи, що виконують ключові функції, у процесі </w:t>
      </w:r>
      <w:r w:rsidRPr="001C6115">
        <w:rPr>
          <w:rFonts w:ascii="Times New Roman" w:hAnsi="Times New Roman"/>
          <w:color w:val="0D0D0D" w:themeColor="text1" w:themeTint="F2"/>
          <w:sz w:val="28"/>
          <w:szCs w:val="28"/>
        </w:rPr>
        <w:lastRenderedPageBreak/>
        <w:t>прийняття рішень беруть до уваги інформацію, отриману в межах системи управління ризиками;</w:t>
      </w:r>
    </w:p>
    <w:p w14:paraId="220E9833" w14:textId="77777777" w:rsidR="00512304" w:rsidRPr="001C6115" w:rsidRDefault="00512304" w:rsidP="00512304">
      <w:pPr>
        <w:pStyle w:val="15"/>
        <w:tabs>
          <w:tab w:val="left" w:pos="1134"/>
        </w:tabs>
        <w:autoSpaceDE w:val="0"/>
        <w:autoSpaceDN w:val="0"/>
        <w:adjustRightInd w:val="0"/>
        <w:spacing w:after="0" w:line="240" w:lineRule="auto"/>
        <w:ind w:left="0" w:firstLine="709"/>
        <w:contextualSpacing w:val="0"/>
        <w:jc w:val="both"/>
        <w:rPr>
          <w:rFonts w:ascii="Times New Roman" w:hAnsi="Times New Roman"/>
          <w:color w:val="0D0D0D" w:themeColor="text1" w:themeTint="F2"/>
          <w:sz w:val="28"/>
          <w:szCs w:val="28"/>
        </w:rPr>
      </w:pPr>
    </w:p>
    <w:p w14:paraId="24F1B432" w14:textId="77777777" w:rsidR="00512304" w:rsidRPr="001C6115" w:rsidRDefault="00512304" w:rsidP="00512304">
      <w:pPr>
        <w:pStyle w:val="15"/>
        <w:numPr>
          <w:ilvl w:val="0"/>
          <w:numId w:val="66"/>
        </w:numPr>
        <w:tabs>
          <w:tab w:val="left" w:pos="1134"/>
        </w:tabs>
        <w:autoSpaceDE w:val="0"/>
        <w:autoSpaceDN w:val="0"/>
        <w:adjustRightInd w:val="0"/>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політику (політики) управління ризиками, яка впроваджує (впроваджують) стратегію управління ризиками страховика, сприяє (сприяють) механізмам контролю та враховує (враховують) специфіку діяльності страховика, його розмір, складність, обсяги, види, характер здійснюваних страховиком операцій, діяльність фінансової групи, якщо страховик входить до складу фінансової групи;</w:t>
      </w:r>
    </w:p>
    <w:p w14:paraId="679AA992" w14:textId="77777777" w:rsidR="00512304" w:rsidRPr="001C6115" w:rsidRDefault="00512304" w:rsidP="00512304">
      <w:pPr>
        <w:pStyle w:val="15"/>
        <w:tabs>
          <w:tab w:val="left" w:pos="1134"/>
        </w:tabs>
        <w:autoSpaceDE w:val="0"/>
        <w:autoSpaceDN w:val="0"/>
        <w:adjustRightInd w:val="0"/>
        <w:spacing w:after="0" w:line="240" w:lineRule="auto"/>
        <w:ind w:left="0" w:firstLine="709"/>
        <w:contextualSpacing w:val="0"/>
        <w:jc w:val="both"/>
        <w:rPr>
          <w:rFonts w:ascii="Times New Roman" w:hAnsi="Times New Roman"/>
          <w:color w:val="0D0D0D" w:themeColor="text1" w:themeTint="F2"/>
          <w:sz w:val="28"/>
          <w:szCs w:val="28"/>
        </w:rPr>
      </w:pPr>
    </w:p>
    <w:p w14:paraId="336823DA" w14:textId="77777777" w:rsidR="00512304" w:rsidRPr="001C6115" w:rsidRDefault="00512304" w:rsidP="00512304">
      <w:pPr>
        <w:pStyle w:val="af6"/>
        <w:numPr>
          <w:ilvl w:val="0"/>
          <w:numId w:val="66"/>
        </w:numPr>
        <w:tabs>
          <w:tab w:val="left" w:pos="709"/>
          <w:tab w:val="left" w:pos="1134"/>
        </w:tabs>
        <w:ind w:left="0" w:firstLine="709"/>
        <w:rPr>
          <w:color w:val="0D0D0D" w:themeColor="text1" w:themeTint="F2"/>
        </w:rPr>
      </w:pPr>
      <w:r w:rsidRPr="001C6115">
        <w:rPr>
          <w:color w:val="0D0D0D" w:themeColor="text1" w:themeTint="F2"/>
        </w:rPr>
        <w:t>процедури та процеси звітності, які необхідні для виявлення, вимірювання (оцінки) ризиків і забезпечують інформування про суттєві й інші ризики, визначені у політиці управління ризиками страховика, на які наражається страховик, та активний моніторинг та аналіз ефективності системи управління ризиками, а також внесення відповідних змін до системи управління ризиками (або її компонентів) у разі необхідності.</w:t>
      </w:r>
    </w:p>
    <w:p w14:paraId="3D34258E" w14:textId="77777777" w:rsidR="00512304" w:rsidRPr="001C6115" w:rsidRDefault="00512304" w:rsidP="00512304">
      <w:pPr>
        <w:tabs>
          <w:tab w:val="left" w:pos="709"/>
          <w:tab w:val="left" w:pos="1134"/>
        </w:tabs>
        <w:ind w:left="709"/>
        <w:rPr>
          <w:color w:val="0D0D0D" w:themeColor="text1" w:themeTint="F2"/>
        </w:rPr>
      </w:pPr>
    </w:p>
    <w:p w14:paraId="14919DBE" w14:textId="77777777" w:rsidR="00512304" w:rsidRPr="001C6115" w:rsidRDefault="00512304" w:rsidP="00512304">
      <w:pPr>
        <w:pStyle w:val="af6"/>
        <w:numPr>
          <w:ilvl w:val="0"/>
          <w:numId w:val="1"/>
        </w:numPr>
        <w:tabs>
          <w:tab w:val="left" w:pos="709"/>
        </w:tabs>
        <w:ind w:left="0" w:firstLine="709"/>
        <w:rPr>
          <w:color w:val="0D0D0D" w:themeColor="text1" w:themeTint="F2"/>
        </w:rPr>
      </w:pPr>
      <w:bookmarkStart w:id="134" w:name="n1494"/>
      <w:bookmarkStart w:id="135" w:name="n1495"/>
      <w:bookmarkEnd w:id="134"/>
      <w:bookmarkEnd w:id="135"/>
      <w:r w:rsidRPr="001C6115">
        <w:rPr>
          <w:color w:val="0D0D0D" w:themeColor="text1" w:themeTint="F2"/>
        </w:rPr>
        <w:t xml:space="preserve">Система управління ризиками страховика повинна враховувати всі обґрунтовано передбачувані суттєві ризики, на які наражається страховик як існуючі (реалізовані, поточні), так і потенційні( нереалізовані). </w:t>
      </w:r>
    </w:p>
    <w:p w14:paraId="315D3DBE" w14:textId="77777777" w:rsidR="00512304" w:rsidRPr="001C6115" w:rsidRDefault="00512304" w:rsidP="00512304">
      <w:pPr>
        <w:pStyle w:val="af6"/>
        <w:tabs>
          <w:tab w:val="left" w:pos="1134"/>
        </w:tabs>
        <w:ind w:left="709"/>
        <w:rPr>
          <w:color w:val="0D0D0D" w:themeColor="text1" w:themeTint="F2"/>
        </w:rPr>
      </w:pPr>
    </w:p>
    <w:p w14:paraId="611672F2" w14:textId="77777777" w:rsidR="00512304" w:rsidRPr="001C6115" w:rsidRDefault="00512304" w:rsidP="00512304">
      <w:pPr>
        <w:pStyle w:val="af6"/>
        <w:numPr>
          <w:ilvl w:val="0"/>
          <w:numId w:val="1"/>
        </w:numPr>
        <w:tabs>
          <w:tab w:val="left" w:pos="1134"/>
        </w:tabs>
        <w:ind w:left="0" w:firstLine="709"/>
        <w:rPr>
          <w:color w:val="0D0D0D" w:themeColor="text1" w:themeTint="F2"/>
        </w:rPr>
      </w:pPr>
      <w:r w:rsidRPr="001C6115">
        <w:rPr>
          <w:color w:val="0D0D0D" w:themeColor="text1" w:themeTint="F2"/>
        </w:rPr>
        <w:t>Видами ризиків, які повинні охоплюватися системою управління ризиками страховика, включаючи їх вимірювання (оцінку), є такі:</w:t>
      </w:r>
    </w:p>
    <w:p w14:paraId="35448E59" w14:textId="77777777" w:rsidR="00512304" w:rsidRPr="001C6115" w:rsidRDefault="00512304" w:rsidP="00512304">
      <w:pPr>
        <w:pStyle w:val="af6"/>
        <w:tabs>
          <w:tab w:val="left" w:pos="993"/>
        </w:tabs>
        <w:ind w:left="567"/>
        <w:contextualSpacing w:val="0"/>
        <w:rPr>
          <w:color w:val="0D0D0D" w:themeColor="text1" w:themeTint="F2"/>
        </w:rPr>
      </w:pPr>
    </w:p>
    <w:p w14:paraId="2215BD68" w14:textId="77777777" w:rsidR="00512304" w:rsidRPr="001C6115" w:rsidRDefault="00512304" w:rsidP="00512304">
      <w:pPr>
        <w:pStyle w:val="af6"/>
        <w:numPr>
          <w:ilvl w:val="0"/>
          <w:numId w:val="68"/>
        </w:numPr>
        <w:tabs>
          <w:tab w:val="left" w:pos="993"/>
        </w:tabs>
        <w:ind w:left="0" w:firstLine="567"/>
        <w:contextualSpacing w:val="0"/>
        <w:rPr>
          <w:color w:val="0D0D0D" w:themeColor="text1" w:themeTint="F2"/>
        </w:rPr>
      </w:pPr>
      <w:r w:rsidRPr="001C6115">
        <w:rPr>
          <w:color w:val="0D0D0D" w:themeColor="text1" w:themeTint="F2"/>
        </w:rPr>
        <w:t>андеррайтинговий ризик;</w:t>
      </w:r>
    </w:p>
    <w:p w14:paraId="371006CA" w14:textId="77777777" w:rsidR="00512304" w:rsidRPr="001C6115" w:rsidRDefault="00512304" w:rsidP="00512304">
      <w:pPr>
        <w:pStyle w:val="af6"/>
        <w:tabs>
          <w:tab w:val="left" w:pos="993"/>
        </w:tabs>
        <w:ind w:left="567"/>
        <w:contextualSpacing w:val="0"/>
        <w:rPr>
          <w:color w:val="0D0D0D" w:themeColor="text1" w:themeTint="F2"/>
        </w:rPr>
      </w:pPr>
    </w:p>
    <w:p w14:paraId="7CE13C36" w14:textId="77777777" w:rsidR="00512304" w:rsidRPr="001C6115" w:rsidRDefault="00512304" w:rsidP="00512304">
      <w:pPr>
        <w:pStyle w:val="af6"/>
        <w:numPr>
          <w:ilvl w:val="0"/>
          <w:numId w:val="68"/>
        </w:numPr>
        <w:tabs>
          <w:tab w:val="left" w:pos="993"/>
        </w:tabs>
        <w:ind w:left="0" w:firstLine="567"/>
        <w:contextualSpacing w:val="0"/>
        <w:rPr>
          <w:color w:val="0D0D0D" w:themeColor="text1" w:themeTint="F2"/>
        </w:rPr>
      </w:pPr>
      <w:r w:rsidRPr="001C6115">
        <w:rPr>
          <w:color w:val="0D0D0D" w:themeColor="text1" w:themeTint="F2"/>
        </w:rPr>
        <w:t xml:space="preserve">операційний ризик; </w:t>
      </w:r>
    </w:p>
    <w:p w14:paraId="67CFD2BC" w14:textId="77777777" w:rsidR="00512304" w:rsidRPr="001C6115" w:rsidRDefault="00512304" w:rsidP="00512304">
      <w:pPr>
        <w:tabs>
          <w:tab w:val="left" w:pos="993"/>
        </w:tabs>
        <w:rPr>
          <w:color w:val="0D0D0D" w:themeColor="text1" w:themeTint="F2"/>
        </w:rPr>
      </w:pPr>
    </w:p>
    <w:p w14:paraId="2AD45E86" w14:textId="77777777" w:rsidR="00512304" w:rsidRPr="001C6115" w:rsidRDefault="00512304" w:rsidP="00512304">
      <w:pPr>
        <w:pStyle w:val="af6"/>
        <w:numPr>
          <w:ilvl w:val="0"/>
          <w:numId w:val="68"/>
        </w:numPr>
        <w:tabs>
          <w:tab w:val="left" w:pos="993"/>
        </w:tabs>
        <w:ind w:left="0" w:firstLine="567"/>
        <w:contextualSpacing w:val="0"/>
        <w:rPr>
          <w:color w:val="0D0D0D" w:themeColor="text1" w:themeTint="F2"/>
        </w:rPr>
      </w:pPr>
      <w:r w:rsidRPr="001C6115">
        <w:rPr>
          <w:color w:val="0D0D0D" w:themeColor="text1" w:themeTint="F2"/>
        </w:rPr>
        <w:t>ринковий ризик;</w:t>
      </w:r>
    </w:p>
    <w:p w14:paraId="303B078F" w14:textId="77777777" w:rsidR="00512304" w:rsidRPr="001C6115" w:rsidRDefault="00512304" w:rsidP="00512304">
      <w:pPr>
        <w:pStyle w:val="af6"/>
        <w:tabs>
          <w:tab w:val="left" w:pos="993"/>
        </w:tabs>
        <w:ind w:left="567"/>
        <w:contextualSpacing w:val="0"/>
        <w:rPr>
          <w:color w:val="0D0D0D" w:themeColor="text1" w:themeTint="F2"/>
        </w:rPr>
      </w:pPr>
    </w:p>
    <w:p w14:paraId="639DBA5C" w14:textId="77777777" w:rsidR="00512304" w:rsidRPr="001C6115" w:rsidRDefault="00512304" w:rsidP="00512304">
      <w:pPr>
        <w:pStyle w:val="af6"/>
        <w:numPr>
          <w:ilvl w:val="0"/>
          <w:numId w:val="68"/>
        </w:numPr>
        <w:tabs>
          <w:tab w:val="left" w:pos="993"/>
        </w:tabs>
        <w:ind w:left="0" w:firstLine="567"/>
        <w:contextualSpacing w:val="0"/>
        <w:rPr>
          <w:color w:val="0D0D0D" w:themeColor="text1" w:themeTint="F2"/>
        </w:rPr>
      </w:pPr>
      <w:r w:rsidRPr="001C6115">
        <w:rPr>
          <w:color w:val="0D0D0D" w:themeColor="text1" w:themeTint="F2"/>
        </w:rPr>
        <w:t>ризик ліквідності.</w:t>
      </w:r>
    </w:p>
    <w:p w14:paraId="35034B37" w14:textId="77777777" w:rsidR="00512304" w:rsidRPr="001C6115" w:rsidRDefault="00512304" w:rsidP="00512304">
      <w:pPr>
        <w:tabs>
          <w:tab w:val="left" w:pos="993"/>
        </w:tabs>
        <w:rPr>
          <w:color w:val="0D0D0D" w:themeColor="text1" w:themeTint="F2"/>
        </w:rPr>
      </w:pPr>
    </w:p>
    <w:p w14:paraId="5A69571E" w14:textId="70EDE85C"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 xml:space="preserve">Страховик має право розширювати перелік видів ризиків, визначений пунктом </w:t>
      </w:r>
      <w:r w:rsidR="001269C2" w:rsidRPr="001C6115">
        <w:rPr>
          <w:color w:val="0D0D0D" w:themeColor="text1" w:themeTint="F2"/>
        </w:rPr>
        <w:t>18</w:t>
      </w:r>
      <w:r w:rsidR="001269C2">
        <w:rPr>
          <w:color w:val="0D0D0D" w:themeColor="text1" w:themeTint="F2"/>
        </w:rPr>
        <w:t>9</w:t>
      </w:r>
      <w:r w:rsidR="001269C2" w:rsidRPr="001C6115">
        <w:rPr>
          <w:color w:val="0D0D0D" w:themeColor="text1" w:themeTint="F2"/>
        </w:rPr>
        <w:t xml:space="preserve"> </w:t>
      </w:r>
      <w:r w:rsidRPr="001C6115">
        <w:rPr>
          <w:color w:val="0D0D0D" w:themeColor="text1" w:themeTint="F2"/>
        </w:rPr>
        <w:t xml:space="preserve">глави 27 розділу </w:t>
      </w:r>
      <w:r w:rsidRPr="001C6115">
        <w:rPr>
          <w:color w:val="0D0D0D" w:themeColor="text1" w:themeTint="F2"/>
          <w:lang w:val="en-US"/>
        </w:rPr>
        <w:t>V</w:t>
      </w:r>
      <w:r w:rsidRPr="001C6115">
        <w:rPr>
          <w:color w:val="0D0D0D" w:themeColor="text1" w:themeTint="F2"/>
        </w:rPr>
        <w:t>ІІ цього Положення, самостійно встановлювати критерії, за якими визначатиметься суттєвість інших видів ризиків, та визначати порядок виявлення таких ризиків.</w:t>
      </w:r>
    </w:p>
    <w:p w14:paraId="16400772" w14:textId="77777777" w:rsidR="00512304" w:rsidRPr="001C6115" w:rsidRDefault="00512304" w:rsidP="00512304">
      <w:pPr>
        <w:tabs>
          <w:tab w:val="left" w:pos="851"/>
        </w:tabs>
        <w:ind w:firstLine="709"/>
        <w:rPr>
          <w:color w:val="0D0D0D" w:themeColor="text1" w:themeTint="F2"/>
        </w:rPr>
      </w:pPr>
    </w:p>
    <w:p w14:paraId="316A6952"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Страховик повинен здійснювати вимірювання (оцінку) ризиків відповідно до вимог цього Положення. Взаємозалежність ризиків також повинна бути проаналізована і прийнята до уваги в оцінках.</w:t>
      </w:r>
    </w:p>
    <w:p w14:paraId="5A573E83" w14:textId="77777777" w:rsidR="00512304" w:rsidRPr="001C6115" w:rsidRDefault="00512304" w:rsidP="00512304">
      <w:pPr>
        <w:tabs>
          <w:tab w:val="left" w:pos="851"/>
        </w:tabs>
        <w:ind w:firstLine="709"/>
        <w:rPr>
          <w:color w:val="0D0D0D" w:themeColor="text1" w:themeTint="F2"/>
        </w:rPr>
      </w:pPr>
      <w:r w:rsidRPr="001C6115">
        <w:rPr>
          <w:color w:val="0D0D0D" w:themeColor="text1" w:themeTint="F2"/>
        </w:rPr>
        <w:t xml:space="preserve">Вимірювання (оцінка) ризиків, проведене страховиком, повинно бути задокументоване, включаючи детальний опис та пояснення ризиків, що </w:t>
      </w:r>
      <w:r w:rsidRPr="001C6115">
        <w:rPr>
          <w:color w:val="0D0D0D" w:themeColor="text1" w:themeTint="F2"/>
        </w:rPr>
        <w:lastRenderedPageBreak/>
        <w:t>охоплюються вимірюванням (оцінкою), використані підходи, а також ключові судження та припущення, що були зроблені під час такого вимірювання (оцінки).</w:t>
      </w:r>
    </w:p>
    <w:p w14:paraId="60060B9E" w14:textId="77777777" w:rsidR="00512304" w:rsidRPr="001C6115" w:rsidRDefault="00512304" w:rsidP="00512304">
      <w:pPr>
        <w:tabs>
          <w:tab w:val="left" w:pos="851"/>
        </w:tabs>
        <w:ind w:firstLine="709"/>
        <w:rPr>
          <w:color w:val="0D0D0D" w:themeColor="text1" w:themeTint="F2"/>
        </w:rPr>
      </w:pPr>
    </w:p>
    <w:p w14:paraId="62F8990B"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Система управління ризиками страховика може передбачати вимірювання (оцінку) ризиків за новими страховими продуктами та значними змінами в діяльності страховика до початку їх упровадження, включаючи зміни у реалізації страхових та/або перестрахових продуктів, заплановане скорочення/збільшення обсягів реалізації окремих страхових та/або перестрахових продуктів, зміни у системі управління страховика.</w:t>
      </w:r>
    </w:p>
    <w:p w14:paraId="7614235E" w14:textId="77777777" w:rsidR="00512304" w:rsidRPr="001C6115" w:rsidRDefault="00512304" w:rsidP="00512304">
      <w:pPr>
        <w:tabs>
          <w:tab w:val="left" w:pos="709"/>
        </w:tabs>
        <w:ind w:firstLine="709"/>
        <w:rPr>
          <w:color w:val="0D0D0D" w:themeColor="text1" w:themeTint="F2"/>
        </w:rPr>
      </w:pPr>
    </w:p>
    <w:p w14:paraId="7D9DCE52"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Страховик у своїй системі управління ризиками зобов’язаний передбачити процеси та інструменти для моніторингу ризиків, що дозволяють своєчасно виявляти ризики та адекватно управляти ними.</w:t>
      </w:r>
    </w:p>
    <w:p w14:paraId="2A0125B0" w14:textId="77777777" w:rsidR="00512304" w:rsidRPr="001C6115" w:rsidRDefault="00512304" w:rsidP="00512304">
      <w:pPr>
        <w:tabs>
          <w:tab w:val="left" w:pos="709"/>
        </w:tabs>
        <w:ind w:firstLine="709"/>
        <w:rPr>
          <w:color w:val="0D0D0D" w:themeColor="text1" w:themeTint="F2"/>
        </w:rPr>
      </w:pPr>
    </w:p>
    <w:p w14:paraId="090F9B32"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Страховик у своїй системі управління ризиками зобов’язаний передбачити методи та інструменти для управління ризиками. Такими інструментами управління ризиками можуть бути:</w:t>
      </w:r>
    </w:p>
    <w:p w14:paraId="36C180DE" w14:textId="77777777" w:rsidR="00512304" w:rsidRPr="001C6115" w:rsidRDefault="00512304" w:rsidP="00512304">
      <w:pPr>
        <w:pStyle w:val="af6"/>
        <w:ind w:left="0" w:firstLine="709"/>
        <w:rPr>
          <w:color w:val="0D0D0D" w:themeColor="text1" w:themeTint="F2"/>
        </w:rPr>
      </w:pPr>
    </w:p>
    <w:p w14:paraId="387984DD" w14:textId="77777777" w:rsidR="00512304" w:rsidRPr="001C6115" w:rsidRDefault="00512304" w:rsidP="00512304">
      <w:pPr>
        <w:pStyle w:val="af6"/>
        <w:numPr>
          <w:ilvl w:val="0"/>
          <w:numId w:val="69"/>
        </w:numPr>
        <w:tabs>
          <w:tab w:val="left" w:pos="993"/>
        </w:tabs>
        <w:autoSpaceDE w:val="0"/>
        <w:autoSpaceDN w:val="0"/>
        <w:adjustRightInd w:val="0"/>
        <w:ind w:left="0" w:firstLine="709"/>
        <w:contextualSpacing w:val="0"/>
        <w:rPr>
          <w:color w:val="0D0D0D" w:themeColor="text1" w:themeTint="F2"/>
        </w:rPr>
      </w:pPr>
      <w:r w:rsidRPr="001C6115">
        <w:rPr>
          <w:color w:val="0D0D0D" w:themeColor="text1" w:themeTint="F2"/>
        </w:rPr>
        <w:t>прийняття ризику, що передбачає продовження діяльності без змін;</w:t>
      </w:r>
    </w:p>
    <w:p w14:paraId="28EADF50" w14:textId="77777777" w:rsidR="00512304" w:rsidRPr="001C6115" w:rsidRDefault="00512304" w:rsidP="00512304">
      <w:pPr>
        <w:pStyle w:val="af6"/>
        <w:tabs>
          <w:tab w:val="left" w:pos="993"/>
        </w:tabs>
        <w:autoSpaceDE w:val="0"/>
        <w:autoSpaceDN w:val="0"/>
        <w:adjustRightInd w:val="0"/>
        <w:ind w:left="0" w:firstLine="709"/>
        <w:contextualSpacing w:val="0"/>
        <w:rPr>
          <w:color w:val="0D0D0D" w:themeColor="text1" w:themeTint="F2"/>
        </w:rPr>
      </w:pPr>
    </w:p>
    <w:p w14:paraId="5585CF69" w14:textId="77777777" w:rsidR="00512304" w:rsidRPr="001C6115" w:rsidRDefault="00512304" w:rsidP="00512304">
      <w:pPr>
        <w:pStyle w:val="af6"/>
        <w:numPr>
          <w:ilvl w:val="0"/>
          <w:numId w:val="69"/>
        </w:numPr>
        <w:tabs>
          <w:tab w:val="left" w:pos="993"/>
        </w:tabs>
        <w:autoSpaceDE w:val="0"/>
        <w:autoSpaceDN w:val="0"/>
        <w:adjustRightInd w:val="0"/>
        <w:ind w:left="0" w:firstLine="709"/>
        <w:contextualSpacing w:val="0"/>
        <w:rPr>
          <w:color w:val="0D0D0D" w:themeColor="text1" w:themeTint="F2"/>
        </w:rPr>
      </w:pPr>
      <w:r w:rsidRPr="001C6115">
        <w:rPr>
          <w:color w:val="0D0D0D" w:themeColor="text1" w:themeTint="F2"/>
        </w:rPr>
        <w:t xml:space="preserve">передавання ризику, що передбачає страхування (перестрахування) ризиків, відступлення контрактних прав; </w:t>
      </w:r>
    </w:p>
    <w:p w14:paraId="0972D6B3" w14:textId="77777777" w:rsidR="00512304" w:rsidRPr="001C6115" w:rsidRDefault="00512304" w:rsidP="00512304">
      <w:pPr>
        <w:pStyle w:val="af6"/>
        <w:tabs>
          <w:tab w:val="left" w:pos="993"/>
        </w:tabs>
        <w:autoSpaceDE w:val="0"/>
        <w:autoSpaceDN w:val="0"/>
        <w:adjustRightInd w:val="0"/>
        <w:ind w:left="0" w:firstLine="709"/>
        <w:contextualSpacing w:val="0"/>
        <w:rPr>
          <w:color w:val="0D0D0D" w:themeColor="text1" w:themeTint="F2"/>
        </w:rPr>
      </w:pPr>
    </w:p>
    <w:p w14:paraId="15A3458E" w14:textId="77777777" w:rsidR="00512304" w:rsidRPr="001C6115" w:rsidRDefault="00512304" w:rsidP="00512304">
      <w:pPr>
        <w:pStyle w:val="af6"/>
        <w:numPr>
          <w:ilvl w:val="0"/>
          <w:numId w:val="69"/>
        </w:numPr>
        <w:tabs>
          <w:tab w:val="left" w:pos="993"/>
        </w:tabs>
        <w:autoSpaceDE w:val="0"/>
        <w:autoSpaceDN w:val="0"/>
        <w:adjustRightInd w:val="0"/>
        <w:ind w:left="0" w:firstLine="709"/>
        <w:contextualSpacing w:val="0"/>
        <w:rPr>
          <w:color w:val="0D0D0D" w:themeColor="text1" w:themeTint="F2"/>
        </w:rPr>
      </w:pPr>
      <w:r w:rsidRPr="001C6115">
        <w:rPr>
          <w:color w:val="0D0D0D" w:themeColor="text1" w:themeTint="F2"/>
        </w:rPr>
        <w:t xml:space="preserve">пом’якшення або зниження ризику, що передбачає </w:t>
      </w:r>
      <w:r w:rsidRPr="001C6115">
        <w:rPr>
          <w:color w:val="0D0D0D" w:themeColor="text1" w:themeTint="F2"/>
          <w:shd w:val="clear" w:color="auto" w:fill="FFFFFF"/>
        </w:rPr>
        <w:t>можливість передати частину або всі свої ризики іншій стороні,</w:t>
      </w:r>
      <w:r w:rsidRPr="001C6115">
        <w:rPr>
          <w:color w:val="0D0D0D" w:themeColor="text1" w:themeTint="F2"/>
        </w:rPr>
        <w:t xml:space="preserve"> коригування певних процесів та/або впровадження додаткових контрольних заходів;</w:t>
      </w:r>
    </w:p>
    <w:p w14:paraId="33B018BA" w14:textId="77777777" w:rsidR="00512304" w:rsidRPr="001C6115" w:rsidRDefault="00512304" w:rsidP="00512304">
      <w:pPr>
        <w:pStyle w:val="af6"/>
        <w:tabs>
          <w:tab w:val="left" w:pos="993"/>
        </w:tabs>
        <w:autoSpaceDE w:val="0"/>
        <w:autoSpaceDN w:val="0"/>
        <w:adjustRightInd w:val="0"/>
        <w:ind w:left="0" w:firstLine="709"/>
        <w:contextualSpacing w:val="0"/>
        <w:rPr>
          <w:bCs/>
          <w:color w:val="0D0D0D" w:themeColor="text1" w:themeTint="F2"/>
        </w:rPr>
      </w:pPr>
    </w:p>
    <w:p w14:paraId="05B15DA2" w14:textId="77777777" w:rsidR="00512304" w:rsidRPr="001C6115" w:rsidRDefault="00512304" w:rsidP="00512304">
      <w:pPr>
        <w:pStyle w:val="af6"/>
        <w:numPr>
          <w:ilvl w:val="0"/>
          <w:numId w:val="69"/>
        </w:numPr>
        <w:tabs>
          <w:tab w:val="left" w:pos="993"/>
        </w:tabs>
        <w:autoSpaceDE w:val="0"/>
        <w:autoSpaceDN w:val="0"/>
        <w:adjustRightInd w:val="0"/>
        <w:ind w:left="0" w:firstLine="709"/>
        <w:contextualSpacing w:val="0"/>
        <w:rPr>
          <w:bCs/>
          <w:color w:val="0D0D0D" w:themeColor="text1" w:themeTint="F2"/>
        </w:rPr>
      </w:pPr>
      <w:r w:rsidRPr="001C6115">
        <w:rPr>
          <w:color w:val="0D0D0D" w:themeColor="text1" w:themeTint="F2"/>
        </w:rPr>
        <w:t>уникнення ризику, що передбачає припинення здійснення або зміну діяльності (включаючи розірвання ділових відносин, продаж активу), яка створює ризик;</w:t>
      </w:r>
    </w:p>
    <w:p w14:paraId="0061BCF6" w14:textId="77777777" w:rsidR="00512304" w:rsidRPr="001C6115" w:rsidRDefault="00512304" w:rsidP="00512304">
      <w:pPr>
        <w:pStyle w:val="af6"/>
        <w:ind w:left="0" w:firstLine="709"/>
        <w:rPr>
          <w:color w:val="0D0D0D" w:themeColor="text1" w:themeTint="F2"/>
        </w:rPr>
      </w:pPr>
    </w:p>
    <w:p w14:paraId="409AEA2E" w14:textId="77777777" w:rsidR="00512304" w:rsidRPr="001C6115" w:rsidRDefault="00512304" w:rsidP="00512304">
      <w:pPr>
        <w:pStyle w:val="af6"/>
        <w:numPr>
          <w:ilvl w:val="0"/>
          <w:numId w:val="69"/>
        </w:numPr>
        <w:tabs>
          <w:tab w:val="left" w:pos="993"/>
        </w:tabs>
        <w:autoSpaceDE w:val="0"/>
        <w:autoSpaceDN w:val="0"/>
        <w:adjustRightInd w:val="0"/>
        <w:ind w:left="0" w:firstLine="709"/>
        <w:contextualSpacing w:val="0"/>
        <w:rPr>
          <w:bCs/>
          <w:color w:val="0D0D0D" w:themeColor="text1" w:themeTint="F2"/>
        </w:rPr>
      </w:pPr>
      <w:r w:rsidRPr="001C6115">
        <w:rPr>
          <w:color w:val="0D0D0D" w:themeColor="text1" w:themeTint="F2"/>
        </w:rPr>
        <w:t>інші інструменти, доступні для застосування страховиком.</w:t>
      </w:r>
    </w:p>
    <w:p w14:paraId="1216C520" w14:textId="1F4C970D" w:rsidR="00512304" w:rsidRPr="001C6115" w:rsidRDefault="00512304" w:rsidP="00512304">
      <w:pPr>
        <w:pStyle w:val="af6"/>
        <w:tabs>
          <w:tab w:val="left" w:pos="709"/>
        </w:tabs>
        <w:ind w:left="0" w:firstLine="709"/>
        <w:rPr>
          <w:color w:val="0D0D0D" w:themeColor="text1" w:themeTint="F2"/>
        </w:rPr>
      </w:pPr>
      <w:r w:rsidRPr="001C6115">
        <w:rPr>
          <w:color w:val="0D0D0D" w:themeColor="text1" w:themeTint="F2"/>
        </w:rPr>
        <w:t xml:space="preserve">Інструменти управління ризиками, перелічені у підпунктах 2 – 3 пункту </w:t>
      </w:r>
      <w:r w:rsidR="001269C2" w:rsidRPr="001C6115">
        <w:rPr>
          <w:color w:val="0D0D0D" w:themeColor="text1" w:themeTint="F2"/>
        </w:rPr>
        <w:t>19</w:t>
      </w:r>
      <w:r w:rsidR="001269C2">
        <w:rPr>
          <w:color w:val="0D0D0D" w:themeColor="text1" w:themeTint="F2"/>
        </w:rPr>
        <w:t>4</w:t>
      </w:r>
      <w:r w:rsidR="001269C2" w:rsidRPr="001C6115">
        <w:rPr>
          <w:color w:val="0D0D0D" w:themeColor="text1" w:themeTint="F2"/>
        </w:rPr>
        <w:t xml:space="preserve"> </w:t>
      </w:r>
      <w:r w:rsidRPr="001C6115">
        <w:rPr>
          <w:color w:val="0D0D0D" w:themeColor="text1" w:themeTint="F2"/>
        </w:rPr>
        <w:t xml:space="preserve">глави 27 розділу </w:t>
      </w:r>
      <w:r w:rsidRPr="001C6115">
        <w:rPr>
          <w:color w:val="0D0D0D" w:themeColor="text1" w:themeTint="F2"/>
          <w:lang w:val="en-US"/>
        </w:rPr>
        <w:t>V</w:t>
      </w:r>
      <w:r w:rsidRPr="001C6115">
        <w:rPr>
          <w:color w:val="0D0D0D" w:themeColor="text1" w:themeTint="F2"/>
        </w:rPr>
        <w:t>ІІ цього Положення вважаються інструментами зниження ризику.</w:t>
      </w:r>
    </w:p>
    <w:p w14:paraId="0E951965" w14:textId="77777777" w:rsidR="00512304" w:rsidRPr="001C6115" w:rsidRDefault="00512304" w:rsidP="00512304">
      <w:pPr>
        <w:pStyle w:val="af6"/>
        <w:tabs>
          <w:tab w:val="left" w:pos="709"/>
        </w:tabs>
        <w:ind w:left="0" w:firstLine="709"/>
        <w:rPr>
          <w:color w:val="0D0D0D" w:themeColor="text1" w:themeTint="F2"/>
        </w:rPr>
      </w:pPr>
    </w:p>
    <w:p w14:paraId="08FBF716" w14:textId="584B98A6"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Страховик у своїй системі управління ризиками повинен передбачити порядок звітування про ризики, загальну оцінку ризиків та пов’язані з ними плани дій раді страховика та/або керівникам страховика, залежно від обставин. Процедура ескалації ризиків страховика, зазначена в підпункті 8 пункт</w:t>
      </w:r>
      <w:r w:rsidR="00F0164B">
        <w:rPr>
          <w:color w:val="0D0D0D" w:themeColor="text1" w:themeTint="F2"/>
        </w:rPr>
        <w:t>у</w:t>
      </w:r>
      <w:r w:rsidRPr="001C6115">
        <w:rPr>
          <w:color w:val="0D0D0D" w:themeColor="text1" w:themeTint="F2"/>
        </w:rPr>
        <w:t xml:space="preserve"> </w:t>
      </w:r>
      <w:r w:rsidR="001269C2" w:rsidRPr="001C6115">
        <w:rPr>
          <w:color w:val="0D0D0D" w:themeColor="text1" w:themeTint="F2"/>
        </w:rPr>
        <w:t>20</w:t>
      </w:r>
      <w:r w:rsidR="001269C2">
        <w:rPr>
          <w:color w:val="0D0D0D" w:themeColor="text1" w:themeTint="F2"/>
        </w:rPr>
        <w:t>4</w:t>
      </w:r>
      <w:r w:rsidR="001269C2" w:rsidRPr="001C6115">
        <w:rPr>
          <w:color w:val="0D0D0D" w:themeColor="text1" w:themeTint="F2"/>
        </w:rPr>
        <w:t xml:space="preserve"> </w:t>
      </w:r>
      <w:r w:rsidRPr="001C6115">
        <w:rPr>
          <w:color w:val="0D0D0D" w:themeColor="text1" w:themeTint="F2"/>
        </w:rPr>
        <w:t xml:space="preserve">глави 28 розділу VІІ цього Положення, повинна дозволяти звітувати про проблеми, пов’язані з ризиками, в межах періодичної </w:t>
      </w:r>
      <w:r w:rsidRPr="001C6115">
        <w:rPr>
          <w:color w:val="0D0D0D" w:themeColor="text1" w:themeTint="F2"/>
        </w:rPr>
        <w:lastRenderedPageBreak/>
        <w:t>звітності, а також поза періодичною звітністю для термінових питань. Будь-яка діяльність страховика, що виходить за межі затвердженого ризик-апетиту, лімітів ризиків, повинна бути предметом відповідного аналізу та вимагати відповідного схвалення радою страховика або іншим визначеним радою страховика органом.</w:t>
      </w:r>
    </w:p>
    <w:p w14:paraId="4542ADBB" w14:textId="77777777" w:rsidR="00003EAB" w:rsidRPr="001C6115" w:rsidRDefault="00003EAB" w:rsidP="00003EAB">
      <w:pPr>
        <w:tabs>
          <w:tab w:val="left" w:pos="709"/>
        </w:tabs>
        <w:ind w:left="709"/>
        <w:rPr>
          <w:color w:val="0D0D0D" w:themeColor="text1" w:themeTint="F2"/>
        </w:rPr>
      </w:pPr>
    </w:p>
    <w:p w14:paraId="2A0FB541" w14:textId="77777777" w:rsidR="00A13A93" w:rsidRPr="001C6115" w:rsidRDefault="00A13A93" w:rsidP="0001701A">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 xml:space="preserve">Внутрішні документи страховика з питань системи управління ризиками </w:t>
      </w:r>
    </w:p>
    <w:p w14:paraId="37A93BAE" w14:textId="77777777" w:rsidR="00A13A93" w:rsidRPr="001C6115" w:rsidRDefault="00A13A93" w:rsidP="00003EAB">
      <w:pPr>
        <w:tabs>
          <w:tab w:val="left" w:pos="709"/>
        </w:tabs>
        <w:ind w:left="709"/>
        <w:rPr>
          <w:color w:val="0D0D0D" w:themeColor="text1" w:themeTint="F2"/>
        </w:rPr>
      </w:pPr>
    </w:p>
    <w:p w14:paraId="72635D79"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 xml:space="preserve">Страховик в межах системи управління ризиками розробляє і впроваджує внутрішні документи з питань управління ризиками з урахуванням вимог Закону про страхування та цього Положення. </w:t>
      </w:r>
    </w:p>
    <w:p w14:paraId="6905CDEF" w14:textId="77777777" w:rsidR="00512304" w:rsidRPr="001C6115" w:rsidRDefault="00512304" w:rsidP="00512304">
      <w:pPr>
        <w:tabs>
          <w:tab w:val="left" w:pos="709"/>
        </w:tabs>
        <w:ind w:firstLine="709"/>
        <w:rPr>
          <w:color w:val="0D0D0D" w:themeColor="text1" w:themeTint="F2"/>
        </w:rPr>
      </w:pPr>
    </w:p>
    <w:p w14:paraId="1EBA4815" w14:textId="378ED1CE"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Страховик розробляє внутрішні документи у формі стратегій, політик, положень, процедур, які документально закріплюють процес управління ризиками та враховують вимоги цього Положення.</w:t>
      </w:r>
    </w:p>
    <w:p w14:paraId="6B6C0393" w14:textId="77777777" w:rsidR="00512304" w:rsidRPr="001C6115" w:rsidRDefault="00512304" w:rsidP="00512304">
      <w:pPr>
        <w:tabs>
          <w:tab w:val="left" w:pos="851"/>
        </w:tabs>
        <w:ind w:firstLine="709"/>
        <w:rPr>
          <w:color w:val="0D0D0D" w:themeColor="text1" w:themeTint="F2"/>
        </w:rPr>
      </w:pPr>
      <w:r w:rsidRPr="001C6115">
        <w:rPr>
          <w:color w:val="0D0D0D" w:themeColor="text1" w:themeTint="F2"/>
        </w:rPr>
        <w:t>Страховик повинен мати такі затверджені радою страховика внутрішні документи в межах системи управління ризиками:</w:t>
      </w:r>
    </w:p>
    <w:p w14:paraId="29D21637" w14:textId="77777777" w:rsidR="00512304" w:rsidRPr="001C6115" w:rsidRDefault="00512304" w:rsidP="00512304">
      <w:pPr>
        <w:tabs>
          <w:tab w:val="left" w:pos="851"/>
        </w:tabs>
        <w:ind w:firstLine="709"/>
        <w:rPr>
          <w:color w:val="0D0D0D" w:themeColor="text1" w:themeTint="F2"/>
        </w:rPr>
      </w:pPr>
    </w:p>
    <w:p w14:paraId="7BAB0089" w14:textId="77777777" w:rsidR="00512304" w:rsidRPr="001C6115" w:rsidRDefault="00512304" w:rsidP="00512304">
      <w:pPr>
        <w:pStyle w:val="af6"/>
        <w:numPr>
          <w:ilvl w:val="0"/>
          <w:numId w:val="70"/>
        </w:numPr>
        <w:tabs>
          <w:tab w:val="left" w:pos="993"/>
        </w:tabs>
        <w:ind w:left="0" w:firstLine="709"/>
        <w:contextualSpacing w:val="0"/>
        <w:rPr>
          <w:color w:val="0D0D0D" w:themeColor="text1" w:themeTint="F2"/>
        </w:rPr>
      </w:pPr>
      <w:r w:rsidRPr="001C6115">
        <w:rPr>
          <w:color w:val="0D0D0D" w:themeColor="text1" w:themeTint="F2"/>
        </w:rPr>
        <w:t>стратегію управління ризиками;</w:t>
      </w:r>
    </w:p>
    <w:p w14:paraId="6A408FB0" w14:textId="77777777" w:rsidR="00512304" w:rsidRPr="001C6115" w:rsidRDefault="00512304" w:rsidP="00512304">
      <w:pPr>
        <w:pStyle w:val="af6"/>
        <w:tabs>
          <w:tab w:val="left" w:pos="993"/>
        </w:tabs>
        <w:ind w:left="0" w:firstLine="709"/>
        <w:contextualSpacing w:val="0"/>
        <w:rPr>
          <w:color w:val="0D0D0D" w:themeColor="text1" w:themeTint="F2"/>
        </w:rPr>
      </w:pPr>
    </w:p>
    <w:p w14:paraId="49D53FF5" w14:textId="77777777" w:rsidR="00512304" w:rsidRPr="001C6115" w:rsidRDefault="00512304" w:rsidP="00512304">
      <w:pPr>
        <w:pStyle w:val="af6"/>
        <w:numPr>
          <w:ilvl w:val="0"/>
          <w:numId w:val="70"/>
        </w:numPr>
        <w:tabs>
          <w:tab w:val="left" w:pos="993"/>
        </w:tabs>
        <w:ind w:left="0" w:firstLine="709"/>
        <w:contextualSpacing w:val="0"/>
        <w:rPr>
          <w:color w:val="0D0D0D" w:themeColor="text1" w:themeTint="F2"/>
        </w:rPr>
      </w:pPr>
      <w:r w:rsidRPr="001C6115">
        <w:rPr>
          <w:color w:val="0D0D0D" w:themeColor="text1" w:themeTint="F2"/>
        </w:rPr>
        <w:t>декларацію схильності до ризиків;</w:t>
      </w:r>
    </w:p>
    <w:p w14:paraId="15037EDC" w14:textId="77777777" w:rsidR="00512304" w:rsidRPr="001C6115" w:rsidRDefault="00512304" w:rsidP="00512304">
      <w:pPr>
        <w:pStyle w:val="af6"/>
        <w:ind w:left="0" w:firstLine="709"/>
        <w:rPr>
          <w:color w:val="0D0D0D" w:themeColor="text1" w:themeTint="F2"/>
        </w:rPr>
      </w:pPr>
    </w:p>
    <w:p w14:paraId="42268421" w14:textId="77777777" w:rsidR="00512304" w:rsidRPr="001C6115" w:rsidRDefault="00512304" w:rsidP="00512304">
      <w:pPr>
        <w:pStyle w:val="af6"/>
        <w:numPr>
          <w:ilvl w:val="0"/>
          <w:numId w:val="70"/>
        </w:numPr>
        <w:tabs>
          <w:tab w:val="left" w:pos="993"/>
        </w:tabs>
        <w:ind w:left="0" w:firstLine="709"/>
        <w:contextualSpacing w:val="0"/>
        <w:rPr>
          <w:color w:val="0D0D0D" w:themeColor="text1" w:themeTint="F2"/>
        </w:rPr>
      </w:pPr>
      <w:r w:rsidRPr="001C6115">
        <w:rPr>
          <w:color w:val="0D0D0D" w:themeColor="text1" w:themeTint="F2"/>
        </w:rPr>
        <w:t>політику управління ризиками, включаючи ліміти ризиків.</w:t>
      </w:r>
    </w:p>
    <w:p w14:paraId="5AA7C765" w14:textId="77777777" w:rsidR="00512304" w:rsidRPr="001C6115" w:rsidRDefault="00512304" w:rsidP="00512304">
      <w:pPr>
        <w:tabs>
          <w:tab w:val="left" w:pos="851"/>
        </w:tabs>
        <w:ind w:firstLine="709"/>
        <w:rPr>
          <w:color w:val="0D0D0D" w:themeColor="text1" w:themeTint="F2"/>
        </w:rPr>
      </w:pPr>
    </w:p>
    <w:p w14:paraId="71994C9F"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Рада страховика здійснює контроль за дотриманням внутрішніх документів, визначених у пункті 194 глави 28 розділу VII цього Положення, з урахуванням вимог цього Положення.</w:t>
      </w:r>
    </w:p>
    <w:p w14:paraId="211D7549" w14:textId="77777777" w:rsidR="00512304" w:rsidRPr="001C6115" w:rsidRDefault="00512304" w:rsidP="00512304">
      <w:pPr>
        <w:pStyle w:val="af6"/>
        <w:tabs>
          <w:tab w:val="left" w:pos="709"/>
        </w:tabs>
        <w:ind w:left="709"/>
        <w:rPr>
          <w:color w:val="0D0D0D" w:themeColor="text1" w:themeTint="F2"/>
        </w:rPr>
      </w:pPr>
    </w:p>
    <w:p w14:paraId="02293F60"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Страховик має право об’єднувати окремі внутрішні документи в один або кілька документів, не порушуючи вимог цього Положення щодо їх розроблення, наповнення, затвердження, перегляду та інших вимог.</w:t>
      </w:r>
    </w:p>
    <w:p w14:paraId="0370EECA" w14:textId="77777777" w:rsidR="00512304" w:rsidRPr="001C6115" w:rsidRDefault="00512304" w:rsidP="00512304">
      <w:pPr>
        <w:tabs>
          <w:tab w:val="left" w:pos="709"/>
        </w:tabs>
        <w:ind w:firstLine="709"/>
        <w:rPr>
          <w:color w:val="0D0D0D" w:themeColor="text1" w:themeTint="F2"/>
        </w:rPr>
      </w:pPr>
    </w:p>
    <w:p w14:paraId="1E85759B"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Внутрішні документи з питань управління ризиками мають визначати також порядок взаємодії між усіма організаційними рівнями страховика, включаючи керівників страховика.</w:t>
      </w:r>
    </w:p>
    <w:p w14:paraId="00FD8AF4" w14:textId="77777777" w:rsidR="00512304" w:rsidRPr="001C6115" w:rsidRDefault="00512304" w:rsidP="00512304">
      <w:pPr>
        <w:tabs>
          <w:tab w:val="left" w:pos="709"/>
        </w:tabs>
        <w:ind w:firstLine="709"/>
        <w:rPr>
          <w:color w:val="0D0D0D" w:themeColor="text1" w:themeTint="F2"/>
        </w:rPr>
      </w:pPr>
    </w:p>
    <w:p w14:paraId="19C85A18" w14:textId="77777777" w:rsidR="00512304" w:rsidRPr="001C6115" w:rsidRDefault="00512304" w:rsidP="00512304">
      <w:pPr>
        <w:pStyle w:val="af6"/>
        <w:numPr>
          <w:ilvl w:val="0"/>
          <w:numId w:val="1"/>
        </w:numPr>
        <w:tabs>
          <w:tab w:val="left" w:pos="1276"/>
        </w:tabs>
        <w:ind w:left="0" w:firstLine="709"/>
        <w:rPr>
          <w:color w:val="0D0D0D" w:themeColor="text1" w:themeTint="F2"/>
        </w:rPr>
      </w:pPr>
      <w:r w:rsidRPr="001C6115">
        <w:rPr>
          <w:color w:val="0D0D0D" w:themeColor="text1" w:themeTint="F2"/>
        </w:rPr>
        <w:t xml:space="preserve">Страховик своєчасно переглядає та оновлює (актуалізує) внутрішні документи з питань управління ризиками з урахуванням змін у законодавстві України, дія яких поширюється на страховика, змін у профілі ризиків страховика, а також інших внутрішніх чи зовнішніх подій та/або обставин. </w:t>
      </w:r>
    </w:p>
    <w:p w14:paraId="36350354" w14:textId="77777777" w:rsidR="00512304" w:rsidRPr="001C6115" w:rsidRDefault="00512304" w:rsidP="00512304">
      <w:pPr>
        <w:tabs>
          <w:tab w:val="left" w:pos="1276"/>
        </w:tabs>
        <w:ind w:firstLine="709"/>
        <w:rPr>
          <w:color w:val="0D0D0D" w:themeColor="text1" w:themeTint="F2"/>
        </w:rPr>
      </w:pPr>
      <w:r w:rsidRPr="001C6115">
        <w:rPr>
          <w:color w:val="0D0D0D" w:themeColor="text1" w:themeTint="F2"/>
        </w:rPr>
        <w:lastRenderedPageBreak/>
        <w:t>Зміни в системі управління ризиками страховика, а також причини таких змін повинні бути задокументовані і підлягають затвердженню радою страховика. Внутрішні документи з питань управління ризиками страховика повинні бути доступними для внутрішнього аудиту, зовнішнього аудиту та Національного банку для проведення ними відповідних оцінок ефективності системи управління ризиками.</w:t>
      </w:r>
    </w:p>
    <w:p w14:paraId="2ACD887B" w14:textId="77777777" w:rsidR="00512304" w:rsidRPr="001C6115" w:rsidRDefault="00512304" w:rsidP="00512304">
      <w:pPr>
        <w:tabs>
          <w:tab w:val="left" w:pos="1276"/>
        </w:tabs>
        <w:ind w:firstLine="709"/>
        <w:rPr>
          <w:color w:val="0D0D0D" w:themeColor="text1" w:themeTint="F2"/>
        </w:rPr>
      </w:pPr>
    </w:p>
    <w:p w14:paraId="29F99DCB" w14:textId="77777777" w:rsidR="00512304" w:rsidRPr="001C6115" w:rsidRDefault="00512304" w:rsidP="00512304">
      <w:pPr>
        <w:pStyle w:val="af6"/>
        <w:numPr>
          <w:ilvl w:val="0"/>
          <w:numId w:val="1"/>
        </w:numPr>
        <w:tabs>
          <w:tab w:val="left" w:pos="1276"/>
        </w:tabs>
        <w:ind w:left="0" w:firstLine="709"/>
        <w:rPr>
          <w:color w:val="0D0D0D" w:themeColor="text1" w:themeTint="F2"/>
        </w:rPr>
      </w:pPr>
      <w:r w:rsidRPr="001C6115">
        <w:rPr>
          <w:color w:val="0D0D0D" w:themeColor="text1" w:themeTint="F2"/>
        </w:rPr>
        <w:t>Стратегія управління ризиками страховика обов’язково повинна включати:</w:t>
      </w:r>
    </w:p>
    <w:p w14:paraId="682736AE" w14:textId="77777777" w:rsidR="00512304" w:rsidRPr="001C6115" w:rsidRDefault="00512304" w:rsidP="00512304">
      <w:pPr>
        <w:pStyle w:val="af6"/>
        <w:tabs>
          <w:tab w:val="left" w:pos="1276"/>
        </w:tabs>
        <w:ind w:left="0" w:firstLine="709"/>
        <w:rPr>
          <w:color w:val="0D0D0D" w:themeColor="text1" w:themeTint="F2"/>
        </w:rPr>
      </w:pPr>
    </w:p>
    <w:p w14:paraId="4369AB6B" w14:textId="77777777" w:rsidR="00512304" w:rsidRPr="001C6115" w:rsidRDefault="00512304" w:rsidP="00512304">
      <w:pPr>
        <w:pStyle w:val="af6"/>
        <w:numPr>
          <w:ilvl w:val="0"/>
          <w:numId w:val="71"/>
        </w:numPr>
        <w:tabs>
          <w:tab w:val="left" w:pos="993"/>
          <w:tab w:val="left" w:pos="1134"/>
          <w:tab w:val="left" w:pos="1276"/>
        </w:tabs>
        <w:ind w:left="0" w:firstLine="709"/>
        <w:contextualSpacing w:val="0"/>
        <w:rPr>
          <w:color w:val="0D0D0D" w:themeColor="text1" w:themeTint="F2"/>
        </w:rPr>
      </w:pPr>
      <w:r w:rsidRPr="001C6115">
        <w:rPr>
          <w:color w:val="0D0D0D" w:themeColor="text1" w:themeTint="F2"/>
        </w:rPr>
        <w:t>основні цілі управління ризиками;</w:t>
      </w:r>
    </w:p>
    <w:p w14:paraId="47E20B87" w14:textId="77777777" w:rsidR="00512304" w:rsidRPr="001C6115" w:rsidRDefault="00512304" w:rsidP="00512304">
      <w:pPr>
        <w:tabs>
          <w:tab w:val="left" w:pos="993"/>
          <w:tab w:val="left" w:pos="1134"/>
          <w:tab w:val="left" w:pos="1276"/>
        </w:tabs>
        <w:ind w:firstLine="709"/>
        <w:rPr>
          <w:color w:val="0D0D0D" w:themeColor="text1" w:themeTint="F2"/>
        </w:rPr>
      </w:pPr>
    </w:p>
    <w:p w14:paraId="45E103D9" w14:textId="77777777" w:rsidR="00512304" w:rsidRPr="001C6115" w:rsidRDefault="00512304" w:rsidP="00512304">
      <w:pPr>
        <w:pStyle w:val="af6"/>
        <w:numPr>
          <w:ilvl w:val="0"/>
          <w:numId w:val="71"/>
        </w:numPr>
        <w:tabs>
          <w:tab w:val="left" w:pos="993"/>
          <w:tab w:val="left" w:pos="1134"/>
          <w:tab w:val="left" w:pos="1276"/>
        </w:tabs>
        <w:ind w:left="0" w:firstLine="709"/>
        <w:contextualSpacing w:val="0"/>
        <w:rPr>
          <w:color w:val="0D0D0D" w:themeColor="text1" w:themeTint="F2"/>
        </w:rPr>
      </w:pPr>
      <w:r w:rsidRPr="001C6115">
        <w:rPr>
          <w:color w:val="0D0D0D" w:themeColor="text1" w:themeTint="F2"/>
        </w:rPr>
        <w:t>ключові принципи управління ризиками.</w:t>
      </w:r>
    </w:p>
    <w:p w14:paraId="645D7272" w14:textId="77777777" w:rsidR="00512304" w:rsidRPr="001C6115" w:rsidRDefault="00512304" w:rsidP="00512304">
      <w:pPr>
        <w:pStyle w:val="af6"/>
        <w:pBdr>
          <w:top w:val="nil"/>
          <w:left w:val="nil"/>
          <w:bottom w:val="nil"/>
          <w:right w:val="nil"/>
          <w:between w:val="nil"/>
        </w:pBdr>
        <w:tabs>
          <w:tab w:val="left" w:pos="1276"/>
        </w:tabs>
        <w:ind w:left="0" w:firstLine="709"/>
        <w:rPr>
          <w:color w:val="0D0D0D" w:themeColor="text1" w:themeTint="F2"/>
        </w:rPr>
      </w:pPr>
    </w:p>
    <w:p w14:paraId="6FFC7EB7" w14:textId="77777777" w:rsidR="00512304" w:rsidRPr="001C6115" w:rsidRDefault="00512304" w:rsidP="00512304">
      <w:pPr>
        <w:pStyle w:val="af6"/>
        <w:numPr>
          <w:ilvl w:val="0"/>
          <w:numId w:val="1"/>
        </w:numPr>
        <w:tabs>
          <w:tab w:val="left" w:pos="1276"/>
        </w:tabs>
        <w:ind w:left="0" w:firstLine="709"/>
        <w:rPr>
          <w:color w:val="0D0D0D" w:themeColor="text1" w:themeTint="F2"/>
        </w:rPr>
      </w:pPr>
      <w:r w:rsidRPr="001C6115">
        <w:rPr>
          <w:color w:val="0D0D0D" w:themeColor="text1" w:themeTint="F2"/>
        </w:rPr>
        <w:t xml:space="preserve">Декларація схильності до ризиків визначає: </w:t>
      </w:r>
    </w:p>
    <w:p w14:paraId="4496239F" w14:textId="77777777" w:rsidR="00512304" w:rsidRPr="001C6115" w:rsidRDefault="00512304" w:rsidP="00512304">
      <w:pPr>
        <w:pStyle w:val="af6"/>
        <w:tabs>
          <w:tab w:val="left" w:pos="993"/>
        </w:tabs>
        <w:ind w:left="709"/>
        <w:rPr>
          <w:color w:val="0D0D0D" w:themeColor="text1" w:themeTint="F2"/>
        </w:rPr>
      </w:pPr>
    </w:p>
    <w:p w14:paraId="4EE16F64" w14:textId="77777777" w:rsidR="00512304" w:rsidRPr="001C6115" w:rsidRDefault="00512304" w:rsidP="00512304">
      <w:pPr>
        <w:pStyle w:val="af6"/>
        <w:numPr>
          <w:ilvl w:val="0"/>
          <w:numId w:val="124"/>
        </w:numPr>
        <w:tabs>
          <w:tab w:val="left" w:pos="993"/>
        </w:tabs>
        <w:ind w:left="0" w:firstLine="709"/>
        <w:rPr>
          <w:color w:val="0D0D0D" w:themeColor="text1" w:themeTint="F2"/>
        </w:rPr>
      </w:pPr>
      <w:r w:rsidRPr="001C6115">
        <w:rPr>
          <w:color w:val="0D0D0D" w:themeColor="text1" w:themeTint="F2"/>
        </w:rPr>
        <w:t xml:space="preserve">сукупний рівень ризик-апетиту, який повинен узгоджуватися із загальною стратегією (стратегією розвитку) страховика та впроваджуватися в його діяльність; </w:t>
      </w:r>
    </w:p>
    <w:p w14:paraId="397B26FF" w14:textId="77777777" w:rsidR="00512304" w:rsidRPr="001C6115" w:rsidRDefault="00512304" w:rsidP="00512304">
      <w:pPr>
        <w:pStyle w:val="af6"/>
        <w:tabs>
          <w:tab w:val="left" w:pos="993"/>
        </w:tabs>
        <w:ind w:left="709"/>
        <w:rPr>
          <w:color w:val="0D0D0D" w:themeColor="text1" w:themeTint="F2"/>
        </w:rPr>
      </w:pPr>
    </w:p>
    <w:p w14:paraId="4493CC0B" w14:textId="77777777" w:rsidR="00512304" w:rsidRPr="001C6115" w:rsidRDefault="00512304" w:rsidP="00512304">
      <w:pPr>
        <w:pStyle w:val="af6"/>
        <w:numPr>
          <w:ilvl w:val="0"/>
          <w:numId w:val="124"/>
        </w:numPr>
        <w:tabs>
          <w:tab w:val="left" w:pos="993"/>
        </w:tabs>
        <w:ind w:left="0" w:firstLine="709"/>
        <w:rPr>
          <w:color w:val="0D0D0D" w:themeColor="text1" w:themeTint="F2"/>
        </w:rPr>
      </w:pPr>
      <w:r w:rsidRPr="001C6115">
        <w:rPr>
          <w:color w:val="0D0D0D" w:themeColor="text1" w:themeTint="F2"/>
        </w:rPr>
        <w:t>види ризиків, щодо яких страховик прийняв рішення про доцільність/необхідність їх утримання з метою досягнення його стратегічних цілей та виконання плану діяльності страховика;</w:t>
      </w:r>
    </w:p>
    <w:p w14:paraId="75079FCE" w14:textId="77777777" w:rsidR="00512304" w:rsidRPr="001C6115" w:rsidRDefault="00512304" w:rsidP="00512304">
      <w:pPr>
        <w:pStyle w:val="af6"/>
        <w:rPr>
          <w:color w:val="0D0D0D" w:themeColor="text1" w:themeTint="F2"/>
        </w:rPr>
      </w:pPr>
    </w:p>
    <w:p w14:paraId="408A8B8F" w14:textId="77777777" w:rsidR="00512304" w:rsidRPr="001C6115" w:rsidRDefault="00512304" w:rsidP="00512304">
      <w:pPr>
        <w:pStyle w:val="af6"/>
        <w:numPr>
          <w:ilvl w:val="0"/>
          <w:numId w:val="124"/>
        </w:numPr>
        <w:tabs>
          <w:tab w:val="left" w:pos="993"/>
        </w:tabs>
        <w:ind w:left="0" w:firstLine="709"/>
        <w:rPr>
          <w:color w:val="0D0D0D" w:themeColor="text1" w:themeTint="F2"/>
        </w:rPr>
      </w:pPr>
      <w:r w:rsidRPr="001C6115">
        <w:rPr>
          <w:color w:val="0D0D0D" w:themeColor="text1" w:themeTint="F2"/>
        </w:rPr>
        <w:t>види ризиків, яких страховик має уникати.</w:t>
      </w:r>
    </w:p>
    <w:p w14:paraId="1E18D22E" w14:textId="77777777" w:rsidR="00512304" w:rsidRPr="001C6115" w:rsidRDefault="00512304" w:rsidP="00512304">
      <w:pPr>
        <w:pStyle w:val="af6"/>
        <w:pBdr>
          <w:top w:val="nil"/>
          <w:left w:val="nil"/>
          <w:bottom w:val="nil"/>
          <w:right w:val="nil"/>
          <w:between w:val="nil"/>
        </w:pBdr>
        <w:tabs>
          <w:tab w:val="left" w:pos="1276"/>
        </w:tabs>
        <w:ind w:left="0" w:firstLine="709"/>
        <w:rPr>
          <w:color w:val="0D0D0D" w:themeColor="text1" w:themeTint="F2"/>
        </w:rPr>
      </w:pPr>
    </w:p>
    <w:p w14:paraId="3943F166" w14:textId="77777777" w:rsidR="00512304" w:rsidRPr="001C6115" w:rsidRDefault="00512304" w:rsidP="00512304">
      <w:pPr>
        <w:pStyle w:val="af6"/>
        <w:numPr>
          <w:ilvl w:val="0"/>
          <w:numId w:val="1"/>
        </w:numPr>
        <w:tabs>
          <w:tab w:val="left" w:pos="1276"/>
        </w:tabs>
        <w:ind w:left="0" w:firstLine="709"/>
        <w:rPr>
          <w:color w:val="0D0D0D" w:themeColor="text1" w:themeTint="F2"/>
        </w:rPr>
      </w:pPr>
      <w:r w:rsidRPr="001C6115">
        <w:rPr>
          <w:color w:val="0D0D0D" w:themeColor="text1" w:themeTint="F2"/>
        </w:rPr>
        <w:t>Політика управління ризиками страховика повинна включати:</w:t>
      </w:r>
    </w:p>
    <w:p w14:paraId="7E90A2DA" w14:textId="77777777" w:rsidR="00512304" w:rsidRPr="001C6115" w:rsidRDefault="00512304" w:rsidP="00512304">
      <w:pPr>
        <w:tabs>
          <w:tab w:val="left" w:pos="1276"/>
        </w:tabs>
        <w:ind w:firstLine="709"/>
        <w:rPr>
          <w:color w:val="0D0D0D" w:themeColor="text1" w:themeTint="F2"/>
        </w:rPr>
      </w:pPr>
    </w:p>
    <w:p w14:paraId="0DC48C5F"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t>визначення та класифікацію ризиків, включаючи інші визначені страховиком суттєві ризики, притаманні діяльності страховика, за видами ризиків;</w:t>
      </w:r>
    </w:p>
    <w:p w14:paraId="4849BFB3"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504C0FCA"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t xml:space="preserve">перелік видів ризиків; </w:t>
      </w:r>
    </w:p>
    <w:p w14:paraId="1106A974"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479F7E4A"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t xml:space="preserve">процеси та інструменти щодо виявлення, вимірювання (оцінки), моніторингу, контролю та звітування щодо ризиків, включаючи критерії суттєвості, що застосовуються страховиком до нових ризиків та порядок їх виявлення; </w:t>
      </w:r>
    </w:p>
    <w:p w14:paraId="4CBCAABC"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7CEEBD91"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spacing w:val="-6"/>
        </w:rPr>
        <w:t>ліміти ризиків за визначеними страховиком видами ризиків відповідно до ризик-апетиту страховика та порядок контролю за їх дотриманням;</w:t>
      </w:r>
    </w:p>
    <w:p w14:paraId="6DEB6A9F"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7B6634D8"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lastRenderedPageBreak/>
        <w:t xml:space="preserve">особливості управління ризиками за напрямами, визначеними в пунктах 1 – 7 частини другої статті 29 Закону про страхування, з урахуванням вимог глави 30 розділу </w:t>
      </w:r>
      <w:r w:rsidRPr="001C6115">
        <w:rPr>
          <w:color w:val="0D0D0D" w:themeColor="text1" w:themeTint="F2"/>
          <w:lang w:val="en-US"/>
        </w:rPr>
        <w:t>VII</w:t>
      </w:r>
      <w:r w:rsidRPr="001C6115">
        <w:rPr>
          <w:color w:val="0D0D0D" w:themeColor="text1" w:themeTint="F2"/>
        </w:rPr>
        <w:t xml:space="preserve"> цього Положення;</w:t>
      </w:r>
    </w:p>
    <w:p w14:paraId="1B062FA4"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575E7314"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t>методи, інструменти, положення, методичні вказівки, ключові припущення та обмеження в управлінні ризиками;</w:t>
      </w:r>
    </w:p>
    <w:p w14:paraId="5D71B190"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6DB5BF58"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t>зміст та форму звітності щодо ризиків, порядок та періодичність/терміни її надання користувачів звітності про ризики;</w:t>
      </w:r>
    </w:p>
    <w:p w14:paraId="707A9198"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29307386"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t>процедура ескалації ризиків, що встановлює порядок інформування ради, комітету з управління ризиками, правління/дирекції страховика про порушення лімітів ризиків, ризик-апетиту;</w:t>
      </w:r>
    </w:p>
    <w:p w14:paraId="42CCA689" w14:textId="77777777" w:rsidR="00512304" w:rsidRPr="001C6115" w:rsidRDefault="00512304" w:rsidP="00512304">
      <w:pPr>
        <w:tabs>
          <w:tab w:val="left" w:pos="993"/>
          <w:tab w:val="left" w:pos="1134"/>
          <w:tab w:val="left" w:pos="1276"/>
        </w:tabs>
        <w:ind w:firstLine="709"/>
        <w:rPr>
          <w:color w:val="0D0D0D" w:themeColor="text1" w:themeTint="F2"/>
        </w:rPr>
      </w:pPr>
    </w:p>
    <w:p w14:paraId="401D9ADB"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t>процес погодження з радою страховика, що необхідний при будь-яких очікуваних відхиленнях від стратегії управління ризиками, декларації схильності до ризику, лімітів ризиків;</w:t>
      </w:r>
    </w:p>
    <w:p w14:paraId="4ACA892B" w14:textId="77777777" w:rsidR="00512304" w:rsidRPr="001C6115" w:rsidDel="0078757F" w:rsidRDefault="00512304" w:rsidP="00512304">
      <w:pPr>
        <w:pStyle w:val="af6"/>
        <w:tabs>
          <w:tab w:val="left" w:pos="993"/>
          <w:tab w:val="left" w:pos="1134"/>
          <w:tab w:val="left" w:pos="1276"/>
        </w:tabs>
        <w:ind w:left="0" w:firstLine="709"/>
        <w:contextualSpacing w:val="0"/>
        <w:rPr>
          <w:bCs/>
          <w:color w:val="0D0D0D" w:themeColor="text1" w:themeTint="F2"/>
        </w:rPr>
      </w:pPr>
    </w:p>
    <w:p w14:paraId="56FD06A5" w14:textId="77777777" w:rsidR="00512304" w:rsidRPr="001C6115" w:rsidRDefault="00512304" w:rsidP="00512304">
      <w:pPr>
        <w:pStyle w:val="af6"/>
        <w:numPr>
          <w:ilvl w:val="0"/>
          <w:numId w:val="72"/>
        </w:numPr>
        <w:tabs>
          <w:tab w:val="left" w:pos="993"/>
          <w:tab w:val="left" w:pos="1134"/>
          <w:tab w:val="left" w:pos="1276"/>
        </w:tabs>
        <w:ind w:left="0" w:firstLine="709"/>
        <w:rPr>
          <w:color w:val="0D0D0D" w:themeColor="text1" w:themeTint="F2"/>
        </w:rPr>
      </w:pPr>
      <w:r w:rsidRPr="001C6115">
        <w:rPr>
          <w:color w:val="0D0D0D" w:themeColor="text1" w:themeTint="F2"/>
        </w:rPr>
        <w:t xml:space="preserve">положення, що регламентують діяльність підрозділу з управління ризиками (або головного ризик-менеджера), з урахуванням вимог, встановлених у главі 29 розділу </w:t>
      </w:r>
      <w:r w:rsidRPr="001C6115">
        <w:rPr>
          <w:color w:val="0D0D0D" w:themeColor="text1" w:themeTint="F2"/>
          <w:lang w:val="en-US"/>
        </w:rPr>
        <w:t>VII</w:t>
      </w:r>
      <w:r w:rsidRPr="001C6115">
        <w:rPr>
          <w:color w:val="0D0D0D" w:themeColor="text1" w:themeTint="F2"/>
        </w:rPr>
        <w:t xml:space="preserve"> цього Положення: </w:t>
      </w:r>
    </w:p>
    <w:p w14:paraId="43F4C17B"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r w:rsidRPr="001C6115">
        <w:rPr>
          <w:color w:val="0D0D0D" w:themeColor="text1" w:themeTint="F2"/>
        </w:rPr>
        <w:t>організаційну структуру підрозділу з управління ризиками (у разі його створення);</w:t>
      </w:r>
    </w:p>
    <w:p w14:paraId="1FAF67D9"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r w:rsidRPr="001C6115">
        <w:rPr>
          <w:color w:val="0D0D0D" w:themeColor="text1" w:themeTint="F2"/>
        </w:rPr>
        <w:t>розподіл обов’язків, повноважень учасників системи управління ризиками та їх відповідальності щодо управління ризиками, що є добре інтегрованим в організаційну структуру страховика та в процеси прийняття рішень;</w:t>
      </w:r>
    </w:p>
    <w:p w14:paraId="272FB358"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r w:rsidRPr="001C6115">
        <w:rPr>
          <w:color w:val="0D0D0D" w:themeColor="text1" w:themeTint="F2"/>
        </w:rPr>
        <w:t>порядок звітування перед радою страховика.</w:t>
      </w:r>
    </w:p>
    <w:p w14:paraId="6C0003B1"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579A9D81" w14:textId="35A53E7C" w:rsidR="00512304" w:rsidRPr="001C6115" w:rsidRDefault="00512304" w:rsidP="00512304">
      <w:pPr>
        <w:pStyle w:val="af6"/>
        <w:numPr>
          <w:ilvl w:val="0"/>
          <w:numId w:val="1"/>
        </w:numPr>
        <w:tabs>
          <w:tab w:val="left" w:pos="993"/>
          <w:tab w:val="left" w:pos="1134"/>
          <w:tab w:val="left" w:pos="1276"/>
        </w:tabs>
        <w:ind w:left="0" w:firstLine="709"/>
        <w:contextualSpacing w:val="0"/>
        <w:rPr>
          <w:color w:val="0D0D0D" w:themeColor="text1" w:themeTint="F2"/>
        </w:rPr>
      </w:pPr>
      <w:r w:rsidRPr="001C6115">
        <w:rPr>
          <w:color w:val="0D0D0D" w:themeColor="text1" w:themeTint="F2"/>
        </w:rPr>
        <w:t xml:space="preserve">Страховик має право включити до політики управління ризиками інші положення щодо управління ризиками додатково до встановлених у пункті </w:t>
      </w:r>
      <w:r w:rsidR="001269C2" w:rsidRPr="001C6115">
        <w:rPr>
          <w:color w:val="0D0D0D" w:themeColor="text1" w:themeTint="F2"/>
        </w:rPr>
        <w:t>20</w:t>
      </w:r>
      <w:r w:rsidR="001269C2">
        <w:rPr>
          <w:color w:val="0D0D0D" w:themeColor="text1" w:themeTint="F2"/>
        </w:rPr>
        <w:t>4</w:t>
      </w:r>
      <w:r w:rsidR="001269C2" w:rsidRPr="001C6115">
        <w:rPr>
          <w:color w:val="0D0D0D" w:themeColor="text1" w:themeTint="F2"/>
        </w:rPr>
        <w:t xml:space="preserve"> </w:t>
      </w:r>
      <w:r w:rsidRPr="001C6115">
        <w:rPr>
          <w:color w:val="0D0D0D" w:themeColor="text1" w:themeTint="F2"/>
        </w:rPr>
        <w:t>глави 28 розділу VІІ цього Положення, які не суперечать вимогам цього Положення.</w:t>
      </w:r>
    </w:p>
    <w:p w14:paraId="61992F9C" w14:textId="77777777" w:rsidR="00512304" w:rsidRPr="001C6115" w:rsidRDefault="00512304" w:rsidP="00512304">
      <w:pPr>
        <w:pStyle w:val="af6"/>
        <w:tabs>
          <w:tab w:val="left" w:pos="993"/>
          <w:tab w:val="left" w:pos="1134"/>
          <w:tab w:val="left" w:pos="1276"/>
        </w:tabs>
        <w:ind w:left="0" w:firstLine="709"/>
        <w:contextualSpacing w:val="0"/>
        <w:rPr>
          <w:color w:val="0D0D0D" w:themeColor="text1" w:themeTint="F2"/>
        </w:rPr>
      </w:pPr>
    </w:p>
    <w:p w14:paraId="4CC45407" w14:textId="77777777" w:rsidR="00512304" w:rsidRPr="001C6115" w:rsidRDefault="00512304" w:rsidP="00512304">
      <w:pPr>
        <w:pStyle w:val="af6"/>
        <w:numPr>
          <w:ilvl w:val="0"/>
          <w:numId w:val="1"/>
        </w:numPr>
        <w:tabs>
          <w:tab w:val="left" w:pos="993"/>
          <w:tab w:val="left" w:pos="1134"/>
          <w:tab w:val="left" w:pos="1276"/>
        </w:tabs>
        <w:ind w:left="0" w:firstLine="709"/>
        <w:contextualSpacing w:val="0"/>
        <w:rPr>
          <w:color w:val="0D0D0D" w:themeColor="text1" w:themeTint="F2"/>
        </w:rPr>
      </w:pPr>
      <w:r w:rsidRPr="001C6115">
        <w:rPr>
          <w:color w:val="0D0D0D" w:themeColor="text1" w:themeTint="F2"/>
        </w:rPr>
        <w:t>Політика управління ризиками страховика повинна бути викладена таким чином, щоб допомогти учасникам системи управління ризиками зрозуміти свої завдання та обов’язки щодо управління ризиками. Вона також повинна відображати зв’язок системи управління ризиками із загальною системою корпоративного управління страховика та його корпоративною культурою.</w:t>
      </w:r>
    </w:p>
    <w:p w14:paraId="22D88103" w14:textId="77777777" w:rsidR="00512304" w:rsidRPr="001C6115" w:rsidRDefault="00512304" w:rsidP="00512304">
      <w:pPr>
        <w:tabs>
          <w:tab w:val="left" w:pos="709"/>
          <w:tab w:val="left" w:pos="1276"/>
        </w:tabs>
        <w:ind w:firstLine="709"/>
        <w:rPr>
          <w:color w:val="0D0D0D" w:themeColor="text1" w:themeTint="F2"/>
        </w:rPr>
      </w:pPr>
    </w:p>
    <w:p w14:paraId="0D6174E4" w14:textId="60FB9C9A" w:rsidR="003B2C55" w:rsidRPr="001C6115" w:rsidRDefault="003B2C55" w:rsidP="003B2C55">
      <w:pPr>
        <w:pStyle w:val="af6"/>
        <w:numPr>
          <w:ilvl w:val="0"/>
          <w:numId w:val="1"/>
        </w:numPr>
        <w:tabs>
          <w:tab w:val="left" w:pos="993"/>
          <w:tab w:val="left" w:pos="1134"/>
          <w:tab w:val="left" w:pos="1276"/>
        </w:tabs>
        <w:ind w:left="0" w:firstLine="709"/>
        <w:contextualSpacing w:val="0"/>
        <w:rPr>
          <w:color w:val="0D0D0D" w:themeColor="text1" w:themeTint="F2"/>
        </w:rPr>
      </w:pPr>
      <w:r w:rsidRPr="001C6115">
        <w:rPr>
          <w:color w:val="0D0D0D" w:themeColor="text1" w:themeTint="F2"/>
        </w:rPr>
        <w:t xml:space="preserve">Рада страховика в межах системи управління ризиками має право делегувати комітету з управління ризиками, іншому визначеному радою страховика органу повноваження щодо погодження на здійснення операцій, що </w:t>
      </w:r>
      <w:r w:rsidRPr="001C6115">
        <w:rPr>
          <w:color w:val="0D0D0D" w:themeColor="text1" w:themeTint="F2"/>
        </w:rPr>
        <w:lastRenderedPageBreak/>
        <w:t xml:space="preserve">призводять до перевищення лімітів ризиків. Система управління ризиками у разі такого делегування має передбачати  </w:t>
      </w:r>
      <w:r w:rsidRPr="001C6115" w:rsidDel="0078757F">
        <w:rPr>
          <w:color w:val="0D0D0D" w:themeColor="text1" w:themeTint="F2"/>
        </w:rPr>
        <w:t>затвердж</w:t>
      </w:r>
      <w:r w:rsidRPr="001C6115">
        <w:rPr>
          <w:color w:val="0D0D0D" w:themeColor="text1" w:themeTint="F2"/>
        </w:rPr>
        <w:t>ення</w:t>
      </w:r>
      <w:r w:rsidRPr="001C6115" w:rsidDel="0078757F">
        <w:rPr>
          <w:color w:val="0D0D0D" w:themeColor="text1" w:themeTint="F2"/>
        </w:rPr>
        <w:t xml:space="preserve"> </w:t>
      </w:r>
      <w:r w:rsidRPr="001C6115">
        <w:rPr>
          <w:color w:val="0D0D0D" w:themeColor="text1" w:themeTint="F2"/>
        </w:rPr>
        <w:t>радою страховика</w:t>
      </w:r>
      <w:r w:rsidRPr="001C6115" w:rsidDel="0078757F">
        <w:rPr>
          <w:color w:val="0D0D0D" w:themeColor="text1" w:themeTint="F2"/>
        </w:rPr>
        <w:t xml:space="preserve"> процедур</w:t>
      </w:r>
      <w:r w:rsidRPr="001C6115">
        <w:rPr>
          <w:color w:val="0D0D0D" w:themeColor="text1" w:themeTint="F2"/>
        </w:rPr>
        <w:t>и</w:t>
      </w:r>
      <w:r w:rsidRPr="001C6115" w:rsidDel="0078757F">
        <w:rPr>
          <w:color w:val="0D0D0D" w:themeColor="text1" w:themeTint="F2"/>
        </w:rPr>
        <w:t xml:space="preserve"> контролю з</w:t>
      </w:r>
      <w:r w:rsidRPr="001C6115">
        <w:rPr>
          <w:color w:val="0D0D0D" w:themeColor="text1" w:themeTint="F2"/>
        </w:rPr>
        <w:t>а використанням таких делегованих повноважень.</w:t>
      </w:r>
    </w:p>
    <w:p w14:paraId="587958CC" w14:textId="77777777" w:rsidR="00512304" w:rsidRPr="001C6115" w:rsidRDefault="00512304" w:rsidP="00512304">
      <w:pPr>
        <w:pStyle w:val="af6"/>
        <w:tabs>
          <w:tab w:val="left" w:pos="709"/>
          <w:tab w:val="left" w:pos="1276"/>
        </w:tabs>
        <w:ind w:left="709"/>
        <w:rPr>
          <w:color w:val="0D0D0D" w:themeColor="text1" w:themeTint="F2"/>
        </w:rPr>
      </w:pPr>
    </w:p>
    <w:p w14:paraId="42507CC0" w14:textId="77777777" w:rsidR="00512304" w:rsidRPr="001C6115" w:rsidRDefault="00512304" w:rsidP="00512304">
      <w:pPr>
        <w:pStyle w:val="af6"/>
        <w:numPr>
          <w:ilvl w:val="0"/>
          <w:numId w:val="1"/>
        </w:numPr>
        <w:tabs>
          <w:tab w:val="left" w:pos="709"/>
          <w:tab w:val="left" w:pos="1276"/>
        </w:tabs>
        <w:ind w:left="0" w:firstLine="709"/>
        <w:rPr>
          <w:color w:val="0D0D0D" w:themeColor="text1" w:themeTint="F2"/>
        </w:rPr>
      </w:pPr>
      <w:r w:rsidRPr="001C6115">
        <w:rPr>
          <w:color w:val="0D0D0D" w:themeColor="text1" w:themeTint="F2"/>
        </w:rPr>
        <w:t>Страховик має право встановлювати значення лімітів ризиків щодо окремих операцій або ризиків, включаючи значення лімітів ризиків в абсолютних значеннях та/або у відсотках до інших його показників (загального розміру активів, загальної суми зобов’язань, інших показників).</w:t>
      </w:r>
    </w:p>
    <w:p w14:paraId="24CEA825" w14:textId="77777777" w:rsidR="00512304" w:rsidRPr="001C6115" w:rsidRDefault="00512304" w:rsidP="00512304">
      <w:pPr>
        <w:tabs>
          <w:tab w:val="left" w:pos="709"/>
          <w:tab w:val="left" w:pos="1276"/>
        </w:tabs>
        <w:ind w:firstLine="709"/>
        <w:rPr>
          <w:color w:val="0D0D0D" w:themeColor="text1" w:themeTint="F2"/>
        </w:rPr>
      </w:pPr>
    </w:p>
    <w:p w14:paraId="2715577A" w14:textId="77777777" w:rsidR="00512304" w:rsidRPr="001C6115" w:rsidRDefault="00512304" w:rsidP="00512304">
      <w:pPr>
        <w:pStyle w:val="af6"/>
        <w:numPr>
          <w:ilvl w:val="0"/>
          <w:numId w:val="1"/>
        </w:numPr>
        <w:tabs>
          <w:tab w:val="left" w:pos="709"/>
          <w:tab w:val="left" w:pos="1276"/>
        </w:tabs>
        <w:ind w:left="0" w:firstLine="709"/>
        <w:rPr>
          <w:color w:val="0D0D0D" w:themeColor="text1" w:themeTint="F2"/>
        </w:rPr>
      </w:pPr>
      <w:r w:rsidRPr="001C6115">
        <w:rPr>
          <w:color w:val="0D0D0D" w:themeColor="text1" w:themeTint="F2"/>
        </w:rPr>
        <w:t>Страховик накопичує інформацію щодо перевищення лімітів ризиків, на які отримано дозвіл у визначеному у внутрішніх документах страховика (далі – авторизованих перевищень), та порушень лімітів ризиків.</w:t>
      </w:r>
    </w:p>
    <w:p w14:paraId="78C9BA75" w14:textId="77777777" w:rsidR="00512304" w:rsidRPr="001C6115" w:rsidRDefault="00512304" w:rsidP="00512304">
      <w:pPr>
        <w:tabs>
          <w:tab w:val="left" w:pos="709"/>
          <w:tab w:val="left" w:pos="1276"/>
        </w:tabs>
        <w:ind w:firstLine="709"/>
        <w:rPr>
          <w:color w:val="0D0D0D" w:themeColor="text1" w:themeTint="F2"/>
        </w:rPr>
      </w:pPr>
    </w:p>
    <w:p w14:paraId="6E032438" w14:textId="77777777" w:rsidR="00512304" w:rsidRPr="001C6115" w:rsidRDefault="00512304" w:rsidP="00512304">
      <w:pPr>
        <w:pStyle w:val="af6"/>
        <w:numPr>
          <w:ilvl w:val="0"/>
          <w:numId w:val="1"/>
        </w:numPr>
        <w:tabs>
          <w:tab w:val="left" w:pos="709"/>
          <w:tab w:val="left" w:pos="1276"/>
        </w:tabs>
        <w:ind w:left="0" w:firstLine="709"/>
        <w:rPr>
          <w:color w:val="0D0D0D" w:themeColor="text1" w:themeTint="F2"/>
        </w:rPr>
      </w:pPr>
      <w:r w:rsidRPr="001C6115">
        <w:rPr>
          <w:color w:val="0D0D0D" w:themeColor="text1" w:themeTint="F2"/>
        </w:rPr>
        <w:t>Рада страховика проводить позачерговий перегляд значень лімітів ризиків, якщо авторизовані перевищення або порушення лімітів ризиків є частими або постійними відповідно до внутрішніх документів. Результатом такого перегляду можуть бути:</w:t>
      </w:r>
    </w:p>
    <w:p w14:paraId="09917328" w14:textId="77777777" w:rsidR="00512304" w:rsidRPr="001C6115" w:rsidRDefault="00512304" w:rsidP="00512304">
      <w:pPr>
        <w:pStyle w:val="af6"/>
        <w:tabs>
          <w:tab w:val="left" w:pos="1276"/>
        </w:tabs>
        <w:ind w:left="0" w:firstLine="709"/>
        <w:rPr>
          <w:color w:val="0D0D0D" w:themeColor="text1" w:themeTint="F2"/>
        </w:rPr>
      </w:pPr>
    </w:p>
    <w:p w14:paraId="2BFB6DEB" w14:textId="77777777" w:rsidR="00512304" w:rsidRPr="001C6115" w:rsidRDefault="00512304" w:rsidP="00512304">
      <w:pPr>
        <w:pStyle w:val="af6"/>
        <w:numPr>
          <w:ilvl w:val="0"/>
          <w:numId w:val="73"/>
        </w:numPr>
        <w:tabs>
          <w:tab w:val="left" w:pos="993"/>
          <w:tab w:val="left" w:pos="1276"/>
        </w:tabs>
        <w:ind w:left="0" w:firstLine="709"/>
        <w:contextualSpacing w:val="0"/>
        <w:rPr>
          <w:color w:val="0D0D0D" w:themeColor="text1" w:themeTint="F2"/>
        </w:rPr>
      </w:pPr>
      <w:r w:rsidRPr="001C6115">
        <w:rPr>
          <w:color w:val="0D0D0D" w:themeColor="text1" w:themeTint="F2"/>
        </w:rPr>
        <w:t xml:space="preserve">перегляд значень діючих лімітів ризиків; </w:t>
      </w:r>
    </w:p>
    <w:p w14:paraId="67B4A689" w14:textId="77777777" w:rsidR="00512304" w:rsidRPr="001C6115" w:rsidRDefault="00512304" w:rsidP="00512304">
      <w:pPr>
        <w:pStyle w:val="af6"/>
        <w:tabs>
          <w:tab w:val="left" w:pos="993"/>
          <w:tab w:val="left" w:pos="1276"/>
        </w:tabs>
        <w:ind w:left="0" w:firstLine="709"/>
        <w:contextualSpacing w:val="0"/>
        <w:rPr>
          <w:color w:val="0D0D0D" w:themeColor="text1" w:themeTint="F2"/>
        </w:rPr>
      </w:pPr>
    </w:p>
    <w:p w14:paraId="1865D1A1" w14:textId="77777777" w:rsidR="00512304" w:rsidRPr="001C6115" w:rsidRDefault="00512304" w:rsidP="00512304">
      <w:pPr>
        <w:pStyle w:val="af6"/>
        <w:numPr>
          <w:ilvl w:val="0"/>
          <w:numId w:val="73"/>
        </w:numPr>
        <w:tabs>
          <w:tab w:val="left" w:pos="993"/>
          <w:tab w:val="left" w:pos="1276"/>
        </w:tabs>
        <w:ind w:left="0" w:firstLine="709"/>
        <w:contextualSpacing w:val="0"/>
        <w:rPr>
          <w:color w:val="0D0D0D" w:themeColor="text1" w:themeTint="F2"/>
        </w:rPr>
      </w:pPr>
      <w:r w:rsidRPr="001C6115">
        <w:rPr>
          <w:color w:val="0D0D0D" w:themeColor="text1" w:themeTint="F2"/>
        </w:rPr>
        <w:t>перегляд делегованих повноважень щодо авторизованих перевищень;</w:t>
      </w:r>
    </w:p>
    <w:p w14:paraId="1527CAA2" w14:textId="77777777" w:rsidR="00512304" w:rsidRPr="001C6115" w:rsidRDefault="00512304" w:rsidP="00512304">
      <w:pPr>
        <w:pStyle w:val="af6"/>
        <w:tabs>
          <w:tab w:val="left" w:pos="1276"/>
        </w:tabs>
        <w:ind w:left="0" w:firstLine="709"/>
        <w:rPr>
          <w:color w:val="0D0D0D" w:themeColor="text1" w:themeTint="F2"/>
        </w:rPr>
      </w:pPr>
    </w:p>
    <w:p w14:paraId="329564B8" w14:textId="77777777" w:rsidR="00512304" w:rsidRPr="001C6115" w:rsidRDefault="00512304" w:rsidP="00512304">
      <w:pPr>
        <w:pStyle w:val="af6"/>
        <w:numPr>
          <w:ilvl w:val="0"/>
          <w:numId w:val="73"/>
        </w:numPr>
        <w:tabs>
          <w:tab w:val="left" w:pos="993"/>
          <w:tab w:val="left" w:pos="1276"/>
        </w:tabs>
        <w:ind w:left="0" w:firstLine="709"/>
        <w:contextualSpacing w:val="0"/>
        <w:rPr>
          <w:color w:val="0D0D0D" w:themeColor="text1" w:themeTint="F2"/>
        </w:rPr>
      </w:pPr>
      <w:r w:rsidRPr="001C6115">
        <w:rPr>
          <w:color w:val="0D0D0D" w:themeColor="text1" w:themeTint="F2"/>
        </w:rPr>
        <w:t>залишення значень лімітів ризиків без змін та затвердження плану заходів щодо запобігання їх подальшому перевищенню/порушенню.</w:t>
      </w:r>
    </w:p>
    <w:p w14:paraId="2845C5B4" w14:textId="77777777" w:rsidR="00512304" w:rsidRPr="001C6115" w:rsidRDefault="00512304" w:rsidP="00512304">
      <w:pPr>
        <w:pStyle w:val="af6"/>
        <w:tabs>
          <w:tab w:val="left" w:pos="1276"/>
        </w:tabs>
        <w:ind w:left="0" w:firstLine="709"/>
        <w:rPr>
          <w:color w:val="0D0D0D" w:themeColor="text1" w:themeTint="F2"/>
        </w:rPr>
      </w:pPr>
    </w:p>
    <w:p w14:paraId="17BE6296" w14:textId="77777777" w:rsidR="00512304" w:rsidRPr="001C6115" w:rsidRDefault="00512304" w:rsidP="00512304">
      <w:pPr>
        <w:pStyle w:val="af6"/>
        <w:numPr>
          <w:ilvl w:val="0"/>
          <w:numId w:val="1"/>
        </w:numPr>
        <w:tabs>
          <w:tab w:val="left" w:pos="709"/>
          <w:tab w:val="left" w:pos="1276"/>
        </w:tabs>
        <w:ind w:left="0" w:firstLine="709"/>
        <w:rPr>
          <w:color w:val="0D0D0D" w:themeColor="text1" w:themeTint="F2"/>
        </w:rPr>
      </w:pPr>
      <w:r w:rsidRPr="001C6115">
        <w:rPr>
          <w:bCs/>
          <w:color w:val="0D0D0D" w:themeColor="text1" w:themeTint="F2"/>
        </w:rPr>
        <w:t xml:space="preserve">Страховик повинен запровадити культуру </w:t>
      </w:r>
      <w:r w:rsidRPr="001C6115">
        <w:rPr>
          <w:color w:val="0D0D0D" w:themeColor="text1" w:themeTint="F2"/>
        </w:rPr>
        <w:t>управління ризиками</w:t>
      </w:r>
      <w:r w:rsidRPr="001C6115">
        <w:rPr>
          <w:bCs/>
          <w:color w:val="0D0D0D" w:themeColor="text1" w:themeTint="F2"/>
        </w:rPr>
        <w:t xml:space="preserve"> з метою просування обізнаності </w:t>
      </w:r>
      <w:r w:rsidRPr="001C6115">
        <w:rPr>
          <w:color w:val="0D0D0D" w:themeColor="text1" w:themeTint="F2"/>
        </w:rPr>
        <w:t xml:space="preserve">членів ради страховика та членів правління/дирекції страховика, а також інших працівників страховика (включаючи осіб, які виконують функції або окремі завдання та процеси в межах функцій на аутсорсингу) </w:t>
      </w:r>
      <w:r w:rsidRPr="001C6115">
        <w:rPr>
          <w:bCs/>
          <w:color w:val="0D0D0D" w:themeColor="text1" w:themeTint="F2"/>
        </w:rPr>
        <w:t xml:space="preserve">щодо ризиків, </w:t>
      </w:r>
      <w:r w:rsidRPr="001C6115">
        <w:rPr>
          <w:color w:val="0D0D0D" w:themeColor="text1" w:themeTint="F2"/>
        </w:rPr>
        <w:t>ризик-апетиту</w:t>
      </w:r>
      <w:r w:rsidRPr="001C6115">
        <w:rPr>
          <w:bCs/>
          <w:color w:val="0D0D0D" w:themeColor="text1" w:themeTint="F2"/>
        </w:rPr>
        <w:t xml:space="preserve">, стратегії управління ризиками </w:t>
      </w:r>
      <w:r w:rsidRPr="001C6115">
        <w:rPr>
          <w:color w:val="0D0D0D" w:themeColor="text1" w:themeTint="F2"/>
        </w:rPr>
        <w:t>на всіх організаційних рівнях,</w:t>
      </w:r>
      <w:r w:rsidRPr="001C6115">
        <w:rPr>
          <w:bCs/>
          <w:color w:val="0D0D0D" w:themeColor="text1" w:themeTint="F2"/>
        </w:rPr>
        <w:t xml:space="preserve"> що сприяє:</w:t>
      </w:r>
    </w:p>
    <w:p w14:paraId="7DD8BFF2" w14:textId="77777777" w:rsidR="00512304" w:rsidRPr="001C6115" w:rsidRDefault="00512304" w:rsidP="00512304">
      <w:pPr>
        <w:pStyle w:val="af6"/>
        <w:tabs>
          <w:tab w:val="left" w:pos="709"/>
          <w:tab w:val="left" w:pos="1276"/>
        </w:tabs>
        <w:ind w:left="0" w:firstLine="709"/>
        <w:rPr>
          <w:bCs/>
          <w:color w:val="0D0D0D" w:themeColor="text1" w:themeTint="F2"/>
        </w:rPr>
      </w:pPr>
    </w:p>
    <w:p w14:paraId="7F48B49A" w14:textId="77777777" w:rsidR="00512304" w:rsidRPr="001C6115" w:rsidRDefault="00512304" w:rsidP="00512304">
      <w:pPr>
        <w:pStyle w:val="af6"/>
        <w:numPr>
          <w:ilvl w:val="0"/>
          <w:numId w:val="74"/>
        </w:numPr>
        <w:tabs>
          <w:tab w:val="left" w:pos="993"/>
          <w:tab w:val="left" w:pos="1276"/>
        </w:tabs>
        <w:ind w:left="0" w:firstLine="709"/>
        <w:contextualSpacing w:val="0"/>
        <w:rPr>
          <w:bCs/>
          <w:color w:val="0D0D0D" w:themeColor="text1" w:themeTint="F2"/>
        </w:rPr>
      </w:pPr>
      <w:r w:rsidRPr="001C6115">
        <w:rPr>
          <w:bCs/>
          <w:color w:val="0D0D0D" w:themeColor="text1" w:themeTint="F2"/>
        </w:rPr>
        <w:t xml:space="preserve">усвідомленню </w:t>
      </w:r>
      <w:r w:rsidRPr="001C6115">
        <w:rPr>
          <w:color w:val="0D0D0D" w:themeColor="text1" w:themeTint="F2"/>
        </w:rPr>
        <w:t>ризик-апетиту</w:t>
      </w:r>
      <w:r w:rsidRPr="001C6115">
        <w:rPr>
          <w:bCs/>
          <w:color w:val="0D0D0D" w:themeColor="text1" w:themeTint="F2"/>
        </w:rPr>
        <w:t xml:space="preserve"> та пов’язаних з ним лімітів ризиків (включаючи ліміти ризиків, встановлені для окремих підрозділів страховика та в межах таких підрозділів);</w:t>
      </w:r>
    </w:p>
    <w:p w14:paraId="2345645E" w14:textId="77777777" w:rsidR="00512304" w:rsidRPr="001C6115" w:rsidRDefault="00512304" w:rsidP="00512304">
      <w:pPr>
        <w:pStyle w:val="af6"/>
        <w:tabs>
          <w:tab w:val="left" w:pos="993"/>
          <w:tab w:val="left" w:pos="1276"/>
        </w:tabs>
        <w:ind w:left="0" w:firstLine="709"/>
        <w:contextualSpacing w:val="0"/>
        <w:rPr>
          <w:bCs/>
          <w:color w:val="0D0D0D" w:themeColor="text1" w:themeTint="F2"/>
        </w:rPr>
      </w:pPr>
    </w:p>
    <w:p w14:paraId="38283DB2" w14:textId="77777777" w:rsidR="00512304" w:rsidRPr="001C6115" w:rsidRDefault="00512304" w:rsidP="00512304">
      <w:pPr>
        <w:pStyle w:val="af6"/>
        <w:numPr>
          <w:ilvl w:val="0"/>
          <w:numId w:val="74"/>
        </w:numPr>
        <w:tabs>
          <w:tab w:val="left" w:pos="993"/>
          <w:tab w:val="left" w:pos="1276"/>
        </w:tabs>
        <w:ind w:left="0" w:firstLine="709"/>
        <w:contextualSpacing w:val="0"/>
        <w:rPr>
          <w:bCs/>
          <w:color w:val="0D0D0D" w:themeColor="text1" w:themeTint="F2"/>
        </w:rPr>
      </w:pPr>
      <w:r w:rsidRPr="001C6115">
        <w:rPr>
          <w:bCs/>
          <w:color w:val="0D0D0D" w:themeColor="text1" w:themeTint="F2"/>
        </w:rPr>
        <w:t>послідовному впровадженню системи управління ризиками в усіх підрозділах/функціях страховика;</w:t>
      </w:r>
    </w:p>
    <w:p w14:paraId="7AD39D71" w14:textId="77777777" w:rsidR="00512304" w:rsidRPr="001C6115" w:rsidRDefault="00512304" w:rsidP="00512304">
      <w:pPr>
        <w:pStyle w:val="af6"/>
        <w:tabs>
          <w:tab w:val="left" w:pos="1276"/>
        </w:tabs>
        <w:ind w:left="0" w:firstLine="709"/>
        <w:rPr>
          <w:bCs/>
          <w:color w:val="0D0D0D" w:themeColor="text1" w:themeTint="F2"/>
        </w:rPr>
      </w:pPr>
    </w:p>
    <w:p w14:paraId="234BF8B4" w14:textId="77777777" w:rsidR="00512304" w:rsidRPr="001C6115" w:rsidRDefault="00512304" w:rsidP="00512304">
      <w:pPr>
        <w:pStyle w:val="af6"/>
        <w:numPr>
          <w:ilvl w:val="0"/>
          <w:numId w:val="74"/>
        </w:numPr>
        <w:tabs>
          <w:tab w:val="left" w:pos="993"/>
          <w:tab w:val="left" w:pos="1276"/>
        </w:tabs>
        <w:ind w:left="0" w:firstLine="709"/>
        <w:contextualSpacing w:val="0"/>
        <w:rPr>
          <w:bCs/>
          <w:color w:val="0D0D0D" w:themeColor="text1" w:themeTint="F2"/>
        </w:rPr>
      </w:pPr>
      <w:r w:rsidRPr="001C6115">
        <w:rPr>
          <w:bCs/>
          <w:color w:val="0D0D0D" w:themeColor="text1" w:themeTint="F2"/>
        </w:rPr>
        <w:t>підтримці своєчасного вимірювання (оцінки) та інформуванню про нові ризики, які можуть бути суттєвими для страховика.</w:t>
      </w:r>
    </w:p>
    <w:p w14:paraId="3490E696" w14:textId="77777777" w:rsidR="00512304" w:rsidRPr="001C6115" w:rsidRDefault="00512304" w:rsidP="00512304">
      <w:pPr>
        <w:pStyle w:val="af6"/>
        <w:tabs>
          <w:tab w:val="left" w:pos="1276"/>
        </w:tabs>
        <w:ind w:left="0" w:firstLine="709"/>
        <w:rPr>
          <w:color w:val="0D0D0D" w:themeColor="text1" w:themeTint="F2"/>
        </w:rPr>
      </w:pPr>
    </w:p>
    <w:p w14:paraId="35EAD020" w14:textId="77777777" w:rsidR="00512304" w:rsidRPr="001C6115" w:rsidRDefault="00512304" w:rsidP="00512304">
      <w:pPr>
        <w:numPr>
          <w:ilvl w:val="0"/>
          <w:numId w:val="1"/>
        </w:numPr>
        <w:shd w:val="clear" w:color="auto" w:fill="FFFFFF"/>
        <w:tabs>
          <w:tab w:val="left" w:pos="709"/>
          <w:tab w:val="left" w:pos="1276"/>
        </w:tabs>
        <w:ind w:left="0" w:firstLine="709"/>
        <w:contextualSpacing/>
        <w:rPr>
          <w:color w:val="0D0D0D" w:themeColor="text1" w:themeTint="F2"/>
        </w:rPr>
      </w:pPr>
      <w:r w:rsidRPr="001C6115">
        <w:rPr>
          <w:color w:val="0D0D0D" w:themeColor="text1" w:themeTint="F2"/>
        </w:rPr>
        <w:lastRenderedPageBreak/>
        <w:t>Страховик зобов’язаний дотримуватися положень та вимог внутрішніх документів</w:t>
      </w:r>
      <w:r w:rsidRPr="001C6115">
        <w:rPr>
          <w:bCs/>
          <w:color w:val="0D0D0D" w:themeColor="text1" w:themeTint="F2"/>
          <w:lang w:eastAsia="en-US"/>
        </w:rPr>
        <w:t>, що регулюють діяльність з управління ризиками.</w:t>
      </w:r>
    </w:p>
    <w:p w14:paraId="0C3F27FB" w14:textId="77777777" w:rsidR="00DC7F37" w:rsidRPr="001C6115" w:rsidRDefault="00DC7F37" w:rsidP="00DE5C9F">
      <w:pPr>
        <w:pStyle w:val="af6"/>
        <w:tabs>
          <w:tab w:val="left" w:pos="1276"/>
        </w:tabs>
        <w:ind w:left="0" w:firstLine="709"/>
        <w:rPr>
          <w:color w:val="0D0D0D" w:themeColor="text1" w:themeTint="F2"/>
        </w:rPr>
      </w:pPr>
    </w:p>
    <w:p w14:paraId="6DED7F2E" w14:textId="77777777" w:rsidR="00A13A93" w:rsidRPr="001C6115" w:rsidRDefault="00A13A93" w:rsidP="00DE5C9F">
      <w:pPr>
        <w:pStyle w:val="af6"/>
        <w:numPr>
          <w:ilvl w:val="0"/>
          <w:numId w:val="2"/>
        </w:numPr>
        <w:pBdr>
          <w:top w:val="nil"/>
          <w:left w:val="nil"/>
          <w:bottom w:val="nil"/>
          <w:right w:val="nil"/>
          <w:between w:val="nil"/>
        </w:pBdr>
        <w:tabs>
          <w:tab w:val="left" w:pos="1134"/>
          <w:tab w:val="left" w:pos="1276"/>
        </w:tabs>
        <w:ind w:left="0" w:firstLine="709"/>
        <w:jc w:val="center"/>
        <w:outlineLvl w:val="1"/>
        <w:rPr>
          <w:color w:val="0D0D0D" w:themeColor="text1" w:themeTint="F2"/>
        </w:rPr>
      </w:pPr>
      <w:r w:rsidRPr="001C6115">
        <w:rPr>
          <w:color w:val="0D0D0D" w:themeColor="text1" w:themeTint="F2"/>
        </w:rPr>
        <w:t>Функці</w:t>
      </w:r>
      <w:r w:rsidR="00C71B32" w:rsidRPr="001C6115">
        <w:rPr>
          <w:color w:val="0D0D0D" w:themeColor="text1" w:themeTint="F2"/>
        </w:rPr>
        <w:t>я</w:t>
      </w:r>
      <w:r w:rsidRPr="001C6115">
        <w:rPr>
          <w:color w:val="0D0D0D" w:themeColor="text1" w:themeTint="F2"/>
        </w:rPr>
        <w:t xml:space="preserve"> управління ризиками страховика </w:t>
      </w:r>
    </w:p>
    <w:p w14:paraId="4B34EDFD" w14:textId="77777777" w:rsidR="00A13A93" w:rsidRPr="001C6115" w:rsidRDefault="00A13A93" w:rsidP="00DE5C9F">
      <w:pPr>
        <w:pStyle w:val="af6"/>
        <w:tabs>
          <w:tab w:val="left" w:pos="1276"/>
        </w:tabs>
        <w:ind w:left="0" w:firstLine="709"/>
        <w:rPr>
          <w:color w:val="0D0D0D" w:themeColor="text1" w:themeTint="F2"/>
        </w:rPr>
      </w:pPr>
    </w:p>
    <w:p w14:paraId="489ADA80" w14:textId="77777777" w:rsidR="00512304" w:rsidRPr="001C6115" w:rsidRDefault="00512304" w:rsidP="00512304">
      <w:pPr>
        <w:pStyle w:val="rvps2"/>
        <w:widowControl w:val="0"/>
        <w:numPr>
          <w:ilvl w:val="0"/>
          <w:numId w:val="1"/>
        </w:numPr>
        <w:shd w:val="clear" w:color="auto" w:fill="FFFFFF"/>
        <w:tabs>
          <w:tab w:val="left" w:pos="709"/>
          <w:tab w:val="left" w:pos="851"/>
          <w:tab w:val="left" w:pos="1276"/>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Страховик з метою впровадження системи управління ризиками зобов’язаний забезпечити створення та ефективне виконання функції управління ризиками. Виконання функції з управління ризиками відповідно до вимог Закону про страхування та цього Положення забезпечує підрозділ з управління ризиками або головний ризик-менеджер, якщо підрозділ з управління ризиками не створюється.</w:t>
      </w:r>
    </w:p>
    <w:p w14:paraId="77BD474C" w14:textId="718C4F16" w:rsidR="00512304" w:rsidRPr="001C6115" w:rsidRDefault="00512304" w:rsidP="00512304">
      <w:pPr>
        <w:pStyle w:val="rvps2"/>
        <w:widowControl w:val="0"/>
        <w:shd w:val="clear" w:color="auto" w:fill="FFFFFF"/>
        <w:tabs>
          <w:tab w:val="left" w:pos="851"/>
          <w:tab w:val="left" w:pos="1276"/>
        </w:tabs>
        <w:spacing w:before="0" w:beforeAutospacing="0" w:after="0" w:afterAutospacing="0"/>
        <w:ind w:firstLine="709"/>
        <w:jc w:val="both"/>
        <w:rPr>
          <w:color w:val="0D0D0D" w:themeColor="text1" w:themeTint="F2"/>
          <w:sz w:val="28"/>
        </w:rPr>
      </w:pPr>
      <w:r w:rsidRPr="001C6115">
        <w:rPr>
          <w:color w:val="0D0D0D" w:themeColor="text1" w:themeTint="F2"/>
          <w:sz w:val="28"/>
        </w:rPr>
        <w:t xml:space="preserve">Виконання функції управління ризиками передбачає взаємодію з актуарною функцією з метою впровадження ефективної системи управління ризиками. </w:t>
      </w:r>
    </w:p>
    <w:p w14:paraId="336536E8" w14:textId="77777777" w:rsidR="00512304" w:rsidRPr="001C6115" w:rsidRDefault="00512304" w:rsidP="00512304">
      <w:pPr>
        <w:pStyle w:val="rvps2"/>
        <w:widowControl w:val="0"/>
        <w:shd w:val="clear" w:color="auto" w:fill="FFFFFF"/>
        <w:tabs>
          <w:tab w:val="left" w:pos="709"/>
          <w:tab w:val="left" w:pos="851"/>
          <w:tab w:val="left" w:pos="1276"/>
        </w:tabs>
        <w:spacing w:before="0" w:beforeAutospacing="0" w:after="0" w:afterAutospacing="0"/>
        <w:ind w:firstLine="709"/>
        <w:jc w:val="both"/>
        <w:rPr>
          <w:color w:val="0D0D0D" w:themeColor="text1" w:themeTint="F2"/>
          <w:sz w:val="28"/>
          <w:szCs w:val="28"/>
        </w:rPr>
      </w:pPr>
    </w:p>
    <w:p w14:paraId="4CF82557" w14:textId="77777777" w:rsidR="00512304" w:rsidRPr="001C6115" w:rsidRDefault="00512304" w:rsidP="00512304">
      <w:pPr>
        <w:pStyle w:val="af6"/>
        <w:numPr>
          <w:ilvl w:val="0"/>
          <w:numId w:val="1"/>
        </w:numPr>
        <w:tabs>
          <w:tab w:val="left" w:pos="709"/>
          <w:tab w:val="left" w:pos="1276"/>
        </w:tabs>
        <w:ind w:left="0" w:firstLine="709"/>
        <w:rPr>
          <w:color w:val="0D0D0D" w:themeColor="text1" w:themeTint="F2"/>
        </w:rPr>
      </w:pPr>
      <w:r w:rsidRPr="001C6115">
        <w:rPr>
          <w:color w:val="0D0D0D" w:themeColor="text1" w:themeTint="F2"/>
          <w:shd w:val="clear" w:color="auto" w:fill="FFFFFF"/>
        </w:rPr>
        <w:t xml:space="preserve">Підрозділ з управління ризиками </w:t>
      </w:r>
      <w:r w:rsidRPr="001C6115">
        <w:rPr>
          <w:color w:val="0D0D0D" w:themeColor="text1" w:themeTint="F2"/>
        </w:rPr>
        <w:t>(або головний ризик-менеджер, якщо підрозділ з управління ризиками не створюється)</w:t>
      </w:r>
      <w:r w:rsidRPr="001C6115">
        <w:rPr>
          <w:color w:val="0D0D0D" w:themeColor="text1" w:themeTint="F2"/>
          <w:shd w:val="clear" w:color="auto" w:fill="FFFFFF"/>
        </w:rPr>
        <w:t xml:space="preserve"> діє на підставі положення, що затверджується радою страховика, і підпорядковується головному ризик-менеджеру. Головний ризик-менеджер підпорядковується раді страховика та звітує перед нею.</w:t>
      </w:r>
    </w:p>
    <w:p w14:paraId="66BD6A3F" w14:textId="77777777" w:rsidR="00512304" w:rsidRPr="001C6115" w:rsidRDefault="00512304" w:rsidP="00512304">
      <w:pPr>
        <w:pStyle w:val="rvps2"/>
        <w:widowControl w:val="0"/>
        <w:shd w:val="clear" w:color="auto" w:fill="FFFFFF"/>
        <w:tabs>
          <w:tab w:val="left" w:pos="851"/>
          <w:tab w:val="left" w:pos="1276"/>
        </w:tabs>
        <w:spacing w:before="0" w:beforeAutospacing="0" w:after="0" w:afterAutospacing="0"/>
        <w:ind w:firstLine="709"/>
        <w:jc w:val="both"/>
        <w:rPr>
          <w:color w:val="0D0D0D" w:themeColor="text1" w:themeTint="F2"/>
          <w:sz w:val="28"/>
          <w:szCs w:val="28"/>
          <w:shd w:val="clear" w:color="auto" w:fill="FFFFFF"/>
        </w:rPr>
      </w:pPr>
      <w:r w:rsidRPr="001C6115">
        <w:rPr>
          <w:color w:val="0D0D0D" w:themeColor="text1" w:themeTint="F2"/>
          <w:sz w:val="28"/>
          <w:szCs w:val="28"/>
          <w:shd w:val="clear" w:color="auto" w:fill="FFFFFF"/>
        </w:rPr>
        <w:t>Головний ризик-менеджер несе відповідальність за виконання функцій підрозділом з управління ризиками.</w:t>
      </w:r>
    </w:p>
    <w:p w14:paraId="0BA1E575" w14:textId="77777777" w:rsidR="00512304" w:rsidRPr="001C6115" w:rsidRDefault="00512304" w:rsidP="00512304">
      <w:pPr>
        <w:pStyle w:val="rvps2"/>
        <w:widowControl w:val="0"/>
        <w:shd w:val="clear" w:color="auto" w:fill="FFFFFF"/>
        <w:tabs>
          <w:tab w:val="left" w:pos="709"/>
          <w:tab w:val="left" w:pos="851"/>
          <w:tab w:val="left" w:pos="1276"/>
        </w:tabs>
        <w:spacing w:before="0" w:beforeAutospacing="0" w:after="0" w:afterAutospacing="0"/>
        <w:ind w:left="709"/>
        <w:jc w:val="both"/>
        <w:rPr>
          <w:color w:val="0D0D0D" w:themeColor="text1" w:themeTint="F2"/>
          <w:sz w:val="28"/>
          <w:szCs w:val="28"/>
        </w:rPr>
      </w:pPr>
    </w:p>
    <w:p w14:paraId="5CEC6290" w14:textId="3CA4FADF" w:rsidR="00512304" w:rsidRPr="001C6115" w:rsidRDefault="00512304" w:rsidP="00512304">
      <w:pPr>
        <w:pStyle w:val="af6"/>
        <w:numPr>
          <w:ilvl w:val="0"/>
          <w:numId w:val="1"/>
        </w:numPr>
        <w:tabs>
          <w:tab w:val="left" w:pos="709"/>
          <w:tab w:val="left" w:pos="1276"/>
        </w:tabs>
        <w:ind w:left="0" w:firstLine="709"/>
        <w:rPr>
          <w:color w:val="0D0D0D" w:themeColor="text1" w:themeTint="F2"/>
        </w:rPr>
      </w:pPr>
      <w:bookmarkStart w:id="136" w:name="n77"/>
      <w:bookmarkStart w:id="137" w:name="n78"/>
      <w:bookmarkStart w:id="138" w:name="n79"/>
      <w:bookmarkStart w:id="139" w:name="n80"/>
      <w:bookmarkStart w:id="140" w:name="n81"/>
      <w:bookmarkStart w:id="141" w:name="n82"/>
      <w:bookmarkStart w:id="142" w:name="n83"/>
      <w:bookmarkEnd w:id="136"/>
      <w:bookmarkEnd w:id="137"/>
      <w:bookmarkEnd w:id="138"/>
      <w:bookmarkEnd w:id="139"/>
      <w:bookmarkEnd w:id="140"/>
      <w:bookmarkEnd w:id="141"/>
      <w:bookmarkEnd w:id="142"/>
      <w:r w:rsidRPr="001C6115">
        <w:rPr>
          <w:color w:val="0D0D0D" w:themeColor="text1" w:themeTint="F2"/>
        </w:rPr>
        <w:t>Функція з управління ризиками (або головний ризик-менеджер, якщо підрозділ з управління ризиками не створюється) передбачає:</w:t>
      </w:r>
    </w:p>
    <w:p w14:paraId="738E1CD4" w14:textId="77777777" w:rsidR="00512304" w:rsidRPr="001C6115" w:rsidRDefault="00512304" w:rsidP="00512304">
      <w:pPr>
        <w:tabs>
          <w:tab w:val="left" w:pos="709"/>
          <w:tab w:val="left" w:pos="1276"/>
        </w:tabs>
        <w:ind w:firstLine="709"/>
        <w:rPr>
          <w:color w:val="0D0D0D" w:themeColor="text1" w:themeTint="F2"/>
        </w:rPr>
      </w:pPr>
    </w:p>
    <w:p w14:paraId="2DF4EE26" w14:textId="7803805F" w:rsidR="00512304" w:rsidRPr="001C6115" w:rsidRDefault="00512304" w:rsidP="00512304">
      <w:pPr>
        <w:pStyle w:val="15"/>
        <w:numPr>
          <w:ilvl w:val="0"/>
          <w:numId w:val="75"/>
        </w:numPr>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rPr>
      </w:pPr>
      <w:r w:rsidRPr="001C6115">
        <w:rPr>
          <w:rFonts w:ascii="Times New Roman" w:hAnsi="Times New Roman"/>
          <w:color w:val="0D0D0D" w:themeColor="text1" w:themeTint="F2"/>
          <w:sz w:val="28"/>
          <w:szCs w:val="28"/>
          <w:lang w:eastAsia="uk-UA"/>
        </w:rPr>
        <w:t>забезпечення практичних заходів з ефективного функціонування системи управління ризиками, просування та підтримки культури управління ризиками;</w:t>
      </w:r>
    </w:p>
    <w:p w14:paraId="2860E878" w14:textId="77777777" w:rsidR="00512304" w:rsidRPr="001C6115" w:rsidRDefault="00512304" w:rsidP="00512304">
      <w:pPr>
        <w:pStyle w:val="15"/>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p>
    <w:p w14:paraId="28C31412" w14:textId="66E357F7" w:rsidR="00512304" w:rsidRPr="001C6115" w:rsidRDefault="00512304" w:rsidP="00512304">
      <w:pPr>
        <w:pStyle w:val="15"/>
        <w:numPr>
          <w:ilvl w:val="0"/>
          <w:numId w:val="75"/>
        </w:numPr>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сприяння впровадженню системи управління ризиками та надання допомоги керівникам страховика та іншим функціям з метою ефективного функціонування системи управління ризиками у страховику;</w:t>
      </w:r>
    </w:p>
    <w:p w14:paraId="5EE5AD29" w14:textId="77777777" w:rsidR="00512304" w:rsidRPr="001C6115" w:rsidRDefault="00512304" w:rsidP="00512304">
      <w:pPr>
        <w:pStyle w:val="15"/>
        <w:tabs>
          <w:tab w:val="left" w:pos="0"/>
          <w:tab w:val="left" w:pos="1134"/>
          <w:tab w:val="left" w:pos="1276"/>
        </w:tabs>
        <w:spacing w:after="0" w:line="240" w:lineRule="auto"/>
        <w:ind w:left="709"/>
        <w:contextualSpacing w:val="0"/>
        <w:jc w:val="both"/>
        <w:rPr>
          <w:rFonts w:ascii="Times New Roman" w:hAnsi="Times New Roman"/>
          <w:color w:val="0D0D0D" w:themeColor="text1" w:themeTint="F2"/>
          <w:sz w:val="28"/>
          <w:szCs w:val="28"/>
          <w:lang w:eastAsia="uk-UA"/>
        </w:rPr>
      </w:pPr>
    </w:p>
    <w:p w14:paraId="2C30E7B2" w14:textId="3AB29A96" w:rsidR="00512304" w:rsidRPr="001C6115" w:rsidRDefault="00512304" w:rsidP="00512304">
      <w:pPr>
        <w:pStyle w:val="15"/>
        <w:numPr>
          <w:ilvl w:val="0"/>
          <w:numId w:val="75"/>
        </w:numPr>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здійснення моніторингу системи управління ризиками;</w:t>
      </w:r>
    </w:p>
    <w:p w14:paraId="6B355D6C" w14:textId="77777777" w:rsidR="00512304" w:rsidRPr="001C6115" w:rsidRDefault="00512304" w:rsidP="00512304">
      <w:pPr>
        <w:pStyle w:val="15"/>
        <w:tabs>
          <w:tab w:val="left" w:pos="0"/>
          <w:tab w:val="left" w:pos="1134"/>
          <w:tab w:val="left" w:pos="1276"/>
        </w:tabs>
        <w:spacing w:after="0" w:line="240" w:lineRule="auto"/>
        <w:ind w:left="709"/>
        <w:contextualSpacing w:val="0"/>
        <w:jc w:val="both"/>
        <w:rPr>
          <w:rFonts w:ascii="Times New Roman" w:hAnsi="Times New Roman"/>
          <w:color w:val="0D0D0D" w:themeColor="text1" w:themeTint="F2"/>
          <w:sz w:val="28"/>
          <w:szCs w:val="28"/>
          <w:lang w:eastAsia="uk-UA"/>
        </w:rPr>
      </w:pPr>
    </w:p>
    <w:p w14:paraId="794DD631" w14:textId="7B87E294" w:rsidR="00512304" w:rsidRPr="001C6115" w:rsidRDefault="00512304" w:rsidP="00512304">
      <w:pPr>
        <w:pStyle w:val="15"/>
        <w:numPr>
          <w:ilvl w:val="0"/>
          <w:numId w:val="75"/>
        </w:numPr>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 xml:space="preserve">забезпечення своєчасного виявлення, </w:t>
      </w:r>
      <w:r w:rsidRPr="001C6115">
        <w:rPr>
          <w:rFonts w:ascii="Times New Roman" w:hAnsi="Times New Roman"/>
          <w:color w:val="0D0D0D" w:themeColor="text1" w:themeTint="F2"/>
          <w:sz w:val="28"/>
        </w:rPr>
        <w:t>вимірювання</w:t>
      </w:r>
      <w:r w:rsidRPr="001C6115">
        <w:rPr>
          <w:rFonts w:ascii="Times New Roman" w:hAnsi="Times New Roman"/>
          <w:color w:val="0D0D0D" w:themeColor="text1" w:themeTint="F2"/>
          <w:sz w:val="28"/>
          <w:szCs w:val="28"/>
          <w:lang w:eastAsia="uk-UA"/>
        </w:rPr>
        <w:t xml:space="preserve"> </w:t>
      </w:r>
      <w:r w:rsidRPr="001C6115">
        <w:rPr>
          <w:rFonts w:ascii="Times New Roman" w:hAnsi="Times New Roman"/>
          <w:color w:val="0D0D0D" w:themeColor="text1" w:themeTint="F2"/>
          <w:sz w:val="28"/>
        </w:rPr>
        <w:t>(оцінку)</w:t>
      </w:r>
      <w:r w:rsidRPr="001C6115">
        <w:rPr>
          <w:rFonts w:ascii="Times New Roman" w:hAnsi="Times New Roman"/>
          <w:color w:val="0D0D0D" w:themeColor="text1" w:themeTint="F2"/>
          <w:sz w:val="28"/>
          <w:szCs w:val="28"/>
          <w:lang w:eastAsia="uk-UA"/>
        </w:rPr>
        <w:t>, моніторингу, контролю та звітування щодо ризиків, визначених у політиці управління ризиками страховика, та нових ризиків (потенційних, поки не виявлених), включаючи ризики, що виникають у зв’язку з політикою винагороди та іншими заохоченнями;</w:t>
      </w:r>
    </w:p>
    <w:p w14:paraId="3A1F0D9D" w14:textId="77777777" w:rsidR="00512304" w:rsidRPr="001C6115" w:rsidRDefault="00512304" w:rsidP="00512304">
      <w:pPr>
        <w:pStyle w:val="15"/>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p>
    <w:p w14:paraId="545A0498" w14:textId="0A8433C6" w:rsidR="00512304" w:rsidRPr="001C6115" w:rsidRDefault="00512304" w:rsidP="00512304">
      <w:pPr>
        <w:pStyle w:val="15"/>
        <w:numPr>
          <w:ilvl w:val="0"/>
          <w:numId w:val="75"/>
        </w:numPr>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lastRenderedPageBreak/>
        <w:t>розроблення та підтримку в актуальному стані методик, інструментів та моделей, що використовуються страховиком для вимірювання (оцінки) ризиків;</w:t>
      </w:r>
    </w:p>
    <w:p w14:paraId="1C6F1CC7" w14:textId="77777777" w:rsidR="00512304" w:rsidRPr="001C6115" w:rsidRDefault="00512304" w:rsidP="00512304">
      <w:pPr>
        <w:pStyle w:val="15"/>
        <w:tabs>
          <w:tab w:val="left" w:pos="0"/>
          <w:tab w:val="left" w:pos="1134"/>
          <w:tab w:val="left" w:pos="1276"/>
        </w:tabs>
        <w:spacing w:after="0" w:line="240" w:lineRule="auto"/>
        <w:ind w:left="709"/>
        <w:contextualSpacing w:val="0"/>
        <w:jc w:val="both"/>
        <w:rPr>
          <w:rFonts w:ascii="Times New Roman" w:hAnsi="Times New Roman"/>
          <w:color w:val="0D0D0D" w:themeColor="text1" w:themeTint="F2"/>
          <w:sz w:val="28"/>
          <w:szCs w:val="28"/>
          <w:lang w:eastAsia="uk-UA"/>
        </w:rPr>
      </w:pPr>
    </w:p>
    <w:p w14:paraId="6DAFC4CC" w14:textId="33327FF1" w:rsidR="00512304" w:rsidRPr="001C6115" w:rsidRDefault="00512304" w:rsidP="00512304">
      <w:pPr>
        <w:pStyle w:val="15"/>
        <w:numPr>
          <w:ilvl w:val="0"/>
          <w:numId w:val="75"/>
        </w:numPr>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забезпечення моніторингу, контролю наближення величини ризиків до лімітів ризиків, надання рекомендацій раді та правлінню/дирекції</w:t>
      </w:r>
      <w:r w:rsidRPr="001C6115" w:rsidDel="009E413D">
        <w:rPr>
          <w:rFonts w:ascii="Times New Roman" w:hAnsi="Times New Roman"/>
          <w:color w:val="0D0D0D" w:themeColor="text1" w:themeTint="F2"/>
          <w:sz w:val="28"/>
          <w:szCs w:val="28"/>
          <w:lang w:eastAsia="uk-UA"/>
        </w:rPr>
        <w:t xml:space="preserve"> </w:t>
      </w:r>
      <w:r w:rsidRPr="001C6115">
        <w:rPr>
          <w:rFonts w:ascii="Times New Roman" w:hAnsi="Times New Roman"/>
          <w:color w:val="0D0D0D" w:themeColor="text1" w:themeTint="F2"/>
          <w:sz w:val="28"/>
          <w:szCs w:val="28"/>
          <w:lang w:eastAsia="uk-UA"/>
        </w:rPr>
        <w:t xml:space="preserve">та/або </w:t>
      </w:r>
      <w:r w:rsidRPr="001C6115">
        <w:rPr>
          <w:rFonts w:ascii="Times New Roman" w:hAnsi="Times New Roman"/>
          <w:color w:val="0D0D0D" w:themeColor="text1" w:themeTint="F2"/>
          <w:sz w:val="28"/>
        </w:rPr>
        <w:t>ініціювання рішень уповноважених органів щодо</w:t>
      </w:r>
      <w:r w:rsidRPr="001C6115">
        <w:rPr>
          <w:rFonts w:ascii="Times New Roman" w:hAnsi="Times New Roman"/>
          <w:color w:val="0D0D0D" w:themeColor="text1" w:themeTint="F2"/>
          <w:sz w:val="28"/>
          <w:szCs w:val="28"/>
          <w:lang w:eastAsia="uk-UA"/>
        </w:rPr>
        <w:t xml:space="preserve"> вжиття заходів для попередження їх порушень, пом’якшення ризиків та/або їх уникнення;</w:t>
      </w:r>
    </w:p>
    <w:p w14:paraId="0B1DC365" w14:textId="77777777" w:rsidR="00512304" w:rsidRPr="001C6115" w:rsidRDefault="00512304" w:rsidP="00512304">
      <w:pPr>
        <w:pStyle w:val="15"/>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p>
    <w:p w14:paraId="0FDDA1C8" w14:textId="7DF633E7" w:rsidR="00512304" w:rsidRPr="001C6115" w:rsidRDefault="00512304" w:rsidP="00512304">
      <w:pPr>
        <w:pStyle w:val="15"/>
        <w:numPr>
          <w:ilvl w:val="0"/>
          <w:numId w:val="75"/>
        </w:numPr>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eastAsiaTheme="minorEastAsia" w:hAnsi="Times New Roman"/>
          <w:color w:val="0D0D0D" w:themeColor="text1" w:themeTint="F2"/>
          <w:sz w:val="28"/>
          <w:szCs w:val="28"/>
        </w:rPr>
        <w:t>підготовки та подання звітів щодо ризиків раді, комітетам, правлінню/дирекції та іншим користувачам, які приймають рішення відповідно до внутрішніх документів з питань системи управління ризиками, та здійснення консультування керівників страховика з питань управління ризиками, включаючи стратегічні питання;</w:t>
      </w:r>
      <w:r w:rsidRPr="001C6115">
        <w:rPr>
          <w:rFonts w:ascii="Times New Roman" w:hAnsi="Times New Roman"/>
          <w:color w:val="0D0D0D" w:themeColor="text1" w:themeTint="F2"/>
          <w:sz w:val="28"/>
          <w:szCs w:val="28"/>
          <w:lang w:eastAsia="uk-UA"/>
        </w:rPr>
        <w:t xml:space="preserve"> </w:t>
      </w:r>
    </w:p>
    <w:p w14:paraId="44942FF3" w14:textId="77777777" w:rsidR="00512304" w:rsidRPr="001C6115" w:rsidRDefault="00512304" w:rsidP="00512304">
      <w:pPr>
        <w:pStyle w:val="15"/>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p>
    <w:p w14:paraId="04006342" w14:textId="334D3BA9" w:rsidR="00512304" w:rsidRPr="001C6115" w:rsidRDefault="00512304" w:rsidP="00512304">
      <w:pPr>
        <w:pStyle w:val="15"/>
        <w:numPr>
          <w:ilvl w:val="0"/>
          <w:numId w:val="75"/>
        </w:numPr>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 xml:space="preserve">складання профілю ризиків страховика та здійснюення його моніторингу; </w:t>
      </w:r>
    </w:p>
    <w:p w14:paraId="1DEC969F" w14:textId="77777777" w:rsidR="00512304" w:rsidRPr="001C6115" w:rsidRDefault="00512304" w:rsidP="00512304">
      <w:pPr>
        <w:pStyle w:val="15"/>
        <w:tabs>
          <w:tab w:val="left" w:pos="0"/>
          <w:tab w:val="left" w:pos="1134"/>
          <w:tab w:val="left" w:pos="1276"/>
        </w:tabs>
        <w:spacing w:after="0" w:line="240" w:lineRule="auto"/>
        <w:ind w:left="0" w:firstLine="709"/>
        <w:contextualSpacing w:val="0"/>
        <w:jc w:val="both"/>
        <w:rPr>
          <w:rFonts w:ascii="Times New Roman" w:hAnsi="Times New Roman"/>
          <w:color w:val="0D0D0D" w:themeColor="text1" w:themeTint="F2"/>
          <w:sz w:val="28"/>
          <w:szCs w:val="28"/>
          <w:lang w:eastAsia="uk-UA"/>
        </w:rPr>
      </w:pPr>
    </w:p>
    <w:p w14:paraId="185B1BB8" w14:textId="7316C400" w:rsidR="00512304" w:rsidRPr="001C6115" w:rsidRDefault="00512304" w:rsidP="00512304">
      <w:pPr>
        <w:pStyle w:val="15"/>
        <w:numPr>
          <w:ilvl w:val="0"/>
          <w:numId w:val="75"/>
        </w:numPr>
        <w:tabs>
          <w:tab w:val="left" w:pos="0"/>
          <w:tab w:val="left" w:pos="1134"/>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забезпечення координації роботи з питань управління ризиками між структурними підрозділами/працівниками страховика;</w:t>
      </w:r>
    </w:p>
    <w:p w14:paraId="7A432008" w14:textId="77777777" w:rsidR="00512304" w:rsidRPr="001C6115" w:rsidRDefault="00512304" w:rsidP="00512304">
      <w:pPr>
        <w:pStyle w:val="15"/>
        <w:tabs>
          <w:tab w:val="left" w:pos="0"/>
          <w:tab w:val="left" w:pos="1134"/>
        </w:tabs>
        <w:spacing w:after="0" w:line="240" w:lineRule="auto"/>
        <w:ind w:left="567" w:firstLine="709"/>
        <w:contextualSpacing w:val="0"/>
        <w:jc w:val="both"/>
        <w:rPr>
          <w:rFonts w:ascii="Times New Roman" w:hAnsi="Times New Roman"/>
          <w:color w:val="0D0D0D" w:themeColor="text1" w:themeTint="F2"/>
          <w:sz w:val="28"/>
          <w:szCs w:val="28"/>
          <w:lang w:eastAsia="uk-UA"/>
        </w:rPr>
      </w:pPr>
    </w:p>
    <w:p w14:paraId="7C30C9F7" w14:textId="44D47B77" w:rsidR="00512304" w:rsidRPr="001C6115" w:rsidRDefault="00512304" w:rsidP="00512304">
      <w:pPr>
        <w:pStyle w:val="15"/>
        <w:numPr>
          <w:ilvl w:val="0"/>
          <w:numId w:val="75"/>
        </w:numPr>
        <w:tabs>
          <w:tab w:val="left" w:pos="0"/>
          <w:tab w:val="left" w:pos="1134"/>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розроблення, участь у розробленні внутрішніх документів з питань управління ризиками;</w:t>
      </w:r>
    </w:p>
    <w:p w14:paraId="76C0FAB2" w14:textId="77777777" w:rsidR="00512304" w:rsidRPr="001C6115" w:rsidRDefault="00512304" w:rsidP="00512304">
      <w:pPr>
        <w:pStyle w:val="15"/>
        <w:tabs>
          <w:tab w:val="left" w:pos="0"/>
          <w:tab w:val="left" w:pos="1134"/>
        </w:tabs>
        <w:spacing w:after="0" w:line="240" w:lineRule="auto"/>
        <w:ind w:left="567" w:firstLine="709"/>
        <w:contextualSpacing w:val="0"/>
        <w:jc w:val="both"/>
        <w:rPr>
          <w:rFonts w:ascii="Times New Roman" w:hAnsi="Times New Roman"/>
          <w:color w:val="0D0D0D" w:themeColor="text1" w:themeTint="F2"/>
          <w:sz w:val="28"/>
          <w:szCs w:val="28"/>
          <w:lang w:eastAsia="uk-UA"/>
        </w:rPr>
      </w:pPr>
    </w:p>
    <w:p w14:paraId="645E6324" w14:textId="79F7D01C" w:rsidR="00512304" w:rsidRPr="001C6115" w:rsidRDefault="00512304" w:rsidP="00512304">
      <w:pPr>
        <w:pStyle w:val="15"/>
        <w:numPr>
          <w:ilvl w:val="0"/>
          <w:numId w:val="75"/>
        </w:numPr>
        <w:tabs>
          <w:tab w:val="left" w:pos="0"/>
          <w:tab w:val="left" w:pos="1134"/>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інформування ради страховика, комітету з управління ризиками та правління/дирекції щодо порушень лімітів ризиків, ризик-апетиту страховика;</w:t>
      </w:r>
    </w:p>
    <w:p w14:paraId="140E4C40" w14:textId="77777777" w:rsidR="00512304" w:rsidRPr="001C6115" w:rsidRDefault="00512304" w:rsidP="00512304">
      <w:pPr>
        <w:pStyle w:val="15"/>
        <w:tabs>
          <w:tab w:val="left" w:pos="0"/>
          <w:tab w:val="left" w:pos="1134"/>
        </w:tabs>
        <w:spacing w:after="0" w:line="240" w:lineRule="auto"/>
        <w:ind w:left="567" w:firstLine="709"/>
        <w:contextualSpacing w:val="0"/>
        <w:jc w:val="both"/>
        <w:rPr>
          <w:rFonts w:ascii="Times New Roman" w:hAnsi="Times New Roman"/>
          <w:color w:val="0D0D0D" w:themeColor="text1" w:themeTint="F2"/>
          <w:sz w:val="28"/>
          <w:szCs w:val="28"/>
          <w:lang w:eastAsia="uk-UA"/>
        </w:rPr>
      </w:pPr>
    </w:p>
    <w:p w14:paraId="038FE382" w14:textId="734D269E" w:rsidR="00512304" w:rsidRPr="001C6115" w:rsidRDefault="00512304" w:rsidP="00512304">
      <w:pPr>
        <w:pStyle w:val="15"/>
        <w:numPr>
          <w:ilvl w:val="0"/>
          <w:numId w:val="75"/>
        </w:numPr>
        <w:tabs>
          <w:tab w:val="left" w:pos="0"/>
          <w:tab w:val="left" w:pos="1134"/>
        </w:tabs>
        <w:spacing w:after="0" w:line="240" w:lineRule="auto"/>
        <w:ind w:left="0" w:firstLine="709"/>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виконання завдань, визначених у внутрішніх документах страховика (включаючи стратегію управління ризиками, політику управління ризиками).</w:t>
      </w:r>
    </w:p>
    <w:p w14:paraId="4217A4CE" w14:textId="77777777" w:rsidR="00512304" w:rsidRPr="001C6115" w:rsidRDefault="00512304" w:rsidP="00512304">
      <w:pPr>
        <w:pStyle w:val="15"/>
        <w:tabs>
          <w:tab w:val="left" w:pos="0"/>
          <w:tab w:val="left" w:pos="1134"/>
        </w:tabs>
        <w:spacing w:after="0" w:line="240" w:lineRule="auto"/>
        <w:ind w:left="709"/>
        <w:contextualSpacing w:val="0"/>
        <w:jc w:val="both"/>
        <w:rPr>
          <w:rFonts w:ascii="Times New Roman" w:hAnsi="Times New Roman"/>
          <w:color w:val="0D0D0D" w:themeColor="text1" w:themeTint="F2"/>
          <w:sz w:val="28"/>
          <w:szCs w:val="28"/>
          <w:lang w:eastAsia="uk-UA"/>
        </w:rPr>
      </w:pPr>
    </w:p>
    <w:p w14:paraId="201A3D9E" w14:textId="4E4AF0AC"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 xml:space="preserve">Функція управління ризиками може передбачати виконання інших завдань та процедур, додатково до встановлених у пункті </w:t>
      </w:r>
      <w:r w:rsidR="001269C2" w:rsidRPr="001C6115">
        <w:rPr>
          <w:color w:val="0D0D0D" w:themeColor="text1" w:themeTint="F2"/>
        </w:rPr>
        <w:t>21</w:t>
      </w:r>
      <w:r w:rsidR="001269C2">
        <w:rPr>
          <w:color w:val="0D0D0D" w:themeColor="text1" w:themeTint="F2"/>
        </w:rPr>
        <w:t>5</w:t>
      </w:r>
      <w:r w:rsidR="001269C2" w:rsidRPr="001C6115">
        <w:rPr>
          <w:color w:val="0D0D0D" w:themeColor="text1" w:themeTint="F2"/>
        </w:rPr>
        <w:t xml:space="preserve"> </w:t>
      </w:r>
      <w:r w:rsidRPr="001C6115">
        <w:rPr>
          <w:color w:val="0D0D0D" w:themeColor="text1" w:themeTint="F2"/>
        </w:rPr>
        <w:t>глави 29 розділу VІІ цього Положення, які не суперечать вимогам цього Положення.</w:t>
      </w:r>
    </w:p>
    <w:p w14:paraId="29BA9484" w14:textId="77777777" w:rsidR="00512304" w:rsidRPr="001C6115" w:rsidRDefault="00512304" w:rsidP="00512304">
      <w:pPr>
        <w:pStyle w:val="15"/>
        <w:tabs>
          <w:tab w:val="left" w:pos="0"/>
          <w:tab w:val="left" w:pos="1134"/>
        </w:tabs>
        <w:spacing w:after="0" w:line="240" w:lineRule="auto"/>
        <w:ind w:left="0" w:firstLine="709"/>
        <w:contextualSpacing w:val="0"/>
        <w:jc w:val="both"/>
        <w:rPr>
          <w:rFonts w:ascii="Times New Roman" w:hAnsi="Times New Roman"/>
          <w:color w:val="0D0D0D" w:themeColor="text1" w:themeTint="F2"/>
          <w:sz w:val="28"/>
          <w:szCs w:val="28"/>
          <w:lang w:eastAsia="uk-UA"/>
        </w:rPr>
      </w:pPr>
    </w:p>
    <w:p w14:paraId="75E055AE"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Підрозділ з управління ризиками виконує покладену на нього функцію шляхом розроблення та контролю за впровадженням і виконанням внутрішніх положень та процедур управління ризиками відповідно до стратегії та політики управління ризиками (включаючи ліміти ризиків), декларації схильності до ризиків.</w:t>
      </w:r>
    </w:p>
    <w:p w14:paraId="3A43EA39" w14:textId="77777777" w:rsidR="00512304" w:rsidRPr="001C6115" w:rsidRDefault="00512304" w:rsidP="00512304">
      <w:pPr>
        <w:pStyle w:val="af6"/>
        <w:rPr>
          <w:color w:val="0D0D0D" w:themeColor="text1" w:themeTint="F2"/>
        </w:rPr>
      </w:pPr>
    </w:p>
    <w:p w14:paraId="5A7D69D7"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 xml:space="preserve">Головний ризик-менеджер в межах забезпечення виконання функції управління ризиками має право бути присутнім на засіданнях </w:t>
      </w:r>
      <w:r w:rsidRPr="001C6115">
        <w:rPr>
          <w:color w:val="0D0D0D" w:themeColor="text1" w:themeTint="F2"/>
        </w:rPr>
        <w:lastRenderedPageBreak/>
        <w:t>правління/дирекції, комітетів ради та комітетів правління/дирекції, та надавати обов’язкові до розгляду пропозиції та/або зауваження до рішень цих органів, якщо реалізація таких рішень призведе/може призвести до порушення встановленого ризик-апетиту та/або затверджених лімітів ризику, а також в інших випадках, установлених радою, та невідкладно інформує раду або комітет з управління ризиками про такі пропозиції та/або зауваження.</w:t>
      </w:r>
    </w:p>
    <w:p w14:paraId="185254D8" w14:textId="77777777" w:rsidR="00983237" w:rsidRPr="001C6115" w:rsidRDefault="00983237" w:rsidP="00983237">
      <w:pPr>
        <w:pStyle w:val="af6"/>
        <w:tabs>
          <w:tab w:val="left" w:pos="709"/>
        </w:tabs>
        <w:ind w:left="709"/>
        <w:rPr>
          <w:color w:val="0D0D0D" w:themeColor="text1" w:themeTint="F2"/>
        </w:rPr>
      </w:pPr>
    </w:p>
    <w:p w14:paraId="298D9FFD" w14:textId="77777777" w:rsidR="00512304" w:rsidRPr="001C6115" w:rsidRDefault="00512304" w:rsidP="00512304">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bCs/>
          <w:color w:val="0D0D0D" w:themeColor="text1" w:themeTint="F2"/>
        </w:rPr>
        <w:t>Особливості управління за окремими видами ризиків та напрямами діяльності страховика</w:t>
      </w:r>
    </w:p>
    <w:p w14:paraId="393F6542" w14:textId="77777777" w:rsidR="0071196A" w:rsidRPr="001C6115" w:rsidRDefault="0071196A" w:rsidP="0071196A">
      <w:pPr>
        <w:pStyle w:val="af6"/>
        <w:tabs>
          <w:tab w:val="left" w:pos="709"/>
        </w:tabs>
        <w:ind w:left="709"/>
        <w:rPr>
          <w:color w:val="0D0D0D" w:themeColor="text1" w:themeTint="F2"/>
        </w:rPr>
      </w:pPr>
    </w:p>
    <w:p w14:paraId="501C5F3B" w14:textId="117ECCD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 xml:space="preserve">Система управління ризиками страховика має охоплювати напрями, визначені у частині другій статті 29 Закону про страхування. Страховик у своїй системі управління ризиками щодо управління ризиками за такими напрямами зобов’язаний враховувати вимоги, визначені у главі 30 розділу </w:t>
      </w:r>
      <w:r w:rsidRPr="001C6115">
        <w:rPr>
          <w:color w:val="0D0D0D" w:themeColor="text1" w:themeTint="F2"/>
          <w:lang w:val="en-US"/>
        </w:rPr>
        <w:t>V</w:t>
      </w:r>
      <w:r w:rsidRPr="001C6115">
        <w:rPr>
          <w:color w:val="0D0D0D" w:themeColor="text1" w:themeTint="F2"/>
        </w:rPr>
        <w:t>ІІ цього Положення.</w:t>
      </w:r>
    </w:p>
    <w:p w14:paraId="6B7E347F" w14:textId="77777777" w:rsidR="00512304" w:rsidRPr="001C6115" w:rsidRDefault="00512304" w:rsidP="00512304">
      <w:pPr>
        <w:pStyle w:val="af6"/>
        <w:tabs>
          <w:tab w:val="left" w:pos="709"/>
        </w:tabs>
        <w:ind w:left="709"/>
        <w:rPr>
          <w:color w:val="0D0D0D" w:themeColor="text1" w:themeTint="F2"/>
        </w:rPr>
      </w:pPr>
    </w:p>
    <w:p w14:paraId="63B0D2B6" w14:textId="488513F2" w:rsidR="00512304" w:rsidRPr="001C6115" w:rsidRDefault="00512304" w:rsidP="00512304">
      <w:pPr>
        <w:pStyle w:val="af6"/>
        <w:numPr>
          <w:ilvl w:val="0"/>
          <w:numId w:val="1"/>
        </w:numPr>
        <w:tabs>
          <w:tab w:val="left" w:pos="709"/>
        </w:tabs>
        <w:ind w:left="0" w:firstLine="709"/>
        <w:rPr>
          <w:color w:val="0D0D0D" w:themeColor="text1" w:themeTint="F2"/>
        </w:rPr>
      </w:pPr>
      <w:r w:rsidRPr="001C6115">
        <w:rPr>
          <w:color w:val="0D0D0D" w:themeColor="text1" w:themeTint="F2"/>
        </w:rPr>
        <w:t>Андеррайтинговий ризик д</w:t>
      </w:r>
      <w:r w:rsidRPr="001C6115">
        <w:rPr>
          <w:rFonts w:ascii="Arial"/>
          <w:color w:val="0D0D0D" w:themeColor="text1" w:themeTint="F2"/>
        </w:rPr>
        <w:t>ля</w:t>
      </w:r>
      <w:r w:rsidRPr="001C6115">
        <w:rPr>
          <w:rFonts w:ascii="Arial"/>
          <w:color w:val="0D0D0D" w:themeColor="text1" w:themeTint="F2"/>
        </w:rPr>
        <w:t xml:space="preserve"> </w:t>
      </w:r>
      <w:r w:rsidRPr="001C6115">
        <w:rPr>
          <w:color w:val="0D0D0D" w:themeColor="text1" w:themeTint="F2"/>
        </w:rPr>
        <w:t>страховика, який отримав ліцензію за класами страхування іншого, ніж страхування життя, включає такі ризики:</w:t>
      </w:r>
    </w:p>
    <w:p w14:paraId="11908396" w14:textId="77777777" w:rsidR="00512304" w:rsidRPr="001C6115" w:rsidRDefault="00512304" w:rsidP="00512304">
      <w:pPr>
        <w:tabs>
          <w:tab w:val="left" w:pos="709"/>
        </w:tabs>
        <w:ind w:left="709"/>
        <w:rPr>
          <w:color w:val="0D0D0D" w:themeColor="text1" w:themeTint="F2"/>
        </w:rPr>
      </w:pPr>
    </w:p>
    <w:p w14:paraId="7014C172" w14:textId="77777777" w:rsidR="00512304" w:rsidRPr="001C6115" w:rsidRDefault="00512304" w:rsidP="00512304">
      <w:pPr>
        <w:numPr>
          <w:ilvl w:val="0"/>
          <w:numId w:val="76"/>
        </w:numPr>
        <w:tabs>
          <w:tab w:val="left" w:pos="1134"/>
        </w:tabs>
        <w:ind w:left="0" w:firstLine="709"/>
        <w:rPr>
          <w:color w:val="0D0D0D" w:themeColor="text1" w:themeTint="F2"/>
        </w:rPr>
      </w:pPr>
      <w:r w:rsidRPr="001C6115">
        <w:rPr>
          <w:color w:val="0D0D0D" w:themeColor="text1" w:themeTint="F2"/>
        </w:rPr>
        <w:t>ризик за преміями і резервами</w:t>
      </w:r>
      <w:r w:rsidRPr="001C6115" w:rsidDel="002C0F74">
        <w:rPr>
          <w:color w:val="0D0D0D" w:themeColor="text1" w:themeTint="F2"/>
        </w:rPr>
        <w:t xml:space="preserve"> </w:t>
      </w:r>
      <w:r w:rsidRPr="001C6115">
        <w:rPr>
          <w:color w:val="0D0D0D" w:themeColor="text1" w:themeTint="F2"/>
        </w:rPr>
        <w:t>у страхуванні іншому, ніж страхування життя;</w:t>
      </w:r>
    </w:p>
    <w:p w14:paraId="674E15D8" w14:textId="77777777" w:rsidR="00512304" w:rsidRPr="001C6115" w:rsidRDefault="00512304" w:rsidP="00512304">
      <w:pPr>
        <w:tabs>
          <w:tab w:val="left" w:pos="1134"/>
        </w:tabs>
        <w:ind w:firstLine="709"/>
        <w:rPr>
          <w:color w:val="0D0D0D" w:themeColor="text1" w:themeTint="F2"/>
        </w:rPr>
      </w:pPr>
    </w:p>
    <w:p w14:paraId="39A8DACF" w14:textId="77777777" w:rsidR="00512304" w:rsidRPr="001C6115" w:rsidRDefault="00512304" w:rsidP="00512304">
      <w:pPr>
        <w:numPr>
          <w:ilvl w:val="0"/>
          <w:numId w:val="76"/>
        </w:numPr>
        <w:tabs>
          <w:tab w:val="left" w:pos="1134"/>
        </w:tabs>
        <w:ind w:left="0" w:firstLine="709"/>
        <w:rPr>
          <w:color w:val="0D0D0D" w:themeColor="text1" w:themeTint="F2"/>
        </w:rPr>
      </w:pPr>
      <w:r w:rsidRPr="001C6115">
        <w:rPr>
          <w:color w:val="0D0D0D" w:themeColor="text1" w:themeTint="F2"/>
        </w:rPr>
        <w:t>катастрофічний ризик у страхуванні іншому, ніж страхування життя.</w:t>
      </w:r>
    </w:p>
    <w:p w14:paraId="1DDEFAC9" w14:textId="77777777" w:rsidR="00512304" w:rsidRPr="001C6115" w:rsidRDefault="00512304" w:rsidP="00512304">
      <w:pPr>
        <w:tabs>
          <w:tab w:val="left" w:pos="709"/>
        </w:tabs>
        <w:ind w:left="709"/>
        <w:rPr>
          <w:color w:val="0D0D0D" w:themeColor="text1" w:themeTint="F2"/>
        </w:rPr>
      </w:pPr>
    </w:p>
    <w:p w14:paraId="0E47C4B8"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rFonts w:ascii="Arial"/>
          <w:color w:val="0D0D0D" w:themeColor="text1" w:themeTint="F2"/>
        </w:rPr>
        <w:t>Андеррайтинговий</w:t>
      </w:r>
      <w:r w:rsidRPr="001C6115">
        <w:rPr>
          <w:rFonts w:ascii="Arial"/>
          <w:color w:val="0D0D0D" w:themeColor="text1" w:themeTint="F2"/>
        </w:rPr>
        <w:t xml:space="preserve"> </w:t>
      </w:r>
      <w:r w:rsidRPr="001C6115">
        <w:rPr>
          <w:rFonts w:ascii="Arial"/>
          <w:color w:val="0D0D0D" w:themeColor="text1" w:themeTint="F2"/>
        </w:rPr>
        <w:t>ризик</w:t>
      </w:r>
      <w:r w:rsidRPr="001C6115">
        <w:rPr>
          <w:rFonts w:ascii="Arial"/>
          <w:color w:val="0D0D0D" w:themeColor="text1" w:themeTint="F2"/>
        </w:rPr>
        <w:t xml:space="preserve"> </w:t>
      </w:r>
      <w:r w:rsidRPr="001C6115">
        <w:rPr>
          <w:rFonts w:ascii="Arial"/>
          <w:color w:val="0D0D0D" w:themeColor="text1" w:themeTint="F2"/>
        </w:rPr>
        <w:t>для</w:t>
      </w:r>
      <w:r w:rsidRPr="001C6115">
        <w:rPr>
          <w:rFonts w:ascii="Arial"/>
          <w:color w:val="0D0D0D" w:themeColor="text1" w:themeTint="F2"/>
        </w:rPr>
        <w:t xml:space="preserve"> </w:t>
      </w:r>
      <w:r w:rsidRPr="001C6115">
        <w:rPr>
          <w:rFonts w:ascii="Arial"/>
          <w:color w:val="0D0D0D" w:themeColor="text1" w:themeTint="F2"/>
        </w:rPr>
        <w:t>страховика</w:t>
      </w:r>
      <w:r w:rsidRPr="001C6115">
        <w:rPr>
          <w:rFonts w:ascii="Arial"/>
          <w:color w:val="0D0D0D" w:themeColor="text1" w:themeTint="F2"/>
        </w:rPr>
        <w:t xml:space="preserve">, </w:t>
      </w:r>
      <w:r w:rsidRPr="001C6115">
        <w:rPr>
          <w:color w:val="0D0D0D" w:themeColor="text1" w:themeTint="F2"/>
        </w:rPr>
        <w:t>який отримав ліцензію за класами страхування</w:t>
      </w:r>
      <w:r w:rsidRPr="001C6115">
        <w:rPr>
          <w:rFonts w:ascii="Arial"/>
          <w:color w:val="0D0D0D" w:themeColor="text1" w:themeTint="F2"/>
        </w:rPr>
        <w:t xml:space="preserve"> </w:t>
      </w:r>
      <w:r w:rsidRPr="001C6115">
        <w:rPr>
          <w:rFonts w:ascii="Arial"/>
          <w:color w:val="0D0D0D" w:themeColor="text1" w:themeTint="F2"/>
        </w:rPr>
        <w:t>життя</w:t>
      </w:r>
      <w:r w:rsidRPr="001C6115">
        <w:rPr>
          <w:rFonts w:ascii="Arial"/>
          <w:color w:val="0D0D0D" w:themeColor="text1" w:themeTint="F2"/>
        </w:rPr>
        <w:t xml:space="preserve">, </w:t>
      </w:r>
      <w:r w:rsidRPr="001C6115">
        <w:rPr>
          <w:color w:val="0D0D0D" w:themeColor="text1" w:themeTint="F2"/>
        </w:rPr>
        <w:t>включає такі ризики</w:t>
      </w:r>
      <w:r w:rsidRPr="001C6115">
        <w:rPr>
          <w:rFonts w:ascii="Arial"/>
          <w:color w:val="0D0D0D" w:themeColor="text1" w:themeTint="F2"/>
        </w:rPr>
        <w:t>:</w:t>
      </w:r>
    </w:p>
    <w:p w14:paraId="72527632" w14:textId="77777777" w:rsidR="00512304" w:rsidRPr="001C6115" w:rsidRDefault="00512304" w:rsidP="00512304">
      <w:pPr>
        <w:pStyle w:val="af6"/>
        <w:tabs>
          <w:tab w:val="left" w:pos="709"/>
        </w:tabs>
        <w:ind w:left="709"/>
        <w:rPr>
          <w:rFonts w:ascii="Arial"/>
          <w:color w:val="0D0D0D" w:themeColor="text1" w:themeTint="F2"/>
        </w:rPr>
      </w:pPr>
    </w:p>
    <w:p w14:paraId="608D5492" w14:textId="77777777" w:rsidR="00512304" w:rsidRPr="001C6115" w:rsidRDefault="00512304" w:rsidP="00512304">
      <w:pPr>
        <w:pStyle w:val="af6"/>
        <w:numPr>
          <w:ilvl w:val="0"/>
          <w:numId w:val="77"/>
        </w:numPr>
        <w:tabs>
          <w:tab w:val="left" w:pos="1134"/>
        </w:tabs>
        <w:ind w:left="0" w:firstLine="709"/>
        <w:contextualSpacing w:val="0"/>
        <w:rPr>
          <w:color w:val="0D0D0D" w:themeColor="text1" w:themeTint="F2"/>
        </w:rPr>
      </w:pPr>
      <w:r w:rsidRPr="001C6115">
        <w:rPr>
          <w:color w:val="0D0D0D" w:themeColor="text1" w:themeTint="F2"/>
        </w:rPr>
        <w:t>ризик смертності;</w:t>
      </w:r>
      <w:bookmarkStart w:id="143" w:name="46"/>
    </w:p>
    <w:p w14:paraId="28F26159" w14:textId="77777777" w:rsidR="00512304" w:rsidRPr="001C6115" w:rsidRDefault="00512304" w:rsidP="00512304">
      <w:pPr>
        <w:pStyle w:val="af6"/>
        <w:tabs>
          <w:tab w:val="left" w:pos="1134"/>
        </w:tabs>
        <w:ind w:left="0" w:firstLine="709"/>
        <w:contextualSpacing w:val="0"/>
        <w:rPr>
          <w:color w:val="0D0D0D" w:themeColor="text1" w:themeTint="F2"/>
        </w:rPr>
      </w:pPr>
    </w:p>
    <w:p w14:paraId="758D53EB" w14:textId="77777777" w:rsidR="00512304" w:rsidRPr="001C6115" w:rsidRDefault="00512304" w:rsidP="00512304">
      <w:pPr>
        <w:pStyle w:val="af6"/>
        <w:numPr>
          <w:ilvl w:val="0"/>
          <w:numId w:val="77"/>
        </w:numPr>
        <w:tabs>
          <w:tab w:val="left" w:pos="1134"/>
        </w:tabs>
        <w:ind w:left="0" w:firstLine="709"/>
        <w:contextualSpacing w:val="0"/>
        <w:rPr>
          <w:color w:val="0D0D0D" w:themeColor="text1" w:themeTint="F2"/>
        </w:rPr>
      </w:pPr>
      <w:r w:rsidRPr="001C6115">
        <w:rPr>
          <w:color w:val="0D0D0D" w:themeColor="text1" w:themeTint="F2"/>
        </w:rPr>
        <w:t>ризик довголіття;</w:t>
      </w:r>
      <w:bookmarkStart w:id="144" w:name="47"/>
      <w:bookmarkEnd w:id="143"/>
    </w:p>
    <w:p w14:paraId="49D94E3D" w14:textId="77777777" w:rsidR="00512304" w:rsidRPr="001C6115" w:rsidRDefault="00512304" w:rsidP="00512304">
      <w:pPr>
        <w:pStyle w:val="af6"/>
        <w:tabs>
          <w:tab w:val="left" w:pos="1134"/>
        </w:tabs>
        <w:ind w:left="0" w:firstLine="709"/>
        <w:contextualSpacing w:val="0"/>
        <w:rPr>
          <w:color w:val="0D0D0D" w:themeColor="text1" w:themeTint="F2"/>
        </w:rPr>
      </w:pPr>
    </w:p>
    <w:p w14:paraId="309B5B58" w14:textId="77777777" w:rsidR="00512304" w:rsidRPr="001C6115" w:rsidRDefault="00512304" w:rsidP="00512304">
      <w:pPr>
        <w:pStyle w:val="af6"/>
        <w:numPr>
          <w:ilvl w:val="0"/>
          <w:numId w:val="77"/>
        </w:numPr>
        <w:tabs>
          <w:tab w:val="left" w:pos="1134"/>
        </w:tabs>
        <w:ind w:left="0" w:firstLine="709"/>
        <w:contextualSpacing w:val="0"/>
        <w:rPr>
          <w:color w:val="0D0D0D" w:themeColor="text1" w:themeTint="F2"/>
        </w:rPr>
      </w:pPr>
      <w:r w:rsidRPr="001C6115">
        <w:rPr>
          <w:color w:val="0D0D0D" w:themeColor="text1" w:themeTint="F2"/>
        </w:rPr>
        <w:t>ризик втрати працездатності;</w:t>
      </w:r>
      <w:bookmarkStart w:id="145" w:name="48"/>
      <w:bookmarkEnd w:id="144"/>
    </w:p>
    <w:p w14:paraId="530C08FF" w14:textId="77777777" w:rsidR="00512304" w:rsidRPr="001C6115" w:rsidRDefault="00512304" w:rsidP="00512304">
      <w:pPr>
        <w:pStyle w:val="af6"/>
        <w:tabs>
          <w:tab w:val="left" w:pos="1134"/>
        </w:tabs>
        <w:ind w:left="0" w:firstLine="709"/>
        <w:contextualSpacing w:val="0"/>
        <w:rPr>
          <w:color w:val="0D0D0D" w:themeColor="text1" w:themeTint="F2"/>
        </w:rPr>
      </w:pPr>
    </w:p>
    <w:p w14:paraId="0FC20A29" w14:textId="77777777" w:rsidR="00512304" w:rsidRPr="001C6115" w:rsidRDefault="00512304" w:rsidP="00512304">
      <w:pPr>
        <w:pStyle w:val="af6"/>
        <w:numPr>
          <w:ilvl w:val="0"/>
          <w:numId w:val="77"/>
        </w:numPr>
        <w:tabs>
          <w:tab w:val="left" w:pos="1134"/>
        </w:tabs>
        <w:ind w:left="0" w:firstLine="709"/>
        <w:contextualSpacing w:val="0"/>
        <w:rPr>
          <w:color w:val="0D0D0D" w:themeColor="text1" w:themeTint="F2"/>
        </w:rPr>
      </w:pPr>
      <w:r w:rsidRPr="001C6115">
        <w:rPr>
          <w:color w:val="0D0D0D" w:themeColor="text1" w:themeTint="F2"/>
        </w:rPr>
        <w:t>ризик збільшення витрат у страхуванні життя;</w:t>
      </w:r>
      <w:bookmarkStart w:id="146" w:name="49"/>
      <w:bookmarkEnd w:id="145"/>
    </w:p>
    <w:p w14:paraId="220C9379" w14:textId="77777777" w:rsidR="00512304" w:rsidRPr="001C6115" w:rsidRDefault="00512304" w:rsidP="00512304">
      <w:pPr>
        <w:pStyle w:val="af6"/>
        <w:tabs>
          <w:tab w:val="left" w:pos="1134"/>
        </w:tabs>
        <w:ind w:left="0" w:firstLine="709"/>
        <w:contextualSpacing w:val="0"/>
        <w:rPr>
          <w:color w:val="0D0D0D" w:themeColor="text1" w:themeTint="F2"/>
        </w:rPr>
      </w:pPr>
    </w:p>
    <w:p w14:paraId="578254DC" w14:textId="77777777" w:rsidR="00512304" w:rsidRPr="001C6115" w:rsidRDefault="00512304" w:rsidP="00512304">
      <w:pPr>
        <w:pStyle w:val="af6"/>
        <w:numPr>
          <w:ilvl w:val="0"/>
          <w:numId w:val="77"/>
        </w:numPr>
        <w:tabs>
          <w:tab w:val="left" w:pos="1134"/>
        </w:tabs>
        <w:ind w:left="0" w:firstLine="709"/>
        <w:contextualSpacing w:val="0"/>
        <w:rPr>
          <w:color w:val="0D0D0D" w:themeColor="text1" w:themeTint="F2"/>
        </w:rPr>
      </w:pPr>
      <w:r w:rsidRPr="001C6115">
        <w:rPr>
          <w:color w:val="0D0D0D" w:themeColor="text1" w:themeTint="F2"/>
        </w:rPr>
        <w:t>ризик перегляду;</w:t>
      </w:r>
      <w:bookmarkStart w:id="147" w:name="50"/>
      <w:bookmarkEnd w:id="146"/>
    </w:p>
    <w:p w14:paraId="3DFE55D6" w14:textId="77777777" w:rsidR="00512304" w:rsidRPr="001C6115" w:rsidRDefault="00512304" w:rsidP="00512304">
      <w:pPr>
        <w:pStyle w:val="af6"/>
        <w:tabs>
          <w:tab w:val="left" w:pos="1134"/>
        </w:tabs>
        <w:ind w:left="0" w:firstLine="709"/>
        <w:contextualSpacing w:val="0"/>
        <w:rPr>
          <w:color w:val="0D0D0D" w:themeColor="text1" w:themeTint="F2"/>
        </w:rPr>
      </w:pPr>
    </w:p>
    <w:p w14:paraId="612FCB61" w14:textId="77777777" w:rsidR="00512304" w:rsidRPr="001C6115" w:rsidRDefault="00512304" w:rsidP="00512304">
      <w:pPr>
        <w:pStyle w:val="af6"/>
        <w:numPr>
          <w:ilvl w:val="0"/>
          <w:numId w:val="77"/>
        </w:numPr>
        <w:tabs>
          <w:tab w:val="left" w:pos="1134"/>
        </w:tabs>
        <w:ind w:left="0" w:firstLine="709"/>
        <w:contextualSpacing w:val="0"/>
        <w:rPr>
          <w:color w:val="0D0D0D" w:themeColor="text1" w:themeTint="F2"/>
        </w:rPr>
      </w:pPr>
      <w:r w:rsidRPr="001C6115">
        <w:rPr>
          <w:color w:val="0D0D0D" w:themeColor="text1" w:themeTint="F2"/>
        </w:rPr>
        <w:t>ризик припинення дії договорів;</w:t>
      </w:r>
      <w:bookmarkEnd w:id="147"/>
    </w:p>
    <w:p w14:paraId="019A43E0" w14:textId="77777777" w:rsidR="00512304" w:rsidRPr="001C6115" w:rsidRDefault="00512304" w:rsidP="00512304">
      <w:pPr>
        <w:pStyle w:val="af6"/>
        <w:tabs>
          <w:tab w:val="left" w:pos="1134"/>
        </w:tabs>
        <w:ind w:left="0" w:firstLine="709"/>
        <w:contextualSpacing w:val="0"/>
        <w:rPr>
          <w:bCs/>
          <w:color w:val="0D0D0D" w:themeColor="text1" w:themeTint="F2"/>
        </w:rPr>
      </w:pPr>
    </w:p>
    <w:p w14:paraId="162A909D" w14:textId="77777777" w:rsidR="00512304" w:rsidRPr="001C6115" w:rsidRDefault="00512304" w:rsidP="00512304">
      <w:pPr>
        <w:pStyle w:val="af6"/>
        <w:numPr>
          <w:ilvl w:val="0"/>
          <w:numId w:val="77"/>
        </w:numPr>
        <w:tabs>
          <w:tab w:val="left" w:pos="1134"/>
        </w:tabs>
        <w:ind w:left="0" w:firstLine="709"/>
        <w:contextualSpacing w:val="0"/>
        <w:rPr>
          <w:bCs/>
          <w:color w:val="0D0D0D" w:themeColor="text1" w:themeTint="F2"/>
        </w:rPr>
      </w:pPr>
      <w:r w:rsidRPr="001C6115">
        <w:rPr>
          <w:color w:val="0D0D0D" w:themeColor="text1" w:themeTint="F2"/>
        </w:rPr>
        <w:t>катастрофічний ризик у страхуванні життя.</w:t>
      </w:r>
    </w:p>
    <w:p w14:paraId="79FA9F44" w14:textId="77777777" w:rsidR="00512304" w:rsidRPr="001C6115" w:rsidRDefault="00512304" w:rsidP="00512304">
      <w:pPr>
        <w:pStyle w:val="af6"/>
        <w:tabs>
          <w:tab w:val="left" w:pos="709"/>
        </w:tabs>
        <w:ind w:left="709"/>
        <w:rPr>
          <w:rFonts w:ascii="Arial"/>
          <w:color w:val="0D0D0D" w:themeColor="text1" w:themeTint="F2"/>
        </w:rPr>
      </w:pPr>
    </w:p>
    <w:p w14:paraId="1EBCDCF1" w14:textId="2D9F72B1" w:rsidR="00512304" w:rsidRPr="001C6115" w:rsidRDefault="00512304" w:rsidP="00512304">
      <w:pPr>
        <w:pStyle w:val="af6"/>
        <w:numPr>
          <w:ilvl w:val="0"/>
          <w:numId w:val="1"/>
        </w:numPr>
        <w:tabs>
          <w:tab w:val="left" w:pos="709"/>
        </w:tabs>
        <w:ind w:left="0" w:firstLine="709"/>
        <w:rPr>
          <w:color w:val="0D0D0D" w:themeColor="text1" w:themeTint="F2"/>
        </w:rPr>
      </w:pPr>
      <w:r w:rsidRPr="001C6115">
        <w:rPr>
          <w:rFonts w:ascii="Arial"/>
          <w:color w:val="0D0D0D" w:themeColor="text1" w:themeTint="F2"/>
        </w:rPr>
        <w:lastRenderedPageBreak/>
        <w:t>Андеррайтинговий</w:t>
      </w:r>
      <w:r w:rsidRPr="001C6115">
        <w:rPr>
          <w:rFonts w:ascii="Arial"/>
          <w:color w:val="0D0D0D" w:themeColor="text1" w:themeTint="F2"/>
        </w:rPr>
        <w:t xml:space="preserve"> </w:t>
      </w:r>
      <w:r w:rsidRPr="001C6115">
        <w:rPr>
          <w:rFonts w:ascii="Arial"/>
          <w:color w:val="0D0D0D" w:themeColor="text1" w:themeTint="F2"/>
        </w:rPr>
        <w:t>ризик</w:t>
      </w:r>
      <w:r w:rsidRPr="001C6115">
        <w:rPr>
          <w:rFonts w:ascii="Arial"/>
          <w:color w:val="0D0D0D" w:themeColor="text1" w:themeTint="F2"/>
        </w:rPr>
        <w:t xml:space="preserve"> </w:t>
      </w:r>
      <w:r w:rsidRPr="001C6115">
        <w:rPr>
          <w:rFonts w:ascii="Arial"/>
          <w:color w:val="0D0D0D" w:themeColor="text1" w:themeTint="F2"/>
        </w:rPr>
        <w:t>для</w:t>
      </w:r>
      <w:r w:rsidRPr="001C6115">
        <w:rPr>
          <w:rFonts w:ascii="Arial"/>
          <w:color w:val="0D0D0D" w:themeColor="text1" w:themeTint="F2"/>
        </w:rPr>
        <w:t xml:space="preserve"> </w:t>
      </w:r>
      <w:r w:rsidRPr="001C6115">
        <w:rPr>
          <w:rFonts w:ascii="Arial"/>
          <w:color w:val="0D0D0D" w:themeColor="text1" w:themeTint="F2"/>
        </w:rPr>
        <w:t>страховика</w:t>
      </w:r>
      <w:r w:rsidRPr="001C6115">
        <w:rPr>
          <w:rFonts w:ascii="Arial"/>
          <w:color w:val="0D0D0D" w:themeColor="text1" w:themeTint="F2"/>
        </w:rPr>
        <w:t xml:space="preserve">, </w:t>
      </w:r>
      <w:r w:rsidRPr="001C6115">
        <w:rPr>
          <w:color w:val="0D0D0D" w:themeColor="text1" w:themeTint="F2"/>
        </w:rPr>
        <w:t>який отримав ліцензію на здійснення діяльності із страхування життя та діяльності із страхування іншого, ніж страхування життя</w:t>
      </w:r>
      <w:r w:rsidRPr="001C6115">
        <w:rPr>
          <w:rFonts w:ascii="Arial"/>
          <w:color w:val="0D0D0D" w:themeColor="text1" w:themeTint="F2"/>
        </w:rPr>
        <w:t xml:space="preserve">, </w:t>
      </w:r>
      <w:r w:rsidRPr="001C6115">
        <w:rPr>
          <w:rFonts w:ascii="Arial"/>
          <w:color w:val="0D0D0D" w:themeColor="text1" w:themeTint="F2"/>
        </w:rPr>
        <w:t>додатково</w:t>
      </w:r>
      <w:r w:rsidRPr="001C6115">
        <w:rPr>
          <w:rFonts w:ascii="Arial"/>
          <w:color w:val="0D0D0D" w:themeColor="text1" w:themeTint="F2"/>
        </w:rPr>
        <w:t xml:space="preserve"> </w:t>
      </w:r>
      <w:r w:rsidRPr="001C6115">
        <w:rPr>
          <w:rFonts w:ascii="Arial"/>
          <w:color w:val="0D0D0D" w:themeColor="text1" w:themeTint="F2"/>
        </w:rPr>
        <w:t>до</w:t>
      </w:r>
      <w:r w:rsidRPr="001C6115">
        <w:rPr>
          <w:rFonts w:ascii="Arial"/>
          <w:color w:val="0D0D0D" w:themeColor="text1" w:themeTint="F2"/>
        </w:rPr>
        <w:t xml:space="preserve"> </w:t>
      </w:r>
      <w:r w:rsidRPr="001C6115">
        <w:rPr>
          <w:rFonts w:ascii="Arial"/>
          <w:color w:val="0D0D0D" w:themeColor="text1" w:themeTint="F2"/>
        </w:rPr>
        <w:t>ризиків</w:t>
      </w:r>
      <w:r w:rsidRPr="001C6115">
        <w:rPr>
          <w:rFonts w:ascii="Arial"/>
          <w:color w:val="0D0D0D" w:themeColor="text1" w:themeTint="F2"/>
        </w:rPr>
        <w:t xml:space="preserve">, </w:t>
      </w:r>
      <w:r w:rsidRPr="001C6115">
        <w:rPr>
          <w:color w:val="0D0D0D" w:themeColor="text1" w:themeTint="F2"/>
        </w:rPr>
        <w:t xml:space="preserve">визначених у пункті </w:t>
      </w:r>
      <w:r w:rsidR="001269C2" w:rsidRPr="001C6115">
        <w:rPr>
          <w:color w:val="0D0D0D" w:themeColor="text1" w:themeTint="F2"/>
        </w:rPr>
        <w:t>2</w:t>
      </w:r>
      <w:r w:rsidR="001269C2">
        <w:rPr>
          <w:color w:val="0D0D0D" w:themeColor="text1" w:themeTint="F2"/>
        </w:rPr>
        <w:t>21</w:t>
      </w:r>
      <w:r w:rsidR="001269C2" w:rsidRPr="001C6115">
        <w:rPr>
          <w:color w:val="0D0D0D" w:themeColor="text1" w:themeTint="F2"/>
        </w:rPr>
        <w:t xml:space="preserve"> </w:t>
      </w:r>
      <w:r w:rsidRPr="001C6115">
        <w:rPr>
          <w:color w:val="0D0D0D" w:themeColor="text1" w:themeTint="F2"/>
        </w:rPr>
        <w:t>глави 30 розділу VII цього Положення, включає такі ризики</w:t>
      </w:r>
      <w:r w:rsidRPr="001C6115">
        <w:rPr>
          <w:rFonts w:ascii="Arial"/>
          <w:color w:val="0D0D0D" w:themeColor="text1" w:themeTint="F2"/>
        </w:rPr>
        <w:t>:</w:t>
      </w:r>
    </w:p>
    <w:p w14:paraId="4E74D4B4" w14:textId="77777777" w:rsidR="00512304" w:rsidRPr="001C6115" w:rsidRDefault="00512304" w:rsidP="00512304">
      <w:pPr>
        <w:pStyle w:val="af6"/>
        <w:tabs>
          <w:tab w:val="left" w:pos="709"/>
        </w:tabs>
        <w:ind w:left="709"/>
        <w:rPr>
          <w:color w:val="0D0D0D" w:themeColor="text1" w:themeTint="F2"/>
        </w:rPr>
      </w:pPr>
    </w:p>
    <w:p w14:paraId="7310DE58" w14:textId="77777777" w:rsidR="00512304" w:rsidRPr="001C6115" w:rsidRDefault="00512304" w:rsidP="00512304">
      <w:pPr>
        <w:pStyle w:val="af6"/>
        <w:numPr>
          <w:ilvl w:val="1"/>
          <w:numId w:val="1"/>
        </w:numPr>
        <w:tabs>
          <w:tab w:val="left" w:pos="1134"/>
        </w:tabs>
        <w:ind w:left="0" w:firstLine="709"/>
        <w:rPr>
          <w:color w:val="0D0D0D" w:themeColor="text1" w:themeTint="F2"/>
        </w:rPr>
      </w:pPr>
      <w:r w:rsidRPr="001C6115">
        <w:rPr>
          <w:color w:val="0D0D0D" w:themeColor="text1" w:themeTint="F2"/>
        </w:rPr>
        <w:t>ризик збільшення витрат у страхуванні здоров’я;</w:t>
      </w:r>
    </w:p>
    <w:p w14:paraId="692ED7D1" w14:textId="77777777" w:rsidR="00512304" w:rsidRPr="001C6115" w:rsidRDefault="00512304" w:rsidP="00512304">
      <w:pPr>
        <w:pStyle w:val="af6"/>
        <w:tabs>
          <w:tab w:val="left" w:pos="1134"/>
        </w:tabs>
        <w:ind w:left="709"/>
        <w:rPr>
          <w:color w:val="0D0D0D" w:themeColor="text1" w:themeTint="F2"/>
        </w:rPr>
      </w:pPr>
    </w:p>
    <w:p w14:paraId="451A64E3" w14:textId="77777777" w:rsidR="00512304" w:rsidRPr="001C6115" w:rsidRDefault="00512304" w:rsidP="00512304">
      <w:pPr>
        <w:pStyle w:val="af6"/>
        <w:numPr>
          <w:ilvl w:val="1"/>
          <w:numId w:val="1"/>
        </w:numPr>
        <w:tabs>
          <w:tab w:val="left" w:pos="1134"/>
        </w:tabs>
        <w:ind w:left="0" w:firstLine="709"/>
        <w:rPr>
          <w:color w:val="0D0D0D" w:themeColor="text1" w:themeTint="F2"/>
        </w:rPr>
      </w:pPr>
      <w:r w:rsidRPr="001C6115">
        <w:rPr>
          <w:color w:val="0D0D0D" w:themeColor="text1" w:themeTint="F2"/>
        </w:rPr>
        <w:t>ризик за преміями і резервами</w:t>
      </w:r>
      <w:r w:rsidRPr="001C6115" w:rsidDel="002C0F74">
        <w:rPr>
          <w:color w:val="0D0D0D" w:themeColor="text1" w:themeTint="F2"/>
        </w:rPr>
        <w:t xml:space="preserve"> </w:t>
      </w:r>
      <w:r w:rsidRPr="001C6115">
        <w:rPr>
          <w:color w:val="0D0D0D" w:themeColor="text1" w:themeTint="F2"/>
        </w:rPr>
        <w:t>у страхуванні здоров’я;</w:t>
      </w:r>
    </w:p>
    <w:p w14:paraId="209D2AE3" w14:textId="77777777" w:rsidR="00512304" w:rsidRPr="001C6115" w:rsidRDefault="00512304" w:rsidP="00512304">
      <w:pPr>
        <w:pStyle w:val="af6"/>
        <w:tabs>
          <w:tab w:val="left" w:pos="1134"/>
        </w:tabs>
        <w:ind w:left="709"/>
        <w:rPr>
          <w:color w:val="0D0D0D" w:themeColor="text1" w:themeTint="F2"/>
        </w:rPr>
      </w:pPr>
    </w:p>
    <w:p w14:paraId="488318D0" w14:textId="77777777" w:rsidR="00512304" w:rsidRPr="001C6115" w:rsidRDefault="00512304" w:rsidP="00512304">
      <w:pPr>
        <w:pStyle w:val="af6"/>
        <w:numPr>
          <w:ilvl w:val="1"/>
          <w:numId w:val="1"/>
        </w:numPr>
        <w:tabs>
          <w:tab w:val="left" w:pos="1134"/>
        </w:tabs>
        <w:ind w:left="0" w:firstLine="709"/>
        <w:rPr>
          <w:color w:val="0D0D0D" w:themeColor="text1" w:themeTint="F2"/>
        </w:rPr>
      </w:pPr>
      <w:r w:rsidRPr="001C6115">
        <w:rPr>
          <w:color w:val="0D0D0D" w:themeColor="text1" w:themeTint="F2"/>
        </w:rPr>
        <w:t>катастрофічний ризик у страхуванні здоров’я.</w:t>
      </w:r>
    </w:p>
    <w:p w14:paraId="685BAEF0" w14:textId="77777777" w:rsidR="00512304" w:rsidRPr="001C6115" w:rsidRDefault="00512304" w:rsidP="00512304">
      <w:pPr>
        <w:pStyle w:val="af6"/>
        <w:tabs>
          <w:tab w:val="left" w:pos="709"/>
        </w:tabs>
        <w:ind w:left="709"/>
        <w:rPr>
          <w:color w:val="0D0D0D" w:themeColor="text1" w:themeTint="F2"/>
        </w:rPr>
      </w:pPr>
    </w:p>
    <w:p w14:paraId="2053230D" w14:textId="345AFB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bCs/>
          <w:color w:val="0D0D0D" w:themeColor="text1" w:themeTint="F2"/>
        </w:rPr>
        <w:t xml:space="preserve">Управління ризиками страховика за напрямом андеррайтингу та формування технічних резервів у доповнення до </w:t>
      </w:r>
      <w:r w:rsidR="009A5AB5" w:rsidRPr="001C6115">
        <w:rPr>
          <w:bCs/>
          <w:color w:val="0D0D0D" w:themeColor="text1" w:themeTint="F2"/>
        </w:rPr>
        <w:t>вимог</w:t>
      </w:r>
      <w:r w:rsidRPr="001C6115">
        <w:rPr>
          <w:bCs/>
          <w:color w:val="0D0D0D" w:themeColor="text1" w:themeTint="F2"/>
        </w:rPr>
        <w:t xml:space="preserve">, передбачених главами 27, 28 розділу VІІ цього Положення, </w:t>
      </w:r>
      <w:r w:rsidRPr="001C6115">
        <w:rPr>
          <w:color w:val="0D0D0D" w:themeColor="text1" w:themeTint="F2"/>
        </w:rPr>
        <w:t xml:space="preserve">повинно </w:t>
      </w:r>
      <w:r w:rsidRPr="001C6115">
        <w:rPr>
          <w:bCs/>
          <w:color w:val="0D0D0D" w:themeColor="text1" w:themeTint="F2"/>
        </w:rPr>
        <w:t>включати:</w:t>
      </w:r>
    </w:p>
    <w:p w14:paraId="307478D9" w14:textId="77777777" w:rsidR="00512304" w:rsidRPr="001C6115" w:rsidRDefault="00512304" w:rsidP="00512304">
      <w:pPr>
        <w:pStyle w:val="af6"/>
        <w:tabs>
          <w:tab w:val="left" w:pos="709"/>
        </w:tabs>
        <w:ind w:left="709"/>
        <w:rPr>
          <w:color w:val="0D0D0D" w:themeColor="text1" w:themeTint="F2"/>
        </w:rPr>
      </w:pPr>
    </w:p>
    <w:p w14:paraId="7F4CEF79" w14:textId="77777777" w:rsidR="00512304" w:rsidRPr="001C6115" w:rsidRDefault="00512304" w:rsidP="00512304">
      <w:pPr>
        <w:pStyle w:val="af6"/>
        <w:numPr>
          <w:ilvl w:val="0"/>
          <w:numId w:val="78"/>
        </w:numPr>
        <w:tabs>
          <w:tab w:val="left" w:pos="1134"/>
        </w:tabs>
        <w:ind w:left="0" w:firstLine="709"/>
        <w:rPr>
          <w:color w:val="0D0D0D" w:themeColor="text1" w:themeTint="F2"/>
        </w:rPr>
      </w:pPr>
      <w:r w:rsidRPr="001C6115">
        <w:rPr>
          <w:color w:val="0D0D0D" w:themeColor="text1" w:themeTint="F2"/>
        </w:rPr>
        <w:t>заходи, яких повинен вжити страховик для вимірювання (оцінки) та управління андеррайтинговим ризиком;</w:t>
      </w:r>
    </w:p>
    <w:p w14:paraId="458C0292" w14:textId="77777777" w:rsidR="00512304" w:rsidRPr="001C6115" w:rsidRDefault="00512304" w:rsidP="00512304">
      <w:pPr>
        <w:pStyle w:val="af6"/>
        <w:tabs>
          <w:tab w:val="left" w:pos="1134"/>
        </w:tabs>
        <w:ind w:left="0" w:firstLine="709"/>
        <w:rPr>
          <w:color w:val="0D0D0D" w:themeColor="text1" w:themeTint="F2"/>
        </w:rPr>
      </w:pPr>
    </w:p>
    <w:p w14:paraId="274B8092" w14:textId="58448582" w:rsidR="00512304" w:rsidRPr="001C6115" w:rsidRDefault="00512304" w:rsidP="00512304">
      <w:pPr>
        <w:pStyle w:val="af6"/>
        <w:numPr>
          <w:ilvl w:val="0"/>
          <w:numId w:val="78"/>
        </w:numPr>
        <w:tabs>
          <w:tab w:val="left" w:pos="1134"/>
        </w:tabs>
        <w:ind w:left="0" w:firstLine="709"/>
        <w:rPr>
          <w:color w:val="0D0D0D" w:themeColor="text1" w:themeTint="F2"/>
        </w:rPr>
      </w:pPr>
      <w:r w:rsidRPr="001C6115">
        <w:rPr>
          <w:color w:val="0D0D0D" w:themeColor="text1" w:themeTint="F2"/>
        </w:rPr>
        <w:t>достатність та якість даних, що мають бути враховані в процесах андеррайтингу та резервування;</w:t>
      </w:r>
    </w:p>
    <w:p w14:paraId="1690193D" w14:textId="77777777" w:rsidR="00512304" w:rsidRPr="001C6115" w:rsidRDefault="00512304" w:rsidP="00512304">
      <w:pPr>
        <w:pStyle w:val="af6"/>
        <w:tabs>
          <w:tab w:val="left" w:pos="1134"/>
        </w:tabs>
        <w:ind w:left="0" w:firstLine="709"/>
        <w:rPr>
          <w:bCs/>
          <w:color w:val="0D0D0D" w:themeColor="text1" w:themeTint="F2"/>
        </w:rPr>
      </w:pPr>
    </w:p>
    <w:p w14:paraId="3124F57B" w14:textId="77777777" w:rsidR="00512304" w:rsidRPr="001C6115" w:rsidRDefault="00512304" w:rsidP="00512304">
      <w:pPr>
        <w:pStyle w:val="af6"/>
        <w:numPr>
          <w:ilvl w:val="0"/>
          <w:numId w:val="78"/>
        </w:numPr>
        <w:tabs>
          <w:tab w:val="left" w:pos="1134"/>
        </w:tabs>
        <w:ind w:left="0" w:firstLine="709"/>
        <w:rPr>
          <w:bCs/>
          <w:color w:val="0D0D0D" w:themeColor="text1" w:themeTint="F2"/>
        </w:rPr>
      </w:pPr>
      <w:r w:rsidRPr="001C6115">
        <w:rPr>
          <w:bCs/>
          <w:color w:val="0D0D0D" w:themeColor="text1" w:themeTint="F2"/>
        </w:rPr>
        <w:t>адекватність процедур управління</w:t>
      </w:r>
      <w:r w:rsidRPr="001C6115">
        <w:rPr>
          <w:color w:val="0D0D0D" w:themeColor="text1" w:themeTint="F2"/>
        </w:rPr>
        <w:t xml:space="preserve"> заявленими, незаявленими вимогами за подіями, що мають ознаки страхових випадків, включаючи ступінь, до якого такі процедури охоплюють загальний цикл настання страхових випадків</w:t>
      </w:r>
      <w:r w:rsidRPr="001C6115">
        <w:rPr>
          <w:bCs/>
          <w:color w:val="0D0D0D" w:themeColor="text1" w:themeTint="F2"/>
        </w:rPr>
        <w:t xml:space="preserve">; </w:t>
      </w:r>
    </w:p>
    <w:p w14:paraId="71EA2BA0" w14:textId="77777777" w:rsidR="00512304" w:rsidRPr="001C6115" w:rsidRDefault="00512304" w:rsidP="00512304">
      <w:pPr>
        <w:pStyle w:val="af6"/>
        <w:tabs>
          <w:tab w:val="left" w:pos="1134"/>
        </w:tabs>
        <w:ind w:left="0" w:firstLine="709"/>
        <w:rPr>
          <w:bCs/>
          <w:color w:val="0D0D0D" w:themeColor="text1" w:themeTint="F2"/>
        </w:rPr>
      </w:pPr>
    </w:p>
    <w:p w14:paraId="3F987EF4" w14:textId="77777777" w:rsidR="00512304" w:rsidRPr="001C6115" w:rsidRDefault="00512304" w:rsidP="00512304">
      <w:pPr>
        <w:pStyle w:val="af6"/>
        <w:numPr>
          <w:ilvl w:val="0"/>
          <w:numId w:val="78"/>
        </w:numPr>
        <w:tabs>
          <w:tab w:val="left" w:pos="1134"/>
        </w:tabs>
        <w:ind w:left="0" w:firstLine="709"/>
        <w:rPr>
          <w:bCs/>
          <w:color w:val="0D0D0D" w:themeColor="text1" w:themeTint="F2"/>
        </w:rPr>
      </w:pPr>
      <w:r w:rsidRPr="001C6115">
        <w:rPr>
          <w:bCs/>
          <w:color w:val="0D0D0D" w:themeColor="text1" w:themeTint="F2"/>
        </w:rPr>
        <w:t>типи та характеристики страхового ризику, який страховик готовий прийняти;</w:t>
      </w:r>
    </w:p>
    <w:p w14:paraId="584B2AC9" w14:textId="77777777" w:rsidR="00512304" w:rsidRPr="001C6115" w:rsidRDefault="00512304" w:rsidP="00512304">
      <w:pPr>
        <w:pStyle w:val="af6"/>
        <w:tabs>
          <w:tab w:val="left" w:pos="851"/>
          <w:tab w:val="left" w:pos="1134"/>
        </w:tabs>
        <w:ind w:left="0" w:firstLine="709"/>
        <w:rPr>
          <w:bCs/>
          <w:color w:val="0D0D0D" w:themeColor="text1" w:themeTint="F2"/>
        </w:rPr>
      </w:pPr>
    </w:p>
    <w:p w14:paraId="56B53A2F" w14:textId="77777777" w:rsidR="00512304" w:rsidRPr="001C6115" w:rsidRDefault="00512304" w:rsidP="00512304">
      <w:pPr>
        <w:pStyle w:val="af6"/>
        <w:numPr>
          <w:ilvl w:val="0"/>
          <w:numId w:val="78"/>
        </w:numPr>
        <w:tabs>
          <w:tab w:val="left" w:pos="1134"/>
        </w:tabs>
        <w:ind w:left="0" w:firstLine="709"/>
        <w:rPr>
          <w:bCs/>
          <w:color w:val="0D0D0D" w:themeColor="text1" w:themeTint="F2"/>
        </w:rPr>
      </w:pPr>
      <w:r w:rsidRPr="001C6115">
        <w:rPr>
          <w:bCs/>
          <w:color w:val="0D0D0D" w:themeColor="text1" w:themeTint="F2"/>
        </w:rPr>
        <w:t>забезпечення достатності страхових премій для покриття очікуваних страхових виплат та витрат на ведення справи страховика;</w:t>
      </w:r>
    </w:p>
    <w:p w14:paraId="0185FCC3" w14:textId="77777777" w:rsidR="00512304" w:rsidRPr="001C6115" w:rsidRDefault="00512304" w:rsidP="00512304">
      <w:pPr>
        <w:pStyle w:val="af6"/>
        <w:tabs>
          <w:tab w:val="left" w:pos="1134"/>
        </w:tabs>
        <w:ind w:left="0" w:firstLine="709"/>
        <w:rPr>
          <w:bCs/>
          <w:color w:val="0D0D0D" w:themeColor="text1" w:themeTint="F2"/>
        </w:rPr>
      </w:pPr>
    </w:p>
    <w:p w14:paraId="0C3E7699" w14:textId="77777777" w:rsidR="00512304" w:rsidRPr="001C6115" w:rsidRDefault="00512304" w:rsidP="00512304">
      <w:pPr>
        <w:pStyle w:val="af6"/>
        <w:numPr>
          <w:ilvl w:val="0"/>
          <w:numId w:val="78"/>
        </w:numPr>
        <w:tabs>
          <w:tab w:val="left" w:pos="1134"/>
        </w:tabs>
        <w:ind w:left="0" w:firstLine="709"/>
        <w:rPr>
          <w:bCs/>
          <w:color w:val="0D0D0D" w:themeColor="text1" w:themeTint="F2"/>
        </w:rPr>
      </w:pPr>
      <w:r w:rsidRPr="001C6115">
        <w:rPr>
          <w:bCs/>
          <w:color w:val="0D0D0D" w:themeColor="text1" w:themeTint="F2"/>
        </w:rPr>
        <w:t>ідентифікація ризиків, що виникають у зв’язку зі страховими зобов’язаннями страховика;</w:t>
      </w:r>
    </w:p>
    <w:p w14:paraId="53587013" w14:textId="77777777" w:rsidR="00512304" w:rsidRPr="001C6115" w:rsidRDefault="00512304" w:rsidP="00512304">
      <w:pPr>
        <w:pStyle w:val="af6"/>
        <w:tabs>
          <w:tab w:val="left" w:pos="1134"/>
        </w:tabs>
        <w:ind w:left="0" w:firstLine="709"/>
        <w:rPr>
          <w:bCs/>
          <w:color w:val="0D0D0D" w:themeColor="text1" w:themeTint="F2"/>
        </w:rPr>
      </w:pPr>
    </w:p>
    <w:p w14:paraId="02D0597E" w14:textId="77777777" w:rsidR="00512304" w:rsidRPr="001C6115" w:rsidRDefault="00512304" w:rsidP="00512304">
      <w:pPr>
        <w:pStyle w:val="af6"/>
        <w:numPr>
          <w:ilvl w:val="0"/>
          <w:numId w:val="78"/>
        </w:numPr>
        <w:tabs>
          <w:tab w:val="left" w:pos="1134"/>
        </w:tabs>
        <w:ind w:left="0" w:firstLine="709"/>
        <w:rPr>
          <w:bCs/>
          <w:color w:val="0D0D0D" w:themeColor="text1" w:themeTint="F2"/>
        </w:rPr>
      </w:pPr>
      <w:r w:rsidRPr="001C6115">
        <w:rPr>
          <w:bCs/>
          <w:color w:val="0D0D0D" w:themeColor="text1" w:themeTint="F2"/>
        </w:rPr>
        <w:t>використання та порядок застосування перестрахування або інші методи зменшення ризику у процесі розробки нового страхового продукту та розрахунку страхової премії страховиком.</w:t>
      </w:r>
    </w:p>
    <w:p w14:paraId="0E05E4A2" w14:textId="77777777" w:rsidR="00512304" w:rsidRPr="001C6115" w:rsidRDefault="00512304" w:rsidP="00512304">
      <w:pPr>
        <w:pStyle w:val="af6"/>
        <w:tabs>
          <w:tab w:val="left" w:pos="709"/>
        </w:tabs>
        <w:ind w:left="709"/>
        <w:rPr>
          <w:color w:val="0D0D0D" w:themeColor="text1" w:themeTint="F2"/>
        </w:rPr>
      </w:pPr>
    </w:p>
    <w:p w14:paraId="1320D4A0"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bCs/>
          <w:color w:val="0D0D0D" w:themeColor="text1" w:themeTint="F2"/>
        </w:rPr>
        <w:t xml:space="preserve">Управління ризиками страховика за напрямом управління активами та зобов’язаннями у доповнення до положень, передбачених главами 27, 28 розділу VІІ цього Положення, </w:t>
      </w:r>
      <w:r w:rsidRPr="001C6115">
        <w:rPr>
          <w:color w:val="0D0D0D" w:themeColor="text1" w:themeTint="F2"/>
        </w:rPr>
        <w:t xml:space="preserve">повинно </w:t>
      </w:r>
      <w:r w:rsidRPr="001C6115">
        <w:rPr>
          <w:bCs/>
          <w:color w:val="0D0D0D" w:themeColor="text1" w:themeTint="F2"/>
        </w:rPr>
        <w:t>включати:</w:t>
      </w:r>
    </w:p>
    <w:p w14:paraId="6D89CA53" w14:textId="77777777" w:rsidR="00512304" w:rsidRPr="001C6115" w:rsidRDefault="00512304" w:rsidP="00512304">
      <w:pPr>
        <w:pStyle w:val="af6"/>
        <w:tabs>
          <w:tab w:val="left" w:pos="709"/>
        </w:tabs>
        <w:ind w:left="709"/>
        <w:rPr>
          <w:color w:val="0D0D0D" w:themeColor="text1" w:themeTint="F2"/>
        </w:rPr>
      </w:pPr>
    </w:p>
    <w:p w14:paraId="5A23C7F0" w14:textId="77777777" w:rsidR="00512304" w:rsidRPr="001C6115" w:rsidRDefault="00512304" w:rsidP="00512304">
      <w:pPr>
        <w:pStyle w:val="af6"/>
        <w:numPr>
          <w:ilvl w:val="0"/>
          <w:numId w:val="79"/>
        </w:numPr>
        <w:tabs>
          <w:tab w:val="left" w:pos="709"/>
          <w:tab w:val="left" w:pos="1134"/>
        </w:tabs>
        <w:ind w:left="0" w:firstLine="709"/>
        <w:rPr>
          <w:color w:val="0D0D0D" w:themeColor="text1" w:themeTint="F2"/>
        </w:rPr>
      </w:pPr>
      <w:r w:rsidRPr="001C6115">
        <w:rPr>
          <w:color w:val="0D0D0D" w:themeColor="text1" w:themeTint="F2"/>
        </w:rPr>
        <w:t xml:space="preserve">структурну невідповідність між активами та зобов’язаннями, включаючи невідповідність строків погашення цих активів та зобов’язань; </w:t>
      </w:r>
    </w:p>
    <w:p w14:paraId="29BA30B5" w14:textId="77777777" w:rsidR="00512304" w:rsidRPr="001C6115" w:rsidRDefault="00512304" w:rsidP="00512304">
      <w:pPr>
        <w:pStyle w:val="af6"/>
        <w:tabs>
          <w:tab w:val="left" w:pos="709"/>
          <w:tab w:val="left" w:pos="1134"/>
        </w:tabs>
        <w:ind w:left="0" w:firstLine="709"/>
        <w:rPr>
          <w:color w:val="0D0D0D" w:themeColor="text1" w:themeTint="F2"/>
        </w:rPr>
      </w:pPr>
    </w:p>
    <w:p w14:paraId="66EB6685" w14:textId="77777777" w:rsidR="00512304" w:rsidRPr="001C6115" w:rsidRDefault="00512304" w:rsidP="00512304">
      <w:pPr>
        <w:pStyle w:val="af6"/>
        <w:numPr>
          <w:ilvl w:val="0"/>
          <w:numId w:val="79"/>
        </w:numPr>
        <w:tabs>
          <w:tab w:val="left" w:pos="709"/>
          <w:tab w:val="left" w:pos="1134"/>
        </w:tabs>
        <w:ind w:left="0" w:firstLine="709"/>
        <w:rPr>
          <w:color w:val="0D0D0D" w:themeColor="text1" w:themeTint="F2"/>
        </w:rPr>
      </w:pPr>
      <w:r w:rsidRPr="001C6115">
        <w:rPr>
          <w:color w:val="0D0D0D" w:themeColor="text1" w:themeTint="F2"/>
        </w:rPr>
        <w:t xml:space="preserve">будь-яку залежність між ризиками різних класів активів та зобов’язань; </w:t>
      </w:r>
    </w:p>
    <w:p w14:paraId="6FC8E331" w14:textId="77777777" w:rsidR="00512304" w:rsidRPr="001C6115" w:rsidRDefault="00512304" w:rsidP="00512304">
      <w:pPr>
        <w:pStyle w:val="af6"/>
        <w:tabs>
          <w:tab w:val="left" w:pos="709"/>
          <w:tab w:val="left" w:pos="1134"/>
        </w:tabs>
        <w:ind w:left="0" w:firstLine="709"/>
        <w:rPr>
          <w:color w:val="0D0D0D" w:themeColor="text1" w:themeTint="F2"/>
        </w:rPr>
      </w:pPr>
    </w:p>
    <w:p w14:paraId="08C0B7B4" w14:textId="77777777" w:rsidR="00512304" w:rsidRPr="001C6115" w:rsidRDefault="00512304" w:rsidP="00512304">
      <w:pPr>
        <w:pStyle w:val="af6"/>
        <w:numPr>
          <w:ilvl w:val="0"/>
          <w:numId w:val="79"/>
        </w:numPr>
        <w:tabs>
          <w:tab w:val="left" w:pos="709"/>
          <w:tab w:val="left" w:pos="1134"/>
        </w:tabs>
        <w:ind w:left="0" w:firstLine="709"/>
        <w:rPr>
          <w:color w:val="0D0D0D" w:themeColor="text1" w:themeTint="F2"/>
        </w:rPr>
      </w:pPr>
      <w:r w:rsidRPr="001C6115">
        <w:rPr>
          <w:color w:val="0D0D0D" w:themeColor="text1" w:themeTint="F2"/>
        </w:rPr>
        <w:t xml:space="preserve">будь-яку залежність між ризиками різних страхових або перестрахових зобов’язань; </w:t>
      </w:r>
    </w:p>
    <w:p w14:paraId="64543341" w14:textId="77777777" w:rsidR="00512304" w:rsidRPr="001C6115" w:rsidRDefault="00512304" w:rsidP="00512304">
      <w:pPr>
        <w:pStyle w:val="af6"/>
        <w:tabs>
          <w:tab w:val="left" w:pos="709"/>
          <w:tab w:val="left" w:pos="1134"/>
        </w:tabs>
        <w:ind w:left="0" w:firstLine="709"/>
        <w:rPr>
          <w:color w:val="0D0D0D" w:themeColor="text1" w:themeTint="F2"/>
        </w:rPr>
      </w:pPr>
    </w:p>
    <w:p w14:paraId="0D3F2DAB" w14:textId="77777777" w:rsidR="00512304" w:rsidRPr="001C6115" w:rsidRDefault="00512304" w:rsidP="00512304">
      <w:pPr>
        <w:pStyle w:val="af6"/>
        <w:numPr>
          <w:ilvl w:val="0"/>
          <w:numId w:val="79"/>
        </w:numPr>
        <w:tabs>
          <w:tab w:val="left" w:pos="709"/>
          <w:tab w:val="left" w:pos="1134"/>
        </w:tabs>
        <w:ind w:left="0" w:firstLine="709"/>
        <w:rPr>
          <w:color w:val="0D0D0D" w:themeColor="text1" w:themeTint="F2"/>
        </w:rPr>
      </w:pPr>
      <w:r w:rsidRPr="001C6115">
        <w:rPr>
          <w:color w:val="0D0D0D" w:themeColor="text1" w:themeTint="F2"/>
        </w:rPr>
        <w:t xml:space="preserve">будь-які позабалансові ризики страховика; </w:t>
      </w:r>
    </w:p>
    <w:p w14:paraId="4BC79F8F" w14:textId="77777777" w:rsidR="00512304" w:rsidRPr="001C6115" w:rsidRDefault="00512304" w:rsidP="00512304">
      <w:pPr>
        <w:pStyle w:val="af6"/>
        <w:tabs>
          <w:tab w:val="left" w:pos="709"/>
          <w:tab w:val="left" w:pos="1134"/>
        </w:tabs>
        <w:ind w:left="0" w:firstLine="709"/>
        <w:rPr>
          <w:color w:val="0D0D0D" w:themeColor="text1" w:themeTint="F2"/>
        </w:rPr>
      </w:pPr>
    </w:p>
    <w:p w14:paraId="444111C2" w14:textId="77777777" w:rsidR="00512304" w:rsidRPr="001C6115" w:rsidRDefault="00512304" w:rsidP="00512304">
      <w:pPr>
        <w:pStyle w:val="af6"/>
        <w:numPr>
          <w:ilvl w:val="0"/>
          <w:numId w:val="79"/>
        </w:numPr>
        <w:tabs>
          <w:tab w:val="left" w:pos="709"/>
          <w:tab w:val="left" w:pos="1134"/>
        </w:tabs>
        <w:ind w:left="0" w:firstLine="709"/>
        <w:rPr>
          <w:color w:val="0D0D0D" w:themeColor="text1" w:themeTint="F2"/>
        </w:rPr>
      </w:pPr>
      <w:r w:rsidRPr="001C6115">
        <w:rPr>
          <w:color w:val="0D0D0D" w:themeColor="text1" w:themeTint="F2"/>
        </w:rPr>
        <w:t>опис інструментів управління ризиками, що застосовуються страховиком, під час управління активами та зобов’язаннями та очікуваний вплив від їх застосування на управління активами та зобов’язаннями;</w:t>
      </w:r>
    </w:p>
    <w:p w14:paraId="0F530D08" w14:textId="77777777" w:rsidR="00512304" w:rsidRPr="001C6115" w:rsidRDefault="00512304" w:rsidP="00512304">
      <w:pPr>
        <w:pStyle w:val="af6"/>
        <w:tabs>
          <w:tab w:val="left" w:pos="709"/>
          <w:tab w:val="left" w:pos="1134"/>
        </w:tabs>
        <w:ind w:left="0" w:firstLine="709"/>
        <w:rPr>
          <w:color w:val="0D0D0D" w:themeColor="text1" w:themeTint="F2"/>
        </w:rPr>
      </w:pPr>
    </w:p>
    <w:p w14:paraId="00279F50" w14:textId="77777777" w:rsidR="00512304" w:rsidRPr="001C6115" w:rsidRDefault="00512304" w:rsidP="00512304">
      <w:pPr>
        <w:pStyle w:val="af6"/>
        <w:numPr>
          <w:ilvl w:val="0"/>
          <w:numId w:val="79"/>
        </w:numPr>
        <w:tabs>
          <w:tab w:val="left" w:pos="709"/>
          <w:tab w:val="left" w:pos="1134"/>
        </w:tabs>
        <w:ind w:left="0" w:firstLine="709"/>
        <w:rPr>
          <w:color w:val="0D0D0D" w:themeColor="text1" w:themeTint="F2"/>
        </w:rPr>
      </w:pPr>
      <w:r w:rsidRPr="001C6115">
        <w:rPr>
          <w:color w:val="0D0D0D" w:themeColor="text1" w:themeTint="F2"/>
        </w:rPr>
        <w:t>опис процедури ідентифікації та оцінки різного характеру невідповідності між активами та зобов’язаннями (включаючи невідповідність валюти активів та зобов’язань);</w:t>
      </w:r>
    </w:p>
    <w:p w14:paraId="0B176468" w14:textId="77777777" w:rsidR="00512304" w:rsidRPr="001C6115" w:rsidRDefault="00512304" w:rsidP="00512304">
      <w:pPr>
        <w:pStyle w:val="af6"/>
        <w:tabs>
          <w:tab w:val="left" w:pos="709"/>
          <w:tab w:val="left" w:pos="1134"/>
        </w:tabs>
        <w:ind w:left="0" w:firstLine="709"/>
        <w:rPr>
          <w:color w:val="0D0D0D" w:themeColor="text1" w:themeTint="F2"/>
        </w:rPr>
      </w:pPr>
    </w:p>
    <w:p w14:paraId="1B73A0EF" w14:textId="77777777" w:rsidR="00512304" w:rsidRPr="001C6115" w:rsidRDefault="00512304" w:rsidP="00512304">
      <w:pPr>
        <w:pStyle w:val="af6"/>
        <w:numPr>
          <w:ilvl w:val="0"/>
          <w:numId w:val="79"/>
        </w:numPr>
        <w:tabs>
          <w:tab w:val="left" w:pos="709"/>
          <w:tab w:val="left" w:pos="1134"/>
        </w:tabs>
        <w:ind w:left="0" w:firstLine="709"/>
        <w:rPr>
          <w:color w:val="0D0D0D" w:themeColor="text1" w:themeTint="F2"/>
        </w:rPr>
      </w:pPr>
      <w:r w:rsidRPr="001C6115">
        <w:rPr>
          <w:color w:val="0D0D0D" w:themeColor="text1" w:themeTint="F2"/>
        </w:rPr>
        <w:t>опис дозволених невідповідностей між активами та зобов’язаннями.</w:t>
      </w:r>
    </w:p>
    <w:p w14:paraId="3DF1A6B0" w14:textId="77777777" w:rsidR="00512304" w:rsidRPr="001C6115" w:rsidRDefault="00512304" w:rsidP="00512304">
      <w:pPr>
        <w:pStyle w:val="af6"/>
        <w:tabs>
          <w:tab w:val="left" w:pos="709"/>
        </w:tabs>
        <w:ind w:left="709"/>
        <w:rPr>
          <w:color w:val="0D0D0D" w:themeColor="text1" w:themeTint="F2"/>
        </w:rPr>
      </w:pPr>
    </w:p>
    <w:p w14:paraId="7A948F87"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bCs/>
          <w:color w:val="0D0D0D" w:themeColor="text1" w:themeTint="F2"/>
        </w:rPr>
        <w:t xml:space="preserve">Управління ризиками страховика за напрямом інвестування у доповнення до положень, передбачених главами 27, 28 розділу VІІ цього Положення, </w:t>
      </w:r>
      <w:r w:rsidRPr="001C6115">
        <w:rPr>
          <w:color w:val="0D0D0D" w:themeColor="text1" w:themeTint="F2"/>
        </w:rPr>
        <w:t xml:space="preserve">повинно </w:t>
      </w:r>
      <w:r w:rsidRPr="001C6115">
        <w:rPr>
          <w:bCs/>
          <w:color w:val="0D0D0D" w:themeColor="text1" w:themeTint="F2"/>
        </w:rPr>
        <w:t>включати:</w:t>
      </w:r>
    </w:p>
    <w:p w14:paraId="3053319E" w14:textId="77777777" w:rsidR="00512304" w:rsidRPr="001C6115" w:rsidRDefault="00512304" w:rsidP="00512304">
      <w:pPr>
        <w:pStyle w:val="af6"/>
        <w:tabs>
          <w:tab w:val="left" w:pos="709"/>
        </w:tabs>
        <w:ind w:left="709"/>
        <w:rPr>
          <w:color w:val="0D0D0D" w:themeColor="text1" w:themeTint="F2"/>
        </w:rPr>
      </w:pPr>
    </w:p>
    <w:p w14:paraId="02A352BE"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оцінку рівня безпеки, якості, ліквідності та прибутковості, якого прагне страховик щодо всього портфеля активів, і як планується цього досягти;</w:t>
      </w:r>
    </w:p>
    <w:p w14:paraId="4EA9FC6B" w14:textId="77777777" w:rsidR="00512304" w:rsidRPr="001C6115" w:rsidRDefault="00512304" w:rsidP="00512304">
      <w:pPr>
        <w:pStyle w:val="af6"/>
        <w:tabs>
          <w:tab w:val="left" w:pos="1276"/>
        </w:tabs>
        <w:ind w:left="0" w:firstLine="709"/>
        <w:rPr>
          <w:color w:val="0D0D0D" w:themeColor="text1" w:themeTint="F2"/>
        </w:rPr>
      </w:pPr>
    </w:p>
    <w:p w14:paraId="6A4573F5"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 xml:space="preserve">заходи, яких повинен вжити страховик, щоб гарантувати, що інвестиції страховика відповідають вимогам, встановленим у статті 44 Закону про страхування; </w:t>
      </w:r>
    </w:p>
    <w:p w14:paraId="057E5BBE" w14:textId="77777777" w:rsidR="00512304" w:rsidRPr="001C6115" w:rsidRDefault="00512304" w:rsidP="00512304">
      <w:pPr>
        <w:pStyle w:val="af6"/>
        <w:tabs>
          <w:tab w:val="left" w:pos="1276"/>
        </w:tabs>
        <w:ind w:left="0" w:firstLine="709"/>
        <w:rPr>
          <w:color w:val="0D0D0D" w:themeColor="text1" w:themeTint="F2"/>
        </w:rPr>
      </w:pPr>
    </w:p>
    <w:p w14:paraId="5B92446A"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 xml:space="preserve">заходи, яких повинен вжити страховик для забезпечення того, щоб інвестиції страховика враховували особливості діяльності страховика, його затверджені ліміти ризику, його платоспроможність; </w:t>
      </w:r>
    </w:p>
    <w:p w14:paraId="15577FC9" w14:textId="77777777" w:rsidR="00512304" w:rsidRPr="001C6115" w:rsidRDefault="00512304" w:rsidP="00512304">
      <w:pPr>
        <w:pStyle w:val="af6"/>
        <w:tabs>
          <w:tab w:val="left" w:pos="1276"/>
        </w:tabs>
        <w:ind w:left="0" w:firstLine="709"/>
        <w:rPr>
          <w:color w:val="0D0D0D" w:themeColor="text1" w:themeTint="F2"/>
        </w:rPr>
      </w:pPr>
    </w:p>
    <w:p w14:paraId="58CDFD5D"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 xml:space="preserve">власні внутрішні оцінки кредитного ризику контрагентів, у яких розміщено активи страховика, включаючи контрагентів – центральні органи виконавчої влади; </w:t>
      </w:r>
    </w:p>
    <w:p w14:paraId="717DAD3A" w14:textId="77777777" w:rsidR="00512304" w:rsidRPr="001C6115" w:rsidRDefault="00512304" w:rsidP="00512304">
      <w:pPr>
        <w:pStyle w:val="af6"/>
        <w:tabs>
          <w:tab w:val="left" w:pos="1276"/>
        </w:tabs>
        <w:ind w:left="0" w:firstLine="709"/>
        <w:rPr>
          <w:color w:val="0D0D0D" w:themeColor="text1" w:themeTint="F2"/>
        </w:rPr>
      </w:pPr>
    </w:p>
    <w:p w14:paraId="7D6B7F1B"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 xml:space="preserve">кількісні ліміти на активи та ризики, включаючи позабалансові ризики, де це доречно для забезпечення ефективного управління ризиками – </w:t>
      </w:r>
      <w:r w:rsidRPr="001C6115">
        <w:rPr>
          <w:color w:val="0D0D0D" w:themeColor="text1" w:themeTint="F2"/>
        </w:rPr>
        <w:lastRenderedPageBreak/>
        <w:t>досягнення компанією бажаного рівня безпеки, якості, ліквідності, прибутковості та доступності для портфеля;</w:t>
      </w:r>
    </w:p>
    <w:p w14:paraId="1FF82486" w14:textId="77777777" w:rsidR="00512304" w:rsidRPr="001C6115" w:rsidRDefault="00512304" w:rsidP="00512304">
      <w:pPr>
        <w:pStyle w:val="af6"/>
        <w:tabs>
          <w:tab w:val="left" w:pos="1276"/>
        </w:tabs>
        <w:ind w:left="0" w:firstLine="709"/>
        <w:rPr>
          <w:color w:val="0D0D0D" w:themeColor="text1" w:themeTint="F2"/>
        </w:rPr>
      </w:pPr>
    </w:p>
    <w:p w14:paraId="0D9DE9F2"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врахування середовища фінансового ринку;</w:t>
      </w:r>
    </w:p>
    <w:p w14:paraId="7E24A467" w14:textId="77777777" w:rsidR="00512304" w:rsidRPr="001C6115" w:rsidRDefault="00512304" w:rsidP="00512304">
      <w:pPr>
        <w:pStyle w:val="af6"/>
        <w:tabs>
          <w:tab w:val="left" w:pos="1276"/>
        </w:tabs>
        <w:ind w:left="0" w:firstLine="709"/>
        <w:rPr>
          <w:color w:val="0D0D0D" w:themeColor="text1" w:themeTint="F2"/>
        </w:rPr>
      </w:pPr>
    </w:p>
    <w:p w14:paraId="5EC40C29"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умови, за яких страховик може передати активи в заставу чи позику;</w:t>
      </w:r>
    </w:p>
    <w:p w14:paraId="22136DC4" w14:textId="77777777" w:rsidR="00512304" w:rsidRPr="001C6115" w:rsidRDefault="00512304" w:rsidP="00512304">
      <w:pPr>
        <w:pStyle w:val="af6"/>
        <w:tabs>
          <w:tab w:val="left" w:pos="1276"/>
        </w:tabs>
        <w:ind w:left="0" w:firstLine="709"/>
        <w:rPr>
          <w:color w:val="0D0D0D" w:themeColor="text1" w:themeTint="F2"/>
        </w:rPr>
      </w:pPr>
    </w:p>
    <w:p w14:paraId="5E66CF1E"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зв’язок між ринковим ризиком та іншими ризиками за несприятливих сценаріїв;</w:t>
      </w:r>
    </w:p>
    <w:p w14:paraId="2924A6B7" w14:textId="77777777" w:rsidR="00512304" w:rsidRPr="001C6115" w:rsidRDefault="00512304" w:rsidP="00512304">
      <w:pPr>
        <w:pStyle w:val="af6"/>
        <w:tabs>
          <w:tab w:val="left" w:pos="1276"/>
        </w:tabs>
        <w:ind w:left="0" w:firstLine="709"/>
        <w:rPr>
          <w:color w:val="0D0D0D" w:themeColor="text1" w:themeTint="F2"/>
        </w:rPr>
      </w:pPr>
    </w:p>
    <w:p w14:paraId="7E1C74C5" w14:textId="77777777" w:rsidR="00512304" w:rsidRPr="001C6115" w:rsidRDefault="00512304" w:rsidP="00512304">
      <w:pPr>
        <w:pStyle w:val="af6"/>
        <w:numPr>
          <w:ilvl w:val="0"/>
          <w:numId w:val="80"/>
        </w:numPr>
        <w:tabs>
          <w:tab w:val="left" w:pos="1276"/>
        </w:tabs>
        <w:ind w:left="0" w:firstLine="709"/>
        <w:rPr>
          <w:color w:val="0D0D0D" w:themeColor="text1" w:themeTint="F2"/>
        </w:rPr>
      </w:pPr>
      <w:r w:rsidRPr="001C6115">
        <w:rPr>
          <w:color w:val="0D0D0D" w:themeColor="text1" w:themeTint="F2"/>
        </w:rPr>
        <w:t>процедури моніторингу ефективності інвестицій та перегляду політики управління ризиками за напрямом інвестування, коли це необхідно.</w:t>
      </w:r>
    </w:p>
    <w:p w14:paraId="24B8B5E9" w14:textId="77777777" w:rsidR="00512304" w:rsidRPr="001C6115" w:rsidRDefault="00512304" w:rsidP="00512304">
      <w:pPr>
        <w:pStyle w:val="af6"/>
        <w:tabs>
          <w:tab w:val="left" w:pos="709"/>
        </w:tabs>
        <w:ind w:left="709"/>
        <w:rPr>
          <w:color w:val="0D0D0D" w:themeColor="text1" w:themeTint="F2"/>
        </w:rPr>
      </w:pPr>
    </w:p>
    <w:p w14:paraId="5D27675C" w14:textId="77777777" w:rsidR="00512304" w:rsidRPr="001C6115" w:rsidRDefault="00512304" w:rsidP="00512304">
      <w:pPr>
        <w:pStyle w:val="af6"/>
        <w:numPr>
          <w:ilvl w:val="0"/>
          <w:numId w:val="1"/>
        </w:numPr>
        <w:tabs>
          <w:tab w:val="left" w:pos="709"/>
        </w:tabs>
        <w:ind w:left="0" w:firstLine="709"/>
        <w:rPr>
          <w:color w:val="0D0D0D" w:themeColor="text1" w:themeTint="F2"/>
        </w:rPr>
      </w:pPr>
      <w:r w:rsidRPr="001C6115">
        <w:rPr>
          <w:bCs/>
          <w:color w:val="0D0D0D" w:themeColor="text1" w:themeTint="F2"/>
        </w:rPr>
        <w:t>Управління ризиками страховика за напрямом інвестування</w:t>
      </w:r>
      <w:r w:rsidRPr="001C6115">
        <w:rPr>
          <w:color w:val="0D0D0D" w:themeColor="text1" w:themeTint="F2"/>
        </w:rPr>
        <w:t xml:space="preserve"> включає такі ринкові ризики:</w:t>
      </w:r>
    </w:p>
    <w:p w14:paraId="4BB52BB5" w14:textId="77777777" w:rsidR="00512304" w:rsidRPr="001C6115" w:rsidRDefault="00512304" w:rsidP="00512304">
      <w:pPr>
        <w:pStyle w:val="af6"/>
        <w:tabs>
          <w:tab w:val="left" w:pos="851"/>
        </w:tabs>
        <w:ind w:left="0" w:firstLine="709"/>
        <w:rPr>
          <w:color w:val="0D0D0D" w:themeColor="text1" w:themeTint="F2"/>
        </w:rPr>
      </w:pPr>
    </w:p>
    <w:p w14:paraId="005A9F31" w14:textId="77777777" w:rsidR="00512304" w:rsidRPr="001C6115" w:rsidRDefault="00512304" w:rsidP="00512304">
      <w:pPr>
        <w:pStyle w:val="af6"/>
        <w:numPr>
          <w:ilvl w:val="0"/>
          <w:numId w:val="81"/>
        </w:numPr>
        <w:tabs>
          <w:tab w:val="left" w:pos="1276"/>
        </w:tabs>
        <w:ind w:left="0" w:firstLine="709"/>
        <w:rPr>
          <w:color w:val="0D0D0D" w:themeColor="text1" w:themeTint="F2"/>
        </w:rPr>
      </w:pPr>
      <w:r w:rsidRPr="001C6115">
        <w:rPr>
          <w:color w:val="0D0D0D" w:themeColor="text1" w:themeTint="F2"/>
        </w:rPr>
        <w:t>ризик інвестицій в акції;</w:t>
      </w:r>
    </w:p>
    <w:p w14:paraId="2F99C583" w14:textId="77777777" w:rsidR="00512304" w:rsidRPr="001C6115" w:rsidRDefault="00512304" w:rsidP="00512304">
      <w:pPr>
        <w:pStyle w:val="af6"/>
        <w:tabs>
          <w:tab w:val="left" w:pos="1276"/>
        </w:tabs>
        <w:ind w:left="0" w:firstLine="709"/>
        <w:rPr>
          <w:color w:val="0D0D0D" w:themeColor="text1" w:themeTint="F2"/>
        </w:rPr>
      </w:pPr>
    </w:p>
    <w:p w14:paraId="393AFA99" w14:textId="77777777" w:rsidR="00512304" w:rsidRPr="001C6115" w:rsidRDefault="00512304" w:rsidP="00512304">
      <w:pPr>
        <w:pStyle w:val="af6"/>
        <w:numPr>
          <w:ilvl w:val="0"/>
          <w:numId w:val="81"/>
        </w:numPr>
        <w:tabs>
          <w:tab w:val="left" w:pos="1276"/>
        </w:tabs>
        <w:ind w:left="0" w:firstLine="709"/>
        <w:rPr>
          <w:color w:val="0D0D0D" w:themeColor="text1" w:themeTint="F2"/>
        </w:rPr>
      </w:pPr>
      <w:r w:rsidRPr="001C6115">
        <w:rPr>
          <w:color w:val="0D0D0D" w:themeColor="text1" w:themeTint="F2"/>
        </w:rPr>
        <w:t>процентний ризик;</w:t>
      </w:r>
    </w:p>
    <w:p w14:paraId="26AC96CD" w14:textId="77777777" w:rsidR="00512304" w:rsidRPr="001C6115" w:rsidRDefault="00512304" w:rsidP="00512304">
      <w:pPr>
        <w:pStyle w:val="af6"/>
        <w:tabs>
          <w:tab w:val="left" w:pos="1276"/>
        </w:tabs>
        <w:ind w:left="0" w:firstLine="709"/>
        <w:rPr>
          <w:color w:val="0D0D0D" w:themeColor="text1" w:themeTint="F2"/>
        </w:rPr>
      </w:pPr>
    </w:p>
    <w:p w14:paraId="4621FA6F" w14:textId="77777777" w:rsidR="00512304" w:rsidRPr="001C6115" w:rsidRDefault="00512304" w:rsidP="00512304">
      <w:pPr>
        <w:pStyle w:val="af6"/>
        <w:numPr>
          <w:ilvl w:val="0"/>
          <w:numId w:val="81"/>
        </w:numPr>
        <w:tabs>
          <w:tab w:val="left" w:pos="1276"/>
        </w:tabs>
        <w:ind w:left="0" w:firstLine="709"/>
        <w:rPr>
          <w:color w:val="0D0D0D" w:themeColor="text1" w:themeTint="F2"/>
        </w:rPr>
      </w:pPr>
      <w:r w:rsidRPr="001C6115">
        <w:rPr>
          <w:color w:val="0D0D0D" w:themeColor="text1" w:themeTint="F2"/>
        </w:rPr>
        <w:t>валютний ризик;</w:t>
      </w:r>
    </w:p>
    <w:p w14:paraId="20914480" w14:textId="77777777" w:rsidR="00512304" w:rsidRPr="001C6115" w:rsidRDefault="00512304" w:rsidP="00512304">
      <w:pPr>
        <w:pStyle w:val="af6"/>
        <w:tabs>
          <w:tab w:val="left" w:pos="1276"/>
        </w:tabs>
        <w:ind w:left="0" w:firstLine="709"/>
        <w:rPr>
          <w:color w:val="0D0D0D" w:themeColor="text1" w:themeTint="F2"/>
        </w:rPr>
      </w:pPr>
    </w:p>
    <w:p w14:paraId="7FFDA39C" w14:textId="77777777" w:rsidR="00512304" w:rsidRPr="001C6115" w:rsidRDefault="00512304" w:rsidP="00512304">
      <w:pPr>
        <w:pStyle w:val="af6"/>
        <w:numPr>
          <w:ilvl w:val="0"/>
          <w:numId w:val="81"/>
        </w:numPr>
        <w:tabs>
          <w:tab w:val="left" w:pos="1276"/>
        </w:tabs>
        <w:ind w:left="0" w:firstLine="709"/>
        <w:rPr>
          <w:color w:val="0D0D0D" w:themeColor="text1" w:themeTint="F2"/>
        </w:rPr>
      </w:pPr>
      <w:r w:rsidRPr="001C6115">
        <w:rPr>
          <w:color w:val="0D0D0D" w:themeColor="text1" w:themeTint="F2"/>
        </w:rPr>
        <w:t>ризик спреду;</w:t>
      </w:r>
    </w:p>
    <w:p w14:paraId="407A91F5" w14:textId="77777777" w:rsidR="00512304" w:rsidRPr="001C6115" w:rsidRDefault="00512304" w:rsidP="00512304">
      <w:pPr>
        <w:pStyle w:val="af6"/>
        <w:tabs>
          <w:tab w:val="left" w:pos="1276"/>
        </w:tabs>
        <w:ind w:left="0" w:firstLine="709"/>
        <w:rPr>
          <w:color w:val="0D0D0D" w:themeColor="text1" w:themeTint="F2"/>
        </w:rPr>
      </w:pPr>
    </w:p>
    <w:p w14:paraId="393E2844" w14:textId="77777777" w:rsidR="00512304" w:rsidRPr="001C6115" w:rsidRDefault="00512304" w:rsidP="00512304">
      <w:pPr>
        <w:pStyle w:val="af6"/>
        <w:numPr>
          <w:ilvl w:val="0"/>
          <w:numId w:val="81"/>
        </w:numPr>
        <w:tabs>
          <w:tab w:val="left" w:pos="1276"/>
        </w:tabs>
        <w:ind w:left="0" w:firstLine="709"/>
        <w:rPr>
          <w:color w:val="0D0D0D" w:themeColor="text1" w:themeTint="F2"/>
        </w:rPr>
      </w:pPr>
      <w:r w:rsidRPr="001C6115">
        <w:rPr>
          <w:color w:val="0D0D0D" w:themeColor="text1" w:themeTint="F2"/>
        </w:rPr>
        <w:t>майновий ризик;</w:t>
      </w:r>
    </w:p>
    <w:p w14:paraId="209B7E64" w14:textId="77777777" w:rsidR="00512304" w:rsidRPr="001C6115" w:rsidRDefault="00512304" w:rsidP="00512304">
      <w:pPr>
        <w:pStyle w:val="af6"/>
        <w:tabs>
          <w:tab w:val="left" w:pos="1276"/>
        </w:tabs>
        <w:ind w:left="0" w:firstLine="709"/>
        <w:rPr>
          <w:color w:val="0D0D0D" w:themeColor="text1" w:themeTint="F2"/>
        </w:rPr>
      </w:pPr>
    </w:p>
    <w:p w14:paraId="084C72F6" w14:textId="77777777" w:rsidR="00512304" w:rsidRPr="001C6115" w:rsidRDefault="00512304" w:rsidP="00512304">
      <w:pPr>
        <w:pStyle w:val="af6"/>
        <w:numPr>
          <w:ilvl w:val="0"/>
          <w:numId w:val="81"/>
        </w:numPr>
        <w:tabs>
          <w:tab w:val="left" w:pos="1276"/>
        </w:tabs>
        <w:ind w:left="0" w:firstLine="709"/>
        <w:rPr>
          <w:color w:val="0D0D0D" w:themeColor="text1" w:themeTint="F2"/>
        </w:rPr>
      </w:pPr>
      <w:r w:rsidRPr="001C6115">
        <w:rPr>
          <w:color w:val="0D0D0D" w:themeColor="text1" w:themeTint="F2"/>
        </w:rPr>
        <w:t>ризик ринкової концентрації.</w:t>
      </w:r>
    </w:p>
    <w:p w14:paraId="77E2F66B" w14:textId="77777777" w:rsidR="00512304" w:rsidRPr="001C6115" w:rsidRDefault="00512304" w:rsidP="00512304">
      <w:pPr>
        <w:pStyle w:val="af6"/>
        <w:tabs>
          <w:tab w:val="left" w:pos="851"/>
        </w:tabs>
        <w:ind w:left="0" w:firstLine="709"/>
        <w:rPr>
          <w:color w:val="0D0D0D" w:themeColor="text1" w:themeTint="F2"/>
        </w:rPr>
      </w:pPr>
    </w:p>
    <w:p w14:paraId="591469C5" w14:textId="77777777" w:rsidR="00512304" w:rsidRPr="001C6115" w:rsidRDefault="00512304" w:rsidP="00512304">
      <w:pPr>
        <w:pStyle w:val="af6"/>
        <w:numPr>
          <w:ilvl w:val="0"/>
          <w:numId w:val="1"/>
        </w:numPr>
        <w:tabs>
          <w:tab w:val="left" w:pos="993"/>
        </w:tabs>
        <w:ind w:left="0" w:firstLine="709"/>
        <w:rPr>
          <w:color w:val="0D0D0D" w:themeColor="text1" w:themeTint="F2"/>
        </w:rPr>
      </w:pPr>
      <w:r w:rsidRPr="001C6115">
        <w:rPr>
          <w:bCs/>
          <w:color w:val="0D0D0D" w:themeColor="text1" w:themeTint="F2"/>
        </w:rPr>
        <w:t>Страховик перед здійсненням будь-якої інвестиції або інвестиційної діяльності повинен провести оцінку щонайменше:</w:t>
      </w:r>
    </w:p>
    <w:p w14:paraId="7F2A90FD" w14:textId="77777777" w:rsidR="00512304" w:rsidRPr="001C6115" w:rsidRDefault="00512304" w:rsidP="00512304">
      <w:pPr>
        <w:pStyle w:val="af6"/>
        <w:tabs>
          <w:tab w:val="left" w:pos="993"/>
        </w:tabs>
        <w:ind w:left="0" w:firstLine="709"/>
        <w:rPr>
          <w:color w:val="0D0D0D" w:themeColor="text1" w:themeTint="F2"/>
        </w:rPr>
      </w:pPr>
    </w:p>
    <w:p w14:paraId="1F0945BB" w14:textId="77777777" w:rsidR="00512304" w:rsidRPr="001C6115" w:rsidRDefault="00512304" w:rsidP="00512304">
      <w:pPr>
        <w:pStyle w:val="af6"/>
        <w:numPr>
          <w:ilvl w:val="0"/>
          <w:numId w:val="82"/>
        </w:numPr>
        <w:tabs>
          <w:tab w:val="left" w:pos="1134"/>
        </w:tabs>
        <w:ind w:left="0" w:firstLine="709"/>
        <w:rPr>
          <w:color w:val="0D0D0D" w:themeColor="text1" w:themeTint="F2"/>
        </w:rPr>
      </w:pPr>
      <w:r w:rsidRPr="001C6115">
        <w:rPr>
          <w:color w:val="0D0D0D" w:themeColor="text1" w:themeTint="F2"/>
        </w:rPr>
        <w:t>його здатності здійснювати інвестиції або інвестиційну діяльність та керувати ними;</w:t>
      </w:r>
    </w:p>
    <w:p w14:paraId="41C4C850" w14:textId="77777777" w:rsidR="00512304" w:rsidRPr="001C6115" w:rsidRDefault="00512304" w:rsidP="00512304">
      <w:pPr>
        <w:pStyle w:val="af6"/>
        <w:tabs>
          <w:tab w:val="left" w:pos="1134"/>
        </w:tabs>
        <w:ind w:left="0" w:firstLine="709"/>
        <w:rPr>
          <w:color w:val="0D0D0D" w:themeColor="text1" w:themeTint="F2"/>
        </w:rPr>
      </w:pPr>
    </w:p>
    <w:p w14:paraId="35457370" w14:textId="77777777" w:rsidR="00512304" w:rsidRPr="001C6115" w:rsidRDefault="00512304" w:rsidP="00512304">
      <w:pPr>
        <w:pStyle w:val="af6"/>
        <w:numPr>
          <w:ilvl w:val="0"/>
          <w:numId w:val="82"/>
        </w:numPr>
        <w:tabs>
          <w:tab w:val="left" w:pos="1134"/>
        </w:tabs>
        <w:ind w:left="0" w:firstLine="709"/>
        <w:rPr>
          <w:color w:val="0D0D0D" w:themeColor="text1" w:themeTint="F2"/>
        </w:rPr>
      </w:pPr>
      <w:r w:rsidRPr="001C6115">
        <w:rPr>
          <w:color w:val="0D0D0D" w:themeColor="text1" w:themeTint="F2"/>
        </w:rPr>
        <w:t>ризиків, конкретно пов’язаних з інвестицією чи інвестиційною діяльністю, та впливу інвестиції чи інвестиційної діяльності на профіль ризику страховика;</w:t>
      </w:r>
    </w:p>
    <w:p w14:paraId="446A6960" w14:textId="77777777" w:rsidR="00512304" w:rsidRPr="001C6115" w:rsidRDefault="00512304" w:rsidP="00512304">
      <w:pPr>
        <w:pStyle w:val="af6"/>
        <w:tabs>
          <w:tab w:val="left" w:pos="1134"/>
        </w:tabs>
        <w:ind w:left="0" w:firstLine="709"/>
        <w:rPr>
          <w:color w:val="0D0D0D" w:themeColor="text1" w:themeTint="F2"/>
        </w:rPr>
      </w:pPr>
    </w:p>
    <w:p w14:paraId="415971F9" w14:textId="77777777" w:rsidR="00512304" w:rsidRPr="001C6115" w:rsidRDefault="00512304" w:rsidP="00512304">
      <w:pPr>
        <w:pStyle w:val="af6"/>
        <w:numPr>
          <w:ilvl w:val="0"/>
          <w:numId w:val="82"/>
        </w:numPr>
        <w:tabs>
          <w:tab w:val="left" w:pos="1134"/>
        </w:tabs>
        <w:ind w:left="0" w:firstLine="709"/>
        <w:rPr>
          <w:color w:val="0D0D0D" w:themeColor="text1" w:themeTint="F2"/>
        </w:rPr>
      </w:pPr>
      <w:r w:rsidRPr="001C6115">
        <w:rPr>
          <w:color w:val="0D0D0D" w:themeColor="text1" w:themeTint="F2"/>
        </w:rPr>
        <w:t>узгодженості інвестицій або інвестиційної діяльності з інтересами бенефіціарів та страхувальників, обмеженнями відповідальності, встановленими страховиком, та ефективним управлінням портфелем;</w:t>
      </w:r>
    </w:p>
    <w:p w14:paraId="1F763F17" w14:textId="77777777" w:rsidR="00512304" w:rsidRPr="001C6115" w:rsidRDefault="00512304" w:rsidP="00512304">
      <w:pPr>
        <w:pStyle w:val="af6"/>
        <w:tabs>
          <w:tab w:val="left" w:pos="1134"/>
        </w:tabs>
        <w:ind w:left="0" w:firstLine="709"/>
        <w:rPr>
          <w:color w:val="0D0D0D" w:themeColor="text1" w:themeTint="F2"/>
        </w:rPr>
      </w:pPr>
    </w:p>
    <w:p w14:paraId="165F22D6" w14:textId="77777777" w:rsidR="00512304" w:rsidRPr="001C6115" w:rsidRDefault="00512304" w:rsidP="00512304">
      <w:pPr>
        <w:pStyle w:val="af6"/>
        <w:numPr>
          <w:ilvl w:val="0"/>
          <w:numId w:val="82"/>
        </w:numPr>
        <w:tabs>
          <w:tab w:val="left" w:pos="1134"/>
        </w:tabs>
        <w:ind w:left="0" w:firstLine="709"/>
        <w:rPr>
          <w:color w:val="0D0D0D" w:themeColor="text1" w:themeTint="F2"/>
        </w:rPr>
      </w:pPr>
      <w:r w:rsidRPr="001C6115">
        <w:rPr>
          <w:color w:val="0D0D0D" w:themeColor="text1" w:themeTint="F2"/>
        </w:rPr>
        <w:lastRenderedPageBreak/>
        <w:t>впливу цієї інвестиції або інвестиційної діяльності на якість, безпеку, ліквідність, прибутковість і доступність усього портфеля інвестицій страховика.</w:t>
      </w:r>
    </w:p>
    <w:p w14:paraId="5AC8182C" w14:textId="77777777" w:rsidR="00512304" w:rsidRPr="001C6115" w:rsidRDefault="00512304" w:rsidP="00512304">
      <w:pPr>
        <w:pStyle w:val="af6"/>
        <w:tabs>
          <w:tab w:val="left" w:pos="993"/>
        </w:tabs>
        <w:ind w:left="0" w:firstLine="709"/>
        <w:rPr>
          <w:color w:val="0D0D0D" w:themeColor="text1" w:themeTint="F2"/>
        </w:rPr>
      </w:pPr>
    </w:p>
    <w:p w14:paraId="4954452C" w14:textId="77777777" w:rsidR="00512304" w:rsidRPr="001C6115" w:rsidRDefault="00512304" w:rsidP="00512304">
      <w:pPr>
        <w:pStyle w:val="af6"/>
        <w:numPr>
          <w:ilvl w:val="0"/>
          <w:numId w:val="1"/>
        </w:numPr>
        <w:tabs>
          <w:tab w:val="left" w:pos="993"/>
        </w:tabs>
        <w:ind w:left="0" w:firstLine="709"/>
        <w:rPr>
          <w:color w:val="0D0D0D" w:themeColor="text1" w:themeTint="F2"/>
        </w:rPr>
      </w:pPr>
      <w:r w:rsidRPr="001C6115">
        <w:rPr>
          <w:bCs/>
          <w:color w:val="0D0D0D" w:themeColor="text1" w:themeTint="F2"/>
        </w:rPr>
        <w:t xml:space="preserve">Управління ризиками страховика за напрямом управління ризиком ліквідності у доповнення до положень, передбачених главами 27, 28 розділу VІІ цього Положення, </w:t>
      </w:r>
      <w:r w:rsidRPr="001C6115">
        <w:rPr>
          <w:color w:val="0D0D0D" w:themeColor="text1" w:themeTint="F2"/>
        </w:rPr>
        <w:t xml:space="preserve">повинно </w:t>
      </w:r>
      <w:r w:rsidRPr="001C6115">
        <w:rPr>
          <w:bCs/>
          <w:color w:val="0D0D0D" w:themeColor="text1" w:themeTint="F2"/>
        </w:rPr>
        <w:t>включати:</w:t>
      </w:r>
    </w:p>
    <w:p w14:paraId="40EE861F" w14:textId="77777777" w:rsidR="00512304" w:rsidRPr="001C6115" w:rsidRDefault="00512304" w:rsidP="00512304">
      <w:pPr>
        <w:pStyle w:val="af6"/>
        <w:tabs>
          <w:tab w:val="left" w:pos="993"/>
        </w:tabs>
        <w:ind w:left="0" w:firstLine="709"/>
        <w:rPr>
          <w:color w:val="0D0D0D" w:themeColor="text1" w:themeTint="F2"/>
        </w:rPr>
      </w:pPr>
    </w:p>
    <w:p w14:paraId="199C24A3" w14:textId="77777777" w:rsidR="00512304" w:rsidRPr="001C6115" w:rsidRDefault="00512304" w:rsidP="00512304">
      <w:pPr>
        <w:pStyle w:val="af6"/>
        <w:numPr>
          <w:ilvl w:val="0"/>
          <w:numId w:val="83"/>
        </w:numPr>
        <w:tabs>
          <w:tab w:val="left" w:pos="1134"/>
        </w:tabs>
        <w:ind w:left="0" w:firstLine="709"/>
        <w:rPr>
          <w:color w:val="0D0D0D" w:themeColor="text1" w:themeTint="F2"/>
        </w:rPr>
      </w:pPr>
      <w:r w:rsidRPr="001C6115">
        <w:rPr>
          <w:color w:val="0D0D0D" w:themeColor="text1" w:themeTint="F2"/>
        </w:rPr>
        <w:t xml:space="preserve">визначення загальних потреб у ліквідності в короткостроковій та довгостроковій перспективі, включаючи відповідний запас ліквідності для захисту від дефіциту ліквідності, та заходи, які повинен вживати страховик для врахування як короткострокового, так і довгострокового ризику ліквідності; </w:t>
      </w:r>
    </w:p>
    <w:p w14:paraId="16363EBC" w14:textId="77777777" w:rsidR="00512304" w:rsidRPr="001C6115" w:rsidRDefault="00512304" w:rsidP="00512304">
      <w:pPr>
        <w:pStyle w:val="af6"/>
        <w:tabs>
          <w:tab w:val="left" w:pos="1134"/>
        </w:tabs>
        <w:ind w:left="0" w:firstLine="709"/>
        <w:rPr>
          <w:color w:val="0D0D0D" w:themeColor="text1" w:themeTint="F2"/>
        </w:rPr>
      </w:pPr>
    </w:p>
    <w:p w14:paraId="3A116AA5" w14:textId="77777777" w:rsidR="00512304" w:rsidRPr="001C6115" w:rsidRDefault="00512304" w:rsidP="00512304">
      <w:pPr>
        <w:pStyle w:val="af6"/>
        <w:numPr>
          <w:ilvl w:val="0"/>
          <w:numId w:val="83"/>
        </w:numPr>
        <w:tabs>
          <w:tab w:val="left" w:pos="1134"/>
        </w:tabs>
        <w:ind w:left="0" w:firstLine="709"/>
        <w:rPr>
          <w:color w:val="0D0D0D" w:themeColor="text1" w:themeTint="F2"/>
        </w:rPr>
      </w:pPr>
      <w:r w:rsidRPr="001C6115">
        <w:rPr>
          <w:color w:val="0D0D0D" w:themeColor="text1" w:themeTint="F2"/>
        </w:rPr>
        <w:t xml:space="preserve">відповідність складу активів страховика з точки зору їх характеру, строку їх погашення та ліквідності з метою виконання зобов’язань страховика в міру настання строку їх погашення; </w:t>
      </w:r>
    </w:p>
    <w:p w14:paraId="49350632" w14:textId="77777777" w:rsidR="00512304" w:rsidRPr="001C6115" w:rsidRDefault="00512304" w:rsidP="00512304">
      <w:pPr>
        <w:pStyle w:val="af6"/>
        <w:tabs>
          <w:tab w:val="left" w:pos="1134"/>
        </w:tabs>
        <w:ind w:left="0" w:firstLine="709"/>
        <w:rPr>
          <w:color w:val="0D0D0D" w:themeColor="text1" w:themeTint="F2"/>
        </w:rPr>
      </w:pPr>
    </w:p>
    <w:p w14:paraId="123B863B" w14:textId="77777777" w:rsidR="00512304" w:rsidRPr="001C6115" w:rsidRDefault="00512304" w:rsidP="00512304">
      <w:pPr>
        <w:pStyle w:val="af6"/>
        <w:numPr>
          <w:ilvl w:val="0"/>
          <w:numId w:val="83"/>
        </w:numPr>
        <w:tabs>
          <w:tab w:val="left" w:pos="1134"/>
        </w:tabs>
        <w:ind w:left="0" w:firstLine="709"/>
        <w:rPr>
          <w:color w:val="0D0D0D" w:themeColor="text1" w:themeTint="F2"/>
        </w:rPr>
      </w:pPr>
      <w:r w:rsidRPr="001C6115">
        <w:rPr>
          <w:color w:val="0D0D0D" w:themeColor="text1" w:themeTint="F2"/>
        </w:rPr>
        <w:t>процедура визначення рівня невідповідності між надходженням та вибуттям грошових коштів щодо активів і зобов’язань, включаючи очікувані грошові потоки страхування та перестрахування, та план реагування на зміни в очікуваних надходженнях та вибутті грошових коштів;</w:t>
      </w:r>
    </w:p>
    <w:p w14:paraId="109945A6" w14:textId="77777777" w:rsidR="00512304" w:rsidRPr="001C6115" w:rsidRDefault="00512304" w:rsidP="00512304">
      <w:pPr>
        <w:pStyle w:val="af6"/>
        <w:tabs>
          <w:tab w:val="left" w:pos="1134"/>
        </w:tabs>
        <w:ind w:left="0" w:firstLine="709"/>
        <w:rPr>
          <w:color w:val="0D0D0D" w:themeColor="text1" w:themeTint="F2"/>
        </w:rPr>
      </w:pPr>
    </w:p>
    <w:p w14:paraId="6311BE54" w14:textId="77777777" w:rsidR="00512304" w:rsidRPr="001C6115" w:rsidRDefault="00512304" w:rsidP="00512304">
      <w:pPr>
        <w:pStyle w:val="af6"/>
        <w:numPr>
          <w:ilvl w:val="0"/>
          <w:numId w:val="83"/>
        </w:numPr>
        <w:tabs>
          <w:tab w:val="left" w:pos="1134"/>
        </w:tabs>
        <w:ind w:left="0" w:firstLine="709"/>
        <w:rPr>
          <w:color w:val="0D0D0D" w:themeColor="text1" w:themeTint="F2"/>
        </w:rPr>
      </w:pPr>
      <w:r w:rsidRPr="001C6115">
        <w:rPr>
          <w:color w:val="0D0D0D" w:themeColor="text1" w:themeTint="F2"/>
        </w:rPr>
        <w:t>моніторинг ліквідних активів страховика, включаючи кількісну оцінку потенційних витрат, що виникають у результаті реалізації активів;</w:t>
      </w:r>
    </w:p>
    <w:p w14:paraId="3ABF923B" w14:textId="77777777" w:rsidR="00512304" w:rsidRPr="001C6115" w:rsidRDefault="00512304" w:rsidP="00512304">
      <w:pPr>
        <w:pStyle w:val="af6"/>
        <w:tabs>
          <w:tab w:val="left" w:pos="1134"/>
        </w:tabs>
        <w:ind w:left="0" w:firstLine="709"/>
        <w:rPr>
          <w:color w:val="0D0D0D" w:themeColor="text1" w:themeTint="F2"/>
        </w:rPr>
      </w:pPr>
    </w:p>
    <w:p w14:paraId="6259A29F" w14:textId="77777777" w:rsidR="00512304" w:rsidRPr="001C6115" w:rsidRDefault="00512304" w:rsidP="00512304">
      <w:pPr>
        <w:pStyle w:val="af6"/>
        <w:numPr>
          <w:ilvl w:val="0"/>
          <w:numId w:val="83"/>
        </w:numPr>
        <w:tabs>
          <w:tab w:val="left" w:pos="1134"/>
        </w:tabs>
        <w:ind w:left="0" w:firstLine="709"/>
        <w:rPr>
          <w:color w:val="0D0D0D" w:themeColor="text1" w:themeTint="F2"/>
        </w:rPr>
      </w:pPr>
      <w:r w:rsidRPr="001C6115">
        <w:rPr>
          <w:color w:val="0D0D0D" w:themeColor="text1" w:themeTint="F2"/>
        </w:rPr>
        <w:t>визначення та вартість альтернативних інструментів фінансування;</w:t>
      </w:r>
    </w:p>
    <w:p w14:paraId="23C088A7" w14:textId="77777777" w:rsidR="00512304" w:rsidRPr="001C6115" w:rsidRDefault="00512304" w:rsidP="00512304">
      <w:pPr>
        <w:pStyle w:val="af6"/>
        <w:tabs>
          <w:tab w:val="left" w:pos="1134"/>
        </w:tabs>
        <w:ind w:left="0" w:firstLine="709"/>
        <w:rPr>
          <w:color w:val="0D0D0D" w:themeColor="text1" w:themeTint="F2"/>
        </w:rPr>
      </w:pPr>
    </w:p>
    <w:p w14:paraId="2C472ECF" w14:textId="77777777" w:rsidR="00512304" w:rsidRPr="001C6115" w:rsidRDefault="00512304" w:rsidP="00512304">
      <w:pPr>
        <w:pStyle w:val="af6"/>
        <w:numPr>
          <w:ilvl w:val="0"/>
          <w:numId w:val="83"/>
        </w:numPr>
        <w:tabs>
          <w:tab w:val="left" w:pos="1134"/>
        </w:tabs>
        <w:ind w:left="0" w:firstLine="709"/>
        <w:rPr>
          <w:color w:val="0D0D0D" w:themeColor="text1" w:themeTint="F2"/>
        </w:rPr>
      </w:pPr>
      <w:r w:rsidRPr="001C6115">
        <w:rPr>
          <w:color w:val="0D0D0D" w:themeColor="text1" w:themeTint="F2"/>
        </w:rPr>
        <w:t>розгляд впливу очікуваного нового напрямку діяльності страховика на стан ліквідності.</w:t>
      </w:r>
    </w:p>
    <w:p w14:paraId="41DB8142" w14:textId="77777777" w:rsidR="00512304" w:rsidRPr="001C6115" w:rsidRDefault="00512304" w:rsidP="00512304">
      <w:pPr>
        <w:pStyle w:val="af6"/>
        <w:tabs>
          <w:tab w:val="left" w:pos="993"/>
        </w:tabs>
        <w:ind w:left="0" w:firstLine="709"/>
        <w:rPr>
          <w:color w:val="0D0D0D" w:themeColor="text1" w:themeTint="F2"/>
        </w:rPr>
      </w:pPr>
    </w:p>
    <w:p w14:paraId="1CFA9473" w14:textId="77777777" w:rsidR="00512304" w:rsidRPr="001C6115" w:rsidRDefault="00512304" w:rsidP="00512304">
      <w:pPr>
        <w:pStyle w:val="af6"/>
        <w:numPr>
          <w:ilvl w:val="0"/>
          <w:numId w:val="1"/>
        </w:numPr>
        <w:tabs>
          <w:tab w:val="left" w:pos="993"/>
        </w:tabs>
        <w:ind w:left="0" w:firstLine="709"/>
        <w:rPr>
          <w:color w:val="0D0D0D" w:themeColor="text1" w:themeTint="F2"/>
        </w:rPr>
      </w:pPr>
      <w:r w:rsidRPr="001C6115">
        <w:rPr>
          <w:color w:val="0D0D0D" w:themeColor="text1" w:themeTint="F2"/>
        </w:rPr>
        <w:t xml:space="preserve">Управління ризиками страховика за напрямом управління ризиком концентрації у доповнення до положень, передбачених главами 27, 28 розділу </w:t>
      </w:r>
      <w:r w:rsidRPr="001C6115">
        <w:rPr>
          <w:bCs/>
          <w:color w:val="0D0D0D" w:themeColor="text1" w:themeTint="F2"/>
        </w:rPr>
        <w:t xml:space="preserve">VІІ </w:t>
      </w:r>
      <w:r w:rsidRPr="001C6115">
        <w:rPr>
          <w:color w:val="0D0D0D" w:themeColor="text1" w:themeTint="F2"/>
        </w:rPr>
        <w:t xml:space="preserve">цього Положення, повинно включати заходи, яких повинен вживати страховик для визначення джерел ризику концентрації з метою забезпечення того, щоб концентрація ризиків залишалася в межах встановлених страховиком лімітів ризиків. </w:t>
      </w:r>
    </w:p>
    <w:p w14:paraId="541DC097" w14:textId="77777777" w:rsidR="00512304" w:rsidRPr="001C6115" w:rsidRDefault="00512304" w:rsidP="00512304">
      <w:pPr>
        <w:pStyle w:val="af6"/>
        <w:tabs>
          <w:tab w:val="left" w:pos="993"/>
        </w:tabs>
        <w:ind w:left="0" w:firstLine="709"/>
        <w:rPr>
          <w:color w:val="0D0D0D" w:themeColor="text1" w:themeTint="F2"/>
        </w:rPr>
      </w:pPr>
    </w:p>
    <w:p w14:paraId="14723F45" w14:textId="77777777" w:rsidR="00512304" w:rsidRPr="001C6115" w:rsidRDefault="00512304" w:rsidP="00512304">
      <w:pPr>
        <w:pStyle w:val="af6"/>
        <w:numPr>
          <w:ilvl w:val="0"/>
          <w:numId w:val="1"/>
        </w:numPr>
        <w:tabs>
          <w:tab w:val="left" w:pos="993"/>
        </w:tabs>
        <w:ind w:left="0" w:firstLine="709"/>
        <w:rPr>
          <w:color w:val="0D0D0D" w:themeColor="text1" w:themeTint="F2"/>
        </w:rPr>
      </w:pPr>
      <w:r w:rsidRPr="001C6115">
        <w:rPr>
          <w:color w:val="0D0D0D" w:themeColor="text1" w:themeTint="F2"/>
        </w:rPr>
        <w:t xml:space="preserve">Управління ризиками страховика за напрямом управління операційним ризиком, включаючи юридичні ризики, ризики інформаційних систем та інформаційної безпеки страховика, у доповнення до положень, передбачених </w:t>
      </w:r>
      <w:r w:rsidRPr="001C6115">
        <w:rPr>
          <w:bCs/>
          <w:color w:val="0D0D0D" w:themeColor="text1" w:themeTint="F2"/>
        </w:rPr>
        <w:t>главами 27, 28 розділу VІІ цього Положення</w:t>
      </w:r>
      <w:r w:rsidRPr="001C6115">
        <w:rPr>
          <w:color w:val="0D0D0D" w:themeColor="text1" w:themeTint="F2"/>
        </w:rPr>
        <w:t>, повинно включати:</w:t>
      </w:r>
    </w:p>
    <w:p w14:paraId="7DF1E872" w14:textId="77777777" w:rsidR="00512304" w:rsidRPr="001C6115" w:rsidRDefault="00512304" w:rsidP="00512304">
      <w:pPr>
        <w:pStyle w:val="af6"/>
        <w:tabs>
          <w:tab w:val="left" w:pos="993"/>
        </w:tabs>
        <w:ind w:left="0" w:firstLine="709"/>
        <w:rPr>
          <w:color w:val="0D0D0D" w:themeColor="text1" w:themeTint="F2"/>
        </w:rPr>
      </w:pPr>
    </w:p>
    <w:p w14:paraId="446F47F6" w14:textId="77777777" w:rsidR="00512304" w:rsidRPr="001C6115" w:rsidRDefault="00512304" w:rsidP="00512304">
      <w:pPr>
        <w:pStyle w:val="af6"/>
        <w:numPr>
          <w:ilvl w:val="0"/>
          <w:numId w:val="84"/>
        </w:numPr>
        <w:tabs>
          <w:tab w:val="left" w:pos="1134"/>
        </w:tabs>
        <w:ind w:left="0" w:firstLine="709"/>
        <w:rPr>
          <w:bCs/>
          <w:color w:val="0D0D0D" w:themeColor="text1" w:themeTint="F2"/>
        </w:rPr>
      </w:pPr>
      <w:r w:rsidRPr="001C6115">
        <w:rPr>
          <w:color w:val="0D0D0D" w:themeColor="text1" w:themeTint="F2"/>
        </w:rPr>
        <w:lastRenderedPageBreak/>
        <w:t>заходи</w:t>
      </w:r>
      <w:r w:rsidRPr="001C6115">
        <w:rPr>
          <w:bCs/>
          <w:color w:val="0D0D0D" w:themeColor="text1" w:themeTint="F2"/>
        </w:rPr>
        <w:t>, яких повинен вживати страховик для розподілу чітких обов’язків щодо регулярного виявлення, документування та моніторингу відповідних ризиків, пов’язаних з операційним ризиком;</w:t>
      </w:r>
    </w:p>
    <w:p w14:paraId="7C288D98" w14:textId="77777777" w:rsidR="00512304" w:rsidRPr="001C6115" w:rsidRDefault="00512304" w:rsidP="00512304">
      <w:pPr>
        <w:pStyle w:val="af6"/>
        <w:tabs>
          <w:tab w:val="left" w:pos="1134"/>
        </w:tabs>
        <w:ind w:left="0" w:firstLine="709"/>
        <w:rPr>
          <w:bCs/>
          <w:color w:val="0D0D0D" w:themeColor="text1" w:themeTint="F2"/>
        </w:rPr>
      </w:pPr>
    </w:p>
    <w:p w14:paraId="3ACCE945" w14:textId="77777777" w:rsidR="00512304" w:rsidRPr="001C6115" w:rsidRDefault="00512304" w:rsidP="00512304">
      <w:pPr>
        <w:pStyle w:val="af6"/>
        <w:numPr>
          <w:ilvl w:val="0"/>
          <w:numId w:val="84"/>
        </w:numPr>
        <w:tabs>
          <w:tab w:val="left" w:pos="1134"/>
        </w:tabs>
        <w:ind w:left="0" w:firstLine="709"/>
        <w:rPr>
          <w:bCs/>
          <w:color w:val="0D0D0D" w:themeColor="text1" w:themeTint="F2"/>
        </w:rPr>
      </w:pPr>
      <w:r w:rsidRPr="001C6115">
        <w:rPr>
          <w:bCs/>
          <w:color w:val="0D0D0D" w:themeColor="text1" w:themeTint="F2"/>
        </w:rPr>
        <w:t>ідентифікацію операційних ризиків, яким піддається страховик або може піддаватися, їх аналіз та оцінку використовуваних інструментів, методів управління операційними ризиками;</w:t>
      </w:r>
    </w:p>
    <w:p w14:paraId="621DC904" w14:textId="77777777" w:rsidR="00512304" w:rsidRPr="001C6115" w:rsidRDefault="00512304" w:rsidP="00512304">
      <w:pPr>
        <w:pStyle w:val="af6"/>
        <w:tabs>
          <w:tab w:val="left" w:pos="1134"/>
        </w:tabs>
        <w:ind w:left="0" w:firstLine="709"/>
        <w:rPr>
          <w:bCs/>
          <w:color w:val="0D0D0D" w:themeColor="text1" w:themeTint="F2"/>
        </w:rPr>
      </w:pPr>
    </w:p>
    <w:p w14:paraId="2BB58D33" w14:textId="77777777" w:rsidR="00512304" w:rsidRPr="001C6115" w:rsidRDefault="00512304" w:rsidP="00512304">
      <w:pPr>
        <w:pStyle w:val="af6"/>
        <w:numPr>
          <w:ilvl w:val="0"/>
          <w:numId w:val="84"/>
        </w:numPr>
        <w:tabs>
          <w:tab w:val="left" w:pos="1134"/>
        </w:tabs>
        <w:ind w:left="0" w:firstLine="709"/>
        <w:rPr>
          <w:bCs/>
          <w:color w:val="0D0D0D" w:themeColor="text1" w:themeTint="F2"/>
        </w:rPr>
      </w:pPr>
      <w:r w:rsidRPr="001C6115">
        <w:rPr>
          <w:bCs/>
          <w:color w:val="0D0D0D" w:themeColor="text1" w:themeTint="F2"/>
        </w:rPr>
        <w:t>процедури збору та моніторингу подій операційного ризику.</w:t>
      </w:r>
    </w:p>
    <w:p w14:paraId="6EF6A2D5" w14:textId="77777777" w:rsidR="00512304" w:rsidRPr="001C6115" w:rsidRDefault="00512304" w:rsidP="00512304">
      <w:pPr>
        <w:pStyle w:val="af6"/>
        <w:tabs>
          <w:tab w:val="left" w:pos="993"/>
        </w:tabs>
        <w:ind w:left="0" w:firstLine="709"/>
        <w:rPr>
          <w:color w:val="0D0D0D" w:themeColor="text1" w:themeTint="F2"/>
        </w:rPr>
      </w:pPr>
    </w:p>
    <w:p w14:paraId="06D1C642" w14:textId="77777777" w:rsidR="00512304" w:rsidRPr="001C6115" w:rsidRDefault="00512304" w:rsidP="00512304">
      <w:pPr>
        <w:pStyle w:val="af6"/>
        <w:numPr>
          <w:ilvl w:val="0"/>
          <w:numId w:val="84"/>
        </w:numPr>
        <w:tabs>
          <w:tab w:val="left" w:pos="1134"/>
        </w:tabs>
        <w:ind w:left="0" w:firstLine="709"/>
        <w:rPr>
          <w:bCs/>
          <w:color w:val="0D0D0D" w:themeColor="text1" w:themeTint="F2"/>
        </w:rPr>
      </w:pPr>
      <w:r w:rsidRPr="001C6115">
        <w:rPr>
          <w:bCs/>
          <w:color w:val="0D0D0D" w:themeColor="text1" w:themeTint="F2"/>
        </w:rPr>
        <w:t>заходи і внутрішні процеси управління операційними ризиками, включаючи застосування інформаційних систем страховика;</w:t>
      </w:r>
    </w:p>
    <w:p w14:paraId="38AF95A3" w14:textId="77777777" w:rsidR="00512304" w:rsidRPr="001C6115" w:rsidRDefault="00512304" w:rsidP="00512304">
      <w:pPr>
        <w:pStyle w:val="af6"/>
        <w:tabs>
          <w:tab w:val="left" w:pos="1134"/>
        </w:tabs>
        <w:ind w:left="0" w:firstLine="709"/>
        <w:rPr>
          <w:bCs/>
          <w:color w:val="0D0D0D" w:themeColor="text1" w:themeTint="F2"/>
        </w:rPr>
      </w:pPr>
    </w:p>
    <w:p w14:paraId="430C68E1" w14:textId="77777777" w:rsidR="00512304" w:rsidRPr="001C6115" w:rsidRDefault="00512304" w:rsidP="00512304">
      <w:pPr>
        <w:pStyle w:val="af6"/>
        <w:numPr>
          <w:ilvl w:val="0"/>
          <w:numId w:val="84"/>
        </w:numPr>
        <w:tabs>
          <w:tab w:val="left" w:pos="1134"/>
        </w:tabs>
        <w:ind w:left="0" w:firstLine="709"/>
        <w:rPr>
          <w:bCs/>
          <w:color w:val="0D0D0D" w:themeColor="text1" w:themeTint="F2"/>
        </w:rPr>
      </w:pPr>
      <w:r w:rsidRPr="001C6115">
        <w:rPr>
          <w:bCs/>
          <w:color w:val="0D0D0D" w:themeColor="text1" w:themeTint="F2"/>
        </w:rPr>
        <w:t>ліміти ризику щодо основних сфер операційного ризику страховика.</w:t>
      </w:r>
    </w:p>
    <w:p w14:paraId="4E205156" w14:textId="77777777" w:rsidR="00512304" w:rsidRPr="001C6115" w:rsidRDefault="00512304" w:rsidP="00512304">
      <w:pPr>
        <w:pStyle w:val="af6"/>
        <w:tabs>
          <w:tab w:val="left" w:pos="993"/>
        </w:tabs>
        <w:ind w:left="0" w:firstLine="709"/>
        <w:rPr>
          <w:color w:val="0D0D0D" w:themeColor="text1" w:themeTint="F2"/>
        </w:rPr>
      </w:pPr>
    </w:p>
    <w:p w14:paraId="48DD22AA" w14:textId="77777777" w:rsidR="00512304" w:rsidRPr="001C6115" w:rsidRDefault="00512304" w:rsidP="00512304">
      <w:pPr>
        <w:pStyle w:val="af6"/>
        <w:numPr>
          <w:ilvl w:val="0"/>
          <w:numId w:val="1"/>
        </w:numPr>
        <w:tabs>
          <w:tab w:val="left" w:pos="993"/>
        </w:tabs>
        <w:ind w:left="0" w:firstLine="709"/>
        <w:rPr>
          <w:color w:val="0D0D0D" w:themeColor="text1" w:themeTint="F2"/>
        </w:rPr>
      </w:pPr>
      <w:r w:rsidRPr="001C6115">
        <w:rPr>
          <w:bCs/>
          <w:color w:val="0D0D0D" w:themeColor="text1" w:themeTint="F2"/>
        </w:rPr>
        <w:t>Страховик</w:t>
      </w:r>
      <w:r w:rsidRPr="001C6115">
        <w:rPr>
          <w:color w:val="0D0D0D" w:themeColor="text1" w:themeTint="F2"/>
        </w:rPr>
        <w:t xml:space="preserve"> має право використовувати такий додатковий інструмент, як реєстр зовнішніх подій операційного ризику, що може формуватися на основі інформації з відкритих джерел, спеціалізованих баз даних або в межах обміну інформацією між страховиками, та аналіз накопиченої в ньому інформації та інші інструменти.</w:t>
      </w:r>
    </w:p>
    <w:p w14:paraId="6687A61A" w14:textId="77777777" w:rsidR="00512304" w:rsidRPr="001C6115" w:rsidRDefault="00512304" w:rsidP="00512304">
      <w:pPr>
        <w:pStyle w:val="af6"/>
        <w:tabs>
          <w:tab w:val="left" w:pos="993"/>
        </w:tabs>
        <w:ind w:left="709"/>
        <w:rPr>
          <w:color w:val="0D0D0D" w:themeColor="text1" w:themeTint="F2"/>
        </w:rPr>
      </w:pPr>
    </w:p>
    <w:p w14:paraId="7CFC252F" w14:textId="77777777" w:rsidR="00512304" w:rsidRPr="001C6115" w:rsidRDefault="00512304" w:rsidP="00512304">
      <w:pPr>
        <w:pStyle w:val="af6"/>
        <w:numPr>
          <w:ilvl w:val="0"/>
          <w:numId w:val="1"/>
        </w:numPr>
        <w:tabs>
          <w:tab w:val="left" w:pos="993"/>
        </w:tabs>
        <w:ind w:left="0" w:firstLine="709"/>
        <w:rPr>
          <w:color w:val="0D0D0D" w:themeColor="text1" w:themeTint="F2"/>
        </w:rPr>
      </w:pPr>
      <w:r w:rsidRPr="001C6115">
        <w:rPr>
          <w:color w:val="0D0D0D" w:themeColor="text1" w:themeTint="F2"/>
        </w:rPr>
        <w:t>Страховик з метою управління операційним ризиком повинен розробити і проаналізувати набір сценаріїв операційного ризику на основі таких підходів:</w:t>
      </w:r>
    </w:p>
    <w:p w14:paraId="702B71EF" w14:textId="77777777" w:rsidR="00512304" w:rsidRPr="001C6115" w:rsidRDefault="00512304" w:rsidP="00512304">
      <w:pPr>
        <w:pStyle w:val="af6"/>
        <w:tabs>
          <w:tab w:val="left" w:pos="993"/>
        </w:tabs>
        <w:ind w:left="0" w:firstLine="709"/>
        <w:rPr>
          <w:color w:val="0D0D0D" w:themeColor="text1" w:themeTint="F2"/>
        </w:rPr>
      </w:pPr>
    </w:p>
    <w:p w14:paraId="4DBED363" w14:textId="77777777" w:rsidR="00512304" w:rsidRPr="001C6115" w:rsidRDefault="00512304" w:rsidP="00512304">
      <w:pPr>
        <w:pStyle w:val="af6"/>
        <w:numPr>
          <w:ilvl w:val="0"/>
          <w:numId w:val="85"/>
        </w:numPr>
        <w:tabs>
          <w:tab w:val="left" w:pos="1134"/>
        </w:tabs>
        <w:autoSpaceDE w:val="0"/>
        <w:autoSpaceDN w:val="0"/>
        <w:adjustRightInd w:val="0"/>
        <w:ind w:left="0" w:firstLine="709"/>
        <w:contextualSpacing w:val="0"/>
        <w:rPr>
          <w:color w:val="0D0D0D" w:themeColor="text1" w:themeTint="F2"/>
        </w:rPr>
      </w:pPr>
      <w:r w:rsidRPr="001C6115">
        <w:rPr>
          <w:color w:val="0D0D0D" w:themeColor="text1" w:themeTint="F2"/>
        </w:rPr>
        <w:t>збій ключового процесу, персоналу або системи;</w:t>
      </w:r>
    </w:p>
    <w:p w14:paraId="2CC056A8" w14:textId="77777777" w:rsidR="00512304" w:rsidRPr="001C6115" w:rsidRDefault="00512304" w:rsidP="00512304">
      <w:pPr>
        <w:pStyle w:val="af6"/>
        <w:tabs>
          <w:tab w:val="left" w:pos="1134"/>
        </w:tabs>
        <w:autoSpaceDE w:val="0"/>
        <w:autoSpaceDN w:val="0"/>
        <w:adjustRightInd w:val="0"/>
        <w:ind w:left="0" w:firstLine="709"/>
        <w:contextualSpacing w:val="0"/>
        <w:rPr>
          <w:color w:val="0D0D0D" w:themeColor="text1" w:themeTint="F2"/>
        </w:rPr>
      </w:pPr>
    </w:p>
    <w:p w14:paraId="69C92EC4" w14:textId="77777777" w:rsidR="00512304" w:rsidRPr="001C6115" w:rsidRDefault="00512304" w:rsidP="00512304">
      <w:pPr>
        <w:pStyle w:val="af6"/>
        <w:numPr>
          <w:ilvl w:val="0"/>
          <w:numId w:val="85"/>
        </w:numPr>
        <w:tabs>
          <w:tab w:val="left" w:pos="1134"/>
        </w:tabs>
        <w:autoSpaceDE w:val="0"/>
        <w:autoSpaceDN w:val="0"/>
        <w:adjustRightInd w:val="0"/>
        <w:ind w:left="0" w:firstLine="709"/>
        <w:contextualSpacing w:val="0"/>
        <w:rPr>
          <w:color w:val="0D0D0D" w:themeColor="text1" w:themeTint="F2"/>
        </w:rPr>
      </w:pPr>
      <w:r w:rsidRPr="001C6115">
        <w:rPr>
          <w:color w:val="0D0D0D" w:themeColor="text1" w:themeTint="F2"/>
        </w:rPr>
        <w:t>виникнення зовнішніх подій.</w:t>
      </w:r>
    </w:p>
    <w:p w14:paraId="6613F6D5" w14:textId="77777777" w:rsidR="00512304" w:rsidRPr="001C6115" w:rsidRDefault="00512304" w:rsidP="00512304">
      <w:pPr>
        <w:pStyle w:val="af6"/>
        <w:tabs>
          <w:tab w:val="left" w:pos="993"/>
        </w:tabs>
        <w:ind w:left="0" w:firstLine="709"/>
        <w:rPr>
          <w:color w:val="0D0D0D" w:themeColor="text1" w:themeTint="F2"/>
        </w:rPr>
      </w:pPr>
    </w:p>
    <w:p w14:paraId="26F13D38" w14:textId="77777777" w:rsidR="00512304" w:rsidRPr="001C6115" w:rsidRDefault="00512304" w:rsidP="00512304">
      <w:pPr>
        <w:pStyle w:val="af6"/>
        <w:numPr>
          <w:ilvl w:val="0"/>
          <w:numId w:val="1"/>
        </w:numPr>
        <w:tabs>
          <w:tab w:val="left" w:pos="993"/>
        </w:tabs>
        <w:ind w:left="0" w:firstLine="709"/>
        <w:rPr>
          <w:color w:val="0D0D0D" w:themeColor="text1" w:themeTint="F2"/>
        </w:rPr>
      </w:pPr>
      <w:r w:rsidRPr="001C6115">
        <w:rPr>
          <w:bCs/>
          <w:color w:val="0D0D0D" w:themeColor="text1" w:themeTint="F2"/>
        </w:rPr>
        <w:t>Управління ризиками страховика за напрямом перестрахування та інших інструментів зниження ризику у доповнення до положень, передбачених главами 27, 28 розділу VІІ цього Положення, повинно включати:</w:t>
      </w:r>
    </w:p>
    <w:p w14:paraId="0FC66025" w14:textId="77777777" w:rsidR="00512304" w:rsidRPr="001C6115" w:rsidRDefault="00512304" w:rsidP="00512304">
      <w:pPr>
        <w:pStyle w:val="af6"/>
        <w:tabs>
          <w:tab w:val="left" w:pos="993"/>
        </w:tabs>
        <w:ind w:left="0" w:firstLine="709"/>
        <w:rPr>
          <w:bCs/>
          <w:color w:val="0D0D0D" w:themeColor="text1" w:themeTint="F2"/>
        </w:rPr>
      </w:pPr>
    </w:p>
    <w:p w14:paraId="486313E7" w14:textId="77777777" w:rsidR="00512304" w:rsidRPr="001C6115" w:rsidRDefault="00512304" w:rsidP="00512304">
      <w:pPr>
        <w:pStyle w:val="af6"/>
        <w:numPr>
          <w:ilvl w:val="0"/>
          <w:numId w:val="86"/>
        </w:numPr>
        <w:tabs>
          <w:tab w:val="left" w:pos="1134"/>
        </w:tabs>
        <w:ind w:left="0" w:firstLine="709"/>
        <w:rPr>
          <w:bCs/>
          <w:color w:val="0D0D0D" w:themeColor="text1" w:themeTint="F2"/>
        </w:rPr>
      </w:pPr>
      <w:r w:rsidRPr="001C6115">
        <w:rPr>
          <w:bCs/>
          <w:color w:val="0D0D0D" w:themeColor="text1" w:themeTint="F2"/>
        </w:rPr>
        <w:t xml:space="preserve">заходи, яких повинен вжити страховик для забезпечення вибору перестрахування або інших інструментів зниження ризику; </w:t>
      </w:r>
    </w:p>
    <w:p w14:paraId="1BFF620E" w14:textId="77777777" w:rsidR="00512304" w:rsidRPr="001C6115" w:rsidRDefault="00512304" w:rsidP="00512304">
      <w:pPr>
        <w:pStyle w:val="af6"/>
        <w:tabs>
          <w:tab w:val="left" w:pos="1134"/>
        </w:tabs>
        <w:ind w:left="0" w:firstLine="709"/>
        <w:rPr>
          <w:bCs/>
          <w:color w:val="0D0D0D" w:themeColor="text1" w:themeTint="F2"/>
        </w:rPr>
      </w:pPr>
    </w:p>
    <w:p w14:paraId="2F618476" w14:textId="77777777" w:rsidR="00512304" w:rsidRPr="001C6115" w:rsidRDefault="00512304" w:rsidP="00512304">
      <w:pPr>
        <w:pStyle w:val="af6"/>
        <w:numPr>
          <w:ilvl w:val="0"/>
          <w:numId w:val="86"/>
        </w:numPr>
        <w:tabs>
          <w:tab w:val="left" w:pos="1134"/>
        </w:tabs>
        <w:ind w:left="0" w:firstLine="709"/>
        <w:rPr>
          <w:bCs/>
          <w:color w:val="0D0D0D" w:themeColor="text1" w:themeTint="F2"/>
        </w:rPr>
      </w:pPr>
      <w:r w:rsidRPr="001C6115">
        <w:rPr>
          <w:bCs/>
          <w:color w:val="0D0D0D" w:themeColor="text1" w:themeTint="F2"/>
        </w:rPr>
        <w:t xml:space="preserve">заходи, яких повинен вжити страховик для оцінки того, які інструменти зниження ризику є прийнятними відповідно до характеру ризиків і можливостей страховика управляти та контролювати ризики, пов’язані з цими інструментами; </w:t>
      </w:r>
    </w:p>
    <w:p w14:paraId="4B236062" w14:textId="77777777" w:rsidR="00512304" w:rsidRPr="001C6115" w:rsidRDefault="00512304" w:rsidP="00512304">
      <w:pPr>
        <w:pStyle w:val="af6"/>
        <w:tabs>
          <w:tab w:val="left" w:pos="1134"/>
        </w:tabs>
        <w:ind w:left="0" w:firstLine="709"/>
        <w:rPr>
          <w:bCs/>
          <w:color w:val="0D0D0D" w:themeColor="text1" w:themeTint="F2"/>
        </w:rPr>
      </w:pPr>
    </w:p>
    <w:p w14:paraId="27356E50" w14:textId="77777777" w:rsidR="00512304" w:rsidRPr="001C6115" w:rsidRDefault="00512304" w:rsidP="00512304">
      <w:pPr>
        <w:pStyle w:val="af6"/>
        <w:numPr>
          <w:ilvl w:val="0"/>
          <w:numId w:val="86"/>
        </w:numPr>
        <w:tabs>
          <w:tab w:val="left" w:pos="1134"/>
        </w:tabs>
        <w:ind w:left="0" w:firstLine="709"/>
        <w:rPr>
          <w:bCs/>
          <w:color w:val="0D0D0D" w:themeColor="text1" w:themeTint="F2"/>
        </w:rPr>
      </w:pPr>
      <w:r w:rsidRPr="001C6115">
        <w:rPr>
          <w:bCs/>
          <w:color w:val="0D0D0D" w:themeColor="text1" w:themeTint="F2"/>
        </w:rPr>
        <w:t>вимірювання (оцінку) страховиком кредитного ризику, пов’язаного з інструментами зниження ризику;</w:t>
      </w:r>
    </w:p>
    <w:p w14:paraId="47D5BD51" w14:textId="77777777" w:rsidR="00512304" w:rsidRPr="001C6115" w:rsidRDefault="00512304" w:rsidP="00512304">
      <w:pPr>
        <w:pStyle w:val="af6"/>
        <w:tabs>
          <w:tab w:val="left" w:pos="1134"/>
        </w:tabs>
        <w:ind w:left="0" w:firstLine="709"/>
        <w:rPr>
          <w:bCs/>
          <w:color w:val="0D0D0D" w:themeColor="text1" w:themeTint="F2"/>
        </w:rPr>
      </w:pPr>
    </w:p>
    <w:p w14:paraId="6DCCA67D" w14:textId="77777777" w:rsidR="00512304" w:rsidRPr="001C6115" w:rsidRDefault="00512304" w:rsidP="00512304">
      <w:pPr>
        <w:pStyle w:val="af6"/>
        <w:numPr>
          <w:ilvl w:val="0"/>
          <w:numId w:val="86"/>
        </w:numPr>
        <w:tabs>
          <w:tab w:val="left" w:pos="1134"/>
        </w:tabs>
        <w:ind w:left="0" w:firstLine="709"/>
        <w:rPr>
          <w:bCs/>
          <w:color w:val="0D0D0D" w:themeColor="text1" w:themeTint="F2"/>
        </w:rPr>
      </w:pPr>
      <w:r w:rsidRPr="001C6115">
        <w:rPr>
          <w:bCs/>
          <w:color w:val="0D0D0D" w:themeColor="text1" w:themeTint="F2"/>
        </w:rPr>
        <w:t>визначення рівня передачі ризику, що відповідає визначеним страховиком лімітам ризиків, і який вид угод про перестрахування є найбільш прийнятним з огляду на профіль ризику страховика;</w:t>
      </w:r>
    </w:p>
    <w:p w14:paraId="5F1BEFFC" w14:textId="77777777" w:rsidR="00512304" w:rsidRPr="001C6115" w:rsidRDefault="00512304" w:rsidP="00512304">
      <w:pPr>
        <w:pStyle w:val="af6"/>
        <w:tabs>
          <w:tab w:val="left" w:pos="1134"/>
        </w:tabs>
        <w:ind w:left="0" w:firstLine="709"/>
        <w:rPr>
          <w:bCs/>
          <w:color w:val="0D0D0D" w:themeColor="text1" w:themeTint="F2"/>
        </w:rPr>
      </w:pPr>
    </w:p>
    <w:p w14:paraId="4DD28A03" w14:textId="77777777" w:rsidR="00512304" w:rsidRPr="001C6115" w:rsidRDefault="00512304" w:rsidP="00512304">
      <w:pPr>
        <w:pStyle w:val="af6"/>
        <w:numPr>
          <w:ilvl w:val="0"/>
          <w:numId w:val="86"/>
        </w:numPr>
        <w:tabs>
          <w:tab w:val="left" w:pos="1134"/>
        </w:tabs>
        <w:ind w:left="0" w:firstLine="709"/>
        <w:rPr>
          <w:bCs/>
          <w:color w:val="0D0D0D" w:themeColor="text1" w:themeTint="F2"/>
        </w:rPr>
      </w:pPr>
      <w:r w:rsidRPr="001C6115">
        <w:rPr>
          <w:bCs/>
          <w:color w:val="0D0D0D" w:themeColor="text1" w:themeTint="F2"/>
        </w:rPr>
        <w:t>принципи відбору контрагентів зі зниження ризику та процедури оцінки та моніторингу кредитоспроможності та диверсифікації контрагентів з перестрахування;</w:t>
      </w:r>
    </w:p>
    <w:p w14:paraId="21056B69" w14:textId="77777777" w:rsidR="00512304" w:rsidRPr="001C6115" w:rsidRDefault="00512304" w:rsidP="00512304">
      <w:pPr>
        <w:pStyle w:val="af6"/>
        <w:tabs>
          <w:tab w:val="left" w:pos="1134"/>
        </w:tabs>
        <w:ind w:left="0" w:firstLine="709"/>
        <w:rPr>
          <w:bCs/>
          <w:color w:val="0D0D0D" w:themeColor="text1" w:themeTint="F2"/>
        </w:rPr>
      </w:pPr>
    </w:p>
    <w:p w14:paraId="67F65835" w14:textId="77777777" w:rsidR="00512304" w:rsidRPr="001C6115" w:rsidRDefault="00512304" w:rsidP="00512304">
      <w:pPr>
        <w:pStyle w:val="af6"/>
        <w:numPr>
          <w:ilvl w:val="0"/>
          <w:numId w:val="86"/>
        </w:numPr>
        <w:tabs>
          <w:tab w:val="left" w:pos="1134"/>
        </w:tabs>
        <w:ind w:left="0" w:firstLine="709"/>
        <w:rPr>
          <w:bCs/>
          <w:color w:val="0D0D0D" w:themeColor="text1" w:themeTint="F2"/>
        </w:rPr>
      </w:pPr>
      <w:r w:rsidRPr="001C6115">
        <w:rPr>
          <w:bCs/>
          <w:color w:val="0D0D0D" w:themeColor="text1" w:themeTint="F2"/>
        </w:rPr>
        <w:t>процедури оцінки ефективності передачі ризику та врахування базового (початкового) ризику;</w:t>
      </w:r>
    </w:p>
    <w:p w14:paraId="70A2EAE1" w14:textId="77777777" w:rsidR="00512304" w:rsidRPr="001C6115" w:rsidRDefault="00512304" w:rsidP="00512304">
      <w:pPr>
        <w:pStyle w:val="af6"/>
        <w:tabs>
          <w:tab w:val="left" w:pos="1134"/>
        </w:tabs>
        <w:ind w:left="0" w:firstLine="709"/>
        <w:rPr>
          <w:bCs/>
          <w:color w:val="0D0D0D" w:themeColor="text1" w:themeTint="F2"/>
        </w:rPr>
      </w:pPr>
    </w:p>
    <w:p w14:paraId="35199CB8" w14:textId="77777777" w:rsidR="00512304" w:rsidRPr="001C6115" w:rsidRDefault="00512304" w:rsidP="00512304">
      <w:pPr>
        <w:pStyle w:val="af6"/>
        <w:numPr>
          <w:ilvl w:val="0"/>
          <w:numId w:val="86"/>
        </w:numPr>
        <w:tabs>
          <w:tab w:val="left" w:pos="1134"/>
        </w:tabs>
        <w:ind w:left="0" w:firstLine="709"/>
        <w:rPr>
          <w:bCs/>
          <w:color w:val="0D0D0D" w:themeColor="text1" w:themeTint="F2"/>
        </w:rPr>
      </w:pPr>
      <w:r w:rsidRPr="001C6115">
        <w:rPr>
          <w:bCs/>
          <w:color w:val="0D0D0D" w:themeColor="text1" w:themeTint="F2"/>
        </w:rPr>
        <w:t>процедури управління ліквідністю для вирішення будь-яких часових розбіжностей між страховими виплатами за заявленими вимогами та отриманням відшкодування від перестраховиків.</w:t>
      </w:r>
    </w:p>
    <w:p w14:paraId="329E16BC" w14:textId="77777777" w:rsidR="00512304" w:rsidRPr="001C6115" w:rsidRDefault="00512304" w:rsidP="00512304">
      <w:pPr>
        <w:pStyle w:val="af6"/>
        <w:tabs>
          <w:tab w:val="left" w:pos="993"/>
        </w:tabs>
        <w:ind w:left="0" w:firstLine="709"/>
        <w:rPr>
          <w:color w:val="0D0D0D" w:themeColor="text1" w:themeTint="F2"/>
        </w:rPr>
      </w:pPr>
    </w:p>
    <w:p w14:paraId="75DB069B" w14:textId="77777777" w:rsidR="00512304" w:rsidRPr="001C6115" w:rsidRDefault="00512304" w:rsidP="00512304">
      <w:pPr>
        <w:pStyle w:val="af6"/>
        <w:numPr>
          <w:ilvl w:val="0"/>
          <w:numId w:val="1"/>
        </w:numPr>
        <w:tabs>
          <w:tab w:val="left" w:pos="993"/>
        </w:tabs>
        <w:ind w:left="0" w:firstLine="709"/>
        <w:rPr>
          <w:color w:val="0D0D0D" w:themeColor="text1" w:themeTint="F2"/>
        </w:rPr>
      </w:pPr>
      <w:r w:rsidRPr="001C6115">
        <w:rPr>
          <w:bCs/>
          <w:color w:val="0D0D0D" w:themeColor="text1" w:themeTint="F2"/>
        </w:rPr>
        <w:t>Управління стратегічними та репутаційними ризиками страховика, які не включаються до операційного ризику, повинно передбачати управління, контроль та звітування про:</w:t>
      </w:r>
    </w:p>
    <w:p w14:paraId="6E99601E" w14:textId="77777777" w:rsidR="00512304" w:rsidRPr="001C6115" w:rsidRDefault="00512304" w:rsidP="00512304">
      <w:pPr>
        <w:pStyle w:val="af6"/>
        <w:tabs>
          <w:tab w:val="left" w:pos="993"/>
        </w:tabs>
        <w:ind w:left="0" w:firstLine="709"/>
        <w:rPr>
          <w:bCs/>
          <w:color w:val="0D0D0D" w:themeColor="text1" w:themeTint="F2"/>
        </w:rPr>
      </w:pPr>
    </w:p>
    <w:p w14:paraId="0D0949D3" w14:textId="77777777" w:rsidR="00512304" w:rsidRPr="001C6115" w:rsidRDefault="00512304" w:rsidP="00512304">
      <w:pPr>
        <w:pStyle w:val="af6"/>
        <w:numPr>
          <w:ilvl w:val="0"/>
          <w:numId w:val="87"/>
        </w:numPr>
        <w:tabs>
          <w:tab w:val="left" w:pos="1134"/>
        </w:tabs>
        <w:ind w:left="0" w:firstLine="709"/>
        <w:rPr>
          <w:color w:val="0D0D0D" w:themeColor="text1" w:themeTint="F2"/>
        </w:rPr>
      </w:pPr>
      <w:r w:rsidRPr="001C6115">
        <w:rPr>
          <w:color w:val="0D0D0D" w:themeColor="text1" w:themeTint="F2"/>
        </w:rPr>
        <w:t xml:space="preserve">рівень фактичного та потенційного </w:t>
      </w:r>
      <w:r w:rsidRPr="001C6115">
        <w:rPr>
          <w:bCs/>
          <w:color w:val="0D0D0D" w:themeColor="text1" w:themeTint="F2"/>
        </w:rPr>
        <w:t>стратегічного та репутаційного ризику і взаємозв’язок між цими ризиками та іншими ризиками страховика</w:t>
      </w:r>
      <w:r w:rsidRPr="001C6115">
        <w:rPr>
          <w:color w:val="0D0D0D" w:themeColor="text1" w:themeTint="F2"/>
        </w:rPr>
        <w:t xml:space="preserve">; </w:t>
      </w:r>
    </w:p>
    <w:p w14:paraId="3861DEEC" w14:textId="77777777" w:rsidR="00512304" w:rsidRPr="001C6115" w:rsidRDefault="00512304" w:rsidP="00512304">
      <w:pPr>
        <w:pStyle w:val="af6"/>
        <w:tabs>
          <w:tab w:val="left" w:pos="1134"/>
        </w:tabs>
        <w:ind w:left="0" w:firstLine="709"/>
        <w:rPr>
          <w:color w:val="0D0D0D" w:themeColor="text1" w:themeTint="F2"/>
        </w:rPr>
      </w:pPr>
    </w:p>
    <w:p w14:paraId="1DB1D136" w14:textId="77777777" w:rsidR="00512304" w:rsidRPr="001C6115" w:rsidRDefault="00512304" w:rsidP="00512304">
      <w:pPr>
        <w:pStyle w:val="af6"/>
        <w:numPr>
          <w:ilvl w:val="0"/>
          <w:numId w:val="87"/>
        </w:numPr>
        <w:tabs>
          <w:tab w:val="left" w:pos="1134"/>
        </w:tabs>
        <w:ind w:left="0" w:firstLine="709"/>
        <w:rPr>
          <w:color w:val="0D0D0D" w:themeColor="text1" w:themeTint="F2"/>
        </w:rPr>
      </w:pPr>
      <w:r w:rsidRPr="001C6115">
        <w:rPr>
          <w:color w:val="0D0D0D" w:themeColor="text1" w:themeTint="F2"/>
        </w:rPr>
        <w:t>ключові аспекти, що впливають на репутацію страховика, враховуючи очікування зацікавлених сторін та чутливість ринку.</w:t>
      </w:r>
    </w:p>
    <w:p w14:paraId="49B3D76A" w14:textId="77777777" w:rsidR="00983237" w:rsidRPr="001C6115" w:rsidRDefault="00983237" w:rsidP="00447B41">
      <w:pPr>
        <w:pBdr>
          <w:top w:val="nil"/>
          <w:left w:val="nil"/>
          <w:bottom w:val="nil"/>
          <w:right w:val="nil"/>
          <w:between w:val="nil"/>
        </w:pBdr>
        <w:tabs>
          <w:tab w:val="left" w:pos="993"/>
        </w:tabs>
        <w:ind w:firstLine="709"/>
        <w:jc w:val="center"/>
        <w:rPr>
          <w:color w:val="0D0D0D" w:themeColor="text1" w:themeTint="F2"/>
        </w:rPr>
      </w:pPr>
    </w:p>
    <w:p w14:paraId="135BCC56" w14:textId="77777777" w:rsidR="00CA0B46" w:rsidRPr="001C6115" w:rsidRDefault="00983237" w:rsidP="00447B41">
      <w:pPr>
        <w:pStyle w:val="af6"/>
        <w:numPr>
          <w:ilvl w:val="0"/>
          <w:numId w:val="2"/>
        </w:numPr>
        <w:pBdr>
          <w:top w:val="nil"/>
          <w:left w:val="nil"/>
          <w:bottom w:val="nil"/>
          <w:right w:val="nil"/>
          <w:between w:val="nil"/>
        </w:pBdr>
        <w:tabs>
          <w:tab w:val="left" w:pos="993"/>
          <w:tab w:val="left" w:pos="1134"/>
        </w:tabs>
        <w:ind w:left="0" w:firstLine="709"/>
        <w:jc w:val="center"/>
        <w:outlineLvl w:val="1"/>
        <w:rPr>
          <w:color w:val="0D0D0D" w:themeColor="text1" w:themeTint="F2"/>
        </w:rPr>
      </w:pPr>
      <w:r w:rsidRPr="001C6115">
        <w:rPr>
          <w:color w:val="0D0D0D" w:themeColor="text1" w:themeTint="F2"/>
        </w:rPr>
        <w:t>В</w:t>
      </w:r>
      <w:r w:rsidR="00CA0B46" w:rsidRPr="001C6115">
        <w:rPr>
          <w:color w:val="0D0D0D" w:themeColor="text1" w:themeTint="F2"/>
        </w:rPr>
        <w:t xml:space="preserve">имірювання ризиків </w:t>
      </w:r>
    </w:p>
    <w:p w14:paraId="43BAB604" w14:textId="77777777" w:rsidR="00CA0B46" w:rsidRPr="001C6115" w:rsidRDefault="00CA0B46" w:rsidP="00447B41">
      <w:pPr>
        <w:pBdr>
          <w:top w:val="nil"/>
          <w:left w:val="nil"/>
          <w:bottom w:val="nil"/>
          <w:right w:val="nil"/>
          <w:between w:val="nil"/>
        </w:pBdr>
        <w:tabs>
          <w:tab w:val="left" w:pos="993"/>
        </w:tabs>
        <w:ind w:firstLine="709"/>
        <w:jc w:val="center"/>
        <w:rPr>
          <w:color w:val="0D0D0D" w:themeColor="text1" w:themeTint="F2"/>
        </w:rPr>
      </w:pPr>
    </w:p>
    <w:p w14:paraId="6CE588D3" w14:textId="77777777" w:rsidR="00512304" w:rsidRPr="001C6115" w:rsidRDefault="00512304" w:rsidP="00512304">
      <w:pPr>
        <w:pStyle w:val="af6"/>
        <w:numPr>
          <w:ilvl w:val="0"/>
          <w:numId w:val="1"/>
        </w:numPr>
        <w:tabs>
          <w:tab w:val="left" w:pos="993"/>
        </w:tabs>
        <w:ind w:left="0" w:firstLine="709"/>
        <w:rPr>
          <w:bCs/>
          <w:color w:val="0D0D0D" w:themeColor="text1" w:themeTint="F2"/>
        </w:rPr>
      </w:pPr>
      <w:r w:rsidRPr="001C6115">
        <w:rPr>
          <w:bCs/>
          <w:color w:val="0D0D0D" w:themeColor="text1" w:themeTint="F2"/>
        </w:rPr>
        <w:t xml:space="preserve">Страховик для вимірювання (оцінки) ризиків повинен використовувати дані, що є достовірними, повними, точними та відповідними. </w:t>
      </w:r>
    </w:p>
    <w:p w14:paraId="3CBEEA88" w14:textId="77777777" w:rsidR="00512304" w:rsidRPr="001C6115" w:rsidRDefault="00512304" w:rsidP="00512304">
      <w:pPr>
        <w:tabs>
          <w:tab w:val="left" w:pos="993"/>
        </w:tabs>
        <w:ind w:firstLine="709"/>
        <w:rPr>
          <w:bCs/>
          <w:color w:val="0D0D0D" w:themeColor="text1" w:themeTint="F2"/>
        </w:rPr>
      </w:pPr>
    </w:p>
    <w:p w14:paraId="03384232" w14:textId="77777777" w:rsidR="00512304" w:rsidRPr="001C6115" w:rsidRDefault="00512304" w:rsidP="00512304">
      <w:pPr>
        <w:pStyle w:val="af6"/>
        <w:numPr>
          <w:ilvl w:val="0"/>
          <w:numId w:val="1"/>
        </w:numPr>
        <w:tabs>
          <w:tab w:val="left" w:pos="993"/>
        </w:tabs>
        <w:ind w:left="0" w:firstLine="709"/>
        <w:rPr>
          <w:bCs/>
          <w:color w:val="0D0D0D" w:themeColor="text1" w:themeTint="F2"/>
        </w:rPr>
      </w:pPr>
      <w:r w:rsidRPr="001C6115">
        <w:rPr>
          <w:bCs/>
          <w:color w:val="0D0D0D" w:themeColor="text1" w:themeTint="F2"/>
        </w:rPr>
        <w:t xml:space="preserve">Страховик повинен оцінювати ризики як якісно, так і, де це доречно та можливо, кількісно. </w:t>
      </w:r>
    </w:p>
    <w:p w14:paraId="20502306" w14:textId="77777777" w:rsidR="00512304" w:rsidRPr="001C6115" w:rsidRDefault="00512304" w:rsidP="00512304">
      <w:pPr>
        <w:tabs>
          <w:tab w:val="left" w:pos="993"/>
        </w:tabs>
        <w:ind w:firstLine="709"/>
        <w:rPr>
          <w:bCs/>
          <w:color w:val="0D0D0D" w:themeColor="text1" w:themeTint="F2"/>
        </w:rPr>
      </w:pPr>
    </w:p>
    <w:p w14:paraId="3D5C7320" w14:textId="77777777" w:rsidR="00512304" w:rsidRPr="001C6115" w:rsidRDefault="00512304" w:rsidP="00512304">
      <w:pPr>
        <w:pStyle w:val="af6"/>
        <w:numPr>
          <w:ilvl w:val="0"/>
          <w:numId w:val="1"/>
        </w:numPr>
        <w:tabs>
          <w:tab w:val="left" w:pos="993"/>
        </w:tabs>
        <w:ind w:left="0" w:firstLine="709"/>
        <w:rPr>
          <w:bCs/>
          <w:color w:val="0D0D0D" w:themeColor="text1" w:themeTint="F2"/>
          <w:szCs w:val="24"/>
          <w:lang w:eastAsia="zh-CN"/>
        </w:rPr>
      </w:pPr>
      <w:r w:rsidRPr="001C6115">
        <w:rPr>
          <w:bCs/>
          <w:color w:val="0D0D0D" w:themeColor="text1" w:themeTint="F2"/>
        </w:rPr>
        <w:t>Страховик для вимірювання (оцінки) ризиків має право визначати моделі та інструменти.</w:t>
      </w:r>
    </w:p>
    <w:p w14:paraId="1EB96A38" w14:textId="77777777" w:rsidR="00512304" w:rsidRPr="001C6115" w:rsidRDefault="00512304" w:rsidP="00512304">
      <w:pPr>
        <w:pBdr>
          <w:top w:val="nil"/>
          <w:left w:val="nil"/>
          <w:bottom w:val="nil"/>
          <w:right w:val="nil"/>
          <w:between w:val="nil"/>
        </w:pBdr>
        <w:tabs>
          <w:tab w:val="left" w:pos="993"/>
        </w:tabs>
        <w:ind w:firstLine="709"/>
        <w:rPr>
          <w:color w:val="0D0D0D" w:themeColor="text1" w:themeTint="F2"/>
        </w:rPr>
      </w:pPr>
      <w:r w:rsidRPr="001C6115">
        <w:rPr>
          <w:color w:val="0D0D0D" w:themeColor="text1" w:themeTint="F2"/>
        </w:rPr>
        <w:t>Страховик під час обрання моделей та інструментів вимірювання (оцінки) ризиків враховує таке:</w:t>
      </w:r>
    </w:p>
    <w:p w14:paraId="4A2CA6C8" w14:textId="77777777" w:rsidR="00512304" w:rsidRPr="001C6115" w:rsidRDefault="00512304" w:rsidP="00512304">
      <w:pPr>
        <w:pBdr>
          <w:top w:val="nil"/>
          <w:left w:val="nil"/>
          <w:bottom w:val="nil"/>
          <w:right w:val="nil"/>
          <w:between w:val="nil"/>
        </w:pBdr>
        <w:tabs>
          <w:tab w:val="left" w:pos="993"/>
        </w:tabs>
        <w:ind w:firstLine="709"/>
        <w:rPr>
          <w:color w:val="0D0D0D" w:themeColor="text1" w:themeTint="F2"/>
        </w:rPr>
      </w:pPr>
    </w:p>
    <w:p w14:paraId="2E072897" w14:textId="77777777" w:rsidR="00512304" w:rsidRPr="001C6115" w:rsidRDefault="00512304" w:rsidP="00512304">
      <w:pPr>
        <w:pStyle w:val="af6"/>
        <w:numPr>
          <w:ilvl w:val="0"/>
          <w:numId w:val="88"/>
        </w:numPr>
        <w:tabs>
          <w:tab w:val="left" w:pos="1134"/>
        </w:tabs>
        <w:ind w:left="0" w:firstLine="709"/>
        <w:contextualSpacing w:val="0"/>
        <w:rPr>
          <w:bCs/>
          <w:color w:val="0D0D0D" w:themeColor="text1" w:themeTint="F2"/>
        </w:rPr>
      </w:pPr>
      <w:r w:rsidRPr="001C6115">
        <w:rPr>
          <w:bCs/>
          <w:color w:val="0D0D0D" w:themeColor="text1" w:themeTint="F2"/>
        </w:rPr>
        <w:t xml:space="preserve">особливості своєї діяльності, характер, обсяг операцій, профіль ризику; </w:t>
      </w:r>
    </w:p>
    <w:p w14:paraId="63ACEBD7" w14:textId="77777777" w:rsidR="00512304" w:rsidRPr="001C6115" w:rsidRDefault="00512304" w:rsidP="00512304">
      <w:pPr>
        <w:pStyle w:val="af6"/>
        <w:tabs>
          <w:tab w:val="left" w:pos="1134"/>
        </w:tabs>
        <w:ind w:left="0" w:firstLine="709"/>
        <w:contextualSpacing w:val="0"/>
        <w:rPr>
          <w:color w:val="0D0D0D" w:themeColor="text1" w:themeTint="F2"/>
        </w:rPr>
      </w:pPr>
    </w:p>
    <w:p w14:paraId="7BE07FC7" w14:textId="77777777" w:rsidR="00512304" w:rsidRPr="001C6115" w:rsidRDefault="00512304" w:rsidP="00512304">
      <w:pPr>
        <w:pStyle w:val="af6"/>
        <w:numPr>
          <w:ilvl w:val="0"/>
          <w:numId w:val="88"/>
        </w:numPr>
        <w:tabs>
          <w:tab w:val="left" w:pos="1134"/>
        </w:tabs>
        <w:ind w:left="0" w:firstLine="709"/>
        <w:contextualSpacing w:val="0"/>
        <w:rPr>
          <w:color w:val="0D0D0D" w:themeColor="text1" w:themeTint="F2"/>
        </w:rPr>
      </w:pPr>
      <w:r w:rsidRPr="001C6115">
        <w:rPr>
          <w:color w:val="0D0D0D" w:themeColor="text1" w:themeTint="F2"/>
        </w:rPr>
        <w:t>потреби страховика для здійснення своєї діяльності;</w:t>
      </w:r>
    </w:p>
    <w:p w14:paraId="6E92EBFA" w14:textId="77777777" w:rsidR="00512304" w:rsidRPr="001C6115" w:rsidRDefault="00512304" w:rsidP="00512304">
      <w:pPr>
        <w:pStyle w:val="af6"/>
        <w:tabs>
          <w:tab w:val="left" w:pos="1134"/>
        </w:tabs>
        <w:ind w:left="0" w:firstLine="709"/>
        <w:rPr>
          <w:color w:val="0D0D0D" w:themeColor="text1" w:themeTint="F2"/>
        </w:rPr>
      </w:pPr>
    </w:p>
    <w:p w14:paraId="1573CB3C" w14:textId="77777777" w:rsidR="00512304" w:rsidRPr="001C6115" w:rsidRDefault="00512304" w:rsidP="00512304">
      <w:pPr>
        <w:pStyle w:val="af6"/>
        <w:numPr>
          <w:ilvl w:val="0"/>
          <w:numId w:val="88"/>
        </w:numPr>
        <w:tabs>
          <w:tab w:val="left" w:pos="1134"/>
        </w:tabs>
        <w:ind w:left="0" w:firstLine="709"/>
        <w:contextualSpacing w:val="0"/>
        <w:rPr>
          <w:color w:val="0D0D0D" w:themeColor="text1" w:themeTint="F2"/>
        </w:rPr>
      </w:pPr>
      <w:r w:rsidRPr="001C6115">
        <w:rPr>
          <w:color w:val="0D0D0D" w:themeColor="text1" w:themeTint="F2"/>
        </w:rPr>
        <w:t xml:space="preserve">досвід та кваліфікацію осіб, що будуть здійснювати </w:t>
      </w:r>
      <w:r w:rsidRPr="001C6115">
        <w:rPr>
          <w:rFonts w:eastAsiaTheme="minorEastAsia"/>
          <w:color w:val="0D0D0D" w:themeColor="text1" w:themeTint="F2"/>
        </w:rPr>
        <w:t>вимірювання (оцінку) ризиків за допомогою таких</w:t>
      </w:r>
      <w:r w:rsidRPr="001C6115">
        <w:rPr>
          <w:color w:val="0D0D0D" w:themeColor="text1" w:themeTint="F2"/>
        </w:rPr>
        <w:t xml:space="preserve"> моделей та інструментів</w:t>
      </w:r>
      <w:r w:rsidRPr="001C6115">
        <w:rPr>
          <w:rFonts w:eastAsiaTheme="minorEastAsia"/>
          <w:color w:val="0D0D0D" w:themeColor="text1" w:themeTint="F2"/>
        </w:rPr>
        <w:t xml:space="preserve"> </w:t>
      </w:r>
      <w:r w:rsidRPr="001C6115">
        <w:rPr>
          <w:color w:val="0D0D0D" w:themeColor="text1" w:themeTint="F2"/>
        </w:rPr>
        <w:t>вимірювання (оцінки).</w:t>
      </w:r>
    </w:p>
    <w:p w14:paraId="1648888D" w14:textId="77777777" w:rsidR="00512304" w:rsidRPr="001C6115" w:rsidRDefault="00512304" w:rsidP="00512304">
      <w:pPr>
        <w:pBdr>
          <w:top w:val="nil"/>
          <w:left w:val="nil"/>
          <w:bottom w:val="nil"/>
          <w:right w:val="nil"/>
          <w:between w:val="nil"/>
        </w:pBdr>
        <w:tabs>
          <w:tab w:val="left" w:pos="993"/>
        </w:tabs>
        <w:ind w:firstLine="709"/>
        <w:rPr>
          <w:color w:val="0D0D0D" w:themeColor="text1" w:themeTint="F2"/>
        </w:rPr>
      </w:pPr>
    </w:p>
    <w:p w14:paraId="77AB5532" w14:textId="77777777" w:rsidR="00512304" w:rsidRPr="001C6115" w:rsidRDefault="00512304" w:rsidP="00512304">
      <w:pPr>
        <w:pStyle w:val="af6"/>
        <w:numPr>
          <w:ilvl w:val="0"/>
          <w:numId w:val="1"/>
        </w:numPr>
        <w:tabs>
          <w:tab w:val="left" w:pos="993"/>
        </w:tabs>
        <w:ind w:left="0" w:firstLine="709"/>
        <w:rPr>
          <w:bCs/>
          <w:color w:val="0D0D0D" w:themeColor="text1" w:themeTint="F2"/>
        </w:rPr>
      </w:pPr>
      <w:r w:rsidRPr="001C6115">
        <w:rPr>
          <w:bCs/>
          <w:color w:val="0D0D0D" w:themeColor="text1" w:themeTint="F2"/>
        </w:rPr>
        <w:t xml:space="preserve">Страховик забезпечує своєчасну актуалізацію даних, що використовуються для розрахунку величини ризиків, та здійснює перевірку їх достовірності, повноти, точності та відповідності, а також здійснює </w:t>
      </w:r>
      <w:r w:rsidRPr="001C6115">
        <w:rPr>
          <w:color w:val="0D0D0D" w:themeColor="text1" w:themeTint="F2"/>
          <w:shd w:val="clear" w:color="auto" w:fill="FFFFFF"/>
        </w:rPr>
        <w:t>перегляд ефективності</w:t>
      </w:r>
      <w:r w:rsidRPr="001C6115">
        <w:rPr>
          <w:bCs/>
          <w:color w:val="0D0D0D" w:themeColor="text1" w:themeTint="F2"/>
        </w:rPr>
        <w:t xml:space="preserve"> застосовуваних ним моделей та інструментів оцінки ризиків.</w:t>
      </w:r>
    </w:p>
    <w:p w14:paraId="02F0666A" w14:textId="77777777" w:rsidR="00512304" w:rsidRPr="001C6115" w:rsidRDefault="00512304" w:rsidP="00512304">
      <w:pPr>
        <w:pStyle w:val="af6"/>
        <w:tabs>
          <w:tab w:val="left" w:pos="993"/>
        </w:tabs>
        <w:ind w:left="0" w:firstLine="709"/>
        <w:rPr>
          <w:bCs/>
          <w:color w:val="0D0D0D" w:themeColor="text1" w:themeTint="F2"/>
        </w:rPr>
      </w:pPr>
    </w:p>
    <w:p w14:paraId="5B959EBD" w14:textId="77777777" w:rsidR="00512304" w:rsidRPr="001C6115" w:rsidRDefault="00512304" w:rsidP="00512304">
      <w:pPr>
        <w:pStyle w:val="af6"/>
        <w:numPr>
          <w:ilvl w:val="0"/>
          <w:numId w:val="1"/>
        </w:numPr>
        <w:tabs>
          <w:tab w:val="left" w:pos="993"/>
        </w:tabs>
        <w:ind w:left="0" w:firstLine="709"/>
        <w:rPr>
          <w:bCs/>
          <w:color w:val="0D0D0D" w:themeColor="text1" w:themeTint="F2"/>
        </w:rPr>
      </w:pPr>
      <w:r w:rsidRPr="001C6115">
        <w:rPr>
          <w:bCs/>
          <w:color w:val="0D0D0D" w:themeColor="text1" w:themeTint="F2"/>
        </w:rPr>
        <w:t xml:space="preserve">Страховик </w:t>
      </w:r>
      <w:r w:rsidRPr="001C6115">
        <w:rPr>
          <w:color w:val="0D0D0D" w:themeColor="text1" w:themeTint="F2"/>
        </w:rPr>
        <w:t xml:space="preserve">з метою вимірювання (оцінки) ризиків та визначення своєї спроможності протистояти факторам ризиків, на які такий страховик наражається під час своєї діяльності або які можуть виникнути в майбутньому, має право </w:t>
      </w:r>
      <w:r w:rsidRPr="001C6115">
        <w:rPr>
          <w:bCs/>
          <w:color w:val="0D0D0D" w:themeColor="text1" w:themeTint="F2"/>
        </w:rPr>
        <w:t>здійснювати</w:t>
      </w:r>
      <w:r w:rsidRPr="001C6115">
        <w:rPr>
          <w:color w:val="0D0D0D" w:themeColor="text1" w:themeTint="F2"/>
        </w:rPr>
        <w:t xml:space="preserve"> стрес-тестування та самостійно встановлювати їх наповнення, перелік ризиків, за якими здійснює стрес-тестування, методи, порядок та частоту їх проведення</w:t>
      </w:r>
      <w:r w:rsidRPr="001C6115">
        <w:rPr>
          <w:bCs/>
          <w:color w:val="0D0D0D" w:themeColor="text1" w:themeTint="F2"/>
        </w:rPr>
        <w:t>.</w:t>
      </w:r>
    </w:p>
    <w:p w14:paraId="15F79547" w14:textId="77777777" w:rsidR="00512304" w:rsidRPr="001C6115" w:rsidRDefault="00512304" w:rsidP="00512304">
      <w:pPr>
        <w:pBdr>
          <w:top w:val="nil"/>
          <w:left w:val="nil"/>
          <w:bottom w:val="nil"/>
          <w:right w:val="nil"/>
          <w:between w:val="nil"/>
        </w:pBdr>
        <w:ind w:left="567"/>
        <w:jc w:val="center"/>
        <w:rPr>
          <w:color w:val="0D0D0D" w:themeColor="text1" w:themeTint="F2"/>
        </w:rPr>
      </w:pPr>
    </w:p>
    <w:p w14:paraId="56267C64" w14:textId="77777777" w:rsidR="00512304" w:rsidRPr="001C6115" w:rsidRDefault="00512304" w:rsidP="00512304">
      <w:pPr>
        <w:pStyle w:val="af6"/>
        <w:numPr>
          <w:ilvl w:val="0"/>
          <w:numId w:val="2"/>
        </w:numPr>
        <w:pBdr>
          <w:top w:val="nil"/>
          <w:left w:val="nil"/>
          <w:bottom w:val="nil"/>
          <w:right w:val="nil"/>
          <w:between w:val="nil"/>
        </w:pBdr>
        <w:jc w:val="center"/>
        <w:outlineLvl w:val="1"/>
        <w:rPr>
          <w:color w:val="0D0D0D" w:themeColor="text1" w:themeTint="F2"/>
        </w:rPr>
      </w:pPr>
      <w:r w:rsidRPr="001C6115">
        <w:rPr>
          <w:color w:val="0D0D0D" w:themeColor="text1" w:themeTint="F2"/>
        </w:rPr>
        <w:t>Інформування та звітування з питань управління ризиками</w:t>
      </w:r>
    </w:p>
    <w:p w14:paraId="1D7ED9A1" w14:textId="77777777" w:rsidR="00512304" w:rsidRPr="001C6115" w:rsidRDefault="00512304" w:rsidP="00512304">
      <w:pPr>
        <w:pBdr>
          <w:top w:val="nil"/>
          <w:left w:val="nil"/>
          <w:bottom w:val="nil"/>
          <w:right w:val="nil"/>
          <w:between w:val="nil"/>
        </w:pBdr>
        <w:ind w:left="567"/>
        <w:jc w:val="center"/>
        <w:rPr>
          <w:color w:val="0D0D0D" w:themeColor="text1" w:themeTint="F2"/>
        </w:rPr>
      </w:pPr>
    </w:p>
    <w:p w14:paraId="266FAC0A" w14:textId="77777777" w:rsidR="00512304" w:rsidRPr="001C6115" w:rsidRDefault="00512304" w:rsidP="00512304">
      <w:pPr>
        <w:pStyle w:val="af6"/>
        <w:numPr>
          <w:ilvl w:val="0"/>
          <w:numId w:val="1"/>
        </w:numPr>
        <w:tabs>
          <w:tab w:val="left" w:pos="709"/>
        </w:tabs>
        <w:ind w:left="0" w:firstLine="709"/>
        <w:rPr>
          <w:bCs/>
          <w:color w:val="0D0D0D" w:themeColor="text1" w:themeTint="F2"/>
        </w:rPr>
      </w:pPr>
      <w:r w:rsidRPr="001C6115">
        <w:rPr>
          <w:bCs/>
          <w:color w:val="0D0D0D" w:themeColor="text1" w:themeTint="F2"/>
        </w:rPr>
        <w:t xml:space="preserve">Страховик з метою </w:t>
      </w:r>
      <w:r w:rsidRPr="001C6115">
        <w:rPr>
          <w:color w:val="0D0D0D" w:themeColor="text1" w:themeTint="F2"/>
        </w:rPr>
        <w:t>виявлення, вимірювання (оцінки) ризиків і інформування про ризики, на які наражається страховик, та моніторингу та аналізу ефективності системи управління ризиками</w:t>
      </w:r>
      <w:r w:rsidRPr="001C6115">
        <w:rPr>
          <w:bCs/>
          <w:color w:val="0D0D0D" w:themeColor="text1" w:themeTint="F2"/>
        </w:rPr>
        <w:t>:</w:t>
      </w:r>
    </w:p>
    <w:p w14:paraId="2527B81A" w14:textId="77777777" w:rsidR="00512304" w:rsidRPr="001C6115" w:rsidRDefault="00512304" w:rsidP="00512304">
      <w:pPr>
        <w:pStyle w:val="af6"/>
        <w:tabs>
          <w:tab w:val="left" w:pos="709"/>
        </w:tabs>
        <w:ind w:left="709"/>
        <w:rPr>
          <w:bCs/>
          <w:color w:val="0D0D0D" w:themeColor="text1" w:themeTint="F2"/>
        </w:rPr>
      </w:pPr>
    </w:p>
    <w:p w14:paraId="7FCE8752" w14:textId="77777777" w:rsidR="00512304" w:rsidRPr="001C6115" w:rsidRDefault="00512304" w:rsidP="00512304">
      <w:pPr>
        <w:pStyle w:val="15"/>
        <w:numPr>
          <w:ilvl w:val="0"/>
          <w:numId w:val="89"/>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забезпечує агрегування даних щодо ризиків страховика, оперативне та коректне вимірювання (оцінку) ризиків;</w:t>
      </w:r>
    </w:p>
    <w:p w14:paraId="312A58BD" w14:textId="77777777" w:rsidR="00512304" w:rsidRPr="001C6115" w:rsidRDefault="00512304" w:rsidP="00512304">
      <w:pPr>
        <w:pStyle w:val="15"/>
        <w:tabs>
          <w:tab w:val="left" w:pos="0"/>
          <w:tab w:val="left" w:pos="1134"/>
        </w:tabs>
        <w:autoSpaceDE w:val="0"/>
        <w:autoSpaceDN w:val="0"/>
        <w:adjustRightInd w:val="0"/>
        <w:spacing w:after="0" w:line="240" w:lineRule="auto"/>
        <w:ind w:left="567" w:firstLine="709"/>
        <w:contextualSpacing w:val="0"/>
        <w:jc w:val="both"/>
        <w:rPr>
          <w:rFonts w:ascii="Times New Roman" w:hAnsi="Times New Roman"/>
          <w:color w:val="0D0D0D" w:themeColor="text1" w:themeTint="F2"/>
          <w:sz w:val="28"/>
          <w:szCs w:val="28"/>
        </w:rPr>
      </w:pPr>
    </w:p>
    <w:p w14:paraId="409B1F8E" w14:textId="77777777" w:rsidR="00512304" w:rsidRPr="001C6115" w:rsidRDefault="00512304" w:rsidP="00512304">
      <w:pPr>
        <w:pStyle w:val="15"/>
        <w:numPr>
          <w:ilvl w:val="0"/>
          <w:numId w:val="89"/>
        </w:numPr>
        <w:tabs>
          <w:tab w:val="left" w:pos="0"/>
          <w:tab w:val="left" w:pos="1134"/>
        </w:tabs>
        <w:autoSpaceDE w:val="0"/>
        <w:autoSpaceDN w:val="0"/>
        <w:adjustRightInd w:val="0"/>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розробляє процедури обробки та агрегування даних щодо ризиків, формування звітності, політику конфіденційності та збереження такої інформації, а також доступу до неї.</w:t>
      </w:r>
    </w:p>
    <w:p w14:paraId="1A165CB6" w14:textId="77777777" w:rsidR="00512304" w:rsidRPr="001C6115" w:rsidRDefault="00512304" w:rsidP="00512304">
      <w:pPr>
        <w:pStyle w:val="af6"/>
        <w:tabs>
          <w:tab w:val="left" w:pos="709"/>
        </w:tabs>
        <w:ind w:left="709"/>
        <w:rPr>
          <w:bCs/>
          <w:color w:val="0D0D0D" w:themeColor="text1" w:themeTint="F2"/>
        </w:rPr>
      </w:pPr>
    </w:p>
    <w:p w14:paraId="66EF6897" w14:textId="77777777" w:rsidR="00512304" w:rsidRPr="001C6115" w:rsidRDefault="00512304" w:rsidP="00512304">
      <w:pPr>
        <w:pStyle w:val="af6"/>
        <w:numPr>
          <w:ilvl w:val="0"/>
          <w:numId w:val="1"/>
        </w:numPr>
        <w:tabs>
          <w:tab w:val="left" w:pos="709"/>
        </w:tabs>
        <w:ind w:left="0" w:firstLine="709"/>
        <w:rPr>
          <w:bCs/>
          <w:color w:val="0D0D0D" w:themeColor="text1" w:themeTint="F2"/>
        </w:rPr>
      </w:pPr>
      <w:r w:rsidRPr="001C6115">
        <w:rPr>
          <w:bCs/>
          <w:color w:val="0D0D0D" w:themeColor="text1" w:themeTint="F2"/>
        </w:rPr>
        <w:t xml:space="preserve">Звітність про ризики страховика повинна містити актуальну інформацію про ризики, своєчасно надаватись раді, комітетам, </w:t>
      </w:r>
      <w:r w:rsidRPr="001C6115">
        <w:rPr>
          <w:color w:val="0D0D0D" w:themeColor="text1" w:themeTint="F2"/>
        </w:rPr>
        <w:t>правлінню/дирекції</w:t>
      </w:r>
      <w:r w:rsidRPr="001C6115">
        <w:rPr>
          <w:bCs/>
          <w:color w:val="0D0D0D" w:themeColor="text1" w:themeTint="F2"/>
        </w:rPr>
        <w:t xml:space="preserve"> та іншим користувачам, які приймають рішення, та забезпечувати повне розуміння ними ситуації щодо рівня ризиків страховика для прийняття своєчасних та адекватних управлінських рішень.</w:t>
      </w:r>
    </w:p>
    <w:p w14:paraId="098C44B9" w14:textId="77777777" w:rsidR="00512304" w:rsidRPr="001C6115" w:rsidRDefault="00512304" w:rsidP="00512304">
      <w:pPr>
        <w:pStyle w:val="af6"/>
        <w:tabs>
          <w:tab w:val="left" w:pos="709"/>
        </w:tabs>
        <w:ind w:left="709"/>
        <w:rPr>
          <w:bCs/>
          <w:color w:val="0D0D0D" w:themeColor="text1" w:themeTint="F2"/>
        </w:rPr>
      </w:pPr>
    </w:p>
    <w:p w14:paraId="653514D8" w14:textId="77777777" w:rsidR="00512304" w:rsidRPr="001C6115" w:rsidRDefault="00512304" w:rsidP="00512304">
      <w:pPr>
        <w:pStyle w:val="af6"/>
        <w:numPr>
          <w:ilvl w:val="0"/>
          <w:numId w:val="1"/>
        </w:numPr>
        <w:tabs>
          <w:tab w:val="left" w:pos="993"/>
        </w:tabs>
        <w:ind w:left="0" w:firstLine="709"/>
        <w:rPr>
          <w:bCs/>
          <w:color w:val="0D0D0D" w:themeColor="text1" w:themeTint="F2"/>
        </w:rPr>
      </w:pPr>
      <w:r w:rsidRPr="001C6115">
        <w:rPr>
          <w:bCs/>
          <w:color w:val="0D0D0D" w:themeColor="text1" w:themeTint="F2"/>
        </w:rPr>
        <w:t>Уповноважені підрозділи/працівники страховика складають звітність про ризики, яка повинна бути:</w:t>
      </w:r>
    </w:p>
    <w:p w14:paraId="406D7FAE" w14:textId="77777777" w:rsidR="00512304" w:rsidRPr="001C6115" w:rsidRDefault="00512304" w:rsidP="00512304">
      <w:pPr>
        <w:pStyle w:val="af6"/>
        <w:tabs>
          <w:tab w:val="left" w:pos="993"/>
        </w:tabs>
        <w:ind w:left="0" w:firstLine="709"/>
        <w:rPr>
          <w:bCs/>
          <w:color w:val="0D0D0D" w:themeColor="text1" w:themeTint="F2"/>
        </w:rPr>
      </w:pPr>
    </w:p>
    <w:p w14:paraId="43C80E8D" w14:textId="77777777" w:rsidR="00512304" w:rsidRPr="001C6115" w:rsidRDefault="00512304" w:rsidP="00512304">
      <w:pPr>
        <w:pStyle w:val="af6"/>
        <w:numPr>
          <w:ilvl w:val="0"/>
          <w:numId w:val="90"/>
        </w:numPr>
        <w:tabs>
          <w:tab w:val="left" w:pos="1134"/>
        </w:tabs>
        <w:ind w:left="0" w:firstLine="709"/>
        <w:rPr>
          <w:bCs/>
          <w:color w:val="0D0D0D" w:themeColor="text1" w:themeTint="F2"/>
        </w:rPr>
      </w:pPr>
      <w:r w:rsidRPr="001C6115">
        <w:rPr>
          <w:bCs/>
          <w:color w:val="0D0D0D" w:themeColor="text1" w:themeTint="F2"/>
        </w:rPr>
        <w:t>точною, вивіреною та достовірно відображати рівень прийнятого страховиком ризику;</w:t>
      </w:r>
    </w:p>
    <w:p w14:paraId="6CE316FB" w14:textId="77777777" w:rsidR="00512304" w:rsidRPr="001C6115" w:rsidRDefault="00512304" w:rsidP="00512304">
      <w:pPr>
        <w:pStyle w:val="af6"/>
        <w:tabs>
          <w:tab w:val="left" w:pos="1134"/>
        </w:tabs>
        <w:ind w:left="0" w:firstLine="709"/>
        <w:rPr>
          <w:bCs/>
          <w:color w:val="0D0D0D" w:themeColor="text1" w:themeTint="F2"/>
        </w:rPr>
      </w:pPr>
    </w:p>
    <w:p w14:paraId="5EF57A44" w14:textId="77777777" w:rsidR="00512304" w:rsidRPr="001C6115" w:rsidRDefault="00512304" w:rsidP="00512304">
      <w:pPr>
        <w:pStyle w:val="af6"/>
        <w:numPr>
          <w:ilvl w:val="0"/>
          <w:numId w:val="90"/>
        </w:numPr>
        <w:tabs>
          <w:tab w:val="left" w:pos="1134"/>
        </w:tabs>
        <w:ind w:left="0" w:firstLine="709"/>
        <w:rPr>
          <w:bCs/>
          <w:color w:val="0D0D0D" w:themeColor="text1" w:themeTint="F2"/>
        </w:rPr>
      </w:pPr>
      <w:r w:rsidRPr="001C6115">
        <w:rPr>
          <w:bCs/>
          <w:color w:val="0D0D0D" w:themeColor="text1" w:themeTint="F2"/>
        </w:rPr>
        <w:lastRenderedPageBreak/>
        <w:t>комплексною – охоплювати всі види ризиків страховика, визначені політикою управління ризиками;</w:t>
      </w:r>
    </w:p>
    <w:p w14:paraId="0A606FE1" w14:textId="77777777" w:rsidR="00512304" w:rsidRPr="001C6115" w:rsidRDefault="00512304" w:rsidP="00512304">
      <w:pPr>
        <w:pStyle w:val="af6"/>
        <w:tabs>
          <w:tab w:val="left" w:pos="1134"/>
        </w:tabs>
        <w:ind w:left="0" w:firstLine="709"/>
        <w:rPr>
          <w:bCs/>
          <w:color w:val="0D0D0D" w:themeColor="text1" w:themeTint="F2"/>
        </w:rPr>
      </w:pPr>
    </w:p>
    <w:p w14:paraId="30B0B0CE" w14:textId="77777777" w:rsidR="00512304" w:rsidRPr="001C6115" w:rsidRDefault="00512304" w:rsidP="00512304">
      <w:pPr>
        <w:pStyle w:val="af6"/>
        <w:numPr>
          <w:ilvl w:val="0"/>
          <w:numId w:val="90"/>
        </w:numPr>
        <w:tabs>
          <w:tab w:val="left" w:pos="1134"/>
        </w:tabs>
        <w:ind w:left="0" w:firstLine="709"/>
        <w:rPr>
          <w:bCs/>
          <w:color w:val="0D0D0D" w:themeColor="text1" w:themeTint="F2"/>
        </w:rPr>
      </w:pPr>
      <w:r w:rsidRPr="001C6115">
        <w:rPr>
          <w:bCs/>
          <w:color w:val="0D0D0D" w:themeColor="text1" w:themeTint="F2"/>
        </w:rPr>
        <w:t xml:space="preserve">чіткою та інформативною </w:t>
      </w:r>
      <w:r w:rsidRPr="001C6115">
        <w:rPr>
          <w:color w:val="0D0D0D" w:themeColor="text1" w:themeTint="F2"/>
        </w:rPr>
        <w:t>–</w:t>
      </w:r>
      <w:r w:rsidRPr="001C6115">
        <w:rPr>
          <w:bCs/>
          <w:color w:val="0D0D0D" w:themeColor="text1" w:themeTint="F2"/>
        </w:rPr>
        <w:t xml:space="preserve"> надавати чітку та однозначну інформацію та бути достатньо вичерпною для прийняття своєчасних та адекватних управлінських рішень;</w:t>
      </w:r>
    </w:p>
    <w:p w14:paraId="057B8CCE" w14:textId="77777777" w:rsidR="00512304" w:rsidRPr="001C6115" w:rsidRDefault="00512304" w:rsidP="00512304">
      <w:pPr>
        <w:pStyle w:val="af6"/>
        <w:tabs>
          <w:tab w:val="left" w:pos="1134"/>
        </w:tabs>
        <w:ind w:left="0" w:firstLine="709"/>
        <w:rPr>
          <w:bCs/>
          <w:color w:val="0D0D0D" w:themeColor="text1" w:themeTint="F2"/>
        </w:rPr>
      </w:pPr>
    </w:p>
    <w:p w14:paraId="6FD576A0" w14:textId="77777777" w:rsidR="00512304" w:rsidRPr="001C6115" w:rsidRDefault="00512304" w:rsidP="00512304">
      <w:pPr>
        <w:pStyle w:val="af6"/>
        <w:numPr>
          <w:ilvl w:val="0"/>
          <w:numId w:val="90"/>
        </w:numPr>
        <w:tabs>
          <w:tab w:val="left" w:pos="1134"/>
        </w:tabs>
        <w:ind w:left="0" w:firstLine="709"/>
        <w:rPr>
          <w:bCs/>
          <w:color w:val="0D0D0D" w:themeColor="text1" w:themeTint="F2"/>
        </w:rPr>
      </w:pPr>
      <w:r w:rsidRPr="001C6115">
        <w:rPr>
          <w:bCs/>
          <w:color w:val="0D0D0D" w:themeColor="text1" w:themeTint="F2"/>
        </w:rPr>
        <w:t>періодичною та поширеною серед користувачів звітності про ризики із забезпеченням конфіденційності.</w:t>
      </w:r>
    </w:p>
    <w:p w14:paraId="6B34D660" w14:textId="77777777" w:rsidR="00512304" w:rsidRPr="001C6115" w:rsidRDefault="00512304" w:rsidP="00512304">
      <w:pPr>
        <w:pStyle w:val="af6"/>
        <w:tabs>
          <w:tab w:val="left" w:pos="993"/>
        </w:tabs>
        <w:ind w:left="0" w:firstLine="709"/>
        <w:rPr>
          <w:bCs/>
          <w:color w:val="0D0D0D" w:themeColor="text1" w:themeTint="F2"/>
        </w:rPr>
      </w:pPr>
    </w:p>
    <w:p w14:paraId="6511239F" w14:textId="77777777" w:rsidR="00512304" w:rsidRPr="001C6115" w:rsidRDefault="00512304" w:rsidP="00512304">
      <w:pPr>
        <w:pStyle w:val="af6"/>
        <w:numPr>
          <w:ilvl w:val="0"/>
          <w:numId w:val="1"/>
        </w:numPr>
        <w:tabs>
          <w:tab w:val="left" w:pos="993"/>
        </w:tabs>
        <w:ind w:left="0" w:firstLine="709"/>
        <w:rPr>
          <w:bCs/>
          <w:color w:val="0D0D0D" w:themeColor="text1" w:themeTint="F2"/>
        </w:rPr>
      </w:pPr>
      <w:r w:rsidRPr="001C6115">
        <w:rPr>
          <w:bCs/>
          <w:color w:val="0D0D0D" w:themeColor="text1" w:themeTint="F2"/>
        </w:rPr>
        <w:t>Рада страховика, комітети ради</w:t>
      </w:r>
      <w:r w:rsidRPr="001C6115">
        <w:rPr>
          <w:color w:val="0D0D0D" w:themeColor="text1" w:themeTint="F2"/>
        </w:rPr>
        <w:t>,</w:t>
      </w:r>
      <w:r w:rsidRPr="001C6115">
        <w:rPr>
          <w:bCs/>
          <w:color w:val="0D0D0D" w:themeColor="text1" w:themeTint="F2"/>
        </w:rPr>
        <w:t xml:space="preserve"> </w:t>
      </w:r>
      <w:r w:rsidRPr="001C6115">
        <w:rPr>
          <w:color w:val="0D0D0D" w:themeColor="text1" w:themeTint="F2"/>
        </w:rPr>
        <w:t>правління/дирекція</w:t>
      </w:r>
      <w:r w:rsidRPr="001C6115">
        <w:rPr>
          <w:bCs/>
          <w:color w:val="0D0D0D" w:themeColor="text1" w:themeTint="F2"/>
        </w:rPr>
        <w:t xml:space="preserve"> встановлюють періодичність складання та надання звітності про ризики як у звичайних умовах, так і в стресових ситуаціях. Така періодичність звітності про ризики має бути не рідшою, ніж:</w:t>
      </w:r>
    </w:p>
    <w:p w14:paraId="5D90899D" w14:textId="77777777" w:rsidR="00512304" w:rsidRPr="001C6115" w:rsidRDefault="00512304" w:rsidP="00512304">
      <w:pPr>
        <w:pStyle w:val="af6"/>
        <w:tabs>
          <w:tab w:val="left" w:pos="993"/>
        </w:tabs>
        <w:ind w:left="0" w:firstLine="709"/>
        <w:rPr>
          <w:bCs/>
          <w:color w:val="0D0D0D" w:themeColor="text1" w:themeTint="F2"/>
        </w:rPr>
      </w:pPr>
    </w:p>
    <w:p w14:paraId="0CFC39BC" w14:textId="77777777" w:rsidR="00512304" w:rsidRPr="001C6115" w:rsidRDefault="00512304" w:rsidP="00512304">
      <w:pPr>
        <w:pStyle w:val="110"/>
        <w:numPr>
          <w:ilvl w:val="0"/>
          <w:numId w:val="91"/>
        </w:numPr>
        <w:tabs>
          <w:tab w:val="left" w:pos="1134"/>
        </w:tabs>
        <w:spacing w:after="0" w:line="240" w:lineRule="auto"/>
        <w:ind w:left="0" w:firstLine="709"/>
        <w:contextualSpacing w:val="0"/>
        <w:jc w:val="both"/>
        <w:rPr>
          <w:rFonts w:ascii="Times New Roman" w:hAnsi="Times New Roman"/>
          <w:bCs/>
          <w:color w:val="0D0D0D" w:themeColor="text1" w:themeTint="F2"/>
          <w:sz w:val="28"/>
          <w:szCs w:val="28"/>
          <w:lang w:eastAsia="uk-UA"/>
        </w:rPr>
      </w:pPr>
      <w:r w:rsidRPr="001C6115">
        <w:rPr>
          <w:rFonts w:ascii="Times New Roman" w:hAnsi="Times New Roman"/>
          <w:bCs/>
          <w:color w:val="0D0D0D" w:themeColor="text1" w:themeTint="F2"/>
          <w:sz w:val="28"/>
          <w:szCs w:val="28"/>
          <w:lang w:eastAsia="uk-UA"/>
        </w:rPr>
        <w:t>один раз на квартал для узагальнених звітів про ризики;</w:t>
      </w:r>
    </w:p>
    <w:p w14:paraId="433F91C7" w14:textId="77777777" w:rsidR="00512304" w:rsidRPr="001C6115" w:rsidRDefault="00512304" w:rsidP="00512304">
      <w:pPr>
        <w:pStyle w:val="110"/>
        <w:tabs>
          <w:tab w:val="left" w:pos="1134"/>
        </w:tabs>
        <w:spacing w:after="0" w:line="240" w:lineRule="auto"/>
        <w:ind w:left="0" w:firstLine="709"/>
        <w:contextualSpacing w:val="0"/>
        <w:jc w:val="both"/>
        <w:rPr>
          <w:rFonts w:ascii="Times New Roman" w:hAnsi="Times New Roman"/>
          <w:bCs/>
          <w:color w:val="0D0D0D" w:themeColor="text1" w:themeTint="F2"/>
          <w:sz w:val="28"/>
          <w:szCs w:val="28"/>
          <w:lang w:eastAsia="uk-UA"/>
        </w:rPr>
      </w:pPr>
    </w:p>
    <w:p w14:paraId="78C846C5" w14:textId="77777777" w:rsidR="00512304" w:rsidRPr="001C6115" w:rsidRDefault="00512304" w:rsidP="00512304">
      <w:pPr>
        <w:pStyle w:val="110"/>
        <w:numPr>
          <w:ilvl w:val="0"/>
          <w:numId w:val="91"/>
        </w:numPr>
        <w:tabs>
          <w:tab w:val="left" w:pos="1134"/>
        </w:tabs>
        <w:spacing w:after="0" w:line="240" w:lineRule="auto"/>
        <w:ind w:left="0" w:firstLine="709"/>
        <w:contextualSpacing w:val="0"/>
        <w:jc w:val="both"/>
        <w:rPr>
          <w:rFonts w:ascii="Times New Roman" w:hAnsi="Times New Roman"/>
          <w:bCs/>
          <w:color w:val="0D0D0D" w:themeColor="text1" w:themeTint="F2"/>
          <w:sz w:val="28"/>
          <w:szCs w:val="28"/>
          <w:lang w:eastAsia="uk-UA"/>
        </w:rPr>
      </w:pPr>
      <w:r w:rsidRPr="001C6115">
        <w:rPr>
          <w:rFonts w:ascii="Times New Roman" w:hAnsi="Times New Roman"/>
          <w:bCs/>
          <w:color w:val="0D0D0D" w:themeColor="text1" w:themeTint="F2"/>
          <w:sz w:val="28"/>
          <w:szCs w:val="28"/>
          <w:lang w:eastAsia="uk-UA"/>
        </w:rPr>
        <w:t>один раз на рік для детальних звітів про ризики.</w:t>
      </w:r>
    </w:p>
    <w:p w14:paraId="364FFEB6" w14:textId="77777777" w:rsidR="00512304" w:rsidRPr="001C6115" w:rsidRDefault="00512304" w:rsidP="00512304">
      <w:pPr>
        <w:pStyle w:val="110"/>
        <w:tabs>
          <w:tab w:val="left" w:pos="993"/>
        </w:tabs>
        <w:spacing w:after="0" w:line="240" w:lineRule="auto"/>
        <w:ind w:left="0" w:firstLine="709"/>
        <w:contextualSpacing w:val="0"/>
        <w:jc w:val="both"/>
        <w:rPr>
          <w:rFonts w:ascii="Times New Roman" w:hAnsi="Times New Roman"/>
          <w:color w:val="0D0D0D" w:themeColor="text1" w:themeTint="F2"/>
          <w:sz w:val="28"/>
          <w:szCs w:val="28"/>
          <w:lang w:eastAsia="uk-UA"/>
        </w:rPr>
      </w:pPr>
    </w:p>
    <w:p w14:paraId="35EB4B6F" w14:textId="132BEFC3" w:rsidR="00512304" w:rsidRPr="001C6115" w:rsidRDefault="00512304" w:rsidP="00512304">
      <w:pPr>
        <w:pStyle w:val="af6"/>
        <w:numPr>
          <w:ilvl w:val="0"/>
          <w:numId w:val="1"/>
        </w:numPr>
        <w:tabs>
          <w:tab w:val="left" w:pos="993"/>
        </w:tabs>
        <w:ind w:left="0" w:firstLine="709"/>
        <w:rPr>
          <w:color w:val="0D0D0D" w:themeColor="text1" w:themeTint="F2"/>
        </w:rPr>
      </w:pPr>
      <w:r w:rsidRPr="001C6115">
        <w:rPr>
          <w:color w:val="0D0D0D" w:themeColor="text1" w:themeTint="F2"/>
        </w:rPr>
        <w:t xml:space="preserve">Страховик в узагальненому звіті про ризики повинен розкривати інформацію в розрізі кожного виду ризику, визначеного відповідно до вимог пунктів </w:t>
      </w:r>
      <w:r w:rsidR="001269C2" w:rsidRPr="001C6115">
        <w:rPr>
          <w:color w:val="0D0D0D" w:themeColor="text1" w:themeTint="F2"/>
        </w:rPr>
        <w:t>18</w:t>
      </w:r>
      <w:r w:rsidR="001269C2">
        <w:rPr>
          <w:color w:val="0D0D0D" w:themeColor="text1" w:themeTint="F2"/>
        </w:rPr>
        <w:t>9</w:t>
      </w:r>
      <w:r w:rsidRPr="001C6115">
        <w:rPr>
          <w:color w:val="0D0D0D" w:themeColor="text1" w:themeTint="F2"/>
        </w:rPr>
        <w:t xml:space="preserve">, </w:t>
      </w:r>
      <w:r w:rsidR="001269C2" w:rsidRPr="001C6115">
        <w:rPr>
          <w:color w:val="0D0D0D" w:themeColor="text1" w:themeTint="F2"/>
        </w:rPr>
        <w:t>1</w:t>
      </w:r>
      <w:r w:rsidR="001269C2">
        <w:rPr>
          <w:color w:val="0D0D0D" w:themeColor="text1" w:themeTint="F2"/>
        </w:rPr>
        <w:t>90</w:t>
      </w:r>
      <w:r w:rsidR="001269C2" w:rsidRPr="001C6115">
        <w:rPr>
          <w:color w:val="0D0D0D" w:themeColor="text1" w:themeTint="F2"/>
        </w:rPr>
        <w:t xml:space="preserve"> </w:t>
      </w:r>
      <w:r w:rsidRPr="001C6115">
        <w:rPr>
          <w:color w:val="0D0D0D" w:themeColor="text1" w:themeTint="F2"/>
        </w:rPr>
        <w:t xml:space="preserve">глави 27 розділу </w:t>
      </w:r>
      <w:r w:rsidRPr="001C6115">
        <w:rPr>
          <w:color w:val="0D0D0D" w:themeColor="text1" w:themeTint="F2"/>
          <w:lang w:val="en-US"/>
        </w:rPr>
        <w:t>V</w:t>
      </w:r>
      <w:r w:rsidRPr="001C6115">
        <w:rPr>
          <w:color w:val="0D0D0D" w:themeColor="text1" w:themeTint="F2"/>
        </w:rPr>
        <w:t xml:space="preserve">ІІ цього Положення, та обов’язково включати таку інформацію: </w:t>
      </w:r>
    </w:p>
    <w:p w14:paraId="1EB9A776" w14:textId="77777777" w:rsidR="00512304" w:rsidRPr="001C6115" w:rsidRDefault="00512304" w:rsidP="00512304">
      <w:pPr>
        <w:pStyle w:val="af6"/>
        <w:tabs>
          <w:tab w:val="left" w:pos="993"/>
        </w:tabs>
        <w:ind w:left="709"/>
        <w:rPr>
          <w:color w:val="0D0D0D" w:themeColor="text1" w:themeTint="F2"/>
        </w:rPr>
      </w:pPr>
    </w:p>
    <w:p w14:paraId="535A0DF1" w14:textId="77777777" w:rsidR="00512304" w:rsidRPr="001C6115" w:rsidRDefault="00512304" w:rsidP="00512304">
      <w:pPr>
        <w:pStyle w:val="110"/>
        <w:numPr>
          <w:ilvl w:val="0"/>
          <w:numId w:val="131"/>
        </w:numPr>
        <w:tabs>
          <w:tab w:val="left" w:pos="567"/>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узагальнені дані подій за видами ризиків, аналізу їх динаміки;</w:t>
      </w:r>
    </w:p>
    <w:p w14:paraId="40D5B99B" w14:textId="77777777" w:rsidR="00512304" w:rsidRPr="001C6115" w:rsidRDefault="00512304" w:rsidP="00512304">
      <w:pPr>
        <w:pStyle w:val="110"/>
        <w:tabs>
          <w:tab w:val="left" w:pos="567"/>
          <w:tab w:val="left" w:pos="993"/>
        </w:tabs>
        <w:spacing w:after="0" w:line="240" w:lineRule="auto"/>
        <w:ind w:left="709"/>
        <w:contextualSpacing w:val="0"/>
        <w:jc w:val="both"/>
        <w:rPr>
          <w:rFonts w:ascii="Times New Roman" w:hAnsi="Times New Roman"/>
          <w:color w:val="0D0D0D" w:themeColor="text1" w:themeTint="F2"/>
          <w:sz w:val="28"/>
          <w:szCs w:val="28"/>
        </w:rPr>
      </w:pPr>
    </w:p>
    <w:p w14:paraId="623E4E17" w14:textId="77777777" w:rsidR="00512304" w:rsidRPr="001C6115" w:rsidRDefault="00512304" w:rsidP="00512304">
      <w:pPr>
        <w:pStyle w:val="110"/>
        <w:numPr>
          <w:ilvl w:val="0"/>
          <w:numId w:val="131"/>
        </w:numPr>
        <w:tabs>
          <w:tab w:val="left" w:pos="567"/>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зміни у профілі ризиків страховика, що відбулися;</w:t>
      </w:r>
    </w:p>
    <w:p w14:paraId="0B46BFF2" w14:textId="77777777" w:rsidR="00512304" w:rsidRPr="001C6115" w:rsidRDefault="00512304" w:rsidP="00512304">
      <w:pPr>
        <w:pStyle w:val="110"/>
        <w:tabs>
          <w:tab w:val="left" w:pos="567"/>
          <w:tab w:val="left" w:pos="993"/>
        </w:tabs>
        <w:spacing w:after="0" w:line="240" w:lineRule="auto"/>
        <w:ind w:left="709"/>
        <w:contextualSpacing w:val="0"/>
        <w:jc w:val="both"/>
        <w:rPr>
          <w:rFonts w:ascii="Times New Roman" w:hAnsi="Times New Roman"/>
          <w:color w:val="0D0D0D" w:themeColor="text1" w:themeTint="F2"/>
          <w:sz w:val="28"/>
          <w:szCs w:val="28"/>
        </w:rPr>
      </w:pPr>
    </w:p>
    <w:p w14:paraId="343E567F" w14:textId="77777777" w:rsidR="00512304" w:rsidRPr="001C6115" w:rsidRDefault="00512304" w:rsidP="00512304">
      <w:pPr>
        <w:pStyle w:val="110"/>
        <w:numPr>
          <w:ilvl w:val="0"/>
          <w:numId w:val="131"/>
        </w:numPr>
        <w:tabs>
          <w:tab w:val="left" w:pos="567"/>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про дотримання встановленого ризик-апетиту та значень лімітів ризику;</w:t>
      </w:r>
    </w:p>
    <w:p w14:paraId="568906B9" w14:textId="77777777" w:rsidR="00512304" w:rsidRPr="001C6115" w:rsidRDefault="00512304" w:rsidP="00512304">
      <w:pPr>
        <w:pStyle w:val="110"/>
        <w:tabs>
          <w:tab w:val="left" w:pos="567"/>
          <w:tab w:val="left" w:pos="993"/>
        </w:tabs>
        <w:spacing w:after="0" w:line="240" w:lineRule="auto"/>
        <w:ind w:left="709"/>
        <w:contextualSpacing w:val="0"/>
        <w:jc w:val="both"/>
        <w:rPr>
          <w:rFonts w:ascii="Times New Roman" w:hAnsi="Times New Roman"/>
          <w:color w:val="0D0D0D" w:themeColor="text1" w:themeTint="F2"/>
          <w:sz w:val="28"/>
          <w:szCs w:val="28"/>
        </w:rPr>
      </w:pPr>
    </w:p>
    <w:p w14:paraId="61D3D713" w14:textId="77777777" w:rsidR="00512304" w:rsidRPr="001C6115" w:rsidRDefault="00512304" w:rsidP="00512304">
      <w:pPr>
        <w:pStyle w:val="110"/>
        <w:numPr>
          <w:ilvl w:val="0"/>
          <w:numId w:val="131"/>
        </w:numPr>
        <w:tabs>
          <w:tab w:val="left" w:pos="567"/>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виявлені нові ризики та результати їх вимірювання (оцінки);</w:t>
      </w:r>
    </w:p>
    <w:p w14:paraId="16EED503" w14:textId="77777777" w:rsidR="00512304" w:rsidRPr="001C6115" w:rsidRDefault="00512304" w:rsidP="00512304">
      <w:pPr>
        <w:pStyle w:val="110"/>
        <w:tabs>
          <w:tab w:val="left" w:pos="567"/>
          <w:tab w:val="left" w:pos="993"/>
        </w:tabs>
        <w:spacing w:after="0" w:line="240" w:lineRule="auto"/>
        <w:ind w:left="709"/>
        <w:contextualSpacing w:val="0"/>
        <w:jc w:val="both"/>
        <w:rPr>
          <w:rFonts w:ascii="Times New Roman" w:hAnsi="Times New Roman"/>
          <w:color w:val="0D0D0D" w:themeColor="text1" w:themeTint="F2"/>
          <w:sz w:val="28"/>
          <w:szCs w:val="28"/>
        </w:rPr>
      </w:pPr>
    </w:p>
    <w:p w14:paraId="636E9726" w14:textId="77777777" w:rsidR="00512304" w:rsidRPr="001C6115" w:rsidRDefault="00512304" w:rsidP="00512304">
      <w:pPr>
        <w:pStyle w:val="110"/>
        <w:numPr>
          <w:ilvl w:val="0"/>
          <w:numId w:val="131"/>
        </w:numPr>
        <w:tabs>
          <w:tab w:val="left" w:pos="567"/>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результати вимірювання (оцінки) ризиків за новими продуктами, значними змінами в діяльності страховика;</w:t>
      </w:r>
    </w:p>
    <w:p w14:paraId="24A97C73" w14:textId="77777777" w:rsidR="00512304" w:rsidRPr="001C6115" w:rsidRDefault="00512304" w:rsidP="00512304">
      <w:pPr>
        <w:pStyle w:val="110"/>
        <w:tabs>
          <w:tab w:val="left" w:pos="567"/>
          <w:tab w:val="left" w:pos="993"/>
        </w:tabs>
        <w:spacing w:after="0" w:line="240" w:lineRule="auto"/>
        <w:ind w:left="709"/>
        <w:contextualSpacing w:val="0"/>
        <w:jc w:val="both"/>
        <w:rPr>
          <w:rFonts w:ascii="Times New Roman" w:hAnsi="Times New Roman"/>
          <w:color w:val="0D0D0D" w:themeColor="text1" w:themeTint="F2"/>
          <w:sz w:val="28"/>
          <w:szCs w:val="28"/>
        </w:rPr>
      </w:pPr>
    </w:p>
    <w:p w14:paraId="151813FB" w14:textId="77777777" w:rsidR="00512304" w:rsidRPr="001C6115" w:rsidRDefault="00512304" w:rsidP="00512304">
      <w:pPr>
        <w:pStyle w:val="110"/>
        <w:numPr>
          <w:ilvl w:val="0"/>
          <w:numId w:val="131"/>
        </w:numPr>
        <w:tabs>
          <w:tab w:val="left" w:pos="567"/>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пропозиції щодо застосування інструментів та методів для управління ризиками;</w:t>
      </w:r>
    </w:p>
    <w:p w14:paraId="57C3539B" w14:textId="77777777" w:rsidR="00512304" w:rsidRPr="001C6115" w:rsidRDefault="00512304" w:rsidP="00512304">
      <w:pPr>
        <w:pStyle w:val="110"/>
        <w:tabs>
          <w:tab w:val="left" w:pos="567"/>
          <w:tab w:val="left" w:pos="993"/>
        </w:tabs>
        <w:spacing w:after="0" w:line="240" w:lineRule="auto"/>
        <w:ind w:left="709"/>
        <w:contextualSpacing w:val="0"/>
        <w:jc w:val="both"/>
        <w:rPr>
          <w:rFonts w:ascii="Times New Roman" w:hAnsi="Times New Roman"/>
          <w:color w:val="0D0D0D" w:themeColor="text1" w:themeTint="F2"/>
          <w:sz w:val="28"/>
          <w:szCs w:val="28"/>
        </w:rPr>
      </w:pPr>
    </w:p>
    <w:p w14:paraId="7B6B4FD3" w14:textId="77777777" w:rsidR="00512304" w:rsidRPr="001C6115" w:rsidRDefault="00512304" w:rsidP="00512304">
      <w:pPr>
        <w:pStyle w:val="110"/>
        <w:numPr>
          <w:ilvl w:val="0"/>
          <w:numId w:val="131"/>
        </w:numPr>
        <w:tabs>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про дотримання вимог внутрішніх документів з управління ризиками, включаючи інформацію щодо авторизованих перевищень та порушень лімітів ризиків.</w:t>
      </w:r>
    </w:p>
    <w:p w14:paraId="5EE24EC8" w14:textId="77777777" w:rsidR="00512304" w:rsidRPr="001C6115" w:rsidRDefault="00512304" w:rsidP="00512304">
      <w:pPr>
        <w:pStyle w:val="110"/>
        <w:tabs>
          <w:tab w:val="left" w:pos="993"/>
        </w:tabs>
        <w:spacing w:after="0" w:line="240" w:lineRule="auto"/>
        <w:ind w:left="0" w:firstLine="709"/>
        <w:contextualSpacing w:val="0"/>
        <w:jc w:val="both"/>
        <w:rPr>
          <w:rFonts w:ascii="Times New Roman" w:hAnsi="Times New Roman"/>
          <w:bCs/>
          <w:color w:val="0D0D0D" w:themeColor="text1" w:themeTint="F2"/>
          <w:sz w:val="28"/>
          <w:szCs w:val="28"/>
          <w:lang w:eastAsia="uk-UA"/>
        </w:rPr>
      </w:pPr>
    </w:p>
    <w:p w14:paraId="2AF535AF" w14:textId="2110A87C" w:rsidR="00512304" w:rsidRPr="001C6115" w:rsidRDefault="00512304" w:rsidP="00512304">
      <w:pPr>
        <w:pStyle w:val="af6"/>
        <w:numPr>
          <w:ilvl w:val="0"/>
          <w:numId w:val="1"/>
        </w:numPr>
        <w:tabs>
          <w:tab w:val="left" w:pos="993"/>
        </w:tabs>
        <w:ind w:left="0" w:firstLine="709"/>
        <w:rPr>
          <w:color w:val="0D0D0D" w:themeColor="text1" w:themeTint="F2"/>
        </w:rPr>
      </w:pPr>
      <w:r w:rsidRPr="001C6115">
        <w:rPr>
          <w:color w:val="0D0D0D" w:themeColor="text1" w:themeTint="F2"/>
        </w:rPr>
        <w:lastRenderedPageBreak/>
        <w:t xml:space="preserve">Страховик в детальному звіті (звітах) про ризики повинен розкривати інформацію в розрізі кожного виду ризику, визначеного відповідно до вимог пунктів </w:t>
      </w:r>
      <w:r w:rsidR="001269C2" w:rsidRPr="001C6115">
        <w:rPr>
          <w:color w:val="0D0D0D" w:themeColor="text1" w:themeTint="F2"/>
        </w:rPr>
        <w:t>18</w:t>
      </w:r>
      <w:r w:rsidR="001269C2">
        <w:rPr>
          <w:color w:val="0D0D0D" w:themeColor="text1" w:themeTint="F2"/>
        </w:rPr>
        <w:t>9</w:t>
      </w:r>
      <w:r w:rsidRPr="001C6115">
        <w:rPr>
          <w:color w:val="0D0D0D" w:themeColor="text1" w:themeTint="F2"/>
        </w:rPr>
        <w:t xml:space="preserve">, </w:t>
      </w:r>
      <w:r w:rsidR="001269C2" w:rsidRPr="001C6115">
        <w:rPr>
          <w:color w:val="0D0D0D" w:themeColor="text1" w:themeTint="F2"/>
        </w:rPr>
        <w:t>1</w:t>
      </w:r>
      <w:r w:rsidR="001269C2">
        <w:rPr>
          <w:color w:val="0D0D0D" w:themeColor="text1" w:themeTint="F2"/>
        </w:rPr>
        <w:t>90</w:t>
      </w:r>
      <w:r w:rsidR="001269C2" w:rsidRPr="001C6115">
        <w:rPr>
          <w:color w:val="0D0D0D" w:themeColor="text1" w:themeTint="F2"/>
        </w:rPr>
        <w:t xml:space="preserve"> </w:t>
      </w:r>
      <w:r w:rsidRPr="001C6115">
        <w:rPr>
          <w:color w:val="0D0D0D" w:themeColor="text1" w:themeTint="F2"/>
        </w:rPr>
        <w:t xml:space="preserve">глави 27 розділу </w:t>
      </w:r>
      <w:r w:rsidRPr="001C6115">
        <w:rPr>
          <w:color w:val="0D0D0D" w:themeColor="text1" w:themeTint="F2"/>
          <w:lang w:val="en-US"/>
        </w:rPr>
        <w:t>V</w:t>
      </w:r>
      <w:r w:rsidRPr="001C6115">
        <w:rPr>
          <w:color w:val="0D0D0D" w:themeColor="text1" w:themeTint="F2"/>
        </w:rPr>
        <w:t xml:space="preserve">ІІ цього Положення, та окрім інформації, встановленої у пункті </w:t>
      </w:r>
      <w:r w:rsidR="001269C2" w:rsidRPr="001C6115">
        <w:rPr>
          <w:color w:val="0D0D0D" w:themeColor="text1" w:themeTint="F2"/>
        </w:rPr>
        <w:t>24</w:t>
      </w:r>
      <w:r w:rsidR="001269C2">
        <w:rPr>
          <w:color w:val="0D0D0D" w:themeColor="text1" w:themeTint="F2"/>
        </w:rPr>
        <w:t>4</w:t>
      </w:r>
      <w:r w:rsidR="001269C2" w:rsidRPr="001C6115">
        <w:rPr>
          <w:color w:val="0D0D0D" w:themeColor="text1" w:themeTint="F2"/>
        </w:rPr>
        <w:t xml:space="preserve"> </w:t>
      </w:r>
      <w:r w:rsidRPr="001C6115">
        <w:rPr>
          <w:color w:val="0D0D0D" w:themeColor="text1" w:themeTint="F2"/>
        </w:rPr>
        <w:t xml:space="preserve">глави 32 розділу VІІ цього Положення, повинен обов’язково включати таку інформацію: </w:t>
      </w:r>
    </w:p>
    <w:p w14:paraId="1C194B0D" w14:textId="77777777" w:rsidR="00512304" w:rsidRPr="001C6115" w:rsidRDefault="00512304" w:rsidP="00512304">
      <w:pPr>
        <w:pStyle w:val="af6"/>
        <w:tabs>
          <w:tab w:val="left" w:pos="993"/>
        </w:tabs>
        <w:ind w:left="709"/>
        <w:rPr>
          <w:color w:val="0D0D0D" w:themeColor="text1" w:themeTint="F2"/>
        </w:rPr>
      </w:pPr>
    </w:p>
    <w:p w14:paraId="1160E859" w14:textId="77777777" w:rsidR="00512304" w:rsidRPr="001C6115" w:rsidRDefault="00512304" w:rsidP="00512304">
      <w:pPr>
        <w:pStyle w:val="110"/>
        <w:numPr>
          <w:ilvl w:val="0"/>
          <w:numId w:val="132"/>
        </w:numPr>
        <w:tabs>
          <w:tab w:val="left" w:pos="567"/>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 xml:space="preserve">результати оцінки профілю ризиків, які повинні містити </w:t>
      </w:r>
      <w:r w:rsidRPr="001C6115">
        <w:rPr>
          <w:rFonts w:ascii="Times New Roman" w:hAnsi="Times New Roman"/>
          <w:color w:val="0D0D0D" w:themeColor="text1" w:themeTint="F2"/>
          <w:sz w:val="28"/>
          <w:szCs w:val="28"/>
          <w:lang w:eastAsia="uk-UA"/>
        </w:rPr>
        <w:t>опис видів ризиків, на які наражався страховик протягом звітного періоду, та видів ризиків, що очікуються протягом періоду бізнес-планування страховика, спосіб управління ризиками та якісну і кількісну інформацію за результатами вимірювання (оцінки) ризиків за кожним видом ризику</w:t>
      </w:r>
      <w:r w:rsidRPr="001C6115">
        <w:rPr>
          <w:rFonts w:ascii="Times New Roman" w:hAnsi="Times New Roman"/>
          <w:color w:val="0D0D0D" w:themeColor="text1" w:themeTint="F2"/>
          <w:sz w:val="28"/>
          <w:szCs w:val="28"/>
        </w:rPr>
        <w:t>;</w:t>
      </w:r>
    </w:p>
    <w:p w14:paraId="4DBE61C4" w14:textId="77777777" w:rsidR="00512304" w:rsidRPr="001C6115" w:rsidRDefault="00512304" w:rsidP="00512304">
      <w:pPr>
        <w:pStyle w:val="110"/>
        <w:tabs>
          <w:tab w:val="left" w:pos="567"/>
          <w:tab w:val="left" w:pos="993"/>
        </w:tabs>
        <w:spacing w:after="0" w:line="240" w:lineRule="auto"/>
        <w:ind w:left="709"/>
        <w:contextualSpacing w:val="0"/>
        <w:jc w:val="both"/>
        <w:rPr>
          <w:rFonts w:ascii="Times New Roman" w:hAnsi="Times New Roman"/>
          <w:color w:val="0D0D0D" w:themeColor="text1" w:themeTint="F2"/>
          <w:sz w:val="28"/>
          <w:szCs w:val="28"/>
        </w:rPr>
      </w:pPr>
    </w:p>
    <w:p w14:paraId="1BB98854" w14:textId="77777777" w:rsidR="00512304" w:rsidRPr="001C6115" w:rsidRDefault="00512304" w:rsidP="00512304">
      <w:pPr>
        <w:pStyle w:val="110"/>
        <w:numPr>
          <w:ilvl w:val="0"/>
          <w:numId w:val="132"/>
        </w:numPr>
        <w:tabs>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результати здійснення стрес-тестування, методів та припущень, що були використані для стрес-тестування, аналізу чутливості до ризиків, якщо такі тестування/аналіз здійснювалися;</w:t>
      </w:r>
    </w:p>
    <w:p w14:paraId="37AFB61D" w14:textId="77777777" w:rsidR="00512304" w:rsidRPr="001C6115" w:rsidRDefault="00512304" w:rsidP="00512304">
      <w:pPr>
        <w:pStyle w:val="110"/>
        <w:tabs>
          <w:tab w:val="left" w:pos="993"/>
        </w:tabs>
        <w:spacing w:after="0" w:line="240" w:lineRule="auto"/>
        <w:ind w:left="709"/>
        <w:contextualSpacing w:val="0"/>
        <w:jc w:val="both"/>
        <w:rPr>
          <w:rFonts w:ascii="Times New Roman" w:hAnsi="Times New Roman"/>
          <w:color w:val="0D0D0D" w:themeColor="text1" w:themeTint="F2"/>
          <w:sz w:val="28"/>
          <w:szCs w:val="28"/>
        </w:rPr>
      </w:pPr>
    </w:p>
    <w:p w14:paraId="6AEA47D4" w14:textId="77777777" w:rsidR="00512304" w:rsidRPr="001C6115" w:rsidRDefault="00512304" w:rsidP="00512304">
      <w:pPr>
        <w:pStyle w:val="110"/>
        <w:numPr>
          <w:ilvl w:val="0"/>
          <w:numId w:val="132"/>
        </w:numPr>
        <w:tabs>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 xml:space="preserve">опис заходів, що використовуються для вимірювання (оцінки) ризиків, включаючи будь-які суттєві зміни протягом звітного періоду; </w:t>
      </w:r>
    </w:p>
    <w:p w14:paraId="38D2934A" w14:textId="77777777" w:rsidR="00512304" w:rsidRPr="001C6115" w:rsidRDefault="00512304" w:rsidP="00512304">
      <w:pPr>
        <w:pStyle w:val="110"/>
        <w:tabs>
          <w:tab w:val="left" w:pos="993"/>
        </w:tabs>
        <w:spacing w:after="0" w:line="240" w:lineRule="auto"/>
        <w:ind w:left="709"/>
        <w:contextualSpacing w:val="0"/>
        <w:jc w:val="both"/>
        <w:rPr>
          <w:rFonts w:ascii="Times New Roman" w:hAnsi="Times New Roman"/>
          <w:color w:val="0D0D0D" w:themeColor="text1" w:themeTint="F2"/>
          <w:sz w:val="28"/>
          <w:szCs w:val="28"/>
        </w:rPr>
      </w:pPr>
    </w:p>
    <w:p w14:paraId="016960B8" w14:textId="77777777" w:rsidR="00512304" w:rsidRPr="001C6115" w:rsidRDefault="00512304" w:rsidP="00512304">
      <w:pPr>
        <w:pStyle w:val="110"/>
        <w:numPr>
          <w:ilvl w:val="0"/>
          <w:numId w:val="132"/>
        </w:numPr>
        <w:tabs>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опис методів та інструментів, що використовуються для управління ризиками, та процесів моніторингу ефективності таких методів та інструментів, а також інформація про методи та інструменти, що страховик розглядає для використання з метою управління ризиками</w:t>
      </w:r>
      <w:r w:rsidRPr="001C6115">
        <w:rPr>
          <w:rFonts w:ascii="Times New Roman" w:hAnsi="Times New Roman"/>
          <w:color w:val="0D0D0D" w:themeColor="text1" w:themeTint="F2"/>
          <w:sz w:val="28"/>
          <w:szCs w:val="28"/>
          <w:lang w:eastAsia="uk-UA"/>
        </w:rPr>
        <w:t xml:space="preserve"> протягом періоду бізнес-планування страховика,</w:t>
      </w:r>
      <w:r w:rsidRPr="001C6115">
        <w:rPr>
          <w:rFonts w:ascii="Times New Roman" w:hAnsi="Times New Roman"/>
          <w:color w:val="0D0D0D" w:themeColor="text1" w:themeTint="F2"/>
          <w:sz w:val="28"/>
          <w:szCs w:val="28"/>
        </w:rPr>
        <w:t xml:space="preserve"> а також обґрунтування та вплив таких методів та інструментів зниження ризиків;</w:t>
      </w:r>
    </w:p>
    <w:p w14:paraId="42B0165C" w14:textId="77777777" w:rsidR="00512304" w:rsidRPr="001C6115" w:rsidRDefault="00512304" w:rsidP="00512304">
      <w:pPr>
        <w:pStyle w:val="110"/>
        <w:tabs>
          <w:tab w:val="left" w:pos="993"/>
        </w:tabs>
        <w:spacing w:after="0" w:line="240" w:lineRule="auto"/>
        <w:ind w:left="709"/>
        <w:contextualSpacing w:val="0"/>
        <w:jc w:val="both"/>
        <w:rPr>
          <w:rFonts w:ascii="Times New Roman" w:hAnsi="Times New Roman"/>
          <w:color w:val="0D0D0D" w:themeColor="text1" w:themeTint="F2"/>
          <w:sz w:val="28"/>
          <w:szCs w:val="28"/>
        </w:rPr>
      </w:pPr>
    </w:p>
    <w:p w14:paraId="7856A501" w14:textId="77777777" w:rsidR="00512304" w:rsidRPr="001C6115" w:rsidRDefault="00512304" w:rsidP="00512304">
      <w:pPr>
        <w:pStyle w:val="110"/>
        <w:numPr>
          <w:ilvl w:val="0"/>
          <w:numId w:val="132"/>
        </w:numPr>
        <w:tabs>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огляд значних подій за видами ризиків, результатів дослідження їх причин та заходів щодо запобігання таким подіям у майбутньому;</w:t>
      </w:r>
    </w:p>
    <w:p w14:paraId="2F051E03" w14:textId="77777777" w:rsidR="00512304" w:rsidRPr="001C6115" w:rsidRDefault="00512304" w:rsidP="00512304">
      <w:pPr>
        <w:pStyle w:val="110"/>
        <w:tabs>
          <w:tab w:val="left" w:pos="993"/>
        </w:tabs>
        <w:spacing w:after="0" w:line="240" w:lineRule="auto"/>
        <w:ind w:left="709"/>
        <w:contextualSpacing w:val="0"/>
        <w:jc w:val="both"/>
        <w:rPr>
          <w:rFonts w:ascii="Times New Roman" w:hAnsi="Times New Roman"/>
          <w:color w:val="0D0D0D" w:themeColor="text1" w:themeTint="F2"/>
          <w:sz w:val="28"/>
          <w:szCs w:val="28"/>
        </w:rPr>
      </w:pPr>
    </w:p>
    <w:p w14:paraId="725D1C4C" w14:textId="77777777" w:rsidR="00512304" w:rsidRPr="001C6115" w:rsidRDefault="00512304" w:rsidP="00512304">
      <w:pPr>
        <w:pStyle w:val="110"/>
        <w:numPr>
          <w:ilvl w:val="0"/>
          <w:numId w:val="132"/>
        </w:numPr>
        <w:tabs>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 xml:space="preserve">інформація про суттєву концентрацію ризиків протягом звітного періоду та суттєву концентрацію </w:t>
      </w:r>
      <w:r w:rsidRPr="001C6115">
        <w:rPr>
          <w:rFonts w:ascii="Times New Roman" w:hAnsi="Times New Roman"/>
          <w:color w:val="0D0D0D" w:themeColor="text1" w:themeTint="F2"/>
          <w:sz w:val="28"/>
          <w:szCs w:val="28"/>
          <w:lang w:eastAsia="uk-UA"/>
        </w:rPr>
        <w:t>ризиків, що очікуються протягом періоду бізнес-планування страховика</w:t>
      </w:r>
      <w:r w:rsidRPr="001C6115">
        <w:rPr>
          <w:rFonts w:ascii="Times New Roman" w:hAnsi="Times New Roman"/>
          <w:color w:val="0D0D0D" w:themeColor="text1" w:themeTint="F2"/>
          <w:sz w:val="28"/>
          <w:szCs w:val="28"/>
        </w:rPr>
        <w:t>;</w:t>
      </w:r>
    </w:p>
    <w:p w14:paraId="79138D30" w14:textId="77777777" w:rsidR="00512304" w:rsidRPr="001C6115" w:rsidRDefault="00512304" w:rsidP="00512304">
      <w:pPr>
        <w:pStyle w:val="110"/>
        <w:tabs>
          <w:tab w:val="left" w:pos="993"/>
        </w:tabs>
        <w:spacing w:after="0" w:line="240" w:lineRule="auto"/>
        <w:ind w:left="709"/>
        <w:contextualSpacing w:val="0"/>
        <w:jc w:val="both"/>
        <w:rPr>
          <w:rFonts w:ascii="Times New Roman" w:hAnsi="Times New Roman"/>
          <w:color w:val="0D0D0D" w:themeColor="text1" w:themeTint="F2"/>
          <w:sz w:val="28"/>
          <w:szCs w:val="28"/>
        </w:rPr>
      </w:pPr>
    </w:p>
    <w:p w14:paraId="7E1C54C2" w14:textId="77777777" w:rsidR="00512304" w:rsidRPr="001C6115" w:rsidRDefault="00512304" w:rsidP="00512304">
      <w:pPr>
        <w:pStyle w:val="110"/>
        <w:numPr>
          <w:ilvl w:val="0"/>
          <w:numId w:val="132"/>
        </w:numPr>
        <w:tabs>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 xml:space="preserve">опис відповідності інвестицій страховика вимогам до інвестиційної діяльності страховика, встановленим законодавством України; </w:t>
      </w:r>
    </w:p>
    <w:p w14:paraId="1FEC8D17" w14:textId="77777777" w:rsidR="00512304" w:rsidRPr="001C6115" w:rsidRDefault="00512304" w:rsidP="00512304">
      <w:pPr>
        <w:pStyle w:val="110"/>
        <w:tabs>
          <w:tab w:val="left" w:pos="993"/>
        </w:tabs>
        <w:spacing w:after="0" w:line="240" w:lineRule="auto"/>
        <w:ind w:left="709"/>
        <w:contextualSpacing w:val="0"/>
        <w:jc w:val="both"/>
        <w:rPr>
          <w:rFonts w:ascii="Times New Roman" w:hAnsi="Times New Roman"/>
          <w:color w:val="0D0D0D" w:themeColor="text1" w:themeTint="F2"/>
          <w:sz w:val="28"/>
          <w:szCs w:val="28"/>
        </w:rPr>
      </w:pPr>
    </w:p>
    <w:p w14:paraId="50ED7383" w14:textId="77777777" w:rsidR="00512304" w:rsidRPr="001C6115" w:rsidRDefault="00512304" w:rsidP="00512304">
      <w:pPr>
        <w:pStyle w:val="110"/>
        <w:numPr>
          <w:ilvl w:val="0"/>
          <w:numId w:val="132"/>
        </w:numPr>
        <w:tabs>
          <w:tab w:val="left" w:pos="993"/>
        </w:tabs>
        <w:spacing w:after="0" w:line="240" w:lineRule="auto"/>
        <w:ind w:left="0" w:firstLine="709"/>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висновки та пропозиції до внесення змін до системи управління ризиками страховика.</w:t>
      </w:r>
    </w:p>
    <w:p w14:paraId="40753F5B" w14:textId="77777777" w:rsidR="00512304" w:rsidRPr="001C6115" w:rsidRDefault="00512304" w:rsidP="00512304">
      <w:pPr>
        <w:pStyle w:val="af6"/>
        <w:tabs>
          <w:tab w:val="left" w:pos="709"/>
        </w:tabs>
        <w:ind w:left="709"/>
        <w:rPr>
          <w:bCs/>
          <w:color w:val="0D0D0D" w:themeColor="text1" w:themeTint="F2"/>
        </w:rPr>
      </w:pPr>
    </w:p>
    <w:p w14:paraId="6D0C6CEF" w14:textId="6F76F1A1" w:rsidR="00512304" w:rsidRPr="001C6115" w:rsidRDefault="00512304" w:rsidP="00512304">
      <w:pPr>
        <w:pStyle w:val="af6"/>
        <w:numPr>
          <w:ilvl w:val="0"/>
          <w:numId w:val="1"/>
        </w:numPr>
        <w:tabs>
          <w:tab w:val="left" w:pos="709"/>
        </w:tabs>
        <w:ind w:left="0" w:firstLine="709"/>
        <w:rPr>
          <w:bCs/>
          <w:color w:val="0D0D0D" w:themeColor="text1" w:themeTint="F2"/>
        </w:rPr>
      </w:pPr>
      <w:r w:rsidRPr="001C6115">
        <w:rPr>
          <w:color w:val="0D0D0D" w:themeColor="text1" w:themeTint="F2"/>
        </w:rPr>
        <w:t xml:space="preserve">Страховик повинен мати технічні можливості для формування іншої звітності про ризики, крім регулярної звітності, визначеної у пункті </w:t>
      </w:r>
      <w:r w:rsidR="001269C2" w:rsidRPr="001C6115">
        <w:rPr>
          <w:color w:val="0D0D0D" w:themeColor="text1" w:themeTint="F2"/>
        </w:rPr>
        <w:t>24</w:t>
      </w:r>
      <w:r w:rsidR="001269C2">
        <w:rPr>
          <w:color w:val="0D0D0D" w:themeColor="text1" w:themeTint="F2"/>
        </w:rPr>
        <w:t>3</w:t>
      </w:r>
      <w:r w:rsidR="001269C2" w:rsidRPr="001C6115">
        <w:rPr>
          <w:color w:val="0D0D0D" w:themeColor="text1" w:themeTint="F2"/>
        </w:rPr>
        <w:t xml:space="preserve"> </w:t>
      </w:r>
      <w:r w:rsidRPr="001C6115">
        <w:rPr>
          <w:color w:val="0D0D0D" w:themeColor="text1" w:themeTint="F2"/>
        </w:rPr>
        <w:t>глави 32 розділу VІІ цього Положення:</w:t>
      </w:r>
    </w:p>
    <w:p w14:paraId="10BBF5BA" w14:textId="77777777" w:rsidR="00512304" w:rsidRPr="001C6115" w:rsidRDefault="00512304" w:rsidP="00512304">
      <w:pPr>
        <w:pStyle w:val="af6"/>
        <w:tabs>
          <w:tab w:val="left" w:pos="709"/>
        </w:tabs>
        <w:ind w:left="709"/>
        <w:rPr>
          <w:color w:val="0D0D0D" w:themeColor="text1" w:themeTint="F2"/>
        </w:rPr>
      </w:pPr>
    </w:p>
    <w:p w14:paraId="15CE9F70" w14:textId="77777777" w:rsidR="00512304" w:rsidRPr="001C6115" w:rsidRDefault="00512304" w:rsidP="00512304">
      <w:pPr>
        <w:pStyle w:val="110"/>
        <w:numPr>
          <w:ilvl w:val="0"/>
          <w:numId w:val="92"/>
        </w:numPr>
        <w:tabs>
          <w:tab w:val="left" w:pos="142"/>
          <w:tab w:val="left" w:pos="709"/>
          <w:tab w:val="left" w:pos="993"/>
        </w:tabs>
        <w:spacing w:after="0" w:line="240" w:lineRule="auto"/>
        <w:ind w:left="0" w:firstLine="567"/>
        <w:contextualSpacing w:val="0"/>
        <w:jc w:val="both"/>
        <w:rPr>
          <w:rFonts w:ascii="Times New Roman" w:hAnsi="Times New Roman"/>
          <w:color w:val="0D0D0D" w:themeColor="text1" w:themeTint="F2"/>
          <w:sz w:val="28"/>
          <w:szCs w:val="28"/>
          <w:lang w:eastAsia="uk-UA"/>
        </w:rPr>
      </w:pPr>
      <w:r w:rsidRPr="001C6115">
        <w:rPr>
          <w:rFonts w:ascii="Times New Roman" w:hAnsi="Times New Roman"/>
          <w:color w:val="0D0D0D" w:themeColor="text1" w:themeTint="F2"/>
          <w:sz w:val="28"/>
          <w:szCs w:val="28"/>
          <w:lang w:eastAsia="uk-UA"/>
        </w:rPr>
        <w:t>під час стресових ситуацій;</w:t>
      </w:r>
    </w:p>
    <w:p w14:paraId="32C74E60" w14:textId="77777777" w:rsidR="00512304" w:rsidRPr="001C6115" w:rsidRDefault="00512304" w:rsidP="00512304">
      <w:pPr>
        <w:pStyle w:val="110"/>
        <w:tabs>
          <w:tab w:val="left" w:pos="142"/>
          <w:tab w:val="left" w:pos="709"/>
          <w:tab w:val="left" w:pos="993"/>
        </w:tabs>
        <w:spacing w:after="0" w:line="240" w:lineRule="auto"/>
        <w:ind w:left="0" w:firstLine="567"/>
        <w:contextualSpacing w:val="0"/>
        <w:jc w:val="both"/>
        <w:rPr>
          <w:rFonts w:ascii="Times New Roman" w:hAnsi="Times New Roman"/>
          <w:color w:val="0D0D0D" w:themeColor="text1" w:themeTint="F2"/>
          <w:sz w:val="28"/>
          <w:szCs w:val="28"/>
        </w:rPr>
      </w:pPr>
    </w:p>
    <w:p w14:paraId="231685AE" w14:textId="77777777" w:rsidR="00512304" w:rsidRPr="001C6115" w:rsidRDefault="00512304" w:rsidP="00512304">
      <w:pPr>
        <w:pStyle w:val="110"/>
        <w:numPr>
          <w:ilvl w:val="0"/>
          <w:numId w:val="92"/>
        </w:numPr>
        <w:tabs>
          <w:tab w:val="left" w:pos="142"/>
          <w:tab w:val="left" w:pos="709"/>
          <w:tab w:val="left" w:pos="993"/>
        </w:tabs>
        <w:spacing w:after="0" w:line="240" w:lineRule="auto"/>
        <w:ind w:left="0" w:firstLine="567"/>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у разі зміни потреб щодо необхідної управлінської інформації;</w:t>
      </w:r>
    </w:p>
    <w:p w14:paraId="32131EA8" w14:textId="77777777" w:rsidR="00512304" w:rsidRPr="001C6115" w:rsidRDefault="00512304" w:rsidP="00512304">
      <w:pPr>
        <w:pStyle w:val="110"/>
        <w:tabs>
          <w:tab w:val="left" w:pos="142"/>
          <w:tab w:val="left" w:pos="709"/>
          <w:tab w:val="left" w:pos="993"/>
        </w:tabs>
        <w:spacing w:after="0" w:line="240" w:lineRule="auto"/>
        <w:ind w:left="0" w:firstLine="567"/>
        <w:contextualSpacing w:val="0"/>
        <w:jc w:val="both"/>
        <w:rPr>
          <w:rFonts w:ascii="Times New Roman" w:hAnsi="Times New Roman"/>
          <w:color w:val="0D0D0D" w:themeColor="text1" w:themeTint="F2"/>
          <w:sz w:val="28"/>
          <w:szCs w:val="28"/>
        </w:rPr>
      </w:pPr>
    </w:p>
    <w:p w14:paraId="228BE096" w14:textId="77777777" w:rsidR="00512304" w:rsidRPr="001C6115" w:rsidRDefault="00512304" w:rsidP="00512304">
      <w:pPr>
        <w:pStyle w:val="110"/>
        <w:numPr>
          <w:ilvl w:val="0"/>
          <w:numId w:val="92"/>
        </w:numPr>
        <w:tabs>
          <w:tab w:val="left" w:pos="142"/>
          <w:tab w:val="left" w:pos="709"/>
          <w:tab w:val="left" w:pos="993"/>
        </w:tabs>
        <w:spacing w:after="0" w:line="240" w:lineRule="auto"/>
        <w:ind w:left="0" w:firstLine="567"/>
        <w:contextualSpacing w:val="0"/>
        <w:jc w:val="both"/>
        <w:rPr>
          <w:rFonts w:ascii="Times New Roman" w:hAnsi="Times New Roman"/>
          <w:color w:val="0D0D0D" w:themeColor="text1" w:themeTint="F2"/>
          <w:sz w:val="28"/>
          <w:szCs w:val="28"/>
        </w:rPr>
      </w:pPr>
      <w:r w:rsidRPr="001C6115">
        <w:rPr>
          <w:rFonts w:ascii="Times New Roman" w:hAnsi="Times New Roman"/>
          <w:color w:val="0D0D0D" w:themeColor="text1" w:themeTint="F2"/>
          <w:sz w:val="28"/>
          <w:szCs w:val="28"/>
        </w:rPr>
        <w:t>у разі отримання запитів Національного банку або інших регуляторних чи контролюючих органів.</w:t>
      </w:r>
    </w:p>
    <w:p w14:paraId="6B338DE4" w14:textId="77777777" w:rsidR="00512304" w:rsidRPr="001C6115" w:rsidRDefault="00512304" w:rsidP="00512304">
      <w:pPr>
        <w:pStyle w:val="af6"/>
        <w:tabs>
          <w:tab w:val="left" w:pos="709"/>
        </w:tabs>
        <w:ind w:left="709"/>
        <w:rPr>
          <w:bCs/>
          <w:color w:val="0D0D0D" w:themeColor="text1" w:themeTint="F2"/>
        </w:rPr>
      </w:pPr>
    </w:p>
    <w:p w14:paraId="33D754E5" w14:textId="77777777" w:rsidR="00512304" w:rsidRPr="001C6115" w:rsidRDefault="00512304" w:rsidP="00512304">
      <w:pPr>
        <w:pStyle w:val="af6"/>
        <w:numPr>
          <w:ilvl w:val="0"/>
          <w:numId w:val="1"/>
        </w:numPr>
        <w:tabs>
          <w:tab w:val="left" w:pos="709"/>
        </w:tabs>
        <w:ind w:left="0" w:firstLine="709"/>
        <w:rPr>
          <w:bCs/>
          <w:color w:val="0D0D0D" w:themeColor="text1" w:themeTint="F2"/>
        </w:rPr>
      </w:pPr>
      <w:r w:rsidRPr="001C6115">
        <w:rPr>
          <w:rFonts w:eastAsiaTheme="minorEastAsia"/>
          <w:color w:val="0D0D0D" w:themeColor="text1" w:themeTint="F2"/>
        </w:rPr>
        <w:t xml:space="preserve">Підрозділ з управління ризиками в разі значного підвищення </w:t>
      </w:r>
      <w:r w:rsidRPr="001C6115">
        <w:rPr>
          <w:color w:val="0D0D0D" w:themeColor="text1" w:themeTint="F2"/>
        </w:rPr>
        <w:t>ризику</w:t>
      </w:r>
      <w:r w:rsidRPr="001C6115">
        <w:rPr>
          <w:rFonts w:eastAsiaTheme="minorEastAsia"/>
          <w:color w:val="0D0D0D" w:themeColor="text1" w:themeTint="F2"/>
        </w:rPr>
        <w:t xml:space="preserve"> (наближення фактичних показників ризику до встановлених значень лімітів ризику, ризик-апетиту або потенційного їх порушення, або суттєвої зміни профілю ризиків страховика) не пізніше наступного робочого дня інформує про це раду страховика, комітет з управління ризиками, </w:t>
      </w:r>
      <w:r w:rsidRPr="001C6115">
        <w:rPr>
          <w:color w:val="0D0D0D" w:themeColor="text1" w:themeTint="F2"/>
        </w:rPr>
        <w:t>правління/дирекцію</w:t>
      </w:r>
      <w:r w:rsidRPr="001C6115">
        <w:rPr>
          <w:rFonts w:eastAsiaTheme="minorEastAsia"/>
          <w:color w:val="0D0D0D" w:themeColor="text1" w:themeTint="F2"/>
        </w:rPr>
        <w:t xml:space="preserve"> страховика </w:t>
      </w:r>
      <w:r w:rsidRPr="001C6115">
        <w:rPr>
          <w:color w:val="0D0D0D" w:themeColor="text1" w:themeTint="F2"/>
        </w:rPr>
        <w:t>з метою прийняття своєчасних та адекватних управлінських рішень в межах процедури ескалації ризиків</w:t>
      </w:r>
      <w:r w:rsidRPr="001C6115">
        <w:rPr>
          <w:rFonts w:eastAsiaTheme="minorEastAsia"/>
          <w:color w:val="0D0D0D" w:themeColor="text1" w:themeTint="F2"/>
        </w:rPr>
        <w:t>.</w:t>
      </w:r>
    </w:p>
    <w:p w14:paraId="66E0B2C6" w14:textId="77777777" w:rsidR="00A84952" w:rsidRPr="001C6115" w:rsidRDefault="00A84952" w:rsidP="00CE6F4C">
      <w:pPr>
        <w:tabs>
          <w:tab w:val="left" w:pos="709"/>
        </w:tabs>
        <w:rPr>
          <w:bCs/>
          <w:color w:val="0D0D0D" w:themeColor="text1" w:themeTint="F2"/>
        </w:rPr>
      </w:pPr>
    </w:p>
    <w:p w14:paraId="5537511C" w14:textId="77777777" w:rsidR="00B97ADD" w:rsidRPr="001C6115" w:rsidRDefault="00B97ADD" w:rsidP="0001701A">
      <w:pPr>
        <w:pStyle w:val="af6"/>
        <w:numPr>
          <w:ilvl w:val="0"/>
          <w:numId w:val="7"/>
        </w:numPr>
        <w:tabs>
          <w:tab w:val="left" w:pos="1134"/>
        </w:tabs>
        <w:ind w:left="0" w:firstLine="709"/>
        <w:jc w:val="center"/>
        <w:outlineLvl w:val="0"/>
        <w:rPr>
          <w:color w:val="0D0D0D" w:themeColor="text1" w:themeTint="F2"/>
        </w:rPr>
      </w:pPr>
      <w:r w:rsidRPr="001C6115">
        <w:rPr>
          <w:color w:val="0D0D0D" w:themeColor="text1" w:themeTint="F2"/>
        </w:rPr>
        <w:t xml:space="preserve">Порядок звітування та контролю </w:t>
      </w:r>
      <w:r w:rsidR="007B5895" w:rsidRPr="001C6115">
        <w:rPr>
          <w:color w:val="0D0D0D" w:themeColor="text1" w:themeTint="F2"/>
        </w:rPr>
        <w:t>Національного банку за дотриманням вимог страховиком до системи управління</w:t>
      </w:r>
    </w:p>
    <w:p w14:paraId="462F90B0" w14:textId="77777777" w:rsidR="00A84952" w:rsidRPr="001C6115" w:rsidRDefault="00A84952" w:rsidP="0001701A">
      <w:pPr>
        <w:tabs>
          <w:tab w:val="left" w:pos="1134"/>
        </w:tabs>
        <w:ind w:firstLine="709"/>
        <w:jc w:val="center"/>
        <w:rPr>
          <w:b/>
          <w:color w:val="0D0D0D" w:themeColor="text1" w:themeTint="F2"/>
        </w:rPr>
      </w:pPr>
    </w:p>
    <w:p w14:paraId="29CE90E5" w14:textId="77777777" w:rsidR="000A713A" w:rsidRPr="001C6115" w:rsidRDefault="000A713A" w:rsidP="0001701A">
      <w:pPr>
        <w:pStyle w:val="af6"/>
        <w:numPr>
          <w:ilvl w:val="0"/>
          <w:numId w:val="2"/>
        </w:numPr>
        <w:pBdr>
          <w:top w:val="nil"/>
          <w:left w:val="nil"/>
          <w:bottom w:val="nil"/>
          <w:right w:val="nil"/>
          <w:between w:val="nil"/>
        </w:pBdr>
        <w:tabs>
          <w:tab w:val="left" w:pos="851"/>
          <w:tab w:val="left" w:pos="1134"/>
        </w:tabs>
        <w:ind w:left="0" w:firstLine="709"/>
        <w:jc w:val="center"/>
        <w:outlineLvl w:val="1"/>
        <w:rPr>
          <w:color w:val="0D0D0D" w:themeColor="text1" w:themeTint="F2"/>
        </w:rPr>
      </w:pPr>
      <w:r w:rsidRPr="001C6115">
        <w:rPr>
          <w:color w:val="0D0D0D" w:themeColor="text1" w:themeTint="F2"/>
        </w:rPr>
        <w:t xml:space="preserve">Порядок подання звітів та інших документів до Національного банку України щодо виконання </w:t>
      </w:r>
      <w:r w:rsidR="0079416B" w:rsidRPr="001C6115">
        <w:rPr>
          <w:color w:val="0D0D0D" w:themeColor="text1" w:themeTint="F2"/>
        </w:rPr>
        <w:t xml:space="preserve">окремих </w:t>
      </w:r>
      <w:r w:rsidRPr="001C6115">
        <w:rPr>
          <w:color w:val="0D0D0D" w:themeColor="text1" w:themeTint="F2"/>
        </w:rPr>
        <w:t>ключових функцій</w:t>
      </w:r>
      <w:r w:rsidR="007B5895" w:rsidRPr="001C6115">
        <w:rPr>
          <w:color w:val="0D0D0D" w:themeColor="text1" w:themeTint="F2"/>
        </w:rPr>
        <w:t xml:space="preserve"> страховика</w:t>
      </w:r>
      <w:r w:rsidRPr="001C6115">
        <w:rPr>
          <w:rStyle w:val="a8"/>
          <w:color w:val="0D0D0D" w:themeColor="text1" w:themeTint="F2"/>
        </w:rPr>
        <w:t xml:space="preserve"> </w:t>
      </w:r>
    </w:p>
    <w:p w14:paraId="74997CAD" w14:textId="77777777" w:rsidR="000A713A" w:rsidRPr="001C6115" w:rsidRDefault="000A713A" w:rsidP="00A84952">
      <w:pPr>
        <w:tabs>
          <w:tab w:val="left" w:pos="1134"/>
        </w:tabs>
        <w:ind w:left="1277"/>
        <w:jc w:val="center"/>
        <w:rPr>
          <w:color w:val="0D0D0D" w:themeColor="text1" w:themeTint="F2"/>
        </w:rPr>
      </w:pPr>
    </w:p>
    <w:p w14:paraId="1686F469" w14:textId="34554EF1" w:rsidR="00EB7107" w:rsidRPr="001C6115" w:rsidRDefault="00EB7107" w:rsidP="00EB7107">
      <w:pPr>
        <w:pStyle w:val="af6"/>
        <w:numPr>
          <w:ilvl w:val="0"/>
          <w:numId w:val="1"/>
        </w:numPr>
        <w:tabs>
          <w:tab w:val="left" w:pos="709"/>
        </w:tabs>
        <w:ind w:left="0" w:firstLine="709"/>
        <w:rPr>
          <w:rFonts w:eastAsiaTheme="minorEastAsia"/>
          <w:color w:val="0D0D0D" w:themeColor="text1" w:themeTint="F2"/>
        </w:rPr>
      </w:pPr>
      <w:r w:rsidRPr="001C6115">
        <w:rPr>
          <w:rFonts w:eastAsiaTheme="minorEastAsia"/>
          <w:color w:val="0D0D0D" w:themeColor="text1" w:themeTint="F2"/>
        </w:rPr>
        <w:t xml:space="preserve">Страховик зобов’язаний на постійній основі подавати до Національного банку </w:t>
      </w:r>
      <w:r w:rsidRPr="001C6115">
        <w:rPr>
          <w:color w:val="0D0D0D" w:themeColor="text1" w:themeTint="F2"/>
          <w:shd w:val="clear" w:color="auto" w:fill="FFFFFF"/>
        </w:rPr>
        <w:t>два рази на рік протягом місяця, наступного за звітним періодом (півроку)</w:t>
      </w:r>
      <w:r w:rsidRPr="001C6115">
        <w:rPr>
          <w:rFonts w:eastAsiaTheme="minorEastAsia"/>
          <w:color w:val="0D0D0D" w:themeColor="text1" w:themeTint="F2"/>
        </w:rPr>
        <w:t>:</w:t>
      </w:r>
    </w:p>
    <w:p w14:paraId="1F3027C1" w14:textId="77777777" w:rsidR="00A84952" w:rsidRPr="001C6115" w:rsidRDefault="00A84952" w:rsidP="00A84952">
      <w:pPr>
        <w:pStyle w:val="rvps2"/>
        <w:shd w:val="clear" w:color="auto" w:fill="FFFFFF"/>
        <w:spacing w:before="0" w:beforeAutospacing="0" w:after="0" w:afterAutospacing="0"/>
        <w:ind w:left="786" w:firstLine="709"/>
        <w:jc w:val="both"/>
        <w:rPr>
          <w:color w:val="0D0D0D" w:themeColor="text1" w:themeTint="F2"/>
          <w:sz w:val="28"/>
          <w:szCs w:val="28"/>
        </w:rPr>
      </w:pPr>
    </w:p>
    <w:p w14:paraId="1571C738" w14:textId="77777777" w:rsidR="00A84952" w:rsidRPr="001C6115" w:rsidRDefault="007C0B3B" w:rsidP="00DE5C9F">
      <w:pPr>
        <w:pStyle w:val="rvps2"/>
        <w:numPr>
          <w:ilvl w:val="0"/>
          <w:numId w:val="93"/>
        </w:numPr>
        <w:shd w:val="clear" w:color="auto" w:fill="FFFFFF"/>
        <w:tabs>
          <w:tab w:val="left" w:pos="1134"/>
        </w:tabs>
        <w:spacing w:before="0" w:beforeAutospacing="0" w:after="0" w:afterAutospacing="0"/>
        <w:ind w:left="0" w:firstLine="709"/>
        <w:jc w:val="both"/>
        <w:rPr>
          <w:color w:val="0D0D0D" w:themeColor="text1" w:themeTint="F2"/>
          <w:sz w:val="28"/>
          <w:szCs w:val="28"/>
        </w:rPr>
      </w:pPr>
      <w:bookmarkStart w:id="148" w:name="n213"/>
      <w:bookmarkStart w:id="149" w:name="n215"/>
      <w:bookmarkEnd w:id="148"/>
      <w:bookmarkEnd w:id="149"/>
      <w:r w:rsidRPr="001C6115">
        <w:rPr>
          <w:color w:val="0D0D0D" w:themeColor="text1" w:themeTint="F2"/>
          <w:sz w:val="28"/>
          <w:szCs w:val="28"/>
        </w:rPr>
        <w:t>звіт про роботу підрозділу внутрішнього аудиту страховика</w:t>
      </w:r>
      <w:r w:rsidRPr="001C6115" w:rsidDel="007C0B3B">
        <w:rPr>
          <w:color w:val="0D0D0D" w:themeColor="text1" w:themeTint="F2"/>
          <w:sz w:val="28"/>
          <w:szCs w:val="28"/>
        </w:rPr>
        <w:t xml:space="preserve"> </w:t>
      </w:r>
      <w:r w:rsidR="00A84952" w:rsidRPr="001C6115">
        <w:rPr>
          <w:color w:val="0D0D0D" w:themeColor="text1" w:themeTint="F2"/>
          <w:sz w:val="28"/>
          <w:szCs w:val="28"/>
        </w:rPr>
        <w:t xml:space="preserve">протягом 15 днів місяця, наступного </w:t>
      </w:r>
      <w:r w:rsidR="00EC112E" w:rsidRPr="001C6115">
        <w:rPr>
          <w:color w:val="0D0D0D" w:themeColor="text1" w:themeTint="F2"/>
          <w:sz w:val="28"/>
          <w:szCs w:val="28"/>
        </w:rPr>
        <w:t>за звітним періодом (</w:t>
      </w:r>
      <w:r w:rsidR="008C7859" w:rsidRPr="001C6115">
        <w:rPr>
          <w:color w:val="0D0D0D" w:themeColor="text1" w:themeTint="F2"/>
          <w:sz w:val="28"/>
          <w:szCs w:val="28"/>
        </w:rPr>
        <w:t>рік</w:t>
      </w:r>
      <w:r w:rsidR="00A84952" w:rsidRPr="001C6115">
        <w:rPr>
          <w:color w:val="0D0D0D" w:themeColor="text1" w:themeTint="F2"/>
          <w:sz w:val="28"/>
          <w:szCs w:val="28"/>
        </w:rPr>
        <w:t>)</w:t>
      </w:r>
      <w:r w:rsidR="00DE0AC5" w:rsidRPr="001C6115">
        <w:rPr>
          <w:color w:val="0D0D0D" w:themeColor="text1" w:themeTint="F2"/>
          <w:sz w:val="28"/>
          <w:szCs w:val="28"/>
        </w:rPr>
        <w:t xml:space="preserve"> за формою </w:t>
      </w:r>
      <w:r w:rsidR="00DE0AC5" w:rsidRPr="001C6115">
        <w:rPr>
          <w:color w:val="0D0D0D" w:themeColor="text1" w:themeTint="F2"/>
          <w:sz w:val="28"/>
          <w:szCs w:val="28"/>
          <w:shd w:val="clear" w:color="auto" w:fill="FFFFFF"/>
        </w:rPr>
        <w:t>згідно з </w:t>
      </w:r>
      <w:hyperlink r:id="rId17" w:anchor="n234" w:history="1">
        <w:r w:rsidR="00DE0AC5" w:rsidRPr="001C6115">
          <w:rPr>
            <w:color w:val="0D0D0D" w:themeColor="text1" w:themeTint="F2"/>
            <w:sz w:val="28"/>
            <w:szCs w:val="28"/>
          </w:rPr>
          <w:t>додатком</w:t>
        </w:r>
      </w:hyperlink>
      <w:r w:rsidR="00DE0AC5" w:rsidRPr="001C6115">
        <w:rPr>
          <w:color w:val="0D0D0D" w:themeColor="text1" w:themeTint="F2"/>
          <w:sz w:val="28"/>
          <w:szCs w:val="28"/>
          <w:shd w:val="clear" w:color="auto" w:fill="FFFFFF"/>
        </w:rPr>
        <w:t xml:space="preserve"> 2 до цього Положення</w:t>
      </w:r>
      <w:r w:rsidR="00A84952" w:rsidRPr="001C6115">
        <w:rPr>
          <w:color w:val="0D0D0D" w:themeColor="text1" w:themeTint="F2"/>
          <w:sz w:val="28"/>
          <w:szCs w:val="28"/>
        </w:rPr>
        <w:t>;</w:t>
      </w:r>
    </w:p>
    <w:p w14:paraId="48F47A59" w14:textId="77777777" w:rsidR="00A84952" w:rsidRPr="001C6115" w:rsidRDefault="00A84952" w:rsidP="00DE5C9F">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66067B5A" w14:textId="77777777" w:rsidR="00231714" w:rsidRPr="001C6115" w:rsidRDefault="00A84952" w:rsidP="00DE5C9F">
      <w:pPr>
        <w:pStyle w:val="rvps2"/>
        <w:numPr>
          <w:ilvl w:val="0"/>
          <w:numId w:val="93"/>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інші документи за результатами внутрішнього аудиту</w:t>
      </w:r>
      <w:r w:rsidR="00AA2A99" w:rsidRPr="001C6115">
        <w:rPr>
          <w:color w:val="0D0D0D" w:themeColor="text1" w:themeTint="F2"/>
          <w:sz w:val="28"/>
          <w:szCs w:val="28"/>
        </w:rPr>
        <w:t xml:space="preserve">, уключаючи </w:t>
      </w:r>
      <w:r w:rsidR="0097173A" w:rsidRPr="001C6115">
        <w:rPr>
          <w:color w:val="0D0D0D" w:themeColor="text1" w:themeTint="F2"/>
          <w:sz w:val="28"/>
          <w:szCs w:val="28"/>
        </w:rPr>
        <w:t xml:space="preserve">інформацію </w:t>
      </w:r>
      <w:r w:rsidR="0097173A" w:rsidRPr="001C6115">
        <w:rPr>
          <w:color w:val="0D0D0D" w:themeColor="text1" w:themeTint="F2"/>
          <w:sz w:val="28"/>
          <w:shd w:val="clear" w:color="auto" w:fill="FFFFFF"/>
        </w:rPr>
        <w:t>про виявлені під час проведення внутрішньої аудиторської перевірки страховика викривлення показників фінансової звітності страховика, порушення та недоліки в роботі страховика, а також будь-які події в діяльності страховика, які можуть негативно вплинути на платоспроможність страховика</w:t>
      </w:r>
      <w:r w:rsidRPr="001C6115">
        <w:rPr>
          <w:color w:val="0D0D0D" w:themeColor="text1" w:themeTint="F2"/>
          <w:sz w:val="28"/>
          <w:szCs w:val="28"/>
        </w:rPr>
        <w:t>.</w:t>
      </w:r>
    </w:p>
    <w:p w14:paraId="21B70F6D" w14:textId="77777777" w:rsidR="007C0B3B" w:rsidRPr="001C6115" w:rsidRDefault="007C0B3B" w:rsidP="0063611D">
      <w:pPr>
        <w:pStyle w:val="rvps2"/>
        <w:shd w:val="clear" w:color="auto" w:fill="FFFFFF"/>
        <w:tabs>
          <w:tab w:val="left" w:pos="993"/>
        </w:tabs>
        <w:spacing w:before="0" w:beforeAutospacing="0" w:after="0" w:afterAutospacing="0"/>
        <w:ind w:left="709"/>
        <w:jc w:val="both"/>
        <w:rPr>
          <w:color w:val="0D0D0D" w:themeColor="text1" w:themeTint="F2"/>
          <w:sz w:val="28"/>
          <w:szCs w:val="28"/>
        </w:rPr>
      </w:pPr>
    </w:p>
    <w:p w14:paraId="0C6CFE68" w14:textId="0DEAC627" w:rsidR="00EB7107" w:rsidRPr="001C6115" w:rsidRDefault="00EB7107" w:rsidP="00617C85">
      <w:pPr>
        <w:pStyle w:val="af6"/>
        <w:numPr>
          <w:ilvl w:val="0"/>
          <w:numId w:val="1"/>
        </w:numPr>
        <w:tabs>
          <w:tab w:val="left" w:pos="709"/>
        </w:tabs>
        <w:ind w:left="0" w:firstLine="709"/>
        <w:rPr>
          <w:rFonts w:eastAsiaTheme="minorEastAsia"/>
          <w:color w:val="0D0D0D" w:themeColor="text1" w:themeTint="F2"/>
        </w:rPr>
      </w:pPr>
      <w:r w:rsidRPr="001C6115">
        <w:rPr>
          <w:rFonts w:eastAsiaTheme="minorEastAsia"/>
          <w:color w:val="0D0D0D" w:themeColor="text1" w:themeTint="F2"/>
        </w:rPr>
        <w:t xml:space="preserve">Головний внутрішній аудитор зобов’язаний </w:t>
      </w:r>
      <w:r w:rsidRPr="001C6115">
        <w:rPr>
          <w:color w:val="0D0D0D" w:themeColor="text1" w:themeTint="F2"/>
          <w:shd w:val="clear" w:color="auto" w:fill="FFFFFF"/>
        </w:rPr>
        <w:t>протягом двох робочих днів з дня виявлення</w:t>
      </w:r>
      <w:r w:rsidRPr="001C6115">
        <w:rPr>
          <w:rFonts w:eastAsiaTheme="minorEastAsia"/>
          <w:color w:val="0D0D0D" w:themeColor="text1" w:themeTint="F2"/>
        </w:rPr>
        <w:t xml:space="preserve"> подавати до Національного банку </w:t>
      </w:r>
      <w:r w:rsidRPr="001C6115">
        <w:rPr>
          <w:color w:val="0D0D0D" w:themeColor="text1" w:themeTint="F2"/>
        </w:rPr>
        <w:t>письмове повідомлення про виявлені під час проведення внутрішньої аудиторської перевірки факти, визначені підпунктом 1</w:t>
      </w:r>
      <w:r w:rsidR="00AD429B" w:rsidRPr="001C6115">
        <w:rPr>
          <w:color w:val="0D0D0D" w:themeColor="text1" w:themeTint="F2"/>
        </w:rPr>
        <w:t>0</w:t>
      </w:r>
      <w:r w:rsidRPr="001C6115">
        <w:rPr>
          <w:color w:val="0D0D0D" w:themeColor="text1" w:themeTint="F2"/>
        </w:rPr>
        <w:t xml:space="preserve"> пункту </w:t>
      </w:r>
      <w:r w:rsidR="00503CC0" w:rsidRPr="001C6115">
        <w:rPr>
          <w:color w:val="0D0D0D" w:themeColor="text1" w:themeTint="F2"/>
        </w:rPr>
        <w:t>17</w:t>
      </w:r>
      <w:r w:rsidR="00503CC0">
        <w:rPr>
          <w:color w:val="0D0D0D" w:themeColor="text1" w:themeTint="F2"/>
        </w:rPr>
        <w:t>5</w:t>
      </w:r>
      <w:r w:rsidR="00503CC0" w:rsidRPr="001C6115">
        <w:rPr>
          <w:color w:val="0D0D0D" w:themeColor="text1" w:themeTint="F2"/>
        </w:rPr>
        <w:t xml:space="preserve"> </w:t>
      </w:r>
      <w:r w:rsidRPr="001C6115">
        <w:rPr>
          <w:color w:val="0D0D0D" w:themeColor="text1" w:themeTint="F2"/>
        </w:rPr>
        <w:t xml:space="preserve">глави 24 розділу </w:t>
      </w:r>
      <w:r w:rsidRPr="001C6115">
        <w:rPr>
          <w:color w:val="0D0D0D" w:themeColor="text1" w:themeTint="F2"/>
          <w:lang w:val="en-US"/>
        </w:rPr>
        <w:t>VI</w:t>
      </w:r>
      <w:r w:rsidRPr="001C6115">
        <w:rPr>
          <w:color w:val="0D0D0D" w:themeColor="text1" w:themeTint="F2"/>
        </w:rPr>
        <w:t xml:space="preserve"> цього Положення.</w:t>
      </w:r>
    </w:p>
    <w:p w14:paraId="4B138062" w14:textId="77777777" w:rsidR="00EB7107" w:rsidRPr="001C6115" w:rsidRDefault="00EB7107" w:rsidP="00AD429B">
      <w:pPr>
        <w:pStyle w:val="af6"/>
        <w:tabs>
          <w:tab w:val="left" w:pos="709"/>
        </w:tabs>
        <w:ind w:left="709"/>
        <w:rPr>
          <w:rFonts w:eastAsiaTheme="minorEastAsia"/>
          <w:color w:val="0D0D0D" w:themeColor="text1" w:themeTint="F2"/>
        </w:rPr>
      </w:pPr>
    </w:p>
    <w:p w14:paraId="06D79960" w14:textId="3F2869BB" w:rsidR="008F7E3C" w:rsidRPr="001C6115" w:rsidRDefault="008F7E3C" w:rsidP="00617C85">
      <w:pPr>
        <w:pStyle w:val="af6"/>
        <w:numPr>
          <w:ilvl w:val="0"/>
          <w:numId w:val="1"/>
        </w:numPr>
        <w:tabs>
          <w:tab w:val="left" w:pos="709"/>
        </w:tabs>
        <w:ind w:left="0" w:firstLine="709"/>
        <w:rPr>
          <w:rFonts w:eastAsiaTheme="minorEastAsia"/>
          <w:color w:val="0D0D0D" w:themeColor="text1" w:themeTint="F2"/>
        </w:rPr>
      </w:pPr>
      <w:r w:rsidRPr="001C6115">
        <w:rPr>
          <w:rFonts w:eastAsiaTheme="minorEastAsia"/>
          <w:color w:val="0D0D0D" w:themeColor="text1" w:themeTint="F2"/>
        </w:rPr>
        <w:lastRenderedPageBreak/>
        <w:t>Відповідальний актуарій зобов’язаний подавати до Національного банку:</w:t>
      </w:r>
    </w:p>
    <w:p w14:paraId="1823A403" w14:textId="77777777" w:rsidR="008F7E3C" w:rsidRPr="001C6115" w:rsidRDefault="008F7E3C" w:rsidP="00617C85">
      <w:pPr>
        <w:pStyle w:val="rvps2"/>
        <w:shd w:val="clear" w:color="auto" w:fill="FFFFFF"/>
        <w:spacing w:before="0" w:beforeAutospacing="0" w:after="0" w:afterAutospacing="0"/>
        <w:ind w:left="786" w:firstLine="709"/>
        <w:jc w:val="both"/>
        <w:rPr>
          <w:color w:val="0D0D0D" w:themeColor="text1" w:themeTint="F2"/>
          <w:sz w:val="28"/>
          <w:szCs w:val="28"/>
        </w:rPr>
      </w:pPr>
    </w:p>
    <w:p w14:paraId="2A57BA0B" w14:textId="77777777" w:rsidR="008F7E3C" w:rsidRPr="001C6115" w:rsidRDefault="008F7E3C" w:rsidP="00617C85">
      <w:pPr>
        <w:pStyle w:val="rvps2"/>
        <w:numPr>
          <w:ilvl w:val="0"/>
          <w:numId w:val="95"/>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річний актуарний звіт не пізніше 28 лютого року, наступного за звітним;</w:t>
      </w:r>
    </w:p>
    <w:p w14:paraId="0288FF42" w14:textId="77777777" w:rsidR="008F7E3C" w:rsidRPr="001C6115" w:rsidRDefault="008F7E3C" w:rsidP="00617C85">
      <w:pPr>
        <w:pStyle w:val="rvps2"/>
        <w:shd w:val="clear" w:color="auto" w:fill="FFFFFF"/>
        <w:tabs>
          <w:tab w:val="left" w:pos="1134"/>
        </w:tabs>
        <w:spacing w:before="0" w:beforeAutospacing="0" w:after="0" w:afterAutospacing="0"/>
        <w:ind w:firstLine="709"/>
        <w:jc w:val="both"/>
        <w:rPr>
          <w:color w:val="0D0D0D" w:themeColor="text1" w:themeTint="F2"/>
          <w:sz w:val="28"/>
          <w:szCs w:val="28"/>
        </w:rPr>
      </w:pPr>
    </w:p>
    <w:p w14:paraId="5CB5307C" w14:textId="77777777" w:rsidR="008F7E3C" w:rsidRPr="001C6115" w:rsidRDefault="008F7E3C" w:rsidP="008F7E3C">
      <w:pPr>
        <w:pStyle w:val="rvps2"/>
        <w:numPr>
          <w:ilvl w:val="0"/>
          <w:numId w:val="95"/>
        </w:numPr>
        <w:shd w:val="clear" w:color="auto" w:fill="FFFFFF"/>
        <w:tabs>
          <w:tab w:val="left" w:pos="1134"/>
        </w:tabs>
        <w:spacing w:before="0" w:beforeAutospacing="0" w:after="0" w:afterAutospacing="0"/>
        <w:ind w:left="0" w:firstLine="709"/>
        <w:jc w:val="both"/>
        <w:rPr>
          <w:color w:val="0D0D0D" w:themeColor="text1" w:themeTint="F2"/>
          <w:sz w:val="28"/>
          <w:szCs w:val="28"/>
        </w:rPr>
      </w:pPr>
      <w:r w:rsidRPr="001C6115">
        <w:rPr>
          <w:color w:val="0D0D0D" w:themeColor="text1" w:themeTint="F2"/>
          <w:sz w:val="28"/>
          <w:szCs w:val="28"/>
        </w:rPr>
        <w:t xml:space="preserve">проміжний (квартальний) актуарний звіт – станом на звітну дату (31 березня, 30 червня, 30 вересня) за вимогою Національного банку. </w:t>
      </w:r>
    </w:p>
    <w:p w14:paraId="2E11F704" w14:textId="77777777" w:rsidR="0066589A" w:rsidRPr="001C6115" w:rsidRDefault="008F7E3C" w:rsidP="008F7E3C">
      <w:pPr>
        <w:pStyle w:val="rvps2"/>
        <w:shd w:val="clear" w:color="auto" w:fill="FFFFFF"/>
        <w:tabs>
          <w:tab w:val="left" w:pos="993"/>
        </w:tabs>
        <w:spacing w:before="0" w:beforeAutospacing="0" w:after="0" w:afterAutospacing="0"/>
        <w:ind w:firstLine="709"/>
        <w:jc w:val="both"/>
        <w:rPr>
          <w:color w:val="0D0D0D" w:themeColor="text1" w:themeTint="F2"/>
          <w:sz w:val="28"/>
          <w:szCs w:val="28"/>
        </w:rPr>
      </w:pPr>
      <w:r w:rsidRPr="001C6115">
        <w:rPr>
          <w:color w:val="0D0D0D" w:themeColor="text1" w:themeTint="F2"/>
          <w:sz w:val="28"/>
          <w:szCs w:val="28"/>
        </w:rPr>
        <w:t>Проміжний (квартальний) актуарний звіт має бути складений не пізніше 25 числа місяця, наступного за звітною датою.</w:t>
      </w:r>
    </w:p>
    <w:p w14:paraId="023E2980" w14:textId="77777777" w:rsidR="00740E69" w:rsidRPr="001C6115" w:rsidRDefault="00740E69" w:rsidP="0063611D">
      <w:pPr>
        <w:pStyle w:val="rvps2"/>
        <w:shd w:val="clear" w:color="auto" w:fill="FFFFFF"/>
        <w:tabs>
          <w:tab w:val="left" w:pos="993"/>
        </w:tabs>
        <w:spacing w:before="0" w:beforeAutospacing="0" w:after="0" w:afterAutospacing="0"/>
        <w:ind w:left="709"/>
        <w:jc w:val="both"/>
        <w:rPr>
          <w:color w:val="0D0D0D" w:themeColor="text1" w:themeTint="F2"/>
          <w:sz w:val="28"/>
          <w:szCs w:val="28"/>
        </w:rPr>
      </w:pPr>
    </w:p>
    <w:p w14:paraId="25CACD32" w14:textId="77777777" w:rsidR="002C393E" w:rsidRPr="001C6115" w:rsidRDefault="00F6045D" w:rsidP="009C050A">
      <w:pPr>
        <w:pStyle w:val="af6"/>
        <w:numPr>
          <w:ilvl w:val="0"/>
          <w:numId w:val="1"/>
        </w:numPr>
        <w:tabs>
          <w:tab w:val="left" w:pos="709"/>
          <w:tab w:val="left" w:pos="851"/>
        </w:tabs>
        <w:ind w:left="0" w:firstLine="709"/>
        <w:rPr>
          <w:color w:val="0D0D0D" w:themeColor="text1" w:themeTint="F2"/>
          <w:lang w:eastAsia="en-US"/>
        </w:rPr>
      </w:pPr>
      <w:r w:rsidRPr="001C6115">
        <w:rPr>
          <w:color w:val="0D0D0D" w:themeColor="text1" w:themeTint="F2"/>
          <w:lang w:eastAsia="en-US"/>
        </w:rPr>
        <w:t xml:space="preserve">Відповідальний актуарій зобов’язаний упакувати у контейнер-архів формату ZIP з розміром до 8 МБ електронну копію </w:t>
      </w:r>
      <w:r w:rsidR="00330B3D" w:rsidRPr="001C6115">
        <w:rPr>
          <w:color w:val="0D0D0D" w:themeColor="text1" w:themeTint="F2"/>
          <w:lang w:eastAsia="en-US"/>
        </w:rPr>
        <w:t xml:space="preserve">актуарного звіту страховика у форматі pdf, засвідчена КЕП відповідального актуарія, </w:t>
      </w:r>
      <w:r w:rsidRPr="001C6115">
        <w:rPr>
          <w:color w:val="0D0D0D" w:themeColor="text1" w:themeTint="F2"/>
          <w:lang w:eastAsia="en-US"/>
        </w:rPr>
        <w:t>та</w:t>
      </w:r>
      <w:r w:rsidR="00330B3D" w:rsidRPr="001C6115">
        <w:rPr>
          <w:color w:val="0D0D0D" w:themeColor="text1" w:themeTint="F2"/>
          <w:lang w:eastAsia="en-US"/>
        </w:rPr>
        <w:t xml:space="preserve"> над</w:t>
      </w:r>
      <w:r w:rsidR="009C050A" w:rsidRPr="001C6115">
        <w:rPr>
          <w:color w:val="0D0D0D" w:themeColor="text1" w:themeTint="F2"/>
          <w:lang w:eastAsia="en-US"/>
        </w:rPr>
        <w:t>і</w:t>
      </w:r>
      <w:r w:rsidR="00330B3D" w:rsidRPr="001C6115">
        <w:rPr>
          <w:color w:val="0D0D0D" w:themeColor="text1" w:themeTint="F2"/>
          <w:lang w:eastAsia="en-US"/>
        </w:rPr>
        <w:t>сла</w:t>
      </w:r>
      <w:r w:rsidR="009C050A" w:rsidRPr="001C6115">
        <w:rPr>
          <w:color w:val="0D0D0D" w:themeColor="text1" w:themeTint="F2"/>
          <w:lang w:eastAsia="en-US"/>
        </w:rPr>
        <w:t>ти</w:t>
      </w:r>
      <w:r w:rsidR="00330B3D" w:rsidRPr="001C6115">
        <w:rPr>
          <w:color w:val="0D0D0D" w:themeColor="text1" w:themeTint="F2"/>
          <w:lang w:eastAsia="en-US"/>
        </w:rPr>
        <w:t xml:space="preserve"> </w:t>
      </w:r>
      <w:r w:rsidRPr="001C6115">
        <w:rPr>
          <w:color w:val="0D0D0D" w:themeColor="text1" w:themeTint="F2"/>
          <w:lang w:eastAsia="en-US"/>
        </w:rPr>
        <w:t xml:space="preserve">на </w:t>
      </w:r>
      <w:r w:rsidR="00330B3D" w:rsidRPr="001C6115">
        <w:rPr>
          <w:color w:val="0D0D0D" w:themeColor="text1" w:themeTint="F2"/>
        </w:rPr>
        <w:t>офіційну електронну поштову скриньку Національного банку</w:t>
      </w:r>
      <w:r w:rsidR="00330B3D" w:rsidRPr="001C6115">
        <w:rPr>
          <w:color w:val="0D0D0D" w:themeColor="text1" w:themeTint="F2"/>
          <w:lang w:eastAsia="en-US"/>
        </w:rPr>
        <w:t xml:space="preserve">. Контейнер-архів, обсяг якого перевищує 8 МБ, упаковується в багатотомний контейнер-архів. </w:t>
      </w:r>
    </w:p>
    <w:p w14:paraId="702ECBC2" w14:textId="77777777" w:rsidR="00091606" w:rsidRPr="001C6115" w:rsidRDefault="00330B3D" w:rsidP="009C050A">
      <w:pPr>
        <w:pStyle w:val="af6"/>
        <w:tabs>
          <w:tab w:val="left" w:pos="851"/>
        </w:tabs>
        <w:ind w:left="0" w:firstLine="709"/>
        <w:rPr>
          <w:color w:val="0D0D0D" w:themeColor="text1" w:themeTint="F2"/>
        </w:rPr>
      </w:pPr>
      <w:r w:rsidRPr="001C6115">
        <w:rPr>
          <w:color w:val="0D0D0D" w:themeColor="text1" w:themeTint="F2"/>
          <w:lang w:eastAsia="en-US"/>
        </w:rPr>
        <w:t xml:space="preserve">Кожний том такого архіву надсилається до Національного банку з окремим листом на </w:t>
      </w:r>
      <w:r w:rsidRPr="001C6115">
        <w:rPr>
          <w:color w:val="0D0D0D" w:themeColor="text1" w:themeTint="F2"/>
        </w:rPr>
        <w:t>офіційну електронну поштову скриньку Національного банку</w:t>
      </w:r>
      <w:r w:rsidRPr="001C6115">
        <w:rPr>
          <w:color w:val="0D0D0D" w:themeColor="text1" w:themeTint="F2"/>
          <w:lang w:eastAsia="en-US"/>
        </w:rPr>
        <w:t>.</w:t>
      </w:r>
    </w:p>
    <w:p w14:paraId="00BBBC92" w14:textId="77777777" w:rsidR="002F5ECC" w:rsidRPr="001C6115" w:rsidRDefault="002F5ECC" w:rsidP="00AD429B">
      <w:pPr>
        <w:pStyle w:val="rvps2"/>
        <w:shd w:val="clear" w:color="auto" w:fill="FFFFFF"/>
        <w:spacing w:before="0" w:beforeAutospacing="0" w:after="0" w:afterAutospacing="0"/>
        <w:ind w:firstLine="709"/>
        <w:jc w:val="both"/>
        <w:rPr>
          <w:color w:val="0D0D0D" w:themeColor="text1" w:themeTint="F2"/>
          <w:lang w:eastAsia="en-US"/>
        </w:rPr>
      </w:pPr>
    </w:p>
    <w:p w14:paraId="0D584558" w14:textId="0C75C5E1" w:rsidR="009A2F0E" w:rsidRPr="001C6115" w:rsidRDefault="009A2F0E" w:rsidP="009A2F0E">
      <w:pPr>
        <w:pStyle w:val="af6"/>
        <w:numPr>
          <w:ilvl w:val="0"/>
          <w:numId w:val="1"/>
        </w:numPr>
        <w:tabs>
          <w:tab w:val="left" w:pos="709"/>
        </w:tabs>
        <w:ind w:left="0" w:firstLine="709"/>
        <w:rPr>
          <w:rFonts w:eastAsiaTheme="minorEastAsia"/>
          <w:color w:val="0D0D0D" w:themeColor="text1" w:themeTint="F2"/>
        </w:rPr>
      </w:pPr>
      <w:r w:rsidRPr="001C6115">
        <w:rPr>
          <w:rFonts w:eastAsiaTheme="minorEastAsia"/>
          <w:color w:val="0D0D0D" w:themeColor="text1" w:themeTint="F2"/>
        </w:rPr>
        <w:t>Страховик/головний внутрішній аудитор</w:t>
      </w:r>
      <w:r>
        <w:rPr>
          <w:rFonts w:eastAsiaTheme="minorEastAsia"/>
          <w:color w:val="0D0D0D" w:themeColor="text1" w:themeTint="F2"/>
        </w:rPr>
        <w:t>/</w:t>
      </w:r>
      <w:r>
        <w:rPr>
          <w:color w:val="0D0D0D" w:themeColor="text1" w:themeTint="F2"/>
          <w:lang w:eastAsia="en-US"/>
        </w:rPr>
        <w:t>в</w:t>
      </w:r>
      <w:r w:rsidRPr="001C6115">
        <w:rPr>
          <w:color w:val="0D0D0D" w:themeColor="text1" w:themeTint="F2"/>
          <w:lang w:eastAsia="en-US"/>
        </w:rPr>
        <w:t>ідповідальний актуарій</w:t>
      </w:r>
      <w:r w:rsidRPr="001C6115">
        <w:rPr>
          <w:rFonts w:eastAsiaTheme="minorEastAsia"/>
          <w:color w:val="0D0D0D" w:themeColor="text1" w:themeTint="F2"/>
        </w:rPr>
        <w:t xml:space="preserve"> подає документи, передбачені пунктами 24</w:t>
      </w:r>
      <w:r>
        <w:rPr>
          <w:rFonts w:eastAsiaTheme="minorEastAsia"/>
          <w:color w:val="0D0D0D" w:themeColor="text1" w:themeTint="F2"/>
        </w:rPr>
        <w:t>8-</w:t>
      </w:r>
      <w:r w:rsidRPr="001C6115">
        <w:rPr>
          <w:rFonts w:eastAsiaTheme="minorEastAsia"/>
          <w:color w:val="0D0D0D" w:themeColor="text1" w:themeTint="F2"/>
        </w:rPr>
        <w:t>2</w:t>
      </w:r>
      <w:r>
        <w:rPr>
          <w:rFonts w:eastAsiaTheme="minorEastAsia"/>
          <w:color w:val="0D0D0D" w:themeColor="text1" w:themeTint="F2"/>
        </w:rPr>
        <w:t>50</w:t>
      </w:r>
      <w:r w:rsidRPr="001C6115">
        <w:rPr>
          <w:rFonts w:eastAsiaTheme="minorEastAsia"/>
          <w:color w:val="0D0D0D" w:themeColor="text1" w:themeTint="F2"/>
        </w:rPr>
        <w:t xml:space="preserve"> глави 33 розділу </w:t>
      </w:r>
      <w:r w:rsidRPr="001C6115">
        <w:rPr>
          <w:color w:val="0D0D0D" w:themeColor="text1" w:themeTint="F2"/>
          <w:lang w:val="en-US"/>
        </w:rPr>
        <w:t>VI</w:t>
      </w:r>
      <w:r w:rsidRPr="001C6115">
        <w:rPr>
          <w:rFonts w:eastAsiaTheme="minorEastAsia"/>
          <w:color w:val="0D0D0D" w:themeColor="text1" w:themeTint="F2"/>
          <w:lang w:val="en-US"/>
        </w:rPr>
        <w:t>I</w:t>
      </w:r>
      <w:r w:rsidRPr="001C6115">
        <w:rPr>
          <w:rFonts w:eastAsiaTheme="minorEastAsia"/>
          <w:color w:val="0D0D0D" w:themeColor="text1" w:themeTint="F2"/>
        </w:rPr>
        <w:t>I цього Положення, до Національного банку в один із таких способів:</w:t>
      </w:r>
    </w:p>
    <w:p w14:paraId="0E6901B6" w14:textId="77777777" w:rsidR="009A2F0E" w:rsidRPr="001C6115" w:rsidRDefault="009A2F0E" w:rsidP="009A2F0E">
      <w:pPr>
        <w:pStyle w:val="rvps2"/>
        <w:shd w:val="clear" w:color="auto" w:fill="FFFFFF"/>
        <w:spacing w:before="0" w:beforeAutospacing="0" w:after="0" w:afterAutospacing="0"/>
        <w:ind w:left="709" w:firstLine="709"/>
        <w:jc w:val="both"/>
        <w:rPr>
          <w:color w:val="0D0D0D" w:themeColor="text1" w:themeTint="F2"/>
          <w:sz w:val="28"/>
        </w:rPr>
      </w:pPr>
    </w:p>
    <w:p w14:paraId="6D735431" w14:textId="77777777" w:rsidR="009A2F0E" w:rsidRPr="001C6115" w:rsidRDefault="009A2F0E" w:rsidP="009A2F0E">
      <w:pPr>
        <w:pStyle w:val="rvps2"/>
        <w:numPr>
          <w:ilvl w:val="0"/>
          <w:numId w:val="94"/>
        </w:numPr>
        <w:shd w:val="clear" w:color="auto" w:fill="FFFFFF"/>
        <w:tabs>
          <w:tab w:val="left" w:pos="1134"/>
        </w:tabs>
        <w:spacing w:before="0" w:beforeAutospacing="0" w:after="0" w:afterAutospacing="0"/>
        <w:ind w:left="0" w:firstLine="709"/>
        <w:jc w:val="both"/>
        <w:rPr>
          <w:color w:val="0D0D0D" w:themeColor="text1" w:themeTint="F2"/>
          <w:sz w:val="28"/>
        </w:rPr>
      </w:pPr>
      <w:r w:rsidRPr="001C6115">
        <w:rPr>
          <w:color w:val="0D0D0D" w:themeColor="text1" w:themeTint="F2"/>
          <w:sz w:val="28"/>
        </w:rPr>
        <w:t>на паперових носіях з одночасним поданням електронних копій цих документів без накладання кваліфікованого електронного підпису (далі – електронні копії документів, КЕП відповідно);</w:t>
      </w:r>
    </w:p>
    <w:p w14:paraId="7C71DB07" w14:textId="77777777" w:rsidR="009A2F0E" w:rsidRPr="001C6115" w:rsidRDefault="009A2F0E" w:rsidP="009A2F0E">
      <w:pPr>
        <w:pStyle w:val="rvps2"/>
        <w:shd w:val="clear" w:color="auto" w:fill="FFFFFF"/>
        <w:tabs>
          <w:tab w:val="left" w:pos="1134"/>
        </w:tabs>
        <w:spacing w:before="0" w:beforeAutospacing="0" w:after="0" w:afterAutospacing="0"/>
        <w:ind w:left="709" w:firstLine="709"/>
        <w:jc w:val="both"/>
        <w:rPr>
          <w:color w:val="0D0D0D" w:themeColor="text1" w:themeTint="F2"/>
          <w:sz w:val="28"/>
        </w:rPr>
      </w:pPr>
    </w:p>
    <w:p w14:paraId="36EC85DE" w14:textId="77777777" w:rsidR="009A2F0E" w:rsidRPr="001C6115" w:rsidRDefault="009A2F0E" w:rsidP="009A2F0E">
      <w:pPr>
        <w:pStyle w:val="rvps2"/>
        <w:numPr>
          <w:ilvl w:val="0"/>
          <w:numId w:val="94"/>
        </w:numPr>
        <w:shd w:val="clear" w:color="auto" w:fill="FFFFFF"/>
        <w:tabs>
          <w:tab w:val="left" w:pos="1134"/>
        </w:tabs>
        <w:spacing w:before="0" w:beforeAutospacing="0" w:after="0" w:afterAutospacing="0"/>
        <w:ind w:left="0" w:firstLine="709"/>
        <w:jc w:val="both"/>
        <w:rPr>
          <w:color w:val="0D0D0D" w:themeColor="text1" w:themeTint="F2"/>
          <w:sz w:val="28"/>
        </w:rPr>
      </w:pPr>
      <w:r w:rsidRPr="001C6115">
        <w:rPr>
          <w:color w:val="0D0D0D" w:themeColor="text1" w:themeTint="F2"/>
          <w:sz w:val="28"/>
        </w:rPr>
        <w:t xml:space="preserve">у формі електронного документа, підписаного шляхом накладання КЕП, або електронної копії документа, засвідченої КЕП, </w:t>
      </w:r>
      <w:r w:rsidRPr="001C6115">
        <w:rPr>
          <w:color w:val="0D0D0D" w:themeColor="text1" w:themeTint="F2"/>
        </w:rPr>
        <w:t>–</w:t>
      </w:r>
      <w:r w:rsidRPr="001C6115">
        <w:rPr>
          <w:color w:val="0D0D0D" w:themeColor="text1" w:themeTint="F2"/>
          <w:sz w:val="28"/>
        </w:rPr>
        <w:t xml:space="preserve"> на офіційну електронну поштову скриньку Національного банку або іншими засобами електронного зв’язку, які використовуються Національним банком для електронного документообігу.</w:t>
      </w:r>
    </w:p>
    <w:p w14:paraId="2AD865E6" w14:textId="3DD9DC79" w:rsidR="009A2F0E" w:rsidRDefault="009A2F0E" w:rsidP="009A2F0E">
      <w:pPr>
        <w:tabs>
          <w:tab w:val="left" w:pos="851"/>
        </w:tabs>
        <w:ind w:firstLine="709"/>
        <w:rPr>
          <w:color w:val="0D0D0D" w:themeColor="text1" w:themeTint="F2"/>
        </w:rPr>
      </w:pPr>
      <w:r w:rsidRPr="001C6115">
        <w:rPr>
          <w:color w:val="0D0D0D" w:themeColor="text1" w:themeTint="F2"/>
        </w:rPr>
        <w:t>Документи на вимогу Національного банку також подаються в електронній формі у форматі, визначеному Національним банком.</w:t>
      </w:r>
    </w:p>
    <w:p w14:paraId="69EBF355" w14:textId="77777777" w:rsidR="009A2F0E" w:rsidRPr="001C6115" w:rsidRDefault="009A2F0E" w:rsidP="009A2F0E">
      <w:pPr>
        <w:tabs>
          <w:tab w:val="left" w:pos="851"/>
        </w:tabs>
        <w:ind w:firstLine="709"/>
        <w:rPr>
          <w:rFonts w:eastAsiaTheme="minorEastAsia"/>
          <w:color w:val="0D0D0D" w:themeColor="text1" w:themeTint="F2"/>
        </w:rPr>
      </w:pPr>
    </w:p>
    <w:p w14:paraId="3D3DD8A6" w14:textId="77777777" w:rsidR="00970828" w:rsidRPr="001C6115" w:rsidRDefault="00970828" w:rsidP="0063611D">
      <w:pPr>
        <w:pStyle w:val="af6"/>
        <w:numPr>
          <w:ilvl w:val="0"/>
          <w:numId w:val="1"/>
        </w:numPr>
        <w:tabs>
          <w:tab w:val="left" w:pos="709"/>
        </w:tabs>
        <w:ind w:left="0" w:firstLine="709"/>
        <w:rPr>
          <w:color w:val="0D0D0D" w:themeColor="text1" w:themeTint="F2"/>
          <w:lang w:eastAsia="en-US"/>
        </w:rPr>
      </w:pPr>
      <w:r w:rsidRPr="001C6115">
        <w:rPr>
          <w:color w:val="0D0D0D" w:themeColor="text1" w:themeTint="F2"/>
          <w:lang w:eastAsia="en-US"/>
        </w:rPr>
        <w:t>Страховик/відповідальний актуарій несе відповідальність за повноту та достовірність даних, що містяться в поданих до Національного банку документах.</w:t>
      </w:r>
    </w:p>
    <w:p w14:paraId="08AD2736" w14:textId="77777777" w:rsidR="00970828" w:rsidRPr="001C6115" w:rsidRDefault="00970828" w:rsidP="0063611D">
      <w:pPr>
        <w:tabs>
          <w:tab w:val="left" w:pos="709"/>
        </w:tabs>
        <w:ind w:left="709"/>
        <w:rPr>
          <w:color w:val="0D0D0D" w:themeColor="text1" w:themeTint="F2"/>
          <w:lang w:eastAsia="en-US"/>
        </w:rPr>
      </w:pPr>
    </w:p>
    <w:p w14:paraId="75C5E575" w14:textId="77777777" w:rsidR="00970828" w:rsidRPr="001C6115" w:rsidRDefault="00970828" w:rsidP="0063611D">
      <w:pPr>
        <w:pStyle w:val="af6"/>
        <w:numPr>
          <w:ilvl w:val="0"/>
          <w:numId w:val="1"/>
        </w:numPr>
        <w:tabs>
          <w:tab w:val="left" w:pos="709"/>
        </w:tabs>
        <w:ind w:left="0" w:firstLine="709"/>
        <w:rPr>
          <w:color w:val="0D0D0D" w:themeColor="text1" w:themeTint="F2"/>
          <w:lang w:eastAsia="en-US"/>
        </w:rPr>
      </w:pPr>
      <w:r w:rsidRPr="001C6115">
        <w:rPr>
          <w:color w:val="0D0D0D" w:themeColor="text1" w:themeTint="F2"/>
        </w:rPr>
        <w:t xml:space="preserve">Документи, що подаються до Національного банку відповідно до цього Положення, мають викладатися українською мовою, не містити </w:t>
      </w:r>
      <w:r w:rsidRPr="001C6115">
        <w:rPr>
          <w:color w:val="0D0D0D" w:themeColor="text1" w:themeTint="F2"/>
        </w:rPr>
        <w:lastRenderedPageBreak/>
        <w:t>виправлень і неточностей</w:t>
      </w:r>
      <w:bookmarkStart w:id="150" w:name="bookmark=id.1pxezwc" w:colFirst="0" w:colLast="0"/>
      <w:bookmarkEnd w:id="150"/>
      <w:r w:rsidRPr="001C6115">
        <w:rPr>
          <w:color w:val="0D0D0D" w:themeColor="text1" w:themeTint="F2"/>
        </w:rPr>
        <w:t>, а також розбіжностей між відомостями, викладеними у них.</w:t>
      </w:r>
    </w:p>
    <w:p w14:paraId="4400A51A" w14:textId="77777777" w:rsidR="008C7859" w:rsidRPr="001C6115" w:rsidRDefault="008C7859" w:rsidP="0064081B">
      <w:pPr>
        <w:tabs>
          <w:tab w:val="left" w:pos="709"/>
        </w:tabs>
        <w:rPr>
          <w:color w:val="0D0D0D" w:themeColor="text1" w:themeTint="F2"/>
          <w:lang w:eastAsia="en-US"/>
        </w:rPr>
      </w:pPr>
    </w:p>
    <w:p w14:paraId="67CAA9FD" w14:textId="77777777" w:rsidR="0066589A" w:rsidRPr="001C6115" w:rsidRDefault="000A713A" w:rsidP="0066589A">
      <w:pPr>
        <w:pStyle w:val="af6"/>
        <w:numPr>
          <w:ilvl w:val="0"/>
          <w:numId w:val="2"/>
        </w:numPr>
        <w:pBdr>
          <w:top w:val="nil"/>
          <w:left w:val="nil"/>
          <w:bottom w:val="nil"/>
          <w:right w:val="nil"/>
          <w:between w:val="nil"/>
        </w:pBdr>
        <w:tabs>
          <w:tab w:val="left" w:pos="1134"/>
        </w:tabs>
        <w:ind w:left="0" w:firstLine="709"/>
        <w:jc w:val="center"/>
        <w:outlineLvl w:val="1"/>
        <w:rPr>
          <w:color w:val="0D0D0D" w:themeColor="text1" w:themeTint="F2"/>
        </w:rPr>
      </w:pPr>
      <w:r w:rsidRPr="001C6115">
        <w:rPr>
          <w:color w:val="0D0D0D" w:themeColor="text1" w:themeTint="F2"/>
        </w:rPr>
        <w:t xml:space="preserve">Порядок здійснення Національним банком </w:t>
      </w:r>
      <w:r w:rsidR="0066589A" w:rsidRPr="001C6115">
        <w:rPr>
          <w:color w:val="0D0D0D" w:themeColor="text1" w:themeTint="F2"/>
        </w:rPr>
        <w:t>контролю за дотриманням вимог до системи управління страховика</w:t>
      </w:r>
    </w:p>
    <w:p w14:paraId="64E83D0E" w14:textId="77777777" w:rsidR="000A713A" w:rsidRPr="001C6115" w:rsidRDefault="000A713A" w:rsidP="0066589A">
      <w:pPr>
        <w:pStyle w:val="af6"/>
        <w:pBdr>
          <w:top w:val="nil"/>
          <w:left w:val="nil"/>
          <w:bottom w:val="nil"/>
          <w:right w:val="nil"/>
          <w:between w:val="nil"/>
        </w:pBdr>
        <w:tabs>
          <w:tab w:val="left" w:pos="1134"/>
        </w:tabs>
        <w:ind w:left="709"/>
        <w:outlineLvl w:val="1"/>
        <w:rPr>
          <w:color w:val="0D0D0D" w:themeColor="text1" w:themeTint="F2"/>
        </w:rPr>
      </w:pPr>
    </w:p>
    <w:p w14:paraId="3C7B1C60" w14:textId="5B734BE2" w:rsidR="00C21232" w:rsidRPr="001C6115" w:rsidRDefault="006B014F" w:rsidP="006B014F">
      <w:pPr>
        <w:pStyle w:val="af6"/>
        <w:numPr>
          <w:ilvl w:val="0"/>
          <w:numId w:val="1"/>
        </w:numPr>
        <w:tabs>
          <w:tab w:val="left" w:pos="709"/>
        </w:tabs>
        <w:ind w:left="0" w:firstLine="709"/>
        <w:rPr>
          <w:color w:val="0D0D0D" w:themeColor="text1" w:themeTint="F2"/>
        </w:rPr>
      </w:pPr>
      <w:r w:rsidRPr="001C6115">
        <w:rPr>
          <w:color w:val="0D0D0D" w:themeColor="text1" w:themeTint="F2"/>
          <w:shd w:val="clear" w:color="auto" w:fill="FFFFFF"/>
        </w:rPr>
        <w:t xml:space="preserve">Національний банк здійснює </w:t>
      </w:r>
      <w:r w:rsidR="00C01D21" w:rsidRPr="001C6115">
        <w:rPr>
          <w:color w:val="0D0D0D" w:themeColor="text1" w:themeTint="F2"/>
          <w:shd w:val="clear" w:color="auto" w:fill="FFFFFF"/>
        </w:rPr>
        <w:t>контроль</w:t>
      </w:r>
      <w:r w:rsidRPr="001C6115">
        <w:rPr>
          <w:color w:val="0D0D0D" w:themeColor="text1" w:themeTint="F2"/>
          <w:shd w:val="clear" w:color="auto" w:fill="FFFFFF"/>
        </w:rPr>
        <w:t xml:space="preserve"> </w:t>
      </w:r>
      <w:r w:rsidR="00FB496B" w:rsidRPr="001C6115">
        <w:rPr>
          <w:color w:val="0D0D0D" w:themeColor="text1" w:themeTint="F2"/>
          <w:shd w:val="clear" w:color="auto" w:fill="FFFFFF"/>
        </w:rPr>
        <w:t>відповідно до вимог Закону про страхування та інших законів у порядку, визначеному нормативно-правовими актами Національного банку</w:t>
      </w:r>
      <w:r w:rsidR="009C050A" w:rsidRPr="001C6115">
        <w:rPr>
          <w:color w:val="0D0D0D" w:themeColor="text1" w:themeTint="F2"/>
          <w:shd w:val="clear" w:color="auto" w:fill="FFFFFF"/>
        </w:rPr>
        <w:t xml:space="preserve"> з питань здійснення виїзного та безвиїзного нагляду</w:t>
      </w:r>
      <w:r w:rsidR="00FB496B" w:rsidRPr="001C6115">
        <w:rPr>
          <w:color w:val="0D0D0D" w:themeColor="text1" w:themeTint="F2"/>
          <w:shd w:val="clear" w:color="auto" w:fill="FFFFFF"/>
        </w:rPr>
        <w:t xml:space="preserve">, </w:t>
      </w:r>
      <w:r w:rsidRPr="001C6115">
        <w:rPr>
          <w:color w:val="0D0D0D" w:themeColor="text1" w:themeTint="F2"/>
          <w:shd w:val="clear" w:color="auto" w:fill="FFFFFF"/>
        </w:rPr>
        <w:t xml:space="preserve">за дотриманням </w:t>
      </w:r>
      <w:r w:rsidRPr="001C6115" w:rsidDel="00061E6F">
        <w:rPr>
          <w:color w:val="0D0D0D" w:themeColor="text1" w:themeTint="F2"/>
          <w:lang w:eastAsia="en-US"/>
        </w:rPr>
        <w:t>страховик</w:t>
      </w:r>
      <w:r w:rsidR="009940B2" w:rsidRPr="001C6115">
        <w:rPr>
          <w:color w:val="0D0D0D" w:themeColor="text1" w:themeTint="F2"/>
          <w:lang w:eastAsia="en-US"/>
        </w:rPr>
        <w:t>ом</w:t>
      </w:r>
      <w:r w:rsidR="004646EC" w:rsidRPr="001C6115">
        <w:rPr>
          <w:color w:val="0D0D0D" w:themeColor="text1" w:themeTint="F2"/>
          <w:lang w:eastAsia="en-US"/>
        </w:rPr>
        <w:t xml:space="preserve">, </w:t>
      </w:r>
      <w:r w:rsidR="004646EC" w:rsidRPr="001C6115">
        <w:rPr>
          <w:color w:val="0D0D0D" w:themeColor="text1" w:themeTint="F2"/>
          <w:shd w:val="clear" w:color="auto" w:fill="FFFFFF"/>
        </w:rPr>
        <w:t>ключовими особами страховика</w:t>
      </w:r>
      <w:r w:rsidR="004646EC" w:rsidRPr="001C6115">
        <w:rPr>
          <w:color w:val="0D0D0D" w:themeColor="text1" w:themeTint="F2"/>
        </w:rPr>
        <w:t xml:space="preserve">, та/або </w:t>
      </w:r>
      <w:r w:rsidR="004646EC" w:rsidRPr="001C6115">
        <w:rPr>
          <w:color w:val="0D0D0D" w:themeColor="text1" w:themeTint="F2"/>
          <w:shd w:val="clear" w:color="auto" w:fill="FFFFFF"/>
        </w:rPr>
        <w:t>ос</w:t>
      </w:r>
      <w:r w:rsidR="002B2FBE">
        <w:rPr>
          <w:color w:val="0D0D0D" w:themeColor="text1" w:themeTint="F2"/>
          <w:shd w:val="clear" w:color="auto" w:fill="FFFFFF"/>
        </w:rPr>
        <w:t>о</w:t>
      </w:r>
      <w:r w:rsidR="004646EC" w:rsidRPr="001C6115">
        <w:rPr>
          <w:color w:val="0D0D0D" w:themeColor="text1" w:themeTint="F2"/>
          <w:shd w:val="clear" w:color="auto" w:fill="FFFFFF"/>
        </w:rPr>
        <w:t>б</w:t>
      </w:r>
      <w:r w:rsidR="002B2FBE">
        <w:rPr>
          <w:color w:val="0D0D0D" w:themeColor="text1" w:themeTint="F2"/>
          <w:shd w:val="clear" w:color="auto" w:fill="FFFFFF"/>
        </w:rPr>
        <w:t>ами</w:t>
      </w:r>
      <w:r w:rsidR="004646EC" w:rsidRPr="001C6115">
        <w:rPr>
          <w:color w:val="0D0D0D" w:themeColor="text1" w:themeTint="F2"/>
          <w:shd w:val="clear" w:color="auto" w:fill="FFFFFF"/>
        </w:rPr>
        <w:t>, на яких покладено виконання ключових функцій</w:t>
      </w:r>
      <w:r w:rsidR="004646EC" w:rsidRPr="001C6115">
        <w:rPr>
          <w:color w:val="0D0D0D" w:themeColor="text1" w:themeTint="F2"/>
        </w:rPr>
        <w:t xml:space="preserve"> у страховику</w:t>
      </w:r>
      <w:r w:rsidR="007631F3" w:rsidRPr="001C6115">
        <w:rPr>
          <w:color w:val="0D0D0D" w:themeColor="text1" w:themeTint="F2"/>
        </w:rPr>
        <w:t>,</w:t>
      </w:r>
      <w:r w:rsidRPr="001C6115">
        <w:rPr>
          <w:color w:val="0D0D0D" w:themeColor="text1" w:themeTint="F2"/>
          <w:shd w:val="clear" w:color="auto" w:fill="FFFFFF"/>
        </w:rPr>
        <w:t xml:space="preserve"> вимог цього Положення</w:t>
      </w:r>
      <w:r w:rsidR="00FB496B" w:rsidRPr="001C6115">
        <w:rPr>
          <w:color w:val="0D0D0D" w:themeColor="text1" w:themeTint="F2"/>
          <w:shd w:val="clear" w:color="auto" w:fill="FFFFFF"/>
        </w:rPr>
        <w:t>,</w:t>
      </w:r>
      <w:r w:rsidR="004E2330" w:rsidRPr="001C6115">
        <w:rPr>
          <w:color w:val="0D0D0D" w:themeColor="text1" w:themeTint="F2"/>
          <w:shd w:val="clear" w:color="auto" w:fill="FFFFFF"/>
        </w:rPr>
        <w:t xml:space="preserve"> а також визначає наявність у ради страховика та правління</w:t>
      </w:r>
      <w:r w:rsidR="004E2330" w:rsidRPr="001C6115">
        <w:rPr>
          <w:color w:val="0D0D0D" w:themeColor="text1" w:themeTint="F2"/>
        </w:rPr>
        <w:t>/дирекції страховика</w:t>
      </w:r>
      <w:r w:rsidR="004E2330" w:rsidRPr="001C6115">
        <w:rPr>
          <w:color w:val="0D0D0D" w:themeColor="text1" w:themeTint="F2"/>
          <w:shd w:val="clear" w:color="auto" w:fill="FFFFFF"/>
        </w:rPr>
        <w:t xml:space="preserve"> колективної придатності та здійснює оцінку забезпечення ними ефективного управління та контролю за діяльністю страховика</w:t>
      </w:r>
      <w:r w:rsidRPr="001C6115">
        <w:rPr>
          <w:color w:val="0D0D0D" w:themeColor="text1" w:themeTint="F2"/>
          <w:shd w:val="clear" w:color="auto" w:fill="FFFFFF"/>
        </w:rPr>
        <w:t>.</w:t>
      </w:r>
    </w:p>
    <w:p w14:paraId="59FC63FE" w14:textId="77777777" w:rsidR="00FB496B" w:rsidRPr="001C6115" w:rsidRDefault="00FB496B" w:rsidP="00FB496B">
      <w:pPr>
        <w:pStyle w:val="af6"/>
        <w:tabs>
          <w:tab w:val="left" w:pos="709"/>
        </w:tabs>
        <w:ind w:left="709"/>
        <w:rPr>
          <w:color w:val="0D0D0D" w:themeColor="text1" w:themeTint="F2"/>
        </w:rPr>
      </w:pPr>
    </w:p>
    <w:p w14:paraId="4294EE4D" w14:textId="77777777" w:rsidR="000A713A" w:rsidRPr="001C6115" w:rsidRDefault="000A713A" w:rsidP="007631F3">
      <w:pPr>
        <w:pStyle w:val="af6"/>
        <w:numPr>
          <w:ilvl w:val="0"/>
          <w:numId w:val="1"/>
        </w:numPr>
        <w:tabs>
          <w:tab w:val="left" w:pos="709"/>
        </w:tabs>
        <w:ind w:left="0" w:firstLine="709"/>
        <w:rPr>
          <w:color w:val="0D0D0D" w:themeColor="text1" w:themeTint="F2"/>
        </w:rPr>
      </w:pPr>
      <w:r w:rsidRPr="001C6115">
        <w:rPr>
          <w:color w:val="0D0D0D" w:themeColor="text1" w:themeTint="F2"/>
        </w:rPr>
        <w:t>Національний банк</w:t>
      </w:r>
      <w:r w:rsidR="00C21232" w:rsidRPr="001C6115">
        <w:rPr>
          <w:color w:val="0D0D0D" w:themeColor="text1" w:themeTint="F2"/>
        </w:rPr>
        <w:t xml:space="preserve"> </w:t>
      </w:r>
      <w:r w:rsidR="00322D06" w:rsidRPr="001C6115">
        <w:rPr>
          <w:color w:val="0D0D0D" w:themeColor="text1" w:themeTint="F2"/>
        </w:rPr>
        <w:t xml:space="preserve">має </w:t>
      </w:r>
      <w:r w:rsidR="007631F3" w:rsidRPr="001C6115">
        <w:rPr>
          <w:color w:val="0D0D0D" w:themeColor="text1" w:themeTint="F2"/>
        </w:rPr>
        <w:t xml:space="preserve">право письмово вимагати від страховика, </w:t>
      </w:r>
      <w:r w:rsidR="007631F3" w:rsidRPr="001C6115">
        <w:rPr>
          <w:color w:val="0D0D0D" w:themeColor="text1" w:themeTint="F2"/>
          <w:shd w:val="clear" w:color="auto" w:fill="FFFFFF"/>
        </w:rPr>
        <w:t>ключових осіб страховика</w:t>
      </w:r>
      <w:r w:rsidR="007631F3" w:rsidRPr="001C6115">
        <w:rPr>
          <w:color w:val="0D0D0D" w:themeColor="text1" w:themeTint="F2"/>
        </w:rPr>
        <w:t xml:space="preserve">, та/або </w:t>
      </w:r>
      <w:r w:rsidR="007631F3" w:rsidRPr="001C6115">
        <w:rPr>
          <w:color w:val="0D0D0D" w:themeColor="text1" w:themeTint="F2"/>
          <w:shd w:val="clear" w:color="auto" w:fill="FFFFFF"/>
        </w:rPr>
        <w:t>осіб, на яких покладено виконання ключових функцій</w:t>
      </w:r>
      <w:r w:rsidR="007631F3" w:rsidRPr="001C6115">
        <w:rPr>
          <w:color w:val="0D0D0D" w:themeColor="text1" w:themeTint="F2"/>
        </w:rPr>
        <w:t xml:space="preserve"> у страховику, </w:t>
      </w:r>
      <w:r w:rsidR="00956BEE" w:rsidRPr="001C6115">
        <w:rPr>
          <w:color w:val="0D0D0D" w:themeColor="text1" w:themeTint="F2"/>
          <w:shd w:val="clear" w:color="auto" w:fill="FFFFFF"/>
        </w:rPr>
        <w:t xml:space="preserve">з наведенням обґрунтування такої вимоги додаткову інформацію, документи та звіти, визначені цим Положенням, </w:t>
      </w:r>
      <w:r w:rsidR="007631F3" w:rsidRPr="001C6115">
        <w:rPr>
          <w:color w:val="0D0D0D" w:themeColor="text1" w:themeTint="F2"/>
        </w:rPr>
        <w:t xml:space="preserve">а також письмові пояснення </w:t>
      </w:r>
      <w:r w:rsidRPr="001C6115">
        <w:rPr>
          <w:color w:val="0D0D0D" w:themeColor="text1" w:themeTint="F2"/>
        </w:rPr>
        <w:t>щодо системи управління</w:t>
      </w:r>
      <w:r w:rsidR="007631F3" w:rsidRPr="001C6115">
        <w:rPr>
          <w:color w:val="0D0D0D" w:themeColor="text1" w:themeTint="F2"/>
        </w:rPr>
        <w:t xml:space="preserve"> страховика</w:t>
      </w:r>
      <w:r w:rsidR="00C21232" w:rsidRPr="001C6115">
        <w:rPr>
          <w:color w:val="0D0D0D" w:themeColor="text1" w:themeTint="F2"/>
        </w:rPr>
        <w:t>.</w:t>
      </w:r>
    </w:p>
    <w:p w14:paraId="6686D072" w14:textId="77777777" w:rsidR="000A713A" w:rsidRPr="001C6115" w:rsidRDefault="000A713A" w:rsidP="000A713A">
      <w:pPr>
        <w:pStyle w:val="af6"/>
        <w:tabs>
          <w:tab w:val="left" w:pos="709"/>
        </w:tabs>
        <w:ind w:left="0" w:firstLine="709"/>
        <w:rPr>
          <w:color w:val="0D0D0D" w:themeColor="text1" w:themeTint="F2"/>
        </w:rPr>
      </w:pPr>
    </w:p>
    <w:p w14:paraId="5CF78266" w14:textId="62CB3BF0" w:rsidR="007B5895" w:rsidRPr="001C6115" w:rsidRDefault="000A713A" w:rsidP="007B5895">
      <w:pPr>
        <w:pStyle w:val="af6"/>
        <w:numPr>
          <w:ilvl w:val="0"/>
          <w:numId w:val="1"/>
        </w:numPr>
        <w:tabs>
          <w:tab w:val="left" w:pos="709"/>
        </w:tabs>
        <w:ind w:left="0" w:firstLine="709"/>
        <w:rPr>
          <w:color w:val="0D0D0D" w:themeColor="text1" w:themeTint="F2"/>
        </w:rPr>
      </w:pPr>
      <w:r w:rsidRPr="001C6115">
        <w:rPr>
          <w:color w:val="0D0D0D" w:themeColor="text1" w:themeTint="F2"/>
        </w:rPr>
        <w:t xml:space="preserve">Національний банк </w:t>
      </w:r>
      <w:r w:rsidR="007B5895" w:rsidRPr="001C6115">
        <w:rPr>
          <w:color w:val="0D0D0D" w:themeColor="text1" w:themeTint="F2"/>
        </w:rPr>
        <w:t xml:space="preserve">у порядку, визначеному Законом про страхування та нормативно-правовими актами Національного банку, </w:t>
      </w:r>
      <w:r w:rsidRPr="001C6115">
        <w:rPr>
          <w:color w:val="0D0D0D" w:themeColor="text1" w:themeTint="F2"/>
        </w:rPr>
        <w:t xml:space="preserve">має право </w:t>
      </w:r>
      <w:r w:rsidR="007B5895" w:rsidRPr="001C6115">
        <w:rPr>
          <w:color w:val="0D0D0D" w:themeColor="text1" w:themeTint="F2"/>
        </w:rPr>
        <w:t>застосувати</w:t>
      </w:r>
      <w:r w:rsidR="007B5895" w:rsidRPr="001C6115" w:rsidDel="00AC4D25">
        <w:rPr>
          <w:color w:val="0D0D0D" w:themeColor="text1" w:themeTint="F2"/>
        </w:rPr>
        <w:t xml:space="preserve"> </w:t>
      </w:r>
      <w:r w:rsidRPr="001C6115">
        <w:rPr>
          <w:color w:val="0D0D0D" w:themeColor="text1" w:themeTint="F2"/>
        </w:rPr>
        <w:t>до страховика</w:t>
      </w:r>
      <w:r w:rsidR="00346E79" w:rsidRPr="001C6115">
        <w:rPr>
          <w:color w:val="0D0D0D" w:themeColor="text1" w:themeTint="F2"/>
        </w:rPr>
        <w:t>,</w:t>
      </w:r>
      <w:r w:rsidRPr="001C6115">
        <w:rPr>
          <w:color w:val="0D0D0D" w:themeColor="text1" w:themeTint="F2"/>
        </w:rPr>
        <w:t xml:space="preserve"> </w:t>
      </w:r>
      <w:r w:rsidR="00346E79" w:rsidRPr="001C6115">
        <w:rPr>
          <w:color w:val="0D0D0D" w:themeColor="text1" w:themeTint="F2"/>
          <w:shd w:val="clear" w:color="auto" w:fill="FFFFFF"/>
        </w:rPr>
        <w:t>керівника, посадових</w:t>
      </w:r>
      <w:r w:rsidR="00A066A1" w:rsidRPr="001C6115">
        <w:rPr>
          <w:color w:val="0D0D0D" w:themeColor="text1" w:themeTint="F2"/>
          <w:shd w:val="clear" w:color="auto" w:fill="FFFFFF"/>
        </w:rPr>
        <w:t xml:space="preserve"> осіб страховика</w:t>
      </w:r>
      <w:r w:rsidR="00346E79" w:rsidRPr="001C6115">
        <w:rPr>
          <w:color w:val="0D0D0D" w:themeColor="text1" w:themeTint="F2"/>
          <w:shd w:val="clear" w:color="auto" w:fill="FFFFFF"/>
        </w:rPr>
        <w:t>, ключових осіб страховика</w:t>
      </w:r>
      <w:r w:rsidR="007B5895" w:rsidRPr="001C6115">
        <w:rPr>
          <w:color w:val="0D0D0D" w:themeColor="text1" w:themeTint="F2"/>
        </w:rPr>
        <w:t>:</w:t>
      </w:r>
    </w:p>
    <w:p w14:paraId="46926987" w14:textId="77777777" w:rsidR="00AD429B" w:rsidRPr="001C6115" w:rsidRDefault="00AD429B" w:rsidP="00AD429B">
      <w:pPr>
        <w:pStyle w:val="af6"/>
        <w:tabs>
          <w:tab w:val="left" w:pos="709"/>
        </w:tabs>
        <w:ind w:left="709"/>
        <w:rPr>
          <w:color w:val="0D0D0D" w:themeColor="text1" w:themeTint="F2"/>
        </w:rPr>
      </w:pPr>
    </w:p>
    <w:p w14:paraId="79E73A54" w14:textId="041DC62A" w:rsidR="00AD429B" w:rsidRPr="001C6115" w:rsidRDefault="00AD429B" w:rsidP="00AD429B">
      <w:pPr>
        <w:pStyle w:val="af6"/>
        <w:numPr>
          <w:ilvl w:val="0"/>
          <w:numId w:val="155"/>
        </w:numPr>
        <w:tabs>
          <w:tab w:val="left" w:pos="709"/>
          <w:tab w:val="left" w:pos="993"/>
        </w:tabs>
        <w:ind w:left="0" w:firstLine="709"/>
        <w:rPr>
          <w:color w:val="0D0D0D" w:themeColor="text1" w:themeTint="F2"/>
        </w:rPr>
      </w:pPr>
      <w:r w:rsidRPr="001C6115">
        <w:rPr>
          <w:color w:val="0D0D0D" w:themeColor="text1" w:themeTint="F2"/>
        </w:rPr>
        <w:t>коригувальні заходи, у разі потенційного порушення такими особами вимог законодавства;</w:t>
      </w:r>
    </w:p>
    <w:p w14:paraId="36B5A400" w14:textId="77777777" w:rsidR="00AD429B" w:rsidRPr="001C6115" w:rsidRDefault="00AD429B" w:rsidP="00AD429B">
      <w:pPr>
        <w:pStyle w:val="af6"/>
        <w:tabs>
          <w:tab w:val="left" w:pos="709"/>
          <w:tab w:val="left" w:pos="993"/>
        </w:tabs>
        <w:ind w:left="709"/>
        <w:rPr>
          <w:color w:val="0D0D0D" w:themeColor="text1" w:themeTint="F2"/>
        </w:rPr>
      </w:pPr>
    </w:p>
    <w:p w14:paraId="716154A9" w14:textId="3EC1330E" w:rsidR="00AD429B" w:rsidRPr="001C6115" w:rsidRDefault="00AD429B" w:rsidP="00AD429B">
      <w:pPr>
        <w:pStyle w:val="af6"/>
        <w:numPr>
          <w:ilvl w:val="0"/>
          <w:numId w:val="155"/>
        </w:numPr>
        <w:tabs>
          <w:tab w:val="left" w:pos="709"/>
          <w:tab w:val="left" w:pos="993"/>
        </w:tabs>
        <w:ind w:left="0" w:firstLine="709"/>
        <w:rPr>
          <w:bCs/>
          <w:color w:val="0D0D0D" w:themeColor="text1" w:themeTint="F2"/>
        </w:rPr>
      </w:pPr>
      <w:r w:rsidRPr="001C6115">
        <w:rPr>
          <w:color w:val="0D0D0D" w:themeColor="text1" w:themeTint="F2"/>
        </w:rPr>
        <w:t>заходи впливу, у разі порушення такими особами вимог цього Положення.</w:t>
      </w:r>
      <w:bookmarkStart w:id="151" w:name="n295"/>
      <w:bookmarkStart w:id="152" w:name="n296"/>
      <w:bookmarkStart w:id="153" w:name="n297"/>
      <w:bookmarkEnd w:id="151"/>
      <w:bookmarkEnd w:id="152"/>
      <w:bookmarkEnd w:id="153"/>
    </w:p>
    <w:p w14:paraId="3DF9CE3B" w14:textId="77777777" w:rsidR="00AD429B" w:rsidRPr="001C6115" w:rsidRDefault="00AD429B" w:rsidP="00AD429B">
      <w:pPr>
        <w:ind w:firstLine="709"/>
        <w:rPr>
          <w:color w:val="0D0D0D" w:themeColor="text1" w:themeTint="F2"/>
        </w:rPr>
        <w:sectPr w:rsidR="00AD429B" w:rsidRPr="001C6115" w:rsidSect="009A4BA9">
          <w:headerReference w:type="default" r:id="rId18"/>
          <w:footerReference w:type="default" r:id="rId19"/>
          <w:headerReference w:type="first" r:id="rId20"/>
          <w:pgSz w:w="11906" w:h="16838" w:code="9"/>
          <w:pgMar w:top="567" w:right="567" w:bottom="1701" w:left="1701" w:header="709" w:footer="709" w:gutter="0"/>
          <w:pgNumType w:start="1"/>
          <w:cols w:space="708"/>
          <w:titlePg/>
          <w:docGrid w:linePitch="381"/>
        </w:sectPr>
      </w:pPr>
    </w:p>
    <w:p w14:paraId="7192ABF3" w14:textId="77777777" w:rsidR="002D66FE" w:rsidRPr="001C6115" w:rsidRDefault="00C67A60" w:rsidP="00993B40">
      <w:pPr>
        <w:pStyle w:val="1"/>
        <w:spacing w:before="0"/>
        <w:ind w:left="5954"/>
        <w:jc w:val="left"/>
        <w:rPr>
          <w:rFonts w:ascii="Times New Roman" w:hAnsi="Times New Roman" w:cs="Times New Roman"/>
          <w:color w:val="0D0D0D" w:themeColor="text1" w:themeTint="F2"/>
          <w:sz w:val="28"/>
          <w:szCs w:val="28"/>
        </w:rPr>
      </w:pPr>
      <w:r w:rsidRPr="001C6115">
        <w:rPr>
          <w:rFonts w:ascii="Times New Roman" w:eastAsia="Calibri" w:hAnsi="Times New Roman" w:cs="Times New Roman"/>
          <w:color w:val="0D0D0D" w:themeColor="text1" w:themeTint="F2"/>
          <w:sz w:val="28"/>
          <w:szCs w:val="28"/>
        </w:rPr>
        <w:lastRenderedPageBreak/>
        <w:t xml:space="preserve">Додаток </w:t>
      </w:r>
      <w:r w:rsidR="001B66F9" w:rsidRPr="001C6115">
        <w:rPr>
          <w:rFonts w:ascii="Times New Roman" w:eastAsia="Calibri" w:hAnsi="Times New Roman" w:cs="Times New Roman"/>
          <w:color w:val="0D0D0D" w:themeColor="text1" w:themeTint="F2"/>
          <w:sz w:val="28"/>
          <w:szCs w:val="28"/>
        </w:rPr>
        <w:t>1</w:t>
      </w:r>
    </w:p>
    <w:p w14:paraId="22DB7567" w14:textId="77777777" w:rsidR="002D66FE" w:rsidRPr="001C6115" w:rsidRDefault="00C67A60" w:rsidP="00993B40">
      <w:pPr>
        <w:ind w:left="5954"/>
        <w:jc w:val="left"/>
        <w:rPr>
          <w:rFonts w:eastAsiaTheme="minorEastAsia"/>
          <w:color w:val="0D0D0D" w:themeColor="text1" w:themeTint="F2"/>
        </w:rPr>
      </w:pPr>
      <w:r w:rsidRPr="001C6115">
        <w:rPr>
          <w:rFonts w:eastAsia="Calibri"/>
          <w:color w:val="0D0D0D" w:themeColor="text1" w:themeTint="F2"/>
        </w:rPr>
        <w:t xml:space="preserve">до Положення про </w:t>
      </w:r>
      <w:r w:rsidR="008F470A" w:rsidRPr="001C6115">
        <w:rPr>
          <w:rFonts w:eastAsia="Calibri"/>
          <w:color w:val="0D0D0D" w:themeColor="text1" w:themeTint="F2"/>
        </w:rPr>
        <w:t>вимоги до системи управління страховика</w:t>
      </w:r>
    </w:p>
    <w:p w14:paraId="5833A817" w14:textId="5439E0ED" w:rsidR="002D66FE" w:rsidRPr="001C6115" w:rsidRDefault="00C67A60" w:rsidP="00993B40">
      <w:pPr>
        <w:ind w:left="5954"/>
        <w:jc w:val="left"/>
        <w:rPr>
          <w:color w:val="0D0D0D" w:themeColor="text1" w:themeTint="F2"/>
        </w:rPr>
      </w:pPr>
      <w:r w:rsidRPr="001C6115">
        <w:rPr>
          <w:rFonts w:eastAsiaTheme="minorEastAsia"/>
          <w:color w:val="0D0D0D" w:themeColor="text1" w:themeTint="F2"/>
        </w:rPr>
        <w:t>(</w:t>
      </w:r>
      <w:r w:rsidR="008F470A" w:rsidRPr="001C6115">
        <w:rPr>
          <w:rFonts w:eastAsiaTheme="minorEastAsia"/>
          <w:color w:val="0D0D0D" w:themeColor="text1" w:themeTint="F2"/>
        </w:rPr>
        <w:t xml:space="preserve">пункт </w:t>
      </w:r>
      <w:r w:rsidR="00A3718E" w:rsidRPr="001C6115">
        <w:rPr>
          <w:rFonts w:eastAsiaTheme="minorEastAsia"/>
          <w:color w:val="0D0D0D" w:themeColor="text1" w:themeTint="F2"/>
        </w:rPr>
        <w:t xml:space="preserve">89 </w:t>
      </w:r>
      <w:r w:rsidR="008F470A" w:rsidRPr="001C6115">
        <w:rPr>
          <w:rFonts w:eastAsiaTheme="minorEastAsia"/>
          <w:color w:val="0D0D0D" w:themeColor="text1" w:themeTint="F2"/>
        </w:rPr>
        <w:t xml:space="preserve">глави </w:t>
      </w:r>
      <w:r w:rsidR="00935D9F" w:rsidRPr="001C6115">
        <w:rPr>
          <w:rFonts w:eastAsiaTheme="minorEastAsia"/>
          <w:color w:val="0D0D0D" w:themeColor="text1" w:themeTint="F2"/>
        </w:rPr>
        <w:fldChar w:fldCharType="begin"/>
      </w:r>
      <w:r w:rsidR="00935D9F" w:rsidRPr="001C6115">
        <w:rPr>
          <w:rFonts w:eastAsiaTheme="minorEastAsia"/>
          <w:color w:val="0D0D0D" w:themeColor="text1" w:themeTint="F2"/>
        </w:rPr>
        <w:instrText xml:space="preserve"> REF _Ref134783641 \n \h </w:instrText>
      </w:r>
      <w:r w:rsidR="008A37C2" w:rsidRPr="001C6115">
        <w:rPr>
          <w:rFonts w:eastAsiaTheme="minorEastAsia"/>
          <w:color w:val="0D0D0D" w:themeColor="text1" w:themeTint="F2"/>
        </w:rPr>
        <w:instrText xml:space="preserve"> \* MERGEFORMAT </w:instrText>
      </w:r>
      <w:r w:rsidR="00935D9F" w:rsidRPr="001C6115">
        <w:rPr>
          <w:rFonts w:eastAsiaTheme="minorEastAsia"/>
          <w:color w:val="0D0D0D" w:themeColor="text1" w:themeTint="F2"/>
        </w:rPr>
      </w:r>
      <w:r w:rsidR="00935D9F" w:rsidRPr="001C6115">
        <w:rPr>
          <w:rFonts w:eastAsiaTheme="minorEastAsia"/>
          <w:color w:val="0D0D0D" w:themeColor="text1" w:themeTint="F2"/>
        </w:rPr>
        <w:fldChar w:fldCharType="separate"/>
      </w:r>
      <w:r w:rsidR="001269C2">
        <w:rPr>
          <w:rFonts w:eastAsiaTheme="minorEastAsia"/>
          <w:color w:val="0D0D0D" w:themeColor="text1" w:themeTint="F2"/>
        </w:rPr>
        <w:t>11</w:t>
      </w:r>
      <w:r w:rsidR="00935D9F" w:rsidRPr="001C6115">
        <w:rPr>
          <w:rFonts w:eastAsiaTheme="minorEastAsia"/>
          <w:color w:val="0D0D0D" w:themeColor="text1" w:themeTint="F2"/>
        </w:rPr>
        <w:fldChar w:fldCharType="end"/>
      </w:r>
      <w:r w:rsidR="008F470A" w:rsidRPr="001C6115">
        <w:rPr>
          <w:rFonts w:eastAsiaTheme="minorEastAsia"/>
          <w:color w:val="0D0D0D" w:themeColor="text1" w:themeTint="F2"/>
        </w:rPr>
        <w:t xml:space="preserve"> розділу І</w:t>
      </w:r>
      <w:r w:rsidR="00A3718E" w:rsidRPr="001C6115">
        <w:rPr>
          <w:rFonts w:eastAsiaTheme="minorEastAsia"/>
          <w:color w:val="0D0D0D" w:themeColor="text1" w:themeTint="F2"/>
          <w:lang w:val="en-US"/>
        </w:rPr>
        <w:t>II</w:t>
      </w:r>
      <w:r w:rsidRPr="001C6115">
        <w:rPr>
          <w:rFonts w:eastAsiaTheme="minorEastAsia"/>
          <w:color w:val="0D0D0D" w:themeColor="text1" w:themeTint="F2"/>
        </w:rPr>
        <w:t>)</w:t>
      </w:r>
    </w:p>
    <w:p w14:paraId="50C4529F" w14:textId="77777777" w:rsidR="002D66FE" w:rsidRPr="001C6115" w:rsidRDefault="002D66FE" w:rsidP="00993B40">
      <w:pPr>
        <w:jc w:val="center"/>
        <w:rPr>
          <w:rFonts w:eastAsiaTheme="minorEastAsia"/>
          <w:color w:val="0D0D0D" w:themeColor="text1" w:themeTint="F2"/>
        </w:rPr>
      </w:pPr>
    </w:p>
    <w:p w14:paraId="16A2768E" w14:textId="77777777" w:rsidR="00E21B1F" w:rsidRPr="001C6115" w:rsidRDefault="00807FB5" w:rsidP="00993B40">
      <w:pPr>
        <w:jc w:val="center"/>
        <w:rPr>
          <w:rFonts w:eastAsiaTheme="minorEastAsia"/>
          <w:color w:val="0D0D0D" w:themeColor="text1" w:themeTint="F2"/>
        </w:rPr>
      </w:pPr>
      <w:r w:rsidRPr="001C6115">
        <w:rPr>
          <w:rFonts w:eastAsiaTheme="minorEastAsia"/>
          <w:color w:val="0D0D0D" w:themeColor="text1" w:themeTint="F2"/>
        </w:rPr>
        <w:t>Перелік питань, які мають бути врегульовані у внутрішніх документах страховика</w:t>
      </w:r>
      <w:r w:rsidR="008F470A" w:rsidRPr="001C6115" w:rsidDel="008F470A">
        <w:rPr>
          <w:rFonts w:eastAsiaTheme="minorEastAsia"/>
          <w:color w:val="0D0D0D" w:themeColor="text1" w:themeTint="F2"/>
        </w:rPr>
        <w:t xml:space="preserve"> </w:t>
      </w:r>
    </w:p>
    <w:p w14:paraId="71AAE26D" w14:textId="77777777" w:rsidR="00993B40" w:rsidRPr="001C6115" w:rsidRDefault="00993B40" w:rsidP="00993B40">
      <w:pPr>
        <w:jc w:val="center"/>
        <w:rPr>
          <w:color w:val="0D0D0D" w:themeColor="text1" w:themeTint="F2"/>
        </w:rPr>
      </w:pPr>
    </w:p>
    <w:p w14:paraId="43BD5C52"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 xml:space="preserve">Організаційна структура страховика, </w:t>
      </w:r>
      <w:r w:rsidRPr="001C6115">
        <w:rPr>
          <w:color w:val="0D0D0D" w:themeColor="text1" w:themeTint="F2"/>
        </w:rPr>
        <w:t xml:space="preserve">завдання, функції, </w:t>
      </w:r>
      <w:r w:rsidRPr="001C6115">
        <w:rPr>
          <w:rFonts w:eastAsiaTheme="minorEastAsia"/>
          <w:color w:val="0D0D0D" w:themeColor="text1" w:themeTint="F2"/>
        </w:rPr>
        <w:t>повноваження органів управління та структурних підрозділів страховика, включаючи повноваження щодо здійснення внутрішнього контролю.</w:t>
      </w:r>
    </w:p>
    <w:p w14:paraId="528B7ED8" w14:textId="77777777" w:rsidR="008F470A" w:rsidRPr="001C6115" w:rsidRDefault="008F470A" w:rsidP="00DE5C9F">
      <w:pPr>
        <w:tabs>
          <w:tab w:val="left" w:pos="1134"/>
        </w:tabs>
        <w:ind w:firstLine="709"/>
        <w:rPr>
          <w:rFonts w:eastAsiaTheme="minorEastAsia"/>
          <w:color w:val="0D0D0D" w:themeColor="text1" w:themeTint="F2"/>
        </w:rPr>
      </w:pPr>
    </w:p>
    <w:p w14:paraId="4C8E0221"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Порядок розподілу та делегування повноважень у страховику.</w:t>
      </w:r>
    </w:p>
    <w:p w14:paraId="7EF487C6" w14:textId="77777777" w:rsidR="008F470A" w:rsidRPr="001C6115" w:rsidRDefault="008F470A" w:rsidP="00DE5C9F">
      <w:pPr>
        <w:tabs>
          <w:tab w:val="left" w:pos="1134"/>
        </w:tabs>
        <w:ind w:firstLine="709"/>
        <w:rPr>
          <w:rFonts w:eastAsiaTheme="minorEastAsia"/>
          <w:color w:val="0D0D0D" w:themeColor="text1" w:themeTint="F2"/>
        </w:rPr>
      </w:pPr>
    </w:p>
    <w:p w14:paraId="0609A454"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lang w:eastAsia="en-US"/>
        </w:rPr>
      </w:pPr>
      <w:r w:rsidRPr="001C6115">
        <w:rPr>
          <w:rFonts w:eastAsiaTheme="minorEastAsia"/>
          <w:color w:val="0D0D0D" w:themeColor="text1" w:themeTint="F2"/>
          <w:lang w:eastAsia="en-US"/>
        </w:rPr>
        <w:t>Перелік та опис процесів, щодо яких здійснюються внутрішній контроль, уключаючи заходи та форми такого контролю.</w:t>
      </w:r>
    </w:p>
    <w:p w14:paraId="3AF1E57C" w14:textId="77777777" w:rsidR="008F470A" w:rsidRPr="001C6115" w:rsidRDefault="008F470A" w:rsidP="00DE5C9F">
      <w:pPr>
        <w:tabs>
          <w:tab w:val="left" w:pos="1134"/>
        </w:tabs>
        <w:ind w:firstLine="709"/>
        <w:rPr>
          <w:rFonts w:eastAsiaTheme="minorEastAsia"/>
          <w:color w:val="0D0D0D" w:themeColor="text1" w:themeTint="F2"/>
          <w:lang w:eastAsia="en-US"/>
        </w:rPr>
      </w:pPr>
    </w:p>
    <w:p w14:paraId="6CFD9E03"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Облікова політика страховика.</w:t>
      </w:r>
    </w:p>
    <w:p w14:paraId="58A3BC5E" w14:textId="77777777" w:rsidR="008F470A" w:rsidRPr="001C6115" w:rsidRDefault="008F470A" w:rsidP="00DE5C9F">
      <w:pPr>
        <w:tabs>
          <w:tab w:val="left" w:pos="1134"/>
        </w:tabs>
        <w:ind w:firstLine="709"/>
        <w:rPr>
          <w:rFonts w:eastAsiaTheme="minorEastAsia"/>
          <w:color w:val="0D0D0D" w:themeColor="text1" w:themeTint="F2"/>
        </w:rPr>
      </w:pPr>
    </w:p>
    <w:p w14:paraId="1C7E55EA"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Правила здійснення контролю за повнотою і точністю облікової інформації та достовірністю звітності страховика, здійснення планування ефективного використання фінансових ресурсів з метою досягнення цілей діяльності страховика.</w:t>
      </w:r>
    </w:p>
    <w:p w14:paraId="35B2BDD6" w14:textId="77777777" w:rsidR="008F470A" w:rsidRPr="001C6115" w:rsidRDefault="008F470A" w:rsidP="00DE5C9F">
      <w:pPr>
        <w:tabs>
          <w:tab w:val="left" w:pos="1134"/>
        </w:tabs>
        <w:ind w:firstLine="709"/>
        <w:rPr>
          <w:rFonts w:eastAsiaTheme="minorEastAsia"/>
          <w:color w:val="0D0D0D" w:themeColor="text1" w:themeTint="F2"/>
        </w:rPr>
      </w:pPr>
    </w:p>
    <w:p w14:paraId="25298DB1"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Перелік функцій, що не має права виконувати один працівник страховика та які потребують додаткового рівня контролю.</w:t>
      </w:r>
    </w:p>
    <w:p w14:paraId="462D75B3" w14:textId="77777777" w:rsidR="008F470A" w:rsidRPr="001C6115" w:rsidRDefault="008F470A" w:rsidP="00DE5C9F">
      <w:pPr>
        <w:tabs>
          <w:tab w:val="left" w:pos="1134"/>
        </w:tabs>
        <w:ind w:firstLine="709"/>
        <w:rPr>
          <w:rFonts w:eastAsiaTheme="minorEastAsia"/>
          <w:color w:val="0D0D0D" w:themeColor="text1" w:themeTint="F2"/>
        </w:rPr>
      </w:pPr>
    </w:p>
    <w:p w14:paraId="590928EB"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Регламенти/ порядки складання звітності (фінансової, регуляторної, управлінської, податкової).</w:t>
      </w:r>
    </w:p>
    <w:p w14:paraId="4F73B7DB" w14:textId="77777777" w:rsidR="008F470A" w:rsidRPr="001C6115" w:rsidRDefault="008F470A" w:rsidP="00DE5C9F">
      <w:pPr>
        <w:tabs>
          <w:tab w:val="left" w:pos="1134"/>
        </w:tabs>
        <w:ind w:firstLine="709"/>
        <w:rPr>
          <w:rFonts w:eastAsiaTheme="minorEastAsia"/>
          <w:color w:val="0D0D0D" w:themeColor="text1" w:themeTint="F2"/>
        </w:rPr>
      </w:pPr>
    </w:p>
    <w:p w14:paraId="25612966"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Правила підготовки, погодження та укладання страховиком договорів.</w:t>
      </w:r>
    </w:p>
    <w:p w14:paraId="1B7DE38E" w14:textId="77777777" w:rsidR="008F470A" w:rsidRPr="001C6115" w:rsidRDefault="008F470A" w:rsidP="00DE5C9F">
      <w:pPr>
        <w:tabs>
          <w:tab w:val="left" w:pos="1134"/>
        </w:tabs>
        <w:ind w:firstLine="709"/>
        <w:rPr>
          <w:rFonts w:eastAsiaTheme="minorEastAsia"/>
          <w:color w:val="0D0D0D" w:themeColor="text1" w:themeTint="F2"/>
        </w:rPr>
      </w:pPr>
    </w:p>
    <w:p w14:paraId="478F8C96" w14:textId="77777777" w:rsidR="008F470A" w:rsidRPr="001C6115" w:rsidRDefault="008F470A" w:rsidP="00DE5C9F">
      <w:pPr>
        <w:pStyle w:val="af6"/>
        <w:numPr>
          <w:ilvl w:val="3"/>
          <w:numId w:val="62"/>
        </w:numPr>
        <w:tabs>
          <w:tab w:val="left" w:pos="1134"/>
        </w:tabs>
        <w:ind w:left="0" w:firstLine="709"/>
        <w:rPr>
          <w:color w:val="0D0D0D" w:themeColor="text1" w:themeTint="F2"/>
        </w:rPr>
      </w:pPr>
      <w:r w:rsidRPr="001C6115">
        <w:rPr>
          <w:color w:val="0D0D0D" w:themeColor="text1" w:themeTint="F2"/>
          <w:shd w:val="clear" w:color="auto" w:fill="FFFFFF"/>
        </w:rPr>
        <w:t>Кодекс поведінки (етики)</w:t>
      </w:r>
      <w:r w:rsidRPr="001C6115">
        <w:rPr>
          <w:color w:val="0D0D0D" w:themeColor="text1" w:themeTint="F2"/>
        </w:rPr>
        <w:t xml:space="preserve">. </w:t>
      </w:r>
    </w:p>
    <w:p w14:paraId="691133B3" w14:textId="77777777" w:rsidR="008F470A" w:rsidRPr="001C6115" w:rsidRDefault="008F470A" w:rsidP="00DE5C9F">
      <w:pPr>
        <w:tabs>
          <w:tab w:val="left" w:pos="1134"/>
        </w:tabs>
        <w:ind w:firstLine="709"/>
        <w:rPr>
          <w:rFonts w:eastAsiaTheme="minorEastAsia"/>
          <w:color w:val="0D0D0D" w:themeColor="text1" w:themeTint="F2"/>
        </w:rPr>
      </w:pPr>
    </w:p>
    <w:p w14:paraId="53F958BB"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 xml:space="preserve">Порядок здійснення радою страховика, </w:t>
      </w:r>
      <w:r w:rsidR="00957C83" w:rsidRPr="001C6115">
        <w:rPr>
          <w:rFonts w:eastAsiaTheme="minorEastAsia"/>
          <w:color w:val="0D0D0D" w:themeColor="text1" w:themeTint="F2"/>
        </w:rPr>
        <w:t>правлінням/дирекцією</w:t>
      </w:r>
      <w:r w:rsidRPr="001C6115">
        <w:rPr>
          <w:rFonts w:eastAsiaTheme="minorEastAsia"/>
          <w:color w:val="0D0D0D" w:themeColor="text1" w:themeTint="F2"/>
        </w:rPr>
        <w:t xml:space="preserve"> та працівниками страховика внутрішніх і зовнішніх комунікацій, включаючи обмін інформацією/документами.</w:t>
      </w:r>
    </w:p>
    <w:p w14:paraId="1FCDDDB2" w14:textId="77777777" w:rsidR="008F470A" w:rsidRPr="001C6115" w:rsidRDefault="008F470A" w:rsidP="00DE5C9F">
      <w:pPr>
        <w:tabs>
          <w:tab w:val="left" w:pos="1134"/>
        </w:tabs>
        <w:ind w:firstLine="709"/>
        <w:rPr>
          <w:rFonts w:eastAsiaTheme="minorEastAsia"/>
          <w:color w:val="0D0D0D" w:themeColor="text1" w:themeTint="F2"/>
        </w:rPr>
      </w:pPr>
    </w:p>
    <w:p w14:paraId="37BEAE63"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 xml:space="preserve">Правила/порядок здійснення документообігу, уключаючи порядок формування та зберігання документів, що утворюються в діяльності страховика </w:t>
      </w:r>
    </w:p>
    <w:p w14:paraId="2934D2B3" w14:textId="77777777" w:rsidR="008F470A" w:rsidRPr="001C6115" w:rsidRDefault="008F470A" w:rsidP="00DE5C9F">
      <w:pPr>
        <w:tabs>
          <w:tab w:val="left" w:pos="1134"/>
        </w:tabs>
        <w:ind w:firstLine="709"/>
        <w:rPr>
          <w:rFonts w:eastAsiaTheme="minorEastAsia"/>
          <w:color w:val="0D0D0D" w:themeColor="text1" w:themeTint="F2"/>
        </w:rPr>
      </w:pPr>
    </w:p>
    <w:p w14:paraId="6A83E27C"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lastRenderedPageBreak/>
        <w:t>Правила ведення архівів документації страховика, уключаючи електронні документи.</w:t>
      </w:r>
    </w:p>
    <w:p w14:paraId="6094977F" w14:textId="77777777" w:rsidR="008F470A" w:rsidRPr="001C6115" w:rsidRDefault="008F470A" w:rsidP="00DE5C9F">
      <w:pPr>
        <w:tabs>
          <w:tab w:val="left" w:pos="1134"/>
        </w:tabs>
        <w:ind w:firstLine="709"/>
        <w:rPr>
          <w:rFonts w:eastAsiaTheme="minorEastAsia"/>
          <w:color w:val="0D0D0D" w:themeColor="text1" w:themeTint="F2"/>
        </w:rPr>
      </w:pPr>
    </w:p>
    <w:p w14:paraId="3F84C4EB"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Перелік інформації з обмеженим доступом, порядок використання та розкриття такої інформації, включаючи порядок та процедури захисту персональних даних працівників та клієнтів страховика.</w:t>
      </w:r>
    </w:p>
    <w:p w14:paraId="638346C8" w14:textId="77777777" w:rsidR="008F470A" w:rsidRPr="001C6115" w:rsidRDefault="008F470A" w:rsidP="00DE5C9F">
      <w:pPr>
        <w:tabs>
          <w:tab w:val="left" w:pos="1134"/>
        </w:tabs>
        <w:ind w:firstLine="709"/>
        <w:rPr>
          <w:rFonts w:eastAsiaTheme="minorEastAsia"/>
          <w:color w:val="0D0D0D" w:themeColor="text1" w:themeTint="F2"/>
        </w:rPr>
      </w:pPr>
    </w:p>
    <w:p w14:paraId="3E3F5793"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Порядок надання, використання, контролю та скасування доступу працівників страховика до інформаційних систем, уключаючи віддалений доступ.</w:t>
      </w:r>
    </w:p>
    <w:p w14:paraId="1F0F71FB" w14:textId="77777777" w:rsidR="008F470A" w:rsidRPr="001C6115" w:rsidRDefault="008F470A" w:rsidP="00DE5C9F">
      <w:pPr>
        <w:tabs>
          <w:tab w:val="left" w:pos="1134"/>
        </w:tabs>
        <w:ind w:firstLine="709"/>
        <w:rPr>
          <w:rFonts w:eastAsiaTheme="minorEastAsia"/>
          <w:color w:val="0D0D0D" w:themeColor="text1" w:themeTint="F2"/>
        </w:rPr>
      </w:pPr>
    </w:p>
    <w:p w14:paraId="2E9459EA"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Порядок проведення резервування (копіювання) та архівування даних в інформаційних системах.</w:t>
      </w:r>
    </w:p>
    <w:p w14:paraId="0C4A3489" w14:textId="77777777" w:rsidR="008F470A" w:rsidRPr="001C6115" w:rsidRDefault="008F470A" w:rsidP="00DE5C9F">
      <w:pPr>
        <w:tabs>
          <w:tab w:val="left" w:pos="1134"/>
        </w:tabs>
        <w:ind w:firstLine="709"/>
        <w:rPr>
          <w:rFonts w:eastAsiaTheme="minorEastAsia"/>
          <w:color w:val="0D0D0D" w:themeColor="text1" w:themeTint="F2"/>
        </w:rPr>
      </w:pPr>
    </w:p>
    <w:p w14:paraId="15CE2D09"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 xml:space="preserve">Порядок захисту інформації в інформаційних </w:t>
      </w:r>
      <w:r w:rsidR="000A713A" w:rsidRPr="001C6115">
        <w:rPr>
          <w:rFonts w:eastAsiaTheme="minorEastAsia"/>
          <w:color w:val="0D0D0D" w:themeColor="text1" w:themeTint="F2"/>
        </w:rPr>
        <w:t>системах</w:t>
      </w:r>
      <w:r w:rsidRPr="001C6115">
        <w:rPr>
          <w:rFonts w:eastAsiaTheme="minorEastAsia"/>
          <w:color w:val="0D0D0D" w:themeColor="text1" w:themeTint="F2"/>
        </w:rPr>
        <w:t>.</w:t>
      </w:r>
    </w:p>
    <w:p w14:paraId="21A26DC4" w14:textId="77777777" w:rsidR="008F470A" w:rsidRPr="001C6115" w:rsidRDefault="008F470A" w:rsidP="00DE5C9F">
      <w:pPr>
        <w:tabs>
          <w:tab w:val="left" w:pos="1134"/>
        </w:tabs>
        <w:ind w:firstLine="709"/>
        <w:rPr>
          <w:rFonts w:eastAsiaTheme="minorEastAsia"/>
          <w:color w:val="0D0D0D" w:themeColor="text1" w:themeTint="F2"/>
        </w:rPr>
      </w:pPr>
    </w:p>
    <w:p w14:paraId="6F59B438"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Процес подальшого контролю за якістю даних в інформаційних системах.</w:t>
      </w:r>
    </w:p>
    <w:p w14:paraId="5F63B523" w14:textId="77777777" w:rsidR="008F470A" w:rsidRPr="001C6115" w:rsidRDefault="008F470A" w:rsidP="00DE5C9F">
      <w:pPr>
        <w:tabs>
          <w:tab w:val="left" w:pos="1134"/>
        </w:tabs>
        <w:ind w:firstLine="709"/>
        <w:rPr>
          <w:rFonts w:eastAsiaTheme="minorEastAsia"/>
          <w:color w:val="0D0D0D" w:themeColor="text1" w:themeTint="F2"/>
        </w:rPr>
      </w:pPr>
    </w:p>
    <w:p w14:paraId="0F28F608"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Правила використання працівниками страховика корпоративної електронної пошти.</w:t>
      </w:r>
    </w:p>
    <w:p w14:paraId="31733D1D" w14:textId="77777777" w:rsidR="008F470A" w:rsidRPr="001C6115" w:rsidRDefault="008F470A" w:rsidP="00DE5C9F">
      <w:pPr>
        <w:tabs>
          <w:tab w:val="left" w:pos="1134"/>
        </w:tabs>
        <w:ind w:firstLine="709"/>
        <w:rPr>
          <w:rFonts w:eastAsiaTheme="minorEastAsia"/>
          <w:color w:val="0D0D0D" w:themeColor="text1" w:themeTint="F2"/>
        </w:rPr>
      </w:pPr>
    </w:p>
    <w:p w14:paraId="2CFC61D2"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Порядок реєстрації, зберігання інформації про інциденти інформаційної безпеки, управління інцидентами безпеки інформації.</w:t>
      </w:r>
    </w:p>
    <w:p w14:paraId="6941786C" w14:textId="77777777" w:rsidR="008F470A" w:rsidRPr="001C6115" w:rsidRDefault="008F470A" w:rsidP="00DE5C9F">
      <w:pPr>
        <w:tabs>
          <w:tab w:val="left" w:pos="1134"/>
        </w:tabs>
        <w:ind w:firstLine="709"/>
        <w:rPr>
          <w:rFonts w:eastAsiaTheme="minorEastAsia"/>
          <w:color w:val="0D0D0D" w:themeColor="text1" w:themeTint="F2"/>
        </w:rPr>
      </w:pPr>
    </w:p>
    <w:p w14:paraId="0FB5BDD9"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Порядок реєстрації, розгляду та опрацювання звернень до страховика громадян, юридичних осіб, органів державної влади України та місцевого самоврядування.</w:t>
      </w:r>
    </w:p>
    <w:p w14:paraId="4A40F5EA" w14:textId="77777777" w:rsidR="008F470A" w:rsidRPr="001C6115" w:rsidRDefault="008F470A" w:rsidP="00DE5C9F">
      <w:pPr>
        <w:tabs>
          <w:tab w:val="left" w:pos="1134"/>
        </w:tabs>
        <w:ind w:firstLine="709"/>
        <w:rPr>
          <w:rFonts w:eastAsiaTheme="minorEastAsia"/>
          <w:color w:val="0D0D0D" w:themeColor="text1" w:themeTint="F2"/>
        </w:rPr>
      </w:pPr>
    </w:p>
    <w:p w14:paraId="3926E1CF"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Положення (політика) про систему внутрішнього контролю.</w:t>
      </w:r>
    </w:p>
    <w:p w14:paraId="23B186D6" w14:textId="77777777" w:rsidR="008F470A" w:rsidRPr="001C6115" w:rsidRDefault="008F470A" w:rsidP="00DE5C9F">
      <w:pPr>
        <w:tabs>
          <w:tab w:val="left" w:pos="1134"/>
        </w:tabs>
        <w:ind w:firstLine="709"/>
        <w:rPr>
          <w:rFonts w:eastAsiaTheme="minorEastAsia"/>
          <w:color w:val="0D0D0D" w:themeColor="text1" w:themeTint="F2"/>
        </w:rPr>
      </w:pPr>
    </w:p>
    <w:p w14:paraId="6C8E81E7"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Види, періодичність та порядок здійснення заходів із контролю, структурні підрозділи/працівники, відповідальні за проведення заходів із контролю, види, періодичність та порядок підготовки звітів, періодичність, порядок та особи, уповноважені здійснювати розгляд звітів, процедури здійснення коригувальних заходів.</w:t>
      </w:r>
    </w:p>
    <w:p w14:paraId="321A63AB" w14:textId="77777777" w:rsidR="008F470A" w:rsidRPr="001C6115" w:rsidRDefault="008F470A" w:rsidP="00DE5C9F">
      <w:pPr>
        <w:tabs>
          <w:tab w:val="left" w:pos="1134"/>
        </w:tabs>
        <w:ind w:firstLine="709"/>
        <w:rPr>
          <w:rFonts w:eastAsiaTheme="minorEastAsia"/>
          <w:color w:val="0D0D0D" w:themeColor="text1" w:themeTint="F2"/>
          <w:lang w:eastAsia="en-US"/>
        </w:rPr>
      </w:pPr>
    </w:p>
    <w:p w14:paraId="396E6E90"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lang w:eastAsia="en-US"/>
        </w:rPr>
      </w:pPr>
      <w:r w:rsidRPr="001C6115">
        <w:rPr>
          <w:color w:val="0D0D0D" w:themeColor="text1" w:themeTint="F2"/>
          <w:shd w:val="clear" w:color="auto" w:fill="FFFFFF"/>
        </w:rPr>
        <w:t xml:space="preserve">Порядок передавання страховиком окремих функцій та/або окремих </w:t>
      </w:r>
      <w:r w:rsidRPr="001C6115">
        <w:rPr>
          <w:bCs/>
          <w:color w:val="0D0D0D" w:themeColor="text1" w:themeTint="F2"/>
        </w:rPr>
        <w:t>завдань/</w:t>
      </w:r>
      <w:r w:rsidRPr="001C6115">
        <w:rPr>
          <w:color w:val="0D0D0D" w:themeColor="text1" w:themeTint="F2"/>
          <w:shd w:val="clear" w:color="auto" w:fill="FFFFFF"/>
        </w:rPr>
        <w:t xml:space="preserve">процесів у межах цих функцій на аутсорсинг, уключаючи </w:t>
      </w:r>
      <w:r w:rsidRPr="001C6115">
        <w:rPr>
          <w:rFonts w:eastAsiaTheme="minorEastAsia"/>
          <w:color w:val="0D0D0D" w:themeColor="text1" w:themeTint="F2"/>
          <w:lang w:eastAsia="en-US"/>
        </w:rPr>
        <w:t xml:space="preserve">перелік та опис способів здійснення моніторингу та контролю за здійсненням таких </w:t>
      </w:r>
      <w:r w:rsidRPr="001C6115">
        <w:rPr>
          <w:color w:val="0D0D0D" w:themeColor="text1" w:themeTint="F2"/>
          <w:shd w:val="clear" w:color="auto" w:fill="FFFFFF"/>
        </w:rPr>
        <w:t xml:space="preserve">функцій та/або окремих </w:t>
      </w:r>
      <w:r w:rsidRPr="001C6115">
        <w:rPr>
          <w:bCs/>
          <w:color w:val="0D0D0D" w:themeColor="text1" w:themeTint="F2"/>
        </w:rPr>
        <w:t>завдань/</w:t>
      </w:r>
      <w:r w:rsidRPr="001C6115">
        <w:rPr>
          <w:color w:val="0D0D0D" w:themeColor="text1" w:themeTint="F2"/>
          <w:shd w:val="clear" w:color="auto" w:fill="FFFFFF"/>
        </w:rPr>
        <w:t>процесів.</w:t>
      </w:r>
    </w:p>
    <w:p w14:paraId="5C94632D" w14:textId="77777777" w:rsidR="008F470A" w:rsidRPr="001C6115" w:rsidRDefault="008F470A" w:rsidP="00DE5C9F">
      <w:pPr>
        <w:tabs>
          <w:tab w:val="left" w:pos="1134"/>
        </w:tabs>
        <w:ind w:firstLine="709"/>
        <w:rPr>
          <w:rFonts w:eastAsiaTheme="minorEastAsia"/>
          <w:color w:val="0D0D0D" w:themeColor="text1" w:themeTint="F2"/>
          <w:lang w:eastAsia="en-US"/>
        </w:rPr>
      </w:pPr>
    </w:p>
    <w:p w14:paraId="43AD9F85"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lang w:eastAsia="en-US"/>
        </w:rPr>
      </w:pPr>
      <w:r w:rsidRPr="001C6115">
        <w:rPr>
          <w:rFonts w:eastAsiaTheme="minorEastAsia"/>
          <w:color w:val="0D0D0D" w:themeColor="text1" w:themeTint="F2"/>
          <w:lang w:eastAsia="en-US"/>
        </w:rPr>
        <w:lastRenderedPageBreak/>
        <w:t>Перелік та опис способів здійснення моніторингу та контролю за діяльністю відокремлених підрозділів, страхових посередників (у разі їх наявності/залучення).</w:t>
      </w:r>
    </w:p>
    <w:p w14:paraId="76CD99EA" w14:textId="77777777" w:rsidR="008F470A" w:rsidRPr="001C6115" w:rsidRDefault="008F470A" w:rsidP="00DE5C9F">
      <w:pPr>
        <w:tabs>
          <w:tab w:val="left" w:pos="1134"/>
        </w:tabs>
        <w:ind w:firstLine="709"/>
        <w:rPr>
          <w:rFonts w:eastAsiaTheme="minorEastAsia"/>
          <w:color w:val="0D0D0D" w:themeColor="text1" w:themeTint="F2"/>
          <w:lang w:eastAsia="en-US"/>
        </w:rPr>
      </w:pPr>
    </w:p>
    <w:p w14:paraId="489695BA"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 xml:space="preserve">Порядок залучення/ призначення/ звільнення/ припинення повноважень осіб, на яких покладено виконання функцій другої та третьої ліній </w:t>
      </w:r>
      <w:r w:rsidR="00A6152F" w:rsidRPr="001C6115">
        <w:rPr>
          <w:color w:val="0D0D0D" w:themeColor="text1" w:themeTint="F2"/>
        </w:rPr>
        <w:t>захисту</w:t>
      </w:r>
      <w:r w:rsidRPr="001C6115">
        <w:rPr>
          <w:rFonts w:eastAsiaTheme="minorEastAsia"/>
          <w:color w:val="0D0D0D" w:themeColor="text1" w:themeTint="F2"/>
        </w:rPr>
        <w:t>.</w:t>
      </w:r>
    </w:p>
    <w:p w14:paraId="53FAD3D1" w14:textId="77777777" w:rsidR="008F470A" w:rsidRPr="001C6115" w:rsidRDefault="008F470A" w:rsidP="00DE5C9F">
      <w:pPr>
        <w:tabs>
          <w:tab w:val="left" w:pos="1134"/>
        </w:tabs>
        <w:ind w:firstLine="709"/>
        <w:rPr>
          <w:rFonts w:eastAsiaTheme="minorEastAsia"/>
          <w:color w:val="0D0D0D" w:themeColor="text1" w:themeTint="F2"/>
        </w:rPr>
      </w:pPr>
    </w:p>
    <w:p w14:paraId="589CCB32"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Порядок підбору, найму, навчання, оцінки працівників страховика.</w:t>
      </w:r>
    </w:p>
    <w:p w14:paraId="122C27F1" w14:textId="77777777" w:rsidR="008F470A" w:rsidRPr="001C6115" w:rsidRDefault="008F470A" w:rsidP="00DE5C9F">
      <w:pPr>
        <w:tabs>
          <w:tab w:val="left" w:pos="1134"/>
        </w:tabs>
        <w:ind w:firstLine="709"/>
        <w:rPr>
          <w:rFonts w:eastAsiaTheme="minorEastAsia"/>
          <w:color w:val="0D0D0D" w:themeColor="text1" w:themeTint="F2"/>
        </w:rPr>
      </w:pPr>
    </w:p>
    <w:p w14:paraId="4304F5CF"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Політика та порядки мотивації, винагороди працівників страховика, уключаючи програми мотивації/винагороди окремих категорій працівників страховика.</w:t>
      </w:r>
    </w:p>
    <w:p w14:paraId="3056D4F3" w14:textId="77777777" w:rsidR="008F470A" w:rsidRPr="001C6115" w:rsidRDefault="008F470A" w:rsidP="00DE5C9F">
      <w:pPr>
        <w:tabs>
          <w:tab w:val="left" w:pos="1134"/>
        </w:tabs>
        <w:ind w:firstLine="709"/>
        <w:rPr>
          <w:rFonts w:eastAsiaTheme="minorEastAsia"/>
          <w:color w:val="0D0D0D" w:themeColor="text1" w:themeTint="F2"/>
        </w:rPr>
      </w:pPr>
    </w:p>
    <w:p w14:paraId="0E344473"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Порядок здійснення моніторингу як компонента системи внутрішнього контролю та визначення осіб, відповідальних за його проведення.</w:t>
      </w:r>
    </w:p>
    <w:p w14:paraId="06329EE9" w14:textId="77777777" w:rsidR="008F470A" w:rsidRPr="001C6115" w:rsidRDefault="008F470A" w:rsidP="00DE5C9F">
      <w:pPr>
        <w:tabs>
          <w:tab w:val="left" w:pos="1134"/>
        </w:tabs>
        <w:ind w:firstLine="709"/>
        <w:rPr>
          <w:rFonts w:eastAsiaTheme="minorEastAsia"/>
          <w:color w:val="0D0D0D" w:themeColor="text1" w:themeTint="F2"/>
          <w:lang w:eastAsia="en-US"/>
        </w:rPr>
      </w:pPr>
    </w:p>
    <w:p w14:paraId="5F070DC9"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Порядок здійснення внутрішнього контролю за дотриманням законодавства України про захист прав споживачів фінансових послуг, внутрішніх документів та процесів страховика.</w:t>
      </w:r>
    </w:p>
    <w:p w14:paraId="2CA8BA41" w14:textId="77777777" w:rsidR="008F470A" w:rsidRPr="001C6115" w:rsidRDefault="008F470A" w:rsidP="00DE5C9F">
      <w:pPr>
        <w:tabs>
          <w:tab w:val="left" w:pos="1134"/>
        </w:tabs>
        <w:ind w:firstLine="709"/>
        <w:rPr>
          <w:rFonts w:eastAsiaTheme="minorEastAsia"/>
          <w:color w:val="0D0D0D" w:themeColor="text1" w:themeTint="F2"/>
        </w:rPr>
      </w:pPr>
    </w:p>
    <w:p w14:paraId="5FFE081C" w14:textId="4BBF023A" w:rsidR="008F470A" w:rsidRPr="001C6115" w:rsidRDefault="00EB1C65" w:rsidP="00DE5C9F">
      <w:pPr>
        <w:pStyle w:val="af6"/>
        <w:numPr>
          <w:ilvl w:val="3"/>
          <w:numId w:val="62"/>
        </w:numPr>
        <w:tabs>
          <w:tab w:val="left" w:pos="1134"/>
        </w:tabs>
        <w:ind w:left="0" w:firstLine="709"/>
        <w:rPr>
          <w:rFonts w:eastAsiaTheme="minorEastAsia"/>
          <w:color w:val="0D0D0D" w:themeColor="text1" w:themeTint="F2"/>
        </w:rPr>
      </w:pPr>
      <w:r w:rsidRPr="001C6115">
        <w:rPr>
          <w:color w:val="0D0D0D" w:themeColor="text1" w:themeTint="F2"/>
          <w:shd w:val="clear" w:color="auto" w:fill="FFFFFF"/>
        </w:rPr>
        <w:t>Положення про внутрішн</w:t>
      </w:r>
      <w:r w:rsidR="00C45F67" w:rsidRPr="001C6115">
        <w:rPr>
          <w:color w:val="0D0D0D" w:themeColor="text1" w:themeTint="F2"/>
          <w:shd w:val="clear" w:color="auto" w:fill="FFFFFF"/>
        </w:rPr>
        <w:t>ій</w:t>
      </w:r>
      <w:r w:rsidRPr="001C6115">
        <w:rPr>
          <w:color w:val="0D0D0D" w:themeColor="text1" w:themeTint="F2"/>
          <w:shd w:val="clear" w:color="auto" w:fill="FFFFFF"/>
        </w:rPr>
        <w:t xml:space="preserve"> аудит</w:t>
      </w:r>
      <w:r w:rsidR="00C45F67" w:rsidRPr="001C6115">
        <w:rPr>
          <w:color w:val="0D0D0D" w:themeColor="text1" w:themeTint="F2"/>
          <w:shd w:val="clear" w:color="auto" w:fill="FFFFFF"/>
        </w:rPr>
        <w:t xml:space="preserve"> страховика</w:t>
      </w:r>
      <w:r w:rsidR="008F470A" w:rsidRPr="001C6115">
        <w:rPr>
          <w:rFonts w:eastAsiaTheme="minorEastAsia"/>
          <w:color w:val="0D0D0D" w:themeColor="text1" w:themeTint="F2"/>
        </w:rPr>
        <w:t>.</w:t>
      </w:r>
    </w:p>
    <w:p w14:paraId="2F89F25D" w14:textId="77777777" w:rsidR="00EB1C65" w:rsidRPr="001C6115" w:rsidRDefault="00EB1C65" w:rsidP="00C45F67">
      <w:pPr>
        <w:pStyle w:val="af6"/>
        <w:rPr>
          <w:rFonts w:eastAsiaTheme="minorEastAsia"/>
          <w:color w:val="0D0D0D" w:themeColor="text1" w:themeTint="F2"/>
        </w:rPr>
      </w:pPr>
    </w:p>
    <w:p w14:paraId="5A23AB9B" w14:textId="77777777" w:rsidR="00EB1C65" w:rsidRPr="001C6115" w:rsidRDefault="00C45F67" w:rsidP="00DE5C9F">
      <w:pPr>
        <w:pStyle w:val="af6"/>
        <w:numPr>
          <w:ilvl w:val="3"/>
          <w:numId w:val="62"/>
        </w:numPr>
        <w:tabs>
          <w:tab w:val="left" w:pos="1134"/>
        </w:tabs>
        <w:ind w:left="0" w:firstLine="709"/>
        <w:rPr>
          <w:rFonts w:eastAsiaTheme="minorEastAsia"/>
          <w:color w:val="0D0D0D" w:themeColor="text1" w:themeTint="F2"/>
        </w:rPr>
      </w:pPr>
      <w:r w:rsidRPr="001C6115">
        <w:rPr>
          <w:color w:val="0D0D0D" w:themeColor="text1" w:themeTint="F2"/>
          <w:shd w:val="clear" w:color="auto" w:fill="FFFFFF"/>
        </w:rPr>
        <w:t xml:space="preserve">Порядок та процедури внутрішнього аудиту страховика [складання плану (зміни до плану) проведення </w:t>
      </w:r>
      <w:r w:rsidRPr="001C6115">
        <w:rPr>
          <w:color w:val="0D0D0D" w:themeColor="text1" w:themeTint="F2"/>
        </w:rPr>
        <w:t xml:space="preserve">внутрішніх </w:t>
      </w:r>
      <w:r w:rsidRPr="001C6115">
        <w:rPr>
          <w:color w:val="0D0D0D" w:themeColor="text1" w:themeTint="F2"/>
          <w:shd w:val="clear" w:color="auto" w:fill="FFFFFF"/>
        </w:rPr>
        <w:t>аудиторських перевірок страховика, оформлення результатів та документування, програми забезпечення та підвищення якості внутрішнього аудиту]</w:t>
      </w:r>
      <w:r w:rsidR="00EB1C65" w:rsidRPr="001C6115">
        <w:rPr>
          <w:color w:val="0D0D0D" w:themeColor="text1" w:themeTint="F2"/>
          <w:shd w:val="clear" w:color="auto" w:fill="FFFFFF"/>
        </w:rPr>
        <w:t>.</w:t>
      </w:r>
    </w:p>
    <w:p w14:paraId="257B40A3" w14:textId="77777777" w:rsidR="008F470A" w:rsidRPr="001C6115" w:rsidRDefault="008F470A" w:rsidP="00DE5C9F">
      <w:pPr>
        <w:tabs>
          <w:tab w:val="left" w:pos="1134"/>
        </w:tabs>
        <w:ind w:firstLine="709"/>
        <w:rPr>
          <w:rFonts w:eastAsiaTheme="minorEastAsia"/>
          <w:color w:val="0D0D0D" w:themeColor="text1" w:themeTint="F2"/>
        </w:rPr>
      </w:pPr>
    </w:p>
    <w:p w14:paraId="046B7334" w14:textId="77777777" w:rsidR="008F470A" w:rsidRPr="001C6115" w:rsidRDefault="008F470A" w:rsidP="00DE5C9F">
      <w:pPr>
        <w:pStyle w:val="af6"/>
        <w:numPr>
          <w:ilvl w:val="3"/>
          <w:numId w:val="62"/>
        </w:numPr>
        <w:tabs>
          <w:tab w:val="left" w:pos="1134"/>
        </w:tabs>
        <w:ind w:left="0" w:firstLine="709"/>
        <w:rPr>
          <w:rFonts w:eastAsiaTheme="minorEastAsia"/>
          <w:color w:val="0D0D0D" w:themeColor="text1" w:themeTint="F2"/>
        </w:rPr>
      </w:pPr>
      <w:r w:rsidRPr="001C6115">
        <w:rPr>
          <w:rFonts w:eastAsiaTheme="minorEastAsia"/>
          <w:color w:val="0D0D0D" w:themeColor="text1" w:themeTint="F2"/>
        </w:rPr>
        <w:t xml:space="preserve">Внутрішні документи страховика з питань управління ризиками відповідно до </w:t>
      </w:r>
      <w:r w:rsidR="006C75DE" w:rsidRPr="001C6115">
        <w:rPr>
          <w:rFonts w:eastAsiaTheme="minorEastAsia"/>
          <w:color w:val="0D0D0D" w:themeColor="text1" w:themeTint="F2"/>
        </w:rPr>
        <w:t xml:space="preserve">глави 28 </w:t>
      </w:r>
      <w:r w:rsidRPr="001C6115">
        <w:rPr>
          <w:rFonts w:eastAsiaTheme="minorEastAsia"/>
          <w:color w:val="0D0D0D" w:themeColor="text1" w:themeTint="F2"/>
        </w:rPr>
        <w:t xml:space="preserve">розділу </w:t>
      </w:r>
      <w:r w:rsidR="00C6302B" w:rsidRPr="001C6115">
        <w:rPr>
          <w:rFonts w:eastAsiaTheme="minorEastAsia"/>
          <w:color w:val="0D0D0D" w:themeColor="text1" w:themeTint="F2"/>
        </w:rPr>
        <w:t>V</w:t>
      </w:r>
      <w:r w:rsidR="00031141" w:rsidRPr="001C6115">
        <w:rPr>
          <w:rFonts w:eastAsiaTheme="minorEastAsia"/>
          <w:color w:val="0D0D0D" w:themeColor="text1" w:themeTint="F2"/>
        </w:rPr>
        <w:t>II</w:t>
      </w:r>
      <w:r w:rsidRPr="001C6115">
        <w:rPr>
          <w:rFonts w:eastAsiaTheme="minorEastAsia"/>
          <w:color w:val="0D0D0D" w:themeColor="text1" w:themeTint="F2"/>
        </w:rPr>
        <w:t xml:space="preserve"> цього Положення.</w:t>
      </w:r>
    </w:p>
    <w:p w14:paraId="292F3808" w14:textId="77777777" w:rsidR="008F470A" w:rsidRPr="001C6115" w:rsidRDefault="008F470A" w:rsidP="00DE5C9F">
      <w:pPr>
        <w:tabs>
          <w:tab w:val="left" w:pos="1134"/>
        </w:tabs>
        <w:ind w:firstLine="709"/>
        <w:rPr>
          <w:rFonts w:eastAsiaTheme="minorEastAsia"/>
          <w:color w:val="0D0D0D" w:themeColor="text1" w:themeTint="F2"/>
        </w:rPr>
      </w:pPr>
    </w:p>
    <w:p w14:paraId="13854FD8" w14:textId="77777777" w:rsidR="002D66FE" w:rsidRPr="001C6115" w:rsidRDefault="008F470A" w:rsidP="00DE5C9F">
      <w:pPr>
        <w:tabs>
          <w:tab w:val="left" w:pos="1134"/>
        </w:tabs>
        <w:ind w:firstLine="709"/>
        <w:rPr>
          <w:color w:val="0D0D0D" w:themeColor="text1" w:themeTint="F2"/>
          <w:shd w:val="clear" w:color="auto" w:fill="FFFFFF"/>
        </w:rPr>
      </w:pPr>
      <w:r w:rsidRPr="001C6115">
        <w:rPr>
          <w:color w:val="0D0D0D" w:themeColor="text1" w:themeTint="F2"/>
          <w:shd w:val="clear" w:color="auto" w:fill="FFFFFF"/>
        </w:rPr>
        <w:t>32. Політика виявлення, запобігання та управління конфліктами інтересів у страховику.</w:t>
      </w:r>
    </w:p>
    <w:p w14:paraId="7C54C923" w14:textId="77777777" w:rsidR="001B66F9" w:rsidRPr="001C6115" w:rsidRDefault="001B66F9" w:rsidP="00AD03E2">
      <w:pPr>
        <w:ind w:firstLine="709"/>
        <w:rPr>
          <w:color w:val="0D0D0D" w:themeColor="text1" w:themeTint="F2"/>
          <w:shd w:val="clear" w:color="auto" w:fill="FFFFFF"/>
        </w:rPr>
      </w:pPr>
    </w:p>
    <w:p w14:paraId="5BB54258" w14:textId="77777777" w:rsidR="001B66F9" w:rsidRPr="001C6115" w:rsidRDefault="001B66F9" w:rsidP="00AD03E2">
      <w:pPr>
        <w:ind w:firstLine="709"/>
        <w:rPr>
          <w:color w:val="0D0D0D" w:themeColor="text1" w:themeTint="F2"/>
          <w:shd w:val="clear" w:color="auto" w:fill="FFFFFF"/>
        </w:rPr>
      </w:pPr>
    </w:p>
    <w:p w14:paraId="53BF02E8" w14:textId="77777777" w:rsidR="001B66F9" w:rsidRPr="001C6115" w:rsidRDefault="001B66F9" w:rsidP="001B66F9">
      <w:pPr>
        <w:pStyle w:val="rvps2"/>
        <w:shd w:val="clear" w:color="auto" w:fill="FFFFFF"/>
        <w:spacing w:before="0" w:beforeAutospacing="0" w:after="0" w:afterAutospacing="0"/>
        <w:ind w:firstLine="709"/>
        <w:jc w:val="both"/>
        <w:rPr>
          <w:color w:val="0D0D0D" w:themeColor="text1" w:themeTint="F2"/>
          <w:sz w:val="28"/>
        </w:rPr>
      </w:pPr>
    </w:p>
    <w:p w14:paraId="61DF6F6C" w14:textId="77777777" w:rsidR="001B66F9" w:rsidRPr="001C6115" w:rsidRDefault="001B66F9" w:rsidP="001B66F9">
      <w:pPr>
        <w:tabs>
          <w:tab w:val="left" w:pos="709"/>
        </w:tabs>
        <w:rPr>
          <w:bCs/>
          <w:color w:val="0D0D0D" w:themeColor="text1" w:themeTint="F2"/>
        </w:rPr>
      </w:pPr>
    </w:p>
    <w:p w14:paraId="53C266B6" w14:textId="77777777" w:rsidR="001B66F9" w:rsidRPr="001C6115" w:rsidRDefault="001B66F9" w:rsidP="001B66F9">
      <w:pPr>
        <w:ind w:firstLine="709"/>
        <w:rPr>
          <w:color w:val="0D0D0D" w:themeColor="text1" w:themeTint="F2"/>
        </w:rPr>
        <w:sectPr w:rsidR="001B66F9" w:rsidRPr="001C6115" w:rsidSect="004D78FC">
          <w:headerReference w:type="default" r:id="rId21"/>
          <w:footerReference w:type="default" r:id="rId22"/>
          <w:headerReference w:type="first" r:id="rId23"/>
          <w:pgSz w:w="11906" w:h="16838" w:code="9"/>
          <w:pgMar w:top="567" w:right="567" w:bottom="1701" w:left="1701" w:header="709" w:footer="709" w:gutter="0"/>
          <w:pgNumType w:start="1"/>
          <w:cols w:space="708"/>
          <w:titlePg/>
          <w:docGrid w:linePitch="381"/>
        </w:sectPr>
      </w:pPr>
    </w:p>
    <w:p w14:paraId="63EB4435" w14:textId="77777777" w:rsidR="001B66F9" w:rsidRPr="001C6115" w:rsidRDefault="001B66F9" w:rsidP="001B66F9">
      <w:pPr>
        <w:pStyle w:val="1"/>
        <w:spacing w:before="0"/>
        <w:ind w:left="5954"/>
        <w:jc w:val="left"/>
        <w:rPr>
          <w:rFonts w:ascii="Times New Roman" w:hAnsi="Times New Roman" w:cs="Times New Roman"/>
          <w:color w:val="0D0D0D" w:themeColor="text1" w:themeTint="F2"/>
          <w:sz w:val="28"/>
          <w:szCs w:val="28"/>
        </w:rPr>
      </w:pPr>
      <w:r w:rsidRPr="001C6115">
        <w:rPr>
          <w:rFonts w:ascii="Times New Roman" w:eastAsia="Calibri" w:hAnsi="Times New Roman" w:cs="Times New Roman"/>
          <w:color w:val="0D0D0D" w:themeColor="text1" w:themeTint="F2"/>
          <w:sz w:val="28"/>
          <w:szCs w:val="28"/>
        </w:rPr>
        <w:lastRenderedPageBreak/>
        <w:t>Додаток 2</w:t>
      </w:r>
    </w:p>
    <w:p w14:paraId="53A49B44" w14:textId="77777777" w:rsidR="001B66F9" w:rsidRPr="001C6115" w:rsidRDefault="001B66F9" w:rsidP="001B66F9">
      <w:pPr>
        <w:ind w:left="5954"/>
        <w:jc w:val="left"/>
        <w:rPr>
          <w:rFonts w:eastAsiaTheme="minorEastAsia"/>
          <w:color w:val="0D0D0D" w:themeColor="text1" w:themeTint="F2"/>
        </w:rPr>
      </w:pPr>
      <w:r w:rsidRPr="001C6115">
        <w:rPr>
          <w:rFonts w:eastAsia="Calibri"/>
          <w:color w:val="0D0D0D" w:themeColor="text1" w:themeTint="F2"/>
        </w:rPr>
        <w:t>до Положення про вимоги до системи управління страховика</w:t>
      </w:r>
    </w:p>
    <w:p w14:paraId="6CE55CC3" w14:textId="44002C1F" w:rsidR="001B66F9" w:rsidRPr="001C6115" w:rsidRDefault="001B66F9" w:rsidP="001B66F9">
      <w:pPr>
        <w:ind w:left="5954"/>
        <w:jc w:val="left"/>
        <w:rPr>
          <w:color w:val="0D0D0D" w:themeColor="text1" w:themeTint="F2"/>
        </w:rPr>
      </w:pPr>
      <w:r w:rsidRPr="001C6115">
        <w:rPr>
          <w:rFonts w:eastAsiaTheme="minorEastAsia"/>
          <w:color w:val="0D0D0D" w:themeColor="text1" w:themeTint="F2"/>
        </w:rPr>
        <w:t>(</w:t>
      </w:r>
      <w:r w:rsidR="0063731F" w:rsidRPr="001C6115">
        <w:rPr>
          <w:rFonts w:eastAsiaTheme="minorEastAsia"/>
          <w:color w:val="0D0D0D" w:themeColor="text1" w:themeTint="F2"/>
        </w:rPr>
        <w:t xml:space="preserve">підпункту 1 </w:t>
      </w:r>
      <w:r w:rsidRPr="001C6115">
        <w:rPr>
          <w:rFonts w:eastAsiaTheme="minorEastAsia"/>
          <w:color w:val="0D0D0D" w:themeColor="text1" w:themeTint="F2"/>
        </w:rPr>
        <w:t>пункт</w:t>
      </w:r>
      <w:r w:rsidR="0063731F" w:rsidRPr="001C6115">
        <w:rPr>
          <w:rFonts w:eastAsiaTheme="minorEastAsia"/>
          <w:color w:val="0D0D0D" w:themeColor="text1" w:themeTint="F2"/>
        </w:rPr>
        <w:t>у</w:t>
      </w:r>
      <w:r w:rsidRPr="001C6115">
        <w:rPr>
          <w:rFonts w:eastAsiaTheme="minorEastAsia"/>
          <w:color w:val="0D0D0D" w:themeColor="text1" w:themeTint="F2"/>
        </w:rPr>
        <w:t xml:space="preserve"> </w:t>
      </w:r>
      <w:r w:rsidR="00503CC0" w:rsidRPr="001C6115">
        <w:rPr>
          <w:rFonts w:eastAsiaTheme="minorEastAsia"/>
          <w:color w:val="0D0D0D" w:themeColor="text1" w:themeTint="F2"/>
        </w:rPr>
        <w:t>24</w:t>
      </w:r>
      <w:r w:rsidR="00503CC0">
        <w:rPr>
          <w:rFonts w:eastAsiaTheme="minorEastAsia"/>
          <w:color w:val="0D0D0D" w:themeColor="text1" w:themeTint="F2"/>
        </w:rPr>
        <w:t>8</w:t>
      </w:r>
      <w:r w:rsidR="00503CC0" w:rsidRPr="001C6115">
        <w:rPr>
          <w:rFonts w:eastAsiaTheme="minorEastAsia"/>
          <w:color w:val="0D0D0D" w:themeColor="text1" w:themeTint="F2"/>
        </w:rPr>
        <w:t xml:space="preserve"> </w:t>
      </w:r>
      <w:r w:rsidRPr="001C6115">
        <w:rPr>
          <w:rFonts w:eastAsiaTheme="minorEastAsia"/>
          <w:color w:val="0D0D0D" w:themeColor="text1" w:themeTint="F2"/>
        </w:rPr>
        <w:t xml:space="preserve">глави </w:t>
      </w:r>
      <w:r w:rsidR="00E72069" w:rsidRPr="001C6115">
        <w:rPr>
          <w:rFonts w:eastAsiaTheme="minorEastAsia"/>
          <w:color w:val="0D0D0D" w:themeColor="text1" w:themeTint="F2"/>
        </w:rPr>
        <w:t>3</w:t>
      </w:r>
      <w:r w:rsidR="00E72069">
        <w:rPr>
          <w:rFonts w:eastAsiaTheme="minorEastAsia"/>
          <w:color w:val="0D0D0D" w:themeColor="text1" w:themeTint="F2"/>
        </w:rPr>
        <w:t>3</w:t>
      </w:r>
      <w:r w:rsidR="00E72069" w:rsidRPr="001C6115">
        <w:rPr>
          <w:rFonts w:eastAsiaTheme="minorEastAsia"/>
          <w:color w:val="0D0D0D" w:themeColor="text1" w:themeTint="F2"/>
        </w:rPr>
        <w:t xml:space="preserve"> </w:t>
      </w:r>
      <w:r w:rsidRPr="001C6115">
        <w:rPr>
          <w:rFonts w:eastAsiaTheme="minorEastAsia"/>
          <w:color w:val="0D0D0D" w:themeColor="text1" w:themeTint="F2"/>
        </w:rPr>
        <w:t>розділу V</w:t>
      </w:r>
      <w:r w:rsidR="0063731F" w:rsidRPr="001C6115">
        <w:rPr>
          <w:rFonts w:eastAsiaTheme="minorEastAsia"/>
          <w:color w:val="0D0D0D" w:themeColor="text1" w:themeTint="F2"/>
        </w:rPr>
        <w:t>I</w:t>
      </w:r>
      <w:r w:rsidR="00DE0AC5" w:rsidRPr="001C6115">
        <w:rPr>
          <w:rFonts w:eastAsiaTheme="minorEastAsia"/>
          <w:color w:val="0D0D0D" w:themeColor="text1" w:themeTint="F2"/>
          <w:lang w:val="en-US"/>
        </w:rPr>
        <w:t>I</w:t>
      </w:r>
      <w:r w:rsidR="0063731F" w:rsidRPr="001C6115">
        <w:rPr>
          <w:rFonts w:eastAsiaTheme="minorEastAsia"/>
          <w:color w:val="0D0D0D" w:themeColor="text1" w:themeTint="F2"/>
        </w:rPr>
        <w:t>I</w:t>
      </w:r>
      <w:r w:rsidRPr="001C6115">
        <w:rPr>
          <w:rFonts w:eastAsiaTheme="minorEastAsia"/>
          <w:color w:val="0D0D0D" w:themeColor="text1" w:themeTint="F2"/>
        </w:rPr>
        <w:t>)</w:t>
      </w:r>
    </w:p>
    <w:p w14:paraId="3624959C" w14:textId="77777777" w:rsidR="001B66F9" w:rsidRPr="001C6115" w:rsidRDefault="001B66F9" w:rsidP="00AD03E2">
      <w:pPr>
        <w:ind w:firstLine="709"/>
        <w:rPr>
          <w:color w:val="0D0D0D" w:themeColor="text1" w:themeTint="F2"/>
        </w:rPr>
      </w:pPr>
    </w:p>
    <w:p w14:paraId="348C4363" w14:textId="77777777" w:rsidR="005813D4" w:rsidRPr="001C6115" w:rsidRDefault="005813D4" w:rsidP="00422C1C">
      <w:pPr>
        <w:pStyle w:val="rvps7"/>
        <w:shd w:val="clear" w:color="auto" w:fill="FFFFFF"/>
        <w:spacing w:before="150" w:beforeAutospacing="0" w:after="150" w:afterAutospacing="0"/>
        <w:ind w:left="450" w:right="450"/>
        <w:jc w:val="center"/>
        <w:rPr>
          <w:rStyle w:val="rvts15"/>
          <w:bCs/>
          <w:color w:val="0D0D0D" w:themeColor="text1" w:themeTint="F2"/>
          <w:sz w:val="28"/>
          <w:szCs w:val="28"/>
        </w:rPr>
      </w:pPr>
      <w:r w:rsidRPr="001C6115">
        <w:rPr>
          <w:rStyle w:val="rvts15"/>
          <w:bCs/>
          <w:color w:val="0D0D0D" w:themeColor="text1" w:themeTint="F2"/>
          <w:sz w:val="28"/>
          <w:szCs w:val="28"/>
        </w:rPr>
        <w:t>Звіт</w:t>
      </w:r>
    </w:p>
    <w:p w14:paraId="0401EBE9" w14:textId="77777777" w:rsidR="00422C1C" w:rsidRPr="001C6115" w:rsidRDefault="00422C1C" w:rsidP="00422C1C">
      <w:pPr>
        <w:pStyle w:val="rvps7"/>
        <w:shd w:val="clear" w:color="auto" w:fill="FFFFFF"/>
        <w:spacing w:before="150" w:beforeAutospacing="0" w:after="150" w:afterAutospacing="0"/>
        <w:ind w:left="450" w:right="450"/>
        <w:jc w:val="center"/>
        <w:rPr>
          <w:color w:val="0D0D0D" w:themeColor="text1" w:themeTint="F2"/>
        </w:rPr>
      </w:pPr>
      <w:r w:rsidRPr="001C6115">
        <w:rPr>
          <w:rStyle w:val="rvts15"/>
          <w:bCs/>
          <w:color w:val="0D0D0D" w:themeColor="text1" w:themeTint="F2"/>
          <w:sz w:val="28"/>
          <w:szCs w:val="28"/>
        </w:rPr>
        <w:t>про роботу підрозділу внутрішнього</w:t>
      </w:r>
      <w:r w:rsidR="00C71D95" w:rsidRPr="001C6115">
        <w:rPr>
          <w:rStyle w:val="rvts15"/>
          <w:bCs/>
          <w:color w:val="0D0D0D" w:themeColor="text1" w:themeTint="F2"/>
          <w:sz w:val="28"/>
          <w:szCs w:val="28"/>
        </w:rPr>
        <w:t xml:space="preserve"> аудиту</w:t>
      </w:r>
      <w:r w:rsidRPr="001C6115">
        <w:rPr>
          <w:rStyle w:val="rvts15"/>
          <w:bCs/>
          <w:color w:val="0D0D0D" w:themeColor="text1" w:themeTint="F2"/>
          <w:sz w:val="28"/>
          <w:szCs w:val="28"/>
        </w:rPr>
        <w:t xml:space="preserve"> страховика</w:t>
      </w:r>
    </w:p>
    <w:p w14:paraId="58C3ECEF" w14:textId="77777777" w:rsidR="00422C1C" w:rsidRPr="001C6115" w:rsidRDefault="00422C1C" w:rsidP="00422C1C">
      <w:pPr>
        <w:pStyle w:val="rvps12"/>
        <w:shd w:val="clear" w:color="auto" w:fill="FFFFFF"/>
        <w:spacing w:before="150" w:beforeAutospacing="0" w:after="150" w:afterAutospacing="0"/>
        <w:jc w:val="center"/>
        <w:rPr>
          <w:color w:val="0D0D0D" w:themeColor="text1" w:themeTint="F2"/>
          <w:sz w:val="28"/>
        </w:rPr>
      </w:pPr>
      <w:bookmarkStart w:id="154" w:name="n235"/>
      <w:bookmarkEnd w:id="154"/>
      <w:r w:rsidRPr="001C6115">
        <w:rPr>
          <w:color w:val="0D0D0D" w:themeColor="text1" w:themeTint="F2"/>
        </w:rPr>
        <w:t>____________________________________</w:t>
      </w:r>
      <w:r w:rsidRPr="001C6115">
        <w:rPr>
          <w:color w:val="0D0D0D" w:themeColor="text1" w:themeTint="F2"/>
        </w:rPr>
        <w:br/>
      </w:r>
      <w:r w:rsidRPr="001C6115">
        <w:rPr>
          <w:rStyle w:val="rvts82"/>
          <w:color w:val="0D0D0D" w:themeColor="text1" w:themeTint="F2"/>
          <w:sz w:val="28"/>
        </w:rPr>
        <w:t>(повне найменування страховика в родовому відмінку, код за Єдиним державним реєстром підприємств і організацій України, місцезнаходження)</w:t>
      </w:r>
    </w:p>
    <w:p w14:paraId="6F657BDE" w14:textId="77777777" w:rsidR="00422C1C" w:rsidRPr="001C6115" w:rsidRDefault="00B45AC7" w:rsidP="00422C1C">
      <w:pPr>
        <w:pStyle w:val="rvps12"/>
        <w:shd w:val="clear" w:color="auto" w:fill="FFFFFF"/>
        <w:spacing w:before="150" w:beforeAutospacing="0" w:after="150" w:afterAutospacing="0"/>
        <w:jc w:val="center"/>
        <w:rPr>
          <w:color w:val="0D0D0D" w:themeColor="text1" w:themeTint="F2"/>
        </w:rPr>
      </w:pPr>
      <w:bookmarkStart w:id="155" w:name="n236"/>
      <w:bookmarkEnd w:id="155"/>
      <w:r w:rsidRPr="001C6115">
        <w:rPr>
          <w:color w:val="0D0D0D" w:themeColor="text1" w:themeTint="F2"/>
        </w:rPr>
        <w:t>на “_______”</w:t>
      </w:r>
      <w:r w:rsidR="00422C1C" w:rsidRPr="001C6115">
        <w:rPr>
          <w:color w:val="0D0D0D" w:themeColor="text1" w:themeTint="F2"/>
        </w:rPr>
        <w:t xml:space="preserve"> _____________________ 20_______ року</w:t>
      </w:r>
    </w:p>
    <w:p w14:paraId="234DD4D5" w14:textId="77777777" w:rsidR="00422C1C" w:rsidRPr="001C6115" w:rsidRDefault="00422C1C" w:rsidP="00AD03E2">
      <w:pPr>
        <w:ind w:firstLine="709"/>
        <w:rPr>
          <w:color w:val="0D0D0D" w:themeColor="text1" w:themeTint="F2"/>
        </w:rPr>
      </w:pPr>
    </w:p>
    <w:tbl>
      <w:tblPr>
        <w:tblStyle w:val="af9"/>
        <w:tblW w:w="0" w:type="auto"/>
        <w:tblLook w:val="04A0" w:firstRow="1" w:lastRow="0" w:firstColumn="1" w:lastColumn="0" w:noHBand="0" w:noVBand="1"/>
      </w:tblPr>
      <w:tblGrid>
        <w:gridCol w:w="846"/>
        <w:gridCol w:w="5572"/>
        <w:gridCol w:w="3210"/>
      </w:tblGrid>
      <w:tr w:rsidR="005E2FE6" w:rsidRPr="001C6115" w14:paraId="73851F2F" w14:textId="77777777" w:rsidTr="00E724ED">
        <w:tc>
          <w:tcPr>
            <w:tcW w:w="846" w:type="dxa"/>
          </w:tcPr>
          <w:p w14:paraId="7BEAB97B" w14:textId="77777777" w:rsidR="00FE3017" w:rsidRPr="001C6115" w:rsidRDefault="00FE3017" w:rsidP="00977050">
            <w:pPr>
              <w:jc w:val="center"/>
              <w:rPr>
                <w:color w:val="0D0D0D" w:themeColor="text1" w:themeTint="F2"/>
              </w:rPr>
            </w:pPr>
            <w:r w:rsidRPr="001C6115">
              <w:rPr>
                <w:color w:val="0D0D0D" w:themeColor="text1" w:themeTint="F2"/>
              </w:rPr>
              <w:t>№ з/п</w:t>
            </w:r>
          </w:p>
        </w:tc>
        <w:tc>
          <w:tcPr>
            <w:tcW w:w="5572" w:type="dxa"/>
          </w:tcPr>
          <w:p w14:paraId="76DA962C" w14:textId="77777777" w:rsidR="00FE3017" w:rsidRPr="001C6115" w:rsidRDefault="00FE3017" w:rsidP="00977050">
            <w:pPr>
              <w:jc w:val="center"/>
              <w:rPr>
                <w:color w:val="0D0D0D" w:themeColor="text1" w:themeTint="F2"/>
              </w:rPr>
            </w:pPr>
            <w:r w:rsidRPr="001C6115">
              <w:rPr>
                <w:color w:val="0D0D0D" w:themeColor="text1" w:themeTint="F2"/>
              </w:rPr>
              <w:t>Зміст запитання або назва показника</w:t>
            </w:r>
          </w:p>
        </w:tc>
        <w:tc>
          <w:tcPr>
            <w:tcW w:w="3210" w:type="dxa"/>
          </w:tcPr>
          <w:p w14:paraId="3AC004CE" w14:textId="77777777" w:rsidR="00FE3017" w:rsidRPr="001C6115" w:rsidRDefault="00FE3017" w:rsidP="00977050">
            <w:pPr>
              <w:jc w:val="center"/>
              <w:rPr>
                <w:color w:val="0D0D0D" w:themeColor="text1" w:themeTint="F2"/>
              </w:rPr>
            </w:pPr>
            <w:r w:rsidRPr="001C6115">
              <w:rPr>
                <w:color w:val="0D0D0D" w:themeColor="text1" w:themeTint="F2"/>
              </w:rPr>
              <w:t>Відповідь на запитання або значення показника</w:t>
            </w:r>
          </w:p>
        </w:tc>
      </w:tr>
    </w:tbl>
    <w:p w14:paraId="550A51CC" w14:textId="77777777" w:rsidR="005E2FE6" w:rsidRPr="001C6115" w:rsidRDefault="005E2FE6">
      <w:pPr>
        <w:rPr>
          <w:color w:val="0D0D0D" w:themeColor="text1" w:themeTint="F2"/>
          <w:sz w:val="2"/>
          <w:szCs w:val="2"/>
        </w:rPr>
      </w:pPr>
    </w:p>
    <w:tbl>
      <w:tblPr>
        <w:tblStyle w:val="af9"/>
        <w:tblpPr w:leftFromText="180" w:rightFromText="180" w:vertAnchor="text" w:tblpY="1"/>
        <w:tblOverlap w:val="never"/>
        <w:tblW w:w="0" w:type="auto"/>
        <w:tblLook w:val="04A0" w:firstRow="1" w:lastRow="0" w:firstColumn="1" w:lastColumn="0" w:noHBand="0" w:noVBand="1"/>
      </w:tblPr>
      <w:tblGrid>
        <w:gridCol w:w="846"/>
        <w:gridCol w:w="5572"/>
        <w:gridCol w:w="3210"/>
      </w:tblGrid>
      <w:tr w:rsidR="001C6115" w:rsidRPr="001C6115" w14:paraId="05BCF26A" w14:textId="77777777" w:rsidTr="00726479">
        <w:trPr>
          <w:tblHeader/>
        </w:trPr>
        <w:tc>
          <w:tcPr>
            <w:tcW w:w="846" w:type="dxa"/>
          </w:tcPr>
          <w:p w14:paraId="07F0E58A" w14:textId="77777777" w:rsidR="00FE3017" w:rsidRPr="001C6115" w:rsidRDefault="00FE3017" w:rsidP="00726479">
            <w:pPr>
              <w:jc w:val="center"/>
              <w:rPr>
                <w:color w:val="0D0D0D" w:themeColor="text1" w:themeTint="F2"/>
              </w:rPr>
            </w:pPr>
            <w:r w:rsidRPr="001C6115">
              <w:rPr>
                <w:color w:val="0D0D0D" w:themeColor="text1" w:themeTint="F2"/>
              </w:rPr>
              <w:t>1</w:t>
            </w:r>
          </w:p>
        </w:tc>
        <w:tc>
          <w:tcPr>
            <w:tcW w:w="5572" w:type="dxa"/>
          </w:tcPr>
          <w:p w14:paraId="3FA29E39" w14:textId="77777777" w:rsidR="00FE3017" w:rsidRPr="001C6115" w:rsidRDefault="00FE3017" w:rsidP="00726479">
            <w:pPr>
              <w:jc w:val="center"/>
              <w:rPr>
                <w:color w:val="0D0D0D" w:themeColor="text1" w:themeTint="F2"/>
              </w:rPr>
            </w:pPr>
            <w:r w:rsidRPr="001C6115">
              <w:rPr>
                <w:color w:val="0D0D0D" w:themeColor="text1" w:themeTint="F2"/>
              </w:rPr>
              <w:t>2</w:t>
            </w:r>
          </w:p>
        </w:tc>
        <w:tc>
          <w:tcPr>
            <w:tcW w:w="3210" w:type="dxa"/>
          </w:tcPr>
          <w:p w14:paraId="5C9CC84C" w14:textId="77777777" w:rsidR="00FE3017" w:rsidRPr="001C6115" w:rsidRDefault="00FE3017" w:rsidP="00726479">
            <w:pPr>
              <w:jc w:val="center"/>
              <w:rPr>
                <w:color w:val="0D0D0D" w:themeColor="text1" w:themeTint="F2"/>
              </w:rPr>
            </w:pPr>
            <w:r w:rsidRPr="001C6115">
              <w:rPr>
                <w:color w:val="0D0D0D" w:themeColor="text1" w:themeTint="F2"/>
              </w:rPr>
              <w:t>3</w:t>
            </w:r>
          </w:p>
        </w:tc>
      </w:tr>
      <w:tr w:rsidR="001C6115" w:rsidRPr="001C6115" w14:paraId="7A6E716B" w14:textId="77777777" w:rsidTr="00726479">
        <w:tc>
          <w:tcPr>
            <w:tcW w:w="846" w:type="dxa"/>
          </w:tcPr>
          <w:p w14:paraId="3CAC8814" w14:textId="77777777" w:rsidR="00FE3017" w:rsidRPr="001C6115" w:rsidRDefault="00FE3017" w:rsidP="00726479">
            <w:pPr>
              <w:pStyle w:val="af6"/>
              <w:numPr>
                <w:ilvl w:val="0"/>
                <w:numId w:val="117"/>
              </w:numPr>
              <w:rPr>
                <w:color w:val="0D0D0D" w:themeColor="text1" w:themeTint="F2"/>
              </w:rPr>
            </w:pPr>
          </w:p>
        </w:tc>
        <w:tc>
          <w:tcPr>
            <w:tcW w:w="5572" w:type="dxa"/>
          </w:tcPr>
          <w:p w14:paraId="41ED2A40" w14:textId="77777777" w:rsidR="00FE3017" w:rsidRPr="001C6115" w:rsidRDefault="00E724ED" w:rsidP="00726479">
            <w:pPr>
              <w:rPr>
                <w:color w:val="0D0D0D" w:themeColor="text1" w:themeTint="F2"/>
              </w:rPr>
            </w:pPr>
            <w:r w:rsidRPr="001C6115">
              <w:rPr>
                <w:color w:val="0D0D0D" w:themeColor="text1" w:themeTint="F2"/>
              </w:rPr>
              <w:t>Наявність внутрішніх положень, які регулюють діяльність підрозділу внутрішнього аудиту страховика, у тому числі положення про внутрішній аудит страховика (так чи ні). Якщо так, надати їх назву та зазначити дату (число, місяць, рік) та номер рішення ради страховика про затвердження відповідних документів</w:t>
            </w:r>
          </w:p>
        </w:tc>
        <w:tc>
          <w:tcPr>
            <w:tcW w:w="3210" w:type="dxa"/>
          </w:tcPr>
          <w:p w14:paraId="427AC1ED" w14:textId="77777777" w:rsidR="00FE3017" w:rsidRPr="001C6115" w:rsidRDefault="00FE3017" w:rsidP="00726479">
            <w:pPr>
              <w:rPr>
                <w:color w:val="0D0D0D" w:themeColor="text1" w:themeTint="F2"/>
              </w:rPr>
            </w:pPr>
          </w:p>
        </w:tc>
      </w:tr>
      <w:tr w:rsidR="001C6115" w:rsidRPr="001C6115" w14:paraId="027BAE8A" w14:textId="77777777" w:rsidTr="00726479">
        <w:tc>
          <w:tcPr>
            <w:tcW w:w="846" w:type="dxa"/>
          </w:tcPr>
          <w:p w14:paraId="7A020B48" w14:textId="77777777" w:rsidR="00FE3017" w:rsidRPr="001C6115" w:rsidRDefault="00FE3017" w:rsidP="00726479">
            <w:pPr>
              <w:pStyle w:val="af6"/>
              <w:numPr>
                <w:ilvl w:val="0"/>
                <w:numId w:val="117"/>
              </w:numPr>
              <w:rPr>
                <w:color w:val="0D0D0D" w:themeColor="text1" w:themeTint="F2"/>
              </w:rPr>
            </w:pPr>
          </w:p>
        </w:tc>
        <w:tc>
          <w:tcPr>
            <w:tcW w:w="5572" w:type="dxa"/>
          </w:tcPr>
          <w:p w14:paraId="3B77BB46" w14:textId="77777777" w:rsidR="00FE3017" w:rsidRPr="001C6115" w:rsidRDefault="00E724ED" w:rsidP="00726479">
            <w:pPr>
              <w:rPr>
                <w:color w:val="0D0D0D" w:themeColor="text1" w:themeTint="F2"/>
              </w:rPr>
            </w:pPr>
            <w:r w:rsidRPr="001C6115">
              <w:rPr>
                <w:color w:val="0D0D0D" w:themeColor="text1" w:themeTint="F2"/>
              </w:rPr>
              <w:t>У підтвердження організаційної незалежності направити документи, якими така незалежність забезпечена (у разі внесення до них змін протягом звітного періоду) (зазначити дату їх направлення до Національного банку України)</w:t>
            </w:r>
          </w:p>
        </w:tc>
        <w:tc>
          <w:tcPr>
            <w:tcW w:w="3210" w:type="dxa"/>
          </w:tcPr>
          <w:p w14:paraId="7B58387B" w14:textId="77777777" w:rsidR="00FE3017" w:rsidRPr="001C6115" w:rsidRDefault="00FE3017" w:rsidP="00726479">
            <w:pPr>
              <w:rPr>
                <w:color w:val="0D0D0D" w:themeColor="text1" w:themeTint="F2"/>
              </w:rPr>
            </w:pPr>
          </w:p>
        </w:tc>
      </w:tr>
      <w:tr w:rsidR="001C6115" w:rsidRPr="001C6115" w14:paraId="2B1CC99C" w14:textId="77777777" w:rsidTr="00726479">
        <w:tc>
          <w:tcPr>
            <w:tcW w:w="846" w:type="dxa"/>
          </w:tcPr>
          <w:p w14:paraId="5DE38E51" w14:textId="77777777" w:rsidR="00FE3017" w:rsidRPr="001C6115" w:rsidRDefault="00FE3017" w:rsidP="00726479">
            <w:pPr>
              <w:pStyle w:val="af6"/>
              <w:numPr>
                <w:ilvl w:val="0"/>
                <w:numId w:val="117"/>
              </w:numPr>
              <w:rPr>
                <w:color w:val="0D0D0D" w:themeColor="text1" w:themeTint="F2"/>
              </w:rPr>
            </w:pPr>
          </w:p>
        </w:tc>
        <w:tc>
          <w:tcPr>
            <w:tcW w:w="5572" w:type="dxa"/>
          </w:tcPr>
          <w:p w14:paraId="7DD79D61" w14:textId="77777777" w:rsidR="00E724ED" w:rsidRPr="001C6115" w:rsidRDefault="00E724ED" w:rsidP="00726479">
            <w:pPr>
              <w:rPr>
                <w:color w:val="0D0D0D" w:themeColor="text1" w:themeTint="F2"/>
              </w:rPr>
            </w:pPr>
            <w:r w:rsidRPr="001C6115">
              <w:rPr>
                <w:color w:val="0D0D0D" w:themeColor="text1" w:themeTint="F2"/>
              </w:rPr>
              <w:t>Інформація про керівника підрозділу внутрішнього аудиту страховика:</w:t>
            </w:r>
          </w:p>
          <w:p w14:paraId="53BD8EEB" w14:textId="77777777" w:rsidR="00E724ED" w:rsidRPr="001C6115" w:rsidRDefault="00E724ED" w:rsidP="00726479">
            <w:pPr>
              <w:rPr>
                <w:color w:val="0D0D0D" w:themeColor="text1" w:themeTint="F2"/>
              </w:rPr>
            </w:pPr>
            <w:r w:rsidRPr="001C6115">
              <w:rPr>
                <w:color w:val="0D0D0D" w:themeColor="text1" w:themeTint="F2"/>
              </w:rPr>
              <w:t>прізвище, ім</w:t>
            </w:r>
            <w:r w:rsidR="00B45AC7" w:rsidRPr="001C6115">
              <w:rPr>
                <w:color w:val="0D0D0D" w:themeColor="text1" w:themeTint="F2"/>
              </w:rPr>
              <w:t>’</w:t>
            </w:r>
            <w:r w:rsidRPr="001C6115">
              <w:rPr>
                <w:color w:val="0D0D0D" w:themeColor="text1" w:themeTint="F2"/>
              </w:rPr>
              <w:t>я та по батькові керівника підрозділу внутрішнього аудиту страховика;</w:t>
            </w:r>
          </w:p>
          <w:p w14:paraId="2A20B0CD" w14:textId="77777777" w:rsidR="00E724ED" w:rsidRPr="001C6115" w:rsidRDefault="00E724ED" w:rsidP="00726479">
            <w:pPr>
              <w:rPr>
                <w:color w:val="0D0D0D" w:themeColor="text1" w:themeTint="F2"/>
              </w:rPr>
            </w:pPr>
            <w:r w:rsidRPr="001C6115">
              <w:rPr>
                <w:color w:val="0D0D0D" w:themeColor="text1" w:themeTint="F2"/>
              </w:rPr>
              <w:t>дата (число, місяць, рік) та номер рішення ради страховика про затвердження його кандидатури на посаду керівника;</w:t>
            </w:r>
          </w:p>
          <w:p w14:paraId="432B83BC" w14:textId="77777777" w:rsidR="00FE3017" w:rsidRPr="001C6115" w:rsidRDefault="00E724ED" w:rsidP="00726479">
            <w:pPr>
              <w:rPr>
                <w:color w:val="0D0D0D" w:themeColor="text1" w:themeTint="F2"/>
              </w:rPr>
            </w:pPr>
            <w:r w:rsidRPr="001C6115">
              <w:rPr>
                <w:color w:val="0D0D0D" w:themeColor="text1" w:themeTint="F2"/>
              </w:rPr>
              <w:t xml:space="preserve">дата (число, місяць, рік) та номер рішення Національного банку України про </w:t>
            </w:r>
            <w:r w:rsidRPr="001C6115">
              <w:rPr>
                <w:color w:val="0D0D0D" w:themeColor="text1" w:themeTint="F2"/>
              </w:rPr>
              <w:lastRenderedPageBreak/>
              <w:t>погодження керівника підрозділу внутрішнього аудиту страховика</w:t>
            </w:r>
          </w:p>
        </w:tc>
        <w:tc>
          <w:tcPr>
            <w:tcW w:w="3210" w:type="dxa"/>
          </w:tcPr>
          <w:p w14:paraId="7769A646" w14:textId="77777777" w:rsidR="00FE3017" w:rsidRPr="001C6115" w:rsidRDefault="00FE3017" w:rsidP="00726479">
            <w:pPr>
              <w:rPr>
                <w:color w:val="0D0D0D" w:themeColor="text1" w:themeTint="F2"/>
              </w:rPr>
            </w:pPr>
          </w:p>
        </w:tc>
      </w:tr>
      <w:tr w:rsidR="001C6115" w:rsidRPr="001C6115" w14:paraId="2B0E04FF" w14:textId="77777777" w:rsidTr="00726479">
        <w:tc>
          <w:tcPr>
            <w:tcW w:w="846" w:type="dxa"/>
          </w:tcPr>
          <w:p w14:paraId="0A6F3B05" w14:textId="77777777" w:rsidR="00FE3017" w:rsidRPr="001C6115" w:rsidRDefault="00FE3017" w:rsidP="00726479">
            <w:pPr>
              <w:pStyle w:val="af6"/>
              <w:numPr>
                <w:ilvl w:val="0"/>
                <w:numId w:val="117"/>
              </w:numPr>
              <w:rPr>
                <w:color w:val="0D0D0D" w:themeColor="text1" w:themeTint="F2"/>
              </w:rPr>
            </w:pPr>
          </w:p>
        </w:tc>
        <w:tc>
          <w:tcPr>
            <w:tcW w:w="5572" w:type="dxa"/>
          </w:tcPr>
          <w:p w14:paraId="6837DE05" w14:textId="77777777" w:rsidR="00FE3017" w:rsidRPr="001C6115" w:rsidRDefault="00E724ED" w:rsidP="00726479">
            <w:pPr>
              <w:rPr>
                <w:color w:val="0D0D0D" w:themeColor="text1" w:themeTint="F2"/>
              </w:rPr>
            </w:pPr>
            <w:r w:rsidRPr="001C6115">
              <w:rPr>
                <w:color w:val="0D0D0D" w:themeColor="text1" w:themeTint="F2"/>
                <w:shd w:val="clear" w:color="auto" w:fill="FFFFFF"/>
              </w:rPr>
              <w:t xml:space="preserve">Штатна та фактична чисельність працівників підрозділу внутрішнього аудиту </w:t>
            </w:r>
            <w:r w:rsidRPr="001C6115">
              <w:rPr>
                <w:color w:val="0D0D0D" w:themeColor="text1" w:themeTint="F2"/>
              </w:rPr>
              <w:t>страховика</w:t>
            </w:r>
            <w:r w:rsidRPr="001C6115">
              <w:rPr>
                <w:color w:val="0D0D0D" w:themeColor="text1" w:themeTint="F2"/>
                <w:shd w:val="clear" w:color="auto" w:fill="FFFFFF"/>
              </w:rPr>
              <w:t>. Перелік посад інших осіб, залучених для виконання функцій внутрішнього аудиту (у разі їх залучення), із наданням підтвердних документів щодо їх залучення, зокрема тих, у яких зазначено підстави необхідності такого залучення</w:t>
            </w:r>
          </w:p>
        </w:tc>
        <w:tc>
          <w:tcPr>
            <w:tcW w:w="3210" w:type="dxa"/>
          </w:tcPr>
          <w:p w14:paraId="424D504A" w14:textId="77777777" w:rsidR="00FE3017" w:rsidRPr="001C6115" w:rsidRDefault="00FE3017" w:rsidP="00726479">
            <w:pPr>
              <w:rPr>
                <w:color w:val="0D0D0D" w:themeColor="text1" w:themeTint="F2"/>
              </w:rPr>
            </w:pPr>
          </w:p>
        </w:tc>
      </w:tr>
      <w:tr w:rsidR="001C6115" w:rsidRPr="001C6115" w14:paraId="2E7D48C4" w14:textId="77777777" w:rsidTr="00726479">
        <w:tc>
          <w:tcPr>
            <w:tcW w:w="846" w:type="dxa"/>
          </w:tcPr>
          <w:p w14:paraId="53E26382" w14:textId="77777777" w:rsidR="00FE3017" w:rsidRPr="001C6115" w:rsidRDefault="00FE3017" w:rsidP="00726479">
            <w:pPr>
              <w:pStyle w:val="af6"/>
              <w:numPr>
                <w:ilvl w:val="0"/>
                <w:numId w:val="117"/>
              </w:numPr>
              <w:rPr>
                <w:color w:val="0D0D0D" w:themeColor="text1" w:themeTint="F2"/>
              </w:rPr>
            </w:pPr>
          </w:p>
        </w:tc>
        <w:tc>
          <w:tcPr>
            <w:tcW w:w="5572" w:type="dxa"/>
          </w:tcPr>
          <w:p w14:paraId="2F1046E6" w14:textId="77777777" w:rsidR="00FE3017" w:rsidRPr="001C6115" w:rsidRDefault="00E724ED" w:rsidP="00726479">
            <w:pPr>
              <w:rPr>
                <w:color w:val="0D0D0D" w:themeColor="text1" w:themeTint="F2"/>
              </w:rPr>
            </w:pPr>
            <w:r w:rsidRPr="001C6115">
              <w:rPr>
                <w:color w:val="0D0D0D" w:themeColor="text1" w:themeTint="F2"/>
              </w:rPr>
              <w:t>Кількість проведених аудиторських перевірок страховика протягом звітного періоду, у тому числі у відокремлених підрозділах страховика</w:t>
            </w:r>
          </w:p>
        </w:tc>
        <w:tc>
          <w:tcPr>
            <w:tcW w:w="3210" w:type="dxa"/>
          </w:tcPr>
          <w:p w14:paraId="1E7CA2C6" w14:textId="77777777" w:rsidR="00FE3017" w:rsidRPr="001C6115" w:rsidRDefault="00FE3017" w:rsidP="00726479">
            <w:pPr>
              <w:rPr>
                <w:color w:val="0D0D0D" w:themeColor="text1" w:themeTint="F2"/>
              </w:rPr>
            </w:pPr>
          </w:p>
        </w:tc>
      </w:tr>
      <w:tr w:rsidR="001C6115" w:rsidRPr="001C6115" w14:paraId="66757B52" w14:textId="77777777" w:rsidTr="00726479">
        <w:tc>
          <w:tcPr>
            <w:tcW w:w="846" w:type="dxa"/>
          </w:tcPr>
          <w:p w14:paraId="175D61F2" w14:textId="77777777" w:rsidR="00FE3017" w:rsidRPr="001C6115" w:rsidRDefault="00FE3017" w:rsidP="00726479">
            <w:pPr>
              <w:pStyle w:val="af6"/>
              <w:numPr>
                <w:ilvl w:val="0"/>
                <w:numId w:val="117"/>
              </w:numPr>
              <w:rPr>
                <w:color w:val="0D0D0D" w:themeColor="text1" w:themeTint="F2"/>
              </w:rPr>
            </w:pPr>
          </w:p>
        </w:tc>
        <w:tc>
          <w:tcPr>
            <w:tcW w:w="5572" w:type="dxa"/>
          </w:tcPr>
          <w:p w14:paraId="7483331D" w14:textId="77777777" w:rsidR="00FE3017" w:rsidRPr="001C6115" w:rsidRDefault="00E724ED" w:rsidP="00726479">
            <w:pPr>
              <w:rPr>
                <w:color w:val="0D0D0D" w:themeColor="text1" w:themeTint="F2"/>
              </w:rPr>
            </w:pPr>
            <w:r w:rsidRPr="001C6115">
              <w:rPr>
                <w:color w:val="0D0D0D" w:themeColor="text1" w:themeTint="F2"/>
                <w:shd w:val="clear" w:color="auto" w:fill="FFFFFF"/>
              </w:rPr>
              <w:t>Інформація (висновки) про стан реалізації радою страховика, правлінням/</w:t>
            </w:r>
            <w:r w:rsidR="005E2FE6" w:rsidRPr="001C6115">
              <w:rPr>
                <w:color w:val="0D0D0D" w:themeColor="text1" w:themeTint="F2"/>
                <w:shd w:val="clear" w:color="auto" w:fill="FFFFFF"/>
              </w:rPr>
              <w:t>д</w:t>
            </w:r>
            <w:r w:rsidRPr="001C6115">
              <w:rPr>
                <w:color w:val="0D0D0D" w:themeColor="text1" w:themeTint="F2"/>
                <w:shd w:val="clear" w:color="auto" w:fill="FFFFFF"/>
              </w:rPr>
              <w:t xml:space="preserve">ирекцією та керівниками структурних підрозділів страховика рекомендацій (пропозицій) за результатами внутрішнього аудиту у звітному періоді. Така інформація (висновки), зокрема, має включати статистику щодо кількості перевірених звітів та рекомендацій (пропозицій), позитивні зрушення за результатами усунення найбільш вагомих порушень та недоліків у діяльності </w:t>
            </w:r>
            <w:r w:rsidR="005E2FE6" w:rsidRPr="001C6115">
              <w:rPr>
                <w:color w:val="0D0D0D" w:themeColor="text1" w:themeTint="F2"/>
                <w:shd w:val="clear" w:color="auto" w:fill="FFFFFF"/>
              </w:rPr>
              <w:t xml:space="preserve">страховика </w:t>
            </w:r>
            <w:r w:rsidRPr="001C6115">
              <w:rPr>
                <w:color w:val="0D0D0D" w:themeColor="text1" w:themeTint="F2"/>
                <w:shd w:val="clear" w:color="auto" w:fill="FFFFFF"/>
              </w:rPr>
              <w:t>та причини, у разі їх невиконання [зазначити, з яких питань рекомендації (пропозиції), що мали/мають найбільш матеріальний вплив та системний характер, виконані та з яких не виконані]</w:t>
            </w:r>
          </w:p>
        </w:tc>
        <w:tc>
          <w:tcPr>
            <w:tcW w:w="3210" w:type="dxa"/>
          </w:tcPr>
          <w:p w14:paraId="684CD432" w14:textId="77777777" w:rsidR="00FE3017" w:rsidRPr="001C6115" w:rsidRDefault="00FE3017" w:rsidP="00726479">
            <w:pPr>
              <w:rPr>
                <w:color w:val="0D0D0D" w:themeColor="text1" w:themeTint="F2"/>
              </w:rPr>
            </w:pPr>
          </w:p>
        </w:tc>
      </w:tr>
      <w:tr w:rsidR="001C6115" w:rsidRPr="001C6115" w14:paraId="69687AC1" w14:textId="77777777" w:rsidTr="00726479">
        <w:tc>
          <w:tcPr>
            <w:tcW w:w="846" w:type="dxa"/>
          </w:tcPr>
          <w:p w14:paraId="4408EDFA" w14:textId="77777777" w:rsidR="00E724ED" w:rsidRPr="001C6115" w:rsidRDefault="00E724ED" w:rsidP="00726479">
            <w:pPr>
              <w:pStyle w:val="af6"/>
              <w:numPr>
                <w:ilvl w:val="0"/>
                <w:numId w:val="117"/>
              </w:numPr>
              <w:rPr>
                <w:color w:val="0D0D0D" w:themeColor="text1" w:themeTint="F2"/>
              </w:rPr>
            </w:pPr>
          </w:p>
        </w:tc>
        <w:tc>
          <w:tcPr>
            <w:tcW w:w="5572" w:type="dxa"/>
          </w:tcPr>
          <w:p w14:paraId="259E6CF5" w14:textId="77777777" w:rsidR="00E724ED" w:rsidRPr="001C6115" w:rsidRDefault="005E2FE6" w:rsidP="00726479">
            <w:pPr>
              <w:rPr>
                <w:color w:val="0D0D0D" w:themeColor="text1" w:themeTint="F2"/>
              </w:rPr>
            </w:pPr>
            <w:r w:rsidRPr="001C6115">
              <w:rPr>
                <w:color w:val="0D0D0D" w:themeColor="text1" w:themeTint="F2"/>
                <w:shd w:val="clear" w:color="auto" w:fill="FFFFFF"/>
              </w:rPr>
              <w:t>Короткий опис проблеми (недоліків) у діяльності страховика, що були виявлені при проведенні аудиторських перевірок</w:t>
            </w:r>
          </w:p>
        </w:tc>
        <w:tc>
          <w:tcPr>
            <w:tcW w:w="3210" w:type="dxa"/>
          </w:tcPr>
          <w:p w14:paraId="49C6C460" w14:textId="77777777" w:rsidR="00E724ED" w:rsidRPr="001C6115" w:rsidRDefault="00E724ED" w:rsidP="00726479">
            <w:pPr>
              <w:rPr>
                <w:color w:val="0D0D0D" w:themeColor="text1" w:themeTint="F2"/>
              </w:rPr>
            </w:pPr>
          </w:p>
        </w:tc>
      </w:tr>
      <w:tr w:rsidR="001C6115" w:rsidRPr="001C6115" w14:paraId="4682B08C" w14:textId="77777777" w:rsidTr="00726479">
        <w:tc>
          <w:tcPr>
            <w:tcW w:w="846" w:type="dxa"/>
          </w:tcPr>
          <w:p w14:paraId="683A1CD2" w14:textId="77777777" w:rsidR="005E2FE6" w:rsidRPr="001C6115" w:rsidRDefault="005E2FE6" w:rsidP="00726479">
            <w:pPr>
              <w:pStyle w:val="af6"/>
              <w:numPr>
                <w:ilvl w:val="0"/>
                <w:numId w:val="117"/>
              </w:numPr>
              <w:rPr>
                <w:color w:val="0D0D0D" w:themeColor="text1" w:themeTint="F2"/>
              </w:rPr>
            </w:pPr>
          </w:p>
        </w:tc>
        <w:tc>
          <w:tcPr>
            <w:tcW w:w="5572" w:type="dxa"/>
          </w:tcPr>
          <w:p w14:paraId="187094E9" w14:textId="77777777" w:rsidR="005E2FE6" w:rsidRPr="001C6115" w:rsidRDefault="005E2FE6" w:rsidP="00726479">
            <w:pPr>
              <w:rPr>
                <w:color w:val="0D0D0D" w:themeColor="text1" w:themeTint="F2"/>
                <w:shd w:val="clear" w:color="auto" w:fill="FFFFFF"/>
              </w:rPr>
            </w:pPr>
            <w:r w:rsidRPr="001C6115">
              <w:rPr>
                <w:color w:val="0D0D0D" w:themeColor="text1" w:themeTint="F2"/>
                <w:shd w:val="clear" w:color="auto" w:fill="FFFFFF"/>
              </w:rPr>
              <w:t>Заходи (рекомендації за результатами перевірки підрозділом внутрішнього аудиту страховика), що були при проведенні аудиторських перевірок</w:t>
            </w:r>
          </w:p>
        </w:tc>
        <w:tc>
          <w:tcPr>
            <w:tcW w:w="3210" w:type="dxa"/>
          </w:tcPr>
          <w:p w14:paraId="320D6259" w14:textId="77777777" w:rsidR="005E2FE6" w:rsidRPr="001C6115" w:rsidRDefault="005E2FE6" w:rsidP="00726479">
            <w:pPr>
              <w:rPr>
                <w:color w:val="0D0D0D" w:themeColor="text1" w:themeTint="F2"/>
              </w:rPr>
            </w:pPr>
          </w:p>
        </w:tc>
      </w:tr>
      <w:tr w:rsidR="001C6115" w:rsidRPr="001C6115" w14:paraId="7113586C" w14:textId="77777777" w:rsidTr="00726479">
        <w:tc>
          <w:tcPr>
            <w:tcW w:w="846" w:type="dxa"/>
          </w:tcPr>
          <w:p w14:paraId="1EBBB7E3" w14:textId="77777777" w:rsidR="005E2FE6" w:rsidRPr="001C6115" w:rsidRDefault="005E2FE6" w:rsidP="00726479">
            <w:pPr>
              <w:pStyle w:val="af6"/>
              <w:numPr>
                <w:ilvl w:val="0"/>
                <w:numId w:val="117"/>
              </w:numPr>
              <w:rPr>
                <w:color w:val="0D0D0D" w:themeColor="text1" w:themeTint="F2"/>
              </w:rPr>
            </w:pPr>
          </w:p>
        </w:tc>
        <w:tc>
          <w:tcPr>
            <w:tcW w:w="5572" w:type="dxa"/>
          </w:tcPr>
          <w:p w14:paraId="228A4ED1" w14:textId="77777777" w:rsidR="005E2FE6" w:rsidRPr="001C6115" w:rsidRDefault="005E2FE6" w:rsidP="00726479">
            <w:pPr>
              <w:rPr>
                <w:color w:val="0D0D0D" w:themeColor="text1" w:themeTint="F2"/>
                <w:shd w:val="clear" w:color="auto" w:fill="FFFFFF"/>
              </w:rPr>
            </w:pPr>
            <w:r w:rsidRPr="001C6115">
              <w:rPr>
                <w:color w:val="0D0D0D" w:themeColor="text1" w:themeTint="F2"/>
                <w:shd w:val="clear" w:color="auto" w:fill="FFFFFF"/>
              </w:rPr>
              <w:t>Інформація</w:t>
            </w:r>
            <w:r w:rsidRPr="001C6115">
              <w:rPr>
                <w:rStyle w:val="rvts37"/>
                <w:b/>
                <w:bCs/>
                <w:color w:val="0D0D0D" w:themeColor="text1" w:themeTint="F2"/>
                <w:sz w:val="2"/>
                <w:szCs w:val="2"/>
                <w:shd w:val="clear" w:color="auto" w:fill="FFFFFF"/>
                <w:vertAlign w:val="superscript"/>
              </w:rPr>
              <w:t>-</w:t>
            </w:r>
            <w:r w:rsidRPr="001C6115">
              <w:rPr>
                <w:rStyle w:val="rvts37"/>
                <w:b/>
                <w:bCs/>
                <w:color w:val="0D0D0D" w:themeColor="text1" w:themeTint="F2"/>
                <w:sz w:val="16"/>
                <w:szCs w:val="16"/>
                <w:shd w:val="clear" w:color="auto" w:fill="FFFFFF"/>
                <w:vertAlign w:val="superscript"/>
              </w:rPr>
              <w:t xml:space="preserve"> </w:t>
            </w:r>
            <w:r w:rsidRPr="001C6115">
              <w:rPr>
                <w:color w:val="0D0D0D" w:themeColor="text1" w:themeTint="F2"/>
                <w:shd w:val="clear" w:color="auto" w:fill="FFFFFF"/>
              </w:rPr>
              <w:t xml:space="preserve">щодо розгляду радою </w:t>
            </w:r>
            <w:r w:rsidRPr="001C6115">
              <w:rPr>
                <w:color w:val="0D0D0D" w:themeColor="text1" w:themeTint="F2"/>
              </w:rPr>
              <w:t>страховика</w:t>
            </w:r>
            <w:r w:rsidRPr="001C6115">
              <w:rPr>
                <w:color w:val="0D0D0D" w:themeColor="text1" w:themeTint="F2"/>
                <w:shd w:val="clear" w:color="auto" w:fill="FFFFFF"/>
              </w:rPr>
              <w:t xml:space="preserve"> звіту про виконання річного плану проведення аудиторських перевірок </w:t>
            </w:r>
            <w:r w:rsidRPr="001C6115">
              <w:rPr>
                <w:color w:val="0D0D0D" w:themeColor="text1" w:themeTint="F2"/>
              </w:rPr>
              <w:lastRenderedPageBreak/>
              <w:t>страховика</w:t>
            </w:r>
            <w:r w:rsidRPr="001C6115">
              <w:rPr>
                <w:color w:val="0D0D0D" w:themeColor="text1" w:themeTint="F2"/>
                <w:shd w:val="clear" w:color="auto" w:fill="FFFFFF"/>
              </w:rPr>
              <w:t xml:space="preserve"> із підтвердженням щодо організаційної незалежності підрозділу внутрішнього аудиту </w:t>
            </w:r>
            <w:r w:rsidRPr="001C6115">
              <w:rPr>
                <w:color w:val="0D0D0D" w:themeColor="text1" w:themeTint="F2"/>
              </w:rPr>
              <w:t>страховика</w:t>
            </w:r>
            <w:r w:rsidRPr="001C6115">
              <w:rPr>
                <w:color w:val="0D0D0D" w:themeColor="text1" w:themeTint="F2"/>
                <w:shd w:val="clear" w:color="auto" w:fill="FFFFFF"/>
              </w:rPr>
              <w:t xml:space="preserve"> (зазначити дату надання відповідного звіту до ради </w:t>
            </w:r>
            <w:r w:rsidRPr="001C6115">
              <w:rPr>
                <w:color w:val="0D0D0D" w:themeColor="text1" w:themeTint="F2"/>
              </w:rPr>
              <w:t>страховика</w:t>
            </w:r>
            <w:r w:rsidRPr="001C6115">
              <w:rPr>
                <w:color w:val="0D0D0D" w:themeColor="text1" w:themeTint="F2"/>
                <w:shd w:val="clear" w:color="auto" w:fill="FFFFFF"/>
              </w:rPr>
              <w:t xml:space="preserve"> та прийняте нею рішення щодо цього звіту)</w:t>
            </w:r>
          </w:p>
        </w:tc>
        <w:tc>
          <w:tcPr>
            <w:tcW w:w="3210" w:type="dxa"/>
          </w:tcPr>
          <w:p w14:paraId="2EFE691D" w14:textId="77777777" w:rsidR="005E2FE6" w:rsidRPr="001C6115" w:rsidRDefault="005E2FE6" w:rsidP="00726479">
            <w:pPr>
              <w:rPr>
                <w:color w:val="0D0D0D" w:themeColor="text1" w:themeTint="F2"/>
              </w:rPr>
            </w:pPr>
          </w:p>
        </w:tc>
      </w:tr>
    </w:tbl>
    <w:p w14:paraId="0E340DBD" w14:textId="77777777" w:rsidR="00FE3017" w:rsidRPr="001C6115" w:rsidRDefault="00726479" w:rsidP="00AD03E2">
      <w:pPr>
        <w:ind w:firstLine="709"/>
        <w:rPr>
          <w:color w:val="0D0D0D" w:themeColor="text1" w:themeTint="F2"/>
        </w:rPr>
      </w:pPr>
      <w:r w:rsidRPr="001C6115">
        <w:rPr>
          <w:color w:val="0D0D0D" w:themeColor="text1" w:themeTint="F2"/>
        </w:rPr>
        <w:br w:type="textWrapping" w:clear="all"/>
      </w:r>
    </w:p>
    <w:p w14:paraId="7DFFD1B7" w14:textId="77777777" w:rsidR="00FE3017" w:rsidRPr="001C6115" w:rsidRDefault="00FE3017" w:rsidP="00AD03E2">
      <w:pPr>
        <w:ind w:firstLine="709"/>
        <w:rPr>
          <w:color w:val="0D0D0D" w:themeColor="text1" w:themeTint="F2"/>
        </w:rPr>
      </w:pPr>
    </w:p>
    <w:tbl>
      <w:tblPr>
        <w:tblStyle w:val="af9"/>
        <w:tblW w:w="10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3495"/>
        <w:gridCol w:w="3716"/>
      </w:tblGrid>
      <w:tr w:rsidR="001C6115" w:rsidRPr="001C6115" w14:paraId="6A43E690" w14:textId="77777777" w:rsidTr="00101858">
        <w:tc>
          <w:tcPr>
            <w:tcW w:w="2884" w:type="dxa"/>
          </w:tcPr>
          <w:p w14:paraId="5A1D5350" w14:textId="77777777" w:rsidR="00FE3017" w:rsidRPr="001C6115" w:rsidRDefault="00FE3017" w:rsidP="00101858">
            <w:pPr>
              <w:jc w:val="center"/>
              <w:rPr>
                <w:color w:val="0D0D0D" w:themeColor="text1" w:themeTint="F2"/>
              </w:rPr>
            </w:pPr>
          </w:p>
        </w:tc>
        <w:tc>
          <w:tcPr>
            <w:tcW w:w="3495" w:type="dxa"/>
          </w:tcPr>
          <w:p w14:paraId="32120B64" w14:textId="77777777" w:rsidR="00FE3017" w:rsidRPr="001C6115" w:rsidRDefault="00FE3017" w:rsidP="00101858">
            <w:pPr>
              <w:jc w:val="center"/>
              <w:rPr>
                <w:color w:val="0D0D0D" w:themeColor="text1" w:themeTint="F2"/>
              </w:rPr>
            </w:pPr>
          </w:p>
        </w:tc>
        <w:tc>
          <w:tcPr>
            <w:tcW w:w="3716" w:type="dxa"/>
          </w:tcPr>
          <w:p w14:paraId="794BC14F" w14:textId="77777777" w:rsidR="00FE3017" w:rsidRPr="001C6115" w:rsidRDefault="00FE3017" w:rsidP="00101858">
            <w:pPr>
              <w:rPr>
                <w:color w:val="0D0D0D" w:themeColor="text1" w:themeTint="F2"/>
              </w:rPr>
            </w:pPr>
          </w:p>
        </w:tc>
      </w:tr>
      <w:tr w:rsidR="00FE3017" w:rsidRPr="001C6115" w14:paraId="38C6EFCF" w14:textId="77777777" w:rsidTr="00101858">
        <w:trPr>
          <w:trHeight w:val="540"/>
        </w:trPr>
        <w:tc>
          <w:tcPr>
            <w:tcW w:w="2884" w:type="dxa"/>
          </w:tcPr>
          <w:p w14:paraId="49F10DAF" w14:textId="77777777" w:rsidR="00FE3017" w:rsidRPr="001C6115" w:rsidRDefault="002D76B0" w:rsidP="00977050">
            <w:pPr>
              <w:jc w:val="left"/>
              <w:rPr>
                <w:color w:val="0D0D0D" w:themeColor="text1" w:themeTint="F2"/>
              </w:rPr>
            </w:pPr>
            <w:r w:rsidRPr="001C6115">
              <w:rPr>
                <w:color w:val="0D0D0D" w:themeColor="text1" w:themeTint="F2"/>
              </w:rPr>
              <w:t xml:space="preserve">Посадова особа </w:t>
            </w:r>
          </w:p>
        </w:tc>
        <w:tc>
          <w:tcPr>
            <w:tcW w:w="3495" w:type="dxa"/>
          </w:tcPr>
          <w:p w14:paraId="3FA6D794" w14:textId="77777777" w:rsidR="00FE3017" w:rsidRPr="001C6115" w:rsidRDefault="00FE3017" w:rsidP="00101858">
            <w:pPr>
              <w:jc w:val="center"/>
              <w:rPr>
                <w:color w:val="0D0D0D" w:themeColor="text1" w:themeTint="F2"/>
              </w:rPr>
            </w:pPr>
            <w:r w:rsidRPr="001C6115">
              <w:rPr>
                <w:color w:val="0D0D0D" w:themeColor="text1" w:themeTint="F2"/>
              </w:rPr>
              <w:t>Підпис</w:t>
            </w:r>
          </w:p>
        </w:tc>
        <w:tc>
          <w:tcPr>
            <w:tcW w:w="3716" w:type="dxa"/>
          </w:tcPr>
          <w:p w14:paraId="7EA91CE8" w14:textId="77777777" w:rsidR="00FE3017" w:rsidRPr="001C6115" w:rsidRDefault="00FE3017" w:rsidP="00101858">
            <w:pPr>
              <w:rPr>
                <w:color w:val="0D0D0D" w:themeColor="text1" w:themeTint="F2"/>
              </w:rPr>
            </w:pPr>
            <w:r w:rsidRPr="001C6115">
              <w:rPr>
                <w:color w:val="0D0D0D" w:themeColor="text1" w:themeTint="F2"/>
              </w:rPr>
              <w:t xml:space="preserve">Власне ім’я та ПРІЗВИЩЕ </w:t>
            </w:r>
          </w:p>
        </w:tc>
      </w:tr>
    </w:tbl>
    <w:p w14:paraId="42EAB808" w14:textId="77777777" w:rsidR="00977050" w:rsidRPr="001C6115" w:rsidRDefault="00977050" w:rsidP="00FE3017">
      <w:pPr>
        <w:rPr>
          <w:color w:val="0D0D0D" w:themeColor="text1" w:themeTint="F2"/>
          <w:sz w:val="24"/>
          <w:szCs w:val="24"/>
        </w:rPr>
      </w:pPr>
    </w:p>
    <w:p w14:paraId="41A2F0F5" w14:textId="77777777" w:rsidR="00FE3017" w:rsidRPr="001C6115" w:rsidRDefault="00FE3017" w:rsidP="00FE3017">
      <w:pPr>
        <w:rPr>
          <w:color w:val="0D0D0D" w:themeColor="text1" w:themeTint="F2"/>
          <w:szCs w:val="24"/>
        </w:rPr>
      </w:pPr>
      <w:r w:rsidRPr="001C6115">
        <w:rPr>
          <w:color w:val="0D0D0D" w:themeColor="text1" w:themeTint="F2"/>
          <w:szCs w:val="24"/>
        </w:rPr>
        <w:t>“___” ____________ 20__ року</w:t>
      </w:r>
    </w:p>
    <w:p w14:paraId="2302CFFB" w14:textId="77777777" w:rsidR="00FE3017" w:rsidRPr="001C6115" w:rsidRDefault="00FE3017" w:rsidP="00AD03E2">
      <w:pPr>
        <w:ind w:firstLine="709"/>
        <w:rPr>
          <w:color w:val="0D0D0D" w:themeColor="text1" w:themeTint="F2"/>
        </w:rPr>
      </w:pPr>
    </w:p>
    <w:sectPr w:rsidR="00FE3017" w:rsidRPr="001C6115" w:rsidSect="00AD03E2">
      <w:headerReference w:type="default" r:id="rId24"/>
      <w:footerReference w:type="default" r:id="rId25"/>
      <w:headerReference w:type="first" r:id="rId26"/>
      <w:pgSz w:w="11906" w:h="16838"/>
      <w:pgMar w:top="766" w:right="567" w:bottom="1701" w:left="1701" w:header="709" w:footer="709"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C91D0" w14:textId="77777777" w:rsidR="002C4489" w:rsidRDefault="002C4489">
      <w:r>
        <w:separator/>
      </w:r>
    </w:p>
  </w:endnote>
  <w:endnote w:type="continuationSeparator" w:id="0">
    <w:p w14:paraId="44ACF570" w14:textId="77777777" w:rsidR="002C4489" w:rsidRDefault="002C4489">
      <w:r>
        <w:continuationSeparator/>
      </w:r>
    </w:p>
  </w:endnote>
  <w:endnote w:type="continuationNotice" w:id="1">
    <w:p w14:paraId="403CDF22" w14:textId="77777777" w:rsidR="002C4489" w:rsidRDefault="002C4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NewRoman,Italic">
    <w:panose1 w:val="00000000000000000000"/>
    <w:charset w:val="80"/>
    <w:family w:val="auto"/>
    <w:notTrueType/>
    <w:pitch w:val="default"/>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91A3" w14:textId="77777777" w:rsidR="004B43D0" w:rsidRDefault="004B43D0">
    <w:pPr>
      <w:pStyle w:val="a4"/>
      <w:tabs>
        <w:tab w:val="clear" w:pos="4819"/>
      </w:tabs>
      <w:jc w:val="right"/>
      <w:rPr>
        <w:color w:val="FFFFFF" w:themeColor="background1"/>
      </w:rPr>
    </w:pPr>
    <w:r>
      <w:rPr>
        <w:color w:val="FFFFFF" w:themeColor="background1"/>
      </w:rPr>
      <w:t>Шаблон</w:t>
    </w:r>
  </w:p>
  <w:p w14:paraId="79E31000" w14:textId="77777777" w:rsidR="004B43D0" w:rsidRDefault="004B43D0">
    <w:pPr>
      <w:pStyle w:val="a6"/>
      <w:jc w:val="right"/>
      <w:rPr>
        <w:color w:val="FFFFFF" w:themeColor="background1"/>
      </w:rPr>
    </w:pPr>
    <w:r>
      <w:rPr>
        <w:color w:val="FFFFFF" w:themeColor="background1"/>
      </w:rPr>
      <w:t>Шаблон</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CA3D" w14:textId="77777777" w:rsidR="004B43D0" w:rsidRDefault="004B43D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E900" w14:textId="77777777" w:rsidR="004B43D0" w:rsidRDefault="004B43D0">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DB90F" w14:textId="77777777" w:rsidR="004B43D0" w:rsidRDefault="004B43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95D7D" w14:textId="77777777" w:rsidR="002C4489" w:rsidRDefault="002C4489">
      <w:r>
        <w:separator/>
      </w:r>
    </w:p>
  </w:footnote>
  <w:footnote w:type="continuationSeparator" w:id="0">
    <w:p w14:paraId="0D5CB20C" w14:textId="77777777" w:rsidR="002C4489" w:rsidRDefault="002C4489">
      <w:r>
        <w:continuationSeparator/>
      </w:r>
    </w:p>
  </w:footnote>
  <w:footnote w:type="continuationNotice" w:id="1">
    <w:p w14:paraId="4FFE799D" w14:textId="77777777" w:rsidR="002C4489" w:rsidRDefault="002C44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93039"/>
      <w:docPartObj>
        <w:docPartGallery w:val="Page Numbers (Top of Page)"/>
        <w:docPartUnique/>
      </w:docPartObj>
    </w:sdtPr>
    <w:sdtContent>
      <w:p w14:paraId="3B196EE7" w14:textId="2D34D575" w:rsidR="004B43D0" w:rsidRDefault="004B43D0">
        <w:pPr>
          <w:pStyle w:val="a4"/>
          <w:jc w:val="center"/>
        </w:pPr>
        <w:r>
          <w:fldChar w:fldCharType="begin"/>
        </w:r>
        <w:r>
          <w:instrText xml:space="preserve"> PAGE   \* MERGEFORMAT </w:instrText>
        </w:r>
        <w:r>
          <w:fldChar w:fldCharType="separate"/>
        </w:r>
        <w:r>
          <w:rPr>
            <w:noProof/>
          </w:rPr>
          <w:t>2</w:t>
        </w:r>
        <w:r>
          <w:fldChar w:fldCharType="end"/>
        </w:r>
      </w:p>
    </w:sdtContent>
  </w:sdt>
  <w:p w14:paraId="59C05D6C" w14:textId="77777777" w:rsidR="004B43D0" w:rsidRDefault="004B43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C808" w14:textId="77777777" w:rsidR="004B43D0" w:rsidRPr="00F55B52" w:rsidRDefault="004B43D0" w:rsidP="00F55B52">
    <w:pPr>
      <w:pStyle w:val="a4"/>
      <w:jc w:val="right"/>
      <w:rPr>
        <w:sz w:val="24"/>
      </w:rPr>
    </w:pPr>
    <w:r>
      <w:rPr>
        <w:sz w:val="24"/>
      </w:rPr>
      <w:t>ПРОЄКТ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4D6ED" w14:textId="360A7125" w:rsidR="004B43D0" w:rsidRDefault="004B43D0">
    <w:pPr>
      <w:pStyle w:val="a4"/>
      <w:jc w:val="center"/>
    </w:pPr>
    <w:r>
      <w:fldChar w:fldCharType="begin"/>
    </w:r>
    <w:r>
      <w:instrText>PAGE</w:instrText>
    </w:r>
    <w:r>
      <w:fldChar w:fldCharType="separate"/>
    </w:r>
    <w:r w:rsidR="002A5DF8">
      <w:rPr>
        <w:noProof/>
      </w:rPr>
      <w:t>71</w:t>
    </w:r>
    <w:r>
      <w:fldChar w:fldCharType="end"/>
    </w:r>
  </w:p>
  <w:p w14:paraId="01C631BF" w14:textId="77777777" w:rsidR="004B43D0" w:rsidRDefault="004B43D0">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E96B7" w14:textId="77777777" w:rsidR="004B43D0" w:rsidRPr="00F55B52" w:rsidRDefault="004B43D0" w:rsidP="00F55B52">
    <w:pPr>
      <w:pStyle w:val="a4"/>
      <w:jc w:val="right"/>
      <w:rPr>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69C4" w14:textId="4462A324" w:rsidR="004B43D0" w:rsidRDefault="004B43D0">
    <w:pPr>
      <w:pStyle w:val="a4"/>
      <w:jc w:val="center"/>
    </w:pPr>
    <w:r>
      <w:fldChar w:fldCharType="begin"/>
    </w:r>
    <w:r>
      <w:instrText>PAGE</w:instrText>
    </w:r>
    <w:r>
      <w:fldChar w:fldCharType="separate"/>
    </w:r>
    <w:r w:rsidR="0014033D">
      <w:rPr>
        <w:noProof/>
      </w:rPr>
      <w:t>3</w:t>
    </w:r>
    <w:r>
      <w:fldChar w:fldCharType="end"/>
    </w:r>
  </w:p>
  <w:p w14:paraId="68E043AA" w14:textId="77777777" w:rsidR="004B43D0" w:rsidRDefault="004B43D0" w:rsidP="004D78FC">
    <w:pPr>
      <w:pStyle w:val="a4"/>
      <w:jc w:val="right"/>
    </w:pPr>
    <w:r>
      <w:t>Продовження додатка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40AA" w14:textId="77777777" w:rsidR="004B43D0" w:rsidRDefault="004B43D0">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617505"/>
      <w:docPartObj>
        <w:docPartGallery w:val="Page Numbers (Top of Page)"/>
        <w:docPartUnique/>
      </w:docPartObj>
    </w:sdtPr>
    <w:sdtContent>
      <w:p w14:paraId="1CA04128" w14:textId="3D468E46" w:rsidR="004B43D0" w:rsidRDefault="004B43D0">
        <w:pPr>
          <w:pStyle w:val="a4"/>
          <w:jc w:val="center"/>
        </w:pPr>
        <w:r>
          <w:fldChar w:fldCharType="begin"/>
        </w:r>
        <w:r>
          <w:instrText>PAGE</w:instrText>
        </w:r>
        <w:r>
          <w:fldChar w:fldCharType="separate"/>
        </w:r>
        <w:r w:rsidR="0014033D">
          <w:rPr>
            <w:noProof/>
          </w:rPr>
          <w:t>3</w:t>
        </w:r>
        <w:r>
          <w:fldChar w:fldCharType="end"/>
        </w:r>
      </w:p>
      <w:p w14:paraId="4AF05BBF" w14:textId="77777777" w:rsidR="004B43D0" w:rsidRDefault="004B43D0" w:rsidP="0022330E">
        <w:pPr>
          <w:pStyle w:val="a4"/>
          <w:jc w:val="right"/>
        </w:pPr>
        <w:r>
          <w:t>Продовження додатка 2</w:t>
        </w:r>
      </w:p>
      <w:p w14:paraId="01FC7B6B" w14:textId="77777777" w:rsidR="004B43D0" w:rsidRDefault="004B43D0" w:rsidP="004D78FC">
        <w:pPr>
          <w:pStyle w:val="a4"/>
          <w:jc w:val="right"/>
        </w:pPr>
        <w:r>
          <w:t>Продовження таблиці</w:t>
        </w:r>
      </w:p>
    </w:sdtContent>
  </w:sdt>
  <w:p w14:paraId="4E1760DB" w14:textId="77777777" w:rsidR="004B43D0" w:rsidRDefault="004B43D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F635" w14:textId="77777777" w:rsidR="004B43D0" w:rsidRDefault="004B43D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F3A"/>
    <w:multiLevelType w:val="hybridMultilevel"/>
    <w:tmpl w:val="68A878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747C71"/>
    <w:multiLevelType w:val="hybridMultilevel"/>
    <w:tmpl w:val="A774BB2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7C1BAF"/>
    <w:multiLevelType w:val="hybridMultilevel"/>
    <w:tmpl w:val="A2C620B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2C6035E"/>
    <w:multiLevelType w:val="hybridMultilevel"/>
    <w:tmpl w:val="94620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3F575B1"/>
    <w:multiLevelType w:val="hybridMultilevel"/>
    <w:tmpl w:val="4F6A0A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5BC22FF"/>
    <w:multiLevelType w:val="multilevel"/>
    <w:tmpl w:val="FEE65CDA"/>
    <w:lvl w:ilvl="0">
      <w:start w:val="1"/>
      <w:numFmt w:val="decimal"/>
      <w:lvlText w:val="%1)"/>
      <w:lvlJc w:val="left"/>
      <w:pPr>
        <w:ind w:left="928"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6" w15:restartNumberingAfterBreak="0">
    <w:nsid w:val="08B23B1D"/>
    <w:multiLevelType w:val="hybridMultilevel"/>
    <w:tmpl w:val="A922303A"/>
    <w:lvl w:ilvl="0" w:tplc="3214AC6E">
      <w:start w:val="1"/>
      <w:numFmt w:val="decimal"/>
      <w:lvlText w:val="%1)"/>
      <w:lvlJc w:val="left"/>
      <w:pPr>
        <w:ind w:left="2345"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8E974BB"/>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A21389F"/>
    <w:multiLevelType w:val="hybridMultilevel"/>
    <w:tmpl w:val="B7581F0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A4C290E"/>
    <w:multiLevelType w:val="hybridMultilevel"/>
    <w:tmpl w:val="4FC00BD8"/>
    <w:lvl w:ilvl="0" w:tplc="04220011">
      <w:start w:val="1"/>
      <w:numFmt w:val="decimal"/>
      <w:lvlText w:val="%1)"/>
      <w:lvlJc w:val="left"/>
      <w:pPr>
        <w:ind w:left="1572" w:hanging="360"/>
      </w:p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0" w15:restartNumberingAfterBreak="0">
    <w:nsid w:val="0AC011AF"/>
    <w:multiLevelType w:val="hybridMultilevel"/>
    <w:tmpl w:val="2364041A"/>
    <w:lvl w:ilvl="0" w:tplc="04220011">
      <w:start w:val="1"/>
      <w:numFmt w:val="decimal"/>
      <w:lvlText w:val="%1)"/>
      <w:lvlJc w:val="left"/>
      <w:pPr>
        <w:ind w:left="2345"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0BD228ED"/>
    <w:multiLevelType w:val="hybridMultilevel"/>
    <w:tmpl w:val="761214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C9010B9"/>
    <w:multiLevelType w:val="hybridMultilevel"/>
    <w:tmpl w:val="7D14F3E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CD74BD3"/>
    <w:multiLevelType w:val="hybridMultilevel"/>
    <w:tmpl w:val="3E22EC0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0CDA32E3"/>
    <w:multiLevelType w:val="hybridMultilevel"/>
    <w:tmpl w:val="D60ABFB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D8027D7"/>
    <w:multiLevelType w:val="hybridMultilevel"/>
    <w:tmpl w:val="1D0CA090"/>
    <w:lvl w:ilvl="0" w:tplc="04220011">
      <w:start w:val="1"/>
      <w:numFmt w:val="decimal"/>
      <w:lvlText w:val="%1)"/>
      <w:lvlJc w:val="left"/>
      <w:pPr>
        <w:ind w:left="1500" w:hanging="360"/>
      </w:p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16" w15:restartNumberingAfterBreak="0">
    <w:nsid w:val="0F3403D8"/>
    <w:multiLevelType w:val="hybridMultilevel"/>
    <w:tmpl w:val="3A6E1EF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0FEA2CAD"/>
    <w:multiLevelType w:val="hybridMultilevel"/>
    <w:tmpl w:val="501A4B8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06367F1"/>
    <w:multiLevelType w:val="hybridMultilevel"/>
    <w:tmpl w:val="8F505212"/>
    <w:lvl w:ilvl="0" w:tplc="1D54AA88">
      <w:start w:val="1"/>
      <w:numFmt w:val="decimal"/>
      <w:lvlText w:val="%1."/>
      <w:lvlJc w:val="left"/>
      <w:pPr>
        <w:ind w:left="360" w:hanging="360"/>
      </w:pPr>
      <w:rPr>
        <w:rFonts w:hint="default"/>
        <w:b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106F2FDF"/>
    <w:multiLevelType w:val="hybridMultilevel"/>
    <w:tmpl w:val="4044E8C4"/>
    <w:lvl w:ilvl="0" w:tplc="A5788CC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0A95AF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0F24E1A"/>
    <w:multiLevelType w:val="hybridMultilevel"/>
    <w:tmpl w:val="3516D610"/>
    <w:lvl w:ilvl="0" w:tplc="85D48E8C">
      <w:start w:val="1"/>
      <w:numFmt w:val="decimal"/>
      <w:lvlText w:val="%1)"/>
      <w:lvlJc w:val="left"/>
      <w:pPr>
        <w:ind w:left="1114" w:hanging="405"/>
      </w:pPr>
      <w:rPr>
        <w:rFonts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11B57D06"/>
    <w:multiLevelType w:val="hybridMultilevel"/>
    <w:tmpl w:val="4590087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1F338EF"/>
    <w:multiLevelType w:val="hybridMultilevel"/>
    <w:tmpl w:val="D6983C48"/>
    <w:lvl w:ilvl="0" w:tplc="B4887366">
      <w:start w:val="1"/>
      <w:numFmt w:val="decimal"/>
      <w:lvlText w:val="%1."/>
      <w:lvlJc w:val="left"/>
      <w:pPr>
        <w:ind w:left="1429" w:hanging="360"/>
      </w:pPr>
      <w:rPr>
        <w:rFonts w:ascii="Times New Roman" w:hAnsi="Times New Roman" w:cs="Times New Roman" w:hint="default"/>
        <w:b w:val="0"/>
        <w:sz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12D10023"/>
    <w:multiLevelType w:val="hybridMultilevel"/>
    <w:tmpl w:val="EB8CFA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3084F4E"/>
    <w:multiLevelType w:val="hybridMultilevel"/>
    <w:tmpl w:val="425E8FC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136C4E38"/>
    <w:multiLevelType w:val="hybridMultilevel"/>
    <w:tmpl w:val="DEBEB74C"/>
    <w:lvl w:ilvl="0" w:tplc="04220011">
      <w:start w:val="1"/>
      <w:numFmt w:val="decimal"/>
      <w:lvlText w:val="%1)"/>
      <w:lvlJc w:val="left"/>
      <w:pPr>
        <w:ind w:left="1507" w:hanging="360"/>
      </w:pPr>
    </w:lvl>
    <w:lvl w:ilvl="1" w:tplc="04220019" w:tentative="1">
      <w:start w:val="1"/>
      <w:numFmt w:val="lowerLetter"/>
      <w:lvlText w:val="%2."/>
      <w:lvlJc w:val="left"/>
      <w:pPr>
        <w:ind w:left="2227" w:hanging="360"/>
      </w:pPr>
    </w:lvl>
    <w:lvl w:ilvl="2" w:tplc="0422001B" w:tentative="1">
      <w:start w:val="1"/>
      <w:numFmt w:val="lowerRoman"/>
      <w:lvlText w:val="%3."/>
      <w:lvlJc w:val="right"/>
      <w:pPr>
        <w:ind w:left="2947" w:hanging="180"/>
      </w:pPr>
    </w:lvl>
    <w:lvl w:ilvl="3" w:tplc="0422000F" w:tentative="1">
      <w:start w:val="1"/>
      <w:numFmt w:val="decimal"/>
      <w:lvlText w:val="%4."/>
      <w:lvlJc w:val="left"/>
      <w:pPr>
        <w:ind w:left="3667" w:hanging="360"/>
      </w:pPr>
    </w:lvl>
    <w:lvl w:ilvl="4" w:tplc="04220019" w:tentative="1">
      <w:start w:val="1"/>
      <w:numFmt w:val="lowerLetter"/>
      <w:lvlText w:val="%5."/>
      <w:lvlJc w:val="left"/>
      <w:pPr>
        <w:ind w:left="4387" w:hanging="360"/>
      </w:pPr>
    </w:lvl>
    <w:lvl w:ilvl="5" w:tplc="0422001B" w:tentative="1">
      <w:start w:val="1"/>
      <w:numFmt w:val="lowerRoman"/>
      <w:lvlText w:val="%6."/>
      <w:lvlJc w:val="right"/>
      <w:pPr>
        <w:ind w:left="5107" w:hanging="180"/>
      </w:pPr>
    </w:lvl>
    <w:lvl w:ilvl="6" w:tplc="0422000F" w:tentative="1">
      <w:start w:val="1"/>
      <w:numFmt w:val="decimal"/>
      <w:lvlText w:val="%7."/>
      <w:lvlJc w:val="left"/>
      <w:pPr>
        <w:ind w:left="5827" w:hanging="360"/>
      </w:pPr>
    </w:lvl>
    <w:lvl w:ilvl="7" w:tplc="04220019" w:tentative="1">
      <w:start w:val="1"/>
      <w:numFmt w:val="lowerLetter"/>
      <w:lvlText w:val="%8."/>
      <w:lvlJc w:val="left"/>
      <w:pPr>
        <w:ind w:left="6547" w:hanging="360"/>
      </w:pPr>
    </w:lvl>
    <w:lvl w:ilvl="8" w:tplc="0422001B" w:tentative="1">
      <w:start w:val="1"/>
      <w:numFmt w:val="lowerRoman"/>
      <w:lvlText w:val="%9."/>
      <w:lvlJc w:val="right"/>
      <w:pPr>
        <w:ind w:left="7267" w:hanging="180"/>
      </w:pPr>
    </w:lvl>
  </w:abstractNum>
  <w:abstractNum w:abstractNumId="27" w15:restartNumberingAfterBreak="0">
    <w:nsid w:val="15325ADC"/>
    <w:multiLevelType w:val="multilevel"/>
    <w:tmpl w:val="FEE65CDA"/>
    <w:lvl w:ilvl="0">
      <w:start w:val="1"/>
      <w:numFmt w:val="decimal"/>
      <w:lvlText w:val="%1)"/>
      <w:lvlJc w:val="left"/>
      <w:pPr>
        <w:ind w:left="928"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28" w15:restartNumberingAfterBreak="0">
    <w:nsid w:val="1567569F"/>
    <w:multiLevelType w:val="hybridMultilevel"/>
    <w:tmpl w:val="C03C5C2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1605751C"/>
    <w:multiLevelType w:val="hybridMultilevel"/>
    <w:tmpl w:val="FD0C5E0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164E6007"/>
    <w:multiLevelType w:val="hybridMultilevel"/>
    <w:tmpl w:val="91FE440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170F4C97"/>
    <w:multiLevelType w:val="hybridMultilevel"/>
    <w:tmpl w:val="C78033A4"/>
    <w:lvl w:ilvl="0" w:tplc="B4887366">
      <w:start w:val="1"/>
      <w:numFmt w:val="decimal"/>
      <w:lvlText w:val="%1."/>
      <w:lvlJc w:val="left"/>
      <w:pPr>
        <w:ind w:left="2061"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2" w15:restartNumberingAfterBreak="0">
    <w:nsid w:val="17BB1CF2"/>
    <w:multiLevelType w:val="hybridMultilevel"/>
    <w:tmpl w:val="62EE9BB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1B147B4C"/>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1B2E6EB6"/>
    <w:multiLevelType w:val="hybridMultilevel"/>
    <w:tmpl w:val="28AA63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1C67476A"/>
    <w:multiLevelType w:val="hybridMultilevel"/>
    <w:tmpl w:val="11287DD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1F554522"/>
    <w:multiLevelType w:val="hybridMultilevel"/>
    <w:tmpl w:val="CD98C5D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2050486D"/>
    <w:multiLevelType w:val="hybridMultilevel"/>
    <w:tmpl w:val="99C6BA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08371A1"/>
    <w:multiLevelType w:val="hybridMultilevel"/>
    <w:tmpl w:val="020E334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12F4D4F"/>
    <w:multiLevelType w:val="hybridMultilevel"/>
    <w:tmpl w:val="1A00DBC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15:restartNumberingAfterBreak="0">
    <w:nsid w:val="213704AF"/>
    <w:multiLevelType w:val="multilevel"/>
    <w:tmpl w:val="BB2AB2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1C53085"/>
    <w:multiLevelType w:val="hybridMultilevel"/>
    <w:tmpl w:val="10D63BD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2" w15:restartNumberingAfterBreak="0">
    <w:nsid w:val="23437F77"/>
    <w:multiLevelType w:val="hybridMultilevel"/>
    <w:tmpl w:val="8AEADD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25185358"/>
    <w:multiLevelType w:val="hybridMultilevel"/>
    <w:tmpl w:val="68FCFA36"/>
    <w:lvl w:ilvl="0" w:tplc="AA96EDCC">
      <w:start w:val="4"/>
      <w:numFmt w:val="bullet"/>
      <w:lvlText w:val="-"/>
      <w:lvlJc w:val="left"/>
      <w:pPr>
        <w:ind w:left="810" w:hanging="360"/>
      </w:pPr>
      <w:rPr>
        <w:rFonts w:ascii="Times New Roman" w:eastAsia="Times New Roman" w:hAnsi="Times New Roman" w:cs="Times New Roman" w:hint="default"/>
        <w:color w:val="auto"/>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44" w15:restartNumberingAfterBreak="0">
    <w:nsid w:val="26735134"/>
    <w:multiLevelType w:val="hybridMultilevel"/>
    <w:tmpl w:val="E53245AE"/>
    <w:lvl w:ilvl="0" w:tplc="B7D6080E">
      <w:start w:val="4"/>
      <w:numFmt w:val="upperRoman"/>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26815378"/>
    <w:multiLevelType w:val="multilevel"/>
    <w:tmpl w:val="FE42EEE2"/>
    <w:lvl w:ilvl="0">
      <w:start w:val="1"/>
      <w:numFmt w:val="decimal"/>
      <w:lvlText w:val="%1."/>
      <w:lvlJc w:val="left"/>
      <w:pPr>
        <w:ind w:left="360" w:hanging="360"/>
      </w:pPr>
      <w:rPr>
        <w:rFonts w:ascii="Times New Roman" w:hAnsi="Times New Roman" w:cs="Times New Roman" w:hint="default"/>
        <w:b w:val="0"/>
        <w:color w:val="000000"/>
        <w:sz w:val="28"/>
        <w:szCs w:val="28"/>
        <w:u w:val="none"/>
        <w:lang w:val="uk-UA"/>
      </w:rPr>
    </w:lvl>
    <w:lvl w:ilvl="1">
      <w:start w:val="1"/>
      <w:numFmt w:val="decimal"/>
      <w:lvlText w:val="%2)"/>
      <w:lvlJc w:val="left"/>
      <w:pPr>
        <w:ind w:left="6000" w:hanging="360"/>
      </w:pPr>
      <w:rPr>
        <w:sz w:val="28"/>
        <w:szCs w:val="28"/>
      </w:rPr>
    </w:lvl>
    <w:lvl w:ilvl="2">
      <w:start w:val="1"/>
      <w:numFmt w:val="lowerRoman"/>
      <w:lvlText w:val="%3."/>
      <w:lvlJc w:val="right"/>
      <w:pPr>
        <w:ind w:left="6720" w:hanging="180"/>
      </w:pPr>
    </w:lvl>
    <w:lvl w:ilvl="3">
      <w:start w:val="1"/>
      <w:numFmt w:val="decimal"/>
      <w:lvlText w:val="%4."/>
      <w:lvlJc w:val="left"/>
      <w:pPr>
        <w:ind w:left="7440" w:hanging="360"/>
      </w:pPr>
    </w:lvl>
    <w:lvl w:ilvl="4">
      <w:start w:val="1"/>
      <w:numFmt w:val="lowerLetter"/>
      <w:lvlText w:val="%5."/>
      <w:lvlJc w:val="left"/>
      <w:pPr>
        <w:ind w:left="8160" w:hanging="360"/>
      </w:pPr>
    </w:lvl>
    <w:lvl w:ilvl="5">
      <w:start w:val="1"/>
      <w:numFmt w:val="lowerRoman"/>
      <w:lvlText w:val="%6."/>
      <w:lvlJc w:val="right"/>
      <w:pPr>
        <w:ind w:left="8880" w:hanging="180"/>
      </w:pPr>
    </w:lvl>
    <w:lvl w:ilvl="6">
      <w:start w:val="1"/>
      <w:numFmt w:val="decimal"/>
      <w:lvlText w:val="%7."/>
      <w:lvlJc w:val="left"/>
      <w:pPr>
        <w:ind w:left="9600" w:hanging="360"/>
      </w:pPr>
    </w:lvl>
    <w:lvl w:ilvl="7">
      <w:start w:val="1"/>
      <w:numFmt w:val="lowerLetter"/>
      <w:lvlText w:val="%8."/>
      <w:lvlJc w:val="left"/>
      <w:pPr>
        <w:ind w:left="10320" w:hanging="360"/>
      </w:pPr>
    </w:lvl>
    <w:lvl w:ilvl="8">
      <w:start w:val="1"/>
      <w:numFmt w:val="lowerRoman"/>
      <w:lvlText w:val="%9."/>
      <w:lvlJc w:val="right"/>
      <w:pPr>
        <w:ind w:left="11040" w:hanging="180"/>
      </w:pPr>
    </w:lvl>
  </w:abstractNum>
  <w:abstractNum w:abstractNumId="46" w15:restartNumberingAfterBreak="0">
    <w:nsid w:val="26C63273"/>
    <w:multiLevelType w:val="hybridMultilevel"/>
    <w:tmpl w:val="2E4448F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277975CD"/>
    <w:multiLevelType w:val="hybridMultilevel"/>
    <w:tmpl w:val="39DC389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27E81CA9"/>
    <w:multiLevelType w:val="hybridMultilevel"/>
    <w:tmpl w:val="6EC043A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281B60BB"/>
    <w:multiLevelType w:val="hybridMultilevel"/>
    <w:tmpl w:val="88080F84"/>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0" w15:restartNumberingAfterBreak="0">
    <w:nsid w:val="284A4F6D"/>
    <w:multiLevelType w:val="hybridMultilevel"/>
    <w:tmpl w:val="B0449FB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28922799"/>
    <w:multiLevelType w:val="hybridMultilevel"/>
    <w:tmpl w:val="C380879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2" w15:restartNumberingAfterBreak="0">
    <w:nsid w:val="28AE54DB"/>
    <w:multiLevelType w:val="hybridMultilevel"/>
    <w:tmpl w:val="54EE8C0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28F32648"/>
    <w:multiLevelType w:val="hybridMultilevel"/>
    <w:tmpl w:val="0604264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2A303FC0"/>
    <w:multiLevelType w:val="hybridMultilevel"/>
    <w:tmpl w:val="E6443E2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5" w15:restartNumberingAfterBreak="0">
    <w:nsid w:val="2B2144E4"/>
    <w:multiLevelType w:val="hybridMultilevel"/>
    <w:tmpl w:val="64B4A7F4"/>
    <w:lvl w:ilvl="0" w:tplc="8826B348">
      <w:start w:val="1"/>
      <w:numFmt w:val="decimal"/>
      <w:lvlText w:val="%1."/>
      <w:lvlJc w:val="left"/>
      <w:pPr>
        <w:ind w:left="1174" w:hanging="465"/>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6" w15:restartNumberingAfterBreak="0">
    <w:nsid w:val="2B940C3D"/>
    <w:multiLevelType w:val="hybridMultilevel"/>
    <w:tmpl w:val="BF4417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2DAC6205"/>
    <w:multiLevelType w:val="hybridMultilevel"/>
    <w:tmpl w:val="5E5A38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2E5B1B2A"/>
    <w:multiLevelType w:val="hybridMultilevel"/>
    <w:tmpl w:val="B67AF50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9" w15:restartNumberingAfterBreak="0">
    <w:nsid w:val="2E606465"/>
    <w:multiLevelType w:val="hybridMultilevel"/>
    <w:tmpl w:val="BF325D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2F313862"/>
    <w:multiLevelType w:val="hybridMultilevel"/>
    <w:tmpl w:val="8F9860CC"/>
    <w:lvl w:ilvl="0" w:tplc="04220011">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61" w15:restartNumberingAfterBreak="0">
    <w:nsid w:val="30270897"/>
    <w:multiLevelType w:val="hybridMultilevel"/>
    <w:tmpl w:val="771AA92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308B12A5"/>
    <w:multiLevelType w:val="hybridMultilevel"/>
    <w:tmpl w:val="0C2A0C1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3" w15:restartNumberingAfterBreak="0">
    <w:nsid w:val="311367C1"/>
    <w:multiLevelType w:val="hybridMultilevel"/>
    <w:tmpl w:val="267E077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4" w15:restartNumberingAfterBreak="0">
    <w:nsid w:val="3247796A"/>
    <w:multiLevelType w:val="hybridMultilevel"/>
    <w:tmpl w:val="35D2328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32DB4696"/>
    <w:multiLevelType w:val="hybridMultilevel"/>
    <w:tmpl w:val="69100C6E"/>
    <w:lvl w:ilvl="0" w:tplc="73D8BE30">
      <w:start w:val="1"/>
      <w:numFmt w:val="decimal"/>
      <w:lvlText w:val="%1)"/>
      <w:lvlJc w:val="left"/>
      <w:pPr>
        <w:ind w:left="1429" w:hanging="360"/>
      </w:pPr>
      <w:rPr>
        <w:rFonts w:cs="Times New Roman" w:hint="default"/>
        <w:color w:val="auto"/>
        <w:sz w:val="28"/>
        <w:szCs w:val="28"/>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6" w15:restartNumberingAfterBreak="0">
    <w:nsid w:val="33737F9C"/>
    <w:multiLevelType w:val="hybridMultilevel"/>
    <w:tmpl w:val="9634EEE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33ED409E"/>
    <w:multiLevelType w:val="hybridMultilevel"/>
    <w:tmpl w:val="4484E0A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8" w15:restartNumberingAfterBreak="0">
    <w:nsid w:val="35931415"/>
    <w:multiLevelType w:val="hybridMultilevel"/>
    <w:tmpl w:val="51AA52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9" w15:restartNumberingAfterBreak="0">
    <w:nsid w:val="35F415B5"/>
    <w:multiLevelType w:val="hybridMultilevel"/>
    <w:tmpl w:val="CA24544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36C154C2"/>
    <w:multiLevelType w:val="hybridMultilevel"/>
    <w:tmpl w:val="D82825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372956A4"/>
    <w:multiLevelType w:val="hybridMultilevel"/>
    <w:tmpl w:val="4810DBF4"/>
    <w:lvl w:ilvl="0" w:tplc="04220011">
      <w:start w:val="1"/>
      <w:numFmt w:val="decimal"/>
      <w:lvlText w:val="%1)"/>
      <w:lvlJc w:val="left"/>
      <w:pPr>
        <w:ind w:left="1635" w:hanging="360"/>
      </w:p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72" w15:restartNumberingAfterBreak="0">
    <w:nsid w:val="37CA741D"/>
    <w:multiLevelType w:val="hybridMultilevel"/>
    <w:tmpl w:val="14A4568E"/>
    <w:lvl w:ilvl="0" w:tplc="11647CA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3" w15:restartNumberingAfterBreak="0">
    <w:nsid w:val="37E459A0"/>
    <w:multiLevelType w:val="hybridMultilevel"/>
    <w:tmpl w:val="2A02F534"/>
    <w:lvl w:ilvl="0" w:tplc="04090011">
      <w:start w:val="1"/>
      <w:numFmt w:val="decimal"/>
      <w:lvlText w:val="%1)"/>
      <w:lvlJc w:val="left"/>
      <w:pPr>
        <w:ind w:left="2138" w:hanging="360"/>
      </w:pPr>
      <w:rPr>
        <w:rFonts w:cs="Times New Roman"/>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4" w15:restartNumberingAfterBreak="0">
    <w:nsid w:val="39483FAC"/>
    <w:multiLevelType w:val="hybridMultilevel"/>
    <w:tmpl w:val="CFCC3E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5" w15:restartNumberingAfterBreak="0">
    <w:nsid w:val="39970845"/>
    <w:multiLevelType w:val="hybridMultilevel"/>
    <w:tmpl w:val="039832FA"/>
    <w:lvl w:ilvl="0" w:tplc="04220011">
      <w:start w:val="1"/>
      <w:numFmt w:val="decimal"/>
      <w:lvlText w:val="%1)"/>
      <w:lvlJc w:val="left"/>
      <w:pPr>
        <w:ind w:left="798" w:hanging="360"/>
      </w:pPr>
    </w:lvl>
    <w:lvl w:ilvl="1" w:tplc="04220019" w:tentative="1">
      <w:start w:val="1"/>
      <w:numFmt w:val="lowerLetter"/>
      <w:lvlText w:val="%2."/>
      <w:lvlJc w:val="left"/>
      <w:pPr>
        <w:ind w:left="1518" w:hanging="360"/>
      </w:pPr>
    </w:lvl>
    <w:lvl w:ilvl="2" w:tplc="0422001B" w:tentative="1">
      <w:start w:val="1"/>
      <w:numFmt w:val="lowerRoman"/>
      <w:lvlText w:val="%3."/>
      <w:lvlJc w:val="right"/>
      <w:pPr>
        <w:ind w:left="2238" w:hanging="180"/>
      </w:pPr>
    </w:lvl>
    <w:lvl w:ilvl="3" w:tplc="0422000F" w:tentative="1">
      <w:start w:val="1"/>
      <w:numFmt w:val="decimal"/>
      <w:lvlText w:val="%4."/>
      <w:lvlJc w:val="left"/>
      <w:pPr>
        <w:ind w:left="2958" w:hanging="360"/>
      </w:pPr>
    </w:lvl>
    <w:lvl w:ilvl="4" w:tplc="04220019" w:tentative="1">
      <w:start w:val="1"/>
      <w:numFmt w:val="lowerLetter"/>
      <w:lvlText w:val="%5."/>
      <w:lvlJc w:val="left"/>
      <w:pPr>
        <w:ind w:left="3678" w:hanging="360"/>
      </w:pPr>
    </w:lvl>
    <w:lvl w:ilvl="5" w:tplc="0422001B" w:tentative="1">
      <w:start w:val="1"/>
      <w:numFmt w:val="lowerRoman"/>
      <w:lvlText w:val="%6."/>
      <w:lvlJc w:val="right"/>
      <w:pPr>
        <w:ind w:left="4398" w:hanging="180"/>
      </w:pPr>
    </w:lvl>
    <w:lvl w:ilvl="6" w:tplc="0422000F" w:tentative="1">
      <w:start w:val="1"/>
      <w:numFmt w:val="decimal"/>
      <w:lvlText w:val="%7."/>
      <w:lvlJc w:val="left"/>
      <w:pPr>
        <w:ind w:left="5118" w:hanging="360"/>
      </w:pPr>
    </w:lvl>
    <w:lvl w:ilvl="7" w:tplc="04220019" w:tentative="1">
      <w:start w:val="1"/>
      <w:numFmt w:val="lowerLetter"/>
      <w:lvlText w:val="%8."/>
      <w:lvlJc w:val="left"/>
      <w:pPr>
        <w:ind w:left="5838" w:hanging="360"/>
      </w:pPr>
    </w:lvl>
    <w:lvl w:ilvl="8" w:tplc="0422001B" w:tentative="1">
      <w:start w:val="1"/>
      <w:numFmt w:val="lowerRoman"/>
      <w:lvlText w:val="%9."/>
      <w:lvlJc w:val="right"/>
      <w:pPr>
        <w:ind w:left="6558" w:hanging="180"/>
      </w:pPr>
    </w:lvl>
  </w:abstractNum>
  <w:abstractNum w:abstractNumId="76" w15:restartNumberingAfterBreak="0">
    <w:nsid w:val="39A36A90"/>
    <w:multiLevelType w:val="hybridMultilevel"/>
    <w:tmpl w:val="1BFAAD18"/>
    <w:lvl w:ilvl="0" w:tplc="1DCC80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7" w15:restartNumberingAfterBreak="0">
    <w:nsid w:val="39BB06B5"/>
    <w:multiLevelType w:val="hybridMultilevel"/>
    <w:tmpl w:val="EF8C61E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8" w15:restartNumberingAfterBreak="0">
    <w:nsid w:val="3BAF56FD"/>
    <w:multiLevelType w:val="hybridMultilevel"/>
    <w:tmpl w:val="EF8EB3AE"/>
    <w:lvl w:ilvl="0" w:tplc="04220011">
      <w:start w:val="1"/>
      <w:numFmt w:val="decimal"/>
      <w:lvlText w:val="%1)"/>
      <w:lvlJc w:val="left"/>
      <w:pPr>
        <w:ind w:left="2203" w:hanging="360"/>
      </w:pPr>
    </w:lvl>
    <w:lvl w:ilvl="1" w:tplc="04220019" w:tentative="1">
      <w:start w:val="1"/>
      <w:numFmt w:val="lowerLetter"/>
      <w:lvlText w:val="%2."/>
      <w:lvlJc w:val="left"/>
      <w:pPr>
        <w:ind w:left="2923" w:hanging="360"/>
      </w:pPr>
    </w:lvl>
    <w:lvl w:ilvl="2" w:tplc="0422001B" w:tentative="1">
      <w:start w:val="1"/>
      <w:numFmt w:val="lowerRoman"/>
      <w:lvlText w:val="%3."/>
      <w:lvlJc w:val="right"/>
      <w:pPr>
        <w:ind w:left="3643" w:hanging="180"/>
      </w:pPr>
    </w:lvl>
    <w:lvl w:ilvl="3" w:tplc="0422000F" w:tentative="1">
      <w:start w:val="1"/>
      <w:numFmt w:val="decimal"/>
      <w:lvlText w:val="%4."/>
      <w:lvlJc w:val="left"/>
      <w:pPr>
        <w:ind w:left="4363" w:hanging="360"/>
      </w:pPr>
    </w:lvl>
    <w:lvl w:ilvl="4" w:tplc="04220019" w:tentative="1">
      <w:start w:val="1"/>
      <w:numFmt w:val="lowerLetter"/>
      <w:lvlText w:val="%5."/>
      <w:lvlJc w:val="left"/>
      <w:pPr>
        <w:ind w:left="5083" w:hanging="360"/>
      </w:pPr>
    </w:lvl>
    <w:lvl w:ilvl="5" w:tplc="0422001B" w:tentative="1">
      <w:start w:val="1"/>
      <w:numFmt w:val="lowerRoman"/>
      <w:lvlText w:val="%6."/>
      <w:lvlJc w:val="right"/>
      <w:pPr>
        <w:ind w:left="5803" w:hanging="180"/>
      </w:pPr>
    </w:lvl>
    <w:lvl w:ilvl="6" w:tplc="0422000F" w:tentative="1">
      <w:start w:val="1"/>
      <w:numFmt w:val="decimal"/>
      <w:lvlText w:val="%7."/>
      <w:lvlJc w:val="left"/>
      <w:pPr>
        <w:ind w:left="6523" w:hanging="360"/>
      </w:pPr>
    </w:lvl>
    <w:lvl w:ilvl="7" w:tplc="04220019" w:tentative="1">
      <w:start w:val="1"/>
      <w:numFmt w:val="lowerLetter"/>
      <w:lvlText w:val="%8."/>
      <w:lvlJc w:val="left"/>
      <w:pPr>
        <w:ind w:left="7243" w:hanging="360"/>
      </w:pPr>
    </w:lvl>
    <w:lvl w:ilvl="8" w:tplc="0422001B" w:tentative="1">
      <w:start w:val="1"/>
      <w:numFmt w:val="lowerRoman"/>
      <w:lvlText w:val="%9."/>
      <w:lvlJc w:val="right"/>
      <w:pPr>
        <w:ind w:left="7963" w:hanging="180"/>
      </w:pPr>
    </w:lvl>
  </w:abstractNum>
  <w:abstractNum w:abstractNumId="79" w15:restartNumberingAfterBreak="0">
    <w:nsid w:val="3BC7740C"/>
    <w:multiLevelType w:val="hybridMultilevel"/>
    <w:tmpl w:val="507AD8F2"/>
    <w:lvl w:ilvl="0" w:tplc="B4887366">
      <w:start w:val="1"/>
      <w:numFmt w:val="decimal"/>
      <w:lvlText w:val="%1."/>
      <w:lvlJc w:val="left"/>
      <w:pPr>
        <w:ind w:left="2061" w:hanging="360"/>
      </w:pPr>
      <w:rPr>
        <w:rFonts w:ascii="Times New Roman" w:hAnsi="Times New Roman" w:cs="Times New Roman" w:hint="default"/>
        <w:b w:val="0"/>
        <w:sz w:val="28"/>
      </w:rPr>
    </w:lvl>
    <w:lvl w:ilvl="1" w:tplc="04090019">
      <w:start w:val="1"/>
      <w:numFmt w:val="lowerLetter"/>
      <w:lvlText w:val="%2."/>
      <w:lvlJc w:val="left"/>
      <w:pPr>
        <w:ind w:left="2154" w:hanging="360"/>
      </w:pPr>
    </w:lvl>
    <w:lvl w:ilvl="2" w:tplc="83DCEE6C">
      <w:start w:val="1"/>
      <w:numFmt w:val="decimal"/>
      <w:lvlText w:val="%3)"/>
      <w:lvlJc w:val="left"/>
      <w:pPr>
        <w:ind w:left="3126" w:hanging="432"/>
      </w:pPr>
      <w:rPr>
        <w:rFonts w:hint="default"/>
      </w:r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0" w15:restartNumberingAfterBreak="0">
    <w:nsid w:val="3C9736D9"/>
    <w:multiLevelType w:val="hybridMultilevel"/>
    <w:tmpl w:val="D6C8455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1" w15:restartNumberingAfterBreak="0">
    <w:nsid w:val="3CB22F82"/>
    <w:multiLevelType w:val="hybridMultilevel"/>
    <w:tmpl w:val="8BD0533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2" w15:restartNumberingAfterBreak="0">
    <w:nsid w:val="3DD022F3"/>
    <w:multiLevelType w:val="hybridMultilevel"/>
    <w:tmpl w:val="F90848F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42BB33E7"/>
    <w:multiLevelType w:val="hybridMultilevel"/>
    <w:tmpl w:val="C7C45CC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4" w15:restartNumberingAfterBreak="0">
    <w:nsid w:val="42C70582"/>
    <w:multiLevelType w:val="hybridMultilevel"/>
    <w:tmpl w:val="D45C47E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5" w15:restartNumberingAfterBreak="0">
    <w:nsid w:val="433343B5"/>
    <w:multiLevelType w:val="hybridMultilevel"/>
    <w:tmpl w:val="628C064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6" w15:restartNumberingAfterBreak="0">
    <w:nsid w:val="43892245"/>
    <w:multiLevelType w:val="hybridMultilevel"/>
    <w:tmpl w:val="F4C0F43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467F273F"/>
    <w:multiLevelType w:val="hybridMultilevel"/>
    <w:tmpl w:val="AF00388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474C6EED"/>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47A664E0"/>
    <w:multiLevelType w:val="hybridMultilevel"/>
    <w:tmpl w:val="3594B75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0" w15:restartNumberingAfterBreak="0">
    <w:nsid w:val="47ED0D3A"/>
    <w:multiLevelType w:val="hybridMultilevel"/>
    <w:tmpl w:val="2020B9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48B177AC"/>
    <w:multiLevelType w:val="hybridMultilevel"/>
    <w:tmpl w:val="A46C5B4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2" w15:restartNumberingAfterBreak="0">
    <w:nsid w:val="494934FB"/>
    <w:multiLevelType w:val="hybridMultilevel"/>
    <w:tmpl w:val="AB36E9D8"/>
    <w:lvl w:ilvl="0" w:tplc="6018E06A">
      <w:start w:val="5"/>
      <w:numFmt w:val="upperRoman"/>
      <w:lvlText w:val="%1."/>
      <w:lvlJc w:val="left"/>
      <w:pPr>
        <w:ind w:left="163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49A805A2"/>
    <w:multiLevelType w:val="hybridMultilevel"/>
    <w:tmpl w:val="A05A243C"/>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94" w15:restartNumberingAfterBreak="0">
    <w:nsid w:val="4B3B5DE3"/>
    <w:multiLevelType w:val="hybridMultilevel"/>
    <w:tmpl w:val="32F8E21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4B4E2757"/>
    <w:multiLevelType w:val="hybridMultilevel"/>
    <w:tmpl w:val="01CE80E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6" w15:restartNumberingAfterBreak="0">
    <w:nsid w:val="4B9E3F2B"/>
    <w:multiLevelType w:val="hybridMultilevel"/>
    <w:tmpl w:val="33F009A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7" w15:restartNumberingAfterBreak="0">
    <w:nsid w:val="4E5C5822"/>
    <w:multiLevelType w:val="hybridMultilevel"/>
    <w:tmpl w:val="C7885CD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8" w15:restartNumberingAfterBreak="0">
    <w:nsid w:val="4E8800A2"/>
    <w:multiLevelType w:val="hybridMultilevel"/>
    <w:tmpl w:val="0ADABE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4ED87A5A"/>
    <w:multiLevelType w:val="hybridMultilevel"/>
    <w:tmpl w:val="54D0224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503D7CB9"/>
    <w:multiLevelType w:val="hybridMultilevel"/>
    <w:tmpl w:val="1DEEB1AC"/>
    <w:lvl w:ilvl="0" w:tplc="04220011">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01" w15:restartNumberingAfterBreak="0">
    <w:nsid w:val="507B4BDB"/>
    <w:multiLevelType w:val="hybridMultilevel"/>
    <w:tmpl w:val="42507C00"/>
    <w:lvl w:ilvl="0" w:tplc="04220011">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02" w15:restartNumberingAfterBreak="0">
    <w:nsid w:val="50B90D7C"/>
    <w:multiLevelType w:val="hybridMultilevel"/>
    <w:tmpl w:val="F4168B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50ED6976"/>
    <w:multiLevelType w:val="hybridMultilevel"/>
    <w:tmpl w:val="97426562"/>
    <w:lvl w:ilvl="0" w:tplc="04220011">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4" w15:restartNumberingAfterBreak="0">
    <w:nsid w:val="51AF7621"/>
    <w:multiLevelType w:val="hybridMultilevel"/>
    <w:tmpl w:val="61AC85E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15:restartNumberingAfterBreak="0">
    <w:nsid w:val="5202597F"/>
    <w:multiLevelType w:val="hybridMultilevel"/>
    <w:tmpl w:val="40DCC4D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526529E5"/>
    <w:multiLevelType w:val="hybridMultilevel"/>
    <w:tmpl w:val="504A86B2"/>
    <w:lvl w:ilvl="0" w:tplc="04220011">
      <w:start w:val="1"/>
      <w:numFmt w:val="decimal"/>
      <w:lvlText w:val="%1)"/>
      <w:lvlJc w:val="left"/>
      <w:pPr>
        <w:ind w:left="1866" w:hanging="360"/>
      </w:pPr>
    </w:lvl>
    <w:lvl w:ilvl="1" w:tplc="04220019" w:tentative="1">
      <w:start w:val="1"/>
      <w:numFmt w:val="lowerLetter"/>
      <w:lvlText w:val="%2."/>
      <w:lvlJc w:val="left"/>
      <w:pPr>
        <w:ind w:left="2586" w:hanging="360"/>
      </w:pPr>
    </w:lvl>
    <w:lvl w:ilvl="2" w:tplc="0422001B" w:tentative="1">
      <w:start w:val="1"/>
      <w:numFmt w:val="lowerRoman"/>
      <w:lvlText w:val="%3."/>
      <w:lvlJc w:val="right"/>
      <w:pPr>
        <w:ind w:left="3306" w:hanging="180"/>
      </w:pPr>
    </w:lvl>
    <w:lvl w:ilvl="3" w:tplc="0422000F" w:tentative="1">
      <w:start w:val="1"/>
      <w:numFmt w:val="decimal"/>
      <w:lvlText w:val="%4."/>
      <w:lvlJc w:val="left"/>
      <w:pPr>
        <w:ind w:left="4026" w:hanging="360"/>
      </w:pPr>
    </w:lvl>
    <w:lvl w:ilvl="4" w:tplc="04220019" w:tentative="1">
      <w:start w:val="1"/>
      <w:numFmt w:val="lowerLetter"/>
      <w:lvlText w:val="%5."/>
      <w:lvlJc w:val="left"/>
      <w:pPr>
        <w:ind w:left="4746" w:hanging="360"/>
      </w:pPr>
    </w:lvl>
    <w:lvl w:ilvl="5" w:tplc="0422001B" w:tentative="1">
      <w:start w:val="1"/>
      <w:numFmt w:val="lowerRoman"/>
      <w:lvlText w:val="%6."/>
      <w:lvlJc w:val="right"/>
      <w:pPr>
        <w:ind w:left="5466" w:hanging="180"/>
      </w:pPr>
    </w:lvl>
    <w:lvl w:ilvl="6" w:tplc="0422000F" w:tentative="1">
      <w:start w:val="1"/>
      <w:numFmt w:val="decimal"/>
      <w:lvlText w:val="%7."/>
      <w:lvlJc w:val="left"/>
      <w:pPr>
        <w:ind w:left="6186" w:hanging="360"/>
      </w:pPr>
    </w:lvl>
    <w:lvl w:ilvl="7" w:tplc="04220019" w:tentative="1">
      <w:start w:val="1"/>
      <w:numFmt w:val="lowerLetter"/>
      <w:lvlText w:val="%8."/>
      <w:lvlJc w:val="left"/>
      <w:pPr>
        <w:ind w:left="6906" w:hanging="360"/>
      </w:pPr>
    </w:lvl>
    <w:lvl w:ilvl="8" w:tplc="0422001B" w:tentative="1">
      <w:start w:val="1"/>
      <w:numFmt w:val="lowerRoman"/>
      <w:lvlText w:val="%9."/>
      <w:lvlJc w:val="right"/>
      <w:pPr>
        <w:ind w:left="7626" w:hanging="180"/>
      </w:pPr>
    </w:lvl>
  </w:abstractNum>
  <w:abstractNum w:abstractNumId="107" w15:restartNumberingAfterBreak="0">
    <w:nsid w:val="5526643D"/>
    <w:multiLevelType w:val="hybridMultilevel"/>
    <w:tmpl w:val="8896766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8" w15:restartNumberingAfterBreak="0">
    <w:nsid w:val="55403A70"/>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562057F7"/>
    <w:multiLevelType w:val="hybridMultilevel"/>
    <w:tmpl w:val="751C35E2"/>
    <w:lvl w:ilvl="0" w:tplc="53601B96">
      <w:start w:val="7"/>
      <w:numFmt w:val="decimal"/>
      <w:lvlText w:val="%1."/>
      <w:lvlJc w:val="left"/>
      <w:pPr>
        <w:ind w:left="1212" w:hanging="360"/>
      </w:pPr>
      <w:rPr>
        <w:rFonts w:ascii="Times New Roman" w:hAnsi="Times New Roman" w:cs="Times New Roman" w:hint="default"/>
        <w:b w:val="0"/>
        <w:sz w:val="28"/>
      </w:rPr>
    </w:lvl>
    <w:lvl w:ilvl="1" w:tplc="FE382E60">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567874C5"/>
    <w:multiLevelType w:val="multilevel"/>
    <w:tmpl w:val="FEE65CDA"/>
    <w:lvl w:ilvl="0">
      <w:start w:val="1"/>
      <w:numFmt w:val="decimal"/>
      <w:lvlText w:val="%1)"/>
      <w:lvlJc w:val="left"/>
      <w:pPr>
        <w:ind w:left="928"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111" w15:restartNumberingAfterBreak="0">
    <w:nsid w:val="58254041"/>
    <w:multiLevelType w:val="hybridMultilevel"/>
    <w:tmpl w:val="A40623C0"/>
    <w:lvl w:ilvl="0" w:tplc="04220011">
      <w:start w:val="1"/>
      <w:numFmt w:val="decimal"/>
      <w:lvlText w:val="%1)"/>
      <w:lvlJc w:val="left"/>
      <w:pPr>
        <w:ind w:left="1572" w:hanging="360"/>
      </w:p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12" w15:restartNumberingAfterBreak="0">
    <w:nsid w:val="58CE2CBA"/>
    <w:multiLevelType w:val="hybridMultilevel"/>
    <w:tmpl w:val="2E722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593E78A0"/>
    <w:multiLevelType w:val="hybridMultilevel"/>
    <w:tmpl w:val="CD0852F6"/>
    <w:lvl w:ilvl="0" w:tplc="04220011">
      <w:start w:val="1"/>
      <w:numFmt w:val="decimal"/>
      <w:lvlText w:val="%1)"/>
      <w:lvlJc w:val="left"/>
      <w:pPr>
        <w:ind w:left="1429" w:hanging="360"/>
      </w:pPr>
      <w:rPr>
        <w:rFonts w:hint="default"/>
        <w:color w:val="auto"/>
        <w:sz w:val="28"/>
        <w:szCs w:val="28"/>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14" w15:restartNumberingAfterBreak="0">
    <w:nsid w:val="596B1BC6"/>
    <w:multiLevelType w:val="hybridMultilevel"/>
    <w:tmpl w:val="572C941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5" w15:restartNumberingAfterBreak="0">
    <w:nsid w:val="5AF23E5F"/>
    <w:multiLevelType w:val="hybridMultilevel"/>
    <w:tmpl w:val="81B8FC2E"/>
    <w:lvl w:ilvl="0" w:tplc="1D54AA88">
      <w:start w:val="1"/>
      <w:numFmt w:val="decimal"/>
      <w:lvlText w:val="%1."/>
      <w:lvlJc w:val="left"/>
      <w:pPr>
        <w:ind w:left="1069"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6" w15:restartNumberingAfterBreak="0">
    <w:nsid w:val="5BD13096"/>
    <w:multiLevelType w:val="hybridMultilevel"/>
    <w:tmpl w:val="3496C2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5C5732F0"/>
    <w:multiLevelType w:val="multilevel"/>
    <w:tmpl w:val="FEE65CDA"/>
    <w:lvl w:ilvl="0">
      <w:start w:val="1"/>
      <w:numFmt w:val="decimal"/>
      <w:lvlText w:val="%1)"/>
      <w:lvlJc w:val="left"/>
      <w:pPr>
        <w:ind w:left="928"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118" w15:restartNumberingAfterBreak="0">
    <w:nsid w:val="5D2E7138"/>
    <w:multiLevelType w:val="hybridMultilevel"/>
    <w:tmpl w:val="93E8D15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9" w15:restartNumberingAfterBreak="0">
    <w:nsid w:val="5D816F54"/>
    <w:multiLevelType w:val="hybridMultilevel"/>
    <w:tmpl w:val="5DEC8A2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0" w15:restartNumberingAfterBreak="0">
    <w:nsid w:val="5DB404A2"/>
    <w:multiLevelType w:val="hybridMultilevel"/>
    <w:tmpl w:val="D8943D22"/>
    <w:lvl w:ilvl="0" w:tplc="1D54AA88">
      <w:start w:val="1"/>
      <w:numFmt w:val="decimal"/>
      <w:lvlText w:val="%1."/>
      <w:lvlJc w:val="left"/>
      <w:pPr>
        <w:ind w:left="2345"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1" w15:restartNumberingAfterBreak="0">
    <w:nsid w:val="5EA35AC7"/>
    <w:multiLevelType w:val="hybridMultilevel"/>
    <w:tmpl w:val="9C0058C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2" w15:restartNumberingAfterBreak="0">
    <w:nsid w:val="5F6166F5"/>
    <w:multiLevelType w:val="hybridMultilevel"/>
    <w:tmpl w:val="3BB2A50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3" w15:restartNumberingAfterBreak="0">
    <w:nsid w:val="5FD25641"/>
    <w:multiLevelType w:val="hybridMultilevel"/>
    <w:tmpl w:val="9528A58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4" w15:restartNumberingAfterBreak="0">
    <w:nsid w:val="614552C6"/>
    <w:multiLevelType w:val="hybridMultilevel"/>
    <w:tmpl w:val="9742656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620B1DB1"/>
    <w:multiLevelType w:val="multilevel"/>
    <w:tmpl w:val="8108789A"/>
    <w:lvl w:ilvl="0">
      <w:start w:val="1"/>
      <w:numFmt w:val="decimal"/>
      <w:lvlText w:val="%1)"/>
      <w:lvlJc w:val="left"/>
      <w:pPr>
        <w:ind w:left="1070" w:hanging="360"/>
      </w:pPr>
      <w:rPr>
        <w:rFonts w:hint="default"/>
        <w:b w:val="0"/>
        <w:bCs w:val="0"/>
        <w:strike w:val="0"/>
        <w:dstrike w:val="0"/>
        <w:sz w:val="28"/>
        <w:szCs w:val="28"/>
      </w:rPr>
    </w:lvl>
    <w:lvl w:ilvl="1">
      <w:start w:val="1"/>
      <w:numFmt w:val="lowerLetter"/>
      <w:lvlText w:val="%2."/>
      <w:lvlJc w:val="left"/>
      <w:pPr>
        <w:ind w:left="-1111" w:hanging="360"/>
      </w:pPr>
      <w:rPr>
        <w:rFonts w:hint="default"/>
      </w:rPr>
    </w:lvl>
    <w:lvl w:ilvl="2">
      <w:start w:val="1"/>
      <w:numFmt w:val="lowerRoman"/>
      <w:lvlText w:val="%3."/>
      <w:lvlJc w:val="right"/>
      <w:pPr>
        <w:ind w:left="-391" w:hanging="180"/>
      </w:pPr>
      <w:rPr>
        <w:rFonts w:hint="default"/>
      </w:rPr>
    </w:lvl>
    <w:lvl w:ilvl="3">
      <w:start w:val="1"/>
      <w:numFmt w:val="decimal"/>
      <w:lvlText w:val="%4."/>
      <w:lvlJc w:val="left"/>
      <w:pPr>
        <w:ind w:left="329" w:hanging="360"/>
      </w:pPr>
      <w:rPr>
        <w:rFonts w:hint="default"/>
      </w:rPr>
    </w:lvl>
    <w:lvl w:ilvl="4">
      <w:start w:val="1"/>
      <w:numFmt w:val="lowerLetter"/>
      <w:lvlText w:val="%5."/>
      <w:lvlJc w:val="left"/>
      <w:pPr>
        <w:ind w:left="1049" w:hanging="360"/>
      </w:pPr>
      <w:rPr>
        <w:rFonts w:hint="default"/>
      </w:rPr>
    </w:lvl>
    <w:lvl w:ilvl="5">
      <w:start w:val="1"/>
      <w:numFmt w:val="lowerRoman"/>
      <w:lvlText w:val="%6."/>
      <w:lvlJc w:val="right"/>
      <w:pPr>
        <w:ind w:left="1769" w:hanging="180"/>
      </w:pPr>
      <w:rPr>
        <w:rFonts w:hint="default"/>
      </w:rPr>
    </w:lvl>
    <w:lvl w:ilvl="6">
      <w:start w:val="1"/>
      <w:numFmt w:val="decimal"/>
      <w:lvlText w:val="%7."/>
      <w:lvlJc w:val="left"/>
      <w:pPr>
        <w:ind w:left="2489" w:hanging="360"/>
      </w:pPr>
      <w:rPr>
        <w:rFonts w:hint="default"/>
      </w:rPr>
    </w:lvl>
    <w:lvl w:ilvl="7">
      <w:start w:val="1"/>
      <w:numFmt w:val="lowerLetter"/>
      <w:lvlText w:val="%8."/>
      <w:lvlJc w:val="left"/>
      <w:pPr>
        <w:ind w:left="3209" w:hanging="360"/>
      </w:pPr>
      <w:rPr>
        <w:rFonts w:hint="default"/>
      </w:rPr>
    </w:lvl>
    <w:lvl w:ilvl="8">
      <w:start w:val="1"/>
      <w:numFmt w:val="lowerRoman"/>
      <w:lvlText w:val="%9."/>
      <w:lvlJc w:val="right"/>
      <w:pPr>
        <w:ind w:left="3929" w:hanging="180"/>
      </w:pPr>
      <w:rPr>
        <w:rFonts w:hint="default"/>
      </w:rPr>
    </w:lvl>
  </w:abstractNum>
  <w:abstractNum w:abstractNumId="126" w15:restartNumberingAfterBreak="0">
    <w:nsid w:val="631E3C53"/>
    <w:multiLevelType w:val="hybridMultilevel"/>
    <w:tmpl w:val="1DA47B9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636D0870"/>
    <w:multiLevelType w:val="hybridMultilevel"/>
    <w:tmpl w:val="DB003F0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642C2924"/>
    <w:multiLevelType w:val="multilevel"/>
    <w:tmpl w:val="FEE65CDA"/>
    <w:lvl w:ilvl="0">
      <w:start w:val="1"/>
      <w:numFmt w:val="decimal"/>
      <w:lvlText w:val="%1)"/>
      <w:lvlJc w:val="left"/>
      <w:pPr>
        <w:ind w:left="1070" w:hanging="360"/>
      </w:pPr>
      <w:rPr>
        <w:rFonts w:hint="default"/>
        <w:b w:val="0"/>
        <w:bCs w:val="0"/>
        <w:strike w:val="0"/>
        <w:dstrike w:val="0"/>
        <w:sz w:val="28"/>
        <w:szCs w:val="28"/>
      </w:rPr>
    </w:lvl>
    <w:lvl w:ilvl="1">
      <w:start w:val="1"/>
      <w:numFmt w:val="lowerLetter"/>
      <w:lvlText w:val="%2."/>
      <w:lvlJc w:val="left"/>
      <w:pPr>
        <w:ind w:left="-828" w:hanging="360"/>
      </w:pPr>
      <w:rPr>
        <w:rFonts w:hint="default"/>
      </w:rPr>
    </w:lvl>
    <w:lvl w:ilvl="2">
      <w:start w:val="1"/>
      <w:numFmt w:val="lowerRoman"/>
      <w:lvlText w:val="%3."/>
      <w:lvlJc w:val="right"/>
      <w:pPr>
        <w:ind w:left="-108" w:hanging="180"/>
      </w:pPr>
      <w:rPr>
        <w:rFonts w:hint="default"/>
      </w:rPr>
    </w:lvl>
    <w:lvl w:ilvl="3">
      <w:start w:val="1"/>
      <w:numFmt w:val="decimal"/>
      <w:lvlText w:val="%4."/>
      <w:lvlJc w:val="left"/>
      <w:pPr>
        <w:ind w:left="612" w:hanging="360"/>
      </w:pPr>
      <w:rPr>
        <w:rFonts w:hint="default"/>
      </w:rPr>
    </w:lvl>
    <w:lvl w:ilvl="4">
      <w:start w:val="1"/>
      <w:numFmt w:val="lowerLetter"/>
      <w:lvlText w:val="%5."/>
      <w:lvlJc w:val="left"/>
      <w:pPr>
        <w:ind w:left="1332" w:hanging="360"/>
      </w:pPr>
      <w:rPr>
        <w:rFonts w:hint="default"/>
      </w:rPr>
    </w:lvl>
    <w:lvl w:ilvl="5">
      <w:start w:val="1"/>
      <w:numFmt w:val="lowerRoman"/>
      <w:lvlText w:val="%6."/>
      <w:lvlJc w:val="right"/>
      <w:pPr>
        <w:ind w:left="2052" w:hanging="180"/>
      </w:pPr>
      <w:rPr>
        <w:rFonts w:hint="default"/>
      </w:rPr>
    </w:lvl>
    <w:lvl w:ilvl="6">
      <w:start w:val="1"/>
      <w:numFmt w:val="decimal"/>
      <w:lvlText w:val="%7."/>
      <w:lvlJc w:val="left"/>
      <w:pPr>
        <w:ind w:left="2772" w:hanging="360"/>
      </w:pPr>
      <w:rPr>
        <w:rFonts w:hint="default"/>
      </w:rPr>
    </w:lvl>
    <w:lvl w:ilvl="7">
      <w:start w:val="1"/>
      <w:numFmt w:val="lowerLetter"/>
      <w:lvlText w:val="%8."/>
      <w:lvlJc w:val="left"/>
      <w:pPr>
        <w:ind w:left="3492" w:hanging="360"/>
      </w:pPr>
      <w:rPr>
        <w:rFonts w:hint="default"/>
      </w:rPr>
    </w:lvl>
    <w:lvl w:ilvl="8">
      <w:start w:val="1"/>
      <w:numFmt w:val="lowerRoman"/>
      <w:lvlText w:val="%9."/>
      <w:lvlJc w:val="right"/>
      <w:pPr>
        <w:ind w:left="4212" w:hanging="180"/>
      </w:pPr>
      <w:rPr>
        <w:rFonts w:hint="default"/>
      </w:rPr>
    </w:lvl>
  </w:abstractNum>
  <w:abstractNum w:abstractNumId="129" w15:restartNumberingAfterBreak="0">
    <w:nsid w:val="65BA506B"/>
    <w:multiLevelType w:val="hybridMultilevel"/>
    <w:tmpl w:val="C98ED26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0" w15:restartNumberingAfterBreak="0">
    <w:nsid w:val="66116004"/>
    <w:multiLevelType w:val="hybridMultilevel"/>
    <w:tmpl w:val="70C83D70"/>
    <w:lvl w:ilvl="0" w:tplc="6018E06A">
      <w:start w:val="5"/>
      <w:numFmt w:val="upperRoman"/>
      <w:lvlText w:val="%1."/>
      <w:lvlJc w:val="left"/>
      <w:pPr>
        <w:ind w:left="1637"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67B676DF"/>
    <w:multiLevelType w:val="hybridMultilevel"/>
    <w:tmpl w:val="14E4EC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69331D2E"/>
    <w:multiLevelType w:val="hybridMultilevel"/>
    <w:tmpl w:val="653AE9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15:restartNumberingAfterBreak="0">
    <w:nsid w:val="69634EBF"/>
    <w:multiLevelType w:val="hybridMultilevel"/>
    <w:tmpl w:val="537066A4"/>
    <w:lvl w:ilvl="0" w:tplc="5930D88A">
      <w:start w:val="2"/>
      <w:numFmt w:val="upperRoman"/>
      <w:lvlText w:val="%1."/>
      <w:lvlJc w:val="left"/>
      <w:pPr>
        <w:ind w:left="106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15:restartNumberingAfterBreak="0">
    <w:nsid w:val="6A645104"/>
    <w:multiLevelType w:val="hybridMultilevel"/>
    <w:tmpl w:val="8E0621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5" w15:restartNumberingAfterBreak="0">
    <w:nsid w:val="6A727410"/>
    <w:multiLevelType w:val="hybridMultilevel"/>
    <w:tmpl w:val="83E6AAEE"/>
    <w:lvl w:ilvl="0" w:tplc="04220011">
      <w:start w:val="1"/>
      <w:numFmt w:val="decimal"/>
      <w:lvlText w:val="%1)"/>
      <w:lvlJc w:val="left"/>
      <w:pPr>
        <w:ind w:left="1790" w:hanging="360"/>
      </w:p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136" w15:restartNumberingAfterBreak="0">
    <w:nsid w:val="6B06084A"/>
    <w:multiLevelType w:val="hybridMultilevel"/>
    <w:tmpl w:val="3B96748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6C6B0477"/>
    <w:multiLevelType w:val="hybridMultilevel"/>
    <w:tmpl w:val="F4EA4F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6ECE3103"/>
    <w:multiLevelType w:val="hybridMultilevel"/>
    <w:tmpl w:val="26FCE7A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9" w15:restartNumberingAfterBreak="0">
    <w:nsid w:val="6FCC2BEC"/>
    <w:multiLevelType w:val="hybridMultilevel"/>
    <w:tmpl w:val="76CCE46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711C0E0C"/>
    <w:multiLevelType w:val="hybridMultilevel"/>
    <w:tmpl w:val="0E32DF22"/>
    <w:lvl w:ilvl="0" w:tplc="04220011">
      <w:start w:val="1"/>
      <w:numFmt w:val="decimal"/>
      <w:lvlText w:val="%1)"/>
      <w:lvlJc w:val="left"/>
      <w:pPr>
        <w:ind w:left="2345"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1" w15:restartNumberingAfterBreak="0">
    <w:nsid w:val="71E8315F"/>
    <w:multiLevelType w:val="hybridMultilevel"/>
    <w:tmpl w:val="2A10FE7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2" w15:restartNumberingAfterBreak="0">
    <w:nsid w:val="71EA67C2"/>
    <w:multiLevelType w:val="hybridMultilevel"/>
    <w:tmpl w:val="AE86E1F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3" w15:restartNumberingAfterBreak="0">
    <w:nsid w:val="72F7485C"/>
    <w:multiLevelType w:val="hybridMultilevel"/>
    <w:tmpl w:val="501497B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4" w15:restartNumberingAfterBreak="0">
    <w:nsid w:val="74151052"/>
    <w:multiLevelType w:val="multilevel"/>
    <w:tmpl w:val="77E64D64"/>
    <w:lvl w:ilvl="0">
      <w:start w:val="1"/>
      <w:numFmt w:val="decimal"/>
      <w:lvlText w:val="%1)"/>
      <w:lvlJc w:val="left"/>
      <w:pPr>
        <w:ind w:left="1211" w:hanging="360"/>
      </w:pPr>
      <w:rPr>
        <w:b w:val="0"/>
        <w:bCs w:val="0"/>
        <w:strike w:val="0"/>
        <w:d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4EF40DB"/>
    <w:multiLevelType w:val="hybridMultilevel"/>
    <w:tmpl w:val="9154CDA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6" w15:restartNumberingAfterBreak="0">
    <w:nsid w:val="7501717A"/>
    <w:multiLevelType w:val="hybridMultilevel"/>
    <w:tmpl w:val="697E76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7" w15:restartNumberingAfterBreak="0">
    <w:nsid w:val="751F6E29"/>
    <w:multiLevelType w:val="hybridMultilevel"/>
    <w:tmpl w:val="CDF4966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8" w15:restartNumberingAfterBreak="0">
    <w:nsid w:val="76004165"/>
    <w:multiLevelType w:val="hybridMultilevel"/>
    <w:tmpl w:val="11287DD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9" w15:restartNumberingAfterBreak="0">
    <w:nsid w:val="76131067"/>
    <w:multiLevelType w:val="hybridMultilevel"/>
    <w:tmpl w:val="C05C023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0" w15:restartNumberingAfterBreak="0">
    <w:nsid w:val="774D05F7"/>
    <w:multiLevelType w:val="hybridMultilevel"/>
    <w:tmpl w:val="E2404EAC"/>
    <w:lvl w:ilvl="0" w:tplc="04220011">
      <w:start w:val="1"/>
      <w:numFmt w:val="decimal"/>
      <w:lvlText w:val="%1)"/>
      <w:lvlJc w:val="left"/>
      <w:pPr>
        <w:ind w:left="720" w:hanging="360"/>
      </w:pPr>
    </w:lvl>
    <w:lvl w:ilvl="1" w:tplc="04220011">
      <w:start w:val="1"/>
      <w:numFmt w:val="decimal"/>
      <w:lvlText w:val="%2)"/>
      <w:lvlJc w:val="left"/>
      <w:pPr>
        <w:ind w:left="1211"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15:restartNumberingAfterBreak="0">
    <w:nsid w:val="778C78D4"/>
    <w:multiLevelType w:val="hybridMultilevel"/>
    <w:tmpl w:val="64941B6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2" w15:restartNumberingAfterBreak="0">
    <w:nsid w:val="792F64AD"/>
    <w:multiLevelType w:val="hybridMultilevel"/>
    <w:tmpl w:val="30DA812C"/>
    <w:lvl w:ilvl="0" w:tplc="04220011">
      <w:start w:val="1"/>
      <w:numFmt w:val="decimal"/>
      <w:lvlText w:val="%1)"/>
      <w:lvlJc w:val="left"/>
      <w:pPr>
        <w:ind w:left="2345" w:hanging="360"/>
      </w:pPr>
      <w:rPr>
        <w:rFonts w:hint="default"/>
        <w:b w:val="0"/>
        <w:color w:val="auto"/>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3" w15:restartNumberingAfterBreak="0">
    <w:nsid w:val="79AA4B11"/>
    <w:multiLevelType w:val="hybridMultilevel"/>
    <w:tmpl w:val="0B1C955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15:restartNumberingAfterBreak="0">
    <w:nsid w:val="79B578FF"/>
    <w:multiLevelType w:val="hybridMultilevel"/>
    <w:tmpl w:val="4518F9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5" w15:restartNumberingAfterBreak="0">
    <w:nsid w:val="7A363A83"/>
    <w:multiLevelType w:val="hybridMultilevel"/>
    <w:tmpl w:val="EECCC72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6" w15:restartNumberingAfterBreak="0">
    <w:nsid w:val="7CC03687"/>
    <w:multiLevelType w:val="hybridMultilevel"/>
    <w:tmpl w:val="3ED60F5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7" w15:restartNumberingAfterBreak="0">
    <w:nsid w:val="7E491CA3"/>
    <w:multiLevelType w:val="hybridMultilevel"/>
    <w:tmpl w:val="8A8A67B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7E6E255E"/>
    <w:multiLevelType w:val="hybridMultilevel"/>
    <w:tmpl w:val="7DDE3A5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0"/>
  </w:num>
  <w:num w:numId="2">
    <w:abstractNumId w:val="79"/>
  </w:num>
  <w:num w:numId="3">
    <w:abstractNumId w:val="55"/>
  </w:num>
  <w:num w:numId="4">
    <w:abstractNumId w:val="21"/>
  </w:num>
  <w:num w:numId="5">
    <w:abstractNumId w:val="133"/>
  </w:num>
  <w:num w:numId="6">
    <w:abstractNumId w:val="44"/>
  </w:num>
  <w:num w:numId="7">
    <w:abstractNumId w:val="130"/>
  </w:num>
  <w:num w:numId="8">
    <w:abstractNumId w:val="100"/>
  </w:num>
  <w:num w:numId="9">
    <w:abstractNumId w:val="101"/>
  </w:num>
  <w:num w:numId="10">
    <w:abstractNumId w:val="49"/>
  </w:num>
  <w:num w:numId="11">
    <w:abstractNumId w:val="114"/>
  </w:num>
  <w:num w:numId="12">
    <w:abstractNumId w:val="6"/>
  </w:num>
  <w:num w:numId="13">
    <w:abstractNumId w:val="53"/>
  </w:num>
  <w:num w:numId="14">
    <w:abstractNumId w:val="135"/>
  </w:num>
  <w:num w:numId="15">
    <w:abstractNumId w:val="63"/>
  </w:num>
  <w:num w:numId="16">
    <w:abstractNumId w:val="109"/>
  </w:num>
  <w:num w:numId="17">
    <w:abstractNumId w:val="69"/>
  </w:num>
  <w:num w:numId="18">
    <w:abstractNumId w:val="153"/>
  </w:num>
  <w:num w:numId="19">
    <w:abstractNumId w:val="127"/>
  </w:num>
  <w:num w:numId="20">
    <w:abstractNumId w:val="98"/>
  </w:num>
  <w:num w:numId="21">
    <w:abstractNumId w:val="136"/>
  </w:num>
  <w:num w:numId="22">
    <w:abstractNumId w:val="1"/>
  </w:num>
  <w:num w:numId="23">
    <w:abstractNumId w:val="105"/>
  </w:num>
  <w:num w:numId="24">
    <w:abstractNumId w:val="32"/>
  </w:num>
  <w:num w:numId="25">
    <w:abstractNumId w:val="86"/>
  </w:num>
  <w:num w:numId="26">
    <w:abstractNumId w:val="34"/>
  </w:num>
  <w:num w:numId="27">
    <w:abstractNumId w:val="84"/>
  </w:num>
  <w:num w:numId="28">
    <w:abstractNumId w:val="143"/>
  </w:num>
  <w:num w:numId="29">
    <w:abstractNumId w:val="29"/>
  </w:num>
  <w:num w:numId="30">
    <w:abstractNumId w:val="68"/>
  </w:num>
  <w:num w:numId="31">
    <w:abstractNumId w:val="61"/>
  </w:num>
  <w:num w:numId="32">
    <w:abstractNumId w:val="36"/>
  </w:num>
  <w:num w:numId="33">
    <w:abstractNumId w:val="47"/>
  </w:num>
  <w:num w:numId="34">
    <w:abstractNumId w:val="147"/>
  </w:num>
  <w:num w:numId="35">
    <w:abstractNumId w:val="24"/>
  </w:num>
  <w:num w:numId="36">
    <w:abstractNumId w:val="50"/>
  </w:num>
  <w:num w:numId="37">
    <w:abstractNumId w:val="22"/>
  </w:num>
  <w:num w:numId="38">
    <w:abstractNumId w:val="122"/>
  </w:num>
  <w:num w:numId="39">
    <w:abstractNumId w:val="87"/>
  </w:num>
  <w:num w:numId="40">
    <w:abstractNumId w:val="158"/>
  </w:num>
  <w:num w:numId="41">
    <w:abstractNumId w:val="139"/>
  </w:num>
  <w:num w:numId="42">
    <w:abstractNumId w:val="66"/>
  </w:num>
  <w:num w:numId="43">
    <w:abstractNumId w:val="57"/>
  </w:num>
  <w:num w:numId="44">
    <w:abstractNumId w:val="8"/>
  </w:num>
  <w:num w:numId="45">
    <w:abstractNumId w:val="132"/>
  </w:num>
  <w:num w:numId="46">
    <w:abstractNumId w:val="38"/>
  </w:num>
  <w:num w:numId="47">
    <w:abstractNumId w:val="80"/>
  </w:num>
  <w:num w:numId="48">
    <w:abstractNumId w:val="137"/>
  </w:num>
  <w:num w:numId="49">
    <w:abstractNumId w:val="17"/>
  </w:num>
  <w:num w:numId="5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1"/>
  </w:num>
  <w:num w:numId="52">
    <w:abstractNumId w:val="123"/>
  </w:num>
  <w:num w:numId="53">
    <w:abstractNumId w:val="46"/>
  </w:num>
  <w:num w:numId="54">
    <w:abstractNumId w:val="58"/>
  </w:num>
  <w:num w:numId="55">
    <w:abstractNumId w:val="121"/>
  </w:num>
  <w:num w:numId="56">
    <w:abstractNumId w:val="89"/>
  </w:num>
  <w:num w:numId="57">
    <w:abstractNumId w:val="28"/>
  </w:num>
  <w:num w:numId="58">
    <w:abstractNumId w:val="96"/>
  </w:num>
  <w:num w:numId="59">
    <w:abstractNumId w:val="30"/>
  </w:num>
  <w:num w:numId="60">
    <w:abstractNumId w:val="9"/>
  </w:num>
  <w:num w:numId="61">
    <w:abstractNumId w:val="111"/>
  </w:num>
  <w:num w:numId="62">
    <w:abstractNumId w:val="23"/>
  </w:num>
  <w:num w:numId="63">
    <w:abstractNumId w:val="115"/>
  </w:num>
  <w:num w:numId="64">
    <w:abstractNumId w:val="149"/>
  </w:num>
  <w:num w:numId="65">
    <w:abstractNumId w:val="26"/>
  </w:num>
  <w:num w:numId="66">
    <w:abstractNumId w:val="118"/>
  </w:num>
  <w:num w:numId="67">
    <w:abstractNumId w:val="104"/>
  </w:num>
  <w:num w:numId="68">
    <w:abstractNumId w:val="27"/>
  </w:num>
  <w:num w:numId="69">
    <w:abstractNumId w:val="126"/>
  </w:num>
  <w:num w:numId="70">
    <w:abstractNumId w:val="117"/>
  </w:num>
  <w:num w:numId="71">
    <w:abstractNumId w:val="131"/>
  </w:num>
  <w:num w:numId="72">
    <w:abstractNumId w:val="95"/>
  </w:num>
  <w:num w:numId="73">
    <w:abstractNumId w:val="148"/>
  </w:num>
  <w:num w:numId="74">
    <w:abstractNumId w:val="35"/>
  </w:num>
  <w:num w:numId="75">
    <w:abstractNumId w:val="94"/>
  </w:num>
  <w:num w:numId="76">
    <w:abstractNumId w:val="14"/>
  </w:num>
  <w:num w:numId="77">
    <w:abstractNumId w:val="52"/>
  </w:num>
  <w:num w:numId="78">
    <w:abstractNumId w:val="124"/>
  </w:num>
  <w:num w:numId="79">
    <w:abstractNumId w:val="103"/>
  </w:num>
  <w:num w:numId="80">
    <w:abstractNumId w:val="88"/>
  </w:num>
  <w:num w:numId="81">
    <w:abstractNumId w:val="60"/>
  </w:num>
  <w:num w:numId="82">
    <w:abstractNumId w:val="112"/>
  </w:num>
  <w:num w:numId="83">
    <w:abstractNumId w:val="108"/>
  </w:num>
  <w:num w:numId="84">
    <w:abstractNumId w:val="146"/>
  </w:num>
  <w:num w:numId="85">
    <w:abstractNumId w:val="102"/>
  </w:num>
  <w:num w:numId="86">
    <w:abstractNumId w:val="33"/>
  </w:num>
  <w:num w:numId="87">
    <w:abstractNumId w:val="7"/>
  </w:num>
  <w:num w:numId="88">
    <w:abstractNumId w:val="125"/>
  </w:num>
  <w:num w:numId="89">
    <w:abstractNumId w:val="59"/>
  </w:num>
  <w:num w:numId="90">
    <w:abstractNumId w:val="144"/>
  </w:num>
  <w:num w:numId="91">
    <w:abstractNumId w:val="75"/>
  </w:num>
  <w:num w:numId="92">
    <w:abstractNumId w:val="76"/>
  </w:num>
  <w:num w:numId="93">
    <w:abstractNumId w:val="78"/>
  </w:num>
  <w:num w:numId="94">
    <w:abstractNumId w:val="106"/>
  </w:num>
  <w:num w:numId="95">
    <w:abstractNumId w:val="54"/>
  </w:num>
  <w:num w:numId="96">
    <w:abstractNumId w:val="45"/>
  </w:num>
  <w:num w:numId="97">
    <w:abstractNumId w:val="67"/>
  </w:num>
  <w:num w:numId="98">
    <w:abstractNumId w:val="129"/>
  </w:num>
  <w:num w:numId="99">
    <w:abstractNumId w:val="150"/>
  </w:num>
  <w:num w:numId="100">
    <w:abstractNumId w:val="20"/>
  </w:num>
  <w:num w:numId="101">
    <w:abstractNumId w:val="40"/>
  </w:num>
  <w:num w:numId="1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num>
  <w:num w:numId="108">
    <w:abstractNumId w:val="113"/>
  </w:num>
  <w:num w:numId="109">
    <w:abstractNumId w:val="48"/>
  </w:num>
  <w:num w:numId="110">
    <w:abstractNumId w:val="42"/>
  </w:num>
  <w:num w:numId="111">
    <w:abstractNumId w:val="3"/>
  </w:num>
  <w:num w:numId="112">
    <w:abstractNumId w:val="155"/>
  </w:num>
  <w:num w:numId="113">
    <w:abstractNumId w:val="82"/>
  </w:num>
  <w:num w:numId="114">
    <w:abstractNumId w:val="73"/>
  </w:num>
  <w:num w:numId="115">
    <w:abstractNumId w:val="72"/>
  </w:num>
  <w:num w:numId="116">
    <w:abstractNumId w:val="11"/>
  </w:num>
  <w:num w:numId="117">
    <w:abstractNumId w:val="18"/>
  </w:num>
  <w:num w:numId="118">
    <w:abstractNumId w:val="39"/>
  </w:num>
  <w:num w:numId="119">
    <w:abstractNumId w:val="90"/>
  </w:num>
  <w:num w:numId="120">
    <w:abstractNumId w:val="31"/>
  </w:num>
  <w:num w:numId="121">
    <w:abstractNumId w:val="92"/>
  </w:num>
  <w:num w:numId="122">
    <w:abstractNumId w:val="154"/>
  </w:num>
  <w:num w:numId="123">
    <w:abstractNumId w:val="97"/>
  </w:num>
  <w:num w:numId="124">
    <w:abstractNumId w:val="25"/>
  </w:num>
  <w:num w:numId="125">
    <w:abstractNumId w:val="91"/>
  </w:num>
  <w:num w:numId="126">
    <w:abstractNumId w:val="51"/>
  </w:num>
  <w:num w:numId="127">
    <w:abstractNumId w:val="142"/>
  </w:num>
  <w:num w:numId="128">
    <w:abstractNumId w:val="74"/>
  </w:num>
  <w:num w:numId="129">
    <w:abstractNumId w:val="85"/>
  </w:num>
  <w:num w:numId="130">
    <w:abstractNumId w:val="107"/>
  </w:num>
  <w:num w:numId="131">
    <w:abstractNumId w:val="156"/>
  </w:num>
  <w:num w:numId="132">
    <w:abstractNumId w:val="64"/>
  </w:num>
  <w:num w:numId="133">
    <w:abstractNumId w:val="43"/>
  </w:num>
  <w:num w:numId="134">
    <w:abstractNumId w:val="110"/>
  </w:num>
  <w:num w:numId="135">
    <w:abstractNumId w:val="128"/>
  </w:num>
  <w:num w:numId="136">
    <w:abstractNumId w:val="5"/>
  </w:num>
  <w:num w:numId="137">
    <w:abstractNumId w:val="0"/>
  </w:num>
  <w:num w:numId="138">
    <w:abstractNumId w:val="10"/>
  </w:num>
  <w:num w:numId="139">
    <w:abstractNumId w:val="140"/>
  </w:num>
  <w:num w:numId="140">
    <w:abstractNumId w:val="152"/>
  </w:num>
  <w:num w:numId="141">
    <w:abstractNumId w:val="141"/>
  </w:num>
  <w:num w:numId="142">
    <w:abstractNumId w:val="99"/>
  </w:num>
  <w:num w:numId="143">
    <w:abstractNumId w:val="70"/>
  </w:num>
  <w:num w:numId="144">
    <w:abstractNumId w:val="37"/>
  </w:num>
  <w:num w:numId="145">
    <w:abstractNumId w:val="12"/>
  </w:num>
  <w:num w:numId="146">
    <w:abstractNumId w:val="116"/>
  </w:num>
  <w:num w:numId="147">
    <w:abstractNumId w:val="2"/>
  </w:num>
  <w:num w:numId="148">
    <w:abstractNumId w:val="56"/>
  </w:num>
  <w:num w:numId="149">
    <w:abstractNumId w:val="157"/>
  </w:num>
  <w:num w:numId="150">
    <w:abstractNumId w:val="41"/>
  </w:num>
  <w:num w:numId="151">
    <w:abstractNumId w:val="15"/>
  </w:num>
  <w:num w:numId="152">
    <w:abstractNumId w:val="13"/>
  </w:num>
  <w:num w:numId="153">
    <w:abstractNumId w:val="134"/>
  </w:num>
  <w:num w:numId="154">
    <w:abstractNumId w:val="145"/>
  </w:num>
  <w:num w:numId="155">
    <w:abstractNumId w:val="81"/>
  </w:num>
  <w:num w:numId="156">
    <w:abstractNumId w:val="19"/>
  </w:num>
  <w:num w:numId="157">
    <w:abstractNumId w:val="119"/>
  </w:num>
  <w:num w:numId="158">
    <w:abstractNumId w:val="62"/>
  </w:num>
  <w:num w:numId="159">
    <w:abstractNumId w:val="77"/>
  </w:num>
  <w:num w:numId="160">
    <w:abstractNumId w:val="151"/>
  </w:num>
  <w:num w:numId="161">
    <w:abstractNumId w:val="16"/>
  </w:num>
  <w:num w:numId="162">
    <w:abstractNumId w:val="83"/>
  </w:num>
  <w:num w:numId="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FE"/>
    <w:rsid w:val="000002B3"/>
    <w:rsid w:val="000002D9"/>
    <w:rsid w:val="000006F1"/>
    <w:rsid w:val="0000109F"/>
    <w:rsid w:val="00001627"/>
    <w:rsid w:val="000029CE"/>
    <w:rsid w:val="00003EAB"/>
    <w:rsid w:val="0000423E"/>
    <w:rsid w:val="00004829"/>
    <w:rsid w:val="0000497D"/>
    <w:rsid w:val="00004A03"/>
    <w:rsid w:val="0000502A"/>
    <w:rsid w:val="000064A9"/>
    <w:rsid w:val="0000680B"/>
    <w:rsid w:val="0000699A"/>
    <w:rsid w:val="00006D78"/>
    <w:rsid w:val="0001025E"/>
    <w:rsid w:val="000114D2"/>
    <w:rsid w:val="00011F89"/>
    <w:rsid w:val="00012583"/>
    <w:rsid w:val="000126DF"/>
    <w:rsid w:val="0001400A"/>
    <w:rsid w:val="00014504"/>
    <w:rsid w:val="00014A10"/>
    <w:rsid w:val="00015248"/>
    <w:rsid w:val="000156D2"/>
    <w:rsid w:val="0001580C"/>
    <w:rsid w:val="00015A1B"/>
    <w:rsid w:val="0001701A"/>
    <w:rsid w:val="00017923"/>
    <w:rsid w:val="000179B5"/>
    <w:rsid w:val="00020325"/>
    <w:rsid w:val="00020A28"/>
    <w:rsid w:val="000218F1"/>
    <w:rsid w:val="00022C29"/>
    <w:rsid w:val="00022EB3"/>
    <w:rsid w:val="00023278"/>
    <w:rsid w:val="00023293"/>
    <w:rsid w:val="00023C92"/>
    <w:rsid w:val="00023F55"/>
    <w:rsid w:val="00024220"/>
    <w:rsid w:val="00025AB1"/>
    <w:rsid w:val="00025C30"/>
    <w:rsid w:val="0002665A"/>
    <w:rsid w:val="0002776B"/>
    <w:rsid w:val="00030252"/>
    <w:rsid w:val="0003030C"/>
    <w:rsid w:val="00030F4D"/>
    <w:rsid w:val="00031141"/>
    <w:rsid w:val="00031309"/>
    <w:rsid w:val="00031D9D"/>
    <w:rsid w:val="00031F61"/>
    <w:rsid w:val="000324AE"/>
    <w:rsid w:val="00032512"/>
    <w:rsid w:val="0003269B"/>
    <w:rsid w:val="000326DE"/>
    <w:rsid w:val="00032B8D"/>
    <w:rsid w:val="000336A6"/>
    <w:rsid w:val="00033F2F"/>
    <w:rsid w:val="000340DA"/>
    <w:rsid w:val="00034607"/>
    <w:rsid w:val="000355D7"/>
    <w:rsid w:val="000357AC"/>
    <w:rsid w:val="00035DAD"/>
    <w:rsid w:val="000361DF"/>
    <w:rsid w:val="00036C54"/>
    <w:rsid w:val="00036E4E"/>
    <w:rsid w:val="000374A5"/>
    <w:rsid w:val="00037DB6"/>
    <w:rsid w:val="00037E83"/>
    <w:rsid w:val="000401AD"/>
    <w:rsid w:val="000410E5"/>
    <w:rsid w:val="00041A73"/>
    <w:rsid w:val="000421EE"/>
    <w:rsid w:val="000426D7"/>
    <w:rsid w:val="00042F89"/>
    <w:rsid w:val="00043054"/>
    <w:rsid w:val="00043139"/>
    <w:rsid w:val="00043669"/>
    <w:rsid w:val="00043A6B"/>
    <w:rsid w:val="00043AB3"/>
    <w:rsid w:val="00043F39"/>
    <w:rsid w:val="0004405B"/>
    <w:rsid w:val="00044C6D"/>
    <w:rsid w:val="00044E5B"/>
    <w:rsid w:val="00045673"/>
    <w:rsid w:val="0004608F"/>
    <w:rsid w:val="000467C4"/>
    <w:rsid w:val="00046A5E"/>
    <w:rsid w:val="000470B1"/>
    <w:rsid w:val="00047A27"/>
    <w:rsid w:val="00050014"/>
    <w:rsid w:val="00050656"/>
    <w:rsid w:val="00050E11"/>
    <w:rsid w:val="000511A6"/>
    <w:rsid w:val="00051EC4"/>
    <w:rsid w:val="000521F8"/>
    <w:rsid w:val="000525D4"/>
    <w:rsid w:val="0005270F"/>
    <w:rsid w:val="000537A7"/>
    <w:rsid w:val="00053C1E"/>
    <w:rsid w:val="00053C66"/>
    <w:rsid w:val="000551B9"/>
    <w:rsid w:val="00055571"/>
    <w:rsid w:val="00056132"/>
    <w:rsid w:val="00056708"/>
    <w:rsid w:val="000575FC"/>
    <w:rsid w:val="0006000B"/>
    <w:rsid w:val="00060E58"/>
    <w:rsid w:val="00062795"/>
    <w:rsid w:val="00064563"/>
    <w:rsid w:val="00064640"/>
    <w:rsid w:val="00064DD5"/>
    <w:rsid w:val="00065662"/>
    <w:rsid w:val="0006569A"/>
    <w:rsid w:val="00065713"/>
    <w:rsid w:val="00065931"/>
    <w:rsid w:val="00066063"/>
    <w:rsid w:val="000661A1"/>
    <w:rsid w:val="000670A2"/>
    <w:rsid w:val="00067278"/>
    <w:rsid w:val="00067A0E"/>
    <w:rsid w:val="000700D8"/>
    <w:rsid w:val="00070269"/>
    <w:rsid w:val="0007146F"/>
    <w:rsid w:val="0007239D"/>
    <w:rsid w:val="0007281D"/>
    <w:rsid w:val="00072D90"/>
    <w:rsid w:val="0007359E"/>
    <w:rsid w:val="00073BC0"/>
    <w:rsid w:val="00073C39"/>
    <w:rsid w:val="00073C60"/>
    <w:rsid w:val="00074195"/>
    <w:rsid w:val="000744CC"/>
    <w:rsid w:val="00074671"/>
    <w:rsid w:val="00074AD5"/>
    <w:rsid w:val="00075DBD"/>
    <w:rsid w:val="00076012"/>
    <w:rsid w:val="00076582"/>
    <w:rsid w:val="0007669F"/>
    <w:rsid w:val="0007718B"/>
    <w:rsid w:val="000778F5"/>
    <w:rsid w:val="0007799A"/>
    <w:rsid w:val="00077ABB"/>
    <w:rsid w:val="00080A56"/>
    <w:rsid w:val="00081A38"/>
    <w:rsid w:val="00081CE2"/>
    <w:rsid w:val="000823EA"/>
    <w:rsid w:val="00082405"/>
    <w:rsid w:val="000829FF"/>
    <w:rsid w:val="00082ADD"/>
    <w:rsid w:val="00082B2D"/>
    <w:rsid w:val="00083388"/>
    <w:rsid w:val="000833A7"/>
    <w:rsid w:val="00083E16"/>
    <w:rsid w:val="00083E3E"/>
    <w:rsid w:val="00084443"/>
    <w:rsid w:val="0008459F"/>
    <w:rsid w:val="00084757"/>
    <w:rsid w:val="00084795"/>
    <w:rsid w:val="000849D8"/>
    <w:rsid w:val="000849DA"/>
    <w:rsid w:val="00084CF7"/>
    <w:rsid w:val="0008624D"/>
    <w:rsid w:val="00086AA2"/>
    <w:rsid w:val="00086CCF"/>
    <w:rsid w:val="00090D78"/>
    <w:rsid w:val="00091413"/>
    <w:rsid w:val="00091606"/>
    <w:rsid w:val="000916E0"/>
    <w:rsid w:val="00091F50"/>
    <w:rsid w:val="000924DB"/>
    <w:rsid w:val="00092D55"/>
    <w:rsid w:val="00092F76"/>
    <w:rsid w:val="00093329"/>
    <w:rsid w:val="00093D9C"/>
    <w:rsid w:val="00094157"/>
    <w:rsid w:val="00095CA1"/>
    <w:rsid w:val="000962BE"/>
    <w:rsid w:val="000962C4"/>
    <w:rsid w:val="000976A4"/>
    <w:rsid w:val="000977B1"/>
    <w:rsid w:val="00097AE6"/>
    <w:rsid w:val="000A0112"/>
    <w:rsid w:val="000A01CD"/>
    <w:rsid w:val="000A07B6"/>
    <w:rsid w:val="000A12A8"/>
    <w:rsid w:val="000A1333"/>
    <w:rsid w:val="000A20EA"/>
    <w:rsid w:val="000A2A75"/>
    <w:rsid w:val="000A301E"/>
    <w:rsid w:val="000A3B26"/>
    <w:rsid w:val="000A3EC7"/>
    <w:rsid w:val="000A44ED"/>
    <w:rsid w:val="000A463A"/>
    <w:rsid w:val="000A51F8"/>
    <w:rsid w:val="000A5313"/>
    <w:rsid w:val="000A54A9"/>
    <w:rsid w:val="000A5922"/>
    <w:rsid w:val="000A5D4A"/>
    <w:rsid w:val="000A6246"/>
    <w:rsid w:val="000A713A"/>
    <w:rsid w:val="000A78F9"/>
    <w:rsid w:val="000A7B88"/>
    <w:rsid w:val="000B0065"/>
    <w:rsid w:val="000B0A92"/>
    <w:rsid w:val="000B0D76"/>
    <w:rsid w:val="000B0EA4"/>
    <w:rsid w:val="000B11E0"/>
    <w:rsid w:val="000B13EB"/>
    <w:rsid w:val="000B1468"/>
    <w:rsid w:val="000B186E"/>
    <w:rsid w:val="000B1B0A"/>
    <w:rsid w:val="000B21F0"/>
    <w:rsid w:val="000B2381"/>
    <w:rsid w:val="000B3234"/>
    <w:rsid w:val="000B3BD2"/>
    <w:rsid w:val="000B5115"/>
    <w:rsid w:val="000B5776"/>
    <w:rsid w:val="000B6C23"/>
    <w:rsid w:val="000B7159"/>
    <w:rsid w:val="000B71E5"/>
    <w:rsid w:val="000B7CFC"/>
    <w:rsid w:val="000C0D3F"/>
    <w:rsid w:val="000C201A"/>
    <w:rsid w:val="000C2473"/>
    <w:rsid w:val="000C27C6"/>
    <w:rsid w:val="000C27F1"/>
    <w:rsid w:val="000C2B4A"/>
    <w:rsid w:val="000C376B"/>
    <w:rsid w:val="000C3B5C"/>
    <w:rsid w:val="000C442C"/>
    <w:rsid w:val="000C4714"/>
    <w:rsid w:val="000C48E9"/>
    <w:rsid w:val="000C48F5"/>
    <w:rsid w:val="000C48F6"/>
    <w:rsid w:val="000C4973"/>
    <w:rsid w:val="000C52D0"/>
    <w:rsid w:val="000C5B87"/>
    <w:rsid w:val="000C6483"/>
    <w:rsid w:val="000C77CB"/>
    <w:rsid w:val="000C7FCA"/>
    <w:rsid w:val="000D00E6"/>
    <w:rsid w:val="000D0273"/>
    <w:rsid w:val="000D02A1"/>
    <w:rsid w:val="000D0385"/>
    <w:rsid w:val="000D07EA"/>
    <w:rsid w:val="000D09CD"/>
    <w:rsid w:val="000D1308"/>
    <w:rsid w:val="000D19A4"/>
    <w:rsid w:val="000D2CCC"/>
    <w:rsid w:val="000D2FEA"/>
    <w:rsid w:val="000D34A2"/>
    <w:rsid w:val="000D3547"/>
    <w:rsid w:val="000D37D2"/>
    <w:rsid w:val="000D3C20"/>
    <w:rsid w:val="000D3EFA"/>
    <w:rsid w:val="000D5CA6"/>
    <w:rsid w:val="000D5CAA"/>
    <w:rsid w:val="000D69CB"/>
    <w:rsid w:val="000D78E9"/>
    <w:rsid w:val="000E0028"/>
    <w:rsid w:val="000E0270"/>
    <w:rsid w:val="000E086A"/>
    <w:rsid w:val="000E136F"/>
    <w:rsid w:val="000E16AE"/>
    <w:rsid w:val="000E1DDA"/>
    <w:rsid w:val="000E1F80"/>
    <w:rsid w:val="000E2316"/>
    <w:rsid w:val="000E38E8"/>
    <w:rsid w:val="000E3F64"/>
    <w:rsid w:val="000E499A"/>
    <w:rsid w:val="000E4F4B"/>
    <w:rsid w:val="000E518E"/>
    <w:rsid w:val="000E558C"/>
    <w:rsid w:val="000E5B7C"/>
    <w:rsid w:val="000E5B93"/>
    <w:rsid w:val="000E6160"/>
    <w:rsid w:val="000E63A2"/>
    <w:rsid w:val="000E6555"/>
    <w:rsid w:val="000E759B"/>
    <w:rsid w:val="000E7BBE"/>
    <w:rsid w:val="000E7DFD"/>
    <w:rsid w:val="000F0442"/>
    <w:rsid w:val="000F14CC"/>
    <w:rsid w:val="000F16E6"/>
    <w:rsid w:val="000F1C07"/>
    <w:rsid w:val="000F1DC0"/>
    <w:rsid w:val="000F2D10"/>
    <w:rsid w:val="000F32C8"/>
    <w:rsid w:val="000F331E"/>
    <w:rsid w:val="000F34D6"/>
    <w:rsid w:val="000F3724"/>
    <w:rsid w:val="000F37A1"/>
    <w:rsid w:val="000F3A3F"/>
    <w:rsid w:val="000F3D14"/>
    <w:rsid w:val="000F40C8"/>
    <w:rsid w:val="000F4776"/>
    <w:rsid w:val="000F4907"/>
    <w:rsid w:val="000F526A"/>
    <w:rsid w:val="000F547D"/>
    <w:rsid w:val="000F6339"/>
    <w:rsid w:val="000F6FB7"/>
    <w:rsid w:val="000F76DD"/>
    <w:rsid w:val="000F7782"/>
    <w:rsid w:val="000F7D6F"/>
    <w:rsid w:val="000F7DDB"/>
    <w:rsid w:val="00100669"/>
    <w:rsid w:val="001008E5"/>
    <w:rsid w:val="00101658"/>
    <w:rsid w:val="001016C2"/>
    <w:rsid w:val="00101858"/>
    <w:rsid w:val="0010279D"/>
    <w:rsid w:val="0010285F"/>
    <w:rsid w:val="00102861"/>
    <w:rsid w:val="00102BD3"/>
    <w:rsid w:val="00102D13"/>
    <w:rsid w:val="00103AE5"/>
    <w:rsid w:val="0010408F"/>
    <w:rsid w:val="00104289"/>
    <w:rsid w:val="0010506F"/>
    <w:rsid w:val="0010542C"/>
    <w:rsid w:val="00105D64"/>
    <w:rsid w:val="00105FB7"/>
    <w:rsid w:val="00106632"/>
    <w:rsid w:val="0010703B"/>
    <w:rsid w:val="00107929"/>
    <w:rsid w:val="001103CA"/>
    <w:rsid w:val="0011079D"/>
    <w:rsid w:val="001108AF"/>
    <w:rsid w:val="001108D5"/>
    <w:rsid w:val="00110A64"/>
    <w:rsid w:val="00111322"/>
    <w:rsid w:val="00111592"/>
    <w:rsid w:val="0011175C"/>
    <w:rsid w:val="001119F6"/>
    <w:rsid w:val="00111A60"/>
    <w:rsid w:val="0011201A"/>
    <w:rsid w:val="00112108"/>
    <w:rsid w:val="00112142"/>
    <w:rsid w:val="00113300"/>
    <w:rsid w:val="001139F0"/>
    <w:rsid w:val="0011452C"/>
    <w:rsid w:val="001146FC"/>
    <w:rsid w:val="00115145"/>
    <w:rsid w:val="00115387"/>
    <w:rsid w:val="0011550D"/>
    <w:rsid w:val="00117702"/>
    <w:rsid w:val="00117B3F"/>
    <w:rsid w:val="00117C28"/>
    <w:rsid w:val="0012057D"/>
    <w:rsid w:val="00120E07"/>
    <w:rsid w:val="0012105E"/>
    <w:rsid w:val="001223D9"/>
    <w:rsid w:val="0012308B"/>
    <w:rsid w:val="001230BD"/>
    <w:rsid w:val="001234A6"/>
    <w:rsid w:val="001238C5"/>
    <w:rsid w:val="00123A6B"/>
    <w:rsid w:val="001241EE"/>
    <w:rsid w:val="001249C8"/>
    <w:rsid w:val="00125082"/>
    <w:rsid w:val="00125268"/>
    <w:rsid w:val="001259A3"/>
    <w:rsid w:val="00125E56"/>
    <w:rsid w:val="00126680"/>
    <w:rsid w:val="001269C2"/>
    <w:rsid w:val="00127309"/>
    <w:rsid w:val="00130FA1"/>
    <w:rsid w:val="00131C4B"/>
    <w:rsid w:val="00132EB3"/>
    <w:rsid w:val="00133108"/>
    <w:rsid w:val="001332A5"/>
    <w:rsid w:val="0013337A"/>
    <w:rsid w:val="0013473D"/>
    <w:rsid w:val="00134828"/>
    <w:rsid w:val="00134B5F"/>
    <w:rsid w:val="00134B71"/>
    <w:rsid w:val="00134EB5"/>
    <w:rsid w:val="00134F92"/>
    <w:rsid w:val="00135C0B"/>
    <w:rsid w:val="00135D06"/>
    <w:rsid w:val="001366B0"/>
    <w:rsid w:val="00136DEB"/>
    <w:rsid w:val="001375F1"/>
    <w:rsid w:val="00137B53"/>
    <w:rsid w:val="00137DDA"/>
    <w:rsid w:val="001402AB"/>
    <w:rsid w:val="0014033D"/>
    <w:rsid w:val="00140F01"/>
    <w:rsid w:val="00140F69"/>
    <w:rsid w:val="00141AFF"/>
    <w:rsid w:val="00141C2F"/>
    <w:rsid w:val="00141D8F"/>
    <w:rsid w:val="00142117"/>
    <w:rsid w:val="00142811"/>
    <w:rsid w:val="00142C31"/>
    <w:rsid w:val="0014392A"/>
    <w:rsid w:val="00144C19"/>
    <w:rsid w:val="0014522E"/>
    <w:rsid w:val="001458BA"/>
    <w:rsid w:val="00145EDF"/>
    <w:rsid w:val="00145F63"/>
    <w:rsid w:val="001466B0"/>
    <w:rsid w:val="001467C3"/>
    <w:rsid w:val="00147FAF"/>
    <w:rsid w:val="00150020"/>
    <w:rsid w:val="00150681"/>
    <w:rsid w:val="00153084"/>
    <w:rsid w:val="00153184"/>
    <w:rsid w:val="001533CE"/>
    <w:rsid w:val="00153444"/>
    <w:rsid w:val="00153FE6"/>
    <w:rsid w:val="001540C3"/>
    <w:rsid w:val="00154185"/>
    <w:rsid w:val="00154374"/>
    <w:rsid w:val="001549D2"/>
    <w:rsid w:val="00154D2D"/>
    <w:rsid w:val="0015534B"/>
    <w:rsid w:val="00155530"/>
    <w:rsid w:val="00155AE7"/>
    <w:rsid w:val="00155B15"/>
    <w:rsid w:val="001564C5"/>
    <w:rsid w:val="00156826"/>
    <w:rsid w:val="001577EE"/>
    <w:rsid w:val="00157999"/>
    <w:rsid w:val="00161491"/>
    <w:rsid w:val="00162489"/>
    <w:rsid w:val="00162BE8"/>
    <w:rsid w:val="00163595"/>
    <w:rsid w:val="00163718"/>
    <w:rsid w:val="001640B9"/>
    <w:rsid w:val="00164217"/>
    <w:rsid w:val="00165779"/>
    <w:rsid w:val="001658A6"/>
    <w:rsid w:val="00165C15"/>
    <w:rsid w:val="0016689D"/>
    <w:rsid w:val="00167271"/>
    <w:rsid w:val="00167701"/>
    <w:rsid w:val="00167D5D"/>
    <w:rsid w:val="00170282"/>
    <w:rsid w:val="00170924"/>
    <w:rsid w:val="0017114B"/>
    <w:rsid w:val="0017114E"/>
    <w:rsid w:val="00171C30"/>
    <w:rsid w:val="001734CC"/>
    <w:rsid w:val="00173D4D"/>
    <w:rsid w:val="00174CD2"/>
    <w:rsid w:val="0017509B"/>
    <w:rsid w:val="00175185"/>
    <w:rsid w:val="0017692C"/>
    <w:rsid w:val="00176DA5"/>
    <w:rsid w:val="00176F13"/>
    <w:rsid w:val="0018017A"/>
    <w:rsid w:val="00180673"/>
    <w:rsid w:val="00180F72"/>
    <w:rsid w:val="001818A5"/>
    <w:rsid w:val="00181B32"/>
    <w:rsid w:val="00181CA9"/>
    <w:rsid w:val="00182DC5"/>
    <w:rsid w:val="00182E76"/>
    <w:rsid w:val="00183A35"/>
    <w:rsid w:val="00183A5F"/>
    <w:rsid w:val="00183ABC"/>
    <w:rsid w:val="00183C01"/>
    <w:rsid w:val="00183E9E"/>
    <w:rsid w:val="00184B10"/>
    <w:rsid w:val="00184C3A"/>
    <w:rsid w:val="00184D4A"/>
    <w:rsid w:val="00184DD6"/>
    <w:rsid w:val="00184E65"/>
    <w:rsid w:val="0018592C"/>
    <w:rsid w:val="001862C3"/>
    <w:rsid w:val="00186341"/>
    <w:rsid w:val="001866EC"/>
    <w:rsid w:val="00186FAB"/>
    <w:rsid w:val="00187289"/>
    <w:rsid w:val="001872BA"/>
    <w:rsid w:val="00187A08"/>
    <w:rsid w:val="00187C0C"/>
    <w:rsid w:val="00187E0C"/>
    <w:rsid w:val="00187EDC"/>
    <w:rsid w:val="001901BE"/>
    <w:rsid w:val="001906CE"/>
    <w:rsid w:val="00190FD4"/>
    <w:rsid w:val="0019136A"/>
    <w:rsid w:val="001914F2"/>
    <w:rsid w:val="001916F5"/>
    <w:rsid w:val="00191809"/>
    <w:rsid w:val="00191A6B"/>
    <w:rsid w:val="0019213E"/>
    <w:rsid w:val="00192AC6"/>
    <w:rsid w:val="0019405B"/>
    <w:rsid w:val="001944EC"/>
    <w:rsid w:val="0019450A"/>
    <w:rsid w:val="001954AC"/>
    <w:rsid w:val="001959C2"/>
    <w:rsid w:val="00196C51"/>
    <w:rsid w:val="00197092"/>
    <w:rsid w:val="001974AD"/>
    <w:rsid w:val="00197807"/>
    <w:rsid w:val="00197AD6"/>
    <w:rsid w:val="001A05BC"/>
    <w:rsid w:val="001A074D"/>
    <w:rsid w:val="001A2598"/>
    <w:rsid w:val="001A2A07"/>
    <w:rsid w:val="001A360E"/>
    <w:rsid w:val="001A3D05"/>
    <w:rsid w:val="001A5078"/>
    <w:rsid w:val="001A536A"/>
    <w:rsid w:val="001A5459"/>
    <w:rsid w:val="001A5DF0"/>
    <w:rsid w:val="001A60D2"/>
    <w:rsid w:val="001A6224"/>
    <w:rsid w:val="001A638F"/>
    <w:rsid w:val="001A652B"/>
    <w:rsid w:val="001A6582"/>
    <w:rsid w:val="001A65D1"/>
    <w:rsid w:val="001A6B08"/>
    <w:rsid w:val="001A714F"/>
    <w:rsid w:val="001A71DB"/>
    <w:rsid w:val="001B0903"/>
    <w:rsid w:val="001B090A"/>
    <w:rsid w:val="001B0CE8"/>
    <w:rsid w:val="001B0EB3"/>
    <w:rsid w:val="001B2F66"/>
    <w:rsid w:val="001B4279"/>
    <w:rsid w:val="001B4661"/>
    <w:rsid w:val="001B472E"/>
    <w:rsid w:val="001B5153"/>
    <w:rsid w:val="001B66F9"/>
    <w:rsid w:val="001B6C30"/>
    <w:rsid w:val="001B7425"/>
    <w:rsid w:val="001C040A"/>
    <w:rsid w:val="001C0511"/>
    <w:rsid w:val="001C069F"/>
    <w:rsid w:val="001C0A9D"/>
    <w:rsid w:val="001C0FF4"/>
    <w:rsid w:val="001C1FF1"/>
    <w:rsid w:val="001C2A6F"/>
    <w:rsid w:val="001C2E01"/>
    <w:rsid w:val="001C3F0A"/>
    <w:rsid w:val="001C4D8F"/>
    <w:rsid w:val="001C5413"/>
    <w:rsid w:val="001C566F"/>
    <w:rsid w:val="001C6115"/>
    <w:rsid w:val="001C67FB"/>
    <w:rsid w:val="001C6BA0"/>
    <w:rsid w:val="001C6FBC"/>
    <w:rsid w:val="001C744E"/>
    <w:rsid w:val="001C7D7D"/>
    <w:rsid w:val="001D0246"/>
    <w:rsid w:val="001D0580"/>
    <w:rsid w:val="001D05F3"/>
    <w:rsid w:val="001D1A0E"/>
    <w:rsid w:val="001D2237"/>
    <w:rsid w:val="001D274B"/>
    <w:rsid w:val="001D28BE"/>
    <w:rsid w:val="001D3250"/>
    <w:rsid w:val="001D39C9"/>
    <w:rsid w:val="001D4CE4"/>
    <w:rsid w:val="001D5282"/>
    <w:rsid w:val="001D5786"/>
    <w:rsid w:val="001D6284"/>
    <w:rsid w:val="001D63B0"/>
    <w:rsid w:val="001D7203"/>
    <w:rsid w:val="001D7513"/>
    <w:rsid w:val="001D7FF4"/>
    <w:rsid w:val="001E01A1"/>
    <w:rsid w:val="001E06AB"/>
    <w:rsid w:val="001E0ADD"/>
    <w:rsid w:val="001E10D3"/>
    <w:rsid w:val="001E17A0"/>
    <w:rsid w:val="001E1EF3"/>
    <w:rsid w:val="001E2022"/>
    <w:rsid w:val="001E265A"/>
    <w:rsid w:val="001E31CF"/>
    <w:rsid w:val="001E35D8"/>
    <w:rsid w:val="001E35F8"/>
    <w:rsid w:val="001E3A91"/>
    <w:rsid w:val="001E4D56"/>
    <w:rsid w:val="001E5266"/>
    <w:rsid w:val="001E5CEB"/>
    <w:rsid w:val="001E6323"/>
    <w:rsid w:val="001E6800"/>
    <w:rsid w:val="001E6917"/>
    <w:rsid w:val="001E6ACE"/>
    <w:rsid w:val="001E6B43"/>
    <w:rsid w:val="001E6FEA"/>
    <w:rsid w:val="001E7282"/>
    <w:rsid w:val="001E74CA"/>
    <w:rsid w:val="001E7D11"/>
    <w:rsid w:val="001F02AF"/>
    <w:rsid w:val="001F0FE0"/>
    <w:rsid w:val="001F1359"/>
    <w:rsid w:val="001F1CE7"/>
    <w:rsid w:val="001F1FF5"/>
    <w:rsid w:val="001F2B19"/>
    <w:rsid w:val="001F3809"/>
    <w:rsid w:val="001F39D4"/>
    <w:rsid w:val="001F46DE"/>
    <w:rsid w:val="001F4771"/>
    <w:rsid w:val="001F4D38"/>
    <w:rsid w:val="001F50C6"/>
    <w:rsid w:val="001F54E6"/>
    <w:rsid w:val="001F59AA"/>
    <w:rsid w:val="001F66A4"/>
    <w:rsid w:val="001F680E"/>
    <w:rsid w:val="001F68B6"/>
    <w:rsid w:val="001F6BD0"/>
    <w:rsid w:val="001F7846"/>
    <w:rsid w:val="001F7C6F"/>
    <w:rsid w:val="001F7C7C"/>
    <w:rsid w:val="001F7FF7"/>
    <w:rsid w:val="002003B9"/>
    <w:rsid w:val="00200815"/>
    <w:rsid w:val="002012B9"/>
    <w:rsid w:val="002018B8"/>
    <w:rsid w:val="0020363B"/>
    <w:rsid w:val="00204B83"/>
    <w:rsid w:val="00204BD2"/>
    <w:rsid w:val="00204E2D"/>
    <w:rsid w:val="00205ACA"/>
    <w:rsid w:val="00206CD1"/>
    <w:rsid w:val="002070BB"/>
    <w:rsid w:val="00207CED"/>
    <w:rsid w:val="00210543"/>
    <w:rsid w:val="00210EC4"/>
    <w:rsid w:val="00211210"/>
    <w:rsid w:val="00211543"/>
    <w:rsid w:val="002116CB"/>
    <w:rsid w:val="0021175F"/>
    <w:rsid w:val="002118C0"/>
    <w:rsid w:val="00211EE2"/>
    <w:rsid w:val="00211F5D"/>
    <w:rsid w:val="00213362"/>
    <w:rsid w:val="00213ABA"/>
    <w:rsid w:val="00214285"/>
    <w:rsid w:val="0021450B"/>
    <w:rsid w:val="00214C8B"/>
    <w:rsid w:val="00214D40"/>
    <w:rsid w:val="002154DA"/>
    <w:rsid w:val="0021566F"/>
    <w:rsid w:val="0021606D"/>
    <w:rsid w:val="00216DF4"/>
    <w:rsid w:val="002172D2"/>
    <w:rsid w:val="00217EC0"/>
    <w:rsid w:val="00220C09"/>
    <w:rsid w:val="00220DA4"/>
    <w:rsid w:val="00220E0B"/>
    <w:rsid w:val="002211F2"/>
    <w:rsid w:val="00221470"/>
    <w:rsid w:val="002228FA"/>
    <w:rsid w:val="0022330E"/>
    <w:rsid w:val="0022353D"/>
    <w:rsid w:val="0022413A"/>
    <w:rsid w:val="002244D8"/>
    <w:rsid w:val="002247A7"/>
    <w:rsid w:val="00224DD1"/>
    <w:rsid w:val="0022510E"/>
    <w:rsid w:val="002255F4"/>
    <w:rsid w:val="00225691"/>
    <w:rsid w:val="00225D52"/>
    <w:rsid w:val="002261B8"/>
    <w:rsid w:val="00226868"/>
    <w:rsid w:val="00226D2E"/>
    <w:rsid w:val="00226D6B"/>
    <w:rsid w:val="002306CF"/>
    <w:rsid w:val="0023082F"/>
    <w:rsid w:val="00230B7E"/>
    <w:rsid w:val="002311D0"/>
    <w:rsid w:val="0023169A"/>
    <w:rsid w:val="00231714"/>
    <w:rsid w:val="00231964"/>
    <w:rsid w:val="0023392F"/>
    <w:rsid w:val="00233B7E"/>
    <w:rsid w:val="002346F3"/>
    <w:rsid w:val="00234AF7"/>
    <w:rsid w:val="002350BB"/>
    <w:rsid w:val="00235F6A"/>
    <w:rsid w:val="002360BF"/>
    <w:rsid w:val="0023624F"/>
    <w:rsid w:val="00236E1C"/>
    <w:rsid w:val="002374E7"/>
    <w:rsid w:val="002378C1"/>
    <w:rsid w:val="00237934"/>
    <w:rsid w:val="00240C54"/>
    <w:rsid w:val="00241C46"/>
    <w:rsid w:val="002420B2"/>
    <w:rsid w:val="002420F3"/>
    <w:rsid w:val="00242A33"/>
    <w:rsid w:val="00243268"/>
    <w:rsid w:val="0024546E"/>
    <w:rsid w:val="00245875"/>
    <w:rsid w:val="00247D93"/>
    <w:rsid w:val="00250217"/>
    <w:rsid w:val="002502C4"/>
    <w:rsid w:val="002513FC"/>
    <w:rsid w:val="00252546"/>
    <w:rsid w:val="00252615"/>
    <w:rsid w:val="0025301A"/>
    <w:rsid w:val="002530D9"/>
    <w:rsid w:val="0025397D"/>
    <w:rsid w:val="00253DC7"/>
    <w:rsid w:val="00254C87"/>
    <w:rsid w:val="00255CA0"/>
    <w:rsid w:val="00256E26"/>
    <w:rsid w:val="00256EE2"/>
    <w:rsid w:val="00260154"/>
    <w:rsid w:val="00260175"/>
    <w:rsid w:val="0026193C"/>
    <w:rsid w:val="00262441"/>
    <w:rsid w:val="002626D3"/>
    <w:rsid w:val="00262B94"/>
    <w:rsid w:val="00263BBD"/>
    <w:rsid w:val="00263C3C"/>
    <w:rsid w:val="002641B2"/>
    <w:rsid w:val="00265BC5"/>
    <w:rsid w:val="00267314"/>
    <w:rsid w:val="0027046D"/>
    <w:rsid w:val="00270FB3"/>
    <w:rsid w:val="002713DB"/>
    <w:rsid w:val="00271BF0"/>
    <w:rsid w:val="00272914"/>
    <w:rsid w:val="002733A3"/>
    <w:rsid w:val="002735F4"/>
    <w:rsid w:val="002736FF"/>
    <w:rsid w:val="00273F3C"/>
    <w:rsid w:val="00274661"/>
    <w:rsid w:val="00275008"/>
    <w:rsid w:val="0027703F"/>
    <w:rsid w:val="00277D2F"/>
    <w:rsid w:val="00277FF9"/>
    <w:rsid w:val="002809FE"/>
    <w:rsid w:val="00280FA0"/>
    <w:rsid w:val="002811D5"/>
    <w:rsid w:val="00281371"/>
    <w:rsid w:val="00281539"/>
    <w:rsid w:val="00281ADF"/>
    <w:rsid w:val="00281E57"/>
    <w:rsid w:val="00283430"/>
    <w:rsid w:val="00283444"/>
    <w:rsid w:val="00283CE7"/>
    <w:rsid w:val="0028444C"/>
    <w:rsid w:val="002845F2"/>
    <w:rsid w:val="00284F62"/>
    <w:rsid w:val="002856B6"/>
    <w:rsid w:val="00286462"/>
    <w:rsid w:val="00287137"/>
    <w:rsid w:val="00287C94"/>
    <w:rsid w:val="00287EA4"/>
    <w:rsid w:val="0029015A"/>
    <w:rsid w:val="002905C9"/>
    <w:rsid w:val="0029064E"/>
    <w:rsid w:val="002909AA"/>
    <w:rsid w:val="00291540"/>
    <w:rsid w:val="00293234"/>
    <w:rsid w:val="0029380E"/>
    <w:rsid w:val="00293CE4"/>
    <w:rsid w:val="0029418C"/>
    <w:rsid w:val="002945A3"/>
    <w:rsid w:val="002952C3"/>
    <w:rsid w:val="002955AB"/>
    <w:rsid w:val="00295741"/>
    <w:rsid w:val="002958E7"/>
    <w:rsid w:val="00295FF6"/>
    <w:rsid w:val="00297182"/>
    <w:rsid w:val="0029781E"/>
    <w:rsid w:val="002A165D"/>
    <w:rsid w:val="002A1A4E"/>
    <w:rsid w:val="002A1B91"/>
    <w:rsid w:val="002A25B7"/>
    <w:rsid w:val="002A2650"/>
    <w:rsid w:val="002A26D6"/>
    <w:rsid w:val="002A2A24"/>
    <w:rsid w:val="002A2E80"/>
    <w:rsid w:val="002A3505"/>
    <w:rsid w:val="002A36F7"/>
    <w:rsid w:val="002A5852"/>
    <w:rsid w:val="002A5A29"/>
    <w:rsid w:val="002A5ADF"/>
    <w:rsid w:val="002A5DF8"/>
    <w:rsid w:val="002A64D1"/>
    <w:rsid w:val="002A6A42"/>
    <w:rsid w:val="002A7532"/>
    <w:rsid w:val="002A7642"/>
    <w:rsid w:val="002A78D4"/>
    <w:rsid w:val="002A7F6A"/>
    <w:rsid w:val="002B0E0C"/>
    <w:rsid w:val="002B157B"/>
    <w:rsid w:val="002B1A48"/>
    <w:rsid w:val="002B2348"/>
    <w:rsid w:val="002B2A9A"/>
    <w:rsid w:val="002B2F5B"/>
    <w:rsid w:val="002B2FBE"/>
    <w:rsid w:val="002B3AC7"/>
    <w:rsid w:val="002B412D"/>
    <w:rsid w:val="002B5C4E"/>
    <w:rsid w:val="002B5D57"/>
    <w:rsid w:val="002B5FAF"/>
    <w:rsid w:val="002B62B2"/>
    <w:rsid w:val="002B70DE"/>
    <w:rsid w:val="002B70E8"/>
    <w:rsid w:val="002B75F4"/>
    <w:rsid w:val="002C0924"/>
    <w:rsid w:val="002C0A66"/>
    <w:rsid w:val="002C0FE6"/>
    <w:rsid w:val="002C2A58"/>
    <w:rsid w:val="002C2CBB"/>
    <w:rsid w:val="002C37FD"/>
    <w:rsid w:val="002C393E"/>
    <w:rsid w:val="002C4489"/>
    <w:rsid w:val="002C4534"/>
    <w:rsid w:val="002C50F5"/>
    <w:rsid w:val="002C5B2D"/>
    <w:rsid w:val="002C7087"/>
    <w:rsid w:val="002C7929"/>
    <w:rsid w:val="002D0266"/>
    <w:rsid w:val="002D0365"/>
    <w:rsid w:val="002D04C0"/>
    <w:rsid w:val="002D0BC1"/>
    <w:rsid w:val="002D0DE9"/>
    <w:rsid w:val="002D16F1"/>
    <w:rsid w:val="002D29EC"/>
    <w:rsid w:val="002D2C65"/>
    <w:rsid w:val="002D357D"/>
    <w:rsid w:val="002D3A09"/>
    <w:rsid w:val="002D3B3C"/>
    <w:rsid w:val="002D42AC"/>
    <w:rsid w:val="002D45BA"/>
    <w:rsid w:val="002D56FD"/>
    <w:rsid w:val="002D573B"/>
    <w:rsid w:val="002D60C3"/>
    <w:rsid w:val="002D66FE"/>
    <w:rsid w:val="002D6E50"/>
    <w:rsid w:val="002D6E7F"/>
    <w:rsid w:val="002D76B0"/>
    <w:rsid w:val="002E058A"/>
    <w:rsid w:val="002E109F"/>
    <w:rsid w:val="002E13D9"/>
    <w:rsid w:val="002E2080"/>
    <w:rsid w:val="002E2459"/>
    <w:rsid w:val="002E2492"/>
    <w:rsid w:val="002E32EA"/>
    <w:rsid w:val="002E35C5"/>
    <w:rsid w:val="002E3781"/>
    <w:rsid w:val="002E4A82"/>
    <w:rsid w:val="002E4C85"/>
    <w:rsid w:val="002E5377"/>
    <w:rsid w:val="002E5501"/>
    <w:rsid w:val="002E5DE4"/>
    <w:rsid w:val="002E60DE"/>
    <w:rsid w:val="002E63C7"/>
    <w:rsid w:val="002F027A"/>
    <w:rsid w:val="002F0337"/>
    <w:rsid w:val="002F072B"/>
    <w:rsid w:val="002F0ACD"/>
    <w:rsid w:val="002F0C6A"/>
    <w:rsid w:val="002F1180"/>
    <w:rsid w:val="002F164F"/>
    <w:rsid w:val="002F16FA"/>
    <w:rsid w:val="002F18D5"/>
    <w:rsid w:val="002F1A4C"/>
    <w:rsid w:val="002F258B"/>
    <w:rsid w:val="002F2716"/>
    <w:rsid w:val="002F3588"/>
    <w:rsid w:val="002F3953"/>
    <w:rsid w:val="002F3BA4"/>
    <w:rsid w:val="002F3E3F"/>
    <w:rsid w:val="002F4BE2"/>
    <w:rsid w:val="002F4DEB"/>
    <w:rsid w:val="002F4E1B"/>
    <w:rsid w:val="002F527F"/>
    <w:rsid w:val="002F5386"/>
    <w:rsid w:val="002F5ECC"/>
    <w:rsid w:val="002F6B84"/>
    <w:rsid w:val="002F6E1A"/>
    <w:rsid w:val="002F7DF0"/>
    <w:rsid w:val="00300142"/>
    <w:rsid w:val="00300540"/>
    <w:rsid w:val="003005AD"/>
    <w:rsid w:val="00305070"/>
    <w:rsid w:val="00305176"/>
    <w:rsid w:val="00305638"/>
    <w:rsid w:val="0030609B"/>
    <w:rsid w:val="003064DB"/>
    <w:rsid w:val="003065C9"/>
    <w:rsid w:val="00307590"/>
    <w:rsid w:val="003101A7"/>
    <w:rsid w:val="00310B80"/>
    <w:rsid w:val="00310BCA"/>
    <w:rsid w:val="00310CA8"/>
    <w:rsid w:val="00310F17"/>
    <w:rsid w:val="0031116A"/>
    <w:rsid w:val="0031161E"/>
    <w:rsid w:val="00311E71"/>
    <w:rsid w:val="00312002"/>
    <w:rsid w:val="00312212"/>
    <w:rsid w:val="003123F4"/>
    <w:rsid w:val="003124F5"/>
    <w:rsid w:val="0031288B"/>
    <w:rsid w:val="003128B1"/>
    <w:rsid w:val="00312BE3"/>
    <w:rsid w:val="0031331B"/>
    <w:rsid w:val="0031335A"/>
    <w:rsid w:val="00314014"/>
    <w:rsid w:val="0031434E"/>
    <w:rsid w:val="00314396"/>
    <w:rsid w:val="00314F7E"/>
    <w:rsid w:val="003152CA"/>
    <w:rsid w:val="00315641"/>
    <w:rsid w:val="00317176"/>
    <w:rsid w:val="00317F9A"/>
    <w:rsid w:val="003207F2"/>
    <w:rsid w:val="00320A04"/>
    <w:rsid w:val="0032100B"/>
    <w:rsid w:val="003214EA"/>
    <w:rsid w:val="003214FC"/>
    <w:rsid w:val="00321806"/>
    <w:rsid w:val="00321A05"/>
    <w:rsid w:val="00322C83"/>
    <w:rsid w:val="00322CFC"/>
    <w:rsid w:val="00322D06"/>
    <w:rsid w:val="00322D77"/>
    <w:rsid w:val="00322E27"/>
    <w:rsid w:val="00322E46"/>
    <w:rsid w:val="003232E3"/>
    <w:rsid w:val="00323906"/>
    <w:rsid w:val="00323F81"/>
    <w:rsid w:val="00324012"/>
    <w:rsid w:val="00324892"/>
    <w:rsid w:val="00324D3B"/>
    <w:rsid w:val="00324D54"/>
    <w:rsid w:val="00324D5B"/>
    <w:rsid w:val="00324EA9"/>
    <w:rsid w:val="00324FDC"/>
    <w:rsid w:val="003254EC"/>
    <w:rsid w:val="00325E8C"/>
    <w:rsid w:val="00326B3D"/>
    <w:rsid w:val="00326DC2"/>
    <w:rsid w:val="003270F8"/>
    <w:rsid w:val="003274F5"/>
    <w:rsid w:val="00327A81"/>
    <w:rsid w:val="0033097F"/>
    <w:rsid w:val="003309E5"/>
    <w:rsid w:val="00330B3D"/>
    <w:rsid w:val="00330C31"/>
    <w:rsid w:val="00331C9E"/>
    <w:rsid w:val="00333037"/>
    <w:rsid w:val="003330B6"/>
    <w:rsid w:val="003334B3"/>
    <w:rsid w:val="00333A69"/>
    <w:rsid w:val="00334951"/>
    <w:rsid w:val="00335284"/>
    <w:rsid w:val="00335729"/>
    <w:rsid w:val="00335DFE"/>
    <w:rsid w:val="003374B6"/>
    <w:rsid w:val="00337C10"/>
    <w:rsid w:val="0034074C"/>
    <w:rsid w:val="00340DBF"/>
    <w:rsid w:val="00340F9E"/>
    <w:rsid w:val="00340FAC"/>
    <w:rsid w:val="003410F4"/>
    <w:rsid w:val="0034112F"/>
    <w:rsid w:val="0034116A"/>
    <w:rsid w:val="0034175F"/>
    <w:rsid w:val="00341F29"/>
    <w:rsid w:val="00342AD4"/>
    <w:rsid w:val="00342C93"/>
    <w:rsid w:val="0034398F"/>
    <w:rsid w:val="00343B10"/>
    <w:rsid w:val="00343F7A"/>
    <w:rsid w:val="00344053"/>
    <w:rsid w:val="0034435D"/>
    <w:rsid w:val="003458E9"/>
    <w:rsid w:val="00345950"/>
    <w:rsid w:val="003463A2"/>
    <w:rsid w:val="00346E79"/>
    <w:rsid w:val="00346ECC"/>
    <w:rsid w:val="00346EE2"/>
    <w:rsid w:val="00347254"/>
    <w:rsid w:val="003477B7"/>
    <w:rsid w:val="003500A9"/>
    <w:rsid w:val="00350755"/>
    <w:rsid w:val="003510A3"/>
    <w:rsid w:val="003516F1"/>
    <w:rsid w:val="00351C5E"/>
    <w:rsid w:val="00351F43"/>
    <w:rsid w:val="00351FB4"/>
    <w:rsid w:val="003531E5"/>
    <w:rsid w:val="00353678"/>
    <w:rsid w:val="0035372A"/>
    <w:rsid w:val="003537A3"/>
    <w:rsid w:val="003537CA"/>
    <w:rsid w:val="00353802"/>
    <w:rsid w:val="0035381E"/>
    <w:rsid w:val="00353906"/>
    <w:rsid w:val="00353BD7"/>
    <w:rsid w:val="003562A5"/>
    <w:rsid w:val="00356A5B"/>
    <w:rsid w:val="00357BF4"/>
    <w:rsid w:val="00360126"/>
    <w:rsid w:val="00360362"/>
    <w:rsid w:val="003609B1"/>
    <w:rsid w:val="00360D9B"/>
    <w:rsid w:val="00361E4A"/>
    <w:rsid w:val="00363BA0"/>
    <w:rsid w:val="00363C6F"/>
    <w:rsid w:val="00364818"/>
    <w:rsid w:val="00364830"/>
    <w:rsid w:val="003657C6"/>
    <w:rsid w:val="00365FAB"/>
    <w:rsid w:val="003660E5"/>
    <w:rsid w:val="003661AD"/>
    <w:rsid w:val="0036626F"/>
    <w:rsid w:val="00366ED9"/>
    <w:rsid w:val="00370225"/>
    <w:rsid w:val="00370C9C"/>
    <w:rsid w:val="00371BED"/>
    <w:rsid w:val="0037274F"/>
    <w:rsid w:val="00373A75"/>
    <w:rsid w:val="00373DC7"/>
    <w:rsid w:val="003747DC"/>
    <w:rsid w:val="003750DC"/>
    <w:rsid w:val="003756DB"/>
    <w:rsid w:val="003758D8"/>
    <w:rsid w:val="00375A1D"/>
    <w:rsid w:val="00375DC1"/>
    <w:rsid w:val="00376B0D"/>
    <w:rsid w:val="00377455"/>
    <w:rsid w:val="00377698"/>
    <w:rsid w:val="00377B04"/>
    <w:rsid w:val="00377C01"/>
    <w:rsid w:val="00380247"/>
    <w:rsid w:val="00380A11"/>
    <w:rsid w:val="00380D7E"/>
    <w:rsid w:val="00381EDD"/>
    <w:rsid w:val="0038228F"/>
    <w:rsid w:val="0038275F"/>
    <w:rsid w:val="00382D0A"/>
    <w:rsid w:val="00382F1F"/>
    <w:rsid w:val="00383977"/>
    <w:rsid w:val="00383F5F"/>
    <w:rsid w:val="003840E7"/>
    <w:rsid w:val="0038479E"/>
    <w:rsid w:val="003851BB"/>
    <w:rsid w:val="0038528F"/>
    <w:rsid w:val="00385B3E"/>
    <w:rsid w:val="00385C92"/>
    <w:rsid w:val="00387440"/>
    <w:rsid w:val="003874FF"/>
    <w:rsid w:val="00387D25"/>
    <w:rsid w:val="003904AB"/>
    <w:rsid w:val="00390594"/>
    <w:rsid w:val="003907B5"/>
    <w:rsid w:val="0039086B"/>
    <w:rsid w:val="0039092D"/>
    <w:rsid w:val="00391416"/>
    <w:rsid w:val="00391897"/>
    <w:rsid w:val="003918AE"/>
    <w:rsid w:val="00391C70"/>
    <w:rsid w:val="00391E4E"/>
    <w:rsid w:val="00393048"/>
    <w:rsid w:val="00393836"/>
    <w:rsid w:val="0039390B"/>
    <w:rsid w:val="00393A3B"/>
    <w:rsid w:val="00394651"/>
    <w:rsid w:val="003948C6"/>
    <w:rsid w:val="0039532F"/>
    <w:rsid w:val="00395BD7"/>
    <w:rsid w:val="00396EAC"/>
    <w:rsid w:val="00397B2E"/>
    <w:rsid w:val="003A2AD1"/>
    <w:rsid w:val="003A2BC3"/>
    <w:rsid w:val="003A2CE7"/>
    <w:rsid w:val="003A2F8F"/>
    <w:rsid w:val="003A39FA"/>
    <w:rsid w:val="003A3B0A"/>
    <w:rsid w:val="003A3F89"/>
    <w:rsid w:val="003A44C8"/>
    <w:rsid w:val="003A4AA2"/>
    <w:rsid w:val="003A5DD0"/>
    <w:rsid w:val="003A661F"/>
    <w:rsid w:val="003A66FC"/>
    <w:rsid w:val="003A6A34"/>
    <w:rsid w:val="003A749A"/>
    <w:rsid w:val="003A7974"/>
    <w:rsid w:val="003A7CF0"/>
    <w:rsid w:val="003B0134"/>
    <w:rsid w:val="003B0BE5"/>
    <w:rsid w:val="003B10EF"/>
    <w:rsid w:val="003B19CA"/>
    <w:rsid w:val="003B2C55"/>
    <w:rsid w:val="003B3B68"/>
    <w:rsid w:val="003B3FF6"/>
    <w:rsid w:val="003B4206"/>
    <w:rsid w:val="003B48D6"/>
    <w:rsid w:val="003B49A5"/>
    <w:rsid w:val="003B4FC9"/>
    <w:rsid w:val="003B558F"/>
    <w:rsid w:val="003B6880"/>
    <w:rsid w:val="003B68F5"/>
    <w:rsid w:val="003B69EA"/>
    <w:rsid w:val="003B6BD1"/>
    <w:rsid w:val="003C030F"/>
    <w:rsid w:val="003C09E1"/>
    <w:rsid w:val="003C0AFF"/>
    <w:rsid w:val="003C0CDB"/>
    <w:rsid w:val="003C0F8E"/>
    <w:rsid w:val="003C1071"/>
    <w:rsid w:val="003C13F7"/>
    <w:rsid w:val="003C1921"/>
    <w:rsid w:val="003C2028"/>
    <w:rsid w:val="003C39BE"/>
    <w:rsid w:val="003C452D"/>
    <w:rsid w:val="003C4DCE"/>
    <w:rsid w:val="003C4EE6"/>
    <w:rsid w:val="003C52B7"/>
    <w:rsid w:val="003C609A"/>
    <w:rsid w:val="003C6280"/>
    <w:rsid w:val="003C634C"/>
    <w:rsid w:val="003C71BA"/>
    <w:rsid w:val="003C7390"/>
    <w:rsid w:val="003C7D3D"/>
    <w:rsid w:val="003D0254"/>
    <w:rsid w:val="003D12E0"/>
    <w:rsid w:val="003D1D21"/>
    <w:rsid w:val="003D25D0"/>
    <w:rsid w:val="003D2C1F"/>
    <w:rsid w:val="003D360C"/>
    <w:rsid w:val="003D4BD6"/>
    <w:rsid w:val="003D4DDD"/>
    <w:rsid w:val="003D5230"/>
    <w:rsid w:val="003D6114"/>
    <w:rsid w:val="003D642F"/>
    <w:rsid w:val="003D6BB1"/>
    <w:rsid w:val="003D6E3E"/>
    <w:rsid w:val="003D789A"/>
    <w:rsid w:val="003D7C6A"/>
    <w:rsid w:val="003D7E6A"/>
    <w:rsid w:val="003D7EBD"/>
    <w:rsid w:val="003E06CE"/>
    <w:rsid w:val="003E0705"/>
    <w:rsid w:val="003E1815"/>
    <w:rsid w:val="003E1A59"/>
    <w:rsid w:val="003E1BFC"/>
    <w:rsid w:val="003E2562"/>
    <w:rsid w:val="003E3C90"/>
    <w:rsid w:val="003E4BA6"/>
    <w:rsid w:val="003E4C56"/>
    <w:rsid w:val="003E4F82"/>
    <w:rsid w:val="003E4FF6"/>
    <w:rsid w:val="003E6029"/>
    <w:rsid w:val="003E630E"/>
    <w:rsid w:val="003E6831"/>
    <w:rsid w:val="003E6A1A"/>
    <w:rsid w:val="003E6AFD"/>
    <w:rsid w:val="003E7FB8"/>
    <w:rsid w:val="003F163A"/>
    <w:rsid w:val="003F1DDA"/>
    <w:rsid w:val="003F2338"/>
    <w:rsid w:val="003F2B1F"/>
    <w:rsid w:val="003F35F4"/>
    <w:rsid w:val="003F42F3"/>
    <w:rsid w:val="003F5F33"/>
    <w:rsid w:val="003F5F3C"/>
    <w:rsid w:val="003F6D97"/>
    <w:rsid w:val="003F7EFA"/>
    <w:rsid w:val="00400A32"/>
    <w:rsid w:val="004010AA"/>
    <w:rsid w:val="004010CD"/>
    <w:rsid w:val="004026AA"/>
    <w:rsid w:val="0040305F"/>
    <w:rsid w:val="00404630"/>
    <w:rsid w:val="004050DC"/>
    <w:rsid w:val="00405550"/>
    <w:rsid w:val="00405801"/>
    <w:rsid w:val="00405B47"/>
    <w:rsid w:val="00406063"/>
    <w:rsid w:val="00406649"/>
    <w:rsid w:val="00407957"/>
    <w:rsid w:val="00412216"/>
    <w:rsid w:val="00412468"/>
    <w:rsid w:val="00412804"/>
    <w:rsid w:val="00412AF7"/>
    <w:rsid w:val="00413228"/>
    <w:rsid w:val="00413899"/>
    <w:rsid w:val="00413924"/>
    <w:rsid w:val="00413B65"/>
    <w:rsid w:val="00413F2C"/>
    <w:rsid w:val="00414073"/>
    <w:rsid w:val="00414BC2"/>
    <w:rsid w:val="0041579F"/>
    <w:rsid w:val="00417873"/>
    <w:rsid w:val="00417BAA"/>
    <w:rsid w:val="004205B3"/>
    <w:rsid w:val="004209B2"/>
    <w:rsid w:val="00421471"/>
    <w:rsid w:val="0042159A"/>
    <w:rsid w:val="0042278F"/>
    <w:rsid w:val="00422815"/>
    <w:rsid w:val="004228E1"/>
    <w:rsid w:val="00422C1C"/>
    <w:rsid w:val="00422EF9"/>
    <w:rsid w:val="004232CE"/>
    <w:rsid w:val="00424059"/>
    <w:rsid w:val="00425E77"/>
    <w:rsid w:val="004260BF"/>
    <w:rsid w:val="0042792E"/>
    <w:rsid w:val="004279EE"/>
    <w:rsid w:val="00427BB0"/>
    <w:rsid w:val="00427D73"/>
    <w:rsid w:val="00431C0A"/>
    <w:rsid w:val="004322E0"/>
    <w:rsid w:val="00432AF8"/>
    <w:rsid w:val="00432D14"/>
    <w:rsid w:val="004330CE"/>
    <w:rsid w:val="00433F1B"/>
    <w:rsid w:val="00434733"/>
    <w:rsid w:val="0043683D"/>
    <w:rsid w:val="00437057"/>
    <w:rsid w:val="004379FD"/>
    <w:rsid w:val="00437B34"/>
    <w:rsid w:val="0044008B"/>
    <w:rsid w:val="00440E18"/>
    <w:rsid w:val="00441001"/>
    <w:rsid w:val="00441726"/>
    <w:rsid w:val="00441729"/>
    <w:rsid w:val="00441FBE"/>
    <w:rsid w:val="00442A2E"/>
    <w:rsid w:val="0044382D"/>
    <w:rsid w:val="004442AB"/>
    <w:rsid w:val="004443B8"/>
    <w:rsid w:val="004448C8"/>
    <w:rsid w:val="00444E0C"/>
    <w:rsid w:val="0044567C"/>
    <w:rsid w:val="00445688"/>
    <w:rsid w:val="00445A5E"/>
    <w:rsid w:val="00445C86"/>
    <w:rsid w:val="00445F96"/>
    <w:rsid w:val="004464B3"/>
    <w:rsid w:val="00446BB1"/>
    <w:rsid w:val="00447B41"/>
    <w:rsid w:val="00447F02"/>
    <w:rsid w:val="00450735"/>
    <w:rsid w:val="004514E3"/>
    <w:rsid w:val="0045183E"/>
    <w:rsid w:val="00452362"/>
    <w:rsid w:val="004527B5"/>
    <w:rsid w:val="004553C8"/>
    <w:rsid w:val="00455498"/>
    <w:rsid w:val="00455EF2"/>
    <w:rsid w:val="00456BC8"/>
    <w:rsid w:val="0045793F"/>
    <w:rsid w:val="004579F8"/>
    <w:rsid w:val="00460AFB"/>
    <w:rsid w:val="00460B99"/>
    <w:rsid w:val="00460D62"/>
    <w:rsid w:val="00461041"/>
    <w:rsid w:val="004612BE"/>
    <w:rsid w:val="0046162D"/>
    <w:rsid w:val="00463EB7"/>
    <w:rsid w:val="004646EC"/>
    <w:rsid w:val="0046479D"/>
    <w:rsid w:val="00464AE8"/>
    <w:rsid w:val="004659CF"/>
    <w:rsid w:val="00465A88"/>
    <w:rsid w:val="00465BEF"/>
    <w:rsid w:val="0046609E"/>
    <w:rsid w:val="00466A56"/>
    <w:rsid w:val="004708A3"/>
    <w:rsid w:val="00470AE0"/>
    <w:rsid w:val="00470B57"/>
    <w:rsid w:val="00470CD6"/>
    <w:rsid w:val="00470DD5"/>
    <w:rsid w:val="00470F15"/>
    <w:rsid w:val="0047116B"/>
    <w:rsid w:val="0047179C"/>
    <w:rsid w:val="00472525"/>
    <w:rsid w:val="0047252F"/>
    <w:rsid w:val="00472D24"/>
    <w:rsid w:val="00473821"/>
    <w:rsid w:val="00473877"/>
    <w:rsid w:val="00474C25"/>
    <w:rsid w:val="00474C59"/>
    <w:rsid w:val="004761F4"/>
    <w:rsid w:val="00476396"/>
    <w:rsid w:val="00476443"/>
    <w:rsid w:val="00476FD7"/>
    <w:rsid w:val="0048089B"/>
    <w:rsid w:val="00481824"/>
    <w:rsid w:val="00481E04"/>
    <w:rsid w:val="00481EF8"/>
    <w:rsid w:val="004835B9"/>
    <w:rsid w:val="00483B75"/>
    <w:rsid w:val="00484408"/>
    <w:rsid w:val="004846FB"/>
    <w:rsid w:val="00484C5C"/>
    <w:rsid w:val="00485CEA"/>
    <w:rsid w:val="00485FC6"/>
    <w:rsid w:val="00486727"/>
    <w:rsid w:val="00486C85"/>
    <w:rsid w:val="00487615"/>
    <w:rsid w:val="00487F28"/>
    <w:rsid w:val="00490E7D"/>
    <w:rsid w:val="004911A3"/>
    <w:rsid w:val="0049155A"/>
    <w:rsid w:val="0049173E"/>
    <w:rsid w:val="0049265B"/>
    <w:rsid w:val="00492939"/>
    <w:rsid w:val="00492C2E"/>
    <w:rsid w:val="00493328"/>
    <w:rsid w:val="00493B19"/>
    <w:rsid w:val="004941CC"/>
    <w:rsid w:val="004947C8"/>
    <w:rsid w:val="00494C33"/>
    <w:rsid w:val="00494E2B"/>
    <w:rsid w:val="0049558F"/>
    <w:rsid w:val="004958E3"/>
    <w:rsid w:val="004975A2"/>
    <w:rsid w:val="00497787"/>
    <w:rsid w:val="004A0CC6"/>
    <w:rsid w:val="004A18C8"/>
    <w:rsid w:val="004A21E4"/>
    <w:rsid w:val="004A258F"/>
    <w:rsid w:val="004A2C63"/>
    <w:rsid w:val="004A2E3A"/>
    <w:rsid w:val="004A330F"/>
    <w:rsid w:val="004A3DC7"/>
    <w:rsid w:val="004A4057"/>
    <w:rsid w:val="004A4685"/>
    <w:rsid w:val="004A51E9"/>
    <w:rsid w:val="004A542B"/>
    <w:rsid w:val="004A649A"/>
    <w:rsid w:val="004A6B5C"/>
    <w:rsid w:val="004A6B8D"/>
    <w:rsid w:val="004A79CE"/>
    <w:rsid w:val="004A7BEF"/>
    <w:rsid w:val="004B0A59"/>
    <w:rsid w:val="004B10BA"/>
    <w:rsid w:val="004B11CB"/>
    <w:rsid w:val="004B196D"/>
    <w:rsid w:val="004B2068"/>
    <w:rsid w:val="004B24E6"/>
    <w:rsid w:val="004B3210"/>
    <w:rsid w:val="004B3762"/>
    <w:rsid w:val="004B3781"/>
    <w:rsid w:val="004B3854"/>
    <w:rsid w:val="004B43D0"/>
    <w:rsid w:val="004B4954"/>
    <w:rsid w:val="004B5348"/>
    <w:rsid w:val="004B55F8"/>
    <w:rsid w:val="004B5AAF"/>
    <w:rsid w:val="004B5ECE"/>
    <w:rsid w:val="004B67E9"/>
    <w:rsid w:val="004B692B"/>
    <w:rsid w:val="004B720A"/>
    <w:rsid w:val="004B787F"/>
    <w:rsid w:val="004C04C0"/>
    <w:rsid w:val="004C0A36"/>
    <w:rsid w:val="004C181B"/>
    <w:rsid w:val="004C18FA"/>
    <w:rsid w:val="004C2062"/>
    <w:rsid w:val="004C2AC9"/>
    <w:rsid w:val="004C30E2"/>
    <w:rsid w:val="004C66A3"/>
    <w:rsid w:val="004C6D80"/>
    <w:rsid w:val="004C70CE"/>
    <w:rsid w:val="004C78DF"/>
    <w:rsid w:val="004C7914"/>
    <w:rsid w:val="004D0BEA"/>
    <w:rsid w:val="004D13D1"/>
    <w:rsid w:val="004D1C6F"/>
    <w:rsid w:val="004D2700"/>
    <w:rsid w:val="004D377A"/>
    <w:rsid w:val="004D3907"/>
    <w:rsid w:val="004D3F5B"/>
    <w:rsid w:val="004D433B"/>
    <w:rsid w:val="004D45AC"/>
    <w:rsid w:val="004D4629"/>
    <w:rsid w:val="004D4803"/>
    <w:rsid w:val="004D4975"/>
    <w:rsid w:val="004D5B84"/>
    <w:rsid w:val="004D606B"/>
    <w:rsid w:val="004D679C"/>
    <w:rsid w:val="004D6A05"/>
    <w:rsid w:val="004D6AC5"/>
    <w:rsid w:val="004D6E52"/>
    <w:rsid w:val="004D7465"/>
    <w:rsid w:val="004D77D7"/>
    <w:rsid w:val="004D78FC"/>
    <w:rsid w:val="004E0574"/>
    <w:rsid w:val="004E0C4B"/>
    <w:rsid w:val="004E16D3"/>
    <w:rsid w:val="004E2330"/>
    <w:rsid w:val="004E377F"/>
    <w:rsid w:val="004E3E43"/>
    <w:rsid w:val="004E452C"/>
    <w:rsid w:val="004E4E18"/>
    <w:rsid w:val="004E56B9"/>
    <w:rsid w:val="004E5EB0"/>
    <w:rsid w:val="004F061B"/>
    <w:rsid w:val="004F1121"/>
    <w:rsid w:val="004F117A"/>
    <w:rsid w:val="004F242D"/>
    <w:rsid w:val="004F346F"/>
    <w:rsid w:val="004F41A5"/>
    <w:rsid w:val="004F468F"/>
    <w:rsid w:val="004F4861"/>
    <w:rsid w:val="004F4E02"/>
    <w:rsid w:val="004F54AB"/>
    <w:rsid w:val="004F69A5"/>
    <w:rsid w:val="004F6C0B"/>
    <w:rsid w:val="004F7497"/>
    <w:rsid w:val="0050003D"/>
    <w:rsid w:val="0050010A"/>
    <w:rsid w:val="0050021A"/>
    <w:rsid w:val="00501DEE"/>
    <w:rsid w:val="00502627"/>
    <w:rsid w:val="005032B9"/>
    <w:rsid w:val="00503C31"/>
    <w:rsid w:val="00503CC0"/>
    <w:rsid w:val="00504979"/>
    <w:rsid w:val="005056AE"/>
    <w:rsid w:val="00505741"/>
    <w:rsid w:val="005058D7"/>
    <w:rsid w:val="00505B72"/>
    <w:rsid w:val="00505F8F"/>
    <w:rsid w:val="00507877"/>
    <w:rsid w:val="00507E0F"/>
    <w:rsid w:val="005107A3"/>
    <w:rsid w:val="00510B0B"/>
    <w:rsid w:val="00511BD5"/>
    <w:rsid w:val="00512304"/>
    <w:rsid w:val="005124B9"/>
    <w:rsid w:val="0051268A"/>
    <w:rsid w:val="00513B39"/>
    <w:rsid w:val="00513EBE"/>
    <w:rsid w:val="00514081"/>
    <w:rsid w:val="005143CF"/>
    <w:rsid w:val="00516316"/>
    <w:rsid w:val="005164DC"/>
    <w:rsid w:val="00516547"/>
    <w:rsid w:val="0051782B"/>
    <w:rsid w:val="005179FB"/>
    <w:rsid w:val="00517A46"/>
    <w:rsid w:val="005200C9"/>
    <w:rsid w:val="00520804"/>
    <w:rsid w:val="00520C83"/>
    <w:rsid w:val="00521251"/>
    <w:rsid w:val="00521615"/>
    <w:rsid w:val="00522BE7"/>
    <w:rsid w:val="0052343A"/>
    <w:rsid w:val="00523A2D"/>
    <w:rsid w:val="00523C22"/>
    <w:rsid w:val="0052484C"/>
    <w:rsid w:val="00524F1C"/>
    <w:rsid w:val="0052536A"/>
    <w:rsid w:val="0052644A"/>
    <w:rsid w:val="00526A24"/>
    <w:rsid w:val="00526BD9"/>
    <w:rsid w:val="00527344"/>
    <w:rsid w:val="005273F4"/>
    <w:rsid w:val="0052764F"/>
    <w:rsid w:val="005279D8"/>
    <w:rsid w:val="00527CB5"/>
    <w:rsid w:val="005319E8"/>
    <w:rsid w:val="00532470"/>
    <w:rsid w:val="00533C24"/>
    <w:rsid w:val="00534148"/>
    <w:rsid w:val="00534798"/>
    <w:rsid w:val="005347CC"/>
    <w:rsid w:val="00534827"/>
    <w:rsid w:val="00534D8E"/>
    <w:rsid w:val="00535466"/>
    <w:rsid w:val="00535787"/>
    <w:rsid w:val="0053582F"/>
    <w:rsid w:val="00535A9C"/>
    <w:rsid w:val="00535C7B"/>
    <w:rsid w:val="00535EFA"/>
    <w:rsid w:val="0053619C"/>
    <w:rsid w:val="00537FA5"/>
    <w:rsid w:val="0054056E"/>
    <w:rsid w:val="005407C5"/>
    <w:rsid w:val="00541173"/>
    <w:rsid w:val="005411C3"/>
    <w:rsid w:val="00541907"/>
    <w:rsid w:val="00541AC0"/>
    <w:rsid w:val="00542619"/>
    <w:rsid w:val="00542CAD"/>
    <w:rsid w:val="00542CC3"/>
    <w:rsid w:val="00542D26"/>
    <w:rsid w:val="00543209"/>
    <w:rsid w:val="005436A5"/>
    <w:rsid w:val="00544312"/>
    <w:rsid w:val="005443AE"/>
    <w:rsid w:val="0054474C"/>
    <w:rsid w:val="00544F3A"/>
    <w:rsid w:val="00546A17"/>
    <w:rsid w:val="005477DF"/>
    <w:rsid w:val="005506B1"/>
    <w:rsid w:val="00550C8C"/>
    <w:rsid w:val="00550F25"/>
    <w:rsid w:val="0055133A"/>
    <w:rsid w:val="00551796"/>
    <w:rsid w:val="00551AD9"/>
    <w:rsid w:val="00551E75"/>
    <w:rsid w:val="00551F97"/>
    <w:rsid w:val="0055292B"/>
    <w:rsid w:val="00552933"/>
    <w:rsid w:val="00553466"/>
    <w:rsid w:val="0055359F"/>
    <w:rsid w:val="0055362D"/>
    <w:rsid w:val="00553747"/>
    <w:rsid w:val="00554E77"/>
    <w:rsid w:val="00555291"/>
    <w:rsid w:val="005554C1"/>
    <w:rsid w:val="00556677"/>
    <w:rsid w:val="005576C8"/>
    <w:rsid w:val="00557F92"/>
    <w:rsid w:val="00560092"/>
    <w:rsid w:val="00560493"/>
    <w:rsid w:val="00561E8B"/>
    <w:rsid w:val="00562B84"/>
    <w:rsid w:val="0056337A"/>
    <w:rsid w:val="005636D0"/>
    <w:rsid w:val="0056464C"/>
    <w:rsid w:val="00564908"/>
    <w:rsid w:val="00565622"/>
    <w:rsid w:val="00565EF5"/>
    <w:rsid w:val="00566462"/>
    <w:rsid w:val="005666E1"/>
    <w:rsid w:val="00567177"/>
    <w:rsid w:val="00567733"/>
    <w:rsid w:val="00572F7B"/>
    <w:rsid w:val="00573A48"/>
    <w:rsid w:val="0057428A"/>
    <w:rsid w:val="005750AA"/>
    <w:rsid w:val="005754E3"/>
    <w:rsid w:val="00575A0D"/>
    <w:rsid w:val="00575C2B"/>
    <w:rsid w:val="005761D3"/>
    <w:rsid w:val="00576610"/>
    <w:rsid w:val="0057751E"/>
    <w:rsid w:val="0057786D"/>
    <w:rsid w:val="00580522"/>
    <w:rsid w:val="00580E17"/>
    <w:rsid w:val="005813D4"/>
    <w:rsid w:val="00581D70"/>
    <w:rsid w:val="0058211B"/>
    <w:rsid w:val="00582818"/>
    <w:rsid w:val="005829D4"/>
    <w:rsid w:val="00582B25"/>
    <w:rsid w:val="00582D1A"/>
    <w:rsid w:val="00582D97"/>
    <w:rsid w:val="005832DE"/>
    <w:rsid w:val="005832EF"/>
    <w:rsid w:val="00583779"/>
    <w:rsid w:val="0058385F"/>
    <w:rsid w:val="0058451C"/>
    <w:rsid w:val="00585860"/>
    <w:rsid w:val="005862E8"/>
    <w:rsid w:val="00586E29"/>
    <w:rsid w:val="00586EF6"/>
    <w:rsid w:val="0058782C"/>
    <w:rsid w:val="005909BE"/>
    <w:rsid w:val="005911F9"/>
    <w:rsid w:val="00591204"/>
    <w:rsid w:val="005916AE"/>
    <w:rsid w:val="00592076"/>
    <w:rsid w:val="00592108"/>
    <w:rsid w:val="00593072"/>
    <w:rsid w:val="0059313C"/>
    <w:rsid w:val="0059452D"/>
    <w:rsid w:val="00594F2F"/>
    <w:rsid w:val="00595BC4"/>
    <w:rsid w:val="00595EFA"/>
    <w:rsid w:val="00595FD8"/>
    <w:rsid w:val="00596081"/>
    <w:rsid w:val="005969C5"/>
    <w:rsid w:val="00596D36"/>
    <w:rsid w:val="005971EF"/>
    <w:rsid w:val="00597222"/>
    <w:rsid w:val="00597D38"/>
    <w:rsid w:val="005A0C47"/>
    <w:rsid w:val="005A1648"/>
    <w:rsid w:val="005A3364"/>
    <w:rsid w:val="005A3542"/>
    <w:rsid w:val="005A39BD"/>
    <w:rsid w:val="005A3A23"/>
    <w:rsid w:val="005A578C"/>
    <w:rsid w:val="005A6C52"/>
    <w:rsid w:val="005A7144"/>
    <w:rsid w:val="005A7407"/>
    <w:rsid w:val="005A7636"/>
    <w:rsid w:val="005B020D"/>
    <w:rsid w:val="005B08F7"/>
    <w:rsid w:val="005B1F32"/>
    <w:rsid w:val="005B26F5"/>
    <w:rsid w:val="005B2D51"/>
    <w:rsid w:val="005B31B2"/>
    <w:rsid w:val="005B3C77"/>
    <w:rsid w:val="005B4B8D"/>
    <w:rsid w:val="005B4F5D"/>
    <w:rsid w:val="005B5184"/>
    <w:rsid w:val="005B69C8"/>
    <w:rsid w:val="005B6BEE"/>
    <w:rsid w:val="005B6E9D"/>
    <w:rsid w:val="005B7C42"/>
    <w:rsid w:val="005B7EFB"/>
    <w:rsid w:val="005B7F85"/>
    <w:rsid w:val="005C03AD"/>
    <w:rsid w:val="005C04CC"/>
    <w:rsid w:val="005C0DEA"/>
    <w:rsid w:val="005C10D4"/>
    <w:rsid w:val="005C1ABD"/>
    <w:rsid w:val="005C33C8"/>
    <w:rsid w:val="005C39E6"/>
    <w:rsid w:val="005C3A3D"/>
    <w:rsid w:val="005C3B6D"/>
    <w:rsid w:val="005C4D6E"/>
    <w:rsid w:val="005C51B8"/>
    <w:rsid w:val="005C58B8"/>
    <w:rsid w:val="005C6550"/>
    <w:rsid w:val="005C6AA4"/>
    <w:rsid w:val="005C6FDC"/>
    <w:rsid w:val="005C7844"/>
    <w:rsid w:val="005C7DCB"/>
    <w:rsid w:val="005D0C63"/>
    <w:rsid w:val="005D1055"/>
    <w:rsid w:val="005D1E8C"/>
    <w:rsid w:val="005D2A26"/>
    <w:rsid w:val="005D309B"/>
    <w:rsid w:val="005D33B4"/>
    <w:rsid w:val="005D3968"/>
    <w:rsid w:val="005D45B0"/>
    <w:rsid w:val="005D576F"/>
    <w:rsid w:val="005D5779"/>
    <w:rsid w:val="005D5957"/>
    <w:rsid w:val="005D5E6D"/>
    <w:rsid w:val="005D5F49"/>
    <w:rsid w:val="005D6A04"/>
    <w:rsid w:val="005D6E7A"/>
    <w:rsid w:val="005D71B6"/>
    <w:rsid w:val="005D7582"/>
    <w:rsid w:val="005E0138"/>
    <w:rsid w:val="005E0351"/>
    <w:rsid w:val="005E05E6"/>
    <w:rsid w:val="005E0CA5"/>
    <w:rsid w:val="005E0D2B"/>
    <w:rsid w:val="005E1091"/>
    <w:rsid w:val="005E18A5"/>
    <w:rsid w:val="005E19F1"/>
    <w:rsid w:val="005E287E"/>
    <w:rsid w:val="005E2C31"/>
    <w:rsid w:val="005E2DE8"/>
    <w:rsid w:val="005E2FE6"/>
    <w:rsid w:val="005E31BE"/>
    <w:rsid w:val="005E3D4D"/>
    <w:rsid w:val="005E4332"/>
    <w:rsid w:val="005E4637"/>
    <w:rsid w:val="005E472C"/>
    <w:rsid w:val="005E4A27"/>
    <w:rsid w:val="005E4B3E"/>
    <w:rsid w:val="005E5941"/>
    <w:rsid w:val="005E5D26"/>
    <w:rsid w:val="005E6590"/>
    <w:rsid w:val="005E6661"/>
    <w:rsid w:val="005E6A48"/>
    <w:rsid w:val="005F0535"/>
    <w:rsid w:val="005F0D50"/>
    <w:rsid w:val="005F0FAC"/>
    <w:rsid w:val="005F1E6D"/>
    <w:rsid w:val="005F2D32"/>
    <w:rsid w:val="005F3031"/>
    <w:rsid w:val="005F354B"/>
    <w:rsid w:val="005F39C9"/>
    <w:rsid w:val="005F41B7"/>
    <w:rsid w:val="005F4352"/>
    <w:rsid w:val="005F46B5"/>
    <w:rsid w:val="005F4DDB"/>
    <w:rsid w:val="005F4DF0"/>
    <w:rsid w:val="005F5060"/>
    <w:rsid w:val="005F525C"/>
    <w:rsid w:val="005F55E7"/>
    <w:rsid w:val="005F58F1"/>
    <w:rsid w:val="005F5B6B"/>
    <w:rsid w:val="005F5C95"/>
    <w:rsid w:val="005F7BD4"/>
    <w:rsid w:val="00600437"/>
    <w:rsid w:val="006018A1"/>
    <w:rsid w:val="0060208D"/>
    <w:rsid w:val="006025E1"/>
    <w:rsid w:val="0060327A"/>
    <w:rsid w:val="00603A53"/>
    <w:rsid w:val="006045C8"/>
    <w:rsid w:val="00605FDB"/>
    <w:rsid w:val="0060781B"/>
    <w:rsid w:val="0061070C"/>
    <w:rsid w:val="00610794"/>
    <w:rsid w:val="006118DD"/>
    <w:rsid w:val="00611932"/>
    <w:rsid w:val="006122ED"/>
    <w:rsid w:val="00613E96"/>
    <w:rsid w:val="0061472E"/>
    <w:rsid w:val="00615060"/>
    <w:rsid w:val="00615285"/>
    <w:rsid w:val="0061540E"/>
    <w:rsid w:val="00615964"/>
    <w:rsid w:val="00615AE0"/>
    <w:rsid w:val="00616046"/>
    <w:rsid w:val="0061677A"/>
    <w:rsid w:val="00616E48"/>
    <w:rsid w:val="00617C85"/>
    <w:rsid w:val="006202DC"/>
    <w:rsid w:val="00622693"/>
    <w:rsid w:val="006231A6"/>
    <w:rsid w:val="00623855"/>
    <w:rsid w:val="00623F72"/>
    <w:rsid w:val="00624863"/>
    <w:rsid w:val="00624B58"/>
    <w:rsid w:val="006253FA"/>
    <w:rsid w:val="00626A9A"/>
    <w:rsid w:val="00626C74"/>
    <w:rsid w:val="00626F17"/>
    <w:rsid w:val="00627EE3"/>
    <w:rsid w:val="00630C71"/>
    <w:rsid w:val="00630CE7"/>
    <w:rsid w:val="0063138A"/>
    <w:rsid w:val="00632167"/>
    <w:rsid w:val="006336C1"/>
    <w:rsid w:val="00633899"/>
    <w:rsid w:val="006346F2"/>
    <w:rsid w:val="0063611D"/>
    <w:rsid w:val="0063695C"/>
    <w:rsid w:val="00636E6A"/>
    <w:rsid w:val="0063731F"/>
    <w:rsid w:val="00637375"/>
    <w:rsid w:val="0063737E"/>
    <w:rsid w:val="006375CA"/>
    <w:rsid w:val="00637B4D"/>
    <w:rsid w:val="00637DE2"/>
    <w:rsid w:val="00640045"/>
    <w:rsid w:val="00640482"/>
    <w:rsid w:val="0064081B"/>
    <w:rsid w:val="006417E0"/>
    <w:rsid w:val="006419E3"/>
    <w:rsid w:val="00641A6C"/>
    <w:rsid w:val="006424DE"/>
    <w:rsid w:val="006426B6"/>
    <w:rsid w:val="00642B32"/>
    <w:rsid w:val="00642C13"/>
    <w:rsid w:val="00643326"/>
    <w:rsid w:val="006445E4"/>
    <w:rsid w:val="00644C36"/>
    <w:rsid w:val="00644F03"/>
    <w:rsid w:val="0064552E"/>
    <w:rsid w:val="00645740"/>
    <w:rsid w:val="0064674F"/>
    <w:rsid w:val="0064684B"/>
    <w:rsid w:val="006470B8"/>
    <w:rsid w:val="00647131"/>
    <w:rsid w:val="00647ABF"/>
    <w:rsid w:val="00651019"/>
    <w:rsid w:val="006511E2"/>
    <w:rsid w:val="0065134C"/>
    <w:rsid w:val="0065192E"/>
    <w:rsid w:val="006523EA"/>
    <w:rsid w:val="00652F64"/>
    <w:rsid w:val="00653B54"/>
    <w:rsid w:val="006547B1"/>
    <w:rsid w:val="0065551F"/>
    <w:rsid w:val="00655CA0"/>
    <w:rsid w:val="00656642"/>
    <w:rsid w:val="00657611"/>
    <w:rsid w:val="00657CD4"/>
    <w:rsid w:val="00660A78"/>
    <w:rsid w:val="00660B66"/>
    <w:rsid w:val="00661A9D"/>
    <w:rsid w:val="00661AC5"/>
    <w:rsid w:val="00661D92"/>
    <w:rsid w:val="006620E2"/>
    <w:rsid w:val="00662EF6"/>
    <w:rsid w:val="006641BC"/>
    <w:rsid w:val="006641EE"/>
    <w:rsid w:val="0066589A"/>
    <w:rsid w:val="006659D0"/>
    <w:rsid w:val="006662E0"/>
    <w:rsid w:val="0066678B"/>
    <w:rsid w:val="00667082"/>
    <w:rsid w:val="006675C9"/>
    <w:rsid w:val="006677C4"/>
    <w:rsid w:val="00667C0E"/>
    <w:rsid w:val="00667D3F"/>
    <w:rsid w:val="006707A7"/>
    <w:rsid w:val="00670E15"/>
    <w:rsid w:val="00670E68"/>
    <w:rsid w:val="00671657"/>
    <w:rsid w:val="006718DA"/>
    <w:rsid w:val="0067197A"/>
    <w:rsid w:val="00674538"/>
    <w:rsid w:val="00674B87"/>
    <w:rsid w:val="00674F7E"/>
    <w:rsid w:val="00674FE4"/>
    <w:rsid w:val="00675337"/>
    <w:rsid w:val="00675923"/>
    <w:rsid w:val="00676962"/>
    <w:rsid w:val="006806DB"/>
    <w:rsid w:val="00680C4C"/>
    <w:rsid w:val="00681211"/>
    <w:rsid w:val="006812E2"/>
    <w:rsid w:val="00681559"/>
    <w:rsid w:val="006815B3"/>
    <w:rsid w:val="00683689"/>
    <w:rsid w:val="0068404D"/>
    <w:rsid w:val="00684B9C"/>
    <w:rsid w:val="006858BB"/>
    <w:rsid w:val="00686B53"/>
    <w:rsid w:val="00686F4C"/>
    <w:rsid w:val="00687562"/>
    <w:rsid w:val="00687CF1"/>
    <w:rsid w:val="006905C3"/>
    <w:rsid w:val="006912D1"/>
    <w:rsid w:val="00692101"/>
    <w:rsid w:val="00692518"/>
    <w:rsid w:val="006930A0"/>
    <w:rsid w:val="006930EF"/>
    <w:rsid w:val="00693416"/>
    <w:rsid w:val="00695467"/>
    <w:rsid w:val="00695AE5"/>
    <w:rsid w:val="00695D9F"/>
    <w:rsid w:val="00696320"/>
    <w:rsid w:val="00696EA0"/>
    <w:rsid w:val="006972D1"/>
    <w:rsid w:val="00697488"/>
    <w:rsid w:val="00697563"/>
    <w:rsid w:val="006976DB"/>
    <w:rsid w:val="00697E5D"/>
    <w:rsid w:val="006A049B"/>
    <w:rsid w:val="006A1772"/>
    <w:rsid w:val="006A1B81"/>
    <w:rsid w:val="006A4446"/>
    <w:rsid w:val="006A553A"/>
    <w:rsid w:val="006A5CC5"/>
    <w:rsid w:val="006A61C7"/>
    <w:rsid w:val="006A63FA"/>
    <w:rsid w:val="006A6CDD"/>
    <w:rsid w:val="006A6E3C"/>
    <w:rsid w:val="006A6E72"/>
    <w:rsid w:val="006A796B"/>
    <w:rsid w:val="006A7E90"/>
    <w:rsid w:val="006A7F57"/>
    <w:rsid w:val="006B014F"/>
    <w:rsid w:val="006B0438"/>
    <w:rsid w:val="006B04EB"/>
    <w:rsid w:val="006B08D2"/>
    <w:rsid w:val="006B18FE"/>
    <w:rsid w:val="006B1A9B"/>
    <w:rsid w:val="006B234D"/>
    <w:rsid w:val="006B235E"/>
    <w:rsid w:val="006B2954"/>
    <w:rsid w:val="006B3C4C"/>
    <w:rsid w:val="006B3EF3"/>
    <w:rsid w:val="006B40E2"/>
    <w:rsid w:val="006B4402"/>
    <w:rsid w:val="006B4766"/>
    <w:rsid w:val="006B4F26"/>
    <w:rsid w:val="006B5955"/>
    <w:rsid w:val="006B5E74"/>
    <w:rsid w:val="006B6127"/>
    <w:rsid w:val="006B6266"/>
    <w:rsid w:val="006B6ADC"/>
    <w:rsid w:val="006B764F"/>
    <w:rsid w:val="006B7DBC"/>
    <w:rsid w:val="006C1005"/>
    <w:rsid w:val="006C1524"/>
    <w:rsid w:val="006C1638"/>
    <w:rsid w:val="006C2446"/>
    <w:rsid w:val="006C24C3"/>
    <w:rsid w:val="006C2703"/>
    <w:rsid w:val="006C27E8"/>
    <w:rsid w:val="006C2C86"/>
    <w:rsid w:val="006C4319"/>
    <w:rsid w:val="006C4325"/>
    <w:rsid w:val="006C4CBB"/>
    <w:rsid w:val="006C54C6"/>
    <w:rsid w:val="006C57F4"/>
    <w:rsid w:val="006C5B80"/>
    <w:rsid w:val="006C5E88"/>
    <w:rsid w:val="006C60AE"/>
    <w:rsid w:val="006C69BF"/>
    <w:rsid w:val="006C75DE"/>
    <w:rsid w:val="006D09AF"/>
    <w:rsid w:val="006D11C1"/>
    <w:rsid w:val="006D16E4"/>
    <w:rsid w:val="006D17A2"/>
    <w:rsid w:val="006D1945"/>
    <w:rsid w:val="006D1A85"/>
    <w:rsid w:val="006D1CE5"/>
    <w:rsid w:val="006D329D"/>
    <w:rsid w:val="006D5BBF"/>
    <w:rsid w:val="006E00FB"/>
    <w:rsid w:val="006E04D7"/>
    <w:rsid w:val="006E05A3"/>
    <w:rsid w:val="006E0FF5"/>
    <w:rsid w:val="006E25E4"/>
    <w:rsid w:val="006E267B"/>
    <w:rsid w:val="006E3E34"/>
    <w:rsid w:val="006E4BA9"/>
    <w:rsid w:val="006E4FB0"/>
    <w:rsid w:val="006E574E"/>
    <w:rsid w:val="006E6754"/>
    <w:rsid w:val="006E7745"/>
    <w:rsid w:val="006E7C4F"/>
    <w:rsid w:val="006E7F61"/>
    <w:rsid w:val="006F06B5"/>
    <w:rsid w:val="006F1233"/>
    <w:rsid w:val="006F14AA"/>
    <w:rsid w:val="006F1AEA"/>
    <w:rsid w:val="006F1D93"/>
    <w:rsid w:val="006F1ECC"/>
    <w:rsid w:val="006F2477"/>
    <w:rsid w:val="006F308B"/>
    <w:rsid w:val="006F3423"/>
    <w:rsid w:val="006F3EA1"/>
    <w:rsid w:val="006F3EC6"/>
    <w:rsid w:val="006F3F45"/>
    <w:rsid w:val="006F408F"/>
    <w:rsid w:val="006F4496"/>
    <w:rsid w:val="006F4B9D"/>
    <w:rsid w:val="006F4BF7"/>
    <w:rsid w:val="006F625C"/>
    <w:rsid w:val="006F79C6"/>
    <w:rsid w:val="006F7A3C"/>
    <w:rsid w:val="007002DD"/>
    <w:rsid w:val="007006DA"/>
    <w:rsid w:val="007009E4"/>
    <w:rsid w:val="00700F22"/>
    <w:rsid w:val="00701370"/>
    <w:rsid w:val="00701B82"/>
    <w:rsid w:val="007020B6"/>
    <w:rsid w:val="007020C4"/>
    <w:rsid w:val="007024AF"/>
    <w:rsid w:val="00702718"/>
    <w:rsid w:val="007032BB"/>
    <w:rsid w:val="00703A13"/>
    <w:rsid w:val="00703E04"/>
    <w:rsid w:val="0070473A"/>
    <w:rsid w:val="00704974"/>
    <w:rsid w:val="007057D2"/>
    <w:rsid w:val="0070580B"/>
    <w:rsid w:val="00706282"/>
    <w:rsid w:val="0070662B"/>
    <w:rsid w:val="007079CC"/>
    <w:rsid w:val="00707A45"/>
    <w:rsid w:val="007110D6"/>
    <w:rsid w:val="0071196A"/>
    <w:rsid w:val="00711C21"/>
    <w:rsid w:val="0071202C"/>
    <w:rsid w:val="00712618"/>
    <w:rsid w:val="00712B25"/>
    <w:rsid w:val="00713807"/>
    <w:rsid w:val="007139D6"/>
    <w:rsid w:val="00713C34"/>
    <w:rsid w:val="00713D09"/>
    <w:rsid w:val="007143D5"/>
    <w:rsid w:val="0071450D"/>
    <w:rsid w:val="00714EDB"/>
    <w:rsid w:val="0071547F"/>
    <w:rsid w:val="007157C7"/>
    <w:rsid w:val="00716493"/>
    <w:rsid w:val="00720F12"/>
    <w:rsid w:val="00721496"/>
    <w:rsid w:val="00721B05"/>
    <w:rsid w:val="00721F7D"/>
    <w:rsid w:val="00722B84"/>
    <w:rsid w:val="00722C38"/>
    <w:rsid w:val="0072301D"/>
    <w:rsid w:val="00724290"/>
    <w:rsid w:val="00724BDE"/>
    <w:rsid w:val="00725AE4"/>
    <w:rsid w:val="00726479"/>
    <w:rsid w:val="00726A91"/>
    <w:rsid w:val="00726DB7"/>
    <w:rsid w:val="00727092"/>
    <w:rsid w:val="007274B2"/>
    <w:rsid w:val="00730C1E"/>
    <w:rsid w:val="00730DD5"/>
    <w:rsid w:val="00730FA9"/>
    <w:rsid w:val="00731064"/>
    <w:rsid w:val="007311B2"/>
    <w:rsid w:val="00731C6A"/>
    <w:rsid w:val="00732D94"/>
    <w:rsid w:val="00733347"/>
    <w:rsid w:val="0073430C"/>
    <w:rsid w:val="0073449A"/>
    <w:rsid w:val="00734A54"/>
    <w:rsid w:val="00734FD9"/>
    <w:rsid w:val="00736273"/>
    <w:rsid w:val="0073653A"/>
    <w:rsid w:val="007366A0"/>
    <w:rsid w:val="00736854"/>
    <w:rsid w:val="00736C2F"/>
    <w:rsid w:val="00736CD1"/>
    <w:rsid w:val="00736DCB"/>
    <w:rsid w:val="007377F0"/>
    <w:rsid w:val="0073784A"/>
    <w:rsid w:val="007402FB"/>
    <w:rsid w:val="00740B40"/>
    <w:rsid w:val="00740E69"/>
    <w:rsid w:val="0074106A"/>
    <w:rsid w:val="007415EF"/>
    <w:rsid w:val="0074212E"/>
    <w:rsid w:val="007423C1"/>
    <w:rsid w:val="00742599"/>
    <w:rsid w:val="00742C0F"/>
    <w:rsid w:val="00742DB9"/>
    <w:rsid w:val="00744114"/>
    <w:rsid w:val="0074476E"/>
    <w:rsid w:val="00746AEE"/>
    <w:rsid w:val="00746CF2"/>
    <w:rsid w:val="00746ECA"/>
    <w:rsid w:val="00747000"/>
    <w:rsid w:val="00747A39"/>
    <w:rsid w:val="007509F2"/>
    <w:rsid w:val="00750BFE"/>
    <w:rsid w:val="0075115C"/>
    <w:rsid w:val="0075127E"/>
    <w:rsid w:val="00751C6F"/>
    <w:rsid w:val="00751F6F"/>
    <w:rsid w:val="00752EC0"/>
    <w:rsid w:val="00752EE3"/>
    <w:rsid w:val="0075304D"/>
    <w:rsid w:val="00753DC4"/>
    <w:rsid w:val="00754082"/>
    <w:rsid w:val="0075414D"/>
    <w:rsid w:val="00754388"/>
    <w:rsid w:val="00756831"/>
    <w:rsid w:val="00756846"/>
    <w:rsid w:val="00760037"/>
    <w:rsid w:val="00760802"/>
    <w:rsid w:val="00760A35"/>
    <w:rsid w:val="00760BB4"/>
    <w:rsid w:val="00760DF7"/>
    <w:rsid w:val="00760E59"/>
    <w:rsid w:val="0076104A"/>
    <w:rsid w:val="00761A43"/>
    <w:rsid w:val="00761FE3"/>
    <w:rsid w:val="007631F3"/>
    <w:rsid w:val="00763308"/>
    <w:rsid w:val="00763ABF"/>
    <w:rsid w:val="00763C23"/>
    <w:rsid w:val="00764494"/>
    <w:rsid w:val="0076499B"/>
    <w:rsid w:val="00764D78"/>
    <w:rsid w:val="00766E85"/>
    <w:rsid w:val="0076735D"/>
    <w:rsid w:val="007675BE"/>
    <w:rsid w:val="007700CE"/>
    <w:rsid w:val="0077082A"/>
    <w:rsid w:val="00770E52"/>
    <w:rsid w:val="00771EAE"/>
    <w:rsid w:val="00772170"/>
    <w:rsid w:val="00772BF5"/>
    <w:rsid w:val="00772EB7"/>
    <w:rsid w:val="007730A4"/>
    <w:rsid w:val="00773947"/>
    <w:rsid w:val="00773F29"/>
    <w:rsid w:val="00773F42"/>
    <w:rsid w:val="00774F42"/>
    <w:rsid w:val="00775C1A"/>
    <w:rsid w:val="00775DF2"/>
    <w:rsid w:val="00775EE1"/>
    <w:rsid w:val="00775FF3"/>
    <w:rsid w:val="0077612C"/>
    <w:rsid w:val="007773A8"/>
    <w:rsid w:val="00777548"/>
    <w:rsid w:val="00777FD5"/>
    <w:rsid w:val="0078134E"/>
    <w:rsid w:val="0078224B"/>
    <w:rsid w:val="00782299"/>
    <w:rsid w:val="007826BC"/>
    <w:rsid w:val="00783404"/>
    <w:rsid w:val="007834ED"/>
    <w:rsid w:val="00783626"/>
    <w:rsid w:val="0078385D"/>
    <w:rsid w:val="00783B12"/>
    <w:rsid w:val="007845BF"/>
    <w:rsid w:val="00784EAA"/>
    <w:rsid w:val="00784FC2"/>
    <w:rsid w:val="00786BF3"/>
    <w:rsid w:val="00786C7E"/>
    <w:rsid w:val="00787928"/>
    <w:rsid w:val="00790557"/>
    <w:rsid w:val="007906BC"/>
    <w:rsid w:val="007907D2"/>
    <w:rsid w:val="0079099C"/>
    <w:rsid w:val="00790B2D"/>
    <w:rsid w:val="00790FDD"/>
    <w:rsid w:val="00790FF4"/>
    <w:rsid w:val="007911DD"/>
    <w:rsid w:val="00791EB2"/>
    <w:rsid w:val="00793247"/>
    <w:rsid w:val="0079331C"/>
    <w:rsid w:val="00793B19"/>
    <w:rsid w:val="0079416B"/>
    <w:rsid w:val="007944ED"/>
    <w:rsid w:val="0079641B"/>
    <w:rsid w:val="00796A37"/>
    <w:rsid w:val="007A0F34"/>
    <w:rsid w:val="007A0F99"/>
    <w:rsid w:val="007A12C3"/>
    <w:rsid w:val="007A1A6D"/>
    <w:rsid w:val="007A1B0C"/>
    <w:rsid w:val="007A1DB6"/>
    <w:rsid w:val="007A2830"/>
    <w:rsid w:val="007A2D77"/>
    <w:rsid w:val="007A32E6"/>
    <w:rsid w:val="007A3E78"/>
    <w:rsid w:val="007A5595"/>
    <w:rsid w:val="007A5B2C"/>
    <w:rsid w:val="007A5BCA"/>
    <w:rsid w:val="007A6A34"/>
    <w:rsid w:val="007A78F1"/>
    <w:rsid w:val="007B028F"/>
    <w:rsid w:val="007B0505"/>
    <w:rsid w:val="007B0BBF"/>
    <w:rsid w:val="007B0CAE"/>
    <w:rsid w:val="007B0CB3"/>
    <w:rsid w:val="007B10A2"/>
    <w:rsid w:val="007B1EC4"/>
    <w:rsid w:val="007B242F"/>
    <w:rsid w:val="007B2C32"/>
    <w:rsid w:val="007B3045"/>
    <w:rsid w:val="007B34E9"/>
    <w:rsid w:val="007B3677"/>
    <w:rsid w:val="007B49CE"/>
    <w:rsid w:val="007B511E"/>
    <w:rsid w:val="007B5895"/>
    <w:rsid w:val="007B6FE6"/>
    <w:rsid w:val="007B7A95"/>
    <w:rsid w:val="007B7C1A"/>
    <w:rsid w:val="007C054C"/>
    <w:rsid w:val="007C0B3B"/>
    <w:rsid w:val="007C0DD8"/>
    <w:rsid w:val="007C0EFB"/>
    <w:rsid w:val="007C1436"/>
    <w:rsid w:val="007C2B24"/>
    <w:rsid w:val="007C3340"/>
    <w:rsid w:val="007C395F"/>
    <w:rsid w:val="007C3E5B"/>
    <w:rsid w:val="007C63E6"/>
    <w:rsid w:val="007C6616"/>
    <w:rsid w:val="007C6EF6"/>
    <w:rsid w:val="007C743F"/>
    <w:rsid w:val="007C7D2B"/>
    <w:rsid w:val="007C7E0B"/>
    <w:rsid w:val="007C7E45"/>
    <w:rsid w:val="007D0E23"/>
    <w:rsid w:val="007D18B7"/>
    <w:rsid w:val="007D2DF9"/>
    <w:rsid w:val="007D38F2"/>
    <w:rsid w:val="007D391F"/>
    <w:rsid w:val="007D3CFF"/>
    <w:rsid w:val="007D43FB"/>
    <w:rsid w:val="007D47BA"/>
    <w:rsid w:val="007D55CE"/>
    <w:rsid w:val="007D57B1"/>
    <w:rsid w:val="007D643B"/>
    <w:rsid w:val="007D64D2"/>
    <w:rsid w:val="007D6795"/>
    <w:rsid w:val="007D7145"/>
    <w:rsid w:val="007E0594"/>
    <w:rsid w:val="007E05E5"/>
    <w:rsid w:val="007E0ED5"/>
    <w:rsid w:val="007E1010"/>
    <w:rsid w:val="007E1BCA"/>
    <w:rsid w:val="007E1D4B"/>
    <w:rsid w:val="007E224A"/>
    <w:rsid w:val="007E2FD9"/>
    <w:rsid w:val="007E3551"/>
    <w:rsid w:val="007E38FA"/>
    <w:rsid w:val="007E3D6D"/>
    <w:rsid w:val="007E43E7"/>
    <w:rsid w:val="007E49D9"/>
    <w:rsid w:val="007E568B"/>
    <w:rsid w:val="007E6E01"/>
    <w:rsid w:val="007E7351"/>
    <w:rsid w:val="007E7603"/>
    <w:rsid w:val="007F112A"/>
    <w:rsid w:val="007F2613"/>
    <w:rsid w:val="007F2A98"/>
    <w:rsid w:val="007F37A5"/>
    <w:rsid w:val="007F39EF"/>
    <w:rsid w:val="007F3DFE"/>
    <w:rsid w:val="007F3F22"/>
    <w:rsid w:val="007F4AA1"/>
    <w:rsid w:val="007F4C97"/>
    <w:rsid w:val="007F55BE"/>
    <w:rsid w:val="007F5E89"/>
    <w:rsid w:val="007F640A"/>
    <w:rsid w:val="007F647E"/>
    <w:rsid w:val="007F6BE9"/>
    <w:rsid w:val="007F77FF"/>
    <w:rsid w:val="00800083"/>
    <w:rsid w:val="008002F5"/>
    <w:rsid w:val="0080126C"/>
    <w:rsid w:val="00801544"/>
    <w:rsid w:val="00801A7B"/>
    <w:rsid w:val="0080297A"/>
    <w:rsid w:val="00803639"/>
    <w:rsid w:val="00804F87"/>
    <w:rsid w:val="00805351"/>
    <w:rsid w:val="008065FD"/>
    <w:rsid w:val="00807455"/>
    <w:rsid w:val="00807585"/>
    <w:rsid w:val="00807DCC"/>
    <w:rsid w:val="00807FB5"/>
    <w:rsid w:val="00810E99"/>
    <w:rsid w:val="00811562"/>
    <w:rsid w:val="008118C1"/>
    <w:rsid w:val="0081208C"/>
    <w:rsid w:val="00812359"/>
    <w:rsid w:val="008135BF"/>
    <w:rsid w:val="00813AA3"/>
    <w:rsid w:val="00813CC0"/>
    <w:rsid w:val="00813D5D"/>
    <w:rsid w:val="00814507"/>
    <w:rsid w:val="00814AA4"/>
    <w:rsid w:val="00814B97"/>
    <w:rsid w:val="0081612E"/>
    <w:rsid w:val="00816530"/>
    <w:rsid w:val="00816CAB"/>
    <w:rsid w:val="00816EDD"/>
    <w:rsid w:val="00816F3C"/>
    <w:rsid w:val="00817242"/>
    <w:rsid w:val="00820A1F"/>
    <w:rsid w:val="00820AA2"/>
    <w:rsid w:val="00820DF5"/>
    <w:rsid w:val="008212CA"/>
    <w:rsid w:val="00823DF1"/>
    <w:rsid w:val="00824FF4"/>
    <w:rsid w:val="00825598"/>
    <w:rsid w:val="008266BB"/>
    <w:rsid w:val="00827DF1"/>
    <w:rsid w:val="00830538"/>
    <w:rsid w:val="0083075E"/>
    <w:rsid w:val="008309F2"/>
    <w:rsid w:val="00830B67"/>
    <w:rsid w:val="00830E52"/>
    <w:rsid w:val="00831821"/>
    <w:rsid w:val="00832428"/>
    <w:rsid w:val="00832A5B"/>
    <w:rsid w:val="008331E1"/>
    <w:rsid w:val="0083358B"/>
    <w:rsid w:val="0083399D"/>
    <w:rsid w:val="00833B43"/>
    <w:rsid w:val="00833C84"/>
    <w:rsid w:val="008346CA"/>
    <w:rsid w:val="00834D17"/>
    <w:rsid w:val="0083702B"/>
    <w:rsid w:val="008372DF"/>
    <w:rsid w:val="008374E9"/>
    <w:rsid w:val="00840E61"/>
    <w:rsid w:val="0084132A"/>
    <w:rsid w:val="0084163D"/>
    <w:rsid w:val="00841D55"/>
    <w:rsid w:val="00842171"/>
    <w:rsid w:val="0084250A"/>
    <w:rsid w:val="00842C79"/>
    <w:rsid w:val="0084309B"/>
    <w:rsid w:val="0084337D"/>
    <w:rsid w:val="00843E4B"/>
    <w:rsid w:val="00844E01"/>
    <w:rsid w:val="00845292"/>
    <w:rsid w:val="008461B2"/>
    <w:rsid w:val="00846FE7"/>
    <w:rsid w:val="0084799C"/>
    <w:rsid w:val="008501A6"/>
    <w:rsid w:val="008516F8"/>
    <w:rsid w:val="008527BA"/>
    <w:rsid w:val="008527F1"/>
    <w:rsid w:val="00852DA0"/>
    <w:rsid w:val="00852FD5"/>
    <w:rsid w:val="00853309"/>
    <w:rsid w:val="00853FAF"/>
    <w:rsid w:val="008547A4"/>
    <w:rsid w:val="0085499C"/>
    <w:rsid w:val="00854EDE"/>
    <w:rsid w:val="00854F58"/>
    <w:rsid w:val="00855304"/>
    <w:rsid w:val="00855553"/>
    <w:rsid w:val="008576AA"/>
    <w:rsid w:val="0085781F"/>
    <w:rsid w:val="008604A1"/>
    <w:rsid w:val="00860762"/>
    <w:rsid w:val="008609AE"/>
    <w:rsid w:val="00860ACE"/>
    <w:rsid w:val="00860D67"/>
    <w:rsid w:val="00861144"/>
    <w:rsid w:val="00861146"/>
    <w:rsid w:val="00861611"/>
    <w:rsid w:val="00861CC0"/>
    <w:rsid w:val="00861F3E"/>
    <w:rsid w:val="008626D2"/>
    <w:rsid w:val="00862CA3"/>
    <w:rsid w:val="00862CA4"/>
    <w:rsid w:val="00865651"/>
    <w:rsid w:val="00865786"/>
    <w:rsid w:val="00865CEE"/>
    <w:rsid w:val="00866660"/>
    <w:rsid w:val="008669CE"/>
    <w:rsid w:val="00866F53"/>
    <w:rsid w:val="0087015C"/>
    <w:rsid w:val="0087045B"/>
    <w:rsid w:val="008716DB"/>
    <w:rsid w:val="00871A21"/>
    <w:rsid w:val="008722AF"/>
    <w:rsid w:val="00872624"/>
    <w:rsid w:val="008731B6"/>
    <w:rsid w:val="008734D9"/>
    <w:rsid w:val="00873E88"/>
    <w:rsid w:val="00873EE6"/>
    <w:rsid w:val="00873F86"/>
    <w:rsid w:val="00874B15"/>
    <w:rsid w:val="00874CE4"/>
    <w:rsid w:val="008750FC"/>
    <w:rsid w:val="00875707"/>
    <w:rsid w:val="00875826"/>
    <w:rsid w:val="00875B77"/>
    <w:rsid w:val="008769B4"/>
    <w:rsid w:val="00880B4A"/>
    <w:rsid w:val="0088100D"/>
    <w:rsid w:val="00881333"/>
    <w:rsid w:val="00881AA0"/>
    <w:rsid w:val="008820F2"/>
    <w:rsid w:val="0088248A"/>
    <w:rsid w:val="008839D2"/>
    <w:rsid w:val="00883AB8"/>
    <w:rsid w:val="00883F6B"/>
    <w:rsid w:val="00884680"/>
    <w:rsid w:val="008847BA"/>
    <w:rsid w:val="008849C4"/>
    <w:rsid w:val="00884D12"/>
    <w:rsid w:val="008854ED"/>
    <w:rsid w:val="0088601A"/>
    <w:rsid w:val="008863A4"/>
    <w:rsid w:val="008866EC"/>
    <w:rsid w:val="00887673"/>
    <w:rsid w:val="00887FA8"/>
    <w:rsid w:val="00891BA9"/>
    <w:rsid w:val="00893477"/>
    <w:rsid w:val="00893660"/>
    <w:rsid w:val="0089386A"/>
    <w:rsid w:val="00893BFC"/>
    <w:rsid w:val="008945EF"/>
    <w:rsid w:val="00894A16"/>
    <w:rsid w:val="00894C84"/>
    <w:rsid w:val="00895647"/>
    <w:rsid w:val="008966DC"/>
    <w:rsid w:val="00897E07"/>
    <w:rsid w:val="008A13C0"/>
    <w:rsid w:val="008A146D"/>
    <w:rsid w:val="008A1E18"/>
    <w:rsid w:val="008A2441"/>
    <w:rsid w:val="008A37C2"/>
    <w:rsid w:val="008A37EE"/>
    <w:rsid w:val="008A3EAA"/>
    <w:rsid w:val="008A3F14"/>
    <w:rsid w:val="008A4619"/>
    <w:rsid w:val="008A471F"/>
    <w:rsid w:val="008A5362"/>
    <w:rsid w:val="008A56E5"/>
    <w:rsid w:val="008A58BC"/>
    <w:rsid w:val="008A59A2"/>
    <w:rsid w:val="008A62FD"/>
    <w:rsid w:val="008A6A00"/>
    <w:rsid w:val="008A6EA9"/>
    <w:rsid w:val="008A7516"/>
    <w:rsid w:val="008B0669"/>
    <w:rsid w:val="008B33E7"/>
    <w:rsid w:val="008B3C13"/>
    <w:rsid w:val="008B3FD3"/>
    <w:rsid w:val="008B4231"/>
    <w:rsid w:val="008B4536"/>
    <w:rsid w:val="008B4A0C"/>
    <w:rsid w:val="008B51A3"/>
    <w:rsid w:val="008B537E"/>
    <w:rsid w:val="008B6265"/>
    <w:rsid w:val="008B6A24"/>
    <w:rsid w:val="008B70BD"/>
    <w:rsid w:val="008B759B"/>
    <w:rsid w:val="008B7FE0"/>
    <w:rsid w:val="008C0931"/>
    <w:rsid w:val="008C0C53"/>
    <w:rsid w:val="008C1283"/>
    <w:rsid w:val="008C1D35"/>
    <w:rsid w:val="008C39AC"/>
    <w:rsid w:val="008C42A6"/>
    <w:rsid w:val="008C44DA"/>
    <w:rsid w:val="008C4B78"/>
    <w:rsid w:val="008C5083"/>
    <w:rsid w:val="008C53E4"/>
    <w:rsid w:val="008C6134"/>
    <w:rsid w:val="008C6A8A"/>
    <w:rsid w:val="008C6DF4"/>
    <w:rsid w:val="008C70CE"/>
    <w:rsid w:val="008C7859"/>
    <w:rsid w:val="008C79B2"/>
    <w:rsid w:val="008C7C63"/>
    <w:rsid w:val="008D0296"/>
    <w:rsid w:val="008D16E9"/>
    <w:rsid w:val="008D20D5"/>
    <w:rsid w:val="008D3AEF"/>
    <w:rsid w:val="008D45CE"/>
    <w:rsid w:val="008D47D2"/>
    <w:rsid w:val="008D49C6"/>
    <w:rsid w:val="008D51DB"/>
    <w:rsid w:val="008D54E3"/>
    <w:rsid w:val="008D5892"/>
    <w:rsid w:val="008D58D7"/>
    <w:rsid w:val="008D5A7A"/>
    <w:rsid w:val="008D5AFD"/>
    <w:rsid w:val="008D70E8"/>
    <w:rsid w:val="008E08BE"/>
    <w:rsid w:val="008E212D"/>
    <w:rsid w:val="008E31EF"/>
    <w:rsid w:val="008E33B2"/>
    <w:rsid w:val="008E3908"/>
    <w:rsid w:val="008E3BDD"/>
    <w:rsid w:val="008E3CC7"/>
    <w:rsid w:val="008E418B"/>
    <w:rsid w:val="008E5F2B"/>
    <w:rsid w:val="008E5FA9"/>
    <w:rsid w:val="008E60DF"/>
    <w:rsid w:val="008E71A7"/>
    <w:rsid w:val="008F01CF"/>
    <w:rsid w:val="008F0FBF"/>
    <w:rsid w:val="008F123F"/>
    <w:rsid w:val="008F1286"/>
    <w:rsid w:val="008F142B"/>
    <w:rsid w:val="008F1731"/>
    <w:rsid w:val="008F1EAB"/>
    <w:rsid w:val="008F24D9"/>
    <w:rsid w:val="008F280D"/>
    <w:rsid w:val="008F2E5D"/>
    <w:rsid w:val="008F3CDD"/>
    <w:rsid w:val="008F3FA3"/>
    <w:rsid w:val="008F4267"/>
    <w:rsid w:val="008F44F4"/>
    <w:rsid w:val="008F470A"/>
    <w:rsid w:val="008F54A5"/>
    <w:rsid w:val="008F5A2D"/>
    <w:rsid w:val="008F635A"/>
    <w:rsid w:val="008F7E3C"/>
    <w:rsid w:val="00900680"/>
    <w:rsid w:val="009015CC"/>
    <w:rsid w:val="00901A75"/>
    <w:rsid w:val="009025E9"/>
    <w:rsid w:val="009026F7"/>
    <w:rsid w:val="009027BA"/>
    <w:rsid w:val="00902E5F"/>
    <w:rsid w:val="0090302D"/>
    <w:rsid w:val="0090348B"/>
    <w:rsid w:val="00903F60"/>
    <w:rsid w:val="00904FBB"/>
    <w:rsid w:val="009050B8"/>
    <w:rsid w:val="00905D7F"/>
    <w:rsid w:val="0090684A"/>
    <w:rsid w:val="00907714"/>
    <w:rsid w:val="00907E50"/>
    <w:rsid w:val="00910313"/>
    <w:rsid w:val="009111F7"/>
    <w:rsid w:val="0091126C"/>
    <w:rsid w:val="00911536"/>
    <w:rsid w:val="00911704"/>
    <w:rsid w:val="009135B8"/>
    <w:rsid w:val="0091449A"/>
    <w:rsid w:val="00914685"/>
    <w:rsid w:val="00914BCC"/>
    <w:rsid w:val="0091530A"/>
    <w:rsid w:val="00915DBF"/>
    <w:rsid w:val="00916CCA"/>
    <w:rsid w:val="00916F9A"/>
    <w:rsid w:val="00917064"/>
    <w:rsid w:val="0091757A"/>
    <w:rsid w:val="00917928"/>
    <w:rsid w:val="009204DE"/>
    <w:rsid w:val="00920952"/>
    <w:rsid w:val="009209DA"/>
    <w:rsid w:val="00920C03"/>
    <w:rsid w:val="00921B61"/>
    <w:rsid w:val="00922304"/>
    <w:rsid w:val="00922661"/>
    <w:rsid w:val="00922B83"/>
    <w:rsid w:val="009238AF"/>
    <w:rsid w:val="00923E85"/>
    <w:rsid w:val="0092463F"/>
    <w:rsid w:val="009251C3"/>
    <w:rsid w:val="009253A9"/>
    <w:rsid w:val="0092568D"/>
    <w:rsid w:val="009262EB"/>
    <w:rsid w:val="009313DB"/>
    <w:rsid w:val="0093192A"/>
    <w:rsid w:val="00931A03"/>
    <w:rsid w:val="00932B28"/>
    <w:rsid w:val="009331DC"/>
    <w:rsid w:val="00933D3C"/>
    <w:rsid w:val="009345AC"/>
    <w:rsid w:val="00934E8D"/>
    <w:rsid w:val="0093507A"/>
    <w:rsid w:val="00935D9F"/>
    <w:rsid w:val="00936AD5"/>
    <w:rsid w:val="00936B8C"/>
    <w:rsid w:val="00936BB5"/>
    <w:rsid w:val="00937379"/>
    <w:rsid w:val="009374CE"/>
    <w:rsid w:val="00937BF9"/>
    <w:rsid w:val="0094168D"/>
    <w:rsid w:val="00941A92"/>
    <w:rsid w:val="009420A2"/>
    <w:rsid w:val="009426BA"/>
    <w:rsid w:val="009429F0"/>
    <w:rsid w:val="00943BC1"/>
    <w:rsid w:val="0094407F"/>
    <w:rsid w:val="0094435B"/>
    <w:rsid w:val="00944729"/>
    <w:rsid w:val="00944C12"/>
    <w:rsid w:val="00944F7D"/>
    <w:rsid w:val="0094518B"/>
    <w:rsid w:val="0094566E"/>
    <w:rsid w:val="00945AF5"/>
    <w:rsid w:val="009472DB"/>
    <w:rsid w:val="0095042A"/>
    <w:rsid w:val="00950525"/>
    <w:rsid w:val="00950C62"/>
    <w:rsid w:val="00950E55"/>
    <w:rsid w:val="00950FBA"/>
    <w:rsid w:val="00951E77"/>
    <w:rsid w:val="00952263"/>
    <w:rsid w:val="00952CDF"/>
    <w:rsid w:val="009538C4"/>
    <w:rsid w:val="00954314"/>
    <w:rsid w:val="00954497"/>
    <w:rsid w:val="00955059"/>
    <w:rsid w:val="0095505B"/>
    <w:rsid w:val="00955157"/>
    <w:rsid w:val="00956BEE"/>
    <w:rsid w:val="00956CD1"/>
    <w:rsid w:val="00956EB3"/>
    <w:rsid w:val="009576B3"/>
    <w:rsid w:val="00957722"/>
    <w:rsid w:val="009578E5"/>
    <w:rsid w:val="00957A99"/>
    <w:rsid w:val="00957C83"/>
    <w:rsid w:val="009603D0"/>
    <w:rsid w:val="0096052F"/>
    <w:rsid w:val="00960D97"/>
    <w:rsid w:val="0096131D"/>
    <w:rsid w:val="0096137F"/>
    <w:rsid w:val="0096165A"/>
    <w:rsid w:val="00961CF6"/>
    <w:rsid w:val="009629ED"/>
    <w:rsid w:val="00962C1D"/>
    <w:rsid w:val="00964296"/>
    <w:rsid w:val="00964A6D"/>
    <w:rsid w:val="009657EC"/>
    <w:rsid w:val="0096653C"/>
    <w:rsid w:val="009671A4"/>
    <w:rsid w:val="009671D3"/>
    <w:rsid w:val="00967A9C"/>
    <w:rsid w:val="009706CE"/>
    <w:rsid w:val="00970702"/>
    <w:rsid w:val="00970828"/>
    <w:rsid w:val="00971433"/>
    <w:rsid w:val="00971521"/>
    <w:rsid w:val="009716BB"/>
    <w:rsid w:val="0097173A"/>
    <w:rsid w:val="00971C86"/>
    <w:rsid w:val="009722F0"/>
    <w:rsid w:val="0097262C"/>
    <w:rsid w:val="0097298F"/>
    <w:rsid w:val="00973A6C"/>
    <w:rsid w:val="00973A8F"/>
    <w:rsid w:val="00974305"/>
    <w:rsid w:val="00974B83"/>
    <w:rsid w:val="00975D1D"/>
    <w:rsid w:val="00975FF5"/>
    <w:rsid w:val="0097601D"/>
    <w:rsid w:val="00976080"/>
    <w:rsid w:val="009761E1"/>
    <w:rsid w:val="00976308"/>
    <w:rsid w:val="00977050"/>
    <w:rsid w:val="009775DF"/>
    <w:rsid w:val="00977C96"/>
    <w:rsid w:val="009801D7"/>
    <w:rsid w:val="009804B2"/>
    <w:rsid w:val="00980550"/>
    <w:rsid w:val="00980C63"/>
    <w:rsid w:val="00981480"/>
    <w:rsid w:val="0098151C"/>
    <w:rsid w:val="00981AC8"/>
    <w:rsid w:val="00981E39"/>
    <w:rsid w:val="0098282A"/>
    <w:rsid w:val="00982F8F"/>
    <w:rsid w:val="00982FFB"/>
    <w:rsid w:val="00983237"/>
    <w:rsid w:val="0098375C"/>
    <w:rsid w:val="00983F00"/>
    <w:rsid w:val="0098454D"/>
    <w:rsid w:val="009857AC"/>
    <w:rsid w:val="00985969"/>
    <w:rsid w:val="00987071"/>
    <w:rsid w:val="00987491"/>
    <w:rsid w:val="00987BD1"/>
    <w:rsid w:val="00987DD9"/>
    <w:rsid w:val="009905A2"/>
    <w:rsid w:val="00990A54"/>
    <w:rsid w:val="00990C07"/>
    <w:rsid w:val="00992781"/>
    <w:rsid w:val="00992C0F"/>
    <w:rsid w:val="0099318F"/>
    <w:rsid w:val="00993B40"/>
    <w:rsid w:val="00993D71"/>
    <w:rsid w:val="00993E69"/>
    <w:rsid w:val="009940B2"/>
    <w:rsid w:val="0099418F"/>
    <w:rsid w:val="0099444E"/>
    <w:rsid w:val="00994655"/>
    <w:rsid w:val="00994816"/>
    <w:rsid w:val="0099493D"/>
    <w:rsid w:val="00994B81"/>
    <w:rsid w:val="00995604"/>
    <w:rsid w:val="00995863"/>
    <w:rsid w:val="00996FCA"/>
    <w:rsid w:val="00997062"/>
    <w:rsid w:val="0099712A"/>
    <w:rsid w:val="00997629"/>
    <w:rsid w:val="00997A86"/>
    <w:rsid w:val="009A0044"/>
    <w:rsid w:val="009A066B"/>
    <w:rsid w:val="009A18A9"/>
    <w:rsid w:val="009A18FE"/>
    <w:rsid w:val="009A23A6"/>
    <w:rsid w:val="009A2F0E"/>
    <w:rsid w:val="009A3E8C"/>
    <w:rsid w:val="009A422E"/>
    <w:rsid w:val="009A4BA9"/>
    <w:rsid w:val="009A4E72"/>
    <w:rsid w:val="009A4EB5"/>
    <w:rsid w:val="009A5AB5"/>
    <w:rsid w:val="009A5D63"/>
    <w:rsid w:val="009A5E1B"/>
    <w:rsid w:val="009A6D8B"/>
    <w:rsid w:val="009A6E74"/>
    <w:rsid w:val="009A7B30"/>
    <w:rsid w:val="009B009E"/>
    <w:rsid w:val="009B06EC"/>
    <w:rsid w:val="009B1A9C"/>
    <w:rsid w:val="009B1D4E"/>
    <w:rsid w:val="009B29B5"/>
    <w:rsid w:val="009B2AA9"/>
    <w:rsid w:val="009B2CB8"/>
    <w:rsid w:val="009B2F7D"/>
    <w:rsid w:val="009B37E5"/>
    <w:rsid w:val="009B4355"/>
    <w:rsid w:val="009B4A97"/>
    <w:rsid w:val="009B55E3"/>
    <w:rsid w:val="009B5D8F"/>
    <w:rsid w:val="009B6553"/>
    <w:rsid w:val="009B68DF"/>
    <w:rsid w:val="009B737B"/>
    <w:rsid w:val="009B7A78"/>
    <w:rsid w:val="009B7B0F"/>
    <w:rsid w:val="009C050A"/>
    <w:rsid w:val="009C0549"/>
    <w:rsid w:val="009C1E53"/>
    <w:rsid w:val="009C207D"/>
    <w:rsid w:val="009C234B"/>
    <w:rsid w:val="009C23DF"/>
    <w:rsid w:val="009C3021"/>
    <w:rsid w:val="009C3618"/>
    <w:rsid w:val="009C37CF"/>
    <w:rsid w:val="009C38E7"/>
    <w:rsid w:val="009C3955"/>
    <w:rsid w:val="009C3E1E"/>
    <w:rsid w:val="009C46D7"/>
    <w:rsid w:val="009C4C1E"/>
    <w:rsid w:val="009C526D"/>
    <w:rsid w:val="009C6C63"/>
    <w:rsid w:val="009C759A"/>
    <w:rsid w:val="009C76BD"/>
    <w:rsid w:val="009C7800"/>
    <w:rsid w:val="009D0BF2"/>
    <w:rsid w:val="009D1E68"/>
    <w:rsid w:val="009D1EDC"/>
    <w:rsid w:val="009D207B"/>
    <w:rsid w:val="009D2392"/>
    <w:rsid w:val="009D2795"/>
    <w:rsid w:val="009D29F6"/>
    <w:rsid w:val="009D32D3"/>
    <w:rsid w:val="009D331D"/>
    <w:rsid w:val="009D359E"/>
    <w:rsid w:val="009D392B"/>
    <w:rsid w:val="009D3BA3"/>
    <w:rsid w:val="009D414E"/>
    <w:rsid w:val="009D509D"/>
    <w:rsid w:val="009D55D9"/>
    <w:rsid w:val="009D5E50"/>
    <w:rsid w:val="009D6B69"/>
    <w:rsid w:val="009D794C"/>
    <w:rsid w:val="009D7AE5"/>
    <w:rsid w:val="009E0443"/>
    <w:rsid w:val="009E0603"/>
    <w:rsid w:val="009E07E8"/>
    <w:rsid w:val="009E0A4C"/>
    <w:rsid w:val="009E1450"/>
    <w:rsid w:val="009E1965"/>
    <w:rsid w:val="009E1EAD"/>
    <w:rsid w:val="009E23DC"/>
    <w:rsid w:val="009E33E2"/>
    <w:rsid w:val="009E46EC"/>
    <w:rsid w:val="009E47B1"/>
    <w:rsid w:val="009E4B5D"/>
    <w:rsid w:val="009E4C9E"/>
    <w:rsid w:val="009E545D"/>
    <w:rsid w:val="009E59D0"/>
    <w:rsid w:val="009E5DDE"/>
    <w:rsid w:val="009E61D4"/>
    <w:rsid w:val="009E6DF3"/>
    <w:rsid w:val="009E6F0E"/>
    <w:rsid w:val="009E736C"/>
    <w:rsid w:val="009E73BC"/>
    <w:rsid w:val="009E7983"/>
    <w:rsid w:val="009F0372"/>
    <w:rsid w:val="009F04A9"/>
    <w:rsid w:val="009F06C9"/>
    <w:rsid w:val="009F0A4A"/>
    <w:rsid w:val="009F1008"/>
    <w:rsid w:val="009F2262"/>
    <w:rsid w:val="009F25AE"/>
    <w:rsid w:val="009F25DC"/>
    <w:rsid w:val="009F2BE0"/>
    <w:rsid w:val="009F37D4"/>
    <w:rsid w:val="009F3D03"/>
    <w:rsid w:val="009F4496"/>
    <w:rsid w:val="009F4991"/>
    <w:rsid w:val="009F512A"/>
    <w:rsid w:val="009F596F"/>
    <w:rsid w:val="009F5DC6"/>
    <w:rsid w:val="009F6026"/>
    <w:rsid w:val="009F6B0C"/>
    <w:rsid w:val="00A001C3"/>
    <w:rsid w:val="00A0021C"/>
    <w:rsid w:val="00A00904"/>
    <w:rsid w:val="00A017E1"/>
    <w:rsid w:val="00A01A61"/>
    <w:rsid w:val="00A020F0"/>
    <w:rsid w:val="00A024D6"/>
    <w:rsid w:val="00A0262F"/>
    <w:rsid w:val="00A02E65"/>
    <w:rsid w:val="00A032EF"/>
    <w:rsid w:val="00A03EF5"/>
    <w:rsid w:val="00A03EF8"/>
    <w:rsid w:val="00A04332"/>
    <w:rsid w:val="00A050AB"/>
    <w:rsid w:val="00A050CC"/>
    <w:rsid w:val="00A066A1"/>
    <w:rsid w:val="00A06DC0"/>
    <w:rsid w:val="00A07AF7"/>
    <w:rsid w:val="00A10218"/>
    <w:rsid w:val="00A10FB7"/>
    <w:rsid w:val="00A11207"/>
    <w:rsid w:val="00A11457"/>
    <w:rsid w:val="00A11C0D"/>
    <w:rsid w:val="00A11CED"/>
    <w:rsid w:val="00A12337"/>
    <w:rsid w:val="00A1290C"/>
    <w:rsid w:val="00A12A8E"/>
    <w:rsid w:val="00A13A93"/>
    <w:rsid w:val="00A13F13"/>
    <w:rsid w:val="00A149DE"/>
    <w:rsid w:val="00A157B6"/>
    <w:rsid w:val="00A161BD"/>
    <w:rsid w:val="00A16576"/>
    <w:rsid w:val="00A16D2F"/>
    <w:rsid w:val="00A1779B"/>
    <w:rsid w:val="00A201AA"/>
    <w:rsid w:val="00A20913"/>
    <w:rsid w:val="00A2163C"/>
    <w:rsid w:val="00A2265B"/>
    <w:rsid w:val="00A23A09"/>
    <w:rsid w:val="00A23E76"/>
    <w:rsid w:val="00A23F19"/>
    <w:rsid w:val="00A24285"/>
    <w:rsid w:val="00A24A8F"/>
    <w:rsid w:val="00A24B8F"/>
    <w:rsid w:val="00A25015"/>
    <w:rsid w:val="00A2612D"/>
    <w:rsid w:val="00A26168"/>
    <w:rsid w:val="00A274F4"/>
    <w:rsid w:val="00A27686"/>
    <w:rsid w:val="00A27A24"/>
    <w:rsid w:val="00A27CD0"/>
    <w:rsid w:val="00A308A2"/>
    <w:rsid w:val="00A30CD8"/>
    <w:rsid w:val="00A31DC5"/>
    <w:rsid w:val="00A3231A"/>
    <w:rsid w:val="00A3241F"/>
    <w:rsid w:val="00A32955"/>
    <w:rsid w:val="00A32EA1"/>
    <w:rsid w:val="00A335BF"/>
    <w:rsid w:val="00A35221"/>
    <w:rsid w:val="00A35454"/>
    <w:rsid w:val="00A3560D"/>
    <w:rsid w:val="00A3585E"/>
    <w:rsid w:val="00A35B5E"/>
    <w:rsid w:val="00A35DF2"/>
    <w:rsid w:val="00A35E68"/>
    <w:rsid w:val="00A35FE4"/>
    <w:rsid w:val="00A363F4"/>
    <w:rsid w:val="00A36729"/>
    <w:rsid w:val="00A36AFC"/>
    <w:rsid w:val="00A3718E"/>
    <w:rsid w:val="00A372C9"/>
    <w:rsid w:val="00A37565"/>
    <w:rsid w:val="00A379C1"/>
    <w:rsid w:val="00A4028A"/>
    <w:rsid w:val="00A40B79"/>
    <w:rsid w:val="00A410E0"/>
    <w:rsid w:val="00A412CB"/>
    <w:rsid w:val="00A4138D"/>
    <w:rsid w:val="00A41688"/>
    <w:rsid w:val="00A41F35"/>
    <w:rsid w:val="00A4240B"/>
    <w:rsid w:val="00A42FDB"/>
    <w:rsid w:val="00A451B6"/>
    <w:rsid w:val="00A453AF"/>
    <w:rsid w:val="00A45516"/>
    <w:rsid w:val="00A4733E"/>
    <w:rsid w:val="00A50DF8"/>
    <w:rsid w:val="00A513A2"/>
    <w:rsid w:val="00A51B85"/>
    <w:rsid w:val="00A523E2"/>
    <w:rsid w:val="00A5249A"/>
    <w:rsid w:val="00A52702"/>
    <w:rsid w:val="00A535B5"/>
    <w:rsid w:val="00A5376F"/>
    <w:rsid w:val="00A53859"/>
    <w:rsid w:val="00A53A5C"/>
    <w:rsid w:val="00A55544"/>
    <w:rsid w:val="00A5562F"/>
    <w:rsid w:val="00A55FDA"/>
    <w:rsid w:val="00A56F17"/>
    <w:rsid w:val="00A57898"/>
    <w:rsid w:val="00A57C75"/>
    <w:rsid w:val="00A6049C"/>
    <w:rsid w:val="00A60D9C"/>
    <w:rsid w:val="00A612C7"/>
    <w:rsid w:val="00A6152F"/>
    <w:rsid w:val="00A61764"/>
    <w:rsid w:val="00A61AF4"/>
    <w:rsid w:val="00A62A8C"/>
    <w:rsid w:val="00A63696"/>
    <w:rsid w:val="00A63C2F"/>
    <w:rsid w:val="00A64C69"/>
    <w:rsid w:val="00A66A6C"/>
    <w:rsid w:val="00A66F7B"/>
    <w:rsid w:val="00A70BC4"/>
    <w:rsid w:val="00A70E47"/>
    <w:rsid w:val="00A719D3"/>
    <w:rsid w:val="00A71B87"/>
    <w:rsid w:val="00A727D9"/>
    <w:rsid w:val="00A72C17"/>
    <w:rsid w:val="00A73151"/>
    <w:rsid w:val="00A73820"/>
    <w:rsid w:val="00A73AB1"/>
    <w:rsid w:val="00A7425F"/>
    <w:rsid w:val="00A74455"/>
    <w:rsid w:val="00A747ED"/>
    <w:rsid w:val="00A74DE7"/>
    <w:rsid w:val="00A75A79"/>
    <w:rsid w:val="00A75E9D"/>
    <w:rsid w:val="00A75F3E"/>
    <w:rsid w:val="00A7658C"/>
    <w:rsid w:val="00A8049D"/>
    <w:rsid w:val="00A8054D"/>
    <w:rsid w:val="00A82259"/>
    <w:rsid w:val="00A8245E"/>
    <w:rsid w:val="00A826F0"/>
    <w:rsid w:val="00A82F56"/>
    <w:rsid w:val="00A84311"/>
    <w:rsid w:val="00A84952"/>
    <w:rsid w:val="00A84BBB"/>
    <w:rsid w:val="00A84BFC"/>
    <w:rsid w:val="00A84DCD"/>
    <w:rsid w:val="00A8562F"/>
    <w:rsid w:val="00A856C3"/>
    <w:rsid w:val="00A8572D"/>
    <w:rsid w:val="00A861FE"/>
    <w:rsid w:val="00A86D9C"/>
    <w:rsid w:val="00A877DC"/>
    <w:rsid w:val="00A87870"/>
    <w:rsid w:val="00A87CC1"/>
    <w:rsid w:val="00A9025E"/>
    <w:rsid w:val="00A90C00"/>
    <w:rsid w:val="00A910A4"/>
    <w:rsid w:val="00A9128C"/>
    <w:rsid w:val="00A917DD"/>
    <w:rsid w:val="00A91CEA"/>
    <w:rsid w:val="00A91EBF"/>
    <w:rsid w:val="00A92335"/>
    <w:rsid w:val="00A92A6D"/>
    <w:rsid w:val="00A92FAD"/>
    <w:rsid w:val="00A93353"/>
    <w:rsid w:val="00A93A75"/>
    <w:rsid w:val="00A94191"/>
    <w:rsid w:val="00A944C7"/>
    <w:rsid w:val="00A955A1"/>
    <w:rsid w:val="00A958F4"/>
    <w:rsid w:val="00A96820"/>
    <w:rsid w:val="00A96DB0"/>
    <w:rsid w:val="00A97D6E"/>
    <w:rsid w:val="00AA12B4"/>
    <w:rsid w:val="00AA1855"/>
    <w:rsid w:val="00AA192B"/>
    <w:rsid w:val="00AA1AE2"/>
    <w:rsid w:val="00AA1F05"/>
    <w:rsid w:val="00AA235E"/>
    <w:rsid w:val="00AA2614"/>
    <w:rsid w:val="00AA2A99"/>
    <w:rsid w:val="00AA35DD"/>
    <w:rsid w:val="00AA3618"/>
    <w:rsid w:val="00AA3CE9"/>
    <w:rsid w:val="00AA4064"/>
    <w:rsid w:val="00AA5108"/>
    <w:rsid w:val="00AA7256"/>
    <w:rsid w:val="00AA78BA"/>
    <w:rsid w:val="00AA7B78"/>
    <w:rsid w:val="00AA7D1A"/>
    <w:rsid w:val="00AB0027"/>
    <w:rsid w:val="00AB060A"/>
    <w:rsid w:val="00AB078B"/>
    <w:rsid w:val="00AB19E1"/>
    <w:rsid w:val="00AB2468"/>
    <w:rsid w:val="00AB26E6"/>
    <w:rsid w:val="00AB2B65"/>
    <w:rsid w:val="00AB2BAC"/>
    <w:rsid w:val="00AB3736"/>
    <w:rsid w:val="00AB38D0"/>
    <w:rsid w:val="00AB478F"/>
    <w:rsid w:val="00AB4986"/>
    <w:rsid w:val="00AB4F66"/>
    <w:rsid w:val="00AB5011"/>
    <w:rsid w:val="00AB5497"/>
    <w:rsid w:val="00AB574F"/>
    <w:rsid w:val="00AB5A08"/>
    <w:rsid w:val="00AB66FA"/>
    <w:rsid w:val="00AB7A45"/>
    <w:rsid w:val="00AB7FEC"/>
    <w:rsid w:val="00AC010B"/>
    <w:rsid w:val="00AC2A60"/>
    <w:rsid w:val="00AC2FDB"/>
    <w:rsid w:val="00AC33A2"/>
    <w:rsid w:val="00AC3BA5"/>
    <w:rsid w:val="00AC4159"/>
    <w:rsid w:val="00AC41D5"/>
    <w:rsid w:val="00AC42B5"/>
    <w:rsid w:val="00AC4D25"/>
    <w:rsid w:val="00AC58A7"/>
    <w:rsid w:val="00AC5D85"/>
    <w:rsid w:val="00AC6274"/>
    <w:rsid w:val="00AC63C0"/>
    <w:rsid w:val="00AC6B72"/>
    <w:rsid w:val="00AC6D8B"/>
    <w:rsid w:val="00AC7098"/>
    <w:rsid w:val="00AD03E2"/>
    <w:rsid w:val="00AD0965"/>
    <w:rsid w:val="00AD0D42"/>
    <w:rsid w:val="00AD115F"/>
    <w:rsid w:val="00AD168A"/>
    <w:rsid w:val="00AD17FF"/>
    <w:rsid w:val="00AD18FE"/>
    <w:rsid w:val="00AD1CB2"/>
    <w:rsid w:val="00AD32A5"/>
    <w:rsid w:val="00AD36B6"/>
    <w:rsid w:val="00AD3ECA"/>
    <w:rsid w:val="00AD4149"/>
    <w:rsid w:val="00AD429B"/>
    <w:rsid w:val="00AD4966"/>
    <w:rsid w:val="00AD514E"/>
    <w:rsid w:val="00AD5AE6"/>
    <w:rsid w:val="00AD6146"/>
    <w:rsid w:val="00AD67AB"/>
    <w:rsid w:val="00AD6E6C"/>
    <w:rsid w:val="00AD70C6"/>
    <w:rsid w:val="00AE193B"/>
    <w:rsid w:val="00AE1C8F"/>
    <w:rsid w:val="00AE1FC4"/>
    <w:rsid w:val="00AE37EE"/>
    <w:rsid w:val="00AE3878"/>
    <w:rsid w:val="00AE4056"/>
    <w:rsid w:val="00AE4BAC"/>
    <w:rsid w:val="00AE4E18"/>
    <w:rsid w:val="00AE543C"/>
    <w:rsid w:val="00AE5607"/>
    <w:rsid w:val="00AE593C"/>
    <w:rsid w:val="00AE6685"/>
    <w:rsid w:val="00AE672C"/>
    <w:rsid w:val="00AE69C6"/>
    <w:rsid w:val="00AE6C8E"/>
    <w:rsid w:val="00AE709E"/>
    <w:rsid w:val="00AE7A9E"/>
    <w:rsid w:val="00AF0260"/>
    <w:rsid w:val="00AF10D1"/>
    <w:rsid w:val="00AF1AA6"/>
    <w:rsid w:val="00AF1BA8"/>
    <w:rsid w:val="00AF2D0E"/>
    <w:rsid w:val="00AF2E76"/>
    <w:rsid w:val="00AF2F12"/>
    <w:rsid w:val="00AF5522"/>
    <w:rsid w:val="00AF5DA1"/>
    <w:rsid w:val="00AF5E6A"/>
    <w:rsid w:val="00AF65BA"/>
    <w:rsid w:val="00AF66B5"/>
    <w:rsid w:val="00B001AE"/>
    <w:rsid w:val="00B002BF"/>
    <w:rsid w:val="00B018AE"/>
    <w:rsid w:val="00B01B9B"/>
    <w:rsid w:val="00B02152"/>
    <w:rsid w:val="00B02C4A"/>
    <w:rsid w:val="00B02F41"/>
    <w:rsid w:val="00B0324C"/>
    <w:rsid w:val="00B03BBB"/>
    <w:rsid w:val="00B03DC0"/>
    <w:rsid w:val="00B04A34"/>
    <w:rsid w:val="00B05325"/>
    <w:rsid w:val="00B0555E"/>
    <w:rsid w:val="00B0557B"/>
    <w:rsid w:val="00B059AC"/>
    <w:rsid w:val="00B05E2D"/>
    <w:rsid w:val="00B06713"/>
    <w:rsid w:val="00B06781"/>
    <w:rsid w:val="00B06C88"/>
    <w:rsid w:val="00B07CA0"/>
    <w:rsid w:val="00B07E64"/>
    <w:rsid w:val="00B10646"/>
    <w:rsid w:val="00B10DD0"/>
    <w:rsid w:val="00B118CC"/>
    <w:rsid w:val="00B11ED3"/>
    <w:rsid w:val="00B12788"/>
    <w:rsid w:val="00B12B9D"/>
    <w:rsid w:val="00B12BF8"/>
    <w:rsid w:val="00B12C9D"/>
    <w:rsid w:val="00B12F94"/>
    <w:rsid w:val="00B1305F"/>
    <w:rsid w:val="00B13372"/>
    <w:rsid w:val="00B1351C"/>
    <w:rsid w:val="00B13F39"/>
    <w:rsid w:val="00B14DFD"/>
    <w:rsid w:val="00B15A4B"/>
    <w:rsid w:val="00B16111"/>
    <w:rsid w:val="00B1654C"/>
    <w:rsid w:val="00B173C9"/>
    <w:rsid w:val="00B17515"/>
    <w:rsid w:val="00B20391"/>
    <w:rsid w:val="00B21FCE"/>
    <w:rsid w:val="00B22152"/>
    <w:rsid w:val="00B22C57"/>
    <w:rsid w:val="00B2300F"/>
    <w:rsid w:val="00B23577"/>
    <w:rsid w:val="00B235ED"/>
    <w:rsid w:val="00B2388E"/>
    <w:rsid w:val="00B24302"/>
    <w:rsid w:val="00B244CE"/>
    <w:rsid w:val="00B2483E"/>
    <w:rsid w:val="00B248BB"/>
    <w:rsid w:val="00B249B0"/>
    <w:rsid w:val="00B253C1"/>
    <w:rsid w:val="00B2579E"/>
    <w:rsid w:val="00B26F4F"/>
    <w:rsid w:val="00B26FAB"/>
    <w:rsid w:val="00B27617"/>
    <w:rsid w:val="00B277BA"/>
    <w:rsid w:val="00B30150"/>
    <w:rsid w:val="00B30A4E"/>
    <w:rsid w:val="00B31415"/>
    <w:rsid w:val="00B329F6"/>
    <w:rsid w:val="00B34F4F"/>
    <w:rsid w:val="00B34F61"/>
    <w:rsid w:val="00B35067"/>
    <w:rsid w:val="00B3557F"/>
    <w:rsid w:val="00B3580E"/>
    <w:rsid w:val="00B35EBC"/>
    <w:rsid w:val="00B363FB"/>
    <w:rsid w:val="00B36E26"/>
    <w:rsid w:val="00B3753E"/>
    <w:rsid w:val="00B376FB"/>
    <w:rsid w:val="00B37D1B"/>
    <w:rsid w:val="00B40260"/>
    <w:rsid w:val="00B405F1"/>
    <w:rsid w:val="00B41043"/>
    <w:rsid w:val="00B41967"/>
    <w:rsid w:val="00B41DB6"/>
    <w:rsid w:val="00B41DD0"/>
    <w:rsid w:val="00B41DD3"/>
    <w:rsid w:val="00B42679"/>
    <w:rsid w:val="00B42A21"/>
    <w:rsid w:val="00B433B0"/>
    <w:rsid w:val="00B43BB1"/>
    <w:rsid w:val="00B44116"/>
    <w:rsid w:val="00B44E90"/>
    <w:rsid w:val="00B4514D"/>
    <w:rsid w:val="00B45303"/>
    <w:rsid w:val="00B45AC7"/>
    <w:rsid w:val="00B46B92"/>
    <w:rsid w:val="00B472D8"/>
    <w:rsid w:val="00B47E29"/>
    <w:rsid w:val="00B5102C"/>
    <w:rsid w:val="00B520F6"/>
    <w:rsid w:val="00B52532"/>
    <w:rsid w:val="00B5309A"/>
    <w:rsid w:val="00B548A1"/>
    <w:rsid w:val="00B54D66"/>
    <w:rsid w:val="00B55133"/>
    <w:rsid w:val="00B5552F"/>
    <w:rsid w:val="00B5770B"/>
    <w:rsid w:val="00B60310"/>
    <w:rsid w:val="00B6038C"/>
    <w:rsid w:val="00B6050A"/>
    <w:rsid w:val="00B60A7C"/>
    <w:rsid w:val="00B60CA9"/>
    <w:rsid w:val="00B6169D"/>
    <w:rsid w:val="00B617F3"/>
    <w:rsid w:val="00B62B9C"/>
    <w:rsid w:val="00B62C44"/>
    <w:rsid w:val="00B6311A"/>
    <w:rsid w:val="00B63CD8"/>
    <w:rsid w:val="00B653FF"/>
    <w:rsid w:val="00B65B1C"/>
    <w:rsid w:val="00B65D28"/>
    <w:rsid w:val="00B66104"/>
    <w:rsid w:val="00B67039"/>
    <w:rsid w:val="00B67073"/>
    <w:rsid w:val="00B67182"/>
    <w:rsid w:val="00B679D1"/>
    <w:rsid w:val="00B701A4"/>
    <w:rsid w:val="00B7071F"/>
    <w:rsid w:val="00B70E9A"/>
    <w:rsid w:val="00B7105E"/>
    <w:rsid w:val="00B73002"/>
    <w:rsid w:val="00B730A6"/>
    <w:rsid w:val="00B73B0D"/>
    <w:rsid w:val="00B741CE"/>
    <w:rsid w:val="00B7425F"/>
    <w:rsid w:val="00B74555"/>
    <w:rsid w:val="00B75808"/>
    <w:rsid w:val="00B76C7F"/>
    <w:rsid w:val="00B76D24"/>
    <w:rsid w:val="00B76FB2"/>
    <w:rsid w:val="00B7744B"/>
    <w:rsid w:val="00B8035F"/>
    <w:rsid w:val="00B804E4"/>
    <w:rsid w:val="00B80A6A"/>
    <w:rsid w:val="00B80CE1"/>
    <w:rsid w:val="00B810F0"/>
    <w:rsid w:val="00B814CE"/>
    <w:rsid w:val="00B818A9"/>
    <w:rsid w:val="00B81CAC"/>
    <w:rsid w:val="00B829B6"/>
    <w:rsid w:val="00B82AEF"/>
    <w:rsid w:val="00B82DF2"/>
    <w:rsid w:val="00B82FEA"/>
    <w:rsid w:val="00B838AF"/>
    <w:rsid w:val="00B839C0"/>
    <w:rsid w:val="00B83A13"/>
    <w:rsid w:val="00B83BBF"/>
    <w:rsid w:val="00B8423B"/>
    <w:rsid w:val="00B84660"/>
    <w:rsid w:val="00B84836"/>
    <w:rsid w:val="00B85238"/>
    <w:rsid w:val="00B855EC"/>
    <w:rsid w:val="00B856BA"/>
    <w:rsid w:val="00B85D3D"/>
    <w:rsid w:val="00B86AF0"/>
    <w:rsid w:val="00B86B79"/>
    <w:rsid w:val="00B86C78"/>
    <w:rsid w:val="00B86F52"/>
    <w:rsid w:val="00B871A3"/>
    <w:rsid w:val="00B872F3"/>
    <w:rsid w:val="00B90A93"/>
    <w:rsid w:val="00B90D42"/>
    <w:rsid w:val="00B90F35"/>
    <w:rsid w:val="00B90F48"/>
    <w:rsid w:val="00B914D1"/>
    <w:rsid w:val="00B914D7"/>
    <w:rsid w:val="00B9171D"/>
    <w:rsid w:val="00B91AB2"/>
    <w:rsid w:val="00B91B01"/>
    <w:rsid w:val="00B91FDE"/>
    <w:rsid w:val="00B92A74"/>
    <w:rsid w:val="00B93153"/>
    <w:rsid w:val="00B93DF9"/>
    <w:rsid w:val="00B9431F"/>
    <w:rsid w:val="00B94854"/>
    <w:rsid w:val="00B95128"/>
    <w:rsid w:val="00B9527A"/>
    <w:rsid w:val="00B955AD"/>
    <w:rsid w:val="00B95C69"/>
    <w:rsid w:val="00B96324"/>
    <w:rsid w:val="00B96C0F"/>
    <w:rsid w:val="00B97ADD"/>
    <w:rsid w:val="00BA0030"/>
    <w:rsid w:val="00BA08FD"/>
    <w:rsid w:val="00BA0D8C"/>
    <w:rsid w:val="00BA11DD"/>
    <w:rsid w:val="00BA12DB"/>
    <w:rsid w:val="00BA23CE"/>
    <w:rsid w:val="00BA248F"/>
    <w:rsid w:val="00BA25ED"/>
    <w:rsid w:val="00BA26D9"/>
    <w:rsid w:val="00BA2742"/>
    <w:rsid w:val="00BA3158"/>
    <w:rsid w:val="00BA3CA7"/>
    <w:rsid w:val="00BA3F1F"/>
    <w:rsid w:val="00BA4489"/>
    <w:rsid w:val="00BA465E"/>
    <w:rsid w:val="00BA4EF7"/>
    <w:rsid w:val="00BA5BBA"/>
    <w:rsid w:val="00BA603D"/>
    <w:rsid w:val="00BA64C6"/>
    <w:rsid w:val="00BA687A"/>
    <w:rsid w:val="00BA71A1"/>
    <w:rsid w:val="00BA7656"/>
    <w:rsid w:val="00BB0DB2"/>
    <w:rsid w:val="00BB21D6"/>
    <w:rsid w:val="00BB313F"/>
    <w:rsid w:val="00BB3279"/>
    <w:rsid w:val="00BB362B"/>
    <w:rsid w:val="00BB3D8C"/>
    <w:rsid w:val="00BB49D4"/>
    <w:rsid w:val="00BB4CA1"/>
    <w:rsid w:val="00BB4CB0"/>
    <w:rsid w:val="00BB5628"/>
    <w:rsid w:val="00BB5DA4"/>
    <w:rsid w:val="00BB6CBF"/>
    <w:rsid w:val="00BB6F5C"/>
    <w:rsid w:val="00BB71D8"/>
    <w:rsid w:val="00BB7CB3"/>
    <w:rsid w:val="00BB7D8A"/>
    <w:rsid w:val="00BC0051"/>
    <w:rsid w:val="00BC0877"/>
    <w:rsid w:val="00BC0B33"/>
    <w:rsid w:val="00BC1810"/>
    <w:rsid w:val="00BC229C"/>
    <w:rsid w:val="00BC25B9"/>
    <w:rsid w:val="00BC2DE9"/>
    <w:rsid w:val="00BC2EA8"/>
    <w:rsid w:val="00BC3DA5"/>
    <w:rsid w:val="00BC43E5"/>
    <w:rsid w:val="00BC4505"/>
    <w:rsid w:val="00BC4806"/>
    <w:rsid w:val="00BC499A"/>
    <w:rsid w:val="00BC4F07"/>
    <w:rsid w:val="00BC519B"/>
    <w:rsid w:val="00BC5352"/>
    <w:rsid w:val="00BC5E0C"/>
    <w:rsid w:val="00BC5E62"/>
    <w:rsid w:val="00BC6312"/>
    <w:rsid w:val="00BD135F"/>
    <w:rsid w:val="00BD168F"/>
    <w:rsid w:val="00BD1F2E"/>
    <w:rsid w:val="00BD3677"/>
    <w:rsid w:val="00BD39EF"/>
    <w:rsid w:val="00BD3BE1"/>
    <w:rsid w:val="00BD5205"/>
    <w:rsid w:val="00BD55AF"/>
    <w:rsid w:val="00BD57C9"/>
    <w:rsid w:val="00BD639A"/>
    <w:rsid w:val="00BD68A2"/>
    <w:rsid w:val="00BD6D19"/>
    <w:rsid w:val="00BD6F34"/>
    <w:rsid w:val="00BE004F"/>
    <w:rsid w:val="00BE1501"/>
    <w:rsid w:val="00BE16A9"/>
    <w:rsid w:val="00BE1ED7"/>
    <w:rsid w:val="00BE27F4"/>
    <w:rsid w:val="00BE301F"/>
    <w:rsid w:val="00BE3568"/>
    <w:rsid w:val="00BE3932"/>
    <w:rsid w:val="00BE3EA2"/>
    <w:rsid w:val="00BE4431"/>
    <w:rsid w:val="00BE4624"/>
    <w:rsid w:val="00BE4676"/>
    <w:rsid w:val="00BE49AF"/>
    <w:rsid w:val="00BE4D50"/>
    <w:rsid w:val="00BE4E59"/>
    <w:rsid w:val="00BE5426"/>
    <w:rsid w:val="00BE5964"/>
    <w:rsid w:val="00BE6A7D"/>
    <w:rsid w:val="00BE6CE3"/>
    <w:rsid w:val="00BE6FE1"/>
    <w:rsid w:val="00BF033E"/>
    <w:rsid w:val="00BF03FB"/>
    <w:rsid w:val="00BF157B"/>
    <w:rsid w:val="00BF18A3"/>
    <w:rsid w:val="00BF2181"/>
    <w:rsid w:val="00BF21C6"/>
    <w:rsid w:val="00BF277F"/>
    <w:rsid w:val="00BF2926"/>
    <w:rsid w:val="00BF3289"/>
    <w:rsid w:val="00BF4E92"/>
    <w:rsid w:val="00BF6508"/>
    <w:rsid w:val="00BF6F76"/>
    <w:rsid w:val="00BF7D4C"/>
    <w:rsid w:val="00C002D3"/>
    <w:rsid w:val="00C0069F"/>
    <w:rsid w:val="00C009DD"/>
    <w:rsid w:val="00C01D21"/>
    <w:rsid w:val="00C0206A"/>
    <w:rsid w:val="00C03AA9"/>
    <w:rsid w:val="00C04A58"/>
    <w:rsid w:val="00C0565E"/>
    <w:rsid w:val="00C05B75"/>
    <w:rsid w:val="00C06884"/>
    <w:rsid w:val="00C06EB1"/>
    <w:rsid w:val="00C07381"/>
    <w:rsid w:val="00C07BB1"/>
    <w:rsid w:val="00C07D0D"/>
    <w:rsid w:val="00C07D86"/>
    <w:rsid w:val="00C10419"/>
    <w:rsid w:val="00C10690"/>
    <w:rsid w:val="00C10DBE"/>
    <w:rsid w:val="00C11D95"/>
    <w:rsid w:val="00C1225A"/>
    <w:rsid w:val="00C12324"/>
    <w:rsid w:val="00C123BF"/>
    <w:rsid w:val="00C12470"/>
    <w:rsid w:val="00C124E4"/>
    <w:rsid w:val="00C12772"/>
    <w:rsid w:val="00C14750"/>
    <w:rsid w:val="00C15130"/>
    <w:rsid w:val="00C15863"/>
    <w:rsid w:val="00C15982"/>
    <w:rsid w:val="00C2000C"/>
    <w:rsid w:val="00C20109"/>
    <w:rsid w:val="00C202FE"/>
    <w:rsid w:val="00C21232"/>
    <w:rsid w:val="00C217A2"/>
    <w:rsid w:val="00C21A7F"/>
    <w:rsid w:val="00C21D00"/>
    <w:rsid w:val="00C22C21"/>
    <w:rsid w:val="00C23A7A"/>
    <w:rsid w:val="00C23F11"/>
    <w:rsid w:val="00C23F32"/>
    <w:rsid w:val="00C240E8"/>
    <w:rsid w:val="00C24925"/>
    <w:rsid w:val="00C24B30"/>
    <w:rsid w:val="00C25110"/>
    <w:rsid w:val="00C257BD"/>
    <w:rsid w:val="00C25B34"/>
    <w:rsid w:val="00C2609A"/>
    <w:rsid w:val="00C26736"/>
    <w:rsid w:val="00C26B71"/>
    <w:rsid w:val="00C273F6"/>
    <w:rsid w:val="00C31026"/>
    <w:rsid w:val="00C31158"/>
    <w:rsid w:val="00C31D09"/>
    <w:rsid w:val="00C32A8E"/>
    <w:rsid w:val="00C32FA9"/>
    <w:rsid w:val="00C34764"/>
    <w:rsid w:val="00C35A97"/>
    <w:rsid w:val="00C35E14"/>
    <w:rsid w:val="00C36CC9"/>
    <w:rsid w:val="00C37814"/>
    <w:rsid w:val="00C37867"/>
    <w:rsid w:val="00C37FD5"/>
    <w:rsid w:val="00C40227"/>
    <w:rsid w:val="00C402EA"/>
    <w:rsid w:val="00C40A0F"/>
    <w:rsid w:val="00C40D21"/>
    <w:rsid w:val="00C41083"/>
    <w:rsid w:val="00C419EE"/>
    <w:rsid w:val="00C41A4E"/>
    <w:rsid w:val="00C41BD9"/>
    <w:rsid w:val="00C41D4C"/>
    <w:rsid w:val="00C42281"/>
    <w:rsid w:val="00C429F9"/>
    <w:rsid w:val="00C42E05"/>
    <w:rsid w:val="00C431E1"/>
    <w:rsid w:val="00C43D0F"/>
    <w:rsid w:val="00C44088"/>
    <w:rsid w:val="00C44564"/>
    <w:rsid w:val="00C45B4E"/>
    <w:rsid w:val="00C45D1E"/>
    <w:rsid w:val="00C45ED5"/>
    <w:rsid w:val="00C45F67"/>
    <w:rsid w:val="00C47720"/>
    <w:rsid w:val="00C50539"/>
    <w:rsid w:val="00C50615"/>
    <w:rsid w:val="00C508AB"/>
    <w:rsid w:val="00C518EB"/>
    <w:rsid w:val="00C52031"/>
    <w:rsid w:val="00C53029"/>
    <w:rsid w:val="00C53651"/>
    <w:rsid w:val="00C5449C"/>
    <w:rsid w:val="00C545FD"/>
    <w:rsid w:val="00C55A1B"/>
    <w:rsid w:val="00C57159"/>
    <w:rsid w:val="00C57298"/>
    <w:rsid w:val="00C57F20"/>
    <w:rsid w:val="00C608B0"/>
    <w:rsid w:val="00C6173A"/>
    <w:rsid w:val="00C623A9"/>
    <w:rsid w:val="00C62550"/>
    <w:rsid w:val="00C62794"/>
    <w:rsid w:val="00C6302B"/>
    <w:rsid w:val="00C632D9"/>
    <w:rsid w:val="00C6344A"/>
    <w:rsid w:val="00C637A8"/>
    <w:rsid w:val="00C63E53"/>
    <w:rsid w:val="00C63FBC"/>
    <w:rsid w:val="00C6407C"/>
    <w:rsid w:val="00C64E0F"/>
    <w:rsid w:val="00C65794"/>
    <w:rsid w:val="00C66CBF"/>
    <w:rsid w:val="00C675FD"/>
    <w:rsid w:val="00C67A60"/>
    <w:rsid w:val="00C67F8E"/>
    <w:rsid w:val="00C708C2"/>
    <w:rsid w:val="00C710BE"/>
    <w:rsid w:val="00C71B32"/>
    <w:rsid w:val="00C71D95"/>
    <w:rsid w:val="00C7296E"/>
    <w:rsid w:val="00C72CA3"/>
    <w:rsid w:val="00C7302F"/>
    <w:rsid w:val="00C73F62"/>
    <w:rsid w:val="00C74AB9"/>
    <w:rsid w:val="00C766F2"/>
    <w:rsid w:val="00C76748"/>
    <w:rsid w:val="00C767D9"/>
    <w:rsid w:val="00C77556"/>
    <w:rsid w:val="00C77588"/>
    <w:rsid w:val="00C804FB"/>
    <w:rsid w:val="00C80E37"/>
    <w:rsid w:val="00C817A3"/>
    <w:rsid w:val="00C81AE6"/>
    <w:rsid w:val="00C81BC1"/>
    <w:rsid w:val="00C8203A"/>
    <w:rsid w:val="00C8252F"/>
    <w:rsid w:val="00C829C5"/>
    <w:rsid w:val="00C82F49"/>
    <w:rsid w:val="00C83623"/>
    <w:rsid w:val="00C838AD"/>
    <w:rsid w:val="00C83956"/>
    <w:rsid w:val="00C83E2A"/>
    <w:rsid w:val="00C84FF9"/>
    <w:rsid w:val="00C85A9D"/>
    <w:rsid w:val="00C85BFF"/>
    <w:rsid w:val="00C85DD4"/>
    <w:rsid w:val="00C861E4"/>
    <w:rsid w:val="00C86D3D"/>
    <w:rsid w:val="00C87188"/>
    <w:rsid w:val="00C87A6B"/>
    <w:rsid w:val="00C87D55"/>
    <w:rsid w:val="00C901B0"/>
    <w:rsid w:val="00C90BE4"/>
    <w:rsid w:val="00C90D97"/>
    <w:rsid w:val="00C910B4"/>
    <w:rsid w:val="00C91C2D"/>
    <w:rsid w:val="00C91C5E"/>
    <w:rsid w:val="00C9295F"/>
    <w:rsid w:val="00C92F25"/>
    <w:rsid w:val="00C94676"/>
    <w:rsid w:val="00C948AF"/>
    <w:rsid w:val="00C955A0"/>
    <w:rsid w:val="00C9623A"/>
    <w:rsid w:val="00C9623B"/>
    <w:rsid w:val="00C964CE"/>
    <w:rsid w:val="00C96CC4"/>
    <w:rsid w:val="00CA0B46"/>
    <w:rsid w:val="00CA0D5F"/>
    <w:rsid w:val="00CA1D7A"/>
    <w:rsid w:val="00CA21B0"/>
    <w:rsid w:val="00CA2C3A"/>
    <w:rsid w:val="00CA2FD6"/>
    <w:rsid w:val="00CA3C16"/>
    <w:rsid w:val="00CA4102"/>
    <w:rsid w:val="00CA43C8"/>
    <w:rsid w:val="00CA4BBF"/>
    <w:rsid w:val="00CA51DB"/>
    <w:rsid w:val="00CA52BF"/>
    <w:rsid w:val="00CA638A"/>
    <w:rsid w:val="00CA6A95"/>
    <w:rsid w:val="00CA7857"/>
    <w:rsid w:val="00CA7CEF"/>
    <w:rsid w:val="00CA7E45"/>
    <w:rsid w:val="00CB02B6"/>
    <w:rsid w:val="00CB091F"/>
    <w:rsid w:val="00CB16B6"/>
    <w:rsid w:val="00CB1AB7"/>
    <w:rsid w:val="00CB1E6D"/>
    <w:rsid w:val="00CB22BF"/>
    <w:rsid w:val="00CB2616"/>
    <w:rsid w:val="00CB2F47"/>
    <w:rsid w:val="00CB3BBD"/>
    <w:rsid w:val="00CB3F33"/>
    <w:rsid w:val="00CB4162"/>
    <w:rsid w:val="00CB4665"/>
    <w:rsid w:val="00CB4B53"/>
    <w:rsid w:val="00CB62D1"/>
    <w:rsid w:val="00CB66DA"/>
    <w:rsid w:val="00CB6E4F"/>
    <w:rsid w:val="00CB6EFD"/>
    <w:rsid w:val="00CB73AC"/>
    <w:rsid w:val="00CB7A04"/>
    <w:rsid w:val="00CB7AE0"/>
    <w:rsid w:val="00CC0016"/>
    <w:rsid w:val="00CC0B4C"/>
    <w:rsid w:val="00CC0EEF"/>
    <w:rsid w:val="00CC1369"/>
    <w:rsid w:val="00CC276B"/>
    <w:rsid w:val="00CC2789"/>
    <w:rsid w:val="00CC2850"/>
    <w:rsid w:val="00CC2883"/>
    <w:rsid w:val="00CC3F33"/>
    <w:rsid w:val="00CC4406"/>
    <w:rsid w:val="00CC465F"/>
    <w:rsid w:val="00CC514F"/>
    <w:rsid w:val="00CC5709"/>
    <w:rsid w:val="00CC67F3"/>
    <w:rsid w:val="00CC6B7A"/>
    <w:rsid w:val="00CC765B"/>
    <w:rsid w:val="00CC7D44"/>
    <w:rsid w:val="00CD0359"/>
    <w:rsid w:val="00CD05DE"/>
    <w:rsid w:val="00CD080C"/>
    <w:rsid w:val="00CD08BF"/>
    <w:rsid w:val="00CD1115"/>
    <w:rsid w:val="00CD1283"/>
    <w:rsid w:val="00CD20EC"/>
    <w:rsid w:val="00CD2228"/>
    <w:rsid w:val="00CD22CE"/>
    <w:rsid w:val="00CD2391"/>
    <w:rsid w:val="00CD275B"/>
    <w:rsid w:val="00CD302F"/>
    <w:rsid w:val="00CD319F"/>
    <w:rsid w:val="00CD31E3"/>
    <w:rsid w:val="00CD32A3"/>
    <w:rsid w:val="00CD443F"/>
    <w:rsid w:val="00CD49E8"/>
    <w:rsid w:val="00CD4ED4"/>
    <w:rsid w:val="00CD4F19"/>
    <w:rsid w:val="00CD663E"/>
    <w:rsid w:val="00CD6DC5"/>
    <w:rsid w:val="00CD7A0B"/>
    <w:rsid w:val="00CD7A37"/>
    <w:rsid w:val="00CD7A47"/>
    <w:rsid w:val="00CD7B78"/>
    <w:rsid w:val="00CD7DC5"/>
    <w:rsid w:val="00CE046D"/>
    <w:rsid w:val="00CE046E"/>
    <w:rsid w:val="00CE0A97"/>
    <w:rsid w:val="00CE2544"/>
    <w:rsid w:val="00CE2AC1"/>
    <w:rsid w:val="00CE3724"/>
    <w:rsid w:val="00CE3BBE"/>
    <w:rsid w:val="00CE4805"/>
    <w:rsid w:val="00CE4952"/>
    <w:rsid w:val="00CE51DB"/>
    <w:rsid w:val="00CE52E7"/>
    <w:rsid w:val="00CE5E6A"/>
    <w:rsid w:val="00CE66AA"/>
    <w:rsid w:val="00CE6A1E"/>
    <w:rsid w:val="00CE6B25"/>
    <w:rsid w:val="00CE6F4C"/>
    <w:rsid w:val="00CE6F65"/>
    <w:rsid w:val="00CF07F9"/>
    <w:rsid w:val="00CF0FBC"/>
    <w:rsid w:val="00CF1448"/>
    <w:rsid w:val="00CF1B8B"/>
    <w:rsid w:val="00CF1CF4"/>
    <w:rsid w:val="00CF2016"/>
    <w:rsid w:val="00CF2218"/>
    <w:rsid w:val="00CF33FC"/>
    <w:rsid w:val="00CF3B50"/>
    <w:rsid w:val="00CF5246"/>
    <w:rsid w:val="00CF55E7"/>
    <w:rsid w:val="00CF5657"/>
    <w:rsid w:val="00CF5E9A"/>
    <w:rsid w:val="00CF68B7"/>
    <w:rsid w:val="00CF6A64"/>
    <w:rsid w:val="00CF7589"/>
    <w:rsid w:val="00D00FB9"/>
    <w:rsid w:val="00D01E55"/>
    <w:rsid w:val="00D02185"/>
    <w:rsid w:val="00D022A7"/>
    <w:rsid w:val="00D028BB"/>
    <w:rsid w:val="00D0319A"/>
    <w:rsid w:val="00D0396A"/>
    <w:rsid w:val="00D03C1E"/>
    <w:rsid w:val="00D04146"/>
    <w:rsid w:val="00D04448"/>
    <w:rsid w:val="00D0544D"/>
    <w:rsid w:val="00D059E0"/>
    <w:rsid w:val="00D05FF7"/>
    <w:rsid w:val="00D06277"/>
    <w:rsid w:val="00D06FD8"/>
    <w:rsid w:val="00D0743F"/>
    <w:rsid w:val="00D10EB6"/>
    <w:rsid w:val="00D1141E"/>
    <w:rsid w:val="00D11FC9"/>
    <w:rsid w:val="00D1221E"/>
    <w:rsid w:val="00D1345F"/>
    <w:rsid w:val="00D138FE"/>
    <w:rsid w:val="00D149B9"/>
    <w:rsid w:val="00D14CA2"/>
    <w:rsid w:val="00D158B8"/>
    <w:rsid w:val="00D1611B"/>
    <w:rsid w:val="00D17184"/>
    <w:rsid w:val="00D171B3"/>
    <w:rsid w:val="00D17998"/>
    <w:rsid w:val="00D17B69"/>
    <w:rsid w:val="00D17F09"/>
    <w:rsid w:val="00D20EFD"/>
    <w:rsid w:val="00D212B6"/>
    <w:rsid w:val="00D215DE"/>
    <w:rsid w:val="00D2174C"/>
    <w:rsid w:val="00D21AE9"/>
    <w:rsid w:val="00D23862"/>
    <w:rsid w:val="00D24122"/>
    <w:rsid w:val="00D24402"/>
    <w:rsid w:val="00D24956"/>
    <w:rsid w:val="00D24D88"/>
    <w:rsid w:val="00D25934"/>
    <w:rsid w:val="00D2667F"/>
    <w:rsid w:val="00D2674C"/>
    <w:rsid w:val="00D2677C"/>
    <w:rsid w:val="00D272E6"/>
    <w:rsid w:val="00D27727"/>
    <w:rsid w:val="00D27B6E"/>
    <w:rsid w:val="00D3012E"/>
    <w:rsid w:val="00D31387"/>
    <w:rsid w:val="00D3153B"/>
    <w:rsid w:val="00D33358"/>
    <w:rsid w:val="00D33FDC"/>
    <w:rsid w:val="00D35382"/>
    <w:rsid w:val="00D35B21"/>
    <w:rsid w:val="00D35B45"/>
    <w:rsid w:val="00D3643F"/>
    <w:rsid w:val="00D36628"/>
    <w:rsid w:val="00D36F99"/>
    <w:rsid w:val="00D379AC"/>
    <w:rsid w:val="00D40D7C"/>
    <w:rsid w:val="00D4180C"/>
    <w:rsid w:val="00D41E2F"/>
    <w:rsid w:val="00D42217"/>
    <w:rsid w:val="00D42744"/>
    <w:rsid w:val="00D42766"/>
    <w:rsid w:val="00D4282B"/>
    <w:rsid w:val="00D431EE"/>
    <w:rsid w:val="00D4426A"/>
    <w:rsid w:val="00D44FB2"/>
    <w:rsid w:val="00D4511F"/>
    <w:rsid w:val="00D45D72"/>
    <w:rsid w:val="00D461DC"/>
    <w:rsid w:val="00D462B2"/>
    <w:rsid w:val="00D462B9"/>
    <w:rsid w:val="00D46B2E"/>
    <w:rsid w:val="00D470BA"/>
    <w:rsid w:val="00D4727E"/>
    <w:rsid w:val="00D474F3"/>
    <w:rsid w:val="00D47523"/>
    <w:rsid w:val="00D47BE7"/>
    <w:rsid w:val="00D501D8"/>
    <w:rsid w:val="00D503E5"/>
    <w:rsid w:val="00D505F1"/>
    <w:rsid w:val="00D5077B"/>
    <w:rsid w:val="00D509E8"/>
    <w:rsid w:val="00D50D86"/>
    <w:rsid w:val="00D50F3E"/>
    <w:rsid w:val="00D51E8E"/>
    <w:rsid w:val="00D51EEC"/>
    <w:rsid w:val="00D51F15"/>
    <w:rsid w:val="00D52C4C"/>
    <w:rsid w:val="00D53167"/>
    <w:rsid w:val="00D536A6"/>
    <w:rsid w:val="00D54169"/>
    <w:rsid w:val="00D54BDD"/>
    <w:rsid w:val="00D55E0F"/>
    <w:rsid w:val="00D5601B"/>
    <w:rsid w:val="00D56987"/>
    <w:rsid w:val="00D57145"/>
    <w:rsid w:val="00D578E5"/>
    <w:rsid w:val="00D57919"/>
    <w:rsid w:val="00D60585"/>
    <w:rsid w:val="00D60C25"/>
    <w:rsid w:val="00D61D52"/>
    <w:rsid w:val="00D6212F"/>
    <w:rsid w:val="00D62535"/>
    <w:rsid w:val="00D62B70"/>
    <w:rsid w:val="00D64F68"/>
    <w:rsid w:val="00D6570D"/>
    <w:rsid w:val="00D65A9A"/>
    <w:rsid w:val="00D65AB0"/>
    <w:rsid w:val="00D66ADF"/>
    <w:rsid w:val="00D67A1C"/>
    <w:rsid w:val="00D67B9B"/>
    <w:rsid w:val="00D67C66"/>
    <w:rsid w:val="00D70CFC"/>
    <w:rsid w:val="00D70DAA"/>
    <w:rsid w:val="00D712B5"/>
    <w:rsid w:val="00D72518"/>
    <w:rsid w:val="00D730BB"/>
    <w:rsid w:val="00D738BB"/>
    <w:rsid w:val="00D73D23"/>
    <w:rsid w:val="00D73E8D"/>
    <w:rsid w:val="00D73FAE"/>
    <w:rsid w:val="00D75F05"/>
    <w:rsid w:val="00D75F94"/>
    <w:rsid w:val="00D767D8"/>
    <w:rsid w:val="00D76807"/>
    <w:rsid w:val="00D7684D"/>
    <w:rsid w:val="00D768E4"/>
    <w:rsid w:val="00D76925"/>
    <w:rsid w:val="00D76C0D"/>
    <w:rsid w:val="00D76FFB"/>
    <w:rsid w:val="00D77257"/>
    <w:rsid w:val="00D774D2"/>
    <w:rsid w:val="00D77686"/>
    <w:rsid w:val="00D7795D"/>
    <w:rsid w:val="00D77E6E"/>
    <w:rsid w:val="00D77F21"/>
    <w:rsid w:val="00D80869"/>
    <w:rsid w:val="00D81E12"/>
    <w:rsid w:val="00D81FF9"/>
    <w:rsid w:val="00D837C6"/>
    <w:rsid w:val="00D8493B"/>
    <w:rsid w:val="00D850CA"/>
    <w:rsid w:val="00D850FD"/>
    <w:rsid w:val="00D852F9"/>
    <w:rsid w:val="00D8536F"/>
    <w:rsid w:val="00D85EC5"/>
    <w:rsid w:val="00D867C8"/>
    <w:rsid w:val="00D87099"/>
    <w:rsid w:val="00D87CAE"/>
    <w:rsid w:val="00D87D75"/>
    <w:rsid w:val="00D9086E"/>
    <w:rsid w:val="00D90AB3"/>
    <w:rsid w:val="00D90DA3"/>
    <w:rsid w:val="00D91DCE"/>
    <w:rsid w:val="00D922E1"/>
    <w:rsid w:val="00D933CF"/>
    <w:rsid w:val="00D9369A"/>
    <w:rsid w:val="00D93AAB"/>
    <w:rsid w:val="00D93F88"/>
    <w:rsid w:val="00D93FB3"/>
    <w:rsid w:val="00D9402E"/>
    <w:rsid w:val="00D94087"/>
    <w:rsid w:val="00D94C8A"/>
    <w:rsid w:val="00D95409"/>
    <w:rsid w:val="00D95557"/>
    <w:rsid w:val="00D95788"/>
    <w:rsid w:val="00D96424"/>
    <w:rsid w:val="00D96F06"/>
    <w:rsid w:val="00D97A4E"/>
    <w:rsid w:val="00DA0907"/>
    <w:rsid w:val="00DA0A96"/>
    <w:rsid w:val="00DA0BAC"/>
    <w:rsid w:val="00DA109A"/>
    <w:rsid w:val="00DA15BA"/>
    <w:rsid w:val="00DA1A3F"/>
    <w:rsid w:val="00DA33CD"/>
    <w:rsid w:val="00DA3946"/>
    <w:rsid w:val="00DA3C4F"/>
    <w:rsid w:val="00DA4879"/>
    <w:rsid w:val="00DA48DB"/>
    <w:rsid w:val="00DA4FE7"/>
    <w:rsid w:val="00DA5160"/>
    <w:rsid w:val="00DA6031"/>
    <w:rsid w:val="00DA697C"/>
    <w:rsid w:val="00DA6E6E"/>
    <w:rsid w:val="00DA7366"/>
    <w:rsid w:val="00DA7C0A"/>
    <w:rsid w:val="00DB0C4A"/>
    <w:rsid w:val="00DB1917"/>
    <w:rsid w:val="00DB2CA0"/>
    <w:rsid w:val="00DB2EF6"/>
    <w:rsid w:val="00DB3451"/>
    <w:rsid w:val="00DB373C"/>
    <w:rsid w:val="00DB4988"/>
    <w:rsid w:val="00DB4C35"/>
    <w:rsid w:val="00DB4D68"/>
    <w:rsid w:val="00DB5E18"/>
    <w:rsid w:val="00DB6116"/>
    <w:rsid w:val="00DB63E8"/>
    <w:rsid w:val="00DB6772"/>
    <w:rsid w:val="00DB6B9F"/>
    <w:rsid w:val="00DB72DE"/>
    <w:rsid w:val="00DB7A2F"/>
    <w:rsid w:val="00DB7D05"/>
    <w:rsid w:val="00DC0011"/>
    <w:rsid w:val="00DC023B"/>
    <w:rsid w:val="00DC0485"/>
    <w:rsid w:val="00DC1A8A"/>
    <w:rsid w:val="00DC2951"/>
    <w:rsid w:val="00DC4E52"/>
    <w:rsid w:val="00DC52A7"/>
    <w:rsid w:val="00DC5308"/>
    <w:rsid w:val="00DC619C"/>
    <w:rsid w:val="00DC63B0"/>
    <w:rsid w:val="00DC659E"/>
    <w:rsid w:val="00DC69FC"/>
    <w:rsid w:val="00DC7299"/>
    <w:rsid w:val="00DC733A"/>
    <w:rsid w:val="00DC7872"/>
    <w:rsid w:val="00DC7F37"/>
    <w:rsid w:val="00DD0744"/>
    <w:rsid w:val="00DD0FF0"/>
    <w:rsid w:val="00DD23C0"/>
    <w:rsid w:val="00DD28D4"/>
    <w:rsid w:val="00DD34AE"/>
    <w:rsid w:val="00DD3AB0"/>
    <w:rsid w:val="00DD53D8"/>
    <w:rsid w:val="00DD57CA"/>
    <w:rsid w:val="00DD603E"/>
    <w:rsid w:val="00DD7E4E"/>
    <w:rsid w:val="00DE0AC5"/>
    <w:rsid w:val="00DE1A96"/>
    <w:rsid w:val="00DE32FD"/>
    <w:rsid w:val="00DE44EF"/>
    <w:rsid w:val="00DE4B50"/>
    <w:rsid w:val="00DE550D"/>
    <w:rsid w:val="00DE5C9F"/>
    <w:rsid w:val="00DE6407"/>
    <w:rsid w:val="00DF06D5"/>
    <w:rsid w:val="00DF1BC5"/>
    <w:rsid w:val="00DF5D6E"/>
    <w:rsid w:val="00DF695A"/>
    <w:rsid w:val="00DF7164"/>
    <w:rsid w:val="00E002F2"/>
    <w:rsid w:val="00E003CF"/>
    <w:rsid w:val="00E00645"/>
    <w:rsid w:val="00E006FD"/>
    <w:rsid w:val="00E00828"/>
    <w:rsid w:val="00E0153C"/>
    <w:rsid w:val="00E039C8"/>
    <w:rsid w:val="00E03C89"/>
    <w:rsid w:val="00E03E60"/>
    <w:rsid w:val="00E03F09"/>
    <w:rsid w:val="00E04EC3"/>
    <w:rsid w:val="00E055B5"/>
    <w:rsid w:val="00E06279"/>
    <w:rsid w:val="00E06484"/>
    <w:rsid w:val="00E06D70"/>
    <w:rsid w:val="00E06FF0"/>
    <w:rsid w:val="00E07463"/>
    <w:rsid w:val="00E07963"/>
    <w:rsid w:val="00E07D8E"/>
    <w:rsid w:val="00E1011C"/>
    <w:rsid w:val="00E1044F"/>
    <w:rsid w:val="00E10D39"/>
    <w:rsid w:val="00E11BC1"/>
    <w:rsid w:val="00E11F33"/>
    <w:rsid w:val="00E1251E"/>
    <w:rsid w:val="00E12FF5"/>
    <w:rsid w:val="00E1316D"/>
    <w:rsid w:val="00E13319"/>
    <w:rsid w:val="00E13537"/>
    <w:rsid w:val="00E13665"/>
    <w:rsid w:val="00E13C97"/>
    <w:rsid w:val="00E15132"/>
    <w:rsid w:val="00E152FF"/>
    <w:rsid w:val="00E15801"/>
    <w:rsid w:val="00E16774"/>
    <w:rsid w:val="00E171B0"/>
    <w:rsid w:val="00E17458"/>
    <w:rsid w:val="00E20680"/>
    <w:rsid w:val="00E20F8C"/>
    <w:rsid w:val="00E21B1F"/>
    <w:rsid w:val="00E21CCA"/>
    <w:rsid w:val="00E22548"/>
    <w:rsid w:val="00E237DE"/>
    <w:rsid w:val="00E23E5E"/>
    <w:rsid w:val="00E24255"/>
    <w:rsid w:val="00E246E9"/>
    <w:rsid w:val="00E249FB"/>
    <w:rsid w:val="00E25E62"/>
    <w:rsid w:val="00E265B2"/>
    <w:rsid w:val="00E26765"/>
    <w:rsid w:val="00E27009"/>
    <w:rsid w:val="00E273F7"/>
    <w:rsid w:val="00E27B2E"/>
    <w:rsid w:val="00E31E85"/>
    <w:rsid w:val="00E31EB7"/>
    <w:rsid w:val="00E332E8"/>
    <w:rsid w:val="00E33314"/>
    <w:rsid w:val="00E33D52"/>
    <w:rsid w:val="00E33ECA"/>
    <w:rsid w:val="00E34425"/>
    <w:rsid w:val="00E346DA"/>
    <w:rsid w:val="00E3489E"/>
    <w:rsid w:val="00E34ABC"/>
    <w:rsid w:val="00E35C2A"/>
    <w:rsid w:val="00E362A3"/>
    <w:rsid w:val="00E36380"/>
    <w:rsid w:val="00E40072"/>
    <w:rsid w:val="00E401F5"/>
    <w:rsid w:val="00E40E76"/>
    <w:rsid w:val="00E41602"/>
    <w:rsid w:val="00E41CEE"/>
    <w:rsid w:val="00E42408"/>
    <w:rsid w:val="00E434BB"/>
    <w:rsid w:val="00E443CD"/>
    <w:rsid w:val="00E44D69"/>
    <w:rsid w:val="00E4619F"/>
    <w:rsid w:val="00E50099"/>
    <w:rsid w:val="00E5064E"/>
    <w:rsid w:val="00E50708"/>
    <w:rsid w:val="00E50797"/>
    <w:rsid w:val="00E508E1"/>
    <w:rsid w:val="00E50AE2"/>
    <w:rsid w:val="00E50D06"/>
    <w:rsid w:val="00E51DD3"/>
    <w:rsid w:val="00E5259F"/>
    <w:rsid w:val="00E52865"/>
    <w:rsid w:val="00E52E80"/>
    <w:rsid w:val="00E533E4"/>
    <w:rsid w:val="00E54DFC"/>
    <w:rsid w:val="00E55875"/>
    <w:rsid w:val="00E55FEE"/>
    <w:rsid w:val="00E563A2"/>
    <w:rsid w:val="00E568F4"/>
    <w:rsid w:val="00E56E6B"/>
    <w:rsid w:val="00E56E7C"/>
    <w:rsid w:val="00E570E9"/>
    <w:rsid w:val="00E57D44"/>
    <w:rsid w:val="00E6165A"/>
    <w:rsid w:val="00E61C2E"/>
    <w:rsid w:val="00E61E43"/>
    <w:rsid w:val="00E62276"/>
    <w:rsid w:val="00E62FC6"/>
    <w:rsid w:val="00E63CDC"/>
    <w:rsid w:val="00E63DAB"/>
    <w:rsid w:val="00E642D1"/>
    <w:rsid w:val="00E644FA"/>
    <w:rsid w:val="00E649C4"/>
    <w:rsid w:val="00E64DC6"/>
    <w:rsid w:val="00E65521"/>
    <w:rsid w:val="00E667FC"/>
    <w:rsid w:val="00E66988"/>
    <w:rsid w:val="00E6709F"/>
    <w:rsid w:val="00E67465"/>
    <w:rsid w:val="00E677AD"/>
    <w:rsid w:val="00E67CDE"/>
    <w:rsid w:val="00E705DF"/>
    <w:rsid w:val="00E70C3B"/>
    <w:rsid w:val="00E70F8C"/>
    <w:rsid w:val="00E7127D"/>
    <w:rsid w:val="00E72069"/>
    <w:rsid w:val="00E724ED"/>
    <w:rsid w:val="00E73063"/>
    <w:rsid w:val="00E73898"/>
    <w:rsid w:val="00E741A2"/>
    <w:rsid w:val="00E741E2"/>
    <w:rsid w:val="00E74813"/>
    <w:rsid w:val="00E749F0"/>
    <w:rsid w:val="00E74CF6"/>
    <w:rsid w:val="00E755B2"/>
    <w:rsid w:val="00E75BAC"/>
    <w:rsid w:val="00E76074"/>
    <w:rsid w:val="00E762BD"/>
    <w:rsid w:val="00E763AB"/>
    <w:rsid w:val="00E765AC"/>
    <w:rsid w:val="00E767DF"/>
    <w:rsid w:val="00E773D6"/>
    <w:rsid w:val="00E77C51"/>
    <w:rsid w:val="00E800DB"/>
    <w:rsid w:val="00E8022D"/>
    <w:rsid w:val="00E805AB"/>
    <w:rsid w:val="00E807C7"/>
    <w:rsid w:val="00E821A7"/>
    <w:rsid w:val="00E825DD"/>
    <w:rsid w:val="00E839D3"/>
    <w:rsid w:val="00E84064"/>
    <w:rsid w:val="00E8406B"/>
    <w:rsid w:val="00E842E7"/>
    <w:rsid w:val="00E84589"/>
    <w:rsid w:val="00E8580E"/>
    <w:rsid w:val="00E85D72"/>
    <w:rsid w:val="00E862C5"/>
    <w:rsid w:val="00E86354"/>
    <w:rsid w:val="00E87BE3"/>
    <w:rsid w:val="00E906D7"/>
    <w:rsid w:val="00E91222"/>
    <w:rsid w:val="00E91A6A"/>
    <w:rsid w:val="00E921EA"/>
    <w:rsid w:val="00E92D78"/>
    <w:rsid w:val="00E936D8"/>
    <w:rsid w:val="00E93E5A"/>
    <w:rsid w:val="00E94201"/>
    <w:rsid w:val="00E944BE"/>
    <w:rsid w:val="00E94811"/>
    <w:rsid w:val="00E95304"/>
    <w:rsid w:val="00E95687"/>
    <w:rsid w:val="00E9579E"/>
    <w:rsid w:val="00E9608F"/>
    <w:rsid w:val="00E96124"/>
    <w:rsid w:val="00E9635C"/>
    <w:rsid w:val="00E965DE"/>
    <w:rsid w:val="00E96A08"/>
    <w:rsid w:val="00E97200"/>
    <w:rsid w:val="00E97A17"/>
    <w:rsid w:val="00E97EA2"/>
    <w:rsid w:val="00EA0570"/>
    <w:rsid w:val="00EA1164"/>
    <w:rsid w:val="00EA13B1"/>
    <w:rsid w:val="00EA13F5"/>
    <w:rsid w:val="00EA1593"/>
    <w:rsid w:val="00EA16F9"/>
    <w:rsid w:val="00EA1E54"/>
    <w:rsid w:val="00EA1F15"/>
    <w:rsid w:val="00EA22A1"/>
    <w:rsid w:val="00EA2948"/>
    <w:rsid w:val="00EA33A5"/>
    <w:rsid w:val="00EA3459"/>
    <w:rsid w:val="00EA3BF2"/>
    <w:rsid w:val="00EA5AAA"/>
    <w:rsid w:val="00EA5AE8"/>
    <w:rsid w:val="00EA5F17"/>
    <w:rsid w:val="00EA6C36"/>
    <w:rsid w:val="00EA7824"/>
    <w:rsid w:val="00EB0977"/>
    <w:rsid w:val="00EB0C41"/>
    <w:rsid w:val="00EB1740"/>
    <w:rsid w:val="00EB1C65"/>
    <w:rsid w:val="00EB24E3"/>
    <w:rsid w:val="00EB3012"/>
    <w:rsid w:val="00EB3AE4"/>
    <w:rsid w:val="00EB4607"/>
    <w:rsid w:val="00EB4777"/>
    <w:rsid w:val="00EB5D97"/>
    <w:rsid w:val="00EB7107"/>
    <w:rsid w:val="00EB722D"/>
    <w:rsid w:val="00EB7B11"/>
    <w:rsid w:val="00EC0580"/>
    <w:rsid w:val="00EC0634"/>
    <w:rsid w:val="00EC0E5B"/>
    <w:rsid w:val="00EC112E"/>
    <w:rsid w:val="00EC1228"/>
    <w:rsid w:val="00EC12FF"/>
    <w:rsid w:val="00EC155A"/>
    <w:rsid w:val="00EC16FA"/>
    <w:rsid w:val="00EC2147"/>
    <w:rsid w:val="00EC2DB2"/>
    <w:rsid w:val="00EC3EC9"/>
    <w:rsid w:val="00EC4131"/>
    <w:rsid w:val="00EC4172"/>
    <w:rsid w:val="00EC4538"/>
    <w:rsid w:val="00EC4C6B"/>
    <w:rsid w:val="00EC4F23"/>
    <w:rsid w:val="00EC5309"/>
    <w:rsid w:val="00EC5DCB"/>
    <w:rsid w:val="00EC656B"/>
    <w:rsid w:val="00EC7025"/>
    <w:rsid w:val="00EC735D"/>
    <w:rsid w:val="00ED003B"/>
    <w:rsid w:val="00ED0A69"/>
    <w:rsid w:val="00ED0DD6"/>
    <w:rsid w:val="00ED35D7"/>
    <w:rsid w:val="00ED4143"/>
    <w:rsid w:val="00ED4B0F"/>
    <w:rsid w:val="00ED4D43"/>
    <w:rsid w:val="00ED6719"/>
    <w:rsid w:val="00ED779F"/>
    <w:rsid w:val="00EE1646"/>
    <w:rsid w:val="00EE2531"/>
    <w:rsid w:val="00EE30CC"/>
    <w:rsid w:val="00EE499A"/>
    <w:rsid w:val="00EE4BCB"/>
    <w:rsid w:val="00EE4C04"/>
    <w:rsid w:val="00EE5446"/>
    <w:rsid w:val="00EE5C81"/>
    <w:rsid w:val="00EE6191"/>
    <w:rsid w:val="00EE6802"/>
    <w:rsid w:val="00EE6A29"/>
    <w:rsid w:val="00EE6E27"/>
    <w:rsid w:val="00EF0450"/>
    <w:rsid w:val="00EF079E"/>
    <w:rsid w:val="00EF1C27"/>
    <w:rsid w:val="00EF20BD"/>
    <w:rsid w:val="00EF2802"/>
    <w:rsid w:val="00EF3699"/>
    <w:rsid w:val="00EF3766"/>
    <w:rsid w:val="00EF38F8"/>
    <w:rsid w:val="00EF4B5F"/>
    <w:rsid w:val="00EF4C73"/>
    <w:rsid w:val="00EF549F"/>
    <w:rsid w:val="00EF5746"/>
    <w:rsid w:val="00EF6BF4"/>
    <w:rsid w:val="00EF7DEE"/>
    <w:rsid w:val="00F007BA"/>
    <w:rsid w:val="00F00858"/>
    <w:rsid w:val="00F00BE5"/>
    <w:rsid w:val="00F00F2F"/>
    <w:rsid w:val="00F0164B"/>
    <w:rsid w:val="00F017F3"/>
    <w:rsid w:val="00F01E5B"/>
    <w:rsid w:val="00F02288"/>
    <w:rsid w:val="00F02E1C"/>
    <w:rsid w:val="00F031D0"/>
    <w:rsid w:val="00F03981"/>
    <w:rsid w:val="00F03A45"/>
    <w:rsid w:val="00F057E5"/>
    <w:rsid w:val="00F05835"/>
    <w:rsid w:val="00F07456"/>
    <w:rsid w:val="00F07501"/>
    <w:rsid w:val="00F0769C"/>
    <w:rsid w:val="00F07C34"/>
    <w:rsid w:val="00F10A21"/>
    <w:rsid w:val="00F113EA"/>
    <w:rsid w:val="00F11817"/>
    <w:rsid w:val="00F1353E"/>
    <w:rsid w:val="00F13967"/>
    <w:rsid w:val="00F139D1"/>
    <w:rsid w:val="00F13CA7"/>
    <w:rsid w:val="00F15BCE"/>
    <w:rsid w:val="00F15C09"/>
    <w:rsid w:val="00F16513"/>
    <w:rsid w:val="00F165A1"/>
    <w:rsid w:val="00F1708C"/>
    <w:rsid w:val="00F17D5A"/>
    <w:rsid w:val="00F17E0C"/>
    <w:rsid w:val="00F20660"/>
    <w:rsid w:val="00F20FEC"/>
    <w:rsid w:val="00F21713"/>
    <w:rsid w:val="00F21963"/>
    <w:rsid w:val="00F219B5"/>
    <w:rsid w:val="00F21B0A"/>
    <w:rsid w:val="00F21B9D"/>
    <w:rsid w:val="00F21E87"/>
    <w:rsid w:val="00F22C4C"/>
    <w:rsid w:val="00F2360E"/>
    <w:rsid w:val="00F24422"/>
    <w:rsid w:val="00F261A2"/>
    <w:rsid w:val="00F266AF"/>
    <w:rsid w:val="00F267C9"/>
    <w:rsid w:val="00F3009F"/>
    <w:rsid w:val="00F30510"/>
    <w:rsid w:val="00F30D05"/>
    <w:rsid w:val="00F31418"/>
    <w:rsid w:val="00F3243E"/>
    <w:rsid w:val="00F32E77"/>
    <w:rsid w:val="00F32EB5"/>
    <w:rsid w:val="00F33030"/>
    <w:rsid w:val="00F337CE"/>
    <w:rsid w:val="00F33C47"/>
    <w:rsid w:val="00F34468"/>
    <w:rsid w:val="00F349E5"/>
    <w:rsid w:val="00F351F0"/>
    <w:rsid w:val="00F35EE1"/>
    <w:rsid w:val="00F36123"/>
    <w:rsid w:val="00F36835"/>
    <w:rsid w:val="00F36B83"/>
    <w:rsid w:val="00F3739A"/>
    <w:rsid w:val="00F37ECC"/>
    <w:rsid w:val="00F40521"/>
    <w:rsid w:val="00F417B0"/>
    <w:rsid w:val="00F41C3A"/>
    <w:rsid w:val="00F4239C"/>
    <w:rsid w:val="00F43B68"/>
    <w:rsid w:val="00F44734"/>
    <w:rsid w:val="00F45791"/>
    <w:rsid w:val="00F457A1"/>
    <w:rsid w:val="00F459A1"/>
    <w:rsid w:val="00F46D2A"/>
    <w:rsid w:val="00F47511"/>
    <w:rsid w:val="00F47658"/>
    <w:rsid w:val="00F47CAA"/>
    <w:rsid w:val="00F5050B"/>
    <w:rsid w:val="00F50900"/>
    <w:rsid w:val="00F52397"/>
    <w:rsid w:val="00F52CC8"/>
    <w:rsid w:val="00F52D29"/>
    <w:rsid w:val="00F53036"/>
    <w:rsid w:val="00F53EBD"/>
    <w:rsid w:val="00F541DA"/>
    <w:rsid w:val="00F549B5"/>
    <w:rsid w:val="00F55B52"/>
    <w:rsid w:val="00F55C77"/>
    <w:rsid w:val="00F55DA7"/>
    <w:rsid w:val="00F5627D"/>
    <w:rsid w:val="00F578AD"/>
    <w:rsid w:val="00F57ED3"/>
    <w:rsid w:val="00F60119"/>
    <w:rsid w:val="00F6045D"/>
    <w:rsid w:val="00F621C9"/>
    <w:rsid w:val="00F641EC"/>
    <w:rsid w:val="00F64BC0"/>
    <w:rsid w:val="00F64D1A"/>
    <w:rsid w:val="00F64E5E"/>
    <w:rsid w:val="00F6763E"/>
    <w:rsid w:val="00F70025"/>
    <w:rsid w:val="00F70518"/>
    <w:rsid w:val="00F70A07"/>
    <w:rsid w:val="00F70F1B"/>
    <w:rsid w:val="00F713AD"/>
    <w:rsid w:val="00F71425"/>
    <w:rsid w:val="00F7253D"/>
    <w:rsid w:val="00F72D5A"/>
    <w:rsid w:val="00F72F37"/>
    <w:rsid w:val="00F7417E"/>
    <w:rsid w:val="00F741E7"/>
    <w:rsid w:val="00F745B2"/>
    <w:rsid w:val="00F747E6"/>
    <w:rsid w:val="00F749A7"/>
    <w:rsid w:val="00F75FB6"/>
    <w:rsid w:val="00F77428"/>
    <w:rsid w:val="00F77455"/>
    <w:rsid w:val="00F7778A"/>
    <w:rsid w:val="00F77DFD"/>
    <w:rsid w:val="00F814DD"/>
    <w:rsid w:val="00F8197B"/>
    <w:rsid w:val="00F83571"/>
    <w:rsid w:val="00F838C5"/>
    <w:rsid w:val="00F84AD4"/>
    <w:rsid w:val="00F84CA5"/>
    <w:rsid w:val="00F85CE9"/>
    <w:rsid w:val="00F85E21"/>
    <w:rsid w:val="00F85F24"/>
    <w:rsid w:val="00F86765"/>
    <w:rsid w:val="00F86CBC"/>
    <w:rsid w:val="00F86D3E"/>
    <w:rsid w:val="00F8757C"/>
    <w:rsid w:val="00F879DA"/>
    <w:rsid w:val="00F87E7B"/>
    <w:rsid w:val="00F90131"/>
    <w:rsid w:val="00F9106B"/>
    <w:rsid w:val="00F92566"/>
    <w:rsid w:val="00F92D8A"/>
    <w:rsid w:val="00F9356E"/>
    <w:rsid w:val="00F9362B"/>
    <w:rsid w:val="00F938AF"/>
    <w:rsid w:val="00F93C91"/>
    <w:rsid w:val="00F949F4"/>
    <w:rsid w:val="00F94AFD"/>
    <w:rsid w:val="00F956AE"/>
    <w:rsid w:val="00F95C61"/>
    <w:rsid w:val="00F95DDC"/>
    <w:rsid w:val="00F967A4"/>
    <w:rsid w:val="00F9686A"/>
    <w:rsid w:val="00F96EA4"/>
    <w:rsid w:val="00F972F2"/>
    <w:rsid w:val="00F97A35"/>
    <w:rsid w:val="00FA018A"/>
    <w:rsid w:val="00FA04CD"/>
    <w:rsid w:val="00FA11BD"/>
    <w:rsid w:val="00FA15AF"/>
    <w:rsid w:val="00FA1B83"/>
    <w:rsid w:val="00FA2619"/>
    <w:rsid w:val="00FA264B"/>
    <w:rsid w:val="00FA287F"/>
    <w:rsid w:val="00FA31A5"/>
    <w:rsid w:val="00FA3692"/>
    <w:rsid w:val="00FA36FC"/>
    <w:rsid w:val="00FA3DB9"/>
    <w:rsid w:val="00FA4036"/>
    <w:rsid w:val="00FA4CC1"/>
    <w:rsid w:val="00FA5FEF"/>
    <w:rsid w:val="00FA6E7C"/>
    <w:rsid w:val="00FA7529"/>
    <w:rsid w:val="00FA7538"/>
    <w:rsid w:val="00FA7626"/>
    <w:rsid w:val="00FA7829"/>
    <w:rsid w:val="00FA7B00"/>
    <w:rsid w:val="00FA7FB6"/>
    <w:rsid w:val="00FB097B"/>
    <w:rsid w:val="00FB173F"/>
    <w:rsid w:val="00FB1845"/>
    <w:rsid w:val="00FB1F88"/>
    <w:rsid w:val="00FB21B5"/>
    <w:rsid w:val="00FB2213"/>
    <w:rsid w:val="00FB2DF4"/>
    <w:rsid w:val="00FB39AF"/>
    <w:rsid w:val="00FB3DF8"/>
    <w:rsid w:val="00FB496B"/>
    <w:rsid w:val="00FB558A"/>
    <w:rsid w:val="00FB5682"/>
    <w:rsid w:val="00FB6113"/>
    <w:rsid w:val="00FB6B91"/>
    <w:rsid w:val="00FB7075"/>
    <w:rsid w:val="00FB73FE"/>
    <w:rsid w:val="00FB74F8"/>
    <w:rsid w:val="00FC0926"/>
    <w:rsid w:val="00FC0FB4"/>
    <w:rsid w:val="00FC1468"/>
    <w:rsid w:val="00FC1782"/>
    <w:rsid w:val="00FC204F"/>
    <w:rsid w:val="00FC349C"/>
    <w:rsid w:val="00FC38C7"/>
    <w:rsid w:val="00FC39D4"/>
    <w:rsid w:val="00FC3E3E"/>
    <w:rsid w:val="00FC52E5"/>
    <w:rsid w:val="00FC5B8D"/>
    <w:rsid w:val="00FC5C53"/>
    <w:rsid w:val="00FC6115"/>
    <w:rsid w:val="00FC67B7"/>
    <w:rsid w:val="00FD0A91"/>
    <w:rsid w:val="00FD0B13"/>
    <w:rsid w:val="00FD0C09"/>
    <w:rsid w:val="00FD0E59"/>
    <w:rsid w:val="00FD1149"/>
    <w:rsid w:val="00FD1A6B"/>
    <w:rsid w:val="00FD207A"/>
    <w:rsid w:val="00FD245E"/>
    <w:rsid w:val="00FD2590"/>
    <w:rsid w:val="00FD28EE"/>
    <w:rsid w:val="00FD36A8"/>
    <w:rsid w:val="00FD4A6A"/>
    <w:rsid w:val="00FD693A"/>
    <w:rsid w:val="00FD6A58"/>
    <w:rsid w:val="00FD6BD4"/>
    <w:rsid w:val="00FD77D0"/>
    <w:rsid w:val="00FE03FB"/>
    <w:rsid w:val="00FE0478"/>
    <w:rsid w:val="00FE0EB5"/>
    <w:rsid w:val="00FE1128"/>
    <w:rsid w:val="00FE1366"/>
    <w:rsid w:val="00FE1F8D"/>
    <w:rsid w:val="00FE3017"/>
    <w:rsid w:val="00FE3084"/>
    <w:rsid w:val="00FE3119"/>
    <w:rsid w:val="00FE3DC8"/>
    <w:rsid w:val="00FE472A"/>
    <w:rsid w:val="00FE51FE"/>
    <w:rsid w:val="00FE556C"/>
    <w:rsid w:val="00FE58E5"/>
    <w:rsid w:val="00FE59AC"/>
    <w:rsid w:val="00FE5B3D"/>
    <w:rsid w:val="00FE61F9"/>
    <w:rsid w:val="00FE67F1"/>
    <w:rsid w:val="00FE6C35"/>
    <w:rsid w:val="00FE6F30"/>
    <w:rsid w:val="00FE7875"/>
    <w:rsid w:val="00FE7AF2"/>
    <w:rsid w:val="00FF04EF"/>
    <w:rsid w:val="00FF0DE1"/>
    <w:rsid w:val="00FF179E"/>
    <w:rsid w:val="00FF17DA"/>
    <w:rsid w:val="00FF185D"/>
    <w:rsid w:val="00FF1C19"/>
    <w:rsid w:val="00FF2806"/>
    <w:rsid w:val="00FF2AEF"/>
    <w:rsid w:val="00FF2DAE"/>
    <w:rsid w:val="00FF33C0"/>
    <w:rsid w:val="00FF41C9"/>
    <w:rsid w:val="00FF442D"/>
    <w:rsid w:val="00FF45E3"/>
    <w:rsid w:val="00FF51AC"/>
    <w:rsid w:val="00FF588F"/>
    <w:rsid w:val="00FF5C69"/>
    <w:rsid w:val="00FF6241"/>
    <w:rsid w:val="00FF67D1"/>
    <w:rsid w:val="00FF734C"/>
    <w:rsid w:val="00FF795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32104"/>
  <w15:docId w15:val="{79948A7A-12AA-485F-B26F-FA0A4B6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237"/>
    <w:pPr>
      <w:jc w:val="both"/>
    </w:pPr>
    <w:rPr>
      <w:rFonts w:ascii="Times New Roman" w:eastAsia="Times New Roman" w:hAnsi="Times New Roman" w:cs="Times New Roman"/>
      <w:sz w:val="28"/>
      <w:szCs w:val="28"/>
      <w:lang w:eastAsia="uk-UA"/>
    </w:rPr>
  </w:style>
  <w:style w:type="paragraph" w:styleId="1">
    <w:name w:val="heading 1"/>
    <w:basedOn w:val="a"/>
    <w:next w:val="a"/>
    <w:link w:val="10"/>
    <w:qFormat/>
    <w:rsid w:val="00CF20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D66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93D9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basedOn w:val="a0"/>
    <w:link w:val="a4"/>
    <w:uiPriority w:val="99"/>
    <w:rsid w:val="002E5DE4"/>
    <w:rPr>
      <w:rFonts w:ascii="Times New Roman" w:eastAsia="Times New Roman" w:hAnsi="Times New Roman" w:cs="Times New Roman"/>
      <w:sz w:val="28"/>
      <w:szCs w:val="28"/>
      <w:lang w:eastAsia="uk-UA"/>
    </w:rPr>
  </w:style>
  <w:style w:type="character" w:customStyle="1" w:styleId="a5">
    <w:name w:val="Нижній колонтитул Знак"/>
    <w:basedOn w:val="a0"/>
    <w:link w:val="a6"/>
    <w:uiPriority w:val="99"/>
    <w:rsid w:val="002E5DE4"/>
    <w:rPr>
      <w:rFonts w:ascii="Times New Roman" w:eastAsia="Times New Roman" w:hAnsi="Times New Roman" w:cs="Times New Roman"/>
      <w:sz w:val="28"/>
      <w:szCs w:val="28"/>
      <w:lang w:eastAsia="uk-UA"/>
    </w:rPr>
  </w:style>
  <w:style w:type="character" w:styleId="a7">
    <w:name w:val="Placeholder Text"/>
    <w:basedOn w:val="a0"/>
    <w:uiPriority w:val="99"/>
    <w:semiHidden/>
    <w:rsid w:val="002E5DE4"/>
    <w:rPr>
      <w:rFonts w:cs="Times New Roman"/>
      <w:color w:val="808080"/>
    </w:rPr>
  </w:style>
  <w:style w:type="character" w:styleId="a8">
    <w:name w:val="annotation reference"/>
    <w:basedOn w:val="a0"/>
    <w:uiPriority w:val="99"/>
    <w:unhideWhenUsed/>
    <w:qFormat/>
    <w:rsid w:val="003C13F7"/>
    <w:rPr>
      <w:sz w:val="16"/>
      <w:szCs w:val="16"/>
    </w:rPr>
  </w:style>
  <w:style w:type="character" w:customStyle="1" w:styleId="a9">
    <w:name w:val="Текст примітки Знак"/>
    <w:basedOn w:val="a0"/>
    <w:link w:val="aa"/>
    <w:uiPriority w:val="99"/>
    <w:qFormat/>
    <w:rsid w:val="003C13F7"/>
    <w:rPr>
      <w:rFonts w:ascii="Times New Roman" w:eastAsia="Times New Roman" w:hAnsi="Times New Roman" w:cs="Times New Roman"/>
      <w:szCs w:val="20"/>
      <w:lang w:eastAsia="uk-UA"/>
    </w:rPr>
  </w:style>
  <w:style w:type="character" w:customStyle="1" w:styleId="ab">
    <w:name w:val="Тема примітки Знак"/>
    <w:basedOn w:val="a9"/>
    <w:link w:val="ac"/>
    <w:uiPriority w:val="99"/>
    <w:semiHidden/>
    <w:qFormat/>
    <w:rsid w:val="003C13F7"/>
    <w:rPr>
      <w:rFonts w:ascii="Times New Roman" w:eastAsia="Times New Roman" w:hAnsi="Times New Roman" w:cs="Times New Roman"/>
      <w:b/>
      <w:bCs/>
      <w:szCs w:val="20"/>
      <w:lang w:eastAsia="uk-UA"/>
    </w:rPr>
  </w:style>
  <w:style w:type="character" w:customStyle="1" w:styleId="ad">
    <w:name w:val="Текст у виносці Знак"/>
    <w:basedOn w:val="a0"/>
    <w:link w:val="ae"/>
    <w:uiPriority w:val="99"/>
    <w:semiHidden/>
    <w:qFormat/>
    <w:rsid w:val="001F6BD0"/>
    <w:rPr>
      <w:rFonts w:ascii="Segoe UI" w:eastAsia="Times New Roman" w:hAnsi="Segoe UI" w:cs="Segoe UI"/>
      <w:sz w:val="18"/>
      <w:szCs w:val="18"/>
      <w:lang w:eastAsia="uk-UA"/>
    </w:rPr>
  </w:style>
  <w:style w:type="character" w:customStyle="1" w:styleId="11">
    <w:name w:val="Гіперпосилання1"/>
    <w:basedOn w:val="a0"/>
    <w:uiPriority w:val="99"/>
    <w:unhideWhenUsed/>
    <w:rsid w:val="004F4861"/>
    <w:rPr>
      <w:color w:val="0000FF"/>
      <w:u w:val="single"/>
    </w:rPr>
  </w:style>
  <w:style w:type="character" w:customStyle="1" w:styleId="rvts23">
    <w:name w:val="rvts23"/>
    <w:basedOn w:val="a0"/>
    <w:rsid w:val="00375DC1"/>
  </w:style>
  <w:style w:type="character" w:customStyle="1" w:styleId="12">
    <w:name w:val="Незакрита згадка1"/>
    <w:basedOn w:val="a0"/>
    <w:uiPriority w:val="99"/>
    <w:semiHidden/>
    <w:unhideWhenUsed/>
    <w:rsid w:val="007A2D77"/>
    <w:rPr>
      <w:color w:val="605E5C"/>
      <w:shd w:val="clear" w:color="auto" w:fill="E1DFDD"/>
    </w:rPr>
  </w:style>
  <w:style w:type="character" w:customStyle="1" w:styleId="rvts37">
    <w:name w:val="rvts37"/>
    <w:basedOn w:val="a0"/>
    <w:rsid w:val="000521F8"/>
  </w:style>
  <w:style w:type="character" w:customStyle="1" w:styleId="rvts9">
    <w:name w:val="rvts9"/>
    <w:basedOn w:val="a0"/>
    <w:qFormat/>
    <w:rsid w:val="00210EC4"/>
  </w:style>
  <w:style w:type="character" w:customStyle="1" w:styleId="af">
    <w:name w:val="Текст виноски Знак"/>
    <w:basedOn w:val="a0"/>
    <w:link w:val="af0"/>
    <w:uiPriority w:val="99"/>
    <w:semiHidden/>
    <w:rsid w:val="007E2FD9"/>
    <w:rPr>
      <w:rFonts w:ascii="Times New Roman" w:eastAsia="Times New Roman" w:hAnsi="Times New Roman" w:cs="Times New Roman"/>
      <w:szCs w:val="20"/>
      <w:lang w:eastAsia="uk-UA"/>
    </w:rPr>
  </w:style>
  <w:style w:type="character" w:customStyle="1" w:styleId="af1">
    <w:name w:val="Прив'язка виноски"/>
    <w:rPr>
      <w:vertAlign w:val="superscript"/>
    </w:rPr>
  </w:style>
  <w:style w:type="character" w:customStyle="1" w:styleId="FootnoteCharacters">
    <w:name w:val="Footnote Characters"/>
    <w:basedOn w:val="a0"/>
    <w:uiPriority w:val="99"/>
    <w:semiHidden/>
    <w:unhideWhenUsed/>
    <w:qFormat/>
    <w:rsid w:val="00AB2BAC"/>
    <w:rPr>
      <w:vertAlign w:val="superscript"/>
    </w:rPr>
  </w:style>
  <w:style w:type="character" w:customStyle="1" w:styleId="10">
    <w:name w:val="Заголовок 1 Знак"/>
    <w:basedOn w:val="a0"/>
    <w:link w:val="1"/>
    <w:uiPriority w:val="9"/>
    <w:qFormat/>
    <w:rsid w:val="00CF2016"/>
    <w:rPr>
      <w:rFonts w:asciiTheme="majorHAnsi" w:eastAsiaTheme="majorEastAsia" w:hAnsiTheme="majorHAnsi" w:cstheme="majorBidi"/>
      <w:color w:val="2F5496" w:themeColor="accent1" w:themeShade="BF"/>
      <w:sz w:val="32"/>
      <w:szCs w:val="32"/>
      <w:lang w:eastAsia="uk-UA"/>
    </w:rPr>
  </w:style>
  <w:style w:type="character" w:customStyle="1" w:styleId="ListLabel1">
    <w:name w:val="ListLabel 1"/>
    <w:qFormat/>
    <w:rPr>
      <w:color w:val="000099"/>
      <w:highlight w:val="white"/>
    </w:rPr>
  </w:style>
  <w:style w:type="character" w:customStyle="1" w:styleId="ListLabel2">
    <w:name w:val="ListLabel 2"/>
    <w:qFormat/>
    <w:rPr>
      <w:b/>
      <w:bCs/>
      <w:color w:val="0000FF"/>
      <w:sz w:val="20"/>
      <w:szCs w:val="20"/>
      <w:u w:val="single"/>
      <w:lang w:eastAsia="en-GB"/>
    </w:rPr>
  </w:style>
  <w:style w:type="character" w:customStyle="1" w:styleId="ListLabel3">
    <w:name w:val="ListLabel 3"/>
    <w:qFormat/>
    <w:rPr>
      <w:color w:val="000099"/>
    </w:rPr>
  </w:style>
  <w:style w:type="character" w:customStyle="1" w:styleId="21">
    <w:name w:val="Гіперпосилання2"/>
    <w:basedOn w:val="a0"/>
    <w:uiPriority w:val="99"/>
    <w:unhideWhenUsed/>
    <w:rsid w:val="00AB2BAC"/>
    <w:rPr>
      <w:color w:val="0000FF"/>
      <w:u w:val="single"/>
    </w:rPr>
  </w:style>
  <w:style w:type="character" w:customStyle="1" w:styleId="13">
    <w:name w:val="Виділення1"/>
    <w:basedOn w:val="a0"/>
    <w:uiPriority w:val="20"/>
    <w:qFormat/>
    <w:rsid w:val="00AB2BAC"/>
    <w:rPr>
      <w:i/>
      <w:iCs/>
    </w:rPr>
  </w:style>
  <w:style w:type="character" w:customStyle="1" w:styleId="ListLabel4">
    <w:name w:val="ListLabel 4"/>
    <w:qFormat/>
    <w:rPr>
      <w:rFonts w:eastAsia="SimSu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highlight w:val="white"/>
    </w:rPr>
  </w:style>
  <w:style w:type="paragraph" w:customStyle="1" w:styleId="14">
    <w:name w:val="Заголовок1"/>
    <w:basedOn w:val="a"/>
    <w:next w:val="af2"/>
    <w:qFormat/>
    <w:pPr>
      <w:keepNext/>
      <w:spacing w:before="240" w:after="120"/>
    </w:pPr>
    <w:rPr>
      <w:rFonts w:ascii="Liberation Sans" w:eastAsia="Microsoft YaHei" w:hAnsi="Liberation Sans" w:cs="Arial Unicode MS"/>
    </w:rPr>
  </w:style>
  <w:style w:type="paragraph" w:styleId="af2">
    <w:name w:val="Body Text"/>
    <w:basedOn w:val="a"/>
    <w:pPr>
      <w:spacing w:after="140" w:line="276" w:lineRule="auto"/>
    </w:pPr>
  </w:style>
  <w:style w:type="paragraph" w:styleId="af3">
    <w:name w:val="List"/>
    <w:basedOn w:val="af2"/>
    <w:rPr>
      <w:rFonts w:cs="Arial Unicode MS"/>
    </w:rPr>
  </w:style>
  <w:style w:type="paragraph" w:styleId="af4">
    <w:name w:val="caption"/>
    <w:basedOn w:val="a"/>
    <w:qFormat/>
    <w:pPr>
      <w:suppressLineNumbers/>
      <w:spacing w:before="120" w:after="120"/>
    </w:pPr>
    <w:rPr>
      <w:rFonts w:cs="Arial Unicode MS"/>
      <w:i/>
      <w:iCs/>
      <w:sz w:val="24"/>
      <w:szCs w:val="24"/>
    </w:rPr>
  </w:style>
  <w:style w:type="paragraph" w:customStyle="1" w:styleId="af5">
    <w:name w:val="Покажчик"/>
    <w:basedOn w:val="a"/>
    <w:qFormat/>
    <w:pPr>
      <w:suppressLineNumbers/>
    </w:pPr>
    <w:rPr>
      <w:rFonts w:cs="Arial Unicode MS"/>
    </w:rPr>
  </w:style>
  <w:style w:type="paragraph" w:styleId="a4">
    <w:name w:val="header"/>
    <w:basedOn w:val="a"/>
    <w:link w:val="a3"/>
    <w:uiPriority w:val="99"/>
    <w:unhideWhenUsed/>
    <w:rsid w:val="002E5DE4"/>
    <w:pPr>
      <w:tabs>
        <w:tab w:val="center" w:pos="4819"/>
        <w:tab w:val="right" w:pos="9639"/>
      </w:tabs>
    </w:pPr>
  </w:style>
  <w:style w:type="paragraph" w:styleId="a6">
    <w:name w:val="footer"/>
    <w:basedOn w:val="a"/>
    <w:link w:val="a5"/>
    <w:uiPriority w:val="99"/>
    <w:unhideWhenUsed/>
    <w:rsid w:val="002E5DE4"/>
    <w:pPr>
      <w:tabs>
        <w:tab w:val="center" w:pos="4819"/>
        <w:tab w:val="right" w:pos="9639"/>
      </w:tabs>
    </w:pPr>
  </w:style>
  <w:style w:type="paragraph" w:styleId="af6">
    <w:name w:val="List Paragraph"/>
    <w:aliases w:val="Bullets,Normal bullet 2"/>
    <w:basedOn w:val="a"/>
    <w:link w:val="af7"/>
    <w:uiPriority w:val="34"/>
    <w:qFormat/>
    <w:rsid w:val="002E5DE4"/>
    <w:pPr>
      <w:ind w:left="720"/>
      <w:contextualSpacing/>
    </w:pPr>
  </w:style>
  <w:style w:type="paragraph" w:styleId="aa">
    <w:name w:val="annotation text"/>
    <w:basedOn w:val="a"/>
    <w:link w:val="a9"/>
    <w:uiPriority w:val="99"/>
    <w:unhideWhenUsed/>
    <w:qFormat/>
    <w:rsid w:val="003C13F7"/>
    <w:rPr>
      <w:sz w:val="20"/>
      <w:szCs w:val="20"/>
    </w:rPr>
  </w:style>
  <w:style w:type="paragraph" w:styleId="ac">
    <w:name w:val="annotation subject"/>
    <w:basedOn w:val="aa"/>
    <w:next w:val="aa"/>
    <w:link w:val="ab"/>
    <w:uiPriority w:val="99"/>
    <w:semiHidden/>
    <w:unhideWhenUsed/>
    <w:rsid w:val="003C13F7"/>
    <w:rPr>
      <w:b/>
      <w:bCs/>
    </w:rPr>
  </w:style>
  <w:style w:type="paragraph" w:styleId="af8">
    <w:name w:val="Revision"/>
    <w:hidden/>
    <w:uiPriority w:val="99"/>
    <w:semiHidden/>
    <w:rsid w:val="003C13F7"/>
    <w:rPr>
      <w:rFonts w:ascii="Times New Roman" w:eastAsia="Times New Roman" w:hAnsi="Times New Roman" w:cs="Times New Roman"/>
      <w:sz w:val="28"/>
      <w:szCs w:val="28"/>
      <w:lang w:eastAsia="uk-UA"/>
    </w:rPr>
  </w:style>
  <w:style w:type="paragraph" w:customStyle="1" w:styleId="rvps2">
    <w:name w:val="rvps2"/>
    <w:basedOn w:val="a"/>
    <w:qFormat/>
    <w:rsid w:val="00437B34"/>
    <w:pPr>
      <w:spacing w:before="100" w:beforeAutospacing="1" w:after="100" w:afterAutospacing="1"/>
      <w:jc w:val="left"/>
    </w:pPr>
    <w:rPr>
      <w:sz w:val="24"/>
      <w:szCs w:val="24"/>
    </w:rPr>
  </w:style>
  <w:style w:type="paragraph" w:styleId="ae">
    <w:name w:val="Balloon Text"/>
    <w:basedOn w:val="a"/>
    <w:link w:val="ad"/>
    <w:uiPriority w:val="99"/>
    <w:semiHidden/>
    <w:unhideWhenUsed/>
    <w:rsid w:val="001F6BD0"/>
    <w:rPr>
      <w:rFonts w:ascii="Segoe UI" w:hAnsi="Segoe UI" w:cs="Segoe UI"/>
      <w:sz w:val="18"/>
      <w:szCs w:val="18"/>
    </w:rPr>
  </w:style>
  <w:style w:type="paragraph" w:styleId="af0">
    <w:name w:val="footnote text"/>
    <w:basedOn w:val="a"/>
    <w:link w:val="af"/>
    <w:uiPriority w:val="99"/>
    <w:semiHidden/>
    <w:unhideWhenUsed/>
    <w:rsid w:val="007E2FD9"/>
    <w:rPr>
      <w:sz w:val="20"/>
      <w:szCs w:val="20"/>
    </w:rPr>
  </w:style>
  <w:style w:type="paragraph" w:customStyle="1" w:styleId="Default">
    <w:name w:val="Default"/>
    <w:rsid w:val="00CF2016"/>
    <w:pPr>
      <w:autoSpaceDE w:val="0"/>
      <w:autoSpaceDN w:val="0"/>
      <w:adjustRightInd w:val="0"/>
    </w:pPr>
    <w:rPr>
      <w:rFonts w:ascii="Calibri" w:hAnsi="Calibri" w:cs="Calibri"/>
      <w:color w:val="000000"/>
      <w:sz w:val="24"/>
      <w:szCs w:val="24"/>
    </w:rPr>
  </w:style>
  <w:style w:type="table" w:styleId="af9">
    <w:name w:val="Table Grid"/>
    <w:basedOn w:val="a1"/>
    <w:uiPriority w:val="59"/>
    <w:rsid w:val="002E5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FE3119"/>
    <w:rPr>
      <w:color w:val="0000FF"/>
      <w:u w:val="single"/>
    </w:rPr>
  </w:style>
  <w:style w:type="character" w:styleId="afb">
    <w:name w:val="footnote reference"/>
    <w:basedOn w:val="a0"/>
    <w:uiPriority w:val="99"/>
    <w:semiHidden/>
    <w:unhideWhenUsed/>
    <w:rsid w:val="00FE3119"/>
    <w:rPr>
      <w:vertAlign w:val="superscript"/>
    </w:rPr>
  </w:style>
  <w:style w:type="character" w:styleId="afc">
    <w:name w:val="Emphasis"/>
    <w:basedOn w:val="a0"/>
    <w:uiPriority w:val="20"/>
    <w:qFormat/>
    <w:rsid w:val="00FE3119"/>
    <w:rPr>
      <w:i/>
      <w:iCs/>
    </w:rPr>
  </w:style>
  <w:style w:type="character" w:customStyle="1" w:styleId="30">
    <w:name w:val="Заголовок 3 Знак"/>
    <w:basedOn w:val="a0"/>
    <w:link w:val="3"/>
    <w:uiPriority w:val="9"/>
    <w:semiHidden/>
    <w:rsid w:val="00093D9C"/>
    <w:rPr>
      <w:rFonts w:asciiTheme="majorHAnsi" w:eastAsiaTheme="majorEastAsia" w:hAnsiTheme="majorHAnsi" w:cstheme="majorBidi"/>
      <w:color w:val="1F3763" w:themeColor="accent1" w:themeShade="7F"/>
      <w:sz w:val="24"/>
      <w:szCs w:val="24"/>
      <w:lang w:eastAsia="uk-UA"/>
    </w:rPr>
  </w:style>
  <w:style w:type="character" w:customStyle="1" w:styleId="af7">
    <w:name w:val="Абзац списку Знак"/>
    <w:aliases w:val="Bullets Знак,Normal bullet 2 Знак"/>
    <w:link w:val="af6"/>
    <w:uiPriority w:val="34"/>
    <w:qFormat/>
    <w:locked/>
    <w:rsid w:val="00CA21B0"/>
    <w:rPr>
      <w:rFonts w:ascii="Times New Roman" w:eastAsia="Times New Roman" w:hAnsi="Times New Roman" w:cs="Times New Roman"/>
      <w:sz w:val="28"/>
      <w:szCs w:val="28"/>
      <w:lang w:eastAsia="uk-UA"/>
    </w:rPr>
  </w:style>
  <w:style w:type="paragraph" w:customStyle="1" w:styleId="15">
    <w:name w:val="Абзац списка1"/>
    <w:basedOn w:val="a"/>
    <w:rsid w:val="003660E5"/>
    <w:pPr>
      <w:spacing w:after="200" w:line="276" w:lineRule="auto"/>
      <w:ind w:left="720"/>
      <w:contextualSpacing/>
      <w:jc w:val="left"/>
    </w:pPr>
    <w:rPr>
      <w:rFonts w:ascii="Calibri" w:hAnsi="Calibri"/>
      <w:sz w:val="22"/>
      <w:szCs w:val="22"/>
      <w:lang w:eastAsia="en-US"/>
    </w:rPr>
  </w:style>
  <w:style w:type="character" w:customStyle="1" w:styleId="20">
    <w:name w:val="Заголовок 2 Знак"/>
    <w:basedOn w:val="a0"/>
    <w:link w:val="2"/>
    <w:uiPriority w:val="9"/>
    <w:semiHidden/>
    <w:rsid w:val="00CD663E"/>
    <w:rPr>
      <w:rFonts w:asciiTheme="majorHAnsi" w:eastAsiaTheme="majorEastAsia" w:hAnsiTheme="majorHAnsi" w:cstheme="majorBidi"/>
      <w:color w:val="2F5496" w:themeColor="accent1" w:themeShade="BF"/>
      <w:sz w:val="26"/>
      <w:szCs w:val="26"/>
      <w:lang w:eastAsia="uk-UA"/>
    </w:rPr>
  </w:style>
  <w:style w:type="paragraph" w:customStyle="1" w:styleId="110">
    <w:name w:val="Абзац списка11"/>
    <w:basedOn w:val="a"/>
    <w:rsid w:val="00775C1A"/>
    <w:pPr>
      <w:spacing w:after="200" w:line="276" w:lineRule="auto"/>
      <w:ind w:left="720"/>
      <w:contextualSpacing/>
      <w:jc w:val="left"/>
    </w:pPr>
    <w:rPr>
      <w:rFonts w:ascii="Calibri" w:hAnsi="Calibri"/>
      <w:sz w:val="22"/>
      <w:szCs w:val="22"/>
      <w:lang w:eastAsia="en-US"/>
    </w:rPr>
  </w:style>
  <w:style w:type="paragraph" w:customStyle="1" w:styleId="22">
    <w:name w:val="Заголовок2"/>
    <w:basedOn w:val="a"/>
    <w:next w:val="af2"/>
    <w:qFormat/>
    <w:rsid w:val="007A5595"/>
    <w:pPr>
      <w:keepNext/>
      <w:spacing w:before="240" w:after="120"/>
    </w:pPr>
    <w:rPr>
      <w:rFonts w:ascii="Liberation Sans" w:eastAsia="Microsoft YaHei" w:hAnsi="Liberation Sans" w:cs="Arial Unicode MS"/>
    </w:rPr>
  </w:style>
  <w:style w:type="paragraph" w:customStyle="1" w:styleId="23">
    <w:name w:val="Абзац списка2"/>
    <w:basedOn w:val="a"/>
    <w:rsid w:val="00324012"/>
    <w:pPr>
      <w:spacing w:after="200" w:line="276" w:lineRule="auto"/>
      <w:ind w:left="720"/>
      <w:contextualSpacing/>
      <w:jc w:val="left"/>
    </w:pPr>
    <w:rPr>
      <w:rFonts w:ascii="Calibri" w:hAnsi="Calibri"/>
      <w:sz w:val="22"/>
      <w:szCs w:val="22"/>
      <w:lang w:eastAsia="en-US"/>
    </w:rPr>
  </w:style>
  <w:style w:type="paragraph" w:customStyle="1" w:styleId="16">
    <w:name w:val="Звичайний1"/>
    <w:basedOn w:val="a"/>
    <w:rsid w:val="003C09E1"/>
    <w:pPr>
      <w:spacing w:before="100" w:beforeAutospacing="1" w:after="100" w:afterAutospacing="1"/>
      <w:jc w:val="left"/>
    </w:pPr>
    <w:rPr>
      <w:sz w:val="24"/>
      <w:szCs w:val="24"/>
    </w:rPr>
  </w:style>
  <w:style w:type="character" w:customStyle="1" w:styleId="17">
    <w:name w:val="Текст примітки Знак1"/>
    <w:basedOn w:val="a0"/>
    <w:uiPriority w:val="9"/>
    <w:qFormat/>
    <w:rsid w:val="003C09E1"/>
    <w:rPr>
      <w:rFonts w:ascii="Times New Roman" w:eastAsiaTheme="majorEastAsia" w:hAnsi="Times New Roman" w:cstheme="majorBidi"/>
      <w:b/>
      <w:sz w:val="28"/>
      <w:szCs w:val="32"/>
    </w:rPr>
  </w:style>
  <w:style w:type="paragraph" w:customStyle="1" w:styleId="rvps15">
    <w:name w:val="rvps15"/>
    <w:basedOn w:val="a"/>
    <w:rsid w:val="003C09E1"/>
    <w:pPr>
      <w:spacing w:before="100" w:beforeAutospacing="1" w:after="100" w:afterAutospacing="1"/>
      <w:jc w:val="left"/>
    </w:pPr>
    <w:rPr>
      <w:sz w:val="24"/>
      <w:szCs w:val="24"/>
    </w:rPr>
  </w:style>
  <w:style w:type="paragraph" w:customStyle="1" w:styleId="rvps7">
    <w:name w:val="rvps7"/>
    <w:basedOn w:val="a"/>
    <w:rsid w:val="00422C1C"/>
    <w:pPr>
      <w:spacing w:before="100" w:beforeAutospacing="1" w:after="100" w:afterAutospacing="1"/>
      <w:jc w:val="left"/>
    </w:pPr>
    <w:rPr>
      <w:sz w:val="24"/>
      <w:szCs w:val="24"/>
    </w:rPr>
  </w:style>
  <w:style w:type="character" w:customStyle="1" w:styleId="rvts15">
    <w:name w:val="rvts15"/>
    <w:basedOn w:val="a0"/>
    <w:rsid w:val="00422C1C"/>
  </w:style>
  <w:style w:type="paragraph" w:customStyle="1" w:styleId="rvps12">
    <w:name w:val="rvps12"/>
    <w:basedOn w:val="a"/>
    <w:rsid w:val="00422C1C"/>
    <w:pPr>
      <w:spacing w:before="100" w:beforeAutospacing="1" w:after="100" w:afterAutospacing="1"/>
      <w:jc w:val="left"/>
    </w:pPr>
    <w:rPr>
      <w:sz w:val="24"/>
      <w:szCs w:val="24"/>
    </w:rPr>
  </w:style>
  <w:style w:type="character" w:customStyle="1" w:styleId="rvts82">
    <w:name w:val="rvts82"/>
    <w:basedOn w:val="a0"/>
    <w:rsid w:val="00422C1C"/>
  </w:style>
  <w:style w:type="paragraph" w:customStyle="1" w:styleId="norm">
    <w:name w:val="norm"/>
    <w:basedOn w:val="a"/>
    <w:rsid w:val="00CE6F4C"/>
    <w:pPr>
      <w:spacing w:before="100" w:beforeAutospacing="1" w:after="100" w:afterAutospacing="1"/>
      <w:jc w:val="left"/>
    </w:pPr>
    <w:rPr>
      <w:sz w:val="24"/>
      <w:szCs w:val="24"/>
    </w:rPr>
  </w:style>
  <w:style w:type="character" w:customStyle="1" w:styleId="rvts44">
    <w:name w:val="rvts44"/>
    <w:basedOn w:val="a0"/>
    <w:rsid w:val="00A93353"/>
  </w:style>
  <w:style w:type="character" w:styleId="afd">
    <w:name w:val="Strong"/>
    <w:basedOn w:val="a0"/>
    <w:uiPriority w:val="22"/>
    <w:qFormat/>
    <w:rsid w:val="00CD319F"/>
    <w:rPr>
      <w:b/>
      <w:bCs/>
    </w:rPr>
  </w:style>
  <w:style w:type="character" w:styleId="afe">
    <w:name w:val="FollowedHyperlink"/>
    <w:basedOn w:val="a0"/>
    <w:uiPriority w:val="99"/>
    <w:semiHidden/>
    <w:unhideWhenUsed/>
    <w:rsid w:val="00226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11">
      <w:bodyDiv w:val="1"/>
      <w:marLeft w:val="0"/>
      <w:marRight w:val="0"/>
      <w:marTop w:val="0"/>
      <w:marBottom w:val="0"/>
      <w:divBdr>
        <w:top w:val="none" w:sz="0" w:space="0" w:color="auto"/>
        <w:left w:val="none" w:sz="0" w:space="0" w:color="auto"/>
        <w:bottom w:val="none" w:sz="0" w:space="0" w:color="auto"/>
        <w:right w:val="none" w:sz="0" w:space="0" w:color="auto"/>
      </w:divBdr>
    </w:div>
    <w:div w:id="40398223">
      <w:bodyDiv w:val="1"/>
      <w:marLeft w:val="0"/>
      <w:marRight w:val="0"/>
      <w:marTop w:val="0"/>
      <w:marBottom w:val="0"/>
      <w:divBdr>
        <w:top w:val="none" w:sz="0" w:space="0" w:color="auto"/>
        <w:left w:val="none" w:sz="0" w:space="0" w:color="auto"/>
        <w:bottom w:val="none" w:sz="0" w:space="0" w:color="auto"/>
        <w:right w:val="none" w:sz="0" w:space="0" w:color="auto"/>
      </w:divBdr>
    </w:div>
    <w:div w:id="50423230">
      <w:bodyDiv w:val="1"/>
      <w:marLeft w:val="0"/>
      <w:marRight w:val="0"/>
      <w:marTop w:val="0"/>
      <w:marBottom w:val="0"/>
      <w:divBdr>
        <w:top w:val="none" w:sz="0" w:space="0" w:color="auto"/>
        <w:left w:val="none" w:sz="0" w:space="0" w:color="auto"/>
        <w:bottom w:val="none" w:sz="0" w:space="0" w:color="auto"/>
        <w:right w:val="none" w:sz="0" w:space="0" w:color="auto"/>
      </w:divBdr>
    </w:div>
    <w:div w:id="80952585">
      <w:bodyDiv w:val="1"/>
      <w:marLeft w:val="0"/>
      <w:marRight w:val="0"/>
      <w:marTop w:val="0"/>
      <w:marBottom w:val="0"/>
      <w:divBdr>
        <w:top w:val="none" w:sz="0" w:space="0" w:color="auto"/>
        <w:left w:val="none" w:sz="0" w:space="0" w:color="auto"/>
        <w:bottom w:val="none" w:sz="0" w:space="0" w:color="auto"/>
        <w:right w:val="none" w:sz="0" w:space="0" w:color="auto"/>
      </w:divBdr>
    </w:div>
    <w:div w:id="93938138">
      <w:bodyDiv w:val="1"/>
      <w:marLeft w:val="0"/>
      <w:marRight w:val="0"/>
      <w:marTop w:val="0"/>
      <w:marBottom w:val="0"/>
      <w:divBdr>
        <w:top w:val="none" w:sz="0" w:space="0" w:color="auto"/>
        <w:left w:val="none" w:sz="0" w:space="0" w:color="auto"/>
        <w:bottom w:val="none" w:sz="0" w:space="0" w:color="auto"/>
        <w:right w:val="none" w:sz="0" w:space="0" w:color="auto"/>
      </w:divBdr>
    </w:div>
    <w:div w:id="106508442">
      <w:bodyDiv w:val="1"/>
      <w:marLeft w:val="0"/>
      <w:marRight w:val="0"/>
      <w:marTop w:val="0"/>
      <w:marBottom w:val="0"/>
      <w:divBdr>
        <w:top w:val="none" w:sz="0" w:space="0" w:color="auto"/>
        <w:left w:val="none" w:sz="0" w:space="0" w:color="auto"/>
        <w:bottom w:val="none" w:sz="0" w:space="0" w:color="auto"/>
        <w:right w:val="none" w:sz="0" w:space="0" w:color="auto"/>
      </w:divBdr>
    </w:div>
    <w:div w:id="124588904">
      <w:bodyDiv w:val="1"/>
      <w:marLeft w:val="0"/>
      <w:marRight w:val="0"/>
      <w:marTop w:val="0"/>
      <w:marBottom w:val="0"/>
      <w:divBdr>
        <w:top w:val="none" w:sz="0" w:space="0" w:color="auto"/>
        <w:left w:val="none" w:sz="0" w:space="0" w:color="auto"/>
        <w:bottom w:val="none" w:sz="0" w:space="0" w:color="auto"/>
        <w:right w:val="none" w:sz="0" w:space="0" w:color="auto"/>
      </w:divBdr>
    </w:div>
    <w:div w:id="150801816">
      <w:bodyDiv w:val="1"/>
      <w:marLeft w:val="0"/>
      <w:marRight w:val="0"/>
      <w:marTop w:val="0"/>
      <w:marBottom w:val="0"/>
      <w:divBdr>
        <w:top w:val="none" w:sz="0" w:space="0" w:color="auto"/>
        <w:left w:val="none" w:sz="0" w:space="0" w:color="auto"/>
        <w:bottom w:val="none" w:sz="0" w:space="0" w:color="auto"/>
        <w:right w:val="none" w:sz="0" w:space="0" w:color="auto"/>
      </w:divBdr>
    </w:div>
    <w:div w:id="158665650">
      <w:bodyDiv w:val="1"/>
      <w:marLeft w:val="0"/>
      <w:marRight w:val="0"/>
      <w:marTop w:val="0"/>
      <w:marBottom w:val="0"/>
      <w:divBdr>
        <w:top w:val="none" w:sz="0" w:space="0" w:color="auto"/>
        <w:left w:val="none" w:sz="0" w:space="0" w:color="auto"/>
        <w:bottom w:val="none" w:sz="0" w:space="0" w:color="auto"/>
        <w:right w:val="none" w:sz="0" w:space="0" w:color="auto"/>
      </w:divBdr>
    </w:div>
    <w:div w:id="183595609">
      <w:bodyDiv w:val="1"/>
      <w:marLeft w:val="0"/>
      <w:marRight w:val="0"/>
      <w:marTop w:val="0"/>
      <w:marBottom w:val="0"/>
      <w:divBdr>
        <w:top w:val="none" w:sz="0" w:space="0" w:color="auto"/>
        <w:left w:val="none" w:sz="0" w:space="0" w:color="auto"/>
        <w:bottom w:val="none" w:sz="0" w:space="0" w:color="auto"/>
        <w:right w:val="none" w:sz="0" w:space="0" w:color="auto"/>
      </w:divBdr>
    </w:div>
    <w:div w:id="185097488">
      <w:bodyDiv w:val="1"/>
      <w:marLeft w:val="0"/>
      <w:marRight w:val="0"/>
      <w:marTop w:val="0"/>
      <w:marBottom w:val="0"/>
      <w:divBdr>
        <w:top w:val="none" w:sz="0" w:space="0" w:color="auto"/>
        <w:left w:val="none" w:sz="0" w:space="0" w:color="auto"/>
        <w:bottom w:val="none" w:sz="0" w:space="0" w:color="auto"/>
        <w:right w:val="none" w:sz="0" w:space="0" w:color="auto"/>
      </w:divBdr>
    </w:div>
    <w:div w:id="193613344">
      <w:bodyDiv w:val="1"/>
      <w:marLeft w:val="0"/>
      <w:marRight w:val="0"/>
      <w:marTop w:val="0"/>
      <w:marBottom w:val="0"/>
      <w:divBdr>
        <w:top w:val="none" w:sz="0" w:space="0" w:color="auto"/>
        <w:left w:val="none" w:sz="0" w:space="0" w:color="auto"/>
        <w:bottom w:val="none" w:sz="0" w:space="0" w:color="auto"/>
        <w:right w:val="none" w:sz="0" w:space="0" w:color="auto"/>
      </w:divBdr>
    </w:div>
    <w:div w:id="235359941">
      <w:bodyDiv w:val="1"/>
      <w:marLeft w:val="0"/>
      <w:marRight w:val="0"/>
      <w:marTop w:val="0"/>
      <w:marBottom w:val="0"/>
      <w:divBdr>
        <w:top w:val="none" w:sz="0" w:space="0" w:color="auto"/>
        <w:left w:val="none" w:sz="0" w:space="0" w:color="auto"/>
        <w:bottom w:val="none" w:sz="0" w:space="0" w:color="auto"/>
        <w:right w:val="none" w:sz="0" w:space="0" w:color="auto"/>
      </w:divBdr>
    </w:div>
    <w:div w:id="278030420">
      <w:bodyDiv w:val="1"/>
      <w:marLeft w:val="0"/>
      <w:marRight w:val="0"/>
      <w:marTop w:val="0"/>
      <w:marBottom w:val="0"/>
      <w:divBdr>
        <w:top w:val="none" w:sz="0" w:space="0" w:color="auto"/>
        <w:left w:val="none" w:sz="0" w:space="0" w:color="auto"/>
        <w:bottom w:val="none" w:sz="0" w:space="0" w:color="auto"/>
        <w:right w:val="none" w:sz="0" w:space="0" w:color="auto"/>
      </w:divBdr>
    </w:div>
    <w:div w:id="325019800">
      <w:bodyDiv w:val="1"/>
      <w:marLeft w:val="0"/>
      <w:marRight w:val="0"/>
      <w:marTop w:val="0"/>
      <w:marBottom w:val="0"/>
      <w:divBdr>
        <w:top w:val="none" w:sz="0" w:space="0" w:color="auto"/>
        <w:left w:val="none" w:sz="0" w:space="0" w:color="auto"/>
        <w:bottom w:val="none" w:sz="0" w:space="0" w:color="auto"/>
        <w:right w:val="none" w:sz="0" w:space="0" w:color="auto"/>
      </w:divBdr>
    </w:div>
    <w:div w:id="354615923">
      <w:bodyDiv w:val="1"/>
      <w:marLeft w:val="0"/>
      <w:marRight w:val="0"/>
      <w:marTop w:val="0"/>
      <w:marBottom w:val="0"/>
      <w:divBdr>
        <w:top w:val="none" w:sz="0" w:space="0" w:color="auto"/>
        <w:left w:val="none" w:sz="0" w:space="0" w:color="auto"/>
        <w:bottom w:val="none" w:sz="0" w:space="0" w:color="auto"/>
        <w:right w:val="none" w:sz="0" w:space="0" w:color="auto"/>
      </w:divBdr>
    </w:div>
    <w:div w:id="453601331">
      <w:bodyDiv w:val="1"/>
      <w:marLeft w:val="0"/>
      <w:marRight w:val="0"/>
      <w:marTop w:val="0"/>
      <w:marBottom w:val="0"/>
      <w:divBdr>
        <w:top w:val="none" w:sz="0" w:space="0" w:color="auto"/>
        <w:left w:val="none" w:sz="0" w:space="0" w:color="auto"/>
        <w:bottom w:val="none" w:sz="0" w:space="0" w:color="auto"/>
        <w:right w:val="none" w:sz="0" w:space="0" w:color="auto"/>
      </w:divBdr>
    </w:div>
    <w:div w:id="475029303">
      <w:bodyDiv w:val="1"/>
      <w:marLeft w:val="0"/>
      <w:marRight w:val="0"/>
      <w:marTop w:val="0"/>
      <w:marBottom w:val="0"/>
      <w:divBdr>
        <w:top w:val="none" w:sz="0" w:space="0" w:color="auto"/>
        <w:left w:val="none" w:sz="0" w:space="0" w:color="auto"/>
        <w:bottom w:val="none" w:sz="0" w:space="0" w:color="auto"/>
        <w:right w:val="none" w:sz="0" w:space="0" w:color="auto"/>
      </w:divBdr>
    </w:div>
    <w:div w:id="547424680">
      <w:bodyDiv w:val="1"/>
      <w:marLeft w:val="0"/>
      <w:marRight w:val="0"/>
      <w:marTop w:val="0"/>
      <w:marBottom w:val="0"/>
      <w:divBdr>
        <w:top w:val="none" w:sz="0" w:space="0" w:color="auto"/>
        <w:left w:val="none" w:sz="0" w:space="0" w:color="auto"/>
        <w:bottom w:val="none" w:sz="0" w:space="0" w:color="auto"/>
        <w:right w:val="none" w:sz="0" w:space="0" w:color="auto"/>
      </w:divBdr>
    </w:div>
    <w:div w:id="558592243">
      <w:bodyDiv w:val="1"/>
      <w:marLeft w:val="0"/>
      <w:marRight w:val="0"/>
      <w:marTop w:val="0"/>
      <w:marBottom w:val="0"/>
      <w:divBdr>
        <w:top w:val="none" w:sz="0" w:space="0" w:color="auto"/>
        <w:left w:val="none" w:sz="0" w:space="0" w:color="auto"/>
        <w:bottom w:val="none" w:sz="0" w:space="0" w:color="auto"/>
        <w:right w:val="none" w:sz="0" w:space="0" w:color="auto"/>
      </w:divBdr>
    </w:div>
    <w:div w:id="596867713">
      <w:bodyDiv w:val="1"/>
      <w:marLeft w:val="0"/>
      <w:marRight w:val="0"/>
      <w:marTop w:val="0"/>
      <w:marBottom w:val="0"/>
      <w:divBdr>
        <w:top w:val="none" w:sz="0" w:space="0" w:color="auto"/>
        <w:left w:val="none" w:sz="0" w:space="0" w:color="auto"/>
        <w:bottom w:val="none" w:sz="0" w:space="0" w:color="auto"/>
        <w:right w:val="none" w:sz="0" w:space="0" w:color="auto"/>
      </w:divBdr>
    </w:div>
    <w:div w:id="721558437">
      <w:bodyDiv w:val="1"/>
      <w:marLeft w:val="0"/>
      <w:marRight w:val="0"/>
      <w:marTop w:val="0"/>
      <w:marBottom w:val="0"/>
      <w:divBdr>
        <w:top w:val="none" w:sz="0" w:space="0" w:color="auto"/>
        <w:left w:val="none" w:sz="0" w:space="0" w:color="auto"/>
        <w:bottom w:val="none" w:sz="0" w:space="0" w:color="auto"/>
        <w:right w:val="none" w:sz="0" w:space="0" w:color="auto"/>
      </w:divBdr>
      <w:divsChild>
        <w:div w:id="490364934">
          <w:marLeft w:val="0"/>
          <w:marRight w:val="0"/>
          <w:marTop w:val="0"/>
          <w:marBottom w:val="0"/>
          <w:divBdr>
            <w:top w:val="none" w:sz="0" w:space="0" w:color="auto"/>
            <w:left w:val="none" w:sz="0" w:space="0" w:color="auto"/>
            <w:bottom w:val="none" w:sz="0" w:space="0" w:color="auto"/>
            <w:right w:val="none" w:sz="0" w:space="0" w:color="auto"/>
          </w:divBdr>
        </w:div>
        <w:div w:id="1713918783">
          <w:marLeft w:val="0"/>
          <w:marRight w:val="0"/>
          <w:marTop w:val="0"/>
          <w:marBottom w:val="240"/>
          <w:divBdr>
            <w:top w:val="none" w:sz="0" w:space="0" w:color="auto"/>
            <w:left w:val="none" w:sz="0" w:space="0" w:color="auto"/>
            <w:bottom w:val="none" w:sz="0" w:space="0" w:color="auto"/>
            <w:right w:val="none" w:sz="0" w:space="0" w:color="auto"/>
          </w:divBdr>
        </w:div>
      </w:divsChild>
    </w:div>
    <w:div w:id="738553733">
      <w:bodyDiv w:val="1"/>
      <w:marLeft w:val="0"/>
      <w:marRight w:val="0"/>
      <w:marTop w:val="0"/>
      <w:marBottom w:val="0"/>
      <w:divBdr>
        <w:top w:val="none" w:sz="0" w:space="0" w:color="auto"/>
        <w:left w:val="none" w:sz="0" w:space="0" w:color="auto"/>
        <w:bottom w:val="none" w:sz="0" w:space="0" w:color="auto"/>
        <w:right w:val="none" w:sz="0" w:space="0" w:color="auto"/>
      </w:divBdr>
    </w:div>
    <w:div w:id="762452533">
      <w:bodyDiv w:val="1"/>
      <w:marLeft w:val="0"/>
      <w:marRight w:val="0"/>
      <w:marTop w:val="0"/>
      <w:marBottom w:val="0"/>
      <w:divBdr>
        <w:top w:val="none" w:sz="0" w:space="0" w:color="auto"/>
        <w:left w:val="none" w:sz="0" w:space="0" w:color="auto"/>
        <w:bottom w:val="none" w:sz="0" w:space="0" w:color="auto"/>
        <w:right w:val="none" w:sz="0" w:space="0" w:color="auto"/>
      </w:divBdr>
    </w:div>
    <w:div w:id="801078740">
      <w:bodyDiv w:val="1"/>
      <w:marLeft w:val="0"/>
      <w:marRight w:val="0"/>
      <w:marTop w:val="0"/>
      <w:marBottom w:val="0"/>
      <w:divBdr>
        <w:top w:val="none" w:sz="0" w:space="0" w:color="auto"/>
        <w:left w:val="none" w:sz="0" w:space="0" w:color="auto"/>
        <w:bottom w:val="none" w:sz="0" w:space="0" w:color="auto"/>
        <w:right w:val="none" w:sz="0" w:space="0" w:color="auto"/>
      </w:divBdr>
    </w:div>
    <w:div w:id="821897684">
      <w:bodyDiv w:val="1"/>
      <w:marLeft w:val="0"/>
      <w:marRight w:val="0"/>
      <w:marTop w:val="0"/>
      <w:marBottom w:val="0"/>
      <w:divBdr>
        <w:top w:val="none" w:sz="0" w:space="0" w:color="auto"/>
        <w:left w:val="none" w:sz="0" w:space="0" w:color="auto"/>
        <w:bottom w:val="none" w:sz="0" w:space="0" w:color="auto"/>
        <w:right w:val="none" w:sz="0" w:space="0" w:color="auto"/>
      </w:divBdr>
    </w:div>
    <w:div w:id="826750581">
      <w:bodyDiv w:val="1"/>
      <w:marLeft w:val="0"/>
      <w:marRight w:val="0"/>
      <w:marTop w:val="0"/>
      <w:marBottom w:val="0"/>
      <w:divBdr>
        <w:top w:val="none" w:sz="0" w:space="0" w:color="auto"/>
        <w:left w:val="none" w:sz="0" w:space="0" w:color="auto"/>
        <w:bottom w:val="none" w:sz="0" w:space="0" w:color="auto"/>
        <w:right w:val="none" w:sz="0" w:space="0" w:color="auto"/>
      </w:divBdr>
    </w:div>
    <w:div w:id="833952755">
      <w:bodyDiv w:val="1"/>
      <w:marLeft w:val="0"/>
      <w:marRight w:val="0"/>
      <w:marTop w:val="0"/>
      <w:marBottom w:val="0"/>
      <w:divBdr>
        <w:top w:val="none" w:sz="0" w:space="0" w:color="auto"/>
        <w:left w:val="none" w:sz="0" w:space="0" w:color="auto"/>
        <w:bottom w:val="none" w:sz="0" w:space="0" w:color="auto"/>
        <w:right w:val="none" w:sz="0" w:space="0" w:color="auto"/>
      </w:divBdr>
    </w:div>
    <w:div w:id="841433293">
      <w:bodyDiv w:val="1"/>
      <w:marLeft w:val="0"/>
      <w:marRight w:val="0"/>
      <w:marTop w:val="0"/>
      <w:marBottom w:val="0"/>
      <w:divBdr>
        <w:top w:val="none" w:sz="0" w:space="0" w:color="auto"/>
        <w:left w:val="none" w:sz="0" w:space="0" w:color="auto"/>
        <w:bottom w:val="none" w:sz="0" w:space="0" w:color="auto"/>
        <w:right w:val="none" w:sz="0" w:space="0" w:color="auto"/>
      </w:divBdr>
    </w:div>
    <w:div w:id="917516741">
      <w:bodyDiv w:val="1"/>
      <w:marLeft w:val="0"/>
      <w:marRight w:val="0"/>
      <w:marTop w:val="0"/>
      <w:marBottom w:val="0"/>
      <w:divBdr>
        <w:top w:val="none" w:sz="0" w:space="0" w:color="auto"/>
        <w:left w:val="none" w:sz="0" w:space="0" w:color="auto"/>
        <w:bottom w:val="none" w:sz="0" w:space="0" w:color="auto"/>
        <w:right w:val="none" w:sz="0" w:space="0" w:color="auto"/>
      </w:divBdr>
    </w:div>
    <w:div w:id="919872394">
      <w:bodyDiv w:val="1"/>
      <w:marLeft w:val="0"/>
      <w:marRight w:val="0"/>
      <w:marTop w:val="0"/>
      <w:marBottom w:val="0"/>
      <w:divBdr>
        <w:top w:val="none" w:sz="0" w:space="0" w:color="auto"/>
        <w:left w:val="none" w:sz="0" w:space="0" w:color="auto"/>
        <w:bottom w:val="none" w:sz="0" w:space="0" w:color="auto"/>
        <w:right w:val="none" w:sz="0" w:space="0" w:color="auto"/>
      </w:divBdr>
    </w:div>
    <w:div w:id="957183250">
      <w:bodyDiv w:val="1"/>
      <w:marLeft w:val="0"/>
      <w:marRight w:val="0"/>
      <w:marTop w:val="0"/>
      <w:marBottom w:val="0"/>
      <w:divBdr>
        <w:top w:val="none" w:sz="0" w:space="0" w:color="auto"/>
        <w:left w:val="none" w:sz="0" w:space="0" w:color="auto"/>
        <w:bottom w:val="none" w:sz="0" w:space="0" w:color="auto"/>
        <w:right w:val="none" w:sz="0" w:space="0" w:color="auto"/>
      </w:divBdr>
    </w:div>
    <w:div w:id="987638126">
      <w:bodyDiv w:val="1"/>
      <w:marLeft w:val="0"/>
      <w:marRight w:val="0"/>
      <w:marTop w:val="0"/>
      <w:marBottom w:val="0"/>
      <w:divBdr>
        <w:top w:val="none" w:sz="0" w:space="0" w:color="auto"/>
        <w:left w:val="none" w:sz="0" w:space="0" w:color="auto"/>
        <w:bottom w:val="none" w:sz="0" w:space="0" w:color="auto"/>
        <w:right w:val="none" w:sz="0" w:space="0" w:color="auto"/>
      </w:divBdr>
    </w:div>
    <w:div w:id="993723079">
      <w:bodyDiv w:val="1"/>
      <w:marLeft w:val="0"/>
      <w:marRight w:val="0"/>
      <w:marTop w:val="0"/>
      <w:marBottom w:val="0"/>
      <w:divBdr>
        <w:top w:val="none" w:sz="0" w:space="0" w:color="auto"/>
        <w:left w:val="none" w:sz="0" w:space="0" w:color="auto"/>
        <w:bottom w:val="none" w:sz="0" w:space="0" w:color="auto"/>
        <w:right w:val="none" w:sz="0" w:space="0" w:color="auto"/>
      </w:divBdr>
      <w:divsChild>
        <w:div w:id="831990072">
          <w:marLeft w:val="547"/>
          <w:marRight w:val="0"/>
          <w:marTop w:val="0"/>
          <w:marBottom w:val="120"/>
          <w:divBdr>
            <w:top w:val="none" w:sz="0" w:space="0" w:color="auto"/>
            <w:left w:val="none" w:sz="0" w:space="0" w:color="auto"/>
            <w:bottom w:val="none" w:sz="0" w:space="0" w:color="auto"/>
            <w:right w:val="none" w:sz="0" w:space="0" w:color="auto"/>
          </w:divBdr>
        </w:div>
        <w:div w:id="932008306">
          <w:marLeft w:val="547"/>
          <w:marRight w:val="0"/>
          <w:marTop w:val="0"/>
          <w:marBottom w:val="120"/>
          <w:divBdr>
            <w:top w:val="none" w:sz="0" w:space="0" w:color="auto"/>
            <w:left w:val="none" w:sz="0" w:space="0" w:color="auto"/>
            <w:bottom w:val="none" w:sz="0" w:space="0" w:color="auto"/>
            <w:right w:val="none" w:sz="0" w:space="0" w:color="auto"/>
          </w:divBdr>
        </w:div>
        <w:div w:id="1701972073">
          <w:marLeft w:val="547"/>
          <w:marRight w:val="0"/>
          <w:marTop w:val="0"/>
          <w:marBottom w:val="120"/>
          <w:divBdr>
            <w:top w:val="none" w:sz="0" w:space="0" w:color="auto"/>
            <w:left w:val="none" w:sz="0" w:space="0" w:color="auto"/>
            <w:bottom w:val="none" w:sz="0" w:space="0" w:color="auto"/>
            <w:right w:val="none" w:sz="0" w:space="0" w:color="auto"/>
          </w:divBdr>
        </w:div>
        <w:div w:id="1729575008">
          <w:marLeft w:val="547"/>
          <w:marRight w:val="0"/>
          <w:marTop w:val="0"/>
          <w:marBottom w:val="120"/>
          <w:divBdr>
            <w:top w:val="none" w:sz="0" w:space="0" w:color="auto"/>
            <w:left w:val="none" w:sz="0" w:space="0" w:color="auto"/>
            <w:bottom w:val="none" w:sz="0" w:space="0" w:color="auto"/>
            <w:right w:val="none" w:sz="0" w:space="0" w:color="auto"/>
          </w:divBdr>
        </w:div>
        <w:div w:id="1861973103">
          <w:marLeft w:val="547"/>
          <w:marRight w:val="0"/>
          <w:marTop w:val="0"/>
          <w:marBottom w:val="120"/>
          <w:divBdr>
            <w:top w:val="none" w:sz="0" w:space="0" w:color="auto"/>
            <w:left w:val="none" w:sz="0" w:space="0" w:color="auto"/>
            <w:bottom w:val="none" w:sz="0" w:space="0" w:color="auto"/>
            <w:right w:val="none" w:sz="0" w:space="0" w:color="auto"/>
          </w:divBdr>
        </w:div>
      </w:divsChild>
    </w:div>
    <w:div w:id="997417763">
      <w:bodyDiv w:val="1"/>
      <w:marLeft w:val="0"/>
      <w:marRight w:val="0"/>
      <w:marTop w:val="0"/>
      <w:marBottom w:val="0"/>
      <w:divBdr>
        <w:top w:val="none" w:sz="0" w:space="0" w:color="auto"/>
        <w:left w:val="none" w:sz="0" w:space="0" w:color="auto"/>
        <w:bottom w:val="none" w:sz="0" w:space="0" w:color="auto"/>
        <w:right w:val="none" w:sz="0" w:space="0" w:color="auto"/>
      </w:divBdr>
    </w:div>
    <w:div w:id="1026295339">
      <w:bodyDiv w:val="1"/>
      <w:marLeft w:val="0"/>
      <w:marRight w:val="0"/>
      <w:marTop w:val="0"/>
      <w:marBottom w:val="0"/>
      <w:divBdr>
        <w:top w:val="none" w:sz="0" w:space="0" w:color="auto"/>
        <w:left w:val="none" w:sz="0" w:space="0" w:color="auto"/>
        <w:bottom w:val="none" w:sz="0" w:space="0" w:color="auto"/>
        <w:right w:val="none" w:sz="0" w:space="0" w:color="auto"/>
      </w:divBdr>
    </w:div>
    <w:div w:id="1064377537">
      <w:bodyDiv w:val="1"/>
      <w:marLeft w:val="0"/>
      <w:marRight w:val="0"/>
      <w:marTop w:val="0"/>
      <w:marBottom w:val="0"/>
      <w:divBdr>
        <w:top w:val="none" w:sz="0" w:space="0" w:color="auto"/>
        <w:left w:val="none" w:sz="0" w:space="0" w:color="auto"/>
        <w:bottom w:val="none" w:sz="0" w:space="0" w:color="auto"/>
        <w:right w:val="none" w:sz="0" w:space="0" w:color="auto"/>
      </w:divBdr>
      <w:divsChild>
        <w:div w:id="1629975318">
          <w:marLeft w:val="0"/>
          <w:marRight w:val="0"/>
          <w:marTop w:val="0"/>
          <w:marBottom w:val="0"/>
          <w:divBdr>
            <w:top w:val="none" w:sz="0" w:space="0" w:color="auto"/>
            <w:left w:val="none" w:sz="0" w:space="0" w:color="auto"/>
            <w:bottom w:val="none" w:sz="0" w:space="0" w:color="auto"/>
            <w:right w:val="none" w:sz="0" w:space="0" w:color="auto"/>
          </w:divBdr>
        </w:div>
      </w:divsChild>
    </w:div>
    <w:div w:id="1075053041">
      <w:bodyDiv w:val="1"/>
      <w:marLeft w:val="0"/>
      <w:marRight w:val="0"/>
      <w:marTop w:val="0"/>
      <w:marBottom w:val="0"/>
      <w:divBdr>
        <w:top w:val="none" w:sz="0" w:space="0" w:color="auto"/>
        <w:left w:val="none" w:sz="0" w:space="0" w:color="auto"/>
        <w:bottom w:val="none" w:sz="0" w:space="0" w:color="auto"/>
        <w:right w:val="none" w:sz="0" w:space="0" w:color="auto"/>
      </w:divBdr>
    </w:div>
    <w:div w:id="1144197081">
      <w:bodyDiv w:val="1"/>
      <w:marLeft w:val="0"/>
      <w:marRight w:val="0"/>
      <w:marTop w:val="0"/>
      <w:marBottom w:val="0"/>
      <w:divBdr>
        <w:top w:val="none" w:sz="0" w:space="0" w:color="auto"/>
        <w:left w:val="none" w:sz="0" w:space="0" w:color="auto"/>
        <w:bottom w:val="none" w:sz="0" w:space="0" w:color="auto"/>
        <w:right w:val="none" w:sz="0" w:space="0" w:color="auto"/>
      </w:divBdr>
    </w:div>
    <w:div w:id="1174418261">
      <w:bodyDiv w:val="1"/>
      <w:marLeft w:val="0"/>
      <w:marRight w:val="0"/>
      <w:marTop w:val="0"/>
      <w:marBottom w:val="0"/>
      <w:divBdr>
        <w:top w:val="none" w:sz="0" w:space="0" w:color="auto"/>
        <w:left w:val="none" w:sz="0" w:space="0" w:color="auto"/>
        <w:bottom w:val="none" w:sz="0" w:space="0" w:color="auto"/>
        <w:right w:val="none" w:sz="0" w:space="0" w:color="auto"/>
      </w:divBdr>
    </w:div>
    <w:div w:id="1237007540">
      <w:bodyDiv w:val="1"/>
      <w:marLeft w:val="0"/>
      <w:marRight w:val="0"/>
      <w:marTop w:val="0"/>
      <w:marBottom w:val="0"/>
      <w:divBdr>
        <w:top w:val="none" w:sz="0" w:space="0" w:color="auto"/>
        <w:left w:val="none" w:sz="0" w:space="0" w:color="auto"/>
        <w:bottom w:val="none" w:sz="0" w:space="0" w:color="auto"/>
        <w:right w:val="none" w:sz="0" w:space="0" w:color="auto"/>
      </w:divBdr>
    </w:div>
    <w:div w:id="1245652590">
      <w:bodyDiv w:val="1"/>
      <w:marLeft w:val="0"/>
      <w:marRight w:val="0"/>
      <w:marTop w:val="0"/>
      <w:marBottom w:val="0"/>
      <w:divBdr>
        <w:top w:val="none" w:sz="0" w:space="0" w:color="auto"/>
        <w:left w:val="none" w:sz="0" w:space="0" w:color="auto"/>
        <w:bottom w:val="none" w:sz="0" w:space="0" w:color="auto"/>
        <w:right w:val="none" w:sz="0" w:space="0" w:color="auto"/>
      </w:divBdr>
    </w:div>
    <w:div w:id="1261639651">
      <w:bodyDiv w:val="1"/>
      <w:marLeft w:val="0"/>
      <w:marRight w:val="0"/>
      <w:marTop w:val="0"/>
      <w:marBottom w:val="0"/>
      <w:divBdr>
        <w:top w:val="none" w:sz="0" w:space="0" w:color="auto"/>
        <w:left w:val="none" w:sz="0" w:space="0" w:color="auto"/>
        <w:bottom w:val="none" w:sz="0" w:space="0" w:color="auto"/>
        <w:right w:val="none" w:sz="0" w:space="0" w:color="auto"/>
      </w:divBdr>
    </w:div>
    <w:div w:id="1264917600">
      <w:bodyDiv w:val="1"/>
      <w:marLeft w:val="0"/>
      <w:marRight w:val="0"/>
      <w:marTop w:val="0"/>
      <w:marBottom w:val="0"/>
      <w:divBdr>
        <w:top w:val="none" w:sz="0" w:space="0" w:color="auto"/>
        <w:left w:val="none" w:sz="0" w:space="0" w:color="auto"/>
        <w:bottom w:val="none" w:sz="0" w:space="0" w:color="auto"/>
        <w:right w:val="none" w:sz="0" w:space="0" w:color="auto"/>
      </w:divBdr>
    </w:div>
    <w:div w:id="1289239447">
      <w:bodyDiv w:val="1"/>
      <w:marLeft w:val="0"/>
      <w:marRight w:val="0"/>
      <w:marTop w:val="0"/>
      <w:marBottom w:val="0"/>
      <w:divBdr>
        <w:top w:val="none" w:sz="0" w:space="0" w:color="auto"/>
        <w:left w:val="none" w:sz="0" w:space="0" w:color="auto"/>
        <w:bottom w:val="none" w:sz="0" w:space="0" w:color="auto"/>
        <w:right w:val="none" w:sz="0" w:space="0" w:color="auto"/>
      </w:divBdr>
    </w:div>
    <w:div w:id="1340352850">
      <w:bodyDiv w:val="1"/>
      <w:marLeft w:val="0"/>
      <w:marRight w:val="0"/>
      <w:marTop w:val="0"/>
      <w:marBottom w:val="0"/>
      <w:divBdr>
        <w:top w:val="none" w:sz="0" w:space="0" w:color="auto"/>
        <w:left w:val="none" w:sz="0" w:space="0" w:color="auto"/>
        <w:bottom w:val="none" w:sz="0" w:space="0" w:color="auto"/>
        <w:right w:val="none" w:sz="0" w:space="0" w:color="auto"/>
      </w:divBdr>
    </w:div>
    <w:div w:id="1355501071">
      <w:bodyDiv w:val="1"/>
      <w:marLeft w:val="0"/>
      <w:marRight w:val="0"/>
      <w:marTop w:val="0"/>
      <w:marBottom w:val="0"/>
      <w:divBdr>
        <w:top w:val="none" w:sz="0" w:space="0" w:color="auto"/>
        <w:left w:val="none" w:sz="0" w:space="0" w:color="auto"/>
        <w:bottom w:val="none" w:sz="0" w:space="0" w:color="auto"/>
        <w:right w:val="none" w:sz="0" w:space="0" w:color="auto"/>
      </w:divBdr>
    </w:div>
    <w:div w:id="1407189968">
      <w:bodyDiv w:val="1"/>
      <w:marLeft w:val="0"/>
      <w:marRight w:val="0"/>
      <w:marTop w:val="0"/>
      <w:marBottom w:val="0"/>
      <w:divBdr>
        <w:top w:val="none" w:sz="0" w:space="0" w:color="auto"/>
        <w:left w:val="none" w:sz="0" w:space="0" w:color="auto"/>
        <w:bottom w:val="none" w:sz="0" w:space="0" w:color="auto"/>
        <w:right w:val="none" w:sz="0" w:space="0" w:color="auto"/>
      </w:divBdr>
    </w:div>
    <w:div w:id="1448962417">
      <w:bodyDiv w:val="1"/>
      <w:marLeft w:val="0"/>
      <w:marRight w:val="0"/>
      <w:marTop w:val="0"/>
      <w:marBottom w:val="0"/>
      <w:divBdr>
        <w:top w:val="none" w:sz="0" w:space="0" w:color="auto"/>
        <w:left w:val="none" w:sz="0" w:space="0" w:color="auto"/>
        <w:bottom w:val="none" w:sz="0" w:space="0" w:color="auto"/>
        <w:right w:val="none" w:sz="0" w:space="0" w:color="auto"/>
      </w:divBdr>
    </w:div>
    <w:div w:id="1456676598">
      <w:bodyDiv w:val="1"/>
      <w:marLeft w:val="0"/>
      <w:marRight w:val="0"/>
      <w:marTop w:val="0"/>
      <w:marBottom w:val="0"/>
      <w:divBdr>
        <w:top w:val="none" w:sz="0" w:space="0" w:color="auto"/>
        <w:left w:val="none" w:sz="0" w:space="0" w:color="auto"/>
        <w:bottom w:val="none" w:sz="0" w:space="0" w:color="auto"/>
        <w:right w:val="none" w:sz="0" w:space="0" w:color="auto"/>
      </w:divBdr>
    </w:div>
    <w:div w:id="1457870994">
      <w:bodyDiv w:val="1"/>
      <w:marLeft w:val="0"/>
      <w:marRight w:val="0"/>
      <w:marTop w:val="0"/>
      <w:marBottom w:val="0"/>
      <w:divBdr>
        <w:top w:val="none" w:sz="0" w:space="0" w:color="auto"/>
        <w:left w:val="none" w:sz="0" w:space="0" w:color="auto"/>
        <w:bottom w:val="none" w:sz="0" w:space="0" w:color="auto"/>
        <w:right w:val="none" w:sz="0" w:space="0" w:color="auto"/>
      </w:divBdr>
    </w:div>
    <w:div w:id="1528985974">
      <w:bodyDiv w:val="1"/>
      <w:marLeft w:val="0"/>
      <w:marRight w:val="0"/>
      <w:marTop w:val="0"/>
      <w:marBottom w:val="0"/>
      <w:divBdr>
        <w:top w:val="none" w:sz="0" w:space="0" w:color="auto"/>
        <w:left w:val="none" w:sz="0" w:space="0" w:color="auto"/>
        <w:bottom w:val="none" w:sz="0" w:space="0" w:color="auto"/>
        <w:right w:val="none" w:sz="0" w:space="0" w:color="auto"/>
      </w:divBdr>
    </w:div>
    <w:div w:id="1549032025">
      <w:bodyDiv w:val="1"/>
      <w:marLeft w:val="0"/>
      <w:marRight w:val="0"/>
      <w:marTop w:val="0"/>
      <w:marBottom w:val="0"/>
      <w:divBdr>
        <w:top w:val="none" w:sz="0" w:space="0" w:color="auto"/>
        <w:left w:val="none" w:sz="0" w:space="0" w:color="auto"/>
        <w:bottom w:val="none" w:sz="0" w:space="0" w:color="auto"/>
        <w:right w:val="none" w:sz="0" w:space="0" w:color="auto"/>
      </w:divBdr>
    </w:div>
    <w:div w:id="1592620505">
      <w:bodyDiv w:val="1"/>
      <w:marLeft w:val="0"/>
      <w:marRight w:val="0"/>
      <w:marTop w:val="0"/>
      <w:marBottom w:val="0"/>
      <w:divBdr>
        <w:top w:val="none" w:sz="0" w:space="0" w:color="auto"/>
        <w:left w:val="none" w:sz="0" w:space="0" w:color="auto"/>
        <w:bottom w:val="none" w:sz="0" w:space="0" w:color="auto"/>
        <w:right w:val="none" w:sz="0" w:space="0" w:color="auto"/>
      </w:divBdr>
    </w:div>
    <w:div w:id="1594587228">
      <w:bodyDiv w:val="1"/>
      <w:marLeft w:val="0"/>
      <w:marRight w:val="0"/>
      <w:marTop w:val="0"/>
      <w:marBottom w:val="0"/>
      <w:divBdr>
        <w:top w:val="none" w:sz="0" w:space="0" w:color="auto"/>
        <w:left w:val="none" w:sz="0" w:space="0" w:color="auto"/>
        <w:bottom w:val="none" w:sz="0" w:space="0" w:color="auto"/>
        <w:right w:val="none" w:sz="0" w:space="0" w:color="auto"/>
      </w:divBdr>
    </w:div>
    <w:div w:id="1695374609">
      <w:bodyDiv w:val="1"/>
      <w:marLeft w:val="0"/>
      <w:marRight w:val="0"/>
      <w:marTop w:val="0"/>
      <w:marBottom w:val="0"/>
      <w:divBdr>
        <w:top w:val="none" w:sz="0" w:space="0" w:color="auto"/>
        <w:left w:val="none" w:sz="0" w:space="0" w:color="auto"/>
        <w:bottom w:val="none" w:sz="0" w:space="0" w:color="auto"/>
        <w:right w:val="none" w:sz="0" w:space="0" w:color="auto"/>
      </w:divBdr>
    </w:div>
    <w:div w:id="1715733427">
      <w:bodyDiv w:val="1"/>
      <w:marLeft w:val="0"/>
      <w:marRight w:val="0"/>
      <w:marTop w:val="0"/>
      <w:marBottom w:val="0"/>
      <w:divBdr>
        <w:top w:val="none" w:sz="0" w:space="0" w:color="auto"/>
        <w:left w:val="none" w:sz="0" w:space="0" w:color="auto"/>
        <w:bottom w:val="none" w:sz="0" w:space="0" w:color="auto"/>
        <w:right w:val="none" w:sz="0" w:space="0" w:color="auto"/>
      </w:divBdr>
    </w:div>
    <w:div w:id="1742872899">
      <w:bodyDiv w:val="1"/>
      <w:marLeft w:val="0"/>
      <w:marRight w:val="0"/>
      <w:marTop w:val="0"/>
      <w:marBottom w:val="0"/>
      <w:divBdr>
        <w:top w:val="none" w:sz="0" w:space="0" w:color="auto"/>
        <w:left w:val="none" w:sz="0" w:space="0" w:color="auto"/>
        <w:bottom w:val="none" w:sz="0" w:space="0" w:color="auto"/>
        <w:right w:val="none" w:sz="0" w:space="0" w:color="auto"/>
      </w:divBdr>
    </w:div>
    <w:div w:id="1779064663">
      <w:bodyDiv w:val="1"/>
      <w:marLeft w:val="0"/>
      <w:marRight w:val="0"/>
      <w:marTop w:val="0"/>
      <w:marBottom w:val="0"/>
      <w:divBdr>
        <w:top w:val="none" w:sz="0" w:space="0" w:color="auto"/>
        <w:left w:val="none" w:sz="0" w:space="0" w:color="auto"/>
        <w:bottom w:val="none" w:sz="0" w:space="0" w:color="auto"/>
        <w:right w:val="none" w:sz="0" w:space="0" w:color="auto"/>
      </w:divBdr>
    </w:div>
    <w:div w:id="1833526507">
      <w:bodyDiv w:val="1"/>
      <w:marLeft w:val="0"/>
      <w:marRight w:val="0"/>
      <w:marTop w:val="0"/>
      <w:marBottom w:val="0"/>
      <w:divBdr>
        <w:top w:val="none" w:sz="0" w:space="0" w:color="auto"/>
        <w:left w:val="none" w:sz="0" w:space="0" w:color="auto"/>
        <w:bottom w:val="none" w:sz="0" w:space="0" w:color="auto"/>
        <w:right w:val="none" w:sz="0" w:space="0" w:color="auto"/>
      </w:divBdr>
    </w:div>
    <w:div w:id="1843735529">
      <w:bodyDiv w:val="1"/>
      <w:marLeft w:val="0"/>
      <w:marRight w:val="0"/>
      <w:marTop w:val="0"/>
      <w:marBottom w:val="0"/>
      <w:divBdr>
        <w:top w:val="none" w:sz="0" w:space="0" w:color="auto"/>
        <w:left w:val="none" w:sz="0" w:space="0" w:color="auto"/>
        <w:bottom w:val="none" w:sz="0" w:space="0" w:color="auto"/>
        <w:right w:val="none" w:sz="0" w:space="0" w:color="auto"/>
      </w:divBdr>
    </w:div>
    <w:div w:id="1844853420">
      <w:bodyDiv w:val="1"/>
      <w:marLeft w:val="0"/>
      <w:marRight w:val="0"/>
      <w:marTop w:val="0"/>
      <w:marBottom w:val="0"/>
      <w:divBdr>
        <w:top w:val="none" w:sz="0" w:space="0" w:color="auto"/>
        <w:left w:val="none" w:sz="0" w:space="0" w:color="auto"/>
        <w:bottom w:val="none" w:sz="0" w:space="0" w:color="auto"/>
        <w:right w:val="none" w:sz="0" w:space="0" w:color="auto"/>
      </w:divBdr>
    </w:div>
    <w:div w:id="1849833998">
      <w:bodyDiv w:val="1"/>
      <w:marLeft w:val="0"/>
      <w:marRight w:val="0"/>
      <w:marTop w:val="0"/>
      <w:marBottom w:val="0"/>
      <w:divBdr>
        <w:top w:val="none" w:sz="0" w:space="0" w:color="auto"/>
        <w:left w:val="none" w:sz="0" w:space="0" w:color="auto"/>
        <w:bottom w:val="none" w:sz="0" w:space="0" w:color="auto"/>
        <w:right w:val="none" w:sz="0" w:space="0" w:color="auto"/>
      </w:divBdr>
    </w:div>
    <w:div w:id="1872299083">
      <w:bodyDiv w:val="1"/>
      <w:marLeft w:val="0"/>
      <w:marRight w:val="0"/>
      <w:marTop w:val="0"/>
      <w:marBottom w:val="0"/>
      <w:divBdr>
        <w:top w:val="none" w:sz="0" w:space="0" w:color="auto"/>
        <w:left w:val="none" w:sz="0" w:space="0" w:color="auto"/>
        <w:bottom w:val="none" w:sz="0" w:space="0" w:color="auto"/>
        <w:right w:val="none" w:sz="0" w:space="0" w:color="auto"/>
      </w:divBdr>
    </w:div>
    <w:div w:id="1914002290">
      <w:bodyDiv w:val="1"/>
      <w:marLeft w:val="0"/>
      <w:marRight w:val="0"/>
      <w:marTop w:val="0"/>
      <w:marBottom w:val="0"/>
      <w:divBdr>
        <w:top w:val="none" w:sz="0" w:space="0" w:color="auto"/>
        <w:left w:val="none" w:sz="0" w:space="0" w:color="auto"/>
        <w:bottom w:val="none" w:sz="0" w:space="0" w:color="auto"/>
        <w:right w:val="none" w:sz="0" w:space="0" w:color="auto"/>
      </w:divBdr>
    </w:div>
    <w:div w:id="1926765035">
      <w:bodyDiv w:val="1"/>
      <w:marLeft w:val="0"/>
      <w:marRight w:val="0"/>
      <w:marTop w:val="0"/>
      <w:marBottom w:val="0"/>
      <w:divBdr>
        <w:top w:val="none" w:sz="0" w:space="0" w:color="auto"/>
        <w:left w:val="none" w:sz="0" w:space="0" w:color="auto"/>
        <w:bottom w:val="none" w:sz="0" w:space="0" w:color="auto"/>
        <w:right w:val="none" w:sz="0" w:space="0" w:color="auto"/>
      </w:divBdr>
    </w:div>
    <w:div w:id="1939631249">
      <w:bodyDiv w:val="1"/>
      <w:marLeft w:val="0"/>
      <w:marRight w:val="0"/>
      <w:marTop w:val="0"/>
      <w:marBottom w:val="0"/>
      <w:divBdr>
        <w:top w:val="none" w:sz="0" w:space="0" w:color="auto"/>
        <w:left w:val="none" w:sz="0" w:space="0" w:color="auto"/>
        <w:bottom w:val="none" w:sz="0" w:space="0" w:color="auto"/>
        <w:right w:val="none" w:sz="0" w:space="0" w:color="auto"/>
      </w:divBdr>
    </w:div>
    <w:div w:id="1940092181">
      <w:bodyDiv w:val="1"/>
      <w:marLeft w:val="0"/>
      <w:marRight w:val="0"/>
      <w:marTop w:val="0"/>
      <w:marBottom w:val="0"/>
      <w:divBdr>
        <w:top w:val="none" w:sz="0" w:space="0" w:color="auto"/>
        <w:left w:val="none" w:sz="0" w:space="0" w:color="auto"/>
        <w:bottom w:val="none" w:sz="0" w:space="0" w:color="auto"/>
        <w:right w:val="none" w:sz="0" w:space="0" w:color="auto"/>
      </w:divBdr>
    </w:div>
    <w:div w:id="1941255736">
      <w:bodyDiv w:val="1"/>
      <w:marLeft w:val="0"/>
      <w:marRight w:val="0"/>
      <w:marTop w:val="0"/>
      <w:marBottom w:val="0"/>
      <w:divBdr>
        <w:top w:val="none" w:sz="0" w:space="0" w:color="auto"/>
        <w:left w:val="none" w:sz="0" w:space="0" w:color="auto"/>
        <w:bottom w:val="none" w:sz="0" w:space="0" w:color="auto"/>
        <w:right w:val="none" w:sz="0" w:space="0" w:color="auto"/>
      </w:divBdr>
    </w:div>
    <w:div w:id="1990358084">
      <w:bodyDiv w:val="1"/>
      <w:marLeft w:val="0"/>
      <w:marRight w:val="0"/>
      <w:marTop w:val="0"/>
      <w:marBottom w:val="0"/>
      <w:divBdr>
        <w:top w:val="none" w:sz="0" w:space="0" w:color="auto"/>
        <w:left w:val="none" w:sz="0" w:space="0" w:color="auto"/>
        <w:bottom w:val="none" w:sz="0" w:space="0" w:color="auto"/>
        <w:right w:val="none" w:sz="0" w:space="0" w:color="auto"/>
      </w:divBdr>
    </w:div>
    <w:div w:id="2012105359">
      <w:bodyDiv w:val="1"/>
      <w:marLeft w:val="0"/>
      <w:marRight w:val="0"/>
      <w:marTop w:val="0"/>
      <w:marBottom w:val="0"/>
      <w:divBdr>
        <w:top w:val="none" w:sz="0" w:space="0" w:color="auto"/>
        <w:left w:val="none" w:sz="0" w:space="0" w:color="auto"/>
        <w:bottom w:val="none" w:sz="0" w:space="0" w:color="auto"/>
        <w:right w:val="none" w:sz="0" w:space="0" w:color="auto"/>
      </w:divBdr>
    </w:div>
    <w:div w:id="2024087987">
      <w:bodyDiv w:val="1"/>
      <w:marLeft w:val="0"/>
      <w:marRight w:val="0"/>
      <w:marTop w:val="0"/>
      <w:marBottom w:val="0"/>
      <w:divBdr>
        <w:top w:val="none" w:sz="0" w:space="0" w:color="auto"/>
        <w:left w:val="none" w:sz="0" w:space="0" w:color="auto"/>
        <w:bottom w:val="none" w:sz="0" w:space="0" w:color="auto"/>
        <w:right w:val="none" w:sz="0" w:space="0" w:color="auto"/>
      </w:divBdr>
    </w:div>
    <w:div w:id="2096052804">
      <w:bodyDiv w:val="1"/>
      <w:marLeft w:val="0"/>
      <w:marRight w:val="0"/>
      <w:marTop w:val="0"/>
      <w:marBottom w:val="0"/>
      <w:divBdr>
        <w:top w:val="none" w:sz="0" w:space="0" w:color="auto"/>
        <w:left w:val="none" w:sz="0" w:space="0" w:color="auto"/>
        <w:bottom w:val="none" w:sz="0" w:space="0" w:color="auto"/>
        <w:right w:val="none" w:sz="0" w:space="0" w:color="auto"/>
      </w:divBdr>
    </w:div>
    <w:div w:id="2119137075">
      <w:bodyDiv w:val="1"/>
      <w:marLeft w:val="0"/>
      <w:marRight w:val="0"/>
      <w:marTop w:val="0"/>
      <w:marBottom w:val="0"/>
      <w:divBdr>
        <w:top w:val="none" w:sz="0" w:space="0" w:color="auto"/>
        <w:left w:val="none" w:sz="0" w:space="0" w:color="auto"/>
        <w:bottom w:val="none" w:sz="0" w:space="0" w:color="auto"/>
        <w:right w:val="none" w:sz="0" w:space="0" w:color="auto"/>
      </w:divBdr>
    </w:div>
    <w:div w:id="2131973745">
      <w:bodyDiv w:val="1"/>
      <w:marLeft w:val="0"/>
      <w:marRight w:val="0"/>
      <w:marTop w:val="0"/>
      <w:marBottom w:val="0"/>
      <w:divBdr>
        <w:top w:val="none" w:sz="0" w:space="0" w:color="auto"/>
        <w:left w:val="none" w:sz="0" w:space="0" w:color="auto"/>
        <w:bottom w:val="none" w:sz="0" w:space="0" w:color="auto"/>
        <w:right w:val="none" w:sz="0" w:space="0" w:color="auto"/>
      </w:divBdr>
      <w:divsChild>
        <w:div w:id="1529217724">
          <w:marLeft w:val="0"/>
          <w:marRight w:val="0"/>
          <w:marTop w:val="0"/>
          <w:marBottom w:val="0"/>
          <w:divBdr>
            <w:top w:val="none" w:sz="0" w:space="0" w:color="auto"/>
            <w:left w:val="none" w:sz="0" w:space="0" w:color="auto"/>
            <w:bottom w:val="none" w:sz="0" w:space="0" w:color="auto"/>
            <w:right w:val="none" w:sz="0" w:space="0" w:color="auto"/>
          </w:divBdr>
          <w:divsChild>
            <w:div w:id="14319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zakon.rada.gov.ua/laws/show/v0311500-16"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zakon.rada.gov.ua/laws/show/v0064500-18"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zakon.rada.gov.ua/laws/show/v0064500-18"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s://zakon.rada.gov.ua/laws/show/2664-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258-19"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01727-E339-428B-BE27-440BB9A7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107</Pages>
  <Words>130261</Words>
  <Characters>74249</Characters>
  <Application>Microsoft Office Word</Application>
  <DocSecurity>0</DocSecurity>
  <Lines>618</Lines>
  <Paragraphs>408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NBU</Company>
  <LinksUpToDate>false</LinksUpToDate>
  <CharactersWithSpaces>204102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Гужвій</dc:creator>
  <cp:keywords/>
  <dc:description/>
  <cp:lastModifiedBy>Баранова Олена Володимирівна</cp:lastModifiedBy>
  <cp:revision>31</cp:revision>
  <dcterms:created xsi:type="dcterms:W3CDTF">2023-11-02T09:46:00Z</dcterms:created>
  <dcterms:modified xsi:type="dcterms:W3CDTF">2023-11-03T14:59:00Z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