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09388" w14:textId="77777777" w:rsidR="002D66FE" w:rsidRPr="00F80C9F" w:rsidRDefault="002D66FE" w:rsidP="00993B40">
      <w:pPr>
        <w:rPr>
          <w:sz w:val="2"/>
          <w:szCs w:val="2"/>
          <w:lang w:val="en-US"/>
        </w:rPr>
      </w:pPr>
    </w:p>
    <w:p w14:paraId="577893DC" w14:textId="77777777" w:rsidR="002D66FE" w:rsidRPr="001D5282" w:rsidRDefault="00F55B52" w:rsidP="00F55B52">
      <w:pPr>
        <w:jc w:val="right"/>
        <w:rPr>
          <w:sz w:val="2"/>
          <w:szCs w:val="2"/>
        </w:rPr>
      </w:pPr>
      <w:r>
        <w:rPr>
          <w:sz w:val="2"/>
          <w:szCs w:val="2"/>
        </w:rPr>
        <w:tab/>
      </w:r>
      <w:r>
        <w:rPr>
          <w:bCs/>
          <w:sz w:val="24"/>
          <w:szCs w:val="24"/>
        </w:rPr>
        <w:t xml:space="preserve">   </w:t>
      </w:r>
    </w:p>
    <w:p w14:paraId="47CD3564" w14:textId="77777777" w:rsidR="002D66FE" w:rsidRPr="001D5282" w:rsidRDefault="002D66FE" w:rsidP="00993B40">
      <w:pPr>
        <w:rPr>
          <w:sz w:val="2"/>
          <w:szCs w:val="2"/>
        </w:rPr>
      </w:pPr>
    </w:p>
    <w:p w14:paraId="26860855" w14:textId="77777777" w:rsidR="00312BE3" w:rsidRPr="001D5282" w:rsidRDefault="00312BE3" w:rsidP="00993B40">
      <w:pPr>
        <w:rPr>
          <w:sz w:val="2"/>
          <w:szCs w:val="2"/>
        </w:rPr>
      </w:pPr>
    </w:p>
    <w:p w14:paraId="7EFA77E5" w14:textId="77777777" w:rsidR="00312BE3" w:rsidRPr="001D5282" w:rsidRDefault="00312BE3" w:rsidP="00993B40">
      <w:pPr>
        <w:rPr>
          <w:sz w:val="2"/>
          <w:szCs w:val="2"/>
        </w:rPr>
      </w:pPr>
    </w:p>
    <w:p w14:paraId="69D69648" w14:textId="77777777" w:rsidR="00571256" w:rsidRPr="00571256" w:rsidRDefault="00571256" w:rsidP="00571256">
      <w:pPr>
        <w:rPr>
          <w:sz w:val="2"/>
          <w:szCs w:val="2"/>
        </w:rPr>
      </w:pP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571256" w:rsidRPr="00046B34" w14:paraId="0054ED12" w14:textId="77777777" w:rsidTr="00571256">
        <w:trPr>
          <w:trHeight w:val="851"/>
        </w:trPr>
        <w:tc>
          <w:tcPr>
            <w:tcW w:w="3207" w:type="dxa"/>
          </w:tcPr>
          <w:p w14:paraId="68503F5D" w14:textId="77777777" w:rsidR="00571256" w:rsidRPr="00571256" w:rsidRDefault="00571256" w:rsidP="00571256"/>
        </w:tc>
        <w:tc>
          <w:tcPr>
            <w:tcW w:w="3227" w:type="dxa"/>
            <w:vMerge w:val="restart"/>
          </w:tcPr>
          <w:p w14:paraId="699BD29C" w14:textId="77777777" w:rsidR="00571256" w:rsidRPr="00046B34" w:rsidRDefault="00571256" w:rsidP="00571256">
            <w:pPr>
              <w:jc w:val="center"/>
            </w:pPr>
            <w:r w:rsidRPr="00046B34">
              <w:object w:dxaOrig="1595" w:dyaOrig="2201" w14:anchorId="72F8F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50pt" o:ole="">
                  <v:imagedata r:id="rId8" o:title=""/>
                </v:shape>
                <o:OLEObject Type="Embed" ProgID="CorelDraw.Graphic.16" ShapeID="_x0000_i1025" DrawAspect="Content" ObjectID="_1781692414" r:id="rId9"/>
              </w:object>
            </w:r>
          </w:p>
        </w:tc>
        <w:tc>
          <w:tcPr>
            <w:tcW w:w="3204" w:type="dxa"/>
          </w:tcPr>
          <w:p w14:paraId="19EBA63B" w14:textId="77777777" w:rsidR="00571256" w:rsidRPr="00046B34" w:rsidRDefault="00571256" w:rsidP="00571256"/>
        </w:tc>
      </w:tr>
      <w:tr w:rsidR="00571256" w:rsidRPr="00046B34" w14:paraId="6BA9596C" w14:textId="77777777" w:rsidTr="00571256">
        <w:tc>
          <w:tcPr>
            <w:tcW w:w="3207" w:type="dxa"/>
          </w:tcPr>
          <w:p w14:paraId="55177187" w14:textId="77777777" w:rsidR="00571256" w:rsidRPr="00046B34" w:rsidRDefault="00571256" w:rsidP="00571256"/>
        </w:tc>
        <w:tc>
          <w:tcPr>
            <w:tcW w:w="3227" w:type="dxa"/>
            <w:vMerge/>
          </w:tcPr>
          <w:p w14:paraId="7F6B2567" w14:textId="77777777" w:rsidR="00571256" w:rsidRPr="00046B34" w:rsidRDefault="00571256" w:rsidP="00571256"/>
        </w:tc>
        <w:tc>
          <w:tcPr>
            <w:tcW w:w="3204" w:type="dxa"/>
          </w:tcPr>
          <w:p w14:paraId="4C86D515" w14:textId="77777777" w:rsidR="00571256" w:rsidRPr="00046B34" w:rsidRDefault="00571256" w:rsidP="00571256"/>
        </w:tc>
      </w:tr>
      <w:tr w:rsidR="00571256" w:rsidRPr="00046B34" w14:paraId="30BC6AE3" w14:textId="77777777" w:rsidTr="00571256">
        <w:tc>
          <w:tcPr>
            <w:tcW w:w="9638" w:type="dxa"/>
            <w:gridSpan w:val="3"/>
          </w:tcPr>
          <w:p w14:paraId="5AD8796C" w14:textId="77777777" w:rsidR="00571256" w:rsidRPr="00046B34" w:rsidRDefault="00571256" w:rsidP="00571256">
            <w:pPr>
              <w:tabs>
                <w:tab w:val="left" w:pos="-3600"/>
              </w:tabs>
              <w:spacing w:before="120" w:after="120"/>
              <w:jc w:val="center"/>
              <w:rPr>
                <w:b/>
                <w:bCs/>
                <w:color w:val="006600"/>
                <w:spacing w:val="10"/>
              </w:rPr>
            </w:pPr>
            <w:r w:rsidRPr="00046B34">
              <w:rPr>
                <w:b/>
                <w:bCs/>
                <w:color w:val="006600"/>
                <w:spacing w:val="10"/>
              </w:rPr>
              <w:t>Правління Національного банку України</w:t>
            </w:r>
          </w:p>
          <w:p w14:paraId="3DB7015F" w14:textId="77777777" w:rsidR="00571256" w:rsidRPr="00046B34" w:rsidRDefault="00571256" w:rsidP="00571256">
            <w:pPr>
              <w:jc w:val="center"/>
            </w:pPr>
            <w:r w:rsidRPr="00046B34">
              <w:rPr>
                <w:b/>
                <w:bCs/>
                <w:color w:val="006600"/>
                <w:sz w:val="32"/>
                <w:szCs w:val="32"/>
              </w:rPr>
              <w:t>П О С Т А Н О В А</w:t>
            </w:r>
          </w:p>
        </w:tc>
      </w:tr>
    </w:tbl>
    <w:p w14:paraId="475D43FB" w14:textId="77777777" w:rsidR="00571256" w:rsidRPr="00046B34" w:rsidRDefault="00571256" w:rsidP="00571256">
      <w:pPr>
        <w:rPr>
          <w:sz w:val="4"/>
          <w:szCs w:val="4"/>
        </w:rPr>
      </w:pP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571256" w:rsidRPr="00046B34" w14:paraId="5D8C9A94" w14:textId="77777777" w:rsidTr="00571256">
        <w:tc>
          <w:tcPr>
            <w:tcW w:w="3510" w:type="dxa"/>
            <w:vAlign w:val="bottom"/>
          </w:tcPr>
          <w:p w14:paraId="6005D2E4" w14:textId="77777777" w:rsidR="00571256" w:rsidRPr="00046B34" w:rsidRDefault="00571256" w:rsidP="00571256"/>
        </w:tc>
        <w:tc>
          <w:tcPr>
            <w:tcW w:w="2694" w:type="dxa"/>
          </w:tcPr>
          <w:p w14:paraId="5A786572" w14:textId="77777777" w:rsidR="00571256" w:rsidRPr="00046B34" w:rsidRDefault="00571256" w:rsidP="00571256">
            <w:pPr>
              <w:spacing w:before="240"/>
              <w:jc w:val="center"/>
            </w:pPr>
            <w:r w:rsidRPr="00046B34">
              <w:rPr>
                <w:color w:val="006600"/>
                <w:lang w:val="ru-RU"/>
              </w:rPr>
              <w:t xml:space="preserve"> </w:t>
            </w:r>
            <w:r w:rsidRPr="00046B34">
              <w:rPr>
                <w:color w:val="006600"/>
              </w:rPr>
              <w:t>Київ</w:t>
            </w:r>
          </w:p>
        </w:tc>
        <w:tc>
          <w:tcPr>
            <w:tcW w:w="1713" w:type="dxa"/>
            <w:vAlign w:val="bottom"/>
          </w:tcPr>
          <w:p w14:paraId="57D8A07A" w14:textId="77777777" w:rsidR="00571256" w:rsidRPr="00046B34" w:rsidRDefault="00571256" w:rsidP="00571256">
            <w:pPr>
              <w:jc w:val="right"/>
            </w:pPr>
            <w:r w:rsidRPr="00046B34">
              <w:rPr>
                <w:color w:val="FFFFFF"/>
              </w:rPr>
              <w:t>№</w:t>
            </w:r>
          </w:p>
        </w:tc>
        <w:tc>
          <w:tcPr>
            <w:tcW w:w="1937" w:type="dxa"/>
            <w:vAlign w:val="bottom"/>
          </w:tcPr>
          <w:p w14:paraId="2C914EE6" w14:textId="77777777" w:rsidR="00571256" w:rsidRPr="00046B34" w:rsidRDefault="00571256" w:rsidP="00571256">
            <w:pPr>
              <w:jc w:val="left"/>
            </w:pPr>
          </w:p>
        </w:tc>
      </w:tr>
    </w:tbl>
    <w:p w14:paraId="7613157A" w14:textId="77777777" w:rsidR="00571256" w:rsidRPr="00046B34" w:rsidRDefault="00571256" w:rsidP="00571256">
      <w:pPr>
        <w:rPr>
          <w:sz w:val="2"/>
          <w:szCs w:val="2"/>
        </w:rPr>
      </w:pPr>
    </w:p>
    <w:p w14:paraId="552BD0DF" w14:textId="77777777" w:rsidR="00571256" w:rsidRPr="00046B34" w:rsidRDefault="00571256" w:rsidP="003912E3">
      <w:pPr>
        <w:jc w:val="center"/>
      </w:pPr>
    </w:p>
    <w:tbl>
      <w:tblPr>
        <w:tblStyle w:val="af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2D66FE" w:rsidRPr="00046B34" w14:paraId="41387ECC" w14:textId="77777777" w:rsidTr="00FE3119">
        <w:trPr>
          <w:jc w:val="center"/>
        </w:trPr>
        <w:tc>
          <w:tcPr>
            <w:tcW w:w="5000" w:type="pct"/>
          </w:tcPr>
          <w:p w14:paraId="0CF8D60E" w14:textId="476C1C75" w:rsidR="002D66FE" w:rsidRPr="00046B34" w:rsidRDefault="00C67A60" w:rsidP="00615777">
            <w:pPr>
              <w:tabs>
                <w:tab w:val="left" w:pos="840"/>
                <w:tab w:val="center" w:pos="3293"/>
              </w:tabs>
              <w:spacing w:before="240" w:after="240"/>
              <w:jc w:val="center"/>
              <w:rPr>
                <w:rFonts w:eastAsiaTheme="minorEastAsia"/>
              </w:rPr>
            </w:pPr>
            <w:r w:rsidRPr="00046B34">
              <w:rPr>
                <w:rFonts w:eastAsiaTheme="minorEastAsia"/>
              </w:rPr>
              <w:t xml:space="preserve">Про </w:t>
            </w:r>
            <w:r w:rsidRPr="00046B34">
              <w:t>затвердження</w:t>
            </w:r>
            <w:r w:rsidRPr="00046B34">
              <w:rPr>
                <w:rFonts w:eastAsiaTheme="minorEastAsia"/>
              </w:rPr>
              <w:t xml:space="preserve"> Положення </w:t>
            </w:r>
            <w:bookmarkStart w:id="0" w:name="_Hlk100738321"/>
            <w:r w:rsidRPr="00046B34">
              <w:rPr>
                <w:rFonts w:eastAsiaTheme="minorEastAsia"/>
              </w:rPr>
              <w:t xml:space="preserve">про </w:t>
            </w:r>
            <w:r w:rsidR="00312BE3" w:rsidRPr="00046B34">
              <w:rPr>
                <w:rFonts w:eastAsiaTheme="minorEastAsia"/>
              </w:rPr>
              <w:t xml:space="preserve">вимоги до </w:t>
            </w:r>
            <w:r w:rsidRPr="00046B34">
              <w:rPr>
                <w:rFonts w:eastAsiaTheme="minorEastAsia"/>
              </w:rPr>
              <w:t xml:space="preserve">системи </w:t>
            </w:r>
            <w:bookmarkEnd w:id="0"/>
            <w:r w:rsidR="00312BE3" w:rsidRPr="00046B34">
              <w:rPr>
                <w:rFonts w:eastAsiaTheme="minorEastAsia"/>
              </w:rPr>
              <w:t xml:space="preserve">управління </w:t>
            </w:r>
            <w:r w:rsidR="00615777" w:rsidRPr="00046B34">
              <w:rPr>
                <w:rFonts w:eastAsiaTheme="minorEastAsia"/>
              </w:rPr>
              <w:t>надавача фінансових платіжних послуг</w:t>
            </w:r>
            <w:r w:rsidR="00F60163">
              <w:rPr>
                <w:rFonts w:eastAsiaTheme="minorEastAsia"/>
              </w:rPr>
              <w:t xml:space="preserve"> </w:t>
            </w:r>
            <w:r w:rsidR="00F60163" w:rsidRPr="000707D8">
              <w:rPr>
                <w:bCs/>
                <w:kern w:val="2"/>
                <w:lang w:bidi="hi-IN"/>
              </w:rPr>
              <w:t>т</w:t>
            </w:r>
            <w:r w:rsidR="00F60163" w:rsidRPr="00FA5162">
              <w:rPr>
                <w:bCs/>
                <w:kern w:val="2"/>
                <w:lang w:bidi="hi-IN"/>
              </w:rPr>
              <w:t>а</w:t>
            </w:r>
            <w:r w:rsidR="00F60163" w:rsidRPr="003F1957">
              <w:rPr>
                <w:lang w:eastAsia="ru-RU"/>
              </w:rPr>
              <w:t xml:space="preserve"> внесення змін до деяких нормативно-правових актів Національного банку України</w:t>
            </w:r>
          </w:p>
        </w:tc>
      </w:tr>
    </w:tbl>
    <w:p w14:paraId="2F653C4A" w14:textId="77777777" w:rsidR="00312BE3" w:rsidRPr="00046B34" w:rsidRDefault="00312BE3" w:rsidP="00993B40">
      <w:pPr>
        <w:ind w:firstLine="709"/>
        <w:rPr>
          <w:rFonts w:eastAsiaTheme="minorEastAsia"/>
          <w:lang w:eastAsia="en-US"/>
        </w:rPr>
      </w:pPr>
    </w:p>
    <w:p w14:paraId="59C6B71A" w14:textId="0FB4516E" w:rsidR="002D66FE" w:rsidRPr="00046B34" w:rsidRDefault="00C67A60" w:rsidP="00E03C6F">
      <w:pPr>
        <w:ind w:firstLine="567"/>
        <w:rPr>
          <w:b/>
        </w:rPr>
      </w:pPr>
      <w:r w:rsidRPr="00046B34">
        <w:rPr>
          <w:rFonts w:eastAsiaTheme="minorEastAsia"/>
          <w:lang w:eastAsia="en-US"/>
        </w:rPr>
        <w:t>Відповідно до статей 7, 15, 55</w:t>
      </w:r>
      <w:r w:rsidRPr="00046B34">
        <w:rPr>
          <w:rFonts w:eastAsiaTheme="minorEastAsia"/>
          <w:vertAlign w:val="superscript"/>
          <w:lang w:eastAsia="en-US"/>
        </w:rPr>
        <w:t>1</w:t>
      </w:r>
      <w:r w:rsidRPr="00046B34">
        <w:rPr>
          <w:rFonts w:eastAsiaTheme="minorEastAsia"/>
          <w:lang w:eastAsia="en-US"/>
        </w:rPr>
        <w:t xml:space="preserve">, 56 Закону України “Про Національний банк України”, </w:t>
      </w:r>
      <w:r w:rsidR="00615777" w:rsidRPr="00046B34">
        <w:rPr>
          <w:rFonts w:eastAsiaTheme="minorEastAsia"/>
        </w:rPr>
        <w:t xml:space="preserve">статей 15, 19, 26, 66, </w:t>
      </w:r>
      <w:r w:rsidR="00826000" w:rsidRPr="00046B34">
        <w:rPr>
          <w:rFonts w:eastAsiaTheme="minorEastAsia"/>
        </w:rPr>
        <w:t>81</w:t>
      </w:r>
      <w:r w:rsidR="00615777" w:rsidRPr="00046B34">
        <w:rPr>
          <w:rFonts w:eastAsiaTheme="minorEastAsia"/>
        </w:rPr>
        <w:t xml:space="preserve"> </w:t>
      </w:r>
      <w:r w:rsidR="00615777" w:rsidRPr="00046B34">
        <w:t>Закону України “Про платіжні послуги”</w:t>
      </w:r>
      <w:r w:rsidR="00607F28">
        <w:t xml:space="preserve">, статті 21 Закону України </w:t>
      </w:r>
      <w:r w:rsidR="00607F28" w:rsidRPr="009B41F9">
        <w:rPr>
          <w:lang w:val="ru-RU"/>
        </w:rPr>
        <w:t>“</w:t>
      </w:r>
      <w:r w:rsidR="00607F28">
        <w:t>Про фінансові послуги та фінансові компанії</w:t>
      </w:r>
      <w:r w:rsidR="00607F28" w:rsidRPr="009B41F9">
        <w:rPr>
          <w:lang w:val="ru-RU"/>
        </w:rPr>
        <w:t>”</w:t>
      </w:r>
      <w:r w:rsidR="00144DDE" w:rsidRPr="00046B34">
        <w:t>,</w:t>
      </w:r>
      <w:r w:rsidR="00076012" w:rsidRPr="00046B34">
        <w:t xml:space="preserve"> </w:t>
      </w:r>
      <w:r w:rsidRPr="00046B34">
        <w:rPr>
          <w:rFonts w:eastAsiaTheme="minorEastAsia"/>
          <w:lang w:eastAsia="en-US"/>
        </w:rPr>
        <w:t xml:space="preserve">з метою встановлення </w:t>
      </w:r>
      <w:r w:rsidRPr="00046B34">
        <w:t xml:space="preserve">вимог до системи </w:t>
      </w:r>
      <w:r w:rsidR="00F22C4C" w:rsidRPr="00046B34">
        <w:t xml:space="preserve">управління </w:t>
      </w:r>
      <w:r w:rsidR="00615777" w:rsidRPr="00046B34">
        <w:t>надавачів фінансових платіжних послуг</w:t>
      </w:r>
      <w:r w:rsidRPr="00046B34">
        <w:t xml:space="preserve"> Правління Національного банку України</w:t>
      </w:r>
      <w:r w:rsidRPr="00046B34">
        <w:rPr>
          <w:b/>
        </w:rPr>
        <w:t xml:space="preserve"> постановляє:</w:t>
      </w:r>
    </w:p>
    <w:p w14:paraId="376B4094" w14:textId="77777777" w:rsidR="00F22C4C" w:rsidRPr="00046B34" w:rsidRDefault="00F22C4C" w:rsidP="00E03C6F">
      <w:pPr>
        <w:ind w:firstLine="567"/>
        <w:rPr>
          <w:b/>
        </w:rPr>
      </w:pPr>
    </w:p>
    <w:p w14:paraId="0301579E" w14:textId="75C31F81" w:rsidR="00FE4DDB" w:rsidRDefault="00C67A60" w:rsidP="001673D0">
      <w:pPr>
        <w:pStyle w:val="af6"/>
        <w:numPr>
          <w:ilvl w:val="0"/>
          <w:numId w:val="3"/>
        </w:numPr>
        <w:tabs>
          <w:tab w:val="left" w:pos="1134"/>
        </w:tabs>
        <w:ind w:left="0" w:firstLine="567"/>
        <w:rPr>
          <w:rFonts w:eastAsiaTheme="minorEastAsia"/>
        </w:rPr>
      </w:pPr>
      <w:r w:rsidRPr="00046B34">
        <w:rPr>
          <w:rFonts w:eastAsiaTheme="minorEastAsia"/>
        </w:rPr>
        <w:t>Затвердити</w:t>
      </w:r>
      <w:r w:rsidR="00FE4DDB">
        <w:rPr>
          <w:rFonts w:eastAsiaTheme="minorEastAsia"/>
        </w:rPr>
        <w:t>:</w:t>
      </w:r>
    </w:p>
    <w:p w14:paraId="599C93F1" w14:textId="77777777" w:rsidR="001673D0" w:rsidRDefault="001673D0" w:rsidP="001673D0">
      <w:pPr>
        <w:pStyle w:val="af6"/>
        <w:tabs>
          <w:tab w:val="left" w:pos="1134"/>
        </w:tabs>
        <w:ind w:left="567"/>
        <w:rPr>
          <w:rFonts w:eastAsiaTheme="minorEastAsia"/>
        </w:rPr>
      </w:pPr>
    </w:p>
    <w:p w14:paraId="18FCA097" w14:textId="38D34497" w:rsidR="00682B58" w:rsidRDefault="00C67A60" w:rsidP="00036056">
      <w:pPr>
        <w:pStyle w:val="af6"/>
        <w:numPr>
          <w:ilvl w:val="0"/>
          <w:numId w:val="248"/>
        </w:numPr>
        <w:tabs>
          <w:tab w:val="left" w:pos="1134"/>
        </w:tabs>
        <w:ind w:left="0" w:firstLine="567"/>
        <w:rPr>
          <w:rFonts w:eastAsiaTheme="minorEastAsia"/>
        </w:rPr>
      </w:pPr>
      <w:r w:rsidRPr="00150C8B">
        <w:rPr>
          <w:rFonts w:eastAsiaTheme="minorEastAsia"/>
        </w:rPr>
        <w:t xml:space="preserve">Положення про </w:t>
      </w:r>
      <w:r w:rsidR="00F22C4C" w:rsidRPr="00150C8B">
        <w:rPr>
          <w:rFonts w:eastAsiaTheme="minorEastAsia"/>
        </w:rPr>
        <w:t xml:space="preserve">вимоги до системи управління </w:t>
      </w:r>
      <w:r w:rsidR="00126B4F" w:rsidRPr="00046B34">
        <w:t>надавач</w:t>
      </w:r>
      <w:r w:rsidR="00126B4F" w:rsidRPr="00150C8B">
        <w:rPr>
          <w:rFonts w:eastAsiaTheme="minorEastAsia"/>
          <w:noProof/>
          <w:lang w:eastAsia="en-US"/>
        </w:rPr>
        <w:t>а</w:t>
      </w:r>
      <w:r w:rsidR="00126B4F" w:rsidRPr="00046B34">
        <w:t xml:space="preserve"> фінансових платіжних послуг</w:t>
      </w:r>
      <w:r w:rsidR="00615777" w:rsidRPr="00150C8B">
        <w:rPr>
          <w:rFonts w:eastAsiaTheme="minorEastAsia"/>
        </w:rPr>
        <w:t xml:space="preserve"> </w:t>
      </w:r>
      <w:r w:rsidRPr="00150C8B">
        <w:rPr>
          <w:rFonts w:eastAsiaTheme="minorEastAsia"/>
        </w:rPr>
        <w:t xml:space="preserve">(далі </w:t>
      </w:r>
      <w:r w:rsidR="001A714F" w:rsidRPr="00150C8B">
        <w:rPr>
          <w:rFonts w:eastAsiaTheme="minorEastAsia"/>
        </w:rPr>
        <w:t>–</w:t>
      </w:r>
      <w:r w:rsidRPr="00527E2F">
        <w:rPr>
          <w:rFonts w:eastAsiaTheme="minorEastAsia"/>
        </w:rPr>
        <w:t xml:space="preserve"> Пол</w:t>
      </w:r>
      <w:r w:rsidRPr="00CD3356">
        <w:rPr>
          <w:rFonts w:eastAsiaTheme="minorEastAsia"/>
        </w:rPr>
        <w:t>оження), що додається</w:t>
      </w:r>
      <w:r w:rsidR="00651EEF" w:rsidRPr="00036056">
        <w:rPr>
          <w:rFonts w:eastAsiaTheme="minorEastAsia"/>
        </w:rPr>
        <w:t>;</w:t>
      </w:r>
    </w:p>
    <w:p w14:paraId="2A97DA39" w14:textId="77777777" w:rsidR="009927E0" w:rsidRPr="00150C8B" w:rsidRDefault="009927E0" w:rsidP="00036056">
      <w:pPr>
        <w:pStyle w:val="af6"/>
        <w:tabs>
          <w:tab w:val="left" w:pos="1134"/>
        </w:tabs>
        <w:ind w:left="567"/>
        <w:rPr>
          <w:rFonts w:eastAsiaTheme="minorEastAsia"/>
        </w:rPr>
      </w:pPr>
    </w:p>
    <w:p w14:paraId="2A60DFA9" w14:textId="6E5A459F" w:rsidR="009927E0" w:rsidRPr="00150C8B" w:rsidRDefault="009927E0" w:rsidP="00036056">
      <w:pPr>
        <w:pStyle w:val="af6"/>
        <w:numPr>
          <w:ilvl w:val="0"/>
          <w:numId w:val="248"/>
        </w:numPr>
        <w:tabs>
          <w:tab w:val="left" w:pos="1134"/>
        </w:tabs>
        <w:ind w:left="0" w:firstLine="567"/>
        <w:rPr>
          <w:rFonts w:eastAsiaTheme="minorEastAsia"/>
        </w:rPr>
      </w:pPr>
      <w:r w:rsidRPr="00682B58">
        <w:t>зміни до</w:t>
      </w:r>
      <w:r w:rsidRPr="00217DF8">
        <w:t xml:space="preserve"> Положення про порядок здійснення авторизації діяльності надавачів фінансових платіжних послуг та обмежених платіжних послуг, затвердженого постановою Правління Національного банку України від 07 жовтня 2022 року № 217 (зі змінами)</w:t>
      </w:r>
      <w:r>
        <w:t xml:space="preserve"> (далі – Положення про </w:t>
      </w:r>
      <w:r w:rsidRPr="00217DF8">
        <w:t>авторизаці</w:t>
      </w:r>
      <w:r>
        <w:t>ю</w:t>
      </w:r>
      <w:r w:rsidRPr="00217DF8">
        <w:t xml:space="preserve"> діяльності надавачів фінансових платіжних послуг</w:t>
      </w:r>
      <w:r>
        <w:t>), що додаються;</w:t>
      </w:r>
    </w:p>
    <w:p w14:paraId="1B9EF402" w14:textId="77777777" w:rsidR="00BA1BAE" w:rsidRPr="00217DF8" w:rsidRDefault="00BA1BAE" w:rsidP="00036056">
      <w:pPr>
        <w:tabs>
          <w:tab w:val="left" w:pos="1134"/>
        </w:tabs>
        <w:ind w:firstLine="567"/>
        <w:rPr>
          <w:rFonts w:eastAsiaTheme="minorEastAsia"/>
          <w:noProof/>
          <w:lang w:eastAsia="en-US"/>
        </w:rPr>
      </w:pPr>
    </w:p>
    <w:p w14:paraId="0057628E" w14:textId="1BFB1E5D" w:rsidR="00AD27C3" w:rsidRDefault="009927E0" w:rsidP="00036056">
      <w:pPr>
        <w:pStyle w:val="af6"/>
        <w:tabs>
          <w:tab w:val="left" w:pos="1134"/>
        </w:tabs>
        <w:ind w:left="0" w:firstLine="567"/>
      </w:pPr>
      <w:r>
        <w:rPr>
          <w:rFonts w:eastAsiaTheme="minorEastAsia"/>
        </w:rPr>
        <w:t>3</w:t>
      </w:r>
      <w:r w:rsidR="00FE4DDB" w:rsidRPr="00036056">
        <w:t xml:space="preserve">) зміни </w:t>
      </w:r>
      <w:r w:rsidR="00E55961" w:rsidRPr="00651EEF">
        <w:t>до</w:t>
      </w:r>
      <w:r w:rsidR="00E55961">
        <w:t xml:space="preserve"> </w:t>
      </w:r>
      <w:r w:rsidR="00E55961" w:rsidRPr="00E55961">
        <w:t xml:space="preserve">Положення про авторизацію надавачів фінансових послуг та умови здійснення ними діяльності з надання </w:t>
      </w:r>
      <w:r w:rsidR="00E55961">
        <w:t>фінансових послуг, затвердженого</w:t>
      </w:r>
      <w:r w:rsidR="00E55961" w:rsidRPr="00E55961">
        <w:t xml:space="preserve"> постановою Правління Національного банку України від 29 грудня 2023 року №</w:t>
      </w:r>
      <w:r w:rsidR="00FD4D5B">
        <w:t> </w:t>
      </w:r>
      <w:r w:rsidR="00E55961" w:rsidRPr="00E55961">
        <w:t>199 (зі змінами)</w:t>
      </w:r>
      <w:r w:rsidR="00320F95">
        <w:t>,</w:t>
      </w:r>
      <w:r w:rsidR="00FD4D5B">
        <w:t xml:space="preserve"> </w:t>
      </w:r>
      <w:r w:rsidR="00651EEF" w:rsidRPr="001673D0">
        <w:t>що додаються</w:t>
      </w:r>
      <w:r>
        <w:t>.</w:t>
      </w:r>
    </w:p>
    <w:p w14:paraId="7DC8BC41" w14:textId="3FEF23AA" w:rsidR="00E55961" w:rsidRPr="001673D0" w:rsidRDefault="00E55961" w:rsidP="00036056">
      <w:pPr>
        <w:pStyle w:val="af6"/>
        <w:tabs>
          <w:tab w:val="left" w:pos="1134"/>
        </w:tabs>
        <w:ind w:left="0" w:firstLine="567"/>
      </w:pPr>
    </w:p>
    <w:p w14:paraId="146740E8" w14:textId="714203F5" w:rsidR="00120AEF" w:rsidRPr="00AA25B0" w:rsidRDefault="00AA25B0" w:rsidP="00AA25B0">
      <w:pPr>
        <w:pStyle w:val="af6"/>
        <w:numPr>
          <w:ilvl w:val="0"/>
          <w:numId w:val="3"/>
        </w:numPr>
        <w:tabs>
          <w:tab w:val="left" w:pos="1134"/>
        </w:tabs>
        <w:ind w:left="0" w:firstLine="567"/>
      </w:pPr>
      <w:r w:rsidRPr="00E53156">
        <w:t xml:space="preserve">Платіжні установи (крім малих платіжних установ), установи електронних грошей, оператори поштового зв’язку, які мають право надавати фінансові платіжні послуги, </w:t>
      </w:r>
      <w:r w:rsidRPr="00046B34">
        <w:t>філії іноземних платіжних установ та філії іноземних установ електронних грошей</w:t>
      </w:r>
      <w:r w:rsidRPr="00E53156">
        <w:t xml:space="preserve"> (далі – надавачі фінансових платіжних послуг) </w:t>
      </w:r>
      <w:r w:rsidR="00E53156" w:rsidRPr="00E53156">
        <w:t xml:space="preserve">зобов’язані привести свою діяльність до вимог Положення </w:t>
      </w:r>
      <w:r w:rsidRPr="00E53156">
        <w:t>в терміни, установлені в графіку, що додається</w:t>
      </w:r>
      <w:r w:rsidR="00E53156" w:rsidRPr="00E53156">
        <w:t>.</w:t>
      </w:r>
    </w:p>
    <w:p w14:paraId="5831B941" w14:textId="4FA9A681" w:rsidR="00CD5A96" w:rsidRPr="00046B34" w:rsidRDefault="00CD5A96" w:rsidP="00E03C6F">
      <w:pPr>
        <w:pStyle w:val="af6"/>
        <w:numPr>
          <w:ilvl w:val="0"/>
          <w:numId w:val="3"/>
        </w:numPr>
        <w:tabs>
          <w:tab w:val="left" w:pos="1134"/>
        </w:tabs>
        <w:ind w:left="0" w:firstLine="567"/>
      </w:pPr>
      <w:r w:rsidRPr="00046B34">
        <w:lastRenderedPageBreak/>
        <w:t xml:space="preserve">Департаменту методології регулювання діяльності небанківських фінансових установ (Сергій Савчук) після офіційного опублікування довести до відома </w:t>
      </w:r>
      <w:r w:rsidR="002C1984" w:rsidRPr="00046B34">
        <w:rPr>
          <w:shd w:val="clear" w:color="auto" w:fill="FFFFFF"/>
        </w:rPr>
        <w:t>надавачів фінансових платіжних послуг</w:t>
      </w:r>
      <w:r w:rsidRPr="00046B34">
        <w:t xml:space="preserve"> інформацію про прийняття цієї постанови.</w:t>
      </w:r>
    </w:p>
    <w:p w14:paraId="069CDC91" w14:textId="77777777" w:rsidR="002C1984" w:rsidRPr="00046B34" w:rsidRDefault="002C1984" w:rsidP="00CD5A96">
      <w:pPr>
        <w:pStyle w:val="af6"/>
        <w:tabs>
          <w:tab w:val="left" w:pos="1134"/>
        </w:tabs>
        <w:ind w:left="709"/>
      </w:pPr>
    </w:p>
    <w:p w14:paraId="4AC65402" w14:textId="77777777" w:rsidR="00E273F7" w:rsidRPr="00046B34" w:rsidRDefault="002E0DAA" w:rsidP="00E03C6F">
      <w:pPr>
        <w:pStyle w:val="af6"/>
        <w:numPr>
          <w:ilvl w:val="0"/>
          <w:numId w:val="3"/>
        </w:numPr>
        <w:tabs>
          <w:tab w:val="left" w:pos="1134"/>
        </w:tabs>
        <w:ind w:left="0" w:firstLine="567"/>
      </w:pPr>
      <w:r w:rsidRPr="00046B34">
        <w:t> </w:t>
      </w:r>
      <w:r w:rsidR="00E273F7" w:rsidRPr="00046B34">
        <w:t>Постанова набира</w:t>
      </w:r>
      <w:r w:rsidR="002C1984" w:rsidRPr="00046B34">
        <w:t xml:space="preserve">є чинності </w:t>
      </w:r>
      <w:r w:rsidR="006D331F" w:rsidRPr="00046B34">
        <w:t>з дня, наступного за днем її офіційного опублікування</w:t>
      </w:r>
      <w:r w:rsidR="00E57041" w:rsidRPr="00046B34">
        <w:t>.</w:t>
      </w:r>
    </w:p>
    <w:p w14:paraId="3591A672" w14:textId="77777777" w:rsidR="002D66FE" w:rsidRPr="00046B34" w:rsidRDefault="002D66FE" w:rsidP="00993B40">
      <w:pPr>
        <w:tabs>
          <w:tab w:val="left" w:pos="993"/>
        </w:tabs>
      </w:pPr>
    </w:p>
    <w:p w14:paraId="2FAB3576" w14:textId="77777777" w:rsidR="005F0535" w:rsidRPr="00046B34" w:rsidRDefault="005F0535" w:rsidP="00993B40">
      <w:pPr>
        <w:tabs>
          <w:tab w:val="left" w:pos="993"/>
        </w:tabs>
      </w:pPr>
    </w:p>
    <w:p w14:paraId="562EC5BC" w14:textId="77777777" w:rsidR="005F0535" w:rsidRPr="00046B34" w:rsidRDefault="005F0535" w:rsidP="00993B40">
      <w:pPr>
        <w:tabs>
          <w:tab w:val="left" w:pos="993"/>
        </w:tabs>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2D66FE" w:rsidRPr="00046B34" w14:paraId="200EF964" w14:textId="77777777" w:rsidTr="00FE3119">
        <w:tc>
          <w:tcPr>
            <w:tcW w:w="5495" w:type="dxa"/>
            <w:vAlign w:val="bottom"/>
          </w:tcPr>
          <w:p w14:paraId="5B649D47" w14:textId="77777777" w:rsidR="002D66FE" w:rsidRPr="00046B34" w:rsidRDefault="00C67A60" w:rsidP="001673D0">
            <w:pPr>
              <w:autoSpaceDE w:val="0"/>
              <w:autoSpaceDN w:val="0"/>
              <w:ind w:hanging="105"/>
              <w:jc w:val="left"/>
            </w:pPr>
            <w:r w:rsidRPr="00046B34">
              <w:t>Голова</w:t>
            </w:r>
          </w:p>
        </w:tc>
        <w:tc>
          <w:tcPr>
            <w:tcW w:w="4252" w:type="dxa"/>
            <w:vAlign w:val="bottom"/>
          </w:tcPr>
          <w:p w14:paraId="3DF2A0C8" w14:textId="77777777" w:rsidR="002D66FE" w:rsidRPr="00046B34" w:rsidRDefault="003874FF" w:rsidP="003874FF">
            <w:pPr>
              <w:tabs>
                <w:tab w:val="left" w:pos="7020"/>
                <w:tab w:val="left" w:pos="7200"/>
              </w:tabs>
              <w:autoSpaceDE w:val="0"/>
              <w:autoSpaceDN w:val="0"/>
              <w:ind w:left="32"/>
              <w:jc w:val="right"/>
            </w:pPr>
            <w:r w:rsidRPr="00046B34">
              <w:t>Андрій ПИШНИЙ</w:t>
            </w:r>
          </w:p>
        </w:tc>
      </w:tr>
    </w:tbl>
    <w:p w14:paraId="798237E8" w14:textId="77777777" w:rsidR="002D66FE" w:rsidRPr="00046B34" w:rsidRDefault="002D66FE" w:rsidP="00993B40"/>
    <w:p w14:paraId="13A7C388" w14:textId="77777777" w:rsidR="002E5DE4" w:rsidRPr="00046B34" w:rsidRDefault="00C67A60" w:rsidP="00993B40">
      <w:pPr>
        <w:jc w:val="left"/>
      </w:pPr>
      <w:r w:rsidRPr="00046B34">
        <w:t>Інд.</w:t>
      </w:r>
      <w:r w:rsidRPr="00046B34">
        <w:rPr>
          <w:sz w:val="22"/>
        </w:rPr>
        <w:t xml:space="preserve"> </w:t>
      </w:r>
      <w:r w:rsidRPr="00046B34">
        <w:t>33</w:t>
      </w:r>
    </w:p>
    <w:p w14:paraId="260502D0" w14:textId="77777777" w:rsidR="007E1D4B" w:rsidRPr="00046B34" w:rsidRDefault="007E1D4B" w:rsidP="00993B40">
      <w:pPr>
        <w:sectPr w:rsidR="007E1D4B" w:rsidRPr="00046B34" w:rsidSect="00AD2AE7">
          <w:headerReference w:type="default" r:id="rId10"/>
          <w:footerReference w:type="first" r:id="rId11"/>
          <w:pgSz w:w="11906" w:h="16838" w:code="9"/>
          <w:pgMar w:top="567" w:right="567" w:bottom="1701" w:left="1701" w:header="709" w:footer="709" w:gutter="0"/>
          <w:cols w:space="708"/>
          <w:titlePg/>
          <w:docGrid w:linePitch="381"/>
        </w:sectPr>
      </w:pPr>
    </w:p>
    <w:tbl>
      <w:tblPr>
        <w:tblW w:w="5000" w:type="pct"/>
        <w:tblCellMar>
          <w:left w:w="0" w:type="dxa"/>
          <w:right w:w="0" w:type="dxa"/>
        </w:tblCellMar>
        <w:tblLook w:val="04A0" w:firstRow="1" w:lastRow="0" w:firstColumn="1" w:lastColumn="0" w:noHBand="0" w:noVBand="1"/>
      </w:tblPr>
      <w:tblGrid>
        <w:gridCol w:w="9638"/>
      </w:tblGrid>
      <w:tr w:rsidR="00566E58" w:rsidRPr="00B50DC1" w14:paraId="5EC1ECF1" w14:textId="77777777" w:rsidTr="00B50DC1">
        <w:tc>
          <w:tcPr>
            <w:tcW w:w="5000" w:type="pct"/>
            <w:hideMark/>
          </w:tcPr>
          <w:p w14:paraId="1442389B" w14:textId="77777777" w:rsidR="00566E58" w:rsidRPr="00B50DC1" w:rsidRDefault="00566E58" w:rsidP="0067531D">
            <w:pPr>
              <w:ind w:left="5954"/>
              <w:jc w:val="right"/>
              <w:rPr>
                <w:color w:val="0D0D0D" w:themeColor="text1" w:themeTint="F2"/>
              </w:rPr>
            </w:pPr>
            <w:bookmarkStart w:id="1" w:name="n12"/>
            <w:bookmarkStart w:id="2" w:name="n13"/>
            <w:bookmarkEnd w:id="1"/>
            <w:bookmarkEnd w:id="2"/>
            <w:r w:rsidRPr="00B50DC1">
              <w:rPr>
                <w:color w:val="0D0D0D" w:themeColor="text1" w:themeTint="F2"/>
              </w:rPr>
              <w:lastRenderedPageBreak/>
              <w:t xml:space="preserve">Додаток  </w:t>
            </w:r>
            <w:r w:rsidRPr="00B50DC1">
              <w:rPr>
                <w:color w:val="0D0D0D" w:themeColor="text1" w:themeTint="F2"/>
              </w:rPr>
              <w:br/>
              <w:t>до постанови Правління Національного банку України</w:t>
            </w:r>
          </w:p>
          <w:p w14:paraId="4B823F44" w14:textId="77777777" w:rsidR="00566E58" w:rsidRPr="00B50DC1" w:rsidRDefault="00566E58" w:rsidP="0067531D">
            <w:pPr>
              <w:ind w:left="5954"/>
              <w:jc w:val="right"/>
              <w:rPr>
                <w:color w:val="0D0D0D" w:themeColor="text1" w:themeTint="F2"/>
              </w:rPr>
            </w:pPr>
          </w:p>
        </w:tc>
      </w:tr>
    </w:tbl>
    <w:p w14:paraId="50ABC034" w14:textId="77777777" w:rsidR="00566E58" w:rsidRPr="00AA25B0" w:rsidRDefault="00566E58" w:rsidP="00566E58">
      <w:pPr>
        <w:shd w:val="clear" w:color="auto" w:fill="FFFFFF"/>
        <w:spacing w:before="300" w:after="450"/>
        <w:ind w:left="450" w:right="450"/>
        <w:jc w:val="center"/>
        <w:rPr>
          <w:color w:val="0D0D0D" w:themeColor="text1" w:themeTint="F2"/>
        </w:rPr>
      </w:pPr>
      <w:r w:rsidRPr="00AA25B0">
        <w:rPr>
          <w:bCs/>
          <w:color w:val="0D0D0D" w:themeColor="text1" w:themeTint="F2"/>
        </w:rPr>
        <w:t>ГРАФІК</w:t>
      </w:r>
      <w:r w:rsidRPr="00AA25B0">
        <w:rPr>
          <w:color w:val="0D0D0D" w:themeColor="text1" w:themeTint="F2"/>
        </w:rPr>
        <w:br/>
        <w:t>приведення діяльності надавача фінансових платіжних послуг у відповідність до вимог Положення про вимоги до системи управління надавача фінансових платіжних послуг</w:t>
      </w:r>
    </w:p>
    <w:tbl>
      <w:tblPr>
        <w:tblW w:w="5004" w:type="pct"/>
        <w:tblCellMar>
          <w:top w:w="12" w:type="dxa"/>
          <w:left w:w="12" w:type="dxa"/>
          <w:bottom w:w="12" w:type="dxa"/>
          <w:right w:w="12" w:type="dxa"/>
        </w:tblCellMar>
        <w:tblLook w:val="04A0" w:firstRow="1" w:lastRow="0" w:firstColumn="1" w:lastColumn="0" w:noHBand="0" w:noVBand="1"/>
      </w:tblPr>
      <w:tblGrid>
        <w:gridCol w:w="559"/>
        <w:gridCol w:w="7047"/>
        <w:gridCol w:w="2024"/>
      </w:tblGrid>
      <w:tr w:rsidR="00B50DC1" w:rsidRPr="00B50DC1" w14:paraId="7A415A9E" w14:textId="77777777" w:rsidTr="0067531D">
        <w:tc>
          <w:tcPr>
            <w:tcW w:w="290" w:type="pct"/>
            <w:tcBorders>
              <w:top w:val="single" w:sz="6" w:space="0" w:color="000000"/>
              <w:left w:val="single" w:sz="6" w:space="0" w:color="000000"/>
              <w:bottom w:val="single" w:sz="6" w:space="0" w:color="000000"/>
              <w:right w:val="single" w:sz="6" w:space="0" w:color="000000"/>
            </w:tcBorders>
            <w:hideMark/>
          </w:tcPr>
          <w:p w14:paraId="17177216" w14:textId="77777777" w:rsidR="00B50DC1" w:rsidRPr="00B50DC1" w:rsidRDefault="00B50DC1" w:rsidP="0067531D">
            <w:pPr>
              <w:spacing w:before="150" w:after="150"/>
              <w:jc w:val="center"/>
              <w:rPr>
                <w:color w:val="0D0D0D" w:themeColor="text1" w:themeTint="F2"/>
              </w:rPr>
            </w:pPr>
            <w:r w:rsidRPr="00B50DC1">
              <w:rPr>
                <w:color w:val="0D0D0D" w:themeColor="text1" w:themeTint="F2"/>
              </w:rPr>
              <w:t>№ з/п</w:t>
            </w:r>
          </w:p>
        </w:tc>
        <w:tc>
          <w:tcPr>
            <w:tcW w:w="3659" w:type="pct"/>
            <w:tcBorders>
              <w:top w:val="single" w:sz="6" w:space="0" w:color="000000"/>
              <w:left w:val="single" w:sz="6" w:space="0" w:color="000000"/>
              <w:bottom w:val="single" w:sz="6" w:space="0" w:color="000000"/>
              <w:right w:val="single" w:sz="6" w:space="0" w:color="000000"/>
            </w:tcBorders>
            <w:hideMark/>
          </w:tcPr>
          <w:p w14:paraId="7980700F" w14:textId="77777777" w:rsidR="00B50DC1" w:rsidRPr="00B50DC1" w:rsidRDefault="00B50DC1" w:rsidP="0067531D">
            <w:pPr>
              <w:spacing w:before="150" w:after="150"/>
              <w:jc w:val="center"/>
              <w:rPr>
                <w:color w:val="0D0D0D" w:themeColor="text1" w:themeTint="F2"/>
              </w:rPr>
            </w:pPr>
            <w:r w:rsidRPr="00B50DC1">
              <w:rPr>
                <w:color w:val="0D0D0D" w:themeColor="text1" w:themeTint="F2"/>
              </w:rPr>
              <w:t>Захід</w:t>
            </w:r>
          </w:p>
        </w:tc>
        <w:tc>
          <w:tcPr>
            <w:tcW w:w="1051" w:type="pct"/>
            <w:tcBorders>
              <w:top w:val="single" w:sz="6" w:space="0" w:color="000000"/>
              <w:left w:val="single" w:sz="6" w:space="0" w:color="000000"/>
              <w:bottom w:val="single" w:sz="6" w:space="0" w:color="000000"/>
              <w:right w:val="single" w:sz="6" w:space="0" w:color="000000"/>
            </w:tcBorders>
            <w:hideMark/>
          </w:tcPr>
          <w:p w14:paraId="4F57E6E2" w14:textId="77777777" w:rsidR="00B50DC1" w:rsidRPr="00B50DC1" w:rsidRDefault="00B50DC1" w:rsidP="0067531D">
            <w:pPr>
              <w:spacing w:before="150" w:after="150"/>
              <w:jc w:val="center"/>
              <w:rPr>
                <w:color w:val="0D0D0D" w:themeColor="text1" w:themeTint="F2"/>
              </w:rPr>
            </w:pPr>
            <w:r w:rsidRPr="00B50DC1">
              <w:rPr>
                <w:color w:val="0D0D0D" w:themeColor="text1" w:themeTint="F2"/>
              </w:rPr>
              <w:t>Термін виконання</w:t>
            </w:r>
          </w:p>
        </w:tc>
      </w:tr>
      <w:tr w:rsidR="00B50DC1" w:rsidRPr="00B50DC1" w14:paraId="03576514" w14:textId="77777777" w:rsidTr="0067531D">
        <w:trPr>
          <w:trHeight w:val="453"/>
        </w:trPr>
        <w:tc>
          <w:tcPr>
            <w:tcW w:w="290" w:type="pct"/>
            <w:tcBorders>
              <w:top w:val="single" w:sz="6" w:space="0" w:color="000000"/>
              <w:left w:val="single" w:sz="6" w:space="0" w:color="000000"/>
              <w:bottom w:val="single" w:sz="6" w:space="0" w:color="000000"/>
              <w:right w:val="single" w:sz="6" w:space="0" w:color="000000"/>
            </w:tcBorders>
            <w:hideMark/>
          </w:tcPr>
          <w:p w14:paraId="383E5C88" w14:textId="77777777" w:rsidR="00B50DC1" w:rsidRPr="00B50DC1" w:rsidRDefault="00B50DC1" w:rsidP="0067531D">
            <w:pPr>
              <w:spacing w:before="150" w:after="150"/>
              <w:jc w:val="center"/>
              <w:rPr>
                <w:color w:val="0D0D0D" w:themeColor="text1" w:themeTint="F2"/>
              </w:rPr>
            </w:pPr>
            <w:r w:rsidRPr="00B50DC1">
              <w:rPr>
                <w:color w:val="0D0D0D" w:themeColor="text1" w:themeTint="F2"/>
              </w:rPr>
              <w:t>1</w:t>
            </w:r>
          </w:p>
        </w:tc>
        <w:tc>
          <w:tcPr>
            <w:tcW w:w="3659" w:type="pct"/>
            <w:tcBorders>
              <w:top w:val="single" w:sz="6" w:space="0" w:color="000000"/>
              <w:left w:val="single" w:sz="6" w:space="0" w:color="000000"/>
              <w:bottom w:val="single" w:sz="6" w:space="0" w:color="000000"/>
              <w:right w:val="single" w:sz="6" w:space="0" w:color="000000"/>
            </w:tcBorders>
            <w:hideMark/>
          </w:tcPr>
          <w:p w14:paraId="4B708E12" w14:textId="77777777" w:rsidR="00B50DC1" w:rsidRPr="00B50DC1" w:rsidRDefault="00B50DC1" w:rsidP="0067531D">
            <w:pPr>
              <w:spacing w:before="150" w:after="150"/>
              <w:jc w:val="center"/>
              <w:rPr>
                <w:color w:val="0D0D0D" w:themeColor="text1" w:themeTint="F2"/>
              </w:rPr>
            </w:pPr>
            <w:r w:rsidRPr="00B50DC1">
              <w:rPr>
                <w:color w:val="0D0D0D" w:themeColor="text1" w:themeTint="F2"/>
              </w:rPr>
              <w:t>2</w:t>
            </w:r>
          </w:p>
        </w:tc>
        <w:tc>
          <w:tcPr>
            <w:tcW w:w="1051" w:type="pct"/>
            <w:tcBorders>
              <w:top w:val="single" w:sz="6" w:space="0" w:color="000000"/>
              <w:left w:val="single" w:sz="6" w:space="0" w:color="000000"/>
              <w:bottom w:val="single" w:sz="6" w:space="0" w:color="000000"/>
              <w:right w:val="single" w:sz="6" w:space="0" w:color="000000"/>
            </w:tcBorders>
            <w:hideMark/>
          </w:tcPr>
          <w:p w14:paraId="38071903" w14:textId="77777777" w:rsidR="00B50DC1" w:rsidRPr="00B50DC1" w:rsidRDefault="00B50DC1" w:rsidP="0067531D">
            <w:pPr>
              <w:spacing w:before="150" w:after="150"/>
              <w:jc w:val="center"/>
              <w:rPr>
                <w:color w:val="0D0D0D" w:themeColor="text1" w:themeTint="F2"/>
              </w:rPr>
            </w:pPr>
            <w:r w:rsidRPr="00B50DC1">
              <w:rPr>
                <w:color w:val="0D0D0D" w:themeColor="text1" w:themeTint="F2"/>
              </w:rPr>
              <w:t>3</w:t>
            </w:r>
          </w:p>
        </w:tc>
      </w:tr>
      <w:tr w:rsidR="00B50DC1" w:rsidRPr="00B50DC1" w14:paraId="1E355981" w14:textId="77777777" w:rsidTr="0067531D">
        <w:tc>
          <w:tcPr>
            <w:tcW w:w="290" w:type="pct"/>
            <w:tcBorders>
              <w:top w:val="single" w:sz="6" w:space="0" w:color="000000"/>
              <w:left w:val="single" w:sz="6" w:space="0" w:color="000000"/>
              <w:bottom w:val="single" w:sz="6" w:space="0" w:color="000000"/>
              <w:right w:val="single" w:sz="6" w:space="0" w:color="000000"/>
            </w:tcBorders>
            <w:hideMark/>
          </w:tcPr>
          <w:p w14:paraId="4ACD73B3" w14:textId="77777777" w:rsidR="00B50DC1" w:rsidRPr="00B50DC1" w:rsidRDefault="00B50DC1" w:rsidP="0067531D">
            <w:pPr>
              <w:spacing w:before="150" w:after="150"/>
              <w:jc w:val="center"/>
              <w:rPr>
                <w:color w:val="0D0D0D" w:themeColor="text1" w:themeTint="F2"/>
              </w:rPr>
            </w:pPr>
            <w:r w:rsidRPr="00B50DC1">
              <w:rPr>
                <w:color w:val="0D0D0D" w:themeColor="text1" w:themeTint="F2"/>
              </w:rPr>
              <w:t>1</w:t>
            </w:r>
          </w:p>
        </w:tc>
        <w:tc>
          <w:tcPr>
            <w:tcW w:w="3659" w:type="pct"/>
            <w:tcBorders>
              <w:top w:val="single" w:sz="6" w:space="0" w:color="000000"/>
              <w:left w:val="single" w:sz="6" w:space="0" w:color="000000"/>
              <w:bottom w:val="single" w:sz="6" w:space="0" w:color="000000"/>
              <w:right w:val="single" w:sz="6" w:space="0" w:color="000000"/>
            </w:tcBorders>
            <w:hideMark/>
          </w:tcPr>
          <w:p w14:paraId="46DC8626" w14:textId="77777777" w:rsidR="00B50DC1" w:rsidRPr="00B50DC1" w:rsidRDefault="00B50DC1" w:rsidP="0067531D">
            <w:pPr>
              <w:spacing w:before="150" w:after="150"/>
              <w:jc w:val="center"/>
              <w:rPr>
                <w:color w:val="0D0D0D" w:themeColor="text1" w:themeTint="F2"/>
              </w:rPr>
            </w:pPr>
            <w:r w:rsidRPr="00B50DC1">
              <w:rPr>
                <w:color w:val="0D0D0D" w:themeColor="text1" w:themeTint="F2"/>
              </w:rPr>
              <w:t>I. Перший етап - запровадження організаційних заходів</w:t>
            </w:r>
          </w:p>
        </w:tc>
        <w:tc>
          <w:tcPr>
            <w:tcW w:w="1051" w:type="pct"/>
            <w:tcBorders>
              <w:top w:val="single" w:sz="6" w:space="0" w:color="000000"/>
              <w:left w:val="single" w:sz="6" w:space="0" w:color="000000"/>
              <w:bottom w:val="single" w:sz="6" w:space="0" w:color="000000"/>
              <w:right w:val="single" w:sz="6" w:space="0" w:color="000000"/>
            </w:tcBorders>
            <w:hideMark/>
          </w:tcPr>
          <w:p w14:paraId="15133DC5" w14:textId="77777777" w:rsidR="00B50DC1" w:rsidRPr="00B50DC1" w:rsidRDefault="00B50DC1" w:rsidP="0067531D">
            <w:pPr>
              <w:rPr>
                <w:color w:val="0D0D0D" w:themeColor="text1" w:themeTint="F2"/>
              </w:rPr>
            </w:pPr>
          </w:p>
        </w:tc>
      </w:tr>
      <w:tr w:rsidR="00B50DC1" w:rsidRPr="00B50DC1" w14:paraId="58CA43B3" w14:textId="77777777" w:rsidTr="0067531D">
        <w:tc>
          <w:tcPr>
            <w:tcW w:w="290" w:type="pct"/>
            <w:tcBorders>
              <w:top w:val="single" w:sz="6" w:space="0" w:color="000000"/>
              <w:left w:val="single" w:sz="6" w:space="0" w:color="000000"/>
              <w:bottom w:val="single" w:sz="6" w:space="0" w:color="000000"/>
              <w:right w:val="single" w:sz="6" w:space="0" w:color="000000"/>
            </w:tcBorders>
            <w:hideMark/>
          </w:tcPr>
          <w:p w14:paraId="7FB76068" w14:textId="77777777" w:rsidR="00B50DC1" w:rsidRPr="00B50DC1" w:rsidRDefault="00B50DC1" w:rsidP="0067531D">
            <w:pPr>
              <w:spacing w:before="150" w:after="150"/>
              <w:jc w:val="center"/>
              <w:rPr>
                <w:color w:val="0D0D0D" w:themeColor="text1" w:themeTint="F2"/>
              </w:rPr>
            </w:pPr>
            <w:r w:rsidRPr="00B50DC1">
              <w:rPr>
                <w:color w:val="0D0D0D" w:themeColor="text1" w:themeTint="F2"/>
              </w:rPr>
              <w:t>2</w:t>
            </w:r>
          </w:p>
        </w:tc>
        <w:tc>
          <w:tcPr>
            <w:tcW w:w="3659" w:type="pct"/>
            <w:tcBorders>
              <w:top w:val="single" w:sz="6" w:space="0" w:color="000000"/>
              <w:left w:val="single" w:sz="6" w:space="0" w:color="000000"/>
              <w:bottom w:val="single" w:sz="6" w:space="0" w:color="000000"/>
              <w:right w:val="single" w:sz="6" w:space="0" w:color="000000"/>
            </w:tcBorders>
            <w:hideMark/>
          </w:tcPr>
          <w:p w14:paraId="38FA7EFA" w14:textId="77777777" w:rsidR="00B50DC1" w:rsidRPr="00B50DC1" w:rsidRDefault="00B50DC1" w:rsidP="0067531D">
            <w:pPr>
              <w:spacing w:before="150" w:after="150"/>
              <w:rPr>
                <w:color w:val="0D0D0D" w:themeColor="text1" w:themeTint="F2"/>
              </w:rPr>
            </w:pPr>
            <w:r w:rsidRPr="00B50DC1">
              <w:rPr>
                <w:color w:val="0D0D0D" w:themeColor="text1" w:themeTint="F2"/>
              </w:rPr>
              <w:t>1. Приведення організаційної структури системи</w:t>
            </w:r>
            <w:r w:rsidRPr="00B50DC1">
              <w:rPr>
                <w:b/>
                <w:color w:val="0D0D0D" w:themeColor="text1" w:themeTint="F2"/>
              </w:rPr>
              <w:t xml:space="preserve"> </w:t>
            </w:r>
            <w:r w:rsidRPr="00B50DC1">
              <w:rPr>
                <w:color w:val="0D0D0D" w:themeColor="text1" w:themeTint="F2"/>
              </w:rPr>
              <w:t>внутрішнього</w:t>
            </w:r>
            <w:r w:rsidRPr="00B50DC1">
              <w:rPr>
                <w:b/>
                <w:color w:val="0D0D0D" w:themeColor="text1" w:themeTint="F2"/>
              </w:rPr>
              <w:t xml:space="preserve"> </w:t>
            </w:r>
            <w:r w:rsidRPr="00B50DC1">
              <w:rPr>
                <w:color w:val="0D0D0D" w:themeColor="text1" w:themeTint="F2"/>
              </w:rPr>
              <w:t>контролю</w:t>
            </w:r>
            <w:r w:rsidRPr="00B50DC1">
              <w:rPr>
                <w:b/>
                <w:color w:val="0D0D0D" w:themeColor="text1" w:themeTint="F2"/>
              </w:rPr>
              <w:t xml:space="preserve"> </w:t>
            </w:r>
            <w:r w:rsidRPr="00B50DC1">
              <w:rPr>
                <w:color w:val="0D0D0D" w:themeColor="text1" w:themeTint="F2"/>
              </w:rPr>
              <w:t xml:space="preserve">у відповідність до вимог Положення про вимоги до системи управління надавача фінансових платіжних послуг (далі </w:t>
            </w:r>
            <w:r w:rsidRPr="00B50DC1">
              <w:rPr>
                <w:rFonts w:eastAsiaTheme="minorEastAsia"/>
                <w:color w:val="0D0D0D" w:themeColor="text1" w:themeTint="F2"/>
              </w:rPr>
              <w:t xml:space="preserve">– </w:t>
            </w:r>
            <w:r w:rsidRPr="00B50DC1">
              <w:rPr>
                <w:color w:val="0D0D0D" w:themeColor="text1" w:themeTint="F2"/>
              </w:rPr>
              <w:t xml:space="preserve"> Положення), уключаючи:</w:t>
            </w:r>
          </w:p>
          <w:p w14:paraId="7CE606C5" w14:textId="77777777" w:rsidR="00B50DC1" w:rsidRPr="00B50DC1" w:rsidRDefault="00B50DC1" w:rsidP="0067531D">
            <w:pPr>
              <w:spacing w:before="150" w:after="150"/>
              <w:rPr>
                <w:color w:val="0D0D0D" w:themeColor="text1" w:themeTint="F2"/>
              </w:rPr>
            </w:pPr>
            <w:r w:rsidRPr="00B50DC1">
              <w:rPr>
                <w:color w:val="0D0D0D" w:themeColor="text1" w:themeTint="F2"/>
              </w:rPr>
              <w:t>1) створення підрозділу контролю за дотриманням норм (комплаєнс) або покладення виконання відповідних функцій на відповідального працівника;</w:t>
            </w:r>
          </w:p>
          <w:p w14:paraId="1F9EBE7C" w14:textId="77777777" w:rsidR="00B50DC1" w:rsidRPr="00B50DC1" w:rsidRDefault="00B50DC1" w:rsidP="0067531D">
            <w:pPr>
              <w:spacing w:before="150" w:after="150"/>
              <w:rPr>
                <w:color w:val="0D0D0D" w:themeColor="text1" w:themeTint="F2"/>
              </w:rPr>
            </w:pPr>
            <w:r w:rsidRPr="00B50DC1">
              <w:rPr>
                <w:color w:val="0D0D0D" w:themeColor="text1" w:themeTint="F2"/>
              </w:rPr>
              <w:t>2) створення підрозділу з управління ризиками або покладення виконання відповідних функцій на відповідального працівника;</w:t>
            </w:r>
          </w:p>
          <w:p w14:paraId="27FE6BE5" w14:textId="77777777" w:rsidR="00B50DC1" w:rsidRPr="00B50DC1" w:rsidRDefault="00B50DC1" w:rsidP="0067531D">
            <w:pPr>
              <w:spacing w:before="150" w:after="150"/>
              <w:rPr>
                <w:color w:val="0D0D0D" w:themeColor="text1" w:themeTint="F2"/>
              </w:rPr>
            </w:pPr>
            <w:r w:rsidRPr="00B50DC1">
              <w:rPr>
                <w:color w:val="0D0D0D" w:themeColor="text1" w:themeTint="F2"/>
              </w:rPr>
              <w:t>3) створення підрозділу внутрішнього аудиту або покладення виконання відповідних функцій на відповідального працівника;</w:t>
            </w:r>
          </w:p>
          <w:p w14:paraId="667E09A7" w14:textId="77777777" w:rsidR="00B50DC1" w:rsidRPr="00B50DC1" w:rsidRDefault="00B50DC1" w:rsidP="0067531D">
            <w:pPr>
              <w:spacing w:before="150" w:after="150"/>
              <w:rPr>
                <w:color w:val="0D0D0D" w:themeColor="text1" w:themeTint="F2"/>
              </w:rPr>
            </w:pPr>
            <w:r w:rsidRPr="00B50DC1">
              <w:rPr>
                <w:color w:val="0D0D0D" w:themeColor="text1" w:themeTint="F2"/>
              </w:rPr>
              <w:t>4) визначення персонального розподілу функцій, обов’язків, відповідальності, повноважень членів ради (за наявності), виконавчого органу, керівників підрозділів контролю (за наявності), підконтрольності та підзвітності між ними, створення належного рівня системи стримування і противаг.</w:t>
            </w:r>
          </w:p>
        </w:tc>
        <w:tc>
          <w:tcPr>
            <w:tcW w:w="1051" w:type="pct"/>
            <w:tcBorders>
              <w:top w:val="single" w:sz="6" w:space="0" w:color="000000"/>
              <w:left w:val="single" w:sz="6" w:space="0" w:color="000000"/>
              <w:bottom w:val="single" w:sz="6" w:space="0" w:color="000000"/>
              <w:right w:val="single" w:sz="6" w:space="0" w:color="000000"/>
            </w:tcBorders>
            <w:hideMark/>
          </w:tcPr>
          <w:p w14:paraId="0C45473A" w14:textId="77777777" w:rsidR="00B50DC1" w:rsidRPr="00B50DC1" w:rsidRDefault="00B50DC1" w:rsidP="0067531D">
            <w:pPr>
              <w:jc w:val="center"/>
              <w:rPr>
                <w:color w:val="0D0D0D" w:themeColor="text1" w:themeTint="F2"/>
              </w:rPr>
            </w:pPr>
            <w:r w:rsidRPr="00B50DC1">
              <w:rPr>
                <w:color w:val="0D0D0D" w:themeColor="text1" w:themeTint="F2"/>
              </w:rPr>
              <w:t>До 15.11.2024</w:t>
            </w:r>
          </w:p>
        </w:tc>
      </w:tr>
    </w:tbl>
    <w:p w14:paraId="39189B46" w14:textId="77777777" w:rsidR="0067531D" w:rsidRDefault="0067531D" w:rsidP="00566E58">
      <w:pPr>
        <w:rPr>
          <w:color w:val="0D0D0D" w:themeColor="text1" w:themeTint="F2"/>
        </w:rPr>
        <w:sectPr w:rsidR="0067531D" w:rsidSect="0067531D">
          <w:headerReference w:type="default" r:id="rId12"/>
          <w:footerReference w:type="default" r:id="rId13"/>
          <w:headerReference w:type="first" r:id="rId14"/>
          <w:pgSz w:w="11906" w:h="16838" w:code="9"/>
          <w:pgMar w:top="567" w:right="567" w:bottom="1701" w:left="1701" w:header="709" w:footer="709" w:gutter="0"/>
          <w:pgNumType w:start="1"/>
          <w:cols w:space="708"/>
          <w:docGrid w:linePitch="381"/>
        </w:sectPr>
      </w:pPr>
    </w:p>
    <w:tbl>
      <w:tblPr>
        <w:tblW w:w="5004" w:type="pct"/>
        <w:tblCellMar>
          <w:top w:w="12" w:type="dxa"/>
          <w:left w:w="12" w:type="dxa"/>
          <w:bottom w:w="12" w:type="dxa"/>
          <w:right w:w="12" w:type="dxa"/>
        </w:tblCellMar>
        <w:tblLook w:val="04A0" w:firstRow="1" w:lastRow="0" w:firstColumn="1" w:lastColumn="0" w:noHBand="0" w:noVBand="1"/>
      </w:tblPr>
      <w:tblGrid>
        <w:gridCol w:w="559"/>
        <w:gridCol w:w="7047"/>
        <w:gridCol w:w="2024"/>
      </w:tblGrid>
      <w:tr w:rsidR="0067531D" w:rsidRPr="0067531D" w14:paraId="44A5CB4D" w14:textId="77777777" w:rsidTr="0067531D">
        <w:tc>
          <w:tcPr>
            <w:tcW w:w="290" w:type="pct"/>
            <w:tcBorders>
              <w:top w:val="single" w:sz="6" w:space="0" w:color="000000"/>
              <w:left w:val="single" w:sz="6" w:space="0" w:color="000000"/>
              <w:bottom w:val="single" w:sz="6" w:space="0" w:color="000000"/>
              <w:right w:val="single" w:sz="6" w:space="0" w:color="000000"/>
            </w:tcBorders>
            <w:hideMark/>
          </w:tcPr>
          <w:p w14:paraId="0E931FEE" w14:textId="77777777" w:rsidR="0067531D" w:rsidRPr="0067531D" w:rsidRDefault="0067531D" w:rsidP="0067531D">
            <w:pPr>
              <w:spacing w:before="150" w:after="150"/>
              <w:jc w:val="center"/>
              <w:rPr>
                <w:color w:val="0D0D0D" w:themeColor="text1" w:themeTint="F2"/>
              </w:rPr>
            </w:pPr>
            <w:r w:rsidRPr="0067531D">
              <w:rPr>
                <w:color w:val="0D0D0D" w:themeColor="text1" w:themeTint="F2"/>
              </w:rPr>
              <w:lastRenderedPageBreak/>
              <w:t>3</w:t>
            </w:r>
          </w:p>
        </w:tc>
        <w:tc>
          <w:tcPr>
            <w:tcW w:w="3659" w:type="pct"/>
            <w:tcBorders>
              <w:top w:val="single" w:sz="6" w:space="0" w:color="000000"/>
              <w:left w:val="single" w:sz="6" w:space="0" w:color="000000"/>
              <w:bottom w:val="single" w:sz="6" w:space="0" w:color="000000"/>
              <w:right w:val="single" w:sz="6" w:space="0" w:color="000000"/>
            </w:tcBorders>
            <w:hideMark/>
          </w:tcPr>
          <w:p w14:paraId="3D3CAEA6" w14:textId="77777777" w:rsidR="0067531D" w:rsidRPr="0067531D" w:rsidRDefault="0067531D" w:rsidP="0067531D">
            <w:pPr>
              <w:spacing w:before="150" w:after="150"/>
              <w:rPr>
                <w:color w:val="0D0D0D" w:themeColor="text1" w:themeTint="F2"/>
              </w:rPr>
            </w:pPr>
            <w:r w:rsidRPr="0067531D">
              <w:rPr>
                <w:color w:val="0D0D0D" w:themeColor="text1" w:themeTint="F2"/>
              </w:rPr>
              <w:t>2. Надання надавачем фінансових платіжних послуг Національному банку України інформації про виконання першого етапу запровадження Положення.</w:t>
            </w:r>
          </w:p>
        </w:tc>
        <w:tc>
          <w:tcPr>
            <w:tcW w:w="1051" w:type="pct"/>
            <w:tcBorders>
              <w:top w:val="single" w:sz="6" w:space="0" w:color="000000"/>
              <w:left w:val="single" w:sz="6" w:space="0" w:color="000000"/>
              <w:bottom w:val="single" w:sz="6" w:space="0" w:color="000000"/>
              <w:right w:val="single" w:sz="6" w:space="0" w:color="000000"/>
            </w:tcBorders>
            <w:hideMark/>
          </w:tcPr>
          <w:p w14:paraId="5C04F131" w14:textId="77777777" w:rsidR="0067531D" w:rsidRPr="0067531D" w:rsidRDefault="0067531D" w:rsidP="0067531D">
            <w:pPr>
              <w:spacing w:before="150" w:after="150"/>
              <w:jc w:val="center"/>
              <w:rPr>
                <w:color w:val="0D0D0D" w:themeColor="text1" w:themeTint="F2"/>
              </w:rPr>
            </w:pPr>
            <w:r w:rsidRPr="0067531D">
              <w:rPr>
                <w:color w:val="0D0D0D" w:themeColor="text1" w:themeTint="F2"/>
              </w:rPr>
              <w:t>До 0</w:t>
            </w:r>
            <w:r w:rsidRPr="0067531D">
              <w:rPr>
                <w:color w:val="0D0D0D" w:themeColor="text1" w:themeTint="F2"/>
                <w:lang w:val="ru-RU"/>
              </w:rPr>
              <w:t>1.12.2024</w:t>
            </w:r>
          </w:p>
        </w:tc>
      </w:tr>
      <w:tr w:rsidR="0067531D" w:rsidRPr="0067531D" w14:paraId="42071BF3" w14:textId="77777777" w:rsidTr="0067531D">
        <w:tc>
          <w:tcPr>
            <w:tcW w:w="290" w:type="pct"/>
            <w:tcBorders>
              <w:top w:val="single" w:sz="6" w:space="0" w:color="000000"/>
              <w:left w:val="single" w:sz="6" w:space="0" w:color="000000"/>
              <w:bottom w:val="single" w:sz="6" w:space="0" w:color="000000"/>
              <w:right w:val="single" w:sz="6" w:space="0" w:color="000000"/>
            </w:tcBorders>
            <w:hideMark/>
          </w:tcPr>
          <w:p w14:paraId="27753565" w14:textId="77777777" w:rsidR="0067531D" w:rsidRPr="0067531D" w:rsidRDefault="0067531D" w:rsidP="0067531D">
            <w:pPr>
              <w:spacing w:before="150" w:after="150"/>
              <w:jc w:val="center"/>
              <w:rPr>
                <w:color w:val="0D0D0D" w:themeColor="text1" w:themeTint="F2"/>
              </w:rPr>
            </w:pPr>
            <w:r w:rsidRPr="0067531D">
              <w:rPr>
                <w:color w:val="0D0D0D" w:themeColor="text1" w:themeTint="F2"/>
              </w:rPr>
              <w:t>4</w:t>
            </w:r>
          </w:p>
        </w:tc>
        <w:tc>
          <w:tcPr>
            <w:tcW w:w="3659" w:type="pct"/>
            <w:tcBorders>
              <w:top w:val="single" w:sz="6" w:space="0" w:color="000000"/>
              <w:left w:val="single" w:sz="6" w:space="0" w:color="000000"/>
              <w:bottom w:val="single" w:sz="6" w:space="0" w:color="000000"/>
              <w:right w:val="single" w:sz="6" w:space="0" w:color="000000"/>
            </w:tcBorders>
            <w:hideMark/>
          </w:tcPr>
          <w:p w14:paraId="568E3729" w14:textId="77777777" w:rsidR="0067531D" w:rsidRPr="0067531D" w:rsidRDefault="0067531D" w:rsidP="0067531D">
            <w:pPr>
              <w:spacing w:before="150" w:after="150"/>
              <w:jc w:val="center"/>
              <w:rPr>
                <w:color w:val="0D0D0D" w:themeColor="text1" w:themeTint="F2"/>
              </w:rPr>
            </w:pPr>
            <w:r w:rsidRPr="0067531D">
              <w:rPr>
                <w:color w:val="0D0D0D" w:themeColor="text1" w:themeTint="F2"/>
              </w:rPr>
              <w:t>II. Другий етап - запровадження документів з питань системи внутрішнього контролю</w:t>
            </w:r>
          </w:p>
        </w:tc>
        <w:tc>
          <w:tcPr>
            <w:tcW w:w="1051" w:type="pct"/>
            <w:tcBorders>
              <w:top w:val="single" w:sz="6" w:space="0" w:color="000000"/>
              <w:left w:val="single" w:sz="6" w:space="0" w:color="000000"/>
              <w:bottom w:val="single" w:sz="6" w:space="0" w:color="000000"/>
              <w:right w:val="single" w:sz="6" w:space="0" w:color="000000"/>
            </w:tcBorders>
            <w:hideMark/>
          </w:tcPr>
          <w:p w14:paraId="28E70713" w14:textId="77777777" w:rsidR="0067531D" w:rsidRPr="0067531D" w:rsidRDefault="0067531D" w:rsidP="0067531D">
            <w:pPr>
              <w:jc w:val="center"/>
              <w:rPr>
                <w:color w:val="0D0D0D" w:themeColor="text1" w:themeTint="F2"/>
              </w:rPr>
            </w:pPr>
          </w:p>
        </w:tc>
      </w:tr>
      <w:tr w:rsidR="0067531D" w:rsidRPr="0067531D" w14:paraId="4329CA67" w14:textId="77777777" w:rsidTr="0067531D">
        <w:tc>
          <w:tcPr>
            <w:tcW w:w="290" w:type="pct"/>
            <w:tcBorders>
              <w:top w:val="single" w:sz="6" w:space="0" w:color="000000"/>
              <w:left w:val="single" w:sz="6" w:space="0" w:color="000000"/>
              <w:bottom w:val="single" w:sz="6" w:space="0" w:color="000000"/>
              <w:right w:val="single" w:sz="6" w:space="0" w:color="000000"/>
            </w:tcBorders>
            <w:hideMark/>
          </w:tcPr>
          <w:p w14:paraId="25C80E06" w14:textId="77777777" w:rsidR="0067531D" w:rsidRPr="0067531D" w:rsidRDefault="0067531D" w:rsidP="0067531D">
            <w:pPr>
              <w:spacing w:before="150" w:after="150"/>
              <w:jc w:val="center"/>
              <w:rPr>
                <w:color w:val="0D0D0D" w:themeColor="text1" w:themeTint="F2"/>
              </w:rPr>
            </w:pPr>
            <w:r w:rsidRPr="0067531D">
              <w:rPr>
                <w:color w:val="0D0D0D" w:themeColor="text1" w:themeTint="F2"/>
              </w:rPr>
              <w:t>5</w:t>
            </w:r>
          </w:p>
        </w:tc>
        <w:tc>
          <w:tcPr>
            <w:tcW w:w="3659" w:type="pct"/>
            <w:tcBorders>
              <w:top w:val="single" w:sz="6" w:space="0" w:color="000000"/>
              <w:left w:val="single" w:sz="6" w:space="0" w:color="000000"/>
              <w:bottom w:val="single" w:sz="6" w:space="0" w:color="000000"/>
              <w:right w:val="single" w:sz="6" w:space="0" w:color="000000"/>
            </w:tcBorders>
            <w:hideMark/>
          </w:tcPr>
          <w:p w14:paraId="06CEC05E" w14:textId="77777777" w:rsidR="0067531D" w:rsidRPr="0067531D" w:rsidRDefault="0067531D" w:rsidP="0067531D">
            <w:pPr>
              <w:spacing w:before="150" w:after="150"/>
              <w:rPr>
                <w:color w:val="0D0D0D" w:themeColor="text1" w:themeTint="F2"/>
              </w:rPr>
            </w:pPr>
            <w:r w:rsidRPr="0067531D">
              <w:rPr>
                <w:color w:val="0D0D0D" w:themeColor="text1" w:themeTint="F2"/>
              </w:rPr>
              <w:t>1. Розроблення/доопрацювання, затвердження та впровадження, уключаючи:</w:t>
            </w:r>
          </w:p>
          <w:p w14:paraId="44B694DD" w14:textId="77777777" w:rsidR="0067531D" w:rsidRPr="0067531D" w:rsidRDefault="0067531D" w:rsidP="0067531D">
            <w:pPr>
              <w:spacing w:before="150" w:after="150"/>
              <w:rPr>
                <w:color w:val="0D0D0D" w:themeColor="text1" w:themeTint="F2"/>
              </w:rPr>
            </w:pPr>
            <w:r w:rsidRPr="0067531D">
              <w:rPr>
                <w:color w:val="0D0D0D" w:themeColor="text1" w:themeTint="F2"/>
              </w:rPr>
              <w:t>1) кодекс поведінки (етики);</w:t>
            </w:r>
          </w:p>
          <w:p w14:paraId="2B79BD66" w14:textId="77777777" w:rsidR="0067531D" w:rsidRPr="0067531D" w:rsidRDefault="0067531D" w:rsidP="0067531D">
            <w:pPr>
              <w:spacing w:before="150" w:after="150"/>
              <w:rPr>
                <w:color w:val="0D0D0D" w:themeColor="text1" w:themeTint="F2"/>
              </w:rPr>
            </w:pPr>
            <w:r w:rsidRPr="0067531D">
              <w:rPr>
                <w:color w:val="0D0D0D" w:themeColor="text1" w:themeTint="F2"/>
              </w:rPr>
              <w:t>2) політику виявлення, запобігання та управління конфліктами інтересів;</w:t>
            </w:r>
          </w:p>
          <w:p w14:paraId="7863C718" w14:textId="77777777" w:rsidR="0067531D" w:rsidRPr="0067531D" w:rsidRDefault="0067531D" w:rsidP="0067531D">
            <w:pPr>
              <w:spacing w:before="150" w:after="150"/>
              <w:rPr>
                <w:color w:val="0D0D0D" w:themeColor="text1" w:themeTint="F2"/>
              </w:rPr>
            </w:pPr>
            <w:r w:rsidRPr="0067531D">
              <w:rPr>
                <w:color w:val="0D0D0D" w:themeColor="text1" w:themeTint="F2"/>
              </w:rPr>
              <w:t>3) положення про систему внутрішнього контролю;</w:t>
            </w:r>
          </w:p>
          <w:p w14:paraId="26D9EA24" w14:textId="77777777" w:rsidR="0067531D" w:rsidRPr="0067531D" w:rsidRDefault="0067531D" w:rsidP="0067531D">
            <w:pPr>
              <w:spacing w:before="150" w:after="150"/>
              <w:rPr>
                <w:color w:val="0D0D0D" w:themeColor="text1" w:themeTint="F2"/>
              </w:rPr>
            </w:pPr>
            <w:r w:rsidRPr="0067531D">
              <w:rPr>
                <w:color w:val="0D0D0D" w:themeColor="text1" w:themeTint="F2"/>
              </w:rPr>
              <w:t>4) положення про підрозділ управління ризиками;</w:t>
            </w:r>
          </w:p>
          <w:p w14:paraId="10F83BD3" w14:textId="77777777" w:rsidR="0067531D" w:rsidRPr="0067531D" w:rsidRDefault="0067531D" w:rsidP="0067531D">
            <w:pPr>
              <w:spacing w:before="150" w:after="150"/>
              <w:rPr>
                <w:color w:val="0D0D0D" w:themeColor="text1" w:themeTint="F2"/>
              </w:rPr>
            </w:pPr>
            <w:r w:rsidRPr="0067531D">
              <w:rPr>
                <w:color w:val="0D0D0D" w:themeColor="text1" w:themeTint="F2"/>
              </w:rPr>
              <w:t>5) положення про підрозділ контролю за дотриманням норм (комплаєнс);       </w:t>
            </w:r>
          </w:p>
          <w:p w14:paraId="1E1BD1D7" w14:textId="77777777" w:rsidR="0067531D" w:rsidRPr="0067531D" w:rsidRDefault="0067531D" w:rsidP="0067531D">
            <w:pPr>
              <w:rPr>
                <w:color w:val="0D0D0D" w:themeColor="text1" w:themeTint="F2"/>
              </w:rPr>
            </w:pPr>
            <w:r w:rsidRPr="0067531D">
              <w:rPr>
                <w:color w:val="0D0D0D" w:themeColor="text1" w:themeTint="F2"/>
              </w:rPr>
              <w:t>6) положення про підрозділ внутрішнього аудиту.</w:t>
            </w:r>
          </w:p>
        </w:tc>
        <w:tc>
          <w:tcPr>
            <w:tcW w:w="1051" w:type="pct"/>
            <w:tcBorders>
              <w:top w:val="single" w:sz="6" w:space="0" w:color="000000"/>
              <w:left w:val="single" w:sz="6" w:space="0" w:color="000000"/>
              <w:bottom w:val="single" w:sz="6" w:space="0" w:color="000000"/>
              <w:right w:val="single" w:sz="6" w:space="0" w:color="000000"/>
            </w:tcBorders>
            <w:hideMark/>
          </w:tcPr>
          <w:p w14:paraId="2C4DE3D2" w14:textId="77777777" w:rsidR="0067531D" w:rsidRPr="0067531D" w:rsidRDefault="0067531D" w:rsidP="0067531D">
            <w:pPr>
              <w:jc w:val="center"/>
              <w:rPr>
                <w:color w:val="0D0D0D" w:themeColor="text1" w:themeTint="F2"/>
              </w:rPr>
            </w:pPr>
            <w:r w:rsidRPr="0067531D">
              <w:rPr>
                <w:color w:val="0D0D0D" w:themeColor="text1" w:themeTint="F2"/>
              </w:rPr>
              <w:t>До 01.02.2025</w:t>
            </w:r>
          </w:p>
        </w:tc>
      </w:tr>
      <w:tr w:rsidR="0067531D" w:rsidRPr="0067531D" w14:paraId="02AC16FE" w14:textId="77777777" w:rsidTr="0067531D">
        <w:tc>
          <w:tcPr>
            <w:tcW w:w="290" w:type="pct"/>
            <w:tcBorders>
              <w:top w:val="single" w:sz="6" w:space="0" w:color="000000"/>
              <w:left w:val="single" w:sz="6" w:space="0" w:color="000000"/>
              <w:bottom w:val="single" w:sz="6" w:space="0" w:color="000000"/>
              <w:right w:val="single" w:sz="6" w:space="0" w:color="000000"/>
            </w:tcBorders>
            <w:hideMark/>
          </w:tcPr>
          <w:p w14:paraId="3546A676" w14:textId="77777777" w:rsidR="0067531D" w:rsidRPr="0067531D" w:rsidRDefault="0067531D" w:rsidP="0067531D">
            <w:pPr>
              <w:spacing w:before="150" w:after="150"/>
              <w:jc w:val="center"/>
              <w:rPr>
                <w:color w:val="0D0D0D" w:themeColor="text1" w:themeTint="F2"/>
              </w:rPr>
            </w:pPr>
            <w:r w:rsidRPr="0067531D">
              <w:rPr>
                <w:color w:val="0D0D0D" w:themeColor="text1" w:themeTint="F2"/>
              </w:rPr>
              <w:t>6</w:t>
            </w:r>
          </w:p>
        </w:tc>
        <w:tc>
          <w:tcPr>
            <w:tcW w:w="3659" w:type="pct"/>
            <w:tcBorders>
              <w:top w:val="single" w:sz="6" w:space="0" w:color="000000"/>
              <w:left w:val="single" w:sz="6" w:space="0" w:color="000000"/>
              <w:bottom w:val="single" w:sz="6" w:space="0" w:color="000000"/>
              <w:right w:val="single" w:sz="6" w:space="0" w:color="000000"/>
            </w:tcBorders>
            <w:hideMark/>
          </w:tcPr>
          <w:p w14:paraId="726CDCEC" w14:textId="77777777" w:rsidR="0067531D" w:rsidRPr="0067531D" w:rsidRDefault="0067531D" w:rsidP="0067531D">
            <w:pPr>
              <w:spacing w:before="150" w:after="150"/>
              <w:rPr>
                <w:color w:val="0D0D0D" w:themeColor="text1" w:themeTint="F2"/>
              </w:rPr>
            </w:pPr>
            <w:r w:rsidRPr="0067531D">
              <w:rPr>
                <w:color w:val="0D0D0D" w:themeColor="text1" w:themeTint="F2"/>
              </w:rPr>
              <w:t>2. Надання надавачем фінансових платіжних послуг Національному банку України інформації про виконання другого етапу запровадження Положення</w:t>
            </w:r>
          </w:p>
        </w:tc>
        <w:tc>
          <w:tcPr>
            <w:tcW w:w="1051" w:type="pct"/>
            <w:tcBorders>
              <w:top w:val="single" w:sz="6" w:space="0" w:color="000000"/>
              <w:left w:val="single" w:sz="6" w:space="0" w:color="000000"/>
              <w:bottom w:val="single" w:sz="6" w:space="0" w:color="000000"/>
              <w:right w:val="single" w:sz="6" w:space="0" w:color="000000"/>
            </w:tcBorders>
            <w:hideMark/>
          </w:tcPr>
          <w:p w14:paraId="556444B1" w14:textId="77777777" w:rsidR="0067531D" w:rsidRPr="0067531D" w:rsidRDefault="0067531D" w:rsidP="0067531D">
            <w:pPr>
              <w:spacing w:before="150" w:after="150"/>
              <w:jc w:val="center"/>
              <w:rPr>
                <w:color w:val="0D0D0D" w:themeColor="text1" w:themeTint="F2"/>
              </w:rPr>
            </w:pPr>
            <w:r w:rsidRPr="0067531D">
              <w:rPr>
                <w:color w:val="0D0D0D" w:themeColor="text1" w:themeTint="F2"/>
              </w:rPr>
              <w:t>До 15.02.2025</w:t>
            </w:r>
          </w:p>
        </w:tc>
      </w:tr>
      <w:tr w:rsidR="0067531D" w:rsidRPr="0067531D" w14:paraId="00BDAC69" w14:textId="77777777" w:rsidTr="0067531D">
        <w:tc>
          <w:tcPr>
            <w:tcW w:w="290" w:type="pct"/>
            <w:tcBorders>
              <w:top w:val="single" w:sz="6" w:space="0" w:color="000000"/>
              <w:left w:val="single" w:sz="6" w:space="0" w:color="000000"/>
              <w:bottom w:val="single" w:sz="6" w:space="0" w:color="000000"/>
              <w:right w:val="single" w:sz="6" w:space="0" w:color="000000"/>
            </w:tcBorders>
            <w:hideMark/>
          </w:tcPr>
          <w:p w14:paraId="1EFAB5D7" w14:textId="77777777" w:rsidR="0067531D" w:rsidRPr="0067531D" w:rsidRDefault="0067531D" w:rsidP="0067531D">
            <w:pPr>
              <w:spacing w:before="150" w:after="150"/>
              <w:jc w:val="center"/>
              <w:rPr>
                <w:color w:val="0D0D0D" w:themeColor="text1" w:themeTint="F2"/>
              </w:rPr>
            </w:pPr>
            <w:r w:rsidRPr="0067531D">
              <w:rPr>
                <w:color w:val="0D0D0D" w:themeColor="text1" w:themeTint="F2"/>
              </w:rPr>
              <w:t>7</w:t>
            </w:r>
          </w:p>
        </w:tc>
        <w:tc>
          <w:tcPr>
            <w:tcW w:w="3659" w:type="pct"/>
            <w:tcBorders>
              <w:top w:val="single" w:sz="6" w:space="0" w:color="000000"/>
              <w:left w:val="single" w:sz="6" w:space="0" w:color="000000"/>
              <w:bottom w:val="single" w:sz="6" w:space="0" w:color="000000"/>
              <w:right w:val="single" w:sz="6" w:space="0" w:color="000000"/>
            </w:tcBorders>
            <w:hideMark/>
          </w:tcPr>
          <w:p w14:paraId="131EA8FD" w14:textId="77777777" w:rsidR="0067531D" w:rsidRPr="0067531D" w:rsidRDefault="0067531D" w:rsidP="0067531D">
            <w:pPr>
              <w:spacing w:before="150" w:after="150"/>
              <w:jc w:val="center"/>
              <w:rPr>
                <w:color w:val="0D0D0D" w:themeColor="text1" w:themeTint="F2"/>
              </w:rPr>
            </w:pPr>
            <w:r w:rsidRPr="0067531D">
              <w:rPr>
                <w:color w:val="0D0D0D" w:themeColor="text1" w:themeTint="F2"/>
              </w:rPr>
              <w:t>III. Третій етап - запровадження стратегій, політики, методик і процедур</w:t>
            </w:r>
          </w:p>
        </w:tc>
        <w:tc>
          <w:tcPr>
            <w:tcW w:w="1051" w:type="pct"/>
            <w:tcBorders>
              <w:top w:val="single" w:sz="6" w:space="0" w:color="000000"/>
              <w:left w:val="single" w:sz="6" w:space="0" w:color="000000"/>
              <w:bottom w:val="single" w:sz="6" w:space="0" w:color="000000"/>
              <w:right w:val="single" w:sz="6" w:space="0" w:color="000000"/>
            </w:tcBorders>
            <w:hideMark/>
          </w:tcPr>
          <w:p w14:paraId="1A45BF04" w14:textId="77777777" w:rsidR="0067531D" w:rsidRPr="0067531D" w:rsidRDefault="0067531D" w:rsidP="0067531D">
            <w:pPr>
              <w:rPr>
                <w:color w:val="0D0D0D" w:themeColor="text1" w:themeTint="F2"/>
              </w:rPr>
            </w:pPr>
          </w:p>
        </w:tc>
      </w:tr>
      <w:tr w:rsidR="0067531D" w:rsidRPr="0067531D" w14:paraId="5DC826BE" w14:textId="77777777" w:rsidTr="0067531D">
        <w:tc>
          <w:tcPr>
            <w:tcW w:w="290" w:type="pct"/>
            <w:tcBorders>
              <w:top w:val="single" w:sz="6" w:space="0" w:color="000000"/>
              <w:left w:val="single" w:sz="6" w:space="0" w:color="000000"/>
              <w:bottom w:val="single" w:sz="6" w:space="0" w:color="000000"/>
              <w:right w:val="single" w:sz="6" w:space="0" w:color="000000"/>
            </w:tcBorders>
            <w:hideMark/>
          </w:tcPr>
          <w:p w14:paraId="078BF537" w14:textId="77777777" w:rsidR="0067531D" w:rsidRPr="0067531D" w:rsidRDefault="0067531D" w:rsidP="0067531D">
            <w:pPr>
              <w:spacing w:before="150" w:after="150"/>
              <w:jc w:val="center"/>
              <w:rPr>
                <w:color w:val="0D0D0D" w:themeColor="text1" w:themeTint="F2"/>
              </w:rPr>
            </w:pPr>
            <w:r w:rsidRPr="0067531D">
              <w:rPr>
                <w:color w:val="0D0D0D" w:themeColor="text1" w:themeTint="F2"/>
              </w:rPr>
              <w:t>8</w:t>
            </w:r>
          </w:p>
        </w:tc>
        <w:tc>
          <w:tcPr>
            <w:tcW w:w="3659" w:type="pct"/>
            <w:tcBorders>
              <w:top w:val="single" w:sz="6" w:space="0" w:color="000000"/>
              <w:left w:val="single" w:sz="6" w:space="0" w:color="000000"/>
              <w:bottom w:val="single" w:sz="6" w:space="0" w:color="000000"/>
              <w:right w:val="single" w:sz="6" w:space="0" w:color="000000"/>
            </w:tcBorders>
            <w:hideMark/>
          </w:tcPr>
          <w:p w14:paraId="1F4AF3E2" w14:textId="77777777" w:rsidR="0067531D" w:rsidRPr="0067531D" w:rsidRDefault="0067531D" w:rsidP="0067531D">
            <w:pPr>
              <w:spacing w:before="150" w:after="150"/>
              <w:rPr>
                <w:color w:val="0D0D0D" w:themeColor="text1" w:themeTint="F2"/>
              </w:rPr>
            </w:pPr>
            <w:r w:rsidRPr="0067531D">
              <w:rPr>
                <w:color w:val="0D0D0D" w:themeColor="text1" w:themeTint="F2"/>
              </w:rPr>
              <w:t>1. Розроблення/доопрацювання, затвердження та запровадження внутрішніх документів щодо управління ризиками, уключаючи:</w:t>
            </w:r>
          </w:p>
          <w:p w14:paraId="197AED39" w14:textId="77777777" w:rsidR="0067531D" w:rsidRPr="0067531D" w:rsidRDefault="0067531D" w:rsidP="0067531D">
            <w:pPr>
              <w:rPr>
                <w:color w:val="0D0D0D" w:themeColor="text1" w:themeTint="F2"/>
              </w:rPr>
            </w:pPr>
            <w:r w:rsidRPr="0067531D">
              <w:rPr>
                <w:color w:val="0D0D0D" w:themeColor="text1" w:themeTint="F2"/>
              </w:rPr>
              <w:t xml:space="preserve">1) політику управління ризиками, включаючи ліміти ризиків; </w:t>
            </w:r>
          </w:p>
          <w:p w14:paraId="1BEB63D0" w14:textId="77777777" w:rsidR="0067531D" w:rsidRPr="0067531D" w:rsidRDefault="0067531D" w:rsidP="0067531D">
            <w:pPr>
              <w:spacing w:before="150" w:after="150"/>
              <w:rPr>
                <w:color w:val="0D0D0D" w:themeColor="text1" w:themeTint="F2"/>
              </w:rPr>
            </w:pPr>
            <w:r w:rsidRPr="0067531D">
              <w:rPr>
                <w:color w:val="0D0D0D" w:themeColor="text1" w:themeTint="F2"/>
              </w:rPr>
              <w:t>2) політику управління окремими видами ризиків;</w:t>
            </w:r>
          </w:p>
          <w:p w14:paraId="3060D1F5" w14:textId="77777777" w:rsidR="0067531D" w:rsidRPr="0067531D" w:rsidRDefault="0067531D" w:rsidP="0067531D">
            <w:pPr>
              <w:spacing w:before="150" w:after="150"/>
              <w:rPr>
                <w:color w:val="0D0D0D" w:themeColor="text1" w:themeTint="F2"/>
              </w:rPr>
            </w:pPr>
            <w:r w:rsidRPr="0067531D">
              <w:rPr>
                <w:color w:val="0D0D0D" w:themeColor="text1" w:themeTint="F2"/>
              </w:rPr>
              <w:t>3) стратегію управління ризиками; порядок, форми, наповнення та періодичність надання звітів суб'єктам системи управління ризиками;</w:t>
            </w:r>
          </w:p>
          <w:p w14:paraId="0D63665B" w14:textId="77777777" w:rsidR="0067531D" w:rsidRPr="0067531D" w:rsidRDefault="0067531D" w:rsidP="0067531D">
            <w:pPr>
              <w:spacing w:before="150" w:after="150"/>
              <w:rPr>
                <w:color w:val="0D0D0D" w:themeColor="text1" w:themeTint="F2"/>
              </w:rPr>
            </w:pPr>
            <w:r w:rsidRPr="0067531D">
              <w:rPr>
                <w:color w:val="0D0D0D" w:themeColor="text1" w:themeTint="F2"/>
              </w:rPr>
              <w:t>4) методи (інструменти) управління виявленими ризиками в межах підходів до управління ризиками;</w:t>
            </w:r>
          </w:p>
        </w:tc>
        <w:tc>
          <w:tcPr>
            <w:tcW w:w="1051" w:type="pct"/>
            <w:tcBorders>
              <w:top w:val="single" w:sz="6" w:space="0" w:color="000000"/>
              <w:left w:val="single" w:sz="6" w:space="0" w:color="000000"/>
              <w:bottom w:val="single" w:sz="6" w:space="0" w:color="000000"/>
              <w:right w:val="single" w:sz="6" w:space="0" w:color="000000"/>
            </w:tcBorders>
            <w:hideMark/>
          </w:tcPr>
          <w:p w14:paraId="395A71AF" w14:textId="77777777" w:rsidR="0067531D" w:rsidRPr="0067531D" w:rsidRDefault="0067531D" w:rsidP="0067531D">
            <w:pPr>
              <w:jc w:val="center"/>
              <w:rPr>
                <w:color w:val="0D0D0D" w:themeColor="text1" w:themeTint="F2"/>
              </w:rPr>
            </w:pPr>
            <w:r w:rsidRPr="0067531D">
              <w:rPr>
                <w:color w:val="0D0D0D" w:themeColor="text1" w:themeTint="F2"/>
              </w:rPr>
              <w:t>До 01.03.2025</w:t>
            </w:r>
          </w:p>
        </w:tc>
      </w:tr>
    </w:tbl>
    <w:p w14:paraId="3F0A9ACF" w14:textId="77777777" w:rsidR="00C304F5" w:rsidRDefault="00C304F5" w:rsidP="00566E58">
      <w:pPr>
        <w:rPr>
          <w:color w:val="0D0D0D" w:themeColor="text1" w:themeTint="F2"/>
        </w:rPr>
        <w:sectPr w:rsidR="00C304F5" w:rsidSect="00AD2AE7">
          <w:headerReference w:type="first" r:id="rId15"/>
          <w:pgSz w:w="11906" w:h="16838" w:code="9"/>
          <w:pgMar w:top="567" w:right="567" w:bottom="1701" w:left="1701" w:header="709" w:footer="709" w:gutter="0"/>
          <w:pgNumType w:start="1"/>
          <w:cols w:space="708"/>
          <w:titlePg/>
          <w:docGrid w:linePitch="381"/>
        </w:sectPr>
      </w:pPr>
    </w:p>
    <w:tbl>
      <w:tblPr>
        <w:tblW w:w="5004" w:type="pct"/>
        <w:tblCellMar>
          <w:top w:w="12" w:type="dxa"/>
          <w:left w:w="12" w:type="dxa"/>
          <w:bottom w:w="12" w:type="dxa"/>
          <w:right w:w="12" w:type="dxa"/>
        </w:tblCellMar>
        <w:tblLook w:val="04A0" w:firstRow="1" w:lastRow="0" w:firstColumn="1" w:lastColumn="0" w:noHBand="0" w:noVBand="1"/>
      </w:tblPr>
      <w:tblGrid>
        <w:gridCol w:w="559"/>
        <w:gridCol w:w="7047"/>
        <w:gridCol w:w="2024"/>
      </w:tblGrid>
      <w:tr w:rsidR="0067531D" w:rsidRPr="0067531D" w14:paraId="2D500690" w14:textId="77777777" w:rsidTr="0067531D">
        <w:tc>
          <w:tcPr>
            <w:tcW w:w="290" w:type="pct"/>
            <w:tcBorders>
              <w:top w:val="single" w:sz="6" w:space="0" w:color="000000"/>
              <w:left w:val="single" w:sz="6" w:space="0" w:color="000000"/>
              <w:bottom w:val="single" w:sz="6" w:space="0" w:color="000000"/>
              <w:right w:val="single" w:sz="6" w:space="0" w:color="000000"/>
            </w:tcBorders>
          </w:tcPr>
          <w:p w14:paraId="6989B8F8" w14:textId="77777777" w:rsidR="0067531D" w:rsidRPr="0067531D" w:rsidRDefault="0067531D" w:rsidP="0067531D">
            <w:pPr>
              <w:spacing w:before="150" w:after="150"/>
              <w:jc w:val="center"/>
              <w:rPr>
                <w:color w:val="0D0D0D" w:themeColor="text1" w:themeTint="F2"/>
              </w:rPr>
            </w:pPr>
            <w:r w:rsidRPr="0067531D">
              <w:rPr>
                <w:color w:val="0D0D0D" w:themeColor="text1" w:themeTint="F2"/>
              </w:rPr>
              <w:lastRenderedPageBreak/>
              <w:t>9</w:t>
            </w:r>
          </w:p>
        </w:tc>
        <w:tc>
          <w:tcPr>
            <w:tcW w:w="3659" w:type="pct"/>
            <w:tcBorders>
              <w:top w:val="single" w:sz="6" w:space="0" w:color="000000"/>
              <w:left w:val="single" w:sz="6" w:space="0" w:color="000000"/>
              <w:bottom w:val="single" w:sz="6" w:space="0" w:color="000000"/>
              <w:right w:val="single" w:sz="6" w:space="0" w:color="000000"/>
            </w:tcBorders>
          </w:tcPr>
          <w:p w14:paraId="6389E080" w14:textId="77777777" w:rsidR="0067531D" w:rsidRPr="00BB1ADB" w:rsidRDefault="0067531D" w:rsidP="0067531D">
            <w:pPr>
              <w:spacing w:before="150" w:after="150"/>
              <w:jc w:val="center"/>
              <w:rPr>
                <w:color w:val="0D0D0D" w:themeColor="text1" w:themeTint="F2"/>
              </w:rPr>
            </w:pPr>
            <w:r w:rsidRPr="00BB1ADB">
              <w:rPr>
                <w:color w:val="0D0D0D" w:themeColor="text1" w:themeTint="F2"/>
              </w:rPr>
              <w:t>щодо операційного ризику:</w:t>
            </w:r>
          </w:p>
          <w:p w14:paraId="3B76899C" w14:textId="77777777" w:rsidR="0067531D" w:rsidRPr="00BB1ADB" w:rsidRDefault="0067531D" w:rsidP="0067531D">
            <w:pPr>
              <w:spacing w:before="150" w:after="150"/>
              <w:rPr>
                <w:color w:val="0D0D0D" w:themeColor="text1" w:themeTint="F2"/>
              </w:rPr>
            </w:pPr>
            <w:r w:rsidRPr="00BB1ADB">
              <w:rPr>
                <w:color w:val="0D0D0D" w:themeColor="text1" w:themeTint="F2"/>
              </w:rPr>
              <w:t>1) політику управління операційним ризиком;</w:t>
            </w:r>
          </w:p>
          <w:p w14:paraId="4D89E9DB" w14:textId="77777777" w:rsidR="0067531D" w:rsidRPr="009131DC" w:rsidRDefault="0067531D" w:rsidP="0067531D">
            <w:pPr>
              <w:spacing w:before="150" w:after="150"/>
              <w:rPr>
                <w:color w:val="0D0D0D" w:themeColor="text1" w:themeTint="F2"/>
                <w:lang w:val="ru-RU"/>
              </w:rPr>
            </w:pPr>
            <w:r w:rsidRPr="00BB1ADB">
              <w:rPr>
                <w:color w:val="0D0D0D" w:themeColor="text1" w:themeTint="F2"/>
              </w:rPr>
              <w:t>2) політику управління кіберризиками та ризиками безпеки;</w:t>
            </w:r>
          </w:p>
          <w:p w14:paraId="3EDD5BA3" w14:textId="77777777" w:rsidR="0067531D" w:rsidRPr="00BB1ADB" w:rsidRDefault="0067531D" w:rsidP="0067531D">
            <w:pPr>
              <w:rPr>
                <w:color w:val="0D0D0D" w:themeColor="text1" w:themeTint="F2"/>
              </w:rPr>
            </w:pPr>
            <w:r w:rsidRPr="00BB1ADB">
              <w:rPr>
                <w:color w:val="0D0D0D" w:themeColor="text1" w:themeTint="F2"/>
              </w:rPr>
              <w:t>3) методологія забезпечення безперервності надання платіжних послуг, уключаючи політику заходів із забезпечення безперервності надання платіжних послуг, політику заходів із забезпечення безперервності надання платіжних послуг, процедуру аналізу впливу негативних факторів на бізнес-процеси надавача фінансових платіжних послуг, плану забезпечення безперервності надання платіжних послуг.</w:t>
            </w:r>
          </w:p>
        </w:tc>
        <w:tc>
          <w:tcPr>
            <w:tcW w:w="1051" w:type="pct"/>
            <w:tcBorders>
              <w:top w:val="single" w:sz="6" w:space="0" w:color="000000"/>
              <w:left w:val="single" w:sz="6" w:space="0" w:color="000000"/>
              <w:bottom w:val="single" w:sz="6" w:space="0" w:color="000000"/>
              <w:right w:val="single" w:sz="6" w:space="0" w:color="000000"/>
            </w:tcBorders>
          </w:tcPr>
          <w:p w14:paraId="4D115754" w14:textId="77777777" w:rsidR="0067531D" w:rsidRPr="00BB1ADB" w:rsidRDefault="0067531D" w:rsidP="0067531D">
            <w:pPr>
              <w:spacing w:before="150" w:after="150"/>
              <w:jc w:val="center"/>
              <w:rPr>
                <w:color w:val="0D0D0D" w:themeColor="text1" w:themeTint="F2"/>
              </w:rPr>
            </w:pPr>
            <w:r w:rsidRPr="00BB1ADB">
              <w:rPr>
                <w:color w:val="0D0D0D" w:themeColor="text1" w:themeTint="F2"/>
              </w:rPr>
              <w:t>До 15.03.2025</w:t>
            </w:r>
          </w:p>
        </w:tc>
      </w:tr>
      <w:tr w:rsidR="0067531D" w:rsidRPr="0067531D" w14:paraId="4BEC393F" w14:textId="77777777" w:rsidTr="0067531D">
        <w:tc>
          <w:tcPr>
            <w:tcW w:w="290" w:type="pct"/>
            <w:tcBorders>
              <w:top w:val="single" w:sz="6" w:space="0" w:color="000000"/>
              <w:left w:val="single" w:sz="6" w:space="0" w:color="000000"/>
              <w:bottom w:val="single" w:sz="6" w:space="0" w:color="000000"/>
              <w:right w:val="single" w:sz="6" w:space="0" w:color="000000"/>
            </w:tcBorders>
            <w:hideMark/>
          </w:tcPr>
          <w:p w14:paraId="72187C01" w14:textId="77777777" w:rsidR="0067531D" w:rsidRPr="0067531D" w:rsidRDefault="0067531D" w:rsidP="0067531D">
            <w:pPr>
              <w:spacing w:before="150" w:after="150"/>
              <w:jc w:val="center"/>
              <w:rPr>
                <w:color w:val="0D0D0D" w:themeColor="text1" w:themeTint="F2"/>
              </w:rPr>
            </w:pPr>
            <w:r w:rsidRPr="0067531D">
              <w:rPr>
                <w:color w:val="0D0D0D" w:themeColor="text1" w:themeTint="F2"/>
              </w:rPr>
              <w:t>10</w:t>
            </w:r>
          </w:p>
        </w:tc>
        <w:tc>
          <w:tcPr>
            <w:tcW w:w="3659" w:type="pct"/>
            <w:tcBorders>
              <w:top w:val="single" w:sz="6" w:space="0" w:color="000000"/>
              <w:left w:val="single" w:sz="6" w:space="0" w:color="000000"/>
              <w:bottom w:val="single" w:sz="6" w:space="0" w:color="000000"/>
              <w:right w:val="single" w:sz="6" w:space="0" w:color="000000"/>
            </w:tcBorders>
            <w:hideMark/>
          </w:tcPr>
          <w:p w14:paraId="305A2D52" w14:textId="77777777" w:rsidR="0067531D" w:rsidRPr="00BB1ADB" w:rsidRDefault="0067531D" w:rsidP="0067531D">
            <w:pPr>
              <w:spacing w:before="150" w:after="150"/>
              <w:rPr>
                <w:color w:val="0D0D0D" w:themeColor="text1" w:themeTint="F2"/>
              </w:rPr>
            </w:pPr>
            <w:r w:rsidRPr="00BB1ADB">
              <w:rPr>
                <w:color w:val="0D0D0D" w:themeColor="text1" w:themeTint="F2"/>
              </w:rPr>
              <w:t>2. Надання надавачем фінансових платіжних послуг Національному банку України інформації про виконання третього етапу запровадження Положення</w:t>
            </w:r>
          </w:p>
        </w:tc>
        <w:tc>
          <w:tcPr>
            <w:tcW w:w="1051" w:type="pct"/>
            <w:tcBorders>
              <w:top w:val="single" w:sz="6" w:space="0" w:color="000000"/>
              <w:left w:val="single" w:sz="6" w:space="0" w:color="000000"/>
              <w:bottom w:val="single" w:sz="6" w:space="0" w:color="000000"/>
              <w:right w:val="single" w:sz="6" w:space="0" w:color="000000"/>
            </w:tcBorders>
            <w:hideMark/>
          </w:tcPr>
          <w:p w14:paraId="0E897F7B" w14:textId="77777777" w:rsidR="0067531D" w:rsidRPr="00BB1ADB" w:rsidRDefault="0067531D" w:rsidP="0067531D">
            <w:pPr>
              <w:spacing w:before="150" w:after="150"/>
              <w:jc w:val="center"/>
              <w:rPr>
                <w:color w:val="0D0D0D" w:themeColor="text1" w:themeTint="F2"/>
              </w:rPr>
            </w:pPr>
            <w:r w:rsidRPr="00BB1ADB">
              <w:rPr>
                <w:color w:val="0D0D0D" w:themeColor="text1" w:themeTint="F2"/>
              </w:rPr>
              <w:t>До 01.04.2025</w:t>
            </w:r>
          </w:p>
        </w:tc>
      </w:tr>
      <w:tr w:rsidR="0067531D" w:rsidRPr="0067531D" w14:paraId="1FC68081" w14:textId="77777777" w:rsidTr="0067531D">
        <w:tc>
          <w:tcPr>
            <w:tcW w:w="290" w:type="pct"/>
            <w:tcBorders>
              <w:top w:val="single" w:sz="6" w:space="0" w:color="000000"/>
              <w:left w:val="single" w:sz="6" w:space="0" w:color="000000"/>
              <w:bottom w:val="single" w:sz="6" w:space="0" w:color="000000"/>
              <w:right w:val="single" w:sz="6" w:space="0" w:color="000000"/>
            </w:tcBorders>
            <w:hideMark/>
          </w:tcPr>
          <w:p w14:paraId="405CFC21" w14:textId="77777777" w:rsidR="0067531D" w:rsidRPr="0067531D" w:rsidRDefault="0067531D" w:rsidP="0067531D">
            <w:pPr>
              <w:spacing w:before="150" w:after="150"/>
              <w:jc w:val="center"/>
              <w:rPr>
                <w:color w:val="0D0D0D" w:themeColor="text1" w:themeTint="F2"/>
              </w:rPr>
            </w:pPr>
            <w:r w:rsidRPr="0067531D">
              <w:rPr>
                <w:color w:val="0D0D0D" w:themeColor="text1" w:themeTint="F2"/>
              </w:rPr>
              <w:t>11</w:t>
            </w:r>
          </w:p>
        </w:tc>
        <w:tc>
          <w:tcPr>
            <w:tcW w:w="3659" w:type="pct"/>
            <w:tcBorders>
              <w:top w:val="single" w:sz="6" w:space="0" w:color="000000"/>
              <w:left w:val="single" w:sz="6" w:space="0" w:color="000000"/>
              <w:bottom w:val="single" w:sz="6" w:space="0" w:color="000000"/>
              <w:right w:val="single" w:sz="6" w:space="0" w:color="000000"/>
            </w:tcBorders>
            <w:hideMark/>
          </w:tcPr>
          <w:p w14:paraId="4A415A73" w14:textId="77777777" w:rsidR="0067531D" w:rsidRPr="00BB1ADB" w:rsidRDefault="0067531D" w:rsidP="0067531D">
            <w:pPr>
              <w:spacing w:before="150" w:after="150"/>
              <w:jc w:val="center"/>
              <w:rPr>
                <w:color w:val="0D0D0D" w:themeColor="text1" w:themeTint="F2"/>
              </w:rPr>
            </w:pPr>
            <w:r w:rsidRPr="00BB1ADB">
              <w:rPr>
                <w:color w:val="0D0D0D" w:themeColor="text1" w:themeTint="F2"/>
              </w:rPr>
              <w:t>IV. Четвертий етап - запровадження декларації схильності до ризиків та інших вимог Положення</w:t>
            </w:r>
          </w:p>
        </w:tc>
        <w:tc>
          <w:tcPr>
            <w:tcW w:w="1051" w:type="pct"/>
            <w:tcBorders>
              <w:top w:val="single" w:sz="6" w:space="0" w:color="000000"/>
              <w:left w:val="single" w:sz="6" w:space="0" w:color="000000"/>
              <w:bottom w:val="single" w:sz="6" w:space="0" w:color="000000"/>
              <w:right w:val="single" w:sz="6" w:space="0" w:color="000000"/>
            </w:tcBorders>
            <w:hideMark/>
          </w:tcPr>
          <w:p w14:paraId="4837CD29" w14:textId="77777777" w:rsidR="0067531D" w:rsidRPr="00BB1ADB" w:rsidRDefault="0067531D" w:rsidP="0067531D">
            <w:pPr>
              <w:rPr>
                <w:color w:val="0D0D0D" w:themeColor="text1" w:themeTint="F2"/>
              </w:rPr>
            </w:pPr>
          </w:p>
        </w:tc>
      </w:tr>
      <w:tr w:rsidR="0067531D" w:rsidRPr="0067531D" w14:paraId="688B215A" w14:textId="77777777" w:rsidTr="0067531D">
        <w:tc>
          <w:tcPr>
            <w:tcW w:w="290" w:type="pct"/>
            <w:tcBorders>
              <w:top w:val="single" w:sz="6" w:space="0" w:color="000000"/>
              <w:left w:val="single" w:sz="6" w:space="0" w:color="000000"/>
              <w:bottom w:val="single" w:sz="6" w:space="0" w:color="000000"/>
              <w:right w:val="single" w:sz="6" w:space="0" w:color="000000"/>
            </w:tcBorders>
            <w:hideMark/>
          </w:tcPr>
          <w:p w14:paraId="1D3C89D7" w14:textId="77777777" w:rsidR="0067531D" w:rsidRPr="0067531D" w:rsidRDefault="0067531D" w:rsidP="0067531D">
            <w:pPr>
              <w:spacing w:before="150" w:after="150"/>
              <w:jc w:val="center"/>
              <w:rPr>
                <w:color w:val="0D0D0D" w:themeColor="text1" w:themeTint="F2"/>
              </w:rPr>
            </w:pPr>
            <w:r w:rsidRPr="0067531D">
              <w:rPr>
                <w:color w:val="0D0D0D" w:themeColor="text1" w:themeTint="F2"/>
              </w:rPr>
              <w:t>12</w:t>
            </w:r>
          </w:p>
        </w:tc>
        <w:tc>
          <w:tcPr>
            <w:tcW w:w="3659" w:type="pct"/>
            <w:tcBorders>
              <w:top w:val="single" w:sz="6" w:space="0" w:color="000000"/>
              <w:left w:val="single" w:sz="6" w:space="0" w:color="000000"/>
              <w:bottom w:val="single" w:sz="6" w:space="0" w:color="000000"/>
              <w:right w:val="single" w:sz="6" w:space="0" w:color="000000"/>
            </w:tcBorders>
            <w:hideMark/>
          </w:tcPr>
          <w:p w14:paraId="3680C0B1" w14:textId="77777777" w:rsidR="0067531D" w:rsidRPr="00BB1ADB" w:rsidRDefault="0067531D" w:rsidP="0067531D">
            <w:pPr>
              <w:spacing w:before="150" w:after="150"/>
              <w:rPr>
                <w:color w:val="0D0D0D" w:themeColor="text1" w:themeTint="F2"/>
              </w:rPr>
            </w:pPr>
            <w:r w:rsidRPr="00BB1ADB">
              <w:rPr>
                <w:color w:val="0D0D0D" w:themeColor="text1" w:themeTint="F2"/>
              </w:rPr>
              <w:t>1. Розроблення, затвердження та запровадження декларації схильності до ризиків</w:t>
            </w:r>
          </w:p>
        </w:tc>
        <w:tc>
          <w:tcPr>
            <w:tcW w:w="1051" w:type="pct"/>
            <w:tcBorders>
              <w:top w:val="single" w:sz="6" w:space="0" w:color="000000"/>
              <w:left w:val="single" w:sz="6" w:space="0" w:color="000000"/>
              <w:bottom w:val="single" w:sz="6" w:space="0" w:color="000000"/>
              <w:right w:val="single" w:sz="6" w:space="0" w:color="000000"/>
            </w:tcBorders>
            <w:hideMark/>
          </w:tcPr>
          <w:p w14:paraId="046D1A00" w14:textId="77777777" w:rsidR="0067531D" w:rsidRPr="00BB1ADB" w:rsidRDefault="0067531D" w:rsidP="0067531D">
            <w:pPr>
              <w:spacing w:before="150" w:after="150"/>
              <w:jc w:val="center"/>
              <w:rPr>
                <w:color w:val="0D0D0D" w:themeColor="text1" w:themeTint="F2"/>
              </w:rPr>
            </w:pPr>
            <w:r w:rsidRPr="00BB1ADB">
              <w:rPr>
                <w:color w:val="0D0D0D" w:themeColor="text1" w:themeTint="F2"/>
              </w:rPr>
              <w:t>До 15.04.2025</w:t>
            </w:r>
          </w:p>
        </w:tc>
      </w:tr>
      <w:tr w:rsidR="0067531D" w:rsidRPr="0067531D" w14:paraId="65B3B801" w14:textId="77777777" w:rsidTr="0067531D">
        <w:tc>
          <w:tcPr>
            <w:tcW w:w="290" w:type="pct"/>
            <w:tcBorders>
              <w:top w:val="single" w:sz="6" w:space="0" w:color="000000"/>
              <w:left w:val="single" w:sz="6" w:space="0" w:color="000000"/>
              <w:bottom w:val="single" w:sz="6" w:space="0" w:color="000000"/>
              <w:right w:val="single" w:sz="6" w:space="0" w:color="000000"/>
            </w:tcBorders>
            <w:hideMark/>
          </w:tcPr>
          <w:p w14:paraId="3C8B721B" w14:textId="77777777" w:rsidR="0067531D" w:rsidRPr="0067531D" w:rsidRDefault="0067531D" w:rsidP="0067531D">
            <w:pPr>
              <w:spacing w:before="150" w:after="150"/>
              <w:jc w:val="center"/>
              <w:rPr>
                <w:color w:val="0D0D0D" w:themeColor="text1" w:themeTint="F2"/>
              </w:rPr>
            </w:pPr>
            <w:r w:rsidRPr="0067531D">
              <w:rPr>
                <w:color w:val="0D0D0D" w:themeColor="text1" w:themeTint="F2"/>
              </w:rPr>
              <w:t>13</w:t>
            </w:r>
          </w:p>
        </w:tc>
        <w:tc>
          <w:tcPr>
            <w:tcW w:w="3659" w:type="pct"/>
            <w:tcBorders>
              <w:top w:val="single" w:sz="6" w:space="0" w:color="000000"/>
              <w:left w:val="single" w:sz="6" w:space="0" w:color="000000"/>
              <w:bottom w:val="single" w:sz="6" w:space="0" w:color="000000"/>
              <w:right w:val="single" w:sz="6" w:space="0" w:color="000000"/>
            </w:tcBorders>
            <w:hideMark/>
          </w:tcPr>
          <w:p w14:paraId="4CA54BAD" w14:textId="77777777" w:rsidR="0067531D" w:rsidRPr="00BB1ADB" w:rsidRDefault="0067531D" w:rsidP="0067531D">
            <w:pPr>
              <w:spacing w:before="150" w:after="150"/>
              <w:rPr>
                <w:color w:val="0D0D0D" w:themeColor="text1" w:themeTint="F2"/>
              </w:rPr>
            </w:pPr>
            <w:r w:rsidRPr="00BB1ADB">
              <w:rPr>
                <w:color w:val="0D0D0D" w:themeColor="text1" w:themeTint="F2"/>
              </w:rPr>
              <w:t>2. Розроблення/доопрацювання та затвердження радою (за наявності) інших внутрішніх документів щодо управління ризиками та запровадження інших вимог Положення.</w:t>
            </w:r>
          </w:p>
        </w:tc>
        <w:tc>
          <w:tcPr>
            <w:tcW w:w="1051" w:type="pct"/>
            <w:tcBorders>
              <w:top w:val="single" w:sz="6" w:space="0" w:color="000000"/>
              <w:left w:val="single" w:sz="6" w:space="0" w:color="000000"/>
              <w:bottom w:val="single" w:sz="6" w:space="0" w:color="000000"/>
              <w:right w:val="single" w:sz="6" w:space="0" w:color="000000"/>
            </w:tcBorders>
            <w:hideMark/>
          </w:tcPr>
          <w:p w14:paraId="7C550BD4" w14:textId="77777777" w:rsidR="0067531D" w:rsidRPr="00BB1ADB" w:rsidRDefault="0067531D" w:rsidP="0067531D">
            <w:pPr>
              <w:spacing w:before="150" w:after="150"/>
              <w:jc w:val="center"/>
              <w:rPr>
                <w:color w:val="0D0D0D" w:themeColor="text1" w:themeTint="F2"/>
              </w:rPr>
            </w:pPr>
            <w:r w:rsidRPr="00BB1ADB">
              <w:rPr>
                <w:color w:val="0D0D0D" w:themeColor="text1" w:themeTint="F2"/>
              </w:rPr>
              <w:t>До 15.04.2025</w:t>
            </w:r>
          </w:p>
        </w:tc>
      </w:tr>
      <w:tr w:rsidR="0067531D" w:rsidRPr="0067531D" w14:paraId="26A0E746" w14:textId="77777777" w:rsidTr="0067531D">
        <w:tc>
          <w:tcPr>
            <w:tcW w:w="290" w:type="pct"/>
            <w:tcBorders>
              <w:top w:val="single" w:sz="6" w:space="0" w:color="000000"/>
              <w:left w:val="single" w:sz="6" w:space="0" w:color="000000"/>
              <w:bottom w:val="single" w:sz="6" w:space="0" w:color="000000"/>
              <w:right w:val="single" w:sz="6" w:space="0" w:color="000000"/>
            </w:tcBorders>
            <w:hideMark/>
          </w:tcPr>
          <w:p w14:paraId="3AA6DF19" w14:textId="77777777" w:rsidR="0067531D" w:rsidRPr="0067531D" w:rsidRDefault="0067531D" w:rsidP="0067531D">
            <w:pPr>
              <w:spacing w:before="150" w:after="150"/>
              <w:jc w:val="center"/>
              <w:rPr>
                <w:color w:val="0D0D0D" w:themeColor="text1" w:themeTint="F2"/>
              </w:rPr>
            </w:pPr>
            <w:r w:rsidRPr="0067531D">
              <w:rPr>
                <w:color w:val="0D0D0D" w:themeColor="text1" w:themeTint="F2"/>
              </w:rPr>
              <w:t>14</w:t>
            </w:r>
          </w:p>
        </w:tc>
        <w:tc>
          <w:tcPr>
            <w:tcW w:w="3659" w:type="pct"/>
            <w:tcBorders>
              <w:top w:val="single" w:sz="6" w:space="0" w:color="000000"/>
              <w:left w:val="single" w:sz="6" w:space="0" w:color="000000"/>
              <w:bottom w:val="single" w:sz="6" w:space="0" w:color="000000"/>
              <w:right w:val="single" w:sz="6" w:space="0" w:color="000000"/>
            </w:tcBorders>
            <w:hideMark/>
          </w:tcPr>
          <w:p w14:paraId="2EC988AA" w14:textId="77777777" w:rsidR="0067531D" w:rsidRPr="00BB1ADB" w:rsidRDefault="0067531D" w:rsidP="0067531D">
            <w:pPr>
              <w:spacing w:before="150" w:after="150"/>
              <w:rPr>
                <w:color w:val="0D0D0D" w:themeColor="text1" w:themeTint="F2"/>
              </w:rPr>
            </w:pPr>
            <w:r w:rsidRPr="00BB1ADB">
              <w:rPr>
                <w:color w:val="0D0D0D" w:themeColor="text1" w:themeTint="F2"/>
              </w:rPr>
              <w:t>3. Надання надавачем фінансових платіжних послуг Національному банку України інформації про виконання четвертого етапу запровадження Положення</w:t>
            </w:r>
          </w:p>
        </w:tc>
        <w:tc>
          <w:tcPr>
            <w:tcW w:w="1051" w:type="pct"/>
            <w:tcBorders>
              <w:top w:val="single" w:sz="6" w:space="0" w:color="000000"/>
              <w:left w:val="single" w:sz="6" w:space="0" w:color="000000"/>
              <w:bottom w:val="single" w:sz="6" w:space="0" w:color="000000"/>
              <w:right w:val="single" w:sz="6" w:space="0" w:color="000000"/>
            </w:tcBorders>
            <w:hideMark/>
          </w:tcPr>
          <w:p w14:paraId="048CBFA6" w14:textId="77777777" w:rsidR="0067531D" w:rsidRPr="00BB1ADB" w:rsidRDefault="0067531D" w:rsidP="0067531D">
            <w:pPr>
              <w:spacing w:before="150" w:after="150"/>
              <w:jc w:val="center"/>
              <w:rPr>
                <w:color w:val="0D0D0D" w:themeColor="text1" w:themeTint="F2"/>
              </w:rPr>
            </w:pPr>
            <w:r w:rsidRPr="00BB1ADB">
              <w:rPr>
                <w:color w:val="0D0D0D" w:themeColor="text1" w:themeTint="F2"/>
              </w:rPr>
              <w:t>До 01.05.2025</w:t>
            </w:r>
          </w:p>
        </w:tc>
      </w:tr>
    </w:tbl>
    <w:p w14:paraId="3022F55F" w14:textId="77777777" w:rsidR="00566E58" w:rsidRDefault="00566E58" w:rsidP="003327CC">
      <w:pPr>
        <w:ind w:firstLine="5954"/>
        <w:jc w:val="left"/>
        <w:rPr>
          <w:rFonts w:eastAsia="Calibri"/>
          <w:caps/>
        </w:rPr>
        <w:sectPr w:rsidR="00566E58" w:rsidSect="00AD2AE7">
          <w:headerReference w:type="first" r:id="rId16"/>
          <w:pgSz w:w="11906" w:h="16838" w:code="9"/>
          <w:pgMar w:top="567" w:right="567" w:bottom="1701" w:left="1701" w:header="709" w:footer="709" w:gutter="0"/>
          <w:pgNumType w:start="1"/>
          <w:cols w:space="708"/>
          <w:titlePg/>
          <w:docGrid w:linePitch="381"/>
        </w:sectPr>
      </w:pPr>
    </w:p>
    <w:p w14:paraId="2949A734" w14:textId="3DB04327" w:rsidR="002D66FE" w:rsidRPr="00046B34" w:rsidRDefault="00C67A60" w:rsidP="003327CC">
      <w:pPr>
        <w:ind w:firstLine="5954"/>
        <w:jc w:val="left"/>
      </w:pPr>
      <w:r w:rsidRPr="00046B34">
        <w:rPr>
          <w:rFonts w:eastAsia="Calibri"/>
          <w:caps/>
        </w:rPr>
        <w:lastRenderedPageBreak/>
        <w:t>затверджено</w:t>
      </w:r>
    </w:p>
    <w:p w14:paraId="09A02DDE" w14:textId="523BD401" w:rsidR="002D66FE" w:rsidRPr="00046B34" w:rsidRDefault="00C67A60" w:rsidP="00BC0877">
      <w:pPr>
        <w:ind w:left="5954"/>
        <w:jc w:val="left"/>
      </w:pPr>
      <w:r w:rsidRPr="00046B34">
        <w:rPr>
          <w:rFonts w:eastAsia="Calibri"/>
        </w:rPr>
        <w:t xml:space="preserve">Постанова Правління </w:t>
      </w:r>
      <w:r w:rsidRPr="00046B34">
        <w:rPr>
          <w:rFonts w:eastAsia="Calibri"/>
        </w:rPr>
        <w:br/>
        <w:t>Національного банку України</w:t>
      </w:r>
    </w:p>
    <w:p w14:paraId="610C450F" w14:textId="77777777" w:rsidR="002D66FE" w:rsidRPr="00046B34" w:rsidRDefault="002D66FE" w:rsidP="00BC0877">
      <w:pPr>
        <w:ind w:firstLine="709"/>
        <w:jc w:val="right"/>
      </w:pPr>
    </w:p>
    <w:p w14:paraId="2EC23F1F" w14:textId="77777777" w:rsidR="007A2DA2" w:rsidRPr="00046B34" w:rsidRDefault="007A2DA2" w:rsidP="00BC0877">
      <w:pPr>
        <w:ind w:firstLine="709"/>
        <w:jc w:val="right"/>
      </w:pPr>
    </w:p>
    <w:p w14:paraId="6CFC469A" w14:textId="77777777" w:rsidR="007A2DA2" w:rsidRPr="00046B34" w:rsidRDefault="007A2DA2" w:rsidP="00BC0877">
      <w:pPr>
        <w:ind w:firstLine="709"/>
        <w:jc w:val="right"/>
      </w:pPr>
    </w:p>
    <w:p w14:paraId="252D6095" w14:textId="77777777" w:rsidR="002D66FE" w:rsidRPr="00046B34" w:rsidRDefault="002D66FE" w:rsidP="00BC0877">
      <w:pPr>
        <w:ind w:firstLine="709"/>
        <w:jc w:val="right"/>
      </w:pPr>
    </w:p>
    <w:p w14:paraId="4BDBBC71" w14:textId="77777777" w:rsidR="004C5357" w:rsidRPr="00046B34" w:rsidRDefault="004C5357" w:rsidP="004C5357">
      <w:pPr>
        <w:jc w:val="center"/>
        <w:rPr>
          <w:rFonts w:eastAsiaTheme="minorEastAsia"/>
          <w:color w:val="000000" w:themeColor="text1"/>
        </w:rPr>
      </w:pPr>
      <w:r w:rsidRPr="00046B34">
        <w:rPr>
          <w:rFonts w:eastAsiaTheme="minorEastAsia"/>
          <w:color w:val="000000" w:themeColor="text1"/>
        </w:rPr>
        <w:t xml:space="preserve">Положення </w:t>
      </w:r>
    </w:p>
    <w:p w14:paraId="47D92872" w14:textId="77777777" w:rsidR="004C5357" w:rsidRPr="00046B34" w:rsidRDefault="004C5357" w:rsidP="004C5357">
      <w:pPr>
        <w:jc w:val="center"/>
        <w:rPr>
          <w:rFonts w:eastAsiaTheme="minorEastAsia"/>
          <w:color w:val="000000" w:themeColor="text1"/>
        </w:rPr>
      </w:pPr>
      <w:r w:rsidRPr="00046B34">
        <w:rPr>
          <w:rFonts w:eastAsiaTheme="minorEastAsia"/>
          <w:color w:val="000000" w:themeColor="text1"/>
        </w:rPr>
        <w:t>про вимоги до системи управління надавача фінансових платіжних послуг</w:t>
      </w:r>
    </w:p>
    <w:p w14:paraId="53CA8565" w14:textId="77777777" w:rsidR="00CF1CF4" w:rsidRPr="00046B34" w:rsidRDefault="00CF1CF4" w:rsidP="00BC0877">
      <w:pPr>
        <w:jc w:val="center"/>
        <w:rPr>
          <w:rFonts w:eastAsiaTheme="minorEastAsia"/>
          <w:color w:val="000000" w:themeColor="text1"/>
        </w:rPr>
      </w:pPr>
    </w:p>
    <w:p w14:paraId="1B6C44B1" w14:textId="77777777" w:rsidR="002D66FE" w:rsidRPr="00046B34" w:rsidRDefault="00C67A60" w:rsidP="00BC0877">
      <w:pPr>
        <w:pStyle w:val="1"/>
        <w:spacing w:before="0"/>
        <w:jc w:val="center"/>
        <w:rPr>
          <w:rFonts w:ascii="Times New Roman" w:hAnsi="Times New Roman" w:cs="Times New Roman"/>
          <w:color w:val="000000" w:themeColor="text1"/>
          <w:sz w:val="28"/>
          <w:szCs w:val="28"/>
        </w:rPr>
      </w:pPr>
      <w:bookmarkStart w:id="3" w:name="_Toc46854664"/>
      <w:bookmarkStart w:id="4" w:name="_Toc48062424"/>
      <w:r w:rsidRPr="00046B34">
        <w:rPr>
          <w:rFonts w:ascii="Times New Roman" w:hAnsi="Times New Roman" w:cs="Times New Roman"/>
          <w:color w:val="000000" w:themeColor="text1"/>
          <w:sz w:val="28"/>
          <w:szCs w:val="28"/>
        </w:rPr>
        <w:t xml:space="preserve">І. </w:t>
      </w:r>
      <w:r w:rsidR="00E80A6D" w:rsidRPr="00046B34">
        <w:rPr>
          <w:rFonts w:ascii="Times New Roman" w:hAnsi="Times New Roman" w:cs="Times New Roman"/>
          <w:color w:val="000000" w:themeColor="text1"/>
          <w:sz w:val="28"/>
          <w:szCs w:val="28"/>
        </w:rPr>
        <w:t xml:space="preserve">Загальні </w:t>
      </w:r>
      <w:r w:rsidRPr="00046B34">
        <w:rPr>
          <w:rFonts w:ascii="Times New Roman" w:hAnsi="Times New Roman" w:cs="Times New Roman"/>
          <w:color w:val="000000" w:themeColor="text1"/>
          <w:sz w:val="28"/>
          <w:szCs w:val="28"/>
        </w:rPr>
        <w:t>положення</w:t>
      </w:r>
      <w:bookmarkEnd w:id="3"/>
      <w:bookmarkEnd w:id="4"/>
    </w:p>
    <w:p w14:paraId="2393FB57" w14:textId="77777777" w:rsidR="00CA21B0" w:rsidRPr="00046B34" w:rsidRDefault="00CA21B0" w:rsidP="00BC0877">
      <w:pPr>
        <w:rPr>
          <w:color w:val="000000" w:themeColor="text1"/>
        </w:rPr>
      </w:pPr>
    </w:p>
    <w:p w14:paraId="7F1E058E" w14:textId="77777777" w:rsidR="00CA21B0" w:rsidRPr="00046B34" w:rsidRDefault="000F40C8" w:rsidP="003A4AA2">
      <w:pPr>
        <w:pStyle w:val="af6"/>
        <w:numPr>
          <w:ilvl w:val="0"/>
          <w:numId w:val="2"/>
        </w:numPr>
        <w:pBdr>
          <w:top w:val="nil"/>
          <w:left w:val="nil"/>
          <w:bottom w:val="nil"/>
          <w:right w:val="nil"/>
          <w:between w:val="nil"/>
        </w:pBdr>
        <w:ind w:left="0" w:firstLine="0"/>
        <w:jc w:val="center"/>
        <w:outlineLvl w:val="1"/>
        <w:rPr>
          <w:color w:val="000000" w:themeColor="text1"/>
        </w:rPr>
      </w:pPr>
      <w:bookmarkStart w:id="5" w:name="_Toc55216236"/>
      <w:r w:rsidRPr="00046B34">
        <w:rPr>
          <w:color w:val="000000" w:themeColor="text1"/>
        </w:rPr>
        <w:t xml:space="preserve">Основні </w:t>
      </w:r>
      <w:r w:rsidR="00CA21B0" w:rsidRPr="00046B34">
        <w:rPr>
          <w:color w:val="000000" w:themeColor="text1"/>
        </w:rPr>
        <w:t>положення</w:t>
      </w:r>
      <w:bookmarkEnd w:id="5"/>
      <w:r w:rsidRPr="00046B34">
        <w:rPr>
          <w:color w:val="000000" w:themeColor="text1"/>
        </w:rPr>
        <w:t xml:space="preserve"> та терміни</w:t>
      </w:r>
    </w:p>
    <w:p w14:paraId="3DC80755" w14:textId="77777777" w:rsidR="00CF1CF4" w:rsidRPr="00046B34" w:rsidRDefault="00CF1CF4" w:rsidP="00BC0877">
      <w:pPr>
        <w:rPr>
          <w:color w:val="000000" w:themeColor="text1"/>
        </w:rPr>
      </w:pPr>
    </w:p>
    <w:p w14:paraId="3DCE0D57" w14:textId="39C81D3B" w:rsidR="008738E6" w:rsidRDefault="00C67A60" w:rsidP="00A6579B">
      <w:pPr>
        <w:pStyle w:val="af6"/>
        <w:numPr>
          <w:ilvl w:val="0"/>
          <w:numId w:val="1"/>
        </w:numPr>
        <w:tabs>
          <w:tab w:val="left" w:pos="1134"/>
        </w:tabs>
        <w:ind w:left="0" w:firstLine="567"/>
        <w:rPr>
          <w:color w:val="000000" w:themeColor="text1"/>
        </w:rPr>
      </w:pPr>
      <w:r w:rsidRPr="00046B34">
        <w:rPr>
          <w:color w:val="000000" w:themeColor="text1"/>
        </w:rPr>
        <w:t>Це Положення розроблено відповідно до вимог Закон</w:t>
      </w:r>
      <w:r w:rsidR="001B2CFE" w:rsidRPr="00046B34">
        <w:rPr>
          <w:color w:val="000000" w:themeColor="text1"/>
        </w:rPr>
        <w:t>у</w:t>
      </w:r>
      <w:r w:rsidRPr="00046B34">
        <w:rPr>
          <w:color w:val="000000" w:themeColor="text1"/>
        </w:rPr>
        <w:t xml:space="preserve"> України “Про Національний банк України”, </w:t>
      </w:r>
      <w:r w:rsidR="00813D5B" w:rsidRPr="00046B34">
        <w:rPr>
          <w:bCs/>
          <w:color w:val="000000" w:themeColor="text1"/>
        </w:rPr>
        <w:t xml:space="preserve">Закону України </w:t>
      </w:r>
      <w:r w:rsidR="00813D5B" w:rsidRPr="00046B34">
        <w:rPr>
          <w:color w:val="000000" w:themeColor="text1"/>
        </w:rPr>
        <w:t xml:space="preserve">“Про платіжні послуги” (далі – Закон про платіжні послуги), </w:t>
      </w:r>
      <w:r w:rsidR="00787048" w:rsidRPr="00046B34">
        <w:rPr>
          <w:color w:val="000000" w:themeColor="text1"/>
        </w:rPr>
        <w:t xml:space="preserve">Закону </w:t>
      </w:r>
      <w:r w:rsidR="00787048" w:rsidRPr="00046B34">
        <w:rPr>
          <w:bCs/>
          <w:color w:val="000000" w:themeColor="text1"/>
        </w:rPr>
        <w:t xml:space="preserve">України </w:t>
      </w:r>
      <w:r w:rsidR="00787048" w:rsidRPr="00046B34">
        <w:rPr>
          <w:color w:val="000000" w:themeColor="text1"/>
        </w:rPr>
        <w:t>“</w:t>
      </w:r>
      <w:r w:rsidR="00787048" w:rsidRPr="00046B34">
        <w:rPr>
          <w:bCs/>
          <w:color w:val="000000" w:themeColor="text1"/>
        </w:rPr>
        <w:t>Про фінансові послуги та фінансові компанії</w:t>
      </w:r>
      <w:r w:rsidR="00787048" w:rsidRPr="00046B34">
        <w:rPr>
          <w:color w:val="000000" w:themeColor="text1"/>
        </w:rPr>
        <w:t>” (далі – Закон про фінансові послуги)</w:t>
      </w:r>
      <w:r w:rsidR="009A2950" w:rsidRPr="00046B34">
        <w:rPr>
          <w:color w:val="000000" w:themeColor="text1"/>
        </w:rPr>
        <w:t xml:space="preserve"> </w:t>
      </w:r>
      <w:r w:rsidR="00813D5B" w:rsidRPr="00046B34">
        <w:rPr>
          <w:color w:val="000000" w:themeColor="text1"/>
        </w:rPr>
        <w:t xml:space="preserve">з метою організації та забезпечення належного функціонування системи корпоративного управління, системи </w:t>
      </w:r>
      <w:r w:rsidR="001E1154" w:rsidRPr="00046B34">
        <w:rPr>
          <w:color w:val="000000" w:themeColor="text1"/>
        </w:rPr>
        <w:t xml:space="preserve">внутрішнього контролю та </w:t>
      </w:r>
      <w:r w:rsidR="002F18AE">
        <w:rPr>
          <w:color w:val="000000" w:themeColor="text1"/>
        </w:rPr>
        <w:t>системи</w:t>
      </w:r>
      <w:r w:rsidR="002F18AE" w:rsidRPr="00046B34">
        <w:rPr>
          <w:color w:val="000000" w:themeColor="text1"/>
        </w:rPr>
        <w:t xml:space="preserve"> </w:t>
      </w:r>
      <w:r w:rsidR="00813D5B" w:rsidRPr="00046B34">
        <w:rPr>
          <w:color w:val="000000" w:themeColor="text1"/>
        </w:rPr>
        <w:t>управління ризиками</w:t>
      </w:r>
      <w:r w:rsidR="00125B95">
        <w:rPr>
          <w:color w:val="000000" w:themeColor="text1"/>
        </w:rPr>
        <w:t xml:space="preserve"> (далі – система управління)</w:t>
      </w:r>
      <w:r w:rsidR="008738E6" w:rsidRPr="00046B34">
        <w:rPr>
          <w:color w:val="000000" w:themeColor="text1"/>
        </w:rPr>
        <w:t>:</w:t>
      </w:r>
    </w:p>
    <w:p w14:paraId="0D72F07E" w14:textId="77777777" w:rsidR="00DC72E7" w:rsidRPr="00046B34" w:rsidRDefault="00DC72E7" w:rsidP="00DC72E7">
      <w:pPr>
        <w:pStyle w:val="af6"/>
        <w:tabs>
          <w:tab w:val="left" w:pos="1134"/>
        </w:tabs>
        <w:ind w:left="567"/>
        <w:rPr>
          <w:color w:val="000000" w:themeColor="text1"/>
        </w:rPr>
      </w:pPr>
    </w:p>
    <w:p w14:paraId="24E284B2" w14:textId="2506FC71" w:rsidR="00D70CB0" w:rsidRDefault="00D70CB0" w:rsidP="00D046F7">
      <w:pPr>
        <w:pStyle w:val="af6"/>
        <w:numPr>
          <w:ilvl w:val="1"/>
          <w:numId w:val="1"/>
        </w:numPr>
        <w:tabs>
          <w:tab w:val="left" w:pos="1134"/>
        </w:tabs>
        <w:ind w:left="0" w:firstLine="567"/>
        <w:rPr>
          <w:color w:val="000000" w:themeColor="text1"/>
        </w:rPr>
      </w:pPr>
      <w:r w:rsidRPr="00D70CB0">
        <w:rPr>
          <w:color w:val="000000" w:themeColor="text1"/>
        </w:rPr>
        <w:t xml:space="preserve">платіжної установи </w:t>
      </w:r>
      <w:r w:rsidR="00126B4F" w:rsidRPr="00046B34">
        <w:rPr>
          <w:color w:val="000000" w:themeColor="text1"/>
        </w:rPr>
        <w:t>(крім малої платіжної установи);</w:t>
      </w:r>
    </w:p>
    <w:p w14:paraId="180F30DA" w14:textId="77777777" w:rsidR="00DC72E7" w:rsidRPr="00D70CB0" w:rsidRDefault="00DC72E7" w:rsidP="00D046F7">
      <w:pPr>
        <w:pStyle w:val="af6"/>
        <w:tabs>
          <w:tab w:val="left" w:pos="1134"/>
        </w:tabs>
        <w:ind w:left="851" w:firstLine="567"/>
        <w:rPr>
          <w:color w:val="000000" w:themeColor="text1"/>
        </w:rPr>
      </w:pPr>
    </w:p>
    <w:p w14:paraId="21095C16" w14:textId="71251A7E" w:rsidR="00D70CB0" w:rsidRDefault="00D70CB0" w:rsidP="00D046F7">
      <w:pPr>
        <w:pStyle w:val="af6"/>
        <w:numPr>
          <w:ilvl w:val="1"/>
          <w:numId w:val="1"/>
        </w:numPr>
        <w:tabs>
          <w:tab w:val="left" w:pos="1134"/>
        </w:tabs>
        <w:ind w:left="0" w:firstLine="567"/>
        <w:rPr>
          <w:color w:val="000000" w:themeColor="text1"/>
        </w:rPr>
      </w:pPr>
      <w:r w:rsidRPr="00D70CB0">
        <w:rPr>
          <w:color w:val="000000" w:themeColor="text1"/>
        </w:rPr>
        <w:t xml:space="preserve">установи електронних грошей; </w:t>
      </w:r>
    </w:p>
    <w:p w14:paraId="511BD405" w14:textId="77777777" w:rsidR="00DC72E7" w:rsidRPr="00DC72E7" w:rsidRDefault="00DC72E7" w:rsidP="00D046F7">
      <w:pPr>
        <w:pStyle w:val="af6"/>
        <w:ind w:firstLine="567"/>
        <w:rPr>
          <w:color w:val="000000" w:themeColor="text1"/>
        </w:rPr>
      </w:pPr>
    </w:p>
    <w:p w14:paraId="7F1E6D0A" w14:textId="3056E686" w:rsidR="003B28D8" w:rsidRDefault="00D70CB0" w:rsidP="00D046F7">
      <w:pPr>
        <w:pStyle w:val="af6"/>
        <w:numPr>
          <w:ilvl w:val="1"/>
          <w:numId w:val="1"/>
        </w:numPr>
        <w:tabs>
          <w:tab w:val="left" w:pos="1134"/>
        </w:tabs>
        <w:ind w:left="0" w:firstLine="567"/>
        <w:rPr>
          <w:color w:val="000000" w:themeColor="text1"/>
        </w:rPr>
      </w:pPr>
      <w:r w:rsidRPr="00D70CB0">
        <w:rPr>
          <w:color w:val="000000" w:themeColor="text1"/>
        </w:rPr>
        <w:t xml:space="preserve">оператора поштового зв’язку, який має право надавати фінансові платіжні послуги; </w:t>
      </w:r>
    </w:p>
    <w:p w14:paraId="1026D4AB" w14:textId="77777777" w:rsidR="00DC72E7" w:rsidRPr="00DC72E7" w:rsidRDefault="00DC72E7" w:rsidP="00D046F7">
      <w:pPr>
        <w:pStyle w:val="af6"/>
        <w:ind w:firstLine="567"/>
        <w:rPr>
          <w:color w:val="000000" w:themeColor="text1"/>
        </w:rPr>
      </w:pPr>
    </w:p>
    <w:p w14:paraId="4D4A098D" w14:textId="3A69CD5C" w:rsidR="00D70CB0" w:rsidRPr="003B28D8" w:rsidRDefault="00D70CB0" w:rsidP="00D046F7">
      <w:pPr>
        <w:pStyle w:val="af6"/>
        <w:numPr>
          <w:ilvl w:val="1"/>
          <w:numId w:val="1"/>
        </w:numPr>
        <w:tabs>
          <w:tab w:val="left" w:pos="1134"/>
        </w:tabs>
        <w:ind w:left="0" w:firstLine="567"/>
        <w:rPr>
          <w:color w:val="000000" w:themeColor="text1"/>
        </w:rPr>
      </w:pPr>
      <w:r w:rsidRPr="003B28D8">
        <w:rPr>
          <w:color w:val="000000" w:themeColor="text1"/>
        </w:rPr>
        <w:t>філії іноземної платіжної установи та філії іноземної установи електронних грошей</w:t>
      </w:r>
      <w:bookmarkStart w:id="6" w:name="n446"/>
      <w:bookmarkStart w:id="7" w:name="n447"/>
      <w:bookmarkEnd w:id="6"/>
      <w:bookmarkEnd w:id="7"/>
      <w:r w:rsidR="00F21CDD">
        <w:rPr>
          <w:color w:val="000000" w:themeColor="text1"/>
        </w:rPr>
        <w:t xml:space="preserve"> (далі – філія іноземної платіжної установи)</w:t>
      </w:r>
      <w:r w:rsidR="002C54C9" w:rsidRPr="003B28D8">
        <w:rPr>
          <w:color w:val="000000" w:themeColor="text1"/>
        </w:rPr>
        <w:t>.</w:t>
      </w:r>
    </w:p>
    <w:p w14:paraId="2C5D35DF" w14:textId="77777777" w:rsidR="00EA6C36" w:rsidRPr="00046B34" w:rsidRDefault="00EA6C36" w:rsidP="00BC0877">
      <w:pPr>
        <w:pStyle w:val="af6"/>
        <w:tabs>
          <w:tab w:val="left" w:pos="1134"/>
        </w:tabs>
        <w:ind w:left="709"/>
        <w:rPr>
          <w:color w:val="000000" w:themeColor="text1"/>
        </w:rPr>
      </w:pPr>
    </w:p>
    <w:p w14:paraId="0EE88913" w14:textId="77777777" w:rsidR="002D66FE" w:rsidRPr="00046B34" w:rsidRDefault="00C67A60" w:rsidP="00A6579B">
      <w:pPr>
        <w:pStyle w:val="af6"/>
        <w:numPr>
          <w:ilvl w:val="0"/>
          <w:numId w:val="1"/>
        </w:numPr>
        <w:tabs>
          <w:tab w:val="left" w:pos="1134"/>
        </w:tabs>
        <w:ind w:left="0" w:firstLine="567"/>
        <w:rPr>
          <w:color w:val="000000" w:themeColor="text1"/>
        </w:rPr>
      </w:pPr>
      <w:r w:rsidRPr="00046B34">
        <w:rPr>
          <w:color w:val="000000" w:themeColor="text1"/>
        </w:rPr>
        <w:t>Терміни в цьому Положенні вживаються в так</w:t>
      </w:r>
      <w:r w:rsidR="009774DD" w:rsidRPr="00046B34">
        <w:rPr>
          <w:color w:val="000000" w:themeColor="text1"/>
        </w:rPr>
        <w:t>их</w:t>
      </w:r>
      <w:r w:rsidRPr="00046B34">
        <w:rPr>
          <w:color w:val="000000" w:themeColor="text1"/>
        </w:rPr>
        <w:t xml:space="preserve"> значенн</w:t>
      </w:r>
      <w:r w:rsidR="009774DD" w:rsidRPr="00046B34">
        <w:rPr>
          <w:color w:val="000000" w:themeColor="text1"/>
        </w:rPr>
        <w:t>ях</w:t>
      </w:r>
      <w:r w:rsidRPr="00046B34">
        <w:rPr>
          <w:color w:val="000000" w:themeColor="text1"/>
        </w:rPr>
        <w:t>:</w:t>
      </w:r>
    </w:p>
    <w:p w14:paraId="09DF684F" w14:textId="77777777" w:rsidR="00B12C9D" w:rsidRPr="00046B34" w:rsidRDefault="00B12C9D" w:rsidP="00BC0877">
      <w:pPr>
        <w:tabs>
          <w:tab w:val="left" w:pos="1134"/>
        </w:tabs>
        <w:rPr>
          <w:color w:val="000000" w:themeColor="text1"/>
        </w:rPr>
      </w:pPr>
    </w:p>
    <w:p w14:paraId="61C9A193" w14:textId="72EA1AF2" w:rsidR="006E7C4F" w:rsidRPr="00A6579B" w:rsidRDefault="006E7C4F" w:rsidP="00951E98">
      <w:pPr>
        <w:pStyle w:val="af6"/>
        <w:numPr>
          <w:ilvl w:val="0"/>
          <w:numId w:val="173"/>
        </w:numPr>
        <w:tabs>
          <w:tab w:val="left" w:pos="1134"/>
        </w:tabs>
        <w:ind w:left="0" w:firstLine="567"/>
        <w:rPr>
          <w:color w:val="000000" w:themeColor="text1"/>
        </w:rPr>
      </w:pPr>
      <w:r w:rsidRPr="00046B34">
        <w:rPr>
          <w:color w:val="000000" w:themeColor="text1"/>
        </w:rPr>
        <w:t xml:space="preserve">агрегування даних щодо ризиків – виявлення, збір та оброблення даних про ризики, включаючи класифікацію, сегментацію, об’єднання чи </w:t>
      </w:r>
      <w:r w:rsidR="00422815" w:rsidRPr="00046B34">
        <w:rPr>
          <w:color w:val="000000" w:themeColor="text1"/>
        </w:rPr>
        <w:t xml:space="preserve">розподіл </w:t>
      </w:r>
      <w:r w:rsidRPr="00046B34">
        <w:rPr>
          <w:color w:val="000000" w:themeColor="text1"/>
        </w:rPr>
        <w:t xml:space="preserve">даних про ризики, з урахуванням вимог щодо складання звітності про ризики, що дає змогу оцінити діяльність </w:t>
      </w:r>
      <w:r w:rsidR="00B27AC5" w:rsidRPr="00046B34">
        <w:rPr>
          <w:color w:val="000000" w:themeColor="text1"/>
        </w:rPr>
        <w:t>надавача фінансових платіжних послуг</w:t>
      </w:r>
      <w:r w:rsidRPr="00046B34">
        <w:rPr>
          <w:color w:val="000000" w:themeColor="text1"/>
        </w:rPr>
        <w:t xml:space="preserve"> з урахуванням ризик-апетиту;</w:t>
      </w:r>
    </w:p>
    <w:p w14:paraId="0F48788B" w14:textId="77777777" w:rsidR="00F762F2" w:rsidRPr="00046B34" w:rsidRDefault="00F762F2" w:rsidP="00951E98">
      <w:pPr>
        <w:pStyle w:val="af6"/>
        <w:ind w:firstLine="567"/>
        <w:rPr>
          <w:color w:val="000000" w:themeColor="text1"/>
        </w:rPr>
      </w:pPr>
    </w:p>
    <w:p w14:paraId="6A4534CD" w14:textId="77777777" w:rsidR="00590184" w:rsidRPr="00046B34" w:rsidRDefault="00590184" w:rsidP="00951E98">
      <w:pPr>
        <w:pStyle w:val="af6"/>
        <w:numPr>
          <w:ilvl w:val="0"/>
          <w:numId w:val="173"/>
        </w:numPr>
        <w:tabs>
          <w:tab w:val="left" w:pos="1134"/>
        </w:tabs>
        <w:ind w:left="0" w:firstLine="567"/>
        <w:rPr>
          <w:color w:val="000000" w:themeColor="text1"/>
        </w:rPr>
      </w:pPr>
      <w:r w:rsidRPr="00046B34">
        <w:rPr>
          <w:color w:val="000000" w:themeColor="text1"/>
        </w:rPr>
        <w:t>бізнес-процес – сукупність взаємопов’язаних або взаємозалежних видів діяльності, спрямованих на створення певного продукту або послуги;</w:t>
      </w:r>
    </w:p>
    <w:p w14:paraId="7C07812C" w14:textId="77777777" w:rsidR="00590184" w:rsidRPr="00046B34" w:rsidRDefault="00590184" w:rsidP="00951E98">
      <w:pPr>
        <w:pStyle w:val="af6"/>
        <w:ind w:firstLine="567"/>
        <w:rPr>
          <w:color w:val="000000" w:themeColor="text1"/>
        </w:rPr>
      </w:pPr>
    </w:p>
    <w:p w14:paraId="2DE7E391" w14:textId="04E1A495" w:rsidR="00A67C0E" w:rsidRPr="0038156C" w:rsidRDefault="00A67C0E">
      <w:pPr>
        <w:pStyle w:val="af6"/>
        <w:numPr>
          <w:ilvl w:val="0"/>
          <w:numId w:val="173"/>
        </w:numPr>
        <w:tabs>
          <w:tab w:val="left" w:pos="1134"/>
        </w:tabs>
        <w:ind w:left="0" w:firstLine="567"/>
        <w:rPr>
          <w:color w:val="000000" w:themeColor="text1"/>
        </w:rPr>
      </w:pPr>
      <w:r>
        <w:rPr>
          <w:color w:val="000000" w:themeColor="text1"/>
        </w:rPr>
        <w:lastRenderedPageBreak/>
        <w:t>в</w:t>
      </w:r>
      <w:r w:rsidRPr="00A67C0E">
        <w:rPr>
          <w:color w:val="000000" w:themeColor="text1"/>
        </w:rPr>
        <w:t xml:space="preserve">исокий (помаранчевий) рівень критичності – </w:t>
      </w:r>
      <w:r w:rsidR="00150C8B">
        <w:t xml:space="preserve">один із критеріїв </w:t>
      </w:r>
      <w:r w:rsidR="00150C8B" w:rsidRPr="00046B34">
        <w:rPr>
          <w:color w:val="000000" w:themeColor="text1"/>
        </w:rPr>
        <w:t>істотності операційних інцидентів, кіберінцидентів та інцидентів безпеки</w:t>
      </w:r>
      <w:r w:rsidR="00150C8B">
        <w:rPr>
          <w:color w:val="000000" w:themeColor="text1"/>
        </w:rPr>
        <w:t>, який встановлюється до</w:t>
      </w:r>
      <w:r w:rsidR="00150C8B" w:rsidRPr="00A67C0E">
        <w:rPr>
          <w:color w:val="000000" w:themeColor="text1"/>
        </w:rPr>
        <w:t xml:space="preserve"> </w:t>
      </w:r>
      <w:r w:rsidRPr="00A67C0E">
        <w:rPr>
          <w:color w:val="000000" w:themeColor="text1"/>
        </w:rPr>
        <w:t>поді</w:t>
      </w:r>
      <w:r w:rsidR="00150C8B">
        <w:rPr>
          <w:color w:val="000000" w:themeColor="text1"/>
        </w:rPr>
        <w:t>ї, що</w:t>
      </w:r>
      <w:r w:rsidRPr="00A67C0E">
        <w:rPr>
          <w:color w:val="000000" w:themeColor="text1"/>
        </w:rPr>
        <w:t xml:space="preserve"> безпосередньо загрожує здійсненню операційної діяльності надавача фінансових платіжних послуг, сталому функціонуванню інформаційної інфраструктури, що використовується для надання платіжних послуг, безпеці (захищеності) критичних даних, внаслідок чого виникають реальні загрози для національної безпеки і оборони,  соціальної сфери, національної економіки та її окремих галузей, припинення виконання функцій та/або надання послуг критичною інфраструктурою</w:t>
      </w:r>
      <w:r w:rsidR="00F42507">
        <w:rPr>
          <w:color w:val="000000" w:themeColor="text1"/>
        </w:rPr>
        <w:t>,</w:t>
      </w:r>
      <w:r w:rsidRPr="00A67C0E">
        <w:rPr>
          <w:color w:val="000000" w:themeColor="text1"/>
        </w:rPr>
        <w:t xml:space="preserve"> подія може мати транскордонний вплив;</w:t>
      </w:r>
    </w:p>
    <w:p w14:paraId="04667C69" w14:textId="77777777" w:rsidR="000B3BD2" w:rsidRPr="00046B34" w:rsidRDefault="000B3BD2" w:rsidP="00951E98">
      <w:pPr>
        <w:pStyle w:val="af6"/>
        <w:tabs>
          <w:tab w:val="left" w:pos="1134"/>
        </w:tabs>
        <w:ind w:left="0" w:firstLine="567"/>
        <w:rPr>
          <w:color w:val="000000" w:themeColor="text1"/>
        </w:rPr>
      </w:pPr>
    </w:p>
    <w:p w14:paraId="6ABF72B4" w14:textId="778390B8" w:rsidR="002D66FE" w:rsidRPr="00046B34" w:rsidRDefault="00A0021C" w:rsidP="00951E98">
      <w:pPr>
        <w:pStyle w:val="af6"/>
        <w:numPr>
          <w:ilvl w:val="0"/>
          <w:numId w:val="173"/>
        </w:numPr>
        <w:tabs>
          <w:tab w:val="left" w:pos="1134"/>
        </w:tabs>
        <w:ind w:left="0" w:firstLine="567"/>
        <w:rPr>
          <w:color w:val="000000" w:themeColor="text1"/>
        </w:rPr>
      </w:pPr>
      <w:r w:rsidRPr="00046B34">
        <w:rPr>
          <w:color w:val="000000" w:themeColor="text1"/>
        </w:rPr>
        <w:t xml:space="preserve">внутрішні документи – </w:t>
      </w:r>
      <w:r w:rsidR="000E6CFF" w:rsidRPr="00046B34">
        <w:rPr>
          <w:color w:val="000000" w:themeColor="text1"/>
        </w:rPr>
        <w:t xml:space="preserve">документи, затверджені </w:t>
      </w:r>
      <w:r w:rsidR="00E711AE">
        <w:rPr>
          <w:color w:val="000000" w:themeColor="text1"/>
        </w:rPr>
        <w:t xml:space="preserve">або видані </w:t>
      </w:r>
      <w:r w:rsidR="00FE1756" w:rsidRPr="00046B34">
        <w:rPr>
          <w:color w:val="000000" w:themeColor="text1"/>
        </w:rPr>
        <w:t xml:space="preserve">уповноваженим </w:t>
      </w:r>
      <w:r w:rsidR="00722C38" w:rsidRPr="00046B34">
        <w:rPr>
          <w:color w:val="000000" w:themeColor="text1"/>
        </w:rPr>
        <w:t xml:space="preserve">органом управління </w:t>
      </w:r>
      <w:r w:rsidR="00E57041" w:rsidRPr="00046B34">
        <w:rPr>
          <w:color w:val="000000" w:themeColor="text1"/>
        </w:rPr>
        <w:t>надавача фінансових платіжних послуг</w:t>
      </w:r>
      <w:r w:rsidR="000E6555" w:rsidRPr="00046B34">
        <w:rPr>
          <w:color w:val="000000" w:themeColor="text1"/>
        </w:rPr>
        <w:t xml:space="preserve"> в межах його компетенції</w:t>
      </w:r>
      <w:r w:rsidR="00017C29" w:rsidRPr="0038156C">
        <w:rPr>
          <w:color w:val="000000" w:themeColor="text1"/>
        </w:rPr>
        <w:t xml:space="preserve"> </w:t>
      </w:r>
      <w:r w:rsidR="00D47AC0">
        <w:rPr>
          <w:color w:val="000000" w:themeColor="text1"/>
        </w:rPr>
        <w:t>з урахуванням</w:t>
      </w:r>
      <w:r w:rsidR="008C18D1" w:rsidRPr="00796E52">
        <w:rPr>
          <w:color w:val="000000" w:themeColor="text1"/>
        </w:rPr>
        <w:t xml:space="preserve"> </w:t>
      </w:r>
      <w:r w:rsidR="008C18D1" w:rsidRPr="00046B34">
        <w:rPr>
          <w:color w:val="000000" w:themeColor="text1"/>
        </w:rPr>
        <w:t xml:space="preserve">вимог </w:t>
      </w:r>
      <w:r w:rsidR="009227D0">
        <w:rPr>
          <w:color w:val="000000" w:themeColor="text1"/>
        </w:rPr>
        <w:t>законодавства України</w:t>
      </w:r>
      <w:r w:rsidRPr="00046B34">
        <w:rPr>
          <w:color w:val="000000" w:themeColor="text1"/>
        </w:rPr>
        <w:t>, включаючи політик</w:t>
      </w:r>
      <w:r w:rsidR="00581B1B" w:rsidRPr="00046B34">
        <w:rPr>
          <w:color w:val="000000" w:themeColor="text1"/>
        </w:rPr>
        <w:t>у</w:t>
      </w:r>
      <w:r w:rsidRPr="00046B34">
        <w:rPr>
          <w:color w:val="000000" w:themeColor="text1"/>
        </w:rPr>
        <w:t xml:space="preserve"> за окремими напрямами діяльності, положення, </w:t>
      </w:r>
      <w:r w:rsidR="008B4B99">
        <w:rPr>
          <w:color w:val="000000" w:themeColor="text1"/>
        </w:rPr>
        <w:t>стандарти,</w:t>
      </w:r>
      <w:r w:rsidRPr="00046B34">
        <w:rPr>
          <w:color w:val="000000" w:themeColor="text1"/>
        </w:rPr>
        <w:t xml:space="preserve"> інструкції, методики, правила, стратегії, розпорядження, рішення, накази або документи</w:t>
      </w:r>
      <w:r w:rsidR="0058211B" w:rsidRPr="00046B34">
        <w:rPr>
          <w:color w:val="000000" w:themeColor="text1"/>
        </w:rPr>
        <w:t>,</w:t>
      </w:r>
      <w:r w:rsidRPr="00046B34">
        <w:rPr>
          <w:color w:val="000000" w:themeColor="text1"/>
        </w:rPr>
        <w:t xml:space="preserve"> розроблені в іншій формі;</w:t>
      </w:r>
    </w:p>
    <w:p w14:paraId="4DA043D3" w14:textId="77777777" w:rsidR="00D54640" w:rsidRPr="00046B34" w:rsidRDefault="00D54640" w:rsidP="00951E98">
      <w:pPr>
        <w:pStyle w:val="af6"/>
        <w:ind w:firstLine="567"/>
        <w:rPr>
          <w:color w:val="000000" w:themeColor="text1"/>
        </w:rPr>
      </w:pPr>
    </w:p>
    <w:p w14:paraId="1856C6BA" w14:textId="77777777" w:rsidR="00D54640" w:rsidRPr="00046B34" w:rsidRDefault="00D54640" w:rsidP="00951E98">
      <w:pPr>
        <w:pStyle w:val="af6"/>
        <w:numPr>
          <w:ilvl w:val="0"/>
          <w:numId w:val="173"/>
        </w:numPr>
        <w:ind w:left="0" w:firstLine="567"/>
        <w:rPr>
          <w:color w:val="000000" w:themeColor="text1"/>
        </w:rPr>
      </w:pPr>
      <w:r w:rsidRPr="00046B34">
        <w:rPr>
          <w:color w:val="000000" w:themeColor="text1"/>
        </w:rPr>
        <w:t>декларація схильності до ризиків – внутрішній документ, який визначає сукупну величину ризик-апетиту, види ризиків, які надавач фінансових платіжних послуг прийматиме або уникатиме з метою досягнення свого плану діяльності, та рівень ризик-апетиту щодо кожного з таких ризиків (індивідуальний рівень);</w:t>
      </w:r>
    </w:p>
    <w:p w14:paraId="0CF31157" w14:textId="77777777" w:rsidR="006E7C4F" w:rsidRPr="00046B34" w:rsidRDefault="006E7C4F" w:rsidP="0038156C">
      <w:pPr>
        <w:pStyle w:val="af6"/>
        <w:tabs>
          <w:tab w:val="left" w:pos="1134"/>
        </w:tabs>
        <w:ind w:left="0"/>
        <w:rPr>
          <w:color w:val="000000" w:themeColor="text1"/>
        </w:rPr>
      </w:pPr>
    </w:p>
    <w:p w14:paraId="1502009A" w14:textId="4B926D14" w:rsidR="006E7C4F" w:rsidRPr="00A6579B" w:rsidRDefault="006E7C4F" w:rsidP="00951E98">
      <w:pPr>
        <w:pStyle w:val="af6"/>
        <w:numPr>
          <w:ilvl w:val="0"/>
          <w:numId w:val="173"/>
        </w:numPr>
        <w:tabs>
          <w:tab w:val="left" w:pos="1134"/>
        </w:tabs>
        <w:ind w:left="0" w:firstLine="567"/>
        <w:rPr>
          <w:color w:val="000000" w:themeColor="text1"/>
        </w:rPr>
      </w:pPr>
      <w:r w:rsidRPr="00046B34">
        <w:rPr>
          <w:rFonts w:eastAsia="TimesNewRoman,Italic"/>
          <w:iCs/>
          <w:color w:val="000000" w:themeColor="text1"/>
        </w:rPr>
        <w:t xml:space="preserve">допустимий рівень ризику – максимальна </w:t>
      </w:r>
      <w:r w:rsidRPr="00046B34">
        <w:rPr>
          <w:color w:val="000000" w:themeColor="text1"/>
        </w:rPr>
        <w:t>величина ризику</w:t>
      </w:r>
      <w:r w:rsidRPr="00046B34">
        <w:rPr>
          <w:rFonts w:eastAsia="TimesNewRoman"/>
          <w:color w:val="000000" w:themeColor="text1"/>
        </w:rPr>
        <w:t xml:space="preserve">, яку </w:t>
      </w:r>
      <w:r w:rsidR="00F05F28" w:rsidRPr="00046B34">
        <w:rPr>
          <w:rFonts w:eastAsia="TimesNewRoman"/>
          <w:color w:val="000000" w:themeColor="text1"/>
        </w:rPr>
        <w:t xml:space="preserve">надавач фінансових </w:t>
      </w:r>
      <w:r w:rsidR="00F05F28" w:rsidRPr="00046B34">
        <w:rPr>
          <w:color w:val="000000" w:themeColor="text1"/>
        </w:rPr>
        <w:t>платіжних</w:t>
      </w:r>
      <w:r w:rsidR="00F05F28" w:rsidRPr="00046B34">
        <w:rPr>
          <w:rFonts w:eastAsia="TimesNewRoman"/>
          <w:color w:val="000000" w:themeColor="text1"/>
        </w:rPr>
        <w:t xml:space="preserve"> послуг</w:t>
      </w:r>
      <w:r w:rsidRPr="00046B34">
        <w:rPr>
          <w:rFonts w:eastAsia="TimesNewRoman"/>
          <w:color w:val="000000" w:themeColor="text1"/>
        </w:rPr>
        <w:t xml:space="preserve"> у змозі прийняти </w:t>
      </w:r>
      <w:r w:rsidR="00A0021C" w:rsidRPr="00046B34">
        <w:rPr>
          <w:color w:val="000000" w:themeColor="text1"/>
        </w:rPr>
        <w:t>за всіма видами ризиків</w:t>
      </w:r>
      <w:r w:rsidR="00A0021C" w:rsidRPr="00046B34">
        <w:rPr>
          <w:rFonts w:eastAsia="TimesNewRoman"/>
          <w:color w:val="000000" w:themeColor="text1"/>
        </w:rPr>
        <w:t xml:space="preserve"> </w:t>
      </w:r>
      <w:r w:rsidRPr="00046B34">
        <w:rPr>
          <w:rFonts w:eastAsia="TimesNewRoman"/>
          <w:color w:val="000000" w:themeColor="text1"/>
        </w:rPr>
        <w:t xml:space="preserve">з огляду на здатність адекватно та ефективно управляти ризиками, а також з урахуванням обмежень, </w:t>
      </w:r>
      <w:r w:rsidR="007D5E09" w:rsidRPr="00046B34">
        <w:rPr>
          <w:rFonts w:eastAsia="TimesNewRoman"/>
          <w:color w:val="000000" w:themeColor="text1"/>
        </w:rPr>
        <w:t xml:space="preserve">установлених </w:t>
      </w:r>
      <w:r w:rsidRPr="00046B34">
        <w:rPr>
          <w:rFonts w:eastAsia="TimesNewRoman"/>
          <w:color w:val="000000" w:themeColor="text1"/>
        </w:rPr>
        <w:t>законодавством</w:t>
      </w:r>
      <w:r w:rsidR="009A120A" w:rsidRPr="00046B34">
        <w:rPr>
          <w:rFonts w:eastAsia="TimesNewRoman"/>
          <w:color w:val="000000" w:themeColor="text1"/>
        </w:rPr>
        <w:t xml:space="preserve"> України</w:t>
      </w:r>
      <w:r w:rsidRPr="00046B34">
        <w:rPr>
          <w:color w:val="000000" w:themeColor="text1"/>
        </w:rPr>
        <w:t>;</w:t>
      </w:r>
    </w:p>
    <w:p w14:paraId="41ED0CBD" w14:textId="77777777" w:rsidR="00590184" w:rsidRPr="00046B34" w:rsidRDefault="00590184" w:rsidP="00951E98">
      <w:pPr>
        <w:pStyle w:val="af6"/>
        <w:ind w:firstLine="567"/>
        <w:rPr>
          <w:color w:val="000000" w:themeColor="text1"/>
        </w:rPr>
      </w:pPr>
    </w:p>
    <w:p w14:paraId="198B51CD" w14:textId="77777777" w:rsidR="006727FD" w:rsidRPr="006727FD" w:rsidRDefault="006727FD" w:rsidP="00951E98">
      <w:pPr>
        <w:pStyle w:val="af6"/>
        <w:numPr>
          <w:ilvl w:val="0"/>
          <w:numId w:val="173"/>
        </w:numPr>
        <w:tabs>
          <w:tab w:val="left" w:pos="1134"/>
        </w:tabs>
        <w:ind w:left="0" w:firstLine="567"/>
        <w:rPr>
          <w:color w:val="000000" w:themeColor="text1"/>
        </w:rPr>
      </w:pPr>
      <w:r w:rsidRPr="002C6557">
        <w:t>інформаційна інфраструктура</w:t>
      </w:r>
      <w:r>
        <w:t xml:space="preserve"> </w:t>
      </w:r>
      <w:r w:rsidRPr="00046B34">
        <w:rPr>
          <w:color w:val="000000" w:themeColor="text1"/>
        </w:rPr>
        <w:t xml:space="preserve">– </w:t>
      </w:r>
      <w:r w:rsidRPr="002C6557">
        <w:t>програмне забезпечення та/або технічні засоби в інформаційній, інформаційно-комунікаційній та комунікаційній системах, що використовуються надавачем</w:t>
      </w:r>
      <w:r>
        <w:t xml:space="preserve"> фінансових</w:t>
      </w:r>
      <w:r w:rsidRPr="002C6557">
        <w:t xml:space="preserve"> платіжних послуг для здійснення платіжних операцій</w:t>
      </w:r>
      <w:r>
        <w:t>;</w:t>
      </w:r>
    </w:p>
    <w:p w14:paraId="10CDE072" w14:textId="77777777" w:rsidR="006727FD" w:rsidRPr="006727FD" w:rsidRDefault="006727FD" w:rsidP="00951E98">
      <w:pPr>
        <w:pStyle w:val="af6"/>
        <w:tabs>
          <w:tab w:val="left" w:pos="1134"/>
        </w:tabs>
        <w:ind w:left="709" w:firstLine="567"/>
        <w:rPr>
          <w:color w:val="000000" w:themeColor="text1"/>
        </w:rPr>
      </w:pPr>
    </w:p>
    <w:p w14:paraId="45282704" w14:textId="4C4B3D50" w:rsidR="00590184" w:rsidRDefault="00040EAC" w:rsidP="00951E98">
      <w:pPr>
        <w:pStyle w:val="af6"/>
        <w:numPr>
          <w:ilvl w:val="0"/>
          <w:numId w:val="173"/>
        </w:numPr>
        <w:tabs>
          <w:tab w:val="left" w:pos="1134"/>
        </w:tabs>
        <w:ind w:left="0" w:firstLine="567"/>
        <w:rPr>
          <w:color w:val="000000" w:themeColor="text1"/>
        </w:rPr>
      </w:pPr>
      <w:r w:rsidRPr="00046B34">
        <w:rPr>
          <w:color w:val="000000" w:themeColor="text1"/>
        </w:rPr>
        <w:t xml:space="preserve">інцидент безпеки </w:t>
      </w:r>
      <w:r w:rsidR="00590184" w:rsidRPr="00046B34">
        <w:rPr>
          <w:color w:val="000000" w:themeColor="text1"/>
        </w:rPr>
        <w:t xml:space="preserve">– подія або низка пов’язаних подій, </w:t>
      </w:r>
      <w:r w:rsidR="0046093D">
        <w:rPr>
          <w:color w:val="000000" w:themeColor="text1"/>
        </w:rPr>
        <w:t>що виникли під час надання платіжних послуг / виконання</w:t>
      </w:r>
      <w:r w:rsidR="00A27858" w:rsidRPr="00A27858">
        <w:rPr>
          <w:color w:val="000000" w:themeColor="text1"/>
        </w:rPr>
        <w:t xml:space="preserve"> платіжних операцій</w:t>
      </w:r>
      <w:r w:rsidR="00A27858">
        <w:rPr>
          <w:color w:val="000000" w:themeColor="text1"/>
        </w:rPr>
        <w:t xml:space="preserve"> та </w:t>
      </w:r>
      <w:r w:rsidR="00590184" w:rsidRPr="00046B34">
        <w:rPr>
          <w:color w:val="000000" w:themeColor="text1"/>
        </w:rPr>
        <w:t xml:space="preserve">не </w:t>
      </w:r>
      <w:r w:rsidR="007079F2">
        <w:rPr>
          <w:color w:val="000000" w:themeColor="text1"/>
        </w:rPr>
        <w:t xml:space="preserve">були </w:t>
      </w:r>
      <w:r w:rsidR="00590184" w:rsidRPr="00046B34">
        <w:rPr>
          <w:color w:val="000000" w:themeColor="text1"/>
        </w:rPr>
        <w:t>запланован</w:t>
      </w:r>
      <w:r w:rsidR="007079F2">
        <w:rPr>
          <w:color w:val="000000" w:themeColor="text1"/>
        </w:rPr>
        <w:t>і</w:t>
      </w:r>
      <w:r w:rsidR="00590184" w:rsidRPr="00046B34">
        <w:rPr>
          <w:color w:val="000000" w:themeColor="text1"/>
        </w:rPr>
        <w:t xml:space="preserve"> надавачем </w:t>
      </w:r>
      <w:r w:rsidR="00B61D4C" w:rsidRPr="00046B34">
        <w:rPr>
          <w:color w:val="000000" w:themeColor="text1"/>
        </w:rPr>
        <w:t xml:space="preserve">фінансових </w:t>
      </w:r>
      <w:r w:rsidR="00590184" w:rsidRPr="00046B34">
        <w:rPr>
          <w:color w:val="000000" w:themeColor="text1"/>
        </w:rPr>
        <w:t>платіжних послуг, що мали або ймовірно матимуть негативний вплив на конфіденційність, цілісність, доступність інформації та/або безперервність надання платіжних послуг;</w:t>
      </w:r>
      <w:r w:rsidR="00A27858">
        <w:rPr>
          <w:color w:val="000000" w:themeColor="text1"/>
        </w:rPr>
        <w:t xml:space="preserve"> </w:t>
      </w:r>
    </w:p>
    <w:p w14:paraId="608FEA6C" w14:textId="77777777" w:rsidR="00CB278C" w:rsidRPr="00C176EE" w:rsidRDefault="00CB278C" w:rsidP="00C176EE">
      <w:pPr>
        <w:pStyle w:val="af6"/>
        <w:rPr>
          <w:color w:val="000000" w:themeColor="text1"/>
        </w:rPr>
      </w:pPr>
    </w:p>
    <w:p w14:paraId="105E3832" w14:textId="7D7C10C2" w:rsidR="00CB278C" w:rsidRPr="00046B34" w:rsidRDefault="00CB278C" w:rsidP="00951E98">
      <w:pPr>
        <w:pStyle w:val="af6"/>
        <w:numPr>
          <w:ilvl w:val="0"/>
          <w:numId w:val="173"/>
        </w:numPr>
        <w:tabs>
          <w:tab w:val="left" w:pos="1134"/>
        </w:tabs>
        <w:ind w:left="0" w:firstLine="567"/>
        <w:rPr>
          <w:color w:val="000000" w:themeColor="text1"/>
        </w:rPr>
      </w:pPr>
      <w:r w:rsidRPr="00DB3C0F">
        <w:rPr>
          <w:color w:val="000000" w:themeColor="text1"/>
        </w:rPr>
        <w:t>істотний технічний збій</w:t>
      </w:r>
      <w:r w:rsidR="00381752" w:rsidRPr="00DB3C0F">
        <w:rPr>
          <w:color w:val="000000" w:themeColor="text1"/>
        </w:rPr>
        <w:t xml:space="preserve"> або</w:t>
      </w:r>
      <w:r w:rsidRPr="00DB3C0F">
        <w:rPr>
          <w:color w:val="000000" w:themeColor="text1"/>
        </w:rPr>
        <w:t xml:space="preserve"> істотні інші невідворотні обставини - неспроможність надавача фінансових платіжних послуг своєчасно та ефективно </w:t>
      </w:r>
      <w:r w:rsidRPr="00DB3C0F">
        <w:rPr>
          <w:color w:val="000000" w:themeColor="text1"/>
        </w:rPr>
        <w:lastRenderedPageBreak/>
        <w:t>надавати фінансові платіжні послуги</w:t>
      </w:r>
      <w:r w:rsidR="00807FEA">
        <w:rPr>
          <w:color w:val="000000" w:themeColor="text1"/>
        </w:rPr>
        <w:t xml:space="preserve"> </w:t>
      </w:r>
      <w:r w:rsidR="003F464D" w:rsidRPr="00155602">
        <w:rPr>
          <w:color w:val="000000" w:themeColor="text1"/>
        </w:rPr>
        <w:t>протягом</w:t>
      </w:r>
      <w:r w:rsidR="00426618">
        <w:rPr>
          <w:color w:val="000000" w:themeColor="text1"/>
        </w:rPr>
        <w:t xml:space="preserve"> </w:t>
      </w:r>
      <w:r w:rsidR="003F464D" w:rsidRPr="00155602">
        <w:rPr>
          <w:color w:val="000000" w:themeColor="text1"/>
        </w:rPr>
        <w:t>12 годин поспіль з моменту настання технічного збою або інших невідворотних обставин</w:t>
      </w:r>
      <w:r w:rsidR="00807FEA">
        <w:rPr>
          <w:color w:val="000000" w:themeColor="text1"/>
        </w:rPr>
        <w:t xml:space="preserve">, </w:t>
      </w:r>
      <w:r w:rsidR="00807FEA" w:rsidRPr="00DB3C0F">
        <w:rPr>
          <w:color w:val="000000" w:themeColor="text1"/>
        </w:rPr>
        <w:t>що призвело до</w:t>
      </w:r>
      <w:r w:rsidR="003F464D">
        <w:rPr>
          <w:color w:val="000000" w:themeColor="text1"/>
        </w:rPr>
        <w:t xml:space="preserve"> </w:t>
      </w:r>
      <w:r w:rsidR="005B1189" w:rsidRPr="00DB3C0F">
        <w:rPr>
          <w:color w:val="000000" w:themeColor="text1"/>
        </w:rPr>
        <w:t xml:space="preserve">порушення </w:t>
      </w:r>
      <w:r w:rsidR="00C176EE">
        <w:rPr>
          <w:color w:val="000000" w:themeColor="text1"/>
        </w:rPr>
        <w:t xml:space="preserve">надавачем фінансових платіжних послуг </w:t>
      </w:r>
      <w:r w:rsidR="00DA28B4">
        <w:rPr>
          <w:color w:val="000000" w:themeColor="text1"/>
        </w:rPr>
        <w:t xml:space="preserve">вимог законодавства України, включаючи </w:t>
      </w:r>
      <w:r w:rsidR="00E77CF2">
        <w:rPr>
          <w:color w:val="000000" w:themeColor="text1"/>
        </w:rPr>
        <w:t>безперервність</w:t>
      </w:r>
      <w:r w:rsidR="005B1189" w:rsidRPr="00DB3C0F">
        <w:rPr>
          <w:color w:val="000000" w:themeColor="text1"/>
        </w:rPr>
        <w:t xml:space="preserve"> надання фінансових платіжних послуг</w:t>
      </w:r>
      <w:r w:rsidRPr="00DB3C0F">
        <w:rPr>
          <w:color w:val="000000" w:themeColor="text1"/>
        </w:rPr>
        <w:t>;</w:t>
      </w:r>
    </w:p>
    <w:p w14:paraId="47A2221C" w14:textId="77777777" w:rsidR="00A23A09" w:rsidRPr="00046B34" w:rsidRDefault="00A23A09" w:rsidP="000C259D">
      <w:pPr>
        <w:pStyle w:val="af6"/>
        <w:tabs>
          <w:tab w:val="left" w:pos="1134"/>
        </w:tabs>
        <w:ind w:left="0"/>
        <w:rPr>
          <w:color w:val="000000" w:themeColor="text1"/>
        </w:rPr>
      </w:pPr>
    </w:p>
    <w:p w14:paraId="320360EB" w14:textId="35FF30A1" w:rsidR="002D66FE" w:rsidRPr="00046B34" w:rsidRDefault="00C67A60" w:rsidP="00951E98">
      <w:pPr>
        <w:pStyle w:val="af6"/>
        <w:numPr>
          <w:ilvl w:val="0"/>
          <w:numId w:val="173"/>
        </w:numPr>
        <w:tabs>
          <w:tab w:val="left" w:pos="1134"/>
        </w:tabs>
        <w:ind w:left="0" w:firstLine="567"/>
        <w:rPr>
          <w:color w:val="000000" w:themeColor="text1"/>
        </w:rPr>
      </w:pPr>
      <w:r w:rsidRPr="00046B34">
        <w:rPr>
          <w:color w:val="000000" w:themeColor="text1"/>
        </w:rPr>
        <w:t>ключові процеси</w:t>
      </w:r>
      <w:r w:rsidR="0013512B" w:rsidRPr="00046B34">
        <w:rPr>
          <w:color w:val="000000" w:themeColor="text1"/>
        </w:rPr>
        <w:t xml:space="preserve"> </w:t>
      </w:r>
      <w:r w:rsidR="00312BE3" w:rsidRPr="00046B34">
        <w:rPr>
          <w:color w:val="000000" w:themeColor="text1"/>
        </w:rPr>
        <w:t>–</w:t>
      </w:r>
      <w:r w:rsidRPr="00046B34">
        <w:rPr>
          <w:color w:val="000000" w:themeColor="text1"/>
        </w:rPr>
        <w:t xml:space="preserve"> дії</w:t>
      </w:r>
      <w:r w:rsidR="00C32FA9" w:rsidRPr="00046B34">
        <w:rPr>
          <w:color w:val="000000" w:themeColor="text1"/>
        </w:rPr>
        <w:t xml:space="preserve">, </w:t>
      </w:r>
      <w:r w:rsidRPr="00046B34">
        <w:rPr>
          <w:color w:val="000000" w:themeColor="text1"/>
        </w:rPr>
        <w:t>операції</w:t>
      </w:r>
      <w:r w:rsidR="00C32FA9" w:rsidRPr="00046B34">
        <w:rPr>
          <w:color w:val="000000" w:themeColor="text1"/>
        </w:rPr>
        <w:t xml:space="preserve">, </w:t>
      </w:r>
      <w:r w:rsidRPr="00046B34">
        <w:rPr>
          <w:color w:val="000000" w:themeColor="text1"/>
        </w:rPr>
        <w:t>завдання, що виконуються структурними підрозділами</w:t>
      </w:r>
      <w:r w:rsidR="00C32FA9" w:rsidRPr="00046B34">
        <w:rPr>
          <w:color w:val="000000" w:themeColor="text1"/>
        </w:rPr>
        <w:t xml:space="preserve">, </w:t>
      </w:r>
      <w:r w:rsidRPr="00046B34">
        <w:rPr>
          <w:color w:val="000000" w:themeColor="text1"/>
        </w:rPr>
        <w:t xml:space="preserve">окремими працівниками </w:t>
      </w:r>
      <w:r w:rsidR="0013512B" w:rsidRPr="00046B34">
        <w:rPr>
          <w:color w:val="000000" w:themeColor="text1"/>
        </w:rPr>
        <w:t>надавача фінансових платіжних послуг</w:t>
      </w:r>
      <w:r w:rsidR="00C32FA9" w:rsidRPr="00046B34">
        <w:rPr>
          <w:color w:val="000000" w:themeColor="text1"/>
        </w:rPr>
        <w:t xml:space="preserve">, </w:t>
      </w:r>
      <w:r w:rsidRPr="00046B34">
        <w:rPr>
          <w:color w:val="000000" w:themeColor="text1"/>
        </w:rPr>
        <w:t xml:space="preserve">інформаційними системами </w:t>
      </w:r>
      <w:r w:rsidR="00AA3CE9" w:rsidRPr="00046B34">
        <w:rPr>
          <w:color w:val="000000" w:themeColor="text1"/>
        </w:rPr>
        <w:t>(включаючи функції, передані на аутсорсинг)</w:t>
      </w:r>
      <w:r w:rsidRPr="00046B34">
        <w:rPr>
          <w:color w:val="000000" w:themeColor="text1"/>
        </w:rPr>
        <w:t xml:space="preserve">, що мають безпосередній та істотний вплив на досягнення цілей діяльності </w:t>
      </w:r>
      <w:r w:rsidR="0013512B" w:rsidRPr="00046B34">
        <w:rPr>
          <w:color w:val="000000" w:themeColor="text1"/>
        </w:rPr>
        <w:t>надавача фінансових платіжних послуг</w:t>
      </w:r>
      <w:r w:rsidRPr="00046B34">
        <w:rPr>
          <w:color w:val="000000" w:themeColor="text1"/>
        </w:rPr>
        <w:t>,</w:t>
      </w:r>
      <w:r w:rsidR="005024BA">
        <w:rPr>
          <w:color w:val="000000" w:themeColor="text1"/>
        </w:rPr>
        <w:t xml:space="preserve"> та</w:t>
      </w:r>
      <w:r w:rsidRPr="00046B34">
        <w:rPr>
          <w:color w:val="000000" w:themeColor="text1"/>
        </w:rPr>
        <w:t xml:space="preserve"> </w:t>
      </w:r>
      <w:r w:rsidR="00A0021C" w:rsidRPr="00046B34">
        <w:rPr>
          <w:color w:val="000000" w:themeColor="text1"/>
        </w:rPr>
        <w:t xml:space="preserve">порушення здійснення контрольних заходів щодо </w:t>
      </w:r>
      <w:r w:rsidR="005024BA" w:rsidRPr="00046B34">
        <w:rPr>
          <w:color w:val="000000" w:themeColor="text1"/>
        </w:rPr>
        <w:t xml:space="preserve">таких </w:t>
      </w:r>
      <w:r w:rsidR="005024BA">
        <w:rPr>
          <w:color w:val="000000" w:themeColor="text1"/>
        </w:rPr>
        <w:t>дій, операцій, завдань</w:t>
      </w:r>
      <w:r w:rsidR="005024BA" w:rsidRPr="00046B34">
        <w:rPr>
          <w:color w:val="000000" w:themeColor="text1"/>
        </w:rPr>
        <w:t xml:space="preserve"> </w:t>
      </w:r>
      <w:r w:rsidRPr="00046B34">
        <w:rPr>
          <w:color w:val="000000" w:themeColor="text1"/>
        </w:rPr>
        <w:t xml:space="preserve">може завдати істотних збитків </w:t>
      </w:r>
      <w:r w:rsidR="002741E6" w:rsidRPr="00046B34">
        <w:rPr>
          <w:color w:val="000000" w:themeColor="text1"/>
        </w:rPr>
        <w:t>надавачу</w:t>
      </w:r>
      <w:r w:rsidR="0013512B" w:rsidRPr="00046B34">
        <w:rPr>
          <w:color w:val="000000" w:themeColor="text1"/>
        </w:rPr>
        <w:t xml:space="preserve"> фінансових платіжних послуг</w:t>
      </w:r>
      <w:r w:rsidRPr="00046B34">
        <w:rPr>
          <w:color w:val="000000" w:themeColor="text1"/>
        </w:rPr>
        <w:t xml:space="preserve"> або </w:t>
      </w:r>
      <w:r w:rsidR="00C90BE4" w:rsidRPr="00046B34">
        <w:rPr>
          <w:color w:val="000000" w:themeColor="text1"/>
        </w:rPr>
        <w:t>його</w:t>
      </w:r>
      <w:r w:rsidRPr="00046B34">
        <w:rPr>
          <w:color w:val="000000" w:themeColor="text1"/>
        </w:rPr>
        <w:t xml:space="preserve"> </w:t>
      </w:r>
      <w:r w:rsidR="00CD4273">
        <w:rPr>
          <w:color w:val="000000" w:themeColor="text1"/>
        </w:rPr>
        <w:t>користувачам</w:t>
      </w:r>
      <w:r w:rsidR="00CD4273" w:rsidRPr="00046B34">
        <w:rPr>
          <w:color w:val="000000" w:themeColor="text1"/>
        </w:rPr>
        <w:t xml:space="preserve"> </w:t>
      </w:r>
      <w:r w:rsidRPr="00046B34">
        <w:rPr>
          <w:color w:val="000000" w:themeColor="text1"/>
        </w:rPr>
        <w:t>та/або може призвести до порушення вимог законодавства України;</w:t>
      </w:r>
    </w:p>
    <w:p w14:paraId="46A9DB8E" w14:textId="77777777" w:rsidR="0032100B" w:rsidRPr="00046B34" w:rsidRDefault="0032100B" w:rsidP="00951E98">
      <w:pPr>
        <w:pStyle w:val="af6"/>
        <w:tabs>
          <w:tab w:val="left" w:pos="1134"/>
        </w:tabs>
        <w:ind w:left="0" w:firstLine="567"/>
        <w:rPr>
          <w:color w:val="000000" w:themeColor="text1"/>
        </w:rPr>
      </w:pPr>
    </w:p>
    <w:p w14:paraId="7D58BBA9" w14:textId="19F964EF" w:rsidR="0032100B" w:rsidRPr="0017249C" w:rsidRDefault="0032100B" w:rsidP="00951E98">
      <w:pPr>
        <w:pStyle w:val="af6"/>
        <w:numPr>
          <w:ilvl w:val="0"/>
          <w:numId w:val="173"/>
        </w:numPr>
        <w:tabs>
          <w:tab w:val="left" w:pos="1134"/>
        </w:tabs>
        <w:ind w:left="0" w:firstLine="567"/>
      </w:pPr>
      <w:r w:rsidRPr="00046B34">
        <w:rPr>
          <w:color w:val="000000" w:themeColor="text1"/>
        </w:rPr>
        <w:t xml:space="preserve">комплаєнс-ризик </w:t>
      </w:r>
      <w:r w:rsidR="002955AB" w:rsidRPr="00046B34">
        <w:rPr>
          <w:color w:val="000000" w:themeColor="text1"/>
        </w:rPr>
        <w:t>–</w:t>
      </w:r>
      <w:r w:rsidRPr="00046B34">
        <w:rPr>
          <w:color w:val="000000" w:themeColor="text1"/>
        </w:rPr>
        <w:t xml:space="preserve"> </w:t>
      </w:r>
      <w:r w:rsidR="00655CA0" w:rsidRPr="00046B34">
        <w:rPr>
          <w:color w:val="000000" w:themeColor="text1"/>
        </w:rPr>
        <w:t xml:space="preserve">ризик </w:t>
      </w:r>
      <w:r w:rsidRPr="00046B34">
        <w:rPr>
          <w:color w:val="000000" w:themeColor="text1"/>
        </w:rPr>
        <w:t xml:space="preserve">виникнення збитків та/або санкцій, додаткових втрат або недоотримання запланованих доходів або втрати репутації внаслідок </w:t>
      </w:r>
      <w:r w:rsidR="0014659D" w:rsidRPr="0017249C">
        <w:t xml:space="preserve">невиконання надавачем фінансових платіжних послуг вимог </w:t>
      </w:r>
      <w:r w:rsidR="00993B2A" w:rsidRPr="0017249C">
        <w:t xml:space="preserve">законодавства </w:t>
      </w:r>
      <w:r w:rsidR="00993B2A">
        <w:rPr>
          <w:color w:val="000000" w:themeColor="text1"/>
        </w:rPr>
        <w:t xml:space="preserve">України з питань регулювання </w:t>
      </w:r>
      <w:r w:rsidR="00993B2A" w:rsidRPr="00B42A5C">
        <w:rPr>
          <w:color w:val="000000" w:themeColor="text1"/>
        </w:rPr>
        <w:t>ринків</w:t>
      </w:r>
      <w:r w:rsidR="00993B2A">
        <w:rPr>
          <w:color w:val="000000" w:themeColor="text1"/>
        </w:rPr>
        <w:t xml:space="preserve"> фінансових послуг, </w:t>
      </w:r>
      <w:r w:rsidR="005863DB">
        <w:rPr>
          <w:color w:val="000000" w:themeColor="text1"/>
        </w:rPr>
        <w:t>включаючи законодавство України, що регулює діяльність на платіжному ринку</w:t>
      </w:r>
      <w:r w:rsidR="0014659D" w:rsidRPr="0017249C">
        <w:t xml:space="preserve">, </w:t>
      </w:r>
      <w:r w:rsidR="0014659D" w:rsidRPr="0017249C">
        <w:rPr>
          <w:shd w:val="clear" w:color="auto" w:fill="FFFFFF"/>
        </w:rPr>
        <w:t>ринкових стандартів, правил добросовісної конкуренції</w:t>
      </w:r>
      <w:r w:rsidR="006E4E38" w:rsidRPr="0017249C">
        <w:rPr>
          <w:shd w:val="clear" w:color="auto" w:fill="FFFFFF"/>
        </w:rPr>
        <w:t xml:space="preserve"> та</w:t>
      </w:r>
      <w:r w:rsidR="0014659D" w:rsidRPr="0017249C">
        <w:rPr>
          <w:shd w:val="clear" w:color="auto" w:fill="FFFFFF"/>
        </w:rPr>
        <w:t xml:space="preserve"> корпоративної етики,</w:t>
      </w:r>
      <w:r w:rsidR="00134D5F" w:rsidRPr="0017249C">
        <w:rPr>
          <w:shd w:val="clear" w:color="auto" w:fill="FFFFFF"/>
        </w:rPr>
        <w:t xml:space="preserve"> правил </w:t>
      </w:r>
      <w:r w:rsidR="00EE6277" w:rsidRPr="0017249C">
        <w:rPr>
          <w:shd w:val="clear" w:color="auto" w:fill="FFFFFF"/>
        </w:rPr>
        <w:t>платіжних</w:t>
      </w:r>
      <w:r w:rsidR="00134D5F" w:rsidRPr="0017249C">
        <w:rPr>
          <w:shd w:val="clear" w:color="auto" w:fill="FFFFFF"/>
        </w:rPr>
        <w:t xml:space="preserve"> систем,</w:t>
      </w:r>
      <w:r w:rsidR="0014659D" w:rsidRPr="0017249C">
        <w:rPr>
          <w:shd w:val="clear" w:color="auto" w:fill="FFFFFF"/>
        </w:rPr>
        <w:t xml:space="preserve"> виникнення конфлікт</w:t>
      </w:r>
      <w:r w:rsidR="00D468AE" w:rsidRPr="0017249C">
        <w:rPr>
          <w:shd w:val="clear" w:color="auto" w:fill="FFFFFF"/>
        </w:rPr>
        <w:t>у інтересів, а також внутрішніх</w:t>
      </w:r>
      <w:r w:rsidR="0014659D" w:rsidRPr="0017249C">
        <w:rPr>
          <w:shd w:val="clear" w:color="auto" w:fill="FFFFFF"/>
        </w:rPr>
        <w:t xml:space="preserve"> документів </w:t>
      </w:r>
      <w:r w:rsidR="0014659D" w:rsidRPr="0017249C">
        <w:t xml:space="preserve">надавача фінансових платіжних послуг або </w:t>
      </w:r>
      <w:r w:rsidR="00155B15" w:rsidRPr="0017249C">
        <w:rPr>
          <w:shd w:val="clear" w:color="auto" w:fill="FFFFFF"/>
        </w:rPr>
        <w:t>невідповідності діяльності</w:t>
      </w:r>
      <w:r w:rsidR="00155B15" w:rsidRPr="0017249C" w:rsidDel="00155B15">
        <w:t xml:space="preserve"> </w:t>
      </w:r>
      <w:r w:rsidR="002741E6" w:rsidRPr="0017249C">
        <w:t>надавача фінансових платіжних послуг</w:t>
      </w:r>
      <w:r w:rsidR="00DB63E8" w:rsidRPr="0017249C">
        <w:t xml:space="preserve"> </w:t>
      </w:r>
      <w:r w:rsidR="0014659D" w:rsidRPr="0017249C">
        <w:t xml:space="preserve">таким </w:t>
      </w:r>
      <w:r w:rsidR="00DB63E8" w:rsidRPr="0017249C">
        <w:t>вимог</w:t>
      </w:r>
      <w:r w:rsidR="00155B15" w:rsidRPr="0017249C">
        <w:t>ам</w:t>
      </w:r>
      <w:r w:rsidR="0014659D" w:rsidRPr="0017249C">
        <w:t>, іншим вимогам,</w:t>
      </w:r>
      <w:r w:rsidR="00DB63E8" w:rsidRPr="0017249C">
        <w:t xml:space="preserve"> яких повинен дотримуватися або прийняв рішення дотримуватися </w:t>
      </w:r>
      <w:r w:rsidR="002741E6" w:rsidRPr="0017249C">
        <w:t>надавач фінансових платіжних послуг</w:t>
      </w:r>
      <w:r w:rsidR="00DB63E8" w:rsidRPr="0017249C">
        <w:t>;</w:t>
      </w:r>
    </w:p>
    <w:p w14:paraId="502443DF" w14:textId="77777777" w:rsidR="008472A6" w:rsidRPr="00046B34" w:rsidRDefault="008472A6" w:rsidP="00951E98">
      <w:pPr>
        <w:pStyle w:val="af6"/>
        <w:ind w:firstLine="567"/>
        <w:rPr>
          <w:color w:val="000000" w:themeColor="text1"/>
        </w:rPr>
      </w:pPr>
    </w:p>
    <w:p w14:paraId="4C243AC3" w14:textId="58FFF9AD" w:rsidR="005D6810" w:rsidRPr="004120EB" w:rsidRDefault="00D16057">
      <w:pPr>
        <w:pStyle w:val="af6"/>
        <w:numPr>
          <w:ilvl w:val="0"/>
          <w:numId w:val="173"/>
        </w:numPr>
        <w:tabs>
          <w:tab w:val="left" w:pos="1134"/>
        </w:tabs>
        <w:ind w:left="0" w:firstLine="567"/>
        <w:rPr>
          <w:color w:val="000000" w:themeColor="text1"/>
        </w:rPr>
      </w:pPr>
      <w:r w:rsidRPr="00046B34">
        <w:rPr>
          <w:color w:val="000000" w:themeColor="text1"/>
        </w:rPr>
        <w:t>кредитний ризик – імовірність виникнення збитків або додаткових втрат або недоотримання запланованих доходів унаслідок невиконання боржником / контрагентом узятих на себе зобов’язань відповідно до умов договору;</w:t>
      </w:r>
    </w:p>
    <w:p w14:paraId="074BD426" w14:textId="77777777" w:rsidR="00D16057" w:rsidRPr="00046B34" w:rsidRDefault="00D16057" w:rsidP="00951E98">
      <w:pPr>
        <w:pStyle w:val="af6"/>
        <w:ind w:firstLine="567"/>
        <w:rPr>
          <w:color w:val="000000" w:themeColor="text1"/>
        </w:rPr>
      </w:pPr>
    </w:p>
    <w:p w14:paraId="0316640A" w14:textId="54292492" w:rsidR="00570C40" w:rsidRDefault="0047045E" w:rsidP="004120EB">
      <w:pPr>
        <w:pStyle w:val="af6"/>
        <w:numPr>
          <w:ilvl w:val="0"/>
          <w:numId w:val="173"/>
        </w:numPr>
        <w:tabs>
          <w:tab w:val="left" w:pos="1134"/>
        </w:tabs>
        <w:ind w:left="0" w:firstLine="567"/>
        <w:rPr>
          <w:color w:val="000000" w:themeColor="text1"/>
        </w:rPr>
      </w:pPr>
      <w:r w:rsidRPr="00046B34">
        <w:rPr>
          <w:color w:val="000000" w:themeColor="text1"/>
        </w:rPr>
        <w:t xml:space="preserve">критична або важлива функція – </w:t>
      </w:r>
      <w:r w:rsidR="00570C40" w:rsidRPr="00046B34">
        <w:rPr>
          <w:color w:val="000000" w:themeColor="text1"/>
        </w:rPr>
        <w:t xml:space="preserve">функція, припинення чи переривання якої суттєво погіршить фінансову ефективність надавача </w:t>
      </w:r>
      <w:r w:rsidR="008E36DB" w:rsidRPr="00046B34">
        <w:rPr>
          <w:color w:val="000000" w:themeColor="text1"/>
        </w:rPr>
        <w:t xml:space="preserve">фінансових </w:t>
      </w:r>
      <w:r w:rsidR="00570C40" w:rsidRPr="00046B34">
        <w:rPr>
          <w:color w:val="000000" w:themeColor="text1"/>
        </w:rPr>
        <w:t>платіжних послуг або надійність або безперервність</w:t>
      </w:r>
      <w:r w:rsidR="002F6207">
        <w:rPr>
          <w:color w:val="000000" w:themeColor="text1"/>
        </w:rPr>
        <w:t xml:space="preserve"> надання</w:t>
      </w:r>
      <w:r w:rsidR="00570C40" w:rsidRPr="00046B34">
        <w:rPr>
          <w:color w:val="000000" w:themeColor="text1"/>
        </w:rPr>
        <w:t xml:space="preserve"> </w:t>
      </w:r>
      <w:r w:rsidR="002F6207">
        <w:rPr>
          <w:color w:val="000000" w:themeColor="text1"/>
        </w:rPr>
        <w:t>його</w:t>
      </w:r>
      <w:r w:rsidR="00570C40" w:rsidRPr="00046B34">
        <w:rPr>
          <w:color w:val="000000" w:themeColor="text1"/>
        </w:rPr>
        <w:t xml:space="preserve"> послуг;</w:t>
      </w:r>
    </w:p>
    <w:p w14:paraId="04AB24CF" w14:textId="77777777" w:rsidR="00AA306B" w:rsidRDefault="00AA306B" w:rsidP="004120EB">
      <w:pPr>
        <w:pStyle w:val="af6"/>
        <w:tabs>
          <w:tab w:val="left" w:pos="1134"/>
        </w:tabs>
        <w:ind w:left="567"/>
        <w:rPr>
          <w:color w:val="000000" w:themeColor="text1"/>
        </w:rPr>
      </w:pPr>
    </w:p>
    <w:p w14:paraId="10BB711B" w14:textId="55E9F8F6" w:rsidR="00AA306B" w:rsidRPr="004120EB" w:rsidRDefault="00AA306B" w:rsidP="004120EB">
      <w:pPr>
        <w:pStyle w:val="af6"/>
        <w:numPr>
          <w:ilvl w:val="0"/>
          <w:numId w:val="173"/>
        </w:numPr>
        <w:tabs>
          <w:tab w:val="left" w:pos="1134"/>
        </w:tabs>
        <w:ind w:left="0" w:firstLine="567"/>
        <w:rPr>
          <w:color w:val="000000" w:themeColor="text1"/>
        </w:rPr>
      </w:pPr>
      <w:r>
        <w:rPr>
          <w:color w:val="000000" w:themeColor="text1"/>
        </w:rPr>
        <w:t>к</w:t>
      </w:r>
      <w:r w:rsidRPr="00AA306B">
        <w:rPr>
          <w:color w:val="000000" w:themeColor="text1"/>
        </w:rPr>
        <w:t xml:space="preserve">ритичний (червоний) рівень критичності – </w:t>
      </w:r>
      <w:r w:rsidR="00677AAA">
        <w:t xml:space="preserve">один із критеріїв </w:t>
      </w:r>
      <w:r w:rsidR="00677AAA" w:rsidRPr="00046B34">
        <w:rPr>
          <w:color w:val="000000" w:themeColor="text1"/>
        </w:rPr>
        <w:t>істотності операційних інцидентів, кіберінцидентів та інцидентів безпеки</w:t>
      </w:r>
      <w:r w:rsidR="00677AAA">
        <w:rPr>
          <w:color w:val="000000" w:themeColor="text1"/>
        </w:rPr>
        <w:t>, який встановлюється до</w:t>
      </w:r>
      <w:r w:rsidR="00677AAA" w:rsidRPr="00A67C0E">
        <w:rPr>
          <w:color w:val="000000" w:themeColor="text1"/>
        </w:rPr>
        <w:t xml:space="preserve"> </w:t>
      </w:r>
      <w:r w:rsidRPr="00AA306B">
        <w:rPr>
          <w:color w:val="000000" w:themeColor="text1"/>
        </w:rPr>
        <w:t>поді</w:t>
      </w:r>
      <w:r w:rsidR="00677AAA">
        <w:rPr>
          <w:color w:val="000000" w:themeColor="text1"/>
        </w:rPr>
        <w:t>ї, що</w:t>
      </w:r>
      <w:r w:rsidRPr="00AA306B">
        <w:rPr>
          <w:color w:val="000000" w:themeColor="text1"/>
        </w:rPr>
        <w:t xml:space="preserve"> безпосередньо загрожує здійсненню операційної діяльності надавача фінансових платіжних послуг, сталому функціонуванню інформаційної інфраструктури, що використовується для надання платіжних послуг, безпеці (захищеності) критичних даних, внаслідок чого прогнозується значній вплив на національну безпеку, обороноздатність, економічну безпеку, </w:t>
      </w:r>
      <w:r w:rsidRPr="00AA306B">
        <w:rPr>
          <w:color w:val="000000" w:themeColor="text1"/>
        </w:rPr>
        <w:lastRenderedPageBreak/>
        <w:t>зовнішні відносини, створюється реальна загроза обмеження у наданні основних послуг населенню;</w:t>
      </w:r>
    </w:p>
    <w:p w14:paraId="4B1C995B" w14:textId="77777777" w:rsidR="00224244" w:rsidRPr="004120EB" w:rsidRDefault="00224244" w:rsidP="004120EB">
      <w:pPr>
        <w:pStyle w:val="af6"/>
        <w:rPr>
          <w:color w:val="000000" w:themeColor="text1"/>
        </w:rPr>
      </w:pPr>
    </w:p>
    <w:p w14:paraId="59AE174E" w14:textId="5E938CF2" w:rsidR="00224244" w:rsidRPr="004120EB" w:rsidRDefault="00224244" w:rsidP="004120EB">
      <w:pPr>
        <w:pStyle w:val="af6"/>
        <w:numPr>
          <w:ilvl w:val="0"/>
          <w:numId w:val="173"/>
        </w:numPr>
        <w:tabs>
          <w:tab w:val="left" w:pos="1134"/>
        </w:tabs>
        <w:ind w:left="0" w:firstLine="567"/>
        <w:rPr>
          <w:color w:val="000000" w:themeColor="text1"/>
        </w:rPr>
      </w:pPr>
      <w:r w:rsidRPr="007F7EED">
        <w:rPr>
          <w:color w:val="000000" w:themeColor="text1"/>
        </w:rPr>
        <w:t>культура управління ризиками - дотримання визначених надавачем фінансових платіжних послуг принципів, правил, норм надавача фінансових платіжних послуг, спрямованих на проінформованість усіх працівників надавача фінансових платіжних послуг щодо прийняття ризиків та управління ризиками;</w:t>
      </w:r>
    </w:p>
    <w:p w14:paraId="0D0889E2" w14:textId="77777777" w:rsidR="00570C40" w:rsidRPr="00046B34" w:rsidRDefault="00570C40" w:rsidP="00951E98">
      <w:pPr>
        <w:pStyle w:val="af6"/>
        <w:ind w:firstLine="567"/>
        <w:rPr>
          <w:color w:val="000000" w:themeColor="text1"/>
        </w:rPr>
      </w:pPr>
    </w:p>
    <w:p w14:paraId="1B9E6A10" w14:textId="77777777" w:rsidR="00685999" w:rsidRDefault="006E7C4F" w:rsidP="004120EB">
      <w:pPr>
        <w:pStyle w:val="af6"/>
        <w:numPr>
          <w:ilvl w:val="0"/>
          <w:numId w:val="173"/>
        </w:numPr>
        <w:tabs>
          <w:tab w:val="left" w:pos="1134"/>
        </w:tabs>
        <w:ind w:left="0" w:firstLine="567"/>
        <w:rPr>
          <w:color w:val="000000" w:themeColor="text1"/>
        </w:rPr>
      </w:pPr>
      <w:r w:rsidRPr="00046B34">
        <w:rPr>
          <w:color w:val="000000" w:themeColor="text1"/>
        </w:rPr>
        <w:t xml:space="preserve">ліміти (обмеження) щодо ризиків </w:t>
      </w:r>
      <w:r w:rsidR="002741E6" w:rsidRPr="00046B34">
        <w:rPr>
          <w:color w:val="000000" w:themeColor="text1"/>
        </w:rPr>
        <w:t>надавача фінансових платіжних послуг</w:t>
      </w:r>
      <w:r w:rsidRPr="00046B34">
        <w:rPr>
          <w:color w:val="000000" w:themeColor="text1"/>
        </w:rPr>
        <w:t xml:space="preserve"> (</w:t>
      </w:r>
      <w:r w:rsidR="00B638E6" w:rsidRPr="00046B34">
        <w:rPr>
          <w:color w:val="000000" w:themeColor="text1"/>
        </w:rPr>
        <w:t xml:space="preserve">далі </w:t>
      </w:r>
      <w:r w:rsidR="009E61F3" w:rsidRPr="00046B34">
        <w:rPr>
          <w:color w:val="000000" w:themeColor="text1"/>
        </w:rPr>
        <w:t>–</w:t>
      </w:r>
      <w:r w:rsidR="00B638E6" w:rsidRPr="00046B34">
        <w:rPr>
          <w:color w:val="000000" w:themeColor="text1"/>
        </w:rPr>
        <w:t xml:space="preserve"> </w:t>
      </w:r>
      <w:r w:rsidRPr="00046B34">
        <w:rPr>
          <w:color w:val="000000" w:themeColor="text1"/>
        </w:rPr>
        <w:t>ліміт ризику) – обмеження (</w:t>
      </w:r>
      <w:r w:rsidR="00A0021C" w:rsidRPr="00046B34">
        <w:rPr>
          <w:color w:val="000000" w:themeColor="text1"/>
        </w:rPr>
        <w:t xml:space="preserve">якісні </w:t>
      </w:r>
      <w:r w:rsidRPr="00046B34">
        <w:rPr>
          <w:color w:val="000000" w:themeColor="text1"/>
        </w:rPr>
        <w:t xml:space="preserve">та/або кількісні, єдиним значенням або діапазоном чи межами), установлені для контролю </w:t>
      </w:r>
      <w:r w:rsidR="002F3455" w:rsidRPr="00046B34">
        <w:rPr>
          <w:color w:val="000000" w:themeColor="text1"/>
        </w:rPr>
        <w:t xml:space="preserve">за </w:t>
      </w:r>
      <w:r w:rsidRPr="00046B34">
        <w:rPr>
          <w:color w:val="000000" w:themeColor="text1"/>
        </w:rPr>
        <w:t>величин</w:t>
      </w:r>
      <w:r w:rsidR="002F3455" w:rsidRPr="00046B34">
        <w:rPr>
          <w:color w:val="000000" w:themeColor="text1"/>
        </w:rPr>
        <w:t>ою</w:t>
      </w:r>
      <w:r w:rsidRPr="00046B34">
        <w:rPr>
          <w:color w:val="000000" w:themeColor="text1"/>
        </w:rPr>
        <w:t xml:space="preserve"> ризиків, на які наражається </w:t>
      </w:r>
      <w:r w:rsidR="00B70FBF" w:rsidRPr="00046B34">
        <w:rPr>
          <w:color w:val="000000" w:themeColor="text1"/>
        </w:rPr>
        <w:t>надавач фінансових платіжних послуг</w:t>
      </w:r>
      <w:r w:rsidRPr="00046B34">
        <w:rPr>
          <w:color w:val="000000" w:themeColor="text1"/>
        </w:rPr>
        <w:t xml:space="preserve"> протягом своєї діяльності</w:t>
      </w:r>
      <w:r w:rsidR="002F3455" w:rsidRPr="00046B34">
        <w:rPr>
          <w:color w:val="000000" w:themeColor="text1"/>
        </w:rPr>
        <w:t>,</w:t>
      </w:r>
      <w:r w:rsidRPr="00046B34">
        <w:rPr>
          <w:color w:val="000000" w:themeColor="text1"/>
        </w:rPr>
        <w:t xml:space="preserve"> з метою дотримання допустимого рівня ризику;</w:t>
      </w:r>
    </w:p>
    <w:p w14:paraId="2757B2CF" w14:textId="77777777" w:rsidR="009C1B71" w:rsidRPr="0017249C" w:rsidRDefault="009C1B71" w:rsidP="00951E98">
      <w:pPr>
        <w:pStyle w:val="af6"/>
        <w:ind w:firstLine="567"/>
        <w:rPr>
          <w:color w:val="000000" w:themeColor="text1"/>
        </w:rPr>
      </w:pPr>
    </w:p>
    <w:p w14:paraId="6A7372F8" w14:textId="4FFCE40E" w:rsidR="00960B4A" w:rsidRPr="004120EB" w:rsidRDefault="00960B4A" w:rsidP="004120EB">
      <w:pPr>
        <w:pStyle w:val="af6"/>
        <w:numPr>
          <w:ilvl w:val="0"/>
          <w:numId w:val="173"/>
        </w:numPr>
        <w:tabs>
          <w:tab w:val="left" w:pos="1134"/>
        </w:tabs>
        <w:ind w:left="0" w:firstLine="567"/>
        <w:rPr>
          <w:color w:val="000000" w:themeColor="text1"/>
        </w:rPr>
      </w:pPr>
      <w:r w:rsidRPr="004120EB">
        <w:rPr>
          <w:color w:val="000000" w:themeColor="text1"/>
        </w:rPr>
        <w:t>надавачі</w:t>
      </w:r>
      <w:r w:rsidRPr="00046B34">
        <w:rPr>
          <w:rFonts w:eastAsiaTheme="minorEastAsia"/>
          <w:color w:val="000000" w:themeColor="text1"/>
        </w:rPr>
        <w:t xml:space="preserve"> фінансових платіжних послуг</w:t>
      </w:r>
      <w:r>
        <w:rPr>
          <w:rFonts w:eastAsiaTheme="minorEastAsia"/>
          <w:color w:val="000000" w:themeColor="text1"/>
        </w:rPr>
        <w:t xml:space="preserve"> </w:t>
      </w:r>
      <w:r w:rsidRPr="00046B34">
        <w:rPr>
          <w:color w:val="000000" w:themeColor="text1"/>
        </w:rPr>
        <w:t>–</w:t>
      </w:r>
      <w:r>
        <w:rPr>
          <w:color w:val="000000" w:themeColor="text1"/>
        </w:rPr>
        <w:t xml:space="preserve"> </w:t>
      </w:r>
      <w:r>
        <w:rPr>
          <w:rFonts w:eastAsiaTheme="minorEastAsia"/>
          <w:noProof/>
          <w:lang w:eastAsia="en-US"/>
        </w:rPr>
        <w:t>п</w:t>
      </w:r>
      <w:r w:rsidRPr="00046B34">
        <w:rPr>
          <w:rFonts w:eastAsiaTheme="minorEastAsia"/>
          <w:noProof/>
          <w:lang w:eastAsia="en-US"/>
        </w:rPr>
        <w:t xml:space="preserve">латіжні установи </w:t>
      </w:r>
      <w:r w:rsidRPr="00046B34">
        <w:rPr>
          <w:bCs/>
        </w:rPr>
        <w:t>(крім малих платіжних установ)</w:t>
      </w:r>
      <w:r w:rsidRPr="00046B34">
        <w:rPr>
          <w:rFonts w:eastAsiaTheme="minorEastAsia"/>
          <w:noProof/>
          <w:lang w:eastAsia="en-US"/>
        </w:rPr>
        <w:t xml:space="preserve">, установи електронних грошей, </w:t>
      </w:r>
      <w:r w:rsidRPr="00046B34">
        <w:rPr>
          <w:bCs/>
        </w:rPr>
        <w:t xml:space="preserve">оператори поштового зв’язку, які мають право надавати фінансові платіжні послуги, </w:t>
      </w:r>
      <w:r w:rsidRPr="00046B34">
        <w:t>філії іноземних платіжних установ</w:t>
      </w:r>
      <w:r>
        <w:t>;</w:t>
      </w:r>
    </w:p>
    <w:p w14:paraId="326DE7EB" w14:textId="77777777" w:rsidR="00455AFB" w:rsidRPr="004120EB" w:rsidRDefault="00455AFB" w:rsidP="004120EB">
      <w:pPr>
        <w:pStyle w:val="af6"/>
        <w:rPr>
          <w:color w:val="000000" w:themeColor="text1"/>
        </w:rPr>
      </w:pPr>
    </w:p>
    <w:p w14:paraId="3343D769" w14:textId="0C00DDE5" w:rsidR="00455AFB" w:rsidRDefault="00455AFB" w:rsidP="004120EB">
      <w:pPr>
        <w:pStyle w:val="af6"/>
        <w:numPr>
          <w:ilvl w:val="0"/>
          <w:numId w:val="173"/>
        </w:numPr>
        <w:tabs>
          <w:tab w:val="left" w:pos="1134"/>
        </w:tabs>
        <w:ind w:left="0" w:firstLine="567"/>
        <w:rPr>
          <w:color w:val="000000" w:themeColor="text1"/>
        </w:rPr>
      </w:pPr>
      <w:r>
        <w:rPr>
          <w:color w:val="000000" w:themeColor="text1"/>
        </w:rPr>
        <w:t>н</w:t>
      </w:r>
      <w:r w:rsidRPr="00455AFB">
        <w:rPr>
          <w:color w:val="000000" w:themeColor="text1"/>
        </w:rPr>
        <w:t>екритичний (білий) рівень критичності –</w:t>
      </w:r>
      <w:r w:rsidR="00CD3356">
        <w:rPr>
          <w:color w:val="000000" w:themeColor="text1"/>
        </w:rPr>
        <w:t xml:space="preserve"> </w:t>
      </w:r>
      <w:r w:rsidR="00CD3356">
        <w:t xml:space="preserve">один із критеріїв </w:t>
      </w:r>
      <w:r w:rsidR="00CD3356" w:rsidRPr="00046B34">
        <w:rPr>
          <w:color w:val="000000" w:themeColor="text1"/>
        </w:rPr>
        <w:t>істотності операційних інцидентів, кіберінцидентів та інцидентів безпеки</w:t>
      </w:r>
      <w:r w:rsidR="00CD3356">
        <w:rPr>
          <w:color w:val="000000" w:themeColor="text1"/>
        </w:rPr>
        <w:t>, який встановлюється до</w:t>
      </w:r>
      <w:r w:rsidRPr="00455AFB">
        <w:rPr>
          <w:color w:val="000000" w:themeColor="text1"/>
        </w:rPr>
        <w:t xml:space="preserve"> поді</w:t>
      </w:r>
      <w:r w:rsidR="00CD3356">
        <w:rPr>
          <w:color w:val="000000" w:themeColor="text1"/>
        </w:rPr>
        <w:t>ї, що</w:t>
      </w:r>
      <w:r w:rsidRPr="00455AFB">
        <w:rPr>
          <w:color w:val="000000" w:themeColor="text1"/>
        </w:rPr>
        <w:t xml:space="preserve"> не загрожує здійсненню операційної діяльності надавача фінансових платіжних послуг, сталому функціонуванню інформаційної інфраструктури</w:t>
      </w:r>
      <w:r w:rsidRPr="004120EB">
        <w:rPr>
          <w:color w:val="000000" w:themeColor="text1"/>
        </w:rPr>
        <w:t xml:space="preserve"> </w:t>
      </w:r>
      <w:r w:rsidRPr="00455AFB">
        <w:rPr>
          <w:color w:val="000000" w:themeColor="text1"/>
        </w:rPr>
        <w:t>, що використовується для надання платіжних послуг, безпеці (захищеності) критичних даних;</w:t>
      </w:r>
    </w:p>
    <w:p w14:paraId="18FF0340" w14:textId="77777777" w:rsidR="00455AFB" w:rsidRPr="004120EB" w:rsidRDefault="00455AFB" w:rsidP="004120EB">
      <w:pPr>
        <w:pStyle w:val="af6"/>
        <w:rPr>
          <w:color w:val="000000" w:themeColor="text1"/>
        </w:rPr>
      </w:pPr>
    </w:p>
    <w:p w14:paraId="69B5D3AB" w14:textId="184D5C95" w:rsidR="00455AFB" w:rsidRPr="004120EB" w:rsidRDefault="00455AFB" w:rsidP="004120EB">
      <w:pPr>
        <w:pStyle w:val="af6"/>
        <w:numPr>
          <w:ilvl w:val="0"/>
          <w:numId w:val="173"/>
        </w:numPr>
        <w:tabs>
          <w:tab w:val="left" w:pos="1134"/>
        </w:tabs>
        <w:ind w:left="0" w:firstLine="567"/>
        <w:rPr>
          <w:color w:val="000000" w:themeColor="text1"/>
        </w:rPr>
      </w:pPr>
      <w:r>
        <w:rPr>
          <w:color w:val="000000" w:themeColor="text1"/>
        </w:rPr>
        <w:t>н</w:t>
      </w:r>
      <w:r w:rsidRPr="00455AFB">
        <w:rPr>
          <w:color w:val="000000" w:themeColor="text1"/>
        </w:rPr>
        <w:t>изький (зелений) рівень критичності –</w:t>
      </w:r>
      <w:r w:rsidR="00DB62C8">
        <w:rPr>
          <w:color w:val="000000" w:themeColor="text1"/>
        </w:rPr>
        <w:t xml:space="preserve"> </w:t>
      </w:r>
      <w:r w:rsidR="00DB62C8">
        <w:t xml:space="preserve">один із критеріїв </w:t>
      </w:r>
      <w:r w:rsidR="00DB62C8" w:rsidRPr="00046B34">
        <w:rPr>
          <w:color w:val="000000" w:themeColor="text1"/>
        </w:rPr>
        <w:t>істотності операційних інцидентів, кіберінцидентів та інцидентів безпеки</w:t>
      </w:r>
      <w:r w:rsidR="00DB62C8">
        <w:rPr>
          <w:color w:val="000000" w:themeColor="text1"/>
        </w:rPr>
        <w:t>, який встановлюється до</w:t>
      </w:r>
      <w:r w:rsidRPr="00455AFB">
        <w:rPr>
          <w:color w:val="000000" w:themeColor="text1"/>
        </w:rPr>
        <w:t xml:space="preserve"> поді</w:t>
      </w:r>
      <w:r w:rsidR="00DB62C8">
        <w:rPr>
          <w:color w:val="000000" w:themeColor="text1"/>
        </w:rPr>
        <w:t>ї, що</w:t>
      </w:r>
      <w:r w:rsidRPr="00455AFB">
        <w:rPr>
          <w:color w:val="000000" w:themeColor="text1"/>
        </w:rPr>
        <w:t xml:space="preserve"> безпосередньо загрожує здійсненню операційної діяльності надавача фінансових платіжних послуг, сталому функціонуванню інформаційної інфраструктури, що використовується для надання платіжних послуг, безпеці (захищеності) критичних даних,  але не загрожує порушенню конфіденційності, цілісності та доступності критичних даних;</w:t>
      </w:r>
    </w:p>
    <w:p w14:paraId="6A0E8C64" w14:textId="77777777" w:rsidR="00FD46F7" w:rsidRPr="008A1E72" w:rsidRDefault="00FD46F7" w:rsidP="00951E98">
      <w:pPr>
        <w:pStyle w:val="af6"/>
        <w:ind w:firstLine="567"/>
        <w:rPr>
          <w:color w:val="000000" w:themeColor="text1"/>
        </w:rPr>
      </w:pPr>
    </w:p>
    <w:p w14:paraId="4B2CB6E3" w14:textId="15C56DC0" w:rsidR="00FD46F7" w:rsidRPr="008A1E72" w:rsidRDefault="00FD46F7" w:rsidP="004120EB">
      <w:pPr>
        <w:pStyle w:val="af6"/>
        <w:numPr>
          <w:ilvl w:val="0"/>
          <w:numId w:val="173"/>
        </w:numPr>
        <w:tabs>
          <w:tab w:val="left" w:pos="1134"/>
        </w:tabs>
        <w:ind w:left="0" w:firstLine="567"/>
        <w:rPr>
          <w:color w:val="000000" w:themeColor="text1"/>
        </w:rPr>
      </w:pPr>
      <w:r w:rsidRPr="008A1E72">
        <w:rPr>
          <w:color w:val="000000" w:themeColor="text1"/>
        </w:rPr>
        <w:t>операційний ризик – імовірність виникнення збитків або додаткових втрат або недоотримання запланованих доходів унаслідок</w:t>
      </w:r>
      <w:r w:rsidR="00302E69">
        <w:rPr>
          <w:color w:val="000000" w:themeColor="text1"/>
        </w:rPr>
        <w:t xml:space="preserve"> </w:t>
      </w:r>
      <w:r w:rsidR="00302E69" w:rsidRPr="0067548D">
        <w:rPr>
          <w:color w:val="000000" w:themeColor="text1"/>
        </w:rPr>
        <w:t>виникнення під час надання</w:t>
      </w:r>
      <w:r w:rsidRPr="008A1E72">
        <w:rPr>
          <w:color w:val="000000" w:themeColor="text1"/>
        </w:rPr>
        <w:t xml:space="preserve"> </w:t>
      </w:r>
      <w:r w:rsidR="00302E69">
        <w:rPr>
          <w:color w:val="000000" w:themeColor="text1"/>
        </w:rPr>
        <w:t>платіжних послуг / виконання платіжних операцій</w:t>
      </w:r>
      <w:r w:rsidR="00302E69" w:rsidRPr="008A1E72">
        <w:rPr>
          <w:color w:val="000000" w:themeColor="text1"/>
        </w:rPr>
        <w:t xml:space="preserve"> </w:t>
      </w:r>
      <w:r w:rsidRPr="008A1E72">
        <w:rPr>
          <w:color w:val="000000" w:themeColor="text1"/>
        </w:rPr>
        <w:t xml:space="preserve">недоліків або помилок в організації внутрішніх процесів, навмисних або ненавмисних дій працівників </w:t>
      </w:r>
      <w:r w:rsidRPr="00046B34">
        <w:rPr>
          <w:color w:val="000000" w:themeColor="text1"/>
        </w:rPr>
        <w:t xml:space="preserve">надавача фінансових платіжних послуг </w:t>
      </w:r>
      <w:r w:rsidRPr="008A1E72">
        <w:rPr>
          <w:color w:val="000000" w:themeColor="text1"/>
        </w:rPr>
        <w:t xml:space="preserve">або інших осіб, збоїв у роботі систем </w:t>
      </w:r>
      <w:r w:rsidRPr="00046B34">
        <w:rPr>
          <w:color w:val="000000" w:themeColor="text1"/>
        </w:rPr>
        <w:t xml:space="preserve">надавача фінансових платіжних послуг </w:t>
      </w:r>
      <w:r w:rsidRPr="008A1E72">
        <w:rPr>
          <w:color w:val="000000" w:themeColor="text1"/>
        </w:rPr>
        <w:t>або внаслідок впливу зовнішніх факторів</w:t>
      </w:r>
      <w:r w:rsidR="00F7095F" w:rsidRPr="008A1E72">
        <w:rPr>
          <w:color w:val="000000" w:themeColor="text1"/>
        </w:rPr>
        <w:t>;</w:t>
      </w:r>
    </w:p>
    <w:p w14:paraId="0D710526" w14:textId="77777777" w:rsidR="00312BE3" w:rsidRPr="00046B34" w:rsidRDefault="00312BE3" w:rsidP="00951E98">
      <w:pPr>
        <w:tabs>
          <w:tab w:val="left" w:pos="1134"/>
        </w:tabs>
        <w:ind w:firstLine="567"/>
        <w:rPr>
          <w:color w:val="000000" w:themeColor="text1"/>
        </w:rPr>
      </w:pPr>
    </w:p>
    <w:p w14:paraId="66770B36" w14:textId="6AE5710E" w:rsidR="00A050CC" w:rsidRPr="00DD2125" w:rsidRDefault="00231964" w:rsidP="00026488">
      <w:pPr>
        <w:pStyle w:val="af6"/>
        <w:numPr>
          <w:ilvl w:val="0"/>
          <w:numId w:val="173"/>
        </w:numPr>
        <w:tabs>
          <w:tab w:val="left" w:pos="1134"/>
        </w:tabs>
        <w:ind w:left="0" w:firstLine="567"/>
        <w:rPr>
          <w:color w:val="000000" w:themeColor="text1"/>
        </w:rPr>
      </w:pPr>
      <w:r w:rsidRPr="00046B34">
        <w:rPr>
          <w:color w:val="000000" w:themeColor="text1"/>
        </w:rPr>
        <w:lastRenderedPageBreak/>
        <w:t>орган управління</w:t>
      </w:r>
      <w:r w:rsidR="009C4253" w:rsidRPr="00046B34">
        <w:rPr>
          <w:color w:val="000000" w:themeColor="text1"/>
        </w:rPr>
        <w:t xml:space="preserve"> </w:t>
      </w:r>
      <w:r w:rsidR="00685999" w:rsidRPr="00046B34">
        <w:rPr>
          <w:color w:val="000000" w:themeColor="text1"/>
        </w:rPr>
        <w:t>надавача фінансових платіжних послуг </w:t>
      </w:r>
      <w:r w:rsidRPr="00046B34">
        <w:rPr>
          <w:color w:val="000000" w:themeColor="text1"/>
        </w:rPr>
        <w:t xml:space="preserve">– </w:t>
      </w:r>
      <w:r w:rsidR="0072154F" w:rsidRPr="00046B34">
        <w:rPr>
          <w:color w:val="000000" w:themeColor="text1"/>
        </w:rPr>
        <w:t xml:space="preserve">загальні </w:t>
      </w:r>
      <w:r w:rsidR="00363564" w:rsidRPr="00046B34">
        <w:rPr>
          <w:color w:val="000000" w:themeColor="text1"/>
        </w:rPr>
        <w:t>збори</w:t>
      </w:r>
      <w:r w:rsidR="008402B9">
        <w:rPr>
          <w:color w:val="000000" w:themeColor="text1"/>
        </w:rPr>
        <w:t xml:space="preserve"> </w:t>
      </w:r>
      <w:r w:rsidR="008402B9" w:rsidRPr="008402B9">
        <w:rPr>
          <w:color w:val="000000" w:themeColor="text1"/>
        </w:rPr>
        <w:t>учасників (акціонерів)</w:t>
      </w:r>
      <w:r w:rsidR="008402B9" w:rsidRPr="008402B9" w:rsidDel="002658A7">
        <w:rPr>
          <w:color w:val="000000" w:themeColor="text1"/>
        </w:rPr>
        <w:t xml:space="preserve"> </w:t>
      </w:r>
      <w:r w:rsidR="008402B9" w:rsidRPr="008402B9">
        <w:rPr>
          <w:color w:val="000000" w:themeColor="text1"/>
        </w:rPr>
        <w:t>надавача фінансових платіжних послуг</w:t>
      </w:r>
      <w:r w:rsidR="008402B9" w:rsidRPr="008402B9" w:rsidDel="002658A7">
        <w:rPr>
          <w:color w:val="000000" w:themeColor="text1"/>
        </w:rPr>
        <w:t xml:space="preserve"> </w:t>
      </w:r>
      <w:r w:rsidR="008402B9" w:rsidRPr="008402B9">
        <w:rPr>
          <w:color w:val="000000" w:themeColor="text1"/>
        </w:rPr>
        <w:t>(далі - загальні збори)</w:t>
      </w:r>
      <w:r w:rsidRPr="00046B34">
        <w:rPr>
          <w:color w:val="000000" w:themeColor="text1"/>
        </w:rPr>
        <w:t xml:space="preserve">, </w:t>
      </w:r>
      <w:r w:rsidR="00326D81" w:rsidRPr="00326D81">
        <w:rPr>
          <w:color w:val="000000" w:themeColor="text1"/>
        </w:rPr>
        <w:t>наглядова рада надавача фінансових платіжних послуг (далі – рада)</w:t>
      </w:r>
      <w:r w:rsidR="00363564" w:rsidRPr="00046B34">
        <w:rPr>
          <w:color w:val="000000" w:themeColor="text1"/>
        </w:rPr>
        <w:t xml:space="preserve"> </w:t>
      </w:r>
      <w:r w:rsidR="00E93222" w:rsidRPr="00046B34">
        <w:rPr>
          <w:color w:val="000000" w:themeColor="text1"/>
        </w:rPr>
        <w:t>(</w:t>
      </w:r>
      <w:r w:rsidR="008A09D2" w:rsidRPr="00046B34">
        <w:rPr>
          <w:color w:val="000000" w:themeColor="text1"/>
        </w:rPr>
        <w:t>за наявності</w:t>
      </w:r>
      <w:r w:rsidR="00E93222" w:rsidRPr="00046B34">
        <w:rPr>
          <w:color w:val="000000" w:themeColor="text1"/>
        </w:rPr>
        <w:t>)</w:t>
      </w:r>
      <w:r w:rsidRPr="00046B34">
        <w:rPr>
          <w:color w:val="000000" w:themeColor="text1"/>
        </w:rPr>
        <w:t xml:space="preserve">, </w:t>
      </w:r>
      <w:r w:rsidR="0072154F" w:rsidRPr="00046B34">
        <w:rPr>
          <w:color w:val="000000" w:themeColor="text1"/>
        </w:rPr>
        <w:t>одноосібний / колегіальний виконавчий орган</w:t>
      </w:r>
      <w:r w:rsidR="00612369">
        <w:rPr>
          <w:color w:val="000000" w:themeColor="text1"/>
        </w:rPr>
        <w:t xml:space="preserve"> надавача фінансових платіжних послуг (далі – виконавчий орган)</w:t>
      </w:r>
      <w:r w:rsidRPr="00046B34">
        <w:rPr>
          <w:color w:val="000000" w:themeColor="text1"/>
        </w:rPr>
        <w:t>;</w:t>
      </w:r>
    </w:p>
    <w:p w14:paraId="1DF8F1EC" w14:textId="77777777" w:rsidR="0033738E" w:rsidRPr="00046B34" w:rsidRDefault="0033738E" w:rsidP="00951E98">
      <w:pPr>
        <w:pStyle w:val="af6"/>
        <w:ind w:firstLine="567"/>
        <w:rPr>
          <w:color w:val="000000" w:themeColor="text1"/>
        </w:rPr>
      </w:pPr>
    </w:p>
    <w:p w14:paraId="7265A83F" w14:textId="77777777" w:rsidR="006E7C4F" w:rsidRPr="00046B34" w:rsidRDefault="00A0021C" w:rsidP="00026488">
      <w:pPr>
        <w:pStyle w:val="af6"/>
        <w:numPr>
          <w:ilvl w:val="0"/>
          <w:numId w:val="173"/>
        </w:numPr>
        <w:tabs>
          <w:tab w:val="left" w:pos="1134"/>
        </w:tabs>
        <w:ind w:left="0" w:firstLine="567"/>
        <w:rPr>
          <w:color w:val="000000" w:themeColor="text1"/>
        </w:rPr>
      </w:pPr>
      <w:r w:rsidRPr="00046B34">
        <w:rPr>
          <w:color w:val="000000" w:themeColor="text1"/>
        </w:rPr>
        <w:t xml:space="preserve">передавання ризику </w:t>
      </w:r>
      <w:r w:rsidR="006E7C4F" w:rsidRPr="00046B34">
        <w:rPr>
          <w:color w:val="000000" w:themeColor="text1"/>
        </w:rPr>
        <w:t xml:space="preserve">– використання </w:t>
      </w:r>
      <w:r w:rsidR="00910307" w:rsidRPr="00046B34">
        <w:rPr>
          <w:color w:val="000000" w:themeColor="text1"/>
        </w:rPr>
        <w:t>надавачем фінансових платіжних послуг</w:t>
      </w:r>
      <w:r w:rsidR="006E7C4F" w:rsidRPr="00046B34">
        <w:rPr>
          <w:color w:val="000000" w:themeColor="text1"/>
        </w:rPr>
        <w:t xml:space="preserve"> ресурсів інших осіб для покриття ризику за винагороду зі </w:t>
      </w:r>
      <w:r w:rsidR="00CB4665" w:rsidRPr="00046B34">
        <w:rPr>
          <w:color w:val="000000" w:themeColor="text1"/>
        </w:rPr>
        <w:t>збереженням наявного рівня ризику</w:t>
      </w:r>
      <w:r w:rsidR="006E7C4F" w:rsidRPr="00046B34">
        <w:rPr>
          <w:color w:val="000000" w:themeColor="text1"/>
        </w:rPr>
        <w:t>;</w:t>
      </w:r>
      <w:r w:rsidR="00A80735" w:rsidRPr="00046B34">
        <w:rPr>
          <w:color w:val="000000" w:themeColor="text1"/>
        </w:rPr>
        <w:t xml:space="preserve"> </w:t>
      </w:r>
    </w:p>
    <w:p w14:paraId="40F47DF6" w14:textId="77777777" w:rsidR="006E7C4F" w:rsidRPr="00046B34" w:rsidRDefault="006E7C4F" w:rsidP="00951E98">
      <w:pPr>
        <w:pStyle w:val="af6"/>
        <w:tabs>
          <w:tab w:val="left" w:pos="1134"/>
        </w:tabs>
        <w:ind w:left="0" w:firstLine="567"/>
        <w:rPr>
          <w:color w:val="000000" w:themeColor="text1"/>
        </w:rPr>
      </w:pPr>
    </w:p>
    <w:p w14:paraId="7E91109E" w14:textId="1CF42459" w:rsidR="0029015A" w:rsidRPr="00046B34" w:rsidRDefault="00EB166E" w:rsidP="00026488">
      <w:pPr>
        <w:pStyle w:val="af6"/>
        <w:numPr>
          <w:ilvl w:val="0"/>
          <w:numId w:val="173"/>
        </w:numPr>
        <w:tabs>
          <w:tab w:val="left" w:pos="1134"/>
        </w:tabs>
        <w:ind w:left="0" w:firstLine="567"/>
        <w:rPr>
          <w:color w:val="000000" w:themeColor="text1"/>
        </w:rPr>
      </w:pPr>
      <w:r w:rsidRPr="00046B34">
        <w:rPr>
          <w:rFonts w:eastAsiaTheme="minorEastAsia"/>
          <w:color w:val="000000" w:themeColor="text1"/>
        </w:rPr>
        <w:t xml:space="preserve">підрозділ </w:t>
      </w:r>
      <w:r w:rsidRPr="00046B34">
        <w:rPr>
          <w:color w:val="000000" w:themeColor="text1"/>
        </w:rPr>
        <w:t>внутрішнього аудиту</w:t>
      </w:r>
      <w:r w:rsidRPr="0046777E">
        <w:rPr>
          <w:color w:val="000000" w:themeColor="text1"/>
        </w:rPr>
        <w:t xml:space="preserve"> – постійно діючий підрозділ, </w:t>
      </w:r>
      <w:r w:rsidR="008C18D1" w:rsidRPr="0046777E">
        <w:rPr>
          <w:color w:val="000000" w:themeColor="text1"/>
        </w:rPr>
        <w:t>створений радою</w:t>
      </w:r>
      <w:r w:rsidR="008C18D1" w:rsidRPr="00046B34">
        <w:rPr>
          <w:color w:val="000000" w:themeColor="text1"/>
        </w:rPr>
        <w:t xml:space="preserve"> </w:t>
      </w:r>
      <w:r w:rsidRPr="00046B34">
        <w:rPr>
          <w:color w:val="000000" w:themeColor="text1"/>
        </w:rPr>
        <w:t>(</w:t>
      </w:r>
      <w:r w:rsidRPr="0046777E">
        <w:rPr>
          <w:color w:val="000000" w:themeColor="text1"/>
        </w:rPr>
        <w:t>за її відсутності – загальними зборами)</w:t>
      </w:r>
      <w:r w:rsidR="005F0C8E">
        <w:rPr>
          <w:color w:val="000000" w:themeColor="text1"/>
        </w:rPr>
        <w:t xml:space="preserve"> </w:t>
      </w:r>
      <w:r w:rsidR="005F0C8E">
        <w:t>(далі – відповідальний орган)</w:t>
      </w:r>
      <w:r w:rsidRPr="0046777E">
        <w:rPr>
          <w:color w:val="000000" w:themeColor="text1"/>
        </w:rPr>
        <w:t xml:space="preserve">, </w:t>
      </w:r>
      <w:r w:rsidR="00277D80">
        <w:rPr>
          <w:color w:val="000000" w:themeColor="text1"/>
        </w:rPr>
        <w:t xml:space="preserve">якщо інше не передбачено законом України, статутом, </w:t>
      </w:r>
      <w:r w:rsidRPr="0046777E">
        <w:rPr>
          <w:color w:val="000000" w:themeColor="text1"/>
        </w:rPr>
        <w:t xml:space="preserve">який </w:t>
      </w:r>
      <w:r w:rsidR="0029015A" w:rsidRPr="0046777E">
        <w:rPr>
          <w:color w:val="000000" w:themeColor="text1"/>
        </w:rPr>
        <w:t xml:space="preserve">забезпечує виконання функцій </w:t>
      </w:r>
      <w:r w:rsidR="0029015A" w:rsidRPr="00046B34">
        <w:rPr>
          <w:color w:val="000000" w:themeColor="text1"/>
        </w:rPr>
        <w:t>внутрішнього аудиту</w:t>
      </w:r>
      <w:r w:rsidR="0029015A" w:rsidRPr="0046777E">
        <w:rPr>
          <w:color w:val="000000" w:themeColor="text1"/>
        </w:rPr>
        <w:t>, визначених законодавством України</w:t>
      </w:r>
      <w:r w:rsidR="004F55E1" w:rsidRPr="0046777E">
        <w:rPr>
          <w:color w:val="000000" w:themeColor="text1"/>
        </w:rPr>
        <w:t>,</w:t>
      </w:r>
      <w:r w:rsidR="008C18D1" w:rsidRPr="0046777E">
        <w:rPr>
          <w:color w:val="000000" w:themeColor="text1"/>
        </w:rPr>
        <w:t xml:space="preserve"> або</w:t>
      </w:r>
      <w:r w:rsidR="004F55E1" w:rsidRPr="0046777E">
        <w:rPr>
          <w:color w:val="000000" w:themeColor="text1"/>
        </w:rPr>
        <w:t xml:space="preserve"> </w:t>
      </w:r>
      <w:r w:rsidR="008C18D1" w:rsidRPr="0046777E">
        <w:rPr>
          <w:color w:val="000000" w:themeColor="text1"/>
        </w:rPr>
        <w:t>внутрішній аудитор / головний внутрішній аудитор</w:t>
      </w:r>
      <w:r w:rsidR="0029015A" w:rsidRPr="00046B34">
        <w:rPr>
          <w:color w:val="000000" w:themeColor="text1"/>
        </w:rPr>
        <w:t>;</w:t>
      </w:r>
    </w:p>
    <w:p w14:paraId="1E377DD4" w14:textId="77777777" w:rsidR="0029015A" w:rsidRPr="00046B34" w:rsidRDefault="0029015A" w:rsidP="00951E98">
      <w:pPr>
        <w:pStyle w:val="af6"/>
        <w:tabs>
          <w:tab w:val="left" w:pos="1134"/>
        </w:tabs>
        <w:ind w:left="0" w:firstLine="567"/>
        <w:rPr>
          <w:rFonts w:eastAsiaTheme="minorEastAsia"/>
          <w:color w:val="000000" w:themeColor="text1"/>
        </w:rPr>
      </w:pPr>
    </w:p>
    <w:p w14:paraId="22A6040A" w14:textId="483B0D55" w:rsidR="00C776ED" w:rsidRPr="00026488" w:rsidRDefault="006E7C4F">
      <w:pPr>
        <w:pStyle w:val="af6"/>
        <w:numPr>
          <w:ilvl w:val="0"/>
          <w:numId w:val="173"/>
        </w:numPr>
        <w:tabs>
          <w:tab w:val="left" w:pos="1134"/>
        </w:tabs>
        <w:ind w:left="0" w:firstLine="567"/>
        <w:rPr>
          <w:color w:val="000000" w:themeColor="text1"/>
        </w:rPr>
      </w:pPr>
      <w:r w:rsidRPr="00046B34">
        <w:rPr>
          <w:rFonts w:eastAsiaTheme="minorEastAsia"/>
          <w:color w:val="000000" w:themeColor="text1"/>
        </w:rPr>
        <w:t xml:space="preserve">підрозділ з управління ризиками – </w:t>
      </w:r>
      <w:r w:rsidR="00736854" w:rsidRPr="00046B34">
        <w:rPr>
          <w:rFonts w:eastAsiaTheme="minorEastAsia"/>
          <w:color w:val="000000" w:themeColor="text1"/>
        </w:rPr>
        <w:t xml:space="preserve">постійно діючий </w:t>
      </w:r>
      <w:r w:rsidRPr="00046B34">
        <w:rPr>
          <w:rFonts w:eastAsiaTheme="minorEastAsia"/>
          <w:color w:val="000000" w:themeColor="text1"/>
        </w:rPr>
        <w:t xml:space="preserve">підрозділ, </w:t>
      </w:r>
      <w:r w:rsidR="00736854" w:rsidRPr="00046B34">
        <w:rPr>
          <w:rFonts w:eastAsiaTheme="minorEastAsia"/>
          <w:color w:val="000000" w:themeColor="text1"/>
        </w:rPr>
        <w:t>створений</w:t>
      </w:r>
      <w:r w:rsidR="003C4995">
        <w:t xml:space="preserve"> відповідальним органом</w:t>
      </w:r>
      <w:r w:rsidR="00736854" w:rsidRPr="00046B34">
        <w:rPr>
          <w:rFonts w:eastAsiaTheme="minorEastAsia"/>
          <w:color w:val="000000" w:themeColor="text1"/>
        </w:rPr>
        <w:t>,</w:t>
      </w:r>
      <w:r w:rsidR="00277D80">
        <w:rPr>
          <w:rFonts w:eastAsiaTheme="minorEastAsia"/>
          <w:color w:val="000000" w:themeColor="text1"/>
        </w:rPr>
        <w:t xml:space="preserve"> </w:t>
      </w:r>
      <w:r w:rsidR="00277D80">
        <w:rPr>
          <w:color w:val="000000" w:themeColor="text1"/>
        </w:rPr>
        <w:t>якщо інше не передбачено законом України, статутом,</w:t>
      </w:r>
      <w:r w:rsidR="00736854" w:rsidRPr="00046B34">
        <w:rPr>
          <w:rFonts w:eastAsiaTheme="minorEastAsia"/>
          <w:color w:val="000000" w:themeColor="text1"/>
        </w:rPr>
        <w:t xml:space="preserve"> </w:t>
      </w:r>
      <w:r w:rsidRPr="00046B34">
        <w:rPr>
          <w:rFonts w:eastAsiaTheme="minorEastAsia"/>
          <w:color w:val="000000" w:themeColor="text1"/>
        </w:rPr>
        <w:t>який забезпечує виконання функцій з управління ризиками, визначених законодавством України</w:t>
      </w:r>
      <w:r w:rsidR="00FB6156" w:rsidRPr="00046B34">
        <w:rPr>
          <w:rFonts w:eastAsiaTheme="minorEastAsia"/>
          <w:color w:val="000000" w:themeColor="text1"/>
        </w:rPr>
        <w:t>,</w:t>
      </w:r>
      <w:r w:rsidR="00526CD5" w:rsidRPr="00046B34">
        <w:rPr>
          <w:rFonts w:eastAsiaTheme="minorEastAsia"/>
          <w:color w:val="000000" w:themeColor="text1"/>
        </w:rPr>
        <w:t xml:space="preserve"> </w:t>
      </w:r>
      <w:r w:rsidR="004F55E1" w:rsidRPr="00026488">
        <w:rPr>
          <w:rFonts w:eastAsiaTheme="minorEastAsia"/>
          <w:color w:val="000000" w:themeColor="text1"/>
        </w:rPr>
        <w:t xml:space="preserve">або </w:t>
      </w:r>
      <w:r w:rsidR="00980A99" w:rsidRPr="00026488">
        <w:rPr>
          <w:rFonts w:eastAsiaTheme="minorEastAsia"/>
          <w:color w:val="000000" w:themeColor="text1"/>
        </w:rPr>
        <w:t>головний ризик-менеджер</w:t>
      </w:r>
      <w:r w:rsidRPr="00046B34">
        <w:rPr>
          <w:color w:val="000000" w:themeColor="text1"/>
        </w:rPr>
        <w:t>;</w:t>
      </w:r>
    </w:p>
    <w:p w14:paraId="09DFDA34" w14:textId="77777777" w:rsidR="006E7C4F" w:rsidRPr="00046B34" w:rsidRDefault="006E7C4F" w:rsidP="00951E98">
      <w:pPr>
        <w:pStyle w:val="af6"/>
        <w:tabs>
          <w:tab w:val="left" w:pos="1134"/>
        </w:tabs>
        <w:ind w:left="0" w:firstLine="567"/>
        <w:rPr>
          <w:rFonts w:eastAsiaTheme="minorEastAsia"/>
          <w:color w:val="000000" w:themeColor="text1"/>
        </w:rPr>
      </w:pPr>
    </w:p>
    <w:p w14:paraId="02BAEA0D" w14:textId="09B4F2C4" w:rsidR="00C776ED" w:rsidRDefault="006E7C4F" w:rsidP="00026488">
      <w:pPr>
        <w:pStyle w:val="af6"/>
        <w:numPr>
          <w:ilvl w:val="0"/>
          <w:numId w:val="173"/>
        </w:numPr>
        <w:tabs>
          <w:tab w:val="left" w:pos="1134"/>
        </w:tabs>
        <w:ind w:left="0" w:firstLine="567"/>
        <w:rPr>
          <w:color w:val="000000" w:themeColor="text1"/>
        </w:rPr>
      </w:pPr>
      <w:r w:rsidRPr="00046B34">
        <w:rPr>
          <w:rFonts w:eastAsiaTheme="minorEastAsia"/>
          <w:color w:val="000000" w:themeColor="text1"/>
        </w:rPr>
        <w:t xml:space="preserve">підрозділ </w:t>
      </w:r>
      <w:r w:rsidRPr="00046B34">
        <w:rPr>
          <w:color w:val="000000" w:themeColor="text1"/>
        </w:rPr>
        <w:t>контролю за дотриманням норм (комплаєнс)</w:t>
      </w:r>
      <w:r w:rsidRPr="00046B34">
        <w:rPr>
          <w:rFonts w:eastAsiaTheme="minorEastAsia"/>
          <w:color w:val="000000" w:themeColor="text1"/>
        </w:rPr>
        <w:t xml:space="preserve"> – </w:t>
      </w:r>
      <w:r w:rsidR="00736854" w:rsidRPr="00046B34">
        <w:rPr>
          <w:rFonts w:eastAsiaTheme="minorEastAsia"/>
          <w:color w:val="000000" w:themeColor="text1"/>
        </w:rPr>
        <w:t xml:space="preserve">постійно діючий </w:t>
      </w:r>
      <w:r w:rsidRPr="00046B34">
        <w:rPr>
          <w:rFonts w:eastAsiaTheme="minorEastAsia"/>
          <w:color w:val="000000" w:themeColor="text1"/>
        </w:rPr>
        <w:t xml:space="preserve">підрозділ, </w:t>
      </w:r>
      <w:r w:rsidR="00736854" w:rsidRPr="00046B34">
        <w:rPr>
          <w:rFonts w:eastAsiaTheme="minorEastAsia"/>
          <w:color w:val="000000" w:themeColor="text1"/>
        </w:rPr>
        <w:t>створений</w:t>
      </w:r>
      <w:r w:rsidR="001A4AA2">
        <w:t xml:space="preserve"> відповідальним органом</w:t>
      </w:r>
      <w:r w:rsidR="00736854" w:rsidRPr="00046B34">
        <w:rPr>
          <w:rFonts w:eastAsiaTheme="minorEastAsia"/>
          <w:color w:val="000000" w:themeColor="text1"/>
        </w:rPr>
        <w:t xml:space="preserve">, </w:t>
      </w:r>
      <w:r w:rsidR="00277D80">
        <w:rPr>
          <w:color w:val="000000" w:themeColor="text1"/>
        </w:rPr>
        <w:t>якщо інше не передбачено законом України, статутом,</w:t>
      </w:r>
      <w:r w:rsidR="00277D80" w:rsidRPr="00046B34">
        <w:rPr>
          <w:rFonts w:eastAsiaTheme="minorEastAsia"/>
          <w:color w:val="000000" w:themeColor="text1"/>
        </w:rPr>
        <w:t xml:space="preserve"> </w:t>
      </w:r>
      <w:r w:rsidRPr="00046B34">
        <w:rPr>
          <w:rFonts w:eastAsiaTheme="minorEastAsia"/>
          <w:color w:val="000000" w:themeColor="text1"/>
        </w:rPr>
        <w:t xml:space="preserve">який забезпечує виконання функцій </w:t>
      </w:r>
      <w:r w:rsidRPr="00046B34">
        <w:rPr>
          <w:color w:val="000000" w:themeColor="text1"/>
        </w:rPr>
        <w:t>контролю за дотриманням норм (комплаєнс)</w:t>
      </w:r>
      <w:r w:rsidRPr="00046B34">
        <w:rPr>
          <w:rFonts w:eastAsiaTheme="minorEastAsia"/>
          <w:color w:val="000000" w:themeColor="text1"/>
        </w:rPr>
        <w:t>, визначених законодавством України</w:t>
      </w:r>
      <w:r w:rsidR="00FB6156" w:rsidRPr="00046B34">
        <w:rPr>
          <w:rFonts w:eastAsiaTheme="minorEastAsia"/>
          <w:color w:val="000000" w:themeColor="text1"/>
        </w:rPr>
        <w:t>,</w:t>
      </w:r>
      <w:r w:rsidR="00B57973" w:rsidRPr="00046B34">
        <w:rPr>
          <w:rFonts w:eastAsiaTheme="minorEastAsia"/>
          <w:color w:val="000000" w:themeColor="text1"/>
        </w:rPr>
        <w:t xml:space="preserve"> </w:t>
      </w:r>
      <w:r w:rsidR="004F55E1" w:rsidRPr="00046B34">
        <w:rPr>
          <w:color w:val="000000" w:themeColor="text1"/>
        </w:rPr>
        <w:t>або особа, на яку покладена функція контролю за дотриманням норм (комплаєнс)</w:t>
      </w:r>
      <w:r w:rsidRPr="00046B34">
        <w:rPr>
          <w:color w:val="000000" w:themeColor="text1"/>
        </w:rPr>
        <w:t>;</w:t>
      </w:r>
    </w:p>
    <w:p w14:paraId="29E5F5F0" w14:textId="339C000E" w:rsidR="00A23A09" w:rsidRPr="00DD2125" w:rsidRDefault="00A23A09" w:rsidP="00026488">
      <w:pPr>
        <w:pStyle w:val="af6"/>
        <w:tabs>
          <w:tab w:val="left" w:pos="1134"/>
        </w:tabs>
        <w:ind w:left="567"/>
        <w:rPr>
          <w:color w:val="000000" w:themeColor="text1"/>
        </w:rPr>
      </w:pPr>
    </w:p>
    <w:p w14:paraId="272E8C43" w14:textId="59ACDA06" w:rsidR="00C776ED" w:rsidRPr="00046B34" w:rsidRDefault="00C776ED" w:rsidP="00C776ED">
      <w:pPr>
        <w:pStyle w:val="af6"/>
        <w:numPr>
          <w:ilvl w:val="0"/>
          <w:numId w:val="173"/>
        </w:numPr>
        <w:tabs>
          <w:tab w:val="left" w:pos="1134"/>
        </w:tabs>
        <w:ind w:left="0" w:firstLine="567"/>
        <w:rPr>
          <w:color w:val="000000" w:themeColor="text1"/>
        </w:rPr>
      </w:pPr>
      <w:r w:rsidRPr="00046B34">
        <w:rPr>
          <w:color w:val="000000" w:themeColor="text1"/>
        </w:rPr>
        <w:t>підрозділи контролю</w:t>
      </w:r>
      <w:r>
        <w:rPr>
          <w:color w:val="000000" w:themeColor="text1"/>
        </w:rPr>
        <w:t xml:space="preserve"> - підрозділ з управління ризиками, підрозділ контролю за дотриманням норм (комплаєнс), підрозділ внутрішнього аудиту;</w:t>
      </w:r>
    </w:p>
    <w:p w14:paraId="6E57248F" w14:textId="26BBE2D5" w:rsidR="00C776ED" w:rsidRPr="00026488" w:rsidRDefault="00C776ED" w:rsidP="00026488">
      <w:pPr>
        <w:rPr>
          <w:color w:val="000000" w:themeColor="text1"/>
        </w:rPr>
      </w:pPr>
    </w:p>
    <w:p w14:paraId="3DC21DAD" w14:textId="77777777" w:rsidR="00E807C7" w:rsidRPr="00046B34" w:rsidRDefault="00E807C7" w:rsidP="00026488">
      <w:pPr>
        <w:pStyle w:val="af6"/>
        <w:numPr>
          <w:ilvl w:val="0"/>
          <w:numId w:val="173"/>
        </w:numPr>
        <w:tabs>
          <w:tab w:val="left" w:pos="1134"/>
        </w:tabs>
        <w:ind w:left="0" w:firstLine="567"/>
        <w:rPr>
          <w:color w:val="000000" w:themeColor="text1"/>
        </w:rPr>
      </w:pPr>
      <w:r w:rsidRPr="00026488">
        <w:rPr>
          <w:rFonts w:eastAsiaTheme="minorEastAsia"/>
          <w:color w:val="000000" w:themeColor="text1"/>
        </w:rPr>
        <w:t>пом’якшення</w:t>
      </w:r>
      <w:r w:rsidRPr="00046B34">
        <w:rPr>
          <w:color w:val="000000" w:themeColor="text1"/>
        </w:rPr>
        <w:t xml:space="preserve"> </w:t>
      </w:r>
      <w:r w:rsidR="00CA6A95" w:rsidRPr="00046B34">
        <w:rPr>
          <w:color w:val="000000" w:themeColor="text1"/>
        </w:rPr>
        <w:t>або зниження</w:t>
      </w:r>
      <w:r w:rsidRPr="00046B34">
        <w:rPr>
          <w:color w:val="000000" w:themeColor="text1"/>
        </w:rPr>
        <w:t xml:space="preserve"> ризиків – комплекс заходів, спрямованих на зменшення ймовірності прояву ризику та/або зменшення впливу ризику на результати діяльності </w:t>
      </w:r>
      <w:r w:rsidR="00910307" w:rsidRPr="00046B34">
        <w:rPr>
          <w:color w:val="000000" w:themeColor="text1"/>
        </w:rPr>
        <w:t>надавача фінансових платіжних послуг</w:t>
      </w:r>
      <w:r w:rsidRPr="00046B34">
        <w:rPr>
          <w:color w:val="000000" w:themeColor="text1"/>
        </w:rPr>
        <w:t>;</w:t>
      </w:r>
    </w:p>
    <w:p w14:paraId="5AF94173" w14:textId="77777777" w:rsidR="00910307" w:rsidRPr="00046B34" w:rsidRDefault="00910307" w:rsidP="00951E98">
      <w:pPr>
        <w:pStyle w:val="af6"/>
        <w:ind w:firstLine="567"/>
        <w:rPr>
          <w:color w:val="000000" w:themeColor="text1"/>
        </w:rPr>
      </w:pPr>
    </w:p>
    <w:p w14:paraId="2750BD2F" w14:textId="7836C12C" w:rsidR="00910307" w:rsidRPr="00046B34" w:rsidRDefault="00174EC9" w:rsidP="00026488">
      <w:pPr>
        <w:pStyle w:val="af6"/>
        <w:numPr>
          <w:ilvl w:val="0"/>
          <w:numId w:val="173"/>
        </w:numPr>
        <w:tabs>
          <w:tab w:val="left" w:pos="1134"/>
        </w:tabs>
        <w:ind w:left="0" w:firstLine="567"/>
        <w:rPr>
          <w:color w:val="000000" w:themeColor="text1"/>
        </w:rPr>
      </w:pPr>
      <w:r w:rsidRPr="008D550B">
        <w:rPr>
          <w:color w:val="000000" w:themeColor="text1"/>
        </w:rPr>
        <w:t xml:space="preserve">посадові особи </w:t>
      </w:r>
      <w:r w:rsidRPr="008D550B">
        <w:rPr>
          <w:color w:val="000000" w:themeColor="text1"/>
          <w:shd w:val="clear" w:color="auto" w:fill="FFFFFF"/>
        </w:rPr>
        <w:t>надавача фінансових платіжних послуг</w:t>
      </w:r>
      <w:r w:rsidRPr="008D550B">
        <w:rPr>
          <w:color w:val="000000" w:themeColor="text1"/>
        </w:rPr>
        <w:t xml:space="preserve"> </w:t>
      </w:r>
      <w:r w:rsidR="00910307" w:rsidRPr="00046B34">
        <w:rPr>
          <w:color w:val="000000" w:themeColor="text1"/>
        </w:rPr>
        <w:t xml:space="preserve">– </w:t>
      </w:r>
      <w:r w:rsidR="00910307" w:rsidRPr="00046B34">
        <w:rPr>
          <w:color w:val="000000" w:themeColor="text1"/>
          <w:shd w:val="clear" w:color="auto" w:fill="FFFFFF"/>
        </w:rPr>
        <w:t>одноосібний виконавчий орган або члени колегіального виконавчого органу та члени ради (за наявності)</w:t>
      </w:r>
      <w:r w:rsidR="00F37701" w:rsidRPr="00046B34">
        <w:rPr>
          <w:color w:val="000000" w:themeColor="text1"/>
          <w:shd w:val="clear" w:color="auto" w:fill="FFFFFF"/>
        </w:rPr>
        <w:t xml:space="preserve"> (далі – </w:t>
      </w:r>
      <w:r w:rsidR="00F37701" w:rsidRPr="00046B34">
        <w:rPr>
          <w:color w:val="000000" w:themeColor="text1"/>
        </w:rPr>
        <w:t>керів</w:t>
      </w:r>
      <w:r w:rsidR="00F37701" w:rsidRPr="00CF70AA">
        <w:rPr>
          <w:color w:val="000000" w:themeColor="text1"/>
          <w:shd w:val="clear" w:color="auto" w:fill="FFFFFF"/>
        </w:rPr>
        <w:t>ники</w:t>
      </w:r>
      <w:r w:rsidR="00F37701" w:rsidRPr="00046B34">
        <w:rPr>
          <w:color w:val="000000" w:themeColor="text1"/>
          <w:shd w:val="clear" w:color="auto" w:fill="FFFFFF"/>
        </w:rPr>
        <w:t>)</w:t>
      </w:r>
      <w:r w:rsidR="00910307" w:rsidRPr="00046B34">
        <w:rPr>
          <w:color w:val="000000" w:themeColor="text1"/>
          <w:shd w:val="clear" w:color="auto" w:fill="FFFFFF"/>
        </w:rPr>
        <w:t xml:space="preserve">, </w:t>
      </w:r>
      <w:r w:rsidR="004C64EB" w:rsidRPr="00CF70AA">
        <w:rPr>
          <w:color w:val="000000" w:themeColor="text1"/>
          <w:shd w:val="clear" w:color="auto" w:fill="FFFFFF"/>
        </w:rPr>
        <w:t>ключові особи</w:t>
      </w:r>
      <w:r w:rsidR="00CF70AA" w:rsidRPr="00CF70AA">
        <w:rPr>
          <w:color w:val="000000" w:themeColor="text1"/>
          <w:shd w:val="clear" w:color="auto" w:fill="FFFFFF"/>
        </w:rPr>
        <w:t xml:space="preserve"> надавача фінансових платіжних послуг (далі – ключова особа)</w:t>
      </w:r>
      <w:r w:rsidR="004C64EB" w:rsidRPr="00CF70AA">
        <w:rPr>
          <w:color w:val="000000" w:themeColor="text1"/>
          <w:shd w:val="clear" w:color="auto" w:fill="FFFFFF"/>
        </w:rPr>
        <w:t>;</w:t>
      </w:r>
    </w:p>
    <w:p w14:paraId="5F7676D5" w14:textId="77777777" w:rsidR="00AB4224" w:rsidRPr="00046B34" w:rsidRDefault="00AB4224" w:rsidP="00951E98">
      <w:pPr>
        <w:pStyle w:val="af6"/>
        <w:tabs>
          <w:tab w:val="left" w:pos="1134"/>
        </w:tabs>
        <w:ind w:left="0" w:firstLine="567"/>
        <w:rPr>
          <w:color w:val="000000" w:themeColor="text1"/>
        </w:rPr>
      </w:pPr>
    </w:p>
    <w:p w14:paraId="5EB9C383" w14:textId="6CC9C50F" w:rsidR="00144DDE" w:rsidRPr="00046B34" w:rsidRDefault="00144DDE" w:rsidP="00026488">
      <w:pPr>
        <w:pStyle w:val="af6"/>
        <w:numPr>
          <w:ilvl w:val="0"/>
          <w:numId w:val="173"/>
        </w:numPr>
        <w:tabs>
          <w:tab w:val="left" w:pos="1134"/>
        </w:tabs>
        <w:ind w:left="0" w:firstLine="567"/>
        <w:rPr>
          <w:color w:val="000000" w:themeColor="text1"/>
        </w:rPr>
      </w:pPr>
      <w:r w:rsidRPr="00026488">
        <w:rPr>
          <w:rFonts w:eastAsiaTheme="minorEastAsia"/>
          <w:color w:val="000000" w:themeColor="text1"/>
        </w:rPr>
        <w:t>прийняття</w:t>
      </w:r>
      <w:r w:rsidRPr="00046B34">
        <w:rPr>
          <w:color w:val="000000" w:themeColor="text1"/>
        </w:rPr>
        <w:t xml:space="preserve"> ризиків – утримання ризиків на рівні, що перебуває в межах визначено</w:t>
      </w:r>
      <w:r w:rsidR="004C64EB" w:rsidRPr="00046B34">
        <w:rPr>
          <w:color w:val="000000" w:themeColor="text1"/>
        </w:rPr>
        <w:t>го</w:t>
      </w:r>
      <w:r w:rsidR="0078362B" w:rsidRPr="00046B34">
        <w:rPr>
          <w:color w:val="000000" w:themeColor="text1"/>
        </w:rPr>
        <w:t xml:space="preserve"> </w:t>
      </w:r>
      <w:r w:rsidR="00910307" w:rsidRPr="00046B34">
        <w:rPr>
          <w:color w:val="000000" w:themeColor="text1"/>
        </w:rPr>
        <w:t>надавачем фінансових платіжних послуг</w:t>
      </w:r>
      <w:r w:rsidRPr="00046B34">
        <w:rPr>
          <w:color w:val="000000" w:themeColor="text1"/>
        </w:rPr>
        <w:t xml:space="preserve"> ризик-апетиту або </w:t>
      </w:r>
      <w:r w:rsidR="004C64EB" w:rsidRPr="00046B34">
        <w:rPr>
          <w:color w:val="000000" w:themeColor="text1"/>
        </w:rPr>
        <w:t xml:space="preserve">визначеної </w:t>
      </w:r>
      <w:r w:rsidRPr="00046B34">
        <w:rPr>
          <w:color w:val="000000" w:themeColor="text1"/>
        </w:rPr>
        <w:t xml:space="preserve">схильності до ризиків та не створює загрози для </w:t>
      </w:r>
      <w:r w:rsidR="00324D93">
        <w:rPr>
          <w:color w:val="000000" w:themeColor="text1"/>
        </w:rPr>
        <w:t>користувачів</w:t>
      </w:r>
      <w:r w:rsidRPr="00046B34">
        <w:rPr>
          <w:color w:val="000000" w:themeColor="text1"/>
        </w:rPr>
        <w:t xml:space="preserve">, </w:t>
      </w:r>
      <w:r w:rsidRPr="00046B34">
        <w:rPr>
          <w:color w:val="000000" w:themeColor="text1"/>
        </w:rPr>
        <w:lastRenderedPageBreak/>
        <w:t>акціонерів</w:t>
      </w:r>
      <w:r w:rsidR="0078362B" w:rsidRPr="00046B34">
        <w:rPr>
          <w:color w:val="000000" w:themeColor="text1"/>
        </w:rPr>
        <w:t> </w:t>
      </w:r>
      <w:r w:rsidRPr="00046B34">
        <w:rPr>
          <w:color w:val="000000" w:themeColor="text1"/>
        </w:rPr>
        <w:t>/</w:t>
      </w:r>
      <w:r w:rsidR="0078362B" w:rsidRPr="00046B34">
        <w:rPr>
          <w:color w:val="000000" w:themeColor="text1"/>
        </w:rPr>
        <w:t> </w:t>
      </w:r>
      <w:r w:rsidRPr="00046B34">
        <w:rPr>
          <w:color w:val="000000" w:themeColor="text1"/>
        </w:rPr>
        <w:t xml:space="preserve">учасників </w:t>
      </w:r>
      <w:r w:rsidR="00910307" w:rsidRPr="00046B34">
        <w:rPr>
          <w:color w:val="000000" w:themeColor="text1"/>
        </w:rPr>
        <w:t>надавача фінансових платіжних послуг</w:t>
      </w:r>
      <w:r w:rsidRPr="00046B34">
        <w:rPr>
          <w:color w:val="000000" w:themeColor="text1"/>
        </w:rPr>
        <w:t xml:space="preserve"> та його фінансового стану;</w:t>
      </w:r>
    </w:p>
    <w:p w14:paraId="178E5547" w14:textId="77777777" w:rsidR="00144DDE" w:rsidRPr="00046B34" w:rsidRDefault="00144DDE" w:rsidP="00951E98">
      <w:pPr>
        <w:pStyle w:val="af6"/>
        <w:tabs>
          <w:tab w:val="left" w:pos="1134"/>
        </w:tabs>
        <w:ind w:left="0" w:firstLine="567"/>
        <w:rPr>
          <w:color w:val="000000" w:themeColor="text1"/>
        </w:rPr>
      </w:pPr>
    </w:p>
    <w:p w14:paraId="1258AF75" w14:textId="77777777" w:rsidR="00E807C7" w:rsidRPr="00046B34" w:rsidRDefault="00E807C7" w:rsidP="00026488">
      <w:pPr>
        <w:pStyle w:val="af6"/>
        <w:numPr>
          <w:ilvl w:val="0"/>
          <w:numId w:val="173"/>
        </w:numPr>
        <w:tabs>
          <w:tab w:val="left" w:pos="1134"/>
        </w:tabs>
        <w:ind w:left="0" w:firstLine="567"/>
        <w:rPr>
          <w:color w:val="000000" w:themeColor="text1"/>
        </w:rPr>
      </w:pPr>
      <w:r w:rsidRPr="00046B34">
        <w:rPr>
          <w:color w:val="000000" w:themeColor="text1"/>
        </w:rPr>
        <w:t>ризик-апетит</w:t>
      </w:r>
      <w:r w:rsidR="002D641B" w:rsidRPr="00046B34">
        <w:rPr>
          <w:color w:val="000000" w:themeColor="text1"/>
        </w:rPr>
        <w:t>,</w:t>
      </w:r>
      <w:r w:rsidRPr="00046B34">
        <w:rPr>
          <w:color w:val="000000" w:themeColor="text1"/>
        </w:rPr>
        <w:t xml:space="preserve"> або схильність до ризику – сукупна величина за всіма видами ризиків</w:t>
      </w:r>
      <w:r w:rsidR="004C64EB" w:rsidRPr="00046B34">
        <w:rPr>
          <w:color w:val="000000" w:themeColor="text1"/>
        </w:rPr>
        <w:t xml:space="preserve"> та окремо за кожним із ризиків</w:t>
      </w:r>
      <w:r w:rsidRPr="00046B34">
        <w:rPr>
          <w:color w:val="000000" w:themeColor="text1"/>
        </w:rPr>
        <w:t xml:space="preserve">, </w:t>
      </w:r>
      <w:r w:rsidR="007B3F25" w:rsidRPr="00046B34">
        <w:rPr>
          <w:color w:val="000000" w:themeColor="text1"/>
        </w:rPr>
        <w:t xml:space="preserve">визначена </w:t>
      </w:r>
      <w:r w:rsidRPr="00046B34">
        <w:rPr>
          <w:color w:val="000000" w:themeColor="text1"/>
        </w:rPr>
        <w:t xml:space="preserve">наперед та в межах допустимого рівня ризику, щодо яких </w:t>
      </w:r>
      <w:r w:rsidR="007456BF" w:rsidRPr="00046B34">
        <w:rPr>
          <w:color w:val="000000" w:themeColor="text1"/>
        </w:rPr>
        <w:t>надавач фінансових платіжних послуг</w:t>
      </w:r>
      <w:r w:rsidRPr="00046B34">
        <w:rPr>
          <w:color w:val="000000" w:themeColor="text1"/>
        </w:rPr>
        <w:t xml:space="preserve"> прийняв рішення про доцільність</w:t>
      </w:r>
      <w:r w:rsidR="0078362B" w:rsidRPr="00046B34">
        <w:rPr>
          <w:color w:val="000000" w:themeColor="text1"/>
        </w:rPr>
        <w:t> </w:t>
      </w:r>
      <w:r w:rsidRPr="00046B34">
        <w:rPr>
          <w:color w:val="000000" w:themeColor="text1"/>
        </w:rPr>
        <w:t>/</w:t>
      </w:r>
      <w:r w:rsidR="0078362B" w:rsidRPr="00046B34">
        <w:rPr>
          <w:color w:val="000000" w:themeColor="text1"/>
        </w:rPr>
        <w:t> </w:t>
      </w:r>
      <w:r w:rsidRPr="00046B34">
        <w:rPr>
          <w:color w:val="000000" w:themeColor="text1"/>
        </w:rPr>
        <w:t>необхідність їх утримання з метою досягнення його стратегічних цілей та виконання плану діяльності;</w:t>
      </w:r>
    </w:p>
    <w:p w14:paraId="6F4FD4AC" w14:textId="77777777" w:rsidR="0082302E" w:rsidRPr="00046B34" w:rsidRDefault="0082302E" w:rsidP="00951E98">
      <w:pPr>
        <w:pStyle w:val="af6"/>
        <w:tabs>
          <w:tab w:val="left" w:pos="1134"/>
        </w:tabs>
        <w:ind w:left="0" w:firstLine="567"/>
        <w:rPr>
          <w:color w:val="000000" w:themeColor="text1"/>
        </w:rPr>
      </w:pPr>
    </w:p>
    <w:p w14:paraId="649EBB06" w14:textId="05FC7E40" w:rsidR="00144DDE" w:rsidRPr="0067548D" w:rsidRDefault="009C4945" w:rsidP="00026488">
      <w:pPr>
        <w:pStyle w:val="af6"/>
        <w:numPr>
          <w:ilvl w:val="0"/>
          <w:numId w:val="173"/>
        </w:numPr>
        <w:tabs>
          <w:tab w:val="left" w:pos="1134"/>
        </w:tabs>
        <w:ind w:left="0" w:firstLine="567"/>
        <w:rPr>
          <w:color w:val="000000" w:themeColor="text1"/>
        </w:rPr>
      </w:pPr>
      <w:r w:rsidRPr="0067548D">
        <w:rPr>
          <w:color w:val="000000" w:themeColor="text1"/>
        </w:rPr>
        <w:t xml:space="preserve">ризик безпеки – </w:t>
      </w:r>
      <w:r w:rsidRPr="005541AC">
        <w:rPr>
          <w:color w:val="000000" w:themeColor="text1"/>
        </w:rPr>
        <w:t>ризик</w:t>
      </w:r>
      <w:r w:rsidRPr="0067548D">
        <w:rPr>
          <w:color w:val="000000" w:themeColor="text1"/>
        </w:rPr>
        <w:t xml:space="preserve"> виникнення збитків або додаткових втрат, або недоотримання запланованих доходів унаслідок виникнення під час надання платіжних послуг</w:t>
      </w:r>
      <w:r w:rsidR="001127D0">
        <w:rPr>
          <w:color w:val="000000" w:themeColor="text1"/>
        </w:rPr>
        <w:t xml:space="preserve"> / виконання платіжних операцій</w:t>
      </w:r>
      <w:r w:rsidRPr="0067548D">
        <w:rPr>
          <w:color w:val="000000" w:themeColor="text1"/>
        </w:rPr>
        <w:t xml:space="preserve"> подій, обставин, факторів, що можуть нести загрозу </w:t>
      </w:r>
      <w:r w:rsidR="0067548D" w:rsidRPr="0067548D">
        <w:rPr>
          <w:color w:val="000000" w:themeColor="text1"/>
        </w:rPr>
        <w:t>порушення виконання вимог щодо захисту інформації та персональних даних користувачів, автентифікації, зберігання, захисту, використання інформації, що становить таємницю надавача платіжних послуг</w:t>
      </w:r>
      <w:r w:rsidR="000D5990" w:rsidRPr="0067548D">
        <w:rPr>
          <w:color w:val="000000" w:themeColor="text1"/>
        </w:rPr>
        <w:t>;</w:t>
      </w:r>
    </w:p>
    <w:p w14:paraId="3879CECA" w14:textId="77777777" w:rsidR="0082302E" w:rsidRPr="00046B34" w:rsidRDefault="0082302E" w:rsidP="00951E98">
      <w:pPr>
        <w:pStyle w:val="af6"/>
        <w:tabs>
          <w:tab w:val="left" w:pos="1134"/>
        </w:tabs>
        <w:ind w:left="0" w:firstLine="567"/>
        <w:rPr>
          <w:color w:val="000000" w:themeColor="text1"/>
        </w:rPr>
      </w:pPr>
    </w:p>
    <w:p w14:paraId="33FEEDA8" w14:textId="77777777" w:rsidR="00E807C7" w:rsidRPr="00046B34" w:rsidRDefault="004C64EB" w:rsidP="00521F7A">
      <w:pPr>
        <w:pStyle w:val="af6"/>
        <w:numPr>
          <w:ilvl w:val="0"/>
          <w:numId w:val="173"/>
        </w:numPr>
        <w:tabs>
          <w:tab w:val="left" w:pos="1134"/>
        </w:tabs>
        <w:ind w:left="0" w:firstLine="567"/>
        <w:rPr>
          <w:color w:val="000000" w:themeColor="text1"/>
        </w:rPr>
      </w:pPr>
      <w:r w:rsidRPr="00046B34">
        <w:rPr>
          <w:color w:val="000000" w:themeColor="text1"/>
        </w:rPr>
        <w:t>ризик ліквідності – ризик виникнення збитків або додаткових втрат або недоотримання запланованих доходів унаслідок неспроможності надавача фінансових платіжних послуг забезпечувати фінансування зростання активів та/або виконання своїх зобов’язань у належні строки</w:t>
      </w:r>
      <w:r w:rsidR="00E807C7" w:rsidRPr="00046B34">
        <w:rPr>
          <w:color w:val="000000" w:themeColor="text1"/>
        </w:rPr>
        <w:t>;</w:t>
      </w:r>
    </w:p>
    <w:p w14:paraId="55F00A71" w14:textId="77777777" w:rsidR="00E807C7" w:rsidRPr="00046B34" w:rsidRDefault="00E807C7" w:rsidP="00951E98">
      <w:pPr>
        <w:tabs>
          <w:tab w:val="left" w:pos="1134"/>
        </w:tabs>
        <w:ind w:firstLine="567"/>
        <w:rPr>
          <w:color w:val="000000" w:themeColor="text1"/>
        </w:rPr>
      </w:pPr>
    </w:p>
    <w:p w14:paraId="74CD64AB" w14:textId="0948522B" w:rsidR="008A240E" w:rsidRDefault="008A240E" w:rsidP="008D2CFB">
      <w:pPr>
        <w:pStyle w:val="af6"/>
        <w:numPr>
          <w:ilvl w:val="0"/>
          <w:numId w:val="173"/>
        </w:numPr>
        <w:tabs>
          <w:tab w:val="left" w:pos="1134"/>
        </w:tabs>
        <w:ind w:left="0" w:firstLine="567"/>
        <w:rPr>
          <w:color w:val="000000" w:themeColor="text1"/>
        </w:rPr>
      </w:pPr>
      <w:r w:rsidRPr="00046B34">
        <w:rPr>
          <w:color w:val="000000" w:themeColor="text1"/>
        </w:rPr>
        <w:t>ринковий ризик – імовірність виникнення збитків або додаткових втрат або недоотримання запланованих доходів унаслідок несприятливого впливу факторів ринкового ризику</w:t>
      </w:r>
      <w:r w:rsidR="008D2CFB">
        <w:rPr>
          <w:color w:val="000000" w:themeColor="text1"/>
        </w:rPr>
        <w:t>, включаючи</w:t>
      </w:r>
      <w:r w:rsidRPr="00046B34">
        <w:rPr>
          <w:color w:val="000000" w:themeColor="text1"/>
        </w:rPr>
        <w:t xml:space="preserve"> курс</w:t>
      </w:r>
      <w:r w:rsidR="008D2CFB">
        <w:rPr>
          <w:color w:val="000000" w:themeColor="text1"/>
        </w:rPr>
        <w:t>и</w:t>
      </w:r>
      <w:r w:rsidRPr="00046B34">
        <w:rPr>
          <w:color w:val="000000" w:themeColor="text1"/>
        </w:rPr>
        <w:t xml:space="preserve"> іноземних валют, процентн</w:t>
      </w:r>
      <w:r w:rsidR="008D2CFB">
        <w:rPr>
          <w:color w:val="000000" w:themeColor="text1"/>
        </w:rPr>
        <w:t>і</w:t>
      </w:r>
      <w:r w:rsidRPr="00046B34">
        <w:rPr>
          <w:color w:val="000000" w:themeColor="text1"/>
        </w:rPr>
        <w:t xml:space="preserve"> став</w:t>
      </w:r>
      <w:r w:rsidR="008D2CFB">
        <w:rPr>
          <w:color w:val="000000" w:themeColor="text1"/>
        </w:rPr>
        <w:t>ки</w:t>
      </w:r>
      <w:r w:rsidRPr="00046B34">
        <w:rPr>
          <w:color w:val="000000" w:themeColor="text1"/>
        </w:rPr>
        <w:t xml:space="preserve"> та/або інш</w:t>
      </w:r>
      <w:r w:rsidR="008D2CFB">
        <w:rPr>
          <w:color w:val="000000" w:themeColor="text1"/>
        </w:rPr>
        <w:t>і</w:t>
      </w:r>
      <w:r w:rsidRPr="00046B34">
        <w:rPr>
          <w:color w:val="000000" w:themeColor="text1"/>
        </w:rPr>
        <w:t xml:space="preserve"> фактор</w:t>
      </w:r>
      <w:r w:rsidR="008D2CFB">
        <w:rPr>
          <w:color w:val="000000" w:themeColor="text1"/>
        </w:rPr>
        <w:t>и,</w:t>
      </w:r>
      <w:r w:rsidRPr="00046B34">
        <w:rPr>
          <w:color w:val="000000" w:themeColor="text1"/>
        </w:rPr>
        <w:t xml:space="preserve"> на вартість/ціну </w:t>
      </w:r>
      <w:r w:rsidR="00D43BB1">
        <w:rPr>
          <w:color w:val="000000" w:themeColor="text1"/>
        </w:rPr>
        <w:t xml:space="preserve">фінансових </w:t>
      </w:r>
      <w:r w:rsidRPr="00046B34">
        <w:rPr>
          <w:color w:val="000000" w:themeColor="text1"/>
        </w:rPr>
        <w:t>інструментів;</w:t>
      </w:r>
    </w:p>
    <w:p w14:paraId="0AC0AA77" w14:textId="77777777" w:rsidR="00371AF4" w:rsidRPr="008D2CFB" w:rsidRDefault="00371AF4" w:rsidP="008D2CFB">
      <w:pPr>
        <w:pStyle w:val="af6"/>
        <w:rPr>
          <w:color w:val="000000" w:themeColor="text1"/>
        </w:rPr>
      </w:pPr>
    </w:p>
    <w:p w14:paraId="3E4FE4F4" w14:textId="1B961EEB" w:rsidR="00371AF4" w:rsidRPr="008D2CFB" w:rsidRDefault="00371AF4" w:rsidP="008D2CFB">
      <w:pPr>
        <w:pStyle w:val="af6"/>
        <w:numPr>
          <w:ilvl w:val="0"/>
          <w:numId w:val="173"/>
        </w:numPr>
        <w:tabs>
          <w:tab w:val="left" w:pos="1134"/>
        </w:tabs>
        <w:ind w:left="0" w:firstLine="567"/>
        <w:rPr>
          <w:color w:val="000000" w:themeColor="text1"/>
        </w:rPr>
      </w:pPr>
      <w:r>
        <w:rPr>
          <w:color w:val="000000" w:themeColor="text1"/>
        </w:rPr>
        <w:t>с</w:t>
      </w:r>
      <w:r w:rsidRPr="00371AF4">
        <w:rPr>
          <w:color w:val="000000" w:themeColor="text1"/>
        </w:rPr>
        <w:t>ередній (жовтий) рівень критичності –</w:t>
      </w:r>
      <w:r w:rsidR="00CB4A70">
        <w:rPr>
          <w:color w:val="000000" w:themeColor="text1"/>
        </w:rPr>
        <w:t xml:space="preserve"> </w:t>
      </w:r>
      <w:r w:rsidR="00CB4A70">
        <w:t xml:space="preserve">один із критеріїв </w:t>
      </w:r>
      <w:r w:rsidR="00CB4A70" w:rsidRPr="00046B34">
        <w:rPr>
          <w:color w:val="000000" w:themeColor="text1"/>
        </w:rPr>
        <w:t>істотності операційних інцидентів, кіберінцидентів та інцидентів безпеки</w:t>
      </w:r>
      <w:r w:rsidR="00CB4A70">
        <w:rPr>
          <w:color w:val="000000" w:themeColor="text1"/>
        </w:rPr>
        <w:t>, який встановлюється до</w:t>
      </w:r>
      <w:r w:rsidRPr="00371AF4">
        <w:rPr>
          <w:color w:val="000000" w:themeColor="text1"/>
        </w:rPr>
        <w:t xml:space="preserve"> поді</w:t>
      </w:r>
      <w:r w:rsidR="00CB4A70">
        <w:rPr>
          <w:color w:val="000000" w:themeColor="text1"/>
        </w:rPr>
        <w:t>ї, що</w:t>
      </w:r>
      <w:r w:rsidRPr="00371AF4">
        <w:rPr>
          <w:color w:val="000000" w:themeColor="text1"/>
        </w:rPr>
        <w:t xml:space="preserve"> безпосередньо загрожує здійсненню операційної діяльності надавача фінансових платіжних послуг, сталому функціонуванню інформаційної інфраструктури, що використовується для надання платіжних послуг, безпеці (захищеності) критичних даних, внаслідок чого створюються передумови для порушення конфіденційності, цілісності та доступності критичних даних, виникають передумови для впливу на надання платіжних послуг;</w:t>
      </w:r>
    </w:p>
    <w:p w14:paraId="460065F0" w14:textId="2B86EC88" w:rsidR="003F4E59" w:rsidRPr="008D2CFB" w:rsidRDefault="003F4E59" w:rsidP="008D2CFB">
      <w:pPr>
        <w:tabs>
          <w:tab w:val="left" w:pos="1134"/>
        </w:tabs>
        <w:rPr>
          <w:color w:val="000000" w:themeColor="text1"/>
        </w:rPr>
      </w:pPr>
    </w:p>
    <w:p w14:paraId="18AAE51B" w14:textId="5148FCDE" w:rsidR="00453EA8" w:rsidRPr="00046B34" w:rsidRDefault="00FC278D" w:rsidP="008D2CFB">
      <w:pPr>
        <w:pStyle w:val="af6"/>
        <w:numPr>
          <w:ilvl w:val="0"/>
          <w:numId w:val="173"/>
        </w:numPr>
        <w:tabs>
          <w:tab w:val="left" w:pos="1134"/>
        </w:tabs>
        <w:ind w:left="0" w:firstLine="567"/>
        <w:rPr>
          <w:color w:val="000000" w:themeColor="text1"/>
        </w:rPr>
      </w:pPr>
      <w:r w:rsidRPr="00046B34">
        <w:rPr>
          <w:color w:val="000000" w:themeColor="text1"/>
        </w:rPr>
        <w:t xml:space="preserve">система внутрішнього контролю </w:t>
      </w:r>
      <w:r w:rsidR="00453EA8" w:rsidRPr="00046B34">
        <w:rPr>
          <w:color w:val="000000" w:themeColor="text1"/>
        </w:rPr>
        <w:t>– сукупність заходів з внутрішнього аудиту, управління ризиками, комплаєнсу та інших елементів, визначених  законодавством України, включаючи ц</w:t>
      </w:r>
      <w:r w:rsidR="00CF4257" w:rsidRPr="00046B34">
        <w:rPr>
          <w:color w:val="000000" w:themeColor="text1"/>
        </w:rPr>
        <w:t>им</w:t>
      </w:r>
      <w:r w:rsidR="00453EA8" w:rsidRPr="00046B34">
        <w:rPr>
          <w:color w:val="000000" w:themeColor="text1"/>
        </w:rPr>
        <w:t xml:space="preserve"> Положення</w:t>
      </w:r>
      <w:r w:rsidR="00CF4257" w:rsidRPr="00046B34">
        <w:rPr>
          <w:color w:val="000000" w:themeColor="text1"/>
        </w:rPr>
        <w:t>м</w:t>
      </w:r>
      <w:r w:rsidR="00453EA8" w:rsidRPr="00046B34">
        <w:rPr>
          <w:color w:val="000000" w:themeColor="text1"/>
        </w:rPr>
        <w:t xml:space="preserve">, </w:t>
      </w:r>
      <w:r w:rsidR="00A433FB" w:rsidRPr="008A5680">
        <w:rPr>
          <w:color w:val="000000" w:themeColor="text1"/>
        </w:rPr>
        <w:t>а також політик, правил і заходів,</w:t>
      </w:r>
      <w:r w:rsidR="00453EA8" w:rsidRPr="00046B34">
        <w:rPr>
          <w:color w:val="000000" w:themeColor="text1"/>
        </w:rPr>
        <w:t xml:space="preserve"> які забезпечують функціонування, взаємозв’язок та підтримку таких заходів та елементів</w:t>
      </w:r>
      <w:r w:rsidR="00CF4257" w:rsidRPr="00046B34">
        <w:rPr>
          <w:color w:val="000000" w:themeColor="text1"/>
        </w:rPr>
        <w:t>,</w:t>
      </w:r>
      <w:r w:rsidR="00453EA8" w:rsidRPr="00046B34">
        <w:rPr>
          <w:color w:val="000000" w:themeColor="text1"/>
        </w:rPr>
        <w:t xml:space="preserve"> і спрямовані на досягнення визначених мети, цілей і вимог </w:t>
      </w:r>
      <w:r w:rsidR="00453EA8" w:rsidRPr="00046B34">
        <w:rPr>
          <w:color w:val="000000" w:themeColor="text1"/>
        </w:rPr>
        <w:lastRenderedPageBreak/>
        <w:t>до діяльності надавача фінансових платіжних послуг</w:t>
      </w:r>
      <w:r w:rsidR="00084084">
        <w:rPr>
          <w:color w:val="000000" w:themeColor="text1"/>
        </w:rPr>
        <w:t xml:space="preserve"> та забезпечення безперервності надання платіжних послуг</w:t>
      </w:r>
      <w:r w:rsidR="00453EA8" w:rsidRPr="00046B34">
        <w:rPr>
          <w:color w:val="000000" w:themeColor="text1"/>
        </w:rPr>
        <w:t>;</w:t>
      </w:r>
    </w:p>
    <w:p w14:paraId="3B178079" w14:textId="77777777" w:rsidR="00A23A09" w:rsidRPr="00046B34" w:rsidRDefault="00A23A09" w:rsidP="008D2CFB">
      <w:pPr>
        <w:pStyle w:val="af6"/>
        <w:tabs>
          <w:tab w:val="left" w:pos="1134"/>
        </w:tabs>
        <w:ind w:left="0"/>
        <w:rPr>
          <w:color w:val="000000" w:themeColor="text1"/>
        </w:rPr>
      </w:pPr>
    </w:p>
    <w:p w14:paraId="1ABDE8D8" w14:textId="6EB4FBA0" w:rsidR="001818A5" w:rsidRPr="00046B34" w:rsidRDefault="001818A5" w:rsidP="008D2CFB">
      <w:pPr>
        <w:pStyle w:val="af6"/>
        <w:numPr>
          <w:ilvl w:val="0"/>
          <w:numId w:val="173"/>
        </w:numPr>
        <w:tabs>
          <w:tab w:val="left" w:pos="1134"/>
        </w:tabs>
        <w:ind w:left="0" w:firstLine="567"/>
        <w:rPr>
          <w:color w:val="000000" w:themeColor="text1"/>
        </w:rPr>
      </w:pPr>
      <w:r w:rsidRPr="008D2CFB">
        <w:rPr>
          <w:color w:val="000000" w:themeColor="text1"/>
        </w:rPr>
        <w:t>система</w:t>
      </w:r>
      <w:r w:rsidRPr="00046B34">
        <w:rPr>
          <w:color w:val="000000" w:themeColor="text1"/>
          <w:shd w:val="clear" w:color="auto" w:fill="FFFFFF"/>
        </w:rPr>
        <w:t xml:space="preserve"> стримуван</w:t>
      </w:r>
      <w:r w:rsidR="00FC39D4" w:rsidRPr="00046B34">
        <w:rPr>
          <w:color w:val="000000" w:themeColor="text1"/>
          <w:shd w:val="clear" w:color="auto" w:fill="FFFFFF"/>
        </w:rPr>
        <w:t>ь</w:t>
      </w:r>
      <w:r w:rsidRPr="00046B34">
        <w:rPr>
          <w:color w:val="000000" w:themeColor="text1"/>
          <w:shd w:val="clear" w:color="auto" w:fill="FFFFFF"/>
        </w:rPr>
        <w:t xml:space="preserve"> та противаг </w:t>
      </w:r>
      <w:r w:rsidR="002955AB" w:rsidRPr="00046B34">
        <w:rPr>
          <w:color w:val="000000" w:themeColor="text1"/>
          <w:shd w:val="clear" w:color="auto" w:fill="FFFFFF"/>
        </w:rPr>
        <w:t>–</w:t>
      </w:r>
      <w:r w:rsidRPr="00046B34">
        <w:rPr>
          <w:color w:val="000000" w:themeColor="text1"/>
          <w:shd w:val="clear" w:color="auto" w:fill="FFFFFF"/>
        </w:rPr>
        <w:t xml:space="preserve"> розподіл повноважень між органами управління</w:t>
      </w:r>
      <w:r w:rsidR="00F95C61" w:rsidRPr="00046B34">
        <w:rPr>
          <w:color w:val="000000" w:themeColor="text1"/>
          <w:shd w:val="clear" w:color="auto" w:fill="FFFFFF"/>
        </w:rPr>
        <w:t xml:space="preserve"> </w:t>
      </w:r>
      <w:r w:rsidRPr="00046B34">
        <w:rPr>
          <w:color w:val="000000" w:themeColor="text1"/>
          <w:shd w:val="clear" w:color="auto" w:fill="FFFFFF"/>
        </w:rPr>
        <w:t xml:space="preserve">та/або підрозділами </w:t>
      </w:r>
      <w:r w:rsidR="00453EA8" w:rsidRPr="00046B34">
        <w:rPr>
          <w:color w:val="000000" w:themeColor="text1"/>
        </w:rPr>
        <w:t>надавача фінансових платіжних послуг</w:t>
      </w:r>
      <w:r w:rsidRPr="00046B34">
        <w:rPr>
          <w:color w:val="000000" w:themeColor="text1"/>
          <w:shd w:val="clear" w:color="auto" w:fill="FFFFFF"/>
        </w:rPr>
        <w:t xml:space="preserve"> , який забезпечує взаємну підконтрольність, а також унеможливлює (упереджує) можливість прийняття органами управління</w:t>
      </w:r>
      <w:r w:rsidR="00F95C61" w:rsidRPr="00046B34">
        <w:rPr>
          <w:color w:val="000000" w:themeColor="text1"/>
          <w:shd w:val="clear" w:color="auto" w:fill="FFFFFF"/>
        </w:rPr>
        <w:t xml:space="preserve"> </w:t>
      </w:r>
      <w:r w:rsidR="00453EA8" w:rsidRPr="00046B34">
        <w:rPr>
          <w:color w:val="000000" w:themeColor="text1"/>
        </w:rPr>
        <w:t>надавача фінансових платіжних послуг</w:t>
      </w:r>
      <w:r w:rsidRPr="00046B34">
        <w:rPr>
          <w:color w:val="000000" w:themeColor="text1"/>
          <w:shd w:val="clear" w:color="auto" w:fill="FFFFFF"/>
        </w:rPr>
        <w:t xml:space="preserve"> рішень, </w:t>
      </w:r>
      <w:r w:rsidR="00BE7AED" w:rsidRPr="00046B34">
        <w:rPr>
          <w:color w:val="000000" w:themeColor="text1"/>
          <w:shd w:val="clear" w:color="auto" w:fill="FFFFFF"/>
        </w:rPr>
        <w:t xml:space="preserve">що </w:t>
      </w:r>
      <w:r w:rsidRPr="00046B34">
        <w:rPr>
          <w:color w:val="000000" w:themeColor="text1"/>
          <w:shd w:val="clear" w:color="auto" w:fill="FFFFFF"/>
        </w:rPr>
        <w:t xml:space="preserve">можуть призвести до негативних наслідків у діяльності </w:t>
      </w:r>
      <w:r w:rsidR="00453EA8" w:rsidRPr="00046B34">
        <w:rPr>
          <w:color w:val="000000" w:themeColor="text1"/>
        </w:rPr>
        <w:t>надавача фінансових платіжних послуг</w:t>
      </w:r>
      <w:r w:rsidRPr="00046B34">
        <w:rPr>
          <w:color w:val="000000" w:themeColor="text1"/>
          <w:shd w:val="clear" w:color="auto" w:fill="FFFFFF"/>
        </w:rPr>
        <w:t>;</w:t>
      </w:r>
    </w:p>
    <w:p w14:paraId="029A78D2" w14:textId="77777777" w:rsidR="00E807C7" w:rsidRPr="00046B34" w:rsidRDefault="00E807C7" w:rsidP="00951E98">
      <w:pPr>
        <w:pStyle w:val="af6"/>
        <w:tabs>
          <w:tab w:val="left" w:pos="1134"/>
        </w:tabs>
        <w:ind w:left="0" w:firstLine="567"/>
        <w:rPr>
          <w:color w:val="000000" w:themeColor="text1"/>
        </w:rPr>
      </w:pPr>
    </w:p>
    <w:p w14:paraId="1D7E9BC4" w14:textId="31F5FA11" w:rsidR="002B77B1" w:rsidRPr="008C5AA0" w:rsidRDefault="00BC74D5" w:rsidP="002B77B1">
      <w:pPr>
        <w:pStyle w:val="af6"/>
        <w:numPr>
          <w:ilvl w:val="0"/>
          <w:numId w:val="173"/>
        </w:numPr>
        <w:tabs>
          <w:tab w:val="left" w:pos="1134"/>
        </w:tabs>
        <w:ind w:left="0" w:firstLine="567"/>
        <w:rPr>
          <w:color w:val="000000" w:themeColor="text1"/>
        </w:rPr>
      </w:pPr>
      <w:r w:rsidRPr="00046B34">
        <w:rPr>
          <w:color w:val="000000" w:themeColor="text1"/>
        </w:rPr>
        <w:t>система управління ризиками – сукупність належним чином задокументованих</w:t>
      </w:r>
      <w:r w:rsidR="00530253">
        <w:rPr>
          <w:color w:val="000000" w:themeColor="text1"/>
        </w:rPr>
        <w:t>,</w:t>
      </w:r>
      <w:r w:rsidRPr="00046B34">
        <w:rPr>
          <w:color w:val="000000" w:themeColor="text1"/>
        </w:rPr>
        <w:t xml:space="preserve"> </w:t>
      </w:r>
      <w:r w:rsidR="003F6520" w:rsidRPr="00046B34">
        <w:rPr>
          <w:color w:val="000000" w:themeColor="text1"/>
        </w:rPr>
        <w:t>затверджених</w:t>
      </w:r>
      <w:r w:rsidR="00530253">
        <w:rPr>
          <w:color w:val="000000" w:themeColor="text1"/>
        </w:rPr>
        <w:t xml:space="preserve"> і виданих</w:t>
      </w:r>
      <w:r w:rsidR="003F6520" w:rsidRPr="00046B34">
        <w:rPr>
          <w:color w:val="000000" w:themeColor="text1"/>
        </w:rPr>
        <w:t xml:space="preserve"> </w:t>
      </w:r>
      <w:r w:rsidRPr="00046B34">
        <w:rPr>
          <w:color w:val="000000" w:themeColor="text1"/>
        </w:rPr>
        <w:t>політик, методик і процедур управління ризиками,</w:t>
      </w:r>
      <w:r w:rsidR="0024360E">
        <w:rPr>
          <w:color w:val="000000" w:themeColor="text1"/>
        </w:rPr>
        <w:t xml:space="preserve"> розпоряджень, рішень, наказів або документів</w:t>
      </w:r>
      <w:r w:rsidR="0024360E" w:rsidRPr="00046B34">
        <w:rPr>
          <w:color w:val="000000" w:themeColor="text1"/>
        </w:rPr>
        <w:t>,</w:t>
      </w:r>
      <w:r w:rsidR="0024360E">
        <w:rPr>
          <w:color w:val="000000" w:themeColor="text1"/>
        </w:rPr>
        <w:t xml:space="preserve"> розроблених</w:t>
      </w:r>
      <w:r w:rsidR="0024360E" w:rsidRPr="00046B34">
        <w:rPr>
          <w:color w:val="000000" w:themeColor="text1"/>
        </w:rPr>
        <w:t xml:space="preserve"> в іншій формі, </w:t>
      </w:r>
      <w:r w:rsidR="008612C7">
        <w:rPr>
          <w:color w:val="000000" w:themeColor="text1"/>
        </w:rPr>
        <w:t>з урахуванням</w:t>
      </w:r>
      <w:r w:rsidR="002B77B1" w:rsidRPr="00046B34">
        <w:rPr>
          <w:color w:val="000000" w:themeColor="text1"/>
        </w:rPr>
        <w:t xml:space="preserve"> вимог </w:t>
      </w:r>
      <w:r w:rsidR="008612C7">
        <w:rPr>
          <w:color w:val="000000" w:themeColor="text1"/>
        </w:rPr>
        <w:t>законодавства України</w:t>
      </w:r>
      <w:r w:rsidR="0024360E">
        <w:rPr>
          <w:color w:val="000000" w:themeColor="text1"/>
        </w:rPr>
        <w:t>,</w:t>
      </w:r>
      <w:r w:rsidRPr="00046B34">
        <w:rPr>
          <w:color w:val="000000" w:themeColor="text1"/>
        </w:rPr>
        <w:t xml:space="preserve"> які визначають порядок дій, спрямованих на здійснення систематичного процесу виявлення, вимірювання, моніторингу, контролю, звітування та мінімізацію (зниження до контрольованого рівня) усіх суттєвих ризиків діяльності </w:t>
      </w:r>
      <w:r w:rsidR="00697CE6" w:rsidRPr="00046B34">
        <w:rPr>
          <w:color w:val="000000" w:themeColor="text1"/>
        </w:rPr>
        <w:t>надавача фінансових платіжних послуг</w:t>
      </w:r>
      <w:r w:rsidR="002B77B1" w:rsidRPr="008C5AA0">
        <w:rPr>
          <w:color w:val="000000" w:themeColor="text1"/>
        </w:rPr>
        <w:t>;</w:t>
      </w:r>
    </w:p>
    <w:p w14:paraId="244D40D7" w14:textId="77777777" w:rsidR="00697CE6" w:rsidRPr="00046B34" w:rsidRDefault="00697CE6" w:rsidP="00951E98">
      <w:pPr>
        <w:pStyle w:val="af6"/>
        <w:ind w:firstLine="567"/>
        <w:rPr>
          <w:color w:val="000000" w:themeColor="text1"/>
        </w:rPr>
      </w:pPr>
    </w:p>
    <w:p w14:paraId="70152F97" w14:textId="4E4935A3" w:rsidR="00E807C7" w:rsidRPr="00DD2125" w:rsidRDefault="001239C1" w:rsidP="00521F7A">
      <w:pPr>
        <w:pStyle w:val="af6"/>
        <w:numPr>
          <w:ilvl w:val="0"/>
          <w:numId w:val="173"/>
        </w:numPr>
        <w:tabs>
          <w:tab w:val="left" w:pos="1134"/>
        </w:tabs>
        <w:ind w:left="0" w:firstLine="567"/>
        <w:rPr>
          <w:color w:val="000000" w:themeColor="text1"/>
        </w:rPr>
      </w:pPr>
      <w:r w:rsidRPr="00046B34">
        <w:rPr>
          <w:color w:val="000000" w:themeColor="text1"/>
        </w:rPr>
        <w:t>стратегічний ризик – ризик виникнення збитків або додаткових втрат, або недоотримання запланованих доходів унаслідок неправильних управлінських рішень та неадекватного реагування на зміни в бізнес-середовищі;</w:t>
      </w:r>
    </w:p>
    <w:p w14:paraId="729DDED6" w14:textId="1F78BB5B" w:rsidR="003D3AE7" w:rsidRPr="00046B34" w:rsidRDefault="003D3AE7" w:rsidP="00951E98">
      <w:pPr>
        <w:pStyle w:val="af6"/>
        <w:ind w:firstLine="567"/>
        <w:rPr>
          <w:color w:val="000000" w:themeColor="text1"/>
        </w:rPr>
      </w:pPr>
    </w:p>
    <w:p w14:paraId="733992B5" w14:textId="39203D21" w:rsidR="0038592B" w:rsidRPr="00DD2125" w:rsidRDefault="007F6083" w:rsidP="00521F7A">
      <w:pPr>
        <w:pStyle w:val="af6"/>
        <w:numPr>
          <w:ilvl w:val="0"/>
          <w:numId w:val="173"/>
        </w:numPr>
        <w:tabs>
          <w:tab w:val="left" w:pos="1134"/>
        </w:tabs>
        <w:ind w:left="0" w:firstLine="567"/>
        <w:rPr>
          <w:color w:val="000000" w:themeColor="text1"/>
        </w:rPr>
      </w:pPr>
      <w:r w:rsidRPr="00046B34">
        <w:rPr>
          <w:color w:val="000000" w:themeColor="text1"/>
        </w:rPr>
        <w:t>стрес-тестування</w:t>
      </w:r>
      <w:r w:rsidR="009C6171" w:rsidRPr="00046B34">
        <w:rPr>
          <w:color w:val="000000" w:themeColor="text1"/>
        </w:rPr>
        <w:t xml:space="preserve"> – </w:t>
      </w:r>
      <w:r w:rsidRPr="00046B34">
        <w:rPr>
          <w:color w:val="000000" w:themeColor="text1"/>
        </w:rPr>
        <w:t>метод вимірювання (оцінки) потенційного впливу ризику як величину збитків, що можуть стати наслідком шокових змін різних факторів ризику, які відповідають виключним (екстремальним), але ймовірним подіям;</w:t>
      </w:r>
    </w:p>
    <w:p w14:paraId="69A6147A" w14:textId="77777777" w:rsidR="003D3AE7" w:rsidRPr="00046B34" w:rsidRDefault="003D3AE7" w:rsidP="00951E98">
      <w:pPr>
        <w:ind w:firstLine="567"/>
        <w:rPr>
          <w:color w:val="000000" w:themeColor="text1"/>
        </w:rPr>
      </w:pPr>
    </w:p>
    <w:p w14:paraId="236C8675" w14:textId="105900CB" w:rsidR="00E807C7" w:rsidRDefault="00E807C7" w:rsidP="00521F7A">
      <w:pPr>
        <w:pStyle w:val="af6"/>
        <w:numPr>
          <w:ilvl w:val="0"/>
          <w:numId w:val="173"/>
        </w:numPr>
        <w:tabs>
          <w:tab w:val="left" w:pos="1134"/>
        </w:tabs>
        <w:ind w:left="0" w:firstLine="567"/>
        <w:rPr>
          <w:color w:val="000000" w:themeColor="text1"/>
        </w:rPr>
      </w:pPr>
      <w:r w:rsidRPr="00046B34">
        <w:rPr>
          <w:color w:val="000000" w:themeColor="text1"/>
        </w:rPr>
        <w:t xml:space="preserve">уникнення ризику – відмова від здійснення певних операцій або припинення ділових відносин, які наражають </w:t>
      </w:r>
      <w:r w:rsidR="00453EA8" w:rsidRPr="00046B34">
        <w:rPr>
          <w:color w:val="000000" w:themeColor="text1"/>
        </w:rPr>
        <w:t>надавача фінансових платіжних послуг</w:t>
      </w:r>
      <w:r w:rsidRPr="00046B34">
        <w:rPr>
          <w:color w:val="000000" w:themeColor="text1"/>
        </w:rPr>
        <w:t xml:space="preserve"> на ризик;</w:t>
      </w:r>
    </w:p>
    <w:p w14:paraId="297C3CA4" w14:textId="77777777" w:rsidR="00EE0F99" w:rsidRPr="00521F7A" w:rsidRDefault="00EE0F99" w:rsidP="00521F7A">
      <w:pPr>
        <w:pStyle w:val="af6"/>
        <w:rPr>
          <w:color w:val="000000" w:themeColor="text1"/>
        </w:rPr>
      </w:pPr>
    </w:p>
    <w:p w14:paraId="2D3BBAE5" w14:textId="54D0CD95" w:rsidR="000E348A" w:rsidRPr="00521F7A" w:rsidRDefault="000E348A" w:rsidP="00521F7A">
      <w:pPr>
        <w:pStyle w:val="af6"/>
        <w:numPr>
          <w:ilvl w:val="0"/>
          <w:numId w:val="173"/>
        </w:numPr>
        <w:tabs>
          <w:tab w:val="left" w:pos="1134"/>
        </w:tabs>
        <w:ind w:left="0" w:firstLine="567"/>
        <w:rPr>
          <w:color w:val="000000" w:themeColor="text1"/>
        </w:rPr>
      </w:pPr>
      <w:r>
        <w:rPr>
          <w:color w:val="000000" w:themeColor="text1"/>
        </w:rPr>
        <w:t>н</w:t>
      </w:r>
      <w:r w:rsidRPr="000E348A">
        <w:rPr>
          <w:color w:val="000000" w:themeColor="text1"/>
        </w:rPr>
        <w:t xml:space="preserve">адзвичайний (чорний) рівень критичності – </w:t>
      </w:r>
      <w:r w:rsidR="00C310E8">
        <w:t xml:space="preserve">один із критеріїв </w:t>
      </w:r>
      <w:r w:rsidR="00C310E8" w:rsidRPr="00046B34">
        <w:rPr>
          <w:color w:val="000000" w:themeColor="text1"/>
        </w:rPr>
        <w:t>істотності операційних інцидентів, кіберінцидентів та інцидентів безпеки</w:t>
      </w:r>
      <w:r w:rsidR="00C310E8">
        <w:rPr>
          <w:color w:val="000000" w:themeColor="text1"/>
        </w:rPr>
        <w:t>, який встановлюється до</w:t>
      </w:r>
      <w:r w:rsidR="00C310E8" w:rsidRPr="00A67C0E">
        <w:rPr>
          <w:color w:val="000000" w:themeColor="text1"/>
        </w:rPr>
        <w:t xml:space="preserve"> </w:t>
      </w:r>
      <w:r w:rsidRPr="000E348A">
        <w:rPr>
          <w:color w:val="000000" w:themeColor="text1"/>
        </w:rPr>
        <w:t>поді</w:t>
      </w:r>
      <w:r w:rsidR="00C310E8">
        <w:rPr>
          <w:color w:val="000000" w:themeColor="text1"/>
        </w:rPr>
        <w:t>ї, що</w:t>
      </w:r>
      <w:r w:rsidRPr="000E348A">
        <w:rPr>
          <w:color w:val="000000" w:themeColor="text1"/>
        </w:rPr>
        <w:t xml:space="preserve"> безпосередньо загрожує здійсненню операційної діяльності надавача фінансових платіжних послуг, сталому функціонуванню інформаційної інфраструктури, що використовуються для надання платіжних послуг, безпеці (захищеності) критичних даних, внаслідок чого відбувається невідворотній вплив на повноцінне функціонування держави.</w:t>
      </w:r>
    </w:p>
    <w:p w14:paraId="156EECD4" w14:textId="77777777" w:rsidR="00E807C7" w:rsidRPr="00046B34" w:rsidRDefault="00E807C7" w:rsidP="00951E98">
      <w:pPr>
        <w:pStyle w:val="af6"/>
        <w:tabs>
          <w:tab w:val="left" w:pos="709"/>
        </w:tabs>
        <w:ind w:left="0" w:firstLine="567"/>
        <w:rPr>
          <w:color w:val="000000" w:themeColor="text1"/>
        </w:rPr>
      </w:pPr>
    </w:p>
    <w:p w14:paraId="646149CB" w14:textId="07C50972" w:rsidR="008F61ED" w:rsidRDefault="00E53CFD" w:rsidP="00951E98">
      <w:pPr>
        <w:tabs>
          <w:tab w:val="left" w:pos="709"/>
        </w:tabs>
        <w:ind w:firstLine="567"/>
        <w:rPr>
          <w:shd w:val="clear" w:color="auto" w:fill="FFFFFF"/>
        </w:rPr>
      </w:pPr>
      <w:r w:rsidRPr="00DD2125">
        <w:t xml:space="preserve">Термін </w:t>
      </w:r>
      <w:r w:rsidRPr="00DD2125">
        <w:rPr>
          <w:lang w:val="ru-RU"/>
        </w:rPr>
        <w:t>“</w:t>
      </w:r>
      <w:r w:rsidRPr="00DD2125">
        <w:t>ключові особи</w:t>
      </w:r>
      <w:r w:rsidRPr="00DD2125">
        <w:rPr>
          <w:lang w:val="ru-RU"/>
        </w:rPr>
        <w:t>”</w:t>
      </w:r>
      <w:r w:rsidRPr="00DD2125">
        <w:t xml:space="preserve"> </w:t>
      </w:r>
      <w:r w:rsidR="006B40F5" w:rsidRPr="00DD2125">
        <w:rPr>
          <w:shd w:val="clear" w:color="auto" w:fill="FFFFFF"/>
        </w:rPr>
        <w:t xml:space="preserve">уживається в цьому Положенні в значенні, наведеному у Положенні про авторизацію надавачів фінансових послуг та умови </w:t>
      </w:r>
      <w:r w:rsidR="006B40F5" w:rsidRPr="00DD2125">
        <w:rPr>
          <w:shd w:val="clear" w:color="auto" w:fill="FFFFFF"/>
        </w:rPr>
        <w:lastRenderedPageBreak/>
        <w:t>здійснення ними діяльності з надання фінансових послуг, затвердженого постановою Правління Національного банку Ук</w:t>
      </w:r>
      <w:r w:rsidR="00DD2125" w:rsidRPr="00DD2125">
        <w:rPr>
          <w:shd w:val="clear" w:color="auto" w:fill="FFFFFF"/>
        </w:rPr>
        <w:t>раїни від 29 грудня 2023 року № </w:t>
      </w:r>
      <w:r w:rsidR="006B40F5" w:rsidRPr="00DD2125">
        <w:rPr>
          <w:shd w:val="clear" w:color="auto" w:fill="FFFFFF"/>
        </w:rPr>
        <w:t>199</w:t>
      </w:r>
      <w:r w:rsidR="006D6F09">
        <w:rPr>
          <w:shd w:val="clear" w:color="auto" w:fill="FFFFFF"/>
        </w:rPr>
        <w:t xml:space="preserve"> (зі змінами)</w:t>
      </w:r>
      <w:r w:rsidR="006B40F5" w:rsidRPr="00DD2125">
        <w:rPr>
          <w:shd w:val="clear" w:color="auto" w:fill="FFFFFF"/>
        </w:rPr>
        <w:t>.</w:t>
      </w:r>
    </w:p>
    <w:p w14:paraId="408080F7" w14:textId="15255CE6" w:rsidR="00930B7C" w:rsidRPr="00DD2125" w:rsidRDefault="00930B7C" w:rsidP="00951E98">
      <w:pPr>
        <w:tabs>
          <w:tab w:val="left" w:pos="709"/>
        </w:tabs>
        <w:ind w:firstLine="567"/>
      </w:pPr>
      <w:r>
        <w:rPr>
          <w:shd w:val="clear" w:color="auto" w:fill="FFFFFF"/>
        </w:rPr>
        <w:t xml:space="preserve">Термін </w:t>
      </w:r>
      <w:r w:rsidRPr="00DD2125">
        <w:rPr>
          <w:lang w:val="ru-RU"/>
        </w:rPr>
        <w:t>“</w:t>
      </w:r>
      <w:r>
        <w:rPr>
          <w:color w:val="000000" w:themeColor="text1"/>
        </w:rPr>
        <w:t>кіберризик</w:t>
      </w:r>
      <w:r w:rsidRPr="00DD2125">
        <w:rPr>
          <w:lang w:val="ru-RU"/>
        </w:rPr>
        <w:t>”</w:t>
      </w:r>
      <w:r w:rsidRPr="00DD2125">
        <w:t xml:space="preserve"> </w:t>
      </w:r>
      <w:r w:rsidRPr="00DD2125">
        <w:rPr>
          <w:shd w:val="clear" w:color="auto" w:fill="FFFFFF"/>
        </w:rPr>
        <w:t>уживається в цьому Положенні в значенні, наведеному у</w:t>
      </w:r>
      <w:r>
        <w:rPr>
          <w:shd w:val="clear" w:color="auto" w:fill="FFFFFF"/>
        </w:rPr>
        <w:t xml:space="preserve"> абзаці другому частини першої статті 61 Закону</w:t>
      </w:r>
      <w:r w:rsidRPr="00930B7C">
        <w:rPr>
          <w:color w:val="000000" w:themeColor="text1"/>
        </w:rPr>
        <w:t xml:space="preserve"> </w:t>
      </w:r>
      <w:r w:rsidRPr="00046B34">
        <w:rPr>
          <w:color w:val="000000" w:themeColor="text1"/>
        </w:rPr>
        <w:t>про платіжні послуги</w:t>
      </w:r>
      <w:r>
        <w:rPr>
          <w:color w:val="000000" w:themeColor="text1"/>
        </w:rPr>
        <w:t>.</w:t>
      </w:r>
    </w:p>
    <w:p w14:paraId="0358CD36" w14:textId="77777777" w:rsidR="007954CD" w:rsidRPr="00046B34" w:rsidRDefault="007954CD" w:rsidP="00951E98">
      <w:pPr>
        <w:pStyle w:val="af6"/>
        <w:tabs>
          <w:tab w:val="left" w:pos="709"/>
        </w:tabs>
        <w:ind w:left="0" w:firstLine="567"/>
        <w:rPr>
          <w:color w:val="000000" w:themeColor="text1"/>
        </w:rPr>
      </w:pPr>
      <w:r w:rsidRPr="00046B34">
        <w:rPr>
          <w:color w:val="000000" w:themeColor="text1"/>
        </w:rPr>
        <w:t>Інші терміни в цьому Положенні</w:t>
      </w:r>
      <w:r w:rsidR="00BE03AC" w:rsidRPr="00046B34">
        <w:rPr>
          <w:color w:val="000000" w:themeColor="text1"/>
        </w:rPr>
        <w:t xml:space="preserve"> вживаються у</w:t>
      </w:r>
      <w:r w:rsidRPr="00046B34">
        <w:rPr>
          <w:color w:val="000000" w:themeColor="text1"/>
        </w:rPr>
        <w:t xml:space="preserve"> значеннях, </w:t>
      </w:r>
      <w:r w:rsidR="00BE03AC" w:rsidRPr="00046B34">
        <w:rPr>
          <w:color w:val="000000" w:themeColor="text1"/>
        </w:rPr>
        <w:t>наведених</w:t>
      </w:r>
      <w:r w:rsidRPr="00046B34">
        <w:rPr>
          <w:color w:val="000000" w:themeColor="text1"/>
        </w:rPr>
        <w:t xml:space="preserve"> у Законі </w:t>
      </w:r>
      <w:r w:rsidR="00BE03AC" w:rsidRPr="00046B34">
        <w:rPr>
          <w:color w:val="000000" w:themeColor="text1"/>
        </w:rPr>
        <w:t xml:space="preserve">про платіжні послуги, Законі </w:t>
      </w:r>
      <w:r w:rsidRPr="00046B34">
        <w:rPr>
          <w:color w:val="000000" w:themeColor="text1"/>
        </w:rPr>
        <w:t xml:space="preserve">про фінансові послуги, </w:t>
      </w:r>
      <w:r w:rsidR="00BE03AC" w:rsidRPr="00046B34">
        <w:rPr>
          <w:color w:val="000000" w:themeColor="text1"/>
        </w:rPr>
        <w:t xml:space="preserve">інших законах України </w:t>
      </w:r>
      <w:r w:rsidRPr="00046B34">
        <w:rPr>
          <w:color w:val="000000" w:themeColor="text1"/>
        </w:rPr>
        <w:t>та нормативно-правових актах Національного банку</w:t>
      </w:r>
      <w:r w:rsidR="00BE03AC" w:rsidRPr="00046B34">
        <w:rPr>
          <w:color w:val="000000" w:themeColor="text1"/>
        </w:rPr>
        <w:t xml:space="preserve"> України (далі – Національний банк)</w:t>
      </w:r>
      <w:r w:rsidRPr="00046B34">
        <w:rPr>
          <w:color w:val="000000" w:themeColor="text1"/>
        </w:rPr>
        <w:t xml:space="preserve"> з питань регулювання діяльності надавачів фінансових </w:t>
      </w:r>
      <w:r w:rsidR="00820732" w:rsidRPr="00046B34">
        <w:rPr>
          <w:color w:val="000000" w:themeColor="text1"/>
        </w:rPr>
        <w:t xml:space="preserve">платіжних </w:t>
      </w:r>
      <w:r w:rsidRPr="00046B34">
        <w:rPr>
          <w:color w:val="000000" w:themeColor="text1"/>
        </w:rPr>
        <w:t>послуг.</w:t>
      </w:r>
    </w:p>
    <w:p w14:paraId="00C549A4" w14:textId="77777777" w:rsidR="000F40C8" w:rsidRPr="00046B34" w:rsidRDefault="000F40C8" w:rsidP="005B0585">
      <w:pPr>
        <w:pStyle w:val="af6"/>
        <w:pBdr>
          <w:top w:val="nil"/>
          <w:left w:val="nil"/>
          <w:bottom w:val="nil"/>
          <w:right w:val="nil"/>
          <w:between w:val="nil"/>
        </w:pBdr>
        <w:tabs>
          <w:tab w:val="left" w:pos="851"/>
        </w:tabs>
        <w:ind w:left="567"/>
        <w:rPr>
          <w:color w:val="000000" w:themeColor="text1"/>
        </w:rPr>
      </w:pPr>
    </w:p>
    <w:p w14:paraId="2BA6D4D2" w14:textId="1B89EBEE" w:rsidR="001954AC" w:rsidRPr="00A95B32" w:rsidRDefault="007D57B1" w:rsidP="00A95B32">
      <w:pPr>
        <w:pStyle w:val="af6"/>
        <w:numPr>
          <w:ilvl w:val="0"/>
          <w:numId w:val="1"/>
        </w:numPr>
        <w:tabs>
          <w:tab w:val="left" w:pos="1134"/>
        </w:tabs>
        <w:ind w:left="0" w:firstLine="567"/>
        <w:rPr>
          <w:color w:val="000000" w:themeColor="text1"/>
        </w:rPr>
      </w:pPr>
      <w:r w:rsidRPr="00046B34">
        <w:rPr>
          <w:bCs/>
          <w:color w:val="000000" w:themeColor="text1"/>
        </w:rPr>
        <w:t xml:space="preserve">Це Положення </w:t>
      </w:r>
      <w:r w:rsidR="003E4FF6" w:rsidRPr="00046B34">
        <w:rPr>
          <w:bCs/>
          <w:color w:val="000000" w:themeColor="text1"/>
        </w:rPr>
        <w:t xml:space="preserve">визначає </w:t>
      </w:r>
      <w:r w:rsidR="002A165D" w:rsidRPr="00046B34">
        <w:rPr>
          <w:color w:val="000000" w:themeColor="text1"/>
          <w:shd w:val="clear" w:color="auto" w:fill="FFFFFF"/>
        </w:rPr>
        <w:t>вимоги до</w:t>
      </w:r>
      <w:r w:rsidR="00FE7875" w:rsidRPr="00046B34">
        <w:rPr>
          <w:color w:val="000000" w:themeColor="text1"/>
          <w:shd w:val="clear" w:color="auto" w:fill="FFFFFF"/>
        </w:rPr>
        <w:t xml:space="preserve"> системи </w:t>
      </w:r>
      <w:r w:rsidR="003E4FF6" w:rsidRPr="00046B34">
        <w:rPr>
          <w:color w:val="000000" w:themeColor="text1"/>
          <w:shd w:val="clear" w:color="auto" w:fill="FFFFFF"/>
        </w:rPr>
        <w:t xml:space="preserve">управління </w:t>
      </w:r>
      <w:r w:rsidR="003E24B9" w:rsidRPr="00046B34">
        <w:rPr>
          <w:bCs/>
          <w:color w:val="000000" w:themeColor="text1"/>
        </w:rPr>
        <w:t>надавача фінансових платіжних послуг</w:t>
      </w:r>
      <w:r w:rsidR="00A95B32" w:rsidRPr="00046B34">
        <w:rPr>
          <w:bCs/>
          <w:color w:val="000000" w:themeColor="text1"/>
        </w:rPr>
        <w:t>:</w:t>
      </w:r>
    </w:p>
    <w:p w14:paraId="3A3F57A1" w14:textId="77777777" w:rsidR="001954AC" w:rsidRPr="00046B34" w:rsidRDefault="001954AC" w:rsidP="009A5E1B">
      <w:pPr>
        <w:pStyle w:val="af6"/>
        <w:tabs>
          <w:tab w:val="left" w:pos="1134"/>
        </w:tabs>
        <w:ind w:left="0" w:firstLine="709"/>
        <w:rPr>
          <w:color w:val="000000" w:themeColor="text1"/>
        </w:rPr>
      </w:pPr>
    </w:p>
    <w:p w14:paraId="2B118A94" w14:textId="77777777" w:rsidR="00380D7E" w:rsidRPr="00046B34" w:rsidRDefault="0056464C" w:rsidP="00C8727C">
      <w:pPr>
        <w:pStyle w:val="af6"/>
        <w:numPr>
          <w:ilvl w:val="0"/>
          <w:numId w:val="65"/>
        </w:numPr>
        <w:tabs>
          <w:tab w:val="left" w:pos="1134"/>
        </w:tabs>
        <w:ind w:left="0" w:firstLine="567"/>
        <w:rPr>
          <w:color w:val="000000" w:themeColor="text1"/>
        </w:rPr>
      </w:pPr>
      <w:r w:rsidRPr="00046B34">
        <w:rPr>
          <w:color w:val="000000" w:themeColor="text1"/>
        </w:rPr>
        <w:t>вимоги д</w:t>
      </w:r>
      <w:r w:rsidR="00AD0D42" w:rsidRPr="00046B34">
        <w:rPr>
          <w:color w:val="000000" w:themeColor="text1"/>
        </w:rPr>
        <w:t>о</w:t>
      </w:r>
      <w:r w:rsidR="00380D7E" w:rsidRPr="00046B34">
        <w:rPr>
          <w:color w:val="000000" w:themeColor="text1"/>
        </w:rPr>
        <w:t>:</w:t>
      </w:r>
    </w:p>
    <w:p w14:paraId="5AFE0BB5" w14:textId="2A68AFA7" w:rsidR="007067F2" w:rsidRPr="00046B34" w:rsidRDefault="007067F2" w:rsidP="00951E98">
      <w:pPr>
        <w:pStyle w:val="af6"/>
        <w:tabs>
          <w:tab w:val="left" w:pos="1134"/>
        </w:tabs>
        <w:ind w:left="0" w:firstLine="567"/>
        <w:rPr>
          <w:color w:val="000000" w:themeColor="text1"/>
        </w:rPr>
      </w:pPr>
      <w:r w:rsidRPr="00046B34">
        <w:rPr>
          <w:color w:val="000000" w:themeColor="text1"/>
        </w:rPr>
        <w:t>системи корпоративного управління відповідно до вимог, встановлених Законом про платіжні послуги та цим Положенням</w:t>
      </w:r>
      <w:r w:rsidR="00521F7A">
        <w:rPr>
          <w:color w:val="000000" w:themeColor="text1"/>
        </w:rPr>
        <w:t xml:space="preserve">, включаючи </w:t>
      </w:r>
      <w:r w:rsidR="00B406E5">
        <w:rPr>
          <w:color w:val="000000" w:themeColor="text1"/>
        </w:rPr>
        <w:t xml:space="preserve">вимоги </w:t>
      </w:r>
      <w:r w:rsidR="00585F48">
        <w:rPr>
          <w:color w:val="000000" w:themeColor="text1"/>
        </w:rPr>
        <w:t>що</w:t>
      </w:r>
      <w:r w:rsidR="00B406E5">
        <w:rPr>
          <w:color w:val="000000" w:themeColor="text1"/>
        </w:rPr>
        <w:t>до ключових осіб</w:t>
      </w:r>
      <w:r w:rsidRPr="00046B34">
        <w:rPr>
          <w:color w:val="000000" w:themeColor="text1"/>
        </w:rPr>
        <w:t>;</w:t>
      </w:r>
    </w:p>
    <w:p w14:paraId="5F140494" w14:textId="7BD17152" w:rsidR="00FE7875" w:rsidRPr="00046B34" w:rsidRDefault="00AE7FDD" w:rsidP="00951E98">
      <w:pPr>
        <w:pStyle w:val="af6"/>
        <w:tabs>
          <w:tab w:val="left" w:pos="1134"/>
        </w:tabs>
        <w:ind w:left="0" w:firstLine="567"/>
        <w:rPr>
          <w:color w:val="000000" w:themeColor="text1"/>
          <w:shd w:val="clear" w:color="auto" w:fill="FFFFFF"/>
        </w:rPr>
      </w:pPr>
      <w:r w:rsidRPr="00046B34">
        <w:rPr>
          <w:color w:val="000000" w:themeColor="text1"/>
        </w:rPr>
        <w:t>системи внутрішнього контролю, що включає систему управління ризиками, контроль за дотриманням норм (комплаєнс) та внутрішній аудит, згідно з вимогами, встановленими</w:t>
      </w:r>
      <w:r w:rsidR="00D670CF">
        <w:rPr>
          <w:color w:val="000000" w:themeColor="text1"/>
        </w:rPr>
        <w:t xml:space="preserve"> </w:t>
      </w:r>
      <w:r w:rsidR="002B77B1">
        <w:rPr>
          <w:color w:val="000000" w:themeColor="text1"/>
        </w:rPr>
        <w:t>Законом</w:t>
      </w:r>
      <w:r w:rsidR="002B77B1" w:rsidRPr="00046B34">
        <w:rPr>
          <w:color w:val="000000" w:themeColor="text1"/>
        </w:rPr>
        <w:t xml:space="preserve"> про фінансові послуги</w:t>
      </w:r>
      <w:r w:rsidR="002B77B1">
        <w:rPr>
          <w:color w:val="000000" w:themeColor="text1"/>
        </w:rPr>
        <w:t>,</w:t>
      </w:r>
      <w:r w:rsidR="002B77B1" w:rsidRPr="00046B34">
        <w:rPr>
          <w:color w:val="000000" w:themeColor="text1"/>
        </w:rPr>
        <w:t xml:space="preserve"> Законом про платіжні послуги</w:t>
      </w:r>
      <w:r w:rsidR="002B77B1">
        <w:rPr>
          <w:color w:val="000000" w:themeColor="text1"/>
        </w:rPr>
        <w:t xml:space="preserve"> </w:t>
      </w:r>
      <w:r w:rsidRPr="00046B34">
        <w:rPr>
          <w:color w:val="000000" w:themeColor="text1"/>
        </w:rPr>
        <w:t>та цим Положенням</w:t>
      </w:r>
      <w:r w:rsidR="00D670CF" w:rsidRPr="00046B34">
        <w:rPr>
          <w:color w:val="000000" w:themeColor="text1"/>
        </w:rPr>
        <w:t>;</w:t>
      </w:r>
    </w:p>
    <w:p w14:paraId="15D4F58C" w14:textId="77777777" w:rsidR="00542F7E" w:rsidRPr="00074E73" w:rsidRDefault="00542F7E" w:rsidP="00521F7A"/>
    <w:p w14:paraId="25DCBC99" w14:textId="3E70789A" w:rsidR="00542F7E" w:rsidRPr="00C8727C" w:rsidRDefault="00542F7E" w:rsidP="00542F7E">
      <w:pPr>
        <w:pStyle w:val="af6"/>
        <w:numPr>
          <w:ilvl w:val="0"/>
          <w:numId w:val="65"/>
        </w:numPr>
        <w:tabs>
          <w:tab w:val="left" w:pos="1134"/>
        </w:tabs>
        <w:ind w:left="0" w:firstLine="567"/>
        <w:rPr>
          <w:color w:val="000000" w:themeColor="text1"/>
        </w:rPr>
      </w:pPr>
      <w:r w:rsidRPr="00046B34">
        <w:rPr>
          <w:color w:val="000000" w:themeColor="text1"/>
        </w:rPr>
        <w:t>порядок здійснення контролю Національним банком за дотриманням</w:t>
      </w:r>
      <w:r w:rsidRPr="00046B34">
        <w:rPr>
          <w:bCs/>
          <w:color w:val="000000" w:themeColor="text1"/>
        </w:rPr>
        <w:t xml:space="preserve"> надавачем фінансових платіжних послуг</w:t>
      </w:r>
      <w:r w:rsidRPr="00046B34">
        <w:rPr>
          <w:color w:val="000000" w:themeColor="text1"/>
        </w:rPr>
        <w:t xml:space="preserve"> вимог до системи управління</w:t>
      </w:r>
      <w:r w:rsidR="00393F6B">
        <w:rPr>
          <w:color w:val="000000" w:themeColor="text1"/>
        </w:rPr>
        <w:t xml:space="preserve">, включаючи </w:t>
      </w:r>
      <w:r w:rsidR="00393F6B" w:rsidRPr="00046B34">
        <w:rPr>
          <w:color w:val="000000" w:themeColor="text1"/>
        </w:rPr>
        <w:t xml:space="preserve">порядок складання та подання звітів та іншої інформації до Національного банку щодо системи управління </w:t>
      </w:r>
      <w:r w:rsidR="00393F6B" w:rsidRPr="00046B34">
        <w:rPr>
          <w:bCs/>
          <w:color w:val="000000" w:themeColor="text1"/>
        </w:rPr>
        <w:t>надавача фінансових платіжних послуг</w:t>
      </w:r>
      <w:r w:rsidRPr="00046B34">
        <w:rPr>
          <w:color w:val="000000" w:themeColor="text1"/>
        </w:rPr>
        <w:t>.</w:t>
      </w:r>
    </w:p>
    <w:p w14:paraId="13242A2A" w14:textId="77777777" w:rsidR="0063695C" w:rsidRPr="00046B34" w:rsidRDefault="0063695C" w:rsidP="00521F7A">
      <w:pPr>
        <w:pStyle w:val="af6"/>
        <w:tabs>
          <w:tab w:val="left" w:pos="993"/>
        </w:tabs>
        <w:ind w:left="0"/>
        <w:rPr>
          <w:color w:val="000000" w:themeColor="text1"/>
        </w:rPr>
      </w:pPr>
      <w:bookmarkStart w:id="8" w:name="n444"/>
      <w:bookmarkStart w:id="9" w:name="n445"/>
      <w:bookmarkStart w:id="10" w:name="n448"/>
      <w:bookmarkStart w:id="11" w:name="n449"/>
      <w:bookmarkStart w:id="12" w:name="n90"/>
      <w:bookmarkStart w:id="13" w:name="n92"/>
      <w:bookmarkStart w:id="14" w:name="n93"/>
      <w:bookmarkStart w:id="15" w:name="n94"/>
      <w:bookmarkEnd w:id="8"/>
      <w:bookmarkEnd w:id="9"/>
      <w:bookmarkEnd w:id="10"/>
      <w:bookmarkEnd w:id="11"/>
      <w:bookmarkEnd w:id="12"/>
      <w:bookmarkEnd w:id="13"/>
      <w:bookmarkEnd w:id="14"/>
      <w:bookmarkEnd w:id="15"/>
    </w:p>
    <w:p w14:paraId="6D725C14" w14:textId="2F1695B7" w:rsidR="0063695C" w:rsidRPr="00046B34" w:rsidRDefault="00306446" w:rsidP="00752EC0">
      <w:pPr>
        <w:pStyle w:val="af6"/>
        <w:numPr>
          <w:ilvl w:val="0"/>
          <w:numId w:val="2"/>
        </w:numPr>
        <w:pBdr>
          <w:top w:val="nil"/>
          <w:left w:val="nil"/>
          <w:bottom w:val="nil"/>
          <w:right w:val="nil"/>
          <w:between w:val="nil"/>
        </w:pBdr>
        <w:tabs>
          <w:tab w:val="left" w:pos="993"/>
        </w:tabs>
        <w:ind w:left="0" w:firstLine="709"/>
        <w:jc w:val="center"/>
        <w:outlineLvl w:val="1"/>
        <w:rPr>
          <w:color w:val="000000" w:themeColor="text1"/>
        </w:rPr>
      </w:pPr>
      <w:bookmarkStart w:id="16" w:name="_Ref134096418"/>
      <w:bookmarkStart w:id="17" w:name="_Ref134778481"/>
      <w:r w:rsidRPr="00046B34">
        <w:rPr>
          <w:color w:val="000000" w:themeColor="text1"/>
        </w:rPr>
        <w:t>Організація</w:t>
      </w:r>
      <w:r w:rsidR="00367CDD" w:rsidRPr="00046B34">
        <w:rPr>
          <w:color w:val="000000" w:themeColor="text1"/>
        </w:rPr>
        <w:t xml:space="preserve"> </w:t>
      </w:r>
      <w:r w:rsidR="0063695C" w:rsidRPr="00046B34">
        <w:rPr>
          <w:color w:val="000000" w:themeColor="text1"/>
        </w:rPr>
        <w:t>системи управління</w:t>
      </w:r>
      <w:r w:rsidR="00EB0977" w:rsidRPr="00046B34">
        <w:rPr>
          <w:color w:val="000000" w:themeColor="text1"/>
        </w:rPr>
        <w:t xml:space="preserve"> </w:t>
      </w:r>
      <w:r w:rsidR="00367CDD" w:rsidRPr="00046B34">
        <w:rPr>
          <w:color w:val="000000" w:themeColor="text1"/>
        </w:rPr>
        <w:t xml:space="preserve">надавача фінансових платіжних </w:t>
      </w:r>
      <w:r w:rsidR="00F131F4" w:rsidRPr="00046B34">
        <w:rPr>
          <w:color w:val="000000" w:themeColor="text1"/>
        </w:rPr>
        <w:t>послуг</w:t>
      </w:r>
      <w:bookmarkEnd w:id="16"/>
      <w:bookmarkEnd w:id="17"/>
    </w:p>
    <w:p w14:paraId="57436EC4" w14:textId="77777777" w:rsidR="0063695C" w:rsidRPr="00046B34" w:rsidRDefault="0063695C" w:rsidP="00761FE3">
      <w:pPr>
        <w:pStyle w:val="af6"/>
        <w:pBdr>
          <w:top w:val="nil"/>
          <w:left w:val="nil"/>
          <w:bottom w:val="nil"/>
          <w:right w:val="nil"/>
          <w:between w:val="nil"/>
        </w:pBdr>
        <w:ind w:left="567"/>
        <w:rPr>
          <w:color w:val="000000" w:themeColor="text1"/>
        </w:rPr>
      </w:pPr>
    </w:p>
    <w:p w14:paraId="50FD26A6" w14:textId="070CB642" w:rsidR="00367CDD" w:rsidRPr="00530FC1" w:rsidRDefault="008D1B42" w:rsidP="00DA5510">
      <w:pPr>
        <w:pStyle w:val="af6"/>
        <w:numPr>
          <w:ilvl w:val="0"/>
          <w:numId w:val="1"/>
        </w:numPr>
        <w:tabs>
          <w:tab w:val="left" w:pos="1134"/>
        </w:tabs>
        <w:ind w:left="0" w:firstLine="567"/>
      </w:pPr>
      <w:r w:rsidRPr="00046B34">
        <w:rPr>
          <w:color w:val="000000" w:themeColor="text1"/>
        </w:rPr>
        <w:t>Система управління надавача фінансових платіжних послуг повинна відповідати вимогам, визначеним Законом про платіжні послуги, іншими законами України</w:t>
      </w:r>
      <w:r w:rsidR="00BE0A28" w:rsidRPr="00046B34">
        <w:rPr>
          <w:color w:val="000000" w:themeColor="text1"/>
        </w:rPr>
        <w:t>,</w:t>
      </w:r>
      <w:r w:rsidRPr="00046B34">
        <w:rPr>
          <w:color w:val="000000" w:themeColor="text1"/>
        </w:rPr>
        <w:t xml:space="preserve"> цим Положенням</w:t>
      </w:r>
      <w:r w:rsidR="00E97FF9" w:rsidRPr="00046B34">
        <w:rPr>
          <w:color w:val="000000" w:themeColor="text1"/>
        </w:rPr>
        <w:t xml:space="preserve"> </w:t>
      </w:r>
      <w:r w:rsidR="00E97FF9" w:rsidRPr="00530FC1">
        <w:t>та іншими</w:t>
      </w:r>
      <w:r w:rsidR="00E97FF9" w:rsidRPr="00530FC1">
        <w:rPr>
          <w:shd w:val="clear" w:color="auto" w:fill="FFFFFF"/>
        </w:rPr>
        <w:t xml:space="preserve"> нормативно-правовими актами Національного банку</w:t>
      </w:r>
      <w:r w:rsidR="00F67C9C" w:rsidRPr="00C61B8C">
        <w:rPr>
          <w:shd w:val="clear" w:color="auto" w:fill="FFFFFF"/>
        </w:rPr>
        <w:t>.</w:t>
      </w:r>
    </w:p>
    <w:p w14:paraId="1AC09928" w14:textId="77777777" w:rsidR="0099318F" w:rsidRPr="00046B34" w:rsidRDefault="0099318F" w:rsidP="00184B10">
      <w:pPr>
        <w:pStyle w:val="af6"/>
        <w:pBdr>
          <w:top w:val="nil"/>
          <w:left w:val="nil"/>
          <w:bottom w:val="nil"/>
          <w:right w:val="nil"/>
          <w:between w:val="nil"/>
        </w:pBdr>
        <w:tabs>
          <w:tab w:val="left" w:pos="1134"/>
        </w:tabs>
        <w:ind w:left="0" w:firstLine="709"/>
        <w:rPr>
          <w:color w:val="000000" w:themeColor="text1"/>
        </w:rPr>
      </w:pPr>
    </w:p>
    <w:p w14:paraId="69C047C1" w14:textId="01583D5A" w:rsidR="001C4D8F" w:rsidRPr="00046B34" w:rsidRDefault="0065115D" w:rsidP="00DA5510">
      <w:pPr>
        <w:pStyle w:val="af6"/>
        <w:numPr>
          <w:ilvl w:val="0"/>
          <w:numId w:val="1"/>
        </w:numPr>
        <w:tabs>
          <w:tab w:val="left" w:pos="1134"/>
        </w:tabs>
        <w:ind w:left="0" w:firstLine="567"/>
        <w:rPr>
          <w:color w:val="000000" w:themeColor="text1"/>
        </w:rPr>
      </w:pPr>
      <w:r w:rsidRPr="00046B34">
        <w:rPr>
          <w:color w:val="000000" w:themeColor="text1"/>
        </w:rPr>
        <w:t xml:space="preserve">Надавач фінансових платіжних послуг зобов’язаний організувати та на постійній основі забезпечувати ефективність своєї системи управління, </w:t>
      </w:r>
      <w:r w:rsidR="001208AD" w:rsidRPr="001208AD">
        <w:rPr>
          <w:color w:val="000000" w:themeColor="text1"/>
        </w:rPr>
        <w:t xml:space="preserve"> </w:t>
      </w:r>
      <w:r w:rsidR="00542C51" w:rsidRPr="00046B34">
        <w:rPr>
          <w:bCs/>
          <w:color w:val="000000" w:themeColor="text1"/>
        </w:rPr>
        <w:t xml:space="preserve">належне функціонування системи корпоративного управління, системи внутрішнього контролю та належне управління ризиками з урахуванням особливостей виду діяльності, бізнес-моделі, характеру і видів послуг, які він надає, </w:t>
      </w:r>
      <w:r w:rsidR="00542C51" w:rsidRPr="00046B34">
        <w:rPr>
          <w:color w:val="000000" w:themeColor="text1"/>
          <w:shd w:val="clear" w:color="auto" w:fill="FFFFFF"/>
        </w:rPr>
        <w:t xml:space="preserve">ризиків, притаманних такій діяльності, а також особливостей, </w:t>
      </w:r>
      <w:r w:rsidR="007A12AF" w:rsidRPr="00046B34">
        <w:rPr>
          <w:color w:val="000000" w:themeColor="text1"/>
          <w:shd w:val="clear" w:color="auto" w:fill="FFFFFF"/>
        </w:rPr>
        <w:t xml:space="preserve">встановлених законами з </w:t>
      </w:r>
      <w:r w:rsidR="007A12AF" w:rsidRPr="00046B34">
        <w:rPr>
          <w:color w:val="000000" w:themeColor="text1"/>
          <w:shd w:val="clear" w:color="auto" w:fill="FFFFFF"/>
        </w:rPr>
        <w:lastRenderedPageBreak/>
        <w:t>питань регулювання окремих ринків фінансових послуг</w:t>
      </w:r>
      <w:r w:rsidR="007A12AF">
        <w:rPr>
          <w:color w:val="000000" w:themeColor="text1"/>
          <w:shd w:val="clear" w:color="auto" w:fill="FFFFFF"/>
        </w:rPr>
        <w:t>,</w:t>
      </w:r>
      <w:r w:rsidR="00542C51" w:rsidRPr="00046B34">
        <w:rPr>
          <w:color w:val="000000" w:themeColor="text1"/>
          <w:shd w:val="clear" w:color="auto" w:fill="FFFFFF"/>
        </w:rPr>
        <w:t xml:space="preserve"> </w:t>
      </w:r>
      <w:r w:rsidR="00621076" w:rsidRPr="00046B34">
        <w:rPr>
          <w:color w:val="000000" w:themeColor="text1"/>
        </w:rPr>
        <w:t>Закону України “</w:t>
      </w:r>
      <w:r w:rsidR="00621076" w:rsidRPr="00046B34">
        <w:rPr>
          <w:bCs/>
          <w:color w:val="000000" w:themeColor="text1"/>
        </w:rPr>
        <w:t>Про товариства з обмеженою та додатковою відповідальністю</w:t>
      </w:r>
      <w:r w:rsidR="00621076" w:rsidRPr="00046B34">
        <w:rPr>
          <w:color w:val="000000" w:themeColor="text1"/>
        </w:rPr>
        <w:t xml:space="preserve">” (далі – Закон про товариства </w:t>
      </w:r>
      <w:r w:rsidR="00621076" w:rsidRPr="00046B34">
        <w:rPr>
          <w:bCs/>
          <w:color w:val="000000" w:themeColor="text1"/>
        </w:rPr>
        <w:t>з обмеженою та додатковою відповідальністю</w:t>
      </w:r>
      <w:r w:rsidR="00621076" w:rsidRPr="00046B34">
        <w:rPr>
          <w:color w:val="000000" w:themeColor="text1"/>
        </w:rPr>
        <w:t>), Закону України “Про акціонерні товариства” (далі – Закон про акціонерні товариства)</w:t>
      </w:r>
      <w:r w:rsidR="00542C51" w:rsidRPr="00046B34">
        <w:rPr>
          <w:color w:val="000000" w:themeColor="text1"/>
          <w:shd w:val="clear" w:color="auto" w:fill="FFFFFF"/>
        </w:rPr>
        <w:t xml:space="preserve">, </w:t>
      </w:r>
      <w:r w:rsidR="00773E61" w:rsidRPr="00046B34">
        <w:rPr>
          <w:bCs/>
          <w:color w:val="000000" w:themeColor="text1"/>
          <w:shd w:val="clear" w:color="auto" w:fill="FFFFFF"/>
        </w:rPr>
        <w:t>Положенням про порядок здійснення авторизації діяльності надавачів фінансових платіжних послуг та обмежених платіжних послуг</w:t>
      </w:r>
      <w:r w:rsidR="00773E61" w:rsidRPr="00046B34">
        <w:rPr>
          <w:color w:val="000000" w:themeColor="text1"/>
          <w:shd w:val="clear" w:color="auto" w:fill="FFFFFF"/>
        </w:rPr>
        <w:t>, затвердженим постановою Правління Національного банку України від 07 жовтня 2022 року № 217 (зі змінами) (далі – Положення про авторизацію</w:t>
      </w:r>
      <w:r w:rsidR="00773E61" w:rsidRPr="00046B34">
        <w:rPr>
          <w:bCs/>
          <w:color w:val="000000" w:themeColor="text1"/>
          <w:shd w:val="clear" w:color="auto" w:fill="FFFFFF"/>
        </w:rPr>
        <w:t xml:space="preserve"> надавачів фінансових платіжних послуг</w:t>
      </w:r>
      <w:r w:rsidR="00773E61" w:rsidRPr="00046B34">
        <w:rPr>
          <w:color w:val="000000" w:themeColor="text1"/>
          <w:shd w:val="clear" w:color="auto" w:fill="FFFFFF"/>
        </w:rPr>
        <w:t xml:space="preserve">), та </w:t>
      </w:r>
      <w:r w:rsidR="00542C51" w:rsidRPr="00046B34">
        <w:rPr>
          <w:color w:val="000000" w:themeColor="text1"/>
          <w:shd w:val="clear" w:color="auto" w:fill="FFFFFF"/>
        </w:rPr>
        <w:t>цим Положенням</w:t>
      </w:r>
      <w:r w:rsidR="001C4D8F" w:rsidRPr="00046B34">
        <w:rPr>
          <w:color w:val="000000" w:themeColor="text1"/>
        </w:rPr>
        <w:t>.</w:t>
      </w:r>
    </w:p>
    <w:p w14:paraId="108DA81C" w14:textId="77777777" w:rsidR="00542C51" w:rsidRPr="00046B34" w:rsidRDefault="00542C51" w:rsidP="00542C51">
      <w:pPr>
        <w:pStyle w:val="af6"/>
        <w:tabs>
          <w:tab w:val="left" w:pos="1134"/>
        </w:tabs>
        <w:ind w:left="709"/>
        <w:rPr>
          <w:color w:val="000000" w:themeColor="text1"/>
        </w:rPr>
      </w:pPr>
    </w:p>
    <w:p w14:paraId="2576EA5A" w14:textId="77777777" w:rsidR="002701B0" w:rsidRPr="00046B34" w:rsidRDefault="006F4B9D" w:rsidP="00DA5510">
      <w:pPr>
        <w:pStyle w:val="af6"/>
        <w:numPr>
          <w:ilvl w:val="0"/>
          <w:numId w:val="1"/>
        </w:numPr>
        <w:tabs>
          <w:tab w:val="left" w:pos="1134"/>
        </w:tabs>
        <w:ind w:left="0" w:firstLine="567"/>
        <w:rPr>
          <w:color w:val="000000" w:themeColor="text1"/>
        </w:rPr>
      </w:pPr>
      <w:r w:rsidRPr="00046B34">
        <w:rPr>
          <w:color w:val="000000" w:themeColor="text1"/>
        </w:rPr>
        <w:t>Внутрішні документи</w:t>
      </w:r>
      <w:r w:rsidR="0099318F" w:rsidRPr="00046B34">
        <w:rPr>
          <w:color w:val="000000" w:themeColor="text1"/>
        </w:rPr>
        <w:t xml:space="preserve"> </w:t>
      </w:r>
      <w:r w:rsidR="00533EC3" w:rsidRPr="00046B34">
        <w:rPr>
          <w:color w:val="000000" w:themeColor="text1"/>
        </w:rPr>
        <w:t>надавача фінансових платіжних послуг</w:t>
      </w:r>
      <w:r w:rsidRPr="00046B34">
        <w:rPr>
          <w:color w:val="000000" w:themeColor="text1"/>
        </w:rPr>
        <w:t xml:space="preserve"> щодо організації </w:t>
      </w:r>
      <w:r w:rsidR="00967A9C" w:rsidRPr="00046B34">
        <w:rPr>
          <w:color w:val="000000" w:themeColor="text1"/>
        </w:rPr>
        <w:t xml:space="preserve">системи </w:t>
      </w:r>
      <w:r w:rsidRPr="00046B34">
        <w:rPr>
          <w:color w:val="000000" w:themeColor="text1"/>
        </w:rPr>
        <w:t xml:space="preserve">управління повинні відповідати вимогам законодавства України, </w:t>
      </w:r>
      <w:r w:rsidR="005B0893" w:rsidRPr="00046B34">
        <w:rPr>
          <w:color w:val="000000" w:themeColor="text1"/>
        </w:rPr>
        <w:t>в</w:t>
      </w:r>
      <w:r w:rsidR="00380D7E" w:rsidRPr="00046B34">
        <w:rPr>
          <w:color w:val="000000" w:themeColor="text1"/>
        </w:rPr>
        <w:t xml:space="preserve">ключаючи </w:t>
      </w:r>
      <w:r w:rsidRPr="00046B34">
        <w:rPr>
          <w:color w:val="000000" w:themeColor="text1"/>
        </w:rPr>
        <w:t>вимог</w:t>
      </w:r>
      <w:r w:rsidR="0099318F" w:rsidRPr="00046B34">
        <w:rPr>
          <w:color w:val="000000" w:themeColor="text1"/>
        </w:rPr>
        <w:t>и</w:t>
      </w:r>
      <w:r w:rsidRPr="00046B34">
        <w:rPr>
          <w:color w:val="000000" w:themeColor="text1"/>
        </w:rPr>
        <w:t xml:space="preserve"> цього Положення.</w:t>
      </w:r>
    </w:p>
    <w:p w14:paraId="5E0950AA" w14:textId="77777777" w:rsidR="002701B0" w:rsidRPr="00046B34" w:rsidRDefault="002701B0" w:rsidP="002701B0">
      <w:pPr>
        <w:pStyle w:val="af6"/>
        <w:rPr>
          <w:color w:val="000000" w:themeColor="text1"/>
        </w:rPr>
      </w:pPr>
    </w:p>
    <w:p w14:paraId="26687F06" w14:textId="07BB1BC5" w:rsidR="002701B0" w:rsidRPr="00046B34" w:rsidRDefault="002701B0" w:rsidP="00DA5510">
      <w:pPr>
        <w:pStyle w:val="af6"/>
        <w:numPr>
          <w:ilvl w:val="0"/>
          <w:numId w:val="1"/>
        </w:numPr>
        <w:tabs>
          <w:tab w:val="left" w:pos="1134"/>
        </w:tabs>
        <w:ind w:left="0" w:firstLine="567"/>
        <w:rPr>
          <w:color w:val="000000" w:themeColor="text1"/>
        </w:rPr>
      </w:pPr>
      <w:r w:rsidRPr="00046B34">
        <w:rPr>
          <w:color w:val="000000" w:themeColor="text1"/>
        </w:rPr>
        <w:t>Порядок організації роботи виконавчого органу, включаючи чіткий розподіл повноважень між головою і членами колегіального виконавчого органу, а також порядок організації роботи</w:t>
      </w:r>
      <w:r w:rsidR="00473C12" w:rsidRPr="00473C12">
        <w:rPr>
          <w:color w:val="000000" w:themeColor="text1"/>
        </w:rPr>
        <w:t xml:space="preserve"> ради та</w:t>
      </w:r>
      <w:r w:rsidRPr="00046B34">
        <w:rPr>
          <w:color w:val="000000" w:themeColor="text1"/>
        </w:rPr>
        <w:t xml:space="preserve"> комітетів ради </w:t>
      </w:r>
      <w:r w:rsidR="00615890" w:rsidRPr="00046B34">
        <w:rPr>
          <w:color w:val="000000" w:themeColor="text1"/>
        </w:rPr>
        <w:t>(за наявності)</w:t>
      </w:r>
      <w:r w:rsidRPr="00046B34">
        <w:rPr>
          <w:color w:val="000000" w:themeColor="text1"/>
        </w:rPr>
        <w:t xml:space="preserve">, ключових осіб (або осіб, які виконують такі функції) повинні визначатись у внутрішніх </w:t>
      </w:r>
      <w:r w:rsidR="00615890" w:rsidRPr="00046B34">
        <w:rPr>
          <w:color w:val="000000" w:themeColor="text1"/>
        </w:rPr>
        <w:t>документах</w:t>
      </w:r>
      <w:r w:rsidRPr="00046B34">
        <w:rPr>
          <w:color w:val="000000" w:themeColor="text1"/>
        </w:rPr>
        <w:t xml:space="preserve">, що регламентують діяльність виконавчого органу, </w:t>
      </w:r>
      <w:r w:rsidR="00473C12" w:rsidRPr="00473C12">
        <w:rPr>
          <w:color w:val="000000" w:themeColor="text1"/>
        </w:rPr>
        <w:t xml:space="preserve">ради, </w:t>
      </w:r>
      <w:r w:rsidRPr="00046B34">
        <w:rPr>
          <w:color w:val="000000" w:themeColor="text1"/>
        </w:rPr>
        <w:t>комітетів ради та ключових осіб. Надавач фінансових платіжних послуг</w:t>
      </w:r>
      <w:r w:rsidRPr="00046B34" w:rsidDel="00725AE4">
        <w:rPr>
          <w:color w:val="000000" w:themeColor="text1"/>
        </w:rPr>
        <w:t xml:space="preserve"> </w:t>
      </w:r>
      <w:r w:rsidRPr="00046B34">
        <w:rPr>
          <w:color w:val="000000" w:themeColor="text1"/>
          <w:shd w:val="clear" w:color="auto" w:fill="FFFFFF"/>
        </w:rPr>
        <w:t xml:space="preserve">для забезпечення ефективності своєї системи управління </w:t>
      </w:r>
      <w:r w:rsidR="00230F32" w:rsidRPr="00046B34">
        <w:rPr>
          <w:color w:val="000000" w:themeColor="text1"/>
        </w:rPr>
        <w:t xml:space="preserve">переглядає </w:t>
      </w:r>
      <w:r w:rsidRPr="00046B34">
        <w:rPr>
          <w:color w:val="000000" w:themeColor="text1"/>
        </w:rPr>
        <w:t xml:space="preserve">внутрішні </w:t>
      </w:r>
      <w:r w:rsidR="000F1647" w:rsidRPr="00046B34">
        <w:rPr>
          <w:color w:val="000000" w:themeColor="text1"/>
        </w:rPr>
        <w:t xml:space="preserve">документи щодо </w:t>
      </w:r>
      <w:r w:rsidRPr="00046B34">
        <w:rPr>
          <w:color w:val="000000" w:themeColor="text1"/>
        </w:rPr>
        <w:t xml:space="preserve">потреби внесення змін до </w:t>
      </w:r>
      <w:r w:rsidR="00230F32" w:rsidRPr="00046B34">
        <w:rPr>
          <w:color w:val="000000" w:themeColor="text1"/>
        </w:rPr>
        <w:t>них не рідше одного разу на рік</w:t>
      </w:r>
      <w:r w:rsidRPr="00046B34">
        <w:rPr>
          <w:color w:val="000000" w:themeColor="text1"/>
        </w:rPr>
        <w:t>.</w:t>
      </w:r>
    </w:p>
    <w:p w14:paraId="11DDC6EC" w14:textId="77777777" w:rsidR="00750C19" w:rsidRPr="00046B34" w:rsidRDefault="00750C19" w:rsidP="00472BDB">
      <w:pPr>
        <w:pStyle w:val="af6"/>
        <w:rPr>
          <w:color w:val="000000" w:themeColor="text1"/>
        </w:rPr>
      </w:pPr>
    </w:p>
    <w:p w14:paraId="042518FD" w14:textId="64CD4B85" w:rsidR="00750C19" w:rsidRPr="00D72665" w:rsidRDefault="00610F31" w:rsidP="00DA5510">
      <w:pPr>
        <w:pStyle w:val="af6"/>
        <w:numPr>
          <w:ilvl w:val="0"/>
          <w:numId w:val="1"/>
        </w:numPr>
        <w:tabs>
          <w:tab w:val="left" w:pos="1134"/>
        </w:tabs>
        <w:ind w:left="0" w:firstLine="567"/>
        <w:rPr>
          <w:color w:val="000000" w:themeColor="text1"/>
        </w:rPr>
      </w:pPr>
      <w:r w:rsidRPr="00DA5E23">
        <w:rPr>
          <w:color w:val="000000" w:themeColor="text1"/>
        </w:rPr>
        <w:t>Надавач фінансових платіжних послуг</w:t>
      </w:r>
      <w:r w:rsidR="00BB5990">
        <w:rPr>
          <w:color w:val="000000" w:themeColor="text1"/>
        </w:rPr>
        <w:t xml:space="preserve"> (крім філії іноземної платіжної установи)</w:t>
      </w:r>
      <w:r w:rsidRPr="00DA5E23">
        <w:rPr>
          <w:color w:val="000000" w:themeColor="text1"/>
        </w:rPr>
        <w:t xml:space="preserve"> </w:t>
      </w:r>
      <w:r w:rsidR="007A0FF3" w:rsidRPr="00DA5E23">
        <w:rPr>
          <w:color w:val="000000" w:themeColor="text1"/>
        </w:rPr>
        <w:t>зобов’язаний</w:t>
      </w:r>
      <w:r w:rsidR="007A0FF3" w:rsidRPr="00DA5E23">
        <w:rPr>
          <w:color w:val="000000" w:themeColor="text1"/>
          <w:shd w:val="clear" w:color="auto" w:fill="FFFFFF"/>
        </w:rPr>
        <w:t xml:space="preserve"> створити у своїй структурі окремі підрозділи внутрішнього аудиту</w:t>
      </w:r>
      <w:r w:rsidR="00750C19" w:rsidRPr="00DA5E23">
        <w:rPr>
          <w:color w:val="000000" w:themeColor="text1"/>
          <w:shd w:val="clear" w:color="auto" w:fill="FFFFFF"/>
        </w:rPr>
        <w:t xml:space="preserve">, </w:t>
      </w:r>
      <w:r w:rsidR="00977F72" w:rsidRPr="00DA5E23">
        <w:rPr>
          <w:color w:val="000000" w:themeColor="text1"/>
          <w:shd w:val="clear" w:color="auto" w:fill="FFFFFF"/>
        </w:rPr>
        <w:t xml:space="preserve">з </w:t>
      </w:r>
      <w:r w:rsidR="00750C19" w:rsidRPr="00DA5E23">
        <w:rPr>
          <w:color w:val="000000" w:themeColor="text1"/>
          <w:shd w:val="clear" w:color="auto" w:fill="FFFFFF"/>
        </w:rPr>
        <w:t xml:space="preserve">управління ризиками та контролю за дотриманням норм (комплаєнс) </w:t>
      </w:r>
      <w:r w:rsidR="00750C19" w:rsidRPr="004C25FE">
        <w:rPr>
          <w:color w:val="000000" w:themeColor="text1"/>
          <w:shd w:val="clear" w:color="auto" w:fill="FFFFFF"/>
        </w:rPr>
        <w:t xml:space="preserve">або покласти виконання відповідних функцій на </w:t>
      </w:r>
      <w:r w:rsidR="00571B9D" w:rsidRPr="004C25FE">
        <w:rPr>
          <w:color w:val="000000" w:themeColor="text1"/>
          <w:shd w:val="clear" w:color="auto" w:fill="FFFFFF"/>
        </w:rPr>
        <w:t>внутрішнього аудитора / головного внутрішнього аудитора, головного ризик-менеджера, головного комплаєнс-менеджера</w:t>
      </w:r>
      <w:r w:rsidR="00D91E48" w:rsidRPr="004C25FE">
        <w:rPr>
          <w:color w:val="000000" w:themeColor="text1"/>
          <w:shd w:val="clear" w:color="auto" w:fill="FFFFFF"/>
        </w:rPr>
        <w:t xml:space="preserve">, </w:t>
      </w:r>
      <w:r w:rsidR="00D91E48">
        <w:rPr>
          <w:color w:val="000000" w:themeColor="text1"/>
          <w:shd w:val="clear" w:color="auto" w:fill="FFFFFF"/>
        </w:rPr>
        <w:t xml:space="preserve">та </w:t>
      </w:r>
      <w:r w:rsidR="001512D2" w:rsidRPr="004C25FE">
        <w:t>забезпечити їх належними ресурсами для ефективного та належного виконання їх функцій</w:t>
      </w:r>
      <w:r w:rsidR="00750C19" w:rsidRPr="004C25FE">
        <w:rPr>
          <w:color w:val="000000" w:themeColor="text1"/>
          <w:shd w:val="clear" w:color="auto" w:fill="FFFFFF"/>
        </w:rPr>
        <w:t>.</w:t>
      </w:r>
    </w:p>
    <w:p w14:paraId="0FF392E1" w14:textId="77777777" w:rsidR="003A55E2" w:rsidRPr="003A55E2" w:rsidRDefault="003A55E2" w:rsidP="003A55E2">
      <w:pPr>
        <w:pStyle w:val="af6"/>
        <w:rPr>
          <w:color w:val="000000" w:themeColor="text1"/>
          <w:shd w:val="clear" w:color="auto" w:fill="FFFFFF"/>
        </w:rPr>
      </w:pPr>
    </w:p>
    <w:p w14:paraId="0EF481E6" w14:textId="05D2E72F" w:rsidR="003A55E2" w:rsidRPr="003A55E2" w:rsidRDefault="003A55E2" w:rsidP="00DA5510">
      <w:pPr>
        <w:pStyle w:val="af6"/>
        <w:numPr>
          <w:ilvl w:val="0"/>
          <w:numId w:val="1"/>
        </w:numPr>
        <w:tabs>
          <w:tab w:val="left" w:pos="1134"/>
        </w:tabs>
        <w:ind w:left="0" w:firstLine="567"/>
        <w:rPr>
          <w:color w:val="000000" w:themeColor="text1"/>
          <w:shd w:val="clear" w:color="auto" w:fill="FFFFFF"/>
        </w:rPr>
      </w:pPr>
      <w:r w:rsidRPr="00DA5510">
        <w:rPr>
          <w:color w:val="000000" w:themeColor="text1"/>
        </w:rPr>
        <w:t>Внутрішній</w:t>
      </w:r>
      <w:r w:rsidRPr="003A55E2">
        <w:rPr>
          <w:color w:val="000000" w:themeColor="text1"/>
          <w:shd w:val="clear" w:color="auto" w:fill="FFFFFF"/>
        </w:rPr>
        <w:t xml:space="preserve"> аудитор / головний внутрішній аудитор, головний ризик-менеджер не мають права обіймати </w:t>
      </w:r>
      <w:r>
        <w:rPr>
          <w:color w:val="000000" w:themeColor="text1"/>
          <w:shd w:val="clear" w:color="auto" w:fill="FFFFFF"/>
        </w:rPr>
        <w:t>будь-які</w:t>
      </w:r>
      <w:r w:rsidR="000E4E17">
        <w:rPr>
          <w:color w:val="000000" w:themeColor="text1"/>
          <w:shd w:val="clear" w:color="auto" w:fill="FFFFFF"/>
        </w:rPr>
        <w:t xml:space="preserve"> інші</w:t>
      </w:r>
      <w:r w:rsidRPr="003A55E2">
        <w:rPr>
          <w:color w:val="000000" w:themeColor="text1"/>
          <w:shd w:val="clear" w:color="auto" w:fill="FFFFFF"/>
        </w:rPr>
        <w:t xml:space="preserve"> посади та виконувати </w:t>
      </w:r>
      <w:r>
        <w:rPr>
          <w:color w:val="000000" w:themeColor="text1"/>
          <w:shd w:val="clear" w:color="auto" w:fill="FFFFFF"/>
        </w:rPr>
        <w:t xml:space="preserve">будь-які </w:t>
      </w:r>
      <w:r w:rsidRPr="003A55E2">
        <w:rPr>
          <w:color w:val="000000" w:themeColor="text1"/>
          <w:shd w:val="clear" w:color="auto" w:fill="FFFFFF"/>
        </w:rPr>
        <w:t>інші обов’язки у</w:t>
      </w:r>
      <w:r>
        <w:rPr>
          <w:color w:val="000000" w:themeColor="text1"/>
          <w:shd w:val="clear" w:color="auto" w:fill="FFFFFF"/>
        </w:rPr>
        <w:t xml:space="preserve"> цьому </w:t>
      </w:r>
      <w:r w:rsidR="00372EAF">
        <w:rPr>
          <w:color w:val="000000" w:themeColor="text1"/>
          <w:shd w:val="clear" w:color="auto" w:fill="FFFFFF"/>
        </w:rPr>
        <w:t xml:space="preserve">надавачі фінансових платіжних послуг </w:t>
      </w:r>
      <w:r>
        <w:rPr>
          <w:color w:val="000000" w:themeColor="text1"/>
          <w:shd w:val="clear" w:color="auto" w:fill="FFFFFF"/>
        </w:rPr>
        <w:t>та</w:t>
      </w:r>
      <w:r w:rsidR="00EA6A47" w:rsidRPr="002B372A">
        <w:rPr>
          <w:color w:val="000000" w:themeColor="text1"/>
          <w:shd w:val="clear" w:color="auto" w:fill="FFFFFF"/>
        </w:rPr>
        <w:t>/</w:t>
      </w:r>
      <w:r w:rsidR="00EA6A47">
        <w:rPr>
          <w:color w:val="000000" w:themeColor="text1"/>
          <w:shd w:val="clear" w:color="auto" w:fill="FFFFFF"/>
        </w:rPr>
        <w:t>або</w:t>
      </w:r>
      <w:r>
        <w:rPr>
          <w:color w:val="000000" w:themeColor="text1"/>
          <w:shd w:val="clear" w:color="auto" w:fill="FFFFFF"/>
        </w:rPr>
        <w:t xml:space="preserve"> інших юридичних особах.  </w:t>
      </w:r>
      <w:r w:rsidRPr="003A55E2">
        <w:rPr>
          <w:color w:val="000000" w:themeColor="text1"/>
          <w:shd w:val="clear" w:color="auto" w:fill="FFFFFF"/>
        </w:rPr>
        <w:t xml:space="preserve"> </w:t>
      </w:r>
    </w:p>
    <w:p w14:paraId="640405B6" w14:textId="7D4508B6" w:rsidR="008D58D7" w:rsidRPr="00046B34" w:rsidRDefault="008D58D7" w:rsidP="003330B6">
      <w:pPr>
        <w:rPr>
          <w:color w:val="000000" w:themeColor="text1"/>
        </w:rPr>
      </w:pPr>
      <w:bookmarkStart w:id="18" w:name="n978"/>
      <w:bookmarkStart w:id="19" w:name="n979"/>
      <w:bookmarkStart w:id="20" w:name="n980"/>
      <w:bookmarkStart w:id="21" w:name="n981"/>
      <w:bookmarkStart w:id="22" w:name="n982"/>
      <w:bookmarkStart w:id="23" w:name="n499"/>
      <w:bookmarkStart w:id="24" w:name="n500"/>
      <w:bookmarkStart w:id="25" w:name="n501"/>
      <w:bookmarkStart w:id="26" w:name="n1349"/>
      <w:bookmarkStart w:id="27" w:name="n502"/>
      <w:bookmarkStart w:id="28" w:name="n503"/>
      <w:bookmarkStart w:id="29" w:name="n964"/>
      <w:bookmarkStart w:id="30" w:name="n965"/>
      <w:bookmarkStart w:id="31" w:name="n967"/>
      <w:bookmarkStart w:id="32" w:name="n968"/>
      <w:bookmarkStart w:id="33" w:name="n969"/>
      <w:bookmarkStart w:id="34" w:name="n970"/>
      <w:bookmarkStart w:id="35" w:name="n971"/>
      <w:bookmarkStart w:id="36" w:name="n948"/>
      <w:bookmarkStart w:id="37" w:name="n991"/>
      <w:bookmarkStart w:id="38" w:name="n992"/>
      <w:bookmarkStart w:id="39" w:name="n949"/>
      <w:bookmarkStart w:id="40" w:name="n950"/>
      <w:bookmarkStart w:id="41" w:name="n951"/>
      <w:bookmarkStart w:id="42" w:name="n952"/>
      <w:bookmarkStart w:id="43" w:name="n953"/>
      <w:bookmarkStart w:id="44" w:name="n954"/>
      <w:bookmarkStart w:id="45" w:name="n955"/>
      <w:bookmarkStart w:id="46" w:name="n956"/>
      <w:bookmarkStart w:id="47" w:name="n959"/>
      <w:bookmarkStart w:id="48" w:name="n960"/>
      <w:bookmarkStart w:id="49" w:name="n261"/>
      <w:bookmarkStart w:id="50" w:name="n262"/>
      <w:bookmarkStart w:id="51" w:name="n263"/>
      <w:bookmarkStart w:id="52" w:name="n264"/>
      <w:bookmarkStart w:id="53" w:name="n265"/>
      <w:bookmarkStart w:id="54" w:name="n458"/>
      <w:bookmarkStart w:id="55" w:name="n140"/>
      <w:bookmarkStart w:id="56" w:name="n60"/>
      <w:bookmarkStart w:id="57" w:name="n61"/>
      <w:bookmarkStart w:id="58" w:name="n48"/>
      <w:bookmarkStart w:id="59" w:name="n49"/>
      <w:bookmarkStart w:id="60" w:name="n50"/>
      <w:bookmarkStart w:id="61" w:name="n51"/>
      <w:bookmarkStart w:id="62" w:name="n52"/>
      <w:bookmarkStart w:id="63" w:name="n53"/>
      <w:bookmarkStart w:id="64" w:name="n54"/>
      <w:bookmarkStart w:id="65" w:name="n55"/>
      <w:bookmarkStart w:id="66" w:name="n161"/>
      <w:bookmarkStart w:id="67" w:name="n56"/>
      <w:bookmarkStart w:id="68" w:name="n57"/>
      <w:bookmarkStart w:id="69" w:name="n162"/>
      <w:bookmarkStart w:id="70" w:name="n58"/>
      <w:bookmarkStart w:id="71" w:name="n65"/>
      <w:bookmarkStart w:id="72" w:name="n66"/>
      <w:bookmarkStart w:id="73" w:name="n163"/>
      <w:bookmarkStart w:id="74" w:name="n67"/>
      <w:bookmarkStart w:id="75" w:name="n68"/>
      <w:bookmarkStart w:id="76" w:name="n69"/>
      <w:bookmarkStart w:id="77" w:name="n70"/>
      <w:bookmarkStart w:id="78" w:name="n71"/>
      <w:bookmarkStart w:id="79" w:name="n72"/>
      <w:bookmarkStart w:id="80" w:name="n73"/>
      <w:bookmarkStart w:id="81" w:name="n74"/>
      <w:bookmarkStart w:id="82" w:name="n165"/>
      <w:bookmarkStart w:id="83" w:name="n169"/>
      <w:bookmarkStart w:id="84" w:name="n86"/>
      <w:bookmarkStart w:id="85" w:name="n87"/>
      <w:bookmarkStart w:id="86" w:name="n88"/>
      <w:bookmarkStart w:id="87" w:name="n91"/>
      <w:bookmarkStart w:id="88" w:name="n45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95BF7DA" w14:textId="77777777" w:rsidR="007B21DC" w:rsidRPr="00046B34" w:rsidRDefault="007B21DC" w:rsidP="007B21DC">
      <w:pPr>
        <w:pStyle w:val="af6"/>
        <w:numPr>
          <w:ilvl w:val="0"/>
          <w:numId w:val="5"/>
        </w:numPr>
        <w:tabs>
          <w:tab w:val="left" w:pos="993"/>
        </w:tabs>
        <w:ind w:left="0" w:firstLine="709"/>
        <w:jc w:val="center"/>
        <w:outlineLvl w:val="0"/>
        <w:rPr>
          <w:color w:val="000000" w:themeColor="text1"/>
        </w:rPr>
      </w:pPr>
      <w:bookmarkStart w:id="89" w:name="_Ref170403694"/>
      <w:bookmarkStart w:id="90" w:name="_Ref139643480"/>
      <w:bookmarkStart w:id="91" w:name="_Ref134777539"/>
      <w:r w:rsidRPr="00046B34">
        <w:rPr>
          <w:color w:val="000000" w:themeColor="text1"/>
        </w:rPr>
        <w:t>Система корпоративного управління надавача фінансових платіжних послуг</w:t>
      </w:r>
      <w:bookmarkEnd w:id="89"/>
    </w:p>
    <w:p w14:paraId="28402CC8" w14:textId="77777777" w:rsidR="007B21DC" w:rsidRPr="00046B34" w:rsidRDefault="007B21DC" w:rsidP="007B21DC">
      <w:pPr>
        <w:pStyle w:val="af6"/>
        <w:tabs>
          <w:tab w:val="left" w:pos="993"/>
        </w:tabs>
        <w:ind w:left="0" w:firstLine="709"/>
        <w:jc w:val="center"/>
        <w:rPr>
          <w:color w:val="000000" w:themeColor="text1"/>
        </w:rPr>
      </w:pPr>
    </w:p>
    <w:p w14:paraId="4947399A" w14:textId="7C230255" w:rsidR="00397567" w:rsidRDefault="007B21DC" w:rsidP="00397567">
      <w:pPr>
        <w:pStyle w:val="af6"/>
        <w:numPr>
          <w:ilvl w:val="0"/>
          <w:numId w:val="2"/>
        </w:numPr>
        <w:pBdr>
          <w:top w:val="nil"/>
          <w:left w:val="nil"/>
          <w:bottom w:val="nil"/>
          <w:right w:val="nil"/>
          <w:between w:val="nil"/>
        </w:pBdr>
        <w:tabs>
          <w:tab w:val="left" w:pos="993"/>
        </w:tabs>
        <w:jc w:val="center"/>
        <w:outlineLvl w:val="1"/>
        <w:rPr>
          <w:color w:val="000000" w:themeColor="text1"/>
        </w:rPr>
      </w:pPr>
      <w:r w:rsidRPr="00046B34">
        <w:rPr>
          <w:color w:val="000000" w:themeColor="text1"/>
        </w:rPr>
        <w:t>Загальні збори надавача фінансових платіжних послуг</w:t>
      </w:r>
    </w:p>
    <w:p w14:paraId="661D743B" w14:textId="49A58AC2" w:rsidR="00397567" w:rsidRPr="00397567" w:rsidRDefault="00397567" w:rsidP="00397567">
      <w:pPr>
        <w:pStyle w:val="aff1"/>
      </w:pPr>
    </w:p>
    <w:p w14:paraId="79947847" w14:textId="77777777" w:rsidR="00397567" w:rsidRPr="00046B34" w:rsidRDefault="00397567" w:rsidP="00397567">
      <w:pPr>
        <w:pStyle w:val="af6"/>
        <w:numPr>
          <w:ilvl w:val="0"/>
          <w:numId w:val="1"/>
        </w:numPr>
        <w:tabs>
          <w:tab w:val="left" w:pos="1134"/>
        </w:tabs>
        <w:ind w:left="0" w:firstLine="567"/>
        <w:rPr>
          <w:color w:val="000000" w:themeColor="text1"/>
        </w:rPr>
      </w:pPr>
      <w:r w:rsidRPr="00046B34">
        <w:rPr>
          <w:color w:val="000000" w:themeColor="text1"/>
        </w:rPr>
        <w:lastRenderedPageBreak/>
        <w:t>Загальні збори є вищим органом управління</w:t>
      </w:r>
      <w:r>
        <w:rPr>
          <w:color w:val="000000" w:themeColor="text1"/>
        </w:rPr>
        <w:t xml:space="preserve"> </w:t>
      </w:r>
      <w:r w:rsidRPr="00046B34">
        <w:rPr>
          <w:color w:val="000000" w:themeColor="text1"/>
        </w:rPr>
        <w:t>надавача фінансових платіжних послуг</w:t>
      </w:r>
      <w:r w:rsidRPr="00046B34">
        <w:rPr>
          <w:color w:val="000000" w:themeColor="text1"/>
          <w:shd w:val="clear" w:color="auto" w:fill="FFFFFF"/>
        </w:rPr>
        <w:t>.</w:t>
      </w:r>
    </w:p>
    <w:p w14:paraId="4FD73267" w14:textId="77777777" w:rsidR="00397567" w:rsidRPr="00046B34" w:rsidRDefault="00397567" w:rsidP="00397567">
      <w:pPr>
        <w:pStyle w:val="af6"/>
        <w:tabs>
          <w:tab w:val="left" w:pos="1134"/>
        </w:tabs>
        <w:ind w:left="709"/>
        <w:rPr>
          <w:color w:val="000000" w:themeColor="text1"/>
        </w:rPr>
      </w:pPr>
    </w:p>
    <w:p w14:paraId="0DB587F1" w14:textId="77777777" w:rsidR="00397567" w:rsidRPr="00046B34" w:rsidRDefault="00397567" w:rsidP="00397567">
      <w:pPr>
        <w:pStyle w:val="af6"/>
        <w:numPr>
          <w:ilvl w:val="0"/>
          <w:numId w:val="1"/>
        </w:numPr>
        <w:tabs>
          <w:tab w:val="left" w:pos="1134"/>
        </w:tabs>
        <w:ind w:left="0" w:firstLine="567"/>
        <w:rPr>
          <w:color w:val="000000" w:themeColor="text1"/>
        </w:rPr>
      </w:pPr>
      <w:r w:rsidRPr="00046B34">
        <w:rPr>
          <w:color w:val="000000" w:themeColor="text1"/>
        </w:rPr>
        <w:t xml:space="preserve">До виключної компетенції загальних зборів належить вирішення питань, віднесених Законом про товариства </w:t>
      </w:r>
      <w:r w:rsidRPr="00046B34">
        <w:rPr>
          <w:bCs/>
          <w:color w:val="000000" w:themeColor="text1"/>
        </w:rPr>
        <w:t>з обмеженою та додатковою відповідальністю</w:t>
      </w:r>
      <w:r w:rsidRPr="00046B34">
        <w:rPr>
          <w:color w:val="000000" w:themeColor="text1"/>
        </w:rPr>
        <w:t xml:space="preserve"> або Законом про акціонерні товариства до виключної компетенції загальних зборів такого товариства.</w:t>
      </w:r>
    </w:p>
    <w:p w14:paraId="082CD8F5" w14:textId="77777777" w:rsidR="00397567" w:rsidRPr="00046B34" w:rsidRDefault="00397567" w:rsidP="00397567">
      <w:pPr>
        <w:pStyle w:val="af6"/>
        <w:rPr>
          <w:color w:val="000000" w:themeColor="text1"/>
        </w:rPr>
      </w:pPr>
    </w:p>
    <w:p w14:paraId="3B8BEF85" w14:textId="0D27576A" w:rsidR="00397567" w:rsidRPr="00046B34" w:rsidRDefault="00397567" w:rsidP="00397567">
      <w:pPr>
        <w:pStyle w:val="af6"/>
        <w:numPr>
          <w:ilvl w:val="0"/>
          <w:numId w:val="1"/>
        </w:numPr>
        <w:tabs>
          <w:tab w:val="left" w:pos="1134"/>
        </w:tabs>
        <w:ind w:left="0" w:firstLine="567"/>
        <w:rPr>
          <w:color w:val="000000" w:themeColor="text1"/>
        </w:rPr>
      </w:pPr>
      <w:r w:rsidRPr="00046B34">
        <w:rPr>
          <w:color w:val="000000" w:themeColor="text1"/>
        </w:rPr>
        <w:t>До компетенції загальних зборів надавача фінансових платіжних послуг</w:t>
      </w:r>
      <w:r w:rsidR="006F4BFB">
        <w:rPr>
          <w:color w:val="000000" w:themeColor="text1"/>
        </w:rPr>
        <w:t xml:space="preserve"> з урахуванням вимог законів України</w:t>
      </w:r>
      <w:r w:rsidRPr="00046B34">
        <w:rPr>
          <w:color w:val="000000" w:themeColor="text1"/>
        </w:rPr>
        <w:t xml:space="preserve"> можуть бути віднесені інші питання</w:t>
      </w:r>
      <w:r w:rsidR="006F4BFB">
        <w:rPr>
          <w:color w:val="000000" w:themeColor="text1"/>
        </w:rPr>
        <w:t xml:space="preserve"> діяльності</w:t>
      </w:r>
      <w:r w:rsidRPr="00046B34">
        <w:rPr>
          <w:color w:val="000000" w:themeColor="text1"/>
        </w:rPr>
        <w:t>, за винятком тих, які законом або статутом надавача фінансових платіжних послуг віднесені до виключної компетенції ради (у разі її створення)</w:t>
      </w:r>
      <w:r w:rsidR="006F4BFB">
        <w:rPr>
          <w:color w:val="000000" w:themeColor="text1"/>
        </w:rPr>
        <w:t>, інших органів надавача фінансових платіжних послуг</w:t>
      </w:r>
      <w:r w:rsidRPr="00046B34">
        <w:rPr>
          <w:color w:val="000000" w:themeColor="text1"/>
        </w:rPr>
        <w:t>.</w:t>
      </w:r>
    </w:p>
    <w:p w14:paraId="027083DB" w14:textId="39512465" w:rsidR="00397567" w:rsidRPr="00046B34" w:rsidRDefault="00397567" w:rsidP="00397567">
      <w:pPr>
        <w:tabs>
          <w:tab w:val="left" w:pos="1134"/>
        </w:tabs>
        <w:ind w:firstLine="567"/>
        <w:rPr>
          <w:color w:val="000000" w:themeColor="text1"/>
        </w:rPr>
      </w:pPr>
      <w:r w:rsidRPr="00046B34">
        <w:rPr>
          <w:color w:val="000000" w:themeColor="text1"/>
        </w:rPr>
        <w:t>Загальні збори</w:t>
      </w:r>
      <w:r w:rsidR="006F4BFB">
        <w:rPr>
          <w:color w:val="000000" w:themeColor="text1"/>
        </w:rPr>
        <w:t xml:space="preserve"> з урахуванням вимог законів України</w:t>
      </w:r>
      <w:r w:rsidRPr="00046B34">
        <w:rPr>
          <w:color w:val="000000" w:themeColor="text1"/>
        </w:rPr>
        <w:t xml:space="preserve"> уповноважені розглядати і приймати рішення з питань, віднесених законом або статутом надавача фінансових платіжних послуг до виключної компетенції ради (у разі її створення), якщо радою буде прийнято рішення про внесення відповідного питання на розгляд загальних зборів.</w:t>
      </w:r>
    </w:p>
    <w:p w14:paraId="317F276D" w14:textId="77777777" w:rsidR="00397567" w:rsidRPr="00046B34" w:rsidRDefault="00397567" w:rsidP="00397567">
      <w:pPr>
        <w:pStyle w:val="af6"/>
        <w:rPr>
          <w:color w:val="000000" w:themeColor="text1"/>
        </w:rPr>
      </w:pPr>
    </w:p>
    <w:p w14:paraId="76184349" w14:textId="77777777" w:rsidR="00397567" w:rsidRPr="00046B34" w:rsidRDefault="00397567" w:rsidP="00397567">
      <w:pPr>
        <w:pStyle w:val="af6"/>
        <w:numPr>
          <w:ilvl w:val="0"/>
          <w:numId w:val="1"/>
        </w:numPr>
        <w:tabs>
          <w:tab w:val="left" w:pos="1134"/>
        </w:tabs>
        <w:ind w:left="0" w:firstLine="567"/>
        <w:rPr>
          <w:color w:val="000000" w:themeColor="text1"/>
        </w:rPr>
      </w:pPr>
      <w:r w:rsidRPr="00046B34">
        <w:rPr>
          <w:color w:val="000000" w:themeColor="text1"/>
        </w:rPr>
        <w:t>Загальні збори</w:t>
      </w:r>
      <w:r>
        <w:rPr>
          <w:color w:val="000000" w:themeColor="text1"/>
        </w:rPr>
        <w:t xml:space="preserve"> з урахуванням вимог законів України, включаючи </w:t>
      </w:r>
      <w:r w:rsidRPr="00046B34">
        <w:rPr>
          <w:color w:val="000000" w:themeColor="text1"/>
        </w:rPr>
        <w:t>Закон</w:t>
      </w:r>
      <w:r>
        <w:rPr>
          <w:color w:val="000000" w:themeColor="text1"/>
        </w:rPr>
        <w:t>у</w:t>
      </w:r>
      <w:r w:rsidRPr="00046B34">
        <w:rPr>
          <w:color w:val="000000" w:themeColor="text1"/>
        </w:rPr>
        <w:t xml:space="preserve"> про товариства </w:t>
      </w:r>
      <w:r w:rsidRPr="00046B34">
        <w:rPr>
          <w:bCs/>
          <w:color w:val="000000" w:themeColor="text1"/>
        </w:rPr>
        <w:t>з обмеженою та додатковою відповідальністю</w:t>
      </w:r>
      <w:r>
        <w:rPr>
          <w:bCs/>
          <w:color w:val="000000" w:themeColor="text1"/>
        </w:rPr>
        <w:t xml:space="preserve"> та </w:t>
      </w:r>
      <w:r w:rsidRPr="00046B34">
        <w:rPr>
          <w:color w:val="000000" w:themeColor="text1"/>
        </w:rPr>
        <w:t>Закон</w:t>
      </w:r>
      <w:r>
        <w:rPr>
          <w:color w:val="000000" w:themeColor="text1"/>
        </w:rPr>
        <w:t>у</w:t>
      </w:r>
      <w:r w:rsidRPr="00046B34">
        <w:rPr>
          <w:color w:val="000000" w:themeColor="text1"/>
        </w:rPr>
        <w:t xml:space="preserve"> про акціонерні товариства:</w:t>
      </w:r>
    </w:p>
    <w:p w14:paraId="1BDA2B54" w14:textId="77777777" w:rsidR="00397567" w:rsidRPr="00046B34" w:rsidRDefault="00397567" w:rsidP="00397567">
      <w:pPr>
        <w:tabs>
          <w:tab w:val="left" w:pos="1134"/>
        </w:tabs>
        <w:rPr>
          <w:color w:val="000000" w:themeColor="text1"/>
        </w:rPr>
      </w:pPr>
    </w:p>
    <w:p w14:paraId="0795782B" w14:textId="77777777" w:rsidR="00AD4713" w:rsidRPr="00046B34" w:rsidRDefault="00AD4713" w:rsidP="00AD4713">
      <w:pPr>
        <w:tabs>
          <w:tab w:val="left" w:pos="1134"/>
        </w:tabs>
        <w:ind w:firstLine="567"/>
        <w:rPr>
          <w:color w:val="000000" w:themeColor="text1"/>
        </w:rPr>
      </w:pPr>
      <w:r w:rsidRPr="00046B34">
        <w:rPr>
          <w:color w:val="000000" w:themeColor="text1"/>
        </w:rPr>
        <w:t>1) визначають основні напрями діяльності надавача фінансових платіжних послуг;</w:t>
      </w:r>
    </w:p>
    <w:p w14:paraId="0C2FC7E4" w14:textId="77777777" w:rsidR="00AD4713" w:rsidRPr="00046B34" w:rsidRDefault="00AD4713" w:rsidP="00AD4713">
      <w:pPr>
        <w:tabs>
          <w:tab w:val="left" w:pos="1134"/>
        </w:tabs>
        <w:ind w:firstLine="567"/>
        <w:rPr>
          <w:color w:val="000000" w:themeColor="text1"/>
        </w:rPr>
      </w:pPr>
    </w:p>
    <w:p w14:paraId="20142722" w14:textId="78EE1AF1" w:rsidR="00AD4713" w:rsidRPr="00046B34" w:rsidRDefault="00AD4713" w:rsidP="00AD4713">
      <w:pPr>
        <w:tabs>
          <w:tab w:val="left" w:pos="1134"/>
        </w:tabs>
        <w:ind w:firstLine="567"/>
        <w:rPr>
          <w:color w:val="000000" w:themeColor="text1"/>
        </w:rPr>
      </w:pPr>
      <w:r w:rsidRPr="00046B34">
        <w:rPr>
          <w:color w:val="000000" w:themeColor="text1"/>
        </w:rPr>
        <w:t>2) затверджують</w:t>
      </w:r>
      <w:r w:rsidR="002F593B">
        <w:rPr>
          <w:color w:val="000000" w:themeColor="text1"/>
        </w:rPr>
        <w:t xml:space="preserve"> </w:t>
      </w:r>
      <w:r>
        <w:rPr>
          <w:color w:val="000000" w:themeColor="text1"/>
        </w:rPr>
        <w:t>/</w:t>
      </w:r>
      <w:r w:rsidR="002F593B">
        <w:rPr>
          <w:color w:val="000000" w:themeColor="text1"/>
        </w:rPr>
        <w:t xml:space="preserve"> </w:t>
      </w:r>
      <w:r>
        <w:rPr>
          <w:color w:val="000000" w:themeColor="text1"/>
        </w:rPr>
        <w:t>приймають рішення про застосування</w:t>
      </w:r>
      <w:r w:rsidRPr="00046B34">
        <w:rPr>
          <w:color w:val="000000" w:themeColor="text1"/>
        </w:rPr>
        <w:t xml:space="preserve"> принцип</w:t>
      </w:r>
      <w:r>
        <w:rPr>
          <w:color w:val="000000" w:themeColor="text1"/>
        </w:rPr>
        <w:t>ів</w:t>
      </w:r>
      <w:r w:rsidRPr="00046B34">
        <w:rPr>
          <w:color w:val="000000" w:themeColor="text1"/>
        </w:rPr>
        <w:t xml:space="preserve"> (кодекс</w:t>
      </w:r>
      <w:r>
        <w:rPr>
          <w:color w:val="000000" w:themeColor="text1"/>
        </w:rPr>
        <w:t>у</w:t>
      </w:r>
      <w:r w:rsidRPr="00046B34">
        <w:rPr>
          <w:color w:val="000000" w:themeColor="text1"/>
        </w:rPr>
        <w:t>) корпоративного</w:t>
      </w:r>
      <w:r>
        <w:rPr>
          <w:color w:val="000000" w:themeColor="text1"/>
        </w:rPr>
        <w:t xml:space="preserve"> управління</w:t>
      </w:r>
      <w:r w:rsidRPr="00046B34">
        <w:rPr>
          <w:color w:val="000000" w:themeColor="text1"/>
        </w:rPr>
        <w:t xml:space="preserve"> надавача фінансових платіжних послуг;</w:t>
      </w:r>
    </w:p>
    <w:p w14:paraId="402E0AC2" w14:textId="77777777" w:rsidR="00AD4713" w:rsidRPr="00046B34" w:rsidRDefault="00AD4713" w:rsidP="00AD4713">
      <w:pPr>
        <w:tabs>
          <w:tab w:val="left" w:pos="1134"/>
        </w:tabs>
        <w:ind w:firstLine="567"/>
        <w:rPr>
          <w:color w:val="000000" w:themeColor="text1"/>
        </w:rPr>
      </w:pPr>
    </w:p>
    <w:p w14:paraId="415F9249" w14:textId="77777777" w:rsidR="00AD4713" w:rsidRDefault="00AD4713" w:rsidP="00AD4713">
      <w:pPr>
        <w:tabs>
          <w:tab w:val="left" w:pos="709"/>
        </w:tabs>
        <w:ind w:firstLine="567"/>
        <w:rPr>
          <w:color w:val="000000" w:themeColor="text1"/>
        </w:rPr>
      </w:pPr>
      <w:r w:rsidRPr="00046B34">
        <w:rPr>
          <w:color w:val="000000" w:themeColor="text1"/>
        </w:rPr>
        <w:t xml:space="preserve">3) </w:t>
      </w:r>
      <w:r>
        <w:rPr>
          <w:color w:val="000000" w:themeColor="text1"/>
        </w:rPr>
        <w:t xml:space="preserve">вирішують питання про </w:t>
      </w:r>
      <w:r w:rsidRPr="00046B34">
        <w:rPr>
          <w:color w:val="000000" w:themeColor="text1"/>
        </w:rPr>
        <w:t>обрання та припинення повноважень членів ради</w:t>
      </w:r>
      <w:r>
        <w:rPr>
          <w:color w:val="000000" w:themeColor="text1"/>
        </w:rPr>
        <w:t>;</w:t>
      </w:r>
    </w:p>
    <w:p w14:paraId="0A7BE43F" w14:textId="77777777" w:rsidR="00AD4713" w:rsidRPr="00980642" w:rsidRDefault="00AD4713" w:rsidP="00AD4713">
      <w:pPr>
        <w:tabs>
          <w:tab w:val="left" w:pos="709"/>
        </w:tabs>
        <w:ind w:firstLine="567"/>
        <w:rPr>
          <w:color w:val="000000" w:themeColor="text1"/>
        </w:rPr>
      </w:pPr>
    </w:p>
    <w:p w14:paraId="4DF003AD" w14:textId="77777777" w:rsidR="00AD4713" w:rsidRDefault="00AD4713" w:rsidP="00AD4713">
      <w:pPr>
        <w:tabs>
          <w:tab w:val="left" w:pos="426"/>
        </w:tabs>
        <w:ind w:firstLine="567"/>
        <w:rPr>
          <w:color w:val="000000" w:themeColor="text1"/>
        </w:rPr>
      </w:pPr>
      <w:r w:rsidRPr="00980642">
        <w:rPr>
          <w:color w:val="000000" w:themeColor="text1"/>
        </w:rPr>
        <w:t>4)</w:t>
      </w:r>
      <w:r>
        <w:rPr>
          <w:color w:val="000000" w:themeColor="text1"/>
        </w:rPr>
        <w:t xml:space="preserve"> </w:t>
      </w:r>
      <w:r w:rsidRPr="00980642">
        <w:rPr>
          <w:color w:val="000000" w:themeColor="text1"/>
        </w:rPr>
        <w:t xml:space="preserve">за відсутності ради </w:t>
      </w:r>
      <w:r>
        <w:rPr>
          <w:color w:val="000000" w:themeColor="text1"/>
        </w:rPr>
        <w:t xml:space="preserve">вирішують питання </w:t>
      </w:r>
      <w:r w:rsidRPr="00980642">
        <w:rPr>
          <w:color w:val="000000" w:themeColor="text1"/>
        </w:rPr>
        <w:t>про призначення та припинення повноважень голови та членів колегіального виконавчого органу, а також керівників підрозділів контролю</w:t>
      </w:r>
      <w:r>
        <w:rPr>
          <w:color w:val="000000" w:themeColor="text1"/>
        </w:rPr>
        <w:t>,</w:t>
      </w:r>
    </w:p>
    <w:p w14:paraId="0BC9E5EF" w14:textId="77777777" w:rsidR="00AD4713" w:rsidRDefault="00AD4713" w:rsidP="00AD4713">
      <w:pPr>
        <w:tabs>
          <w:tab w:val="left" w:pos="426"/>
        </w:tabs>
        <w:ind w:firstLine="567"/>
        <w:rPr>
          <w:color w:val="000000" w:themeColor="text1"/>
        </w:rPr>
      </w:pPr>
    </w:p>
    <w:p w14:paraId="5B86AC62" w14:textId="77777777" w:rsidR="00AD4713" w:rsidRPr="00980642" w:rsidRDefault="00AD4713" w:rsidP="00AD4713">
      <w:pPr>
        <w:tabs>
          <w:tab w:val="left" w:pos="426"/>
        </w:tabs>
        <w:ind w:firstLine="567"/>
        <w:rPr>
          <w:color w:val="000000" w:themeColor="text1"/>
        </w:rPr>
      </w:pPr>
      <w:r>
        <w:rPr>
          <w:color w:val="000000" w:themeColor="text1"/>
        </w:rPr>
        <w:t xml:space="preserve">5) вирішують інші питання, віднесені до компетенції загальних зборів, відповідно до вимог законодавства України.  </w:t>
      </w:r>
    </w:p>
    <w:p w14:paraId="58900C08" w14:textId="77777777" w:rsidR="00AD4713" w:rsidRPr="00046B34" w:rsidRDefault="00AD4713" w:rsidP="00AD4713">
      <w:pPr>
        <w:pStyle w:val="af6"/>
        <w:tabs>
          <w:tab w:val="left" w:pos="1134"/>
        </w:tabs>
        <w:ind w:left="1429"/>
        <w:rPr>
          <w:color w:val="000000" w:themeColor="text1"/>
        </w:rPr>
      </w:pPr>
    </w:p>
    <w:p w14:paraId="629F6A8D" w14:textId="77777777" w:rsidR="00AD4713" w:rsidRPr="00397567" w:rsidRDefault="00AD4713" w:rsidP="00AD4713">
      <w:pPr>
        <w:pStyle w:val="af6"/>
        <w:numPr>
          <w:ilvl w:val="0"/>
          <w:numId w:val="2"/>
        </w:numPr>
        <w:pBdr>
          <w:top w:val="nil"/>
          <w:left w:val="nil"/>
          <w:bottom w:val="nil"/>
          <w:right w:val="nil"/>
          <w:between w:val="nil"/>
        </w:pBdr>
        <w:tabs>
          <w:tab w:val="left" w:pos="993"/>
        </w:tabs>
        <w:jc w:val="center"/>
        <w:outlineLvl w:val="1"/>
        <w:rPr>
          <w:color w:val="000000" w:themeColor="text1"/>
        </w:rPr>
      </w:pPr>
      <w:r w:rsidRPr="00397567">
        <w:rPr>
          <w:color w:val="000000" w:themeColor="text1"/>
        </w:rPr>
        <w:t>Рада надавача фінансових платіжних послуг</w:t>
      </w:r>
    </w:p>
    <w:p w14:paraId="6BF86CF7" w14:textId="77777777" w:rsidR="00AD4713" w:rsidRPr="00AD4713" w:rsidRDefault="00AD4713" w:rsidP="00AD4713">
      <w:pPr>
        <w:tabs>
          <w:tab w:val="left" w:pos="1134"/>
        </w:tabs>
        <w:rPr>
          <w:color w:val="000000" w:themeColor="text1"/>
        </w:rPr>
      </w:pPr>
    </w:p>
    <w:p w14:paraId="18CF4A04" w14:textId="744E73F3" w:rsidR="007B21DC" w:rsidRPr="00046B34" w:rsidRDefault="007B21DC" w:rsidP="00270128">
      <w:pPr>
        <w:pStyle w:val="af6"/>
        <w:numPr>
          <w:ilvl w:val="0"/>
          <w:numId w:val="1"/>
        </w:numPr>
        <w:tabs>
          <w:tab w:val="left" w:pos="1134"/>
        </w:tabs>
        <w:ind w:left="0" w:firstLine="567"/>
        <w:rPr>
          <w:color w:val="000000" w:themeColor="text1"/>
        </w:rPr>
      </w:pPr>
      <w:r w:rsidRPr="00046B34">
        <w:rPr>
          <w:color w:val="000000" w:themeColor="text1"/>
        </w:rPr>
        <w:t>Рада несе відповідальність за забезпечення стратегічного управління надавача фінансових платіжних послуг.</w:t>
      </w:r>
    </w:p>
    <w:p w14:paraId="63572C14" w14:textId="77777777" w:rsidR="007B21DC" w:rsidRPr="00046B34" w:rsidRDefault="007B21DC" w:rsidP="007B21DC">
      <w:pPr>
        <w:pStyle w:val="af6"/>
        <w:rPr>
          <w:color w:val="000000" w:themeColor="text1"/>
        </w:rPr>
      </w:pPr>
    </w:p>
    <w:p w14:paraId="2242F70D" w14:textId="5B926663" w:rsidR="007B21DC" w:rsidRPr="00046B34" w:rsidRDefault="007B21DC" w:rsidP="00270128">
      <w:pPr>
        <w:pStyle w:val="af6"/>
        <w:numPr>
          <w:ilvl w:val="0"/>
          <w:numId w:val="1"/>
        </w:numPr>
        <w:tabs>
          <w:tab w:val="left" w:pos="1134"/>
        </w:tabs>
        <w:ind w:left="0" w:firstLine="567"/>
        <w:rPr>
          <w:color w:val="000000" w:themeColor="text1"/>
        </w:rPr>
      </w:pPr>
      <w:r w:rsidRPr="00046B34">
        <w:rPr>
          <w:color w:val="000000" w:themeColor="text1"/>
        </w:rPr>
        <w:t>Рада</w:t>
      </w:r>
      <w:r w:rsidR="00BC61C6" w:rsidRPr="00BC61C6">
        <w:rPr>
          <w:color w:val="000000" w:themeColor="text1"/>
        </w:rPr>
        <w:t xml:space="preserve"> </w:t>
      </w:r>
      <w:r w:rsidR="00BC61C6">
        <w:rPr>
          <w:color w:val="000000" w:themeColor="text1"/>
        </w:rPr>
        <w:t>в межах своїх повноважень</w:t>
      </w:r>
      <w:r w:rsidR="00402DA6">
        <w:rPr>
          <w:color w:val="000000" w:themeColor="text1"/>
        </w:rPr>
        <w:t>, з урахуванням компетенції, визначеної відповідно законом України та статутом,</w:t>
      </w:r>
      <w:r w:rsidRPr="00046B34">
        <w:rPr>
          <w:color w:val="000000" w:themeColor="text1"/>
        </w:rPr>
        <w:t xml:space="preserve"> несе відповідальність за:</w:t>
      </w:r>
    </w:p>
    <w:p w14:paraId="7E0C63E4" w14:textId="77777777" w:rsidR="007B21DC" w:rsidRPr="00046B34" w:rsidRDefault="007B21DC" w:rsidP="007B21DC">
      <w:pPr>
        <w:pStyle w:val="af6"/>
        <w:ind w:left="0" w:firstLine="720"/>
        <w:rPr>
          <w:color w:val="000000" w:themeColor="text1"/>
        </w:rPr>
      </w:pPr>
    </w:p>
    <w:p w14:paraId="3C612E8B" w14:textId="77777777" w:rsidR="007B21DC" w:rsidRPr="00046B34" w:rsidRDefault="007B21DC" w:rsidP="00270128">
      <w:pPr>
        <w:tabs>
          <w:tab w:val="left" w:pos="1134"/>
        </w:tabs>
        <w:ind w:firstLine="567"/>
        <w:rPr>
          <w:color w:val="000000" w:themeColor="text1"/>
        </w:rPr>
      </w:pPr>
      <w:r w:rsidRPr="00046B34">
        <w:rPr>
          <w:color w:val="000000" w:themeColor="text1"/>
        </w:rPr>
        <w:t>1) безпеку та фінансову стійкість надавача фінансових платіжних послуг;</w:t>
      </w:r>
    </w:p>
    <w:p w14:paraId="77436921" w14:textId="77777777" w:rsidR="007B21DC" w:rsidRPr="00046B34" w:rsidRDefault="007B21DC" w:rsidP="00270128">
      <w:pPr>
        <w:tabs>
          <w:tab w:val="left" w:pos="1134"/>
        </w:tabs>
        <w:ind w:firstLine="567"/>
        <w:rPr>
          <w:color w:val="000000" w:themeColor="text1"/>
        </w:rPr>
      </w:pPr>
    </w:p>
    <w:p w14:paraId="702500A2" w14:textId="77777777" w:rsidR="007B21DC" w:rsidRPr="00046B34" w:rsidRDefault="007B21DC" w:rsidP="00270128">
      <w:pPr>
        <w:tabs>
          <w:tab w:val="left" w:pos="1134"/>
        </w:tabs>
        <w:ind w:firstLine="567"/>
        <w:rPr>
          <w:color w:val="000000" w:themeColor="text1"/>
        </w:rPr>
      </w:pPr>
      <w:r w:rsidRPr="00046B34">
        <w:rPr>
          <w:color w:val="000000" w:themeColor="text1"/>
        </w:rPr>
        <w:t>2) відповідність діяльності надавача фінансових платіжних послуг</w:t>
      </w:r>
      <w:r w:rsidR="00C13673" w:rsidRPr="00046B34">
        <w:rPr>
          <w:color w:val="000000" w:themeColor="text1"/>
        </w:rPr>
        <w:t xml:space="preserve"> законодавству України</w:t>
      </w:r>
      <w:r w:rsidRPr="00046B34">
        <w:rPr>
          <w:color w:val="000000" w:themeColor="text1"/>
        </w:rPr>
        <w:t>;</w:t>
      </w:r>
    </w:p>
    <w:p w14:paraId="56964B8C" w14:textId="77777777" w:rsidR="007B21DC" w:rsidRPr="00046B34" w:rsidRDefault="007B21DC" w:rsidP="00270128">
      <w:pPr>
        <w:tabs>
          <w:tab w:val="left" w:pos="1134"/>
        </w:tabs>
        <w:ind w:firstLine="567"/>
        <w:rPr>
          <w:color w:val="000000" w:themeColor="text1"/>
        </w:rPr>
      </w:pPr>
    </w:p>
    <w:p w14:paraId="5EDD2E12" w14:textId="77777777" w:rsidR="007B21DC" w:rsidRPr="00046B34" w:rsidRDefault="007B21DC" w:rsidP="00270128">
      <w:pPr>
        <w:tabs>
          <w:tab w:val="left" w:pos="1134"/>
        </w:tabs>
        <w:ind w:firstLine="567"/>
        <w:rPr>
          <w:color w:val="000000" w:themeColor="text1"/>
        </w:rPr>
      </w:pPr>
      <w:r w:rsidRPr="00046B34">
        <w:rPr>
          <w:color w:val="000000" w:themeColor="text1"/>
        </w:rPr>
        <w:t>3) упровадження стратегічних цілей надавача фінансових платіжних послуг відповідно до основних напрямів діяльності, визначених загальними зборами, та плану діяльності надавача фінансових платіжних послуг;</w:t>
      </w:r>
    </w:p>
    <w:p w14:paraId="663D5E2D" w14:textId="77777777" w:rsidR="007B21DC" w:rsidRPr="00046B34" w:rsidRDefault="007B21DC" w:rsidP="00270128">
      <w:pPr>
        <w:tabs>
          <w:tab w:val="left" w:pos="1134"/>
        </w:tabs>
        <w:ind w:firstLine="567"/>
        <w:rPr>
          <w:color w:val="000000" w:themeColor="text1"/>
        </w:rPr>
      </w:pPr>
    </w:p>
    <w:p w14:paraId="5B52C4EE" w14:textId="77777777" w:rsidR="007B21DC" w:rsidRPr="00046B34" w:rsidRDefault="007B21DC" w:rsidP="00270128">
      <w:pPr>
        <w:tabs>
          <w:tab w:val="left" w:pos="1134"/>
        </w:tabs>
        <w:ind w:firstLine="567"/>
        <w:rPr>
          <w:color w:val="000000" w:themeColor="text1"/>
        </w:rPr>
      </w:pPr>
      <w:r w:rsidRPr="00046B34">
        <w:rPr>
          <w:color w:val="000000" w:themeColor="text1"/>
        </w:rPr>
        <w:t>4) забезпечення ефективної організації корпоративного управління;</w:t>
      </w:r>
    </w:p>
    <w:p w14:paraId="1159BD79" w14:textId="77777777" w:rsidR="007B21DC" w:rsidRPr="00046B34" w:rsidRDefault="007B21DC" w:rsidP="00270128">
      <w:pPr>
        <w:tabs>
          <w:tab w:val="left" w:pos="1134"/>
        </w:tabs>
        <w:ind w:firstLine="567"/>
        <w:rPr>
          <w:color w:val="000000" w:themeColor="text1"/>
        </w:rPr>
      </w:pPr>
    </w:p>
    <w:p w14:paraId="3AC68AB9" w14:textId="24DAC655" w:rsidR="007B21DC" w:rsidRPr="00046B34" w:rsidRDefault="007B21DC" w:rsidP="00270128">
      <w:pPr>
        <w:tabs>
          <w:tab w:val="left" w:pos="1134"/>
        </w:tabs>
        <w:ind w:firstLine="567"/>
        <w:rPr>
          <w:color w:val="000000" w:themeColor="text1"/>
        </w:rPr>
      </w:pPr>
      <w:r w:rsidRPr="00046B34">
        <w:rPr>
          <w:color w:val="000000" w:themeColor="text1"/>
        </w:rPr>
        <w:t>5) функціонування та контроль ефективності системи внутрішнього контролю, системи управління ризиками та контролю за дотриманням норм (комплаєнс)</w:t>
      </w:r>
      <w:r w:rsidR="002E561A">
        <w:rPr>
          <w:color w:val="000000" w:themeColor="text1"/>
        </w:rPr>
        <w:t xml:space="preserve">, </w:t>
      </w:r>
      <w:r w:rsidR="000D431B" w:rsidRPr="00046B34">
        <w:rPr>
          <w:color w:val="000000" w:themeColor="text1"/>
        </w:rPr>
        <w:t xml:space="preserve">системи </w:t>
      </w:r>
      <w:r w:rsidR="002E561A">
        <w:rPr>
          <w:color w:val="000000" w:themeColor="text1"/>
        </w:rPr>
        <w:t>внутрішнього аудиту</w:t>
      </w:r>
      <w:r w:rsidRPr="00046B34">
        <w:rPr>
          <w:color w:val="000000" w:themeColor="text1"/>
        </w:rPr>
        <w:t xml:space="preserve"> надавача фінансових платіжних послуг;</w:t>
      </w:r>
      <w:r w:rsidR="009351C5">
        <w:rPr>
          <w:color w:val="000000" w:themeColor="text1"/>
        </w:rPr>
        <w:t xml:space="preserve"> </w:t>
      </w:r>
    </w:p>
    <w:p w14:paraId="6DC4A4C9" w14:textId="77777777" w:rsidR="007B21DC" w:rsidRPr="00046B34" w:rsidRDefault="007B21DC" w:rsidP="00270128">
      <w:pPr>
        <w:tabs>
          <w:tab w:val="left" w:pos="1134"/>
        </w:tabs>
        <w:ind w:firstLine="567"/>
        <w:rPr>
          <w:color w:val="000000" w:themeColor="text1"/>
        </w:rPr>
      </w:pPr>
    </w:p>
    <w:p w14:paraId="2BF29B19" w14:textId="77777777" w:rsidR="007B21DC" w:rsidRPr="00046B34" w:rsidRDefault="007B21DC" w:rsidP="00270128">
      <w:pPr>
        <w:tabs>
          <w:tab w:val="left" w:pos="1134"/>
        </w:tabs>
        <w:ind w:firstLine="567"/>
        <w:rPr>
          <w:color w:val="000000" w:themeColor="text1"/>
        </w:rPr>
      </w:pPr>
      <w:r w:rsidRPr="00046B34">
        <w:rPr>
          <w:color w:val="000000" w:themeColor="text1"/>
        </w:rPr>
        <w:t>6) призначення голови та членів колегіального виконавчого органу, а також керівників підрозділів контролю.</w:t>
      </w:r>
    </w:p>
    <w:p w14:paraId="1534CD1A" w14:textId="77777777" w:rsidR="007B21DC" w:rsidRPr="00046B34" w:rsidRDefault="007B21DC" w:rsidP="007B21DC">
      <w:pPr>
        <w:pStyle w:val="af6"/>
        <w:rPr>
          <w:color w:val="000000" w:themeColor="text1"/>
        </w:rPr>
      </w:pPr>
    </w:p>
    <w:p w14:paraId="25AD08B5" w14:textId="43EE8A5E" w:rsidR="007B21DC" w:rsidRPr="00046B34" w:rsidRDefault="007B21DC" w:rsidP="00270128">
      <w:pPr>
        <w:pStyle w:val="af6"/>
        <w:numPr>
          <w:ilvl w:val="0"/>
          <w:numId w:val="1"/>
        </w:numPr>
        <w:tabs>
          <w:tab w:val="left" w:pos="1134"/>
        </w:tabs>
        <w:ind w:left="0" w:firstLine="567"/>
        <w:rPr>
          <w:color w:val="000000" w:themeColor="text1"/>
        </w:rPr>
      </w:pPr>
      <w:r w:rsidRPr="00046B34">
        <w:rPr>
          <w:color w:val="000000" w:themeColor="text1"/>
        </w:rPr>
        <w:t xml:space="preserve">Рада затверджує організаційну структуру надавача фінансових платіжних послуг, що відповідає його потребам, розміру, особливостям діяльності надавача фінансових платіжних послуг, характеру й обсягам фінансових платіжних та інших послуг, профілю ризику надавача фінансових платіжних послуг, надає змогу раді та виконавчому органу виконувати свої обов’язки належним чином відповідно до вимог законодавства України та сприяє ефективному прийняттю рішень кожним з органів управління і належному управлінню надавачем фінансових платіжних послуг у цілому. Організаційна структура включає в себе </w:t>
      </w:r>
      <w:r w:rsidR="001104BB">
        <w:rPr>
          <w:color w:val="000000" w:themeColor="text1"/>
        </w:rPr>
        <w:t xml:space="preserve">визначення </w:t>
      </w:r>
      <w:r w:rsidRPr="00046B34">
        <w:rPr>
          <w:color w:val="000000" w:themeColor="text1"/>
        </w:rPr>
        <w:t>персональн</w:t>
      </w:r>
      <w:r w:rsidR="001104BB">
        <w:rPr>
          <w:color w:val="000000" w:themeColor="text1"/>
        </w:rPr>
        <w:t>ого</w:t>
      </w:r>
      <w:r w:rsidRPr="00046B34">
        <w:rPr>
          <w:color w:val="000000" w:themeColor="text1"/>
        </w:rPr>
        <w:t xml:space="preserve"> розподіл</w:t>
      </w:r>
      <w:r w:rsidR="001104BB">
        <w:rPr>
          <w:color w:val="000000" w:themeColor="text1"/>
        </w:rPr>
        <w:t>у</w:t>
      </w:r>
      <w:r w:rsidRPr="00046B34">
        <w:rPr>
          <w:color w:val="000000" w:themeColor="text1"/>
        </w:rPr>
        <w:t xml:space="preserve"> </w:t>
      </w:r>
      <w:r w:rsidR="006E6D21">
        <w:rPr>
          <w:color w:val="000000" w:themeColor="text1"/>
        </w:rPr>
        <w:t xml:space="preserve">функцій, </w:t>
      </w:r>
      <w:r w:rsidR="001104BB">
        <w:rPr>
          <w:color w:val="000000" w:themeColor="text1"/>
        </w:rPr>
        <w:t xml:space="preserve">обов’язків, </w:t>
      </w:r>
      <w:r w:rsidRPr="00046B34">
        <w:rPr>
          <w:color w:val="000000" w:themeColor="text1"/>
        </w:rPr>
        <w:t>відповідальності</w:t>
      </w:r>
      <w:r w:rsidR="001104BB">
        <w:rPr>
          <w:color w:val="000000" w:themeColor="text1"/>
        </w:rPr>
        <w:t xml:space="preserve">, </w:t>
      </w:r>
      <w:r w:rsidRPr="00046B34">
        <w:rPr>
          <w:color w:val="000000" w:themeColor="text1"/>
        </w:rPr>
        <w:t>повноважень</w:t>
      </w:r>
      <w:r w:rsidR="001104BB">
        <w:rPr>
          <w:color w:val="000000" w:themeColor="text1"/>
        </w:rPr>
        <w:t xml:space="preserve"> членів</w:t>
      </w:r>
      <w:r w:rsidR="001104BB" w:rsidRPr="00046B34">
        <w:rPr>
          <w:color w:val="000000" w:themeColor="text1"/>
        </w:rPr>
        <w:t xml:space="preserve"> ради,</w:t>
      </w:r>
      <w:r w:rsidR="001104BB">
        <w:rPr>
          <w:color w:val="000000" w:themeColor="text1"/>
        </w:rPr>
        <w:t xml:space="preserve"> виконавчого органу, керівників</w:t>
      </w:r>
      <w:r w:rsidR="001104BB" w:rsidRPr="00046B34">
        <w:rPr>
          <w:color w:val="000000" w:themeColor="text1"/>
        </w:rPr>
        <w:t xml:space="preserve"> підрозділів контролю</w:t>
      </w:r>
      <w:r w:rsidR="00272672">
        <w:rPr>
          <w:color w:val="000000" w:themeColor="text1"/>
        </w:rPr>
        <w:t xml:space="preserve">, </w:t>
      </w:r>
      <w:r w:rsidR="001104BB">
        <w:rPr>
          <w:color w:val="000000" w:themeColor="text1"/>
        </w:rPr>
        <w:t xml:space="preserve">підконтрольності та </w:t>
      </w:r>
      <w:r w:rsidR="00272672" w:rsidRPr="006F69C5">
        <w:rPr>
          <w:color w:val="000000" w:themeColor="text1"/>
        </w:rPr>
        <w:t>підзвітності</w:t>
      </w:r>
      <w:r w:rsidRPr="00046B34">
        <w:rPr>
          <w:color w:val="000000" w:themeColor="text1"/>
        </w:rPr>
        <w:t xml:space="preserve"> між </w:t>
      </w:r>
      <w:r w:rsidR="00D94004">
        <w:rPr>
          <w:color w:val="000000" w:themeColor="text1"/>
        </w:rPr>
        <w:t>ними</w:t>
      </w:r>
      <w:r w:rsidRPr="00046B34">
        <w:rPr>
          <w:color w:val="000000" w:themeColor="text1"/>
        </w:rPr>
        <w:t xml:space="preserve">, а також забезпечує наявність системи стримування і </w:t>
      </w:r>
      <w:r w:rsidR="004F6A8C" w:rsidRPr="00046B34">
        <w:rPr>
          <w:color w:val="000000" w:themeColor="text1"/>
        </w:rPr>
        <w:t>противаг.</w:t>
      </w:r>
    </w:p>
    <w:p w14:paraId="7A33CC4F" w14:textId="77777777" w:rsidR="007B21DC" w:rsidRPr="00046B34" w:rsidRDefault="007B21DC" w:rsidP="007B21DC">
      <w:pPr>
        <w:pStyle w:val="af6"/>
        <w:rPr>
          <w:color w:val="000000" w:themeColor="text1"/>
        </w:rPr>
      </w:pPr>
    </w:p>
    <w:p w14:paraId="3031FA9F" w14:textId="546B4739" w:rsidR="007B21DC" w:rsidRDefault="007B21DC" w:rsidP="00270128">
      <w:pPr>
        <w:pStyle w:val="af6"/>
        <w:numPr>
          <w:ilvl w:val="0"/>
          <w:numId w:val="1"/>
        </w:numPr>
        <w:tabs>
          <w:tab w:val="left" w:pos="1134"/>
        </w:tabs>
        <w:ind w:left="0" w:firstLine="567"/>
        <w:rPr>
          <w:color w:val="000000" w:themeColor="text1"/>
        </w:rPr>
      </w:pPr>
      <w:r w:rsidRPr="00046B34">
        <w:rPr>
          <w:color w:val="000000" w:themeColor="text1"/>
        </w:rPr>
        <w:t>Рада має право внести на розгляд загальних зборів питання, яке законом або статутом надавача фінансових платіжних послуг віднесене до її виключної компетенції.</w:t>
      </w:r>
    </w:p>
    <w:p w14:paraId="08686C6C" w14:textId="77777777" w:rsidR="00FA40FF" w:rsidRPr="00245563" w:rsidRDefault="00FA40FF" w:rsidP="00245563">
      <w:pPr>
        <w:tabs>
          <w:tab w:val="left" w:pos="1134"/>
        </w:tabs>
        <w:rPr>
          <w:color w:val="000000" w:themeColor="text1"/>
        </w:rPr>
      </w:pPr>
    </w:p>
    <w:p w14:paraId="291429BA" w14:textId="77777777" w:rsidR="00FA40FF" w:rsidRPr="00851100" w:rsidRDefault="00FA40FF" w:rsidP="00270128">
      <w:pPr>
        <w:pStyle w:val="af6"/>
        <w:numPr>
          <w:ilvl w:val="0"/>
          <w:numId w:val="1"/>
        </w:numPr>
        <w:tabs>
          <w:tab w:val="left" w:pos="1134"/>
        </w:tabs>
        <w:ind w:left="0" w:firstLine="567"/>
        <w:rPr>
          <w:color w:val="000000" w:themeColor="text1"/>
        </w:rPr>
      </w:pPr>
      <w:r w:rsidRPr="00851100">
        <w:rPr>
          <w:color w:val="000000" w:themeColor="text1"/>
        </w:rPr>
        <w:lastRenderedPageBreak/>
        <w:t xml:space="preserve">Рада (за наявності) має право </w:t>
      </w:r>
      <w:r w:rsidRPr="00851100">
        <w:rPr>
          <w:color w:val="000000" w:themeColor="text1"/>
          <w:shd w:val="clear" w:color="auto" w:fill="FFFFFF"/>
        </w:rPr>
        <w:t>утворювати постійні чи тимчасові комітети з числа осіб, які входять до її складу, для попереднього вивчення і підготовки до розгляду на засіданні питань, що належать до компетенції ради.</w:t>
      </w:r>
    </w:p>
    <w:p w14:paraId="05918AC8" w14:textId="77777777" w:rsidR="00FA40FF" w:rsidRPr="00851100" w:rsidRDefault="00FA40FF" w:rsidP="00FA40FF">
      <w:pPr>
        <w:pStyle w:val="af6"/>
        <w:pBdr>
          <w:top w:val="nil"/>
          <w:left w:val="nil"/>
          <w:bottom w:val="nil"/>
          <w:right w:val="nil"/>
          <w:between w:val="nil"/>
        </w:pBdr>
        <w:tabs>
          <w:tab w:val="left" w:pos="1134"/>
        </w:tabs>
        <w:ind w:left="709"/>
        <w:rPr>
          <w:color w:val="000000" w:themeColor="text1"/>
        </w:rPr>
      </w:pPr>
    </w:p>
    <w:p w14:paraId="3B85D5B3" w14:textId="77777777" w:rsidR="00FA40FF" w:rsidRPr="00851100" w:rsidRDefault="00FA40FF" w:rsidP="00270128">
      <w:pPr>
        <w:pStyle w:val="af6"/>
        <w:numPr>
          <w:ilvl w:val="0"/>
          <w:numId w:val="1"/>
        </w:numPr>
        <w:tabs>
          <w:tab w:val="left" w:pos="1134"/>
        </w:tabs>
        <w:ind w:left="0" w:firstLine="567"/>
        <w:rPr>
          <w:color w:val="000000" w:themeColor="text1"/>
        </w:rPr>
      </w:pPr>
      <w:r w:rsidRPr="00270128">
        <w:rPr>
          <w:color w:val="000000" w:themeColor="text1"/>
        </w:rPr>
        <w:t>Рада</w:t>
      </w:r>
      <w:r w:rsidRPr="00851100">
        <w:rPr>
          <w:color w:val="000000" w:themeColor="text1"/>
          <w:shd w:val="clear" w:color="auto" w:fill="FFFFFF"/>
        </w:rPr>
        <w:t xml:space="preserve"> </w:t>
      </w:r>
      <w:r w:rsidRPr="00851100">
        <w:rPr>
          <w:color w:val="000000" w:themeColor="text1"/>
        </w:rPr>
        <w:t>має право</w:t>
      </w:r>
      <w:r w:rsidRPr="00851100">
        <w:rPr>
          <w:color w:val="000000" w:themeColor="text1"/>
          <w:shd w:val="clear" w:color="auto" w:fill="FFFFFF"/>
        </w:rPr>
        <w:t xml:space="preserve"> </w:t>
      </w:r>
      <w:r w:rsidRPr="00851100">
        <w:rPr>
          <w:color w:val="000000" w:themeColor="text1"/>
        </w:rPr>
        <w:t>утворити постійно діючі комітети (далі – комітети ради):</w:t>
      </w:r>
    </w:p>
    <w:p w14:paraId="186412F7" w14:textId="77777777" w:rsidR="00FA40FF" w:rsidRPr="00851100" w:rsidRDefault="00FA40FF" w:rsidP="00FA40FF">
      <w:pPr>
        <w:pStyle w:val="af6"/>
        <w:ind w:left="0" w:firstLine="720"/>
        <w:rPr>
          <w:color w:val="000000" w:themeColor="text1"/>
        </w:rPr>
      </w:pPr>
    </w:p>
    <w:p w14:paraId="52384686" w14:textId="77777777" w:rsidR="00FA40FF" w:rsidRPr="00851100" w:rsidRDefault="00FA40FF" w:rsidP="00270128">
      <w:pPr>
        <w:pStyle w:val="af6"/>
        <w:numPr>
          <w:ilvl w:val="0"/>
          <w:numId w:val="10"/>
        </w:numPr>
        <w:tabs>
          <w:tab w:val="left" w:pos="1134"/>
        </w:tabs>
        <w:ind w:left="0" w:firstLine="567"/>
        <w:rPr>
          <w:color w:val="000000" w:themeColor="text1"/>
        </w:rPr>
      </w:pPr>
      <w:r w:rsidRPr="00851100">
        <w:rPr>
          <w:color w:val="000000" w:themeColor="text1"/>
        </w:rPr>
        <w:t xml:space="preserve">комітет з питань аудиту (аудиторський комітет) </w:t>
      </w:r>
      <w:r w:rsidRPr="00851100">
        <w:rPr>
          <w:color w:val="000000" w:themeColor="text1"/>
          <w:shd w:val="clear" w:color="auto" w:fill="FFFFFF"/>
        </w:rPr>
        <w:t xml:space="preserve">з урахуванням вимог до аудиторського комітету, передбачених </w:t>
      </w:r>
      <w:hyperlink r:id="rId17" w:tgtFrame="_blank" w:history="1">
        <w:r w:rsidRPr="00851100">
          <w:rPr>
            <w:color w:val="000000" w:themeColor="text1"/>
            <w:shd w:val="clear" w:color="auto" w:fill="FFFFFF"/>
          </w:rPr>
          <w:t>Законом України</w:t>
        </w:r>
      </w:hyperlink>
      <w:r w:rsidRPr="00851100">
        <w:rPr>
          <w:color w:val="000000" w:themeColor="text1"/>
          <w:shd w:val="clear" w:color="auto" w:fill="FFFFFF"/>
        </w:rPr>
        <w:t xml:space="preserve"> “Про аудит фінансової звітності та аудиторську діяльність” (далі – Закон про аудит)</w:t>
      </w:r>
      <w:r w:rsidRPr="00851100">
        <w:rPr>
          <w:color w:val="000000" w:themeColor="text1"/>
        </w:rPr>
        <w:t>;</w:t>
      </w:r>
    </w:p>
    <w:p w14:paraId="53F676BE" w14:textId="77777777" w:rsidR="00FA40FF" w:rsidRPr="00851100" w:rsidRDefault="00FA40FF" w:rsidP="00270128">
      <w:pPr>
        <w:pStyle w:val="af6"/>
        <w:tabs>
          <w:tab w:val="left" w:pos="1134"/>
        </w:tabs>
        <w:ind w:left="0" w:firstLine="567"/>
        <w:rPr>
          <w:color w:val="000000" w:themeColor="text1"/>
        </w:rPr>
      </w:pPr>
    </w:p>
    <w:p w14:paraId="31363EBA" w14:textId="77777777" w:rsidR="00FA40FF" w:rsidRPr="00851100" w:rsidRDefault="00FA40FF" w:rsidP="00270128">
      <w:pPr>
        <w:pStyle w:val="af6"/>
        <w:numPr>
          <w:ilvl w:val="0"/>
          <w:numId w:val="10"/>
        </w:numPr>
        <w:tabs>
          <w:tab w:val="left" w:pos="1134"/>
        </w:tabs>
        <w:ind w:left="0" w:firstLine="567"/>
        <w:rPr>
          <w:color w:val="000000" w:themeColor="text1"/>
        </w:rPr>
      </w:pPr>
      <w:r w:rsidRPr="00851100">
        <w:rPr>
          <w:color w:val="000000" w:themeColor="text1"/>
        </w:rPr>
        <w:t>комітет з управління ризиками;</w:t>
      </w:r>
    </w:p>
    <w:p w14:paraId="09112809" w14:textId="77777777" w:rsidR="00FA40FF" w:rsidRPr="00851100" w:rsidRDefault="00FA40FF" w:rsidP="00270128">
      <w:pPr>
        <w:pStyle w:val="af6"/>
        <w:tabs>
          <w:tab w:val="left" w:pos="1134"/>
        </w:tabs>
        <w:ind w:left="0" w:firstLine="567"/>
        <w:rPr>
          <w:color w:val="000000" w:themeColor="text1"/>
        </w:rPr>
      </w:pPr>
    </w:p>
    <w:p w14:paraId="7239992A" w14:textId="77777777" w:rsidR="00FA40FF" w:rsidRPr="00851100" w:rsidRDefault="00FA40FF" w:rsidP="00270128">
      <w:pPr>
        <w:pStyle w:val="af6"/>
        <w:numPr>
          <w:ilvl w:val="0"/>
          <w:numId w:val="10"/>
        </w:numPr>
        <w:tabs>
          <w:tab w:val="left" w:pos="1134"/>
        </w:tabs>
        <w:ind w:left="0" w:firstLine="567"/>
        <w:rPr>
          <w:color w:val="000000" w:themeColor="text1"/>
        </w:rPr>
      </w:pPr>
      <w:r w:rsidRPr="00851100">
        <w:rPr>
          <w:color w:val="000000" w:themeColor="text1"/>
        </w:rPr>
        <w:t>комітет з питань винагороди та призначень.</w:t>
      </w:r>
    </w:p>
    <w:p w14:paraId="26B5CD6E" w14:textId="77777777" w:rsidR="00BE2B5B" w:rsidRPr="00E67F40" w:rsidRDefault="00BE2B5B" w:rsidP="00E67F40">
      <w:pPr>
        <w:pStyle w:val="af6"/>
        <w:rPr>
          <w:color w:val="000000" w:themeColor="text1"/>
        </w:rPr>
      </w:pPr>
    </w:p>
    <w:p w14:paraId="2796C177" w14:textId="112E5916" w:rsidR="00BE2B5B" w:rsidRPr="00046B34" w:rsidRDefault="00BE2B5B" w:rsidP="00270128">
      <w:pPr>
        <w:pStyle w:val="af6"/>
        <w:numPr>
          <w:ilvl w:val="0"/>
          <w:numId w:val="1"/>
        </w:numPr>
        <w:tabs>
          <w:tab w:val="left" w:pos="1134"/>
        </w:tabs>
        <w:ind w:left="0" w:firstLine="567"/>
        <w:rPr>
          <w:color w:val="000000" w:themeColor="text1"/>
        </w:rPr>
      </w:pPr>
      <w:r>
        <w:rPr>
          <w:color w:val="000000" w:themeColor="text1"/>
        </w:rPr>
        <w:t xml:space="preserve">Рада в межах компетенції </w:t>
      </w:r>
      <w:r w:rsidR="007355C7">
        <w:rPr>
          <w:color w:val="000000" w:themeColor="text1"/>
        </w:rPr>
        <w:t>визначає обсяг повноважень комітетів ради</w:t>
      </w:r>
      <w:r w:rsidR="006D6712">
        <w:rPr>
          <w:color w:val="000000" w:themeColor="text1"/>
        </w:rPr>
        <w:t xml:space="preserve"> (за наявності)</w:t>
      </w:r>
      <w:r w:rsidR="007355C7">
        <w:rPr>
          <w:color w:val="000000" w:themeColor="text1"/>
        </w:rPr>
        <w:t xml:space="preserve">, </w:t>
      </w:r>
      <w:r>
        <w:rPr>
          <w:color w:val="000000" w:themeColor="text1"/>
        </w:rPr>
        <w:t xml:space="preserve">контролює та регулює </w:t>
      </w:r>
      <w:r w:rsidR="007355C7">
        <w:rPr>
          <w:color w:val="000000" w:themeColor="text1"/>
        </w:rPr>
        <w:t xml:space="preserve">їх </w:t>
      </w:r>
      <w:r>
        <w:rPr>
          <w:color w:val="000000" w:themeColor="text1"/>
        </w:rPr>
        <w:t>діяльність.</w:t>
      </w:r>
    </w:p>
    <w:p w14:paraId="5D88B72A" w14:textId="77777777" w:rsidR="007B21DC" w:rsidRPr="00046B34" w:rsidRDefault="007B21DC" w:rsidP="007B21DC">
      <w:pPr>
        <w:pStyle w:val="af6"/>
        <w:tabs>
          <w:tab w:val="left" w:pos="1134"/>
        </w:tabs>
        <w:ind w:left="709"/>
        <w:rPr>
          <w:color w:val="000000" w:themeColor="text1"/>
        </w:rPr>
      </w:pPr>
    </w:p>
    <w:p w14:paraId="60E7A44B" w14:textId="16255DE8" w:rsidR="007B21DC" w:rsidRPr="007060EE" w:rsidRDefault="008C49C0" w:rsidP="00270128">
      <w:pPr>
        <w:pStyle w:val="af6"/>
        <w:numPr>
          <w:ilvl w:val="0"/>
          <w:numId w:val="1"/>
        </w:numPr>
        <w:tabs>
          <w:tab w:val="left" w:pos="1134"/>
        </w:tabs>
        <w:ind w:left="0" w:firstLine="567"/>
        <w:rPr>
          <w:color w:val="000000" w:themeColor="text1"/>
        </w:rPr>
      </w:pPr>
      <w:r>
        <w:rPr>
          <w:color w:val="000000" w:themeColor="text1"/>
        </w:rPr>
        <w:t>З</w:t>
      </w:r>
      <w:r w:rsidR="00F13244">
        <w:rPr>
          <w:color w:val="000000" w:themeColor="text1"/>
        </w:rPr>
        <w:t>агальні збори</w:t>
      </w:r>
      <w:r w:rsidR="007B21DC" w:rsidRPr="00046B34">
        <w:rPr>
          <w:color w:val="000000" w:themeColor="text1"/>
        </w:rPr>
        <w:t xml:space="preserve"> або</w:t>
      </w:r>
      <w:r w:rsidR="00291513" w:rsidRPr="00245563">
        <w:rPr>
          <w:color w:val="000000" w:themeColor="text1"/>
          <w:lang w:val="ru-RU"/>
        </w:rPr>
        <w:t xml:space="preserve"> </w:t>
      </w:r>
      <w:r w:rsidR="00291513">
        <w:rPr>
          <w:color w:val="000000" w:themeColor="text1"/>
        </w:rPr>
        <w:t>орган, визначений статутом</w:t>
      </w:r>
      <w:r w:rsidR="00E47FA6">
        <w:rPr>
          <w:color w:val="000000" w:themeColor="text1"/>
        </w:rPr>
        <w:t xml:space="preserve"> </w:t>
      </w:r>
      <w:r w:rsidR="00E47FA6" w:rsidRPr="00046B34">
        <w:rPr>
          <w:color w:val="000000" w:themeColor="text1"/>
        </w:rPr>
        <w:t>надавача фінансових платіжних послуг</w:t>
      </w:r>
      <w:r>
        <w:rPr>
          <w:color w:val="000000" w:themeColor="text1"/>
        </w:rPr>
        <w:t>, здійснюють</w:t>
      </w:r>
      <w:r w:rsidRPr="008C49C0">
        <w:rPr>
          <w:color w:val="000000" w:themeColor="text1"/>
        </w:rPr>
        <w:t xml:space="preserve"> </w:t>
      </w:r>
      <w:r w:rsidRPr="00046B34">
        <w:rPr>
          <w:color w:val="000000" w:themeColor="text1"/>
        </w:rPr>
        <w:t>повноваження</w:t>
      </w:r>
      <w:r>
        <w:rPr>
          <w:color w:val="000000" w:themeColor="text1"/>
        </w:rPr>
        <w:t xml:space="preserve"> ради у разі її відсутності</w:t>
      </w:r>
      <w:r w:rsidR="007B21DC" w:rsidRPr="00046B34">
        <w:rPr>
          <w:color w:val="000000" w:themeColor="text1"/>
        </w:rPr>
        <w:t>.</w:t>
      </w:r>
    </w:p>
    <w:p w14:paraId="3196A983" w14:textId="77777777" w:rsidR="007B21DC" w:rsidRPr="00046B34" w:rsidRDefault="007B21DC" w:rsidP="007B21DC">
      <w:pPr>
        <w:pStyle w:val="af6"/>
        <w:tabs>
          <w:tab w:val="left" w:pos="1134"/>
        </w:tabs>
        <w:ind w:left="709"/>
        <w:rPr>
          <w:color w:val="000000" w:themeColor="text1"/>
        </w:rPr>
      </w:pPr>
    </w:p>
    <w:p w14:paraId="7BF1DF60" w14:textId="77777777" w:rsidR="007B21DC" w:rsidRPr="00046B34" w:rsidRDefault="007B21DC" w:rsidP="00AD4713">
      <w:pPr>
        <w:pStyle w:val="af6"/>
        <w:numPr>
          <w:ilvl w:val="0"/>
          <w:numId w:val="2"/>
        </w:numPr>
        <w:pBdr>
          <w:top w:val="nil"/>
          <w:left w:val="nil"/>
          <w:bottom w:val="nil"/>
          <w:right w:val="nil"/>
          <w:between w:val="nil"/>
        </w:pBdr>
        <w:tabs>
          <w:tab w:val="left" w:pos="993"/>
        </w:tabs>
        <w:jc w:val="center"/>
        <w:outlineLvl w:val="1"/>
        <w:rPr>
          <w:color w:val="000000" w:themeColor="text1"/>
        </w:rPr>
      </w:pPr>
      <w:r w:rsidRPr="00046B34">
        <w:rPr>
          <w:color w:val="000000" w:themeColor="text1"/>
        </w:rPr>
        <w:t>Виконавчий орган надавача фінансових платіжних послуг</w:t>
      </w:r>
    </w:p>
    <w:p w14:paraId="09136F72" w14:textId="77777777" w:rsidR="007B21DC" w:rsidRPr="00046B34" w:rsidRDefault="007B21DC" w:rsidP="007B21DC">
      <w:pPr>
        <w:pStyle w:val="af6"/>
        <w:pBdr>
          <w:top w:val="nil"/>
          <w:left w:val="nil"/>
          <w:bottom w:val="nil"/>
          <w:right w:val="nil"/>
          <w:between w:val="nil"/>
        </w:pBdr>
        <w:ind w:left="567"/>
        <w:rPr>
          <w:color w:val="000000" w:themeColor="text1"/>
        </w:rPr>
      </w:pPr>
    </w:p>
    <w:p w14:paraId="49A72EC5" w14:textId="77777777" w:rsidR="007B21DC" w:rsidRPr="00046B34" w:rsidRDefault="007B21DC" w:rsidP="00270128">
      <w:pPr>
        <w:pStyle w:val="af6"/>
        <w:numPr>
          <w:ilvl w:val="0"/>
          <w:numId w:val="1"/>
        </w:numPr>
        <w:tabs>
          <w:tab w:val="left" w:pos="1134"/>
        </w:tabs>
        <w:ind w:left="0" w:firstLine="567"/>
        <w:rPr>
          <w:color w:val="000000" w:themeColor="text1"/>
        </w:rPr>
      </w:pPr>
      <w:r w:rsidRPr="00046B34">
        <w:rPr>
          <w:color w:val="000000" w:themeColor="text1"/>
        </w:rPr>
        <w:t>До компетенції виконавчого органу належить вирішення всіх питань, пов’язаних з керівництвом поточною діяльністю надавача фінансових платіжних послуг, крім питань, що належать до виключної компетенції загальних зборів та ради</w:t>
      </w:r>
      <w:r w:rsidR="00907935">
        <w:rPr>
          <w:color w:val="000000" w:themeColor="text1"/>
        </w:rPr>
        <w:t xml:space="preserve"> (у випадку її створення)</w:t>
      </w:r>
      <w:r w:rsidRPr="00046B34">
        <w:rPr>
          <w:color w:val="000000" w:themeColor="text1"/>
        </w:rPr>
        <w:t>.</w:t>
      </w:r>
    </w:p>
    <w:p w14:paraId="2DBA2AE9" w14:textId="49A905B4" w:rsidR="001B4EA0" w:rsidRPr="00046B34" w:rsidRDefault="005D7A3F" w:rsidP="00270128">
      <w:pPr>
        <w:tabs>
          <w:tab w:val="left" w:pos="1134"/>
        </w:tabs>
        <w:ind w:firstLine="567"/>
        <w:rPr>
          <w:color w:val="000000" w:themeColor="text1"/>
        </w:rPr>
      </w:pPr>
      <w:r>
        <w:rPr>
          <w:color w:val="000000" w:themeColor="text1"/>
        </w:rPr>
        <w:t>В</w:t>
      </w:r>
      <w:r w:rsidR="001B4EA0" w:rsidRPr="00ED736F">
        <w:t>иконавчі або невиконавчі члени (директори)</w:t>
      </w:r>
      <w:r>
        <w:t xml:space="preserve"> </w:t>
      </w:r>
      <w:r w:rsidRPr="00046B34">
        <w:rPr>
          <w:color w:val="000000" w:themeColor="text1"/>
        </w:rPr>
        <w:t xml:space="preserve">можуть </w:t>
      </w:r>
      <w:r w:rsidRPr="00ED736F">
        <w:t>обиратися</w:t>
      </w:r>
      <w:r>
        <w:t xml:space="preserve"> до складу колегіального виконавчого органу (у разі його утворення)</w:t>
      </w:r>
      <w:r w:rsidR="001B4EA0" w:rsidRPr="00ED736F">
        <w:t xml:space="preserve">. </w:t>
      </w:r>
      <w:r w:rsidR="001B4EA0" w:rsidRPr="00ED736F">
        <w:rPr>
          <w:shd w:val="clear" w:color="auto" w:fill="FFFFFF"/>
        </w:rPr>
        <w:t xml:space="preserve">Невиконавчий член здійснює функції нагляду, управління ризиками та контролю за діяльністю товариства та виконавчих членів </w:t>
      </w:r>
      <w:r w:rsidR="001B4EA0" w:rsidRPr="00ED736F">
        <w:t>колегіального виконавчого органу</w:t>
      </w:r>
      <w:r w:rsidR="001B4EA0" w:rsidRPr="00ED736F">
        <w:rPr>
          <w:shd w:val="clear" w:color="auto" w:fill="FFFFFF"/>
        </w:rPr>
        <w:t>.</w:t>
      </w:r>
    </w:p>
    <w:p w14:paraId="5A0D0356" w14:textId="77777777" w:rsidR="007B21DC" w:rsidRPr="00046B34" w:rsidRDefault="007B21DC" w:rsidP="007B21DC">
      <w:pPr>
        <w:pStyle w:val="af6"/>
        <w:rPr>
          <w:color w:val="000000" w:themeColor="text1"/>
        </w:rPr>
      </w:pPr>
    </w:p>
    <w:p w14:paraId="4045DA27" w14:textId="77777777" w:rsidR="007B21DC" w:rsidRPr="00046B34" w:rsidRDefault="007B21DC" w:rsidP="00270128">
      <w:pPr>
        <w:pStyle w:val="af6"/>
        <w:numPr>
          <w:ilvl w:val="0"/>
          <w:numId w:val="1"/>
        </w:numPr>
        <w:tabs>
          <w:tab w:val="left" w:pos="1134"/>
        </w:tabs>
        <w:ind w:left="0" w:firstLine="567"/>
        <w:rPr>
          <w:color w:val="000000" w:themeColor="text1"/>
        </w:rPr>
      </w:pPr>
      <w:r w:rsidRPr="00046B34">
        <w:rPr>
          <w:color w:val="000000" w:themeColor="text1"/>
        </w:rPr>
        <w:t xml:space="preserve">Виконавчий орган </w:t>
      </w:r>
      <w:r w:rsidR="00BC61C6">
        <w:rPr>
          <w:color w:val="000000" w:themeColor="text1"/>
        </w:rPr>
        <w:t xml:space="preserve">в межах своїх повноважень </w:t>
      </w:r>
      <w:r w:rsidRPr="00046B34">
        <w:rPr>
          <w:color w:val="000000" w:themeColor="text1"/>
        </w:rPr>
        <w:t>відповідає за:</w:t>
      </w:r>
    </w:p>
    <w:p w14:paraId="52CED0D3" w14:textId="77777777" w:rsidR="007B21DC" w:rsidRPr="00046B34" w:rsidRDefault="007B21DC" w:rsidP="007B21DC">
      <w:pPr>
        <w:pStyle w:val="af6"/>
        <w:rPr>
          <w:color w:val="000000" w:themeColor="text1"/>
        </w:rPr>
      </w:pPr>
    </w:p>
    <w:p w14:paraId="632E1381" w14:textId="1ED19049" w:rsidR="007B21DC" w:rsidRDefault="007B21DC" w:rsidP="00932B02">
      <w:pPr>
        <w:pStyle w:val="af6"/>
        <w:numPr>
          <w:ilvl w:val="1"/>
          <w:numId w:val="1"/>
        </w:numPr>
        <w:tabs>
          <w:tab w:val="left" w:pos="1134"/>
        </w:tabs>
        <w:ind w:left="0" w:firstLine="567"/>
        <w:rPr>
          <w:color w:val="000000" w:themeColor="text1"/>
        </w:rPr>
      </w:pPr>
      <w:r w:rsidRPr="00932B02">
        <w:rPr>
          <w:color w:val="000000" w:themeColor="text1"/>
        </w:rPr>
        <w:t>безпеку та фінансову стійкість надавача фінансових платіжних послуг;</w:t>
      </w:r>
    </w:p>
    <w:p w14:paraId="79822DFC" w14:textId="77777777" w:rsidR="00932B02" w:rsidRPr="00932B02" w:rsidRDefault="00932B02" w:rsidP="00AA750A">
      <w:pPr>
        <w:pStyle w:val="af6"/>
        <w:tabs>
          <w:tab w:val="left" w:pos="1134"/>
        </w:tabs>
        <w:ind w:left="567"/>
        <w:rPr>
          <w:color w:val="000000" w:themeColor="text1"/>
        </w:rPr>
      </w:pPr>
    </w:p>
    <w:p w14:paraId="7DBBC09E" w14:textId="35FA6377" w:rsidR="00932B02" w:rsidRPr="00932B02" w:rsidRDefault="00932B02" w:rsidP="00932B02">
      <w:pPr>
        <w:pStyle w:val="af6"/>
        <w:numPr>
          <w:ilvl w:val="1"/>
          <w:numId w:val="1"/>
        </w:numPr>
        <w:tabs>
          <w:tab w:val="left" w:pos="1134"/>
        </w:tabs>
        <w:ind w:left="0" w:firstLine="567"/>
        <w:rPr>
          <w:color w:val="000000" w:themeColor="text1"/>
        </w:rPr>
      </w:pPr>
      <w:r w:rsidRPr="00BD0049">
        <w:rPr>
          <w:color w:val="000000" w:themeColor="text1"/>
        </w:rPr>
        <w:t>безперервність надання платіжних послуг</w:t>
      </w:r>
      <w:r>
        <w:rPr>
          <w:color w:val="000000" w:themeColor="text1"/>
        </w:rPr>
        <w:t>;</w:t>
      </w:r>
    </w:p>
    <w:p w14:paraId="79AF286E" w14:textId="77777777" w:rsidR="007B21DC" w:rsidRPr="00046B34" w:rsidRDefault="007B21DC" w:rsidP="00270128">
      <w:pPr>
        <w:tabs>
          <w:tab w:val="left" w:pos="1134"/>
        </w:tabs>
        <w:ind w:firstLine="567"/>
        <w:rPr>
          <w:color w:val="000000" w:themeColor="text1"/>
        </w:rPr>
      </w:pPr>
    </w:p>
    <w:p w14:paraId="4FAF0BBB" w14:textId="6898FABD" w:rsidR="007B21DC" w:rsidRPr="00046B34" w:rsidRDefault="001A1998" w:rsidP="00270128">
      <w:pPr>
        <w:tabs>
          <w:tab w:val="left" w:pos="1134"/>
        </w:tabs>
        <w:ind w:firstLine="567"/>
        <w:rPr>
          <w:color w:val="000000" w:themeColor="text1"/>
        </w:rPr>
      </w:pPr>
      <w:r>
        <w:rPr>
          <w:color w:val="000000" w:themeColor="text1"/>
        </w:rPr>
        <w:t>3</w:t>
      </w:r>
      <w:r w:rsidR="00135C93">
        <w:rPr>
          <w:color w:val="000000" w:themeColor="text1"/>
        </w:rPr>
        <w:t>) </w:t>
      </w:r>
      <w:r w:rsidR="007B21DC" w:rsidRPr="00046B34">
        <w:rPr>
          <w:color w:val="000000" w:themeColor="text1"/>
        </w:rPr>
        <w:t>відповідність діяльності надавача фінансових платіжних послуг законодавству України;</w:t>
      </w:r>
    </w:p>
    <w:p w14:paraId="0961E3DF" w14:textId="77777777" w:rsidR="007B21DC" w:rsidRPr="00046B34" w:rsidRDefault="007B21DC" w:rsidP="00270128">
      <w:pPr>
        <w:tabs>
          <w:tab w:val="left" w:pos="1134"/>
        </w:tabs>
        <w:ind w:firstLine="567"/>
        <w:rPr>
          <w:color w:val="000000" w:themeColor="text1"/>
        </w:rPr>
      </w:pPr>
    </w:p>
    <w:p w14:paraId="0B6F9AD0" w14:textId="4FD803AB" w:rsidR="00CC746D" w:rsidRPr="00046B34" w:rsidRDefault="001A1998" w:rsidP="00270128">
      <w:pPr>
        <w:tabs>
          <w:tab w:val="left" w:pos="1134"/>
        </w:tabs>
        <w:ind w:firstLine="567"/>
        <w:rPr>
          <w:color w:val="000000" w:themeColor="text1"/>
        </w:rPr>
      </w:pPr>
      <w:r>
        <w:rPr>
          <w:color w:val="000000" w:themeColor="text1"/>
        </w:rPr>
        <w:t>4</w:t>
      </w:r>
      <w:r w:rsidR="00135C93">
        <w:rPr>
          <w:color w:val="000000" w:themeColor="text1"/>
        </w:rPr>
        <w:t>) </w:t>
      </w:r>
      <w:r w:rsidR="007B21DC" w:rsidRPr="00046B34">
        <w:rPr>
          <w:color w:val="000000" w:themeColor="text1"/>
        </w:rPr>
        <w:t>забезпечення поточного управління надавачем фінансових платіжних послуг;</w:t>
      </w:r>
    </w:p>
    <w:p w14:paraId="5392C4E6" w14:textId="77777777" w:rsidR="007B21DC" w:rsidRPr="00046B34" w:rsidRDefault="007B21DC" w:rsidP="00270128">
      <w:pPr>
        <w:tabs>
          <w:tab w:val="left" w:pos="1134"/>
        </w:tabs>
        <w:ind w:firstLine="567"/>
        <w:rPr>
          <w:color w:val="000000" w:themeColor="text1"/>
        </w:rPr>
      </w:pPr>
    </w:p>
    <w:p w14:paraId="40989341" w14:textId="2D119D40" w:rsidR="007B21DC" w:rsidRPr="00046B34" w:rsidRDefault="001A1998" w:rsidP="00270128">
      <w:pPr>
        <w:tabs>
          <w:tab w:val="left" w:pos="1134"/>
        </w:tabs>
        <w:ind w:firstLine="567"/>
        <w:rPr>
          <w:color w:val="000000" w:themeColor="text1"/>
        </w:rPr>
      </w:pPr>
      <w:r>
        <w:rPr>
          <w:color w:val="000000" w:themeColor="text1"/>
        </w:rPr>
        <w:t>5</w:t>
      </w:r>
      <w:r w:rsidR="00135C93">
        <w:rPr>
          <w:color w:val="000000" w:themeColor="text1"/>
        </w:rPr>
        <w:t>) </w:t>
      </w:r>
      <w:r w:rsidR="007B21DC" w:rsidRPr="00046B34">
        <w:rPr>
          <w:color w:val="000000" w:themeColor="text1"/>
        </w:rPr>
        <w:t>виконання рішень загальних зборів та ради;</w:t>
      </w:r>
    </w:p>
    <w:p w14:paraId="38560D70" w14:textId="77777777" w:rsidR="007B21DC" w:rsidRPr="00046B34" w:rsidRDefault="007B21DC" w:rsidP="00270128">
      <w:pPr>
        <w:tabs>
          <w:tab w:val="left" w:pos="1134"/>
        </w:tabs>
        <w:ind w:firstLine="567"/>
        <w:rPr>
          <w:color w:val="000000" w:themeColor="text1"/>
        </w:rPr>
      </w:pPr>
    </w:p>
    <w:p w14:paraId="584E5FF2" w14:textId="17CA69D5" w:rsidR="007B21DC" w:rsidRPr="00046B34" w:rsidRDefault="001A1998" w:rsidP="00270128">
      <w:pPr>
        <w:tabs>
          <w:tab w:val="left" w:pos="1134"/>
        </w:tabs>
        <w:ind w:firstLine="567"/>
        <w:rPr>
          <w:color w:val="000000" w:themeColor="text1"/>
        </w:rPr>
      </w:pPr>
      <w:r>
        <w:rPr>
          <w:color w:val="000000" w:themeColor="text1"/>
        </w:rPr>
        <w:t>6</w:t>
      </w:r>
      <w:r w:rsidR="00135C93">
        <w:rPr>
          <w:color w:val="000000" w:themeColor="text1"/>
        </w:rPr>
        <w:t>) </w:t>
      </w:r>
      <w:r w:rsidR="007B21DC" w:rsidRPr="00046B34">
        <w:rPr>
          <w:color w:val="000000" w:themeColor="text1"/>
        </w:rPr>
        <w:t>щоденне управління та контроль за операціями надавача фінансових платіжних послуг;</w:t>
      </w:r>
    </w:p>
    <w:p w14:paraId="51C3B415" w14:textId="77777777" w:rsidR="007B21DC" w:rsidRPr="00046B34" w:rsidRDefault="007B21DC" w:rsidP="00270128">
      <w:pPr>
        <w:tabs>
          <w:tab w:val="left" w:pos="1134"/>
        </w:tabs>
        <w:ind w:firstLine="567"/>
        <w:rPr>
          <w:color w:val="000000" w:themeColor="text1"/>
        </w:rPr>
      </w:pPr>
    </w:p>
    <w:p w14:paraId="5BE07C6B" w14:textId="4B4AD217" w:rsidR="007B21DC" w:rsidRPr="00046B34" w:rsidRDefault="001A1998" w:rsidP="00270128">
      <w:pPr>
        <w:tabs>
          <w:tab w:val="left" w:pos="1134"/>
        </w:tabs>
        <w:ind w:firstLine="567"/>
        <w:rPr>
          <w:color w:val="000000" w:themeColor="text1"/>
        </w:rPr>
      </w:pPr>
      <w:r>
        <w:rPr>
          <w:color w:val="000000" w:themeColor="text1"/>
        </w:rPr>
        <w:t>7</w:t>
      </w:r>
      <w:r w:rsidR="00135C93">
        <w:rPr>
          <w:color w:val="000000" w:themeColor="text1"/>
        </w:rPr>
        <w:t>) </w:t>
      </w:r>
      <w:r w:rsidR="007B21DC" w:rsidRPr="00046B34">
        <w:rPr>
          <w:color w:val="000000" w:themeColor="text1"/>
        </w:rPr>
        <w:t>реалізацію стратегії надавача фінансових платіжних послуг, плану діяльності надавача фінансових платіжних послуг;</w:t>
      </w:r>
    </w:p>
    <w:p w14:paraId="4E11F933" w14:textId="77777777" w:rsidR="007B21DC" w:rsidRPr="00046B34" w:rsidRDefault="007B21DC" w:rsidP="00270128">
      <w:pPr>
        <w:tabs>
          <w:tab w:val="left" w:pos="1134"/>
        </w:tabs>
        <w:ind w:firstLine="567"/>
        <w:rPr>
          <w:color w:val="000000" w:themeColor="text1"/>
        </w:rPr>
      </w:pPr>
    </w:p>
    <w:p w14:paraId="2291FBAF" w14:textId="41A98FC2" w:rsidR="007B21DC" w:rsidRDefault="001A1998" w:rsidP="00270128">
      <w:pPr>
        <w:ind w:firstLine="567"/>
        <w:rPr>
          <w:color w:val="000000" w:themeColor="text1"/>
        </w:rPr>
      </w:pPr>
      <w:r>
        <w:rPr>
          <w:color w:val="000000" w:themeColor="text1"/>
        </w:rPr>
        <w:t>8</w:t>
      </w:r>
      <w:r w:rsidR="00135C93">
        <w:rPr>
          <w:color w:val="000000" w:themeColor="text1"/>
        </w:rPr>
        <w:t>) </w:t>
      </w:r>
      <w:r w:rsidR="007B21DC" w:rsidRPr="00046B34">
        <w:rPr>
          <w:color w:val="000000" w:themeColor="text1"/>
        </w:rPr>
        <w:t>відповідність діяльності надавача фінансових платіжних послуг декларації схильності до ризиків.</w:t>
      </w:r>
    </w:p>
    <w:p w14:paraId="20FCCE29" w14:textId="77777777" w:rsidR="00B323FE" w:rsidRPr="00046B34" w:rsidRDefault="00B323FE" w:rsidP="00270128">
      <w:pPr>
        <w:ind w:firstLine="567"/>
        <w:rPr>
          <w:color w:val="000000" w:themeColor="text1"/>
        </w:rPr>
      </w:pPr>
    </w:p>
    <w:p w14:paraId="74C2F18A" w14:textId="20CB6840" w:rsidR="00C901B0" w:rsidRPr="00046B34" w:rsidRDefault="00C901B0" w:rsidP="00E741A2">
      <w:pPr>
        <w:pStyle w:val="af6"/>
        <w:numPr>
          <w:ilvl w:val="0"/>
          <w:numId w:val="5"/>
        </w:numPr>
        <w:tabs>
          <w:tab w:val="left" w:pos="993"/>
        </w:tabs>
        <w:ind w:left="0" w:firstLine="709"/>
        <w:jc w:val="center"/>
        <w:outlineLvl w:val="0"/>
        <w:rPr>
          <w:color w:val="000000" w:themeColor="text1"/>
        </w:rPr>
      </w:pPr>
      <w:bookmarkStart w:id="92" w:name="_Ref170400784"/>
      <w:r w:rsidRPr="00046B34">
        <w:rPr>
          <w:color w:val="000000" w:themeColor="text1"/>
        </w:rPr>
        <w:t>Система внутрішнього контролю</w:t>
      </w:r>
      <w:bookmarkEnd w:id="90"/>
      <w:bookmarkEnd w:id="92"/>
      <w:r w:rsidRPr="00046B34">
        <w:rPr>
          <w:color w:val="000000" w:themeColor="text1"/>
        </w:rPr>
        <w:t xml:space="preserve"> </w:t>
      </w:r>
      <w:bookmarkEnd w:id="91"/>
    </w:p>
    <w:p w14:paraId="75B932F1" w14:textId="77777777" w:rsidR="00C901B0" w:rsidRPr="00046B34" w:rsidRDefault="00C901B0" w:rsidP="00752EC0">
      <w:pPr>
        <w:pStyle w:val="af6"/>
        <w:tabs>
          <w:tab w:val="left" w:pos="1134"/>
        </w:tabs>
        <w:ind w:left="0" w:firstLine="709"/>
        <w:jc w:val="center"/>
        <w:rPr>
          <w:color w:val="000000" w:themeColor="text1"/>
        </w:rPr>
      </w:pPr>
    </w:p>
    <w:p w14:paraId="5CE43279" w14:textId="77777777" w:rsidR="00C901B0" w:rsidRPr="00046B34" w:rsidRDefault="00C901B0" w:rsidP="00AD4713">
      <w:pPr>
        <w:pStyle w:val="af6"/>
        <w:numPr>
          <w:ilvl w:val="0"/>
          <w:numId w:val="2"/>
        </w:numPr>
        <w:pBdr>
          <w:top w:val="nil"/>
          <w:left w:val="nil"/>
          <w:bottom w:val="nil"/>
          <w:right w:val="nil"/>
          <w:between w:val="nil"/>
        </w:pBdr>
        <w:tabs>
          <w:tab w:val="left" w:pos="1134"/>
        </w:tabs>
        <w:jc w:val="center"/>
        <w:outlineLvl w:val="1"/>
        <w:rPr>
          <w:color w:val="000000" w:themeColor="text1"/>
        </w:rPr>
      </w:pPr>
      <w:bookmarkStart w:id="93" w:name="_Ref134777746"/>
      <w:r w:rsidRPr="00046B34">
        <w:rPr>
          <w:color w:val="000000" w:themeColor="text1"/>
        </w:rPr>
        <w:t>Загальні засади побудови системи внутрішнього контролю</w:t>
      </w:r>
      <w:bookmarkEnd w:id="93"/>
      <w:r w:rsidRPr="00046B34">
        <w:rPr>
          <w:color w:val="000000" w:themeColor="text1"/>
        </w:rPr>
        <w:t xml:space="preserve"> </w:t>
      </w:r>
    </w:p>
    <w:p w14:paraId="39712D97" w14:textId="77777777" w:rsidR="00AA235E" w:rsidRPr="00046B34" w:rsidRDefault="00AA235E" w:rsidP="00AA235E">
      <w:pPr>
        <w:pBdr>
          <w:top w:val="nil"/>
          <w:left w:val="nil"/>
          <w:bottom w:val="nil"/>
          <w:right w:val="nil"/>
          <w:between w:val="nil"/>
        </w:pBdr>
        <w:ind w:left="709"/>
        <w:rPr>
          <w:color w:val="000000" w:themeColor="text1"/>
        </w:rPr>
      </w:pPr>
    </w:p>
    <w:p w14:paraId="45EEC755" w14:textId="0AD03C81" w:rsidR="003063DA" w:rsidRDefault="003063DA" w:rsidP="00270128">
      <w:pPr>
        <w:pStyle w:val="af6"/>
        <w:numPr>
          <w:ilvl w:val="0"/>
          <w:numId w:val="1"/>
        </w:numPr>
        <w:tabs>
          <w:tab w:val="left" w:pos="1134"/>
        </w:tabs>
        <w:ind w:left="0" w:firstLine="567"/>
        <w:rPr>
          <w:color w:val="000000" w:themeColor="text1"/>
        </w:rPr>
      </w:pPr>
      <w:r w:rsidRPr="00270128">
        <w:rPr>
          <w:color w:val="000000" w:themeColor="text1"/>
        </w:rPr>
        <w:t>Надавач</w:t>
      </w:r>
      <w:r w:rsidRPr="00046B34">
        <w:rPr>
          <w:rFonts w:eastAsiaTheme="minorEastAsia"/>
          <w:color w:val="000000" w:themeColor="text1"/>
        </w:rPr>
        <w:t xml:space="preserve"> фінансових платіжних послуг</w:t>
      </w:r>
      <w:r w:rsidR="00CC1369" w:rsidRPr="00046B34">
        <w:rPr>
          <w:color w:val="000000" w:themeColor="text1"/>
        </w:rPr>
        <w:t xml:space="preserve"> зобов’язаний </w:t>
      </w:r>
      <w:r w:rsidR="0089777D" w:rsidRPr="00046B34">
        <w:rPr>
          <w:color w:val="000000" w:themeColor="text1"/>
        </w:rPr>
        <w:t>створити</w:t>
      </w:r>
      <w:r w:rsidR="00CC1369" w:rsidRPr="00046B34">
        <w:rPr>
          <w:color w:val="000000" w:themeColor="text1"/>
        </w:rPr>
        <w:t xml:space="preserve"> комплексн</w:t>
      </w:r>
      <w:r w:rsidR="0089777D" w:rsidRPr="00046B34">
        <w:rPr>
          <w:color w:val="000000" w:themeColor="text1"/>
        </w:rPr>
        <w:t>у</w:t>
      </w:r>
      <w:r w:rsidR="00CC1369" w:rsidRPr="00046B34">
        <w:rPr>
          <w:color w:val="000000" w:themeColor="text1"/>
        </w:rPr>
        <w:t>, адекватн</w:t>
      </w:r>
      <w:r w:rsidR="0089777D" w:rsidRPr="00046B34">
        <w:rPr>
          <w:color w:val="000000" w:themeColor="text1"/>
        </w:rPr>
        <w:t>у</w:t>
      </w:r>
      <w:r w:rsidR="00CC1369" w:rsidRPr="00046B34">
        <w:rPr>
          <w:color w:val="000000" w:themeColor="text1"/>
        </w:rPr>
        <w:t xml:space="preserve"> та ефективн</w:t>
      </w:r>
      <w:r w:rsidR="0089777D" w:rsidRPr="00046B34">
        <w:rPr>
          <w:color w:val="000000" w:themeColor="text1"/>
        </w:rPr>
        <w:t>у</w:t>
      </w:r>
      <w:r w:rsidR="00CC1369" w:rsidRPr="00046B34">
        <w:rPr>
          <w:color w:val="000000" w:themeColor="text1"/>
        </w:rPr>
        <w:t xml:space="preserve"> систем</w:t>
      </w:r>
      <w:r w:rsidR="0089777D" w:rsidRPr="00046B34">
        <w:rPr>
          <w:color w:val="000000" w:themeColor="text1"/>
        </w:rPr>
        <w:t>у</w:t>
      </w:r>
      <w:r w:rsidR="00CC1369" w:rsidRPr="00046B34">
        <w:rPr>
          <w:color w:val="000000" w:themeColor="text1"/>
        </w:rPr>
        <w:t xml:space="preserve"> внутрішнього контролю, що </w:t>
      </w:r>
      <w:r w:rsidR="0089777D" w:rsidRPr="00046B34">
        <w:rPr>
          <w:color w:val="000000" w:themeColor="text1"/>
        </w:rPr>
        <w:t xml:space="preserve">включає </w:t>
      </w:r>
      <w:r w:rsidR="00CC1369" w:rsidRPr="00046B34">
        <w:rPr>
          <w:color w:val="000000" w:themeColor="text1"/>
        </w:rPr>
        <w:t xml:space="preserve">систему управління ризиками, контроль за дотриманням норм (комплаєнс), </w:t>
      </w:r>
      <w:r w:rsidR="00763365" w:rsidRPr="00046B34">
        <w:rPr>
          <w:color w:val="000000" w:themeColor="text1"/>
        </w:rPr>
        <w:t>та внутрішній аудит</w:t>
      </w:r>
      <w:r w:rsidR="00CC1369" w:rsidRPr="00046B34">
        <w:rPr>
          <w:color w:val="000000" w:themeColor="text1"/>
        </w:rPr>
        <w:t xml:space="preserve"> відповідно до вимог Закону про </w:t>
      </w:r>
      <w:r w:rsidRPr="00046B34">
        <w:rPr>
          <w:color w:val="000000" w:themeColor="text1"/>
        </w:rPr>
        <w:t>платіжні послуги</w:t>
      </w:r>
      <w:r w:rsidR="00413BE4">
        <w:rPr>
          <w:color w:val="000000" w:themeColor="text1"/>
        </w:rPr>
        <w:t xml:space="preserve">, </w:t>
      </w:r>
      <w:r w:rsidR="00413BE4" w:rsidRPr="00046B34">
        <w:rPr>
          <w:color w:val="000000" w:themeColor="text1"/>
          <w:shd w:val="clear" w:color="auto" w:fill="FFFFFF"/>
        </w:rPr>
        <w:t>Положення про авторизацію</w:t>
      </w:r>
      <w:r w:rsidR="00413BE4" w:rsidRPr="00046B34">
        <w:rPr>
          <w:bCs/>
          <w:color w:val="000000" w:themeColor="text1"/>
          <w:shd w:val="clear" w:color="auto" w:fill="FFFFFF"/>
        </w:rPr>
        <w:t xml:space="preserve"> надавачів фінансових платіжних послуг</w:t>
      </w:r>
      <w:r w:rsidR="00763365" w:rsidRPr="00046B34">
        <w:rPr>
          <w:color w:val="000000" w:themeColor="text1"/>
        </w:rPr>
        <w:t xml:space="preserve"> та цього Положення.</w:t>
      </w:r>
    </w:p>
    <w:p w14:paraId="71ADD589" w14:textId="77777777" w:rsidR="00A357C8" w:rsidRPr="00046B34" w:rsidRDefault="00A357C8" w:rsidP="00E6108A">
      <w:pPr>
        <w:pStyle w:val="af6"/>
        <w:tabs>
          <w:tab w:val="left" w:pos="1134"/>
        </w:tabs>
        <w:ind w:left="567"/>
        <w:rPr>
          <w:color w:val="000000" w:themeColor="text1"/>
        </w:rPr>
      </w:pPr>
    </w:p>
    <w:p w14:paraId="7461DAAC" w14:textId="77777777" w:rsidR="00CC1369" w:rsidRPr="00046B34" w:rsidRDefault="00763365" w:rsidP="00E6108A">
      <w:pPr>
        <w:pStyle w:val="af6"/>
        <w:numPr>
          <w:ilvl w:val="0"/>
          <w:numId w:val="1"/>
        </w:numPr>
        <w:tabs>
          <w:tab w:val="left" w:pos="1134"/>
        </w:tabs>
        <w:ind w:left="0" w:firstLine="567"/>
        <w:rPr>
          <w:color w:val="000000" w:themeColor="text1"/>
        </w:rPr>
      </w:pPr>
      <w:r w:rsidRPr="00046B34">
        <w:rPr>
          <w:color w:val="000000" w:themeColor="text1"/>
        </w:rPr>
        <w:t>С</w:t>
      </w:r>
      <w:r w:rsidR="00CC1369" w:rsidRPr="00046B34">
        <w:rPr>
          <w:color w:val="000000" w:themeColor="text1"/>
        </w:rPr>
        <w:t xml:space="preserve">истема внутрішнього контролю </w:t>
      </w:r>
      <w:r w:rsidR="00922D86" w:rsidRPr="00046B34">
        <w:rPr>
          <w:color w:val="000000" w:themeColor="text1"/>
        </w:rPr>
        <w:t xml:space="preserve">повинна </w:t>
      </w:r>
      <w:r w:rsidR="00CC1369" w:rsidRPr="00046B34">
        <w:rPr>
          <w:color w:val="000000" w:themeColor="text1"/>
        </w:rPr>
        <w:t>забезпечувати:</w:t>
      </w:r>
    </w:p>
    <w:p w14:paraId="690EEDAC" w14:textId="77777777" w:rsidR="00CC1369" w:rsidRPr="00046B34" w:rsidRDefault="00CC1369" w:rsidP="00CC1369">
      <w:pPr>
        <w:pStyle w:val="af6"/>
        <w:pBdr>
          <w:top w:val="nil"/>
          <w:left w:val="nil"/>
          <w:bottom w:val="nil"/>
          <w:right w:val="nil"/>
          <w:between w:val="nil"/>
        </w:pBdr>
        <w:tabs>
          <w:tab w:val="left" w:pos="1134"/>
        </w:tabs>
        <w:ind w:left="0" w:firstLine="709"/>
        <w:rPr>
          <w:color w:val="000000" w:themeColor="text1"/>
        </w:rPr>
      </w:pPr>
    </w:p>
    <w:p w14:paraId="7CC0BC9E" w14:textId="77777777" w:rsidR="00CC1369" w:rsidRPr="00046B34" w:rsidRDefault="00CC1369" w:rsidP="00270128">
      <w:pPr>
        <w:pStyle w:val="af6"/>
        <w:numPr>
          <w:ilvl w:val="0"/>
          <w:numId w:val="146"/>
        </w:numPr>
        <w:pBdr>
          <w:top w:val="nil"/>
          <w:left w:val="nil"/>
          <w:bottom w:val="nil"/>
          <w:right w:val="nil"/>
          <w:between w:val="nil"/>
        </w:pBdr>
        <w:tabs>
          <w:tab w:val="left" w:pos="1134"/>
        </w:tabs>
        <w:ind w:left="0" w:firstLine="567"/>
        <w:rPr>
          <w:color w:val="000000" w:themeColor="text1"/>
        </w:rPr>
      </w:pPr>
      <w:r w:rsidRPr="00E67F40">
        <w:rPr>
          <w:shd w:val="clear" w:color="auto" w:fill="FFFFFF"/>
        </w:rPr>
        <w:t xml:space="preserve">виконання </w:t>
      </w:r>
      <w:r w:rsidR="00FA16EC" w:rsidRPr="00E67F40">
        <w:rPr>
          <w:shd w:val="clear" w:color="auto" w:fill="FFFFFF"/>
        </w:rPr>
        <w:t xml:space="preserve">функцій управління ризиками, </w:t>
      </w:r>
      <w:r w:rsidR="00FA16EC" w:rsidRPr="00E67F40">
        <w:t>контролю за дотриманням норм (комплаєнс)</w:t>
      </w:r>
      <w:r w:rsidR="00FA16EC" w:rsidRPr="00E67F40">
        <w:rPr>
          <w:shd w:val="clear" w:color="auto" w:fill="FFFFFF"/>
        </w:rPr>
        <w:t xml:space="preserve"> та внутрішнього аудиту</w:t>
      </w:r>
      <w:r w:rsidRPr="00E67F40">
        <w:rPr>
          <w:shd w:val="clear" w:color="auto" w:fill="FFFFFF"/>
        </w:rPr>
        <w:t xml:space="preserve"> </w:t>
      </w:r>
      <w:r w:rsidRPr="00046B34">
        <w:rPr>
          <w:color w:val="000000" w:themeColor="text1"/>
          <w:shd w:val="clear" w:color="auto" w:fill="FFFFFF"/>
        </w:rPr>
        <w:t xml:space="preserve">з урахуванням розміру </w:t>
      </w:r>
      <w:r w:rsidR="009E3AAB" w:rsidRPr="00046B34">
        <w:rPr>
          <w:color w:val="000000" w:themeColor="text1"/>
          <w:shd w:val="clear" w:color="auto" w:fill="FFFFFF"/>
        </w:rPr>
        <w:t>надавача фінансових платіжних послуг</w:t>
      </w:r>
      <w:r w:rsidRPr="00046B34">
        <w:rPr>
          <w:color w:val="000000" w:themeColor="text1"/>
          <w:shd w:val="clear" w:color="auto" w:fill="FFFFFF"/>
        </w:rPr>
        <w:t xml:space="preserve">, складності, обсягів, видів, характеру здійснюваних </w:t>
      </w:r>
      <w:r w:rsidR="009E3AAB" w:rsidRPr="00046B34">
        <w:rPr>
          <w:color w:val="000000" w:themeColor="text1"/>
          <w:shd w:val="clear" w:color="auto" w:fill="FFFFFF"/>
        </w:rPr>
        <w:t>надавачем фінансових платіжних послуг</w:t>
      </w:r>
      <w:r w:rsidRPr="00046B34">
        <w:rPr>
          <w:color w:val="000000" w:themeColor="text1"/>
          <w:shd w:val="clear" w:color="auto" w:fill="FFFFFF"/>
        </w:rPr>
        <w:t xml:space="preserve"> операцій, організаційної структури та профілю ризику </w:t>
      </w:r>
      <w:r w:rsidR="009E3AAB" w:rsidRPr="00046B34">
        <w:rPr>
          <w:color w:val="000000" w:themeColor="text1"/>
          <w:shd w:val="clear" w:color="auto" w:fill="FFFFFF"/>
        </w:rPr>
        <w:t>надавача фінансових платіжних послуг</w:t>
      </w:r>
      <w:r w:rsidRPr="00046B34">
        <w:rPr>
          <w:color w:val="000000" w:themeColor="text1"/>
          <w:shd w:val="clear" w:color="auto" w:fill="FFFFFF"/>
        </w:rPr>
        <w:t>;</w:t>
      </w:r>
    </w:p>
    <w:p w14:paraId="0910F123" w14:textId="77777777" w:rsidR="00CC1369" w:rsidRPr="00046B34" w:rsidRDefault="00CC1369" w:rsidP="00270128">
      <w:pPr>
        <w:pStyle w:val="af6"/>
        <w:pBdr>
          <w:top w:val="nil"/>
          <w:left w:val="nil"/>
          <w:bottom w:val="nil"/>
          <w:right w:val="nil"/>
          <w:between w:val="nil"/>
        </w:pBdr>
        <w:tabs>
          <w:tab w:val="left" w:pos="1134"/>
        </w:tabs>
        <w:ind w:left="0" w:firstLine="567"/>
        <w:rPr>
          <w:color w:val="000000" w:themeColor="text1"/>
        </w:rPr>
      </w:pPr>
    </w:p>
    <w:p w14:paraId="69FF8961" w14:textId="636FB5FA" w:rsidR="00CC1369" w:rsidRPr="00046B34" w:rsidRDefault="00CC1369" w:rsidP="00270128">
      <w:pPr>
        <w:pStyle w:val="af6"/>
        <w:numPr>
          <w:ilvl w:val="0"/>
          <w:numId w:val="146"/>
        </w:numPr>
        <w:pBdr>
          <w:top w:val="nil"/>
          <w:left w:val="nil"/>
          <w:bottom w:val="nil"/>
          <w:right w:val="nil"/>
          <w:between w:val="nil"/>
        </w:pBdr>
        <w:tabs>
          <w:tab w:val="left" w:pos="1134"/>
        </w:tabs>
        <w:ind w:left="0" w:firstLine="567"/>
        <w:rPr>
          <w:color w:val="000000" w:themeColor="text1"/>
        </w:rPr>
      </w:pPr>
      <w:r w:rsidRPr="00046B34">
        <w:rPr>
          <w:color w:val="000000" w:themeColor="text1"/>
        </w:rPr>
        <w:t xml:space="preserve">досягнення </w:t>
      </w:r>
      <w:r w:rsidR="009E3AAB" w:rsidRPr="00046B34">
        <w:rPr>
          <w:color w:val="000000" w:themeColor="text1"/>
          <w:shd w:val="clear" w:color="auto" w:fill="FFFFFF"/>
        </w:rPr>
        <w:t>надавачем фінансових платіжних послуг</w:t>
      </w:r>
      <w:r w:rsidRPr="00046B34">
        <w:rPr>
          <w:color w:val="000000" w:themeColor="text1"/>
        </w:rPr>
        <w:t xml:space="preserve"> операційних, інформаційних цілей та </w:t>
      </w:r>
      <w:r w:rsidRPr="00046B34">
        <w:rPr>
          <w:color w:val="000000" w:themeColor="text1"/>
          <w:shd w:val="clear" w:color="auto" w:fill="FFFFFF"/>
        </w:rPr>
        <w:t>комплаєнс</w:t>
      </w:r>
      <w:r w:rsidRPr="00046B34">
        <w:rPr>
          <w:color w:val="000000" w:themeColor="text1"/>
        </w:rPr>
        <w:t>-цілей,</w:t>
      </w:r>
      <w:r w:rsidR="00A54BF3" w:rsidRPr="00A54BF3">
        <w:rPr>
          <w:color w:val="000000" w:themeColor="text1"/>
        </w:rPr>
        <w:t xml:space="preserve"> </w:t>
      </w:r>
      <w:r w:rsidR="00A54BF3" w:rsidRPr="00046B34">
        <w:rPr>
          <w:color w:val="000000" w:themeColor="text1"/>
        </w:rPr>
        <w:t>стратегічних ціл</w:t>
      </w:r>
      <w:r w:rsidR="00F43B7E">
        <w:rPr>
          <w:color w:val="000000" w:themeColor="text1"/>
        </w:rPr>
        <w:t>ей</w:t>
      </w:r>
      <w:r w:rsidR="00A54BF3" w:rsidRPr="00046B34">
        <w:rPr>
          <w:color w:val="000000" w:themeColor="text1"/>
        </w:rPr>
        <w:t xml:space="preserve"> </w:t>
      </w:r>
      <w:r w:rsidRPr="00046B34">
        <w:rPr>
          <w:color w:val="000000" w:themeColor="text1"/>
        </w:rPr>
        <w:t xml:space="preserve"> визначених у його внутрішніх документах, та плані діяльності.</w:t>
      </w:r>
    </w:p>
    <w:p w14:paraId="0B463AE3" w14:textId="77777777" w:rsidR="00600D77" w:rsidRPr="00046B34" w:rsidRDefault="00600D77" w:rsidP="00270128">
      <w:pPr>
        <w:pStyle w:val="af6"/>
        <w:pBdr>
          <w:top w:val="nil"/>
          <w:left w:val="nil"/>
          <w:bottom w:val="nil"/>
          <w:right w:val="nil"/>
          <w:between w:val="nil"/>
        </w:pBdr>
        <w:tabs>
          <w:tab w:val="left" w:pos="1134"/>
        </w:tabs>
        <w:ind w:left="709" w:firstLine="567"/>
        <w:rPr>
          <w:color w:val="000000" w:themeColor="text1"/>
        </w:rPr>
      </w:pPr>
    </w:p>
    <w:p w14:paraId="204DD87B" w14:textId="0E69269E" w:rsidR="00161491" w:rsidRPr="00E6108A" w:rsidRDefault="00161491" w:rsidP="00270128">
      <w:pPr>
        <w:pStyle w:val="af6"/>
        <w:numPr>
          <w:ilvl w:val="0"/>
          <w:numId w:val="1"/>
        </w:numPr>
        <w:tabs>
          <w:tab w:val="left" w:pos="1134"/>
        </w:tabs>
        <w:ind w:left="0" w:firstLine="567"/>
      </w:pPr>
      <w:r w:rsidRPr="00E6108A">
        <w:t xml:space="preserve">Операційні цілі </w:t>
      </w:r>
      <w:r w:rsidR="005829D4" w:rsidRPr="00E6108A">
        <w:t xml:space="preserve">діяльності </w:t>
      </w:r>
      <w:r w:rsidR="009E3AAB" w:rsidRPr="00E6108A">
        <w:rPr>
          <w:shd w:val="clear" w:color="auto" w:fill="FFFFFF"/>
        </w:rPr>
        <w:t>надавача фінансових платіжних послуг</w:t>
      </w:r>
      <w:r w:rsidR="005829D4" w:rsidRPr="00E6108A">
        <w:t xml:space="preserve"> </w:t>
      </w:r>
      <w:r w:rsidR="00FA16EC" w:rsidRPr="00E6108A">
        <w:rPr>
          <w:shd w:val="clear" w:color="auto" w:fill="FFFFFF"/>
        </w:rPr>
        <w:t>передбача</w:t>
      </w:r>
      <w:r w:rsidR="00860EE4">
        <w:rPr>
          <w:shd w:val="clear" w:color="auto" w:fill="FFFFFF"/>
        </w:rPr>
        <w:t>ють</w:t>
      </w:r>
      <w:r w:rsidRPr="00E6108A">
        <w:t>:</w:t>
      </w:r>
    </w:p>
    <w:p w14:paraId="65769B22" w14:textId="77777777" w:rsidR="001D7203" w:rsidRPr="00046B34" w:rsidRDefault="001D7203" w:rsidP="00184B10">
      <w:pPr>
        <w:pBdr>
          <w:top w:val="nil"/>
          <w:left w:val="nil"/>
          <w:bottom w:val="nil"/>
          <w:right w:val="nil"/>
          <w:between w:val="nil"/>
        </w:pBdr>
        <w:tabs>
          <w:tab w:val="left" w:pos="1134"/>
        </w:tabs>
        <w:ind w:firstLine="709"/>
        <w:rPr>
          <w:color w:val="000000" w:themeColor="text1"/>
        </w:rPr>
      </w:pPr>
    </w:p>
    <w:p w14:paraId="122A46E3" w14:textId="77777777" w:rsidR="00161491" w:rsidRPr="00046B34" w:rsidRDefault="00FA16EC" w:rsidP="00270128">
      <w:pPr>
        <w:pStyle w:val="af6"/>
        <w:numPr>
          <w:ilvl w:val="0"/>
          <w:numId w:val="45"/>
        </w:numPr>
        <w:tabs>
          <w:tab w:val="left" w:pos="1134"/>
        </w:tabs>
        <w:ind w:left="0" w:firstLine="567"/>
        <w:rPr>
          <w:color w:val="000000" w:themeColor="text1"/>
        </w:rPr>
      </w:pPr>
      <w:r w:rsidRPr="00046B34">
        <w:rPr>
          <w:color w:val="000000" w:themeColor="text1"/>
        </w:rPr>
        <w:t>забезпечення спрямованості процедур</w:t>
      </w:r>
      <w:r w:rsidR="00161491" w:rsidRPr="00046B34">
        <w:rPr>
          <w:color w:val="000000" w:themeColor="text1"/>
        </w:rPr>
        <w:t xml:space="preserve"> контролю на ефективність управління активами, зобов’язаннями та позабалансовими позиціями </w:t>
      </w:r>
      <w:r w:rsidR="009E3AAB" w:rsidRPr="00046B34">
        <w:rPr>
          <w:color w:val="000000" w:themeColor="text1"/>
          <w:shd w:val="clear" w:color="auto" w:fill="FFFFFF"/>
        </w:rPr>
        <w:t>надавача фінансових платіжних послуг</w:t>
      </w:r>
      <w:r w:rsidR="00161491" w:rsidRPr="00046B34">
        <w:rPr>
          <w:color w:val="000000" w:themeColor="text1"/>
        </w:rPr>
        <w:t xml:space="preserve"> з метою досягнення </w:t>
      </w:r>
      <w:r w:rsidR="0048612D" w:rsidRPr="00046B34">
        <w:rPr>
          <w:color w:val="000000" w:themeColor="text1"/>
        </w:rPr>
        <w:t xml:space="preserve">показників плану </w:t>
      </w:r>
      <w:r w:rsidR="00161491" w:rsidRPr="00046B34">
        <w:rPr>
          <w:color w:val="000000" w:themeColor="text1"/>
        </w:rPr>
        <w:t xml:space="preserve">діяльності, </w:t>
      </w:r>
      <w:r w:rsidR="00161491" w:rsidRPr="00046B34">
        <w:rPr>
          <w:color w:val="000000" w:themeColor="text1"/>
        </w:rPr>
        <w:lastRenderedPageBreak/>
        <w:t>уникаючи або обмежуючи втрати внаслідок впливу негативних внутрішніх та зовнішніх факторів;</w:t>
      </w:r>
    </w:p>
    <w:p w14:paraId="7AEE3CA4" w14:textId="77777777" w:rsidR="00161491" w:rsidRPr="00046B34" w:rsidRDefault="00161491" w:rsidP="00270128">
      <w:pPr>
        <w:tabs>
          <w:tab w:val="left" w:pos="1134"/>
        </w:tabs>
        <w:ind w:firstLine="567"/>
        <w:rPr>
          <w:color w:val="000000" w:themeColor="text1"/>
        </w:rPr>
      </w:pPr>
    </w:p>
    <w:p w14:paraId="2099590A" w14:textId="77777777" w:rsidR="00161491" w:rsidRPr="00046B34" w:rsidRDefault="00161491" w:rsidP="00270128">
      <w:pPr>
        <w:pStyle w:val="af6"/>
        <w:numPr>
          <w:ilvl w:val="0"/>
          <w:numId w:val="45"/>
        </w:numPr>
        <w:pBdr>
          <w:top w:val="nil"/>
          <w:left w:val="nil"/>
          <w:bottom w:val="nil"/>
          <w:right w:val="nil"/>
          <w:between w:val="nil"/>
        </w:pBdr>
        <w:tabs>
          <w:tab w:val="left" w:pos="1134"/>
        </w:tabs>
        <w:ind w:left="0" w:firstLine="567"/>
        <w:rPr>
          <w:color w:val="000000" w:themeColor="text1"/>
        </w:rPr>
      </w:pPr>
      <w:r w:rsidRPr="00046B34">
        <w:rPr>
          <w:color w:val="000000" w:themeColor="text1"/>
        </w:rPr>
        <w:t xml:space="preserve">здійснення систематичного процесу виявлення, </w:t>
      </w:r>
      <w:r w:rsidR="002D0DE9" w:rsidRPr="00046B34">
        <w:rPr>
          <w:color w:val="000000" w:themeColor="text1"/>
        </w:rPr>
        <w:t>вимірювання</w:t>
      </w:r>
      <w:r w:rsidR="002F2716" w:rsidRPr="00046B34">
        <w:rPr>
          <w:color w:val="000000" w:themeColor="text1"/>
        </w:rPr>
        <w:t xml:space="preserve"> (</w:t>
      </w:r>
      <w:r w:rsidRPr="00046B34">
        <w:rPr>
          <w:color w:val="000000" w:themeColor="text1"/>
        </w:rPr>
        <w:t>оцін</w:t>
      </w:r>
      <w:r w:rsidR="00BC51C0" w:rsidRPr="00046B34">
        <w:rPr>
          <w:color w:val="000000" w:themeColor="text1"/>
        </w:rPr>
        <w:t>ювання</w:t>
      </w:r>
      <w:r w:rsidR="002F2716" w:rsidRPr="00046B34">
        <w:rPr>
          <w:color w:val="000000" w:themeColor="text1"/>
        </w:rPr>
        <w:t>)</w:t>
      </w:r>
      <w:r w:rsidRPr="00046B34">
        <w:rPr>
          <w:color w:val="000000" w:themeColor="text1"/>
        </w:rPr>
        <w:t xml:space="preserve">, моніторингу, контролю, звітування та </w:t>
      </w:r>
      <w:r w:rsidR="00F349E5" w:rsidRPr="00046B34">
        <w:rPr>
          <w:color w:val="000000" w:themeColor="text1"/>
        </w:rPr>
        <w:t>мінімізаці</w:t>
      </w:r>
      <w:r w:rsidR="0008111B" w:rsidRPr="00046B34">
        <w:rPr>
          <w:color w:val="000000" w:themeColor="text1"/>
        </w:rPr>
        <w:t>ї</w:t>
      </w:r>
      <w:r w:rsidR="00F349E5" w:rsidRPr="00046B34">
        <w:rPr>
          <w:color w:val="000000" w:themeColor="text1"/>
        </w:rPr>
        <w:t xml:space="preserve"> (зниження до контрольованого рівня)</w:t>
      </w:r>
      <w:r w:rsidR="00F349E5" w:rsidRPr="00046B34" w:rsidDel="00F349E5">
        <w:rPr>
          <w:color w:val="000000" w:themeColor="text1"/>
        </w:rPr>
        <w:t xml:space="preserve"> </w:t>
      </w:r>
      <w:r w:rsidRPr="00046B34">
        <w:rPr>
          <w:color w:val="000000" w:themeColor="text1"/>
        </w:rPr>
        <w:t xml:space="preserve">всіх видів ризиків у діяльності </w:t>
      </w:r>
      <w:r w:rsidR="009E3AAB" w:rsidRPr="00046B34">
        <w:rPr>
          <w:color w:val="000000" w:themeColor="text1"/>
          <w:shd w:val="clear" w:color="auto" w:fill="FFFFFF"/>
        </w:rPr>
        <w:t>надавача фінансових платіжних послуг</w:t>
      </w:r>
      <w:r w:rsidRPr="00046B34">
        <w:rPr>
          <w:color w:val="000000" w:themeColor="text1"/>
        </w:rPr>
        <w:t xml:space="preserve"> на всіх організаційних рівнях.</w:t>
      </w:r>
    </w:p>
    <w:p w14:paraId="35F9990B" w14:textId="77777777" w:rsidR="00161491" w:rsidRPr="00046B34" w:rsidRDefault="00161491" w:rsidP="00184B10">
      <w:pPr>
        <w:pBdr>
          <w:top w:val="nil"/>
          <w:left w:val="nil"/>
          <w:bottom w:val="nil"/>
          <w:right w:val="nil"/>
          <w:between w:val="nil"/>
        </w:pBdr>
        <w:tabs>
          <w:tab w:val="left" w:pos="1134"/>
        </w:tabs>
        <w:ind w:firstLine="709"/>
        <w:rPr>
          <w:color w:val="000000" w:themeColor="text1"/>
        </w:rPr>
      </w:pPr>
    </w:p>
    <w:p w14:paraId="43710E9E" w14:textId="77777777" w:rsidR="00AB4F66" w:rsidRPr="00046B34" w:rsidRDefault="00161491" w:rsidP="00270128">
      <w:pPr>
        <w:pStyle w:val="af6"/>
        <w:numPr>
          <w:ilvl w:val="0"/>
          <w:numId w:val="1"/>
        </w:numPr>
        <w:tabs>
          <w:tab w:val="left" w:pos="1134"/>
        </w:tabs>
        <w:ind w:left="0" w:firstLine="567"/>
        <w:rPr>
          <w:color w:val="000000" w:themeColor="text1"/>
        </w:rPr>
      </w:pPr>
      <w:bookmarkStart w:id="94" w:name="_Ref170400492"/>
      <w:r w:rsidRPr="00046B34">
        <w:rPr>
          <w:color w:val="000000" w:themeColor="text1"/>
        </w:rPr>
        <w:t>Інформаційні цілі діяльності</w:t>
      </w:r>
      <w:r w:rsidR="00BC51C0" w:rsidRPr="00046B34">
        <w:rPr>
          <w:color w:val="000000" w:themeColor="text1"/>
        </w:rPr>
        <w:t xml:space="preserve"> </w:t>
      </w:r>
      <w:r w:rsidR="009E3AAB" w:rsidRPr="00046B34">
        <w:rPr>
          <w:color w:val="000000" w:themeColor="text1"/>
          <w:shd w:val="clear" w:color="auto" w:fill="FFFFFF"/>
        </w:rPr>
        <w:t>надавача фінансових платіжних послуг</w:t>
      </w:r>
      <w:r w:rsidRPr="00046B34">
        <w:rPr>
          <w:color w:val="000000" w:themeColor="text1"/>
        </w:rPr>
        <w:t xml:space="preserve"> </w:t>
      </w:r>
      <w:r w:rsidR="0048612D" w:rsidRPr="00046B34">
        <w:rPr>
          <w:color w:val="000000" w:themeColor="text1"/>
        </w:rPr>
        <w:t>можуть передбачати</w:t>
      </w:r>
      <w:r w:rsidR="008847BA" w:rsidRPr="00046B34">
        <w:rPr>
          <w:color w:val="000000" w:themeColor="text1"/>
        </w:rPr>
        <w:t>:</w:t>
      </w:r>
      <w:bookmarkEnd w:id="94"/>
    </w:p>
    <w:p w14:paraId="634A9225" w14:textId="77777777" w:rsidR="00D95788" w:rsidRPr="00046B34" w:rsidRDefault="00D95788" w:rsidP="00CC1369">
      <w:pPr>
        <w:pStyle w:val="af6"/>
        <w:tabs>
          <w:tab w:val="left" w:pos="1134"/>
        </w:tabs>
        <w:ind w:left="709"/>
        <w:rPr>
          <w:color w:val="000000" w:themeColor="text1"/>
        </w:rPr>
      </w:pPr>
    </w:p>
    <w:p w14:paraId="3ED591F9" w14:textId="77777777" w:rsidR="00D95788" w:rsidRPr="00046B34" w:rsidRDefault="00161491" w:rsidP="00270128">
      <w:pPr>
        <w:pStyle w:val="af6"/>
        <w:numPr>
          <w:ilvl w:val="0"/>
          <w:numId w:val="147"/>
        </w:numPr>
        <w:tabs>
          <w:tab w:val="left" w:pos="1134"/>
        </w:tabs>
        <w:ind w:left="0" w:firstLine="567"/>
        <w:rPr>
          <w:color w:val="000000" w:themeColor="text1"/>
        </w:rPr>
      </w:pPr>
      <w:r w:rsidRPr="00046B34">
        <w:rPr>
          <w:color w:val="000000" w:themeColor="text1"/>
        </w:rPr>
        <w:t xml:space="preserve">забезпечення цілісності, повноти та достовірності фінансової, управлінської та іншої інформації, що використовується для </w:t>
      </w:r>
      <w:r w:rsidR="009E3AAB" w:rsidRPr="00046B34">
        <w:rPr>
          <w:color w:val="000000" w:themeColor="text1"/>
        </w:rPr>
        <w:t>ухвалення управлінських рішень;</w:t>
      </w:r>
    </w:p>
    <w:p w14:paraId="224DD2F4" w14:textId="77777777" w:rsidR="00D95788" w:rsidRPr="00046B34" w:rsidRDefault="00D95788" w:rsidP="00270128">
      <w:pPr>
        <w:pStyle w:val="af6"/>
        <w:tabs>
          <w:tab w:val="left" w:pos="1134"/>
        </w:tabs>
        <w:ind w:left="0" w:firstLine="567"/>
        <w:rPr>
          <w:color w:val="000000" w:themeColor="text1"/>
        </w:rPr>
      </w:pPr>
    </w:p>
    <w:p w14:paraId="1EA297C9" w14:textId="1D8731B5" w:rsidR="00D95788" w:rsidRDefault="0024300E" w:rsidP="00270128">
      <w:pPr>
        <w:pStyle w:val="af6"/>
        <w:numPr>
          <w:ilvl w:val="0"/>
          <w:numId w:val="147"/>
        </w:numPr>
        <w:tabs>
          <w:tab w:val="left" w:pos="1134"/>
        </w:tabs>
        <w:ind w:left="0" w:firstLine="567"/>
        <w:rPr>
          <w:color w:val="000000" w:themeColor="text1"/>
        </w:rPr>
      </w:pPr>
      <w:r w:rsidRPr="0024300E">
        <w:rPr>
          <w:color w:val="000000" w:themeColor="text1"/>
        </w:rPr>
        <w:t>забезпечення обміну інформацією</w:t>
      </w:r>
      <w:r w:rsidDel="0024300E">
        <w:rPr>
          <w:rStyle w:val="a8"/>
        </w:rPr>
        <w:t xml:space="preserve"> </w:t>
      </w:r>
      <w:r w:rsidR="00161491" w:rsidRPr="00046B34">
        <w:rPr>
          <w:color w:val="000000" w:themeColor="text1"/>
        </w:rPr>
        <w:t>як за вертикаллю, так і за горизон</w:t>
      </w:r>
      <w:r w:rsidR="009E3AAB" w:rsidRPr="00046B34">
        <w:rPr>
          <w:color w:val="000000" w:themeColor="text1"/>
        </w:rPr>
        <w:t xml:space="preserve">таллю організаційної структури </w:t>
      </w:r>
      <w:r w:rsidR="009E3AAB" w:rsidRPr="00046B34">
        <w:rPr>
          <w:color w:val="000000" w:themeColor="text1"/>
          <w:shd w:val="clear" w:color="auto" w:fill="FFFFFF"/>
        </w:rPr>
        <w:t>надавача фінансових платіжних послуг</w:t>
      </w:r>
      <w:r w:rsidR="009E3AAB" w:rsidRPr="00046B34">
        <w:rPr>
          <w:color w:val="000000" w:themeColor="text1"/>
        </w:rPr>
        <w:t>.</w:t>
      </w:r>
    </w:p>
    <w:p w14:paraId="4ED0A4E2" w14:textId="48E4AFF5" w:rsidR="009E6CCD" w:rsidRPr="00E6108A" w:rsidRDefault="009E6CCD" w:rsidP="00E6108A">
      <w:pPr>
        <w:tabs>
          <w:tab w:val="left" w:pos="1134"/>
        </w:tabs>
        <w:rPr>
          <w:color w:val="000000" w:themeColor="text1"/>
        </w:rPr>
      </w:pPr>
    </w:p>
    <w:p w14:paraId="5EA5B5E3" w14:textId="186B4013" w:rsidR="00161491" w:rsidRPr="00046B34" w:rsidRDefault="00521615" w:rsidP="00E6108A">
      <w:pPr>
        <w:pStyle w:val="af6"/>
        <w:numPr>
          <w:ilvl w:val="0"/>
          <w:numId w:val="1"/>
        </w:numPr>
        <w:tabs>
          <w:tab w:val="left" w:pos="1134"/>
        </w:tabs>
        <w:ind w:left="0" w:firstLine="567"/>
        <w:rPr>
          <w:color w:val="000000" w:themeColor="text1"/>
        </w:rPr>
      </w:pPr>
      <w:r w:rsidRPr="00046B34">
        <w:rPr>
          <w:color w:val="000000" w:themeColor="text1"/>
        </w:rPr>
        <w:t>І</w:t>
      </w:r>
      <w:r w:rsidR="00161491" w:rsidRPr="00046B34">
        <w:rPr>
          <w:color w:val="000000" w:themeColor="text1"/>
        </w:rPr>
        <w:t>нформація</w:t>
      </w:r>
      <w:r w:rsidRPr="00046B34">
        <w:rPr>
          <w:color w:val="000000" w:themeColor="text1"/>
        </w:rPr>
        <w:t xml:space="preserve">, визначена </w:t>
      </w:r>
      <w:r w:rsidR="00BC51C0" w:rsidRPr="00046B34">
        <w:rPr>
          <w:color w:val="000000" w:themeColor="text1"/>
        </w:rPr>
        <w:t xml:space="preserve">в </w:t>
      </w:r>
      <w:r w:rsidRPr="00046B34">
        <w:rPr>
          <w:color w:val="000000" w:themeColor="text1"/>
        </w:rPr>
        <w:t>підпункт</w:t>
      </w:r>
      <w:r w:rsidR="00BC51C0" w:rsidRPr="00046B34">
        <w:rPr>
          <w:color w:val="000000" w:themeColor="text1"/>
        </w:rPr>
        <w:t>і</w:t>
      </w:r>
      <w:r w:rsidRPr="00046B34">
        <w:rPr>
          <w:color w:val="000000" w:themeColor="text1"/>
        </w:rPr>
        <w:t xml:space="preserve"> 1 пункту </w:t>
      </w:r>
      <w:r w:rsidR="00163EC5">
        <w:rPr>
          <w:color w:val="000000" w:themeColor="text1"/>
        </w:rPr>
        <w:fldChar w:fldCharType="begin"/>
      </w:r>
      <w:r w:rsidR="00163EC5">
        <w:rPr>
          <w:color w:val="000000" w:themeColor="text1"/>
        </w:rPr>
        <w:instrText xml:space="preserve"> REF _Ref170400492 \r \h </w:instrText>
      </w:r>
      <w:r w:rsidR="00163EC5">
        <w:rPr>
          <w:color w:val="000000" w:themeColor="text1"/>
        </w:rPr>
      </w:r>
      <w:r w:rsidR="00163EC5">
        <w:rPr>
          <w:color w:val="000000" w:themeColor="text1"/>
        </w:rPr>
        <w:fldChar w:fldCharType="separate"/>
      </w:r>
      <w:r w:rsidR="008E1BFB">
        <w:rPr>
          <w:color w:val="000000" w:themeColor="text1"/>
        </w:rPr>
        <w:t>27</w:t>
      </w:r>
      <w:r w:rsidR="00163EC5">
        <w:rPr>
          <w:color w:val="000000" w:themeColor="text1"/>
        </w:rPr>
        <w:fldChar w:fldCharType="end"/>
      </w:r>
      <w:r w:rsidR="00A77FC6" w:rsidRPr="00046B34">
        <w:rPr>
          <w:color w:val="000000" w:themeColor="text1"/>
        </w:rPr>
        <w:t xml:space="preserve"> </w:t>
      </w:r>
      <w:r w:rsidRPr="00ED1CD8">
        <w:rPr>
          <w:color w:val="000000" w:themeColor="text1"/>
        </w:rPr>
        <w:t xml:space="preserve">глави </w:t>
      </w:r>
      <w:r w:rsidR="006A4B22">
        <w:rPr>
          <w:color w:val="000000" w:themeColor="text1"/>
        </w:rPr>
        <w:fldChar w:fldCharType="begin"/>
      </w:r>
      <w:r w:rsidR="006A4B22">
        <w:rPr>
          <w:color w:val="000000" w:themeColor="text1"/>
        </w:rPr>
        <w:instrText xml:space="preserve"> REF _Ref134777746 \r \h </w:instrText>
      </w:r>
      <w:r w:rsidR="006A4B22">
        <w:rPr>
          <w:color w:val="000000" w:themeColor="text1"/>
        </w:rPr>
      </w:r>
      <w:r w:rsidR="006A4B22">
        <w:rPr>
          <w:color w:val="000000" w:themeColor="text1"/>
        </w:rPr>
        <w:fldChar w:fldCharType="separate"/>
      </w:r>
      <w:r w:rsidR="008E1BFB">
        <w:rPr>
          <w:color w:val="000000" w:themeColor="text1"/>
        </w:rPr>
        <w:t>6</w:t>
      </w:r>
      <w:r w:rsidR="006A4B22">
        <w:rPr>
          <w:color w:val="000000" w:themeColor="text1"/>
        </w:rPr>
        <w:fldChar w:fldCharType="end"/>
      </w:r>
      <w:r w:rsidRPr="00046B34">
        <w:rPr>
          <w:color w:val="000000" w:themeColor="text1"/>
        </w:rPr>
        <w:t xml:space="preserve"> розділу </w:t>
      </w:r>
      <w:r w:rsidR="006A4B22">
        <w:rPr>
          <w:color w:val="000000" w:themeColor="text1"/>
        </w:rPr>
        <w:fldChar w:fldCharType="begin"/>
      </w:r>
      <w:r w:rsidR="006A4B22">
        <w:rPr>
          <w:color w:val="000000" w:themeColor="text1"/>
        </w:rPr>
        <w:instrText xml:space="preserve"> REF _Ref170400784 \r \h </w:instrText>
      </w:r>
      <w:r w:rsidR="006A4B22">
        <w:rPr>
          <w:color w:val="000000" w:themeColor="text1"/>
        </w:rPr>
      </w:r>
      <w:r w:rsidR="006A4B22">
        <w:rPr>
          <w:color w:val="000000" w:themeColor="text1"/>
        </w:rPr>
        <w:fldChar w:fldCharType="separate"/>
      </w:r>
      <w:r w:rsidR="008E1BFB">
        <w:rPr>
          <w:color w:val="000000" w:themeColor="text1"/>
        </w:rPr>
        <w:t>III</w:t>
      </w:r>
      <w:r w:rsidR="006A4B22">
        <w:rPr>
          <w:color w:val="000000" w:themeColor="text1"/>
        </w:rPr>
        <w:fldChar w:fldCharType="end"/>
      </w:r>
      <w:r w:rsidRPr="00046B34">
        <w:rPr>
          <w:color w:val="000000" w:themeColor="text1"/>
        </w:rPr>
        <w:t xml:space="preserve"> цього Положення,</w:t>
      </w:r>
      <w:r w:rsidR="00161491" w:rsidRPr="00046B34">
        <w:rPr>
          <w:color w:val="000000" w:themeColor="text1"/>
        </w:rPr>
        <w:t xml:space="preserve"> </w:t>
      </w:r>
      <w:r w:rsidR="00BC51C0" w:rsidRPr="00046B34">
        <w:rPr>
          <w:color w:val="000000" w:themeColor="text1"/>
        </w:rPr>
        <w:t xml:space="preserve">охоплює </w:t>
      </w:r>
      <w:r w:rsidR="00161491" w:rsidRPr="00046B34">
        <w:rPr>
          <w:color w:val="000000" w:themeColor="text1"/>
        </w:rPr>
        <w:t xml:space="preserve">звітність </w:t>
      </w:r>
      <w:r w:rsidR="00996375" w:rsidRPr="00E6108A">
        <w:rPr>
          <w:color w:val="000000" w:themeColor="text1"/>
        </w:rPr>
        <w:t>надавача фінансових платіжних послуг</w:t>
      </w:r>
      <w:r w:rsidR="00161491" w:rsidRPr="00046B34">
        <w:rPr>
          <w:color w:val="000000" w:themeColor="text1"/>
        </w:rPr>
        <w:t xml:space="preserve"> з фінансових та нефінансових питань, що </w:t>
      </w:r>
      <w:r w:rsidR="00BC51C0" w:rsidRPr="00046B34">
        <w:rPr>
          <w:color w:val="000000" w:themeColor="text1"/>
        </w:rPr>
        <w:t>по</w:t>
      </w:r>
      <w:r w:rsidR="00161491" w:rsidRPr="00046B34">
        <w:rPr>
          <w:color w:val="000000" w:themeColor="text1"/>
        </w:rPr>
        <w:t>дається зовнішнім та внутрішнім користувачам.</w:t>
      </w:r>
    </w:p>
    <w:p w14:paraId="163FA454" w14:textId="77777777" w:rsidR="00161491" w:rsidRPr="00046B34" w:rsidRDefault="00161491" w:rsidP="00184B10">
      <w:pPr>
        <w:pStyle w:val="af6"/>
        <w:tabs>
          <w:tab w:val="left" w:pos="1134"/>
        </w:tabs>
        <w:ind w:left="0" w:firstLine="709"/>
        <w:rPr>
          <w:color w:val="000000" w:themeColor="text1"/>
        </w:rPr>
      </w:pPr>
    </w:p>
    <w:p w14:paraId="263CD336" w14:textId="77777777" w:rsidR="0096388F" w:rsidRPr="003327CC" w:rsidRDefault="00161491" w:rsidP="00270128">
      <w:pPr>
        <w:pStyle w:val="af6"/>
        <w:numPr>
          <w:ilvl w:val="0"/>
          <w:numId w:val="1"/>
        </w:numPr>
        <w:tabs>
          <w:tab w:val="left" w:pos="1134"/>
        </w:tabs>
        <w:ind w:left="0" w:firstLine="567"/>
        <w:rPr>
          <w:color w:val="000000" w:themeColor="text1"/>
        </w:rPr>
      </w:pPr>
      <w:r w:rsidRPr="00046B34">
        <w:rPr>
          <w:color w:val="000000" w:themeColor="text1"/>
        </w:rPr>
        <w:t xml:space="preserve">Комплаєнс-цілі </w:t>
      </w:r>
      <w:r w:rsidR="002D0DE9" w:rsidRPr="00046B34">
        <w:rPr>
          <w:color w:val="000000" w:themeColor="text1"/>
        </w:rPr>
        <w:t xml:space="preserve">діяльності </w:t>
      </w:r>
      <w:r w:rsidR="002909B9" w:rsidRPr="00046B34">
        <w:rPr>
          <w:rStyle w:val="ListLabel101"/>
          <w:color w:val="000000" w:themeColor="text1"/>
        </w:rPr>
        <w:t>надавача фінансових платіжних послуг</w:t>
      </w:r>
      <w:r w:rsidR="002909B9" w:rsidRPr="00046B34">
        <w:rPr>
          <w:color w:val="000000" w:themeColor="text1"/>
        </w:rPr>
        <w:t xml:space="preserve"> </w:t>
      </w:r>
      <w:r w:rsidR="00B11552">
        <w:rPr>
          <w:color w:val="000000" w:themeColor="text1"/>
        </w:rPr>
        <w:t xml:space="preserve">мають </w:t>
      </w:r>
      <w:r w:rsidR="0048612D" w:rsidRPr="00046B34">
        <w:rPr>
          <w:color w:val="000000" w:themeColor="text1"/>
        </w:rPr>
        <w:t>передбачати</w:t>
      </w:r>
      <w:r w:rsidRPr="00046B34">
        <w:rPr>
          <w:color w:val="000000" w:themeColor="text1"/>
        </w:rPr>
        <w:t xml:space="preserve"> </w:t>
      </w:r>
      <w:r w:rsidRPr="0017249C">
        <w:t xml:space="preserve">забезпечення організації діяльності </w:t>
      </w:r>
      <w:r w:rsidR="00FB0CAD" w:rsidRPr="0017249C">
        <w:rPr>
          <w:shd w:val="clear" w:color="auto" w:fill="FFFFFF"/>
        </w:rPr>
        <w:t>надавача фінансових платіжних послуг</w:t>
      </w:r>
      <w:r w:rsidRPr="0017249C">
        <w:t xml:space="preserve"> </w:t>
      </w:r>
      <w:r w:rsidR="009F6C5F" w:rsidRPr="0017249C">
        <w:t>та виконання</w:t>
      </w:r>
      <w:r w:rsidR="00B11552" w:rsidRPr="0017249C">
        <w:t xml:space="preserve"> надавачем фінансових платіжних послуг вимог</w:t>
      </w:r>
      <w:r w:rsidR="0096388F">
        <w:t>:</w:t>
      </w:r>
    </w:p>
    <w:p w14:paraId="0C73BB92" w14:textId="77777777" w:rsidR="0096388F" w:rsidRDefault="0096388F" w:rsidP="003327CC">
      <w:pPr>
        <w:pStyle w:val="af6"/>
        <w:ind w:left="0" w:firstLine="567"/>
      </w:pPr>
    </w:p>
    <w:p w14:paraId="3B5ECBED" w14:textId="6616E901" w:rsidR="0096388F" w:rsidRPr="003327CC" w:rsidRDefault="0096388F" w:rsidP="003327CC">
      <w:pPr>
        <w:pStyle w:val="af6"/>
        <w:tabs>
          <w:tab w:val="left" w:pos="1134"/>
        </w:tabs>
        <w:ind w:left="0" w:firstLine="567"/>
        <w:rPr>
          <w:color w:val="000000" w:themeColor="text1"/>
        </w:rPr>
      </w:pPr>
      <w:r>
        <w:t xml:space="preserve">1) </w:t>
      </w:r>
      <w:r w:rsidR="00B11552" w:rsidRPr="0017249C">
        <w:t>законодавства</w:t>
      </w:r>
      <w:r w:rsidR="00A77415" w:rsidRPr="0017249C">
        <w:t xml:space="preserve"> </w:t>
      </w:r>
      <w:r w:rsidR="00123C6F">
        <w:rPr>
          <w:color w:val="000000" w:themeColor="text1"/>
        </w:rPr>
        <w:t>України з питань регулювання ринків фінансових послуг, включаючи законодавство України, що регулює діяльність на платіжному ринку</w:t>
      </w:r>
      <w:r>
        <w:t>;</w:t>
      </w:r>
    </w:p>
    <w:p w14:paraId="58518C92" w14:textId="77777777" w:rsidR="0096388F" w:rsidRDefault="0096388F" w:rsidP="003327CC">
      <w:pPr>
        <w:pStyle w:val="af6"/>
        <w:ind w:left="0" w:firstLine="567"/>
      </w:pPr>
    </w:p>
    <w:p w14:paraId="6429B119" w14:textId="17F5BCE2" w:rsidR="0096388F" w:rsidRDefault="0096388F" w:rsidP="003327CC">
      <w:pPr>
        <w:pStyle w:val="af6"/>
        <w:tabs>
          <w:tab w:val="left" w:pos="1134"/>
        </w:tabs>
        <w:ind w:left="0" w:firstLine="567"/>
        <w:rPr>
          <w:shd w:val="clear" w:color="auto" w:fill="FFFFFF"/>
        </w:rPr>
      </w:pPr>
      <w:r>
        <w:t>2)</w:t>
      </w:r>
      <w:r w:rsidR="00B11552" w:rsidRPr="0017249C">
        <w:t xml:space="preserve"> </w:t>
      </w:r>
      <w:r w:rsidR="00B11552" w:rsidRPr="0017249C">
        <w:rPr>
          <w:shd w:val="clear" w:color="auto" w:fill="FFFFFF"/>
        </w:rPr>
        <w:t>ринкових стандартів</w:t>
      </w:r>
      <w:r>
        <w:rPr>
          <w:shd w:val="clear" w:color="auto" w:fill="FFFFFF"/>
        </w:rPr>
        <w:t>;</w:t>
      </w:r>
    </w:p>
    <w:p w14:paraId="57BE7CF6" w14:textId="77777777" w:rsidR="0096388F" w:rsidRPr="00036056" w:rsidRDefault="0096388F" w:rsidP="003327CC">
      <w:pPr>
        <w:tabs>
          <w:tab w:val="left" w:pos="1134"/>
        </w:tabs>
        <w:rPr>
          <w:shd w:val="clear" w:color="auto" w:fill="FFFFFF"/>
        </w:rPr>
      </w:pPr>
    </w:p>
    <w:p w14:paraId="53B10F12" w14:textId="65615C26" w:rsidR="0096388F" w:rsidRDefault="0096388F" w:rsidP="003327CC">
      <w:pPr>
        <w:pStyle w:val="af6"/>
        <w:tabs>
          <w:tab w:val="left" w:pos="1134"/>
        </w:tabs>
        <w:ind w:left="0" w:firstLine="567"/>
        <w:rPr>
          <w:shd w:val="clear" w:color="auto" w:fill="FFFFFF"/>
        </w:rPr>
      </w:pPr>
      <w:r>
        <w:rPr>
          <w:shd w:val="clear" w:color="auto" w:fill="FFFFFF"/>
        </w:rPr>
        <w:t>3)</w:t>
      </w:r>
      <w:r w:rsidR="00B11552" w:rsidRPr="0017249C">
        <w:rPr>
          <w:shd w:val="clear" w:color="auto" w:fill="FFFFFF"/>
        </w:rPr>
        <w:t xml:space="preserve"> правил добросовісної конкуренції</w:t>
      </w:r>
      <w:r w:rsidR="00A77415" w:rsidRPr="0017249C">
        <w:rPr>
          <w:shd w:val="clear" w:color="auto" w:fill="FFFFFF"/>
        </w:rPr>
        <w:t xml:space="preserve"> та</w:t>
      </w:r>
      <w:r w:rsidR="00B11552" w:rsidRPr="0017249C">
        <w:rPr>
          <w:shd w:val="clear" w:color="auto" w:fill="FFFFFF"/>
        </w:rPr>
        <w:t xml:space="preserve"> корпоративної етики</w:t>
      </w:r>
      <w:r>
        <w:rPr>
          <w:shd w:val="clear" w:color="auto" w:fill="FFFFFF"/>
        </w:rPr>
        <w:t>;</w:t>
      </w:r>
      <w:r w:rsidR="00A77415" w:rsidRPr="0017249C">
        <w:rPr>
          <w:shd w:val="clear" w:color="auto" w:fill="FFFFFF"/>
        </w:rPr>
        <w:t xml:space="preserve"> </w:t>
      </w:r>
    </w:p>
    <w:p w14:paraId="3F158F10" w14:textId="77777777" w:rsidR="0096388F" w:rsidRDefault="0096388F" w:rsidP="003327CC">
      <w:pPr>
        <w:pStyle w:val="af6"/>
        <w:tabs>
          <w:tab w:val="left" w:pos="1134"/>
        </w:tabs>
        <w:ind w:left="0" w:firstLine="567"/>
        <w:rPr>
          <w:shd w:val="clear" w:color="auto" w:fill="FFFFFF"/>
        </w:rPr>
      </w:pPr>
    </w:p>
    <w:p w14:paraId="547570D9" w14:textId="631915B0" w:rsidR="0096388F" w:rsidRPr="0096388F" w:rsidRDefault="0096388F" w:rsidP="003327CC">
      <w:pPr>
        <w:tabs>
          <w:tab w:val="left" w:pos="1134"/>
        </w:tabs>
        <w:ind w:left="993" w:hanging="426"/>
        <w:rPr>
          <w:shd w:val="clear" w:color="auto" w:fill="FFFFFF"/>
        </w:rPr>
      </w:pPr>
      <w:r>
        <w:rPr>
          <w:shd w:val="clear" w:color="auto" w:fill="FFFFFF"/>
        </w:rPr>
        <w:t xml:space="preserve">4) </w:t>
      </w:r>
      <w:r w:rsidR="00A77415" w:rsidRPr="00036056">
        <w:rPr>
          <w:shd w:val="clear" w:color="auto" w:fill="FFFFFF"/>
        </w:rPr>
        <w:t>правил платіжних систем</w:t>
      </w:r>
      <w:r w:rsidRPr="00A63B44">
        <w:rPr>
          <w:shd w:val="clear" w:color="auto" w:fill="FFFFFF"/>
        </w:rPr>
        <w:t>;</w:t>
      </w:r>
      <w:r w:rsidR="00B11552" w:rsidRPr="0096388F">
        <w:rPr>
          <w:shd w:val="clear" w:color="auto" w:fill="FFFFFF"/>
        </w:rPr>
        <w:t xml:space="preserve"> </w:t>
      </w:r>
    </w:p>
    <w:p w14:paraId="31D8DBAA" w14:textId="77777777" w:rsidR="0096388F" w:rsidRPr="0096388F" w:rsidRDefault="0096388F" w:rsidP="003327CC">
      <w:pPr>
        <w:tabs>
          <w:tab w:val="left" w:pos="1134"/>
        </w:tabs>
        <w:rPr>
          <w:shd w:val="clear" w:color="auto" w:fill="FFFFFF"/>
        </w:rPr>
      </w:pPr>
    </w:p>
    <w:p w14:paraId="4424EDB1" w14:textId="5461F2C1" w:rsidR="0096388F" w:rsidRDefault="0096388F" w:rsidP="003327CC">
      <w:pPr>
        <w:pStyle w:val="af6"/>
        <w:tabs>
          <w:tab w:val="left" w:pos="1134"/>
        </w:tabs>
        <w:ind w:left="1353" w:hanging="786"/>
        <w:rPr>
          <w:shd w:val="clear" w:color="auto" w:fill="FFFFFF"/>
        </w:rPr>
      </w:pPr>
      <w:r>
        <w:rPr>
          <w:shd w:val="clear" w:color="auto" w:fill="FFFFFF"/>
        </w:rPr>
        <w:t xml:space="preserve">5) щодо </w:t>
      </w:r>
      <w:r w:rsidR="00B11552" w:rsidRPr="0017249C">
        <w:rPr>
          <w:shd w:val="clear" w:color="auto" w:fill="FFFFFF"/>
        </w:rPr>
        <w:t>конфлікту інтересів</w:t>
      </w:r>
      <w:r>
        <w:rPr>
          <w:shd w:val="clear" w:color="auto" w:fill="FFFFFF"/>
        </w:rPr>
        <w:t>;</w:t>
      </w:r>
      <w:r w:rsidR="009F6C5F" w:rsidRPr="0017249C">
        <w:rPr>
          <w:shd w:val="clear" w:color="auto" w:fill="FFFFFF"/>
        </w:rPr>
        <w:t xml:space="preserve"> </w:t>
      </w:r>
    </w:p>
    <w:p w14:paraId="3DECEEC8" w14:textId="6C4DDBFE" w:rsidR="0096388F" w:rsidRPr="00036056" w:rsidRDefault="0096388F" w:rsidP="003327CC">
      <w:pPr>
        <w:tabs>
          <w:tab w:val="left" w:pos="1134"/>
        </w:tabs>
        <w:rPr>
          <w:shd w:val="clear" w:color="auto" w:fill="FFFFFF"/>
        </w:rPr>
      </w:pPr>
    </w:p>
    <w:p w14:paraId="554AA79F" w14:textId="4CAAAC95" w:rsidR="0096388F" w:rsidRDefault="0096388F" w:rsidP="003327CC">
      <w:pPr>
        <w:pStyle w:val="af6"/>
        <w:tabs>
          <w:tab w:val="left" w:pos="1134"/>
        </w:tabs>
        <w:ind w:left="0" w:firstLine="567"/>
      </w:pPr>
      <w:r>
        <w:rPr>
          <w:shd w:val="clear" w:color="auto" w:fill="FFFFFF"/>
        </w:rPr>
        <w:t xml:space="preserve">6) </w:t>
      </w:r>
      <w:r w:rsidR="009F6C5F" w:rsidRPr="0017249C">
        <w:rPr>
          <w:shd w:val="clear" w:color="auto" w:fill="FFFFFF"/>
        </w:rPr>
        <w:t>внутрішніх</w:t>
      </w:r>
      <w:r w:rsidR="00B11552" w:rsidRPr="0017249C">
        <w:rPr>
          <w:shd w:val="clear" w:color="auto" w:fill="FFFFFF"/>
        </w:rPr>
        <w:t xml:space="preserve"> документів </w:t>
      </w:r>
      <w:r w:rsidR="00B11552" w:rsidRPr="0017249C">
        <w:t xml:space="preserve">надавача фінансових платіжних послуг або </w:t>
      </w:r>
      <w:r w:rsidR="00B11552" w:rsidRPr="0017249C">
        <w:rPr>
          <w:shd w:val="clear" w:color="auto" w:fill="FFFFFF"/>
        </w:rPr>
        <w:t>відповідності діяльності</w:t>
      </w:r>
      <w:r w:rsidR="00B11552" w:rsidRPr="0017249C" w:rsidDel="00155B15">
        <w:t xml:space="preserve"> </w:t>
      </w:r>
      <w:r w:rsidR="00B11552" w:rsidRPr="0017249C">
        <w:t>надавача фінансових платіжних послуг таким вимогам</w:t>
      </w:r>
      <w:r>
        <w:t>;</w:t>
      </w:r>
    </w:p>
    <w:p w14:paraId="70928965" w14:textId="77777777" w:rsidR="0096388F" w:rsidRDefault="0096388F" w:rsidP="003327CC">
      <w:pPr>
        <w:pStyle w:val="af6"/>
        <w:tabs>
          <w:tab w:val="left" w:pos="1134"/>
        </w:tabs>
        <w:ind w:left="0" w:firstLine="567"/>
      </w:pPr>
    </w:p>
    <w:p w14:paraId="228FDC58" w14:textId="346B3A60" w:rsidR="00161491" w:rsidRPr="003327CC" w:rsidRDefault="0096388F" w:rsidP="003327CC">
      <w:pPr>
        <w:pStyle w:val="af6"/>
        <w:tabs>
          <w:tab w:val="left" w:pos="1134"/>
        </w:tabs>
        <w:ind w:left="0" w:firstLine="567"/>
        <w:rPr>
          <w:shd w:val="clear" w:color="auto" w:fill="FFFFFF"/>
        </w:rPr>
      </w:pPr>
      <w:r>
        <w:lastRenderedPageBreak/>
        <w:t>7)</w:t>
      </w:r>
      <w:r w:rsidR="00B11552" w:rsidRPr="0017249C">
        <w:t xml:space="preserve"> інш</w:t>
      </w:r>
      <w:r>
        <w:t>их</w:t>
      </w:r>
      <w:r w:rsidR="00B11552" w:rsidRPr="0017249C">
        <w:t>, яких повинен дотримуватися або прийняв рішення дотримуватися надавач фінансових платіжних послуг</w:t>
      </w:r>
      <w:r w:rsidR="00161491" w:rsidRPr="00046B34">
        <w:rPr>
          <w:color w:val="000000" w:themeColor="text1"/>
        </w:rPr>
        <w:t>.</w:t>
      </w:r>
    </w:p>
    <w:p w14:paraId="0404EDCB" w14:textId="77777777" w:rsidR="00161491" w:rsidRPr="00046B34" w:rsidRDefault="00161491" w:rsidP="00184B10">
      <w:pPr>
        <w:tabs>
          <w:tab w:val="left" w:pos="1134"/>
        </w:tabs>
        <w:ind w:firstLine="709"/>
        <w:rPr>
          <w:color w:val="000000" w:themeColor="text1"/>
        </w:rPr>
      </w:pPr>
    </w:p>
    <w:p w14:paraId="4C2345B5" w14:textId="77777777" w:rsidR="00161491" w:rsidRPr="00046B34" w:rsidRDefault="00FB0CAD" w:rsidP="00270128">
      <w:pPr>
        <w:pStyle w:val="af6"/>
        <w:numPr>
          <w:ilvl w:val="0"/>
          <w:numId w:val="1"/>
        </w:numPr>
        <w:tabs>
          <w:tab w:val="left" w:pos="1134"/>
        </w:tabs>
        <w:ind w:left="0" w:firstLine="567"/>
        <w:rPr>
          <w:color w:val="000000" w:themeColor="text1"/>
        </w:rPr>
      </w:pPr>
      <w:r w:rsidRPr="00270128">
        <w:rPr>
          <w:color w:val="000000" w:themeColor="text1"/>
        </w:rPr>
        <w:t>Надавач</w:t>
      </w:r>
      <w:r w:rsidRPr="00046B34">
        <w:rPr>
          <w:color w:val="000000" w:themeColor="text1"/>
          <w:shd w:val="clear" w:color="auto" w:fill="FFFFFF"/>
        </w:rPr>
        <w:t xml:space="preserve"> фінансових платіжних послуг</w:t>
      </w:r>
      <w:r w:rsidR="00161491" w:rsidRPr="00046B34">
        <w:rPr>
          <w:color w:val="000000" w:themeColor="text1"/>
        </w:rPr>
        <w:t xml:space="preserve"> має право у своїх внутрішніх документах визначати </w:t>
      </w:r>
      <w:r w:rsidR="00135D06" w:rsidRPr="00046B34">
        <w:rPr>
          <w:color w:val="000000" w:themeColor="text1"/>
        </w:rPr>
        <w:t xml:space="preserve">додаткові </w:t>
      </w:r>
      <w:r w:rsidR="00161491" w:rsidRPr="00046B34">
        <w:rPr>
          <w:color w:val="000000" w:themeColor="text1"/>
        </w:rPr>
        <w:t>цілі системи внутрішнього контролю.</w:t>
      </w:r>
    </w:p>
    <w:p w14:paraId="00361D1B" w14:textId="77777777" w:rsidR="00161491" w:rsidRPr="00046B34" w:rsidRDefault="00161491" w:rsidP="00184B10">
      <w:pPr>
        <w:tabs>
          <w:tab w:val="left" w:pos="1134"/>
        </w:tabs>
        <w:ind w:firstLine="709"/>
        <w:rPr>
          <w:color w:val="000000" w:themeColor="text1"/>
        </w:rPr>
      </w:pPr>
    </w:p>
    <w:p w14:paraId="37073AF3" w14:textId="77777777" w:rsidR="00161491" w:rsidRPr="00046B34" w:rsidRDefault="00161491" w:rsidP="00270128">
      <w:pPr>
        <w:pStyle w:val="af6"/>
        <w:numPr>
          <w:ilvl w:val="0"/>
          <w:numId w:val="1"/>
        </w:numPr>
        <w:tabs>
          <w:tab w:val="left" w:pos="1134"/>
        </w:tabs>
        <w:ind w:left="0" w:firstLine="567"/>
        <w:rPr>
          <w:color w:val="000000" w:themeColor="text1"/>
        </w:rPr>
      </w:pPr>
      <w:bookmarkStart w:id="95" w:name="_Ref132360228"/>
      <w:r w:rsidRPr="00046B34">
        <w:rPr>
          <w:color w:val="000000" w:themeColor="text1"/>
        </w:rPr>
        <w:t xml:space="preserve">Система внутрішнього контролю </w:t>
      </w:r>
      <w:r w:rsidR="005524E3" w:rsidRPr="00046B34">
        <w:rPr>
          <w:color w:val="000000" w:themeColor="text1"/>
          <w:shd w:val="clear" w:color="auto" w:fill="FFFFFF"/>
        </w:rPr>
        <w:t>надавача фінансових платіжних послуг</w:t>
      </w:r>
      <w:r w:rsidRPr="00046B34">
        <w:rPr>
          <w:color w:val="000000" w:themeColor="text1"/>
        </w:rPr>
        <w:t xml:space="preserve"> </w:t>
      </w:r>
      <w:r w:rsidR="00F07B65" w:rsidRPr="00046B34">
        <w:rPr>
          <w:color w:val="000000" w:themeColor="text1"/>
        </w:rPr>
        <w:t xml:space="preserve">повинна </w:t>
      </w:r>
      <w:r w:rsidRPr="00046B34">
        <w:rPr>
          <w:color w:val="000000" w:themeColor="text1"/>
        </w:rPr>
        <w:t>включати такі компоненти:</w:t>
      </w:r>
      <w:bookmarkEnd w:id="95"/>
    </w:p>
    <w:p w14:paraId="2B6D4137" w14:textId="77777777" w:rsidR="00161491" w:rsidRPr="00046B34" w:rsidRDefault="00161491" w:rsidP="00184B10">
      <w:pPr>
        <w:pStyle w:val="af6"/>
        <w:tabs>
          <w:tab w:val="left" w:pos="1134"/>
        </w:tabs>
        <w:ind w:left="0" w:firstLine="709"/>
        <w:rPr>
          <w:color w:val="000000" w:themeColor="text1"/>
        </w:rPr>
      </w:pPr>
    </w:p>
    <w:p w14:paraId="196BA10B" w14:textId="658514B9" w:rsidR="00161491" w:rsidRPr="00046B34" w:rsidRDefault="00161491" w:rsidP="00270128">
      <w:pPr>
        <w:pStyle w:val="af6"/>
        <w:numPr>
          <w:ilvl w:val="0"/>
          <w:numId w:val="46"/>
        </w:numPr>
        <w:tabs>
          <w:tab w:val="left" w:pos="1134"/>
        </w:tabs>
        <w:ind w:left="0" w:firstLine="567"/>
        <w:rPr>
          <w:color w:val="000000" w:themeColor="text1"/>
        </w:rPr>
      </w:pPr>
      <w:r w:rsidRPr="00046B34">
        <w:rPr>
          <w:color w:val="000000" w:themeColor="text1"/>
        </w:rPr>
        <w:t>контрольне середовище, вимоги до якого встановл</w:t>
      </w:r>
      <w:r w:rsidR="00F07B65" w:rsidRPr="00046B34">
        <w:rPr>
          <w:color w:val="000000" w:themeColor="text1"/>
        </w:rPr>
        <w:t>ені</w:t>
      </w:r>
      <w:r w:rsidRPr="00046B34">
        <w:rPr>
          <w:color w:val="000000" w:themeColor="text1"/>
        </w:rPr>
        <w:t xml:space="preserve"> </w:t>
      </w:r>
      <w:r w:rsidR="00AD21DB" w:rsidRPr="00046B34">
        <w:rPr>
          <w:color w:val="000000" w:themeColor="text1"/>
        </w:rPr>
        <w:t>в пункт</w:t>
      </w:r>
      <w:r w:rsidR="00627365">
        <w:rPr>
          <w:color w:val="000000" w:themeColor="text1"/>
        </w:rPr>
        <w:t>і</w:t>
      </w:r>
      <w:r w:rsidR="00AD21DB" w:rsidRPr="00046B34">
        <w:rPr>
          <w:color w:val="000000" w:themeColor="text1"/>
        </w:rPr>
        <w:t xml:space="preserve"> </w:t>
      </w:r>
      <w:r w:rsidR="00F14DC8">
        <w:rPr>
          <w:color w:val="000000" w:themeColor="text1"/>
          <w:lang w:val="ru-RU"/>
        </w:rPr>
        <w:fldChar w:fldCharType="begin"/>
      </w:r>
      <w:r w:rsidR="00F14DC8">
        <w:rPr>
          <w:color w:val="000000" w:themeColor="text1"/>
        </w:rPr>
        <w:instrText xml:space="preserve"> REF _Ref132296709 \r \h </w:instrText>
      </w:r>
      <w:r w:rsidR="00F14DC8">
        <w:rPr>
          <w:color w:val="000000" w:themeColor="text1"/>
          <w:lang w:val="ru-RU"/>
        </w:rPr>
      </w:r>
      <w:r w:rsidR="00F14DC8">
        <w:rPr>
          <w:color w:val="000000" w:themeColor="text1"/>
          <w:lang w:val="ru-RU"/>
        </w:rPr>
        <w:fldChar w:fldCharType="separate"/>
      </w:r>
      <w:r w:rsidR="008E1BFB">
        <w:rPr>
          <w:color w:val="000000" w:themeColor="text1"/>
        </w:rPr>
        <w:t>36</w:t>
      </w:r>
      <w:r w:rsidR="00F14DC8">
        <w:rPr>
          <w:color w:val="000000" w:themeColor="text1"/>
          <w:lang w:val="ru-RU"/>
        </w:rPr>
        <w:fldChar w:fldCharType="end"/>
      </w:r>
      <w:r w:rsidR="006F33AB" w:rsidRPr="00046B34">
        <w:rPr>
          <w:color w:val="000000" w:themeColor="text1"/>
        </w:rPr>
        <w:t xml:space="preserve"> </w:t>
      </w:r>
      <w:r w:rsidRPr="00046B34">
        <w:rPr>
          <w:color w:val="000000" w:themeColor="text1"/>
        </w:rPr>
        <w:t xml:space="preserve">глави </w:t>
      </w:r>
      <w:r w:rsidR="006A4B22">
        <w:rPr>
          <w:color w:val="000000" w:themeColor="text1"/>
        </w:rPr>
        <w:fldChar w:fldCharType="begin"/>
      </w:r>
      <w:r w:rsidR="006A4B22">
        <w:rPr>
          <w:color w:val="000000" w:themeColor="text1"/>
        </w:rPr>
        <w:instrText xml:space="preserve"> REF _Ref134777746 \r \h </w:instrText>
      </w:r>
      <w:r w:rsidR="006A4B22">
        <w:rPr>
          <w:color w:val="000000" w:themeColor="text1"/>
        </w:rPr>
      </w:r>
      <w:r w:rsidR="006A4B22">
        <w:rPr>
          <w:color w:val="000000" w:themeColor="text1"/>
        </w:rPr>
        <w:fldChar w:fldCharType="separate"/>
      </w:r>
      <w:r w:rsidR="008E1BFB">
        <w:rPr>
          <w:color w:val="000000" w:themeColor="text1"/>
        </w:rPr>
        <w:t>6</w:t>
      </w:r>
      <w:r w:rsidR="006A4B22">
        <w:rPr>
          <w:color w:val="000000" w:themeColor="text1"/>
        </w:rPr>
        <w:fldChar w:fldCharType="end"/>
      </w:r>
      <w:r w:rsidR="00B32860" w:rsidRPr="00046B34">
        <w:rPr>
          <w:color w:val="000000" w:themeColor="text1"/>
        </w:rPr>
        <w:t xml:space="preserve"> розділу </w:t>
      </w:r>
      <w:r w:rsidR="006A4B22">
        <w:rPr>
          <w:color w:val="000000" w:themeColor="text1"/>
        </w:rPr>
        <w:fldChar w:fldCharType="begin"/>
      </w:r>
      <w:r w:rsidR="006A4B22">
        <w:rPr>
          <w:color w:val="000000" w:themeColor="text1"/>
        </w:rPr>
        <w:instrText xml:space="preserve"> REF _Ref170400784 \r \h </w:instrText>
      </w:r>
      <w:r w:rsidR="006A4B22">
        <w:rPr>
          <w:color w:val="000000" w:themeColor="text1"/>
        </w:rPr>
      </w:r>
      <w:r w:rsidR="006A4B22">
        <w:rPr>
          <w:color w:val="000000" w:themeColor="text1"/>
        </w:rPr>
        <w:fldChar w:fldCharType="separate"/>
      </w:r>
      <w:r w:rsidR="008E1BFB">
        <w:rPr>
          <w:color w:val="000000" w:themeColor="text1"/>
        </w:rPr>
        <w:t>III</w:t>
      </w:r>
      <w:r w:rsidR="006A4B22">
        <w:rPr>
          <w:color w:val="000000" w:themeColor="text1"/>
        </w:rPr>
        <w:fldChar w:fldCharType="end"/>
      </w:r>
      <w:r w:rsidR="00B32860" w:rsidRPr="00046B34">
        <w:rPr>
          <w:color w:val="000000" w:themeColor="text1"/>
        </w:rPr>
        <w:t xml:space="preserve"> </w:t>
      </w:r>
      <w:r w:rsidRPr="00046B34">
        <w:rPr>
          <w:color w:val="000000" w:themeColor="text1"/>
        </w:rPr>
        <w:t>цього Положення;</w:t>
      </w:r>
    </w:p>
    <w:p w14:paraId="510DD01A" w14:textId="77777777" w:rsidR="00161491" w:rsidRPr="00046B34" w:rsidRDefault="00161491" w:rsidP="00270128">
      <w:pPr>
        <w:tabs>
          <w:tab w:val="left" w:pos="1134"/>
        </w:tabs>
        <w:ind w:firstLine="567"/>
        <w:rPr>
          <w:color w:val="000000" w:themeColor="text1"/>
        </w:rPr>
      </w:pPr>
    </w:p>
    <w:p w14:paraId="19F55CA0" w14:textId="1AF036FD" w:rsidR="00161491" w:rsidRPr="00046B34" w:rsidRDefault="009A23A6" w:rsidP="00270128">
      <w:pPr>
        <w:pStyle w:val="af6"/>
        <w:numPr>
          <w:ilvl w:val="0"/>
          <w:numId w:val="46"/>
        </w:numPr>
        <w:tabs>
          <w:tab w:val="left" w:pos="1134"/>
        </w:tabs>
        <w:ind w:left="0" w:firstLine="567"/>
        <w:rPr>
          <w:color w:val="000000" w:themeColor="text1"/>
        </w:rPr>
      </w:pPr>
      <w:r w:rsidRPr="00046B34">
        <w:rPr>
          <w:color w:val="000000" w:themeColor="text1"/>
        </w:rPr>
        <w:t>система управління ризиками</w:t>
      </w:r>
      <w:r w:rsidR="00161491" w:rsidRPr="00046B34">
        <w:rPr>
          <w:color w:val="000000" w:themeColor="text1"/>
        </w:rPr>
        <w:t xml:space="preserve">, вимоги до якої встановлені </w:t>
      </w:r>
      <w:r w:rsidR="00F07B65" w:rsidRPr="00046B34">
        <w:rPr>
          <w:color w:val="000000" w:themeColor="text1"/>
        </w:rPr>
        <w:t>в</w:t>
      </w:r>
      <w:r w:rsidR="001C5413" w:rsidRPr="00046B34">
        <w:rPr>
          <w:color w:val="000000" w:themeColor="text1"/>
        </w:rPr>
        <w:t xml:space="preserve"> </w:t>
      </w:r>
      <w:r w:rsidR="008729A6" w:rsidRPr="00046B34">
        <w:rPr>
          <w:color w:val="000000" w:themeColor="text1"/>
        </w:rPr>
        <w:t>пункті</w:t>
      </w:r>
      <w:r w:rsidR="00FA7538" w:rsidRPr="00046B34">
        <w:rPr>
          <w:color w:val="000000" w:themeColor="text1"/>
        </w:rPr>
        <w:t xml:space="preserve"> </w:t>
      </w:r>
      <w:r w:rsidR="00DD0E12">
        <w:rPr>
          <w:color w:val="000000" w:themeColor="text1"/>
        </w:rPr>
        <w:fldChar w:fldCharType="begin"/>
      </w:r>
      <w:r w:rsidR="00DD0E12">
        <w:rPr>
          <w:color w:val="000000" w:themeColor="text1"/>
        </w:rPr>
        <w:instrText xml:space="preserve"> REF _Ref170400516 \r \h </w:instrText>
      </w:r>
      <w:r w:rsidR="00DD0E12">
        <w:rPr>
          <w:color w:val="000000" w:themeColor="text1"/>
        </w:rPr>
      </w:r>
      <w:r w:rsidR="00DD0E12">
        <w:rPr>
          <w:color w:val="000000" w:themeColor="text1"/>
        </w:rPr>
        <w:fldChar w:fldCharType="separate"/>
      </w:r>
      <w:r w:rsidR="008E1BFB">
        <w:rPr>
          <w:color w:val="000000" w:themeColor="text1"/>
        </w:rPr>
        <w:t>38</w:t>
      </w:r>
      <w:r w:rsidR="00DD0E12">
        <w:rPr>
          <w:color w:val="000000" w:themeColor="text1"/>
        </w:rPr>
        <w:fldChar w:fldCharType="end"/>
      </w:r>
      <w:r w:rsidR="008729A6" w:rsidRPr="00046B34">
        <w:rPr>
          <w:color w:val="000000" w:themeColor="text1"/>
        </w:rPr>
        <w:t xml:space="preserve"> </w:t>
      </w:r>
      <w:r w:rsidR="00FA7538" w:rsidRPr="00046B34">
        <w:rPr>
          <w:color w:val="000000" w:themeColor="text1"/>
        </w:rPr>
        <w:t xml:space="preserve">глави </w:t>
      </w:r>
      <w:r w:rsidR="006A4B22">
        <w:rPr>
          <w:color w:val="000000" w:themeColor="text1"/>
        </w:rPr>
        <w:fldChar w:fldCharType="begin"/>
      </w:r>
      <w:r w:rsidR="006A4B22">
        <w:rPr>
          <w:color w:val="000000" w:themeColor="text1"/>
        </w:rPr>
        <w:instrText xml:space="preserve"> REF _Ref134777746 \r \h </w:instrText>
      </w:r>
      <w:r w:rsidR="006A4B22">
        <w:rPr>
          <w:color w:val="000000" w:themeColor="text1"/>
        </w:rPr>
      </w:r>
      <w:r w:rsidR="006A4B22">
        <w:rPr>
          <w:color w:val="000000" w:themeColor="text1"/>
        </w:rPr>
        <w:fldChar w:fldCharType="separate"/>
      </w:r>
      <w:r w:rsidR="008E1BFB">
        <w:rPr>
          <w:color w:val="000000" w:themeColor="text1"/>
        </w:rPr>
        <w:t>6</w:t>
      </w:r>
      <w:r w:rsidR="006A4B22">
        <w:rPr>
          <w:color w:val="000000" w:themeColor="text1"/>
        </w:rPr>
        <w:fldChar w:fldCharType="end"/>
      </w:r>
      <w:r w:rsidR="00B32860" w:rsidRPr="00046B34">
        <w:rPr>
          <w:color w:val="000000" w:themeColor="text1"/>
        </w:rPr>
        <w:t xml:space="preserve"> розділу </w:t>
      </w:r>
      <w:r w:rsidR="006A4B22">
        <w:rPr>
          <w:color w:val="000000" w:themeColor="text1"/>
        </w:rPr>
        <w:fldChar w:fldCharType="begin"/>
      </w:r>
      <w:r w:rsidR="006A4B22">
        <w:rPr>
          <w:color w:val="000000" w:themeColor="text1"/>
        </w:rPr>
        <w:instrText xml:space="preserve"> REF _Ref170400784 \r \h </w:instrText>
      </w:r>
      <w:r w:rsidR="006A4B22">
        <w:rPr>
          <w:color w:val="000000" w:themeColor="text1"/>
        </w:rPr>
      </w:r>
      <w:r w:rsidR="006A4B22">
        <w:rPr>
          <w:color w:val="000000" w:themeColor="text1"/>
        </w:rPr>
        <w:fldChar w:fldCharType="separate"/>
      </w:r>
      <w:r w:rsidR="008E1BFB">
        <w:rPr>
          <w:color w:val="000000" w:themeColor="text1"/>
        </w:rPr>
        <w:t>III</w:t>
      </w:r>
      <w:r w:rsidR="006A4B22">
        <w:rPr>
          <w:color w:val="000000" w:themeColor="text1"/>
        </w:rPr>
        <w:fldChar w:fldCharType="end"/>
      </w:r>
      <w:r w:rsidR="00B32860" w:rsidRPr="00046B34">
        <w:rPr>
          <w:color w:val="000000" w:themeColor="text1"/>
        </w:rPr>
        <w:t xml:space="preserve"> </w:t>
      </w:r>
      <w:r w:rsidR="00FA7538" w:rsidRPr="00046B34">
        <w:rPr>
          <w:color w:val="000000" w:themeColor="text1"/>
        </w:rPr>
        <w:t xml:space="preserve">та </w:t>
      </w:r>
      <w:r w:rsidR="00F07B65" w:rsidRPr="00046B34">
        <w:rPr>
          <w:color w:val="000000" w:themeColor="text1"/>
        </w:rPr>
        <w:t>в</w:t>
      </w:r>
      <w:r w:rsidR="00FA7538" w:rsidRPr="00046B34">
        <w:rPr>
          <w:color w:val="000000" w:themeColor="text1"/>
        </w:rPr>
        <w:t xml:space="preserve"> </w:t>
      </w:r>
      <w:r w:rsidR="00161491" w:rsidRPr="00046B34">
        <w:rPr>
          <w:color w:val="000000" w:themeColor="text1"/>
        </w:rPr>
        <w:t>розділ</w:t>
      </w:r>
      <w:r w:rsidR="001C5413" w:rsidRPr="00046B34">
        <w:rPr>
          <w:color w:val="000000" w:themeColor="text1"/>
        </w:rPr>
        <w:t>і</w:t>
      </w:r>
      <w:r w:rsidR="00161491" w:rsidRPr="00046B34">
        <w:rPr>
          <w:color w:val="000000" w:themeColor="text1"/>
        </w:rPr>
        <w:t xml:space="preserve"> V</w:t>
      </w:r>
      <w:r w:rsidR="001C5413" w:rsidRPr="00046B34">
        <w:rPr>
          <w:color w:val="000000" w:themeColor="text1"/>
        </w:rPr>
        <w:t>І</w:t>
      </w:r>
      <w:r w:rsidR="00161491" w:rsidRPr="00046B34">
        <w:rPr>
          <w:color w:val="000000" w:themeColor="text1"/>
        </w:rPr>
        <w:t xml:space="preserve"> цього Положення;</w:t>
      </w:r>
    </w:p>
    <w:p w14:paraId="74EF1E2B" w14:textId="77777777" w:rsidR="00161491" w:rsidRPr="00046B34" w:rsidRDefault="00161491" w:rsidP="00270128">
      <w:pPr>
        <w:tabs>
          <w:tab w:val="left" w:pos="1134"/>
        </w:tabs>
        <w:ind w:firstLine="567"/>
        <w:rPr>
          <w:color w:val="000000" w:themeColor="text1"/>
        </w:rPr>
      </w:pPr>
    </w:p>
    <w:p w14:paraId="146552BB" w14:textId="69EE1F72" w:rsidR="00161491" w:rsidRPr="00046B34" w:rsidRDefault="00161491" w:rsidP="00270128">
      <w:pPr>
        <w:pStyle w:val="af6"/>
        <w:numPr>
          <w:ilvl w:val="0"/>
          <w:numId w:val="46"/>
        </w:numPr>
        <w:tabs>
          <w:tab w:val="left" w:pos="1134"/>
        </w:tabs>
        <w:ind w:left="0" w:firstLine="567"/>
        <w:rPr>
          <w:color w:val="000000" w:themeColor="text1"/>
        </w:rPr>
      </w:pPr>
      <w:r w:rsidRPr="00046B34">
        <w:rPr>
          <w:color w:val="000000" w:themeColor="text1"/>
        </w:rPr>
        <w:t xml:space="preserve">контрольна діяльність, вимоги до якої встановлені </w:t>
      </w:r>
      <w:r w:rsidR="00F07B65" w:rsidRPr="00046B34">
        <w:rPr>
          <w:color w:val="000000" w:themeColor="text1"/>
        </w:rPr>
        <w:t xml:space="preserve">в </w:t>
      </w:r>
      <w:r w:rsidRPr="00046B34">
        <w:rPr>
          <w:color w:val="000000" w:themeColor="text1"/>
        </w:rPr>
        <w:t>глав</w:t>
      </w:r>
      <w:r w:rsidR="00F07B65" w:rsidRPr="00046B34">
        <w:rPr>
          <w:color w:val="000000" w:themeColor="text1"/>
        </w:rPr>
        <w:t>і</w:t>
      </w:r>
      <w:r w:rsidR="0045183E" w:rsidRPr="00046B34">
        <w:rPr>
          <w:color w:val="000000" w:themeColor="text1"/>
        </w:rPr>
        <w:t xml:space="preserve"> </w:t>
      </w:r>
      <w:r w:rsidR="00DD0E12">
        <w:rPr>
          <w:color w:val="000000" w:themeColor="text1"/>
        </w:rPr>
        <w:fldChar w:fldCharType="begin"/>
      </w:r>
      <w:r w:rsidR="00DD0E12">
        <w:rPr>
          <w:color w:val="000000" w:themeColor="text1"/>
        </w:rPr>
        <w:instrText xml:space="preserve"> REF _Ref170400564 \r \h </w:instrText>
      </w:r>
      <w:r w:rsidR="00DD0E12">
        <w:rPr>
          <w:color w:val="000000" w:themeColor="text1"/>
        </w:rPr>
      </w:r>
      <w:r w:rsidR="00DD0E12">
        <w:rPr>
          <w:color w:val="000000" w:themeColor="text1"/>
        </w:rPr>
        <w:fldChar w:fldCharType="separate"/>
      </w:r>
      <w:r w:rsidR="008E1BFB">
        <w:rPr>
          <w:color w:val="000000" w:themeColor="text1"/>
        </w:rPr>
        <w:t>12</w:t>
      </w:r>
      <w:r w:rsidR="00DD0E12">
        <w:rPr>
          <w:color w:val="000000" w:themeColor="text1"/>
        </w:rPr>
        <w:fldChar w:fldCharType="end"/>
      </w:r>
      <w:r w:rsidRPr="00046B34">
        <w:rPr>
          <w:color w:val="000000" w:themeColor="text1"/>
        </w:rPr>
        <w:t xml:space="preserve"> розділу </w:t>
      </w:r>
      <w:r w:rsidR="006A4B22">
        <w:rPr>
          <w:color w:val="000000" w:themeColor="text1"/>
        </w:rPr>
        <w:fldChar w:fldCharType="begin"/>
      </w:r>
      <w:r w:rsidR="006A4B22">
        <w:rPr>
          <w:color w:val="000000" w:themeColor="text1"/>
        </w:rPr>
        <w:instrText xml:space="preserve"> REF _Ref170400784 \r \h </w:instrText>
      </w:r>
      <w:r w:rsidR="006A4B22">
        <w:rPr>
          <w:color w:val="000000" w:themeColor="text1"/>
        </w:rPr>
      </w:r>
      <w:r w:rsidR="006A4B22">
        <w:rPr>
          <w:color w:val="000000" w:themeColor="text1"/>
        </w:rPr>
        <w:fldChar w:fldCharType="separate"/>
      </w:r>
      <w:r w:rsidR="008E1BFB">
        <w:rPr>
          <w:color w:val="000000" w:themeColor="text1"/>
        </w:rPr>
        <w:t>III</w:t>
      </w:r>
      <w:r w:rsidR="006A4B22">
        <w:rPr>
          <w:color w:val="000000" w:themeColor="text1"/>
        </w:rPr>
        <w:fldChar w:fldCharType="end"/>
      </w:r>
      <w:r w:rsidRPr="00046B34">
        <w:rPr>
          <w:color w:val="000000" w:themeColor="text1"/>
        </w:rPr>
        <w:t xml:space="preserve"> цього Положення; </w:t>
      </w:r>
    </w:p>
    <w:p w14:paraId="0E239432" w14:textId="77777777" w:rsidR="00161491" w:rsidRPr="00046B34" w:rsidRDefault="00161491" w:rsidP="00270128">
      <w:pPr>
        <w:tabs>
          <w:tab w:val="left" w:pos="1134"/>
        </w:tabs>
        <w:ind w:firstLine="567"/>
        <w:rPr>
          <w:color w:val="000000" w:themeColor="text1"/>
        </w:rPr>
      </w:pPr>
    </w:p>
    <w:p w14:paraId="05F907DA" w14:textId="66FF8227" w:rsidR="00161491" w:rsidRPr="00046B34" w:rsidRDefault="00161491" w:rsidP="00270128">
      <w:pPr>
        <w:pStyle w:val="af6"/>
        <w:numPr>
          <w:ilvl w:val="0"/>
          <w:numId w:val="46"/>
        </w:numPr>
        <w:tabs>
          <w:tab w:val="left" w:pos="1134"/>
        </w:tabs>
        <w:ind w:left="0" w:firstLine="567"/>
        <w:rPr>
          <w:color w:val="000000" w:themeColor="text1"/>
        </w:rPr>
      </w:pPr>
      <w:r w:rsidRPr="00046B34">
        <w:rPr>
          <w:color w:val="000000" w:themeColor="text1"/>
        </w:rPr>
        <w:t xml:space="preserve">контроль за інформаційними потоками та комунікаціями, вимоги до якого встановлені </w:t>
      </w:r>
      <w:r w:rsidR="00F07B65" w:rsidRPr="00046B34">
        <w:rPr>
          <w:color w:val="000000" w:themeColor="text1"/>
        </w:rPr>
        <w:t xml:space="preserve">в </w:t>
      </w:r>
      <w:r w:rsidRPr="00046B34">
        <w:rPr>
          <w:color w:val="000000" w:themeColor="text1"/>
        </w:rPr>
        <w:t>глав</w:t>
      </w:r>
      <w:r w:rsidR="00F07B65" w:rsidRPr="00046B34">
        <w:rPr>
          <w:color w:val="000000" w:themeColor="text1"/>
        </w:rPr>
        <w:t>і</w:t>
      </w:r>
      <w:r w:rsidRPr="00046B34">
        <w:rPr>
          <w:color w:val="000000" w:themeColor="text1"/>
        </w:rPr>
        <w:t xml:space="preserve"> </w:t>
      </w:r>
      <w:r w:rsidR="00DD0E12">
        <w:rPr>
          <w:color w:val="000000" w:themeColor="text1"/>
          <w:lang w:val="ru-RU"/>
        </w:rPr>
        <w:fldChar w:fldCharType="begin"/>
      </w:r>
      <w:r w:rsidR="00DD0E12">
        <w:rPr>
          <w:color w:val="000000" w:themeColor="text1"/>
        </w:rPr>
        <w:instrText xml:space="preserve"> REF _Ref135052518 \r \h </w:instrText>
      </w:r>
      <w:r w:rsidR="00DD0E12">
        <w:rPr>
          <w:color w:val="000000" w:themeColor="text1"/>
          <w:lang w:val="ru-RU"/>
        </w:rPr>
      </w:r>
      <w:r w:rsidR="00DD0E12">
        <w:rPr>
          <w:color w:val="000000" w:themeColor="text1"/>
          <w:lang w:val="ru-RU"/>
        </w:rPr>
        <w:fldChar w:fldCharType="separate"/>
      </w:r>
      <w:r w:rsidR="008E1BFB">
        <w:rPr>
          <w:color w:val="000000" w:themeColor="text1"/>
        </w:rPr>
        <w:t>13</w:t>
      </w:r>
      <w:r w:rsidR="00DD0E12">
        <w:rPr>
          <w:color w:val="000000" w:themeColor="text1"/>
          <w:lang w:val="ru-RU"/>
        </w:rPr>
        <w:fldChar w:fldCharType="end"/>
      </w:r>
      <w:r w:rsidR="00145C5D" w:rsidRPr="00046B34">
        <w:rPr>
          <w:color w:val="000000" w:themeColor="text1"/>
        </w:rPr>
        <w:t xml:space="preserve"> </w:t>
      </w:r>
      <w:r w:rsidRPr="00046B34">
        <w:rPr>
          <w:color w:val="000000" w:themeColor="text1"/>
        </w:rPr>
        <w:t xml:space="preserve">розділу </w:t>
      </w:r>
      <w:r w:rsidR="006A4B22">
        <w:rPr>
          <w:color w:val="000000" w:themeColor="text1"/>
        </w:rPr>
        <w:fldChar w:fldCharType="begin"/>
      </w:r>
      <w:r w:rsidR="006A4B22">
        <w:rPr>
          <w:color w:val="000000" w:themeColor="text1"/>
        </w:rPr>
        <w:instrText xml:space="preserve"> REF _Ref170400784 \r \h </w:instrText>
      </w:r>
      <w:r w:rsidR="006A4B22">
        <w:rPr>
          <w:color w:val="000000" w:themeColor="text1"/>
        </w:rPr>
      </w:r>
      <w:r w:rsidR="006A4B22">
        <w:rPr>
          <w:color w:val="000000" w:themeColor="text1"/>
        </w:rPr>
        <w:fldChar w:fldCharType="separate"/>
      </w:r>
      <w:r w:rsidR="008E1BFB">
        <w:rPr>
          <w:color w:val="000000" w:themeColor="text1"/>
        </w:rPr>
        <w:t>III</w:t>
      </w:r>
      <w:r w:rsidR="006A4B22">
        <w:rPr>
          <w:color w:val="000000" w:themeColor="text1"/>
        </w:rPr>
        <w:fldChar w:fldCharType="end"/>
      </w:r>
      <w:r w:rsidRPr="00046B34">
        <w:rPr>
          <w:color w:val="000000" w:themeColor="text1"/>
        </w:rPr>
        <w:t xml:space="preserve"> цього Положення;</w:t>
      </w:r>
    </w:p>
    <w:p w14:paraId="3DAEE6D3" w14:textId="77777777" w:rsidR="00161491" w:rsidRPr="00046B34" w:rsidRDefault="00161491" w:rsidP="00270128">
      <w:pPr>
        <w:tabs>
          <w:tab w:val="left" w:pos="1134"/>
        </w:tabs>
        <w:ind w:firstLine="567"/>
        <w:rPr>
          <w:color w:val="000000" w:themeColor="text1"/>
        </w:rPr>
      </w:pPr>
    </w:p>
    <w:p w14:paraId="79DA0211" w14:textId="22D1F27B" w:rsidR="00161491" w:rsidRPr="00046B34" w:rsidRDefault="00161491" w:rsidP="00270128">
      <w:pPr>
        <w:pStyle w:val="af6"/>
        <w:numPr>
          <w:ilvl w:val="0"/>
          <w:numId w:val="46"/>
        </w:numPr>
        <w:tabs>
          <w:tab w:val="left" w:pos="1134"/>
        </w:tabs>
        <w:ind w:left="0" w:firstLine="567"/>
        <w:rPr>
          <w:color w:val="000000" w:themeColor="text1"/>
        </w:rPr>
      </w:pPr>
      <w:r w:rsidRPr="00046B34">
        <w:rPr>
          <w:color w:val="000000" w:themeColor="text1"/>
        </w:rPr>
        <w:t xml:space="preserve">моніторинг ефективності системи внутрішнього контролю, вимоги до якого встановлені </w:t>
      </w:r>
      <w:r w:rsidR="00F07B65" w:rsidRPr="00046B34">
        <w:rPr>
          <w:color w:val="000000" w:themeColor="text1"/>
        </w:rPr>
        <w:t xml:space="preserve">в </w:t>
      </w:r>
      <w:r w:rsidRPr="00046B34">
        <w:rPr>
          <w:color w:val="000000" w:themeColor="text1"/>
        </w:rPr>
        <w:t>глав</w:t>
      </w:r>
      <w:r w:rsidR="00F07B65" w:rsidRPr="00046B34">
        <w:rPr>
          <w:color w:val="000000" w:themeColor="text1"/>
        </w:rPr>
        <w:t>і</w:t>
      </w:r>
      <w:r w:rsidRPr="00046B34">
        <w:rPr>
          <w:color w:val="000000" w:themeColor="text1"/>
        </w:rPr>
        <w:t xml:space="preserve"> </w:t>
      </w:r>
      <w:r w:rsidR="006A4B22">
        <w:rPr>
          <w:color w:val="000000" w:themeColor="text1"/>
        </w:rPr>
        <w:fldChar w:fldCharType="begin"/>
      </w:r>
      <w:r w:rsidR="006A4B22">
        <w:rPr>
          <w:color w:val="000000" w:themeColor="text1"/>
        </w:rPr>
        <w:instrText xml:space="preserve"> REF _Ref170400669 \r \h </w:instrText>
      </w:r>
      <w:r w:rsidR="006A4B22">
        <w:rPr>
          <w:color w:val="000000" w:themeColor="text1"/>
        </w:rPr>
      </w:r>
      <w:r w:rsidR="006A4B22">
        <w:rPr>
          <w:color w:val="000000" w:themeColor="text1"/>
        </w:rPr>
        <w:fldChar w:fldCharType="separate"/>
      </w:r>
      <w:r w:rsidR="008E1BFB">
        <w:rPr>
          <w:color w:val="000000" w:themeColor="text1"/>
        </w:rPr>
        <w:t>14</w:t>
      </w:r>
      <w:r w:rsidR="006A4B22">
        <w:rPr>
          <w:color w:val="000000" w:themeColor="text1"/>
        </w:rPr>
        <w:fldChar w:fldCharType="end"/>
      </w:r>
      <w:r w:rsidR="0045183E" w:rsidRPr="00046B34">
        <w:rPr>
          <w:color w:val="000000" w:themeColor="text1"/>
        </w:rPr>
        <w:t xml:space="preserve"> </w:t>
      </w:r>
      <w:r w:rsidRPr="00046B34">
        <w:rPr>
          <w:color w:val="000000" w:themeColor="text1"/>
        </w:rPr>
        <w:t xml:space="preserve">розділу </w:t>
      </w:r>
      <w:r w:rsidR="006A4B22">
        <w:rPr>
          <w:color w:val="000000" w:themeColor="text1"/>
        </w:rPr>
        <w:fldChar w:fldCharType="begin"/>
      </w:r>
      <w:r w:rsidR="006A4B22">
        <w:rPr>
          <w:color w:val="000000" w:themeColor="text1"/>
        </w:rPr>
        <w:instrText xml:space="preserve"> REF _Ref170400784 \r \h </w:instrText>
      </w:r>
      <w:r w:rsidR="006A4B22">
        <w:rPr>
          <w:color w:val="000000" w:themeColor="text1"/>
        </w:rPr>
      </w:r>
      <w:r w:rsidR="006A4B22">
        <w:rPr>
          <w:color w:val="000000" w:themeColor="text1"/>
        </w:rPr>
        <w:fldChar w:fldCharType="separate"/>
      </w:r>
      <w:r w:rsidR="008E1BFB">
        <w:rPr>
          <w:color w:val="000000" w:themeColor="text1"/>
        </w:rPr>
        <w:t>III</w:t>
      </w:r>
      <w:r w:rsidR="006A4B22">
        <w:rPr>
          <w:color w:val="000000" w:themeColor="text1"/>
        </w:rPr>
        <w:fldChar w:fldCharType="end"/>
      </w:r>
      <w:r w:rsidRPr="00046B34">
        <w:rPr>
          <w:color w:val="000000" w:themeColor="text1"/>
        </w:rPr>
        <w:t xml:space="preserve"> цього Положення.</w:t>
      </w:r>
    </w:p>
    <w:p w14:paraId="3B8E4913" w14:textId="77777777" w:rsidR="00161491" w:rsidRPr="00046B34" w:rsidRDefault="00161491" w:rsidP="00270128">
      <w:pPr>
        <w:pBdr>
          <w:top w:val="nil"/>
          <w:left w:val="nil"/>
          <w:bottom w:val="nil"/>
          <w:right w:val="nil"/>
          <w:between w:val="nil"/>
        </w:pBdr>
        <w:tabs>
          <w:tab w:val="left" w:pos="1134"/>
        </w:tabs>
        <w:ind w:firstLine="567"/>
        <w:rPr>
          <w:color w:val="000000" w:themeColor="text1"/>
        </w:rPr>
      </w:pPr>
    </w:p>
    <w:p w14:paraId="5C964454" w14:textId="6B4013B2" w:rsidR="00B42679" w:rsidRPr="00046B34" w:rsidRDefault="005524E3" w:rsidP="00270128">
      <w:pPr>
        <w:pStyle w:val="af6"/>
        <w:numPr>
          <w:ilvl w:val="0"/>
          <w:numId w:val="1"/>
        </w:numPr>
        <w:tabs>
          <w:tab w:val="left" w:pos="1134"/>
        </w:tabs>
        <w:ind w:left="0" w:firstLine="567"/>
        <w:rPr>
          <w:color w:val="000000" w:themeColor="text1"/>
        </w:rPr>
      </w:pPr>
      <w:bookmarkStart w:id="96" w:name="_Ref132281284"/>
      <w:r w:rsidRPr="00046B34">
        <w:rPr>
          <w:color w:val="000000" w:themeColor="text1"/>
        </w:rPr>
        <w:t>Надавач фінансових платіжних послуг</w:t>
      </w:r>
      <w:r w:rsidR="00B42679" w:rsidRPr="00046B34">
        <w:rPr>
          <w:color w:val="000000" w:themeColor="text1"/>
        </w:rPr>
        <w:t xml:space="preserve"> визначає у своїх внутрішніх документах опис кожного із компонентів системи внутрішнього контролю, визначених </w:t>
      </w:r>
      <w:r w:rsidR="00F07B65" w:rsidRPr="00046B34">
        <w:rPr>
          <w:color w:val="000000" w:themeColor="text1"/>
        </w:rPr>
        <w:t xml:space="preserve">у </w:t>
      </w:r>
      <w:r w:rsidR="00B42679" w:rsidRPr="00046B34">
        <w:rPr>
          <w:color w:val="000000" w:themeColor="text1"/>
        </w:rPr>
        <w:t>пункт</w:t>
      </w:r>
      <w:r w:rsidR="00F07B65" w:rsidRPr="00046B34">
        <w:rPr>
          <w:color w:val="000000" w:themeColor="text1"/>
        </w:rPr>
        <w:t>і</w:t>
      </w:r>
      <w:r w:rsidR="00B42679" w:rsidRPr="00046B34">
        <w:rPr>
          <w:color w:val="000000" w:themeColor="text1"/>
        </w:rPr>
        <w:t xml:space="preserve"> </w:t>
      </w:r>
      <w:r w:rsidR="006A4B22">
        <w:rPr>
          <w:color w:val="000000" w:themeColor="text1"/>
        </w:rPr>
        <w:fldChar w:fldCharType="begin"/>
      </w:r>
      <w:r w:rsidR="006A4B22">
        <w:rPr>
          <w:color w:val="000000" w:themeColor="text1"/>
        </w:rPr>
        <w:instrText xml:space="preserve"> REF _Ref132360228 \r \h </w:instrText>
      </w:r>
      <w:r w:rsidR="006A4B22">
        <w:rPr>
          <w:color w:val="000000" w:themeColor="text1"/>
        </w:rPr>
      </w:r>
      <w:r w:rsidR="006A4B22">
        <w:rPr>
          <w:color w:val="000000" w:themeColor="text1"/>
        </w:rPr>
        <w:fldChar w:fldCharType="separate"/>
      </w:r>
      <w:r w:rsidR="008E1BFB">
        <w:rPr>
          <w:color w:val="000000" w:themeColor="text1"/>
        </w:rPr>
        <w:t>31</w:t>
      </w:r>
      <w:r w:rsidR="006A4B22">
        <w:rPr>
          <w:color w:val="000000" w:themeColor="text1"/>
        </w:rPr>
        <w:fldChar w:fldCharType="end"/>
      </w:r>
      <w:r w:rsidR="00381F01">
        <w:rPr>
          <w:color w:val="000000" w:themeColor="text1"/>
        </w:rPr>
        <w:t xml:space="preserve"> глави </w:t>
      </w:r>
      <w:r w:rsidR="006A4B22">
        <w:rPr>
          <w:color w:val="000000" w:themeColor="text1"/>
        </w:rPr>
        <w:fldChar w:fldCharType="begin"/>
      </w:r>
      <w:r w:rsidR="006A4B22">
        <w:rPr>
          <w:color w:val="000000" w:themeColor="text1"/>
        </w:rPr>
        <w:instrText xml:space="preserve"> REF _Ref134777746 \r \h </w:instrText>
      </w:r>
      <w:r w:rsidR="006A4B22">
        <w:rPr>
          <w:color w:val="000000" w:themeColor="text1"/>
        </w:rPr>
      </w:r>
      <w:r w:rsidR="006A4B22">
        <w:rPr>
          <w:color w:val="000000" w:themeColor="text1"/>
        </w:rPr>
        <w:fldChar w:fldCharType="separate"/>
      </w:r>
      <w:r w:rsidR="008E1BFB">
        <w:rPr>
          <w:color w:val="000000" w:themeColor="text1"/>
        </w:rPr>
        <w:t>6</w:t>
      </w:r>
      <w:r w:rsidR="006A4B22">
        <w:rPr>
          <w:color w:val="000000" w:themeColor="text1"/>
        </w:rPr>
        <w:fldChar w:fldCharType="end"/>
      </w:r>
      <w:r w:rsidR="00003E00" w:rsidRPr="00046B34">
        <w:rPr>
          <w:color w:val="000000" w:themeColor="text1"/>
        </w:rPr>
        <w:t xml:space="preserve"> розділу </w:t>
      </w:r>
      <w:r w:rsidR="006A4B22">
        <w:rPr>
          <w:color w:val="000000" w:themeColor="text1"/>
        </w:rPr>
        <w:fldChar w:fldCharType="begin"/>
      </w:r>
      <w:r w:rsidR="006A4B22">
        <w:rPr>
          <w:color w:val="000000" w:themeColor="text1"/>
        </w:rPr>
        <w:instrText xml:space="preserve"> REF _Ref170400784 \r \h </w:instrText>
      </w:r>
      <w:r w:rsidR="006A4B22">
        <w:rPr>
          <w:color w:val="000000" w:themeColor="text1"/>
        </w:rPr>
      </w:r>
      <w:r w:rsidR="006A4B22">
        <w:rPr>
          <w:color w:val="000000" w:themeColor="text1"/>
        </w:rPr>
        <w:fldChar w:fldCharType="separate"/>
      </w:r>
      <w:r w:rsidR="008E1BFB">
        <w:rPr>
          <w:color w:val="000000" w:themeColor="text1"/>
        </w:rPr>
        <w:t>III</w:t>
      </w:r>
      <w:r w:rsidR="006A4B22">
        <w:rPr>
          <w:color w:val="000000" w:themeColor="text1"/>
        </w:rPr>
        <w:fldChar w:fldCharType="end"/>
      </w:r>
      <w:r w:rsidR="00003E00" w:rsidRPr="00046B34">
        <w:rPr>
          <w:color w:val="000000" w:themeColor="text1"/>
        </w:rPr>
        <w:t xml:space="preserve"> </w:t>
      </w:r>
      <w:r w:rsidR="00B42679" w:rsidRPr="00046B34">
        <w:rPr>
          <w:color w:val="000000" w:themeColor="text1"/>
        </w:rPr>
        <w:t>цього Положення.</w:t>
      </w:r>
      <w:bookmarkEnd w:id="96"/>
    </w:p>
    <w:p w14:paraId="0BC82FF9" w14:textId="77777777" w:rsidR="00161491" w:rsidRPr="00046B34" w:rsidRDefault="00161491" w:rsidP="00184B10">
      <w:pPr>
        <w:pStyle w:val="af6"/>
        <w:tabs>
          <w:tab w:val="left" w:pos="709"/>
          <w:tab w:val="left" w:pos="1134"/>
        </w:tabs>
        <w:ind w:left="0" w:firstLine="709"/>
        <w:rPr>
          <w:color w:val="000000" w:themeColor="text1"/>
        </w:rPr>
      </w:pPr>
    </w:p>
    <w:p w14:paraId="19E514B0" w14:textId="77777777" w:rsidR="00161491" w:rsidRPr="00046B34" w:rsidRDefault="005524E3" w:rsidP="00270128">
      <w:pPr>
        <w:pStyle w:val="af6"/>
        <w:numPr>
          <w:ilvl w:val="0"/>
          <w:numId w:val="1"/>
        </w:numPr>
        <w:tabs>
          <w:tab w:val="left" w:pos="1134"/>
        </w:tabs>
        <w:ind w:left="0" w:firstLine="567"/>
        <w:rPr>
          <w:color w:val="000000" w:themeColor="text1"/>
        </w:rPr>
      </w:pPr>
      <w:bookmarkStart w:id="97" w:name="_Ref134777822"/>
      <w:r w:rsidRPr="00046B34">
        <w:rPr>
          <w:color w:val="000000" w:themeColor="text1"/>
        </w:rPr>
        <w:t>Надавач фінансових платіжних послуг</w:t>
      </w:r>
      <w:r w:rsidR="00161491" w:rsidRPr="00046B34">
        <w:rPr>
          <w:color w:val="000000" w:themeColor="text1"/>
        </w:rPr>
        <w:t xml:space="preserve"> запроваджує систему внутрішнього контролю шляхом:</w:t>
      </w:r>
      <w:bookmarkEnd w:id="97"/>
    </w:p>
    <w:p w14:paraId="04576461" w14:textId="77777777" w:rsidR="0097601D" w:rsidRPr="00046B34" w:rsidRDefault="0097601D" w:rsidP="00184B10">
      <w:pPr>
        <w:pStyle w:val="af6"/>
        <w:pBdr>
          <w:top w:val="nil"/>
          <w:left w:val="nil"/>
          <w:bottom w:val="nil"/>
          <w:right w:val="nil"/>
          <w:between w:val="nil"/>
        </w:pBdr>
        <w:tabs>
          <w:tab w:val="left" w:pos="1134"/>
        </w:tabs>
        <w:ind w:left="0" w:firstLine="709"/>
        <w:rPr>
          <w:color w:val="000000" w:themeColor="text1"/>
        </w:rPr>
      </w:pPr>
    </w:p>
    <w:p w14:paraId="27B298CF" w14:textId="34EB3075" w:rsidR="00483B75" w:rsidRPr="00046B34" w:rsidRDefault="00483B75" w:rsidP="009D07AE">
      <w:pPr>
        <w:pStyle w:val="af6"/>
        <w:numPr>
          <w:ilvl w:val="0"/>
          <w:numId w:val="47"/>
        </w:numPr>
        <w:tabs>
          <w:tab w:val="left" w:pos="1134"/>
        </w:tabs>
        <w:ind w:left="0" w:firstLine="567"/>
        <w:rPr>
          <w:color w:val="000000" w:themeColor="text1"/>
        </w:rPr>
      </w:pPr>
      <w:r w:rsidRPr="00046B34">
        <w:rPr>
          <w:color w:val="000000" w:themeColor="text1"/>
        </w:rPr>
        <w:t>прийняття внутрішніх документів із дотриманням вимог</w:t>
      </w:r>
      <w:r w:rsidR="005524E3" w:rsidRPr="00046B34">
        <w:rPr>
          <w:color w:val="000000" w:themeColor="text1"/>
        </w:rPr>
        <w:t xml:space="preserve"> пунктів </w:t>
      </w:r>
      <w:r w:rsidR="006A4B22">
        <w:rPr>
          <w:color w:val="000000" w:themeColor="text1"/>
        </w:rPr>
        <w:fldChar w:fldCharType="begin"/>
      </w:r>
      <w:r w:rsidR="006A4B22">
        <w:rPr>
          <w:color w:val="000000" w:themeColor="text1"/>
        </w:rPr>
        <w:instrText xml:space="preserve"> REF _Ref170400704 \r \h </w:instrText>
      </w:r>
      <w:r w:rsidR="006A4B22">
        <w:rPr>
          <w:color w:val="000000" w:themeColor="text1"/>
        </w:rPr>
      </w:r>
      <w:r w:rsidR="006A4B22">
        <w:rPr>
          <w:color w:val="000000" w:themeColor="text1"/>
        </w:rPr>
        <w:fldChar w:fldCharType="separate"/>
      </w:r>
      <w:r w:rsidR="008E1BFB">
        <w:rPr>
          <w:color w:val="000000" w:themeColor="text1"/>
        </w:rPr>
        <w:t>52</w:t>
      </w:r>
      <w:r w:rsidR="006A4B22">
        <w:rPr>
          <w:color w:val="000000" w:themeColor="text1"/>
        </w:rPr>
        <w:fldChar w:fldCharType="end"/>
      </w:r>
      <w:r w:rsidR="00F07B65" w:rsidRPr="00046B34">
        <w:rPr>
          <w:color w:val="000000" w:themeColor="text1"/>
        </w:rPr>
        <w:t>–</w:t>
      </w:r>
      <w:r w:rsidR="006A4B22">
        <w:rPr>
          <w:color w:val="000000" w:themeColor="text1"/>
        </w:rPr>
        <w:fldChar w:fldCharType="begin"/>
      </w:r>
      <w:r w:rsidR="006A4B22">
        <w:rPr>
          <w:color w:val="000000" w:themeColor="text1"/>
        </w:rPr>
        <w:instrText xml:space="preserve"> REF _Ref134783610 \r \h </w:instrText>
      </w:r>
      <w:r w:rsidR="006A4B22">
        <w:rPr>
          <w:color w:val="000000" w:themeColor="text1"/>
        </w:rPr>
      </w:r>
      <w:r w:rsidR="006A4B22">
        <w:rPr>
          <w:color w:val="000000" w:themeColor="text1"/>
        </w:rPr>
        <w:fldChar w:fldCharType="separate"/>
      </w:r>
      <w:r w:rsidR="008E1BFB">
        <w:rPr>
          <w:color w:val="000000" w:themeColor="text1"/>
        </w:rPr>
        <w:t>56</w:t>
      </w:r>
      <w:r w:rsidR="006A4B22">
        <w:rPr>
          <w:color w:val="000000" w:themeColor="text1"/>
        </w:rPr>
        <w:fldChar w:fldCharType="end"/>
      </w:r>
      <w:r w:rsidR="00FD68DB">
        <w:rPr>
          <w:color w:val="000000" w:themeColor="text1"/>
        </w:rPr>
        <w:t>,</w:t>
      </w:r>
      <w:r w:rsidR="005524E3" w:rsidRPr="00046B34">
        <w:rPr>
          <w:color w:val="000000" w:themeColor="text1"/>
        </w:rPr>
        <w:t xml:space="preserve"> </w:t>
      </w:r>
      <w:r w:rsidR="006A4B22">
        <w:rPr>
          <w:color w:val="000000" w:themeColor="text1"/>
        </w:rPr>
        <w:fldChar w:fldCharType="begin"/>
      </w:r>
      <w:r w:rsidR="006A4B22">
        <w:rPr>
          <w:color w:val="000000" w:themeColor="text1"/>
        </w:rPr>
        <w:instrText xml:space="preserve"> REF _Ref170400725 \r \h </w:instrText>
      </w:r>
      <w:r w:rsidR="006A4B22">
        <w:rPr>
          <w:color w:val="000000" w:themeColor="text1"/>
        </w:rPr>
      </w:r>
      <w:r w:rsidR="006A4B22">
        <w:rPr>
          <w:color w:val="000000" w:themeColor="text1"/>
        </w:rPr>
        <w:fldChar w:fldCharType="separate"/>
      </w:r>
      <w:r w:rsidR="008E1BFB">
        <w:rPr>
          <w:color w:val="000000" w:themeColor="text1"/>
        </w:rPr>
        <w:t>58</w:t>
      </w:r>
      <w:r w:rsidR="006A4B22">
        <w:rPr>
          <w:color w:val="000000" w:themeColor="text1"/>
        </w:rPr>
        <w:fldChar w:fldCharType="end"/>
      </w:r>
      <w:r w:rsidRPr="00046B34">
        <w:rPr>
          <w:color w:val="000000" w:themeColor="text1"/>
        </w:rPr>
        <w:t xml:space="preserve"> глави </w:t>
      </w:r>
      <w:r w:rsidR="006A4B22">
        <w:rPr>
          <w:color w:val="000000" w:themeColor="text1"/>
        </w:rPr>
        <w:fldChar w:fldCharType="begin"/>
      </w:r>
      <w:r w:rsidR="006A4B22">
        <w:rPr>
          <w:color w:val="000000" w:themeColor="text1"/>
        </w:rPr>
        <w:instrText xml:space="preserve"> REF _Ref134783641 \r \h </w:instrText>
      </w:r>
      <w:r w:rsidR="006A4B22">
        <w:rPr>
          <w:color w:val="000000" w:themeColor="text1"/>
        </w:rPr>
      </w:r>
      <w:r w:rsidR="006A4B22">
        <w:rPr>
          <w:color w:val="000000" w:themeColor="text1"/>
        </w:rPr>
        <w:fldChar w:fldCharType="separate"/>
      </w:r>
      <w:r w:rsidR="008E1BFB">
        <w:rPr>
          <w:color w:val="000000" w:themeColor="text1"/>
        </w:rPr>
        <w:t>10</w:t>
      </w:r>
      <w:r w:rsidR="006A4B22">
        <w:rPr>
          <w:color w:val="000000" w:themeColor="text1"/>
        </w:rPr>
        <w:fldChar w:fldCharType="end"/>
      </w:r>
      <w:r w:rsidR="0045183E" w:rsidRPr="00046B34">
        <w:rPr>
          <w:color w:val="000000" w:themeColor="text1"/>
        </w:rPr>
        <w:t xml:space="preserve"> </w:t>
      </w:r>
      <w:r w:rsidRPr="00046B34">
        <w:rPr>
          <w:color w:val="000000" w:themeColor="text1"/>
        </w:rPr>
        <w:t xml:space="preserve">розділу </w:t>
      </w:r>
      <w:r w:rsidR="006A4B22">
        <w:rPr>
          <w:color w:val="000000" w:themeColor="text1"/>
        </w:rPr>
        <w:fldChar w:fldCharType="begin"/>
      </w:r>
      <w:r w:rsidR="006A4B22">
        <w:rPr>
          <w:color w:val="000000" w:themeColor="text1"/>
        </w:rPr>
        <w:instrText xml:space="preserve"> REF _Ref170400784 \r \h </w:instrText>
      </w:r>
      <w:r w:rsidR="006A4B22">
        <w:rPr>
          <w:color w:val="000000" w:themeColor="text1"/>
        </w:rPr>
      </w:r>
      <w:r w:rsidR="006A4B22">
        <w:rPr>
          <w:color w:val="000000" w:themeColor="text1"/>
        </w:rPr>
        <w:fldChar w:fldCharType="separate"/>
      </w:r>
      <w:r w:rsidR="008E1BFB">
        <w:rPr>
          <w:color w:val="000000" w:themeColor="text1"/>
        </w:rPr>
        <w:t>III</w:t>
      </w:r>
      <w:r w:rsidR="006A4B22">
        <w:rPr>
          <w:color w:val="000000" w:themeColor="text1"/>
        </w:rPr>
        <w:fldChar w:fldCharType="end"/>
      </w:r>
      <w:r w:rsidR="004E6EFA" w:rsidRPr="00046B34">
        <w:rPr>
          <w:color w:val="000000" w:themeColor="text1"/>
        </w:rPr>
        <w:t xml:space="preserve"> </w:t>
      </w:r>
      <w:r w:rsidRPr="00046B34">
        <w:rPr>
          <w:color w:val="000000" w:themeColor="text1"/>
        </w:rPr>
        <w:t>цього Положення;</w:t>
      </w:r>
    </w:p>
    <w:p w14:paraId="099D0030" w14:textId="77777777" w:rsidR="00483B75" w:rsidRPr="00046B34" w:rsidRDefault="00483B75" w:rsidP="009D07AE">
      <w:pPr>
        <w:tabs>
          <w:tab w:val="left" w:pos="1134"/>
        </w:tabs>
        <w:ind w:firstLine="567"/>
        <w:rPr>
          <w:color w:val="000000" w:themeColor="text1"/>
        </w:rPr>
      </w:pPr>
    </w:p>
    <w:p w14:paraId="671CF3BF" w14:textId="778EAE37" w:rsidR="00483B75" w:rsidRPr="00046B34" w:rsidRDefault="00483B75" w:rsidP="009D07AE">
      <w:pPr>
        <w:pStyle w:val="af6"/>
        <w:numPr>
          <w:ilvl w:val="0"/>
          <w:numId w:val="47"/>
        </w:numPr>
        <w:tabs>
          <w:tab w:val="left" w:pos="1134"/>
        </w:tabs>
        <w:ind w:left="0" w:firstLine="567"/>
        <w:rPr>
          <w:color w:val="000000" w:themeColor="text1"/>
        </w:rPr>
      </w:pPr>
      <w:r w:rsidRPr="00EB5DC8">
        <w:rPr>
          <w:color w:val="000000" w:themeColor="text1"/>
        </w:rPr>
        <w:t xml:space="preserve">побудови організаційної структури </w:t>
      </w:r>
      <w:r w:rsidR="00F36956" w:rsidRPr="00EB5DC8">
        <w:rPr>
          <w:color w:val="000000" w:themeColor="text1"/>
        </w:rPr>
        <w:t>надавача фінансових платіжних послуг</w:t>
      </w:r>
      <w:r w:rsidRPr="00EB5DC8">
        <w:rPr>
          <w:color w:val="000000" w:themeColor="text1"/>
        </w:rPr>
        <w:t xml:space="preserve"> з урахуванням вимог розділу </w:t>
      </w:r>
      <w:r w:rsidR="006A4B22">
        <w:rPr>
          <w:color w:val="000000" w:themeColor="text1"/>
        </w:rPr>
        <w:fldChar w:fldCharType="begin"/>
      </w:r>
      <w:r w:rsidR="006A4B22">
        <w:rPr>
          <w:color w:val="000000" w:themeColor="text1"/>
        </w:rPr>
        <w:instrText xml:space="preserve"> REF _Ref170400784 \r \h </w:instrText>
      </w:r>
      <w:r w:rsidR="006A4B22">
        <w:rPr>
          <w:color w:val="000000" w:themeColor="text1"/>
        </w:rPr>
      </w:r>
      <w:r w:rsidR="006A4B22">
        <w:rPr>
          <w:color w:val="000000" w:themeColor="text1"/>
        </w:rPr>
        <w:fldChar w:fldCharType="separate"/>
      </w:r>
      <w:r w:rsidR="008E1BFB">
        <w:rPr>
          <w:color w:val="000000" w:themeColor="text1"/>
        </w:rPr>
        <w:t>III</w:t>
      </w:r>
      <w:r w:rsidR="006A4B22">
        <w:rPr>
          <w:color w:val="000000" w:themeColor="text1"/>
        </w:rPr>
        <w:fldChar w:fldCharType="end"/>
      </w:r>
      <w:r w:rsidR="004E6EFA" w:rsidRPr="00EB5DC8">
        <w:rPr>
          <w:color w:val="000000" w:themeColor="text1"/>
        </w:rPr>
        <w:t xml:space="preserve"> </w:t>
      </w:r>
      <w:r w:rsidRPr="00EB5DC8">
        <w:rPr>
          <w:color w:val="000000" w:themeColor="text1"/>
        </w:rPr>
        <w:t>цього Положення</w:t>
      </w:r>
      <w:r w:rsidRPr="00046B34">
        <w:rPr>
          <w:color w:val="000000" w:themeColor="text1"/>
        </w:rPr>
        <w:t>;</w:t>
      </w:r>
    </w:p>
    <w:p w14:paraId="5CBFDD12" w14:textId="77777777" w:rsidR="00483B75" w:rsidRPr="00046B34" w:rsidRDefault="00483B75" w:rsidP="009D07AE">
      <w:pPr>
        <w:tabs>
          <w:tab w:val="left" w:pos="1134"/>
        </w:tabs>
        <w:ind w:firstLine="567"/>
        <w:rPr>
          <w:color w:val="000000" w:themeColor="text1"/>
        </w:rPr>
      </w:pPr>
    </w:p>
    <w:p w14:paraId="4790F0F4" w14:textId="59D03A38" w:rsidR="00483B75" w:rsidRDefault="00A53859" w:rsidP="009D07AE">
      <w:pPr>
        <w:pStyle w:val="af6"/>
        <w:numPr>
          <w:ilvl w:val="0"/>
          <w:numId w:val="47"/>
        </w:numPr>
        <w:tabs>
          <w:tab w:val="left" w:pos="1134"/>
        </w:tabs>
        <w:ind w:left="0" w:firstLine="567"/>
        <w:rPr>
          <w:color w:val="000000" w:themeColor="text1"/>
        </w:rPr>
      </w:pPr>
      <w:r w:rsidRPr="00EB5DC8">
        <w:rPr>
          <w:color w:val="000000" w:themeColor="text1"/>
        </w:rPr>
        <w:t>впровадження</w:t>
      </w:r>
      <w:r w:rsidR="00483B75" w:rsidRPr="00EB5DC8">
        <w:rPr>
          <w:color w:val="000000" w:themeColor="text1"/>
        </w:rPr>
        <w:t xml:space="preserve"> компонентів системи внутрішнього контролю, визначених у пункті </w:t>
      </w:r>
      <w:r w:rsidR="006A4B22">
        <w:rPr>
          <w:color w:val="000000" w:themeColor="text1"/>
        </w:rPr>
        <w:fldChar w:fldCharType="begin"/>
      </w:r>
      <w:r w:rsidR="006A4B22">
        <w:rPr>
          <w:color w:val="000000" w:themeColor="text1"/>
        </w:rPr>
        <w:instrText xml:space="preserve"> REF _Ref132360228 \r \h </w:instrText>
      </w:r>
      <w:r w:rsidR="006A4B22">
        <w:rPr>
          <w:color w:val="000000" w:themeColor="text1"/>
        </w:rPr>
      </w:r>
      <w:r w:rsidR="006A4B22">
        <w:rPr>
          <w:color w:val="000000" w:themeColor="text1"/>
        </w:rPr>
        <w:fldChar w:fldCharType="separate"/>
      </w:r>
      <w:r w:rsidR="008E1BFB">
        <w:rPr>
          <w:color w:val="000000" w:themeColor="text1"/>
        </w:rPr>
        <w:t>31</w:t>
      </w:r>
      <w:r w:rsidR="006A4B22">
        <w:rPr>
          <w:color w:val="000000" w:themeColor="text1"/>
        </w:rPr>
        <w:fldChar w:fldCharType="end"/>
      </w:r>
      <w:r w:rsidR="008729A6" w:rsidRPr="00EB5DC8">
        <w:rPr>
          <w:color w:val="000000" w:themeColor="text1"/>
        </w:rPr>
        <w:t xml:space="preserve"> </w:t>
      </w:r>
      <w:r w:rsidR="00483B75" w:rsidRPr="00EB5DC8">
        <w:rPr>
          <w:color w:val="000000" w:themeColor="text1"/>
        </w:rPr>
        <w:t xml:space="preserve">глави </w:t>
      </w:r>
      <w:r w:rsidR="006A4B22">
        <w:rPr>
          <w:color w:val="000000" w:themeColor="text1"/>
        </w:rPr>
        <w:fldChar w:fldCharType="begin"/>
      </w:r>
      <w:r w:rsidR="006A4B22">
        <w:rPr>
          <w:color w:val="000000" w:themeColor="text1"/>
        </w:rPr>
        <w:instrText xml:space="preserve"> REF _Ref134777746 \r \h </w:instrText>
      </w:r>
      <w:r w:rsidR="006A4B22">
        <w:rPr>
          <w:color w:val="000000" w:themeColor="text1"/>
        </w:rPr>
      </w:r>
      <w:r w:rsidR="006A4B22">
        <w:rPr>
          <w:color w:val="000000" w:themeColor="text1"/>
        </w:rPr>
        <w:fldChar w:fldCharType="separate"/>
      </w:r>
      <w:r w:rsidR="008E1BFB">
        <w:rPr>
          <w:color w:val="000000" w:themeColor="text1"/>
        </w:rPr>
        <w:t>6</w:t>
      </w:r>
      <w:r w:rsidR="006A4B22">
        <w:rPr>
          <w:color w:val="000000" w:themeColor="text1"/>
        </w:rPr>
        <w:fldChar w:fldCharType="end"/>
      </w:r>
      <w:r w:rsidR="00633899" w:rsidRPr="00EB5DC8">
        <w:rPr>
          <w:color w:val="000000" w:themeColor="text1"/>
        </w:rPr>
        <w:t xml:space="preserve"> </w:t>
      </w:r>
      <w:r w:rsidR="00483B75" w:rsidRPr="00EB5DC8">
        <w:rPr>
          <w:color w:val="000000" w:themeColor="text1"/>
        </w:rPr>
        <w:t>розділу</w:t>
      </w:r>
      <w:r w:rsidR="00483B75" w:rsidRPr="00046B34">
        <w:rPr>
          <w:color w:val="000000" w:themeColor="text1"/>
        </w:rPr>
        <w:t xml:space="preserve"> </w:t>
      </w:r>
      <w:r w:rsidR="006A4B22">
        <w:rPr>
          <w:color w:val="000000" w:themeColor="text1"/>
        </w:rPr>
        <w:fldChar w:fldCharType="begin"/>
      </w:r>
      <w:r w:rsidR="006A4B22">
        <w:rPr>
          <w:color w:val="000000" w:themeColor="text1"/>
        </w:rPr>
        <w:instrText xml:space="preserve"> REF _Ref170400784 \r \h </w:instrText>
      </w:r>
      <w:r w:rsidR="006A4B22">
        <w:rPr>
          <w:color w:val="000000" w:themeColor="text1"/>
        </w:rPr>
      </w:r>
      <w:r w:rsidR="006A4B22">
        <w:rPr>
          <w:color w:val="000000" w:themeColor="text1"/>
        </w:rPr>
        <w:fldChar w:fldCharType="separate"/>
      </w:r>
      <w:r w:rsidR="008E1BFB">
        <w:rPr>
          <w:color w:val="000000" w:themeColor="text1"/>
        </w:rPr>
        <w:t>III</w:t>
      </w:r>
      <w:r w:rsidR="006A4B22">
        <w:rPr>
          <w:color w:val="000000" w:themeColor="text1"/>
        </w:rPr>
        <w:fldChar w:fldCharType="end"/>
      </w:r>
      <w:r w:rsidR="00483B75" w:rsidRPr="00046B34">
        <w:rPr>
          <w:color w:val="000000" w:themeColor="text1"/>
        </w:rPr>
        <w:t xml:space="preserve"> цього Положення.</w:t>
      </w:r>
    </w:p>
    <w:p w14:paraId="1FF931D1" w14:textId="40A1E106" w:rsidR="007A7529" w:rsidRPr="00E6108A" w:rsidRDefault="007A7529" w:rsidP="00E6108A">
      <w:pPr>
        <w:tabs>
          <w:tab w:val="left" w:pos="1134"/>
        </w:tabs>
        <w:rPr>
          <w:color w:val="000000" w:themeColor="text1"/>
        </w:rPr>
      </w:pPr>
    </w:p>
    <w:p w14:paraId="1E788C52" w14:textId="77777777" w:rsidR="0097601D" w:rsidRPr="00046B34" w:rsidRDefault="00F36956" w:rsidP="00E6108A">
      <w:pPr>
        <w:pStyle w:val="af6"/>
        <w:numPr>
          <w:ilvl w:val="0"/>
          <w:numId w:val="1"/>
        </w:numPr>
        <w:tabs>
          <w:tab w:val="left" w:pos="1134"/>
        </w:tabs>
        <w:ind w:left="0" w:firstLine="567"/>
        <w:rPr>
          <w:color w:val="000000" w:themeColor="text1"/>
        </w:rPr>
      </w:pPr>
      <w:r w:rsidRPr="00046B34">
        <w:rPr>
          <w:color w:val="000000" w:themeColor="text1"/>
        </w:rPr>
        <w:lastRenderedPageBreak/>
        <w:t xml:space="preserve">Надавач фінансових платіжних послуг </w:t>
      </w:r>
      <w:r w:rsidR="00483B75" w:rsidRPr="00046B34">
        <w:rPr>
          <w:color w:val="000000" w:themeColor="text1"/>
        </w:rPr>
        <w:t>зобов</w:t>
      </w:r>
      <w:r w:rsidR="005F0D50" w:rsidRPr="00046B34">
        <w:rPr>
          <w:color w:val="000000" w:themeColor="text1"/>
        </w:rPr>
        <w:t>’</w:t>
      </w:r>
      <w:r w:rsidR="00483B75" w:rsidRPr="00046B34">
        <w:rPr>
          <w:color w:val="000000" w:themeColor="text1"/>
        </w:rPr>
        <w:t>язаний після запровадження системи внутрішнього контролю забезпечувати її постійне та ефективне функціонування.</w:t>
      </w:r>
    </w:p>
    <w:p w14:paraId="11ABEACD" w14:textId="77777777" w:rsidR="00CC1369" w:rsidRPr="00046B34" w:rsidRDefault="00CC1369" w:rsidP="00CC1369">
      <w:pPr>
        <w:tabs>
          <w:tab w:val="left" w:pos="1134"/>
        </w:tabs>
        <w:rPr>
          <w:color w:val="000000" w:themeColor="text1"/>
        </w:rPr>
      </w:pPr>
      <w:bookmarkStart w:id="98" w:name="_Ref132296700"/>
    </w:p>
    <w:p w14:paraId="0B5B791E" w14:textId="77777777" w:rsidR="00CC1369" w:rsidRPr="00046B34" w:rsidRDefault="00CC1369" w:rsidP="009D07AE">
      <w:pPr>
        <w:pStyle w:val="af6"/>
        <w:numPr>
          <w:ilvl w:val="0"/>
          <w:numId w:val="1"/>
        </w:numPr>
        <w:tabs>
          <w:tab w:val="left" w:pos="1134"/>
        </w:tabs>
        <w:ind w:left="0" w:firstLine="567"/>
        <w:rPr>
          <w:color w:val="000000" w:themeColor="text1"/>
        </w:rPr>
      </w:pPr>
      <w:r w:rsidRPr="00046B34">
        <w:rPr>
          <w:color w:val="000000" w:themeColor="text1"/>
        </w:rPr>
        <w:t xml:space="preserve">Суб’єктами внутрішнього контролю </w:t>
      </w:r>
      <w:r w:rsidR="00F36956" w:rsidRPr="00046B34">
        <w:rPr>
          <w:color w:val="000000" w:themeColor="text1"/>
        </w:rPr>
        <w:t>надавача фінансових платіжних послуг</w:t>
      </w:r>
      <w:r w:rsidRPr="00046B34">
        <w:rPr>
          <w:color w:val="000000" w:themeColor="text1"/>
        </w:rPr>
        <w:t xml:space="preserve"> є:</w:t>
      </w:r>
    </w:p>
    <w:p w14:paraId="4F4221AE" w14:textId="77777777" w:rsidR="00CC1369" w:rsidRPr="00046B34" w:rsidRDefault="00CC1369" w:rsidP="00CC1369">
      <w:pPr>
        <w:pStyle w:val="af6"/>
        <w:rPr>
          <w:color w:val="000000" w:themeColor="text1"/>
        </w:rPr>
      </w:pPr>
    </w:p>
    <w:p w14:paraId="3712E960" w14:textId="1F7A949D" w:rsidR="00BB54FB" w:rsidRPr="00046B34" w:rsidRDefault="003E29B0" w:rsidP="009D07AE">
      <w:pPr>
        <w:pStyle w:val="af6"/>
        <w:numPr>
          <w:ilvl w:val="0"/>
          <w:numId w:val="153"/>
        </w:numPr>
        <w:ind w:left="0" w:firstLine="567"/>
        <w:rPr>
          <w:color w:val="000000" w:themeColor="text1"/>
        </w:rPr>
      </w:pPr>
      <w:r>
        <w:t>відповідальний орган</w:t>
      </w:r>
      <w:r w:rsidR="00BB54FB" w:rsidRPr="00046B34">
        <w:rPr>
          <w:color w:val="000000" w:themeColor="text1"/>
        </w:rPr>
        <w:t>;</w:t>
      </w:r>
    </w:p>
    <w:p w14:paraId="6B8FE78E" w14:textId="77777777" w:rsidR="00BB54FB" w:rsidRPr="00046B34" w:rsidRDefault="00BB54FB" w:rsidP="009D07AE">
      <w:pPr>
        <w:pStyle w:val="af6"/>
        <w:ind w:left="709" w:firstLine="567"/>
        <w:rPr>
          <w:color w:val="000000" w:themeColor="text1"/>
        </w:rPr>
      </w:pPr>
    </w:p>
    <w:p w14:paraId="0AB33112" w14:textId="77777777" w:rsidR="00CC1369" w:rsidRPr="00046B34" w:rsidRDefault="00CC1369" w:rsidP="009D07AE">
      <w:pPr>
        <w:pStyle w:val="af6"/>
        <w:numPr>
          <w:ilvl w:val="0"/>
          <w:numId w:val="153"/>
        </w:numPr>
        <w:ind w:left="0" w:firstLine="567"/>
        <w:rPr>
          <w:color w:val="000000" w:themeColor="text1"/>
        </w:rPr>
      </w:pPr>
      <w:r w:rsidRPr="00046B34">
        <w:rPr>
          <w:color w:val="000000" w:themeColor="text1"/>
        </w:rPr>
        <w:t>комітети</w:t>
      </w:r>
      <w:r w:rsidR="00131538" w:rsidRPr="00046B34">
        <w:rPr>
          <w:color w:val="000000" w:themeColor="text1"/>
        </w:rPr>
        <w:t xml:space="preserve"> ради </w:t>
      </w:r>
      <w:r w:rsidR="00BB54FB" w:rsidRPr="00046B34">
        <w:rPr>
          <w:rFonts w:eastAsiaTheme="minorEastAsia"/>
          <w:color w:val="000000" w:themeColor="text1"/>
        </w:rPr>
        <w:t xml:space="preserve">(за </w:t>
      </w:r>
      <w:r w:rsidR="00F92069">
        <w:rPr>
          <w:rFonts w:eastAsiaTheme="minorEastAsia"/>
          <w:color w:val="000000" w:themeColor="text1"/>
        </w:rPr>
        <w:t>наявності</w:t>
      </w:r>
      <w:r w:rsidR="00BB54FB" w:rsidRPr="00046B34">
        <w:rPr>
          <w:rFonts w:eastAsiaTheme="minorEastAsia"/>
          <w:color w:val="000000" w:themeColor="text1"/>
        </w:rPr>
        <w:t>)</w:t>
      </w:r>
      <w:r w:rsidRPr="00046B34">
        <w:rPr>
          <w:color w:val="000000" w:themeColor="text1"/>
        </w:rPr>
        <w:t>;</w:t>
      </w:r>
    </w:p>
    <w:p w14:paraId="176E2408" w14:textId="77777777" w:rsidR="00CC1369" w:rsidRPr="00046B34" w:rsidRDefault="00CC1369" w:rsidP="009D07AE">
      <w:pPr>
        <w:pStyle w:val="af6"/>
        <w:ind w:left="0" w:firstLine="567"/>
        <w:rPr>
          <w:color w:val="000000" w:themeColor="text1"/>
        </w:rPr>
      </w:pPr>
    </w:p>
    <w:p w14:paraId="77690BFD" w14:textId="77777777" w:rsidR="00CC1369" w:rsidRPr="00ED736F" w:rsidRDefault="00F36956" w:rsidP="009D07AE">
      <w:pPr>
        <w:pStyle w:val="af6"/>
        <w:numPr>
          <w:ilvl w:val="0"/>
          <w:numId w:val="153"/>
        </w:numPr>
        <w:ind w:left="0" w:firstLine="567"/>
      </w:pPr>
      <w:r w:rsidRPr="00046B34">
        <w:rPr>
          <w:color w:val="000000" w:themeColor="text1"/>
        </w:rPr>
        <w:t xml:space="preserve">виконавчий </w:t>
      </w:r>
      <w:r w:rsidRPr="00ED736F">
        <w:t>орган</w:t>
      </w:r>
      <w:r w:rsidR="00CC1369" w:rsidRPr="00ED736F">
        <w:t xml:space="preserve"> </w:t>
      </w:r>
      <w:r w:rsidR="00E11979" w:rsidRPr="00ED736F">
        <w:t xml:space="preserve">/ </w:t>
      </w:r>
      <w:r w:rsidR="00E11979" w:rsidRPr="00ED736F">
        <w:rPr>
          <w:shd w:val="clear" w:color="auto" w:fill="FFFFFF"/>
        </w:rPr>
        <w:t>невиконавчий член колегіального виконавчого органу</w:t>
      </w:r>
      <w:r w:rsidR="00CC1369" w:rsidRPr="00ED736F">
        <w:t>;</w:t>
      </w:r>
    </w:p>
    <w:p w14:paraId="13FDD4E3" w14:textId="77777777" w:rsidR="00CC1369" w:rsidRPr="00046B34" w:rsidRDefault="00CC1369" w:rsidP="009D07AE">
      <w:pPr>
        <w:pStyle w:val="af6"/>
        <w:ind w:left="0" w:firstLine="567"/>
        <w:rPr>
          <w:color w:val="000000" w:themeColor="text1"/>
        </w:rPr>
      </w:pPr>
    </w:p>
    <w:p w14:paraId="0BDCB234" w14:textId="77777777" w:rsidR="00CC1369" w:rsidRPr="00046B34" w:rsidRDefault="00CC1369" w:rsidP="009D07AE">
      <w:pPr>
        <w:pStyle w:val="af6"/>
        <w:numPr>
          <w:ilvl w:val="0"/>
          <w:numId w:val="153"/>
        </w:numPr>
        <w:ind w:left="0" w:firstLine="567"/>
        <w:rPr>
          <w:color w:val="000000" w:themeColor="text1"/>
        </w:rPr>
      </w:pPr>
      <w:r w:rsidRPr="00046B34">
        <w:rPr>
          <w:color w:val="000000" w:themeColor="text1"/>
        </w:rPr>
        <w:t xml:space="preserve">підрозділи, безпосередньо залучені </w:t>
      </w:r>
      <w:r w:rsidR="00F07B65" w:rsidRPr="00046B34">
        <w:rPr>
          <w:color w:val="000000" w:themeColor="text1"/>
        </w:rPr>
        <w:t>до</w:t>
      </w:r>
      <w:r w:rsidRPr="00046B34">
        <w:rPr>
          <w:color w:val="000000" w:themeColor="text1"/>
        </w:rPr>
        <w:t xml:space="preserve"> процес</w:t>
      </w:r>
      <w:r w:rsidR="00F07B65" w:rsidRPr="00046B34">
        <w:rPr>
          <w:color w:val="000000" w:themeColor="text1"/>
        </w:rPr>
        <w:t>у</w:t>
      </w:r>
      <w:r w:rsidRPr="00046B34">
        <w:rPr>
          <w:color w:val="000000" w:themeColor="text1"/>
        </w:rPr>
        <w:t xml:space="preserve"> надання </w:t>
      </w:r>
      <w:r w:rsidR="009D4141" w:rsidRPr="00046B34">
        <w:rPr>
          <w:color w:val="000000" w:themeColor="text1"/>
        </w:rPr>
        <w:t>платіжних</w:t>
      </w:r>
      <w:r w:rsidRPr="00046B34">
        <w:rPr>
          <w:color w:val="000000" w:themeColor="text1"/>
        </w:rPr>
        <w:t xml:space="preserve"> послуг (бізнес-підрозділи) та підрозділи підтримки діяльності </w:t>
      </w:r>
      <w:r w:rsidR="009D4141" w:rsidRPr="00046B34">
        <w:rPr>
          <w:color w:val="000000" w:themeColor="text1"/>
        </w:rPr>
        <w:t>надавача фінансових платіжних послуг</w:t>
      </w:r>
      <w:r w:rsidRPr="00046B34">
        <w:rPr>
          <w:color w:val="000000" w:themeColor="text1"/>
        </w:rPr>
        <w:t>;</w:t>
      </w:r>
    </w:p>
    <w:p w14:paraId="2CAD2F09" w14:textId="77777777" w:rsidR="00CC1369" w:rsidRPr="00046B34" w:rsidRDefault="00CC1369" w:rsidP="009D07AE">
      <w:pPr>
        <w:pStyle w:val="af6"/>
        <w:ind w:left="0" w:firstLine="567"/>
        <w:rPr>
          <w:color w:val="000000" w:themeColor="text1"/>
        </w:rPr>
      </w:pPr>
    </w:p>
    <w:p w14:paraId="0AF24450" w14:textId="77777777" w:rsidR="00CC1369" w:rsidRPr="00046B34" w:rsidRDefault="00CC1369" w:rsidP="009D07AE">
      <w:pPr>
        <w:pStyle w:val="af6"/>
        <w:numPr>
          <w:ilvl w:val="0"/>
          <w:numId w:val="153"/>
        </w:numPr>
        <w:ind w:left="0" w:firstLine="567"/>
        <w:rPr>
          <w:color w:val="000000" w:themeColor="text1"/>
        </w:rPr>
      </w:pPr>
      <w:r w:rsidRPr="00046B34">
        <w:rPr>
          <w:color w:val="000000" w:themeColor="text1"/>
        </w:rPr>
        <w:t>підрозділ з управління ризик</w:t>
      </w:r>
      <w:r w:rsidR="009D4141" w:rsidRPr="00046B34">
        <w:rPr>
          <w:color w:val="000000" w:themeColor="text1"/>
        </w:rPr>
        <w:t>а</w:t>
      </w:r>
      <w:r w:rsidR="00501E8D" w:rsidRPr="00046B34">
        <w:rPr>
          <w:color w:val="000000" w:themeColor="text1"/>
        </w:rPr>
        <w:t>ми</w:t>
      </w:r>
      <w:r w:rsidR="009D4141" w:rsidRPr="00046B34">
        <w:rPr>
          <w:color w:val="000000" w:themeColor="text1"/>
        </w:rPr>
        <w:t>;</w:t>
      </w:r>
    </w:p>
    <w:p w14:paraId="0B3374F3" w14:textId="77777777" w:rsidR="00CC1369" w:rsidRPr="00046B34" w:rsidRDefault="00CC1369" w:rsidP="009D07AE">
      <w:pPr>
        <w:pStyle w:val="af6"/>
        <w:ind w:left="0" w:firstLine="567"/>
        <w:rPr>
          <w:color w:val="000000" w:themeColor="text1"/>
        </w:rPr>
      </w:pPr>
    </w:p>
    <w:p w14:paraId="501A577B" w14:textId="77777777" w:rsidR="00CC1369" w:rsidRPr="00046B34" w:rsidRDefault="00CC1369" w:rsidP="009D07AE">
      <w:pPr>
        <w:pStyle w:val="af6"/>
        <w:numPr>
          <w:ilvl w:val="0"/>
          <w:numId w:val="153"/>
        </w:numPr>
        <w:ind w:left="0" w:firstLine="567"/>
        <w:rPr>
          <w:color w:val="000000" w:themeColor="text1"/>
        </w:rPr>
      </w:pPr>
      <w:r w:rsidRPr="00046B34">
        <w:rPr>
          <w:color w:val="000000" w:themeColor="text1"/>
        </w:rPr>
        <w:t xml:space="preserve">підрозділ </w:t>
      </w:r>
      <w:r w:rsidR="00F07B65" w:rsidRPr="00046B34">
        <w:rPr>
          <w:color w:val="000000" w:themeColor="text1"/>
        </w:rPr>
        <w:t xml:space="preserve">з </w:t>
      </w:r>
      <w:r w:rsidRPr="00046B34">
        <w:rPr>
          <w:color w:val="000000" w:themeColor="text1"/>
        </w:rPr>
        <w:t>контролю за дотриманням норм (комплаєнс);</w:t>
      </w:r>
    </w:p>
    <w:p w14:paraId="1D9AF548" w14:textId="77777777" w:rsidR="00CC1369" w:rsidRPr="00046B34" w:rsidRDefault="00CC1369" w:rsidP="009D07AE">
      <w:pPr>
        <w:pStyle w:val="af6"/>
        <w:ind w:left="0" w:firstLine="567"/>
        <w:rPr>
          <w:color w:val="000000" w:themeColor="text1"/>
        </w:rPr>
      </w:pPr>
    </w:p>
    <w:p w14:paraId="5CC09EB3" w14:textId="0F83C654" w:rsidR="00483B75" w:rsidRPr="00046B34" w:rsidRDefault="00CC1369" w:rsidP="009D07AE">
      <w:pPr>
        <w:pStyle w:val="af6"/>
        <w:numPr>
          <w:ilvl w:val="0"/>
          <w:numId w:val="153"/>
        </w:numPr>
        <w:tabs>
          <w:tab w:val="left" w:pos="709"/>
        </w:tabs>
        <w:ind w:left="0" w:firstLine="567"/>
        <w:rPr>
          <w:color w:val="000000" w:themeColor="text1"/>
        </w:rPr>
      </w:pPr>
      <w:r w:rsidRPr="00046B34">
        <w:rPr>
          <w:color w:val="000000" w:themeColor="text1"/>
        </w:rPr>
        <w:t>підрозділ внутрішнього аудиту.</w:t>
      </w:r>
      <w:bookmarkEnd w:id="98"/>
    </w:p>
    <w:p w14:paraId="03FA5B8D" w14:textId="77777777" w:rsidR="00483B75" w:rsidRPr="00046B34" w:rsidRDefault="00483B75" w:rsidP="00E6108A">
      <w:pPr>
        <w:pStyle w:val="af6"/>
        <w:tabs>
          <w:tab w:val="left" w:pos="1134"/>
        </w:tabs>
        <w:ind w:left="0"/>
        <w:rPr>
          <w:color w:val="000000" w:themeColor="text1"/>
        </w:rPr>
      </w:pPr>
    </w:p>
    <w:p w14:paraId="3696F0E3" w14:textId="6C7B5953" w:rsidR="00483B75" w:rsidRPr="00046B34" w:rsidRDefault="00483B75" w:rsidP="009D07AE">
      <w:pPr>
        <w:pStyle w:val="af6"/>
        <w:numPr>
          <w:ilvl w:val="0"/>
          <w:numId w:val="1"/>
        </w:numPr>
        <w:tabs>
          <w:tab w:val="left" w:pos="1134"/>
        </w:tabs>
        <w:ind w:left="0" w:firstLine="567"/>
        <w:rPr>
          <w:color w:val="000000" w:themeColor="text1"/>
        </w:rPr>
      </w:pPr>
      <w:bookmarkStart w:id="99" w:name="_Ref132296709"/>
      <w:r w:rsidRPr="00046B34">
        <w:rPr>
          <w:color w:val="000000" w:themeColor="text1"/>
        </w:rPr>
        <w:t xml:space="preserve">Заходами, дотримання яких свідчить про належне впровадження та функціонування контрольного середовища як компонента системи внутрішнього контролю </w:t>
      </w:r>
      <w:r w:rsidR="00501E8D" w:rsidRPr="00046B34">
        <w:rPr>
          <w:color w:val="000000" w:themeColor="text1"/>
        </w:rPr>
        <w:t>надавача фінансових платіжних послуг</w:t>
      </w:r>
      <w:r w:rsidRPr="00046B34">
        <w:rPr>
          <w:color w:val="000000" w:themeColor="text1"/>
        </w:rPr>
        <w:t>, є</w:t>
      </w:r>
      <w:r w:rsidR="00F07B65" w:rsidRPr="00046B34">
        <w:rPr>
          <w:color w:val="000000" w:themeColor="text1"/>
        </w:rPr>
        <w:t xml:space="preserve"> такі</w:t>
      </w:r>
      <w:r w:rsidRPr="00046B34">
        <w:rPr>
          <w:color w:val="000000" w:themeColor="text1"/>
        </w:rPr>
        <w:t>:</w:t>
      </w:r>
      <w:bookmarkEnd w:id="99"/>
    </w:p>
    <w:p w14:paraId="57A404F0" w14:textId="77777777" w:rsidR="00483B75" w:rsidRPr="00046B34" w:rsidRDefault="00483B75" w:rsidP="00184B10">
      <w:pPr>
        <w:pStyle w:val="af6"/>
        <w:tabs>
          <w:tab w:val="left" w:pos="1134"/>
        </w:tabs>
        <w:ind w:left="0" w:firstLine="709"/>
        <w:rPr>
          <w:color w:val="000000" w:themeColor="text1"/>
        </w:rPr>
      </w:pPr>
    </w:p>
    <w:p w14:paraId="4A5E482C" w14:textId="7C45F17D" w:rsidR="00D022A7" w:rsidRPr="00046B34" w:rsidRDefault="00501E8D" w:rsidP="009D07AE">
      <w:pPr>
        <w:pStyle w:val="af6"/>
        <w:numPr>
          <w:ilvl w:val="0"/>
          <w:numId w:val="154"/>
        </w:numPr>
        <w:tabs>
          <w:tab w:val="left" w:pos="1134"/>
        </w:tabs>
        <w:ind w:left="-142" w:firstLine="709"/>
        <w:rPr>
          <w:color w:val="000000" w:themeColor="text1"/>
        </w:rPr>
      </w:pPr>
      <w:r w:rsidRPr="00046B34">
        <w:rPr>
          <w:color w:val="000000" w:themeColor="text1"/>
        </w:rPr>
        <w:t>надавачем фінансових платіжних послуг</w:t>
      </w:r>
      <w:r w:rsidR="00D022A7" w:rsidRPr="00046B34">
        <w:rPr>
          <w:color w:val="000000" w:themeColor="text1"/>
        </w:rPr>
        <w:t xml:space="preserve"> затверджено, доведено до відома всіх працівників</w:t>
      </w:r>
      <w:r w:rsidR="00AA2614" w:rsidRPr="00046B34">
        <w:rPr>
          <w:color w:val="000000" w:themeColor="text1"/>
        </w:rPr>
        <w:t xml:space="preserve"> відповідно до </w:t>
      </w:r>
      <w:r w:rsidR="00AA2614" w:rsidRPr="004B762F">
        <w:rPr>
          <w:color w:val="000000" w:themeColor="text1"/>
        </w:rPr>
        <w:t xml:space="preserve">пункту </w:t>
      </w:r>
      <w:r w:rsidR="006A4B22">
        <w:rPr>
          <w:color w:val="000000" w:themeColor="text1"/>
        </w:rPr>
        <w:fldChar w:fldCharType="begin"/>
      </w:r>
      <w:r w:rsidR="006A4B22">
        <w:rPr>
          <w:color w:val="000000" w:themeColor="text1"/>
        </w:rPr>
        <w:instrText xml:space="preserve"> REF _Ref170400954 \r \h </w:instrText>
      </w:r>
      <w:r w:rsidR="006A4B22">
        <w:rPr>
          <w:color w:val="000000" w:themeColor="text1"/>
        </w:rPr>
      </w:r>
      <w:r w:rsidR="006A4B22">
        <w:rPr>
          <w:color w:val="000000" w:themeColor="text1"/>
        </w:rPr>
        <w:fldChar w:fldCharType="separate"/>
      </w:r>
      <w:r w:rsidR="008E1BFB">
        <w:rPr>
          <w:color w:val="000000" w:themeColor="text1"/>
        </w:rPr>
        <w:t>57</w:t>
      </w:r>
      <w:r w:rsidR="006A4B22">
        <w:rPr>
          <w:color w:val="000000" w:themeColor="text1"/>
        </w:rPr>
        <w:fldChar w:fldCharType="end"/>
      </w:r>
      <w:r w:rsidR="008729A6" w:rsidRPr="00046B34">
        <w:rPr>
          <w:color w:val="000000" w:themeColor="text1"/>
        </w:rPr>
        <w:t xml:space="preserve"> </w:t>
      </w:r>
      <w:r w:rsidR="00AA2614" w:rsidRPr="00046B34">
        <w:rPr>
          <w:color w:val="000000" w:themeColor="text1"/>
        </w:rPr>
        <w:t xml:space="preserve">глави </w:t>
      </w:r>
      <w:r w:rsidR="006A4B22">
        <w:rPr>
          <w:color w:val="000000" w:themeColor="text1"/>
        </w:rPr>
        <w:fldChar w:fldCharType="begin"/>
      </w:r>
      <w:r w:rsidR="006A4B22">
        <w:rPr>
          <w:color w:val="000000" w:themeColor="text1"/>
        </w:rPr>
        <w:instrText xml:space="preserve"> REF _Ref134783641 \r \h </w:instrText>
      </w:r>
      <w:r w:rsidR="006A4B22">
        <w:rPr>
          <w:color w:val="000000" w:themeColor="text1"/>
        </w:rPr>
      </w:r>
      <w:r w:rsidR="006A4B22">
        <w:rPr>
          <w:color w:val="000000" w:themeColor="text1"/>
        </w:rPr>
        <w:fldChar w:fldCharType="separate"/>
      </w:r>
      <w:r w:rsidR="008E1BFB">
        <w:rPr>
          <w:color w:val="000000" w:themeColor="text1"/>
        </w:rPr>
        <w:t>10</w:t>
      </w:r>
      <w:r w:rsidR="006A4B22">
        <w:rPr>
          <w:color w:val="000000" w:themeColor="text1"/>
        </w:rPr>
        <w:fldChar w:fldCharType="end"/>
      </w:r>
      <w:r w:rsidR="009A23A6" w:rsidRPr="00046B34">
        <w:rPr>
          <w:color w:val="000000" w:themeColor="text1"/>
        </w:rPr>
        <w:t xml:space="preserve"> </w:t>
      </w:r>
      <w:r w:rsidR="00AA2614" w:rsidRPr="00046B34">
        <w:rPr>
          <w:color w:val="000000" w:themeColor="text1"/>
        </w:rPr>
        <w:t xml:space="preserve">розділу </w:t>
      </w:r>
      <w:r w:rsidR="006A4B22">
        <w:rPr>
          <w:color w:val="000000" w:themeColor="text1"/>
        </w:rPr>
        <w:fldChar w:fldCharType="begin"/>
      </w:r>
      <w:r w:rsidR="006A4B22">
        <w:rPr>
          <w:color w:val="000000" w:themeColor="text1"/>
        </w:rPr>
        <w:instrText xml:space="preserve"> REF _Ref170400784 \r \h </w:instrText>
      </w:r>
      <w:r w:rsidR="006A4B22">
        <w:rPr>
          <w:color w:val="000000" w:themeColor="text1"/>
        </w:rPr>
      </w:r>
      <w:r w:rsidR="006A4B22">
        <w:rPr>
          <w:color w:val="000000" w:themeColor="text1"/>
        </w:rPr>
        <w:fldChar w:fldCharType="separate"/>
      </w:r>
      <w:r w:rsidR="008E1BFB">
        <w:rPr>
          <w:color w:val="000000" w:themeColor="text1"/>
        </w:rPr>
        <w:t>III</w:t>
      </w:r>
      <w:r w:rsidR="006A4B22">
        <w:rPr>
          <w:color w:val="000000" w:themeColor="text1"/>
        </w:rPr>
        <w:fldChar w:fldCharType="end"/>
      </w:r>
      <w:r w:rsidR="009A23A6" w:rsidRPr="00046B34">
        <w:rPr>
          <w:color w:val="000000" w:themeColor="text1"/>
        </w:rPr>
        <w:t xml:space="preserve"> </w:t>
      </w:r>
      <w:r w:rsidR="00AA2614" w:rsidRPr="00046B34">
        <w:rPr>
          <w:color w:val="000000" w:themeColor="text1"/>
        </w:rPr>
        <w:t>цього Положення</w:t>
      </w:r>
      <w:r w:rsidR="00D022A7" w:rsidRPr="00046B34">
        <w:rPr>
          <w:color w:val="000000" w:themeColor="text1"/>
        </w:rPr>
        <w:t xml:space="preserve"> та контролюється дотримання і належне виконання внутрішніх документів та визначають стандарти етичної поведінки працівників, порядок здійснення внутрішніх та зовнішніх комунікацій; </w:t>
      </w:r>
    </w:p>
    <w:p w14:paraId="1E03A9C9" w14:textId="77777777" w:rsidR="00D022A7" w:rsidRPr="00046B34" w:rsidRDefault="00D022A7" w:rsidP="009D07AE">
      <w:pPr>
        <w:ind w:left="-142" w:firstLine="709"/>
        <w:rPr>
          <w:color w:val="000000" w:themeColor="text1"/>
        </w:rPr>
      </w:pPr>
    </w:p>
    <w:p w14:paraId="0D9549C8" w14:textId="77777777" w:rsidR="00D022A7" w:rsidRPr="00046B34" w:rsidRDefault="00A12474" w:rsidP="009D07AE">
      <w:pPr>
        <w:pStyle w:val="af6"/>
        <w:numPr>
          <w:ilvl w:val="0"/>
          <w:numId w:val="154"/>
        </w:numPr>
        <w:tabs>
          <w:tab w:val="left" w:pos="1134"/>
        </w:tabs>
        <w:ind w:left="-142" w:firstLine="709"/>
        <w:rPr>
          <w:color w:val="000000" w:themeColor="text1"/>
        </w:rPr>
      </w:pPr>
      <w:r w:rsidRPr="00046B34">
        <w:rPr>
          <w:color w:val="000000" w:themeColor="text1"/>
        </w:rPr>
        <w:t>надавачем фінансових платіжних послуг</w:t>
      </w:r>
      <w:r w:rsidR="00D022A7" w:rsidRPr="00046B34">
        <w:rPr>
          <w:color w:val="000000" w:themeColor="text1"/>
        </w:rPr>
        <w:t xml:space="preserve"> визначено порядок дій та повноваження осіб, відповідальних за здійснення контролю за діяльністю структурних підрозділів</w:t>
      </w:r>
      <w:r w:rsidR="00830F8A" w:rsidRPr="00046B34">
        <w:rPr>
          <w:color w:val="000000" w:themeColor="text1"/>
        </w:rPr>
        <w:t> </w:t>
      </w:r>
      <w:r w:rsidR="00D022A7" w:rsidRPr="00046B34">
        <w:rPr>
          <w:color w:val="000000" w:themeColor="text1"/>
        </w:rPr>
        <w:t>/</w:t>
      </w:r>
      <w:r w:rsidR="00830F8A" w:rsidRPr="00046B34">
        <w:rPr>
          <w:color w:val="000000" w:themeColor="text1"/>
        </w:rPr>
        <w:t> </w:t>
      </w:r>
      <w:r w:rsidR="00D022A7" w:rsidRPr="00046B34">
        <w:rPr>
          <w:color w:val="000000" w:themeColor="text1"/>
        </w:rPr>
        <w:t xml:space="preserve">осіб, на яких покладено виконання окремих функцій у системі трьох ліній </w:t>
      </w:r>
      <w:r w:rsidR="00A6152F" w:rsidRPr="00046B34">
        <w:rPr>
          <w:color w:val="000000" w:themeColor="text1"/>
        </w:rPr>
        <w:t xml:space="preserve">захисту </w:t>
      </w:r>
      <w:r w:rsidR="00D022A7" w:rsidRPr="00046B34">
        <w:rPr>
          <w:color w:val="000000" w:themeColor="text1"/>
        </w:rPr>
        <w:t xml:space="preserve">щодо належності функціонування системи внутрішнього контролю </w:t>
      </w:r>
      <w:r w:rsidR="0094095B" w:rsidRPr="00046B34">
        <w:rPr>
          <w:color w:val="000000" w:themeColor="text1"/>
        </w:rPr>
        <w:t>надавача фінансових платіжних послуг</w:t>
      </w:r>
      <w:r w:rsidR="00D022A7" w:rsidRPr="00046B34">
        <w:rPr>
          <w:color w:val="000000" w:themeColor="text1"/>
        </w:rPr>
        <w:t>;</w:t>
      </w:r>
    </w:p>
    <w:p w14:paraId="333C3541" w14:textId="77777777" w:rsidR="00D022A7" w:rsidRPr="00046B34" w:rsidRDefault="00D022A7" w:rsidP="009D07AE">
      <w:pPr>
        <w:tabs>
          <w:tab w:val="left" w:pos="1134"/>
        </w:tabs>
        <w:ind w:left="-142" w:firstLine="709"/>
        <w:rPr>
          <w:color w:val="000000" w:themeColor="text1"/>
        </w:rPr>
      </w:pPr>
    </w:p>
    <w:p w14:paraId="27D3CFEA" w14:textId="1AEE5EED" w:rsidR="00D022A7" w:rsidRPr="00046B34" w:rsidRDefault="00D022A7" w:rsidP="009D07AE">
      <w:pPr>
        <w:pStyle w:val="af6"/>
        <w:numPr>
          <w:ilvl w:val="0"/>
          <w:numId w:val="154"/>
        </w:numPr>
        <w:tabs>
          <w:tab w:val="left" w:pos="1134"/>
        </w:tabs>
        <w:ind w:left="-142" w:firstLine="709"/>
        <w:rPr>
          <w:color w:val="000000" w:themeColor="text1"/>
        </w:rPr>
      </w:pPr>
      <w:r w:rsidRPr="00046B34">
        <w:rPr>
          <w:color w:val="000000" w:themeColor="text1"/>
        </w:rPr>
        <w:t xml:space="preserve">створено організаційну структуру </w:t>
      </w:r>
      <w:r w:rsidR="0094095B" w:rsidRPr="00046B34">
        <w:rPr>
          <w:color w:val="000000" w:themeColor="text1"/>
        </w:rPr>
        <w:t>надавача фінансових платіжних послуг</w:t>
      </w:r>
      <w:r w:rsidRPr="00046B34">
        <w:rPr>
          <w:color w:val="000000" w:themeColor="text1"/>
        </w:rPr>
        <w:t xml:space="preserve">, яка забезпечує побудову системи внутрішнього контролю, у межах якої </w:t>
      </w:r>
      <w:r w:rsidRPr="00046B34">
        <w:rPr>
          <w:color w:val="000000" w:themeColor="text1"/>
        </w:rPr>
        <w:lastRenderedPageBreak/>
        <w:t xml:space="preserve">визначено та розподілено </w:t>
      </w:r>
      <w:r w:rsidR="0092703C" w:rsidRPr="00046B34">
        <w:rPr>
          <w:color w:val="000000" w:themeColor="text1"/>
        </w:rPr>
        <w:t>функції, обов’язки</w:t>
      </w:r>
      <w:r w:rsidR="0066054A">
        <w:rPr>
          <w:color w:val="000000" w:themeColor="text1"/>
        </w:rPr>
        <w:t>,</w:t>
      </w:r>
      <w:r w:rsidR="0092703C" w:rsidRPr="00046B34">
        <w:rPr>
          <w:color w:val="000000" w:themeColor="text1"/>
        </w:rPr>
        <w:t xml:space="preserve"> </w:t>
      </w:r>
      <w:r w:rsidRPr="00046B34">
        <w:rPr>
          <w:color w:val="000000" w:themeColor="text1"/>
        </w:rPr>
        <w:t>повноваження</w:t>
      </w:r>
      <w:r w:rsidR="0066054A">
        <w:rPr>
          <w:color w:val="000000" w:themeColor="text1"/>
        </w:rPr>
        <w:t>, відповідальність, визначено підзвітність та підконтрольність</w:t>
      </w:r>
      <w:r w:rsidRPr="00046B34">
        <w:rPr>
          <w:color w:val="000000" w:themeColor="text1"/>
        </w:rPr>
        <w:t xml:space="preserve"> між суб</w:t>
      </w:r>
      <w:r w:rsidR="005F0D50" w:rsidRPr="00046B34">
        <w:rPr>
          <w:color w:val="000000" w:themeColor="text1"/>
        </w:rPr>
        <w:t>’</w:t>
      </w:r>
      <w:r w:rsidRPr="00046B34">
        <w:rPr>
          <w:color w:val="000000" w:themeColor="text1"/>
        </w:rPr>
        <w:t>єктами внутрішнього контролю</w:t>
      </w:r>
      <w:r w:rsidR="0092703C" w:rsidRPr="00046B34">
        <w:rPr>
          <w:color w:val="000000" w:themeColor="text1"/>
        </w:rPr>
        <w:t xml:space="preserve">, а також забезпечує належний рівень системи стримування і </w:t>
      </w:r>
      <w:r w:rsidR="004F6A8C" w:rsidRPr="00046B34">
        <w:rPr>
          <w:color w:val="000000" w:themeColor="text1"/>
        </w:rPr>
        <w:t>противаг</w:t>
      </w:r>
      <w:r w:rsidRPr="00046B34">
        <w:rPr>
          <w:color w:val="000000" w:themeColor="text1"/>
        </w:rPr>
        <w:t>;</w:t>
      </w:r>
    </w:p>
    <w:p w14:paraId="03DBFA8F" w14:textId="77777777" w:rsidR="00D022A7" w:rsidRPr="00046B34" w:rsidRDefault="00D022A7" w:rsidP="009D07AE">
      <w:pPr>
        <w:tabs>
          <w:tab w:val="left" w:pos="1134"/>
        </w:tabs>
        <w:ind w:left="-142" w:firstLine="709"/>
        <w:rPr>
          <w:color w:val="000000" w:themeColor="text1"/>
        </w:rPr>
      </w:pPr>
    </w:p>
    <w:p w14:paraId="2927FC6B" w14:textId="77777777" w:rsidR="00D022A7" w:rsidRPr="00046B34" w:rsidRDefault="005233F2" w:rsidP="009D07AE">
      <w:pPr>
        <w:pStyle w:val="af6"/>
        <w:numPr>
          <w:ilvl w:val="0"/>
          <w:numId w:val="154"/>
        </w:numPr>
        <w:tabs>
          <w:tab w:val="left" w:pos="1134"/>
        </w:tabs>
        <w:ind w:left="-142" w:firstLine="709"/>
        <w:rPr>
          <w:color w:val="000000" w:themeColor="text1"/>
        </w:rPr>
      </w:pPr>
      <w:r w:rsidRPr="00046B34">
        <w:rPr>
          <w:color w:val="000000" w:themeColor="text1"/>
        </w:rPr>
        <w:t>надавач фінансових платіжних послуг</w:t>
      </w:r>
      <w:r w:rsidR="00D022A7" w:rsidRPr="00046B34">
        <w:rPr>
          <w:color w:val="000000" w:themeColor="text1"/>
        </w:rPr>
        <w:t xml:space="preserve"> з урахуванням цілей його діяльності забезпечує створення умов, потрібних для залучення компетентних </w:t>
      </w:r>
      <w:r w:rsidR="00633899" w:rsidRPr="00046B34">
        <w:rPr>
          <w:color w:val="000000" w:themeColor="text1"/>
        </w:rPr>
        <w:t xml:space="preserve">осіб, які володіють необхідним </w:t>
      </w:r>
      <w:r w:rsidR="00D022A7" w:rsidRPr="00046B34">
        <w:rPr>
          <w:color w:val="000000" w:themeColor="text1"/>
        </w:rPr>
        <w:t xml:space="preserve">досвідом, професійними навичками та якостями для виконання функцій та обов’язків, </w:t>
      </w:r>
      <w:r w:rsidR="00705435">
        <w:t xml:space="preserve">забезпечує їх належними ресурсами для ефективного та належного виконання їх функцій, </w:t>
      </w:r>
      <w:r w:rsidR="00D022A7" w:rsidRPr="00046B34">
        <w:rPr>
          <w:color w:val="000000" w:themeColor="text1"/>
        </w:rPr>
        <w:t xml:space="preserve">та </w:t>
      </w:r>
      <w:r w:rsidR="00705435">
        <w:t>забезпечує</w:t>
      </w:r>
      <w:r w:rsidR="00705435" w:rsidRPr="00046B34">
        <w:rPr>
          <w:color w:val="000000" w:themeColor="text1"/>
        </w:rPr>
        <w:t xml:space="preserve"> </w:t>
      </w:r>
      <w:r w:rsidR="00D022A7" w:rsidRPr="00046B34">
        <w:rPr>
          <w:color w:val="000000" w:themeColor="text1"/>
        </w:rPr>
        <w:t xml:space="preserve">навчання </w:t>
      </w:r>
      <w:r w:rsidR="00705435">
        <w:rPr>
          <w:color w:val="000000" w:themeColor="text1"/>
        </w:rPr>
        <w:t xml:space="preserve">таких </w:t>
      </w:r>
      <w:r w:rsidR="00D022A7" w:rsidRPr="00046B34">
        <w:rPr>
          <w:color w:val="000000" w:themeColor="text1"/>
        </w:rPr>
        <w:t>працівників, шляхом опису відповідних процесів у внутрішніх документах та виділення необхідних коштів (за потреби);</w:t>
      </w:r>
    </w:p>
    <w:p w14:paraId="7E0B5EBF" w14:textId="77777777" w:rsidR="00D022A7" w:rsidRPr="00046B34" w:rsidRDefault="00D022A7" w:rsidP="009D07AE">
      <w:pPr>
        <w:tabs>
          <w:tab w:val="left" w:pos="1134"/>
        </w:tabs>
        <w:ind w:left="-142" w:firstLine="709"/>
        <w:rPr>
          <w:color w:val="000000" w:themeColor="text1"/>
        </w:rPr>
      </w:pPr>
    </w:p>
    <w:p w14:paraId="153EC957" w14:textId="77777777" w:rsidR="00D022A7" w:rsidRPr="00046B34" w:rsidRDefault="0094435B" w:rsidP="009D07AE">
      <w:pPr>
        <w:pStyle w:val="af6"/>
        <w:numPr>
          <w:ilvl w:val="0"/>
          <w:numId w:val="154"/>
        </w:numPr>
        <w:tabs>
          <w:tab w:val="left" w:pos="1134"/>
        </w:tabs>
        <w:ind w:left="-142" w:firstLine="709"/>
        <w:rPr>
          <w:color w:val="000000" w:themeColor="text1"/>
        </w:rPr>
      </w:pPr>
      <w:r w:rsidRPr="00046B34">
        <w:rPr>
          <w:color w:val="000000" w:themeColor="text1"/>
        </w:rPr>
        <w:t xml:space="preserve">рада </w:t>
      </w:r>
      <w:r w:rsidR="00DB0BF1" w:rsidRPr="00046B34">
        <w:rPr>
          <w:rStyle w:val="ListLabel101"/>
          <w:color w:val="000000" w:themeColor="text1"/>
        </w:rPr>
        <w:t>(за її відсутності – виконавчий орган)</w:t>
      </w:r>
      <w:r w:rsidR="007E5CE8" w:rsidRPr="00046B34">
        <w:rPr>
          <w:color w:val="000000" w:themeColor="text1"/>
        </w:rPr>
        <w:t xml:space="preserve"> </w:t>
      </w:r>
      <w:r w:rsidRPr="00046B34">
        <w:rPr>
          <w:color w:val="000000" w:themeColor="text1"/>
        </w:rPr>
        <w:t>забезпечує</w:t>
      </w:r>
      <w:r w:rsidR="007E5CE8" w:rsidRPr="00046B34">
        <w:rPr>
          <w:color w:val="000000" w:themeColor="text1"/>
        </w:rPr>
        <w:t xml:space="preserve"> (забезпечують)</w:t>
      </w:r>
      <w:r w:rsidRPr="00046B34">
        <w:rPr>
          <w:color w:val="000000" w:themeColor="text1"/>
        </w:rPr>
        <w:t xml:space="preserve"> функціонування та </w:t>
      </w:r>
      <w:r w:rsidR="00CC1369" w:rsidRPr="00046B34">
        <w:rPr>
          <w:color w:val="000000" w:themeColor="text1"/>
        </w:rPr>
        <w:t xml:space="preserve">контроль </w:t>
      </w:r>
      <w:r w:rsidR="00830F8A" w:rsidRPr="00046B34">
        <w:rPr>
          <w:color w:val="000000" w:themeColor="text1"/>
        </w:rPr>
        <w:t>за</w:t>
      </w:r>
      <w:r w:rsidR="00CC1369" w:rsidRPr="00046B34">
        <w:rPr>
          <w:color w:val="000000" w:themeColor="text1"/>
        </w:rPr>
        <w:t xml:space="preserve"> ефективн</w:t>
      </w:r>
      <w:r w:rsidR="00830F8A" w:rsidRPr="00046B34">
        <w:rPr>
          <w:color w:val="000000" w:themeColor="text1"/>
        </w:rPr>
        <w:t>істю</w:t>
      </w:r>
      <w:r w:rsidR="00CC1369" w:rsidRPr="00046B34">
        <w:rPr>
          <w:color w:val="000000" w:themeColor="text1"/>
        </w:rPr>
        <w:t xml:space="preserve"> комплексної та адекватної системи внутрішнього контролю</w:t>
      </w:r>
      <w:r w:rsidR="00D022A7" w:rsidRPr="00046B34">
        <w:rPr>
          <w:color w:val="000000" w:themeColor="text1"/>
        </w:rPr>
        <w:t>;</w:t>
      </w:r>
    </w:p>
    <w:p w14:paraId="24BEBD23" w14:textId="77777777" w:rsidR="00D022A7" w:rsidRPr="00046B34" w:rsidRDefault="00D022A7" w:rsidP="009D07AE">
      <w:pPr>
        <w:tabs>
          <w:tab w:val="left" w:pos="1134"/>
        </w:tabs>
        <w:ind w:left="-142" w:firstLine="709"/>
        <w:rPr>
          <w:color w:val="000000" w:themeColor="text1"/>
        </w:rPr>
      </w:pPr>
    </w:p>
    <w:p w14:paraId="446AB9D6" w14:textId="77777777" w:rsidR="00D022A7" w:rsidRPr="00046B34" w:rsidRDefault="005233F2" w:rsidP="009D07AE">
      <w:pPr>
        <w:pStyle w:val="af6"/>
        <w:numPr>
          <w:ilvl w:val="0"/>
          <w:numId w:val="154"/>
        </w:numPr>
        <w:tabs>
          <w:tab w:val="left" w:pos="1134"/>
        </w:tabs>
        <w:ind w:left="-142" w:firstLine="709"/>
        <w:rPr>
          <w:color w:val="000000" w:themeColor="text1"/>
        </w:rPr>
      </w:pPr>
      <w:r w:rsidRPr="00046B34">
        <w:rPr>
          <w:color w:val="000000" w:themeColor="text1"/>
        </w:rPr>
        <w:t>виконавчий орган</w:t>
      </w:r>
      <w:r w:rsidR="004975A2" w:rsidRPr="00046B34">
        <w:rPr>
          <w:color w:val="000000" w:themeColor="text1"/>
        </w:rPr>
        <w:t xml:space="preserve"> в межах своїх повноважень забезпечу</w:t>
      </w:r>
      <w:r w:rsidR="00830F8A" w:rsidRPr="00046B34">
        <w:rPr>
          <w:color w:val="000000" w:themeColor="text1"/>
        </w:rPr>
        <w:t>є</w:t>
      </w:r>
      <w:r w:rsidR="004975A2" w:rsidRPr="00046B34">
        <w:rPr>
          <w:color w:val="000000" w:themeColor="text1"/>
        </w:rPr>
        <w:t xml:space="preserve"> виконання рішень ради щодо </w:t>
      </w:r>
      <w:r w:rsidR="00C91C5E" w:rsidRPr="00046B34">
        <w:rPr>
          <w:color w:val="000000" w:themeColor="text1"/>
        </w:rPr>
        <w:t xml:space="preserve">забезпечення </w:t>
      </w:r>
      <w:r w:rsidR="004975A2" w:rsidRPr="00046B34">
        <w:rPr>
          <w:color w:val="000000" w:themeColor="text1"/>
        </w:rPr>
        <w:t xml:space="preserve">організації та функціонування системи внутрішнього контролю </w:t>
      </w:r>
      <w:r w:rsidRPr="00046B34">
        <w:rPr>
          <w:color w:val="000000" w:themeColor="text1"/>
        </w:rPr>
        <w:t>надавача фінансових платіжних послуг</w:t>
      </w:r>
      <w:r w:rsidR="00CC765B" w:rsidRPr="00046B34">
        <w:rPr>
          <w:color w:val="000000" w:themeColor="text1"/>
        </w:rPr>
        <w:t>;</w:t>
      </w:r>
    </w:p>
    <w:p w14:paraId="4D682394" w14:textId="77777777" w:rsidR="00D022A7" w:rsidRPr="00046B34" w:rsidRDefault="00D022A7" w:rsidP="009D07AE">
      <w:pPr>
        <w:tabs>
          <w:tab w:val="left" w:pos="1134"/>
        </w:tabs>
        <w:ind w:left="-142" w:firstLine="709"/>
        <w:rPr>
          <w:color w:val="000000" w:themeColor="text1"/>
        </w:rPr>
      </w:pPr>
    </w:p>
    <w:p w14:paraId="2F29C0A1" w14:textId="77777777" w:rsidR="00D022A7" w:rsidRPr="00046B34" w:rsidRDefault="00D022A7" w:rsidP="009D07AE">
      <w:pPr>
        <w:pStyle w:val="af6"/>
        <w:numPr>
          <w:ilvl w:val="0"/>
          <w:numId w:val="154"/>
        </w:numPr>
        <w:tabs>
          <w:tab w:val="left" w:pos="1134"/>
        </w:tabs>
        <w:ind w:left="-142" w:firstLine="709"/>
        <w:rPr>
          <w:color w:val="000000" w:themeColor="text1"/>
        </w:rPr>
      </w:pPr>
      <w:r w:rsidRPr="00046B34">
        <w:rPr>
          <w:color w:val="000000" w:themeColor="text1"/>
        </w:rPr>
        <w:t>суб</w:t>
      </w:r>
      <w:r w:rsidR="005F0D50" w:rsidRPr="00046B34">
        <w:rPr>
          <w:color w:val="000000" w:themeColor="text1"/>
        </w:rPr>
        <w:t>’</w:t>
      </w:r>
      <w:r w:rsidRPr="00046B34">
        <w:rPr>
          <w:color w:val="000000" w:themeColor="text1"/>
        </w:rPr>
        <w:t xml:space="preserve">єкти внутрішнього контролю </w:t>
      </w:r>
      <w:r w:rsidR="005233F2" w:rsidRPr="00046B34">
        <w:rPr>
          <w:color w:val="000000" w:themeColor="text1"/>
        </w:rPr>
        <w:t>надавача фінансових платіжних послуг</w:t>
      </w:r>
      <w:r w:rsidRPr="00046B34">
        <w:rPr>
          <w:color w:val="000000" w:themeColor="text1"/>
        </w:rPr>
        <w:t xml:space="preserve"> несуть відповідальність за неналежне виконання та/або невиконання ними своїх обов</w:t>
      </w:r>
      <w:r w:rsidR="005F0D50" w:rsidRPr="00046B34">
        <w:rPr>
          <w:color w:val="000000" w:themeColor="text1"/>
        </w:rPr>
        <w:t>’</w:t>
      </w:r>
      <w:r w:rsidRPr="00046B34">
        <w:rPr>
          <w:color w:val="000000" w:themeColor="text1"/>
        </w:rPr>
        <w:t>язків.</w:t>
      </w:r>
    </w:p>
    <w:p w14:paraId="6FCFAE7C" w14:textId="77777777" w:rsidR="00483B75" w:rsidRPr="00046B34" w:rsidRDefault="00483B75" w:rsidP="00184B10">
      <w:pPr>
        <w:pStyle w:val="af6"/>
        <w:pBdr>
          <w:top w:val="nil"/>
          <w:left w:val="nil"/>
          <w:bottom w:val="nil"/>
          <w:right w:val="nil"/>
          <w:between w:val="nil"/>
        </w:pBdr>
        <w:tabs>
          <w:tab w:val="left" w:pos="1134"/>
        </w:tabs>
        <w:ind w:left="0" w:firstLine="709"/>
        <w:rPr>
          <w:color w:val="000000" w:themeColor="text1"/>
        </w:rPr>
      </w:pPr>
    </w:p>
    <w:p w14:paraId="0D65CEA0" w14:textId="31E54DF5" w:rsidR="00E152FF" w:rsidRPr="00046B34" w:rsidRDefault="005233F2" w:rsidP="009D07AE">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w:t>
      </w:r>
      <w:r w:rsidR="00E152FF" w:rsidRPr="00046B34">
        <w:rPr>
          <w:color w:val="000000" w:themeColor="text1"/>
        </w:rPr>
        <w:t xml:space="preserve"> </w:t>
      </w:r>
      <w:r w:rsidR="00830F8A" w:rsidRPr="00046B34">
        <w:rPr>
          <w:color w:val="000000" w:themeColor="text1"/>
        </w:rPr>
        <w:t>с</w:t>
      </w:r>
      <w:r w:rsidR="005477DF" w:rsidRPr="00046B34">
        <w:rPr>
          <w:color w:val="000000" w:themeColor="text1"/>
        </w:rPr>
        <w:t xml:space="preserve">творює комплексну та адекватну систему управління </w:t>
      </w:r>
      <w:r w:rsidR="00E152FF" w:rsidRPr="00046B34">
        <w:rPr>
          <w:color w:val="000000" w:themeColor="text1"/>
        </w:rPr>
        <w:t>ризик</w:t>
      </w:r>
      <w:r w:rsidR="005477DF" w:rsidRPr="00046B34">
        <w:rPr>
          <w:color w:val="000000" w:themeColor="text1"/>
        </w:rPr>
        <w:t>ами</w:t>
      </w:r>
      <w:r w:rsidR="00E152FF" w:rsidRPr="00046B34">
        <w:rPr>
          <w:color w:val="000000" w:themeColor="text1"/>
        </w:rPr>
        <w:t xml:space="preserve"> як компонент системи внутрішнього контролю, що відповідає вимогам, визначеним </w:t>
      </w:r>
      <w:r w:rsidR="00F76CCD" w:rsidRPr="00046B34">
        <w:rPr>
          <w:color w:val="000000" w:themeColor="text1"/>
        </w:rPr>
        <w:t xml:space="preserve">у </w:t>
      </w:r>
      <w:r w:rsidR="00E152FF" w:rsidRPr="00046B34">
        <w:rPr>
          <w:color w:val="000000" w:themeColor="text1"/>
        </w:rPr>
        <w:t>розділ</w:t>
      </w:r>
      <w:r w:rsidR="00F76CCD" w:rsidRPr="00046B34">
        <w:rPr>
          <w:color w:val="000000" w:themeColor="text1"/>
        </w:rPr>
        <w:t>і</w:t>
      </w:r>
      <w:r w:rsidR="00E152FF" w:rsidRPr="00046B34">
        <w:rPr>
          <w:color w:val="000000" w:themeColor="text1"/>
        </w:rPr>
        <w:t xml:space="preserve"> </w:t>
      </w:r>
      <w:r w:rsidR="006A4B22">
        <w:rPr>
          <w:color w:val="000000" w:themeColor="text1"/>
        </w:rPr>
        <w:fldChar w:fldCharType="begin"/>
      </w:r>
      <w:r w:rsidR="006A4B22">
        <w:rPr>
          <w:color w:val="000000" w:themeColor="text1"/>
        </w:rPr>
        <w:instrText xml:space="preserve"> REF _Ref170401013 \r \h </w:instrText>
      </w:r>
      <w:r w:rsidR="006A4B22">
        <w:rPr>
          <w:color w:val="000000" w:themeColor="text1"/>
        </w:rPr>
      </w:r>
      <w:r w:rsidR="006A4B22">
        <w:rPr>
          <w:color w:val="000000" w:themeColor="text1"/>
        </w:rPr>
        <w:fldChar w:fldCharType="separate"/>
      </w:r>
      <w:r w:rsidR="008E1BFB">
        <w:rPr>
          <w:color w:val="000000" w:themeColor="text1"/>
        </w:rPr>
        <w:t>VI</w:t>
      </w:r>
      <w:r w:rsidR="006A4B22">
        <w:rPr>
          <w:color w:val="000000" w:themeColor="text1"/>
        </w:rPr>
        <w:fldChar w:fldCharType="end"/>
      </w:r>
      <w:r w:rsidR="00E152FF" w:rsidRPr="00046B34">
        <w:rPr>
          <w:color w:val="000000" w:themeColor="text1"/>
        </w:rPr>
        <w:t xml:space="preserve"> цього Положення</w:t>
      </w:r>
      <w:r w:rsidR="0074106A" w:rsidRPr="00046B34">
        <w:rPr>
          <w:color w:val="000000" w:themeColor="text1"/>
        </w:rPr>
        <w:t>.</w:t>
      </w:r>
    </w:p>
    <w:p w14:paraId="15B4821B" w14:textId="77777777" w:rsidR="00E152FF" w:rsidRPr="00046B34" w:rsidRDefault="00E152FF" w:rsidP="00184B10">
      <w:pPr>
        <w:pBdr>
          <w:top w:val="nil"/>
          <w:left w:val="nil"/>
          <w:bottom w:val="nil"/>
          <w:right w:val="nil"/>
          <w:between w:val="nil"/>
        </w:pBdr>
        <w:tabs>
          <w:tab w:val="left" w:pos="1134"/>
        </w:tabs>
        <w:ind w:firstLine="709"/>
        <w:rPr>
          <w:color w:val="000000" w:themeColor="text1"/>
        </w:rPr>
      </w:pPr>
    </w:p>
    <w:p w14:paraId="48EFFF34" w14:textId="77777777" w:rsidR="00B4514D" w:rsidRPr="00046B34" w:rsidRDefault="00B4514D" w:rsidP="009D07AE">
      <w:pPr>
        <w:pStyle w:val="af6"/>
        <w:numPr>
          <w:ilvl w:val="0"/>
          <w:numId w:val="1"/>
        </w:numPr>
        <w:tabs>
          <w:tab w:val="left" w:pos="1134"/>
        </w:tabs>
        <w:ind w:left="0" w:firstLine="567"/>
        <w:rPr>
          <w:color w:val="000000" w:themeColor="text1"/>
        </w:rPr>
      </w:pPr>
      <w:bookmarkStart w:id="100" w:name="_Ref170400516"/>
      <w:r w:rsidRPr="00046B34">
        <w:rPr>
          <w:color w:val="000000" w:themeColor="text1"/>
        </w:rPr>
        <w:t xml:space="preserve">Заходами, дотримання яких свідчить про впровадження та </w:t>
      </w:r>
      <w:r w:rsidR="000A07B6" w:rsidRPr="00046B34">
        <w:rPr>
          <w:color w:val="000000" w:themeColor="text1"/>
        </w:rPr>
        <w:t xml:space="preserve">ефективність, комплексність та адекватність </w:t>
      </w:r>
      <w:r w:rsidRPr="00046B34">
        <w:rPr>
          <w:color w:val="000000" w:themeColor="text1"/>
        </w:rPr>
        <w:t xml:space="preserve">функціонування системи управління ризиками як компонента системи внутрішнього контролю </w:t>
      </w:r>
      <w:r w:rsidR="005233F2" w:rsidRPr="00046B34">
        <w:rPr>
          <w:color w:val="000000" w:themeColor="text1"/>
        </w:rPr>
        <w:t>надавача фінансових платіжних послуг</w:t>
      </w:r>
      <w:r w:rsidRPr="00046B34">
        <w:rPr>
          <w:color w:val="000000" w:themeColor="text1"/>
        </w:rPr>
        <w:t xml:space="preserve"> є:</w:t>
      </w:r>
      <w:bookmarkEnd w:id="100"/>
    </w:p>
    <w:p w14:paraId="3A1E4CFA" w14:textId="77777777" w:rsidR="00B4514D" w:rsidRPr="00046B34" w:rsidRDefault="00B4514D" w:rsidP="00184B10">
      <w:pPr>
        <w:pStyle w:val="rvps2"/>
        <w:shd w:val="clear" w:color="auto" w:fill="FFFFFF"/>
        <w:tabs>
          <w:tab w:val="left" w:pos="1134"/>
        </w:tabs>
        <w:spacing w:before="0" w:beforeAutospacing="0" w:after="0" w:afterAutospacing="0"/>
        <w:ind w:firstLine="709"/>
        <w:jc w:val="both"/>
        <w:rPr>
          <w:color w:val="000000" w:themeColor="text1"/>
          <w:sz w:val="28"/>
          <w:szCs w:val="28"/>
        </w:rPr>
      </w:pPr>
    </w:p>
    <w:p w14:paraId="377BD98E" w14:textId="77777777" w:rsidR="00B4514D" w:rsidRPr="00046B34" w:rsidRDefault="00B4514D" w:rsidP="009D07AE">
      <w:pPr>
        <w:pStyle w:val="rvps2"/>
        <w:numPr>
          <w:ilvl w:val="1"/>
          <w:numId w:val="99"/>
        </w:numPr>
        <w:shd w:val="clear" w:color="auto" w:fill="FFFFFF"/>
        <w:tabs>
          <w:tab w:val="left" w:pos="1134"/>
        </w:tabs>
        <w:spacing w:before="0" w:beforeAutospacing="0" w:after="0" w:afterAutospacing="0"/>
        <w:ind w:left="0" w:firstLine="567"/>
        <w:jc w:val="both"/>
        <w:rPr>
          <w:color w:val="000000" w:themeColor="text1"/>
          <w:sz w:val="28"/>
          <w:szCs w:val="28"/>
        </w:rPr>
      </w:pPr>
      <w:r w:rsidRPr="00046B34">
        <w:rPr>
          <w:color w:val="000000" w:themeColor="text1"/>
          <w:sz w:val="28"/>
          <w:szCs w:val="28"/>
        </w:rPr>
        <w:t>відповідн</w:t>
      </w:r>
      <w:r w:rsidR="00E17C23" w:rsidRPr="00046B34">
        <w:rPr>
          <w:color w:val="000000" w:themeColor="text1"/>
          <w:sz w:val="28"/>
          <w:szCs w:val="28"/>
        </w:rPr>
        <w:t>ість</w:t>
      </w:r>
      <w:r w:rsidRPr="00046B34">
        <w:rPr>
          <w:color w:val="000000" w:themeColor="text1"/>
          <w:sz w:val="28"/>
          <w:szCs w:val="28"/>
        </w:rPr>
        <w:t xml:space="preserve"> затверджених радою стратегії управління ризиками та декларації схильності до ризиків </w:t>
      </w:r>
      <w:r w:rsidR="005233F2" w:rsidRPr="00046B34">
        <w:rPr>
          <w:color w:val="000000" w:themeColor="text1"/>
          <w:sz w:val="28"/>
          <w:szCs w:val="28"/>
        </w:rPr>
        <w:t xml:space="preserve">надавача фінансових платіжних послуг </w:t>
      </w:r>
      <w:r w:rsidRPr="00046B34">
        <w:rPr>
          <w:color w:val="000000" w:themeColor="text1"/>
          <w:sz w:val="28"/>
          <w:szCs w:val="28"/>
        </w:rPr>
        <w:t>його загальн</w:t>
      </w:r>
      <w:r w:rsidR="00472BDB" w:rsidRPr="00046B34">
        <w:rPr>
          <w:color w:val="000000" w:themeColor="text1"/>
          <w:sz w:val="28"/>
          <w:szCs w:val="28"/>
        </w:rPr>
        <w:t>им</w:t>
      </w:r>
      <w:r w:rsidRPr="00046B34">
        <w:rPr>
          <w:color w:val="000000" w:themeColor="text1"/>
          <w:sz w:val="28"/>
          <w:szCs w:val="28"/>
        </w:rPr>
        <w:t xml:space="preserve"> стратегі</w:t>
      </w:r>
      <w:r w:rsidR="00472BDB" w:rsidRPr="00046B34">
        <w:rPr>
          <w:color w:val="000000" w:themeColor="text1"/>
          <w:sz w:val="28"/>
          <w:szCs w:val="28"/>
        </w:rPr>
        <w:t>чним цілям розвитку</w:t>
      </w:r>
      <w:r w:rsidRPr="00046B34">
        <w:rPr>
          <w:color w:val="000000" w:themeColor="text1"/>
          <w:sz w:val="28"/>
          <w:szCs w:val="28"/>
        </w:rPr>
        <w:t>;</w:t>
      </w:r>
    </w:p>
    <w:p w14:paraId="2555E20C" w14:textId="77777777" w:rsidR="00B4514D" w:rsidRPr="00046B34" w:rsidRDefault="00B4514D" w:rsidP="009D07AE">
      <w:pPr>
        <w:pStyle w:val="rvps2"/>
        <w:shd w:val="clear" w:color="auto" w:fill="FFFFFF"/>
        <w:tabs>
          <w:tab w:val="left" w:pos="1134"/>
        </w:tabs>
        <w:spacing w:before="0" w:beforeAutospacing="0" w:after="0" w:afterAutospacing="0"/>
        <w:ind w:firstLine="567"/>
        <w:jc w:val="both"/>
        <w:rPr>
          <w:color w:val="000000" w:themeColor="text1"/>
          <w:sz w:val="28"/>
          <w:szCs w:val="28"/>
        </w:rPr>
      </w:pPr>
    </w:p>
    <w:p w14:paraId="6ACDA872" w14:textId="77777777" w:rsidR="00B4514D" w:rsidRPr="00046B34" w:rsidRDefault="00B4514D" w:rsidP="009D07AE">
      <w:pPr>
        <w:pStyle w:val="rvps2"/>
        <w:numPr>
          <w:ilvl w:val="1"/>
          <w:numId w:val="99"/>
        </w:numPr>
        <w:shd w:val="clear" w:color="auto" w:fill="FFFFFF"/>
        <w:tabs>
          <w:tab w:val="left" w:pos="1134"/>
        </w:tabs>
        <w:spacing w:before="0" w:beforeAutospacing="0" w:after="0" w:afterAutospacing="0"/>
        <w:ind w:left="0" w:firstLine="567"/>
        <w:jc w:val="both"/>
        <w:rPr>
          <w:color w:val="000000" w:themeColor="text1"/>
          <w:sz w:val="28"/>
          <w:szCs w:val="28"/>
        </w:rPr>
      </w:pPr>
      <w:r w:rsidRPr="00046B34">
        <w:rPr>
          <w:color w:val="000000" w:themeColor="text1"/>
          <w:sz w:val="28"/>
          <w:szCs w:val="28"/>
        </w:rPr>
        <w:t>відповідн</w:t>
      </w:r>
      <w:r w:rsidR="00E17C23" w:rsidRPr="00046B34">
        <w:rPr>
          <w:color w:val="000000" w:themeColor="text1"/>
          <w:sz w:val="28"/>
          <w:szCs w:val="28"/>
        </w:rPr>
        <w:t>ість</w:t>
      </w:r>
      <w:r w:rsidRPr="00046B34">
        <w:rPr>
          <w:color w:val="000000" w:themeColor="text1"/>
          <w:sz w:val="28"/>
          <w:szCs w:val="28"/>
        </w:rPr>
        <w:t xml:space="preserve"> профілю ризику </w:t>
      </w:r>
      <w:r w:rsidR="005233F2" w:rsidRPr="00046B34">
        <w:rPr>
          <w:color w:val="000000" w:themeColor="text1"/>
          <w:sz w:val="28"/>
          <w:szCs w:val="28"/>
        </w:rPr>
        <w:t>надавача фінансових платіжних послуг</w:t>
      </w:r>
      <w:r w:rsidRPr="00046B34">
        <w:rPr>
          <w:color w:val="000000" w:themeColor="text1"/>
          <w:sz w:val="28"/>
          <w:szCs w:val="28"/>
        </w:rPr>
        <w:t xml:space="preserve"> затвердженому радою рівню ризик-апетиту;</w:t>
      </w:r>
    </w:p>
    <w:p w14:paraId="6EC3FF31" w14:textId="77777777" w:rsidR="00B4514D" w:rsidRPr="00046B34" w:rsidRDefault="00B4514D" w:rsidP="009D07AE">
      <w:pPr>
        <w:pStyle w:val="rvps2"/>
        <w:shd w:val="clear" w:color="auto" w:fill="FFFFFF"/>
        <w:tabs>
          <w:tab w:val="left" w:pos="1134"/>
        </w:tabs>
        <w:spacing w:before="0" w:beforeAutospacing="0" w:after="0" w:afterAutospacing="0"/>
        <w:ind w:firstLine="567"/>
        <w:jc w:val="both"/>
        <w:rPr>
          <w:color w:val="000000" w:themeColor="text1"/>
          <w:sz w:val="28"/>
          <w:szCs w:val="28"/>
        </w:rPr>
      </w:pPr>
    </w:p>
    <w:p w14:paraId="7021FCA6" w14:textId="77777777" w:rsidR="00B4514D" w:rsidRPr="00046B34" w:rsidRDefault="00B4514D" w:rsidP="009D07AE">
      <w:pPr>
        <w:pStyle w:val="rvps2"/>
        <w:numPr>
          <w:ilvl w:val="1"/>
          <w:numId w:val="99"/>
        </w:numPr>
        <w:shd w:val="clear" w:color="auto" w:fill="FFFFFF"/>
        <w:tabs>
          <w:tab w:val="left" w:pos="1134"/>
        </w:tabs>
        <w:spacing w:before="0" w:beforeAutospacing="0" w:after="0" w:afterAutospacing="0"/>
        <w:ind w:left="0" w:firstLine="567"/>
        <w:jc w:val="both"/>
        <w:rPr>
          <w:color w:val="000000" w:themeColor="text1"/>
          <w:sz w:val="28"/>
          <w:szCs w:val="28"/>
        </w:rPr>
      </w:pPr>
      <w:r w:rsidRPr="00046B34">
        <w:rPr>
          <w:color w:val="000000" w:themeColor="text1"/>
          <w:sz w:val="28"/>
          <w:szCs w:val="28"/>
        </w:rPr>
        <w:t>повнот</w:t>
      </w:r>
      <w:r w:rsidR="00E17C23" w:rsidRPr="00046B34">
        <w:rPr>
          <w:color w:val="000000" w:themeColor="text1"/>
          <w:sz w:val="28"/>
          <w:szCs w:val="28"/>
        </w:rPr>
        <w:t>а</w:t>
      </w:r>
      <w:r w:rsidRPr="00046B34">
        <w:rPr>
          <w:color w:val="000000" w:themeColor="text1"/>
          <w:sz w:val="28"/>
          <w:szCs w:val="28"/>
        </w:rPr>
        <w:t xml:space="preserve"> та ефективн</w:t>
      </w:r>
      <w:r w:rsidR="00E17C23" w:rsidRPr="00046B34">
        <w:rPr>
          <w:color w:val="000000" w:themeColor="text1"/>
          <w:sz w:val="28"/>
          <w:szCs w:val="28"/>
        </w:rPr>
        <w:t>ість</w:t>
      </w:r>
      <w:r w:rsidRPr="00046B34">
        <w:rPr>
          <w:color w:val="000000" w:themeColor="text1"/>
          <w:sz w:val="28"/>
          <w:szCs w:val="28"/>
        </w:rPr>
        <w:t xml:space="preserve"> впровадження внутрішніх документів з питань управління ризиками;</w:t>
      </w:r>
    </w:p>
    <w:p w14:paraId="62E66443" w14:textId="77777777" w:rsidR="00B4514D" w:rsidRPr="00046B34" w:rsidRDefault="00B4514D" w:rsidP="009D07AE">
      <w:pPr>
        <w:pStyle w:val="rvps2"/>
        <w:shd w:val="clear" w:color="auto" w:fill="FFFFFF"/>
        <w:tabs>
          <w:tab w:val="left" w:pos="1134"/>
        </w:tabs>
        <w:spacing w:before="0" w:beforeAutospacing="0" w:after="0" w:afterAutospacing="0"/>
        <w:ind w:firstLine="567"/>
        <w:jc w:val="both"/>
        <w:rPr>
          <w:color w:val="000000" w:themeColor="text1"/>
          <w:sz w:val="28"/>
          <w:szCs w:val="28"/>
        </w:rPr>
      </w:pPr>
    </w:p>
    <w:p w14:paraId="3BA15733" w14:textId="2C4BC44A" w:rsidR="00B4514D" w:rsidRPr="00046B34" w:rsidRDefault="00B4514D" w:rsidP="009D07AE">
      <w:pPr>
        <w:pStyle w:val="rvps2"/>
        <w:numPr>
          <w:ilvl w:val="1"/>
          <w:numId w:val="99"/>
        </w:numPr>
        <w:shd w:val="clear" w:color="auto" w:fill="FFFFFF"/>
        <w:tabs>
          <w:tab w:val="left" w:pos="1134"/>
        </w:tabs>
        <w:spacing w:before="0" w:beforeAutospacing="0" w:after="0" w:afterAutospacing="0"/>
        <w:ind w:left="0" w:firstLine="567"/>
        <w:jc w:val="both"/>
        <w:rPr>
          <w:color w:val="000000" w:themeColor="text1"/>
          <w:sz w:val="28"/>
          <w:szCs w:val="28"/>
        </w:rPr>
      </w:pPr>
      <w:r w:rsidRPr="00046B34">
        <w:rPr>
          <w:color w:val="000000" w:themeColor="text1"/>
          <w:sz w:val="28"/>
          <w:szCs w:val="28"/>
        </w:rPr>
        <w:t xml:space="preserve">створення та дотримання культури управління ризиками, </w:t>
      </w:r>
      <w:r w:rsidR="00E17C23" w:rsidRPr="00046B34">
        <w:rPr>
          <w:color w:val="000000" w:themeColor="text1"/>
          <w:sz w:val="28"/>
          <w:szCs w:val="28"/>
        </w:rPr>
        <w:t>в</w:t>
      </w:r>
      <w:r w:rsidRPr="00046B34">
        <w:rPr>
          <w:color w:val="000000" w:themeColor="text1"/>
          <w:sz w:val="28"/>
          <w:szCs w:val="28"/>
        </w:rPr>
        <w:t xml:space="preserve">ключаючи забезпечення обізнаності та залучення членів ради та членів </w:t>
      </w:r>
      <w:r w:rsidR="00E60831" w:rsidRPr="00046B34">
        <w:rPr>
          <w:color w:val="000000" w:themeColor="text1"/>
          <w:sz w:val="28"/>
          <w:szCs w:val="28"/>
        </w:rPr>
        <w:t>колегіального виконавчого органу</w:t>
      </w:r>
      <w:r w:rsidRPr="00046B34">
        <w:rPr>
          <w:color w:val="000000" w:themeColor="text1"/>
          <w:sz w:val="28"/>
          <w:szCs w:val="28"/>
        </w:rPr>
        <w:t xml:space="preserve">, а також інших працівників </w:t>
      </w:r>
      <w:r w:rsidR="00E60831" w:rsidRPr="00046B34">
        <w:rPr>
          <w:color w:val="000000" w:themeColor="text1"/>
          <w:sz w:val="28"/>
          <w:szCs w:val="28"/>
        </w:rPr>
        <w:t>надавача фінансових платіжних послуг</w:t>
      </w:r>
      <w:r w:rsidRPr="00046B34">
        <w:rPr>
          <w:color w:val="000000" w:themeColor="text1"/>
          <w:sz w:val="28"/>
          <w:szCs w:val="28"/>
        </w:rPr>
        <w:t xml:space="preserve"> до управління ризиками</w:t>
      </w:r>
      <w:r w:rsidR="00041DC3">
        <w:rPr>
          <w:color w:val="000000" w:themeColor="text1"/>
          <w:sz w:val="28"/>
          <w:szCs w:val="28"/>
        </w:rPr>
        <w:t>, шляхом проведення</w:t>
      </w:r>
      <w:r w:rsidRPr="00046B34">
        <w:rPr>
          <w:color w:val="000000" w:themeColor="text1"/>
          <w:sz w:val="28"/>
          <w:szCs w:val="28"/>
        </w:rPr>
        <w:t xml:space="preserve"> періодичн</w:t>
      </w:r>
      <w:r w:rsidR="00041DC3">
        <w:rPr>
          <w:color w:val="000000" w:themeColor="text1"/>
          <w:sz w:val="28"/>
          <w:szCs w:val="28"/>
        </w:rPr>
        <w:t>их</w:t>
      </w:r>
      <w:r w:rsidRPr="00046B34">
        <w:rPr>
          <w:color w:val="000000" w:themeColor="text1"/>
          <w:sz w:val="28"/>
          <w:szCs w:val="28"/>
        </w:rPr>
        <w:t xml:space="preserve"> засідань ради, комітетів </w:t>
      </w:r>
      <w:r w:rsidR="00131538" w:rsidRPr="00046B34">
        <w:rPr>
          <w:color w:val="000000" w:themeColor="text1"/>
          <w:sz w:val="28"/>
          <w:szCs w:val="28"/>
        </w:rPr>
        <w:t xml:space="preserve">ради </w:t>
      </w:r>
      <w:r w:rsidRPr="00046B34">
        <w:rPr>
          <w:color w:val="000000" w:themeColor="text1"/>
          <w:sz w:val="28"/>
          <w:szCs w:val="28"/>
        </w:rPr>
        <w:t>за участю головного ризик-менеджера</w:t>
      </w:r>
      <w:r w:rsidR="00E17C23" w:rsidRPr="00046B34">
        <w:rPr>
          <w:color w:val="000000" w:themeColor="text1"/>
          <w:sz w:val="28"/>
          <w:szCs w:val="28"/>
        </w:rPr>
        <w:t> </w:t>
      </w:r>
      <w:r w:rsidRPr="00046B34">
        <w:rPr>
          <w:color w:val="000000" w:themeColor="text1"/>
          <w:sz w:val="28"/>
          <w:szCs w:val="28"/>
        </w:rPr>
        <w:t>/</w:t>
      </w:r>
      <w:r w:rsidR="00E17C23" w:rsidRPr="00046B34">
        <w:rPr>
          <w:color w:val="000000" w:themeColor="text1"/>
          <w:sz w:val="28"/>
          <w:szCs w:val="28"/>
        </w:rPr>
        <w:t> </w:t>
      </w:r>
      <w:r w:rsidRPr="00046B34">
        <w:rPr>
          <w:color w:val="000000" w:themeColor="text1"/>
          <w:sz w:val="28"/>
          <w:szCs w:val="28"/>
        </w:rPr>
        <w:t xml:space="preserve">працівників підрозділу з управління ризиками, документування таких засідань, навчання працівників </w:t>
      </w:r>
      <w:r w:rsidR="00E60831" w:rsidRPr="00046B34">
        <w:rPr>
          <w:color w:val="000000" w:themeColor="text1"/>
          <w:sz w:val="28"/>
          <w:szCs w:val="28"/>
        </w:rPr>
        <w:t>надавача фінансових платіжних послуг</w:t>
      </w:r>
      <w:r w:rsidRPr="00046B34">
        <w:rPr>
          <w:color w:val="000000" w:themeColor="text1"/>
          <w:sz w:val="28"/>
          <w:szCs w:val="28"/>
        </w:rPr>
        <w:t xml:space="preserve"> з питань управління ризиками;</w:t>
      </w:r>
    </w:p>
    <w:p w14:paraId="379B18D8" w14:textId="77777777" w:rsidR="00B4514D" w:rsidRPr="00046B34" w:rsidRDefault="00B4514D" w:rsidP="009D07AE">
      <w:pPr>
        <w:pStyle w:val="rvps2"/>
        <w:shd w:val="clear" w:color="auto" w:fill="FFFFFF"/>
        <w:tabs>
          <w:tab w:val="left" w:pos="1134"/>
        </w:tabs>
        <w:spacing w:before="0" w:beforeAutospacing="0" w:after="0" w:afterAutospacing="0"/>
        <w:ind w:firstLine="567"/>
        <w:jc w:val="both"/>
        <w:rPr>
          <w:color w:val="000000" w:themeColor="text1"/>
          <w:sz w:val="28"/>
          <w:szCs w:val="28"/>
        </w:rPr>
      </w:pPr>
    </w:p>
    <w:p w14:paraId="5414DDBA" w14:textId="77777777" w:rsidR="00B4514D" w:rsidRPr="00046B34" w:rsidRDefault="00B4514D" w:rsidP="009D07AE">
      <w:pPr>
        <w:pStyle w:val="rvps2"/>
        <w:numPr>
          <w:ilvl w:val="1"/>
          <w:numId w:val="99"/>
        </w:numPr>
        <w:shd w:val="clear" w:color="auto" w:fill="FFFFFF"/>
        <w:tabs>
          <w:tab w:val="left" w:pos="1134"/>
        </w:tabs>
        <w:spacing w:before="0" w:beforeAutospacing="0" w:after="0" w:afterAutospacing="0"/>
        <w:ind w:left="0" w:firstLine="567"/>
        <w:jc w:val="both"/>
        <w:rPr>
          <w:color w:val="000000" w:themeColor="text1"/>
          <w:sz w:val="28"/>
          <w:szCs w:val="28"/>
        </w:rPr>
      </w:pPr>
      <w:r w:rsidRPr="00046B34">
        <w:rPr>
          <w:color w:val="000000" w:themeColor="text1"/>
          <w:sz w:val="28"/>
          <w:szCs w:val="28"/>
        </w:rPr>
        <w:t>відповідн</w:t>
      </w:r>
      <w:r w:rsidR="00E17C23" w:rsidRPr="00046B34">
        <w:rPr>
          <w:color w:val="000000" w:themeColor="text1"/>
          <w:sz w:val="28"/>
          <w:szCs w:val="28"/>
        </w:rPr>
        <w:t>ість</w:t>
      </w:r>
      <w:r w:rsidRPr="00046B34">
        <w:rPr>
          <w:color w:val="000000" w:themeColor="text1"/>
          <w:sz w:val="28"/>
          <w:szCs w:val="28"/>
        </w:rPr>
        <w:t xml:space="preserve"> внутрішніх документів щодо управління ризиками вимогам цього Положення;</w:t>
      </w:r>
    </w:p>
    <w:p w14:paraId="3F8AF872" w14:textId="77777777" w:rsidR="00B4514D" w:rsidRPr="00046B34" w:rsidRDefault="00B4514D" w:rsidP="009D07AE">
      <w:pPr>
        <w:pStyle w:val="rvps2"/>
        <w:shd w:val="clear" w:color="auto" w:fill="FFFFFF"/>
        <w:tabs>
          <w:tab w:val="left" w:pos="1134"/>
        </w:tabs>
        <w:spacing w:before="0" w:beforeAutospacing="0" w:after="0" w:afterAutospacing="0"/>
        <w:ind w:firstLine="567"/>
        <w:jc w:val="both"/>
        <w:rPr>
          <w:color w:val="000000" w:themeColor="text1"/>
          <w:sz w:val="28"/>
          <w:szCs w:val="28"/>
        </w:rPr>
      </w:pPr>
    </w:p>
    <w:p w14:paraId="5169F904" w14:textId="77777777" w:rsidR="00B4514D" w:rsidRPr="00046B34" w:rsidRDefault="00B4514D" w:rsidP="009D07AE">
      <w:pPr>
        <w:pStyle w:val="rvps2"/>
        <w:numPr>
          <w:ilvl w:val="1"/>
          <w:numId w:val="99"/>
        </w:numPr>
        <w:shd w:val="clear" w:color="auto" w:fill="FFFFFF"/>
        <w:tabs>
          <w:tab w:val="left" w:pos="1134"/>
        </w:tabs>
        <w:spacing w:before="0" w:beforeAutospacing="0" w:after="0" w:afterAutospacing="0"/>
        <w:ind w:left="0" w:firstLine="567"/>
        <w:jc w:val="both"/>
        <w:rPr>
          <w:color w:val="000000" w:themeColor="text1"/>
          <w:sz w:val="28"/>
          <w:szCs w:val="28"/>
        </w:rPr>
      </w:pPr>
      <w:r w:rsidRPr="00046B34">
        <w:rPr>
          <w:color w:val="000000" w:themeColor="text1"/>
          <w:sz w:val="28"/>
          <w:szCs w:val="28"/>
        </w:rPr>
        <w:t>наявн</w:t>
      </w:r>
      <w:r w:rsidR="00E17C23" w:rsidRPr="00046B34">
        <w:rPr>
          <w:color w:val="000000" w:themeColor="text1"/>
          <w:sz w:val="28"/>
          <w:szCs w:val="28"/>
        </w:rPr>
        <w:t>ість</w:t>
      </w:r>
      <w:r w:rsidRPr="00046B34">
        <w:rPr>
          <w:color w:val="000000" w:themeColor="text1"/>
          <w:sz w:val="28"/>
          <w:szCs w:val="28"/>
        </w:rPr>
        <w:t xml:space="preserve"> у головного ризик-менеджера</w:t>
      </w:r>
      <w:r w:rsidR="001C50CA">
        <w:rPr>
          <w:color w:val="000000" w:themeColor="text1"/>
          <w:sz w:val="28"/>
          <w:szCs w:val="28"/>
        </w:rPr>
        <w:t xml:space="preserve"> та </w:t>
      </w:r>
      <w:r w:rsidR="001C50CA" w:rsidRPr="000F5A7A">
        <w:rPr>
          <w:color w:val="000000" w:themeColor="text1"/>
          <w:sz w:val="28"/>
          <w:szCs w:val="28"/>
        </w:rPr>
        <w:t>головного комплаєнс-менеджера</w:t>
      </w:r>
      <w:r w:rsidRPr="00046B34">
        <w:rPr>
          <w:color w:val="000000" w:themeColor="text1"/>
          <w:sz w:val="28"/>
          <w:szCs w:val="28"/>
        </w:rPr>
        <w:t xml:space="preserve"> належного статусу та відповідної кваліфікації для виконання покладених на н</w:t>
      </w:r>
      <w:r w:rsidR="001C50CA">
        <w:rPr>
          <w:color w:val="000000" w:themeColor="text1"/>
          <w:sz w:val="28"/>
          <w:szCs w:val="28"/>
        </w:rPr>
        <w:t>их</w:t>
      </w:r>
      <w:r w:rsidRPr="00046B34">
        <w:rPr>
          <w:color w:val="000000" w:themeColor="text1"/>
          <w:sz w:val="28"/>
          <w:szCs w:val="28"/>
        </w:rPr>
        <w:t xml:space="preserve"> функцій</w:t>
      </w:r>
      <w:r w:rsidR="00FA355E">
        <w:rPr>
          <w:color w:val="000000" w:themeColor="text1"/>
          <w:sz w:val="28"/>
          <w:szCs w:val="28"/>
        </w:rPr>
        <w:t xml:space="preserve"> </w:t>
      </w:r>
      <w:r w:rsidR="00FA355E" w:rsidRPr="000F5A7A">
        <w:rPr>
          <w:color w:val="000000" w:themeColor="text1"/>
          <w:sz w:val="28"/>
          <w:szCs w:val="28"/>
        </w:rPr>
        <w:t>з управління ризиками, контролю за дотриманням норм (комплаєнс)</w:t>
      </w:r>
      <w:r w:rsidRPr="00046B34">
        <w:rPr>
          <w:color w:val="000000" w:themeColor="text1"/>
          <w:sz w:val="28"/>
          <w:szCs w:val="28"/>
        </w:rPr>
        <w:t>;</w:t>
      </w:r>
    </w:p>
    <w:p w14:paraId="6982F2DB" w14:textId="77777777" w:rsidR="00B4514D" w:rsidRPr="00046B34" w:rsidRDefault="00B4514D" w:rsidP="009D07AE">
      <w:pPr>
        <w:pStyle w:val="rvps2"/>
        <w:shd w:val="clear" w:color="auto" w:fill="FFFFFF"/>
        <w:tabs>
          <w:tab w:val="left" w:pos="1134"/>
        </w:tabs>
        <w:spacing w:before="0" w:beforeAutospacing="0" w:after="0" w:afterAutospacing="0"/>
        <w:ind w:firstLine="567"/>
        <w:jc w:val="both"/>
        <w:rPr>
          <w:color w:val="000000" w:themeColor="text1"/>
          <w:sz w:val="28"/>
          <w:szCs w:val="28"/>
        </w:rPr>
      </w:pPr>
    </w:p>
    <w:p w14:paraId="5FABA4AE" w14:textId="77777777" w:rsidR="00315641" w:rsidRPr="00046B34" w:rsidRDefault="00B4514D" w:rsidP="009D07AE">
      <w:pPr>
        <w:pStyle w:val="rvps2"/>
        <w:numPr>
          <w:ilvl w:val="1"/>
          <w:numId w:val="99"/>
        </w:numPr>
        <w:shd w:val="clear" w:color="auto" w:fill="FFFFFF"/>
        <w:tabs>
          <w:tab w:val="left" w:pos="1134"/>
        </w:tabs>
        <w:spacing w:before="0" w:beforeAutospacing="0" w:after="0" w:afterAutospacing="0"/>
        <w:ind w:left="0" w:firstLine="567"/>
        <w:jc w:val="both"/>
        <w:rPr>
          <w:color w:val="000000" w:themeColor="text1"/>
          <w:sz w:val="28"/>
          <w:szCs w:val="28"/>
        </w:rPr>
      </w:pPr>
      <w:r w:rsidRPr="00046B34">
        <w:rPr>
          <w:color w:val="000000" w:themeColor="text1"/>
          <w:sz w:val="28"/>
          <w:szCs w:val="28"/>
        </w:rPr>
        <w:t xml:space="preserve">виконання </w:t>
      </w:r>
      <w:r w:rsidR="00F53F97" w:rsidRPr="00046B34">
        <w:rPr>
          <w:color w:val="000000" w:themeColor="text1"/>
          <w:sz w:val="28"/>
          <w:szCs w:val="28"/>
        </w:rPr>
        <w:t>надавача фінансових платіжних послуг</w:t>
      </w:r>
      <w:r w:rsidRPr="00046B34">
        <w:rPr>
          <w:color w:val="000000" w:themeColor="text1"/>
          <w:sz w:val="28"/>
          <w:szCs w:val="28"/>
        </w:rPr>
        <w:t xml:space="preserve"> інших вимог, установлених цим Положенням щодо системи управління ризиками.</w:t>
      </w:r>
    </w:p>
    <w:p w14:paraId="56D9A158" w14:textId="77777777" w:rsidR="00315641" w:rsidRPr="00046B34" w:rsidRDefault="00315641" w:rsidP="00184B10">
      <w:pPr>
        <w:pStyle w:val="af6"/>
        <w:tabs>
          <w:tab w:val="left" w:pos="1134"/>
        </w:tabs>
        <w:ind w:left="0" w:firstLine="709"/>
        <w:rPr>
          <w:color w:val="000000" w:themeColor="text1"/>
        </w:rPr>
      </w:pPr>
    </w:p>
    <w:p w14:paraId="760F89A7" w14:textId="77777777" w:rsidR="00B838AF" w:rsidRPr="00046B34" w:rsidRDefault="00B838AF" w:rsidP="00AD4713">
      <w:pPr>
        <w:pStyle w:val="af6"/>
        <w:numPr>
          <w:ilvl w:val="0"/>
          <w:numId w:val="2"/>
        </w:numPr>
        <w:pBdr>
          <w:top w:val="nil"/>
          <w:left w:val="nil"/>
          <w:bottom w:val="nil"/>
          <w:right w:val="nil"/>
          <w:between w:val="nil"/>
        </w:pBdr>
        <w:tabs>
          <w:tab w:val="left" w:pos="993"/>
          <w:tab w:val="left" w:pos="1134"/>
        </w:tabs>
        <w:jc w:val="center"/>
        <w:outlineLvl w:val="1"/>
        <w:rPr>
          <w:color w:val="000000" w:themeColor="text1"/>
        </w:rPr>
      </w:pPr>
      <w:r w:rsidRPr="00046B34">
        <w:rPr>
          <w:color w:val="000000" w:themeColor="text1"/>
        </w:rPr>
        <w:t>Три лінії захисту</w:t>
      </w:r>
    </w:p>
    <w:p w14:paraId="4D20BFF5" w14:textId="77777777" w:rsidR="00B838AF" w:rsidRPr="00046B34" w:rsidRDefault="00B838AF" w:rsidP="00B838AF">
      <w:pPr>
        <w:pStyle w:val="af6"/>
        <w:pBdr>
          <w:top w:val="nil"/>
          <w:left w:val="nil"/>
          <w:bottom w:val="nil"/>
          <w:right w:val="nil"/>
          <w:between w:val="nil"/>
        </w:pBdr>
        <w:tabs>
          <w:tab w:val="left" w:pos="1134"/>
        </w:tabs>
        <w:ind w:left="0" w:firstLine="709"/>
        <w:rPr>
          <w:color w:val="000000" w:themeColor="text1"/>
        </w:rPr>
      </w:pPr>
    </w:p>
    <w:p w14:paraId="7C70F03E" w14:textId="77777777" w:rsidR="00B838AF" w:rsidRPr="00046B34" w:rsidRDefault="00F53F97" w:rsidP="009D07AE">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w:t>
      </w:r>
      <w:r w:rsidR="00B9171D" w:rsidRPr="00046B34">
        <w:rPr>
          <w:color w:val="000000" w:themeColor="text1"/>
        </w:rPr>
        <w:t xml:space="preserve"> </w:t>
      </w:r>
      <w:r w:rsidR="00B9171D" w:rsidRPr="00046B34">
        <w:rPr>
          <w:color w:val="000000" w:themeColor="text1"/>
          <w:shd w:val="clear" w:color="auto" w:fill="FFFFFF"/>
        </w:rPr>
        <w:t>створює та впроваджує систему внутрішнього контролю, що ґрунтується</w:t>
      </w:r>
      <w:r w:rsidR="00B9171D" w:rsidRPr="00046B34">
        <w:rPr>
          <w:color w:val="000000" w:themeColor="text1"/>
        </w:rPr>
        <w:t xml:space="preserve"> на розподілі обов’язків між відповідальними за певний процес у межах системи внутрішнього контролю особами та/або структурними підрозділами </w:t>
      </w:r>
      <w:r w:rsidR="00CA229B" w:rsidRPr="00046B34">
        <w:rPr>
          <w:color w:val="000000" w:themeColor="text1"/>
        </w:rPr>
        <w:t>надавача фінансових платіжних послуг</w:t>
      </w:r>
      <w:r w:rsidR="00B9171D" w:rsidRPr="00046B34">
        <w:rPr>
          <w:color w:val="000000" w:themeColor="text1"/>
        </w:rPr>
        <w:t xml:space="preserve"> </w:t>
      </w:r>
      <w:r w:rsidR="00B9171D" w:rsidRPr="00046B34">
        <w:rPr>
          <w:color w:val="000000" w:themeColor="text1"/>
          <w:shd w:val="clear" w:color="auto" w:fill="FFFFFF"/>
        </w:rPr>
        <w:t xml:space="preserve">з урахуванням </w:t>
      </w:r>
      <w:r w:rsidR="00E17C23" w:rsidRPr="00046B34">
        <w:rPr>
          <w:color w:val="000000" w:themeColor="text1"/>
          <w:shd w:val="clear" w:color="auto" w:fill="FFFFFF"/>
        </w:rPr>
        <w:t xml:space="preserve">вимог </w:t>
      </w:r>
      <w:r w:rsidR="00B9171D" w:rsidRPr="00046B34">
        <w:rPr>
          <w:color w:val="000000" w:themeColor="text1"/>
          <w:shd w:val="clear" w:color="auto" w:fill="FFFFFF"/>
        </w:rPr>
        <w:t>цього Положення</w:t>
      </w:r>
      <w:r w:rsidR="00B838AF" w:rsidRPr="00046B34">
        <w:rPr>
          <w:color w:val="000000" w:themeColor="text1"/>
        </w:rPr>
        <w:t>.</w:t>
      </w:r>
    </w:p>
    <w:p w14:paraId="13BD7D5A" w14:textId="77777777" w:rsidR="00B838AF" w:rsidRPr="00046B34" w:rsidRDefault="00B838AF" w:rsidP="00B838AF">
      <w:pPr>
        <w:pStyle w:val="af6"/>
        <w:tabs>
          <w:tab w:val="left" w:pos="1134"/>
        </w:tabs>
        <w:ind w:left="0" w:firstLine="709"/>
        <w:rPr>
          <w:color w:val="000000" w:themeColor="text1"/>
        </w:rPr>
      </w:pPr>
    </w:p>
    <w:p w14:paraId="677E9EDD" w14:textId="77777777" w:rsidR="00B838AF" w:rsidRPr="00046B34" w:rsidRDefault="00CA229B" w:rsidP="009D07AE">
      <w:pPr>
        <w:pStyle w:val="af6"/>
        <w:numPr>
          <w:ilvl w:val="0"/>
          <w:numId w:val="1"/>
        </w:numPr>
        <w:tabs>
          <w:tab w:val="left" w:pos="1134"/>
        </w:tabs>
        <w:ind w:left="0" w:firstLine="567"/>
        <w:rPr>
          <w:color w:val="000000" w:themeColor="text1"/>
        </w:rPr>
      </w:pPr>
      <w:r w:rsidRPr="00046B34">
        <w:rPr>
          <w:color w:val="000000" w:themeColor="text1"/>
        </w:rPr>
        <w:t xml:space="preserve">Надавач фінансових платіжних послуг </w:t>
      </w:r>
      <w:r w:rsidR="00B9171D" w:rsidRPr="00046B34">
        <w:rPr>
          <w:color w:val="000000" w:themeColor="text1"/>
        </w:rPr>
        <w:t xml:space="preserve">повинен забезпечити розподіл обов’язків між структурними підрозділами </w:t>
      </w:r>
      <w:r w:rsidRPr="00046B34">
        <w:rPr>
          <w:color w:val="000000" w:themeColor="text1"/>
        </w:rPr>
        <w:t>надавача фінансових платіжних послуг</w:t>
      </w:r>
      <w:r w:rsidR="00B9171D" w:rsidRPr="00046B34">
        <w:rPr>
          <w:color w:val="000000" w:themeColor="text1"/>
        </w:rPr>
        <w:t xml:space="preserve">, що </w:t>
      </w:r>
      <w:r w:rsidR="00E17C23" w:rsidRPr="00046B34">
        <w:rPr>
          <w:color w:val="000000" w:themeColor="text1"/>
        </w:rPr>
        <w:t>ґрунтується</w:t>
      </w:r>
      <w:r w:rsidR="00B9171D" w:rsidRPr="00046B34">
        <w:rPr>
          <w:color w:val="000000" w:themeColor="text1"/>
        </w:rPr>
        <w:t xml:space="preserve"> на системі трьох ліній захисту, яка передбачає, що</w:t>
      </w:r>
      <w:r w:rsidR="00B838AF" w:rsidRPr="00046B34">
        <w:rPr>
          <w:color w:val="000000" w:themeColor="text1"/>
        </w:rPr>
        <w:t xml:space="preserve">: </w:t>
      </w:r>
    </w:p>
    <w:p w14:paraId="7FA174D3" w14:textId="77777777" w:rsidR="00B838AF" w:rsidRPr="00046B34" w:rsidRDefault="00B838AF" w:rsidP="00B838AF">
      <w:pPr>
        <w:tabs>
          <w:tab w:val="left" w:pos="1134"/>
        </w:tabs>
        <w:ind w:firstLine="709"/>
        <w:rPr>
          <w:color w:val="000000" w:themeColor="text1"/>
        </w:rPr>
      </w:pPr>
    </w:p>
    <w:p w14:paraId="700BBC1C" w14:textId="0B206311" w:rsidR="00B838AF" w:rsidRPr="00046B34" w:rsidRDefault="00690515" w:rsidP="009D07AE">
      <w:pPr>
        <w:tabs>
          <w:tab w:val="left" w:pos="1134"/>
        </w:tabs>
        <w:ind w:firstLine="567"/>
        <w:rPr>
          <w:color w:val="000000" w:themeColor="text1"/>
        </w:rPr>
      </w:pPr>
      <w:r>
        <w:rPr>
          <w:color w:val="000000" w:themeColor="text1"/>
        </w:rPr>
        <w:t>1) </w:t>
      </w:r>
      <w:r w:rsidR="00B9171D" w:rsidRPr="00046B34">
        <w:rPr>
          <w:color w:val="000000" w:themeColor="text1"/>
        </w:rPr>
        <w:t xml:space="preserve">до першої лінії захисту належать </w:t>
      </w:r>
      <w:r w:rsidR="00B9171D" w:rsidRPr="00046B34">
        <w:rPr>
          <w:color w:val="000000" w:themeColor="text1"/>
          <w:shd w:val="clear" w:color="auto" w:fill="FFFFFF"/>
        </w:rPr>
        <w:t xml:space="preserve">підрозділи, безпосередньо залучені </w:t>
      </w:r>
      <w:r w:rsidR="00E17C23" w:rsidRPr="00046B34">
        <w:rPr>
          <w:color w:val="000000" w:themeColor="text1"/>
          <w:shd w:val="clear" w:color="auto" w:fill="FFFFFF"/>
        </w:rPr>
        <w:t>до</w:t>
      </w:r>
      <w:r w:rsidR="00B9171D" w:rsidRPr="00046B34">
        <w:rPr>
          <w:color w:val="000000" w:themeColor="text1"/>
          <w:shd w:val="clear" w:color="auto" w:fill="FFFFFF"/>
        </w:rPr>
        <w:t xml:space="preserve"> процес</w:t>
      </w:r>
      <w:r w:rsidR="00E17C23" w:rsidRPr="00046B34">
        <w:rPr>
          <w:color w:val="000000" w:themeColor="text1"/>
          <w:shd w:val="clear" w:color="auto" w:fill="FFFFFF"/>
        </w:rPr>
        <w:t>у</w:t>
      </w:r>
      <w:r w:rsidR="00B9171D" w:rsidRPr="00046B34">
        <w:rPr>
          <w:color w:val="000000" w:themeColor="text1"/>
          <w:shd w:val="clear" w:color="auto" w:fill="FFFFFF"/>
        </w:rPr>
        <w:t xml:space="preserve"> надання </w:t>
      </w:r>
      <w:r w:rsidR="00EE40ED" w:rsidRPr="00046B34">
        <w:rPr>
          <w:color w:val="000000" w:themeColor="text1"/>
          <w:shd w:val="clear" w:color="auto" w:fill="FFFFFF"/>
        </w:rPr>
        <w:t xml:space="preserve">платіжних </w:t>
      </w:r>
      <w:r w:rsidR="00B9171D" w:rsidRPr="00046B34">
        <w:rPr>
          <w:color w:val="000000" w:themeColor="text1"/>
          <w:shd w:val="clear" w:color="auto" w:fill="FFFFFF"/>
        </w:rPr>
        <w:t>послуг (бізнес-підрозділи)</w:t>
      </w:r>
      <w:r w:rsidR="00B9171D" w:rsidRPr="00046B34">
        <w:rPr>
          <w:color w:val="000000" w:themeColor="text1"/>
        </w:rPr>
        <w:t xml:space="preserve">, підрозділи підтримки діяльності </w:t>
      </w:r>
      <w:r w:rsidR="00EE40ED" w:rsidRPr="00046B34">
        <w:rPr>
          <w:color w:val="000000" w:themeColor="text1"/>
        </w:rPr>
        <w:t>надавача фінансових платіжних послуг</w:t>
      </w:r>
      <w:r w:rsidR="00B9171D" w:rsidRPr="00046B34">
        <w:rPr>
          <w:color w:val="000000" w:themeColor="text1"/>
        </w:rPr>
        <w:t>, а також працівники</w:t>
      </w:r>
      <w:r w:rsidR="00E17C23" w:rsidRPr="00046B34">
        <w:rPr>
          <w:color w:val="000000" w:themeColor="text1"/>
        </w:rPr>
        <w:t xml:space="preserve"> цих підрозділів</w:t>
      </w:r>
      <w:r w:rsidR="00B9171D" w:rsidRPr="00046B34">
        <w:rPr>
          <w:color w:val="000000" w:themeColor="text1"/>
        </w:rPr>
        <w:t xml:space="preserve"> (далі – суб’єкти першої лінії)</w:t>
      </w:r>
      <w:r w:rsidR="001259A3" w:rsidRPr="00046B34">
        <w:rPr>
          <w:color w:val="000000" w:themeColor="text1"/>
        </w:rPr>
        <w:t>, я</w:t>
      </w:r>
      <w:r w:rsidR="00B9171D" w:rsidRPr="00046B34">
        <w:rPr>
          <w:color w:val="000000" w:themeColor="text1"/>
        </w:rPr>
        <w:t>кі ініціюють, здійснюють або відображають господарські операції, приймають ризики в процесі своєї діяльності та відповіда</w:t>
      </w:r>
      <w:r w:rsidR="00BF2D53" w:rsidRPr="00046B34">
        <w:rPr>
          <w:color w:val="000000" w:themeColor="text1"/>
        </w:rPr>
        <w:t>ють</w:t>
      </w:r>
      <w:r w:rsidR="00B9171D" w:rsidRPr="00046B34">
        <w:rPr>
          <w:color w:val="000000" w:themeColor="text1"/>
        </w:rPr>
        <w:t xml:space="preserve"> за поточне управління цими ризиками, здійснюють заходи з контролю </w:t>
      </w:r>
      <w:r w:rsidR="00E17C23" w:rsidRPr="00046B34">
        <w:rPr>
          <w:color w:val="000000" w:themeColor="text1"/>
        </w:rPr>
        <w:t>в</w:t>
      </w:r>
      <w:r w:rsidR="00B9171D" w:rsidRPr="00046B34">
        <w:rPr>
          <w:color w:val="000000" w:themeColor="text1"/>
        </w:rPr>
        <w:t xml:space="preserve"> межах своєї компетенції</w:t>
      </w:r>
      <w:r w:rsidR="00B838AF" w:rsidRPr="00046B34">
        <w:rPr>
          <w:color w:val="000000" w:themeColor="text1"/>
        </w:rPr>
        <w:t>;</w:t>
      </w:r>
    </w:p>
    <w:p w14:paraId="0D3C68F3" w14:textId="77777777" w:rsidR="00B838AF" w:rsidRPr="00046B34" w:rsidRDefault="00B838AF" w:rsidP="009D07AE">
      <w:pPr>
        <w:tabs>
          <w:tab w:val="left" w:pos="1134"/>
        </w:tabs>
        <w:ind w:firstLine="567"/>
        <w:rPr>
          <w:color w:val="000000" w:themeColor="text1"/>
        </w:rPr>
      </w:pPr>
    </w:p>
    <w:p w14:paraId="6192DF9B" w14:textId="7A82391F" w:rsidR="00B838AF" w:rsidRPr="00046B34" w:rsidRDefault="00690515" w:rsidP="009D07AE">
      <w:pPr>
        <w:tabs>
          <w:tab w:val="left" w:pos="1134"/>
        </w:tabs>
        <w:ind w:firstLine="567"/>
        <w:rPr>
          <w:color w:val="000000" w:themeColor="text1"/>
        </w:rPr>
      </w:pPr>
      <w:r>
        <w:rPr>
          <w:color w:val="000000" w:themeColor="text1"/>
        </w:rPr>
        <w:t>2) </w:t>
      </w:r>
      <w:r w:rsidR="00B838AF" w:rsidRPr="00046B34">
        <w:rPr>
          <w:color w:val="000000" w:themeColor="text1"/>
        </w:rPr>
        <w:t>до другої лінії захисту належать структурні підрозділи</w:t>
      </w:r>
      <w:r w:rsidR="00E17C23" w:rsidRPr="00046B34">
        <w:rPr>
          <w:color w:val="000000" w:themeColor="text1"/>
        </w:rPr>
        <w:t> </w:t>
      </w:r>
      <w:r w:rsidR="00B838AF" w:rsidRPr="00046B34">
        <w:rPr>
          <w:color w:val="000000" w:themeColor="text1"/>
        </w:rPr>
        <w:t>/</w:t>
      </w:r>
      <w:r w:rsidR="00E17C23" w:rsidRPr="00046B34">
        <w:rPr>
          <w:color w:val="000000" w:themeColor="text1"/>
        </w:rPr>
        <w:t> </w:t>
      </w:r>
      <w:r w:rsidR="00B838AF" w:rsidRPr="00046B34">
        <w:rPr>
          <w:color w:val="000000" w:themeColor="text1"/>
        </w:rPr>
        <w:t xml:space="preserve">особи, на яких покладено виконання функції з управління ризиками, контролю за дотриманням </w:t>
      </w:r>
      <w:r w:rsidR="00B838AF" w:rsidRPr="00046B34">
        <w:rPr>
          <w:color w:val="000000" w:themeColor="text1"/>
        </w:rPr>
        <w:lastRenderedPageBreak/>
        <w:t>норм (комплаєнс), (далі – суб’єкти другої лінії)</w:t>
      </w:r>
      <w:r w:rsidR="001259A3" w:rsidRPr="00046B34">
        <w:rPr>
          <w:color w:val="000000" w:themeColor="text1"/>
        </w:rPr>
        <w:t>, як</w:t>
      </w:r>
      <w:r w:rsidR="00B838AF" w:rsidRPr="00046B34">
        <w:rPr>
          <w:color w:val="000000" w:themeColor="text1"/>
        </w:rPr>
        <w:t>і забезпечують</w:t>
      </w:r>
      <w:r w:rsidR="005F69DA">
        <w:rPr>
          <w:color w:val="000000" w:themeColor="text1"/>
        </w:rPr>
        <w:t xml:space="preserve"> </w:t>
      </w:r>
      <w:r w:rsidR="005F69DA">
        <w:t xml:space="preserve">ефективність впроваджених першою лінією захисту </w:t>
      </w:r>
      <w:r w:rsidR="005F69DA" w:rsidRPr="00046B34">
        <w:rPr>
          <w:color w:val="000000" w:themeColor="text1"/>
        </w:rPr>
        <w:t>заход</w:t>
      </w:r>
      <w:r w:rsidR="005F69DA">
        <w:rPr>
          <w:color w:val="000000" w:themeColor="text1"/>
        </w:rPr>
        <w:t>ів</w:t>
      </w:r>
      <w:r w:rsidR="005F69DA" w:rsidRPr="00046B34">
        <w:rPr>
          <w:color w:val="000000" w:themeColor="text1"/>
        </w:rPr>
        <w:t xml:space="preserve"> з контролю та управління ризиками</w:t>
      </w:r>
      <w:r w:rsidR="005F69DA">
        <w:t>,</w:t>
      </w:r>
      <w:r w:rsidR="005F69DA">
        <w:rPr>
          <w:color w:val="000000" w:themeColor="text1"/>
        </w:rPr>
        <w:t xml:space="preserve"> їх</w:t>
      </w:r>
      <w:r w:rsidR="005F69DA" w:rsidRPr="00046B34">
        <w:rPr>
          <w:color w:val="000000" w:themeColor="text1"/>
        </w:rPr>
        <w:t xml:space="preserve"> </w:t>
      </w:r>
      <w:r w:rsidR="005F69DA">
        <w:rPr>
          <w:color w:val="000000" w:themeColor="text1"/>
        </w:rPr>
        <w:t>відповідність</w:t>
      </w:r>
      <w:r w:rsidR="005F69DA" w:rsidRPr="00046B34">
        <w:rPr>
          <w:color w:val="000000" w:themeColor="text1"/>
        </w:rPr>
        <w:t xml:space="preserve"> вимогам законодавства України та внутрішнім документам</w:t>
      </w:r>
      <w:r w:rsidR="00B838AF" w:rsidRPr="00046B34">
        <w:rPr>
          <w:color w:val="000000" w:themeColor="text1"/>
        </w:rPr>
        <w:t xml:space="preserve"> </w:t>
      </w:r>
      <w:r w:rsidR="00EE40ED" w:rsidRPr="00046B34">
        <w:rPr>
          <w:color w:val="000000" w:themeColor="text1"/>
        </w:rPr>
        <w:t>надавача фінансових платіжних послуг</w:t>
      </w:r>
      <w:r w:rsidR="00B838AF" w:rsidRPr="00046B34">
        <w:rPr>
          <w:color w:val="000000" w:themeColor="text1"/>
        </w:rPr>
        <w:t>;</w:t>
      </w:r>
    </w:p>
    <w:p w14:paraId="5A993963" w14:textId="77777777" w:rsidR="00B838AF" w:rsidRPr="00046B34" w:rsidRDefault="00B838AF" w:rsidP="009D07AE">
      <w:pPr>
        <w:tabs>
          <w:tab w:val="left" w:pos="1134"/>
        </w:tabs>
        <w:ind w:firstLine="567"/>
        <w:rPr>
          <w:color w:val="000000" w:themeColor="text1"/>
        </w:rPr>
      </w:pPr>
    </w:p>
    <w:p w14:paraId="433B8360" w14:textId="2FA3B06B" w:rsidR="00B838AF" w:rsidRPr="00046B34" w:rsidRDefault="00690515" w:rsidP="009D07AE">
      <w:pPr>
        <w:tabs>
          <w:tab w:val="left" w:pos="1134"/>
        </w:tabs>
        <w:ind w:firstLine="567"/>
        <w:rPr>
          <w:color w:val="000000" w:themeColor="text1"/>
        </w:rPr>
      </w:pPr>
      <w:r>
        <w:rPr>
          <w:color w:val="000000" w:themeColor="text1"/>
        </w:rPr>
        <w:t>3) </w:t>
      </w:r>
      <w:r w:rsidR="00B838AF" w:rsidRPr="00046B34">
        <w:rPr>
          <w:color w:val="000000" w:themeColor="text1"/>
        </w:rPr>
        <w:t>до третьої лінії захисту належить структурний підрозділ</w:t>
      </w:r>
      <w:r w:rsidR="00E17C23" w:rsidRPr="00046B34">
        <w:rPr>
          <w:color w:val="000000" w:themeColor="text1"/>
        </w:rPr>
        <w:t> </w:t>
      </w:r>
      <w:r w:rsidR="00B838AF" w:rsidRPr="00046B34">
        <w:rPr>
          <w:color w:val="000000" w:themeColor="text1"/>
        </w:rPr>
        <w:t>/</w:t>
      </w:r>
      <w:r w:rsidR="00E17C23" w:rsidRPr="00046B34">
        <w:rPr>
          <w:color w:val="000000" w:themeColor="text1"/>
        </w:rPr>
        <w:t> </w:t>
      </w:r>
      <w:r w:rsidR="00B838AF" w:rsidRPr="00046B34">
        <w:rPr>
          <w:color w:val="000000" w:themeColor="text1"/>
        </w:rPr>
        <w:t>окрема посадова особа</w:t>
      </w:r>
      <w:r w:rsidR="00E17C23" w:rsidRPr="00046B34">
        <w:rPr>
          <w:color w:val="000000" w:themeColor="text1"/>
        </w:rPr>
        <w:t>,</w:t>
      </w:r>
      <w:r w:rsidR="00B838AF" w:rsidRPr="00046B34">
        <w:rPr>
          <w:color w:val="000000" w:themeColor="text1"/>
        </w:rPr>
        <w:t xml:space="preserve"> </w:t>
      </w:r>
      <w:r w:rsidR="00E17C23" w:rsidRPr="00046B34">
        <w:rPr>
          <w:color w:val="000000" w:themeColor="text1"/>
        </w:rPr>
        <w:t>визначений / </w:t>
      </w:r>
      <w:r w:rsidR="00B838AF" w:rsidRPr="00046B34">
        <w:rPr>
          <w:color w:val="000000" w:themeColor="text1"/>
        </w:rPr>
        <w:t xml:space="preserve">визначена </w:t>
      </w:r>
      <w:r w:rsidR="003E29B0">
        <w:t>відповідальним орган</w:t>
      </w:r>
      <w:r w:rsidR="003E29B0">
        <w:rPr>
          <w:color w:val="000000" w:themeColor="text1"/>
        </w:rPr>
        <w:t>ом</w:t>
      </w:r>
      <w:r w:rsidR="00B838AF" w:rsidRPr="00046B34">
        <w:rPr>
          <w:color w:val="000000" w:themeColor="text1"/>
        </w:rPr>
        <w:t xml:space="preserve"> для проведення внутрішнього аудиту, що здійснює оцін</w:t>
      </w:r>
      <w:r w:rsidR="00E17C23" w:rsidRPr="00046B34">
        <w:rPr>
          <w:color w:val="000000" w:themeColor="text1"/>
        </w:rPr>
        <w:t>ювання</w:t>
      </w:r>
      <w:r w:rsidR="00B838AF" w:rsidRPr="00046B34">
        <w:rPr>
          <w:color w:val="000000" w:themeColor="text1"/>
        </w:rPr>
        <w:t xml:space="preserve"> ефективності діяльності першої та другої ліній захисту, загальн</w:t>
      </w:r>
      <w:r w:rsidR="00E17C23" w:rsidRPr="00046B34">
        <w:rPr>
          <w:color w:val="000000" w:themeColor="text1"/>
        </w:rPr>
        <w:t>е</w:t>
      </w:r>
      <w:r w:rsidR="00B838AF" w:rsidRPr="00046B34">
        <w:rPr>
          <w:color w:val="000000" w:themeColor="text1"/>
        </w:rPr>
        <w:t xml:space="preserve"> оцін</w:t>
      </w:r>
      <w:r w:rsidR="00E17C23" w:rsidRPr="00046B34">
        <w:rPr>
          <w:color w:val="000000" w:themeColor="text1"/>
        </w:rPr>
        <w:t>ювання</w:t>
      </w:r>
      <w:r w:rsidR="00B838AF" w:rsidRPr="00046B34">
        <w:rPr>
          <w:color w:val="000000" w:themeColor="text1"/>
        </w:rPr>
        <w:t xml:space="preserve"> ефективності системи внутрішнього контролю </w:t>
      </w:r>
      <w:r w:rsidR="00065713" w:rsidRPr="00046B34">
        <w:rPr>
          <w:color w:val="000000" w:themeColor="text1"/>
        </w:rPr>
        <w:t xml:space="preserve">в межах виконання функції внутрішнього аудиту </w:t>
      </w:r>
      <w:r w:rsidR="00C4405D" w:rsidRPr="00046B34">
        <w:rPr>
          <w:color w:val="000000" w:themeColor="text1"/>
        </w:rPr>
        <w:t>надавача фінансових платіжних послуг</w:t>
      </w:r>
      <w:r w:rsidR="00065713" w:rsidRPr="00046B34">
        <w:rPr>
          <w:color w:val="000000" w:themeColor="text1"/>
        </w:rPr>
        <w:t xml:space="preserve"> </w:t>
      </w:r>
      <w:r w:rsidR="00B838AF" w:rsidRPr="00046B34">
        <w:rPr>
          <w:color w:val="000000" w:themeColor="text1"/>
        </w:rPr>
        <w:t>(далі – суб’єкти третьої лінії).</w:t>
      </w:r>
    </w:p>
    <w:p w14:paraId="5D2BCFBE" w14:textId="77777777" w:rsidR="00B838AF" w:rsidRPr="00046B34" w:rsidRDefault="00B838AF" w:rsidP="00B838AF">
      <w:pPr>
        <w:tabs>
          <w:tab w:val="left" w:pos="1134"/>
        </w:tabs>
        <w:ind w:firstLine="709"/>
        <w:rPr>
          <w:color w:val="000000" w:themeColor="text1"/>
        </w:rPr>
      </w:pPr>
    </w:p>
    <w:p w14:paraId="74CD8C01" w14:textId="77777777" w:rsidR="00B838AF" w:rsidRPr="00046B34" w:rsidRDefault="00B838AF" w:rsidP="009D07AE">
      <w:pPr>
        <w:pStyle w:val="af6"/>
        <w:numPr>
          <w:ilvl w:val="0"/>
          <w:numId w:val="1"/>
        </w:numPr>
        <w:tabs>
          <w:tab w:val="left" w:pos="1134"/>
        </w:tabs>
        <w:ind w:left="0" w:firstLine="567"/>
        <w:rPr>
          <w:color w:val="000000" w:themeColor="text1"/>
        </w:rPr>
      </w:pPr>
      <w:r w:rsidRPr="00046B34">
        <w:rPr>
          <w:color w:val="000000" w:themeColor="text1"/>
        </w:rPr>
        <w:t xml:space="preserve">Відокремлені підрозділи </w:t>
      </w:r>
      <w:r w:rsidR="00C4405D" w:rsidRPr="00046B34">
        <w:rPr>
          <w:color w:val="000000" w:themeColor="text1"/>
        </w:rPr>
        <w:t>надавача фінансових платіжних послуг</w:t>
      </w:r>
      <w:r w:rsidRPr="00046B34">
        <w:rPr>
          <w:color w:val="000000" w:themeColor="text1"/>
        </w:rPr>
        <w:t xml:space="preserve"> залежно від їх розміру, функцій та повноважень, якими вони наділені відповідно до внутрішніх документів </w:t>
      </w:r>
      <w:r w:rsidR="00C4405D" w:rsidRPr="00046B34">
        <w:rPr>
          <w:color w:val="000000" w:themeColor="text1"/>
        </w:rPr>
        <w:t>надавача фінансових платіжних послуг</w:t>
      </w:r>
      <w:r w:rsidRPr="00046B34">
        <w:rPr>
          <w:color w:val="000000" w:themeColor="text1"/>
        </w:rPr>
        <w:t xml:space="preserve">, можуть бути віднесені </w:t>
      </w:r>
      <w:r w:rsidR="00C4405D" w:rsidRPr="00046B34">
        <w:rPr>
          <w:color w:val="000000" w:themeColor="text1"/>
        </w:rPr>
        <w:t>надавачем фінансових платіжних послуг</w:t>
      </w:r>
      <w:r w:rsidRPr="00046B34">
        <w:rPr>
          <w:color w:val="000000" w:themeColor="text1"/>
        </w:rPr>
        <w:t xml:space="preserve"> до першої лінії захисту та/або мати у своїй структурі розподіл функцій за трьома лініями захисту.</w:t>
      </w:r>
    </w:p>
    <w:p w14:paraId="0C80F65B" w14:textId="77777777" w:rsidR="00B838AF" w:rsidRPr="00046B34" w:rsidRDefault="00B838AF" w:rsidP="00B838AF">
      <w:pPr>
        <w:pStyle w:val="af6"/>
        <w:tabs>
          <w:tab w:val="left" w:pos="1134"/>
        </w:tabs>
        <w:ind w:left="0" w:firstLine="709"/>
        <w:rPr>
          <w:color w:val="000000" w:themeColor="text1"/>
        </w:rPr>
      </w:pPr>
    </w:p>
    <w:p w14:paraId="4A77BB6D" w14:textId="77777777" w:rsidR="00B838AF" w:rsidRPr="00046B34" w:rsidRDefault="00C4405D" w:rsidP="009D07AE">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w:t>
      </w:r>
      <w:r w:rsidR="00B838AF" w:rsidRPr="00046B34">
        <w:rPr>
          <w:color w:val="000000" w:themeColor="text1"/>
        </w:rPr>
        <w:t xml:space="preserve"> зобов’язаний забезпечити розподіл функцій </w:t>
      </w:r>
      <w:r w:rsidR="00E17C23" w:rsidRPr="00046B34">
        <w:rPr>
          <w:color w:val="000000" w:themeColor="text1"/>
        </w:rPr>
        <w:t xml:space="preserve">у межах </w:t>
      </w:r>
      <w:r w:rsidR="00B838AF" w:rsidRPr="00046B34">
        <w:rPr>
          <w:color w:val="000000" w:themeColor="text1"/>
        </w:rPr>
        <w:t>системи трьох ліній захисту з дотриманням обмежень щодо конфлікту інтересів на рівні керівників, підрозділів, працівників першої, другої і третьої ліній захисту, а також незалежність другої та третьої ліній захисту.</w:t>
      </w:r>
    </w:p>
    <w:p w14:paraId="6E5E318A" w14:textId="77777777" w:rsidR="000745B4" w:rsidRPr="00046B34" w:rsidRDefault="000745B4" w:rsidP="00B838AF">
      <w:pPr>
        <w:tabs>
          <w:tab w:val="left" w:pos="1134"/>
        </w:tabs>
        <w:ind w:firstLine="709"/>
        <w:rPr>
          <w:color w:val="000000" w:themeColor="text1"/>
        </w:rPr>
      </w:pPr>
    </w:p>
    <w:p w14:paraId="2E9F7F62" w14:textId="77777777" w:rsidR="00B838AF" w:rsidRPr="00046B34" w:rsidRDefault="00B838AF" w:rsidP="00AD4713">
      <w:pPr>
        <w:pStyle w:val="af6"/>
        <w:numPr>
          <w:ilvl w:val="0"/>
          <w:numId w:val="2"/>
        </w:numPr>
        <w:pBdr>
          <w:top w:val="nil"/>
          <w:left w:val="nil"/>
          <w:bottom w:val="nil"/>
          <w:right w:val="nil"/>
          <w:between w:val="nil"/>
        </w:pBdr>
        <w:tabs>
          <w:tab w:val="left" w:pos="851"/>
          <w:tab w:val="left" w:pos="1134"/>
        </w:tabs>
        <w:jc w:val="center"/>
        <w:outlineLvl w:val="1"/>
        <w:rPr>
          <w:color w:val="000000" w:themeColor="text1"/>
        </w:rPr>
      </w:pPr>
      <w:r w:rsidRPr="00046B34">
        <w:rPr>
          <w:color w:val="000000" w:themeColor="text1"/>
        </w:rPr>
        <w:t xml:space="preserve">Відповідальність та функції органів управління </w:t>
      </w:r>
      <w:r w:rsidR="00A4774B" w:rsidRPr="00046B34">
        <w:rPr>
          <w:color w:val="000000" w:themeColor="text1"/>
        </w:rPr>
        <w:t>надавача фінансових платіжних послуг</w:t>
      </w:r>
      <w:r w:rsidRPr="00046B34" w:rsidDel="005B7C42">
        <w:rPr>
          <w:color w:val="000000" w:themeColor="text1"/>
        </w:rPr>
        <w:t xml:space="preserve"> </w:t>
      </w:r>
      <w:r w:rsidRPr="00046B34">
        <w:rPr>
          <w:color w:val="000000" w:themeColor="text1"/>
        </w:rPr>
        <w:t>щодо функціонування системи внутрішнього контролю</w:t>
      </w:r>
    </w:p>
    <w:p w14:paraId="37E69D02" w14:textId="77777777" w:rsidR="00B838AF" w:rsidRPr="00046B34" w:rsidRDefault="00B838AF" w:rsidP="00B838AF">
      <w:pPr>
        <w:tabs>
          <w:tab w:val="left" w:pos="1134"/>
        </w:tabs>
        <w:ind w:firstLine="709"/>
        <w:rPr>
          <w:color w:val="000000" w:themeColor="text1"/>
        </w:rPr>
      </w:pPr>
    </w:p>
    <w:p w14:paraId="2522175E" w14:textId="77777777" w:rsidR="00B838AF" w:rsidRPr="00046B34" w:rsidRDefault="00B9171D" w:rsidP="009D07AE">
      <w:pPr>
        <w:pStyle w:val="af6"/>
        <w:numPr>
          <w:ilvl w:val="0"/>
          <w:numId w:val="1"/>
        </w:numPr>
        <w:tabs>
          <w:tab w:val="left" w:pos="1134"/>
        </w:tabs>
        <w:ind w:left="0" w:firstLine="567"/>
        <w:rPr>
          <w:color w:val="000000" w:themeColor="text1"/>
        </w:rPr>
      </w:pPr>
      <w:r w:rsidRPr="00046B34">
        <w:rPr>
          <w:color w:val="000000" w:themeColor="text1"/>
        </w:rPr>
        <w:t xml:space="preserve">Рада </w:t>
      </w:r>
      <w:r w:rsidR="00045169" w:rsidRPr="00046B34">
        <w:rPr>
          <w:color w:val="000000" w:themeColor="text1"/>
        </w:rPr>
        <w:t xml:space="preserve">або </w:t>
      </w:r>
      <w:r w:rsidR="0074741F">
        <w:rPr>
          <w:color w:val="000000" w:themeColor="text1"/>
        </w:rPr>
        <w:t xml:space="preserve">орган, визначений статутом </w:t>
      </w:r>
      <w:r w:rsidR="0074741F" w:rsidRPr="00046B34">
        <w:rPr>
          <w:color w:val="000000" w:themeColor="text1"/>
        </w:rPr>
        <w:t>надавача фінансових платіжних послуг</w:t>
      </w:r>
      <w:r w:rsidR="0074741F">
        <w:rPr>
          <w:color w:val="000000" w:themeColor="text1"/>
        </w:rPr>
        <w:t>,</w:t>
      </w:r>
      <w:r w:rsidR="0074741F" w:rsidRPr="00046B34" w:rsidDel="0074741F">
        <w:rPr>
          <w:color w:val="000000" w:themeColor="text1"/>
        </w:rPr>
        <w:t xml:space="preserve"> </w:t>
      </w:r>
      <w:r w:rsidRPr="00046B34">
        <w:rPr>
          <w:color w:val="000000" w:themeColor="text1"/>
        </w:rPr>
        <w:t>як суб’єкт внутрішнього контролю відп</w:t>
      </w:r>
      <w:r w:rsidR="00086783" w:rsidRPr="00046B34">
        <w:rPr>
          <w:color w:val="000000" w:themeColor="text1"/>
        </w:rPr>
        <w:t>овідно до виключної компетенції</w:t>
      </w:r>
      <w:r w:rsidRPr="00046B34">
        <w:rPr>
          <w:color w:val="000000" w:themeColor="text1"/>
        </w:rPr>
        <w:t>:</w:t>
      </w:r>
    </w:p>
    <w:p w14:paraId="27E7291F" w14:textId="77777777" w:rsidR="00B838AF" w:rsidRPr="00046B34" w:rsidRDefault="00B838AF" w:rsidP="00B838AF">
      <w:pPr>
        <w:tabs>
          <w:tab w:val="left" w:pos="1134"/>
        </w:tabs>
        <w:ind w:firstLine="709"/>
        <w:rPr>
          <w:color w:val="000000" w:themeColor="text1"/>
        </w:rPr>
      </w:pPr>
    </w:p>
    <w:p w14:paraId="6A215809" w14:textId="589003F5" w:rsidR="008D7217" w:rsidRPr="00046B34" w:rsidRDefault="00B9171D" w:rsidP="009D07AE">
      <w:pPr>
        <w:pStyle w:val="af6"/>
        <w:numPr>
          <w:ilvl w:val="0"/>
          <w:numId w:val="27"/>
        </w:numPr>
        <w:tabs>
          <w:tab w:val="left" w:pos="1134"/>
        </w:tabs>
        <w:ind w:left="0" w:firstLine="567"/>
        <w:rPr>
          <w:color w:val="000000" w:themeColor="text1"/>
        </w:rPr>
      </w:pPr>
      <w:r w:rsidRPr="00046B34">
        <w:rPr>
          <w:color w:val="000000" w:themeColor="text1"/>
          <w:shd w:val="clear" w:color="auto" w:fill="FFFFFF"/>
        </w:rPr>
        <w:t xml:space="preserve">затверджує та контролює реалізацію </w:t>
      </w:r>
      <w:r w:rsidR="006B4C53" w:rsidRPr="00046B34">
        <w:rPr>
          <w:color w:val="000000" w:themeColor="text1"/>
          <w:shd w:val="clear" w:color="auto" w:fill="FFFFFF"/>
        </w:rPr>
        <w:t xml:space="preserve">стратегічних цілей </w:t>
      </w:r>
      <w:r w:rsidR="006306AF" w:rsidRPr="00046B34">
        <w:rPr>
          <w:color w:val="000000" w:themeColor="text1"/>
          <w:shd w:val="clear" w:color="auto" w:fill="FFFFFF"/>
        </w:rPr>
        <w:t>та</w:t>
      </w:r>
      <w:r w:rsidRPr="00046B34">
        <w:rPr>
          <w:color w:val="000000" w:themeColor="text1"/>
          <w:shd w:val="clear" w:color="auto" w:fill="FFFFFF"/>
        </w:rPr>
        <w:t xml:space="preserve"> плану діяльності</w:t>
      </w:r>
      <w:r w:rsidR="007249EE" w:rsidRPr="00046B34">
        <w:rPr>
          <w:color w:val="000000" w:themeColor="text1"/>
          <w:shd w:val="clear" w:color="auto" w:fill="FFFFFF"/>
        </w:rPr>
        <w:t xml:space="preserve"> </w:t>
      </w:r>
      <w:r w:rsidR="007249EE" w:rsidRPr="00046B34">
        <w:rPr>
          <w:color w:val="000000" w:themeColor="text1"/>
        </w:rPr>
        <w:t>надавача фінансових платіжних послуг</w:t>
      </w:r>
      <w:r w:rsidR="00B838AF" w:rsidRPr="00046B34">
        <w:rPr>
          <w:color w:val="000000" w:themeColor="text1"/>
        </w:rPr>
        <w:t>;</w:t>
      </w:r>
    </w:p>
    <w:p w14:paraId="1C3B3FF1" w14:textId="77777777" w:rsidR="00B838AF" w:rsidRPr="00046B34" w:rsidRDefault="00B838AF" w:rsidP="009D07AE">
      <w:pPr>
        <w:tabs>
          <w:tab w:val="left" w:pos="1134"/>
        </w:tabs>
        <w:ind w:firstLine="567"/>
        <w:rPr>
          <w:color w:val="000000" w:themeColor="text1"/>
        </w:rPr>
      </w:pPr>
    </w:p>
    <w:p w14:paraId="2810BEE5" w14:textId="77777777" w:rsidR="0073784A" w:rsidRPr="00046B34" w:rsidRDefault="0073784A" w:rsidP="009D07AE">
      <w:pPr>
        <w:pStyle w:val="af6"/>
        <w:numPr>
          <w:ilvl w:val="0"/>
          <w:numId w:val="27"/>
        </w:numPr>
        <w:tabs>
          <w:tab w:val="left" w:pos="1134"/>
        </w:tabs>
        <w:ind w:left="0" w:firstLine="567"/>
        <w:rPr>
          <w:color w:val="000000" w:themeColor="text1"/>
        </w:rPr>
      </w:pPr>
      <w:r w:rsidRPr="00046B34">
        <w:rPr>
          <w:color w:val="000000" w:themeColor="text1"/>
        </w:rPr>
        <w:t xml:space="preserve">затверджує організаційну структуру </w:t>
      </w:r>
      <w:r w:rsidR="00086783" w:rsidRPr="00046B34">
        <w:rPr>
          <w:color w:val="000000" w:themeColor="text1"/>
        </w:rPr>
        <w:t>надавача фінансових платіжних послуг</w:t>
      </w:r>
      <w:r w:rsidRPr="00046B34">
        <w:rPr>
          <w:color w:val="000000" w:themeColor="text1"/>
        </w:rPr>
        <w:t>, а також структури підрозділів з управління ризиками, контролю за дотриманням норм (к</w:t>
      </w:r>
      <w:r w:rsidR="00086783" w:rsidRPr="00046B34">
        <w:rPr>
          <w:color w:val="000000" w:themeColor="text1"/>
        </w:rPr>
        <w:t>омплаєнс), внутрішнього аудиту</w:t>
      </w:r>
      <w:r w:rsidRPr="00046B34">
        <w:rPr>
          <w:color w:val="000000" w:themeColor="text1"/>
        </w:rPr>
        <w:t>;</w:t>
      </w:r>
      <w:r w:rsidR="00287892" w:rsidRPr="00046B34">
        <w:rPr>
          <w:color w:val="000000" w:themeColor="text1"/>
        </w:rPr>
        <w:t xml:space="preserve"> </w:t>
      </w:r>
    </w:p>
    <w:p w14:paraId="25780F77" w14:textId="77777777" w:rsidR="00B838AF" w:rsidRPr="00046B34" w:rsidRDefault="00B838AF" w:rsidP="009D07AE">
      <w:pPr>
        <w:tabs>
          <w:tab w:val="left" w:pos="1134"/>
        </w:tabs>
        <w:ind w:firstLine="567"/>
        <w:rPr>
          <w:color w:val="000000" w:themeColor="text1"/>
        </w:rPr>
      </w:pPr>
    </w:p>
    <w:p w14:paraId="09F60B85" w14:textId="4DE9AA53" w:rsidR="00B838AF" w:rsidRPr="00046B34" w:rsidRDefault="00523C22" w:rsidP="009D07AE">
      <w:pPr>
        <w:pStyle w:val="af6"/>
        <w:numPr>
          <w:ilvl w:val="0"/>
          <w:numId w:val="27"/>
        </w:numPr>
        <w:tabs>
          <w:tab w:val="left" w:pos="1134"/>
        </w:tabs>
        <w:ind w:left="0" w:firstLine="567"/>
        <w:rPr>
          <w:color w:val="000000" w:themeColor="text1"/>
        </w:rPr>
      </w:pPr>
      <w:r w:rsidRPr="00046B34">
        <w:rPr>
          <w:color w:val="000000" w:themeColor="text1"/>
        </w:rPr>
        <w:t xml:space="preserve">затверджує внутрішні документи, віднесені до компетенції ради, включаючи документи, якими здійснюється делегування повноважень ради </w:t>
      </w:r>
      <w:r w:rsidR="00841CD8" w:rsidRPr="00046B34">
        <w:rPr>
          <w:color w:val="000000" w:themeColor="text1"/>
        </w:rPr>
        <w:t>в</w:t>
      </w:r>
      <w:r w:rsidRPr="00046B34">
        <w:rPr>
          <w:color w:val="000000" w:themeColor="text1"/>
        </w:rPr>
        <w:t xml:space="preserve"> процесі здійснення внутрішнього контролю (крім повноважень, що належать до виключної компетенції ради), </w:t>
      </w:r>
      <w:r w:rsidR="0020622D" w:rsidRPr="00046B34">
        <w:rPr>
          <w:color w:val="000000" w:themeColor="text1"/>
        </w:rPr>
        <w:t>які передбача</w:t>
      </w:r>
      <w:r w:rsidR="00823D5D">
        <w:rPr>
          <w:color w:val="000000" w:themeColor="text1"/>
        </w:rPr>
        <w:t>ють</w:t>
      </w:r>
      <w:r w:rsidR="00CF6AFC" w:rsidRPr="00046B34">
        <w:rPr>
          <w:color w:val="000000" w:themeColor="text1"/>
        </w:rPr>
        <w:t xml:space="preserve"> </w:t>
      </w:r>
      <w:r w:rsidR="00FA1DFB" w:rsidRPr="00046B34">
        <w:rPr>
          <w:color w:val="000000" w:themeColor="text1"/>
        </w:rPr>
        <w:t xml:space="preserve">право </w:t>
      </w:r>
      <w:r w:rsidR="007515B8" w:rsidRPr="00046B34">
        <w:rPr>
          <w:rFonts w:eastAsiaTheme="minorEastAsia"/>
          <w:color w:val="000000" w:themeColor="text1"/>
        </w:rPr>
        <w:t>головного ризик-</w:t>
      </w:r>
      <w:r w:rsidR="007515B8" w:rsidRPr="00046B34">
        <w:rPr>
          <w:rFonts w:eastAsiaTheme="minorEastAsia"/>
          <w:color w:val="000000" w:themeColor="text1"/>
        </w:rPr>
        <w:lastRenderedPageBreak/>
        <w:t xml:space="preserve">менеджера та головного комплаєнс-менеджера </w:t>
      </w:r>
      <w:r w:rsidRPr="00046B34">
        <w:rPr>
          <w:rFonts w:eastAsiaTheme="minorEastAsia"/>
          <w:color w:val="000000" w:themeColor="text1"/>
        </w:rPr>
        <w:t>наклад</w:t>
      </w:r>
      <w:r w:rsidR="007515B8" w:rsidRPr="00046B34">
        <w:rPr>
          <w:rFonts w:eastAsiaTheme="minorEastAsia"/>
          <w:color w:val="000000" w:themeColor="text1"/>
        </w:rPr>
        <w:t>ати</w:t>
      </w:r>
      <w:r w:rsidRPr="00046B34">
        <w:rPr>
          <w:rFonts w:eastAsiaTheme="minorEastAsia"/>
          <w:color w:val="000000" w:themeColor="text1"/>
        </w:rPr>
        <w:t xml:space="preserve"> </w:t>
      </w:r>
      <w:r w:rsidR="007515B8" w:rsidRPr="00046B34">
        <w:rPr>
          <w:rFonts w:eastAsiaTheme="minorEastAsia"/>
          <w:color w:val="000000" w:themeColor="text1"/>
        </w:rPr>
        <w:t xml:space="preserve">заборону </w:t>
      </w:r>
      <w:r w:rsidRPr="00046B34">
        <w:rPr>
          <w:rFonts w:eastAsiaTheme="minorEastAsia"/>
          <w:color w:val="000000" w:themeColor="text1"/>
        </w:rPr>
        <w:t xml:space="preserve">(вето) на рішення </w:t>
      </w:r>
      <w:r w:rsidR="007D2E68" w:rsidRPr="00046B34">
        <w:rPr>
          <w:rFonts w:eastAsiaTheme="minorEastAsia"/>
          <w:color w:val="000000" w:themeColor="text1"/>
        </w:rPr>
        <w:t>виконавчого органу</w:t>
      </w:r>
      <w:r w:rsidRPr="00046B34">
        <w:rPr>
          <w:rFonts w:eastAsiaTheme="minorEastAsia"/>
          <w:color w:val="000000" w:themeColor="text1"/>
        </w:rPr>
        <w:t xml:space="preserve"> </w:t>
      </w:r>
      <w:r w:rsidR="007515B8" w:rsidRPr="00046B34">
        <w:rPr>
          <w:rFonts w:eastAsiaTheme="minorEastAsia"/>
          <w:color w:val="000000" w:themeColor="text1"/>
        </w:rPr>
        <w:t>та встановлення підстав (випадків) такої заборони</w:t>
      </w:r>
      <w:r w:rsidRPr="00046B34">
        <w:rPr>
          <w:rFonts w:eastAsiaTheme="minorEastAsia"/>
          <w:color w:val="000000" w:themeColor="text1"/>
        </w:rPr>
        <w:t xml:space="preserve">, а також </w:t>
      </w:r>
      <w:r w:rsidRPr="00046B34">
        <w:rPr>
          <w:color w:val="000000" w:themeColor="text1"/>
        </w:rPr>
        <w:t>здійснює контроль за їх упровадженням, дотриманням та своєчасним оновленням (актуалізацією)</w:t>
      </w:r>
      <w:r w:rsidR="00B838AF" w:rsidRPr="00046B34">
        <w:rPr>
          <w:color w:val="000000" w:themeColor="text1"/>
        </w:rPr>
        <w:t>;</w:t>
      </w:r>
    </w:p>
    <w:p w14:paraId="3F24A523" w14:textId="77777777" w:rsidR="00B838AF" w:rsidRPr="00046B34" w:rsidRDefault="00B838AF" w:rsidP="009D07AE">
      <w:pPr>
        <w:tabs>
          <w:tab w:val="left" w:pos="1134"/>
        </w:tabs>
        <w:ind w:firstLine="567"/>
        <w:rPr>
          <w:color w:val="000000" w:themeColor="text1"/>
        </w:rPr>
      </w:pPr>
    </w:p>
    <w:p w14:paraId="7BE015EA" w14:textId="77777777" w:rsidR="00B838AF" w:rsidRPr="00046B34" w:rsidRDefault="00B838AF" w:rsidP="009D07AE">
      <w:pPr>
        <w:pStyle w:val="af6"/>
        <w:numPr>
          <w:ilvl w:val="0"/>
          <w:numId w:val="27"/>
        </w:numPr>
        <w:tabs>
          <w:tab w:val="left" w:pos="1134"/>
        </w:tabs>
        <w:ind w:left="0" w:firstLine="567"/>
        <w:rPr>
          <w:color w:val="000000" w:themeColor="text1"/>
        </w:rPr>
      </w:pPr>
      <w:r w:rsidRPr="00046B34">
        <w:rPr>
          <w:color w:val="000000" w:themeColor="text1"/>
        </w:rPr>
        <w:t xml:space="preserve">приймає рішення про обрання та припинення повноважень осіб, які входять до складу </w:t>
      </w:r>
      <w:r w:rsidR="00581B39" w:rsidRPr="00046B34">
        <w:rPr>
          <w:color w:val="000000" w:themeColor="text1"/>
        </w:rPr>
        <w:t>виконавчого органу</w:t>
      </w:r>
      <w:r w:rsidRPr="00046B34">
        <w:rPr>
          <w:color w:val="000000" w:themeColor="text1"/>
        </w:rPr>
        <w:t xml:space="preserve">, </w:t>
      </w:r>
      <w:r w:rsidR="0073784A" w:rsidRPr="00046B34">
        <w:rPr>
          <w:color w:val="000000" w:themeColor="text1"/>
          <w:shd w:val="clear" w:color="auto" w:fill="FFFFFF"/>
        </w:rPr>
        <w:t xml:space="preserve">призначення та припинення повноважень (звільнення) </w:t>
      </w:r>
      <w:r w:rsidR="00581B39" w:rsidRPr="00046B34">
        <w:rPr>
          <w:color w:val="000000" w:themeColor="text1"/>
          <w:shd w:val="clear" w:color="auto" w:fill="FFFFFF"/>
        </w:rPr>
        <w:t>ключових осіб</w:t>
      </w:r>
      <w:r w:rsidRPr="00046B34">
        <w:rPr>
          <w:color w:val="000000" w:themeColor="text1"/>
        </w:rPr>
        <w:t>;</w:t>
      </w:r>
    </w:p>
    <w:p w14:paraId="5EB5A8EB" w14:textId="77777777" w:rsidR="00B838AF" w:rsidRPr="00046B34" w:rsidRDefault="00B838AF" w:rsidP="009D07AE">
      <w:pPr>
        <w:ind w:firstLine="567"/>
        <w:rPr>
          <w:color w:val="000000" w:themeColor="text1"/>
        </w:rPr>
      </w:pPr>
    </w:p>
    <w:p w14:paraId="7A1E2366" w14:textId="77777777" w:rsidR="0073784A" w:rsidRPr="00FD17F5" w:rsidRDefault="0073784A" w:rsidP="009D07AE">
      <w:pPr>
        <w:pStyle w:val="af6"/>
        <w:numPr>
          <w:ilvl w:val="0"/>
          <w:numId w:val="27"/>
        </w:numPr>
        <w:tabs>
          <w:tab w:val="left" w:pos="1134"/>
        </w:tabs>
        <w:ind w:left="0" w:firstLine="567"/>
        <w:rPr>
          <w:color w:val="000000" w:themeColor="text1"/>
        </w:rPr>
      </w:pPr>
      <w:r w:rsidRPr="00046B34">
        <w:rPr>
          <w:color w:val="000000" w:themeColor="text1"/>
          <w:shd w:val="clear" w:color="auto" w:fill="FFFFFF"/>
        </w:rPr>
        <w:t xml:space="preserve">забезпечує функціонування та контроль </w:t>
      </w:r>
      <w:r w:rsidR="00460D3A" w:rsidRPr="00046B34">
        <w:rPr>
          <w:color w:val="000000" w:themeColor="text1"/>
          <w:shd w:val="clear" w:color="auto" w:fill="FFFFFF"/>
        </w:rPr>
        <w:t xml:space="preserve">за </w:t>
      </w:r>
      <w:r w:rsidRPr="00046B34">
        <w:rPr>
          <w:color w:val="000000" w:themeColor="text1"/>
          <w:shd w:val="clear" w:color="auto" w:fill="FFFFFF"/>
        </w:rPr>
        <w:t>ефективн</w:t>
      </w:r>
      <w:r w:rsidR="00460D3A" w:rsidRPr="00046B34">
        <w:rPr>
          <w:color w:val="000000" w:themeColor="text1"/>
          <w:shd w:val="clear" w:color="auto" w:fill="FFFFFF"/>
        </w:rPr>
        <w:t>істю</w:t>
      </w:r>
      <w:r w:rsidRPr="00046B34">
        <w:rPr>
          <w:color w:val="000000" w:themeColor="text1"/>
          <w:shd w:val="clear" w:color="auto" w:fill="FFFFFF"/>
        </w:rPr>
        <w:t xml:space="preserve"> комплексної та адекватної системи внутрішнього контролю </w:t>
      </w:r>
      <w:r w:rsidR="00F57F81" w:rsidRPr="00046B34">
        <w:rPr>
          <w:color w:val="000000" w:themeColor="text1"/>
        </w:rPr>
        <w:t>надавача фінансових платіжних послуг</w:t>
      </w:r>
      <w:r w:rsidRPr="00046B34">
        <w:rPr>
          <w:color w:val="000000" w:themeColor="text1"/>
          <w:shd w:val="clear" w:color="auto" w:fill="FFFFFF"/>
        </w:rPr>
        <w:t xml:space="preserve">, </w:t>
      </w:r>
      <w:r w:rsidR="00460D3A" w:rsidRPr="00046B34">
        <w:rPr>
          <w:color w:val="000000" w:themeColor="text1"/>
          <w:shd w:val="clear" w:color="auto" w:fill="FFFFFF"/>
        </w:rPr>
        <w:t>в</w:t>
      </w:r>
      <w:r w:rsidRPr="00046B34">
        <w:rPr>
          <w:color w:val="000000" w:themeColor="text1"/>
          <w:shd w:val="clear" w:color="auto" w:fill="FFFFFF"/>
        </w:rPr>
        <w:t xml:space="preserve">ключаючи </w:t>
      </w:r>
      <w:r w:rsidRPr="00046B34">
        <w:rPr>
          <w:color w:val="000000" w:themeColor="text1"/>
        </w:rPr>
        <w:t>розгляд звітів про результати здійснення моніторингу ефективності організації системи внутрішнього контролю, проведеного в межах діяльності другої та третьої ліній захисту</w:t>
      </w:r>
      <w:r w:rsidR="00460D3A" w:rsidRPr="00046B34">
        <w:rPr>
          <w:color w:val="000000" w:themeColor="text1"/>
        </w:rPr>
        <w:t>,</w:t>
      </w:r>
      <w:r w:rsidRPr="00046B34">
        <w:rPr>
          <w:color w:val="000000" w:themeColor="text1"/>
        </w:rPr>
        <w:t xml:space="preserve"> та прийняття за результатами розгляду рішення про здійснення</w:t>
      </w:r>
      <w:r w:rsidR="00460D3A" w:rsidRPr="00046B34">
        <w:rPr>
          <w:color w:val="000000" w:themeColor="text1"/>
        </w:rPr>
        <w:t> </w:t>
      </w:r>
      <w:r w:rsidRPr="00046B34">
        <w:rPr>
          <w:color w:val="000000" w:themeColor="text1"/>
        </w:rPr>
        <w:t>/</w:t>
      </w:r>
      <w:r w:rsidR="00460D3A" w:rsidRPr="00046B34">
        <w:rPr>
          <w:color w:val="000000" w:themeColor="text1"/>
        </w:rPr>
        <w:t> </w:t>
      </w:r>
      <w:r w:rsidRPr="00046B34">
        <w:rPr>
          <w:color w:val="000000" w:themeColor="text1"/>
        </w:rPr>
        <w:t>нездійснення відповідних заходів; розгляд звітів про результати виконання заходів, спрямованих на підвищення ефективності системи внутрішнього контролю, звітів про проведення щорічної самооцінки ефективності діяльності та прийняття рішення про досягнення або недосягнення поставлених у рішенні завдань, а також рішення щодо додаткових заходів у таких випадках</w:t>
      </w:r>
      <w:r w:rsidRPr="00FD17F5">
        <w:rPr>
          <w:color w:val="000000" w:themeColor="text1"/>
        </w:rPr>
        <w:t>.</w:t>
      </w:r>
    </w:p>
    <w:p w14:paraId="7140ECB3" w14:textId="77777777" w:rsidR="00B838AF" w:rsidRPr="00046B34" w:rsidRDefault="00B838AF" w:rsidP="00B838AF">
      <w:pPr>
        <w:tabs>
          <w:tab w:val="left" w:pos="1134"/>
        </w:tabs>
        <w:ind w:firstLine="709"/>
        <w:rPr>
          <w:color w:val="000000" w:themeColor="text1"/>
        </w:rPr>
      </w:pPr>
    </w:p>
    <w:p w14:paraId="62C5778D" w14:textId="77777777" w:rsidR="00575A0D" w:rsidRPr="00046B34" w:rsidRDefault="00F57F81" w:rsidP="009D07AE">
      <w:pPr>
        <w:pStyle w:val="af6"/>
        <w:numPr>
          <w:ilvl w:val="0"/>
          <w:numId w:val="1"/>
        </w:numPr>
        <w:tabs>
          <w:tab w:val="left" w:pos="1134"/>
        </w:tabs>
        <w:ind w:left="0" w:firstLine="567"/>
        <w:rPr>
          <w:color w:val="000000" w:themeColor="text1"/>
        </w:rPr>
      </w:pPr>
      <w:r w:rsidRPr="00046B34">
        <w:rPr>
          <w:color w:val="000000" w:themeColor="text1"/>
        </w:rPr>
        <w:t>Виконавчий орган</w:t>
      </w:r>
      <w:r w:rsidR="00B838AF" w:rsidRPr="00046B34">
        <w:rPr>
          <w:color w:val="000000" w:themeColor="text1"/>
        </w:rPr>
        <w:t xml:space="preserve"> як суб’єкт внутрішнього контролю</w:t>
      </w:r>
      <w:r w:rsidR="00575A0D" w:rsidRPr="00046B34">
        <w:rPr>
          <w:color w:val="000000" w:themeColor="text1"/>
        </w:rPr>
        <w:t xml:space="preserve"> в межах вирішення питань, пов’язаних з управлінням поточною діяльністю </w:t>
      </w:r>
      <w:r w:rsidR="00FF4636" w:rsidRPr="00046B34">
        <w:rPr>
          <w:color w:val="000000" w:themeColor="text1"/>
        </w:rPr>
        <w:t>надавача фінансових платіжних послуг</w:t>
      </w:r>
      <w:r w:rsidR="00575A0D" w:rsidRPr="00046B34">
        <w:rPr>
          <w:color w:val="000000" w:themeColor="text1"/>
        </w:rPr>
        <w:t>, крім питань, що належать до виключної компетенції загальних зборів</w:t>
      </w:r>
      <w:r w:rsidR="000700D8" w:rsidRPr="00046B34">
        <w:rPr>
          <w:color w:val="000000" w:themeColor="text1"/>
        </w:rPr>
        <w:t xml:space="preserve"> </w:t>
      </w:r>
      <w:r w:rsidR="00575A0D" w:rsidRPr="00046B34">
        <w:rPr>
          <w:color w:val="000000" w:themeColor="text1"/>
        </w:rPr>
        <w:t>та ради:</w:t>
      </w:r>
    </w:p>
    <w:p w14:paraId="4C88450C" w14:textId="77777777" w:rsidR="00B838AF" w:rsidRPr="00046B34" w:rsidRDefault="00B838AF" w:rsidP="00575A0D">
      <w:pPr>
        <w:rPr>
          <w:color w:val="000000" w:themeColor="text1"/>
        </w:rPr>
      </w:pPr>
    </w:p>
    <w:p w14:paraId="22CDBB9F" w14:textId="6442E8C6" w:rsidR="00B838AF" w:rsidRPr="00046B34" w:rsidRDefault="00B838AF" w:rsidP="009D07AE">
      <w:pPr>
        <w:pStyle w:val="af6"/>
        <w:numPr>
          <w:ilvl w:val="0"/>
          <w:numId w:val="28"/>
        </w:numPr>
        <w:tabs>
          <w:tab w:val="left" w:pos="1134"/>
        </w:tabs>
        <w:ind w:left="0" w:firstLine="567"/>
        <w:rPr>
          <w:color w:val="000000" w:themeColor="text1"/>
        </w:rPr>
      </w:pPr>
      <w:r w:rsidRPr="00046B34">
        <w:rPr>
          <w:color w:val="000000" w:themeColor="text1"/>
        </w:rPr>
        <w:t xml:space="preserve">забезпечує діяльність </w:t>
      </w:r>
      <w:r w:rsidR="00FF4636" w:rsidRPr="00046B34">
        <w:rPr>
          <w:color w:val="000000" w:themeColor="text1"/>
        </w:rPr>
        <w:t>надавача фінансових платіжних послуг</w:t>
      </w:r>
      <w:r w:rsidRPr="00046B34">
        <w:rPr>
          <w:color w:val="000000" w:themeColor="text1"/>
        </w:rPr>
        <w:t xml:space="preserve">, спрямовану на належне функціонування системи управління </w:t>
      </w:r>
      <w:r w:rsidR="00FF4636" w:rsidRPr="00046B34">
        <w:rPr>
          <w:color w:val="000000" w:themeColor="text1"/>
        </w:rPr>
        <w:t>надавача фінансових платіжних послуг</w:t>
      </w:r>
      <w:r w:rsidR="004C0ABE">
        <w:rPr>
          <w:color w:val="000000" w:themeColor="text1"/>
        </w:rPr>
        <w:t>, безперервність надання платіжних послуг</w:t>
      </w:r>
      <w:r w:rsidRPr="00046B34">
        <w:rPr>
          <w:color w:val="000000" w:themeColor="text1"/>
        </w:rPr>
        <w:t>;</w:t>
      </w:r>
    </w:p>
    <w:p w14:paraId="49A38992" w14:textId="77777777" w:rsidR="00B838AF" w:rsidRPr="00046B34" w:rsidRDefault="00B838AF" w:rsidP="009D07AE">
      <w:pPr>
        <w:tabs>
          <w:tab w:val="left" w:pos="1134"/>
        </w:tabs>
        <w:ind w:firstLine="567"/>
        <w:rPr>
          <w:color w:val="000000" w:themeColor="text1"/>
        </w:rPr>
      </w:pPr>
    </w:p>
    <w:p w14:paraId="21E17278" w14:textId="77777777" w:rsidR="00B838AF" w:rsidRPr="00046B34" w:rsidRDefault="00B838AF" w:rsidP="009D07AE">
      <w:pPr>
        <w:pStyle w:val="af6"/>
        <w:numPr>
          <w:ilvl w:val="0"/>
          <w:numId w:val="28"/>
        </w:numPr>
        <w:tabs>
          <w:tab w:val="left" w:pos="1134"/>
        </w:tabs>
        <w:ind w:left="0" w:firstLine="567"/>
        <w:rPr>
          <w:color w:val="000000" w:themeColor="text1"/>
        </w:rPr>
      </w:pPr>
      <w:r w:rsidRPr="00046B34">
        <w:rPr>
          <w:color w:val="000000" w:themeColor="text1"/>
        </w:rPr>
        <w:t xml:space="preserve">забезпечує функціонування інформаційних систем, що </w:t>
      </w:r>
      <w:r w:rsidR="005F1EEA" w:rsidRPr="00046B34">
        <w:rPr>
          <w:color w:val="000000" w:themeColor="text1"/>
        </w:rPr>
        <w:t xml:space="preserve">сприяють </w:t>
      </w:r>
      <w:r w:rsidRPr="00046B34">
        <w:rPr>
          <w:color w:val="000000" w:themeColor="text1"/>
        </w:rPr>
        <w:t>функціонуванн</w:t>
      </w:r>
      <w:r w:rsidR="005F1EEA" w:rsidRPr="00046B34">
        <w:rPr>
          <w:color w:val="000000" w:themeColor="text1"/>
        </w:rPr>
        <w:t>ю</w:t>
      </w:r>
      <w:r w:rsidRPr="00046B34">
        <w:rPr>
          <w:color w:val="000000" w:themeColor="text1"/>
        </w:rPr>
        <w:t xml:space="preserve"> системи управління </w:t>
      </w:r>
      <w:r w:rsidR="00FF4636" w:rsidRPr="00046B34">
        <w:rPr>
          <w:color w:val="000000" w:themeColor="text1"/>
        </w:rPr>
        <w:t>надавача фінансових платіжних послуг</w:t>
      </w:r>
      <w:r w:rsidRPr="00046B34">
        <w:rPr>
          <w:color w:val="000000" w:themeColor="text1"/>
        </w:rPr>
        <w:t xml:space="preserve"> та здійснення внутрішнього контролю;</w:t>
      </w:r>
    </w:p>
    <w:p w14:paraId="60F1238F" w14:textId="77777777" w:rsidR="00B838AF" w:rsidRPr="00046B34" w:rsidRDefault="00B838AF" w:rsidP="009D07AE">
      <w:pPr>
        <w:tabs>
          <w:tab w:val="left" w:pos="1134"/>
        </w:tabs>
        <w:ind w:firstLine="567"/>
        <w:rPr>
          <w:color w:val="000000" w:themeColor="text1"/>
        </w:rPr>
      </w:pPr>
    </w:p>
    <w:p w14:paraId="1DEE071C" w14:textId="77777777" w:rsidR="00B838AF" w:rsidRPr="00046B34" w:rsidRDefault="00B838AF" w:rsidP="009D07AE">
      <w:pPr>
        <w:pStyle w:val="af6"/>
        <w:numPr>
          <w:ilvl w:val="0"/>
          <w:numId w:val="28"/>
        </w:numPr>
        <w:tabs>
          <w:tab w:val="left" w:pos="1134"/>
        </w:tabs>
        <w:ind w:left="0" w:firstLine="567"/>
        <w:rPr>
          <w:color w:val="000000" w:themeColor="text1"/>
        </w:rPr>
      </w:pPr>
      <w:r w:rsidRPr="00046B34">
        <w:rPr>
          <w:color w:val="000000" w:themeColor="text1"/>
        </w:rPr>
        <w:t>забезпечує суб’єктів першої</w:t>
      </w:r>
      <w:r w:rsidR="00460D3A" w:rsidRPr="00046B34">
        <w:rPr>
          <w:color w:val="000000" w:themeColor="text1"/>
        </w:rPr>
        <w:t xml:space="preserve"> – </w:t>
      </w:r>
      <w:r w:rsidRPr="00046B34">
        <w:rPr>
          <w:color w:val="000000" w:themeColor="text1"/>
        </w:rPr>
        <w:t>третьої ліні</w:t>
      </w:r>
      <w:r w:rsidR="006B71C3" w:rsidRPr="00046B34">
        <w:rPr>
          <w:bCs/>
          <w:color w:val="000000" w:themeColor="text1"/>
        </w:rPr>
        <w:t>й</w:t>
      </w:r>
      <w:r w:rsidRPr="00046B34">
        <w:rPr>
          <w:color w:val="000000" w:themeColor="text1"/>
        </w:rPr>
        <w:t xml:space="preserve"> захисту ресурсами, потрібними для належного виконання </w:t>
      </w:r>
      <w:r w:rsidR="004F6A8C" w:rsidRPr="00046B34">
        <w:rPr>
          <w:color w:val="000000" w:themeColor="text1"/>
        </w:rPr>
        <w:t>повноважень</w:t>
      </w:r>
      <w:r w:rsidRPr="00046B34">
        <w:rPr>
          <w:color w:val="000000" w:themeColor="text1"/>
        </w:rPr>
        <w:t>;</w:t>
      </w:r>
    </w:p>
    <w:p w14:paraId="4F936EB3" w14:textId="77777777" w:rsidR="00B838AF" w:rsidRPr="00046B34" w:rsidRDefault="00B838AF" w:rsidP="009D07AE">
      <w:pPr>
        <w:tabs>
          <w:tab w:val="left" w:pos="1134"/>
        </w:tabs>
        <w:ind w:firstLine="567"/>
        <w:rPr>
          <w:color w:val="000000" w:themeColor="text1"/>
        </w:rPr>
      </w:pPr>
    </w:p>
    <w:p w14:paraId="660AA556" w14:textId="77777777" w:rsidR="00B838AF" w:rsidRPr="00046B34" w:rsidRDefault="00B838AF" w:rsidP="009D07AE">
      <w:pPr>
        <w:pStyle w:val="af6"/>
        <w:numPr>
          <w:ilvl w:val="0"/>
          <w:numId w:val="28"/>
        </w:numPr>
        <w:tabs>
          <w:tab w:val="left" w:pos="1134"/>
        </w:tabs>
        <w:ind w:left="0" w:firstLine="567"/>
        <w:rPr>
          <w:color w:val="000000" w:themeColor="text1"/>
        </w:rPr>
      </w:pPr>
      <w:r w:rsidRPr="00046B34">
        <w:rPr>
          <w:color w:val="000000" w:themeColor="text1"/>
        </w:rPr>
        <w:t xml:space="preserve">здійснює поточне управління підпорядкованими суб’єктами системи внутрішнього контролю </w:t>
      </w:r>
      <w:r w:rsidR="00FF4636" w:rsidRPr="00046B34">
        <w:rPr>
          <w:color w:val="000000" w:themeColor="text1"/>
        </w:rPr>
        <w:t>надавача фінансових платіжних послуг</w:t>
      </w:r>
      <w:r w:rsidRPr="00046B34">
        <w:rPr>
          <w:color w:val="000000" w:themeColor="text1"/>
        </w:rPr>
        <w:t>;</w:t>
      </w:r>
    </w:p>
    <w:p w14:paraId="4175CC0E" w14:textId="77777777" w:rsidR="00B838AF" w:rsidRPr="00046B34" w:rsidRDefault="00B838AF" w:rsidP="009D07AE">
      <w:pPr>
        <w:tabs>
          <w:tab w:val="left" w:pos="1134"/>
        </w:tabs>
        <w:ind w:firstLine="567"/>
        <w:rPr>
          <w:color w:val="000000" w:themeColor="text1"/>
        </w:rPr>
      </w:pPr>
    </w:p>
    <w:p w14:paraId="5F21F992" w14:textId="77777777" w:rsidR="00B838AF" w:rsidRPr="00046B34" w:rsidRDefault="00C07D0D" w:rsidP="009D07AE">
      <w:pPr>
        <w:pStyle w:val="af6"/>
        <w:numPr>
          <w:ilvl w:val="0"/>
          <w:numId w:val="28"/>
        </w:numPr>
        <w:tabs>
          <w:tab w:val="left" w:pos="1134"/>
        </w:tabs>
        <w:ind w:left="0" w:firstLine="567"/>
        <w:rPr>
          <w:color w:val="000000" w:themeColor="text1"/>
        </w:rPr>
      </w:pPr>
      <w:r w:rsidRPr="00046B34">
        <w:rPr>
          <w:color w:val="000000" w:themeColor="text1"/>
        </w:rPr>
        <w:t xml:space="preserve">забезпечує впровадження стратегії та політики управління ризиками (включаючи ліміти ризиків), декларації схильності до ризиків, культури </w:t>
      </w:r>
      <w:r w:rsidRPr="00046B34">
        <w:rPr>
          <w:color w:val="000000" w:themeColor="text1"/>
        </w:rPr>
        <w:lastRenderedPageBreak/>
        <w:t xml:space="preserve">управління ризиками, включаючи </w:t>
      </w:r>
      <w:r w:rsidRPr="00046B34">
        <w:rPr>
          <w:color w:val="000000" w:themeColor="text1"/>
          <w:shd w:val="clear" w:color="auto" w:fill="FFFFFF"/>
        </w:rPr>
        <w:t xml:space="preserve">дотримання </w:t>
      </w:r>
      <w:r w:rsidR="00FF4636" w:rsidRPr="00046B34">
        <w:rPr>
          <w:color w:val="000000" w:themeColor="text1"/>
        </w:rPr>
        <w:t>надавачем фінансових платіжних послуг</w:t>
      </w:r>
      <w:r w:rsidRPr="00046B34">
        <w:rPr>
          <w:color w:val="000000" w:themeColor="text1"/>
          <w:shd w:val="clear" w:color="auto" w:fill="FFFFFF"/>
        </w:rPr>
        <w:t xml:space="preserve"> установленого рівня ризик-апетиту та лімітів ризиків;</w:t>
      </w:r>
    </w:p>
    <w:p w14:paraId="357030A1" w14:textId="77777777" w:rsidR="00B838AF" w:rsidRPr="00046B34" w:rsidRDefault="00B838AF" w:rsidP="009D07AE">
      <w:pPr>
        <w:pStyle w:val="af6"/>
        <w:tabs>
          <w:tab w:val="left" w:pos="1134"/>
        </w:tabs>
        <w:ind w:left="0" w:firstLine="567"/>
        <w:rPr>
          <w:color w:val="000000" w:themeColor="text1"/>
        </w:rPr>
      </w:pPr>
    </w:p>
    <w:p w14:paraId="2C065B1E" w14:textId="77777777" w:rsidR="00B838AF" w:rsidRPr="00046B34" w:rsidRDefault="00B838AF" w:rsidP="009D07AE">
      <w:pPr>
        <w:pStyle w:val="af6"/>
        <w:numPr>
          <w:ilvl w:val="0"/>
          <w:numId w:val="28"/>
        </w:numPr>
        <w:tabs>
          <w:tab w:val="left" w:pos="1134"/>
        </w:tabs>
        <w:ind w:left="0" w:firstLine="567"/>
        <w:rPr>
          <w:color w:val="000000" w:themeColor="text1"/>
        </w:rPr>
      </w:pPr>
      <w:r w:rsidRPr="00046B34">
        <w:rPr>
          <w:color w:val="000000" w:themeColor="text1"/>
        </w:rPr>
        <w:t xml:space="preserve">ураховує </w:t>
      </w:r>
      <w:r w:rsidR="00FC7E0D" w:rsidRPr="00046B34">
        <w:rPr>
          <w:color w:val="000000" w:themeColor="text1"/>
        </w:rPr>
        <w:t>в</w:t>
      </w:r>
      <w:r w:rsidRPr="00046B34">
        <w:rPr>
          <w:color w:val="000000" w:themeColor="text1"/>
        </w:rPr>
        <w:t xml:space="preserve"> процесі прийняття рішень інформацію, отриману в межах системи управління ризиками;</w:t>
      </w:r>
    </w:p>
    <w:p w14:paraId="0AE26472" w14:textId="77777777" w:rsidR="00B838AF" w:rsidRPr="00046B34" w:rsidRDefault="00B838AF" w:rsidP="009D07AE">
      <w:pPr>
        <w:pStyle w:val="af6"/>
        <w:tabs>
          <w:tab w:val="left" w:pos="1134"/>
        </w:tabs>
        <w:ind w:left="0" w:firstLine="567"/>
        <w:rPr>
          <w:color w:val="000000" w:themeColor="text1"/>
        </w:rPr>
      </w:pPr>
    </w:p>
    <w:p w14:paraId="2A341506" w14:textId="77777777" w:rsidR="00B838AF" w:rsidRPr="00046B34" w:rsidRDefault="00B838AF" w:rsidP="009D07AE">
      <w:pPr>
        <w:pStyle w:val="af6"/>
        <w:numPr>
          <w:ilvl w:val="0"/>
          <w:numId w:val="28"/>
        </w:numPr>
        <w:tabs>
          <w:tab w:val="left" w:pos="1134"/>
        </w:tabs>
        <w:ind w:left="0" w:firstLine="567"/>
        <w:rPr>
          <w:color w:val="000000" w:themeColor="text1"/>
        </w:rPr>
      </w:pPr>
      <w:r w:rsidRPr="00046B34">
        <w:rPr>
          <w:color w:val="000000" w:themeColor="text1"/>
        </w:rPr>
        <w:t>забезпечує підготовку та надання раді, комітетам</w:t>
      </w:r>
      <w:r w:rsidR="00131538" w:rsidRPr="00046B34">
        <w:rPr>
          <w:color w:val="000000" w:themeColor="text1"/>
        </w:rPr>
        <w:t xml:space="preserve"> ради</w:t>
      </w:r>
      <w:r w:rsidRPr="00046B34">
        <w:rPr>
          <w:color w:val="000000" w:themeColor="text1"/>
        </w:rPr>
        <w:t xml:space="preserve"> пропозицій щодо необхідності внесення змін до внутрішніх документів, затверджених радою;</w:t>
      </w:r>
    </w:p>
    <w:p w14:paraId="2B175615" w14:textId="77777777" w:rsidR="00B838AF" w:rsidRPr="00046B34" w:rsidRDefault="00B838AF" w:rsidP="009D07AE">
      <w:pPr>
        <w:pStyle w:val="af6"/>
        <w:tabs>
          <w:tab w:val="left" w:pos="1134"/>
        </w:tabs>
        <w:ind w:left="0" w:firstLine="567"/>
        <w:rPr>
          <w:color w:val="000000" w:themeColor="text1"/>
        </w:rPr>
      </w:pPr>
    </w:p>
    <w:p w14:paraId="394E215F" w14:textId="5E3308EE" w:rsidR="00B838AF" w:rsidRPr="00046B34" w:rsidRDefault="00B838AF" w:rsidP="009D07AE">
      <w:pPr>
        <w:pStyle w:val="af6"/>
        <w:numPr>
          <w:ilvl w:val="0"/>
          <w:numId w:val="28"/>
        </w:numPr>
        <w:tabs>
          <w:tab w:val="left" w:pos="1134"/>
        </w:tabs>
        <w:ind w:left="0" w:firstLine="567"/>
        <w:rPr>
          <w:color w:val="000000" w:themeColor="text1"/>
        </w:rPr>
      </w:pPr>
      <w:r w:rsidRPr="00046B34">
        <w:rPr>
          <w:color w:val="000000" w:themeColor="text1"/>
        </w:rPr>
        <w:t xml:space="preserve">розглядає та оцінює результати здійснення внутрішнього контролю, інформацію про виявлені </w:t>
      </w:r>
      <w:r w:rsidR="007A0A96" w:rsidRPr="00046B34">
        <w:rPr>
          <w:color w:val="000000" w:themeColor="text1"/>
        </w:rPr>
        <w:t>в</w:t>
      </w:r>
      <w:r w:rsidRPr="00046B34">
        <w:rPr>
          <w:color w:val="000000" w:themeColor="text1"/>
        </w:rPr>
        <w:t xml:space="preserve"> системі внутрішнього контролю порушення</w:t>
      </w:r>
      <w:r w:rsidR="007A0A96" w:rsidRPr="00046B34">
        <w:rPr>
          <w:color w:val="000000" w:themeColor="text1"/>
        </w:rPr>
        <w:t> </w:t>
      </w:r>
      <w:r w:rsidRPr="00046B34">
        <w:rPr>
          <w:color w:val="000000" w:themeColor="text1"/>
        </w:rPr>
        <w:t>/</w:t>
      </w:r>
      <w:r w:rsidR="007A0A96" w:rsidRPr="00046B34">
        <w:rPr>
          <w:color w:val="000000" w:themeColor="text1"/>
        </w:rPr>
        <w:t xml:space="preserve"> </w:t>
      </w:r>
      <w:r w:rsidRPr="00046B34">
        <w:rPr>
          <w:color w:val="000000" w:themeColor="text1"/>
        </w:rPr>
        <w:t xml:space="preserve">недоліки, розробляє заходи щодо оперативного усунення недоліків, </w:t>
      </w:r>
      <w:r w:rsidR="007A0A96" w:rsidRPr="00046B34">
        <w:rPr>
          <w:color w:val="000000" w:themeColor="text1"/>
        </w:rPr>
        <w:t>у</w:t>
      </w:r>
      <w:r w:rsidRPr="00046B34">
        <w:rPr>
          <w:color w:val="000000" w:themeColor="text1"/>
        </w:rPr>
        <w:t xml:space="preserve">рахування рекомендацій та зауважень, наданих </w:t>
      </w:r>
      <w:r w:rsidR="00D755D2" w:rsidRPr="00046B34">
        <w:rPr>
          <w:color w:val="000000" w:themeColor="text1"/>
        </w:rPr>
        <w:t xml:space="preserve">підрозділом внутрішнього аудиту, </w:t>
      </w:r>
      <w:r w:rsidRPr="00046B34">
        <w:rPr>
          <w:color w:val="000000" w:themeColor="text1"/>
        </w:rPr>
        <w:t>суб’єктами аудиторської діяльності, Національним банком та іншими контролюючими органами щодо функціонування системи управління ризиками;</w:t>
      </w:r>
    </w:p>
    <w:p w14:paraId="056306C4" w14:textId="77777777" w:rsidR="00B838AF" w:rsidRPr="00046B34" w:rsidRDefault="00B838AF" w:rsidP="009D07AE">
      <w:pPr>
        <w:tabs>
          <w:tab w:val="left" w:pos="1134"/>
        </w:tabs>
        <w:ind w:firstLine="567"/>
        <w:rPr>
          <w:color w:val="000000" w:themeColor="text1"/>
        </w:rPr>
      </w:pPr>
    </w:p>
    <w:p w14:paraId="43074B18" w14:textId="77777777" w:rsidR="00B838AF" w:rsidRPr="00046B34" w:rsidRDefault="00B838AF" w:rsidP="009D07AE">
      <w:pPr>
        <w:pStyle w:val="af6"/>
        <w:numPr>
          <w:ilvl w:val="0"/>
          <w:numId w:val="28"/>
        </w:numPr>
        <w:tabs>
          <w:tab w:val="left" w:pos="1134"/>
        </w:tabs>
        <w:ind w:left="0" w:firstLine="567"/>
        <w:rPr>
          <w:color w:val="000000" w:themeColor="text1"/>
        </w:rPr>
      </w:pPr>
      <w:r w:rsidRPr="00046B34">
        <w:rPr>
          <w:color w:val="000000" w:themeColor="text1"/>
        </w:rPr>
        <w:t>приймає рішення про здійснення заходів щодо усунення</w:t>
      </w:r>
      <w:r w:rsidR="00184CB5" w:rsidRPr="00046B34">
        <w:rPr>
          <w:color w:val="000000" w:themeColor="text1"/>
        </w:rPr>
        <w:t> </w:t>
      </w:r>
      <w:r w:rsidRPr="00046B34">
        <w:rPr>
          <w:color w:val="000000" w:themeColor="text1"/>
        </w:rPr>
        <w:t>/</w:t>
      </w:r>
      <w:r w:rsidR="00184CB5" w:rsidRPr="00046B34">
        <w:rPr>
          <w:color w:val="000000" w:themeColor="text1"/>
        </w:rPr>
        <w:t> </w:t>
      </w:r>
      <w:r w:rsidRPr="00046B34">
        <w:rPr>
          <w:color w:val="000000" w:themeColor="text1"/>
        </w:rPr>
        <w:t>мінімізації порушень</w:t>
      </w:r>
      <w:r w:rsidR="00184CB5" w:rsidRPr="00046B34">
        <w:rPr>
          <w:color w:val="000000" w:themeColor="text1"/>
        </w:rPr>
        <w:t> </w:t>
      </w:r>
      <w:r w:rsidRPr="00046B34">
        <w:rPr>
          <w:color w:val="000000" w:themeColor="text1"/>
        </w:rPr>
        <w:t>/</w:t>
      </w:r>
      <w:r w:rsidR="00184CB5" w:rsidRPr="00046B34">
        <w:rPr>
          <w:color w:val="000000" w:themeColor="text1"/>
        </w:rPr>
        <w:t> </w:t>
      </w:r>
      <w:r w:rsidRPr="00046B34">
        <w:rPr>
          <w:color w:val="000000" w:themeColor="text1"/>
        </w:rPr>
        <w:t>недоліків, виявлених у системі внутрішнього контролю суб’єктами всіх ліній захисту, суб’єктами аудиторської діяльності та/або Національним банком;</w:t>
      </w:r>
    </w:p>
    <w:p w14:paraId="09D8B2E9" w14:textId="77777777" w:rsidR="00B838AF" w:rsidRPr="00046B34" w:rsidRDefault="00B838AF" w:rsidP="009D07AE">
      <w:pPr>
        <w:tabs>
          <w:tab w:val="left" w:pos="1134"/>
        </w:tabs>
        <w:ind w:firstLine="567"/>
        <w:rPr>
          <w:color w:val="000000" w:themeColor="text1"/>
        </w:rPr>
      </w:pPr>
    </w:p>
    <w:p w14:paraId="59544A4B" w14:textId="77777777" w:rsidR="00B838AF" w:rsidRPr="00046B34" w:rsidRDefault="00B838AF" w:rsidP="009D07AE">
      <w:pPr>
        <w:pStyle w:val="af6"/>
        <w:numPr>
          <w:ilvl w:val="0"/>
          <w:numId w:val="28"/>
        </w:numPr>
        <w:tabs>
          <w:tab w:val="left" w:pos="1134"/>
        </w:tabs>
        <w:ind w:left="0" w:firstLine="567"/>
        <w:rPr>
          <w:color w:val="000000" w:themeColor="text1"/>
        </w:rPr>
      </w:pPr>
      <w:r w:rsidRPr="00046B34">
        <w:rPr>
          <w:color w:val="000000" w:themeColor="text1"/>
        </w:rPr>
        <w:t xml:space="preserve">здійснює поточний контроль за виконанням рішень про застосування заходів </w:t>
      </w:r>
      <w:r w:rsidR="00184CB5" w:rsidRPr="00046B34">
        <w:rPr>
          <w:color w:val="000000" w:themeColor="text1"/>
        </w:rPr>
        <w:t xml:space="preserve">щодо </w:t>
      </w:r>
      <w:r w:rsidRPr="00046B34">
        <w:rPr>
          <w:color w:val="000000" w:themeColor="text1"/>
        </w:rPr>
        <w:t>усунення</w:t>
      </w:r>
      <w:r w:rsidR="00184CB5" w:rsidRPr="00046B34">
        <w:rPr>
          <w:color w:val="000000" w:themeColor="text1"/>
        </w:rPr>
        <w:t> </w:t>
      </w:r>
      <w:r w:rsidRPr="00046B34">
        <w:rPr>
          <w:color w:val="000000" w:themeColor="text1"/>
        </w:rPr>
        <w:t>/</w:t>
      </w:r>
      <w:r w:rsidR="00184CB5" w:rsidRPr="00046B34">
        <w:rPr>
          <w:color w:val="000000" w:themeColor="text1"/>
        </w:rPr>
        <w:t> </w:t>
      </w:r>
      <w:r w:rsidRPr="00046B34">
        <w:rPr>
          <w:color w:val="000000" w:themeColor="text1"/>
        </w:rPr>
        <w:t>мінімізації порушень</w:t>
      </w:r>
      <w:r w:rsidR="00184CB5" w:rsidRPr="00046B34">
        <w:rPr>
          <w:color w:val="000000" w:themeColor="text1"/>
        </w:rPr>
        <w:t> </w:t>
      </w:r>
      <w:r w:rsidRPr="00046B34">
        <w:rPr>
          <w:color w:val="000000" w:themeColor="text1"/>
        </w:rPr>
        <w:t>/</w:t>
      </w:r>
      <w:r w:rsidR="00184CB5" w:rsidRPr="00046B34">
        <w:rPr>
          <w:color w:val="000000" w:themeColor="text1"/>
        </w:rPr>
        <w:t> </w:t>
      </w:r>
      <w:r w:rsidRPr="00046B34">
        <w:rPr>
          <w:color w:val="000000" w:themeColor="text1"/>
        </w:rPr>
        <w:t>недоліків, виявлених у системі внутрішнього контролю уповноваженими суб’єктами першої</w:t>
      </w:r>
      <w:r w:rsidR="00184CB5" w:rsidRPr="00046B34">
        <w:rPr>
          <w:color w:val="000000" w:themeColor="text1"/>
        </w:rPr>
        <w:t xml:space="preserve"> – </w:t>
      </w:r>
      <w:r w:rsidRPr="00046B34">
        <w:rPr>
          <w:color w:val="000000" w:themeColor="text1"/>
        </w:rPr>
        <w:t xml:space="preserve">третьої ліній внутрішнього контролю, зовнішніми аудиторами та/або Національним банком. </w:t>
      </w:r>
    </w:p>
    <w:p w14:paraId="11B2FB30" w14:textId="77777777" w:rsidR="00B838AF" w:rsidRPr="00046B34" w:rsidRDefault="00B838AF" w:rsidP="00B838AF">
      <w:pPr>
        <w:tabs>
          <w:tab w:val="left" w:pos="1134"/>
        </w:tabs>
        <w:ind w:firstLine="709"/>
        <w:rPr>
          <w:color w:val="000000" w:themeColor="text1"/>
        </w:rPr>
      </w:pPr>
    </w:p>
    <w:p w14:paraId="1A5B0F0C" w14:textId="77777777" w:rsidR="00B838AF" w:rsidRPr="00046B34" w:rsidRDefault="00B838AF" w:rsidP="004818B5">
      <w:pPr>
        <w:pStyle w:val="af6"/>
        <w:numPr>
          <w:ilvl w:val="0"/>
          <w:numId w:val="1"/>
        </w:numPr>
        <w:tabs>
          <w:tab w:val="left" w:pos="1134"/>
        </w:tabs>
        <w:ind w:left="0" w:firstLine="567"/>
        <w:rPr>
          <w:color w:val="000000" w:themeColor="text1"/>
        </w:rPr>
      </w:pPr>
      <w:r w:rsidRPr="00046B34">
        <w:rPr>
          <w:color w:val="000000" w:themeColor="text1"/>
        </w:rPr>
        <w:t>Суб</w:t>
      </w:r>
      <w:r w:rsidR="000E36D8" w:rsidRPr="00046B34">
        <w:rPr>
          <w:color w:val="000000" w:themeColor="text1"/>
        </w:rPr>
        <w:t>’</w:t>
      </w:r>
      <w:r w:rsidRPr="00046B34">
        <w:rPr>
          <w:color w:val="000000" w:themeColor="text1"/>
        </w:rPr>
        <w:t xml:space="preserve">єкти трьох ліній захисту </w:t>
      </w:r>
      <w:r w:rsidR="00FF4636" w:rsidRPr="00046B34">
        <w:rPr>
          <w:color w:val="000000" w:themeColor="text1"/>
        </w:rPr>
        <w:t xml:space="preserve">надавача фінансових платіжних послуг </w:t>
      </w:r>
      <w:r w:rsidRPr="00046B34">
        <w:rPr>
          <w:color w:val="000000" w:themeColor="text1"/>
        </w:rPr>
        <w:t>зобов’язані:</w:t>
      </w:r>
    </w:p>
    <w:p w14:paraId="325CF216" w14:textId="77777777" w:rsidR="00B838AF" w:rsidRPr="00046B34" w:rsidRDefault="00B838AF" w:rsidP="00B838AF">
      <w:pPr>
        <w:tabs>
          <w:tab w:val="left" w:pos="1134"/>
        </w:tabs>
        <w:ind w:firstLine="709"/>
        <w:rPr>
          <w:color w:val="000000" w:themeColor="text1"/>
        </w:rPr>
      </w:pPr>
    </w:p>
    <w:p w14:paraId="32C00EB5" w14:textId="2F3A8715" w:rsidR="00B838AF" w:rsidRPr="00046B34" w:rsidRDefault="00B838AF" w:rsidP="004818B5">
      <w:pPr>
        <w:pStyle w:val="af6"/>
        <w:numPr>
          <w:ilvl w:val="0"/>
          <w:numId w:val="29"/>
        </w:numPr>
        <w:tabs>
          <w:tab w:val="left" w:pos="1134"/>
        </w:tabs>
        <w:ind w:left="0" w:firstLine="567"/>
        <w:rPr>
          <w:color w:val="000000" w:themeColor="text1"/>
        </w:rPr>
      </w:pPr>
      <w:r w:rsidRPr="00046B34">
        <w:rPr>
          <w:color w:val="000000" w:themeColor="text1"/>
        </w:rPr>
        <w:t>дотримуватис</w:t>
      </w:r>
      <w:r w:rsidR="000E36D8" w:rsidRPr="00046B34">
        <w:rPr>
          <w:color w:val="000000" w:themeColor="text1"/>
        </w:rPr>
        <w:t>я</w:t>
      </w:r>
      <w:r w:rsidRPr="00046B34">
        <w:rPr>
          <w:color w:val="000000" w:themeColor="text1"/>
        </w:rPr>
        <w:t xml:space="preserve"> вимог законодавства України, внутрішні</w:t>
      </w:r>
      <w:r w:rsidR="007A6A96">
        <w:rPr>
          <w:color w:val="000000" w:themeColor="text1"/>
        </w:rPr>
        <w:t>х</w:t>
      </w:r>
      <w:r w:rsidRPr="00046B34">
        <w:rPr>
          <w:color w:val="000000" w:themeColor="text1"/>
        </w:rPr>
        <w:t xml:space="preserve"> документ</w:t>
      </w:r>
      <w:r w:rsidR="007A6A96">
        <w:rPr>
          <w:color w:val="000000" w:themeColor="text1"/>
        </w:rPr>
        <w:t>ів</w:t>
      </w:r>
      <w:r w:rsidRPr="00046B34">
        <w:rPr>
          <w:color w:val="000000" w:themeColor="text1"/>
        </w:rPr>
        <w:t xml:space="preserve"> </w:t>
      </w:r>
      <w:r w:rsidR="00FF4636" w:rsidRPr="00046B34">
        <w:rPr>
          <w:color w:val="000000" w:themeColor="text1"/>
        </w:rPr>
        <w:t>надавача фінансових платіжних послуг</w:t>
      </w:r>
      <w:r w:rsidRPr="00046B34">
        <w:rPr>
          <w:color w:val="000000" w:themeColor="text1"/>
        </w:rPr>
        <w:t xml:space="preserve">, у межах повноважень виконувати рішення про застосування заходів </w:t>
      </w:r>
      <w:r w:rsidR="000E36D8" w:rsidRPr="00046B34">
        <w:rPr>
          <w:color w:val="000000" w:themeColor="text1"/>
        </w:rPr>
        <w:t xml:space="preserve">щодо </w:t>
      </w:r>
      <w:r w:rsidRPr="00046B34">
        <w:rPr>
          <w:color w:val="000000" w:themeColor="text1"/>
        </w:rPr>
        <w:t>усунення</w:t>
      </w:r>
      <w:r w:rsidR="000E36D8" w:rsidRPr="00046B34">
        <w:rPr>
          <w:color w:val="000000" w:themeColor="text1"/>
        </w:rPr>
        <w:t> </w:t>
      </w:r>
      <w:r w:rsidRPr="00046B34">
        <w:rPr>
          <w:color w:val="000000" w:themeColor="text1"/>
        </w:rPr>
        <w:t>/</w:t>
      </w:r>
      <w:r w:rsidR="000E36D8" w:rsidRPr="00046B34">
        <w:rPr>
          <w:color w:val="000000" w:themeColor="text1"/>
        </w:rPr>
        <w:t> </w:t>
      </w:r>
      <w:r w:rsidRPr="00046B34">
        <w:rPr>
          <w:color w:val="000000" w:themeColor="text1"/>
        </w:rPr>
        <w:t>мінімізації порушень</w:t>
      </w:r>
      <w:r w:rsidR="000E36D8" w:rsidRPr="00046B34">
        <w:rPr>
          <w:color w:val="000000" w:themeColor="text1"/>
        </w:rPr>
        <w:t> </w:t>
      </w:r>
      <w:r w:rsidRPr="00046B34">
        <w:rPr>
          <w:color w:val="000000" w:themeColor="text1"/>
        </w:rPr>
        <w:t>/</w:t>
      </w:r>
      <w:r w:rsidR="000E36D8" w:rsidRPr="00046B34">
        <w:rPr>
          <w:color w:val="000000" w:themeColor="text1"/>
        </w:rPr>
        <w:t> </w:t>
      </w:r>
      <w:r w:rsidRPr="00046B34">
        <w:rPr>
          <w:color w:val="000000" w:themeColor="text1"/>
        </w:rPr>
        <w:t>недоліків, виявлених у системі внутрішнього контролю уповноваженими суб’єктами першої</w:t>
      </w:r>
      <w:r w:rsidR="00C65895" w:rsidRPr="00046B34">
        <w:rPr>
          <w:color w:val="000000" w:themeColor="text1"/>
        </w:rPr>
        <w:t xml:space="preserve"> – </w:t>
      </w:r>
      <w:r w:rsidRPr="00046B34">
        <w:rPr>
          <w:color w:val="000000" w:themeColor="text1"/>
        </w:rPr>
        <w:t>третьої ліній захисту, суб’єктами аудиторської діяльності та/або Національним банком;</w:t>
      </w:r>
    </w:p>
    <w:p w14:paraId="0D0111FE" w14:textId="77777777" w:rsidR="00B838AF" w:rsidRPr="00046B34" w:rsidRDefault="00B838AF" w:rsidP="004818B5">
      <w:pPr>
        <w:tabs>
          <w:tab w:val="left" w:pos="1134"/>
        </w:tabs>
        <w:ind w:firstLine="567"/>
        <w:rPr>
          <w:color w:val="000000" w:themeColor="text1"/>
        </w:rPr>
      </w:pPr>
    </w:p>
    <w:p w14:paraId="7D1C07C0" w14:textId="77777777" w:rsidR="00B838AF" w:rsidRPr="00046B34" w:rsidRDefault="00B838AF" w:rsidP="004818B5">
      <w:pPr>
        <w:pStyle w:val="af6"/>
        <w:numPr>
          <w:ilvl w:val="0"/>
          <w:numId w:val="29"/>
        </w:numPr>
        <w:tabs>
          <w:tab w:val="left" w:pos="1134"/>
        </w:tabs>
        <w:ind w:left="0" w:firstLine="567"/>
        <w:rPr>
          <w:color w:val="000000" w:themeColor="text1"/>
        </w:rPr>
      </w:pPr>
      <w:r w:rsidRPr="00046B34">
        <w:rPr>
          <w:color w:val="000000" w:themeColor="text1"/>
        </w:rPr>
        <w:t xml:space="preserve">діяти </w:t>
      </w:r>
      <w:r w:rsidR="00C65895" w:rsidRPr="00046B34">
        <w:rPr>
          <w:color w:val="000000" w:themeColor="text1"/>
        </w:rPr>
        <w:t>в</w:t>
      </w:r>
      <w:r w:rsidRPr="00046B34">
        <w:rPr>
          <w:color w:val="000000" w:themeColor="text1"/>
        </w:rPr>
        <w:t xml:space="preserve"> межах своїх повноважень, виконувати покладені на них </w:t>
      </w:r>
      <w:r w:rsidR="00FF4636" w:rsidRPr="00046B34">
        <w:rPr>
          <w:color w:val="000000" w:themeColor="text1"/>
        </w:rPr>
        <w:t>виконавчим органом</w:t>
      </w:r>
      <w:r w:rsidRPr="00046B34">
        <w:rPr>
          <w:color w:val="000000" w:themeColor="text1"/>
        </w:rPr>
        <w:t>, радою обов’язки щодо внутрішнього контролю;</w:t>
      </w:r>
    </w:p>
    <w:p w14:paraId="37623FB8" w14:textId="77777777" w:rsidR="00B838AF" w:rsidRPr="00046B34" w:rsidRDefault="00B838AF" w:rsidP="004818B5">
      <w:pPr>
        <w:tabs>
          <w:tab w:val="left" w:pos="1134"/>
        </w:tabs>
        <w:ind w:firstLine="567"/>
        <w:rPr>
          <w:color w:val="000000" w:themeColor="text1"/>
        </w:rPr>
      </w:pPr>
    </w:p>
    <w:p w14:paraId="4F335022" w14:textId="77777777" w:rsidR="00B838AF" w:rsidRPr="00046B34" w:rsidRDefault="00B838AF" w:rsidP="004818B5">
      <w:pPr>
        <w:pStyle w:val="af6"/>
        <w:numPr>
          <w:ilvl w:val="0"/>
          <w:numId w:val="29"/>
        </w:numPr>
        <w:tabs>
          <w:tab w:val="left" w:pos="1134"/>
        </w:tabs>
        <w:ind w:left="0" w:firstLine="567"/>
        <w:rPr>
          <w:color w:val="000000" w:themeColor="text1"/>
        </w:rPr>
      </w:pPr>
      <w:r w:rsidRPr="00046B34">
        <w:rPr>
          <w:color w:val="000000" w:themeColor="text1"/>
        </w:rPr>
        <w:t>проходити навчання, призначене</w:t>
      </w:r>
      <w:r w:rsidR="00C65895" w:rsidRPr="00046B34">
        <w:rPr>
          <w:color w:val="000000" w:themeColor="text1"/>
        </w:rPr>
        <w:t> </w:t>
      </w:r>
      <w:r w:rsidRPr="00046B34">
        <w:rPr>
          <w:color w:val="000000" w:themeColor="text1"/>
        </w:rPr>
        <w:t>/</w:t>
      </w:r>
      <w:r w:rsidR="00C65895" w:rsidRPr="00046B34">
        <w:rPr>
          <w:color w:val="000000" w:themeColor="text1"/>
        </w:rPr>
        <w:t> </w:t>
      </w:r>
      <w:r w:rsidRPr="00046B34">
        <w:rPr>
          <w:color w:val="000000" w:themeColor="text1"/>
        </w:rPr>
        <w:t xml:space="preserve">організоване </w:t>
      </w:r>
      <w:r w:rsidR="00FF4636" w:rsidRPr="00046B34">
        <w:rPr>
          <w:color w:val="000000" w:themeColor="text1"/>
        </w:rPr>
        <w:t>надавачем фінансових платіжних послуг</w:t>
      </w:r>
      <w:r w:rsidRPr="00046B34">
        <w:rPr>
          <w:color w:val="000000" w:themeColor="text1"/>
        </w:rPr>
        <w:t xml:space="preserve"> із метою підвищення рівня кваліфікації у сфері внутрішнього </w:t>
      </w:r>
      <w:r w:rsidRPr="00046B34">
        <w:rPr>
          <w:color w:val="000000" w:themeColor="text1"/>
        </w:rPr>
        <w:lastRenderedPageBreak/>
        <w:t xml:space="preserve">контролю, порядок, умови та періодичність проведення якого визначає </w:t>
      </w:r>
      <w:r w:rsidR="00FF4636" w:rsidRPr="00046B34">
        <w:rPr>
          <w:color w:val="000000" w:themeColor="text1"/>
        </w:rPr>
        <w:t>надавач фінансових платіжних послуг</w:t>
      </w:r>
      <w:r w:rsidRPr="00046B34">
        <w:rPr>
          <w:color w:val="000000" w:themeColor="text1"/>
        </w:rPr>
        <w:t xml:space="preserve"> у своїх внутрішніх документах.</w:t>
      </w:r>
    </w:p>
    <w:p w14:paraId="7E95FD77" w14:textId="77777777" w:rsidR="0025758C" w:rsidRDefault="0025758C" w:rsidP="0025758C">
      <w:pPr>
        <w:tabs>
          <w:tab w:val="left" w:pos="1134"/>
        </w:tabs>
        <w:ind w:firstLine="709"/>
        <w:rPr>
          <w:color w:val="000000" w:themeColor="text1"/>
        </w:rPr>
      </w:pPr>
    </w:p>
    <w:p w14:paraId="5B29CB9E" w14:textId="28ED73CF" w:rsidR="0025758C" w:rsidRPr="00964B4B" w:rsidRDefault="0025758C" w:rsidP="004818B5">
      <w:pPr>
        <w:pStyle w:val="af6"/>
        <w:numPr>
          <w:ilvl w:val="0"/>
          <w:numId w:val="1"/>
        </w:numPr>
        <w:tabs>
          <w:tab w:val="left" w:pos="1134"/>
        </w:tabs>
        <w:ind w:left="0" w:firstLine="567"/>
        <w:rPr>
          <w:color w:val="000000" w:themeColor="text1"/>
        </w:rPr>
      </w:pPr>
      <w:r w:rsidRPr="00964B4B">
        <w:rPr>
          <w:color w:val="000000" w:themeColor="text1"/>
        </w:rPr>
        <w:t xml:space="preserve">Головний комплаєнс-менеджер та головний ризик-менеджер у межах забезпечення виконання своїх функцій зобов’язані бути присутніми на засіданнях виконавчого органу, мають право дорадчого голосу, а також можуть накладати заборону (вето) на рішення виконавчого органу, </w:t>
      </w:r>
      <w:r w:rsidR="009F3DB1" w:rsidRPr="00964B4B">
        <w:rPr>
          <w:color w:val="000000" w:themeColor="text1"/>
        </w:rPr>
        <w:t>з питань, які стосуються/впливають на:</w:t>
      </w:r>
    </w:p>
    <w:p w14:paraId="6D75634F" w14:textId="77777777" w:rsidR="0025758C" w:rsidRPr="0025758C" w:rsidRDefault="0025758C" w:rsidP="004818B5">
      <w:pPr>
        <w:tabs>
          <w:tab w:val="left" w:pos="1134"/>
        </w:tabs>
        <w:ind w:firstLine="567"/>
        <w:rPr>
          <w:color w:val="000000" w:themeColor="text1"/>
        </w:rPr>
      </w:pPr>
    </w:p>
    <w:p w14:paraId="4B6FB1A7" w14:textId="77777777" w:rsidR="0025758C" w:rsidRPr="0025758C" w:rsidRDefault="0025758C" w:rsidP="004818B5">
      <w:pPr>
        <w:tabs>
          <w:tab w:val="left" w:pos="1134"/>
        </w:tabs>
        <w:ind w:firstLine="567"/>
        <w:rPr>
          <w:color w:val="000000" w:themeColor="text1"/>
        </w:rPr>
      </w:pPr>
      <w:r w:rsidRPr="0025758C">
        <w:rPr>
          <w:color w:val="000000" w:themeColor="text1"/>
        </w:rPr>
        <w:t xml:space="preserve">1) бізнес-модель надавача фінансових платіжних послуг; </w:t>
      </w:r>
    </w:p>
    <w:p w14:paraId="16FF3980" w14:textId="77777777" w:rsidR="0025758C" w:rsidRPr="0025758C" w:rsidRDefault="0025758C" w:rsidP="004818B5">
      <w:pPr>
        <w:tabs>
          <w:tab w:val="left" w:pos="1134"/>
        </w:tabs>
        <w:ind w:firstLine="567"/>
        <w:rPr>
          <w:color w:val="000000" w:themeColor="text1"/>
        </w:rPr>
      </w:pPr>
    </w:p>
    <w:p w14:paraId="584D9135" w14:textId="77777777" w:rsidR="0025758C" w:rsidRPr="0025758C" w:rsidRDefault="0025758C" w:rsidP="004818B5">
      <w:pPr>
        <w:tabs>
          <w:tab w:val="left" w:pos="1134"/>
        </w:tabs>
        <w:ind w:firstLine="567"/>
        <w:rPr>
          <w:color w:val="000000" w:themeColor="text1"/>
        </w:rPr>
      </w:pPr>
      <w:r w:rsidRPr="0025758C">
        <w:rPr>
          <w:color w:val="000000" w:themeColor="text1"/>
        </w:rPr>
        <w:t>2) систему внутрішнього контролю, систему управління ризиками;</w:t>
      </w:r>
    </w:p>
    <w:p w14:paraId="32C87074" w14:textId="77777777" w:rsidR="0025758C" w:rsidRPr="0025758C" w:rsidRDefault="0025758C" w:rsidP="004818B5">
      <w:pPr>
        <w:tabs>
          <w:tab w:val="left" w:pos="1134"/>
        </w:tabs>
        <w:ind w:firstLine="567"/>
        <w:rPr>
          <w:color w:val="000000" w:themeColor="text1"/>
        </w:rPr>
      </w:pPr>
    </w:p>
    <w:p w14:paraId="4E8ECF95" w14:textId="77777777" w:rsidR="004C532A" w:rsidRDefault="0025758C" w:rsidP="004818B5">
      <w:pPr>
        <w:tabs>
          <w:tab w:val="left" w:pos="1134"/>
        </w:tabs>
        <w:ind w:firstLine="567"/>
        <w:rPr>
          <w:color w:val="000000" w:themeColor="text1"/>
        </w:rPr>
      </w:pPr>
      <w:r w:rsidRPr="0025758C">
        <w:rPr>
          <w:color w:val="000000" w:themeColor="text1"/>
        </w:rPr>
        <w:t>3) тарифну політику надавача фінансових платіжних послуг</w:t>
      </w:r>
      <w:r w:rsidR="004C532A">
        <w:rPr>
          <w:color w:val="000000" w:themeColor="text1"/>
        </w:rPr>
        <w:t>;</w:t>
      </w:r>
    </w:p>
    <w:p w14:paraId="57BE5EDE" w14:textId="77777777" w:rsidR="004C532A" w:rsidRDefault="004C532A" w:rsidP="004818B5">
      <w:pPr>
        <w:tabs>
          <w:tab w:val="left" w:pos="1134"/>
        </w:tabs>
        <w:ind w:firstLine="567"/>
        <w:rPr>
          <w:color w:val="000000" w:themeColor="text1"/>
        </w:rPr>
      </w:pPr>
    </w:p>
    <w:p w14:paraId="3D4A5F63" w14:textId="735CF2B6" w:rsidR="0025758C" w:rsidRDefault="004C532A" w:rsidP="009F3DB1">
      <w:pPr>
        <w:pStyle w:val="af6"/>
        <w:numPr>
          <w:ilvl w:val="0"/>
          <w:numId w:val="29"/>
        </w:numPr>
        <w:tabs>
          <w:tab w:val="left" w:pos="1134"/>
        </w:tabs>
        <w:ind w:left="0" w:firstLine="567"/>
        <w:rPr>
          <w:color w:val="000000" w:themeColor="text1"/>
        </w:rPr>
      </w:pPr>
      <w:r w:rsidRPr="009F3DB1">
        <w:rPr>
          <w:color w:val="000000" w:themeColor="text1"/>
        </w:rPr>
        <w:t>встановлений ризик-апетит та/або затверджені ліміти ризику;</w:t>
      </w:r>
    </w:p>
    <w:p w14:paraId="2FE2AADA" w14:textId="77777777" w:rsidR="009F3DB1" w:rsidRPr="009F3DB1" w:rsidRDefault="009F3DB1" w:rsidP="009F3DB1">
      <w:pPr>
        <w:pStyle w:val="af6"/>
        <w:tabs>
          <w:tab w:val="left" w:pos="1134"/>
        </w:tabs>
        <w:ind w:left="0" w:firstLine="567"/>
        <w:rPr>
          <w:color w:val="000000" w:themeColor="text1"/>
        </w:rPr>
      </w:pPr>
    </w:p>
    <w:p w14:paraId="5A91C418" w14:textId="027B153A" w:rsidR="009F3DB1" w:rsidRPr="009F3DB1" w:rsidRDefault="009F3DB1" w:rsidP="009F3DB1">
      <w:pPr>
        <w:pStyle w:val="af6"/>
        <w:numPr>
          <w:ilvl w:val="0"/>
          <w:numId w:val="29"/>
        </w:numPr>
        <w:tabs>
          <w:tab w:val="left" w:pos="1134"/>
        </w:tabs>
        <w:ind w:left="0" w:firstLine="567"/>
        <w:rPr>
          <w:color w:val="000000" w:themeColor="text1"/>
        </w:rPr>
      </w:pPr>
      <w:r w:rsidRPr="009F3DB1">
        <w:rPr>
          <w:color w:val="000000" w:themeColor="text1"/>
        </w:rPr>
        <w:t>дотримання вимог законодавства України;</w:t>
      </w:r>
    </w:p>
    <w:p w14:paraId="693A32A7" w14:textId="77777777" w:rsidR="0025758C" w:rsidRPr="0025758C" w:rsidRDefault="0025758C" w:rsidP="004818B5">
      <w:pPr>
        <w:tabs>
          <w:tab w:val="left" w:pos="1134"/>
        </w:tabs>
        <w:ind w:firstLine="567"/>
        <w:rPr>
          <w:color w:val="000000" w:themeColor="text1"/>
        </w:rPr>
      </w:pPr>
    </w:p>
    <w:p w14:paraId="78B61AC3" w14:textId="047398F8" w:rsidR="000F2383" w:rsidRDefault="0082336D" w:rsidP="004818B5">
      <w:pPr>
        <w:tabs>
          <w:tab w:val="left" w:pos="1134"/>
        </w:tabs>
        <w:ind w:firstLine="567"/>
        <w:rPr>
          <w:color w:val="000000" w:themeColor="text1"/>
        </w:rPr>
      </w:pPr>
      <w:r>
        <w:rPr>
          <w:color w:val="000000" w:themeColor="text1"/>
        </w:rPr>
        <w:t>6</w:t>
      </w:r>
      <w:r w:rsidR="0025758C" w:rsidRPr="0025758C">
        <w:rPr>
          <w:color w:val="000000" w:themeColor="text1"/>
        </w:rPr>
        <w:t>) інш</w:t>
      </w:r>
      <w:r w:rsidR="006A0CEF">
        <w:rPr>
          <w:color w:val="000000" w:themeColor="text1"/>
        </w:rPr>
        <w:t>і</w:t>
      </w:r>
      <w:r w:rsidR="0025758C" w:rsidRPr="0025758C">
        <w:rPr>
          <w:color w:val="000000" w:themeColor="text1"/>
        </w:rPr>
        <w:t xml:space="preserve"> випадк</w:t>
      </w:r>
      <w:r w:rsidR="006A0CEF">
        <w:rPr>
          <w:color w:val="000000" w:themeColor="text1"/>
        </w:rPr>
        <w:t>и</w:t>
      </w:r>
      <w:r w:rsidR="0025758C" w:rsidRPr="0025758C">
        <w:rPr>
          <w:color w:val="000000" w:themeColor="text1"/>
        </w:rPr>
        <w:t>, встановлен</w:t>
      </w:r>
      <w:r w:rsidR="006A0CEF">
        <w:rPr>
          <w:color w:val="000000" w:themeColor="text1"/>
        </w:rPr>
        <w:t>і</w:t>
      </w:r>
      <w:r w:rsidR="0025758C" w:rsidRPr="0025758C">
        <w:rPr>
          <w:color w:val="000000" w:themeColor="text1"/>
        </w:rPr>
        <w:t xml:space="preserve"> у внутрішніх документах надавача фінансових платі</w:t>
      </w:r>
      <w:r w:rsidR="00420C08">
        <w:rPr>
          <w:color w:val="000000" w:themeColor="text1"/>
        </w:rPr>
        <w:t>жних послуг, або цим Положенням</w:t>
      </w:r>
      <w:r w:rsidR="0025758C" w:rsidRPr="0025758C">
        <w:rPr>
          <w:color w:val="000000" w:themeColor="text1"/>
        </w:rPr>
        <w:t>.</w:t>
      </w:r>
      <w:r w:rsidR="00FB5837">
        <w:rPr>
          <w:color w:val="000000" w:themeColor="text1"/>
        </w:rPr>
        <w:t xml:space="preserve"> </w:t>
      </w:r>
    </w:p>
    <w:p w14:paraId="56952ED5" w14:textId="77777777" w:rsidR="00F5073A" w:rsidRDefault="00F5073A" w:rsidP="004818B5">
      <w:pPr>
        <w:tabs>
          <w:tab w:val="left" w:pos="1134"/>
        </w:tabs>
        <w:ind w:firstLine="567"/>
        <w:rPr>
          <w:color w:val="000000" w:themeColor="text1"/>
        </w:rPr>
      </w:pPr>
    </w:p>
    <w:p w14:paraId="7D2DB2D5" w14:textId="706A3D08" w:rsidR="00B838AF" w:rsidRDefault="0025758C" w:rsidP="00E6108A">
      <w:pPr>
        <w:pStyle w:val="af6"/>
        <w:numPr>
          <w:ilvl w:val="0"/>
          <w:numId w:val="1"/>
        </w:numPr>
        <w:tabs>
          <w:tab w:val="left" w:pos="1134"/>
        </w:tabs>
        <w:ind w:left="0" w:firstLine="567"/>
        <w:rPr>
          <w:color w:val="000000" w:themeColor="text1"/>
        </w:rPr>
      </w:pPr>
      <w:r w:rsidRPr="0025758C">
        <w:rPr>
          <w:color w:val="000000" w:themeColor="text1"/>
        </w:rPr>
        <w:t>Головний комплаєнс-менеджер та головний ризик-менеджер у разі використання дорадчого голосу або накладення заборони (вето) на рішення виконавчого органу невідкладно інформують комітет з управління ризиками</w:t>
      </w:r>
      <w:r w:rsidR="00BA3E06">
        <w:rPr>
          <w:color w:val="000000" w:themeColor="text1"/>
        </w:rPr>
        <w:t xml:space="preserve"> (у разі створення)</w:t>
      </w:r>
      <w:r w:rsidRPr="0025758C">
        <w:rPr>
          <w:color w:val="000000" w:themeColor="text1"/>
        </w:rPr>
        <w:t xml:space="preserve"> або </w:t>
      </w:r>
      <w:r w:rsidR="00BF0530">
        <w:t>відповідальний орган</w:t>
      </w:r>
      <w:r w:rsidR="00BF0530" w:rsidRPr="0025758C" w:rsidDel="00BF0530">
        <w:rPr>
          <w:color w:val="000000" w:themeColor="text1"/>
        </w:rPr>
        <w:t xml:space="preserve"> </w:t>
      </w:r>
      <w:r w:rsidRPr="0025758C">
        <w:rPr>
          <w:color w:val="000000" w:themeColor="text1"/>
        </w:rPr>
        <w:t>про такі рішення.</w:t>
      </w:r>
    </w:p>
    <w:p w14:paraId="27B63005" w14:textId="77777777" w:rsidR="00F5073A" w:rsidRDefault="00F5073A" w:rsidP="00E6108A">
      <w:pPr>
        <w:pStyle w:val="af6"/>
        <w:tabs>
          <w:tab w:val="left" w:pos="1134"/>
        </w:tabs>
        <w:ind w:left="567"/>
        <w:rPr>
          <w:color w:val="000000" w:themeColor="text1"/>
        </w:rPr>
      </w:pPr>
    </w:p>
    <w:p w14:paraId="5D32894B" w14:textId="7B79DC14" w:rsidR="000611DC" w:rsidRDefault="000611DC" w:rsidP="00E6108A">
      <w:pPr>
        <w:pStyle w:val="af6"/>
        <w:numPr>
          <w:ilvl w:val="0"/>
          <w:numId w:val="1"/>
        </w:numPr>
        <w:tabs>
          <w:tab w:val="left" w:pos="1134"/>
        </w:tabs>
        <w:ind w:left="0" w:firstLine="567"/>
        <w:rPr>
          <w:color w:val="000000" w:themeColor="text1"/>
        </w:rPr>
      </w:pPr>
      <w:r w:rsidRPr="003C5AB4">
        <w:rPr>
          <w:color w:val="000000" w:themeColor="text1"/>
        </w:rPr>
        <w:t xml:space="preserve">Головний ризик-менеджер у межах забезпечення виконання функції управління ризиками має право бути присутнім на засіданнях комітетів ради та надавати обов’язкові до розгляду пропозиції та/або зауваження до рішень цих органів, якщо реалізація таких рішень призведе / може призвести до порушення встановленого ризик-апетиту та/або затверджених лімітів ризику, а також має право накладати заборону (вето) на рішення цих органів з підстав (у випадках), установлених цим Положенням, </w:t>
      </w:r>
      <w:r w:rsidR="00BF0530">
        <w:t>відповідальним орган</w:t>
      </w:r>
      <w:r w:rsidR="00BF0530">
        <w:rPr>
          <w:color w:val="000000" w:themeColor="text1"/>
        </w:rPr>
        <w:t>ом</w:t>
      </w:r>
      <w:r w:rsidRPr="003C5AB4">
        <w:rPr>
          <w:color w:val="000000" w:themeColor="text1"/>
        </w:rPr>
        <w:t xml:space="preserve">, якщо таке право установлено у внутрішніх документах, та невідкладно інформує комітет з управління ризиками або </w:t>
      </w:r>
      <w:r w:rsidR="00BF0530">
        <w:t>відповідальний орган</w:t>
      </w:r>
      <w:r w:rsidR="00BF0530" w:rsidRPr="003C5AB4" w:rsidDel="00BF0530">
        <w:rPr>
          <w:color w:val="000000" w:themeColor="text1"/>
        </w:rPr>
        <w:t xml:space="preserve"> </w:t>
      </w:r>
      <w:r w:rsidRPr="003C5AB4">
        <w:rPr>
          <w:color w:val="000000" w:themeColor="text1"/>
        </w:rPr>
        <w:t>про такі пропозиції та/або зауваження, заборону (вето) на рішення.</w:t>
      </w:r>
    </w:p>
    <w:p w14:paraId="76C9DC15" w14:textId="77777777" w:rsidR="0025758C" w:rsidRPr="00046B34" w:rsidRDefault="0025758C" w:rsidP="0025758C">
      <w:pPr>
        <w:tabs>
          <w:tab w:val="left" w:pos="1134"/>
        </w:tabs>
        <w:ind w:firstLine="709"/>
        <w:rPr>
          <w:color w:val="000000" w:themeColor="text1"/>
        </w:rPr>
      </w:pPr>
    </w:p>
    <w:p w14:paraId="390D09AA" w14:textId="77777777" w:rsidR="00B838AF" w:rsidRPr="00046B34" w:rsidRDefault="001E6FEA" w:rsidP="00AD4713">
      <w:pPr>
        <w:pStyle w:val="af6"/>
        <w:numPr>
          <w:ilvl w:val="0"/>
          <w:numId w:val="2"/>
        </w:numPr>
        <w:pBdr>
          <w:top w:val="nil"/>
          <w:left w:val="nil"/>
          <w:bottom w:val="nil"/>
          <w:right w:val="nil"/>
          <w:between w:val="nil"/>
        </w:pBdr>
        <w:tabs>
          <w:tab w:val="left" w:pos="993"/>
          <w:tab w:val="left" w:pos="1134"/>
        </w:tabs>
        <w:jc w:val="center"/>
        <w:outlineLvl w:val="1"/>
        <w:rPr>
          <w:color w:val="000000" w:themeColor="text1"/>
        </w:rPr>
      </w:pPr>
      <w:r w:rsidRPr="00046B34">
        <w:rPr>
          <w:color w:val="000000" w:themeColor="text1"/>
        </w:rPr>
        <w:t>Функції та повноваження ліній захисту</w:t>
      </w:r>
    </w:p>
    <w:p w14:paraId="4438984C" w14:textId="77777777" w:rsidR="00B838AF" w:rsidRPr="00046B34" w:rsidRDefault="00B838AF" w:rsidP="00B838AF">
      <w:pPr>
        <w:pStyle w:val="af6"/>
        <w:pBdr>
          <w:top w:val="nil"/>
          <w:left w:val="nil"/>
          <w:bottom w:val="nil"/>
          <w:right w:val="nil"/>
          <w:between w:val="nil"/>
        </w:pBdr>
        <w:tabs>
          <w:tab w:val="left" w:pos="1134"/>
        </w:tabs>
        <w:ind w:left="0" w:firstLine="709"/>
        <w:rPr>
          <w:color w:val="000000" w:themeColor="text1"/>
        </w:rPr>
      </w:pPr>
    </w:p>
    <w:p w14:paraId="4A3777C5" w14:textId="77777777" w:rsidR="00B838AF" w:rsidRPr="00046B34" w:rsidRDefault="00B838AF" w:rsidP="004818B5">
      <w:pPr>
        <w:pStyle w:val="af6"/>
        <w:numPr>
          <w:ilvl w:val="0"/>
          <w:numId w:val="1"/>
        </w:numPr>
        <w:tabs>
          <w:tab w:val="left" w:pos="1134"/>
        </w:tabs>
        <w:ind w:left="0" w:firstLine="567"/>
        <w:rPr>
          <w:color w:val="000000" w:themeColor="text1"/>
        </w:rPr>
      </w:pPr>
      <w:r w:rsidRPr="00046B34">
        <w:rPr>
          <w:color w:val="000000" w:themeColor="text1"/>
        </w:rPr>
        <w:t xml:space="preserve">Суб’єкти першої лінії захисту </w:t>
      </w:r>
      <w:r w:rsidR="00C65895" w:rsidRPr="00046B34">
        <w:rPr>
          <w:color w:val="000000" w:themeColor="text1"/>
        </w:rPr>
        <w:t>в</w:t>
      </w:r>
      <w:r w:rsidRPr="00046B34">
        <w:rPr>
          <w:color w:val="000000" w:themeColor="text1"/>
        </w:rPr>
        <w:t xml:space="preserve"> межах компетенції:</w:t>
      </w:r>
    </w:p>
    <w:p w14:paraId="4CFAAA71" w14:textId="77777777" w:rsidR="00B838AF" w:rsidRPr="00046B34" w:rsidRDefault="00B838AF" w:rsidP="00B838AF">
      <w:pPr>
        <w:tabs>
          <w:tab w:val="left" w:pos="1134"/>
        </w:tabs>
        <w:ind w:firstLine="709"/>
        <w:rPr>
          <w:color w:val="000000" w:themeColor="text1"/>
        </w:rPr>
      </w:pPr>
    </w:p>
    <w:p w14:paraId="47697DC7" w14:textId="34FD3EDD" w:rsidR="00B838AF" w:rsidRPr="00046B34" w:rsidRDefault="00B838AF" w:rsidP="004818B5">
      <w:pPr>
        <w:pStyle w:val="af6"/>
        <w:numPr>
          <w:ilvl w:val="1"/>
          <w:numId w:val="1"/>
        </w:numPr>
        <w:tabs>
          <w:tab w:val="left" w:pos="1134"/>
          <w:tab w:val="left" w:pos="1418"/>
        </w:tabs>
        <w:ind w:left="0" w:firstLine="567"/>
        <w:rPr>
          <w:rFonts w:eastAsiaTheme="minorEastAsia"/>
          <w:color w:val="000000" w:themeColor="text1"/>
        </w:rPr>
      </w:pPr>
      <w:r w:rsidRPr="00046B34">
        <w:rPr>
          <w:color w:val="000000" w:themeColor="text1"/>
        </w:rPr>
        <w:lastRenderedPageBreak/>
        <w:t xml:space="preserve">здійснюють виконання </w:t>
      </w:r>
      <w:r w:rsidRPr="00046B34">
        <w:rPr>
          <w:rFonts w:eastAsiaTheme="minorEastAsia"/>
          <w:color w:val="000000" w:themeColor="text1"/>
        </w:rPr>
        <w:t xml:space="preserve">покладених на них обов’язків та повноважень відповідно до внутрішніх документів </w:t>
      </w:r>
      <w:r w:rsidR="00FF4636" w:rsidRPr="00046B34">
        <w:rPr>
          <w:color w:val="000000" w:themeColor="text1"/>
        </w:rPr>
        <w:t>надавача фінансових платіжних послуг</w:t>
      </w:r>
      <w:r w:rsidRPr="00046B34">
        <w:rPr>
          <w:rFonts w:eastAsiaTheme="minorEastAsia"/>
          <w:color w:val="000000" w:themeColor="text1"/>
        </w:rPr>
        <w:t xml:space="preserve">, забезпечують дотримання </w:t>
      </w:r>
      <w:r w:rsidR="00304349" w:rsidRPr="00046B34">
        <w:rPr>
          <w:rFonts w:eastAsiaTheme="minorEastAsia"/>
          <w:color w:val="000000" w:themeColor="text1"/>
        </w:rPr>
        <w:t>вимог, визначених внутрішніми документами</w:t>
      </w:r>
      <w:r w:rsidR="00304349">
        <w:rPr>
          <w:rFonts w:eastAsiaTheme="minorEastAsia"/>
          <w:color w:val="000000" w:themeColor="text1"/>
        </w:rPr>
        <w:t xml:space="preserve">, </w:t>
      </w:r>
      <w:r w:rsidR="00304349" w:rsidRPr="00304349">
        <w:rPr>
          <w:rFonts w:eastAsiaTheme="minorEastAsia"/>
          <w:color w:val="000000" w:themeColor="text1"/>
        </w:rPr>
        <w:t xml:space="preserve"> </w:t>
      </w:r>
      <w:r w:rsidR="00304349">
        <w:rPr>
          <w:rFonts w:eastAsiaTheme="minorEastAsia"/>
          <w:color w:val="000000" w:themeColor="text1"/>
        </w:rPr>
        <w:t>законодавством України</w:t>
      </w:r>
      <w:r w:rsidRPr="00046B34">
        <w:rPr>
          <w:rFonts w:eastAsiaTheme="minorEastAsia"/>
          <w:color w:val="000000" w:themeColor="text1"/>
        </w:rPr>
        <w:t>;</w:t>
      </w:r>
    </w:p>
    <w:p w14:paraId="350B1522" w14:textId="77777777" w:rsidR="00B838AF" w:rsidRPr="00046B34" w:rsidRDefault="00B838AF" w:rsidP="004818B5">
      <w:pPr>
        <w:tabs>
          <w:tab w:val="left" w:pos="1418"/>
        </w:tabs>
        <w:ind w:firstLine="567"/>
        <w:rPr>
          <w:color w:val="000000" w:themeColor="text1"/>
        </w:rPr>
      </w:pPr>
    </w:p>
    <w:p w14:paraId="05368B07" w14:textId="77777777" w:rsidR="00B838AF" w:rsidRPr="00046B34" w:rsidRDefault="004C0129" w:rsidP="004818B5">
      <w:pPr>
        <w:pStyle w:val="af6"/>
        <w:numPr>
          <w:ilvl w:val="1"/>
          <w:numId w:val="1"/>
        </w:numPr>
        <w:tabs>
          <w:tab w:val="left" w:pos="1134"/>
          <w:tab w:val="left" w:pos="1418"/>
        </w:tabs>
        <w:ind w:left="0" w:firstLine="567"/>
        <w:rPr>
          <w:color w:val="000000" w:themeColor="text1"/>
        </w:rPr>
      </w:pPr>
      <w:r w:rsidRPr="00046B34">
        <w:rPr>
          <w:color w:val="000000" w:themeColor="text1"/>
        </w:rPr>
        <w:t>регулярно</w:t>
      </w:r>
      <w:r w:rsidR="00C65895" w:rsidRPr="00046B34">
        <w:rPr>
          <w:color w:val="000000" w:themeColor="text1"/>
        </w:rPr>
        <w:t xml:space="preserve"> </w:t>
      </w:r>
      <w:r w:rsidR="00B838AF" w:rsidRPr="00046B34">
        <w:rPr>
          <w:color w:val="000000" w:themeColor="text1"/>
        </w:rPr>
        <w:t xml:space="preserve">здійснюють заходи з контролю, обов’язок із виконання яких </w:t>
      </w:r>
      <w:r w:rsidR="001B58DA" w:rsidRPr="00046B34">
        <w:rPr>
          <w:color w:val="000000" w:themeColor="text1"/>
        </w:rPr>
        <w:t>визначено</w:t>
      </w:r>
      <w:r w:rsidR="00C65895" w:rsidRPr="00046B34">
        <w:rPr>
          <w:color w:val="000000" w:themeColor="text1"/>
        </w:rPr>
        <w:t xml:space="preserve"> </w:t>
      </w:r>
      <w:r w:rsidR="00B838AF" w:rsidRPr="00046B34">
        <w:rPr>
          <w:color w:val="000000" w:themeColor="text1"/>
        </w:rPr>
        <w:t xml:space="preserve">у внутрішніх документах </w:t>
      </w:r>
      <w:r w:rsidR="00FF4636" w:rsidRPr="00046B34">
        <w:rPr>
          <w:color w:val="000000" w:themeColor="text1"/>
        </w:rPr>
        <w:t>надавача фінансових платіжних послуг</w:t>
      </w:r>
      <w:r w:rsidR="00B838AF" w:rsidRPr="00046B34">
        <w:rPr>
          <w:color w:val="000000" w:themeColor="text1"/>
        </w:rPr>
        <w:t xml:space="preserve">, </w:t>
      </w:r>
      <w:r w:rsidR="004A7239" w:rsidRPr="00046B34">
        <w:rPr>
          <w:color w:val="000000" w:themeColor="text1"/>
        </w:rPr>
        <w:t xml:space="preserve">та відповідають </w:t>
      </w:r>
      <w:r w:rsidR="00B838AF" w:rsidRPr="00046B34">
        <w:rPr>
          <w:color w:val="000000" w:themeColor="text1"/>
        </w:rPr>
        <w:t>за їх належне і своєчасне виконання;</w:t>
      </w:r>
    </w:p>
    <w:p w14:paraId="18803E92" w14:textId="77777777" w:rsidR="00B838AF" w:rsidRPr="00046B34" w:rsidRDefault="00B838AF" w:rsidP="004818B5">
      <w:pPr>
        <w:tabs>
          <w:tab w:val="left" w:pos="1134"/>
          <w:tab w:val="left" w:pos="1418"/>
        </w:tabs>
        <w:ind w:firstLine="567"/>
        <w:rPr>
          <w:color w:val="000000" w:themeColor="text1"/>
        </w:rPr>
      </w:pPr>
    </w:p>
    <w:p w14:paraId="0AED3545" w14:textId="77777777" w:rsidR="00B838AF" w:rsidRPr="00046B34" w:rsidRDefault="001E6FEA" w:rsidP="004818B5">
      <w:pPr>
        <w:pStyle w:val="af6"/>
        <w:numPr>
          <w:ilvl w:val="1"/>
          <w:numId w:val="1"/>
        </w:numPr>
        <w:tabs>
          <w:tab w:val="left" w:pos="1134"/>
          <w:tab w:val="left" w:pos="1418"/>
        </w:tabs>
        <w:ind w:left="0" w:firstLine="567"/>
        <w:rPr>
          <w:color w:val="000000" w:themeColor="text1"/>
        </w:rPr>
      </w:pPr>
      <w:r w:rsidRPr="00046B34">
        <w:rPr>
          <w:color w:val="000000" w:themeColor="text1"/>
        </w:rPr>
        <w:t>здійснюють заходи з виявлення та інформування про ризики, пов</w:t>
      </w:r>
      <w:r w:rsidR="00CE7FF0" w:rsidRPr="00046B34">
        <w:rPr>
          <w:color w:val="000000" w:themeColor="text1"/>
        </w:rPr>
        <w:t>’</w:t>
      </w:r>
      <w:r w:rsidRPr="00046B34">
        <w:rPr>
          <w:color w:val="000000" w:themeColor="text1"/>
        </w:rPr>
        <w:t>язані з діяльністю суб’єктів першої лінії захисту, відповідно до вимог цього Положення</w:t>
      </w:r>
      <w:r w:rsidR="00B838AF" w:rsidRPr="00046B34">
        <w:rPr>
          <w:color w:val="000000" w:themeColor="text1"/>
        </w:rPr>
        <w:t>;</w:t>
      </w:r>
    </w:p>
    <w:p w14:paraId="49213D75" w14:textId="77777777" w:rsidR="00B838AF" w:rsidRPr="00046B34" w:rsidRDefault="00B838AF" w:rsidP="004818B5">
      <w:pPr>
        <w:tabs>
          <w:tab w:val="left" w:pos="1134"/>
          <w:tab w:val="left" w:pos="1418"/>
        </w:tabs>
        <w:ind w:firstLine="567"/>
        <w:rPr>
          <w:color w:val="000000" w:themeColor="text1"/>
        </w:rPr>
      </w:pPr>
    </w:p>
    <w:p w14:paraId="1B3F7D7C" w14:textId="77777777" w:rsidR="00B838AF" w:rsidRPr="00046B34" w:rsidRDefault="00B838AF" w:rsidP="004818B5">
      <w:pPr>
        <w:pStyle w:val="af6"/>
        <w:numPr>
          <w:ilvl w:val="1"/>
          <w:numId w:val="1"/>
        </w:numPr>
        <w:tabs>
          <w:tab w:val="left" w:pos="1134"/>
          <w:tab w:val="left" w:pos="1418"/>
        </w:tabs>
        <w:ind w:left="0" w:firstLine="567"/>
        <w:rPr>
          <w:color w:val="000000" w:themeColor="text1"/>
        </w:rPr>
      </w:pPr>
      <w:r w:rsidRPr="00046B34">
        <w:rPr>
          <w:color w:val="000000" w:themeColor="text1"/>
        </w:rPr>
        <w:t>мають право ініціювати</w:t>
      </w:r>
      <w:r w:rsidR="00CE7FF0" w:rsidRPr="00046B34">
        <w:rPr>
          <w:color w:val="000000" w:themeColor="text1"/>
        </w:rPr>
        <w:t> </w:t>
      </w:r>
      <w:r w:rsidRPr="00046B34">
        <w:rPr>
          <w:color w:val="000000" w:themeColor="text1"/>
        </w:rPr>
        <w:t>/</w:t>
      </w:r>
      <w:r w:rsidR="00CE7FF0" w:rsidRPr="00046B34">
        <w:rPr>
          <w:color w:val="000000" w:themeColor="text1"/>
        </w:rPr>
        <w:t> </w:t>
      </w:r>
      <w:r w:rsidRPr="00046B34">
        <w:rPr>
          <w:color w:val="000000" w:themeColor="text1"/>
        </w:rPr>
        <w:t>брати участь у періодичн</w:t>
      </w:r>
      <w:r w:rsidR="00CE7FF0" w:rsidRPr="00046B34">
        <w:rPr>
          <w:color w:val="000000" w:themeColor="text1"/>
        </w:rPr>
        <w:t>ому</w:t>
      </w:r>
      <w:r w:rsidRPr="00046B34">
        <w:rPr>
          <w:color w:val="000000" w:themeColor="text1"/>
        </w:rPr>
        <w:t xml:space="preserve"> перегляді </w:t>
      </w:r>
      <w:r w:rsidR="00367657" w:rsidRPr="00046B34">
        <w:rPr>
          <w:color w:val="000000" w:themeColor="text1"/>
        </w:rPr>
        <w:t xml:space="preserve">/ розробленні </w:t>
      </w:r>
      <w:r w:rsidRPr="00046B34">
        <w:rPr>
          <w:color w:val="000000" w:themeColor="text1"/>
        </w:rPr>
        <w:t xml:space="preserve">процесу внутрішнього контролю. </w:t>
      </w:r>
    </w:p>
    <w:p w14:paraId="6DBDB890" w14:textId="77777777" w:rsidR="00B838AF" w:rsidRPr="00046B34" w:rsidRDefault="00B838AF" w:rsidP="00B838AF">
      <w:pPr>
        <w:tabs>
          <w:tab w:val="left" w:pos="1134"/>
        </w:tabs>
        <w:ind w:firstLine="709"/>
        <w:rPr>
          <w:color w:val="000000" w:themeColor="text1"/>
        </w:rPr>
      </w:pPr>
    </w:p>
    <w:p w14:paraId="225E6732" w14:textId="77777777" w:rsidR="00B838AF" w:rsidRPr="00046B34" w:rsidRDefault="00985969" w:rsidP="004818B5">
      <w:pPr>
        <w:pStyle w:val="af6"/>
        <w:numPr>
          <w:ilvl w:val="0"/>
          <w:numId w:val="1"/>
        </w:numPr>
        <w:tabs>
          <w:tab w:val="left" w:pos="1134"/>
        </w:tabs>
        <w:ind w:left="0" w:firstLine="567"/>
        <w:rPr>
          <w:color w:val="000000" w:themeColor="text1"/>
        </w:rPr>
      </w:pPr>
      <w:r w:rsidRPr="00046B34">
        <w:rPr>
          <w:color w:val="000000" w:themeColor="text1"/>
        </w:rPr>
        <w:t>Суб’єкти другої лінії захисту в межах повноважень під час виконання функцій</w:t>
      </w:r>
      <w:r w:rsidR="00065713" w:rsidRPr="00046B34">
        <w:rPr>
          <w:color w:val="000000" w:themeColor="text1"/>
        </w:rPr>
        <w:t xml:space="preserve"> </w:t>
      </w:r>
      <w:r w:rsidR="00DC6F9A" w:rsidRPr="00046B34">
        <w:rPr>
          <w:color w:val="000000" w:themeColor="text1"/>
        </w:rPr>
        <w:t xml:space="preserve">з контролю </w:t>
      </w:r>
      <w:r w:rsidR="00065713" w:rsidRPr="00046B34">
        <w:rPr>
          <w:color w:val="000000" w:themeColor="text1"/>
        </w:rPr>
        <w:t>за дотримання</w:t>
      </w:r>
      <w:r w:rsidR="00DC6F9A" w:rsidRPr="00046B34">
        <w:rPr>
          <w:color w:val="000000" w:themeColor="text1"/>
        </w:rPr>
        <w:t>м</w:t>
      </w:r>
      <w:r w:rsidR="00065713" w:rsidRPr="00046B34">
        <w:rPr>
          <w:color w:val="000000" w:themeColor="text1"/>
        </w:rPr>
        <w:t xml:space="preserve"> норм (комплаєнс) та функції </w:t>
      </w:r>
      <w:r w:rsidR="00DC6F9A" w:rsidRPr="00046B34">
        <w:rPr>
          <w:color w:val="000000" w:themeColor="text1"/>
        </w:rPr>
        <w:t xml:space="preserve">з </w:t>
      </w:r>
      <w:r w:rsidR="00065713" w:rsidRPr="00046B34">
        <w:rPr>
          <w:color w:val="000000" w:themeColor="text1"/>
        </w:rPr>
        <w:t xml:space="preserve">управління ризиками </w:t>
      </w:r>
      <w:r w:rsidR="00DD025B" w:rsidRPr="00046B34">
        <w:rPr>
          <w:color w:val="000000" w:themeColor="text1"/>
        </w:rPr>
        <w:t xml:space="preserve">надавача фінансових платіжних </w:t>
      </w:r>
      <w:r w:rsidR="00AA4380" w:rsidRPr="00046B34">
        <w:rPr>
          <w:bCs/>
          <w:color w:val="000000" w:themeColor="text1"/>
          <w:lang w:eastAsia="zh-CN"/>
        </w:rPr>
        <w:t>послуг</w:t>
      </w:r>
      <w:r w:rsidR="00B838AF" w:rsidRPr="00046B34">
        <w:rPr>
          <w:color w:val="000000" w:themeColor="text1"/>
        </w:rPr>
        <w:t>:</w:t>
      </w:r>
    </w:p>
    <w:p w14:paraId="1AA9BECF" w14:textId="77777777" w:rsidR="00B838AF" w:rsidRPr="00046B34" w:rsidRDefault="00B838AF" w:rsidP="00B838AF">
      <w:pPr>
        <w:tabs>
          <w:tab w:val="left" w:pos="1134"/>
        </w:tabs>
        <w:ind w:firstLine="709"/>
        <w:rPr>
          <w:color w:val="000000" w:themeColor="text1"/>
        </w:rPr>
      </w:pPr>
    </w:p>
    <w:p w14:paraId="7D09D646" w14:textId="77777777" w:rsidR="00B838AF" w:rsidRPr="00046B34" w:rsidRDefault="00B838AF" w:rsidP="004818B5">
      <w:pPr>
        <w:pStyle w:val="af6"/>
        <w:numPr>
          <w:ilvl w:val="0"/>
          <w:numId w:val="30"/>
        </w:numPr>
        <w:tabs>
          <w:tab w:val="left" w:pos="1134"/>
        </w:tabs>
        <w:ind w:left="0" w:firstLine="567"/>
        <w:rPr>
          <w:color w:val="000000" w:themeColor="text1"/>
        </w:rPr>
      </w:pPr>
      <w:r w:rsidRPr="00046B34">
        <w:rPr>
          <w:color w:val="000000" w:themeColor="text1"/>
        </w:rPr>
        <w:t xml:space="preserve">надають пропозиції щодо вибору та визначення </w:t>
      </w:r>
      <w:r w:rsidR="00164051" w:rsidRPr="00046B34">
        <w:rPr>
          <w:color w:val="000000" w:themeColor="text1"/>
        </w:rPr>
        <w:t xml:space="preserve">виконавчим органом </w:t>
      </w:r>
      <w:r w:rsidRPr="00046B34">
        <w:rPr>
          <w:color w:val="000000" w:themeColor="text1"/>
        </w:rPr>
        <w:t>видів контрольної діяльності;</w:t>
      </w:r>
    </w:p>
    <w:p w14:paraId="7D6E3BC7" w14:textId="77777777" w:rsidR="00B838AF" w:rsidRPr="00046B34" w:rsidRDefault="00B838AF" w:rsidP="004818B5">
      <w:pPr>
        <w:tabs>
          <w:tab w:val="left" w:pos="1134"/>
        </w:tabs>
        <w:ind w:firstLine="567"/>
        <w:rPr>
          <w:color w:val="000000" w:themeColor="text1"/>
        </w:rPr>
      </w:pPr>
    </w:p>
    <w:p w14:paraId="08F84758" w14:textId="77777777" w:rsidR="00B838AF" w:rsidRPr="00046B34" w:rsidRDefault="00B838AF" w:rsidP="004818B5">
      <w:pPr>
        <w:pStyle w:val="af6"/>
        <w:numPr>
          <w:ilvl w:val="0"/>
          <w:numId w:val="30"/>
        </w:numPr>
        <w:tabs>
          <w:tab w:val="left" w:pos="1134"/>
        </w:tabs>
        <w:ind w:left="0" w:firstLine="567"/>
        <w:rPr>
          <w:color w:val="000000" w:themeColor="text1"/>
        </w:rPr>
      </w:pPr>
      <w:r w:rsidRPr="00046B34">
        <w:rPr>
          <w:color w:val="000000" w:themeColor="text1"/>
        </w:rPr>
        <w:t xml:space="preserve">консультують </w:t>
      </w:r>
      <w:r w:rsidR="00164051" w:rsidRPr="00046B34">
        <w:rPr>
          <w:color w:val="000000" w:themeColor="text1"/>
        </w:rPr>
        <w:t xml:space="preserve">виконавчий орган </w:t>
      </w:r>
      <w:r w:rsidRPr="00046B34">
        <w:rPr>
          <w:color w:val="000000" w:themeColor="text1"/>
        </w:rPr>
        <w:t>з питань розроб</w:t>
      </w:r>
      <w:r w:rsidR="00DC6F9A" w:rsidRPr="00046B34">
        <w:rPr>
          <w:color w:val="000000" w:themeColor="text1"/>
        </w:rPr>
        <w:t>лення </w:t>
      </w:r>
      <w:r w:rsidRPr="00046B34">
        <w:rPr>
          <w:color w:val="000000" w:themeColor="text1"/>
        </w:rPr>
        <w:t>/</w:t>
      </w:r>
      <w:r w:rsidR="00DC6F9A" w:rsidRPr="00046B34">
        <w:rPr>
          <w:color w:val="000000" w:themeColor="text1"/>
        </w:rPr>
        <w:t> </w:t>
      </w:r>
      <w:r w:rsidRPr="00046B34">
        <w:rPr>
          <w:color w:val="000000" w:themeColor="text1"/>
        </w:rPr>
        <w:t>перегляду внутрішніх документів, які визначають процес здійснення кожного з видів діяльності в межах системи управління, та окремих процедур внутрішнього контролю;</w:t>
      </w:r>
    </w:p>
    <w:p w14:paraId="37D5ACCC" w14:textId="77777777" w:rsidR="00B838AF" w:rsidRPr="00046B34" w:rsidRDefault="00B838AF" w:rsidP="004818B5">
      <w:pPr>
        <w:tabs>
          <w:tab w:val="left" w:pos="1134"/>
        </w:tabs>
        <w:ind w:firstLine="567"/>
        <w:rPr>
          <w:color w:val="000000" w:themeColor="text1"/>
        </w:rPr>
      </w:pPr>
    </w:p>
    <w:p w14:paraId="1B52DFEF" w14:textId="77777777" w:rsidR="00B838AF" w:rsidRPr="00046B34" w:rsidRDefault="00B838AF" w:rsidP="004818B5">
      <w:pPr>
        <w:pStyle w:val="af6"/>
        <w:numPr>
          <w:ilvl w:val="0"/>
          <w:numId w:val="30"/>
        </w:numPr>
        <w:tabs>
          <w:tab w:val="left" w:pos="1134"/>
        </w:tabs>
        <w:ind w:left="0" w:firstLine="567"/>
        <w:rPr>
          <w:color w:val="000000" w:themeColor="text1"/>
        </w:rPr>
      </w:pPr>
      <w:r w:rsidRPr="00046B34">
        <w:rPr>
          <w:color w:val="000000" w:themeColor="text1"/>
        </w:rPr>
        <w:t xml:space="preserve">забезпечують організацію, здійснюють контроль та моніторинг впровадження внутрішніх документів, </w:t>
      </w:r>
      <w:r w:rsidR="00DC6F9A" w:rsidRPr="00046B34">
        <w:rPr>
          <w:color w:val="000000" w:themeColor="text1"/>
        </w:rPr>
        <w:t>в</w:t>
      </w:r>
      <w:r w:rsidRPr="00046B34">
        <w:rPr>
          <w:color w:val="000000" w:themeColor="text1"/>
        </w:rPr>
        <w:t xml:space="preserve">ключаючи </w:t>
      </w:r>
      <w:r w:rsidR="00DC6F9A" w:rsidRPr="00046B34">
        <w:rPr>
          <w:color w:val="000000" w:themeColor="text1"/>
        </w:rPr>
        <w:t xml:space="preserve">документи з питань </w:t>
      </w:r>
      <w:r w:rsidRPr="00046B34">
        <w:rPr>
          <w:color w:val="000000" w:themeColor="text1"/>
        </w:rPr>
        <w:t xml:space="preserve">культури управління ризиками, та виконання суб’єктами першої лінії захисту </w:t>
      </w:r>
      <w:r w:rsidRPr="00046B34">
        <w:rPr>
          <w:rFonts w:eastAsiaTheme="minorEastAsia"/>
          <w:color w:val="000000" w:themeColor="text1"/>
        </w:rPr>
        <w:t xml:space="preserve">покладених на них функцій, включаючи виконання </w:t>
      </w:r>
      <w:r w:rsidRPr="00046B34">
        <w:rPr>
          <w:color w:val="000000" w:themeColor="text1"/>
        </w:rPr>
        <w:t>заходів з контролю;</w:t>
      </w:r>
    </w:p>
    <w:p w14:paraId="556594C9" w14:textId="77777777" w:rsidR="00B838AF" w:rsidRPr="00046B34" w:rsidRDefault="00B838AF" w:rsidP="004818B5">
      <w:pPr>
        <w:pStyle w:val="af6"/>
        <w:tabs>
          <w:tab w:val="left" w:pos="1134"/>
        </w:tabs>
        <w:ind w:left="0" w:firstLine="567"/>
        <w:rPr>
          <w:color w:val="000000" w:themeColor="text1"/>
        </w:rPr>
      </w:pPr>
    </w:p>
    <w:p w14:paraId="3509CF5E" w14:textId="77777777" w:rsidR="00B838AF" w:rsidRPr="00046B34" w:rsidRDefault="00B838AF" w:rsidP="004818B5">
      <w:pPr>
        <w:pStyle w:val="af6"/>
        <w:numPr>
          <w:ilvl w:val="0"/>
          <w:numId w:val="30"/>
        </w:numPr>
        <w:tabs>
          <w:tab w:val="left" w:pos="1134"/>
        </w:tabs>
        <w:ind w:left="0" w:firstLine="567"/>
        <w:rPr>
          <w:color w:val="000000" w:themeColor="text1"/>
        </w:rPr>
      </w:pPr>
      <w:r w:rsidRPr="00046B34">
        <w:rPr>
          <w:color w:val="000000" w:themeColor="text1"/>
        </w:rPr>
        <w:t>здійснюють контроль за виявленням та своєчасним інформуванням про виявлені ризики, пов’язані з їх діяльністю;</w:t>
      </w:r>
    </w:p>
    <w:p w14:paraId="546515A6" w14:textId="77777777" w:rsidR="00B838AF" w:rsidRPr="00046B34" w:rsidRDefault="00B838AF" w:rsidP="004818B5">
      <w:pPr>
        <w:pStyle w:val="af6"/>
        <w:tabs>
          <w:tab w:val="left" w:pos="1134"/>
        </w:tabs>
        <w:ind w:left="0" w:firstLine="567"/>
        <w:rPr>
          <w:color w:val="000000" w:themeColor="text1"/>
        </w:rPr>
      </w:pPr>
    </w:p>
    <w:p w14:paraId="44FC6C9A" w14:textId="3930434A" w:rsidR="00B838AF" w:rsidRPr="00046B34" w:rsidRDefault="00B838AF" w:rsidP="004818B5">
      <w:pPr>
        <w:pStyle w:val="af6"/>
        <w:numPr>
          <w:ilvl w:val="0"/>
          <w:numId w:val="30"/>
        </w:numPr>
        <w:tabs>
          <w:tab w:val="left" w:pos="1134"/>
        </w:tabs>
        <w:ind w:left="0" w:firstLine="567"/>
        <w:rPr>
          <w:color w:val="000000" w:themeColor="text1"/>
        </w:rPr>
      </w:pPr>
      <w:r w:rsidRPr="00046B34">
        <w:rPr>
          <w:color w:val="000000" w:themeColor="text1"/>
        </w:rPr>
        <w:t xml:space="preserve">контролюють </w:t>
      </w:r>
      <w:r w:rsidR="002266A1" w:rsidRPr="00046B34">
        <w:rPr>
          <w:color w:val="000000" w:themeColor="text1"/>
        </w:rPr>
        <w:t xml:space="preserve">дотримання </w:t>
      </w:r>
      <w:r w:rsidR="002266A1" w:rsidRPr="00046B34">
        <w:rPr>
          <w:bCs/>
          <w:color w:val="000000" w:themeColor="text1"/>
        </w:rPr>
        <w:t>лімітів ризиків</w:t>
      </w:r>
      <w:r w:rsidRPr="00046B34">
        <w:rPr>
          <w:bCs/>
          <w:color w:val="000000" w:themeColor="text1"/>
        </w:rPr>
        <w:t>;</w:t>
      </w:r>
    </w:p>
    <w:p w14:paraId="22DF2DFC" w14:textId="77777777" w:rsidR="00B838AF" w:rsidRPr="00046B34" w:rsidRDefault="00B838AF" w:rsidP="004818B5">
      <w:pPr>
        <w:pStyle w:val="af6"/>
        <w:tabs>
          <w:tab w:val="left" w:pos="1134"/>
        </w:tabs>
        <w:ind w:left="0" w:firstLine="567"/>
        <w:rPr>
          <w:color w:val="000000" w:themeColor="text1"/>
        </w:rPr>
      </w:pPr>
    </w:p>
    <w:p w14:paraId="66F3CE72" w14:textId="77777777" w:rsidR="00B838AF" w:rsidRPr="00046B34" w:rsidRDefault="00B838AF" w:rsidP="004818B5">
      <w:pPr>
        <w:pStyle w:val="af6"/>
        <w:numPr>
          <w:ilvl w:val="0"/>
          <w:numId w:val="30"/>
        </w:numPr>
        <w:tabs>
          <w:tab w:val="left" w:pos="1134"/>
        </w:tabs>
        <w:ind w:left="0" w:firstLine="567"/>
        <w:rPr>
          <w:color w:val="000000" w:themeColor="text1"/>
        </w:rPr>
      </w:pPr>
      <w:r w:rsidRPr="00046B34">
        <w:rPr>
          <w:color w:val="000000" w:themeColor="text1"/>
        </w:rPr>
        <w:t>ураховують у процесі прийняття рішень інформацію, отриману в межах системи управління ризиками;</w:t>
      </w:r>
    </w:p>
    <w:p w14:paraId="3243EA92" w14:textId="77777777" w:rsidR="00B838AF" w:rsidRPr="00046B34" w:rsidRDefault="00B838AF" w:rsidP="004818B5">
      <w:pPr>
        <w:pStyle w:val="af6"/>
        <w:tabs>
          <w:tab w:val="left" w:pos="1134"/>
        </w:tabs>
        <w:ind w:left="0" w:firstLine="567"/>
        <w:rPr>
          <w:color w:val="000000" w:themeColor="text1"/>
        </w:rPr>
      </w:pPr>
    </w:p>
    <w:p w14:paraId="728A9FE1" w14:textId="77777777" w:rsidR="00B838AF" w:rsidRPr="00046B34" w:rsidRDefault="00B838AF" w:rsidP="004818B5">
      <w:pPr>
        <w:pStyle w:val="af6"/>
        <w:numPr>
          <w:ilvl w:val="0"/>
          <w:numId w:val="30"/>
        </w:numPr>
        <w:tabs>
          <w:tab w:val="left" w:pos="1134"/>
        </w:tabs>
        <w:ind w:left="0" w:firstLine="567"/>
        <w:rPr>
          <w:color w:val="000000" w:themeColor="text1"/>
        </w:rPr>
      </w:pPr>
      <w:r w:rsidRPr="00046B34">
        <w:rPr>
          <w:color w:val="000000" w:themeColor="text1"/>
        </w:rPr>
        <w:t>забезпечують складання та своєчасне подання звітності, підготовка якої належить до компетенції відповідного підрозділу;</w:t>
      </w:r>
    </w:p>
    <w:p w14:paraId="4B246775" w14:textId="77777777" w:rsidR="00B838AF" w:rsidRPr="00046B34" w:rsidRDefault="00B838AF" w:rsidP="004818B5">
      <w:pPr>
        <w:tabs>
          <w:tab w:val="left" w:pos="1134"/>
        </w:tabs>
        <w:ind w:firstLine="567"/>
        <w:rPr>
          <w:color w:val="000000" w:themeColor="text1"/>
        </w:rPr>
      </w:pPr>
    </w:p>
    <w:p w14:paraId="4EA1E2EC" w14:textId="77777777" w:rsidR="00B838AF" w:rsidRPr="00046B34" w:rsidRDefault="00B838AF" w:rsidP="004818B5">
      <w:pPr>
        <w:pStyle w:val="af6"/>
        <w:numPr>
          <w:ilvl w:val="0"/>
          <w:numId w:val="30"/>
        </w:numPr>
        <w:tabs>
          <w:tab w:val="left" w:pos="1134"/>
        </w:tabs>
        <w:ind w:left="0" w:firstLine="567"/>
        <w:rPr>
          <w:color w:val="000000" w:themeColor="text1"/>
        </w:rPr>
      </w:pPr>
      <w:r w:rsidRPr="00046B34">
        <w:rPr>
          <w:color w:val="000000" w:themeColor="text1"/>
        </w:rPr>
        <w:t>здійснюють контроль за дотриманням вимог законодавства України про захист прав споживачів фінансових</w:t>
      </w:r>
      <w:r w:rsidR="00DD025B" w:rsidRPr="00046B34">
        <w:rPr>
          <w:color w:val="000000" w:themeColor="text1"/>
        </w:rPr>
        <w:t xml:space="preserve"> </w:t>
      </w:r>
      <w:r w:rsidRPr="00046B34">
        <w:rPr>
          <w:color w:val="000000" w:themeColor="text1"/>
        </w:rPr>
        <w:t>послуг, внутрішніх документів та процесів;</w:t>
      </w:r>
    </w:p>
    <w:p w14:paraId="338B5565" w14:textId="77777777" w:rsidR="00B838AF" w:rsidRPr="00046B34" w:rsidRDefault="00B838AF" w:rsidP="004818B5">
      <w:pPr>
        <w:tabs>
          <w:tab w:val="left" w:pos="1134"/>
        </w:tabs>
        <w:ind w:firstLine="567"/>
        <w:rPr>
          <w:color w:val="000000" w:themeColor="text1"/>
        </w:rPr>
      </w:pPr>
    </w:p>
    <w:p w14:paraId="0357DF7C" w14:textId="77777777" w:rsidR="00B838AF" w:rsidRPr="00046B34" w:rsidRDefault="00B838AF" w:rsidP="004818B5">
      <w:pPr>
        <w:pStyle w:val="af6"/>
        <w:numPr>
          <w:ilvl w:val="0"/>
          <w:numId w:val="30"/>
        </w:numPr>
        <w:tabs>
          <w:tab w:val="left" w:pos="1134"/>
        </w:tabs>
        <w:ind w:left="0" w:firstLine="567"/>
        <w:rPr>
          <w:color w:val="000000" w:themeColor="text1"/>
        </w:rPr>
      </w:pPr>
      <w:r w:rsidRPr="00046B34">
        <w:rPr>
          <w:color w:val="000000" w:themeColor="text1"/>
        </w:rPr>
        <w:t xml:space="preserve">здійснюють контрольну діяльність </w:t>
      </w:r>
      <w:r w:rsidR="00244343" w:rsidRPr="00046B34">
        <w:rPr>
          <w:color w:val="000000" w:themeColor="text1"/>
        </w:rPr>
        <w:t xml:space="preserve">за </w:t>
      </w:r>
      <w:r w:rsidRPr="00046B34">
        <w:rPr>
          <w:color w:val="000000" w:themeColor="text1"/>
        </w:rPr>
        <w:t xml:space="preserve">інформаційними системами і технологіями, надають рекомендації щодо їх вдосконалення, </w:t>
      </w:r>
      <w:r w:rsidR="00DC6F9A" w:rsidRPr="00046B34">
        <w:rPr>
          <w:color w:val="000000" w:themeColor="text1"/>
        </w:rPr>
        <w:t xml:space="preserve">усунення </w:t>
      </w:r>
      <w:r w:rsidRPr="00046B34">
        <w:rPr>
          <w:color w:val="000000" w:themeColor="text1"/>
        </w:rPr>
        <w:t>виявлен</w:t>
      </w:r>
      <w:r w:rsidR="00DC6F9A" w:rsidRPr="00046B34">
        <w:rPr>
          <w:color w:val="000000" w:themeColor="text1"/>
        </w:rPr>
        <w:t>их</w:t>
      </w:r>
      <w:r w:rsidRPr="00046B34">
        <w:rPr>
          <w:color w:val="000000" w:themeColor="text1"/>
        </w:rPr>
        <w:t xml:space="preserve"> недолік</w:t>
      </w:r>
      <w:r w:rsidR="00DC6F9A" w:rsidRPr="00046B34">
        <w:rPr>
          <w:color w:val="000000" w:themeColor="text1"/>
        </w:rPr>
        <w:t>ів у</w:t>
      </w:r>
      <w:r w:rsidRPr="00046B34">
        <w:rPr>
          <w:color w:val="000000" w:themeColor="text1"/>
        </w:rPr>
        <w:t xml:space="preserve"> їх роботі </w:t>
      </w:r>
      <w:r w:rsidR="00DD025B" w:rsidRPr="00046B34">
        <w:rPr>
          <w:color w:val="000000" w:themeColor="text1"/>
        </w:rPr>
        <w:t>виконавчому органу</w:t>
      </w:r>
      <w:r w:rsidRPr="00046B34">
        <w:rPr>
          <w:color w:val="000000" w:themeColor="text1"/>
        </w:rPr>
        <w:t>;</w:t>
      </w:r>
    </w:p>
    <w:p w14:paraId="5D2538B7" w14:textId="77777777" w:rsidR="00B838AF" w:rsidRPr="00046B34" w:rsidRDefault="00B838AF" w:rsidP="004818B5">
      <w:pPr>
        <w:tabs>
          <w:tab w:val="left" w:pos="1134"/>
        </w:tabs>
        <w:ind w:firstLine="567"/>
        <w:rPr>
          <w:color w:val="000000" w:themeColor="text1"/>
        </w:rPr>
      </w:pPr>
    </w:p>
    <w:p w14:paraId="77FDA5CF" w14:textId="77777777" w:rsidR="00B838AF" w:rsidRPr="00046B34" w:rsidRDefault="00B838AF" w:rsidP="004818B5">
      <w:pPr>
        <w:pStyle w:val="af6"/>
        <w:numPr>
          <w:ilvl w:val="0"/>
          <w:numId w:val="30"/>
        </w:numPr>
        <w:tabs>
          <w:tab w:val="left" w:pos="1134"/>
        </w:tabs>
        <w:ind w:left="0" w:firstLine="567"/>
        <w:rPr>
          <w:color w:val="000000" w:themeColor="text1"/>
        </w:rPr>
      </w:pPr>
      <w:r w:rsidRPr="00046B34">
        <w:rPr>
          <w:color w:val="000000" w:themeColor="text1"/>
        </w:rPr>
        <w:t xml:space="preserve">перевіряють відповідність внутрішніх документів </w:t>
      </w:r>
      <w:r w:rsidR="00DD025B" w:rsidRPr="00046B34">
        <w:rPr>
          <w:color w:val="000000" w:themeColor="text1"/>
        </w:rPr>
        <w:t xml:space="preserve">надавача фінансових платіжних послуг </w:t>
      </w:r>
      <w:r w:rsidRPr="00046B34">
        <w:rPr>
          <w:color w:val="000000" w:themeColor="text1"/>
        </w:rPr>
        <w:t>законодавству України;</w:t>
      </w:r>
    </w:p>
    <w:p w14:paraId="58CEF487" w14:textId="77777777" w:rsidR="00B838AF" w:rsidRPr="00046B34" w:rsidRDefault="00B838AF" w:rsidP="004818B5">
      <w:pPr>
        <w:tabs>
          <w:tab w:val="left" w:pos="1134"/>
        </w:tabs>
        <w:ind w:firstLine="567"/>
        <w:rPr>
          <w:color w:val="000000" w:themeColor="text1"/>
        </w:rPr>
      </w:pPr>
    </w:p>
    <w:p w14:paraId="1687C27A" w14:textId="77777777" w:rsidR="00B838AF" w:rsidRPr="00046B34" w:rsidRDefault="00B838AF" w:rsidP="004818B5">
      <w:pPr>
        <w:pStyle w:val="af6"/>
        <w:numPr>
          <w:ilvl w:val="0"/>
          <w:numId w:val="30"/>
        </w:numPr>
        <w:tabs>
          <w:tab w:val="left" w:pos="1134"/>
        </w:tabs>
        <w:ind w:left="0" w:firstLine="567"/>
        <w:rPr>
          <w:color w:val="000000" w:themeColor="text1"/>
        </w:rPr>
      </w:pPr>
      <w:r w:rsidRPr="00046B34">
        <w:rPr>
          <w:color w:val="000000" w:themeColor="text1"/>
        </w:rPr>
        <w:t xml:space="preserve">перевіряють відповідність здійснюваних суб’єктами першої лінії захисту заходів з контролю внутрішнім документам </w:t>
      </w:r>
      <w:r w:rsidR="00DD025B" w:rsidRPr="00046B34">
        <w:rPr>
          <w:color w:val="000000" w:themeColor="text1"/>
        </w:rPr>
        <w:t>надавача фінансових платіжних послуг</w:t>
      </w:r>
      <w:r w:rsidRPr="00046B34">
        <w:rPr>
          <w:color w:val="000000" w:themeColor="text1"/>
        </w:rPr>
        <w:t>;</w:t>
      </w:r>
    </w:p>
    <w:p w14:paraId="713C7738" w14:textId="77777777" w:rsidR="00B838AF" w:rsidRPr="00046B34" w:rsidRDefault="00B838AF" w:rsidP="004818B5">
      <w:pPr>
        <w:tabs>
          <w:tab w:val="left" w:pos="1134"/>
        </w:tabs>
        <w:ind w:firstLine="567"/>
        <w:rPr>
          <w:color w:val="000000" w:themeColor="text1"/>
        </w:rPr>
      </w:pPr>
    </w:p>
    <w:p w14:paraId="37B68253" w14:textId="77777777" w:rsidR="00B838AF" w:rsidRPr="00046B34" w:rsidRDefault="00B838AF" w:rsidP="004818B5">
      <w:pPr>
        <w:pStyle w:val="af6"/>
        <w:numPr>
          <w:ilvl w:val="0"/>
          <w:numId w:val="30"/>
        </w:numPr>
        <w:tabs>
          <w:tab w:val="left" w:pos="1134"/>
        </w:tabs>
        <w:ind w:left="0" w:firstLine="567"/>
        <w:rPr>
          <w:color w:val="000000" w:themeColor="text1"/>
        </w:rPr>
      </w:pPr>
      <w:r w:rsidRPr="00046B34">
        <w:rPr>
          <w:color w:val="000000" w:themeColor="text1"/>
        </w:rPr>
        <w:t>здійснюють контрольну діяльність з недопущення конфлікту інтересів;</w:t>
      </w:r>
    </w:p>
    <w:p w14:paraId="6FB2820A" w14:textId="77777777" w:rsidR="00B838AF" w:rsidRPr="00046B34" w:rsidRDefault="00B838AF" w:rsidP="004818B5">
      <w:pPr>
        <w:tabs>
          <w:tab w:val="left" w:pos="1134"/>
        </w:tabs>
        <w:ind w:firstLine="567"/>
        <w:rPr>
          <w:color w:val="000000" w:themeColor="text1"/>
        </w:rPr>
      </w:pPr>
    </w:p>
    <w:p w14:paraId="2E33BC4F" w14:textId="77777777" w:rsidR="00B838AF" w:rsidRPr="00046B34" w:rsidRDefault="00B838AF" w:rsidP="004818B5">
      <w:pPr>
        <w:pStyle w:val="af6"/>
        <w:numPr>
          <w:ilvl w:val="0"/>
          <w:numId w:val="30"/>
        </w:numPr>
        <w:tabs>
          <w:tab w:val="left" w:pos="1134"/>
        </w:tabs>
        <w:ind w:left="0" w:firstLine="567"/>
        <w:rPr>
          <w:color w:val="000000" w:themeColor="text1"/>
        </w:rPr>
      </w:pPr>
      <w:r w:rsidRPr="00046B34">
        <w:rPr>
          <w:color w:val="000000" w:themeColor="text1"/>
        </w:rPr>
        <w:t>відповідають за належне та своєчасне інформування суб’єктів внутрішнього контролю щодо внутрішніх документів та внесених до них змін, які визначають процедури здійснення кожного з видів контрольної діяльності та окремих процедур внутрішнього контролю;</w:t>
      </w:r>
    </w:p>
    <w:p w14:paraId="11CBF426" w14:textId="77777777" w:rsidR="00B838AF" w:rsidRPr="00046B34" w:rsidRDefault="00B838AF" w:rsidP="004818B5">
      <w:pPr>
        <w:tabs>
          <w:tab w:val="left" w:pos="1134"/>
        </w:tabs>
        <w:ind w:firstLine="567"/>
        <w:rPr>
          <w:color w:val="000000" w:themeColor="text1"/>
        </w:rPr>
      </w:pPr>
    </w:p>
    <w:p w14:paraId="58621A4A" w14:textId="79862307" w:rsidR="00B838AF" w:rsidRPr="00046B34" w:rsidRDefault="00B838AF" w:rsidP="004818B5">
      <w:pPr>
        <w:pStyle w:val="af6"/>
        <w:numPr>
          <w:ilvl w:val="0"/>
          <w:numId w:val="30"/>
        </w:numPr>
        <w:tabs>
          <w:tab w:val="left" w:pos="1134"/>
        </w:tabs>
        <w:ind w:left="0" w:firstLine="567"/>
        <w:rPr>
          <w:color w:val="000000" w:themeColor="text1"/>
        </w:rPr>
      </w:pPr>
      <w:r w:rsidRPr="00046B34">
        <w:rPr>
          <w:color w:val="000000" w:themeColor="text1"/>
        </w:rPr>
        <w:t>складають звіти</w:t>
      </w:r>
      <w:r w:rsidR="00DC6F9A" w:rsidRPr="00046B34">
        <w:rPr>
          <w:color w:val="000000" w:themeColor="text1"/>
        </w:rPr>
        <w:t xml:space="preserve"> в</w:t>
      </w:r>
      <w:r w:rsidRPr="00046B34">
        <w:rPr>
          <w:color w:val="000000" w:themeColor="text1"/>
        </w:rPr>
        <w:t xml:space="preserve"> межах компетенції щодо реалізації контрольної діяльності</w:t>
      </w:r>
      <w:r w:rsidR="00DC6F9A" w:rsidRPr="00046B34">
        <w:rPr>
          <w:color w:val="000000" w:themeColor="text1"/>
        </w:rPr>
        <w:t> </w:t>
      </w:r>
      <w:r w:rsidRPr="00046B34">
        <w:rPr>
          <w:color w:val="000000" w:themeColor="text1"/>
        </w:rPr>
        <w:t>/</w:t>
      </w:r>
      <w:r w:rsidR="00DC6F9A" w:rsidRPr="00046B34">
        <w:rPr>
          <w:color w:val="000000" w:themeColor="text1"/>
        </w:rPr>
        <w:t> </w:t>
      </w:r>
      <w:r w:rsidRPr="00046B34">
        <w:rPr>
          <w:color w:val="000000" w:themeColor="text1"/>
        </w:rPr>
        <w:t xml:space="preserve">моніторингу, які мають бути </w:t>
      </w:r>
      <w:r w:rsidR="00DC6F9A" w:rsidRPr="00046B34">
        <w:rPr>
          <w:color w:val="000000" w:themeColor="text1"/>
        </w:rPr>
        <w:t>по</w:t>
      </w:r>
      <w:r w:rsidRPr="00046B34">
        <w:rPr>
          <w:color w:val="000000" w:themeColor="text1"/>
        </w:rPr>
        <w:t xml:space="preserve">дані для оцінки та розгляду </w:t>
      </w:r>
      <w:r w:rsidR="00BF0530">
        <w:t>відповідальному органу</w:t>
      </w:r>
      <w:r w:rsidR="00BF0530" w:rsidRPr="00046B34" w:rsidDel="00BF0530">
        <w:rPr>
          <w:color w:val="000000" w:themeColor="text1"/>
        </w:rPr>
        <w:t xml:space="preserve"> </w:t>
      </w:r>
      <w:r w:rsidRPr="00046B34">
        <w:rPr>
          <w:color w:val="000000" w:themeColor="text1"/>
        </w:rPr>
        <w:t xml:space="preserve">та </w:t>
      </w:r>
      <w:r w:rsidR="00997345" w:rsidRPr="00046B34">
        <w:rPr>
          <w:color w:val="000000" w:themeColor="text1"/>
        </w:rPr>
        <w:t>виконавчого органу</w:t>
      </w:r>
      <w:r w:rsidRPr="00046B34">
        <w:rPr>
          <w:color w:val="000000" w:themeColor="text1"/>
        </w:rPr>
        <w:t>.</w:t>
      </w:r>
    </w:p>
    <w:p w14:paraId="46976379" w14:textId="77777777" w:rsidR="00B838AF" w:rsidRPr="00046B34" w:rsidRDefault="00B838AF" w:rsidP="00B838AF">
      <w:pPr>
        <w:tabs>
          <w:tab w:val="left" w:pos="1134"/>
        </w:tabs>
        <w:ind w:firstLine="709"/>
        <w:rPr>
          <w:color w:val="000000" w:themeColor="text1"/>
        </w:rPr>
      </w:pPr>
    </w:p>
    <w:p w14:paraId="38CFE396" w14:textId="77777777" w:rsidR="00B838AF" w:rsidRPr="00046B34" w:rsidRDefault="00B838AF" w:rsidP="004818B5">
      <w:pPr>
        <w:pStyle w:val="af6"/>
        <w:numPr>
          <w:ilvl w:val="0"/>
          <w:numId w:val="1"/>
        </w:numPr>
        <w:tabs>
          <w:tab w:val="left" w:pos="1134"/>
        </w:tabs>
        <w:ind w:left="0" w:firstLine="567"/>
        <w:rPr>
          <w:color w:val="000000" w:themeColor="text1"/>
        </w:rPr>
      </w:pPr>
      <w:r w:rsidRPr="00046B34">
        <w:rPr>
          <w:color w:val="000000" w:themeColor="text1"/>
        </w:rPr>
        <w:t>Суб’єкти третьої лінії захисту:</w:t>
      </w:r>
    </w:p>
    <w:p w14:paraId="1A5AC809" w14:textId="77777777" w:rsidR="00B838AF" w:rsidRPr="00046B34" w:rsidRDefault="00B838AF" w:rsidP="00B838AF">
      <w:pPr>
        <w:tabs>
          <w:tab w:val="left" w:pos="1134"/>
        </w:tabs>
        <w:ind w:firstLine="709"/>
        <w:rPr>
          <w:color w:val="000000" w:themeColor="text1"/>
        </w:rPr>
      </w:pPr>
    </w:p>
    <w:p w14:paraId="27B8D33E" w14:textId="0A363C04" w:rsidR="00B838AF" w:rsidRPr="00046B34" w:rsidRDefault="00AF0139" w:rsidP="004818B5">
      <w:pPr>
        <w:pStyle w:val="af6"/>
        <w:numPr>
          <w:ilvl w:val="1"/>
          <w:numId w:val="63"/>
        </w:numPr>
        <w:tabs>
          <w:tab w:val="left" w:pos="1134"/>
        </w:tabs>
        <w:ind w:left="0" w:firstLine="567"/>
        <w:rPr>
          <w:color w:val="000000" w:themeColor="text1"/>
        </w:rPr>
      </w:pPr>
      <w:r>
        <w:rPr>
          <w:color w:val="000000" w:themeColor="text1"/>
        </w:rPr>
        <w:t>здійснюють</w:t>
      </w:r>
      <w:r w:rsidRPr="00046B34">
        <w:rPr>
          <w:color w:val="000000" w:themeColor="text1"/>
        </w:rPr>
        <w:t xml:space="preserve"> оцінювання ефективності діяльності першої та другої ліній захисту, загальне оцінювання ефективності системи внутрішнього контролю</w:t>
      </w:r>
      <w:r>
        <w:rPr>
          <w:color w:val="000000" w:themeColor="text1"/>
        </w:rPr>
        <w:t xml:space="preserve">, оцінювання </w:t>
      </w:r>
      <w:r w:rsidR="00B838AF" w:rsidRPr="00046B34">
        <w:rPr>
          <w:color w:val="000000" w:themeColor="text1"/>
        </w:rPr>
        <w:t>обран</w:t>
      </w:r>
      <w:r>
        <w:rPr>
          <w:color w:val="000000" w:themeColor="text1"/>
        </w:rPr>
        <w:t>их</w:t>
      </w:r>
      <w:r w:rsidR="00B838AF" w:rsidRPr="00046B34">
        <w:rPr>
          <w:color w:val="000000" w:themeColor="text1"/>
        </w:rPr>
        <w:t xml:space="preserve"> та визначен</w:t>
      </w:r>
      <w:r>
        <w:rPr>
          <w:color w:val="000000" w:themeColor="text1"/>
        </w:rPr>
        <w:t>их</w:t>
      </w:r>
      <w:r w:rsidR="00B838AF" w:rsidRPr="00046B34">
        <w:rPr>
          <w:color w:val="000000" w:themeColor="text1"/>
        </w:rPr>
        <w:t xml:space="preserve"> у внутрішніх документах </w:t>
      </w:r>
      <w:r w:rsidR="00997345" w:rsidRPr="00046B34">
        <w:rPr>
          <w:color w:val="000000" w:themeColor="text1"/>
        </w:rPr>
        <w:t>надавача фінансових платіжних послуг</w:t>
      </w:r>
      <w:r w:rsidR="00B838AF" w:rsidRPr="00046B34">
        <w:rPr>
          <w:color w:val="000000" w:themeColor="text1"/>
        </w:rPr>
        <w:t xml:space="preserve"> заход</w:t>
      </w:r>
      <w:r>
        <w:rPr>
          <w:color w:val="000000" w:themeColor="text1"/>
        </w:rPr>
        <w:t>ів</w:t>
      </w:r>
      <w:r w:rsidR="00B838AF" w:rsidRPr="00046B34">
        <w:rPr>
          <w:color w:val="000000" w:themeColor="text1"/>
        </w:rPr>
        <w:t xml:space="preserve"> з контролю</w:t>
      </w:r>
      <w:r>
        <w:rPr>
          <w:color w:val="000000" w:themeColor="text1"/>
        </w:rPr>
        <w:t>, а саме здійснення перевірки чи</w:t>
      </w:r>
      <w:r w:rsidR="00B838AF" w:rsidRPr="00046B34">
        <w:rPr>
          <w:color w:val="000000" w:themeColor="text1"/>
        </w:rPr>
        <w:t xml:space="preserve"> належним чином</w:t>
      </w:r>
      <w:r>
        <w:rPr>
          <w:color w:val="000000" w:themeColor="text1"/>
        </w:rPr>
        <w:t xml:space="preserve"> вони</w:t>
      </w:r>
      <w:r w:rsidR="00B838AF" w:rsidRPr="00046B34">
        <w:rPr>
          <w:color w:val="000000" w:themeColor="text1"/>
        </w:rPr>
        <w:t xml:space="preserve"> регламентовані, виконуються уповноваженими суб’єктами внутрішнього контролю, відповідають цілям </w:t>
      </w:r>
      <w:r w:rsidR="00997345" w:rsidRPr="00046B34">
        <w:rPr>
          <w:color w:val="000000" w:themeColor="text1"/>
        </w:rPr>
        <w:t>надавача фінансових платіжних послуг</w:t>
      </w:r>
      <w:r w:rsidR="00B838AF" w:rsidRPr="00046B34">
        <w:rPr>
          <w:color w:val="000000" w:themeColor="text1"/>
        </w:rPr>
        <w:t>, є ефективними та достатніми для їх реалізації, шляхом проведення внутрішнього аудиту, складення звітів та подання їх на розгляд рад</w:t>
      </w:r>
      <w:r w:rsidR="00B769E1" w:rsidRPr="00046B34">
        <w:rPr>
          <w:color w:val="000000" w:themeColor="text1"/>
        </w:rPr>
        <w:t>и</w:t>
      </w:r>
      <w:r w:rsidR="00B838AF" w:rsidRPr="00046B34">
        <w:rPr>
          <w:color w:val="000000" w:themeColor="text1"/>
        </w:rPr>
        <w:t xml:space="preserve"> та для ознайомлення </w:t>
      </w:r>
      <w:r w:rsidR="00997345" w:rsidRPr="00046B34">
        <w:rPr>
          <w:color w:val="000000" w:themeColor="text1"/>
        </w:rPr>
        <w:t>виконавчому органу</w:t>
      </w:r>
      <w:r w:rsidR="00B838AF" w:rsidRPr="00046B34">
        <w:rPr>
          <w:color w:val="000000" w:themeColor="text1"/>
        </w:rPr>
        <w:t xml:space="preserve">; </w:t>
      </w:r>
    </w:p>
    <w:p w14:paraId="788CC06B" w14:textId="77777777" w:rsidR="00B838AF" w:rsidRPr="00046B34" w:rsidRDefault="00B838AF" w:rsidP="004818B5">
      <w:pPr>
        <w:tabs>
          <w:tab w:val="left" w:pos="1134"/>
        </w:tabs>
        <w:ind w:firstLine="567"/>
        <w:rPr>
          <w:color w:val="000000" w:themeColor="text1"/>
        </w:rPr>
      </w:pPr>
    </w:p>
    <w:p w14:paraId="4ABED357" w14:textId="77777777" w:rsidR="00B838AF" w:rsidRPr="00046B34" w:rsidRDefault="00B838AF" w:rsidP="004818B5">
      <w:pPr>
        <w:pStyle w:val="af6"/>
        <w:numPr>
          <w:ilvl w:val="1"/>
          <w:numId w:val="63"/>
        </w:numPr>
        <w:tabs>
          <w:tab w:val="left" w:pos="1134"/>
        </w:tabs>
        <w:ind w:left="0" w:firstLine="567"/>
        <w:rPr>
          <w:color w:val="000000" w:themeColor="text1"/>
        </w:rPr>
      </w:pPr>
      <w:r w:rsidRPr="00046B34">
        <w:rPr>
          <w:color w:val="000000" w:themeColor="text1"/>
        </w:rPr>
        <w:t>надають пропозиції з питань розроб</w:t>
      </w:r>
      <w:r w:rsidR="009216C0" w:rsidRPr="00046B34">
        <w:rPr>
          <w:color w:val="000000" w:themeColor="text1"/>
        </w:rPr>
        <w:t>лення </w:t>
      </w:r>
      <w:r w:rsidRPr="00046B34">
        <w:rPr>
          <w:color w:val="000000" w:themeColor="text1"/>
        </w:rPr>
        <w:t>/</w:t>
      </w:r>
      <w:r w:rsidR="009216C0" w:rsidRPr="00046B34">
        <w:rPr>
          <w:color w:val="000000" w:themeColor="text1"/>
        </w:rPr>
        <w:t> </w:t>
      </w:r>
      <w:r w:rsidRPr="00046B34">
        <w:rPr>
          <w:color w:val="000000" w:themeColor="text1"/>
        </w:rPr>
        <w:t>перегляду процесу здійснення заходів з контролю та/або окремих процедур внутрішнього контролю.</w:t>
      </w:r>
    </w:p>
    <w:p w14:paraId="15BE7DDC" w14:textId="77777777" w:rsidR="00B838AF" w:rsidRPr="00046B34" w:rsidRDefault="00B838AF" w:rsidP="00184B10">
      <w:pPr>
        <w:pStyle w:val="af6"/>
        <w:tabs>
          <w:tab w:val="left" w:pos="1134"/>
        </w:tabs>
        <w:ind w:left="0" w:firstLine="709"/>
        <w:rPr>
          <w:color w:val="000000" w:themeColor="text1"/>
        </w:rPr>
      </w:pPr>
    </w:p>
    <w:p w14:paraId="47EF1ED0" w14:textId="77777777" w:rsidR="00C901B0" w:rsidRPr="00046B34" w:rsidRDefault="00C901B0" w:rsidP="00AD4713">
      <w:pPr>
        <w:pStyle w:val="af6"/>
        <w:numPr>
          <w:ilvl w:val="0"/>
          <w:numId w:val="2"/>
        </w:numPr>
        <w:pBdr>
          <w:top w:val="nil"/>
          <w:left w:val="nil"/>
          <w:bottom w:val="nil"/>
          <w:right w:val="nil"/>
          <w:between w:val="nil"/>
        </w:pBdr>
        <w:tabs>
          <w:tab w:val="left" w:pos="993"/>
          <w:tab w:val="left" w:pos="1134"/>
        </w:tabs>
        <w:jc w:val="center"/>
        <w:outlineLvl w:val="1"/>
        <w:rPr>
          <w:color w:val="000000" w:themeColor="text1"/>
        </w:rPr>
      </w:pPr>
      <w:bookmarkStart w:id="101" w:name="_Ref134783641"/>
      <w:r w:rsidRPr="00046B34">
        <w:rPr>
          <w:color w:val="000000" w:themeColor="text1"/>
        </w:rPr>
        <w:t>Внутрішні документи з питань системи внутрішнього контролю</w:t>
      </w:r>
      <w:bookmarkEnd w:id="101"/>
    </w:p>
    <w:p w14:paraId="3B7DECC0" w14:textId="77777777" w:rsidR="00C901B0" w:rsidRPr="00046B34" w:rsidRDefault="00C901B0" w:rsidP="00184B10">
      <w:pPr>
        <w:pBdr>
          <w:top w:val="nil"/>
          <w:left w:val="nil"/>
          <w:bottom w:val="nil"/>
          <w:right w:val="nil"/>
          <w:between w:val="nil"/>
        </w:pBdr>
        <w:tabs>
          <w:tab w:val="left" w:pos="1134"/>
        </w:tabs>
        <w:ind w:firstLine="709"/>
        <w:jc w:val="center"/>
        <w:rPr>
          <w:color w:val="000000" w:themeColor="text1"/>
        </w:rPr>
      </w:pPr>
    </w:p>
    <w:p w14:paraId="68F05DC3" w14:textId="77777777" w:rsidR="00E152FF" w:rsidRPr="00046B34" w:rsidRDefault="00DA19EB" w:rsidP="004818B5">
      <w:pPr>
        <w:pStyle w:val="af6"/>
        <w:numPr>
          <w:ilvl w:val="0"/>
          <w:numId w:val="1"/>
        </w:numPr>
        <w:tabs>
          <w:tab w:val="left" w:pos="1134"/>
        </w:tabs>
        <w:ind w:left="0" w:firstLine="567"/>
        <w:rPr>
          <w:color w:val="000000" w:themeColor="text1"/>
        </w:rPr>
      </w:pPr>
      <w:bookmarkStart w:id="102" w:name="_Ref170400704"/>
      <w:r w:rsidRPr="00046B34">
        <w:rPr>
          <w:color w:val="000000" w:themeColor="text1"/>
        </w:rPr>
        <w:t>Надавач фінансових платіжних послуг</w:t>
      </w:r>
      <w:r w:rsidR="00E152FF" w:rsidRPr="00046B34">
        <w:rPr>
          <w:color w:val="000000" w:themeColor="text1"/>
        </w:rPr>
        <w:t xml:space="preserve"> зобов</w:t>
      </w:r>
      <w:r w:rsidR="005F0D50" w:rsidRPr="00046B34">
        <w:rPr>
          <w:color w:val="000000" w:themeColor="text1"/>
        </w:rPr>
        <w:t>’</w:t>
      </w:r>
      <w:r w:rsidR="00E152FF" w:rsidRPr="00046B34">
        <w:rPr>
          <w:color w:val="000000" w:themeColor="text1"/>
        </w:rPr>
        <w:t>язаний визнач</w:t>
      </w:r>
      <w:r w:rsidR="009216C0" w:rsidRPr="00046B34">
        <w:rPr>
          <w:color w:val="000000" w:themeColor="text1"/>
        </w:rPr>
        <w:t>и</w:t>
      </w:r>
      <w:r w:rsidR="00E152FF" w:rsidRPr="00046B34">
        <w:rPr>
          <w:color w:val="000000" w:themeColor="text1"/>
        </w:rPr>
        <w:t xml:space="preserve">ти у внутрішніх документах письмовий опис процесів, які забезпечують організацію та функціонування системи внутрішнього контролю, </w:t>
      </w:r>
      <w:r w:rsidR="009216C0" w:rsidRPr="00046B34">
        <w:rPr>
          <w:color w:val="000000" w:themeColor="text1"/>
        </w:rPr>
        <w:t>в</w:t>
      </w:r>
      <w:r w:rsidR="00E152FF" w:rsidRPr="00046B34">
        <w:rPr>
          <w:color w:val="000000" w:themeColor="text1"/>
        </w:rPr>
        <w:t>ключаючи завдання, порядок та етапи здійснення заходів з контролю, відповідальних осіб, а також способи досягнення результатів щодо кожного процесу.</w:t>
      </w:r>
      <w:bookmarkEnd w:id="102"/>
    </w:p>
    <w:p w14:paraId="6849DDC6" w14:textId="77777777" w:rsidR="00E152FF" w:rsidRPr="00046B34" w:rsidRDefault="00E152FF" w:rsidP="00184B10">
      <w:pPr>
        <w:pBdr>
          <w:top w:val="nil"/>
          <w:left w:val="nil"/>
          <w:bottom w:val="nil"/>
          <w:right w:val="nil"/>
          <w:between w:val="nil"/>
        </w:pBdr>
        <w:tabs>
          <w:tab w:val="left" w:pos="1134"/>
        </w:tabs>
        <w:ind w:firstLine="709"/>
        <w:rPr>
          <w:color w:val="000000" w:themeColor="text1"/>
        </w:rPr>
      </w:pPr>
    </w:p>
    <w:p w14:paraId="74CDF042" w14:textId="77777777" w:rsidR="00E152FF" w:rsidRPr="00046B34" w:rsidRDefault="00985969" w:rsidP="004818B5">
      <w:pPr>
        <w:pStyle w:val="af6"/>
        <w:numPr>
          <w:ilvl w:val="0"/>
          <w:numId w:val="1"/>
        </w:numPr>
        <w:tabs>
          <w:tab w:val="left" w:pos="1134"/>
        </w:tabs>
        <w:ind w:left="0" w:firstLine="567"/>
        <w:rPr>
          <w:color w:val="000000" w:themeColor="text1"/>
        </w:rPr>
      </w:pPr>
      <w:r w:rsidRPr="00046B34">
        <w:rPr>
          <w:color w:val="000000" w:themeColor="text1"/>
        </w:rPr>
        <w:t xml:space="preserve">Положення про систему внутрішнього контролю </w:t>
      </w:r>
      <w:r w:rsidR="00DA19EB" w:rsidRPr="00046B34">
        <w:rPr>
          <w:color w:val="000000" w:themeColor="text1"/>
        </w:rPr>
        <w:t>надавача фінансових платіжних послуг</w:t>
      </w:r>
      <w:r w:rsidRPr="00046B34">
        <w:rPr>
          <w:color w:val="000000" w:themeColor="text1"/>
        </w:rPr>
        <w:t xml:space="preserve"> </w:t>
      </w:r>
      <w:r w:rsidR="009216C0" w:rsidRPr="00046B34">
        <w:rPr>
          <w:color w:val="000000" w:themeColor="text1"/>
        </w:rPr>
        <w:t xml:space="preserve">повинно </w:t>
      </w:r>
      <w:r w:rsidRPr="00046B34">
        <w:rPr>
          <w:color w:val="000000" w:themeColor="text1"/>
        </w:rPr>
        <w:t>містити</w:t>
      </w:r>
      <w:r w:rsidR="00E152FF" w:rsidRPr="00046B34">
        <w:rPr>
          <w:color w:val="000000" w:themeColor="text1"/>
        </w:rPr>
        <w:t>:</w:t>
      </w:r>
    </w:p>
    <w:p w14:paraId="1B87136F" w14:textId="77777777" w:rsidR="00C50539" w:rsidRPr="00046B34" w:rsidRDefault="00C50539" w:rsidP="00184B10">
      <w:pPr>
        <w:pStyle w:val="af6"/>
        <w:tabs>
          <w:tab w:val="left" w:pos="1134"/>
        </w:tabs>
        <w:ind w:left="0" w:firstLine="709"/>
        <w:rPr>
          <w:color w:val="000000" w:themeColor="text1"/>
        </w:rPr>
      </w:pPr>
    </w:p>
    <w:p w14:paraId="28013BC1" w14:textId="77777777" w:rsidR="00C50539" w:rsidRPr="00046B34" w:rsidRDefault="00C50539" w:rsidP="004818B5">
      <w:pPr>
        <w:pStyle w:val="af6"/>
        <w:numPr>
          <w:ilvl w:val="0"/>
          <w:numId w:val="50"/>
        </w:numPr>
        <w:tabs>
          <w:tab w:val="left" w:pos="1134"/>
        </w:tabs>
        <w:spacing w:after="240"/>
        <w:ind w:left="0" w:firstLine="567"/>
        <w:rPr>
          <w:bCs/>
          <w:color w:val="000000" w:themeColor="text1"/>
        </w:rPr>
      </w:pPr>
      <w:r w:rsidRPr="00046B34">
        <w:rPr>
          <w:bCs/>
          <w:color w:val="000000" w:themeColor="text1"/>
        </w:rPr>
        <w:t xml:space="preserve">мету, завдання та принципи побудови системи внутрішнього контролю </w:t>
      </w:r>
      <w:r w:rsidR="00DA19EB" w:rsidRPr="00046B34">
        <w:rPr>
          <w:color w:val="000000" w:themeColor="text1"/>
        </w:rPr>
        <w:t>надавача фінансових платіжних послуг</w:t>
      </w:r>
      <w:r w:rsidRPr="00046B34">
        <w:rPr>
          <w:bCs/>
          <w:color w:val="000000" w:themeColor="text1"/>
        </w:rPr>
        <w:t>;</w:t>
      </w:r>
    </w:p>
    <w:p w14:paraId="525E17F4" w14:textId="77777777" w:rsidR="00C50539" w:rsidRPr="00046B34" w:rsidRDefault="00C50539" w:rsidP="004818B5">
      <w:pPr>
        <w:pStyle w:val="af6"/>
        <w:spacing w:after="240"/>
        <w:ind w:left="0" w:firstLine="567"/>
        <w:rPr>
          <w:bCs/>
          <w:color w:val="000000" w:themeColor="text1"/>
        </w:rPr>
      </w:pPr>
    </w:p>
    <w:p w14:paraId="7EC9D85C" w14:textId="5DA92E95" w:rsidR="00C50539" w:rsidRPr="00046B34" w:rsidRDefault="00C50539" w:rsidP="004818B5">
      <w:pPr>
        <w:pStyle w:val="af6"/>
        <w:numPr>
          <w:ilvl w:val="0"/>
          <w:numId w:val="50"/>
        </w:numPr>
        <w:tabs>
          <w:tab w:val="left" w:pos="1134"/>
        </w:tabs>
        <w:spacing w:after="240"/>
        <w:ind w:left="0" w:firstLine="567"/>
        <w:rPr>
          <w:bCs/>
          <w:color w:val="000000" w:themeColor="text1"/>
        </w:rPr>
      </w:pPr>
      <w:r w:rsidRPr="00046B34">
        <w:rPr>
          <w:bCs/>
          <w:color w:val="000000" w:themeColor="text1"/>
        </w:rPr>
        <w:t xml:space="preserve">організаційну структуру </w:t>
      </w:r>
      <w:r w:rsidR="00BD6447" w:rsidRPr="00046B34">
        <w:rPr>
          <w:bCs/>
          <w:color w:val="000000" w:themeColor="text1"/>
        </w:rPr>
        <w:t xml:space="preserve">системи </w:t>
      </w:r>
      <w:r w:rsidRPr="00046B34">
        <w:rPr>
          <w:bCs/>
          <w:color w:val="000000" w:themeColor="text1"/>
        </w:rPr>
        <w:t>внутрішнього контролю з урахуванням розподілу функціональних обов’язків між учасниками процесу, їх повноваження, відповідальність та порядок взаємодії;</w:t>
      </w:r>
    </w:p>
    <w:p w14:paraId="207E30C5" w14:textId="77777777" w:rsidR="00C50539" w:rsidRPr="00046B34" w:rsidRDefault="00C50539" w:rsidP="004818B5">
      <w:pPr>
        <w:pStyle w:val="af6"/>
        <w:tabs>
          <w:tab w:val="left" w:pos="1134"/>
        </w:tabs>
        <w:spacing w:after="240"/>
        <w:ind w:left="0" w:firstLine="567"/>
        <w:rPr>
          <w:bCs/>
          <w:color w:val="000000" w:themeColor="text1"/>
        </w:rPr>
      </w:pPr>
    </w:p>
    <w:p w14:paraId="2421A60C" w14:textId="77777777" w:rsidR="00C50539" w:rsidRPr="00046B34" w:rsidRDefault="00C50539" w:rsidP="004818B5">
      <w:pPr>
        <w:pStyle w:val="af6"/>
        <w:numPr>
          <w:ilvl w:val="0"/>
          <w:numId w:val="50"/>
        </w:numPr>
        <w:tabs>
          <w:tab w:val="left" w:pos="1134"/>
        </w:tabs>
        <w:spacing w:after="240"/>
        <w:ind w:left="0" w:firstLine="567"/>
        <w:rPr>
          <w:bCs/>
          <w:color w:val="000000" w:themeColor="text1"/>
        </w:rPr>
      </w:pPr>
      <w:r w:rsidRPr="00046B34">
        <w:rPr>
          <w:bCs/>
          <w:color w:val="000000" w:themeColor="text1"/>
        </w:rPr>
        <w:t xml:space="preserve">принципи та підходи щодо впровадження компонентів системи внутрішнього контролю у </w:t>
      </w:r>
      <w:r w:rsidR="00DA19EB" w:rsidRPr="00046B34">
        <w:rPr>
          <w:color w:val="000000" w:themeColor="text1"/>
        </w:rPr>
        <w:t>надавачі фінансових платіжних послуг</w:t>
      </w:r>
      <w:r w:rsidRPr="00046B34">
        <w:rPr>
          <w:bCs/>
          <w:color w:val="000000" w:themeColor="text1"/>
        </w:rPr>
        <w:t>;</w:t>
      </w:r>
    </w:p>
    <w:p w14:paraId="39EBE1D7" w14:textId="77777777" w:rsidR="00C50539" w:rsidRPr="00046B34" w:rsidRDefault="00C50539" w:rsidP="004818B5">
      <w:pPr>
        <w:pStyle w:val="af6"/>
        <w:tabs>
          <w:tab w:val="left" w:pos="1134"/>
        </w:tabs>
        <w:spacing w:after="240"/>
        <w:ind w:left="0" w:firstLine="567"/>
        <w:rPr>
          <w:bCs/>
          <w:color w:val="000000" w:themeColor="text1"/>
        </w:rPr>
      </w:pPr>
    </w:p>
    <w:p w14:paraId="2943D9E3" w14:textId="77777777" w:rsidR="00C50539" w:rsidRPr="00046B34" w:rsidRDefault="00C50539" w:rsidP="004818B5">
      <w:pPr>
        <w:pStyle w:val="af6"/>
        <w:numPr>
          <w:ilvl w:val="0"/>
          <w:numId w:val="50"/>
        </w:numPr>
        <w:tabs>
          <w:tab w:val="left" w:pos="1134"/>
        </w:tabs>
        <w:spacing w:after="240"/>
        <w:ind w:left="0" w:firstLine="567"/>
        <w:rPr>
          <w:bCs/>
          <w:color w:val="000000" w:themeColor="text1"/>
        </w:rPr>
      </w:pPr>
      <w:r w:rsidRPr="00046B34">
        <w:rPr>
          <w:bCs/>
          <w:color w:val="000000" w:themeColor="text1"/>
        </w:rPr>
        <w:t xml:space="preserve">порядок, види, періодичність підготовки та розгляду звітів; </w:t>
      </w:r>
    </w:p>
    <w:p w14:paraId="2B0A98B5" w14:textId="77777777" w:rsidR="00C50539" w:rsidRPr="00046B34" w:rsidRDefault="00C50539" w:rsidP="004818B5">
      <w:pPr>
        <w:pStyle w:val="af6"/>
        <w:tabs>
          <w:tab w:val="left" w:pos="1134"/>
        </w:tabs>
        <w:spacing w:after="240"/>
        <w:ind w:left="0" w:firstLine="567"/>
        <w:rPr>
          <w:bCs/>
          <w:color w:val="000000" w:themeColor="text1"/>
        </w:rPr>
      </w:pPr>
    </w:p>
    <w:p w14:paraId="2C9A6CEE" w14:textId="206E2E76" w:rsidR="007F5506" w:rsidRPr="00E6108A" w:rsidRDefault="00C50539">
      <w:pPr>
        <w:pStyle w:val="af6"/>
        <w:numPr>
          <w:ilvl w:val="0"/>
          <w:numId w:val="50"/>
        </w:numPr>
        <w:tabs>
          <w:tab w:val="left" w:pos="1134"/>
        </w:tabs>
        <w:spacing w:after="240"/>
        <w:ind w:left="0" w:firstLine="567"/>
        <w:rPr>
          <w:bCs/>
          <w:color w:val="000000" w:themeColor="text1"/>
        </w:rPr>
      </w:pPr>
      <w:r w:rsidRPr="00046B34">
        <w:rPr>
          <w:bCs/>
          <w:color w:val="000000" w:themeColor="text1"/>
        </w:rPr>
        <w:t>процедуру здійснення відповідних коригувальних заходів щодо виправлення виявлених недоліків.</w:t>
      </w:r>
    </w:p>
    <w:p w14:paraId="11EE3E26" w14:textId="77777777" w:rsidR="007F5506" w:rsidRPr="00E6108A" w:rsidRDefault="007F5506" w:rsidP="00E6108A">
      <w:pPr>
        <w:pStyle w:val="af6"/>
        <w:tabs>
          <w:tab w:val="left" w:pos="1134"/>
        </w:tabs>
        <w:spacing w:after="240"/>
        <w:ind w:left="567"/>
        <w:rPr>
          <w:bCs/>
          <w:color w:val="000000" w:themeColor="text1"/>
        </w:rPr>
      </w:pPr>
    </w:p>
    <w:p w14:paraId="692913EE" w14:textId="00BC8CB9" w:rsidR="00820A7D" w:rsidRDefault="00BF0530" w:rsidP="00E6108A">
      <w:pPr>
        <w:pStyle w:val="af6"/>
        <w:numPr>
          <w:ilvl w:val="0"/>
          <w:numId w:val="1"/>
        </w:numPr>
        <w:tabs>
          <w:tab w:val="left" w:pos="1134"/>
        </w:tabs>
        <w:ind w:left="0" w:firstLine="567"/>
        <w:rPr>
          <w:color w:val="000000" w:themeColor="text1"/>
        </w:rPr>
      </w:pPr>
      <w:r>
        <w:t>Відповідальний орган</w:t>
      </w:r>
      <w:r w:rsidRPr="00046B34" w:rsidDel="00BF0530">
        <w:rPr>
          <w:color w:val="000000" w:themeColor="text1"/>
        </w:rPr>
        <w:t xml:space="preserve"> </w:t>
      </w:r>
      <w:r w:rsidR="008C3BCB">
        <w:rPr>
          <w:color w:val="000000" w:themeColor="text1"/>
        </w:rPr>
        <w:t xml:space="preserve">або орган, визначений статутом </w:t>
      </w:r>
      <w:r w:rsidR="008C3BCB" w:rsidRPr="00046B34">
        <w:rPr>
          <w:color w:val="000000" w:themeColor="text1"/>
        </w:rPr>
        <w:t>надавача фінансових платіжних послуг</w:t>
      </w:r>
      <w:r w:rsidR="00AF2BAD">
        <w:rPr>
          <w:color w:val="000000" w:themeColor="text1"/>
        </w:rPr>
        <w:t>)</w:t>
      </w:r>
      <w:r w:rsidR="00985969" w:rsidRPr="00046B34">
        <w:rPr>
          <w:color w:val="000000" w:themeColor="text1"/>
        </w:rPr>
        <w:t xml:space="preserve"> затверджує та регулярно (не рідше одного разу на рік) переглядає положення про систему внутрішнього контролю </w:t>
      </w:r>
      <w:r w:rsidR="00DA19EB" w:rsidRPr="00046B34">
        <w:rPr>
          <w:color w:val="000000" w:themeColor="text1"/>
        </w:rPr>
        <w:t>надавача фінансових платіжних послуг</w:t>
      </w:r>
      <w:r w:rsidR="00820A7D">
        <w:rPr>
          <w:color w:val="000000" w:themeColor="text1"/>
        </w:rPr>
        <w:t>.</w:t>
      </w:r>
    </w:p>
    <w:p w14:paraId="7C30B9F8" w14:textId="77777777" w:rsidR="007F5506" w:rsidRDefault="007F5506" w:rsidP="00E6108A">
      <w:pPr>
        <w:pStyle w:val="af6"/>
        <w:tabs>
          <w:tab w:val="left" w:pos="1134"/>
        </w:tabs>
        <w:ind w:left="567"/>
        <w:rPr>
          <w:color w:val="000000" w:themeColor="text1"/>
        </w:rPr>
      </w:pPr>
    </w:p>
    <w:p w14:paraId="67EE7424" w14:textId="3ED43275" w:rsidR="00C50539" w:rsidRPr="00C23BBC" w:rsidRDefault="00BF0530" w:rsidP="00E6108A">
      <w:pPr>
        <w:pStyle w:val="af6"/>
        <w:numPr>
          <w:ilvl w:val="0"/>
          <w:numId w:val="1"/>
        </w:numPr>
        <w:tabs>
          <w:tab w:val="left" w:pos="1134"/>
        </w:tabs>
        <w:ind w:left="0" w:firstLine="567"/>
        <w:rPr>
          <w:color w:val="000000" w:themeColor="text1"/>
        </w:rPr>
      </w:pPr>
      <w:r>
        <w:t>Відповідальний орган</w:t>
      </w:r>
      <w:r w:rsidDel="004B0540">
        <w:rPr>
          <w:color w:val="000000" w:themeColor="text1"/>
        </w:rPr>
        <w:t xml:space="preserve"> </w:t>
      </w:r>
      <w:r w:rsidR="001777B3" w:rsidRPr="00046B34">
        <w:rPr>
          <w:color w:val="000000" w:themeColor="text1"/>
        </w:rPr>
        <w:t>затверджує та регулярно (не рідше одного разу на рік) переглядає</w:t>
      </w:r>
      <w:r w:rsidR="001777B3">
        <w:rPr>
          <w:color w:val="000000" w:themeColor="text1"/>
        </w:rPr>
        <w:t xml:space="preserve"> в</w:t>
      </w:r>
      <w:r w:rsidR="00C23BBC" w:rsidRPr="00E67F40">
        <w:rPr>
          <w:color w:val="000000" w:themeColor="text1"/>
        </w:rPr>
        <w:t>нутрішні документ</w:t>
      </w:r>
      <w:r w:rsidR="00820A7D">
        <w:rPr>
          <w:color w:val="000000" w:themeColor="text1"/>
        </w:rPr>
        <w:t>и</w:t>
      </w:r>
      <w:r w:rsidR="00C23BBC" w:rsidRPr="00E67F40">
        <w:rPr>
          <w:color w:val="000000" w:themeColor="text1"/>
        </w:rPr>
        <w:t xml:space="preserve">, </w:t>
      </w:r>
      <w:r w:rsidR="00820A7D">
        <w:rPr>
          <w:color w:val="000000" w:themeColor="text1"/>
        </w:rPr>
        <w:t>які</w:t>
      </w:r>
      <w:r w:rsidR="00820A7D" w:rsidRPr="00820A7D">
        <w:rPr>
          <w:color w:val="000000" w:themeColor="text1"/>
        </w:rPr>
        <w:t xml:space="preserve"> передба</w:t>
      </w:r>
      <w:r w:rsidR="00820A7D">
        <w:rPr>
          <w:color w:val="000000" w:themeColor="text1"/>
        </w:rPr>
        <w:t>чають</w:t>
      </w:r>
      <w:r w:rsidR="00820A7D" w:rsidRPr="00820A7D">
        <w:rPr>
          <w:color w:val="000000" w:themeColor="text1"/>
        </w:rPr>
        <w:t xml:space="preserve"> право головного ризик-менеджера та головного комплаєнс-менеджера накладати заборону (вето) на рішення виконавчого органу та встановлення підстав (випадків) такої заборони</w:t>
      </w:r>
      <w:r w:rsidR="00C50539" w:rsidRPr="00C23BBC">
        <w:rPr>
          <w:color w:val="000000" w:themeColor="text1"/>
        </w:rPr>
        <w:t>.</w:t>
      </w:r>
    </w:p>
    <w:p w14:paraId="41EA6B62" w14:textId="77777777" w:rsidR="00C50539" w:rsidRPr="00046B34" w:rsidRDefault="00C50539" w:rsidP="00184B10">
      <w:pPr>
        <w:pStyle w:val="af6"/>
        <w:pBdr>
          <w:top w:val="nil"/>
          <w:left w:val="nil"/>
          <w:bottom w:val="nil"/>
          <w:right w:val="nil"/>
          <w:between w:val="nil"/>
        </w:pBdr>
        <w:tabs>
          <w:tab w:val="left" w:pos="1134"/>
        </w:tabs>
        <w:ind w:left="0" w:firstLine="709"/>
        <w:rPr>
          <w:color w:val="000000" w:themeColor="text1"/>
        </w:rPr>
      </w:pPr>
    </w:p>
    <w:p w14:paraId="5926746E" w14:textId="77777777" w:rsidR="00C50539" w:rsidRPr="000A12A6" w:rsidRDefault="00985969" w:rsidP="004818B5">
      <w:pPr>
        <w:pStyle w:val="af6"/>
        <w:numPr>
          <w:ilvl w:val="0"/>
          <w:numId w:val="1"/>
        </w:numPr>
        <w:tabs>
          <w:tab w:val="left" w:pos="1134"/>
        </w:tabs>
        <w:ind w:left="0" w:firstLine="567"/>
        <w:rPr>
          <w:color w:val="000000" w:themeColor="text1"/>
        </w:rPr>
      </w:pPr>
      <w:bookmarkStart w:id="103" w:name="_Ref134783610"/>
      <w:r w:rsidRPr="000A12A6">
        <w:rPr>
          <w:color w:val="000000" w:themeColor="text1"/>
        </w:rPr>
        <w:t xml:space="preserve">Перелік питань щодо внутрішнього контролю, які мають бути врегульовані у внутрішніх документах </w:t>
      </w:r>
      <w:r w:rsidR="00DA19EB" w:rsidRPr="000A12A6">
        <w:rPr>
          <w:color w:val="000000" w:themeColor="text1"/>
        </w:rPr>
        <w:t>надавача фінансових платіжних послуг</w:t>
      </w:r>
      <w:r w:rsidRPr="000A12A6">
        <w:rPr>
          <w:color w:val="000000" w:themeColor="text1"/>
        </w:rPr>
        <w:t xml:space="preserve">, зазначено </w:t>
      </w:r>
      <w:r w:rsidR="008E1F61" w:rsidRPr="000A12A6">
        <w:rPr>
          <w:color w:val="000000" w:themeColor="text1"/>
        </w:rPr>
        <w:t>в</w:t>
      </w:r>
      <w:r w:rsidRPr="000A12A6">
        <w:rPr>
          <w:color w:val="000000" w:themeColor="text1"/>
        </w:rPr>
        <w:t xml:space="preserve"> додатку 1 до цього Положення</w:t>
      </w:r>
      <w:r w:rsidR="00C50539" w:rsidRPr="000A12A6">
        <w:rPr>
          <w:color w:val="000000" w:themeColor="text1"/>
        </w:rPr>
        <w:t>.</w:t>
      </w:r>
      <w:bookmarkEnd w:id="103"/>
      <w:r w:rsidR="00C50539" w:rsidRPr="000A12A6">
        <w:rPr>
          <w:color w:val="000000" w:themeColor="text1"/>
        </w:rPr>
        <w:t xml:space="preserve"> </w:t>
      </w:r>
    </w:p>
    <w:p w14:paraId="334D7408" w14:textId="77777777" w:rsidR="00C50539" w:rsidRPr="00046B34" w:rsidRDefault="00DA19EB" w:rsidP="004818B5">
      <w:pPr>
        <w:tabs>
          <w:tab w:val="left" w:pos="1134"/>
        </w:tabs>
        <w:ind w:firstLine="567"/>
        <w:rPr>
          <w:color w:val="000000" w:themeColor="text1"/>
        </w:rPr>
      </w:pPr>
      <w:r w:rsidRPr="00046B34">
        <w:rPr>
          <w:color w:val="000000" w:themeColor="text1"/>
        </w:rPr>
        <w:t>Надавач фінансових платіжних послуг</w:t>
      </w:r>
      <w:r w:rsidR="00C50539" w:rsidRPr="00046B34">
        <w:rPr>
          <w:color w:val="000000" w:themeColor="text1"/>
        </w:rPr>
        <w:t xml:space="preserve"> має право </w:t>
      </w:r>
      <w:r w:rsidR="00CF6FF3" w:rsidRPr="00046B34">
        <w:rPr>
          <w:color w:val="000000" w:themeColor="text1"/>
        </w:rPr>
        <w:t xml:space="preserve">об’єднувати окремі внутрішні документи </w:t>
      </w:r>
      <w:r w:rsidR="00C50539" w:rsidRPr="00046B34">
        <w:rPr>
          <w:color w:val="000000" w:themeColor="text1"/>
        </w:rPr>
        <w:t xml:space="preserve">щодо побудови та організації системи внутрішнього контролю </w:t>
      </w:r>
      <w:r w:rsidR="00CF6FF3" w:rsidRPr="00046B34">
        <w:rPr>
          <w:color w:val="000000" w:themeColor="text1"/>
        </w:rPr>
        <w:t>в один або кілька документів, не порушуючи вимог цього Положення щодо їх розроблення, наповнення, затвердження, перегляду та інших вимог</w:t>
      </w:r>
      <w:r w:rsidR="00C50539" w:rsidRPr="00046B34">
        <w:rPr>
          <w:color w:val="000000" w:themeColor="text1"/>
        </w:rPr>
        <w:t>.</w:t>
      </w:r>
    </w:p>
    <w:p w14:paraId="3D69291A" w14:textId="77777777" w:rsidR="00C50539" w:rsidRPr="00046B34" w:rsidRDefault="00C50539" w:rsidP="00184B10">
      <w:pPr>
        <w:tabs>
          <w:tab w:val="left" w:pos="1134"/>
        </w:tabs>
        <w:ind w:firstLine="709"/>
        <w:rPr>
          <w:color w:val="000000" w:themeColor="text1"/>
        </w:rPr>
      </w:pPr>
    </w:p>
    <w:p w14:paraId="065AAE41" w14:textId="0CB61F04" w:rsidR="00C50539" w:rsidRPr="00046B34" w:rsidRDefault="00DA19EB" w:rsidP="004818B5">
      <w:pPr>
        <w:pStyle w:val="af6"/>
        <w:numPr>
          <w:ilvl w:val="0"/>
          <w:numId w:val="1"/>
        </w:numPr>
        <w:tabs>
          <w:tab w:val="left" w:pos="1134"/>
        </w:tabs>
        <w:ind w:left="0" w:firstLine="567"/>
        <w:rPr>
          <w:color w:val="000000" w:themeColor="text1"/>
        </w:rPr>
      </w:pPr>
      <w:bookmarkStart w:id="104" w:name="_Ref170400954"/>
      <w:r w:rsidRPr="00046B34">
        <w:rPr>
          <w:color w:val="000000" w:themeColor="text1"/>
        </w:rPr>
        <w:t>Надавач фінансових платіжних послуг</w:t>
      </w:r>
      <w:r w:rsidR="00C50539" w:rsidRPr="00046B34">
        <w:rPr>
          <w:color w:val="000000" w:themeColor="text1"/>
        </w:rPr>
        <w:t xml:space="preserve"> зобов</w:t>
      </w:r>
      <w:r w:rsidR="005F0D50" w:rsidRPr="00046B34">
        <w:rPr>
          <w:color w:val="000000" w:themeColor="text1"/>
        </w:rPr>
        <w:t>’</w:t>
      </w:r>
      <w:r w:rsidR="00C50539" w:rsidRPr="00046B34">
        <w:rPr>
          <w:color w:val="000000" w:themeColor="text1"/>
        </w:rPr>
        <w:t>язаний доводити до відома працівників внутрішні документи.</w:t>
      </w:r>
      <w:bookmarkEnd w:id="104"/>
    </w:p>
    <w:p w14:paraId="5FDBA4FD" w14:textId="77777777" w:rsidR="00C50539" w:rsidRPr="00046B34" w:rsidRDefault="00DA19EB" w:rsidP="004818B5">
      <w:pPr>
        <w:tabs>
          <w:tab w:val="left" w:pos="1134"/>
        </w:tabs>
        <w:ind w:firstLine="567"/>
        <w:rPr>
          <w:color w:val="000000" w:themeColor="text1"/>
        </w:rPr>
      </w:pPr>
      <w:r w:rsidRPr="00046B34">
        <w:rPr>
          <w:color w:val="000000" w:themeColor="text1"/>
        </w:rPr>
        <w:t>Надавач фінансових платіжних послуг</w:t>
      </w:r>
      <w:r w:rsidR="00C50539" w:rsidRPr="00046B34">
        <w:rPr>
          <w:color w:val="000000" w:themeColor="text1"/>
        </w:rPr>
        <w:t xml:space="preserve"> зобов</w:t>
      </w:r>
      <w:r w:rsidR="005F0D50" w:rsidRPr="00046B34">
        <w:rPr>
          <w:color w:val="000000" w:themeColor="text1"/>
        </w:rPr>
        <w:t>’</w:t>
      </w:r>
      <w:r w:rsidR="00C50539" w:rsidRPr="00046B34">
        <w:rPr>
          <w:color w:val="000000" w:themeColor="text1"/>
        </w:rPr>
        <w:t>язаний письмово фіксувати кожен факт ознайомлення працівника із такими документами</w:t>
      </w:r>
      <w:r w:rsidR="00A66A6C" w:rsidRPr="00046B34">
        <w:rPr>
          <w:color w:val="000000" w:themeColor="text1"/>
        </w:rPr>
        <w:t xml:space="preserve"> у спосіб, що </w:t>
      </w:r>
      <w:r w:rsidR="008E1F61" w:rsidRPr="00046B34">
        <w:rPr>
          <w:color w:val="000000" w:themeColor="text1"/>
        </w:rPr>
        <w:t xml:space="preserve">дає змогу </w:t>
      </w:r>
      <w:r w:rsidR="00A66A6C" w:rsidRPr="00046B34">
        <w:rPr>
          <w:color w:val="000000" w:themeColor="text1"/>
        </w:rPr>
        <w:t xml:space="preserve">підтвердити факт такого ознайомлення, </w:t>
      </w:r>
      <w:r w:rsidR="008E1F61" w:rsidRPr="00046B34">
        <w:rPr>
          <w:color w:val="000000" w:themeColor="text1"/>
        </w:rPr>
        <w:t>в</w:t>
      </w:r>
      <w:r w:rsidR="00A66A6C" w:rsidRPr="00046B34">
        <w:rPr>
          <w:color w:val="000000" w:themeColor="text1"/>
        </w:rPr>
        <w:t>ключаючи</w:t>
      </w:r>
      <w:r w:rsidR="008E1F61" w:rsidRPr="00046B34">
        <w:rPr>
          <w:color w:val="000000" w:themeColor="text1"/>
        </w:rPr>
        <w:t xml:space="preserve"> ознайомлення</w:t>
      </w:r>
      <w:r w:rsidR="00C50539" w:rsidRPr="00046B34">
        <w:rPr>
          <w:color w:val="000000" w:themeColor="text1"/>
        </w:rPr>
        <w:t xml:space="preserve"> </w:t>
      </w:r>
      <w:r w:rsidR="00244343" w:rsidRPr="00046B34">
        <w:rPr>
          <w:color w:val="000000" w:themeColor="text1"/>
        </w:rPr>
        <w:t>під підпис</w:t>
      </w:r>
      <w:r w:rsidR="00C50539" w:rsidRPr="00046B34">
        <w:rPr>
          <w:color w:val="000000" w:themeColor="text1"/>
        </w:rPr>
        <w:t xml:space="preserve"> працівника та особи, яка забезпечила проведення ознайомлення.</w:t>
      </w:r>
    </w:p>
    <w:p w14:paraId="085572A7" w14:textId="77777777" w:rsidR="00C50539" w:rsidRPr="00046B34" w:rsidRDefault="00C50539" w:rsidP="00184B10">
      <w:pPr>
        <w:tabs>
          <w:tab w:val="left" w:pos="1134"/>
        </w:tabs>
        <w:ind w:firstLine="709"/>
        <w:rPr>
          <w:color w:val="000000" w:themeColor="text1"/>
        </w:rPr>
      </w:pPr>
    </w:p>
    <w:p w14:paraId="511C23FE" w14:textId="77777777" w:rsidR="00C50539" w:rsidRPr="00046B34" w:rsidRDefault="00DA19EB" w:rsidP="004818B5">
      <w:pPr>
        <w:pStyle w:val="af6"/>
        <w:numPr>
          <w:ilvl w:val="0"/>
          <w:numId w:val="1"/>
        </w:numPr>
        <w:tabs>
          <w:tab w:val="left" w:pos="1134"/>
        </w:tabs>
        <w:ind w:left="0" w:firstLine="567"/>
        <w:rPr>
          <w:color w:val="000000" w:themeColor="text1"/>
        </w:rPr>
      </w:pPr>
      <w:bookmarkStart w:id="105" w:name="_Ref170400725"/>
      <w:r w:rsidRPr="00046B34">
        <w:rPr>
          <w:color w:val="000000" w:themeColor="text1"/>
        </w:rPr>
        <w:t>Надавач фінансових платіжних послуг</w:t>
      </w:r>
      <w:r w:rsidR="00C50539" w:rsidRPr="00046B34">
        <w:rPr>
          <w:color w:val="000000" w:themeColor="text1"/>
        </w:rPr>
        <w:t xml:space="preserve"> визначає у внутрішніх документах процедури та заходи з контролю, які застосовуються підрозділами кожної </w:t>
      </w:r>
      <w:r w:rsidR="00633899" w:rsidRPr="00046B34">
        <w:rPr>
          <w:color w:val="000000" w:themeColor="text1"/>
        </w:rPr>
        <w:t xml:space="preserve">з трьох ліній захисту, а також </w:t>
      </w:r>
      <w:r w:rsidR="00C50539" w:rsidRPr="00046B34">
        <w:rPr>
          <w:color w:val="000000" w:themeColor="text1"/>
        </w:rPr>
        <w:t>порядок та процедури:</w:t>
      </w:r>
      <w:bookmarkEnd w:id="105"/>
    </w:p>
    <w:p w14:paraId="3F9DB15F" w14:textId="77777777" w:rsidR="00C50539" w:rsidRPr="00046B34" w:rsidRDefault="00C50539" w:rsidP="00184B10">
      <w:pPr>
        <w:pStyle w:val="af6"/>
        <w:pBdr>
          <w:top w:val="nil"/>
          <w:left w:val="nil"/>
          <w:bottom w:val="nil"/>
          <w:right w:val="nil"/>
          <w:between w:val="nil"/>
        </w:pBdr>
        <w:tabs>
          <w:tab w:val="left" w:pos="1134"/>
        </w:tabs>
        <w:ind w:left="0" w:firstLine="709"/>
        <w:rPr>
          <w:color w:val="000000" w:themeColor="text1"/>
        </w:rPr>
      </w:pPr>
    </w:p>
    <w:p w14:paraId="1FAA6B25" w14:textId="70277F7F" w:rsidR="00C50539" w:rsidRPr="00046B34" w:rsidRDefault="00C50539" w:rsidP="004818B5">
      <w:pPr>
        <w:pStyle w:val="af6"/>
        <w:numPr>
          <w:ilvl w:val="0"/>
          <w:numId w:val="51"/>
        </w:numPr>
        <w:tabs>
          <w:tab w:val="left" w:pos="1134"/>
        </w:tabs>
        <w:ind w:left="0" w:firstLine="567"/>
        <w:rPr>
          <w:color w:val="000000" w:themeColor="text1"/>
        </w:rPr>
      </w:pPr>
      <w:r w:rsidRPr="00046B34">
        <w:rPr>
          <w:color w:val="000000" w:themeColor="text1"/>
        </w:rPr>
        <w:t xml:space="preserve">вертикальної взаємодії, що </w:t>
      </w:r>
      <w:r w:rsidR="00782B0B" w:rsidRPr="00046B34">
        <w:rPr>
          <w:color w:val="000000" w:themeColor="text1"/>
        </w:rPr>
        <w:t xml:space="preserve">застосовуються </w:t>
      </w:r>
      <w:r w:rsidRPr="00046B34">
        <w:rPr>
          <w:color w:val="000000" w:themeColor="text1"/>
        </w:rPr>
        <w:t>під час здійснення внутрішнього контролю між структурними підрозділами</w:t>
      </w:r>
      <w:r w:rsidR="002D47D4" w:rsidRPr="00046B34">
        <w:rPr>
          <w:color w:val="000000" w:themeColor="text1"/>
        </w:rPr>
        <w:t> </w:t>
      </w:r>
      <w:r w:rsidRPr="00046B34">
        <w:rPr>
          <w:color w:val="000000" w:themeColor="text1"/>
        </w:rPr>
        <w:t>/</w:t>
      </w:r>
      <w:r w:rsidR="002D47D4" w:rsidRPr="00046B34">
        <w:rPr>
          <w:color w:val="000000" w:themeColor="text1"/>
        </w:rPr>
        <w:t> </w:t>
      </w:r>
      <w:r w:rsidRPr="00046B34">
        <w:rPr>
          <w:color w:val="000000" w:themeColor="text1"/>
        </w:rPr>
        <w:t>окремими посадовими особами</w:t>
      </w:r>
      <w:r w:rsidR="002D47D4" w:rsidRPr="00046B34">
        <w:rPr>
          <w:color w:val="000000" w:themeColor="text1"/>
        </w:rPr>
        <w:t> </w:t>
      </w:r>
      <w:r w:rsidRPr="00046B34">
        <w:rPr>
          <w:color w:val="000000" w:themeColor="text1"/>
        </w:rPr>
        <w:t>/</w:t>
      </w:r>
      <w:r w:rsidR="002D47D4" w:rsidRPr="00046B34">
        <w:rPr>
          <w:color w:val="000000" w:themeColor="text1"/>
        </w:rPr>
        <w:t> </w:t>
      </w:r>
      <w:r w:rsidRPr="00046B34">
        <w:rPr>
          <w:color w:val="000000" w:themeColor="text1"/>
        </w:rPr>
        <w:t>суб</w:t>
      </w:r>
      <w:r w:rsidR="005F0D50" w:rsidRPr="00046B34">
        <w:rPr>
          <w:color w:val="000000" w:themeColor="text1"/>
        </w:rPr>
        <w:t>’</w:t>
      </w:r>
      <w:r w:rsidRPr="00046B34">
        <w:rPr>
          <w:color w:val="000000" w:themeColor="text1"/>
        </w:rPr>
        <w:t xml:space="preserve">єктами різних ліній </w:t>
      </w:r>
      <w:r w:rsidR="00A6152F" w:rsidRPr="00046B34">
        <w:rPr>
          <w:color w:val="000000" w:themeColor="text1"/>
        </w:rPr>
        <w:t>захисту</w:t>
      </w:r>
      <w:r w:rsidRPr="00046B34">
        <w:rPr>
          <w:color w:val="000000" w:themeColor="text1"/>
        </w:rPr>
        <w:t xml:space="preserve">, </w:t>
      </w:r>
      <w:r w:rsidR="004975A2" w:rsidRPr="00046B34">
        <w:rPr>
          <w:color w:val="000000" w:themeColor="text1"/>
        </w:rPr>
        <w:t xml:space="preserve">органами управління </w:t>
      </w:r>
      <w:r w:rsidR="00DA19EB" w:rsidRPr="00046B34">
        <w:rPr>
          <w:color w:val="000000" w:themeColor="text1"/>
        </w:rPr>
        <w:t>надавача фінансових платіжних послуг</w:t>
      </w:r>
      <w:r w:rsidRPr="00046B34">
        <w:rPr>
          <w:color w:val="000000" w:themeColor="text1"/>
        </w:rPr>
        <w:t>;</w:t>
      </w:r>
    </w:p>
    <w:p w14:paraId="67DD37EA" w14:textId="77777777" w:rsidR="00C50539" w:rsidRPr="00046B34" w:rsidRDefault="00C50539" w:rsidP="004818B5">
      <w:pPr>
        <w:tabs>
          <w:tab w:val="left" w:pos="1134"/>
        </w:tabs>
        <w:ind w:firstLine="567"/>
        <w:rPr>
          <w:color w:val="000000" w:themeColor="text1"/>
        </w:rPr>
      </w:pPr>
    </w:p>
    <w:p w14:paraId="2CB7052B" w14:textId="35B1F77D" w:rsidR="00A11457" w:rsidRDefault="00C50539" w:rsidP="004818B5">
      <w:pPr>
        <w:pStyle w:val="af6"/>
        <w:numPr>
          <w:ilvl w:val="0"/>
          <w:numId w:val="51"/>
        </w:numPr>
        <w:pBdr>
          <w:top w:val="nil"/>
          <w:left w:val="nil"/>
          <w:bottom w:val="nil"/>
          <w:right w:val="nil"/>
          <w:between w:val="nil"/>
        </w:pBdr>
        <w:tabs>
          <w:tab w:val="left" w:pos="1134"/>
        </w:tabs>
        <w:ind w:left="0" w:firstLine="567"/>
        <w:rPr>
          <w:color w:val="000000" w:themeColor="text1"/>
        </w:rPr>
      </w:pPr>
      <w:r w:rsidRPr="00046B34">
        <w:rPr>
          <w:color w:val="000000" w:themeColor="text1"/>
        </w:rPr>
        <w:t>горизонтальної взаємодії, що застосовуються в разі здійснення внутрішнього контролю в межах одного структурного підрозділу</w:t>
      </w:r>
      <w:r w:rsidR="002D47D4" w:rsidRPr="00046B34">
        <w:rPr>
          <w:color w:val="000000" w:themeColor="text1"/>
        </w:rPr>
        <w:t> </w:t>
      </w:r>
      <w:r w:rsidRPr="00046B34">
        <w:rPr>
          <w:color w:val="000000" w:themeColor="text1"/>
        </w:rPr>
        <w:t>/</w:t>
      </w:r>
      <w:r w:rsidR="002D47D4" w:rsidRPr="00046B34">
        <w:rPr>
          <w:color w:val="000000" w:themeColor="text1"/>
        </w:rPr>
        <w:t> </w:t>
      </w:r>
      <w:r w:rsidRPr="00046B34">
        <w:rPr>
          <w:color w:val="000000" w:themeColor="text1"/>
        </w:rPr>
        <w:t>функції та/або між структурними підрозділами</w:t>
      </w:r>
      <w:r w:rsidR="002D47D4" w:rsidRPr="00046B34">
        <w:rPr>
          <w:color w:val="000000" w:themeColor="text1"/>
        </w:rPr>
        <w:t> </w:t>
      </w:r>
      <w:r w:rsidRPr="00046B34">
        <w:rPr>
          <w:color w:val="000000" w:themeColor="text1"/>
        </w:rPr>
        <w:t>/</w:t>
      </w:r>
      <w:r w:rsidR="002D47D4" w:rsidRPr="00046B34">
        <w:rPr>
          <w:color w:val="000000" w:themeColor="text1"/>
        </w:rPr>
        <w:t> </w:t>
      </w:r>
      <w:r w:rsidRPr="00046B34">
        <w:rPr>
          <w:color w:val="000000" w:themeColor="text1"/>
        </w:rPr>
        <w:t>окремими посадовими особами</w:t>
      </w:r>
      <w:r w:rsidR="002D47D4" w:rsidRPr="00046B34">
        <w:rPr>
          <w:color w:val="000000" w:themeColor="text1"/>
        </w:rPr>
        <w:t> </w:t>
      </w:r>
      <w:r w:rsidRPr="00046B34">
        <w:rPr>
          <w:color w:val="000000" w:themeColor="text1"/>
        </w:rPr>
        <w:t xml:space="preserve">/ функціями однієї лінії </w:t>
      </w:r>
      <w:r w:rsidR="00A6152F" w:rsidRPr="00046B34">
        <w:rPr>
          <w:color w:val="000000" w:themeColor="text1"/>
        </w:rPr>
        <w:t>захисту</w:t>
      </w:r>
      <w:r w:rsidRPr="00046B34">
        <w:rPr>
          <w:color w:val="000000" w:themeColor="text1"/>
        </w:rPr>
        <w:t>.</w:t>
      </w:r>
    </w:p>
    <w:p w14:paraId="686FAB13" w14:textId="77777777" w:rsidR="00074E73" w:rsidRPr="00E6108A" w:rsidRDefault="00074E73" w:rsidP="00E6108A">
      <w:pPr>
        <w:pStyle w:val="af6"/>
        <w:rPr>
          <w:color w:val="000000" w:themeColor="text1"/>
        </w:rPr>
      </w:pPr>
    </w:p>
    <w:p w14:paraId="158B8030" w14:textId="2D4FC2A2" w:rsidR="00074E73" w:rsidRPr="00046B34" w:rsidRDefault="00074E73" w:rsidP="00AD4713">
      <w:pPr>
        <w:pStyle w:val="af6"/>
        <w:numPr>
          <w:ilvl w:val="0"/>
          <w:numId w:val="2"/>
        </w:numPr>
        <w:pBdr>
          <w:top w:val="nil"/>
          <w:left w:val="nil"/>
          <w:bottom w:val="nil"/>
          <w:right w:val="nil"/>
          <w:between w:val="nil"/>
        </w:pBdr>
        <w:tabs>
          <w:tab w:val="left" w:pos="851"/>
          <w:tab w:val="left" w:pos="1134"/>
        </w:tabs>
        <w:jc w:val="center"/>
        <w:outlineLvl w:val="1"/>
        <w:rPr>
          <w:color w:val="000000" w:themeColor="text1"/>
        </w:rPr>
      </w:pPr>
      <w:bookmarkStart w:id="106" w:name="_Ref170401069"/>
      <w:r w:rsidRPr="00046B34">
        <w:rPr>
          <w:bCs/>
          <w:color w:val="000000" w:themeColor="text1"/>
        </w:rPr>
        <w:t xml:space="preserve">Кодекс поведінки (етики) та запобігання </w:t>
      </w:r>
      <w:bookmarkEnd w:id="106"/>
      <w:r w:rsidR="00397567" w:rsidRPr="00046B34">
        <w:rPr>
          <w:bCs/>
          <w:color w:val="000000" w:themeColor="text1"/>
        </w:rPr>
        <w:t>конфліктам інтересів</w:t>
      </w:r>
    </w:p>
    <w:p w14:paraId="23C16F7B" w14:textId="77777777" w:rsidR="00074E73" w:rsidRPr="00046B34" w:rsidRDefault="00074E73" w:rsidP="00074E73">
      <w:pPr>
        <w:rPr>
          <w:color w:val="000000" w:themeColor="text1"/>
        </w:rPr>
      </w:pPr>
    </w:p>
    <w:p w14:paraId="4EDE8472" w14:textId="7BD2BDAE" w:rsidR="00074E73" w:rsidRPr="00046B34" w:rsidRDefault="00CE2F87" w:rsidP="00074E73">
      <w:pPr>
        <w:pStyle w:val="af6"/>
        <w:numPr>
          <w:ilvl w:val="0"/>
          <w:numId w:val="1"/>
        </w:numPr>
        <w:tabs>
          <w:tab w:val="left" w:pos="1134"/>
        </w:tabs>
        <w:ind w:left="0" w:firstLine="567"/>
        <w:rPr>
          <w:color w:val="000000" w:themeColor="text1"/>
        </w:rPr>
      </w:pPr>
      <w:bookmarkStart w:id="107" w:name="_Ref170401062"/>
      <w:r>
        <w:t>В</w:t>
      </w:r>
      <w:r w:rsidR="00881CAD">
        <w:t xml:space="preserve">ідповідальний </w:t>
      </w:r>
      <w:r>
        <w:t>орган</w:t>
      </w:r>
      <w:r w:rsidR="00074E73" w:rsidRPr="007C1C22">
        <w:rPr>
          <w:color w:val="000000" w:themeColor="text1"/>
        </w:rPr>
        <w:t xml:space="preserve"> </w:t>
      </w:r>
      <w:r w:rsidR="00074E73" w:rsidRPr="00046B34">
        <w:rPr>
          <w:color w:val="000000" w:themeColor="text1"/>
        </w:rPr>
        <w:t>з метою дотримання керівниками та іншими працівниками надавача фінансових платіжних послуг корпоративних цінностей затверджує</w:t>
      </w:r>
      <w:r w:rsidR="00074E73">
        <w:rPr>
          <w:color w:val="000000" w:themeColor="text1"/>
        </w:rPr>
        <w:t xml:space="preserve"> та</w:t>
      </w:r>
      <w:r w:rsidR="00074E73" w:rsidRPr="0036005F">
        <w:rPr>
          <w:color w:val="000000" w:themeColor="text1"/>
        </w:rPr>
        <w:t xml:space="preserve"> </w:t>
      </w:r>
      <w:r w:rsidR="00074E73">
        <w:rPr>
          <w:color w:val="000000" w:themeColor="text1"/>
        </w:rPr>
        <w:t>не рідше одного разу на рік</w:t>
      </w:r>
      <w:r w:rsidR="00074E73" w:rsidRPr="00046B34">
        <w:rPr>
          <w:color w:val="000000" w:themeColor="text1"/>
        </w:rPr>
        <w:t xml:space="preserve"> переглядає:</w:t>
      </w:r>
      <w:bookmarkEnd w:id="107"/>
    </w:p>
    <w:p w14:paraId="498BDD2F" w14:textId="77777777" w:rsidR="00074E73" w:rsidRPr="00046B34" w:rsidRDefault="00074E73" w:rsidP="00074E73">
      <w:pPr>
        <w:pBdr>
          <w:top w:val="nil"/>
          <w:left w:val="nil"/>
          <w:bottom w:val="nil"/>
          <w:right w:val="nil"/>
          <w:between w:val="nil"/>
        </w:pBdr>
        <w:tabs>
          <w:tab w:val="left" w:pos="709"/>
          <w:tab w:val="left" w:pos="1276"/>
        </w:tabs>
        <w:ind w:firstLine="567"/>
        <w:rPr>
          <w:color w:val="000000" w:themeColor="text1"/>
        </w:rPr>
      </w:pPr>
      <w:r w:rsidRPr="00046B34">
        <w:rPr>
          <w:color w:val="000000" w:themeColor="text1"/>
        </w:rPr>
        <w:t>1) кодекс поведінки (етики);</w:t>
      </w:r>
    </w:p>
    <w:p w14:paraId="15B130C3" w14:textId="77777777" w:rsidR="00074E73" w:rsidRPr="00046B34" w:rsidRDefault="00074E73" w:rsidP="00074E73">
      <w:pPr>
        <w:pBdr>
          <w:top w:val="nil"/>
          <w:left w:val="nil"/>
          <w:bottom w:val="nil"/>
          <w:right w:val="nil"/>
          <w:between w:val="nil"/>
        </w:pBdr>
        <w:tabs>
          <w:tab w:val="left" w:pos="709"/>
          <w:tab w:val="left" w:pos="1276"/>
        </w:tabs>
        <w:ind w:firstLine="567"/>
        <w:rPr>
          <w:color w:val="000000" w:themeColor="text1"/>
        </w:rPr>
      </w:pPr>
    </w:p>
    <w:p w14:paraId="49A876C4" w14:textId="77777777" w:rsidR="00074E73" w:rsidRPr="00046B34" w:rsidRDefault="00074E73" w:rsidP="00074E73">
      <w:pPr>
        <w:pBdr>
          <w:top w:val="nil"/>
          <w:left w:val="nil"/>
          <w:bottom w:val="nil"/>
          <w:right w:val="nil"/>
          <w:between w:val="nil"/>
        </w:pBdr>
        <w:tabs>
          <w:tab w:val="left" w:pos="709"/>
          <w:tab w:val="left" w:pos="1276"/>
        </w:tabs>
        <w:ind w:firstLine="567"/>
        <w:rPr>
          <w:color w:val="000000" w:themeColor="text1"/>
        </w:rPr>
      </w:pPr>
      <w:r w:rsidRPr="00046B34">
        <w:rPr>
          <w:color w:val="000000" w:themeColor="text1"/>
        </w:rPr>
        <w:t xml:space="preserve">2) політику </w:t>
      </w:r>
      <w:r w:rsidRPr="00046B34">
        <w:rPr>
          <w:color w:val="000000" w:themeColor="text1"/>
          <w:shd w:val="clear" w:color="auto" w:fill="FFFFFF"/>
        </w:rPr>
        <w:t xml:space="preserve">виявлення, запобігання та управління </w:t>
      </w:r>
      <w:r w:rsidRPr="00046B34">
        <w:rPr>
          <w:color w:val="000000" w:themeColor="text1"/>
        </w:rPr>
        <w:t>конфліктами інтересів.</w:t>
      </w:r>
    </w:p>
    <w:p w14:paraId="5EE11372" w14:textId="4A286701" w:rsidR="00074E73" w:rsidRPr="00046B34" w:rsidRDefault="000E16D6" w:rsidP="00074E73">
      <w:pPr>
        <w:pBdr>
          <w:top w:val="nil"/>
          <w:left w:val="nil"/>
          <w:bottom w:val="nil"/>
          <w:right w:val="nil"/>
          <w:between w:val="nil"/>
        </w:pBdr>
        <w:tabs>
          <w:tab w:val="left" w:pos="709"/>
          <w:tab w:val="left" w:pos="1276"/>
        </w:tabs>
        <w:ind w:firstLine="567"/>
        <w:rPr>
          <w:color w:val="000000" w:themeColor="text1"/>
        </w:rPr>
      </w:pPr>
      <w:r>
        <w:t>Відповідальний орган</w:t>
      </w:r>
      <w:r w:rsidRPr="00046B34">
        <w:rPr>
          <w:color w:val="000000" w:themeColor="text1"/>
        </w:rPr>
        <w:t xml:space="preserve"> </w:t>
      </w:r>
      <w:r w:rsidR="00074E73" w:rsidRPr="00046B34">
        <w:rPr>
          <w:color w:val="000000" w:themeColor="text1"/>
        </w:rPr>
        <w:t xml:space="preserve">спільно з підрозділом контролю за дотриманням норм (комплаєнс) здійснює контроль за дотриманням документів, визначених в </w:t>
      </w:r>
      <w:r w:rsidR="00074E73" w:rsidRPr="00E97D65">
        <w:rPr>
          <w:color w:val="000000" w:themeColor="text1"/>
        </w:rPr>
        <w:t xml:space="preserve">підпунктах 1, 2 пункту </w:t>
      </w:r>
      <w:r w:rsidR="006A4B22">
        <w:rPr>
          <w:color w:val="000000" w:themeColor="text1"/>
        </w:rPr>
        <w:fldChar w:fldCharType="begin"/>
      </w:r>
      <w:r w:rsidR="006A4B22">
        <w:rPr>
          <w:color w:val="000000" w:themeColor="text1"/>
        </w:rPr>
        <w:instrText xml:space="preserve"> REF _Ref170401062 \r \h </w:instrText>
      </w:r>
      <w:r w:rsidR="006A4B22">
        <w:rPr>
          <w:color w:val="000000" w:themeColor="text1"/>
        </w:rPr>
      </w:r>
      <w:r w:rsidR="006A4B22">
        <w:rPr>
          <w:color w:val="000000" w:themeColor="text1"/>
        </w:rPr>
        <w:fldChar w:fldCharType="separate"/>
      </w:r>
      <w:r w:rsidR="008E1BFB">
        <w:rPr>
          <w:color w:val="000000" w:themeColor="text1"/>
        </w:rPr>
        <w:t>59</w:t>
      </w:r>
      <w:r w:rsidR="006A4B22">
        <w:rPr>
          <w:color w:val="000000" w:themeColor="text1"/>
        </w:rPr>
        <w:fldChar w:fldCharType="end"/>
      </w:r>
      <w:r w:rsidR="00E97D65" w:rsidRPr="00E6108A">
        <w:rPr>
          <w:color w:val="000000" w:themeColor="text1"/>
        </w:rPr>
        <w:t xml:space="preserve"> глави </w:t>
      </w:r>
      <w:r w:rsidR="00747D60">
        <w:rPr>
          <w:color w:val="000000" w:themeColor="text1"/>
        </w:rPr>
        <w:fldChar w:fldCharType="begin"/>
      </w:r>
      <w:r w:rsidR="00747D60">
        <w:rPr>
          <w:color w:val="000000" w:themeColor="text1"/>
        </w:rPr>
        <w:instrText xml:space="preserve"> REF _Ref170401069 \r \h </w:instrText>
      </w:r>
      <w:r w:rsidR="00747D60">
        <w:rPr>
          <w:color w:val="000000" w:themeColor="text1"/>
        </w:rPr>
      </w:r>
      <w:r w:rsidR="00747D60">
        <w:rPr>
          <w:color w:val="000000" w:themeColor="text1"/>
        </w:rPr>
        <w:fldChar w:fldCharType="separate"/>
      </w:r>
      <w:r w:rsidR="008E1BFB">
        <w:rPr>
          <w:color w:val="000000" w:themeColor="text1"/>
        </w:rPr>
        <w:t>11</w:t>
      </w:r>
      <w:r w:rsidR="00747D60">
        <w:rPr>
          <w:color w:val="000000" w:themeColor="text1"/>
        </w:rPr>
        <w:fldChar w:fldCharType="end"/>
      </w:r>
      <w:r w:rsidR="00074E73" w:rsidRPr="00E97D65">
        <w:rPr>
          <w:color w:val="000000" w:themeColor="text1"/>
        </w:rPr>
        <w:t xml:space="preserve"> розділу </w:t>
      </w:r>
      <w:r w:rsidR="006A4B22">
        <w:rPr>
          <w:color w:val="000000" w:themeColor="text1"/>
        </w:rPr>
        <w:fldChar w:fldCharType="begin"/>
      </w:r>
      <w:r w:rsidR="006A4B22">
        <w:rPr>
          <w:color w:val="000000" w:themeColor="text1"/>
        </w:rPr>
        <w:instrText xml:space="preserve"> REF _Ref170400784 \r \h </w:instrText>
      </w:r>
      <w:r w:rsidR="006A4B22">
        <w:rPr>
          <w:color w:val="000000" w:themeColor="text1"/>
        </w:rPr>
      </w:r>
      <w:r w:rsidR="006A4B22">
        <w:rPr>
          <w:color w:val="000000" w:themeColor="text1"/>
        </w:rPr>
        <w:fldChar w:fldCharType="separate"/>
      </w:r>
      <w:r w:rsidR="008E1BFB">
        <w:rPr>
          <w:color w:val="000000" w:themeColor="text1"/>
        </w:rPr>
        <w:t>III</w:t>
      </w:r>
      <w:r w:rsidR="006A4B22">
        <w:rPr>
          <w:color w:val="000000" w:themeColor="text1"/>
        </w:rPr>
        <w:fldChar w:fldCharType="end"/>
      </w:r>
      <w:r w:rsidR="00074E73" w:rsidRPr="00386C09">
        <w:rPr>
          <w:color w:val="000000" w:themeColor="text1"/>
        </w:rPr>
        <w:t xml:space="preserve"> цього</w:t>
      </w:r>
      <w:r w:rsidR="00074E73" w:rsidRPr="00046B34">
        <w:rPr>
          <w:color w:val="000000" w:themeColor="text1"/>
        </w:rPr>
        <w:t xml:space="preserve"> Положення.</w:t>
      </w:r>
    </w:p>
    <w:p w14:paraId="7BB3D8DF" w14:textId="77777777" w:rsidR="00074E73" w:rsidRPr="00046B34" w:rsidRDefault="00074E73" w:rsidP="00074E73">
      <w:pPr>
        <w:pStyle w:val="af6"/>
        <w:pBdr>
          <w:top w:val="nil"/>
          <w:left w:val="nil"/>
          <w:bottom w:val="nil"/>
          <w:right w:val="nil"/>
          <w:between w:val="nil"/>
        </w:pBdr>
        <w:tabs>
          <w:tab w:val="left" w:pos="709"/>
        </w:tabs>
        <w:ind w:left="0" w:firstLine="709"/>
        <w:rPr>
          <w:color w:val="000000" w:themeColor="text1"/>
        </w:rPr>
      </w:pPr>
    </w:p>
    <w:p w14:paraId="3D93E8C2" w14:textId="77777777" w:rsidR="00074E73" w:rsidRPr="00046B34" w:rsidRDefault="00074E73" w:rsidP="00074E73">
      <w:pPr>
        <w:pStyle w:val="af6"/>
        <w:numPr>
          <w:ilvl w:val="0"/>
          <w:numId w:val="1"/>
        </w:numPr>
        <w:tabs>
          <w:tab w:val="left" w:pos="1134"/>
        </w:tabs>
        <w:ind w:left="0" w:firstLine="567"/>
        <w:rPr>
          <w:color w:val="000000" w:themeColor="text1"/>
        </w:rPr>
      </w:pPr>
      <w:bookmarkStart w:id="108" w:name="_Ref170401216"/>
      <w:r w:rsidRPr="00046B34">
        <w:rPr>
          <w:color w:val="000000" w:themeColor="text1"/>
        </w:rPr>
        <w:t>Кодекс поведінки (етики) має чітко визначати:</w:t>
      </w:r>
      <w:bookmarkEnd w:id="108"/>
    </w:p>
    <w:p w14:paraId="6E553D28" w14:textId="77777777" w:rsidR="00074E73" w:rsidRPr="00046B34" w:rsidRDefault="00074E73" w:rsidP="00074E73">
      <w:pPr>
        <w:pStyle w:val="af6"/>
        <w:pBdr>
          <w:top w:val="nil"/>
          <w:left w:val="nil"/>
          <w:bottom w:val="nil"/>
          <w:right w:val="nil"/>
          <w:between w:val="nil"/>
        </w:pBdr>
        <w:tabs>
          <w:tab w:val="left" w:pos="709"/>
        </w:tabs>
        <w:ind w:left="0" w:firstLine="709"/>
        <w:rPr>
          <w:color w:val="000000" w:themeColor="text1"/>
        </w:rPr>
      </w:pPr>
    </w:p>
    <w:p w14:paraId="571809D6"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r w:rsidRPr="00046B34">
        <w:rPr>
          <w:color w:val="000000" w:themeColor="text1"/>
        </w:rPr>
        <w:t>1)</w:t>
      </w:r>
      <w:r w:rsidRPr="00046B34">
        <w:rPr>
          <w:color w:val="000000" w:themeColor="text1"/>
          <w:shd w:val="clear" w:color="auto" w:fill="FFFFFF"/>
        </w:rPr>
        <w:t xml:space="preserve"> з</w:t>
      </w:r>
      <w:r w:rsidRPr="00046B34">
        <w:rPr>
          <w:color w:val="000000" w:themeColor="text1"/>
        </w:rPr>
        <w:t>агальнообов'язкові норми поведінки для керівників та інших працівників надавача фінансових платіжних послуг, а також відповідальність за порушення цих норм;</w:t>
      </w:r>
    </w:p>
    <w:p w14:paraId="503E3C92"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p>
    <w:p w14:paraId="7EA6811B"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r w:rsidRPr="00046B34">
        <w:rPr>
          <w:color w:val="000000" w:themeColor="text1"/>
        </w:rPr>
        <w:t>2)</w:t>
      </w:r>
      <w:r w:rsidRPr="00046B34">
        <w:rPr>
          <w:color w:val="000000" w:themeColor="text1"/>
          <w:sz w:val="24"/>
          <w:szCs w:val="24"/>
        </w:rPr>
        <w:t xml:space="preserve"> </w:t>
      </w:r>
      <w:r w:rsidRPr="00046B34">
        <w:rPr>
          <w:color w:val="000000" w:themeColor="text1"/>
        </w:rPr>
        <w:t>заборону на здійснення незаконної діяльності:</w:t>
      </w:r>
    </w:p>
    <w:p w14:paraId="54B3E15E"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r>
        <w:rPr>
          <w:color w:val="000000" w:themeColor="text1"/>
        </w:rPr>
        <w:lastRenderedPageBreak/>
        <w:t xml:space="preserve">адміністративні правопорушення відповідно до Кодексу України про адміністративні правопорушення; </w:t>
      </w:r>
      <w:r w:rsidRPr="00046B34">
        <w:rPr>
          <w:color w:val="000000" w:themeColor="text1"/>
        </w:rPr>
        <w:t>посадовий злочин, економічний злочин (шахрайство);</w:t>
      </w:r>
    </w:p>
    <w:p w14:paraId="13D9B708"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r w:rsidRPr="00046B34">
        <w:rPr>
          <w:color w:val="000000" w:themeColor="text1"/>
        </w:rPr>
        <w:t>порушення санкцій;</w:t>
      </w:r>
    </w:p>
    <w:p w14:paraId="224F6641"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r w:rsidRPr="00046B34">
        <w:rPr>
          <w:color w:val="000000" w:themeColor="text1"/>
        </w:rPr>
        <w:t>легалізація (відмивання) доходів, одержаних злочинним шляхом, фінансування тероризму та фінансування розповсюдження зброї масового знищення;</w:t>
      </w:r>
    </w:p>
    <w:p w14:paraId="5B1295DE" w14:textId="77777777" w:rsidR="00074E73" w:rsidRDefault="00074E73" w:rsidP="00074E73">
      <w:pPr>
        <w:pBdr>
          <w:top w:val="nil"/>
          <w:left w:val="nil"/>
          <w:bottom w:val="nil"/>
          <w:right w:val="nil"/>
          <w:between w:val="nil"/>
        </w:pBdr>
        <w:tabs>
          <w:tab w:val="left" w:pos="709"/>
        </w:tabs>
        <w:ind w:firstLine="567"/>
        <w:rPr>
          <w:color w:val="000000" w:themeColor="text1"/>
        </w:rPr>
      </w:pPr>
      <w:r w:rsidRPr="00046B34">
        <w:rPr>
          <w:color w:val="000000" w:themeColor="text1"/>
        </w:rPr>
        <w:t>неконкурентна практика;</w:t>
      </w:r>
    </w:p>
    <w:p w14:paraId="730C3FB6"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p>
    <w:p w14:paraId="37F50FB2" w14:textId="77777777" w:rsidR="00074E73" w:rsidRPr="00224158" w:rsidRDefault="00074E73" w:rsidP="00074E73">
      <w:pPr>
        <w:pBdr>
          <w:top w:val="nil"/>
          <w:left w:val="nil"/>
          <w:bottom w:val="nil"/>
          <w:right w:val="nil"/>
          <w:between w:val="nil"/>
        </w:pBdr>
        <w:tabs>
          <w:tab w:val="left" w:pos="709"/>
        </w:tabs>
        <w:ind w:firstLine="567"/>
        <w:rPr>
          <w:color w:val="000000" w:themeColor="text1"/>
        </w:rPr>
      </w:pPr>
      <w:r>
        <w:rPr>
          <w:color w:val="000000" w:themeColor="text1"/>
        </w:rPr>
        <w:t xml:space="preserve">3) заборону </w:t>
      </w:r>
      <w:r w:rsidRPr="00996635">
        <w:rPr>
          <w:color w:val="000000" w:themeColor="text1"/>
        </w:rPr>
        <w:t>на подання недостовірної фінансової та регуляторної звітності</w:t>
      </w:r>
      <w:r w:rsidRPr="00224158">
        <w:rPr>
          <w:color w:val="000000" w:themeColor="text1"/>
        </w:rPr>
        <w:t>;</w:t>
      </w:r>
    </w:p>
    <w:p w14:paraId="4F67ECC4"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p>
    <w:p w14:paraId="60F2F185" w14:textId="77777777" w:rsidR="00074E73" w:rsidRPr="00046B34" w:rsidRDefault="00074E73" w:rsidP="00074E73">
      <w:pPr>
        <w:pBdr>
          <w:top w:val="nil"/>
          <w:left w:val="nil"/>
          <w:bottom w:val="nil"/>
          <w:right w:val="nil"/>
          <w:between w:val="nil"/>
        </w:pBdr>
        <w:tabs>
          <w:tab w:val="left" w:pos="709"/>
        </w:tabs>
        <w:ind w:firstLine="567"/>
        <w:rPr>
          <w:color w:val="000000" w:themeColor="text1"/>
          <w:shd w:val="clear" w:color="auto" w:fill="FFFFFF"/>
        </w:rPr>
      </w:pPr>
      <w:r>
        <w:rPr>
          <w:color w:val="000000" w:themeColor="text1"/>
        </w:rPr>
        <w:t>4</w:t>
      </w:r>
      <w:r w:rsidRPr="00046B34">
        <w:rPr>
          <w:color w:val="000000" w:themeColor="text1"/>
        </w:rPr>
        <w:t>)</w:t>
      </w:r>
      <w:r w:rsidRPr="00046B34">
        <w:rPr>
          <w:color w:val="000000" w:themeColor="text1"/>
          <w:shd w:val="clear" w:color="auto" w:fill="FFFFFF"/>
        </w:rPr>
        <w:t xml:space="preserve"> заборону надання послуг чи консультацій </w:t>
      </w:r>
      <w:r>
        <w:rPr>
          <w:color w:val="000000" w:themeColor="text1"/>
          <w:shd w:val="clear" w:color="auto" w:fill="FFFFFF"/>
        </w:rPr>
        <w:t>користувачам</w:t>
      </w:r>
      <w:r w:rsidRPr="00046B34">
        <w:rPr>
          <w:color w:val="000000" w:themeColor="text1"/>
          <w:shd w:val="clear" w:color="auto" w:fill="FFFFFF"/>
        </w:rPr>
        <w:t xml:space="preserve"> та контрагентам, спрямованих на уникнення ними чи їх контрагентами сплати податків або</w:t>
      </w:r>
      <w:r>
        <w:rPr>
          <w:color w:val="000000" w:themeColor="text1"/>
          <w:shd w:val="clear" w:color="auto" w:fill="FFFFFF"/>
        </w:rPr>
        <w:t xml:space="preserve"> уникнення</w:t>
      </w:r>
      <w:r w:rsidRPr="00046B34">
        <w:rPr>
          <w:color w:val="000000" w:themeColor="text1"/>
          <w:shd w:val="clear" w:color="auto" w:fill="FFFFFF"/>
        </w:rPr>
        <w:t xml:space="preserve"> виконання встановлених законодавством України або договірними умовами інших зобов'язань;</w:t>
      </w:r>
    </w:p>
    <w:p w14:paraId="63285EBF" w14:textId="77777777" w:rsidR="00074E73" w:rsidRPr="00046B34" w:rsidRDefault="00074E73" w:rsidP="00074E73">
      <w:pPr>
        <w:pBdr>
          <w:top w:val="nil"/>
          <w:left w:val="nil"/>
          <w:bottom w:val="nil"/>
          <w:right w:val="nil"/>
          <w:between w:val="nil"/>
        </w:pBdr>
        <w:tabs>
          <w:tab w:val="left" w:pos="709"/>
        </w:tabs>
        <w:ind w:firstLine="567"/>
        <w:rPr>
          <w:color w:val="000000" w:themeColor="text1"/>
          <w:shd w:val="clear" w:color="auto" w:fill="FFFFFF"/>
        </w:rPr>
      </w:pPr>
    </w:p>
    <w:p w14:paraId="1EC7A0A7"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r>
        <w:rPr>
          <w:color w:val="000000" w:themeColor="text1"/>
          <w:shd w:val="clear" w:color="auto" w:fill="FFFFFF"/>
        </w:rPr>
        <w:t>5</w:t>
      </w:r>
      <w:r w:rsidRPr="00046B34">
        <w:rPr>
          <w:color w:val="000000" w:themeColor="text1"/>
          <w:shd w:val="clear" w:color="auto" w:fill="FFFFFF"/>
        </w:rPr>
        <w:t xml:space="preserve">) </w:t>
      </w:r>
      <w:r w:rsidRPr="00046B34">
        <w:rPr>
          <w:color w:val="000000" w:themeColor="text1"/>
        </w:rPr>
        <w:t xml:space="preserve">вимоги щодо дотримання </w:t>
      </w:r>
      <w:r w:rsidRPr="007273B7">
        <w:rPr>
          <w:color w:val="000000" w:themeColor="text1"/>
        </w:rPr>
        <w:t>культури</w:t>
      </w:r>
      <w:r w:rsidRPr="00046B34">
        <w:rPr>
          <w:color w:val="000000" w:themeColor="text1"/>
        </w:rPr>
        <w:t xml:space="preserve"> управління ризиками;</w:t>
      </w:r>
    </w:p>
    <w:p w14:paraId="6B6AE348"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p>
    <w:p w14:paraId="7E9E3F55" w14:textId="77777777" w:rsidR="00074E73" w:rsidRPr="00046B34" w:rsidRDefault="00074E73" w:rsidP="00074E73">
      <w:pPr>
        <w:pBdr>
          <w:top w:val="nil"/>
          <w:left w:val="nil"/>
          <w:bottom w:val="nil"/>
          <w:right w:val="nil"/>
          <w:between w:val="nil"/>
        </w:pBdr>
        <w:tabs>
          <w:tab w:val="left" w:pos="709"/>
        </w:tabs>
        <w:ind w:firstLine="567"/>
        <w:rPr>
          <w:color w:val="000000" w:themeColor="text1"/>
          <w:shd w:val="clear" w:color="auto" w:fill="FFFFFF"/>
        </w:rPr>
      </w:pPr>
      <w:r>
        <w:rPr>
          <w:color w:val="000000" w:themeColor="text1"/>
        </w:rPr>
        <w:t>6</w:t>
      </w:r>
      <w:r w:rsidRPr="00046B34">
        <w:rPr>
          <w:color w:val="000000" w:themeColor="text1"/>
        </w:rPr>
        <w:t>)</w:t>
      </w:r>
      <w:r w:rsidRPr="00046B34">
        <w:rPr>
          <w:color w:val="000000" w:themeColor="text1"/>
          <w:shd w:val="clear" w:color="auto" w:fill="FFFFFF"/>
        </w:rPr>
        <w:t xml:space="preserve"> порядок дій керівників та інших працівників </w:t>
      </w:r>
      <w:r w:rsidRPr="00046B34">
        <w:rPr>
          <w:color w:val="000000" w:themeColor="text1"/>
        </w:rPr>
        <w:t>надавача фінансових платіжних послуг</w:t>
      </w:r>
      <w:r w:rsidRPr="00046B34">
        <w:rPr>
          <w:color w:val="000000" w:themeColor="text1"/>
          <w:shd w:val="clear" w:color="auto" w:fill="FFFFFF"/>
        </w:rPr>
        <w:t xml:space="preserve"> для запобігання завданню шкоди майну </w:t>
      </w:r>
      <w:r w:rsidRPr="00046B34">
        <w:rPr>
          <w:color w:val="000000" w:themeColor="text1"/>
        </w:rPr>
        <w:t>надавача фінансових платіжних послуг</w:t>
      </w:r>
      <w:r w:rsidRPr="00046B34">
        <w:rPr>
          <w:color w:val="000000" w:themeColor="text1"/>
          <w:shd w:val="clear" w:color="auto" w:fill="FFFFFF"/>
        </w:rPr>
        <w:t>;</w:t>
      </w:r>
    </w:p>
    <w:p w14:paraId="17F09B97" w14:textId="77777777" w:rsidR="00074E73" w:rsidRPr="00046B34" w:rsidRDefault="00074E73" w:rsidP="00074E73">
      <w:pPr>
        <w:pBdr>
          <w:top w:val="nil"/>
          <w:left w:val="nil"/>
          <w:bottom w:val="nil"/>
          <w:right w:val="nil"/>
          <w:between w:val="nil"/>
        </w:pBdr>
        <w:tabs>
          <w:tab w:val="left" w:pos="709"/>
        </w:tabs>
        <w:ind w:firstLine="567"/>
        <w:rPr>
          <w:color w:val="000000" w:themeColor="text1"/>
          <w:shd w:val="clear" w:color="auto" w:fill="FFFFFF"/>
        </w:rPr>
      </w:pPr>
    </w:p>
    <w:p w14:paraId="048D9F24"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r>
        <w:rPr>
          <w:color w:val="000000" w:themeColor="text1"/>
          <w:shd w:val="clear" w:color="auto" w:fill="FFFFFF"/>
        </w:rPr>
        <w:t>7</w:t>
      </w:r>
      <w:r w:rsidRPr="00046B34">
        <w:rPr>
          <w:color w:val="000000" w:themeColor="text1"/>
          <w:shd w:val="clear" w:color="auto" w:fill="FFFFFF"/>
        </w:rPr>
        <w:t xml:space="preserve">) </w:t>
      </w:r>
      <w:r w:rsidRPr="00046B34">
        <w:rPr>
          <w:color w:val="000000" w:themeColor="text1"/>
        </w:rPr>
        <w:t>заходи із запобігання порушенню прав споживачів;</w:t>
      </w:r>
    </w:p>
    <w:p w14:paraId="481ECCCB"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p>
    <w:p w14:paraId="60A361BC" w14:textId="77777777" w:rsidR="00074E73" w:rsidRPr="00046B34" w:rsidRDefault="00074E73" w:rsidP="00074E73">
      <w:pPr>
        <w:pBdr>
          <w:top w:val="nil"/>
          <w:left w:val="nil"/>
          <w:bottom w:val="nil"/>
          <w:right w:val="nil"/>
          <w:between w:val="nil"/>
        </w:pBdr>
        <w:tabs>
          <w:tab w:val="left" w:pos="709"/>
        </w:tabs>
        <w:ind w:firstLine="567"/>
        <w:rPr>
          <w:color w:val="000000" w:themeColor="text1"/>
          <w:shd w:val="clear" w:color="auto" w:fill="FFFFFF"/>
        </w:rPr>
      </w:pPr>
      <w:r>
        <w:rPr>
          <w:color w:val="000000" w:themeColor="text1"/>
        </w:rPr>
        <w:t>8</w:t>
      </w:r>
      <w:r w:rsidRPr="00046B34">
        <w:rPr>
          <w:color w:val="000000" w:themeColor="text1"/>
        </w:rPr>
        <w:t>)</w:t>
      </w:r>
      <w:r w:rsidRPr="00046B34">
        <w:rPr>
          <w:color w:val="000000" w:themeColor="text1"/>
          <w:shd w:val="clear" w:color="auto" w:fill="FFFFFF"/>
        </w:rPr>
        <w:t xml:space="preserve"> заборону використання службового становища керівниками та іншими працівниками </w:t>
      </w:r>
      <w:r w:rsidRPr="00046B34">
        <w:rPr>
          <w:color w:val="000000" w:themeColor="text1"/>
        </w:rPr>
        <w:t>надавача фінансових платіжних послуг</w:t>
      </w:r>
      <w:r w:rsidRPr="00046B34">
        <w:rPr>
          <w:color w:val="000000" w:themeColor="text1"/>
          <w:shd w:val="clear" w:color="auto" w:fill="FFFFFF"/>
        </w:rPr>
        <w:t xml:space="preserve"> з метою отримання несправедливих персональних переваг або надання таких переваг третім особам;</w:t>
      </w:r>
    </w:p>
    <w:p w14:paraId="76E948E7" w14:textId="77777777" w:rsidR="00074E73" w:rsidRPr="00046B34" w:rsidRDefault="00074E73" w:rsidP="00074E73">
      <w:pPr>
        <w:pBdr>
          <w:top w:val="nil"/>
          <w:left w:val="nil"/>
          <w:bottom w:val="nil"/>
          <w:right w:val="nil"/>
          <w:between w:val="nil"/>
        </w:pBdr>
        <w:tabs>
          <w:tab w:val="left" w:pos="709"/>
        </w:tabs>
        <w:ind w:firstLine="567"/>
        <w:rPr>
          <w:color w:val="000000" w:themeColor="text1"/>
          <w:shd w:val="clear" w:color="auto" w:fill="FFFFFF"/>
        </w:rPr>
      </w:pPr>
    </w:p>
    <w:p w14:paraId="6E9EBD6D"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r>
        <w:rPr>
          <w:color w:val="000000" w:themeColor="text1"/>
          <w:shd w:val="clear" w:color="auto" w:fill="FFFFFF"/>
        </w:rPr>
        <w:t>9</w:t>
      </w:r>
      <w:r w:rsidRPr="00046B34">
        <w:rPr>
          <w:color w:val="000000" w:themeColor="text1"/>
          <w:shd w:val="clear" w:color="auto" w:fill="FFFFFF"/>
        </w:rPr>
        <w:t xml:space="preserve">) </w:t>
      </w:r>
      <w:r w:rsidRPr="00046B34">
        <w:rPr>
          <w:color w:val="000000" w:themeColor="text1"/>
        </w:rPr>
        <w:t>заходи із запобігання корупційним діям та хабарництву;</w:t>
      </w:r>
    </w:p>
    <w:p w14:paraId="5AD5F402"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p>
    <w:p w14:paraId="5CFEE2D7" w14:textId="77777777" w:rsidR="00074E73" w:rsidRPr="00046B34" w:rsidRDefault="00074E73" w:rsidP="00074E73">
      <w:pPr>
        <w:pBdr>
          <w:top w:val="nil"/>
          <w:left w:val="nil"/>
          <w:bottom w:val="nil"/>
          <w:right w:val="nil"/>
          <w:between w:val="nil"/>
        </w:pBdr>
        <w:tabs>
          <w:tab w:val="left" w:pos="709"/>
        </w:tabs>
        <w:ind w:firstLine="567"/>
        <w:rPr>
          <w:color w:val="000000" w:themeColor="text1"/>
          <w:shd w:val="clear" w:color="auto" w:fill="FFFFFF"/>
        </w:rPr>
      </w:pPr>
      <w:r>
        <w:rPr>
          <w:color w:val="000000" w:themeColor="text1"/>
        </w:rPr>
        <w:t>10</w:t>
      </w:r>
      <w:r w:rsidRPr="00046B34">
        <w:rPr>
          <w:color w:val="000000" w:themeColor="text1"/>
        </w:rPr>
        <w:t>)</w:t>
      </w:r>
      <w:r w:rsidRPr="00046B34">
        <w:rPr>
          <w:color w:val="000000" w:themeColor="text1"/>
          <w:shd w:val="clear" w:color="auto" w:fill="FFFFFF"/>
        </w:rPr>
        <w:t xml:space="preserve"> обмеження щодо дарування та отримання подарунків;</w:t>
      </w:r>
    </w:p>
    <w:p w14:paraId="39514472" w14:textId="77777777" w:rsidR="00074E73" w:rsidRPr="00046B34" w:rsidRDefault="00074E73" w:rsidP="00074E73">
      <w:pPr>
        <w:pBdr>
          <w:top w:val="nil"/>
          <w:left w:val="nil"/>
          <w:bottom w:val="nil"/>
          <w:right w:val="nil"/>
          <w:between w:val="nil"/>
        </w:pBdr>
        <w:tabs>
          <w:tab w:val="left" w:pos="709"/>
        </w:tabs>
        <w:ind w:firstLine="567"/>
        <w:rPr>
          <w:color w:val="000000" w:themeColor="text1"/>
          <w:shd w:val="clear" w:color="auto" w:fill="FFFFFF"/>
        </w:rPr>
      </w:pPr>
    </w:p>
    <w:p w14:paraId="7DBBAA4B"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r w:rsidRPr="00046B34">
        <w:rPr>
          <w:color w:val="000000" w:themeColor="text1"/>
          <w:shd w:val="clear" w:color="auto" w:fill="FFFFFF"/>
        </w:rPr>
        <w:t>1</w:t>
      </w:r>
      <w:r>
        <w:rPr>
          <w:color w:val="000000" w:themeColor="text1"/>
          <w:shd w:val="clear" w:color="auto" w:fill="FFFFFF"/>
        </w:rPr>
        <w:t>1</w:t>
      </w:r>
      <w:r w:rsidRPr="00046B34">
        <w:rPr>
          <w:color w:val="000000" w:themeColor="text1"/>
          <w:shd w:val="clear" w:color="auto" w:fill="FFFFFF"/>
        </w:rPr>
        <w:t xml:space="preserve">) </w:t>
      </w:r>
      <w:r w:rsidRPr="00046B34">
        <w:rPr>
          <w:color w:val="000000" w:themeColor="text1"/>
        </w:rPr>
        <w:t xml:space="preserve">гарантії рівності відносин між надавачем фінансових платіжних послуг та його </w:t>
      </w:r>
      <w:r>
        <w:rPr>
          <w:color w:val="000000" w:themeColor="text1"/>
        </w:rPr>
        <w:t>користувачами</w:t>
      </w:r>
      <w:r w:rsidRPr="00046B34">
        <w:rPr>
          <w:color w:val="000000" w:themeColor="text1"/>
        </w:rPr>
        <w:t>, працівниками, постачальниками та конкурентами, заборону дискримінації;</w:t>
      </w:r>
    </w:p>
    <w:p w14:paraId="2380FA21"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p>
    <w:p w14:paraId="260899A2"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r w:rsidRPr="00046B34">
        <w:rPr>
          <w:color w:val="000000" w:themeColor="text1"/>
        </w:rPr>
        <w:t>1</w:t>
      </w:r>
      <w:r>
        <w:rPr>
          <w:color w:val="000000" w:themeColor="text1"/>
        </w:rPr>
        <w:t>2</w:t>
      </w:r>
      <w:r w:rsidRPr="00046B34">
        <w:rPr>
          <w:color w:val="000000" w:themeColor="text1"/>
        </w:rPr>
        <w:t>)</w:t>
      </w:r>
      <w:r w:rsidRPr="00046B34">
        <w:rPr>
          <w:color w:val="000000" w:themeColor="text1"/>
          <w:lang w:val="en-US"/>
        </w:rPr>
        <w:t> </w:t>
      </w:r>
      <w:r w:rsidRPr="00046B34">
        <w:rPr>
          <w:color w:val="000000" w:themeColor="text1"/>
        </w:rPr>
        <w:t>механізм конфіденційного повідомлення про неприйнятну поведінку в надавачі фінансових платіжних послуг / порушення в діяльності надавача фінансових платіжних послуг, який передбачає забезпечення захисту заявників;</w:t>
      </w:r>
    </w:p>
    <w:p w14:paraId="32FAA6EE" w14:textId="77777777" w:rsidR="00074E73" w:rsidRPr="00046B34" w:rsidRDefault="00074E73" w:rsidP="00074E73">
      <w:pPr>
        <w:pBdr>
          <w:top w:val="nil"/>
          <w:left w:val="nil"/>
          <w:bottom w:val="nil"/>
          <w:right w:val="nil"/>
          <w:between w:val="nil"/>
        </w:pBdr>
        <w:tabs>
          <w:tab w:val="left" w:pos="709"/>
        </w:tabs>
        <w:ind w:firstLine="567"/>
        <w:rPr>
          <w:color w:val="000000" w:themeColor="text1"/>
        </w:rPr>
      </w:pPr>
    </w:p>
    <w:p w14:paraId="54E2D273" w14:textId="109EFD2E" w:rsidR="00074E73" w:rsidRDefault="00074E73" w:rsidP="00074E73">
      <w:pPr>
        <w:pBdr>
          <w:top w:val="nil"/>
          <w:left w:val="nil"/>
          <w:bottom w:val="nil"/>
          <w:right w:val="nil"/>
          <w:between w:val="nil"/>
        </w:pBdr>
        <w:tabs>
          <w:tab w:val="left" w:pos="709"/>
        </w:tabs>
        <w:ind w:firstLine="567"/>
        <w:rPr>
          <w:color w:val="000000" w:themeColor="text1"/>
        </w:rPr>
      </w:pPr>
      <w:r w:rsidRPr="00046B34">
        <w:rPr>
          <w:color w:val="000000" w:themeColor="text1"/>
          <w:lang w:val="ru-RU"/>
        </w:rPr>
        <w:lastRenderedPageBreak/>
        <w:t>1</w:t>
      </w:r>
      <w:r>
        <w:rPr>
          <w:color w:val="000000" w:themeColor="text1"/>
          <w:lang w:val="ru-RU"/>
        </w:rPr>
        <w:t>3</w:t>
      </w:r>
      <w:r w:rsidRPr="00046B34">
        <w:rPr>
          <w:color w:val="000000" w:themeColor="text1"/>
        </w:rPr>
        <w:t>) порядку дослідження випадків неприйнятної поведінки в надавачі фінансових платіжних послуг / порушення в діяльності надавача фінансових платіжних послуг.</w:t>
      </w:r>
    </w:p>
    <w:p w14:paraId="3E639977" w14:textId="77777777" w:rsidR="00CA5E8D" w:rsidRPr="00046B34" w:rsidRDefault="00CA5E8D" w:rsidP="00074E73">
      <w:pPr>
        <w:pBdr>
          <w:top w:val="nil"/>
          <w:left w:val="nil"/>
          <w:bottom w:val="nil"/>
          <w:right w:val="nil"/>
          <w:between w:val="nil"/>
        </w:pBdr>
        <w:tabs>
          <w:tab w:val="left" w:pos="709"/>
        </w:tabs>
        <w:ind w:firstLine="567"/>
        <w:rPr>
          <w:color w:val="000000" w:themeColor="text1"/>
        </w:rPr>
      </w:pPr>
    </w:p>
    <w:p w14:paraId="1CB06563" w14:textId="3E0417FF" w:rsidR="00074E73" w:rsidRPr="00046B34" w:rsidRDefault="00074E73" w:rsidP="00E6108A">
      <w:pPr>
        <w:pStyle w:val="af6"/>
        <w:numPr>
          <w:ilvl w:val="0"/>
          <w:numId w:val="1"/>
        </w:numPr>
        <w:tabs>
          <w:tab w:val="left" w:pos="1134"/>
        </w:tabs>
        <w:ind w:left="0" w:firstLine="567"/>
        <w:rPr>
          <w:color w:val="000000" w:themeColor="text1"/>
        </w:rPr>
      </w:pPr>
      <w:r w:rsidRPr="00046B34">
        <w:rPr>
          <w:color w:val="000000" w:themeColor="text1"/>
        </w:rPr>
        <w:t xml:space="preserve">Кодекс поведінки (етики) може </w:t>
      </w:r>
      <w:r w:rsidRPr="00386C09">
        <w:rPr>
          <w:color w:val="000000" w:themeColor="text1"/>
        </w:rPr>
        <w:t xml:space="preserve">визначати інші вимоги та/або обмеження, додатково до встановлених у </w:t>
      </w:r>
      <w:r w:rsidR="00386C09" w:rsidRPr="00E6108A">
        <w:rPr>
          <w:color w:val="000000" w:themeColor="text1"/>
        </w:rPr>
        <w:t xml:space="preserve">пункті </w:t>
      </w:r>
      <w:r w:rsidR="00553EB5">
        <w:rPr>
          <w:color w:val="000000" w:themeColor="text1"/>
        </w:rPr>
        <w:fldChar w:fldCharType="begin"/>
      </w:r>
      <w:r w:rsidR="00553EB5">
        <w:rPr>
          <w:color w:val="000000" w:themeColor="text1"/>
        </w:rPr>
        <w:instrText xml:space="preserve"> REF _Ref170401216 \r \h </w:instrText>
      </w:r>
      <w:r w:rsidR="00553EB5">
        <w:rPr>
          <w:color w:val="000000" w:themeColor="text1"/>
        </w:rPr>
      </w:r>
      <w:r w:rsidR="00553EB5">
        <w:rPr>
          <w:color w:val="000000" w:themeColor="text1"/>
        </w:rPr>
        <w:fldChar w:fldCharType="separate"/>
      </w:r>
      <w:r w:rsidR="008E1BFB">
        <w:rPr>
          <w:color w:val="000000" w:themeColor="text1"/>
        </w:rPr>
        <w:t>60</w:t>
      </w:r>
      <w:r w:rsidR="00553EB5">
        <w:rPr>
          <w:color w:val="000000" w:themeColor="text1"/>
        </w:rPr>
        <w:fldChar w:fldCharType="end"/>
      </w:r>
      <w:r w:rsidR="00386C09" w:rsidRPr="00E6108A">
        <w:rPr>
          <w:color w:val="000000" w:themeColor="text1"/>
        </w:rPr>
        <w:t xml:space="preserve"> глави </w:t>
      </w:r>
      <w:r w:rsidR="00747D60">
        <w:rPr>
          <w:color w:val="000000" w:themeColor="text1"/>
        </w:rPr>
        <w:fldChar w:fldCharType="begin"/>
      </w:r>
      <w:r w:rsidR="00747D60">
        <w:rPr>
          <w:color w:val="000000" w:themeColor="text1"/>
        </w:rPr>
        <w:instrText xml:space="preserve"> REF _Ref170401069 \r \h </w:instrText>
      </w:r>
      <w:r w:rsidR="00747D60">
        <w:rPr>
          <w:color w:val="000000" w:themeColor="text1"/>
        </w:rPr>
      </w:r>
      <w:r w:rsidR="00747D60">
        <w:rPr>
          <w:color w:val="000000" w:themeColor="text1"/>
        </w:rPr>
        <w:fldChar w:fldCharType="separate"/>
      </w:r>
      <w:r w:rsidR="008E1BFB">
        <w:rPr>
          <w:color w:val="000000" w:themeColor="text1"/>
        </w:rPr>
        <w:t>11</w:t>
      </w:r>
      <w:r w:rsidR="00747D60">
        <w:rPr>
          <w:color w:val="000000" w:themeColor="text1"/>
        </w:rPr>
        <w:fldChar w:fldCharType="end"/>
      </w:r>
      <w:r w:rsidRPr="00386C09">
        <w:rPr>
          <w:color w:val="000000" w:themeColor="text1"/>
        </w:rPr>
        <w:t xml:space="preserve"> розділу</w:t>
      </w:r>
      <w:r w:rsidRPr="00046B34">
        <w:rPr>
          <w:color w:val="000000" w:themeColor="text1"/>
        </w:rPr>
        <w:t xml:space="preserve"> </w:t>
      </w:r>
      <w:r w:rsidR="00747D60">
        <w:rPr>
          <w:color w:val="000000" w:themeColor="text1"/>
        </w:rPr>
        <w:fldChar w:fldCharType="begin"/>
      </w:r>
      <w:r w:rsidR="00747D60">
        <w:rPr>
          <w:color w:val="000000" w:themeColor="text1"/>
        </w:rPr>
        <w:instrText xml:space="preserve"> REF _Ref170400784 \r \h </w:instrText>
      </w:r>
      <w:r w:rsidR="00747D60">
        <w:rPr>
          <w:color w:val="000000" w:themeColor="text1"/>
        </w:rPr>
      </w:r>
      <w:r w:rsidR="00747D60">
        <w:rPr>
          <w:color w:val="000000" w:themeColor="text1"/>
        </w:rPr>
        <w:fldChar w:fldCharType="separate"/>
      </w:r>
      <w:r w:rsidR="008E1BFB">
        <w:rPr>
          <w:color w:val="000000" w:themeColor="text1"/>
        </w:rPr>
        <w:t>III</w:t>
      </w:r>
      <w:r w:rsidR="00747D60">
        <w:rPr>
          <w:color w:val="000000" w:themeColor="text1"/>
        </w:rPr>
        <w:fldChar w:fldCharType="end"/>
      </w:r>
      <w:r w:rsidRPr="00046B34">
        <w:rPr>
          <w:color w:val="000000" w:themeColor="text1"/>
        </w:rPr>
        <w:t xml:space="preserve"> цього Положення.</w:t>
      </w:r>
    </w:p>
    <w:p w14:paraId="362E581D" w14:textId="77777777" w:rsidR="00074E73" w:rsidRPr="00046B34" w:rsidRDefault="00074E73" w:rsidP="00074E73">
      <w:pPr>
        <w:pStyle w:val="af6"/>
        <w:pBdr>
          <w:top w:val="nil"/>
          <w:left w:val="nil"/>
          <w:bottom w:val="nil"/>
          <w:right w:val="nil"/>
          <w:between w:val="nil"/>
        </w:pBdr>
        <w:tabs>
          <w:tab w:val="left" w:pos="709"/>
        </w:tabs>
        <w:ind w:left="0" w:firstLine="709"/>
        <w:rPr>
          <w:color w:val="000000" w:themeColor="text1"/>
        </w:rPr>
      </w:pPr>
    </w:p>
    <w:p w14:paraId="2AF71F83" w14:textId="61DB564D" w:rsidR="00074E73" w:rsidRPr="00046B34" w:rsidRDefault="000E16D6" w:rsidP="00074E73">
      <w:pPr>
        <w:pStyle w:val="af6"/>
        <w:numPr>
          <w:ilvl w:val="0"/>
          <w:numId w:val="1"/>
        </w:numPr>
        <w:tabs>
          <w:tab w:val="left" w:pos="1134"/>
        </w:tabs>
        <w:ind w:left="0" w:firstLine="567"/>
        <w:rPr>
          <w:color w:val="000000" w:themeColor="text1"/>
        </w:rPr>
      </w:pPr>
      <w:r>
        <w:t>Відповідальний орган</w:t>
      </w:r>
      <w:r w:rsidR="00074E73" w:rsidRPr="00046B34">
        <w:rPr>
          <w:rStyle w:val="ListLabel101"/>
          <w:color w:val="000000" w:themeColor="text1"/>
        </w:rPr>
        <w:t>, посадові особи</w:t>
      </w:r>
      <w:r w:rsidR="00074E73">
        <w:rPr>
          <w:rStyle w:val="ListLabel101"/>
          <w:color w:val="000000" w:themeColor="text1"/>
        </w:rPr>
        <w:t xml:space="preserve"> </w:t>
      </w:r>
      <w:r w:rsidR="00074E73" w:rsidRPr="00046B34">
        <w:rPr>
          <w:color w:val="000000" w:themeColor="text1"/>
        </w:rPr>
        <w:t xml:space="preserve">зобов’язані </w:t>
      </w:r>
      <w:r w:rsidR="00074E73" w:rsidRPr="00046B34">
        <w:rPr>
          <w:color w:val="000000" w:themeColor="text1"/>
          <w:shd w:val="clear" w:color="auto" w:fill="FFFFFF"/>
        </w:rPr>
        <w:t xml:space="preserve">вживати заходів для запобігання виникненню конфліктів інтересів у </w:t>
      </w:r>
      <w:r w:rsidR="00074E73" w:rsidRPr="00046B34">
        <w:rPr>
          <w:color w:val="000000" w:themeColor="text1"/>
        </w:rPr>
        <w:t>надавачі фінансових платіжних послуг</w:t>
      </w:r>
      <w:r w:rsidR="00074E73" w:rsidRPr="00046B34">
        <w:rPr>
          <w:color w:val="000000" w:themeColor="text1"/>
          <w:shd w:val="clear" w:color="auto" w:fill="FFFFFF"/>
        </w:rPr>
        <w:t xml:space="preserve"> та сприяти їх виявленню та врегулюванню</w:t>
      </w:r>
      <w:r w:rsidR="00074E73" w:rsidRPr="00046B34">
        <w:rPr>
          <w:color w:val="000000" w:themeColor="text1"/>
        </w:rPr>
        <w:t>.</w:t>
      </w:r>
    </w:p>
    <w:p w14:paraId="6580A94C" w14:textId="77777777" w:rsidR="00074E73" w:rsidRPr="00046B34" w:rsidRDefault="00074E73" w:rsidP="00074E73">
      <w:pPr>
        <w:pBdr>
          <w:top w:val="nil"/>
          <w:left w:val="nil"/>
          <w:bottom w:val="nil"/>
          <w:right w:val="nil"/>
          <w:between w:val="nil"/>
        </w:pBdr>
        <w:tabs>
          <w:tab w:val="left" w:pos="1134"/>
        </w:tabs>
        <w:ind w:firstLine="709"/>
        <w:rPr>
          <w:color w:val="000000" w:themeColor="text1"/>
        </w:rPr>
      </w:pPr>
    </w:p>
    <w:p w14:paraId="13EBB81B" w14:textId="77777777" w:rsidR="00074E73" w:rsidRPr="00046B34" w:rsidRDefault="00074E73" w:rsidP="00074E73">
      <w:pPr>
        <w:pStyle w:val="af6"/>
        <w:numPr>
          <w:ilvl w:val="0"/>
          <w:numId w:val="1"/>
        </w:numPr>
        <w:tabs>
          <w:tab w:val="left" w:pos="1134"/>
        </w:tabs>
        <w:ind w:left="0" w:firstLine="567"/>
        <w:rPr>
          <w:color w:val="000000" w:themeColor="text1"/>
        </w:rPr>
      </w:pPr>
      <w:bookmarkStart w:id="109" w:name="_Ref170401254"/>
      <w:r w:rsidRPr="00046B34">
        <w:rPr>
          <w:color w:val="000000" w:themeColor="text1"/>
        </w:rPr>
        <w:t xml:space="preserve">Політика </w:t>
      </w:r>
      <w:r w:rsidRPr="00046B34">
        <w:rPr>
          <w:color w:val="000000" w:themeColor="text1"/>
          <w:shd w:val="clear" w:color="auto" w:fill="FFFFFF"/>
        </w:rPr>
        <w:t xml:space="preserve">виявлення, запобігання та управління конфліктами інтересів </w:t>
      </w:r>
      <w:r w:rsidRPr="00046B34">
        <w:rPr>
          <w:color w:val="000000" w:themeColor="text1"/>
        </w:rPr>
        <w:t>повинна містити:</w:t>
      </w:r>
      <w:bookmarkEnd w:id="109"/>
    </w:p>
    <w:p w14:paraId="5502A213" w14:textId="77777777" w:rsidR="00074E73" w:rsidRPr="00046B34" w:rsidRDefault="00074E73" w:rsidP="00074E73">
      <w:pPr>
        <w:tabs>
          <w:tab w:val="left" w:pos="1134"/>
        </w:tabs>
        <w:ind w:firstLine="709"/>
        <w:rPr>
          <w:color w:val="000000" w:themeColor="text1"/>
        </w:rPr>
      </w:pPr>
    </w:p>
    <w:p w14:paraId="61108A91" w14:textId="77777777" w:rsidR="00074E73" w:rsidRPr="00046B34" w:rsidRDefault="00074E73" w:rsidP="00074E73">
      <w:pPr>
        <w:pStyle w:val="af6"/>
        <w:numPr>
          <w:ilvl w:val="0"/>
          <w:numId w:val="18"/>
        </w:numPr>
        <w:tabs>
          <w:tab w:val="left" w:pos="1134"/>
        </w:tabs>
        <w:ind w:left="0" w:firstLine="567"/>
        <w:rPr>
          <w:color w:val="000000" w:themeColor="text1"/>
        </w:rPr>
      </w:pPr>
      <w:r w:rsidRPr="00046B34">
        <w:rPr>
          <w:color w:val="000000" w:themeColor="text1"/>
        </w:rPr>
        <w:t>організаційні механізми, які визначають повноваження та відповідальність осіб, відповідальних за виявлення, запобігання та управління конфліктами інтересів;</w:t>
      </w:r>
    </w:p>
    <w:p w14:paraId="52A0CA72" w14:textId="77777777" w:rsidR="00074E73" w:rsidRPr="00046B34" w:rsidRDefault="00074E73" w:rsidP="00074E73">
      <w:pPr>
        <w:pStyle w:val="af6"/>
        <w:tabs>
          <w:tab w:val="left" w:pos="1134"/>
        </w:tabs>
        <w:ind w:left="709"/>
        <w:rPr>
          <w:color w:val="000000" w:themeColor="text1"/>
        </w:rPr>
      </w:pPr>
    </w:p>
    <w:p w14:paraId="7D835539" w14:textId="145F6A14" w:rsidR="00074E73" w:rsidRPr="00046B34" w:rsidRDefault="00CA5E8D" w:rsidP="00074E73">
      <w:pPr>
        <w:pStyle w:val="af6"/>
        <w:numPr>
          <w:ilvl w:val="0"/>
          <w:numId w:val="18"/>
        </w:numPr>
        <w:tabs>
          <w:tab w:val="left" w:pos="1134"/>
        </w:tabs>
        <w:ind w:left="0" w:firstLine="567"/>
        <w:rPr>
          <w:color w:val="000000" w:themeColor="text1"/>
        </w:rPr>
      </w:pPr>
      <w:r>
        <w:rPr>
          <w:color w:val="000000" w:themeColor="text1"/>
        </w:rPr>
        <w:t xml:space="preserve">інформацію про </w:t>
      </w:r>
      <w:r w:rsidR="00074E73" w:rsidRPr="00046B34">
        <w:rPr>
          <w:color w:val="000000" w:themeColor="text1"/>
        </w:rPr>
        <w:t>обставини, що свідчать або можуть свідчити про наявність конфлікту інтересів;</w:t>
      </w:r>
    </w:p>
    <w:p w14:paraId="3269556F" w14:textId="77777777" w:rsidR="00074E73" w:rsidRPr="00046B34" w:rsidRDefault="00074E73" w:rsidP="00074E73">
      <w:pPr>
        <w:pStyle w:val="af6"/>
        <w:tabs>
          <w:tab w:val="left" w:pos="1134"/>
        </w:tabs>
        <w:ind w:left="567"/>
        <w:rPr>
          <w:color w:val="000000" w:themeColor="text1"/>
        </w:rPr>
      </w:pPr>
    </w:p>
    <w:p w14:paraId="0DFF4231" w14:textId="77777777" w:rsidR="00074E73" w:rsidRPr="00046B34" w:rsidRDefault="00074E73" w:rsidP="00074E73">
      <w:pPr>
        <w:pStyle w:val="af6"/>
        <w:numPr>
          <w:ilvl w:val="0"/>
          <w:numId w:val="18"/>
        </w:numPr>
        <w:tabs>
          <w:tab w:val="left" w:pos="1134"/>
        </w:tabs>
        <w:ind w:left="0" w:firstLine="567"/>
        <w:rPr>
          <w:color w:val="000000" w:themeColor="text1"/>
        </w:rPr>
      </w:pPr>
      <w:r w:rsidRPr="00046B34">
        <w:rPr>
          <w:color w:val="000000" w:themeColor="text1"/>
        </w:rPr>
        <w:t>обов’язки керівників, ключових осіб та працівників надавача фінансових платіжних послуг щодо:</w:t>
      </w:r>
    </w:p>
    <w:p w14:paraId="149B147D" w14:textId="77777777" w:rsidR="00074E73" w:rsidRPr="00046B34" w:rsidRDefault="00074E73" w:rsidP="00074E73">
      <w:pPr>
        <w:pStyle w:val="af6"/>
        <w:tabs>
          <w:tab w:val="left" w:pos="1134"/>
        </w:tabs>
        <w:ind w:left="0" w:firstLine="567"/>
        <w:rPr>
          <w:color w:val="000000" w:themeColor="text1"/>
        </w:rPr>
      </w:pPr>
      <w:r w:rsidRPr="00046B34">
        <w:rPr>
          <w:color w:val="000000" w:themeColor="text1"/>
        </w:rPr>
        <w:t>запобігання, виявлення та управління конфліктами інтересів;</w:t>
      </w:r>
    </w:p>
    <w:p w14:paraId="1C6DCC37" w14:textId="77777777" w:rsidR="00074E73" w:rsidRPr="00046B34" w:rsidRDefault="00074E73" w:rsidP="00074E73">
      <w:pPr>
        <w:pStyle w:val="af6"/>
        <w:tabs>
          <w:tab w:val="left" w:pos="1134"/>
        </w:tabs>
        <w:ind w:left="0" w:firstLine="567"/>
        <w:rPr>
          <w:color w:val="000000" w:themeColor="text1"/>
        </w:rPr>
      </w:pPr>
      <w:r w:rsidRPr="00046B34">
        <w:rPr>
          <w:color w:val="000000" w:themeColor="text1"/>
        </w:rPr>
        <w:t>оперативного повідомлення про обставини, що можуть спричинити або вже спричинили конфлікт інтересів, і порядок такого повідомлення;</w:t>
      </w:r>
    </w:p>
    <w:p w14:paraId="3B40146D" w14:textId="77777777" w:rsidR="00074E73" w:rsidRPr="00046B34" w:rsidRDefault="00074E73" w:rsidP="00074E73">
      <w:pPr>
        <w:tabs>
          <w:tab w:val="left" w:pos="1134"/>
        </w:tabs>
        <w:ind w:firstLine="709"/>
        <w:rPr>
          <w:color w:val="000000" w:themeColor="text1"/>
        </w:rPr>
      </w:pPr>
    </w:p>
    <w:p w14:paraId="245C6727" w14:textId="77777777" w:rsidR="00074E73" w:rsidRPr="00046B34" w:rsidRDefault="00074E73" w:rsidP="00074E73">
      <w:pPr>
        <w:pStyle w:val="af6"/>
        <w:numPr>
          <w:ilvl w:val="0"/>
          <w:numId w:val="18"/>
        </w:numPr>
        <w:tabs>
          <w:tab w:val="left" w:pos="1134"/>
        </w:tabs>
        <w:ind w:left="0" w:firstLine="567"/>
        <w:rPr>
          <w:color w:val="000000" w:themeColor="text1"/>
        </w:rPr>
      </w:pPr>
      <w:r w:rsidRPr="00046B34">
        <w:rPr>
          <w:color w:val="000000" w:themeColor="text1"/>
        </w:rPr>
        <w:t xml:space="preserve">процедуру перевірки керівників, ключових осіб надавача фінансових платіжних послуг до початку виконання ними посадових обов’язків для запобігання виникненню конфлікту інтересів </w:t>
      </w:r>
      <w:r w:rsidRPr="00046B34">
        <w:rPr>
          <w:color w:val="000000" w:themeColor="text1"/>
          <w:shd w:val="clear" w:color="auto" w:fill="FFFFFF"/>
        </w:rPr>
        <w:t>під час виконання н</w:t>
      </w:r>
      <w:r>
        <w:rPr>
          <w:color w:val="000000" w:themeColor="text1"/>
          <w:shd w:val="clear" w:color="auto" w:fill="FFFFFF"/>
        </w:rPr>
        <w:t>ими</w:t>
      </w:r>
      <w:r w:rsidRPr="00046B34">
        <w:rPr>
          <w:color w:val="000000" w:themeColor="text1"/>
          <w:shd w:val="clear" w:color="auto" w:fill="FFFFFF"/>
        </w:rPr>
        <w:t xml:space="preserve"> своїх обов’язків</w:t>
      </w:r>
      <w:r w:rsidRPr="00046B34">
        <w:rPr>
          <w:color w:val="000000" w:themeColor="text1"/>
        </w:rPr>
        <w:t>;</w:t>
      </w:r>
    </w:p>
    <w:p w14:paraId="07EDF693" w14:textId="77777777" w:rsidR="00074E73" w:rsidRPr="00046B34" w:rsidRDefault="00074E73" w:rsidP="00074E73">
      <w:pPr>
        <w:tabs>
          <w:tab w:val="left" w:pos="1134"/>
        </w:tabs>
        <w:ind w:firstLine="709"/>
        <w:rPr>
          <w:color w:val="000000" w:themeColor="text1"/>
        </w:rPr>
      </w:pPr>
    </w:p>
    <w:p w14:paraId="4F1909BE" w14:textId="77777777" w:rsidR="00074E73" w:rsidRPr="00046B34" w:rsidRDefault="00074E73" w:rsidP="00074E73">
      <w:pPr>
        <w:pStyle w:val="af6"/>
        <w:numPr>
          <w:ilvl w:val="0"/>
          <w:numId w:val="18"/>
        </w:numPr>
        <w:tabs>
          <w:tab w:val="left" w:pos="1134"/>
        </w:tabs>
        <w:ind w:left="0" w:firstLine="567"/>
        <w:rPr>
          <w:color w:val="000000" w:themeColor="text1"/>
        </w:rPr>
      </w:pPr>
      <w:r w:rsidRPr="00046B34">
        <w:rPr>
          <w:color w:val="000000" w:themeColor="text1"/>
        </w:rPr>
        <w:t>процедуру розгляду керівник</w:t>
      </w:r>
      <w:r>
        <w:rPr>
          <w:color w:val="000000" w:themeColor="text1"/>
        </w:rPr>
        <w:t>ом</w:t>
      </w:r>
      <w:r w:rsidRPr="00046B34">
        <w:rPr>
          <w:color w:val="000000" w:themeColor="text1"/>
        </w:rPr>
        <w:t xml:space="preserve"> отриманої інформації про потенційний або реальний конфлікт інтересів, визначення впливу цього конфлікту інтересів на профіль ризику надавача фінансових платіжних послуг та прийняття рішення про вжиття відповідних заходів;</w:t>
      </w:r>
    </w:p>
    <w:p w14:paraId="0E979B8A" w14:textId="77777777" w:rsidR="00074E73" w:rsidRPr="00046B34" w:rsidRDefault="00074E73" w:rsidP="00074E73">
      <w:pPr>
        <w:tabs>
          <w:tab w:val="left" w:pos="1134"/>
        </w:tabs>
        <w:ind w:firstLine="709"/>
        <w:rPr>
          <w:color w:val="000000" w:themeColor="text1"/>
        </w:rPr>
      </w:pPr>
    </w:p>
    <w:p w14:paraId="6936A49E" w14:textId="77777777" w:rsidR="00074E73" w:rsidRPr="00046B34" w:rsidRDefault="00074E73" w:rsidP="00074E73">
      <w:pPr>
        <w:pStyle w:val="af6"/>
        <w:numPr>
          <w:ilvl w:val="0"/>
          <w:numId w:val="18"/>
        </w:numPr>
        <w:tabs>
          <w:tab w:val="left" w:pos="1134"/>
        </w:tabs>
        <w:ind w:left="0" w:firstLine="567"/>
        <w:rPr>
          <w:color w:val="000000" w:themeColor="text1"/>
        </w:rPr>
      </w:pPr>
      <w:r w:rsidRPr="00046B34">
        <w:rPr>
          <w:color w:val="000000" w:themeColor="text1"/>
        </w:rPr>
        <w:t>обов’язок керівника щодо утримання від голосування з будь-якого питання, яке може спричинити конфлікт інтересів або зашкодити об’єктивному ставленню чи належному виконанню таким керівником обов’язків перед надавачем фінансових платіжних послуг;</w:t>
      </w:r>
    </w:p>
    <w:p w14:paraId="70563709" w14:textId="77777777" w:rsidR="00074E73" w:rsidRPr="00046B34" w:rsidRDefault="00074E73" w:rsidP="00074E73">
      <w:pPr>
        <w:tabs>
          <w:tab w:val="left" w:pos="1134"/>
        </w:tabs>
        <w:ind w:firstLine="709"/>
        <w:rPr>
          <w:color w:val="000000" w:themeColor="text1"/>
        </w:rPr>
      </w:pPr>
    </w:p>
    <w:p w14:paraId="368A34DA" w14:textId="77777777" w:rsidR="00074E73" w:rsidRPr="00046B34" w:rsidRDefault="00074E73" w:rsidP="00074E73">
      <w:pPr>
        <w:pStyle w:val="af6"/>
        <w:numPr>
          <w:ilvl w:val="0"/>
          <w:numId w:val="18"/>
        </w:numPr>
        <w:tabs>
          <w:tab w:val="left" w:pos="1134"/>
        </w:tabs>
        <w:ind w:left="0" w:firstLine="567"/>
        <w:rPr>
          <w:color w:val="000000" w:themeColor="text1"/>
        </w:rPr>
      </w:pPr>
      <w:r w:rsidRPr="00046B34">
        <w:rPr>
          <w:color w:val="000000" w:themeColor="text1"/>
        </w:rPr>
        <w:t>порядок відсторонення керівника від голосування або участі іншим чином у прийнятті надавачем фінансових послуг будь-якого рішення, щодо якого в нього є конфлікт інтересів;</w:t>
      </w:r>
    </w:p>
    <w:p w14:paraId="6F1A6E47" w14:textId="77777777" w:rsidR="00074E73" w:rsidRPr="00046B34" w:rsidRDefault="00074E73" w:rsidP="00074E73">
      <w:pPr>
        <w:tabs>
          <w:tab w:val="left" w:pos="1134"/>
        </w:tabs>
        <w:ind w:firstLine="709"/>
        <w:rPr>
          <w:color w:val="000000" w:themeColor="text1"/>
        </w:rPr>
      </w:pPr>
    </w:p>
    <w:p w14:paraId="640586E3" w14:textId="77777777" w:rsidR="00074E73" w:rsidRPr="00046B34" w:rsidRDefault="00074E73" w:rsidP="00074E73">
      <w:pPr>
        <w:pStyle w:val="af6"/>
        <w:numPr>
          <w:ilvl w:val="0"/>
          <w:numId w:val="18"/>
        </w:numPr>
        <w:tabs>
          <w:tab w:val="left" w:pos="1134"/>
        </w:tabs>
        <w:ind w:left="0" w:firstLine="567"/>
        <w:rPr>
          <w:color w:val="000000" w:themeColor="text1"/>
        </w:rPr>
      </w:pPr>
      <w:r w:rsidRPr="00046B34">
        <w:rPr>
          <w:color w:val="000000" w:themeColor="text1"/>
        </w:rPr>
        <w:t>процедури та заходи контролю для управління конфліктом інтересів, забезпечення вжиття заходів у разі виникнення конфлікту інтересів, процедури документування випадків виникнення (чи загрози виникнення) та управління конфліктами інтересів, розкриття інформації про конфлікт інтересів членами (або кандидатами в члени) органів управління</w:t>
      </w:r>
      <w:r>
        <w:rPr>
          <w:color w:val="000000" w:themeColor="text1"/>
        </w:rPr>
        <w:t>, іншими працівниками</w:t>
      </w:r>
      <w:r w:rsidRPr="00046B34">
        <w:rPr>
          <w:color w:val="000000" w:themeColor="text1"/>
        </w:rPr>
        <w:t>;</w:t>
      </w:r>
    </w:p>
    <w:p w14:paraId="43149E49" w14:textId="77777777" w:rsidR="00074E73" w:rsidRPr="00046B34" w:rsidRDefault="00074E73" w:rsidP="00074E73">
      <w:pPr>
        <w:pStyle w:val="af6"/>
        <w:rPr>
          <w:color w:val="000000" w:themeColor="text1"/>
        </w:rPr>
      </w:pPr>
    </w:p>
    <w:p w14:paraId="09093EF9" w14:textId="77777777" w:rsidR="00074E73" w:rsidRDefault="00074E73" w:rsidP="00074E73">
      <w:pPr>
        <w:pStyle w:val="af6"/>
        <w:numPr>
          <w:ilvl w:val="0"/>
          <w:numId w:val="18"/>
        </w:numPr>
        <w:tabs>
          <w:tab w:val="left" w:pos="1134"/>
        </w:tabs>
        <w:ind w:left="0" w:firstLine="567"/>
        <w:rPr>
          <w:color w:val="000000" w:themeColor="text1"/>
        </w:rPr>
      </w:pPr>
      <w:r w:rsidRPr="00046B34">
        <w:rPr>
          <w:color w:val="000000" w:themeColor="text1"/>
        </w:rPr>
        <w:t>порядок і періодичність здійснення перевірки потенційних і реальних конфліктів інтересів у надавачі фінансових платіжних послуг, що включає анкетування керівників, ключових осіб та працівників надавача фінансових платіжних послуг;</w:t>
      </w:r>
    </w:p>
    <w:p w14:paraId="42C191E0" w14:textId="77777777" w:rsidR="00074E73" w:rsidRPr="000B7DF2" w:rsidRDefault="00074E73" w:rsidP="00074E73">
      <w:pPr>
        <w:pStyle w:val="af6"/>
        <w:rPr>
          <w:color w:val="000000" w:themeColor="text1"/>
        </w:rPr>
      </w:pPr>
    </w:p>
    <w:p w14:paraId="170619CA" w14:textId="77777777" w:rsidR="00074E73" w:rsidRPr="000B7DF2" w:rsidRDefault="00074E73" w:rsidP="00074E73">
      <w:pPr>
        <w:pStyle w:val="af6"/>
        <w:numPr>
          <w:ilvl w:val="0"/>
          <w:numId w:val="18"/>
        </w:numPr>
        <w:tabs>
          <w:tab w:val="left" w:pos="1134"/>
        </w:tabs>
        <w:ind w:left="0" w:firstLine="567"/>
        <w:rPr>
          <w:color w:val="000000" w:themeColor="text1"/>
        </w:rPr>
      </w:pPr>
      <w:r w:rsidRPr="000B7DF2">
        <w:rPr>
          <w:color w:val="000000" w:themeColor="text1"/>
        </w:rPr>
        <w:t>процедуру подання посадовими особами запевнень щодо відсутності конфлікту інтересів;</w:t>
      </w:r>
    </w:p>
    <w:p w14:paraId="601824EF" w14:textId="77777777" w:rsidR="00074E73" w:rsidRPr="00046B34" w:rsidRDefault="00074E73" w:rsidP="00074E73">
      <w:pPr>
        <w:tabs>
          <w:tab w:val="left" w:pos="1134"/>
        </w:tabs>
        <w:ind w:firstLine="709"/>
        <w:rPr>
          <w:color w:val="000000" w:themeColor="text1"/>
        </w:rPr>
      </w:pPr>
    </w:p>
    <w:p w14:paraId="194DDAC4" w14:textId="77777777" w:rsidR="00074E73" w:rsidRPr="00046B34" w:rsidRDefault="00074E73" w:rsidP="00074E73">
      <w:pPr>
        <w:pStyle w:val="af6"/>
        <w:numPr>
          <w:ilvl w:val="0"/>
          <w:numId w:val="18"/>
        </w:numPr>
        <w:tabs>
          <w:tab w:val="left" w:pos="1134"/>
        </w:tabs>
        <w:ind w:left="0" w:firstLine="567"/>
        <w:rPr>
          <w:color w:val="000000" w:themeColor="text1"/>
        </w:rPr>
      </w:pPr>
      <w:r w:rsidRPr="00046B34">
        <w:rPr>
          <w:color w:val="000000" w:themeColor="text1"/>
        </w:rPr>
        <w:t>процедуру врегулювання конфлікту інтересів, включаючи вжиття заходів у разі виявлення порушення вимог порядку запобігання, виявлення та управління конфліктами інтересів у надавачі фінансових платіжних послуг;</w:t>
      </w:r>
    </w:p>
    <w:p w14:paraId="5ACE40EE" w14:textId="77777777" w:rsidR="00074E73" w:rsidRPr="00046B34" w:rsidRDefault="00074E73" w:rsidP="00074E73">
      <w:pPr>
        <w:pStyle w:val="af6"/>
        <w:tabs>
          <w:tab w:val="left" w:pos="1134"/>
        </w:tabs>
        <w:ind w:left="709"/>
        <w:rPr>
          <w:color w:val="000000" w:themeColor="text1"/>
        </w:rPr>
      </w:pPr>
    </w:p>
    <w:p w14:paraId="359DDF5A" w14:textId="0C979776" w:rsidR="00074E73" w:rsidRDefault="00074E73" w:rsidP="00074E73">
      <w:pPr>
        <w:pStyle w:val="af6"/>
        <w:numPr>
          <w:ilvl w:val="0"/>
          <w:numId w:val="18"/>
        </w:numPr>
        <w:tabs>
          <w:tab w:val="left" w:pos="1134"/>
        </w:tabs>
        <w:ind w:left="0" w:firstLine="567"/>
        <w:rPr>
          <w:color w:val="000000" w:themeColor="text1"/>
        </w:rPr>
      </w:pPr>
      <w:r w:rsidRPr="00046B34">
        <w:rPr>
          <w:color w:val="000000" w:themeColor="text1"/>
        </w:rPr>
        <w:t xml:space="preserve">порядок повідомлення Національному банку про </w:t>
      </w:r>
      <w:r w:rsidRPr="00046B34">
        <w:rPr>
          <w:color w:val="000000" w:themeColor="text1"/>
          <w:shd w:val="clear" w:color="auto" w:fill="FFFFFF"/>
        </w:rPr>
        <w:t xml:space="preserve">конфлікт інтересів у </w:t>
      </w:r>
      <w:r w:rsidRPr="00046B34">
        <w:rPr>
          <w:color w:val="000000" w:themeColor="text1"/>
        </w:rPr>
        <w:t>надавачі фінансових платіжних послуг</w:t>
      </w:r>
      <w:r w:rsidRPr="00046B34">
        <w:rPr>
          <w:color w:val="000000" w:themeColor="text1"/>
          <w:shd w:val="clear" w:color="auto" w:fill="FFFFFF"/>
        </w:rPr>
        <w:t xml:space="preserve"> та заходи, вжиті для врегулювання конфлікту інтересів</w:t>
      </w:r>
      <w:r w:rsidRPr="00046B34">
        <w:rPr>
          <w:color w:val="000000" w:themeColor="text1"/>
        </w:rPr>
        <w:t>.</w:t>
      </w:r>
    </w:p>
    <w:p w14:paraId="2E9A4E21" w14:textId="265D5987" w:rsidR="008046EA" w:rsidRPr="00E6108A" w:rsidRDefault="008046EA" w:rsidP="00E6108A">
      <w:pPr>
        <w:tabs>
          <w:tab w:val="left" w:pos="1134"/>
        </w:tabs>
        <w:rPr>
          <w:color w:val="000000" w:themeColor="text1"/>
        </w:rPr>
      </w:pPr>
    </w:p>
    <w:p w14:paraId="048E40F6" w14:textId="34B6774F" w:rsidR="00074E73" w:rsidRDefault="00074E73" w:rsidP="00E6108A">
      <w:pPr>
        <w:pStyle w:val="af6"/>
        <w:numPr>
          <w:ilvl w:val="0"/>
          <w:numId w:val="1"/>
        </w:numPr>
        <w:tabs>
          <w:tab w:val="left" w:pos="1134"/>
        </w:tabs>
        <w:ind w:left="0" w:firstLine="567"/>
        <w:rPr>
          <w:color w:val="000000" w:themeColor="text1"/>
        </w:rPr>
      </w:pPr>
      <w:r w:rsidRPr="00046B34">
        <w:rPr>
          <w:color w:val="000000" w:themeColor="text1"/>
        </w:rPr>
        <w:t xml:space="preserve">Політика </w:t>
      </w:r>
      <w:r w:rsidRPr="00E6108A">
        <w:rPr>
          <w:color w:val="000000" w:themeColor="text1"/>
        </w:rPr>
        <w:t xml:space="preserve">виявлення, запобігання та управління конфліктами </w:t>
      </w:r>
      <w:r w:rsidRPr="00046B34">
        <w:rPr>
          <w:color w:val="000000" w:themeColor="text1"/>
        </w:rPr>
        <w:t>інтересів може містити інші обов'язки, процедури дода</w:t>
      </w:r>
      <w:r w:rsidR="00E4778A">
        <w:rPr>
          <w:color w:val="000000" w:themeColor="text1"/>
        </w:rPr>
        <w:t xml:space="preserve">тково до встановлених у пункті </w:t>
      </w:r>
      <w:r w:rsidR="006C4ADE">
        <w:rPr>
          <w:color w:val="000000" w:themeColor="text1"/>
        </w:rPr>
        <w:fldChar w:fldCharType="begin"/>
      </w:r>
      <w:r w:rsidR="006C4ADE">
        <w:rPr>
          <w:color w:val="000000" w:themeColor="text1"/>
        </w:rPr>
        <w:instrText xml:space="preserve"> REF _Ref170401254 \r \h </w:instrText>
      </w:r>
      <w:r w:rsidR="006C4ADE">
        <w:rPr>
          <w:color w:val="000000" w:themeColor="text1"/>
        </w:rPr>
      </w:r>
      <w:r w:rsidR="006C4ADE">
        <w:rPr>
          <w:color w:val="000000" w:themeColor="text1"/>
        </w:rPr>
        <w:fldChar w:fldCharType="separate"/>
      </w:r>
      <w:r w:rsidR="008E1BFB">
        <w:rPr>
          <w:color w:val="000000" w:themeColor="text1"/>
        </w:rPr>
        <w:t>63</w:t>
      </w:r>
      <w:r w:rsidR="006C4ADE">
        <w:rPr>
          <w:color w:val="000000" w:themeColor="text1"/>
        </w:rPr>
        <w:fldChar w:fldCharType="end"/>
      </w:r>
      <w:r w:rsidR="00E4778A">
        <w:rPr>
          <w:color w:val="000000" w:themeColor="text1"/>
        </w:rPr>
        <w:t xml:space="preserve"> глави </w:t>
      </w:r>
      <w:r w:rsidR="006C4ADE">
        <w:rPr>
          <w:color w:val="000000" w:themeColor="text1"/>
        </w:rPr>
        <w:fldChar w:fldCharType="begin"/>
      </w:r>
      <w:r w:rsidR="006C4ADE">
        <w:rPr>
          <w:color w:val="000000" w:themeColor="text1"/>
        </w:rPr>
        <w:instrText xml:space="preserve"> REF _Ref170401069 \r \h </w:instrText>
      </w:r>
      <w:r w:rsidR="006C4ADE">
        <w:rPr>
          <w:color w:val="000000" w:themeColor="text1"/>
        </w:rPr>
      </w:r>
      <w:r w:rsidR="006C4ADE">
        <w:rPr>
          <w:color w:val="000000" w:themeColor="text1"/>
        </w:rPr>
        <w:fldChar w:fldCharType="separate"/>
      </w:r>
      <w:r w:rsidR="008E1BFB">
        <w:rPr>
          <w:color w:val="000000" w:themeColor="text1"/>
        </w:rPr>
        <w:t>11</w:t>
      </w:r>
      <w:r w:rsidR="006C4ADE">
        <w:rPr>
          <w:color w:val="000000" w:themeColor="text1"/>
        </w:rPr>
        <w:fldChar w:fldCharType="end"/>
      </w:r>
      <w:r w:rsidRPr="00046B34">
        <w:rPr>
          <w:color w:val="000000" w:themeColor="text1"/>
        </w:rPr>
        <w:t xml:space="preserve"> розділу </w:t>
      </w:r>
      <w:r w:rsidR="006C4ADE">
        <w:rPr>
          <w:color w:val="000000" w:themeColor="text1"/>
        </w:rPr>
        <w:fldChar w:fldCharType="begin"/>
      </w:r>
      <w:r w:rsidR="006C4ADE">
        <w:rPr>
          <w:color w:val="000000" w:themeColor="text1"/>
        </w:rPr>
        <w:instrText xml:space="preserve"> REF _Ref170400784 \r \h </w:instrText>
      </w:r>
      <w:r w:rsidR="006C4ADE">
        <w:rPr>
          <w:color w:val="000000" w:themeColor="text1"/>
        </w:rPr>
      </w:r>
      <w:r w:rsidR="006C4ADE">
        <w:rPr>
          <w:color w:val="000000" w:themeColor="text1"/>
        </w:rPr>
        <w:fldChar w:fldCharType="separate"/>
      </w:r>
      <w:r w:rsidR="008E1BFB">
        <w:rPr>
          <w:color w:val="000000" w:themeColor="text1"/>
        </w:rPr>
        <w:t>III</w:t>
      </w:r>
      <w:r w:rsidR="006C4ADE">
        <w:rPr>
          <w:color w:val="000000" w:themeColor="text1"/>
        </w:rPr>
        <w:fldChar w:fldCharType="end"/>
      </w:r>
      <w:r w:rsidRPr="00046B34">
        <w:rPr>
          <w:color w:val="000000" w:themeColor="text1"/>
        </w:rPr>
        <w:t xml:space="preserve"> цього Положення.</w:t>
      </w:r>
    </w:p>
    <w:p w14:paraId="07F27C5F" w14:textId="77777777" w:rsidR="00000547" w:rsidRPr="00046B34" w:rsidRDefault="00000547" w:rsidP="00E6108A">
      <w:pPr>
        <w:pStyle w:val="af6"/>
        <w:tabs>
          <w:tab w:val="left" w:pos="1134"/>
        </w:tabs>
        <w:ind w:left="567"/>
        <w:rPr>
          <w:color w:val="000000" w:themeColor="text1"/>
        </w:rPr>
      </w:pPr>
    </w:p>
    <w:p w14:paraId="42001F8D" w14:textId="77777777" w:rsidR="006815B3" w:rsidRPr="00046B34" w:rsidRDefault="006815B3" w:rsidP="00AD4713">
      <w:pPr>
        <w:pStyle w:val="af6"/>
        <w:numPr>
          <w:ilvl w:val="0"/>
          <w:numId w:val="2"/>
        </w:numPr>
        <w:pBdr>
          <w:top w:val="nil"/>
          <w:left w:val="nil"/>
          <w:bottom w:val="nil"/>
          <w:right w:val="nil"/>
          <w:between w:val="nil"/>
        </w:pBdr>
        <w:tabs>
          <w:tab w:val="left" w:pos="993"/>
          <w:tab w:val="left" w:pos="1134"/>
        </w:tabs>
        <w:jc w:val="center"/>
        <w:outlineLvl w:val="1"/>
        <w:rPr>
          <w:color w:val="000000" w:themeColor="text1"/>
        </w:rPr>
      </w:pPr>
      <w:bookmarkStart w:id="110" w:name="_Ref170400564"/>
      <w:r w:rsidRPr="00046B34">
        <w:rPr>
          <w:color w:val="000000" w:themeColor="text1"/>
        </w:rPr>
        <w:t xml:space="preserve">Контрольна діяльність </w:t>
      </w:r>
      <w:r w:rsidR="00DA19EB" w:rsidRPr="00046B34">
        <w:rPr>
          <w:color w:val="000000" w:themeColor="text1"/>
        </w:rPr>
        <w:t>надавача фінансових платіжних послуг</w:t>
      </w:r>
      <w:bookmarkEnd w:id="110"/>
    </w:p>
    <w:p w14:paraId="19C73599" w14:textId="77777777" w:rsidR="006815B3" w:rsidRPr="00046B34" w:rsidRDefault="006815B3" w:rsidP="006815B3">
      <w:pPr>
        <w:pBdr>
          <w:top w:val="nil"/>
          <w:left w:val="nil"/>
          <w:bottom w:val="nil"/>
          <w:right w:val="nil"/>
          <w:between w:val="nil"/>
        </w:pBdr>
        <w:tabs>
          <w:tab w:val="left" w:pos="1134"/>
        </w:tabs>
        <w:ind w:firstLine="709"/>
        <w:jc w:val="center"/>
        <w:rPr>
          <w:color w:val="000000" w:themeColor="text1"/>
        </w:rPr>
      </w:pPr>
    </w:p>
    <w:p w14:paraId="0A5FEC1A" w14:textId="7C77A741" w:rsidR="006815B3" w:rsidRPr="00046B34" w:rsidRDefault="00DA19EB" w:rsidP="004818B5">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w:t>
      </w:r>
      <w:r w:rsidR="006815B3" w:rsidRPr="00046B34">
        <w:rPr>
          <w:color w:val="000000" w:themeColor="text1"/>
        </w:rPr>
        <w:t xml:space="preserve"> здійснює контрольну діяльність </w:t>
      </w:r>
      <w:r w:rsidR="00B70AEB" w:rsidRPr="00046B34">
        <w:rPr>
          <w:color w:val="000000" w:themeColor="text1"/>
        </w:rPr>
        <w:t>у</w:t>
      </w:r>
      <w:r w:rsidR="006815B3" w:rsidRPr="00046B34">
        <w:rPr>
          <w:color w:val="000000" w:themeColor="text1"/>
        </w:rPr>
        <w:t xml:space="preserve"> межах системи внутрішнього контролю </w:t>
      </w:r>
      <w:r w:rsidR="006815B3" w:rsidRPr="00046B34">
        <w:rPr>
          <w:color w:val="000000" w:themeColor="text1"/>
          <w:shd w:val="clear" w:color="auto" w:fill="FFFFFF"/>
        </w:rPr>
        <w:t xml:space="preserve">з метою </w:t>
      </w:r>
      <w:r w:rsidR="00D81663">
        <w:rPr>
          <w:color w:val="000000" w:themeColor="text1"/>
          <w:shd w:val="clear" w:color="auto" w:fill="FFFFFF"/>
        </w:rPr>
        <w:t>забезпечення</w:t>
      </w:r>
      <w:r w:rsidR="006815B3" w:rsidRPr="00046B34">
        <w:rPr>
          <w:color w:val="000000" w:themeColor="text1"/>
          <w:shd w:val="clear" w:color="auto" w:fill="FFFFFF"/>
        </w:rPr>
        <w:t xml:space="preserve"> досягнення </w:t>
      </w:r>
      <w:r w:rsidR="00245DFA" w:rsidRPr="00046B34">
        <w:rPr>
          <w:color w:val="000000" w:themeColor="text1"/>
        </w:rPr>
        <w:t>надавачем фінансових платіжних послуг</w:t>
      </w:r>
      <w:r w:rsidR="006815B3" w:rsidRPr="00046B34">
        <w:rPr>
          <w:color w:val="000000" w:themeColor="text1"/>
          <w:shd w:val="clear" w:color="auto" w:fill="FFFFFF"/>
        </w:rPr>
        <w:t xml:space="preserve"> цілей його діяльності</w:t>
      </w:r>
      <w:r w:rsidR="006815B3" w:rsidRPr="00046B34">
        <w:rPr>
          <w:color w:val="000000" w:themeColor="text1"/>
        </w:rPr>
        <w:t xml:space="preserve"> шляхом:</w:t>
      </w:r>
    </w:p>
    <w:p w14:paraId="1CF159CB" w14:textId="77777777" w:rsidR="009804B2" w:rsidRPr="00046B34" w:rsidRDefault="009804B2" w:rsidP="00184B10">
      <w:pPr>
        <w:tabs>
          <w:tab w:val="left" w:pos="1134"/>
        </w:tabs>
        <w:ind w:firstLine="709"/>
        <w:rPr>
          <w:color w:val="000000" w:themeColor="text1"/>
        </w:rPr>
      </w:pPr>
    </w:p>
    <w:p w14:paraId="720E8AFF" w14:textId="77777777" w:rsidR="009804B2" w:rsidRPr="00046B34" w:rsidRDefault="009804B2" w:rsidP="004818B5">
      <w:pPr>
        <w:pStyle w:val="af6"/>
        <w:numPr>
          <w:ilvl w:val="0"/>
          <w:numId w:val="52"/>
        </w:numPr>
        <w:tabs>
          <w:tab w:val="left" w:pos="1134"/>
        </w:tabs>
        <w:ind w:left="0" w:firstLine="567"/>
        <w:rPr>
          <w:color w:val="000000" w:themeColor="text1"/>
        </w:rPr>
      </w:pPr>
      <w:r w:rsidRPr="00046B34">
        <w:rPr>
          <w:color w:val="000000" w:themeColor="text1"/>
        </w:rPr>
        <w:t xml:space="preserve">запровадження та виконання заходів з контролю щодо </w:t>
      </w:r>
      <w:r w:rsidR="00B70AEB" w:rsidRPr="00046B34">
        <w:rPr>
          <w:color w:val="000000" w:themeColor="text1"/>
        </w:rPr>
        <w:t>в</w:t>
      </w:r>
      <w:r w:rsidRPr="00046B34">
        <w:rPr>
          <w:color w:val="000000" w:themeColor="text1"/>
        </w:rPr>
        <w:t>сіх процесів та на всіх організаційних рівнях;</w:t>
      </w:r>
    </w:p>
    <w:p w14:paraId="32F75911" w14:textId="77777777" w:rsidR="009804B2" w:rsidRPr="00046B34" w:rsidRDefault="009804B2" w:rsidP="004818B5">
      <w:pPr>
        <w:tabs>
          <w:tab w:val="left" w:pos="1134"/>
        </w:tabs>
        <w:ind w:firstLine="567"/>
        <w:rPr>
          <w:color w:val="000000" w:themeColor="text1"/>
        </w:rPr>
      </w:pPr>
    </w:p>
    <w:p w14:paraId="5620A18A" w14:textId="77777777" w:rsidR="009804B2" w:rsidRPr="00046B34" w:rsidRDefault="009804B2" w:rsidP="004818B5">
      <w:pPr>
        <w:pStyle w:val="af6"/>
        <w:numPr>
          <w:ilvl w:val="0"/>
          <w:numId w:val="52"/>
        </w:numPr>
        <w:tabs>
          <w:tab w:val="left" w:pos="1134"/>
        </w:tabs>
        <w:ind w:left="0" w:firstLine="567"/>
        <w:rPr>
          <w:color w:val="000000" w:themeColor="text1"/>
        </w:rPr>
      </w:pPr>
      <w:r w:rsidRPr="00046B34">
        <w:rPr>
          <w:color w:val="000000" w:themeColor="text1"/>
        </w:rPr>
        <w:t>розгляду звітів, підготовлених за результатами здійснення заходів з контролю.</w:t>
      </w:r>
    </w:p>
    <w:p w14:paraId="3CE20619" w14:textId="77777777" w:rsidR="009804B2" w:rsidRPr="00046B34" w:rsidRDefault="009804B2" w:rsidP="004818B5">
      <w:pPr>
        <w:tabs>
          <w:tab w:val="left" w:pos="1134"/>
        </w:tabs>
        <w:ind w:firstLine="567"/>
        <w:rPr>
          <w:color w:val="000000" w:themeColor="text1"/>
        </w:rPr>
      </w:pPr>
    </w:p>
    <w:p w14:paraId="4610B430" w14:textId="77777777" w:rsidR="009804B2" w:rsidRPr="00046B34" w:rsidRDefault="00245DFA" w:rsidP="004818B5">
      <w:pPr>
        <w:pStyle w:val="af6"/>
        <w:numPr>
          <w:ilvl w:val="0"/>
          <w:numId w:val="1"/>
        </w:numPr>
        <w:tabs>
          <w:tab w:val="left" w:pos="1134"/>
        </w:tabs>
        <w:ind w:left="0" w:firstLine="567"/>
        <w:rPr>
          <w:color w:val="000000" w:themeColor="text1"/>
        </w:rPr>
      </w:pPr>
      <w:bookmarkStart w:id="111" w:name="_Ref132368950"/>
      <w:r w:rsidRPr="00046B34">
        <w:rPr>
          <w:color w:val="000000" w:themeColor="text1"/>
        </w:rPr>
        <w:t>Надавач фінансових платіжних послуг</w:t>
      </w:r>
      <w:r w:rsidR="009804B2" w:rsidRPr="00046B34">
        <w:rPr>
          <w:color w:val="000000" w:themeColor="text1"/>
        </w:rPr>
        <w:t xml:space="preserve"> розробляє та контролює виконання внутрішніх документів, що встановлюють:</w:t>
      </w:r>
      <w:bookmarkEnd w:id="111"/>
    </w:p>
    <w:p w14:paraId="09DD7DBE" w14:textId="77777777" w:rsidR="009804B2" w:rsidRPr="00046B34" w:rsidRDefault="009804B2" w:rsidP="00184B10">
      <w:pPr>
        <w:tabs>
          <w:tab w:val="left" w:pos="1134"/>
        </w:tabs>
        <w:ind w:firstLine="709"/>
        <w:rPr>
          <w:color w:val="000000" w:themeColor="text1"/>
        </w:rPr>
      </w:pPr>
    </w:p>
    <w:p w14:paraId="112D8F82" w14:textId="77777777" w:rsidR="009804B2" w:rsidRPr="00046B34" w:rsidRDefault="009804B2" w:rsidP="004818B5">
      <w:pPr>
        <w:pStyle w:val="af6"/>
        <w:numPr>
          <w:ilvl w:val="0"/>
          <w:numId w:val="53"/>
        </w:numPr>
        <w:tabs>
          <w:tab w:val="left" w:pos="1134"/>
        </w:tabs>
        <w:ind w:left="0" w:firstLine="567"/>
        <w:rPr>
          <w:color w:val="000000" w:themeColor="text1"/>
        </w:rPr>
      </w:pPr>
      <w:r w:rsidRPr="00046B34">
        <w:rPr>
          <w:color w:val="000000" w:themeColor="text1"/>
        </w:rPr>
        <w:t>види, періодичність та порядок здійснення заходів з контролю;</w:t>
      </w:r>
    </w:p>
    <w:p w14:paraId="1BE72B85" w14:textId="77777777" w:rsidR="009804B2" w:rsidRPr="00046B34" w:rsidRDefault="009804B2" w:rsidP="004818B5">
      <w:pPr>
        <w:tabs>
          <w:tab w:val="left" w:pos="1134"/>
        </w:tabs>
        <w:ind w:firstLine="567"/>
        <w:rPr>
          <w:color w:val="000000" w:themeColor="text1"/>
        </w:rPr>
      </w:pPr>
    </w:p>
    <w:p w14:paraId="0E7D5720" w14:textId="77777777" w:rsidR="009804B2" w:rsidRPr="00046B34" w:rsidRDefault="0089386A" w:rsidP="004818B5">
      <w:pPr>
        <w:pStyle w:val="af6"/>
        <w:numPr>
          <w:ilvl w:val="0"/>
          <w:numId w:val="53"/>
        </w:numPr>
        <w:tabs>
          <w:tab w:val="left" w:pos="1134"/>
        </w:tabs>
        <w:ind w:left="0" w:firstLine="567"/>
        <w:rPr>
          <w:color w:val="000000" w:themeColor="text1"/>
        </w:rPr>
      </w:pPr>
      <w:r w:rsidRPr="00046B34">
        <w:rPr>
          <w:color w:val="000000" w:themeColor="text1"/>
        </w:rPr>
        <w:t>перелік структурних підрозділів</w:t>
      </w:r>
      <w:r w:rsidR="00B70AEB" w:rsidRPr="00046B34">
        <w:rPr>
          <w:color w:val="000000" w:themeColor="text1"/>
        </w:rPr>
        <w:t> </w:t>
      </w:r>
      <w:r w:rsidR="009804B2" w:rsidRPr="00046B34">
        <w:rPr>
          <w:color w:val="000000" w:themeColor="text1"/>
        </w:rPr>
        <w:t>/</w:t>
      </w:r>
      <w:r w:rsidR="00B70AEB" w:rsidRPr="00046B34">
        <w:rPr>
          <w:color w:val="000000" w:themeColor="text1"/>
        </w:rPr>
        <w:t> </w:t>
      </w:r>
      <w:r w:rsidR="009804B2" w:rsidRPr="00046B34">
        <w:rPr>
          <w:color w:val="000000" w:themeColor="text1"/>
        </w:rPr>
        <w:t>працівників, відповідальних за проведення заходів з контролю;</w:t>
      </w:r>
    </w:p>
    <w:p w14:paraId="798416E0" w14:textId="77777777" w:rsidR="009804B2" w:rsidRPr="00046B34" w:rsidRDefault="009804B2" w:rsidP="004818B5">
      <w:pPr>
        <w:tabs>
          <w:tab w:val="left" w:pos="1134"/>
        </w:tabs>
        <w:ind w:firstLine="567"/>
        <w:rPr>
          <w:color w:val="000000" w:themeColor="text1"/>
        </w:rPr>
      </w:pPr>
    </w:p>
    <w:p w14:paraId="5B6E8EAD" w14:textId="77777777" w:rsidR="009804B2" w:rsidRPr="00046B34" w:rsidRDefault="009804B2" w:rsidP="004818B5">
      <w:pPr>
        <w:pStyle w:val="af6"/>
        <w:numPr>
          <w:ilvl w:val="0"/>
          <w:numId w:val="53"/>
        </w:numPr>
        <w:tabs>
          <w:tab w:val="left" w:pos="1134"/>
        </w:tabs>
        <w:ind w:left="0" w:firstLine="567"/>
        <w:rPr>
          <w:color w:val="000000" w:themeColor="text1"/>
        </w:rPr>
      </w:pPr>
      <w:r w:rsidRPr="00046B34">
        <w:rPr>
          <w:color w:val="000000" w:themeColor="text1"/>
        </w:rPr>
        <w:t>види, періодичність та порядок підготовки звітності (управлінської, фінансової, регуляторної, податкової, іншої);</w:t>
      </w:r>
    </w:p>
    <w:p w14:paraId="3B647411" w14:textId="77777777" w:rsidR="009804B2" w:rsidRPr="00046B34" w:rsidRDefault="009804B2" w:rsidP="004818B5">
      <w:pPr>
        <w:tabs>
          <w:tab w:val="left" w:pos="1134"/>
        </w:tabs>
        <w:ind w:firstLine="567"/>
        <w:rPr>
          <w:color w:val="000000" w:themeColor="text1"/>
        </w:rPr>
      </w:pPr>
    </w:p>
    <w:p w14:paraId="17C57543" w14:textId="77777777" w:rsidR="009804B2" w:rsidRPr="00046B34" w:rsidRDefault="009804B2" w:rsidP="004818B5">
      <w:pPr>
        <w:pStyle w:val="af6"/>
        <w:numPr>
          <w:ilvl w:val="0"/>
          <w:numId w:val="53"/>
        </w:numPr>
        <w:tabs>
          <w:tab w:val="left" w:pos="1134"/>
        </w:tabs>
        <w:ind w:left="0" w:firstLine="567"/>
        <w:rPr>
          <w:color w:val="000000" w:themeColor="text1"/>
        </w:rPr>
      </w:pPr>
      <w:r w:rsidRPr="00046B34">
        <w:rPr>
          <w:color w:val="000000" w:themeColor="text1"/>
        </w:rPr>
        <w:t>періодичність та порядок розгляду звітів;</w:t>
      </w:r>
    </w:p>
    <w:p w14:paraId="0D3050F4" w14:textId="77777777" w:rsidR="009804B2" w:rsidRPr="00046B34" w:rsidRDefault="009804B2" w:rsidP="004818B5">
      <w:pPr>
        <w:tabs>
          <w:tab w:val="left" w:pos="1134"/>
        </w:tabs>
        <w:ind w:firstLine="567"/>
        <w:rPr>
          <w:color w:val="000000" w:themeColor="text1"/>
        </w:rPr>
      </w:pPr>
    </w:p>
    <w:p w14:paraId="119E4A4E" w14:textId="77777777" w:rsidR="009804B2" w:rsidRPr="00046B34" w:rsidRDefault="0089386A" w:rsidP="004818B5">
      <w:pPr>
        <w:pStyle w:val="af6"/>
        <w:numPr>
          <w:ilvl w:val="0"/>
          <w:numId w:val="53"/>
        </w:numPr>
        <w:tabs>
          <w:tab w:val="left" w:pos="1134"/>
        </w:tabs>
        <w:ind w:left="0" w:firstLine="567"/>
        <w:rPr>
          <w:color w:val="000000" w:themeColor="text1"/>
        </w:rPr>
      </w:pPr>
      <w:r w:rsidRPr="00046B34">
        <w:rPr>
          <w:color w:val="000000" w:themeColor="text1"/>
        </w:rPr>
        <w:t xml:space="preserve">перелік </w:t>
      </w:r>
      <w:r w:rsidR="009804B2" w:rsidRPr="00046B34">
        <w:rPr>
          <w:color w:val="000000" w:themeColor="text1"/>
        </w:rPr>
        <w:t>осіб</w:t>
      </w:r>
      <w:r w:rsidR="00A85C89" w:rsidRPr="00046B34">
        <w:rPr>
          <w:color w:val="000000" w:themeColor="text1"/>
        </w:rPr>
        <w:t> </w:t>
      </w:r>
      <w:r w:rsidR="009804B2" w:rsidRPr="00046B34">
        <w:rPr>
          <w:color w:val="000000" w:themeColor="text1"/>
        </w:rPr>
        <w:t>/</w:t>
      </w:r>
      <w:r w:rsidR="00A85C89" w:rsidRPr="00046B34">
        <w:rPr>
          <w:color w:val="000000" w:themeColor="text1"/>
        </w:rPr>
        <w:t> </w:t>
      </w:r>
      <w:r w:rsidR="009804B2" w:rsidRPr="00046B34">
        <w:rPr>
          <w:color w:val="000000" w:themeColor="text1"/>
        </w:rPr>
        <w:t>орган</w:t>
      </w:r>
      <w:r w:rsidR="00EB3FFD" w:rsidRPr="00046B34">
        <w:rPr>
          <w:color w:val="000000" w:themeColor="text1"/>
        </w:rPr>
        <w:t>ів</w:t>
      </w:r>
      <w:r w:rsidR="009804B2" w:rsidRPr="00046B34">
        <w:rPr>
          <w:color w:val="000000" w:themeColor="text1"/>
        </w:rPr>
        <w:t xml:space="preserve"> управління </w:t>
      </w:r>
      <w:r w:rsidR="006D4409" w:rsidRPr="00046B34">
        <w:rPr>
          <w:color w:val="000000" w:themeColor="text1"/>
        </w:rPr>
        <w:t>надавача фінансових платіжних послуг</w:t>
      </w:r>
      <w:r w:rsidR="009804B2" w:rsidRPr="00046B34">
        <w:rPr>
          <w:color w:val="000000" w:themeColor="text1"/>
        </w:rPr>
        <w:t xml:space="preserve">, </w:t>
      </w:r>
      <w:r w:rsidR="00A85C89" w:rsidRPr="00046B34">
        <w:rPr>
          <w:color w:val="000000" w:themeColor="text1"/>
        </w:rPr>
        <w:t xml:space="preserve">що </w:t>
      </w:r>
      <w:r w:rsidR="009804B2" w:rsidRPr="00046B34">
        <w:rPr>
          <w:color w:val="000000" w:themeColor="text1"/>
        </w:rPr>
        <w:t>уповноважен</w:t>
      </w:r>
      <w:r w:rsidR="00A85C89" w:rsidRPr="00046B34">
        <w:rPr>
          <w:color w:val="000000" w:themeColor="text1"/>
        </w:rPr>
        <w:t>і</w:t>
      </w:r>
      <w:r w:rsidR="009804B2" w:rsidRPr="00046B34">
        <w:rPr>
          <w:color w:val="000000" w:themeColor="text1"/>
        </w:rPr>
        <w:t xml:space="preserve"> здійснювати розгляд звітів;</w:t>
      </w:r>
    </w:p>
    <w:p w14:paraId="00954584" w14:textId="77777777" w:rsidR="009804B2" w:rsidRPr="00046B34" w:rsidRDefault="009804B2" w:rsidP="004818B5">
      <w:pPr>
        <w:tabs>
          <w:tab w:val="left" w:pos="1134"/>
        </w:tabs>
        <w:ind w:firstLine="567"/>
        <w:rPr>
          <w:color w:val="000000" w:themeColor="text1"/>
        </w:rPr>
      </w:pPr>
    </w:p>
    <w:p w14:paraId="79988EC0" w14:textId="77777777" w:rsidR="009804B2" w:rsidRPr="00046B34" w:rsidRDefault="00916F9A" w:rsidP="004818B5">
      <w:pPr>
        <w:pStyle w:val="af6"/>
        <w:numPr>
          <w:ilvl w:val="0"/>
          <w:numId w:val="53"/>
        </w:numPr>
        <w:tabs>
          <w:tab w:val="left" w:pos="1134"/>
        </w:tabs>
        <w:ind w:left="0" w:firstLine="567"/>
        <w:rPr>
          <w:color w:val="000000" w:themeColor="text1"/>
        </w:rPr>
      </w:pPr>
      <w:r w:rsidRPr="00046B34">
        <w:rPr>
          <w:color w:val="000000" w:themeColor="text1"/>
        </w:rPr>
        <w:t xml:space="preserve">процедури здійснення </w:t>
      </w:r>
      <w:r w:rsidR="006D4409" w:rsidRPr="00046B34">
        <w:rPr>
          <w:color w:val="000000" w:themeColor="text1"/>
        </w:rPr>
        <w:t>надавачем фінансових платіжних послуг</w:t>
      </w:r>
      <w:r w:rsidRPr="00046B34">
        <w:rPr>
          <w:color w:val="000000" w:themeColor="text1"/>
        </w:rPr>
        <w:t xml:space="preserve"> відповідних коригувальних заходів щодо виправлення виявлених недоліків</w:t>
      </w:r>
      <w:r w:rsidR="009804B2" w:rsidRPr="00046B34">
        <w:rPr>
          <w:color w:val="000000" w:themeColor="text1"/>
        </w:rPr>
        <w:t xml:space="preserve">. </w:t>
      </w:r>
    </w:p>
    <w:p w14:paraId="6CA9459F" w14:textId="77777777" w:rsidR="009804B2" w:rsidRPr="00046B34" w:rsidRDefault="009804B2" w:rsidP="00184B10">
      <w:pPr>
        <w:tabs>
          <w:tab w:val="left" w:pos="1134"/>
        </w:tabs>
        <w:ind w:firstLine="709"/>
        <w:rPr>
          <w:color w:val="000000" w:themeColor="text1"/>
        </w:rPr>
      </w:pPr>
    </w:p>
    <w:p w14:paraId="34E0E377" w14:textId="77777777" w:rsidR="00916F9A" w:rsidRPr="00046B34" w:rsidRDefault="006D4409" w:rsidP="004818B5">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w:t>
      </w:r>
      <w:r w:rsidR="009804B2" w:rsidRPr="00046B34">
        <w:rPr>
          <w:color w:val="000000" w:themeColor="text1"/>
        </w:rPr>
        <w:t xml:space="preserve"> </w:t>
      </w:r>
      <w:r w:rsidR="00916F9A" w:rsidRPr="00046B34">
        <w:rPr>
          <w:color w:val="000000" w:themeColor="text1"/>
        </w:rPr>
        <w:t>зобов’язаний:</w:t>
      </w:r>
    </w:p>
    <w:p w14:paraId="32832C11" w14:textId="77777777" w:rsidR="00497427" w:rsidRPr="00046B34" w:rsidRDefault="00497427" w:rsidP="00497427">
      <w:pPr>
        <w:pStyle w:val="af6"/>
        <w:pBdr>
          <w:top w:val="nil"/>
          <w:left w:val="nil"/>
          <w:bottom w:val="nil"/>
          <w:right w:val="nil"/>
          <w:between w:val="nil"/>
        </w:pBdr>
        <w:tabs>
          <w:tab w:val="left" w:pos="1134"/>
        </w:tabs>
        <w:ind w:left="709"/>
        <w:rPr>
          <w:color w:val="000000" w:themeColor="text1"/>
        </w:rPr>
      </w:pPr>
    </w:p>
    <w:p w14:paraId="6D3E47DD" w14:textId="77777777" w:rsidR="009804B2" w:rsidRPr="00046B34" w:rsidRDefault="00916F9A" w:rsidP="004818B5">
      <w:pPr>
        <w:pStyle w:val="af6"/>
        <w:numPr>
          <w:ilvl w:val="0"/>
          <w:numId w:val="149"/>
        </w:numPr>
        <w:pBdr>
          <w:top w:val="nil"/>
          <w:left w:val="nil"/>
          <w:bottom w:val="nil"/>
          <w:right w:val="nil"/>
          <w:between w:val="nil"/>
        </w:pBdr>
        <w:tabs>
          <w:tab w:val="left" w:pos="1134"/>
        </w:tabs>
        <w:ind w:left="0" w:firstLine="567"/>
        <w:rPr>
          <w:color w:val="000000" w:themeColor="text1"/>
        </w:rPr>
      </w:pPr>
      <w:r w:rsidRPr="00046B34">
        <w:rPr>
          <w:color w:val="000000" w:themeColor="text1"/>
        </w:rPr>
        <w:t xml:space="preserve">здійснювати заходи з контролю з метою запобігання, виявлення та усунення порушень законодавства України та внутрішніх документів </w:t>
      </w:r>
      <w:r w:rsidR="002909B9" w:rsidRPr="00046B34">
        <w:rPr>
          <w:rStyle w:val="ListLabel101"/>
          <w:color w:val="000000" w:themeColor="text1"/>
        </w:rPr>
        <w:t>надавача фінансових платіжних послуг</w:t>
      </w:r>
      <w:r w:rsidRPr="00046B34">
        <w:rPr>
          <w:color w:val="000000" w:themeColor="text1"/>
        </w:rPr>
        <w:t>;</w:t>
      </w:r>
    </w:p>
    <w:p w14:paraId="0957D243" w14:textId="77777777" w:rsidR="00916F9A" w:rsidRPr="00046B34" w:rsidRDefault="00916F9A" w:rsidP="004818B5">
      <w:pPr>
        <w:pStyle w:val="af6"/>
        <w:tabs>
          <w:tab w:val="left" w:pos="1134"/>
        </w:tabs>
        <w:ind w:left="709" w:firstLine="567"/>
        <w:rPr>
          <w:color w:val="000000" w:themeColor="text1"/>
        </w:rPr>
      </w:pPr>
    </w:p>
    <w:p w14:paraId="092A1A40" w14:textId="77777777" w:rsidR="009804B2" w:rsidRPr="00046B34" w:rsidRDefault="009804B2" w:rsidP="004818B5">
      <w:pPr>
        <w:pStyle w:val="af6"/>
        <w:numPr>
          <w:ilvl w:val="0"/>
          <w:numId w:val="149"/>
        </w:numPr>
        <w:tabs>
          <w:tab w:val="left" w:pos="1134"/>
        </w:tabs>
        <w:ind w:left="0" w:firstLine="567"/>
        <w:rPr>
          <w:color w:val="000000" w:themeColor="text1"/>
        </w:rPr>
      </w:pPr>
      <w:r w:rsidRPr="00046B34">
        <w:rPr>
          <w:color w:val="000000" w:themeColor="text1"/>
          <w:shd w:val="clear" w:color="auto" w:fill="FFFFFF"/>
        </w:rPr>
        <w:t xml:space="preserve">забезпечити розроблення, впровадження та застосування механізмів внутрішнього контролю </w:t>
      </w:r>
      <w:r w:rsidR="001048A8" w:rsidRPr="00046B34">
        <w:rPr>
          <w:color w:val="000000" w:themeColor="text1"/>
          <w:shd w:val="clear" w:color="auto" w:fill="FFFFFF"/>
        </w:rPr>
        <w:t xml:space="preserve">під час </w:t>
      </w:r>
      <w:r w:rsidRPr="00046B34">
        <w:rPr>
          <w:color w:val="000000" w:themeColor="text1"/>
          <w:shd w:val="clear" w:color="auto" w:fill="FFFFFF"/>
        </w:rPr>
        <w:t xml:space="preserve">організації внутрішніх процесів, а також у разі залучення </w:t>
      </w:r>
      <w:r w:rsidRPr="00046B34">
        <w:rPr>
          <w:color w:val="000000" w:themeColor="text1"/>
        </w:rPr>
        <w:t>третіх осіб до надання та/або рекламування послуг за умови дотримання законодавства України.</w:t>
      </w:r>
    </w:p>
    <w:p w14:paraId="2F3DCEC9" w14:textId="77777777" w:rsidR="009804B2" w:rsidRPr="00046B34" w:rsidRDefault="009804B2" w:rsidP="002A7532">
      <w:pPr>
        <w:ind w:firstLine="709"/>
        <w:rPr>
          <w:color w:val="000000" w:themeColor="text1"/>
        </w:rPr>
      </w:pPr>
    </w:p>
    <w:p w14:paraId="7132BE12" w14:textId="77777777" w:rsidR="009804B2" w:rsidRPr="00046B34" w:rsidRDefault="000A16BA" w:rsidP="004818B5">
      <w:pPr>
        <w:pStyle w:val="af6"/>
        <w:numPr>
          <w:ilvl w:val="0"/>
          <w:numId w:val="1"/>
        </w:numPr>
        <w:tabs>
          <w:tab w:val="left" w:pos="1134"/>
        </w:tabs>
        <w:ind w:left="0" w:firstLine="567"/>
        <w:rPr>
          <w:color w:val="000000" w:themeColor="text1"/>
        </w:rPr>
      </w:pPr>
      <w:r w:rsidRPr="00046B34">
        <w:rPr>
          <w:color w:val="000000" w:themeColor="text1"/>
        </w:rPr>
        <w:t>Критерії, що свідчать про впровадження та здійснення</w:t>
      </w:r>
      <w:r w:rsidR="00916F9A" w:rsidRPr="00046B34">
        <w:rPr>
          <w:color w:val="000000" w:themeColor="text1"/>
        </w:rPr>
        <w:t xml:space="preserve"> контрольної діяльності як компонента системи внутрішнього контролю </w:t>
      </w:r>
      <w:r w:rsidR="006D4409" w:rsidRPr="00046B34">
        <w:rPr>
          <w:color w:val="000000" w:themeColor="text1"/>
        </w:rPr>
        <w:t>надавача фінансових платіжних послуг</w:t>
      </w:r>
      <w:r w:rsidR="008015F9" w:rsidRPr="00046B34">
        <w:rPr>
          <w:color w:val="000000" w:themeColor="text1"/>
        </w:rPr>
        <w:t xml:space="preserve">, </w:t>
      </w:r>
      <w:r w:rsidR="00D6670A" w:rsidRPr="00046B34">
        <w:rPr>
          <w:color w:val="000000" w:themeColor="text1"/>
        </w:rPr>
        <w:t>уключають:</w:t>
      </w:r>
    </w:p>
    <w:p w14:paraId="42B2BC90" w14:textId="77777777" w:rsidR="009804B2" w:rsidRPr="00046B34" w:rsidRDefault="009804B2" w:rsidP="00184B10">
      <w:pPr>
        <w:tabs>
          <w:tab w:val="left" w:pos="1134"/>
        </w:tabs>
        <w:ind w:firstLine="709"/>
        <w:contextualSpacing/>
        <w:rPr>
          <w:color w:val="000000" w:themeColor="text1"/>
        </w:rPr>
      </w:pPr>
    </w:p>
    <w:p w14:paraId="5DF8BC3F" w14:textId="77777777" w:rsidR="00233B7E" w:rsidRPr="00046B34" w:rsidRDefault="00D6670A" w:rsidP="004818B5">
      <w:pPr>
        <w:pStyle w:val="af6"/>
        <w:numPr>
          <w:ilvl w:val="0"/>
          <w:numId w:val="54"/>
        </w:numPr>
        <w:tabs>
          <w:tab w:val="left" w:pos="1134"/>
        </w:tabs>
        <w:ind w:left="0" w:firstLine="567"/>
        <w:rPr>
          <w:color w:val="000000" w:themeColor="text1"/>
        </w:rPr>
      </w:pPr>
      <w:r w:rsidRPr="00046B34">
        <w:rPr>
          <w:color w:val="000000" w:themeColor="text1"/>
          <w:shd w:val="clear" w:color="auto" w:fill="FFFFFF"/>
        </w:rPr>
        <w:t xml:space="preserve">обрання та впровадження заходів з контролю, що забезпечують пом’якшення ризиків діяльності </w:t>
      </w:r>
      <w:r w:rsidRPr="00046B34">
        <w:rPr>
          <w:color w:val="000000" w:themeColor="text1"/>
        </w:rPr>
        <w:t>надавача фінансових платіжних послуг</w:t>
      </w:r>
      <w:r w:rsidRPr="00046B34">
        <w:rPr>
          <w:color w:val="000000" w:themeColor="text1"/>
          <w:shd w:val="clear" w:color="auto" w:fill="FFFFFF"/>
        </w:rPr>
        <w:t xml:space="preserve"> до прийнятного рівня;</w:t>
      </w:r>
    </w:p>
    <w:p w14:paraId="2A5AB838" w14:textId="77777777" w:rsidR="009804B2" w:rsidRPr="00046B34" w:rsidRDefault="009804B2" w:rsidP="004818B5">
      <w:pPr>
        <w:tabs>
          <w:tab w:val="left" w:pos="1134"/>
        </w:tabs>
        <w:ind w:firstLine="567"/>
        <w:rPr>
          <w:color w:val="000000" w:themeColor="text1"/>
        </w:rPr>
      </w:pPr>
    </w:p>
    <w:p w14:paraId="755A156E" w14:textId="77777777" w:rsidR="00D6670A" w:rsidRPr="00046B34" w:rsidRDefault="00D6670A" w:rsidP="004818B5">
      <w:pPr>
        <w:pStyle w:val="af6"/>
        <w:numPr>
          <w:ilvl w:val="0"/>
          <w:numId w:val="54"/>
        </w:numPr>
        <w:tabs>
          <w:tab w:val="left" w:pos="1134"/>
        </w:tabs>
        <w:ind w:left="0" w:firstLine="567"/>
        <w:rPr>
          <w:color w:val="000000" w:themeColor="text1"/>
        </w:rPr>
      </w:pPr>
      <w:r w:rsidRPr="00046B34">
        <w:rPr>
          <w:color w:val="000000" w:themeColor="text1"/>
          <w:shd w:val="clear" w:color="auto" w:fill="FFFFFF"/>
        </w:rPr>
        <w:t xml:space="preserve">забезпечення рівня контролю за вибором та використанням/застосуванням інформаційних систем та технологій, що </w:t>
      </w:r>
      <w:r w:rsidRPr="00046B34">
        <w:rPr>
          <w:color w:val="000000" w:themeColor="text1"/>
          <w:shd w:val="clear" w:color="auto" w:fill="FFFFFF"/>
        </w:rPr>
        <w:lastRenderedPageBreak/>
        <w:t xml:space="preserve">використовуються </w:t>
      </w:r>
      <w:r w:rsidRPr="00046B34">
        <w:rPr>
          <w:color w:val="000000" w:themeColor="text1"/>
        </w:rPr>
        <w:t>надавачем фінансових платіжних послуг</w:t>
      </w:r>
      <w:r w:rsidRPr="00046B34">
        <w:rPr>
          <w:color w:val="000000" w:themeColor="text1"/>
          <w:shd w:val="clear" w:color="auto" w:fill="FFFFFF"/>
        </w:rPr>
        <w:t>, на рівні, необхідному для забезпечення досягнення цілей його діяльності</w:t>
      </w:r>
      <w:r w:rsidRPr="00046B34">
        <w:rPr>
          <w:color w:val="000000" w:themeColor="text1"/>
        </w:rPr>
        <w:t>;</w:t>
      </w:r>
    </w:p>
    <w:p w14:paraId="1BF51C0B" w14:textId="77777777" w:rsidR="00D6670A" w:rsidRPr="00046B34" w:rsidRDefault="00D6670A" w:rsidP="004818B5">
      <w:pPr>
        <w:pStyle w:val="af6"/>
        <w:ind w:firstLine="567"/>
        <w:rPr>
          <w:color w:val="000000" w:themeColor="text1"/>
        </w:rPr>
      </w:pPr>
    </w:p>
    <w:p w14:paraId="254187DF" w14:textId="77777777" w:rsidR="009804B2" w:rsidRPr="00046B34" w:rsidRDefault="00D6670A" w:rsidP="004818B5">
      <w:pPr>
        <w:pStyle w:val="af6"/>
        <w:numPr>
          <w:ilvl w:val="0"/>
          <w:numId w:val="54"/>
        </w:numPr>
        <w:tabs>
          <w:tab w:val="left" w:pos="1134"/>
        </w:tabs>
        <w:ind w:left="0" w:firstLine="567"/>
        <w:rPr>
          <w:color w:val="000000" w:themeColor="text1"/>
        </w:rPr>
      </w:pPr>
      <w:r w:rsidRPr="00046B34">
        <w:rPr>
          <w:color w:val="000000" w:themeColor="text1"/>
        </w:rPr>
        <w:t>визначення заходів з контролю у внутрішніх документах надавача фінансових платіжних послуг, визначення очікуваних результатів та порядку здійснення таких заходів</w:t>
      </w:r>
      <w:r w:rsidR="009804B2" w:rsidRPr="00046B34">
        <w:rPr>
          <w:color w:val="000000" w:themeColor="text1"/>
        </w:rPr>
        <w:t>.</w:t>
      </w:r>
    </w:p>
    <w:p w14:paraId="5E06407D" w14:textId="77777777" w:rsidR="009804B2" w:rsidRPr="00046B34" w:rsidRDefault="009804B2" w:rsidP="00184B10">
      <w:pPr>
        <w:tabs>
          <w:tab w:val="left" w:pos="1134"/>
        </w:tabs>
        <w:ind w:firstLine="709"/>
        <w:rPr>
          <w:color w:val="000000" w:themeColor="text1"/>
        </w:rPr>
      </w:pPr>
    </w:p>
    <w:p w14:paraId="30E4EA61" w14:textId="77777777" w:rsidR="009804B2" w:rsidRPr="00046B34" w:rsidRDefault="00117005" w:rsidP="004818B5">
      <w:pPr>
        <w:pStyle w:val="af6"/>
        <w:numPr>
          <w:ilvl w:val="0"/>
          <w:numId w:val="1"/>
        </w:numPr>
        <w:tabs>
          <w:tab w:val="left" w:pos="1134"/>
        </w:tabs>
        <w:ind w:left="0" w:firstLine="567"/>
        <w:rPr>
          <w:color w:val="000000" w:themeColor="text1"/>
        </w:rPr>
      </w:pPr>
      <w:r w:rsidRPr="00046B34">
        <w:rPr>
          <w:color w:val="000000" w:themeColor="text1"/>
        </w:rPr>
        <w:t xml:space="preserve"> </w:t>
      </w:r>
      <w:r w:rsidR="006D4409" w:rsidRPr="00046B34">
        <w:rPr>
          <w:color w:val="000000" w:themeColor="text1"/>
        </w:rPr>
        <w:t>Надавач фінансових платіжних послуг</w:t>
      </w:r>
      <w:r w:rsidR="009804B2" w:rsidRPr="00046B34">
        <w:rPr>
          <w:color w:val="000000" w:themeColor="text1"/>
        </w:rPr>
        <w:t xml:space="preserve"> має враховувати під час розроб</w:t>
      </w:r>
      <w:r w:rsidR="000A14B9" w:rsidRPr="00046B34">
        <w:rPr>
          <w:color w:val="000000" w:themeColor="text1"/>
        </w:rPr>
        <w:t>лення</w:t>
      </w:r>
      <w:r w:rsidR="009804B2" w:rsidRPr="00046B34">
        <w:rPr>
          <w:color w:val="000000" w:themeColor="text1"/>
        </w:rPr>
        <w:t xml:space="preserve"> та перегляду заходів з контролю:</w:t>
      </w:r>
    </w:p>
    <w:p w14:paraId="59006573" w14:textId="77777777" w:rsidR="009804B2" w:rsidRPr="00046B34" w:rsidRDefault="009804B2" w:rsidP="00184B10">
      <w:pPr>
        <w:tabs>
          <w:tab w:val="left" w:pos="1134"/>
        </w:tabs>
        <w:ind w:firstLine="709"/>
        <w:contextualSpacing/>
        <w:rPr>
          <w:color w:val="000000" w:themeColor="text1"/>
        </w:rPr>
      </w:pPr>
    </w:p>
    <w:p w14:paraId="7F40E14A" w14:textId="77777777" w:rsidR="009804B2" w:rsidRPr="00046B34" w:rsidRDefault="009804B2" w:rsidP="004818B5">
      <w:pPr>
        <w:pStyle w:val="af6"/>
        <w:numPr>
          <w:ilvl w:val="0"/>
          <w:numId w:val="55"/>
        </w:numPr>
        <w:tabs>
          <w:tab w:val="left" w:pos="1134"/>
        </w:tabs>
        <w:ind w:left="0" w:firstLine="567"/>
        <w:rPr>
          <w:color w:val="000000" w:themeColor="text1"/>
        </w:rPr>
      </w:pPr>
      <w:r w:rsidRPr="00046B34">
        <w:rPr>
          <w:color w:val="000000" w:themeColor="text1"/>
        </w:rPr>
        <w:t xml:space="preserve">зміни в ринковому середовищі та законодавстві України, включаючи зміни </w:t>
      </w:r>
      <w:r w:rsidR="000A14B9" w:rsidRPr="00046B34">
        <w:rPr>
          <w:color w:val="000000" w:themeColor="text1"/>
        </w:rPr>
        <w:t>в</w:t>
      </w:r>
      <w:r w:rsidRPr="00046B34">
        <w:rPr>
          <w:color w:val="000000" w:themeColor="text1"/>
        </w:rPr>
        <w:t xml:space="preserve"> законодавстві України про захист прав споживачів фінансових послуг;</w:t>
      </w:r>
    </w:p>
    <w:p w14:paraId="770FBF07" w14:textId="77777777" w:rsidR="009804B2" w:rsidRPr="00046B34" w:rsidRDefault="009804B2" w:rsidP="004818B5">
      <w:pPr>
        <w:tabs>
          <w:tab w:val="left" w:pos="1134"/>
        </w:tabs>
        <w:ind w:firstLine="567"/>
        <w:rPr>
          <w:color w:val="000000" w:themeColor="text1"/>
        </w:rPr>
      </w:pPr>
    </w:p>
    <w:p w14:paraId="32206628" w14:textId="7C6F2872" w:rsidR="009804B2" w:rsidRPr="00046B34" w:rsidRDefault="009804B2" w:rsidP="004818B5">
      <w:pPr>
        <w:pStyle w:val="af6"/>
        <w:numPr>
          <w:ilvl w:val="0"/>
          <w:numId w:val="55"/>
        </w:numPr>
        <w:tabs>
          <w:tab w:val="left" w:pos="1134"/>
        </w:tabs>
        <w:ind w:left="0" w:firstLine="567"/>
        <w:rPr>
          <w:color w:val="000000" w:themeColor="text1"/>
        </w:rPr>
      </w:pPr>
      <w:r w:rsidRPr="00046B34">
        <w:rPr>
          <w:color w:val="000000" w:themeColor="text1"/>
        </w:rPr>
        <w:t xml:space="preserve">адекватність установлених заходів з контролю щодо кожного </w:t>
      </w:r>
      <w:r w:rsidR="00B95BBB" w:rsidRPr="00046B34">
        <w:rPr>
          <w:color w:val="000000" w:themeColor="text1"/>
        </w:rPr>
        <w:t>і</w:t>
      </w:r>
      <w:r w:rsidRPr="00046B34">
        <w:rPr>
          <w:color w:val="000000" w:themeColor="text1"/>
        </w:rPr>
        <w:t>з суттєвих видів ризиків</w:t>
      </w:r>
      <w:r w:rsidRPr="00294353">
        <w:rPr>
          <w:color w:val="000000" w:themeColor="text1"/>
        </w:rPr>
        <w:t xml:space="preserve">, визначених </w:t>
      </w:r>
      <w:r w:rsidR="000A14B9" w:rsidRPr="00294353">
        <w:rPr>
          <w:color w:val="000000" w:themeColor="text1"/>
        </w:rPr>
        <w:t xml:space="preserve">у </w:t>
      </w:r>
      <w:r w:rsidR="001D274B" w:rsidRPr="00294353">
        <w:rPr>
          <w:color w:val="000000" w:themeColor="text1"/>
        </w:rPr>
        <w:t>пункт</w:t>
      </w:r>
      <w:r w:rsidR="00DE654C" w:rsidRPr="00294353">
        <w:rPr>
          <w:color w:val="000000" w:themeColor="text1"/>
        </w:rPr>
        <w:t>ах</w:t>
      </w:r>
      <w:r w:rsidR="001D274B" w:rsidRPr="00294353">
        <w:rPr>
          <w:color w:val="000000" w:themeColor="text1"/>
        </w:rPr>
        <w:t xml:space="preserve"> </w:t>
      </w:r>
      <w:r w:rsidR="0007535E">
        <w:rPr>
          <w:color w:val="000000" w:themeColor="text1"/>
        </w:rPr>
        <w:fldChar w:fldCharType="begin"/>
      </w:r>
      <w:r w:rsidR="0007535E">
        <w:rPr>
          <w:color w:val="000000" w:themeColor="text1"/>
        </w:rPr>
        <w:instrText xml:space="preserve"> REF _Ref170401497 \r \h </w:instrText>
      </w:r>
      <w:r w:rsidR="0007535E">
        <w:rPr>
          <w:color w:val="000000" w:themeColor="text1"/>
        </w:rPr>
      </w:r>
      <w:r w:rsidR="0007535E">
        <w:rPr>
          <w:color w:val="000000" w:themeColor="text1"/>
        </w:rPr>
        <w:fldChar w:fldCharType="separate"/>
      </w:r>
      <w:r w:rsidR="008E1BFB">
        <w:rPr>
          <w:color w:val="000000" w:themeColor="text1"/>
        </w:rPr>
        <w:t>125</w:t>
      </w:r>
      <w:r w:rsidR="0007535E">
        <w:rPr>
          <w:color w:val="000000" w:themeColor="text1"/>
        </w:rPr>
        <w:fldChar w:fldCharType="end"/>
      </w:r>
      <w:r w:rsidR="004F7AAA" w:rsidRPr="00294353">
        <w:rPr>
          <w:color w:val="000000" w:themeColor="text1"/>
        </w:rPr>
        <w:t xml:space="preserve">, </w:t>
      </w:r>
      <w:r w:rsidR="0007535E">
        <w:rPr>
          <w:color w:val="000000" w:themeColor="text1"/>
        </w:rPr>
        <w:fldChar w:fldCharType="begin"/>
      </w:r>
      <w:r w:rsidR="0007535E">
        <w:rPr>
          <w:color w:val="000000" w:themeColor="text1"/>
        </w:rPr>
        <w:instrText xml:space="preserve"> REF _Ref170401503 \r \h </w:instrText>
      </w:r>
      <w:r w:rsidR="0007535E">
        <w:rPr>
          <w:color w:val="000000" w:themeColor="text1"/>
        </w:rPr>
      </w:r>
      <w:r w:rsidR="0007535E">
        <w:rPr>
          <w:color w:val="000000" w:themeColor="text1"/>
        </w:rPr>
        <w:fldChar w:fldCharType="separate"/>
      </w:r>
      <w:r w:rsidR="008E1BFB">
        <w:rPr>
          <w:color w:val="000000" w:themeColor="text1"/>
        </w:rPr>
        <w:t>126</w:t>
      </w:r>
      <w:r w:rsidR="0007535E">
        <w:rPr>
          <w:color w:val="000000" w:themeColor="text1"/>
        </w:rPr>
        <w:fldChar w:fldCharType="end"/>
      </w:r>
      <w:r w:rsidR="0060359F" w:rsidRPr="00294353">
        <w:rPr>
          <w:color w:val="000000" w:themeColor="text1"/>
        </w:rPr>
        <w:t xml:space="preserve"> </w:t>
      </w:r>
      <w:r w:rsidR="001D274B" w:rsidRPr="00294353">
        <w:rPr>
          <w:color w:val="000000" w:themeColor="text1"/>
        </w:rPr>
        <w:t xml:space="preserve">глави </w:t>
      </w:r>
      <w:r w:rsidR="0007535E">
        <w:rPr>
          <w:color w:val="000000" w:themeColor="text1"/>
        </w:rPr>
        <w:fldChar w:fldCharType="begin"/>
      </w:r>
      <w:r w:rsidR="0007535E">
        <w:rPr>
          <w:color w:val="000000" w:themeColor="text1"/>
        </w:rPr>
        <w:instrText xml:space="preserve"> REF _Ref170401510 \r \h </w:instrText>
      </w:r>
      <w:r w:rsidR="0007535E">
        <w:rPr>
          <w:color w:val="000000" w:themeColor="text1"/>
        </w:rPr>
      </w:r>
      <w:r w:rsidR="0007535E">
        <w:rPr>
          <w:color w:val="000000" w:themeColor="text1"/>
        </w:rPr>
        <w:fldChar w:fldCharType="separate"/>
      </w:r>
      <w:r w:rsidR="008E1BFB">
        <w:rPr>
          <w:color w:val="000000" w:themeColor="text1"/>
        </w:rPr>
        <w:t>23</w:t>
      </w:r>
      <w:r w:rsidR="0007535E">
        <w:rPr>
          <w:color w:val="000000" w:themeColor="text1"/>
        </w:rPr>
        <w:fldChar w:fldCharType="end"/>
      </w:r>
      <w:r w:rsidR="00A11457" w:rsidRPr="00046B34">
        <w:rPr>
          <w:color w:val="000000" w:themeColor="text1"/>
        </w:rPr>
        <w:t xml:space="preserve"> </w:t>
      </w:r>
      <w:r w:rsidR="001D274B" w:rsidRPr="00046B34">
        <w:rPr>
          <w:color w:val="000000" w:themeColor="text1"/>
        </w:rPr>
        <w:t xml:space="preserve">розділу </w:t>
      </w:r>
      <w:r w:rsidR="0007535E">
        <w:rPr>
          <w:color w:val="000000" w:themeColor="text1"/>
        </w:rPr>
        <w:fldChar w:fldCharType="begin"/>
      </w:r>
      <w:r w:rsidR="0007535E">
        <w:rPr>
          <w:color w:val="000000" w:themeColor="text1"/>
        </w:rPr>
        <w:instrText xml:space="preserve"> REF _Ref170401013 \r \h </w:instrText>
      </w:r>
      <w:r w:rsidR="0007535E">
        <w:rPr>
          <w:color w:val="000000" w:themeColor="text1"/>
        </w:rPr>
      </w:r>
      <w:r w:rsidR="0007535E">
        <w:rPr>
          <w:color w:val="000000" w:themeColor="text1"/>
        </w:rPr>
        <w:fldChar w:fldCharType="separate"/>
      </w:r>
      <w:r w:rsidR="008E1BFB">
        <w:rPr>
          <w:color w:val="000000" w:themeColor="text1"/>
        </w:rPr>
        <w:t>VI</w:t>
      </w:r>
      <w:r w:rsidR="0007535E">
        <w:rPr>
          <w:color w:val="000000" w:themeColor="text1"/>
        </w:rPr>
        <w:fldChar w:fldCharType="end"/>
      </w:r>
      <w:r w:rsidRPr="00046B34">
        <w:rPr>
          <w:color w:val="000000" w:themeColor="text1"/>
        </w:rPr>
        <w:t xml:space="preserve"> цього Положення;</w:t>
      </w:r>
    </w:p>
    <w:p w14:paraId="1FFBD4B1" w14:textId="77777777" w:rsidR="009804B2" w:rsidRPr="00046B34" w:rsidRDefault="009804B2" w:rsidP="004818B5">
      <w:pPr>
        <w:tabs>
          <w:tab w:val="left" w:pos="1134"/>
        </w:tabs>
        <w:ind w:firstLine="567"/>
        <w:rPr>
          <w:color w:val="000000" w:themeColor="text1"/>
        </w:rPr>
      </w:pPr>
    </w:p>
    <w:p w14:paraId="1B1B3AB5" w14:textId="77777777" w:rsidR="009804B2" w:rsidRPr="00046B34" w:rsidRDefault="009804B2" w:rsidP="004818B5">
      <w:pPr>
        <w:pStyle w:val="af6"/>
        <w:numPr>
          <w:ilvl w:val="0"/>
          <w:numId w:val="55"/>
        </w:numPr>
        <w:tabs>
          <w:tab w:val="left" w:pos="1134"/>
        </w:tabs>
        <w:ind w:left="0" w:firstLine="567"/>
        <w:rPr>
          <w:color w:val="000000" w:themeColor="text1"/>
        </w:rPr>
      </w:pPr>
      <w:r w:rsidRPr="00046B34">
        <w:rPr>
          <w:color w:val="000000" w:themeColor="text1"/>
        </w:rPr>
        <w:t>ефективність застосованих у минулих періодах окремих видів заходів з контролю;</w:t>
      </w:r>
    </w:p>
    <w:p w14:paraId="7EA7F243" w14:textId="77777777" w:rsidR="009804B2" w:rsidRPr="00046B34" w:rsidRDefault="009804B2" w:rsidP="004818B5">
      <w:pPr>
        <w:tabs>
          <w:tab w:val="left" w:pos="1134"/>
        </w:tabs>
        <w:ind w:firstLine="567"/>
        <w:rPr>
          <w:color w:val="000000" w:themeColor="text1"/>
        </w:rPr>
      </w:pPr>
    </w:p>
    <w:p w14:paraId="0C06039B" w14:textId="77777777" w:rsidR="009804B2" w:rsidRPr="00046B34" w:rsidRDefault="009804B2" w:rsidP="004818B5">
      <w:pPr>
        <w:pStyle w:val="af6"/>
        <w:numPr>
          <w:ilvl w:val="0"/>
          <w:numId w:val="55"/>
        </w:numPr>
        <w:tabs>
          <w:tab w:val="left" w:pos="1134"/>
        </w:tabs>
        <w:ind w:left="0" w:firstLine="567"/>
        <w:rPr>
          <w:color w:val="000000" w:themeColor="text1"/>
        </w:rPr>
      </w:pPr>
      <w:r w:rsidRPr="00046B34">
        <w:rPr>
          <w:color w:val="000000" w:themeColor="text1"/>
        </w:rPr>
        <w:t>можливість моніторингу здійснення певного виду контролю.</w:t>
      </w:r>
    </w:p>
    <w:p w14:paraId="5DC5102C" w14:textId="77777777" w:rsidR="009804B2" w:rsidRPr="00046B34" w:rsidRDefault="009804B2" w:rsidP="00184B10">
      <w:pPr>
        <w:tabs>
          <w:tab w:val="left" w:pos="1134"/>
        </w:tabs>
        <w:ind w:firstLine="709"/>
        <w:rPr>
          <w:color w:val="000000" w:themeColor="text1"/>
        </w:rPr>
      </w:pPr>
    </w:p>
    <w:p w14:paraId="6C0A5108" w14:textId="77777777" w:rsidR="009804B2" w:rsidRPr="00046B34" w:rsidRDefault="009804B2" w:rsidP="004818B5">
      <w:pPr>
        <w:pStyle w:val="af6"/>
        <w:numPr>
          <w:ilvl w:val="0"/>
          <w:numId w:val="1"/>
        </w:numPr>
        <w:tabs>
          <w:tab w:val="left" w:pos="1134"/>
        </w:tabs>
        <w:ind w:left="0" w:firstLine="567"/>
        <w:rPr>
          <w:color w:val="000000" w:themeColor="text1"/>
        </w:rPr>
      </w:pPr>
      <w:bookmarkStart w:id="112" w:name="_Ref170401537"/>
      <w:r w:rsidRPr="00046B34">
        <w:rPr>
          <w:color w:val="000000" w:themeColor="text1"/>
        </w:rPr>
        <w:t xml:space="preserve">Система внутрішнього контролю </w:t>
      </w:r>
      <w:r w:rsidR="00BD59D0" w:rsidRPr="00046B34">
        <w:rPr>
          <w:color w:val="000000" w:themeColor="text1"/>
        </w:rPr>
        <w:t>надавача фінансових платіжних послуг</w:t>
      </w:r>
      <w:r w:rsidRPr="00046B34">
        <w:rPr>
          <w:color w:val="000000" w:themeColor="text1"/>
        </w:rPr>
        <w:t xml:space="preserve"> може включати здійснення таких видів заходів з контролю:</w:t>
      </w:r>
      <w:bookmarkEnd w:id="112"/>
    </w:p>
    <w:p w14:paraId="62D39312" w14:textId="77777777" w:rsidR="009804B2" w:rsidRPr="00046B34" w:rsidRDefault="009804B2" w:rsidP="00184B10">
      <w:pPr>
        <w:tabs>
          <w:tab w:val="left" w:pos="1134"/>
        </w:tabs>
        <w:ind w:firstLine="709"/>
        <w:contextualSpacing/>
        <w:rPr>
          <w:color w:val="000000" w:themeColor="text1"/>
        </w:rPr>
      </w:pPr>
    </w:p>
    <w:p w14:paraId="69BDFA6B" w14:textId="77777777" w:rsidR="009804B2" w:rsidRPr="00046B34" w:rsidRDefault="009804B2" w:rsidP="004818B5">
      <w:pPr>
        <w:pStyle w:val="af6"/>
        <w:numPr>
          <w:ilvl w:val="0"/>
          <w:numId w:val="56"/>
        </w:numPr>
        <w:tabs>
          <w:tab w:val="left" w:pos="1134"/>
        </w:tabs>
        <w:ind w:left="0" w:firstLine="567"/>
        <w:rPr>
          <w:color w:val="000000" w:themeColor="text1"/>
        </w:rPr>
      </w:pPr>
      <w:r w:rsidRPr="00046B34">
        <w:rPr>
          <w:color w:val="000000" w:themeColor="text1"/>
        </w:rPr>
        <w:t>залежно від моменту здійснення контролю:</w:t>
      </w:r>
    </w:p>
    <w:p w14:paraId="383CD5C1" w14:textId="77777777" w:rsidR="009804B2" w:rsidRPr="00046B34" w:rsidRDefault="009804B2" w:rsidP="004818B5">
      <w:pPr>
        <w:tabs>
          <w:tab w:val="left" w:pos="1134"/>
        </w:tabs>
        <w:ind w:firstLine="567"/>
        <w:rPr>
          <w:color w:val="000000" w:themeColor="text1"/>
        </w:rPr>
      </w:pPr>
      <w:r w:rsidRPr="00046B34">
        <w:rPr>
          <w:color w:val="000000" w:themeColor="text1"/>
        </w:rPr>
        <w:t xml:space="preserve">попередній </w:t>
      </w:r>
      <w:r w:rsidR="001A714F" w:rsidRPr="00046B34">
        <w:rPr>
          <w:color w:val="000000" w:themeColor="text1"/>
        </w:rPr>
        <w:t>–</w:t>
      </w:r>
      <w:r w:rsidRPr="00046B34">
        <w:rPr>
          <w:color w:val="000000" w:themeColor="text1"/>
        </w:rPr>
        <w:t xml:space="preserve"> передує виконанню дії або операції;</w:t>
      </w:r>
    </w:p>
    <w:p w14:paraId="10E122C2" w14:textId="77777777" w:rsidR="009804B2" w:rsidRPr="00046B34" w:rsidRDefault="009804B2" w:rsidP="004818B5">
      <w:pPr>
        <w:tabs>
          <w:tab w:val="left" w:pos="1134"/>
        </w:tabs>
        <w:ind w:firstLine="567"/>
        <w:rPr>
          <w:color w:val="000000" w:themeColor="text1"/>
        </w:rPr>
      </w:pPr>
      <w:r w:rsidRPr="00046B34">
        <w:rPr>
          <w:color w:val="000000" w:themeColor="text1"/>
        </w:rPr>
        <w:t xml:space="preserve">поточний </w:t>
      </w:r>
      <w:r w:rsidR="001A714F" w:rsidRPr="00046B34">
        <w:rPr>
          <w:color w:val="000000" w:themeColor="text1"/>
        </w:rPr>
        <w:t>–</w:t>
      </w:r>
      <w:r w:rsidRPr="00046B34">
        <w:rPr>
          <w:color w:val="000000" w:themeColor="text1"/>
        </w:rPr>
        <w:t xml:space="preserve"> здійснюється під час виконання дії або операції;</w:t>
      </w:r>
    </w:p>
    <w:p w14:paraId="27FF378E" w14:textId="77777777" w:rsidR="009804B2" w:rsidRPr="00046B34" w:rsidRDefault="009804B2" w:rsidP="004818B5">
      <w:pPr>
        <w:tabs>
          <w:tab w:val="left" w:pos="1134"/>
        </w:tabs>
        <w:ind w:firstLine="567"/>
        <w:rPr>
          <w:color w:val="000000" w:themeColor="text1"/>
        </w:rPr>
      </w:pPr>
      <w:r w:rsidRPr="00046B34">
        <w:rPr>
          <w:color w:val="000000" w:themeColor="text1"/>
        </w:rPr>
        <w:t xml:space="preserve">подальший </w:t>
      </w:r>
      <w:r w:rsidR="001A714F" w:rsidRPr="00046B34">
        <w:rPr>
          <w:color w:val="000000" w:themeColor="text1"/>
        </w:rPr>
        <w:t>–</w:t>
      </w:r>
      <w:r w:rsidRPr="00046B34">
        <w:rPr>
          <w:color w:val="000000" w:themeColor="text1"/>
        </w:rPr>
        <w:t xml:space="preserve"> здійснюється після виконання дії або операці</w:t>
      </w:r>
      <w:r w:rsidR="00284F62" w:rsidRPr="00046B34">
        <w:rPr>
          <w:color w:val="000000" w:themeColor="text1"/>
        </w:rPr>
        <w:t>й</w:t>
      </w:r>
      <w:r w:rsidRPr="00046B34">
        <w:rPr>
          <w:color w:val="000000" w:themeColor="text1"/>
        </w:rPr>
        <w:t>, та спрямований на виявлення недоліків, виправлення допущених помилок</w:t>
      </w:r>
      <w:r w:rsidR="009E61F3" w:rsidRPr="00046B34">
        <w:rPr>
          <w:color w:val="000000" w:themeColor="text1"/>
        </w:rPr>
        <w:t>;</w:t>
      </w:r>
    </w:p>
    <w:p w14:paraId="05031C94" w14:textId="77777777" w:rsidR="009804B2" w:rsidRPr="00046B34" w:rsidRDefault="009804B2" w:rsidP="004818B5">
      <w:pPr>
        <w:tabs>
          <w:tab w:val="left" w:pos="1134"/>
        </w:tabs>
        <w:ind w:firstLine="567"/>
        <w:rPr>
          <w:color w:val="000000" w:themeColor="text1"/>
        </w:rPr>
      </w:pPr>
    </w:p>
    <w:p w14:paraId="636C1302" w14:textId="77777777" w:rsidR="009804B2" w:rsidRPr="00046B34" w:rsidRDefault="009804B2" w:rsidP="004818B5">
      <w:pPr>
        <w:pStyle w:val="af6"/>
        <w:numPr>
          <w:ilvl w:val="0"/>
          <w:numId w:val="56"/>
        </w:numPr>
        <w:tabs>
          <w:tab w:val="left" w:pos="1134"/>
        </w:tabs>
        <w:ind w:left="0" w:firstLine="567"/>
        <w:rPr>
          <w:color w:val="000000" w:themeColor="text1"/>
        </w:rPr>
      </w:pPr>
      <w:r w:rsidRPr="00046B34">
        <w:rPr>
          <w:color w:val="000000" w:themeColor="text1"/>
        </w:rPr>
        <w:t>залежно від призначення контролю:</w:t>
      </w:r>
    </w:p>
    <w:p w14:paraId="44222B3D" w14:textId="77777777" w:rsidR="009A7B30" w:rsidRPr="00046B34" w:rsidRDefault="009A7B30" w:rsidP="004818B5">
      <w:pPr>
        <w:tabs>
          <w:tab w:val="left" w:pos="1134"/>
        </w:tabs>
        <w:ind w:firstLine="567"/>
        <w:rPr>
          <w:color w:val="000000" w:themeColor="text1"/>
        </w:rPr>
      </w:pPr>
      <w:r w:rsidRPr="00046B34">
        <w:rPr>
          <w:color w:val="000000" w:themeColor="text1"/>
        </w:rPr>
        <w:t xml:space="preserve">превентивний </w:t>
      </w:r>
      <w:r w:rsidR="001A714F" w:rsidRPr="00046B34">
        <w:rPr>
          <w:color w:val="000000" w:themeColor="text1"/>
        </w:rPr>
        <w:t>–</w:t>
      </w:r>
      <w:r w:rsidRPr="00046B34">
        <w:rPr>
          <w:color w:val="000000" w:themeColor="text1"/>
        </w:rPr>
        <w:t xml:space="preserve"> спрямований на попередження порушень та ризиків;</w:t>
      </w:r>
    </w:p>
    <w:p w14:paraId="6DE19222" w14:textId="5AABD572" w:rsidR="009A7B30" w:rsidRPr="00046B34" w:rsidRDefault="00FC27B1" w:rsidP="004818B5">
      <w:pPr>
        <w:tabs>
          <w:tab w:val="left" w:pos="1134"/>
        </w:tabs>
        <w:ind w:firstLine="567"/>
        <w:rPr>
          <w:color w:val="000000" w:themeColor="text1"/>
        </w:rPr>
      </w:pPr>
      <w:r w:rsidRPr="00046B34">
        <w:rPr>
          <w:color w:val="000000" w:themeColor="text1"/>
        </w:rPr>
        <w:t xml:space="preserve">виявляючий </w:t>
      </w:r>
      <w:r w:rsidR="001A714F" w:rsidRPr="00046B34">
        <w:rPr>
          <w:color w:val="000000" w:themeColor="text1"/>
        </w:rPr>
        <w:t>–</w:t>
      </w:r>
      <w:r w:rsidR="009A7B30" w:rsidRPr="00046B34">
        <w:rPr>
          <w:color w:val="000000" w:themeColor="text1"/>
        </w:rPr>
        <w:t xml:space="preserve"> спрямований на виявлення ризиків;</w:t>
      </w:r>
    </w:p>
    <w:p w14:paraId="01B00D6E" w14:textId="77777777" w:rsidR="009A7B30" w:rsidRPr="00046B34" w:rsidRDefault="009A7B30" w:rsidP="004818B5">
      <w:pPr>
        <w:tabs>
          <w:tab w:val="left" w:pos="1134"/>
        </w:tabs>
        <w:ind w:firstLine="567"/>
        <w:rPr>
          <w:color w:val="000000" w:themeColor="text1"/>
        </w:rPr>
      </w:pPr>
      <w:r w:rsidRPr="00046B34">
        <w:rPr>
          <w:color w:val="000000" w:themeColor="text1"/>
        </w:rPr>
        <w:t xml:space="preserve">коригуючий </w:t>
      </w:r>
      <w:r w:rsidR="001A714F" w:rsidRPr="00046B34">
        <w:rPr>
          <w:color w:val="000000" w:themeColor="text1"/>
        </w:rPr>
        <w:t>–</w:t>
      </w:r>
      <w:r w:rsidRPr="00046B34">
        <w:rPr>
          <w:color w:val="000000" w:themeColor="text1"/>
        </w:rPr>
        <w:t xml:space="preserve"> спрямований на уникнення</w:t>
      </w:r>
      <w:r w:rsidR="009E61F3" w:rsidRPr="00046B34">
        <w:rPr>
          <w:color w:val="000000" w:themeColor="text1"/>
        </w:rPr>
        <w:t> </w:t>
      </w:r>
      <w:r w:rsidRPr="00046B34">
        <w:rPr>
          <w:color w:val="000000" w:themeColor="text1"/>
        </w:rPr>
        <w:t>/</w:t>
      </w:r>
      <w:r w:rsidR="009E61F3" w:rsidRPr="00046B34">
        <w:rPr>
          <w:color w:val="000000" w:themeColor="text1"/>
        </w:rPr>
        <w:t> </w:t>
      </w:r>
      <w:r w:rsidRPr="00046B34">
        <w:rPr>
          <w:color w:val="000000" w:themeColor="text1"/>
        </w:rPr>
        <w:t>пом’якшення реалізованих ризиків та їх наслідків у майбутньому;</w:t>
      </w:r>
    </w:p>
    <w:p w14:paraId="59FFD7CD" w14:textId="77777777" w:rsidR="009804B2" w:rsidRPr="00046B34" w:rsidRDefault="009804B2" w:rsidP="004818B5">
      <w:pPr>
        <w:tabs>
          <w:tab w:val="left" w:pos="1134"/>
        </w:tabs>
        <w:ind w:firstLine="567"/>
        <w:rPr>
          <w:color w:val="000000" w:themeColor="text1"/>
        </w:rPr>
      </w:pPr>
    </w:p>
    <w:p w14:paraId="4706BF12" w14:textId="77777777" w:rsidR="009804B2" w:rsidRPr="00046B34" w:rsidRDefault="009804B2" w:rsidP="004818B5">
      <w:pPr>
        <w:pStyle w:val="af6"/>
        <w:numPr>
          <w:ilvl w:val="0"/>
          <w:numId w:val="56"/>
        </w:numPr>
        <w:tabs>
          <w:tab w:val="left" w:pos="1134"/>
        </w:tabs>
        <w:ind w:left="0" w:firstLine="567"/>
        <w:rPr>
          <w:color w:val="000000" w:themeColor="text1"/>
        </w:rPr>
      </w:pPr>
      <w:r w:rsidRPr="00046B34">
        <w:rPr>
          <w:color w:val="000000" w:themeColor="text1"/>
        </w:rPr>
        <w:t>залежно від суб’єкта контролю:</w:t>
      </w:r>
    </w:p>
    <w:p w14:paraId="68DD0016" w14:textId="77777777" w:rsidR="009804B2" w:rsidRPr="00046B34" w:rsidRDefault="009804B2" w:rsidP="004818B5">
      <w:pPr>
        <w:tabs>
          <w:tab w:val="left" w:pos="1134"/>
        </w:tabs>
        <w:ind w:firstLine="567"/>
        <w:rPr>
          <w:color w:val="000000" w:themeColor="text1"/>
        </w:rPr>
      </w:pPr>
      <w:r w:rsidRPr="00046B34">
        <w:rPr>
          <w:color w:val="000000" w:themeColor="text1"/>
        </w:rPr>
        <w:t xml:space="preserve">самостійний </w:t>
      </w:r>
      <w:r w:rsidR="001A714F" w:rsidRPr="00046B34">
        <w:rPr>
          <w:color w:val="000000" w:themeColor="text1"/>
        </w:rPr>
        <w:t>–</w:t>
      </w:r>
      <w:r w:rsidRPr="00046B34">
        <w:rPr>
          <w:color w:val="000000" w:themeColor="text1"/>
        </w:rPr>
        <w:t xml:space="preserve"> здійснюється працівником самостійно;</w:t>
      </w:r>
    </w:p>
    <w:p w14:paraId="01593113" w14:textId="6A749DD1" w:rsidR="009804B2" w:rsidRPr="00046B34" w:rsidRDefault="009804B2" w:rsidP="004818B5">
      <w:pPr>
        <w:tabs>
          <w:tab w:val="left" w:pos="1134"/>
        </w:tabs>
        <w:ind w:firstLine="567"/>
        <w:rPr>
          <w:color w:val="000000" w:themeColor="text1"/>
        </w:rPr>
      </w:pPr>
      <w:r w:rsidRPr="00046B34">
        <w:rPr>
          <w:color w:val="000000" w:themeColor="text1"/>
        </w:rPr>
        <w:t xml:space="preserve">колективний </w:t>
      </w:r>
      <w:r w:rsidR="001A714F" w:rsidRPr="00046B34">
        <w:rPr>
          <w:color w:val="000000" w:themeColor="text1"/>
        </w:rPr>
        <w:t>–</w:t>
      </w:r>
      <w:r w:rsidRPr="00046B34">
        <w:rPr>
          <w:color w:val="000000" w:themeColor="text1"/>
        </w:rPr>
        <w:t xml:space="preserve"> здійснюється двома (або більше)</w:t>
      </w:r>
      <w:r w:rsidR="009A7B30" w:rsidRPr="00046B34">
        <w:rPr>
          <w:color w:val="000000" w:themeColor="text1"/>
        </w:rPr>
        <w:t xml:space="preserve"> працівниками</w:t>
      </w:r>
      <w:r w:rsidRPr="00046B34">
        <w:rPr>
          <w:color w:val="000000" w:themeColor="text1"/>
        </w:rPr>
        <w:t>;</w:t>
      </w:r>
    </w:p>
    <w:p w14:paraId="55BC5AA7" w14:textId="77777777" w:rsidR="009804B2" w:rsidRPr="00046B34" w:rsidRDefault="009804B2" w:rsidP="004818B5">
      <w:pPr>
        <w:tabs>
          <w:tab w:val="left" w:pos="1134"/>
        </w:tabs>
        <w:ind w:firstLine="567"/>
        <w:rPr>
          <w:color w:val="000000" w:themeColor="text1"/>
        </w:rPr>
      </w:pPr>
      <w:r w:rsidRPr="00046B34">
        <w:rPr>
          <w:color w:val="000000" w:themeColor="text1"/>
        </w:rPr>
        <w:t xml:space="preserve">колегіальний </w:t>
      </w:r>
      <w:r w:rsidR="001A714F" w:rsidRPr="00046B34">
        <w:rPr>
          <w:color w:val="000000" w:themeColor="text1"/>
        </w:rPr>
        <w:t>–</w:t>
      </w:r>
      <w:r w:rsidRPr="00046B34">
        <w:rPr>
          <w:color w:val="000000" w:themeColor="text1"/>
        </w:rPr>
        <w:t xml:space="preserve"> здійснюється колегіальним органом;</w:t>
      </w:r>
    </w:p>
    <w:p w14:paraId="35EE8DB7" w14:textId="77777777" w:rsidR="009A7B30" w:rsidRPr="00046B34" w:rsidRDefault="009A7B30" w:rsidP="004818B5">
      <w:pPr>
        <w:tabs>
          <w:tab w:val="left" w:pos="1134"/>
        </w:tabs>
        <w:ind w:firstLine="567"/>
        <w:rPr>
          <w:color w:val="000000" w:themeColor="text1"/>
        </w:rPr>
      </w:pPr>
      <w:r w:rsidRPr="00046B34">
        <w:rPr>
          <w:color w:val="000000" w:themeColor="text1"/>
        </w:rPr>
        <w:t xml:space="preserve">автоматизований </w:t>
      </w:r>
      <w:r w:rsidR="001A714F" w:rsidRPr="00046B34">
        <w:rPr>
          <w:color w:val="000000" w:themeColor="text1"/>
        </w:rPr>
        <w:t>–</w:t>
      </w:r>
      <w:r w:rsidRPr="00046B34">
        <w:rPr>
          <w:color w:val="000000" w:themeColor="text1"/>
        </w:rPr>
        <w:t xml:space="preserve"> здійснюється автоматизованою системою;</w:t>
      </w:r>
    </w:p>
    <w:p w14:paraId="1BBF6AA4" w14:textId="77777777" w:rsidR="009804B2" w:rsidRPr="00046B34" w:rsidRDefault="009804B2" w:rsidP="004818B5">
      <w:pPr>
        <w:tabs>
          <w:tab w:val="left" w:pos="1134"/>
        </w:tabs>
        <w:ind w:firstLine="567"/>
        <w:rPr>
          <w:color w:val="000000" w:themeColor="text1"/>
        </w:rPr>
      </w:pPr>
    </w:p>
    <w:p w14:paraId="196AE228" w14:textId="77777777" w:rsidR="009804B2" w:rsidRPr="00046B34" w:rsidRDefault="009804B2" w:rsidP="004818B5">
      <w:pPr>
        <w:pStyle w:val="af6"/>
        <w:numPr>
          <w:ilvl w:val="0"/>
          <w:numId w:val="56"/>
        </w:numPr>
        <w:tabs>
          <w:tab w:val="left" w:pos="1134"/>
        </w:tabs>
        <w:ind w:left="0" w:firstLine="567"/>
        <w:rPr>
          <w:color w:val="000000" w:themeColor="text1"/>
        </w:rPr>
      </w:pPr>
      <w:r w:rsidRPr="00046B34">
        <w:rPr>
          <w:color w:val="000000" w:themeColor="text1"/>
        </w:rPr>
        <w:t>залежно від періодичності здійснення:</w:t>
      </w:r>
    </w:p>
    <w:p w14:paraId="3472E46F" w14:textId="692234E9" w:rsidR="009804B2" w:rsidRPr="00046B34" w:rsidRDefault="009804B2" w:rsidP="004818B5">
      <w:pPr>
        <w:tabs>
          <w:tab w:val="left" w:pos="1134"/>
        </w:tabs>
        <w:ind w:firstLine="567"/>
        <w:rPr>
          <w:color w:val="000000" w:themeColor="text1"/>
        </w:rPr>
      </w:pPr>
      <w:r w:rsidRPr="00046B34">
        <w:rPr>
          <w:color w:val="000000" w:themeColor="text1"/>
        </w:rPr>
        <w:t xml:space="preserve">функціональний (постійний) </w:t>
      </w:r>
      <w:r w:rsidR="001A714F" w:rsidRPr="00046B34">
        <w:rPr>
          <w:color w:val="000000" w:themeColor="text1"/>
        </w:rPr>
        <w:t>–</w:t>
      </w:r>
      <w:r w:rsidRPr="00046B34">
        <w:rPr>
          <w:color w:val="000000" w:themeColor="text1"/>
        </w:rPr>
        <w:t xml:space="preserve"> проводиться </w:t>
      </w:r>
      <w:r w:rsidR="00BF09FF">
        <w:rPr>
          <w:color w:val="000000" w:themeColor="text1"/>
        </w:rPr>
        <w:t>щоденно</w:t>
      </w:r>
      <w:r w:rsidRPr="00046B34">
        <w:rPr>
          <w:color w:val="000000" w:themeColor="text1"/>
        </w:rPr>
        <w:t>;</w:t>
      </w:r>
    </w:p>
    <w:p w14:paraId="36B2503D" w14:textId="77777777" w:rsidR="009804B2" w:rsidRPr="00046B34" w:rsidRDefault="009804B2" w:rsidP="004818B5">
      <w:pPr>
        <w:tabs>
          <w:tab w:val="left" w:pos="1134"/>
        </w:tabs>
        <w:ind w:firstLine="567"/>
        <w:rPr>
          <w:color w:val="000000" w:themeColor="text1"/>
        </w:rPr>
      </w:pPr>
      <w:r w:rsidRPr="00046B34">
        <w:rPr>
          <w:color w:val="000000" w:themeColor="text1"/>
        </w:rPr>
        <w:t xml:space="preserve">періодичний </w:t>
      </w:r>
      <w:r w:rsidR="001A714F" w:rsidRPr="00046B34">
        <w:rPr>
          <w:color w:val="000000" w:themeColor="text1"/>
        </w:rPr>
        <w:t>–</w:t>
      </w:r>
      <w:r w:rsidRPr="00046B34">
        <w:rPr>
          <w:color w:val="000000" w:themeColor="text1"/>
        </w:rPr>
        <w:t xml:space="preserve"> проводиться згідно з установленою у внутрішніх документах періодичністю;</w:t>
      </w:r>
    </w:p>
    <w:p w14:paraId="71BD0CCC" w14:textId="77777777" w:rsidR="009804B2" w:rsidRPr="00046B34" w:rsidRDefault="009804B2" w:rsidP="004818B5">
      <w:pPr>
        <w:tabs>
          <w:tab w:val="left" w:pos="1134"/>
        </w:tabs>
        <w:ind w:firstLine="567"/>
        <w:rPr>
          <w:color w:val="000000" w:themeColor="text1"/>
        </w:rPr>
      </w:pPr>
    </w:p>
    <w:p w14:paraId="7CA0E9BD" w14:textId="77777777" w:rsidR="009804B2" w:rsidRPr="00046B34" w:rsidRDefault="009804B2" w:rsidP="004818B5">
      <w:pPr>
        <w:pStyle w:val="af6"/>
        <w:numPr>
          <w:ilvl w:val="0"/>
          <w:numId w:val="56"/>
        </w:numPr>
        <w:tabs>
          <w:tab w:val="left" w:pos="1134"/>
        </w:tabs>
        <w:ind w:left="0" w:firstLine="567"/>
        <w:rPr>
          <w:color w:val="000000" w:themeColor="text1"/>
        </w:rPr>
      </w:pPr>
      <w:r w:rsidRPr="00046B34">
        <w:rPr>
          <w:color w:val="000000" w:themeColor="text1"/>
        </w:rPr>
        <w:t>залежно від обсягів контролю:</w:t>
      </w:r>
    </w:p>
    <w:p w14:paraId="4433ECC6" w14:textId="77777777" w:rsidR="009804B2" w:rsidRPr="00046B34" w:rsidRDefault="009804B2" w:rsidP="004818B5">
      <w:pPr>
        <w:tabs>
          <w:tab w:val="left" w:pos="1134"/>
        </w:tabs>
        <w:ind w:firstLine="567"/>
        <w:rPr>
          <w:color w:val="000000" w:themeColor="text1"/>
        </w:rPr>
      </w:pPr>
      <w:r w:rsidRPr="00046B34">
        <w:rPr>
          <w:color w:val="000000" w:themeColor="text1"/>
        </w:rPr>
        <w:t xml:space="preserve">повний </w:t>
      </w:r>
      <w:r w:rsidR="001A714F" w:rsidRPr="00046B34">
        <w:rPr>
          <w:color w:val="000000" w:themeColor="text1"/>
        </w:rPr>
        <w:t>–</w:t>
      </w:r>
      <w:r w:rsidRPr="00046B34">
        <w:rPr>
          <w:color w:val="000000" w:themeColor="text1"/>
        </w:rPr>
        <w:t xml:space="preserve"> охоплює весь обсяг відповідного процесу</w:t>
      </w:r>
      <w:r w:rsidR="00D77257" w:rsidRPr="00046B34">
        <w:rPr>
          <w:color w:val="000000" w:themeColor="text1"/>
        </w:rPr>
        <w:t xml:space="preserve"> </w:t>
      </w:r>
      <w:r w:rsidR="002909B9" w:rsidRPr="00046B34">
        <w:rPr>
          <w:rStyle w:val="ListLabel101"/>
          <w:color w:val="000000" w:themeColor="text1"/>
        </w:rPr>
        <w:t>надавача фінансових платіжних послуг</w:t>
      </w:r>
      <w:r w:rsidRPr="00046B34">
        <w:rPr>
          <w:color w:val="000000" w:themeColor="text1"/>
        </w:rPr>
        <w:t>;</w:t>
      </w:r>
    </w:p>
    <w:p w14:paraId="170F3E2D" w14:textId="77777777" w:rsidR="009804B2" w:rsidRPr="00046B34" w:rsidRDefault="009804B2" w:rsidP="004818B5">
      <w:pPr>
        <w:tabs>
          <w:tab w:val="left" w:pos="1134"/>
        </w:tabs>
        <w:ind w:firstLine="567"/>
        <w:rPr>
          <w:color w:val="000000" w:themeColor="text1"/>
        </w:rPr>
      </w:pPr>
      <w:r w:rsidRPr="00046B34">
        <w:rPr>
          <w:color w:val="000000" w:themeColor="text1"/>
        </w:rPr>
        <w:t xml:space="preserve">портфельний </w:t>
      </w:r>
      <w:r w:rsidR="001A714F" w:rsidRPr="00046B34">
        <w:rPr>
          <w:color w:val="000000" w:themeColor="text1"/>
        </w:rPr>
        <w:t>–</w:t>
      </w:r>
      <w:r w:rsidRPr="00046B34">
        <w:rPr>
          <w:color w:val="000000" w:themeColor="text1"/>
        </w:rPr>
        <w:t xml:space="preserve"> проводиться за групами функцій, операцій, договорів;</w:t>
      </w:r>
    </w:p>
    <w:p w14:paraId="3ED0FA72" w14:textId="609933E3" w:rsidR="009804B2" w:rsidRDefault="009804B2" w:rsidP="004818B5">
      <w:pPr>
        <w:tabs>
          <w:tab w:val="left" w:pos="1134"/>
        </w:tabs>
        <w:ind w:firstLine="567"/>
        <w:rPr>
          <w:color w:val="000000" w:themeColor="text1"/>
        </w:rPr>
      </w:pPr>
      <w:r w:rsidRPr="00046B34">
        <w:rPr>
          <w:color w:val="000000" w:themeColor="text1"/>
        </w:rPr>
        <w:t xml:space="preserve">вибірковий </w:t>
      </w:r>
      <w:r w:rsidR="001A714F" w:rsidRPr="00046B34">
        <w:rPr>
          <w:color w:val="000000" w:themeColor="text1"/>
        </w:rPr>
        <w:t>–</w:t>
      </w:r>
      <w:r w:rsidRPr="00046B34">
        <w:rPr>
          <w:color w:val="000000" w:themeColor="text1"/>
        </w:rPr>
        <w:t xml:space="preserve"> проводиться за окремими відібраними елементами відповідного процесу</w:t>
      </w:r>
      <w:r w:rsidR="00D77257" w:rsidRPr="00046B34">
        <w:rPr>
          <w:color w:val="000000" w:themeColor="text1"/>
        </w:rPr>
        <w:t xml:space="preserve"> </w:t>
      </w:r>
      <w:r w:rsidR="005E71D8" w:rsidRPr="00046B34">
        <w:rPr>
          <w:color w:val="000000" w:themeColor="text1"/>
        </w:rPr>
        <w:t>надавача фінансових платіжних послуг</w:t>
      </w:r>
      <w:r w:rsidRPr="00046B34">
        <w:rPr>
          <w:color w:val="000000" w:themeColor="text1"/>
        </w:rPr>
        <w:t>.</w:t>
      </w:r>
    </w:p>
    <w:p w14:paraId="70686BAC" w14:textId="77777777" w:rsidR="00F05119" w:rsidRPr="00046B34" w:rsidRDefault="00F05119" w:rsidP="00E6108A">
      <w:pPr>
        <w:tabs>
          <w:tab w:val="left" w:pos="1134"/>
        </w:tabs>
        <w:rPr>
          <w:color w:val="000000" w:themeColor="text1"/>
        </w:rPr>
      </w:pPr>
    </w:p>
    <w:p w14:paraId="7224C6CC" w14:textId="4DAA712C" w:rsidR="009804B2" w:rsidRPr="00E6108A" w:rsidRDefault="005E71D8" w:rsidP="00E6108A">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w:t>
      </w:r>
      <w:r w:rsidR="00E40697" w:rsidRPr="00E6108A">
        <w:rPr>
          <w:color w:val="000000" w:themeColor="text1"/>
        </w:rPr>
        <w:t xml:space="preserve"> забезпечує послідовне поєднання попереднього, поточного і подальшого видів контролю, визначених у підпункті 1 пункту </w:t>
      </w:r>
      <w:r w:rsidR="0007535E">
        <w:rPr>
          <w:color w:val="000000" w:themeColor="text1"/>
        </w:rPr>
        <w:fldChar w:fldCharType="begin"/>
      </w:r>
      <w:r w:rsidR="0007535E">
        <w:rPr>
          <w:color w:val="000000" w:themeColor="text1"/>
        </w:rPr>
        <w:instrText xml:space="preserve"> REF _Ref170401537 \r \h </w:instrText>
      </w:r>
      <w:r w:rsidR="0007535E">
        <w:rPr>
          <w:color w:val="000000" w:themeColor="text1"/>
        </w:rPr>
      </w:r>
      <w:r w:rsidR="0007535E">
        <w:rPr>
          <w:color w:val="000000" w:themeColor="text1"/>
        </w:rPr>
        <w:fldChar w:fldCharType="separate"/>
      </w:r>
      <w:r w:rsidR="008E1BFB">
        <w:rPr>
          <w:color w:val="000000" w:themeColor="text1"/>
        </w:rPr>
        <w:t>70</w:t>
      </w:r>
      <w:r w:rsidR="0007535E">
        <w:rPr>
          <w:color w:val="000000" w:themeColor="text1"/>
        </w:rPr>
        <w:fldChar w:fldCharType="end"/>
      </w:r>
      <w:r w:rsidR="00E40697" w:rsidRPr="00E6108A">
        <w:rPr>
          <w:color w:val="000000" w:themeColor="text1"/>
        </w:rPr>
        <w:t xml:space="preserve"> глави </w:t>
      </w:r>
      <w:r w:rsidR="0007535E">
        <w:rPr>
          <w:color w:val="000000" w:themeColor="text1"/>
        </w:rPr>
        <w:fldChar w:fldCharType="begin"/>
      </w:r>
      <w:r w:rsidR="0007535E">
        <w:rPr>
          <w:color w:val="000000" w:themeColor="text1"/>
        </w:rPr>
        <w:instrText xml:space="preserve"> REF _Ref170400564 \r \h </w:instrText>
      </w:r>
      <w:r w:rsidR="0007535E">
        <w:rPr>
          <w:color w:val="000000" w:themeColor="text1"/>
        </w:rPr>
      </w:r>
      <w:r w:rsidR="0007535E">
        <w:rPr>
          <w:color w:val="000000" w:themeColor="text1"/>
        </w:rPr>
        <w:fldChar w:fldCharType="separate"/>
      </w:r>
      <w:r w:rsidR="008E1BFB">
        <w:rPr>
          <w:color w:val="000000" w:themeColor="text1"/>
        </w:rPr>
        <w:t>12</w:t>
      </w:r>
      <w:r w:rsidR="0007535E">
        <w:rPr>
          <w:color w:val="000000" w:themeColor="text1"/>
        </w:rPr>
        <w:fldChar w:fldCharType="end"/>
      </w:r>
      <w:r w:rsidR="00E40697" w:rsidRPr="00E6108A">
        <w:rPr>
          <w:color w:val="000000" w:themeColor="text1"/>
        </w:rPr>
        <w:t xml:space="preserve"> </w:t>
      </w:r>
      <w:r w:rsidR="00E40697" w:rsidRPr="007A475C">
        <w:rPr>
          <w:color w:val="000000" w:themeColor="text1"/>
        </w:rPr>
        <w:t>розділу</w:t>
      </w:r>
      <w:r w:rsidR="00E40697" w:rsidRPr="00046B34">
        <w:rPr>
          <w:color w:val="000000" w:themeColor="text1"/>
        </w:rPr>
        <w:t xml:space="preserve"> </w:t>
      </w:r>
      <w:r w:rsidR="0007535E">
        <w:rPr>
          <w:color w:val="000000" w:themeColor="text1"/>
        </w:rPr>
        <w:fldChar w:fldCharType="begin"/>
      </w:r>
      <w:r w:rsidR="0007535E">
        <w:rPr>
          <w:color w:val="000000" w:themeColor="text1"/>
        </w:rPr>
        <w:instrText xml:space="preserve"> REF _Ref170400784 \r \h </w:instrText>
      </w:r>
      <w:r w:rsidR="0007535E">
        <w:rPr>
          <w:color w:val="000000" w:themeColor="text1"/>
        </w:rPr>
      </w:r>
      <w:r w:rsidR="0007535E">
        <w:rPr>
          <w:color w:val="000000" w:themeColor="text1"/>
        </w:rPr>
        <w:fldChar w:fldCharType="separate"/>
      </w:r>
      <w:r w:rsidR="008E1BFB">
        <w:rPr>
          <w:color w:val="000000" w:themeColor="text1"/>
        </w:rPr>
        <w:t>III</w:t>
      </w:r>
      <w:r w:rsidR="0007535E">
        <w:rPr>
          <w:color w:val="000000" w:themeColor="text1"/>
        </w:rPr>
        <w:fldChar w:fldCharType="end"/>
      </w:r>
      <w:r w:rsidR="000857B3" w:rsidRPr="00046B34">
        <w:rPr>
          <w:color w:val="000000" w:themeColor="text1"/>
        </w:rPr>
        <w:t xml:space="preserve"> </w:t>
      </w:r>
      <w:r w:rsidR="00E40697" w:rsidRPr="00046B34">
        <w:rPr>
          <w:color w:val="000000" w:themeColor="text1"/>
        </w:rPr>
        <w:t>цього Положення,</w:t>
      </w:r>
      <w:r w:rsidR="00E40697" w:rsidRPr="00E6108A">
        <w:rPr>
          <w:color w:val="000000" w:themeColor="text1"/>
        </w:rPr>
        <w:t xml:space="preserve"> з метою підвищення дієвості та ефективності контролю.</w:t>
      </w:r>
    </w:p>
    <w:p w14:paraId="07EB62B8" w14:textId="77777777" w:rsidR="00E40697" w:rsidRPr="00046B34" w:rsidRDefault="00E40697" w:rsidP="00184B10">
      <w:pPr>
        <w:tabs>
          <w:tab w:val="left" w:pos="1134"/>
        </w:tabs>
        <w:ind w:firstLine="709"/>
        <w:rPr>
          <w:color w:val="000000" w:themeColor="text1"/>
        </w:rPr>
      </w:pPr>
    </w:p>
    <w:p w14:paraId="5E94666B" w14:textId="2CC068D7" w:rsidR="00F05119" w:rsidRDefault="005E71D8" w:rsidP="004818B5">
      <w:pPr>
        <w:pStyle w:val="af6"/>
        <w:numPr>
          <w:ilvl w:val="0"/>
          <w:numId w:val="1"/>
        </w:numPr>
        <w:tabs>
          <w:tab w:val="left" w:pos="1134"/>
        </w:tabs>
        <w:ind w:left="0" w:firstLine="567"/>
        <w:rPr>
          <w:color w:val="000000" w:themeColor="text1"/>
        </w:rPr>
      </w:pPr>
      <w:bookmarkStart w:id="113" w:name="_Ref170401574"/>
      <w:r w:rsidRPr="00046B34">
        <w:rPr>
          <w:color w:val="000000" w:themeColor="text1"/>
        </w:rPr>
        <w:t>Надавач фінансових платіжних послуг</w:t>
      </w:r>
      <w:r w:rsidR="00412AF7" w:rsidRPr="00046B34">
        <w:rPr>
          <w:color w:val="000000" w:themeColor="text1"/>
          <w:shd w:val="clear" w:color="auto" w:fill="FFFFFF"/>
        </w:rPr>
        <w:t xml:space="preserve"> обирає та впроваджує заходи з контролю за</w:t>
      </w:r>
      <w:r w:rsidR="009A7B30" w:rsidRPr="00046B34">
        <w:rPr>
          <w:color w:val="000000" w:themeColor="text1"/>
        </w:rPr>
        <w:t xml:space="preserve"> інформаційними системами та технологіями, що використовуються у </w:t>
      </w:r>
      <w:r w:rsidR="00C13384" w:rsidRPr="00046B34">
        <w:rPr>
          <w:color w:val="000000" w:themeColor="text1"/>
        </w:rPr>
        <w:t>надавачі фінансових платіжних послуг</w:t>
      </w:r>
      <w:r w:rsidR="009A7B30" w:rsidRPr="00046B34">
        <w:rPr>
          <w:color w:val="000000" w:themeColor="text1"/>
        </w:rPr>
        <w:t>, з метою забезпечення безперервно</w:t>
      </w:r>
      <w:r w:rsidR="00AE0867">
        <w:rPr>
          <w:color w:val="000000" w:themeColor="text1"/>
        </w:rPr>
        <w:t>сті</w:t>
      </w:r>
      <w:r w:rsidR="009A7B30" w:rsidRPr="00046B34">
        <w:rPr>
          <w:color w:val="000000" w:themeColor="text1"/>
        </w:rPr>
        <w:t xml:space="preserve"> </w:t>
      </w:r>
      <w:r w:rsidR="00482D6A">
        <w:rPr>
          <w:color w:val="000000" w:themeColor="text1"/>
        </w:rPr>
        <w:t>надання платіжних послуг</w:t>
      </w:r>
      <w:r w:rsidR="00482D6A" w:rsidRPr="00046B34">
        <w:rPr>
          <w:color w:val="000000" w:themeColor="text1"/>
        </w:rPr>
        <w:t xml:space="preserve"> </w:t>
      </w:r>
      <w:r w:rsidR="00C13384" w:rsidRPr="00046B34">
        <w:rPr>
          <w:color w:val="000000" w:themeColor="text1"/>
        </w:rPr>
        <w:t>надавач</w:t>
      </w:r>
      <w:r w:rsidR="00482D6A">
        <w:rPr>
          <w:color w:val="000000" w:themeColor="text1"/>
        </w:rPr>
        <w:t>ем</w:t>
      </w:r>
      <w:r w:rsidR="00C13384" w:rsidRPr="00046B34">
        <w:rPr>
          <w:color w:val="000000" w:themeColor="text1"/>
        </w:rPr>
        <w:t xml:space="preserve"> фінансових платіжних послуг</w:t>
      </w:r>
      <w:r w:rsidR="009A7B30" w:rsidRPr="00046B34">
        <w:rPr>
          <w:color w:val="000000" w:themeColor="text1"/>
        </w:rPr>
        <w:t xml:space="preserve">, </w:t>
      </w:r>
      <w:r w:rsidR="00412AF7" w:rsidRPr="00046B34">
        <w:rPr>
          <w:color w:val="000000" w:themeColor="text1"/>
        </w:rPr>
        <w:t xml:space="preserve">що </w:t>
      </w:r>
      <w:r w:rsidR="009A7B30" w:rsidRPr="00046B34">
        <w:rPr>
          <w:color w:val="000000" w:themeColor="text1"/>
        </w:rPr>
        <w:t>визначається у внутрішніх документах</w:t>
      </w:r>
      <w:r w:rsidR="00412AF7" w:rsidRPr="00046B34">
        <w:rPr>
          <w:color w:val="000000" w:themeColor="text1"/>
        </w:rPr>
        <w:t>.</w:t>
      </w:r>
      <w:bookmarkEnd w:id="113"/>
      <w:r w:rsidR="00412AF7" w:rsidRPr="00046B34">
        <w:rPr>
          <w:color w:val="000000" w:themeColor="text1"/>
        </w:rPr>
        <w:t xml:space="preserve"> </w:t>
      </w:r>
    </w:p>
    <w:p w14:paraId="456B8D47" w14:textId="77777777" w:rsidR="00F05119" w:rsidRPr="00E6108A" w:rsidRDefault="00F05119" w:rsidP="00E6108A">
      <w:pPr>
        <w:pStyle w:val="af6"/>
        <w:rPr>
          <w:color w:val="000000" w:themeColor="text1"/>
        </w:rPr>
      </w:pPr>
    </w:p>
    <w:p w14:paraId="6C36E1D1" w14:textId="7ACD9211" w:rsidR="009A7B30" w:rsidRPr="00046B34" w:rsidRDefault="00F05119" w:rsidP="004818B5">
      <w:pPr>
        <w:pStyle w:val="af6"/>
        <w:numPr>
          <w:ilvl w:val="0"/>
          <w:numId w:val="1"/>
        </w:numPr>
        <w:tabs>
          <w:tab w:val="left" w:pos="1134"/>
        </w:tabs>
        <w:ind w:left="0" w:firstLine="567"/>
        <w:rPr>
          <w:color w:val="000000" w:themeColor="text1"/>
        </w:rPr>
      </w:pPr>
      <w:r>
        <w:rPr>
          <w:color w:val="000000" w:themeColor="text1"/>
        </w:rPr>
        <w:t>З</w:t>
      </w:r>
      <w:r w:rsidR="00412AF7" w:rsidRPr="00046B34">
        <w:rPr>
          <w:color w:val="000000" w:themeColor="text1"/>
        </w:rPr>
        <w:t>аходи</w:t>
      </w:r>
      <w:r>
        <w:rPr>
          <w:color w:val="000000" w:themeColor="text1"/>
        </w:rPr>
        <w:t xml:space="preserve">, </w:t>
      </w:r>
      <w:r w:rsidR="00010F6B">
        <w:rPr>
          <w:color w:val="000000" w:themeColor="text1"/>
        </w:rPr>
        <w:t>зазначені</w:t>
      </w:r>
      <w:r>
        <w:rPr>
          <w:color w:val="000000" w:themeColor="text1"/>
        </w:rPr>
        <w:t xml:space="preserve"> в пункті </w:t>
      </w:r>
      <w:r w:rsidR="0007535E">
        <w:rPr>
          <w:color w:val="000000" w:themeColor="text1"/>
        </w:rPr>
        <w:fldChar w:fldCharType="begin"/>
      </w:r>
      <w:r w:rsidR="0007535E">
        <w:rPr>
          <w:color w:val="000000" w:themeColor="text1"/>
        </w:rPr>
        <w:instrText xml:space="preserve"> REF _Ref170401574 \r \h </w:instrText>
      </w:r>
      <w:r w:rsidR="0007535E">
        <w:rPr>
          <w:color w:val="000000" w:themeColor="text1"/>
        </w:rPr>
      </w:r>
      <w:r w:rsidR="0007535E">
        <w:rPr>
          <w:color w:val="000000" w:themeColor="text1"/>
        </w:rPr>
        <w:fldChar w:fldCharType="separate"/>
      </w:r>
      <w:r w:rsidR="008E1BFB">
        <w:rPr>
          <w:color w:val="000000" w:themeColor="text1"/>
        </w:rPr>
        <w:t>72</w:t>
      </w:r>
      <w:r w:rsidR="0007535E">
        <w:rPr>
          <w:color w:val="000000" w:themeColor="text1"/>
        </w:rPr>
        <w:fldChar w:fldCharType="end"/>
      </w:r>
      <w:r w:rsidR="00412AF7" w:rsidRPr="00046B34">
        <w:rPr>
          <w:color w:val="000000" w:themeColor="text1"/>
        </w:rPr>
        <w:t xml:space="preserve"> </w:t>
      </w:r>
      <w:r w:rsidRPr="00224158">
        <w:rPr>
          <w:color w:val="000000" w:themeColor="text1"/>
        </w:rPr>
        <w:t xml:space="preserve">глави </w:t>
      </w:r>
      <w:r w:rsidR="0007535E">
        <w:rPr>
          <w:color w:val="000000" w:themeColor="text1"/>
        </w:rPr>
        <w:fldChar w:fldCharType="begin"/>
      </w:r>
      <w:r w:rsidR="0007535E">
        <w:rPr>
          <w:color w:val="000000" w:themeColor="text1"/>
        </w:rPr>
        <w:instrText xml:space="preserve"> REF _Ref170400564 \r \h </w:instrText>
      </w:r>
      <w:r w:rsidR="0007535E">
        <w:rPr>
          <w:color w:val="000000" w:themeColor="text1"/>
        </w:rPr>
      </w:r>
      <w:r w:rsidR="0007535E">
        <w:rPr>
          <w:color w:val="000000" w:themeColor="text1"/>
        </w:rPr>
        <w:fldChar w:fldCharType="separate"/>
      </w:r>
      <w:r w:rsidR="008E1BFB">
        <w:rPr>
          <w:color w:val="000000" w:themeColor="text1"/>
        </w:rPr>
        <w:t>12</w:t>
      </w:r>
      <w:r w:rsidR="0007535E">
        <w:rPr>
          <w:color w:val="000000" w:themeColor="text1"/>
        </w:rPr>
        <w:fldChar w:fldCharType="end"/>
      </w:r>
      <w:r w:rsidR="000422FF">
        <w:rPr>
          <w:color w:val="000000" w:themeColor="text1"/>
        </w:rPr>
        <w:t xml:space="preserve"> </w:t>
      </w:r>
      <w:r w:rsidRPr="00046B34">
        <w:rPr>
          <w:color w:val="000000" w:themeColor="text1"/>
        </w:rPr>
        <w:t xml:space="preserve">розділу </w:t>
      </w:r>
      <w:r w:rsidR="0007535E">
        <w:rPr>
          <w:color w:val="000000" w:themeColor="text1"/>
        </w:rPr>
        <w:fldChar w:fldCharType="begin"/>
      </w:r>
      <w:r w:rsidR="0007535E">
        <w:rPr>
          <w:color w:val="000000" w:themeColor="text1"/>
        </w:rPr>
        <w:instrText xml:space="preserve"> REF _Ref170400784 \r \h </w:instrText>
      </w:r>
      <w:r w:rsidR="0007535E">
        <w:rPr>
          <w:color w:val="000000" w:themeColor="text1"/>
        </w:rPr>
      </w:r>
      <w:r w:rsidR="0007535E">
        <w:rPr>
          <w:color w:val="000000" w:themeColor="text1"/>
        </w:rPr>
        <w:fldChar w:fldCharType="separate"/>
      </w:r>
      <w:r w:rsidR="008E1BFB">
        <w:rPr>
          <w:color w:val="000000" w:themeColor="text1"/>
        </w:rPr>
        <w:t>III</w:t>
      </w:r>
      <w:r w:rsidR="0007535E">
        <w:rPr>
          <w:color w:val="000000" w:themeColor="text1"/>
        </w:rPr>
        <w:fldChar w:fldCharType="end"/>
      </w:r>
      <w:r w:rsidRPr="00046B34">
        <w:rPr>
          <w:color w:val="000000" w:themeColor="text1"/>
        </w:rPr>
        <w:t xml:space="preserve"> цього Положення</w:t>
      </w:r>
      <w:r>
        <w:rPr>
          <w:color w:val="000000" w:themeColor="text1"/>
        </w:rPr>
        <w:t xml:space="preserve">, </w:t>
      </w:r>
      <w:r w:rsidR="009A7B30" w:rsidRPr="00046B34">
        <w:rPr>
          <w:color w:val="000000" w:themeColor="text1"/>
        </w:rPr>
        <w:t>включа</w:t>
      </w:r>
      <w:r w:rsidR="00412AF7" w:rsidRPr="00046B34">
        <w:rPr>
          <w:color w:val="000000" w:themeColor="text1"/>
        </w:rPr>
        <w:t>ю</w:t>
      </w:r>
      <w:r w:rsidR="009A7B30" w:rsidRPr="00046B34">
        <w:rPr>
          <w:color w:val="000000" w:themeColor="text1"/>
        </w:rPr>
        <w:t>т</w:t>
      </w:r>
      <w:r w:rsidR="00412AF7" w:rsidRPr="00046B34">
        <w:rPr>
          <w:color w:val="000000" w:themeColor="text1"/>
        </w:rPr>
        <w:t xml:space="preserve">ь </w:t>
      </w:r>
      <w:r w:rsidR="00FB0460" w:rsidRPr="00046B34">
        <w:rPr>
          <w:color w:val="000000" w:themeColor="text1"/>
        </w:rPr>
        <w:t>у</w:t>
      </w:r>
      <w:r w:rsidR="00412AF7" w:rsidRPr="00046B34">
        <w:rPr>
          <w:color w:val="000000" w:themeColor="text1"/>
        </w:rPr>
        <w:t xml:space="preserve"> себе</w:t>
      </w:r>
      <w:r w:rsidR="009A7B30" w:rsidRPr="00046B34">
        <w:rPr>
          <w:color w:val="000000" w:themeColor="text1"/>
        </w:rPr>
        <w:t>:</w:t>
      </w:r>
    </w:p>
    <w:p w14:paraId="1081F8E1" w14:textId="77777777" w:rsidR="009804B2" w:rsidRPr="00046B34" w:rsidRDefault="009804B2" w:rsidP="00184B10">
      <w:pPr>
        <w:tabs>
          <w:tab w:val="left" w:pos="1134"/>
        </w:tabs>
        <w:ind w:firstLine="709"/>
        <w:contextualSpacing/>
        <w:rPr>
          <w:color w:val="000000" w:themeColor="text1"/>
        </w:rPr>
      </w:pPr>
    </w:p>
    <w:p w14:paraId="65357D38" w14:textId="77777777" w:rsidR="009A7B30" w:rsidRPr="00046B34" w:rsidRDefault="009A7B30" w:rsidP="004818B5">
      <w:pPr>
        <w:pStyle w:val="af6"/>
        <w:numPr>
          <w:ilvl w:val="0"/>
          <w:numId w:val="57"/>
        </w:numPr>
        <w:tabs>
          <w:tab w:val="left" w:pos="1134"/>
        </w:tabs>
        <w:ind w:left="0" w:firstLine="567"/>
        <w:rPr>
          <w:color w:val="000000" w:themeColor="text1"/>
        </w:rPr>
      </w:pPr>
      <w:r w:rsidRPr="00046B34">
        <w:rPr>
          <w:color w:val="000000" w:themeColor="text1"/>
        </w:rPr>
        <w:t xml:space="preserve">контроль за збереженням цілісності та доступності інформації, що використовується в діяльності </w:t>
      </w:r>
      <w:r w:rsidR="00C13384" w:rsidRPr="00046B34">
        <w:rPr>
          <w:color w:val="000000" w:themeColor="text1"/>
        </w:rPr>
        <w:t>надавача фінансових платіжних послуг</w:t>
      </w:r>
      <w:r w:rsidRPr="00046B34">
        <w:rPr>
          <w:color w:val="000000" w:themeColor="text1"/>
        </w:rPr>
        <w:t>, яка зберігається з використанням інформаційних систем та технологій, що має право забезпечуватися шляхом резервування (копіювання) такої інформації</w:t>
      </w:r>
      <w:r w:rsidR="00FB0460" w:rsidRPr="00046B34">
        <w:rPr>
          <w:color w:val="000000" w:themeColor="text1"/>
        </w:rPr>
        <w:t> </w:t>
      </w:r>
      <w:r w:rsidRPr="00046B34">
        <w:rPr>
          <w:color w:val="000000" w:themeColor="text1"/>
        </w:rPr>
        <w:t>/</w:t>
      </w:r>
      <w:r w:rsidR="00FB0460" w:rsidRPr="00046B34">
        <w:rPr>
          <w:color w:val="000000" w:themeColor="text1"/>
        </w:rPr>
        <w:t> </w:t>
      </w:r>
      <w:r w:rsidRPr="00046B34">
        <w:rPr>
          <w:color w:val="000000" w:themeColor="text1"/>
        </w:rPr>
        <w:t>даних, відновлення функцій інформаційних систем та технологій, які були пошкоджені</w:t>
      </w:r>
      <w:r w:rsidR="00FB0460" w:rsidRPr="00046B34">
        <w:rPr>
          <w:color w:val="000000" w:themeColor="text1"/>
        </w:rPr>
        <w:t> </w:t>
      </w:r>
      <w:r w:rsidRPr="00046B34">
        <w:rPr>
          <w:color w:val="000000" w:themeColor="text1"/>
        </w:rPr>
        <w:t>/</w:t>
      </w:r>
      <w:r w:rsidR="00FB0460" w:rsidRPr="00046B34">
        <w:rPr>
          <w:color w:val="000000" w:themeColor="text1"/>
        </w:rPr>
        <w:t> </w:t>
      </w:r>
      <w:r w:rsidRPr="00046B34">
        <w:rPr>
          <w:color w:val="000000" w:themeColor="text1"/>
        </w:rPr>
        <w:t>знищені</w:t>
      </w:r>
      <w:r w:rsidR="00FB0460" w:rsidRPr="00046B34">
        <w:rPr>
          <w:color w:val="000000" w:themeColor="text1"/>
        </w:rPr>
        <w:t> </w:t>
      </w:r>
      <w:r w:rsidRPr="00046B34">
        <w:rPr>
          <w:color w:val="000000" w:themeColor="text1"/>
        </w:rPr>
        <w:t>/</w:t>
      </w:r>
      <w:r w:rsidR="00FB0460" w:rsidRPr="00046B34">
        <w:rPr>
          <w:color w:val="000000" w:themeColor="text1"/>
        </w:rPr>
        <w:t> </w:t>
      </w:r>
      <w:r w:rsidRPr="00046B34">
        <w:rPr>
          <w:color w:val="000000" w:themeColor="text1"/>
        </w:rPr>
        <w:t>втрачені;</w:t>
      </w:r>
    </w:p>
    <w:p w14:paraId="5011B0FF" w14:textId="77777777" w:rsidR="009804B2" w:rsidRPr="00046B34" w:rsidRDefault="009804B2" w:rsidP="004818B5">
      <w:pPr>
        <w:tabs>
          <w:tab w:val="left" w:pos="1134"/>
        </w:tabs>
        <w:ind w:firstLine="567"/>
        <w:rPr>
          <w:color w:val="000000" w:themeColor="text1"/>
        </w:rPr>
      </w:pPr>
    </w:p>
    <w:p w14:paraId="51C016CE" w14:textId="77777777" w:rsidR="009804B2" w:rsidRPr="00046B34" w:rsidRDefault="009804B2" w:rsidP="004818B5">
      <w:pPr>
        <w:pStyle w:val="af6"/>
        <w:numPr>
          <w:ilvl w:val="0"/>
          <w:numId w:val="57"/>
        </w:numPr>
        <w:tabs>
          <w:tab w:val="left" w:pos="1134"/>
        </w:tabs>
        <w:ind w:left="0" w:firstLine="567"/>
        <w:rPr>
          <w:color w:val="000000" w:themeColor="text1"/>
        </w:rPr>
      </w:pPr>
      <w:r w:rsidRPr="00046B34">
        <w:rPr>
          <w:color w:val="000000" w:themeColor="text1"/>
        </w:rPr>
        <w:t xml:space="preserve">управління доступами до систем, технологій та/або інформації, які використовуються </w:t>
      </w:r>
      <w:r w:rsidR="00C87A06" w:rsidRPr="00046B34">
        <w:rPr>
          <w:color w:val="000000" w:themeColor="text1"/>
        </w:rPr>
        <w:t>надавачем фінансових платіжних послуг</w:t>
      </w:r>
      <w:r w:rsidR="00D77257" w:rsidRPr="00046B34">
        <w:rPr>
          <w:color w:val="000000" w:themeColor="text1"/>
        </w:rPr>
        <w:t>,</w:t>
      </w:r>
      <w:r w:rsidR="00D77257" w:rsidRPr="00046B34">
        <w:rPr>
          <w:color w:val="000000" w:themeColor="text1"/>
          <w:shd w:val="clear" w:color="auto" w:fill="FFFFFF"/>
        </w:rPr>
        <w:t xml:space="preserve"> а також до інших даних, інформаційних систем (системне програмне забезпечення), мереж, програмних додатків. Ці заходи здійснюються з метою захисту інформаційних систем </w:t>
      </w:r>
      <w:r w:rsidR="00C87A06" w:rsidRPr="00046B34">
        <w:rPr>
          <w:color w:val="000000" w:themeColor="text1"/>
        </w:rPr>
        <w:t>надавача фінансових платіжних послуг</w:t>
      </w:r>
      <w:r w:rsidR="00D77257" w:rsidRPr="00046B34">
        <w:rPr>
          <w:color w:val="000000" w:themeColor="text1"/>
          <w:shd w:val="clear" w:color="auto" w:fill="FFFFFF"/>
        </w:rPr>
        <w:t xml:space="preserve"> від несанкціонованого використання та зловживань</w:t>
      </w:r>
      <w:r w:rsidRPr="00046B34">
        <w:rPr>
          <w:color w:val="000000" w:themeColor="text1"/>
        </w:rPr>
        <w:t>;</w:t>
      </w:r>
    </w:p>
    <w:p w14:paraId="5137B374" w14:textId="77777777" w:rsidR="009804B2" w:rsidRPr="00046B34" w:rsidRDefault="009804B2" w:rsidP="004818B5">
      <w:pPr>
        <w:tabs>
          <w:tab w:val="left" w:pos="1134"/>
        </w:tabs>
        <w:ind w:firstLine="567"/>
        <w:rPr>
          <w:color w:val="000000" w:themeColor="text1"/>
        </w:rPr>
      </w:pPr>
    </w:p>
    <w:p w14:paraId="60EC4214" w14:textId="77777777" w:rsidR="009804B2" w:rsidRPr="00046B34" w:rsidRDefault="009804B2" w:rsidP="004818B5">
      <w:pPr>
        <w:pStyle w:val="af6"/>
        <w:numPr>
          <w:ilvl w:val="0"/>
          <w:numId w:val="57"/>
        </w:numPr>
        <w:tabs>
          <w:tab w:val="left" w:pos="1134"/>
        </w:tabs>
        <w:ind w:left="0" w:firstLine="567"/>
        <w:rPr>
          <w:color w:val="000000" w:themeColor="text1"/>
        </w:rPr>
      </w:pPr>
      <w:r w:rsidRPr="00046B34">
        <w:rPr>
          <w:color w:val="000000" w:themeColor="text1"/>
        </w:rPr>
        <w:lastRenderedPageBreak/>
        <w:t>контроль за інформаційними системами та технологіями під час їх придбання, розроблення або супроводження</w:t>
      </w:r>
      <w:r w:rsidR="00D77257" w:rsidRPr="00046B34">
        <w:rPr>
          <w:color w:val="000000" w:themeColor="text1"/>
          <w:shd w:val="clear" w:color="auto" w:fill="FFFFFF"/>
        </w:rPr>
        <w:t xml:space="preserve"> </w:t>
      </w:r>
      <w:r w:rsidR="004948EE" w:rsidRPr="00046B34">
        <w:rPr>
          <w:color w:val="000000" w:themeColor="text1"/>
          <w:shd w:val="clear" w:color="auto" w:fill="FFFFFF"/>
        </w:rPr>
        <w:t>в</w:t>
      </w:r>
      <w:r w:rsidR="00D77257" w:rsidRPr="00046B34">
        <w:rPr>
          <w:color w:val="000000" w:themeColor="text1"/>
          <w:shd w:val="clear" w:color="auto" w:fill="FFFFFF"/>
        </w:rPr>
        <w:t xml:space="preserve">проваджується з метою забезпечення відповідних процедур, що регламентують придбання, розроблення та супроводження інформаційних систем та технологічних рішень, вимоги до їх документації, їх тестування та подальше технічне обслуговування. Ці процедури забезпечують контроль за змінами в інформаційних системах та технологіях </w:t>
      </w:r>
      <w:r w:rsidR="004948EE" w:rsidRPr="00046B34">
        <w:rPr>
          <w:color w:val="000000" w:themeColor="text1"/>
          <w:shd w:val="clear" w:color="auto" w:fill="FFFFFF"/>
        </w:rPr>
        <w:t>і</w:t>
      </w:r>
      <w:r w:rsidR="00D77257" w:rsidRPr="00046B34">
        <w:rPr>
          <w:color w:val="000000" w:themeColor="text1"/>
          <w:shd w:val="clear" w:color="auto" w:fill="FFFFFF"/>
        </w:rPr>
        <w:t xml:space="preserve"> можуть передбачати необхідність авторизації запитів на зміни, узгоджень і результатів тестування</w:t>
      </w:r>
      <w:r w:rsidRPr="00046B34">
        <w:rPr>
          <w:color w:val="000000" w:themeColor="text1"/>
        </w:rPr>
        <w:t>.</w:t>
      </w:r>
    </w:p>
    <w:p w14:paraId="62AFEA68" w14:textId="77777777" w:rsidR="009804B2" w:rsidRPr="00046B34" w:rsidRDefault="009804B2" w:rsidP="002A7532">
      <w:pPr>
        <w:ind w:firstLine="709"/>
        <w:rPr>
          <w:color w:val="000000" w:themeColor="text1"/>
        </w:rPr>
      </w:pPr>
    </w:p>
    <w:p w14:paraId="11C07C43" w14:textId="77777777" w:rsidR="009804B2" w:rsidRPr="00046B34" w:rsidRDefault="00C87A06" w:rsidP="004818B5">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w:t>
      </w:r>
      <w:r w:rsidR="009804B2" w:rsidRPr="00046B34">
        <w:rPr>
          <w:color w:val="000000" w:themeColor="text1"/>
        </w:rPr>
        <w:t xml:space="preserve"> визначає осіб</w:t>
      </w:r>
      <w:r w:rsidR="004948EE" w:rsidRPr="00046B34">
        <w:rPr>
          <w:color w:val="000000" w:themeColor="text1"/>
        </w:rPr>
        <w:t>,</w:t>
      </w:r>
      <w:r w:rsidR="009804B2" w:rsidRPr="00046B34">
        <w:rPr>
          <w:color w:val="000000" w:themeColor="text1"/>
        </w:rPr>
        <w:t xml:space="preserve"> відповідальних за здійснення заходів з контролю, підготовку та опрацювання звітів про результати здійснення заходів з контролю за горизонтальною та вертикальною взаємодією та з урахуванням принципу недопущення конфлікту інтересів.</w:t>
      </w:r>
    </w:p>
    <w:p w14:paraId="206BE012" w14:textId="77777777" w:rsidR="009804B2" w:rsidRPr="00046B34" w:rsidRDefault="009804B2" w:rsidP="00184B10">
      <w:pPr>
        <w:tabs>
          <w:tab w:val="left" w:pos="1134"/>
        </w:tabs>
        <w:ind w:firstLine="709"/>
        <w:rPr>
          <w:color w:val="000000" w:themeColor="text1"/>
        </w:rPr>
      </w:pPr>
    </w:p>
    <w:p w14:paraId="657FE230" w14:textId="77777777" w:rsidR="009804B2" w:rsidRPr="00046B34" w:rsidRDefault="00C87A06" w:rsidP="004818B5">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w:t>
      </w:r>
      <w:r w:rsidR="009804B2" w:rsidRPr="00046B34">
        <w:rPr>
          <w:color w:val="000000" w:themeColor="text1"/>
        </w:rPr>
        <w:t xml:space="preserve"> зобов</w:t>
      </w:r>
      <w:r w:rsidR="005F0D50" w:rsidRPr="00046B34">
        <w:rPr>
          <w:color w:val="000000" w:themeColor="text1"/>
        </w:rPr>
        <w:t>’</w:t>
      </w:r>
      <w:r w:rsidR="009804B2" w:rsidRPr="00046B34">
        <w:rPr>
          <w:color w:val="000000" w:themeColor="text1"/>
        </w:rPr>
        <w:t>язаний</w:t>
      </w:r>
      <w:r w:rsidR="001A5459" w:rsidRPr="00046B34">
        <w:rPr>
          <w:color w:val="000000" w:themeColor="text1"/>
        </w:rPr>
        <w:t xml:space="preserve"> </w:t>
      </w:r>
      <w:r w:rsidR="00B30372" w:rsidRPr="00046B34">
        <w:rPr>
          <w:color w:val="000000" w:themeColor="text1"/>
        </w:rPr>
        <w:t>у</w:t>
      </w:r>
      <w:r w:rsidR="001A5459" w:rsidRPr="00046B34">
        <w:rPr>
          <w:color w:val="000000" w:themeColor="text1"/>
        </w:rPr>
        <w:t xml:space="preserve"> строки, визначені у внутрішніх документах </w:t>
      </w:r>
      <w:r w:rsidRPr="00046B34">
        <w:rPr>
          <w:color w:val="000000" w:themeColor="text1"/>
        </w:rPr>
        <w:t>надавача фінансових платіжних послуг</w:t>
      </w:r>
      <w:r w:rsidR="001A5459" w:rsidRPr="00046B34">
        <w:rPr>
          <w:color w:val="000000" w:themeColor="text1"/>
        </w:rPr>
        <w:t xml:space="preserve">, </w:t>
      </w:r>
      <w:r w:rsidR="009804B2" w:rsidRPr="00046B34">
        <w:rPr>
          <w:color w:val="000000" w:themeColor="text1"/>
        </w:rPr>
        <w:t xml:space="preserve">проводити щорічну самостійну оцінку відповідності системи внутрішнього контролю </w:t>
      </w:r>
      <w:r w:rsidRPr="00046B34">
        <w:rPr>
          <w:color w:val="000000" w:themeColor="text1"/>
        </w:rPr>
        <w:t>надавача фінансових платіжних послуг</w:t>
      </w:r>
      <w:r w:rsidR="009804B2" w:rsidRPr="00046B34">
        <w:rPr>
          <w:color w:val="000000" w:themeColor="text1"/>
        </w:rPr>
        <w:t xml:space="preserve"> (далі – щорічна самооцінка) його цілям, розміру, видам діяльності, вимогам законодавства України, включаючи вимоги цього Положення, з обов</w:t>
      </w:r>
      <w:r w:rsidR="005F0D50" w:rsidRPr="00046B34">
        <w:rPr>
          <w:color w:val="000000" w:themeColor="text1"/>
        </w:rPr>
        <w:t>’</w:t>
      </w:r>
      <w:r w:rsidR="009804B2" w:rsidRPr="00046B34">
        <w:rPr>
          <w:color w:val="000000" w:themeColor="text1"/>
        </w:rPr>
        <w:t>язковим урахуванням результатів здійснення контрольної діяльності та заходів з моніторингу ефективності системи вн</w:t>
      </w:r>
      <w:r w:rsidRPr="00046B34">
        <w:rPr>
          <w:color w:val="000000" w:themeColor="text1"/>
        </w:rPr>
        <w:t>утрішнього контролю надавача фінансових платіжних послуг.</w:t>
      </w:r>
    </w:p>
    <w:p w14:paraId="7615287F" w14:textId="4F8F5E99" w:rsidR="009804B2" w:rsidRPr="00046B34" w:rsidRDefault="009804B2" w:rsidP="004818B5">
      <w:pPr>
        <w:tabs>
          <w:tab w:val="left" w:pos="1134"/>
        </w:tabs>
        <w:ind w:firstLine="567"/>
        <w:rPr>
          <w:color w:val="000000" w:themeColor="text1"/>
        </w:rPr>
      </w:pPr>
      <w:r w:rsidRPr="00046B34">
        <w:rPr>
          <w:color w:val="000000" w:themeColor="text1"/>
        </w:rPr>
        <w:t xml:space="preserve">Результати проведеної щорічної самооцінки мають бути викладені у формі звіту за підписом уповноваженого </w:t>
      </w:r>
      <w:r w:rsidR="00A35F6F" w:rsidRPr="00046B34">
        <w:rPr>
          <w:color w:val="000000" w:themeColor="text1"/>
        </w:rPr>
        <w:t>працівника надавача фінансових платіжних послуг / керівника підрозділу, відповідального за складення такого звіту</w:t>
      </w:r>
      <w:r w:rsidR="0055292B" w:rsidRPr="00046B34">
        <w:rPr>
          <w:color w:val="000000" w:themeColor="text1"/>
        </w:rPr>
        <w:t>.</w:t>
      </w:r>
    </w:p>
    <w:p w14:paraId="24BF80E8" w14:textId="45613D76" w:rsidR="009804B2" w:rsidRPr="00046B34" w:rsidRDefault="009804B2" w:rsidP="004818B5">
      <w:pPr>
        <w:pBdr>
          <w:top w:val="nil"/>
          <w:left w:val="nil"/>
          <w:bottom w:val="nil"/>
          <w:right w:val="nil"/>
          <w:between w:val="nil"/>
        </w:pBdr>
        <w:tabs>
          <w:tab w:val="left" w:pos="1134"/>
        </w:tabs>
        <w:ind w:firstLine="567"/>
        <w:rPr>
          <w:color w:val="000000" w:themeColor="text1"/>
        </w:rPr>
      </w:pPr>
      <w:r w:rsidRPr="00046B34">
        <w:rPr>
          <w:color w:val="000000" w:themeColor="text1"/>
        </w:rPr>
        <w:t xml:space="preserve">Звіт про результати щорічної самооцінки </w:t>
      </w:r>
      <w:r w:rsidR="00B95BBB" w:rsidRPr="00046B34">
        <w:rPr>
          <w:color w:val="000000" w:themeColor="text1"/>
        </w:rPr>
        <w:t xml:space="preserve">повинен </w:t>
      </w:r>
      <w:r w:rsidR="00A1062F" w:rsidRPr="00046B34">
        <w:rPr>
          <w:color w:val="000000" w:themeColor="text1"/>
        </w:rPr>
        <w:t xml:space="preserve">містити </w:t>
      </w:r>
      <w:r w:rsidRPr="00046B34">
        <w:rPr>
          <w:color w:val="000000" w:themeColor="text1"/>
        </w:rPr>
        <w:t xml:space="preserve">оцінку за кожним компонентом системи внутрішнього контролю, визначеним </w:t>
      </w:r>
      <w:r w:rsidRPr="007A475C">
        <w:rPr>
          <w:color w:val="000000" w:themeColor="text1"/>
        </w:rPr>
        <w:t xml:space="preserve">у пункті </w:t>
      </w:r>
      <w:r w:rsidR="002E20B4">
        <w:rPr>
          <w:color w:val="000000" w:themeColor="text1"/>
          <w:lang w:val="ru-RU"/>
        </w:rPr>
        <w:fldChar w:fldCharType="begin"/>
      </w:r>
      <w:r w:rsidR="002E20B4">
        <w:rPr>
          <w:color w:val="000000" w:themeColor="text1"/>
        </w:rPr>
        <w:instrText xml:space="preserve"> REF _Ref132360228 \r \h </w:instrText>
      </w:r>
      <w:r w:rsidR="002E20B4">
        <w:rPr>
          <w:color w:val="000000" w:themeColor="text1"/>
          <w:lang w:val="ru-RU"/>
        </w:rPr>
      </w:r>
      <w:r w:rsidR="002E20B4">
        <w:rPr>
          <w:color w:val="000000" w:themeColor="text1"/>
          <w:lang w:val="ru-RU"/>
        </w:rPr>
        <w:fldChar w:fldCharType="separate"/>
      </w:r>
      <w:r w:rsidR="008E1BFB">
        <w:rPr>
          <w:color w:val="000000" w:themeColor="text1"/>
        </w:rPr>
        <w:t>31</w:t>
      </w:r>
      <w:r w:rsidR="002E20B4">
        <w:rPr>
          <w:color w:val="000000" w:themeColor="text1"/>
          <w:lang w:val="ru-RU"/>
        </w:rPr>
        <w:fldChar w:fldCharType="end"/>
      </w:r>
      <w:r w:rsidR="008E31EF" w:rsidRPr="001E08DA">
        <w:rPr>
          <w:color w:val="000000" w:themeColor="text1"/>
        </w:rPr>
        <w:t xml:space="preserve"> </w:t>
      </w:r>
      <w:r w:rsidRPr="001E08DA">
        <w:rPr>
          <w:color w:val="000000" w:themeColor="text1"/>
        </w:rPr>
        <w:t>глави</w:t>
      </w:r>
      <w:r w:rsidRPr="00046B34">
        <w:rPr>
          <w:color w:val="000000" w:themeColor="text1"/>
        </w:rPr>
        <w:t xml:space="preserve"> </w:t>
      </w:r>
      <w:r w:rsidR="002E20B4">
        <w:rPr>
          <w:color w:val="000000" w:themeColor="text1"/>
          <w:lang w:val="ru-RU"/>
        </w:rPr>
        <w:fldChar w:fldCharType="begin"/>
      </w:r>
      <w:r w:rsidR="002E20B4">
        <w:rPr>
          <w:color w:val="000000" w:themeColor="text1"/>
        </w:rPr>
        <w:instrText xml:space="preserve"> REF _Ref134777746 \r \h </w:instrText>
      </w:r>
      <w:r w:rsidR="002E20B4">
        <w:rPr>
          <w:color w:val="000000" w:themeColor="text1"/>
          <w:lang w:val="ru-RU"/>
        </w:rPr>
      </w:r>
      <w:r w:rsidR="002E20B4">
        <w:rPr>
          <w:color w:val="000000" w:themeColor="text1"/>
          <w:lang w:val="ru-RU"/>
        </w:rPr>
        <w:fldChar w:fldCharType="separate"/>
      </w:r>
      <w:r w:rsidR="008E1BFB">
        <w:rPr>
          <w:color w:val="000000" w:themeColor="text1"/>
        </w:rPr>
        <w:t>6</w:t>
      </w:r>
      <w:r w:rsidR="002E20B4">
        <w:rPr>
          <w:color w:val="000000" w:themeColor="text1"/>
          <w:lang w:val="ru-RU"/>
        </w:rPr>
        <w:fldChar w:fldCharType="end"/>
      </w:r>
      <w:r w:rsidRPr="00046B34">
        <w:rPr>
          <w:color w:val="000000" w:themeColor="text1"/>
        </w:rPr>
        <w:t xml:space="preserve"> розділу </w:t>
      </w:r>
      <w:r w:rsidR="002E20B4">
        <w:rPr>
          <w:color w:val="000000" w:themeColor="text1"/>
        </w:rPr>
        <w:fldChar w:fldCharType="begin"/>
      </w:r>
      <w:r w:rsidR="002E20B4">
        <w:rPr>
          <w:color w:val="000000" w:themeColor="text1"/>
        </w:rPr>
        <w:instrText xml:space="preserve"> REF _Ref170400784 \r \h </w:instrText>
      </w:r>
      <w:r w:rsidR="002E20B4">
        <w:rPr>
          <w:color w:val="000000" w:themeColor="text1"/>
        </w:rPr>
      </w:r>
      <w:r w:rsidR="002E20B4">
        <w:rPr>
          <w:color w:val="000000" w:themeColor="text1"/>
        </w:rPr>
        <w:fldChar w:fldCharType="separate"/>
      </w:r>
      <w:r w:rsidR="008E1BFB">
        <w:rPr>
          <w:color w:val="000000" w:themeColor="text1"/>
        </w:rPr>
        <w:t>III</w:t>
      </w:r>
      <w:r w:rsidR="002E20B4">
        <w:rPr>
          <w:color w:val="000000" w:themeColor="text1"/>
        </w:rPr>
        <w:fldChar w:fldCharType="end"/>
      </w:r>
      <w:r w:rsidR="00851402" w:rsidRPr="00046B34">
        <w:rPr>
          <w:color w:val="000000" w:themeColor="text1"/>
        </w:rPr>
        <w:t xml:space="preserve"> </w:t>
      </w:r>
      <w:r w:rsidRPr="00046B34">
        <w:rPr>
          <w:color w:val="000000" w:themeColor="text1"/>
        </w:rPr>
        <w:t>цього Положення. Звіт про результати щорічної самооцінки може містити іншу інформацію, обов</w:t>
      </w:r>
      <w:r w:rsidR="005F0D50" w:rsidRPr="00046B34">
        <w:rPr>
          <w:color w:val="000000" w:themeColor="text1"/>
        </w:rPr>
        <w:t>’</w:t>
      </w:r>
      <w:r w:rsidRPr="00046B34">
        <w:rPr>
          <w:color w:val="000000" w:themeColor="text1"/>
        </w:rPr>
        <w:t xml:space="preserve">язковість включення якої визначено у внутрішньому документі </w:t>
      </w:r>
      <w:r w:rsidR="007A7879" w:rsidRPr="00046B34">
        <w:rPr>
          <w:color w:val="000000" w:themeColor="text1"/>
        </w:rPr>
        <w:t>надавача фінансових платіжних послуг</w:t>
      </w:r>
      <w:r w:rsidRPr="00046B34">
        <w:rPr>
          <w:color w:val="000000" w:themeColor="text1"/>
        </w:rPr>
        <w:t>.</w:t>
      </w:r>
    </w:p>
    <w:p w14:paraId="61C105FE" w14:textId="77777777" w:rsidR="009804B2" w:rsidRPr="00046B34" w:rsidRDefault="009804B2" w:rsidP="00184B10">
      <w:pPr>
        <w:pBdr>
          <w:top w:val="nil"/>
          <w:left w:val="nil"/>
          <w:bottom w:val="nil"/>
          <w:right w:val="nil"/>
          <w:between w:val="nil"/>
        </w:pBdr>
        <w:tabs>
          <w:tab w:val="left" w:pos="1134"/>
        </w:tabs>
        <w:ind w:firstLine="709"/>
        <w:jc w:val="center"/>
        <w:rPr>
          <w:color w:val="000000" w:themeColor="text1"/>
        </w:rPr>
      </w:pPr>
    </w:p>
    <w:p w14:paraId="450FC694" w14:textId="77777777" w:rsidR="008C6A8A" w:rsidRPr="00046B34" w:rsidRDefault="008C6A8A" w:rsidP="00AD4713">
      <w:pPr>
        <w:pStyle w:val="af6"/>
        <w:numPr>
          <w:ilvl w:val="0"/>
          <w:numId w:val="2"/>
        </w:numPr>
        <w:pBdr>
          <w:top w:val="nil"/>
          <w:left w:val="nil"/>
          <w:bottom w:val="nil"/>
          <w:right w:val="nil"/>
          <w:between w:val="nil"/>
        </w:pBdr>
        <w:tabs>
          <w:tab w:val="left" w:pos="993"/>
          <w:tab w:val="left" w:pos="1134"/>
        </w:tabs>
        <w:jc w:val="center"/>
        <w:outlineLvl w:val="1"/>
        <w:rPr>
          <w:color w:val="000000" w:themeColor="text1"/>
        </w:rPr>
      </w:pPr>
      <w:bookmarkStart w:id="114" w:name="_Ref135052518"/>
      <w:r w:rsidRPr="00046B34">
        <w:rPr>
          <w:color w:val="000000" w:themeColor="text1"/>
        </w:rPr>
        <w:t>Контроль за інформаційними потоками та комунікаціями</w:t>
      </w:r>
      <w:bookmarkEnd w:id="114"/>
      <w:r w:rsidRPr="00046B34">
        <w:rPr>
          <w:color w:val="000000" w:themeColor="text1"/>
        </w:rPr>
        <w:t xml:space="preserve"> </w:t>
      </w:r>
    </w:p>
    <w:p w14:paraId="0941E56C" w14:textId="77777777" w:rsidR="00C901B0" w:rsidRPr="00046B34" w:rsidRDefault="00C901B0" w:rsidP="00184B10">
      <w:pPr>
        <w:pBdr>
          <w:top w:val="nil"/>
          <w:left w:val="nil"/>
          <w:bottom w:val="nil"/>
          <w:right w:val="nil"/>
          <w:between w:val="nil"/>
        </w:pBdr>
        <w:tabs>
          <w:tab w:val="left" w:pos="1134"/>
        </w:tabs>
        <w:ind w:firstLine="709"/>
        <w:jc w:val="center"/>
        <w:rPr>
          <w:color w:val="000000" w:themeColor="text1"/>
        </w:rPr>
      </w:pPr>
    </w:p>
    <w:p w14:paraId="400B28EA" w14:textId="77777777" w:rsidR="0055292B" w:rsidRPr="00046B34" w:rsidRDefault="007A7879" w:rsidP="004818B5">
      <w:pPr>
        <w:pStyle w:val="af6"/>
        <w:numPr>
          <w:ilvl w:val="0"/>
          <w:numId w:val="1"/>
        </w:numPr>
        <w:tabs>
          <w:tab w:val="left" w:pos="1134"/>
        </w:tabs>
        <w:ind w:left="0" w:firstLine="567"/>
        <w:rPr>
          <w:color w:val="000000" w:themeColor="text1"/>
        </w:rPr>
      </w:pPr>
      <w:r w:rsidRPr="004818B5">
        <w:t>Надавач</w:t>
      </w:r>
      <w:r w:rsidRPr="00046B34">
        <w:rPr>
          <w:rStyle w:val="ListLabel101"/>
          <w:color w:val="000000" w:themeColor="text1"/>
        </w:rPr>
        <w:t xml:space="preserve"> фінансових платіжних послуг</w:t>
      </w:r>
      <w:r w:rsidR="00916F9A" w:rsidRPr="00046B34">
        <w:rPr>
          <w:color w:val="000000" w:themeColor="text1"/>
        </w:rPr>
        <w:t xml:space="preserve"> </w:t>
      </w:r>
      <w:r w:rsidR="00F35A47" w:rsidRPr="00046B34">
        <w:rPr>
          <w:color w:val="000000" w:themeColor="text1"/>
        </w:rPr>
        <w:t>у</w:t>
      </w:r>
      <w:r w:rsidR="00916F9A" w:rsidRPr="00046B34">
        <w:rPr>
          <w:color w:val="000000" w:themeColor="text1"/>
        </w:rPr>
        <w:t xml:space="preserve"> межах системи внутрішнього контролю визначає у внутрішніх документах порядок здійснення суб’єктами внутрішнього контролю зовнішніх та внутрішніх комунікацій, порядок використання, отримання та надання інформації</w:t>
      </w:r>
      <w:r w:rsidR="0055292B" w:rsidRPr="00046B34">
        <w:rPr>
          <w:color w:val="000000" w:themeColor="text1"/>
        </w:rPr>
        <w:t>.</w:t>
      </w:r>
    </w:p>
    <w:p w14:paraId="072D7A32" w14:textId="77777777" w:rsidR="0055292B" w:rsidRPr="00046B34" w:rsidRDefault="0055292B" w:rsidP="00184B10">
      <w:pPr>
        <w:pBdr>
          <w:top w:val="nil"/>
          <w:left w:val="nil"/>
          <w:bottom w:val="nil"/>
          <w:right w:val="nil"/>
          <w:between w:val="nil"/>
        </w:pBdr>
        <w:tabs>
          <w:tab w:val="left" w:pos="1134"/>
        </w:tabs>
        <w:ind w:firstLine="709"/>
        <w:rPr>
          <w:color w:val="000000" w:themeColor="text1"/>
        </w:rPr>
      </w:pPr>
    </w:p>
    <w:p w14:paraId="76B573D4" w14:textId="77777777" w:rsidR="0055292B" w:rsidRPr="00046B34" w:rsidRDefault="0055292B" w:rsidP="004818B5">
      <w:pPr>
        <w:pStyle w:val="af6"/>
        <w:numPr>
          <w:ilvl w:val="0"/>
          <w:numId w:val="1"/>
        </w:numPr>
        <w:tabs>
          <w:tab w:val="left" w:pos="1134"/>
        </w:tabs>
        <w:ind w:left="0" w:firstLine="567"/>
        <w:rPr>
          <w:color w:val="000000" w:themeColor="text1"/>
        </w:rPr>
      </w:pPr>
      <w:r w:rsidRPr="004818B5">
        <w:t>Заходами</w:t>
      </w:r>
      <w:r w:rsidRPr="00046B34">
        <w:rPr>
          <w:color w:val="000000" w:themeColor="text1"/>
        </w:rPr>
        <w:t xml:space="preserve">, дотримання яких свідчить про впровадження та ефективне функціонування контролю за інформаційними потоками та комунікаціями як компонента системи внутрішнього контролю </w:t>
      </w:r>
      <w:r w:rsidR="007A7879" w:rsidRPr="00046B34">
        <w:rPr>
          <w:rStyle w:val="ListLabel101"/>
          <w:color w:val="000000" w:themeColor="text1"/>
        </w:rPr>
        <w:t>надавача фінансових платіжних послуг</w:t>
      </w:r>
      <w:r w:rsidRPr="00046B34">
        <w:rPr>
          <w:color w:val="000000" w:themeColor="text1"/>
        </w:rPr>
        <w:t>, є</w:t>
      </w:r>
      <w:r w:rsidR="00F35A47" w:rsidRPr="00046B34">
        <w:rPr>
          <w:color w:val="000000" w:themeColor="text1"/>
        </w:rPr>
        <w:t xml:space="preserve"> такі</w:t>
      </w:r>
      <w:r w:rsidRPr="00046B34">
        <w:rPr>
          <w:color w:val="000000" w:themeColor="text1"/>
        </w:rPr>
        <w:t>:</w:t>
      </w:r>
    </w:p>
    <w:p w14:paraId="2A29778A" w14:textId="77777777" w:rsidR="0055292B" w:rsidRPr="00046B34" w:rsidRDefault="0055292B" w:rsidP="00184B10">
      <w:pPr>
        <w:pStyle w:val="af6"/>
        <w:tabs>
          <w:tab w:val="left" w:pos="1134"/>
        </w:tabs>
        <w:ind w:left="0" w:firstLine="709"/>
        <w:rPr>
          <w:color w:val="000000" w:themeColor="text1"/>
        </w:rPr>
      </w:pPr>
    </w:p>
    <w:p w14:paraId="13DBB5CA" w14:textId="389E7798" w:rsidR="0055292B" w:rsidRPr="00046B34" w:rsidRDefault="00C60CA1" w:rsidP="004818B5">
      <w:pPr>
        <w:pStyle w:val="af6"/>
        <w:numPr>
          <w:ilvl w:val="0"/>
          <w:numId w:val="58"/>
        </w:numPr>
        <w:tabs>
          <w:tab w:val="left" w:pos="1134"/>
        </w:tabs>
        <w:ind w:left="0" w:firstLine="567"/>
        <w:rPr>
          <w:color w:val="000000" w:themeColor="text1"/>
        </w:rPr>
      </w:pPr>
      <w:r w:rsidRPr="00046B34">
        <w:rPr>
          <w:rStyle w:val="ListLabel101"/>
          <w:color w:val="000000" w:themeColor="text1"/>
        </w:rPr>
        <w:t>використання</w:t>
      </w:r>
      <w:r w:rsidRPr="00046B34">
        <w:rPr>
          <w:color w:val="000000" w:themeColor="text1"/>
        </w:rPr>
        <w:t xml:space="preserve"> у своїй діяльності</w:t>
      </w:r>
      <w:r w:rsidR="000D24D3">
        <w:rPr>
          <w:color w:val="000000" w:themeColor="text1"/>
        </w:rPr>
        <w:t>,</w:t>
      </w:r>
      <w:r w:rsidRPr="00046B34">
        <w:rPr>
          <w:color w:val="000000" w:themeColor="text1"/>
        </w:rPr>
        <w:t xml:space="preserve"> </w:t>
      </w:r>
      <w:r w:rsidR="000D24D3" w:rsidRPr="00046B34">
        <w:rPr>
          <w:color w:val="000000" w:themeColor="text1"/>
        </w:rPr>
        <w:t>у визначеному внутрішніми документами порядку</w:t>
      </w:r>
      <w:r w:rsidR="000D24D3">
        <w:rPr>
          <w:color w:val="000000" w:themeColor="text1"/>
        </w:rPr>
        <w:t>,</w:t>
      </w:r>
      <w:r w:rsidR="000D24D3" w:rsidRPr="00046B34">
        <w:rPr>
          <w:color w:val="000000" w:themeColor="text1"/>
        </w:rPr>
        <w:t xml:space="preserve"> </w:t>
      </w:r>
      <w:r w:rsidRPr="00046B34">
        <w:rPr>
          <w:color w:val="000000" w:themeColor="text1"/>
        </w:rPr>
        <w:t>інформації</w:t>
      </w:r>
      <w:r w:rsidR="00916F9A" w:rsidRPr="00046B34">
        <w:rPr>
          <w:color w:val="000000" w:themeColor="text1"/>
        </w:rPr>
        <w:t xml:space="preserve">, </w:t>
      </w:r>
      <w:r w:rsidR="00F35A47" w:rsidRPr="00046B34">
        <w:rPr>
          <w:color w:val="000000" w:themeColor="text1"/>
        </w:rPr>
        <w:t xml:space="preserve">що </w:t>
      </w:r>
      <w:r w:rsidR="00916F9A" w:rsidRPr="00046B34">
        <w:rPr>
          <w:color w:val="000000" w:themeColor="text1"/>
        </w:rPr>
        <w:t>відповідає принципа</w:t>
      </w:r>
      <w:r w:rsidR="00C87D55" w:rsidRPr="00046B34">
        <w:rPr>
          <w:color w:val="000000" w:themeColor="text1"/>
        </w:rPr>
        <w:t>м</w:t>
      </w:r>
      <w:r w:rsidR="00916F9A" w:rsidRPr="00046B34">
        <w:rPr>
          <w:color w:val="000000" w:themeColor="text1"/>
        </w:rPr>
        <w:t xml:space="preserve">, які свідчать про забезпечення якості інформації, визначеним </w:t>
      </w:r>
      <w:r w:rsidR="00F35A47" w:rsidRPr="00046B34">
        <w:rPr>
          <w:color w:val="000000" w:themeColor="text1"/>
        </w:rPr>
        <w:t>у</w:t>
      </w:r>
      <w:r w:rsidR="00916F9A" w:rsidRPr="00046B34">
        <w:rPr>
          <w:color w:val="000000" w:themeColor="text1"/>
        </w:rPr>
        <w:t xml:space="preserve"> </w:t>
      </w:r>
      <w:r w:rsidR="00916F9A" w:rsidRPr="007A475C">
        <w:rPr>
          <w:color w:val="000000" w:themeColor="text1"/>
        </w:rPr>
        <w:t xml:space="preserve">пункті </w:t>
      </w:r>
      <w:r w:rsidR="002E20B4">
        <w:rPr>
          <w:color w:val="000000" w:themeColor="text1"/>
        </w:rPr>
        <w:fldChar w:fldCharType="begin"/>
      </w:r>
      <w:r w:rsidR="002E20B4">
        <w:rPr>
          <w:color w:val="000000" w:themeColor="text1"/>
        </w:rPr>
        <w:instrText xml:space="preserve"> REF _Ref132298036 \r \h </w:instrText>
      </w:r>
      <w:r w:rsidR="002E20B4">
        <w:rPr>
          <w:color w:val="000000" w:themeColor="text1"/>
        </w:rPr>
      </w:r>
      <w:r w:rsidR="002E20B4">
        <w:rPr>
          <w:color w:val="000000" w:themeColor="text1"/>
        </w:rPr>
        <w:fldChar w:fldCharType="separate"/>
      </w:r>
      <w:r w:rsidR="008E1BFB">
        <w:rPr>
          <w:color w:val="000000" w:themeColor="text1"/>
        </w:rPr>
        <w:t>78</w:t>
      </w:r>
      <w:r w:rsidR="002E20B4">
        <w:rPr>
          <w:color w:val="000000" w:themeColor="text1"/>
        </w:rPr>
        <w:fldChar w:fldCharType="end"/>
      </w:r>
      <w:r w:rsidR="00916F9A" w:rsidRPr="00095E5F">
        <w:rPr>
          <w:color w:val="000000" w:themeColor="text1"/>
        </w:rPr>
        <w:t xml:space="preserve"> глави </w:t>
      </w:r>
      <w:r w:rsidR="002E20B4">
        <w:rPr>
          <w:color w:val="000000" w:themeColor="text1"/>
        </w:rPr>
        <w:fldChar w:fldCharType="begin"/>
      </w:r>
      <w:r w:rsidR="002E20B4">
        <w:rPr>
          <w:color w:val="000000" w:themeColor="text1"/>
        </w:rPr>
        <w:instrText xml:space="preserve"> REF _Ref135052518 \r \h </w:instrText>
      </w:r>
      <w:r w:rsidR="002E20B4">
        <w:rPr>
          <w:color w:val="000000" w:themeColor="text1"/>
        </w:rPr>
      </w:r>
      <w:r w:rsidR="002E20B4">
        <w:rPr>
          <w:color w:val="000000" w:themeColor="text1"/>
        </w:rPr>
        <w:fldChar w:fldCharType="separate"/>
      </w:r>
      <w:r w:rsidR="008E1BFB">
        <w:rPr>
          <w:color w:val="000000" w:themeColor="text1"/>
        </w:rPr>
        <w:t>13</w:t>
      </w:r>
      <w:r w:rsidR="002E20B4">
        <w:rPr>
          <w:color w:val="000000" w:themeColor="text1"/>
        </w:rPr>
        <w:fldChar w:fldCharType="end"/>
      </w:r>
      <w:r w:rsidR="00064F8C" w:rsidRPr="00095E5F">
        <w:rPr>
          <w:color w:val="000000" w:themeColor="text1"/>
        </w:rPr>
        <w:t xml:space="preserve"> </w:t>
      </w:r>
      <w:r w:rsidR="00916F9A" w:rsidRPr="00095E5F">
        <w:rPr>
          <w:color w:val="000000" w:themeColor="text1"/>
        </w:rPr>
        <w:t>розділу</w:t>
      </w:r>
      <w:r w:rsidR="00916F9A" w:rsidRPr="00046B34">
        <w:rPr>
          <w:color w:val="000000" w:themeColor="text1"/>
        </w:rPr>
        <w:t xml:space="preserve"> </w:t>
      </w:r>
      <w:r w:rsidR="002E20B4">
        <w:rPr>
          <w:color w:val="000000" w:themeColor="text1"/>
        </w:rPr>
        <w:fldChar w:fldCharType="begin"/>
      </w:r>
      <w:r w:rsidR="002E20B4">
        <w:rPr>
          <w:color w:val="000000" w:themeColor="text1"/>
        </w:rPr>
        <w:instrText xml:space="preserve"> REF _Ref170400784 \r \h </w:instrText>
      </w:r>
      <w:r w:rsidR="002E20B4">
        <w:rPr>
          <w:color w:val="000000" w:themeColor="text1"/>
        </w:rPr>
      </w:r>
      <w:r w:rsidR="002E20B4">
        <w:rPr>
          <w:color w:val="000000" w:themeColor="text1"/>
        </w:rPr>
        <w:fldChar w:fldCharType="separate"/>
      </w:r>
      <w:r w:rsidR="008E1BFB">
        <w:rPr>
          <w:color w:val="000000" w:themeColor="text1"/>
        </w:rPr>
        <w:t>III</w:t>
      </w:r>
      <w:r w:rsidR="002E20B4">
        <w:rPr>
          <w:color w:val="000000" w:themeColor="text1"/>
        </w:rPr>
        <w:fldChar w:fldCharType="end"/>
      </w:r>
      <w:r w:rsidR="00064F8C" w:rsidRPr="00046B34">
        <w:rPr>
          <w:color w:val="000000" w:themeColor="text1"/>
        </w:rPr>
        <w:t xml:space="preserve"> </w:t>
      </w:r>
      <w:r w:rsidR="00916F9A" w:rsidRPr="00046B34">
        <w:rPr>
          <w:color w:val="000000" w:themeColor="text1"/>
        </w:rPr>
        <w:t>цього Положен</w:t>
      </w:r>
      <w:bookmarkStart w:id="115" w:name="_Hlk95147772"/>
      <w:bookmarkEnd w:id="115"/>
      <w:r w:rsidR="00916F9A" w:rsidRPr="00046B34">
        <w:rPr>
          <w:color w:val="000000" w:themeColor="text1"/>
        </w:rPr>
        <w:t>ня</w:t>
      </w:r>
      <w:r w:rsidR="0055292B" w:rsidRPr="00046B34">
        <w:rPr>
          <w:color w:val="000000" w:themeColor="text1"/>
        </w:rPr>
        <w:t>;</w:t>
      </w:r>
    </w:p>
    <w:p w14:paraId="6ED9B2E3" w14:textId="77777777" w:rsidR="0055292B" w:rsidRPr="00046B34" w:rsidRDefault="0055292B" w:rsidP="004818B5">
      <w:pPr>
        <w:tabs>
          <w:tab w:val="left" w:pos="1134"/>
        </w:tabs>
        <w:ind w:firstLine="567"/>
        <w:rPr>
          <w:color w:val="000000" w:themeColor="text1"/>
        </w:rPr>
      </w:pPr>
    </w:p>
    <w:p w14:paraId="30B0AA9F" w14:textId="77777777" w:rsidR="0055292B" w:rsidRPr="00046B34" w:rsidRDefault="00C60CA1" w:rsidP="004818B5">
      <w:pPr>
        <w:pStyle w:val="af6"/>
        <w:numPr>
          <w:ilvl w:val="0"/>
          <w:numId w:val="58"/>
        </w:numPr>
        <w:tabs>
          <w:tab w:val="left" w:pos="1134"/>
        </w:tabs>
        <w:ind w:left="0" w:firstLine="567"/>
        <w:rPr>
          <w:color w:val="000000" w:themeColor="text1"/>
        </w:rPr>
      </w:pPr>
      <w:r w:rsidRPr="00046B34">
        <w:rPr>
          <w:rStyle w:val="ListLabel101"/>
          <w:color w:val="000000" w:themeColor="text1"/>
        </w:rPr>
        <w:t>проведення</w:t>
      </w:r>
      <w:r w:rsidR="0055292B" w:rsidRPr="00046B34">
        <w:rPr>
          <w:color w:val="000000" w:themeColor="text1"/>
        </w:rPr>
        <w:t xml:space="preserve"> внутрішні</w:t>
      </w:r>
      <w:r w:rsidRPr="00046B34">
        <w:rPr>
          <w:color w:val="000000" w:themeColor="text1"/>
        </w:rPr>
        <w:t>х комунікацій</w:t>
      </w:r>
      <w:r w:rsidR="0055292B" w:rsidRPr="00046B34">
        <w:rPr>
          <w:color w:val="000000" w:themeColor="text1"/>
        </w:rPr>
        <w:t xml:space="preserve">, </w:t>
      </w:r>
      <w:r w:rsidRPr="00046B34">
        <w:rPr>
          <w:color w:val="000000" w:themeColor="text1"/>
        </w:rPr>
        <w:t xml:space="preserve">що </w:t>
      </w:r>
      <w:r w:rsidR="00F35A47" w:rsidRPr="00046B34">
        <w:rPr>
          <w:color w:val="000000" w:themeColor="text1"/>
        </w:rPr>
        <w:t xml:space="preserve">потрібні </w:t>
      </w:r>
      <w:r w:rsidR="0055292B" w:rsidRPr="00046B34">
        <w:rPr>
          <w:color w:val="000000" w:themeColor="text1"/>
        </w:rPr>
        <w:t>для забезпечення ефективного функціонування системи внутрішнього контролю;</w:t>
      </w:r>
    </w:p>
    <w:p w14:paraId="048E6EDB" w14:textId="77777777" w:rsidR="0055292B" w:rsidRPr="00046B34" w:rsidRDefault="0055292B" w:rsidP="004818B5">
      <w:pPr>
        <w:tabs>
          <w:tab w:val="left" w:pos="1134"/>
        </w:tabs>
        <w:ind w:firstLine="567"/>
        <w:rPr>
          <w:color w:val="000000" w:themeColor="text1"/>
        </w:rPr>
      </w:pPr>
    </w:p>
    <w:p w14:paraId="673F79E9" w14:textId="77777777" w:rsidR="0055292B" w:rsidRPr="00046B34" w:rsidRDefault="00C60CA1" w:rsidP="004818B5">
      <w:pPr>
        <w:pStyle w:val="af6"/>
        <w:numPr>
          <w:ilvl w:val="0"/>
          <w:numId w:val="58"/>
        </w:numPr>
        <w:tabs>
          <w:tab w:val="left" w:pos="1134"/>
        </w:tabs>
        <w:ind w:left="0" w:firstLine="567"/>
        <w:rPr>
          <w:color w:val="000000" w:themeColor="text1"/>
        </w:rPr>
      </w:pPr>
      <w:r w:rsidRPr="00046B34">
        <w:rPr>
          <w:rStyle w:val="ListLabel101"/>
          <w:color w:val="000000" w:themeColor="text1"/>
        </w:rPr>
        <w:t>проведення</w:t>
      </w:r>
      <w:r w:rsidR="0055292B" w:rsidRPr="00046B34">
        <w:rPr>
          <w:color w:val="000000" w:themeColor="text1"/>
        </w:rPr>
        <w:t xml:space="preserve"> зовнішні</w:t>
      </w:r>
      <w:r w:rsidRPr="00046B34">
        <w:rPr>
          <w:color w:val="000000" w:themeColor="text1"/>
        </w:rPr>
        <w:t>х комунікацій</w:t>
      </w:r>
      <w:r w:rsidR="0055292B" w:rsidRPr="00046B34">
        <w:rPr>
          <w:color w:val="000000" w:themeColor="text1"/>
        </w:rPr>
        <w:t xml:space="preserve"> щодо питань, пов</w:t>
      </w:r>
      <w:r w:rsidR="005F0D50" w:rsidRPr="00046B34">
        <w:rPr>
          <w:color w:val="000000" w:themeColor="text1"/>
        </w:rPr>
        <w:t>’</w:t>
      </w:r>
      <w:r w:rsidR="0055292B" w:rsidRPr="00046B34">
        <w:rPr>
          <w:color w:val="000000" w:themeColor="text1"/>
        </w:rPr>
        <w:t>язаних з ефективним функціонуванням системи внутрішнього контролю.</w:t>
      </w:r>
    </w:p>
    <w:p w14:paraId="0934BBE3" w14:textId="77777777" w:rsidR="0055292B" w:rsidRPr="00046B34" w:rsidRDefault="0055292B" w:rsidP="00184B10">
      <w:pPr>
        <w:tabs>
          <w:tab w:val="left" w:pos="1134"/>
        </w:tabs>
        <w:ind w:firstLine="709"/>
        <w:rPr>
          <w:color w:val="000000" w:themeColor="text1"/>
        </w:rPr>
      </w:pPr>
    </w:p>
    <w:p w14:paraId="47189795" w14:textId="77777777" w:rsidR="0055292B" w:rsidRPr="00046B34" w:rsidRDefault="006940CB" w:rsidP="004818B5">
      <w:pPr>
        <w:pStyle w:val="af6"/>
        <w:numPr>
          <w:ilvl w:val="0"/>
          <w:numId w:val="1"/>
        </w:numPr>
        <w:tabs>
          <w:tab w:val="left" w:pos="1134"/>
        </w:tabs>
        <w:ind w:left="0" w:firstLine="567"/>
        <w:rPr>
          <w:color w:val="000000" w:themeColor="text1"/>
        </w:rPr>
      </w:pPr>
      <w:bookmarkStart w:id="116" w:name="_Ref132298036"/>
      <w:r w:rsidRPr="004818B5">
        <w:t>Надавач</w:t>
      </w:r>
      <w:r w:rsidRPr="00046B34">
        <w:rPr>
          <w:rStyle w:val="ListLabel101"/>
          <w:color w:val="000000" w:themeColor="text1"/>
        </w:rPr>
        <w:t xml:space="preserve"> фінансових платіжних послуг</w:t>
      </w:r>
      <w:r w:rsidR="0055292B" w:rsidRPr="00046B34">
        <w:rPr>
          <w:color w:val="000000" w:themeColor="text1"/>
        </w:rPr>
        <w:t xml:space="preserve"> </w:t>
      </w:r>
      <w:r w:rsidR="00862CA4" w:rsidRPr="00046B34">
        <w:rPr>
          <w:color w:val="000000" w:themeColor="text1"/>
        </w:rPr>
        <w:t xml:space="preserve">забезпечує якість </w:t>
      </w:r>
      <w:r w:rsidR="0055292B" w:rsidRPr="00046B34">
        <w:rPr>
          <w:color w:val="000000" w:themeColor="text1"/>
        </w:rPr>
        <w:t xml:space="preserve">інформації, що створюється, використовується та отримується </w:t>
      </w:r>
      <w:r w:rsidRPr="00046B34">
        <w:rPr>
          <w:rStyle w:val="ListLabel101"/>
          <w:color w:val="000000" w:themeColor="text1"/>
        </w:rPr>
        <w:t>надавачем фінансових платіжних послуг</w:t>
      </w:r>
      <w:r w:rsidR="0055292B" w:rsidRPr="00046B34">
        <w:rPr>
          <w:color w:val="000000" w:themeColor="text1"/>
        </w:rPr>
        <w:t xml:space="preserve"> </w:t>
      </w:r>
      <w:r w:rsidR="00D602A9" w:rsidRPr="00046B34">
        <w:rPr>
          <w:color w:val="000000" w:themeColor="text1"/>
        </w:rPr>
        <w:t xml:space="preserve">під час </w:t>
      </w:r>
      <w:r w:rsidR="00862CA4" w:rsidRPr="00046B34">
        <w:rPr>
          <w:color w:val="000000" w:themeColor="text1"/>
        </w:rPr>
        <w:t xml:space="preserve">його </w:t>
      </w:r>
      <w:r w:rsidR="0055292B" w:rsidRPr="00046B34">
        <w:rPr>
          <w:color w:val="000000" w:themeColor="text1"/>
        </w:rPr>
        <w:t>діяльності</w:t>
      </w:r>
      <w:r w:rsidR="00862CA4" w:rsidRPr="00046B34">
        <w:rPr>
          <w:color w:val="000000" w:themeColor="text1"/>
        </w:rPr>
        <w:t xml:space="preserve">, </w:t>
      </w:r>
      <w:r w:rsidR="00862CA4" w:rsidRPr="00046B34">
        <w:rPr>
          <w:color w:val="000000" w:themeColor="text1"/>
          <w:shd w:val="clear" w:color="auto" w:fill="FFFFFF"/>
        </w:rPr>
        <w:t xml:space="preserve">ґрунтуючись на таких </w:t>
      </w:r>
      <w:r w:rsidR="009D359E" w:rsidRPr="00046B34">
        <w:rPr>
          <w:color w:val="000000" w:themeColor="text1"/>
          <w:shd w:val="clear" w:color="auto" w:fill="FFFFFF"/>
        </w:rPr>
        <w:t>принципах</w:t>
      </w:r>
      <w:r w:rsidR="0055292B" w:rsidRPr="00046B34">
        <w:rPr>
          <w:color w:val="000000" w:themeColor="text1"/>
        </w:rPr>
        <w:t>:</w:t>
      </w:r>
      <w:bookmarkEnd w:id="116"/>
    </w:p>
    <w:p w14:paraId="157BF7BD" w14:textId="77777777" w:rsidR="0055292B" w:rsidRPr="00046B34" w:rsidRDefault="0055292B" w:rsidP="00184B10">
      <w:pPr>
        <w:pStyle w:val="af6"/>
        <w:tabs>
          <w:tab w:val="left" w:pos="1134"/>
        </w:tabs>
        <w:ind w:left="0" w:firstLine="709"/>
        <w:rPr>
          <w:color w:val="000000" w:themeColor="text1"/>
        </w:rPr>
      </w:pPr>
    </w:p>
    <w:p w14:paraId="4FDBC183" w14:textId="77777777" w:rsidR="00916F9A" w:rsidRPr="00046B34" w:rsidRDefault="00916F9A" w:rsidP="004818B5">
      <w:pPr>
        <w:pStyle w:val="af6"/>
        <w:numPr>
          <w:ilvl w:val="0"/>
          <w:numId w:val="59"/>
        </w:numPr>
        <w:tabs>
          <w:tab w:val="left" w:pos="1134"/>
        </w:tabs>
        <w:ind w:left="0" w:firstLine="567"/>
        <w:rPr>
          <w:color w:val="000000" w:themeColor="text1"/>
        </w:rPr>
      </w:pPr>
      <w:r w:rsidRPr="00046B34">
        <w:rPr>
          <w:color w:val="000000" w:themeColor="text1"/>
        </w:rPr>
        <w:t xml:space="preserve">актуальність, що передбачає забезпечення </w:t>
      </w:r>
      <w:r w:rsidR="002909B9" w:rsidRPr="00046B34">
        <w:rPr>
          <w:rStyle w:val="ListLabel101"/>
          <w:color w:val="000000" w:themeColor="text1"/>
        </w:rPr>
        <w:t>надавачем фінансових платіжних послуг</w:t>
      </w:r>
      <w:r w:rsidRPr="00046B34">
        <w:rPr>
          <w:color w:val="000000" w:themeColor="text1"/>
        </w:rPr>
        <w:t xml:space="preserve"> внесення змін до інформації та повідомлення заінтересованих осіб про такі зміни, протягом строку, визначеного законодавством України, нормативно-правовими актами Національного банку, внутрішніми документами </w:t>
      </w:r>
      <w:r w:rsidR="006940CB" w:rsidRPr="00046B34">
        <w:rPr>
          <w:rStyle w:val="ListLabel101"/>
          <w:color w:val="000000" w:themeColor="text1"/>
        </w:rPr>
        <w:t>надавача фінансових платіжних послуг</w:t>
      </w:r>
      <w:r w:rsidRPr="00046B34">
        <w:rPr>
          <w:color w:val="000000" w:themeColor="text1"/>
        </w:rPr>
        <w:t>;</w:t>
      </w:r>
    </w:p>
    <w:p w14:paraId="3C9B8CBE" w14:textId="77777777" w:rsidR="00916F9A" w:rsidRPr="00046B34" w:rsidRDefault="00916F9A" w:rsidP="004818B5">
      <w:pPr>
        <w:tabs>
          <w:tab w:val="left" w:pos="1134"/>
        </w:tabs>
        <w:ind w:firstLine="567"/>
        <w:rPr>
          <w:color w:val="000000" w:themeColor="text1"/>
        </w:rPr>
      </w:pPr>
    </w:p>
    <w:p w14:paraId="367319CF" w14:textId="77777777" w:rsidR="00916F9A" w:rsidRPr="00046B34" w:rsidRDefault="00916F9A" w:rsidP="004818B5">
      <w:pPr>
        <w:pStyle w:val="af6"/>
        <w:numPr>
          <w:ilvl w:val="0"/>
          <w:numId w:val="59"/>
        </w:numPr>
        <w:tabs>
          <w:tab w:val="left" w:pos="1134"/>
        </w:tabs>
        <w:ind w:left="0" w:firstLine="567"/>
        <w:rPr>
          <w:color w:val="000000" w:themeColor="text1"/>
        </w:rPr>
      </w:pPr>
      <w:r w:rsidRPr="00046B34">
        <w:rPr>
          <w:color w:val="000000" w:themeColor="text1"/>
        </w:rPr>
        <w:t xml:space="preserve">коректність, що передбачає забезпечення </w:t>
      </w:r>
      <w:r w:rsidR="006940CB" w:rsidRPr="00046B34">
        <w:rPr>
          <w:rStyle w:val="ListLabel101"/>
          <w:color w:val="000000" w:themeColor="text1"/>
        </w:rPr>
        <w:t>надавачем фінансових платіжних послуг</w:t>
      </w:r>
      <w:r w:rsidRPr="00046B34">
        <w:rPr>
          <w:color w:val="000000" w:themeColor="text1"/>
        </w:rPr>
        <w:t xml:space="preserve"> достовірності та </w:t>
      </w:r>
      <w:r w:rsidR="00004829" w:rsidRPr="00046B34">
        <w:rPr>
          <w:color w:val="000000" w:themeColor="text1"/>
        </w:rPr>
        <w:t>повноту</w:t>
      </w:r>
      <w:r w:rsidRPr="00046B34">
        <w:rPr>
          <w:color w:val="000000" w:themeColor="text1"/>
        </w:rPr>
        <w:t xml:space="preserve"> інформації;</w:t>
      </w:r>
    </w:p>
    <w:p w14:paraId="78B1EA4B" w14:textId="77777777" w:rsidR="00916F9A" w:rsidRPr="00046B34" w:rsidRDefault="00916F9A" w:rsidP="004818B5">
      <w:pPr>
        <w:tabs>
          <w:tab w:val="left" w:pos="1134"/>
        </w:tabs>
        <w:ind w:firstLine="567"/>
        <w:rPr>
          <w:color w:val="000000" w:themeColor="text1"/>
        </w:rPr>
      </w:pPr>
    </w:p>
    <w:p w14:paraId="5C76461E" w14:textId="77777777" w:rsidR="00916F9A" w:rsidRPr="00046B34" w:rsidRDefault="00916F9A" w:rsidP="004818B5">
      <w:pPr>
        <w:pStyle w:val="af6"/>
        <w:numPr>
          <w:ilvl w:val="0"/>
          <w:numId w:val="59"/>
        </w:numPr>
        <w:tabs>
          <w:tab w:val="left" w:pos="1134"/>
        </w:tabs>
        <w:ind w:left="0" w:firstLine="567"/>
        <w:rPr>
          <w:color w:val="000000" w:themeColor="text1"/>
        </w:rPr>
      </w:pPr>
      <w:r w:rsidRPr="00046B34">
        <w:rPr>
          <w:color w:val="000000" w:themeColor="text1"/>
        </w:rPr>
        <w:t xml:space="preserve">цілісність, що передбачає обов’язок </w:t>
      </w:r>
      <w:r w:rsidR="006940CB" w:rsidRPr="00046B34">
        <w:rPr>
          <w:rStyle w:val="ListLabel101"/>
          <w:color w:val="000000" w:themeColor="text1"/>
        </w:rPr>
        <w:t>надавача фінансових платіжних послуг</w:t>
      </w:r>
      <w:r w:rsidRPr="00046B34">
        <w:rPr>
          <w:color w:val="000000" w:themeColor="text1"/>
        </w:rPr>
        <w:t xml:space="preserve"> вживати заход</w:t>
      </w:r>
      <w:r w:rsidR="003111BF" w:rsidRPr="00046B34">
        <w:rPr>
          <w:color w:val="000000" w:themeColor="text1"/>
        </w:rPr>
        <w:t>ів</w:t>
      </w:r>
      <w:r w:rsidRPr="00046B34">
        <w:rPr>
          <w:color w:val="000000" w:themeColor="text1"/>
        </w:rPr>
        <w:t>, включаючи використання інформаційних систем і технологій, які спрямовані на захист інформації від викривлення, пошкодження, втрати або знищення;</w:t>
      </w:r>
    </w:p>
    <w:p w14:paraId="406CC4F1" w14:textId="77777777" w:rsidR="00916F9A" w:rsidRPr="00046B34" w:rsidRDefault="00916F9A" w:rsidP="004818B5">
      <w:pPr>
        <w:tabs>
          <w:tab w:val="left" w:pos="1134"/>
        </w:tabs>
        <w:ind w:firstLine="567"/>
        <w:rPr>
          <w:color w:val="000000" w:themeColor="text1"/>
        </w:rPr>
      </w:pPr>
    </w:p>
    <w:p w14:paraId="27CC1570" w14:textId="77777777" w:rsidR="00916F9A" w:rsidRPr="00046B34" w:rsidRDefault="00916F9A" w:rsidP="004818B5">
      <w:pPr>
        <w:pStyle w:val="af6"/>
        <w:numPr>
          <w:ilvl w:val="0"/>
          <w:numId w:val="59"/>
        </w:numPr>
        <w:tabs>
          <w:tab w:val="left" w:pos="1134"/>
        </w:tabs>
        <w:ind w:left="0" w:firstLine="567"/>
        <w:rPr>
          <w:color w:val="000000" w:themeColor="text1"/>
        </w:rPr>
      </w:pPr>
      <w:r w:rsidRPr="00046B34">
        <w:rPr>
          <w:color w:val="000000" w:themeColor="text1"/>
        </w:rPr>
        <w:t xml:space="preserve">збереження, що передбачає збереження інформації протягом всього строку її використання </w:t>
      </w:r>
      <w:r w:rsidR="006940CB" w:rsidRPr="00046B34">
        <w:rPr>
          <w:rStyle w:val="ListLabel101"/>
          <w:color w:val="000000" w:themeColor="text1"/>
        </w:rPr>
        <w:t>надавачем фінансових платіжних послуг</w:t>
      </w:r>
      <w:r w:rsidRPr="00046B34">
        <w:rPr>
          <w:color w:val="000000" w:themeColor="text1"/>
        </w:rPr>
        <w:t>, але не менше строків</w:t>
      </w:r>
      <w:r w:rsidR="003111BF" w:rsidRPr="00046B34">
        <w:rPr>
          <w:color w:val="000000" w:themeColor="text1"/>
        </w:rPr>
        <w:t>,</w:t>
      </w:r>
      <w:r w:rsidRPr="00046B34">
        <w:rPr>
          <w:color w:val="000000" w:themeColor="text1"/>
        </w:rPr>
        <w:t xml:space="preserve"> визначених законодавством України та внутрішніми документами </w:t>
      </w:r>
      <w:r w:rsidR="006940CB" w:rsidRPr="00046B34">
        <w:rPr>
          <w:rStyle w:val="ListLabel101"/>
          <w:color w:val="000000" w:themeColor="text1"/>
        </w:rPr>
        <w:t>надавача фінансових платіжних послуг</w:t>
      </w:r>
      <w:r w:rsidRPr="00046B34">
        <w:rPr>
          <w:color w:val="000000" w:themeColor="text1"/>
        </w:rPr>
        <w:t>;</w:t>
      </w:r>
    </w:p>
    <w:p w14:paraId="5B5F32E4" w14:textId="77777777" w:rsidR="00916F9A" w:rsidRPr="00046B34" w:rsidRDefault="00916F9A" w:rsidP="004818B5">
      <w:pPr>
        <w:tabs>
          <w:tab w:val="left" w:pos="1134"/>
        </w:tabs>
        <w:ind w:firstLine="567"/>
        <w:rPr>
          <w:color w:val="000000" w:themeColor="text1"/>
        </w:rPr>
      </w:pPr>
    </w:p>
    <w:p w14:paraId="6E30406C" w14:textId="77777777" w:rsidR="00916F9A" w:rsidRPr="00046B34" w:rsidRDefault="00916F9A" w:rsidP="004818B5">
      <w:pPr>
        <w:pStyle w:val="af6"/>
        <w:numPr>
          <w:ilvl w:val="0"/>
          <w:numId w:val="59"/>
        </w:numPr>
        <w:tabs>
          <w:tab w:val="left" w:pos="1134"/>
        </w:tabs>
        <w:ind w:left="0" w:firstLine="567"/>
        <w:rPr>
          <w:color w:val="000000" w:themeColor="text1"/>
        </w:rPr>
      </w:pPr>
      <w:r w:rsidRPr="00046B34">
        <w:rPr>
          <w:color w:val="000000" w:themeColor="text1"/>
        </w:rPr>
        <w:t xml:space="preserve">доступність, що передбачає визначення </w:t>
      </w:r>
      <w:r w:rsidR="006940CB" w:rsidRPr="00046B34">
        <w:rPr>
          <w:rStyle w:val="ListLabel101"/>
          <w:color w:val="000000" w:themeColor="text1"/>
        </w:rPr>
        <w:t>надавачем фінансових платіжних послуг</w:t>
      </w:r>
      <w:r w:rsidRPr="00046B34">
        <w:rPr>
          <w:color w:val="000000" w:themeColor="text1"/>
        </w:rPr>
        <w:t xml:space="preserve"> у внутрішніх документах переліків інформації, яка є:</w:t>
      </w:r>
    </w:p>
    <w:p w14:paraId="4C246924" w14:textId="77777777" w:rsidR="0055292B" w:rsidRPr="00046B34" w:rsidRDefault="0055292B" w:rsidP="004818B5">
      <w:pPr>
        <w:tabs>
          <w:tab w:val="left" w:pos="1134"/>
        </w:tabs>
        <w:ind w:firstLine="567"/>
        <w:rPr>
          <w:color w:val="000000" w:themeColor="text1"/>
        </w:rPr>
      </w:pPr>
      <w:r w:rsidRPr="00046B34">
        <w:rPr>
          <w:color w:val="000000" w:themeColor="text1"/>
        </w:rPr>
        <w:t>загальнодоступною;</w:t>
      </w:r>
    </w:p>
    <w:p w14:paraId="2BE2784D" w14:textId="77777777" w:rsidR="0055292B" w:rsidRPr="00046B34" w:rsidRDefault="0055292B" w:rsidP="004818B5">
      <w:pPr>
        <w:tabs>
          <w:tab w:val="left" w:pos="1134"/>
        </w:tabs>
        <w:ind w:firstLine="567"/>
        <w:rPr>
          <w:color w:val="000000" w:themeColor="text1"/>
        </w:rPr>
      </w:pPr>
      <w:r w:rsidRPr="00046B34">
        <w:rPr>
          <w:color w:val="000000" w:themeColor="text1"/>
        </w:rPr>
        <w:t xml:space="preserve">з обмеженим доступом </w:t>
      </w:r>
      <w:r w:rsidR="001A714F" w:rsidRPr="00046B34">
        <w:rPr>
          <w:color w:val="000000" w:themeColor="text1"/>
        </w:rPr>
        <w:t>–</w:t>
      </w:r>
      <w:r w:rsidRPr="00046B34">
        <w:rPr>
          <w:color w:val="000000" w:themeColor="text1"/>
        </w:rPr>
        <w:t xml:space="preserve"> може бути отримана та/або використана суб</w:t>
      </w:r>
      <w:r w:rsidR="005F0D50" w:rsidRPr="00046B34">
        <w:rPr>
          <w:color w:val="000000" w:themeColor="text1"/>
        </w:rPr>
        <w:t>’</w:t>
      </w:r>
      <w:r w:rsidRPr="00046B34">
        <w:rPr>
          <w:color w:val="000000" w:themeColor="text1"/>
        </w:rPr>
        <w:t>єктами внутрішнього контролю виключно у межах їх повноважень;</w:t>
      </w:r>
    </w:p>
    <w:p w14:paraId="2A2DDCDE" w14:textId="77777777" w:rsidR="0055292B" w:rsidRPr="00046B34" w:rsidRDefault="0055292B" w:rsidP="004818B5">
      <w:pPr>
        <w:tabs>
          <w:tab w:val="left" w:pos="1134"/>
        </w:tabs>
        <w:ind w:firstLine="567"/>
        <w:rPr>
          <w:color w:val="000000" w:themeColor="text1"/>
        </w:rPr>
      </w:pPr>
    </w:p>
    <w:p w14:paraId="3C7F01A5" w14:textId="77777777" w:rsidR="0055292B" w:rsidRPr="00046B34" w:rsidRDefault="0055292B" w:rsidP="004818B5">
      <w:pPr>
        <w:pStyle w:val="af6"/>
        <w:numPr>
          <w:ilvl w:val="0"/>
          <w:numId w:val="59"/>
        </w:numPr>
        <w:tabs>
          <w:tab w:val="left" w:pos="1134"/>
        </w:tabs>
        <w:ind w:left="0" w:firstLine="567"/>
        <w:rPr>
          <w:color w:val="000000" w:themeColor="text1"/>
        </w:rPr>
      </w:pPr>
      <w:r w:rsidRPr="00046B34">
        <w:rPr>
          <w:color w:val="000000" w:themeColor="text1"/>
        </w:rPr>
        <w:lastRenderedPageBreak/>
        <w:t>достатність</w:t>
      </w:r>
      <w:r w:rsidR="00100669" w:rsidRPr="00046B34">
        <w:rPr>
          <w:color w:val="000000" w:themeColor="text1"/>
        </w:rPr>
        <w:t xml:space="preserve">, що передбачає забезпечення </w:t>
      </w:r>
      <w:r w:rsidR="006940CB" w:rsidRPr="00046B34">
        <w:rPr>
          <w:rStyle w:val="ListLabel101"/>
          <w:color w:val="000000" w:themeColor="text1"/>
        </w:rPr>
        <w:t>надавачем фінансових платіжних послуг</w:t>
      </w:r>
      <w:r w:rsidR="00100669" w:rsidRPr="00046B34">
        <w:rPr>
          <w:color w:val="000000" w:themeColor="text1"/>
        </w:rPr>
        <w:t xml:space="preserve"> рівня </w:t>
      </w:r>
      <w:r w:rsidRPr="00046B34">
        <w:rPr>
          <w:color w:val="000000" w:themeColor="text1"/>
        </w:rPr>
        <w:t xml:space="preserve"> деталізації інформації</w:t>
      </w:r>
      <w:r w:rsidR="00100669" w:rsidRPr="00046B34">
        <w:rPr>
          <w:color w:val="000000" w:themeColor="text1"/>
        </w:rPr>
        <w:t xml:space="preserve">, </w:t>
      </w:r>
      <w:r w:rsidR="00547B50" w:rsidRPr="00046B34">
        <w:rPr>
          <w:color w:val="000000" w:themeColor="text1"/>
        </w:rPr>
        <w:t>яка</w:t>
      </w:r>
      <w:r w:rsidRPr="00046B34">
        <w:rPr>
          <w:color w:val="000000" w:themeColor="text1"/>
        </w:rPr>
        <w:t xml:space="preserve"> відповіда</w:t>
      </w:r>
      <w:r w:rsidR="00100669" w:rsidRPr="00046B34">
        <w:rPr>
          <w:color w:val="000000" w:themeColor="text1"/>
        </w:rPr>
        <w:t>є</w:t>
      </w:r>
      <w:r w:rsidRPr="00046B34">
        <w:rPr>
          <w:color w:val="000000" w:themeColor="text1"/>
        </w:rPr>
        <w:t xml:space="preserve"> потребам внутрішніх та зовнішніх користувачів.</w:t>
      </w:r>
    </w:p>
    <w:p w14:paraId="6F6EFE57" w14:textId="77777777" w:rsidR="0055292B" w:rsidRPr="00046B34" w:rsidRDefault="0055292B" w:rsidP="00184B10">
      <w:pPr>
        <w:tabs>
          <w:tab w:val="left" w:pos="1134"/>
        </w:tabs>
        <w:ind w:firstLine="709"/>
        <w:rPr>
          <w:color w:val="000000" w:themeColor="text1"/>
        </w:rPr>
      </w:pPr>
    </w:p>
    <w:p w14:paraId="102042EC" w14:textId="01ED9183" w:rsidR="0055292B" w:rsidRPr="00046B34" w:rsidRDefault="006940CB" w:rsidP="004818B5">
      <w:pPr>
        <w:pStyle w:val="af6"/>
        <w:numPr>
          <w:ilvl w:val="0"/>
          <w:numId w:val="1"/>
        </w:numPr>
        <w:tabs>
          <w:tab w:val="left" w:pos="1134"/>
        </w:tabs>
        <w:ind w:left="0" w:firstLine="567"/>
        <w:rPr>
          <w:color w:val="000000" w:themeColor="text1"/>
        </w:rPr>
      </w:pPr>
      <w:r w:rsidRPr="004818B5">
        <w:t>Надавач</w:t>
      </w:r>
      <w:r w:rsidRPr="00046B34">
        <w:rPr>
          <w:rStyle w:val="ListLabel101"/>
          <w:color w:val="000000" w:themeColor="text1"/>
        </w:rPr>
        <w:t xml:space="preserve"> фінансових платіжних послуг</w:t>
      </w:r>
      <w:r w:rsidR="0055292B" w:rsidRPr="00046B34">
        <w:rPr>
          <w:color w:val="000000" w:themeColor="text1"/>
        </w:rPr>
        <w:t xml:space="preserve"> зобов</w:t>
      </w:r>
      <w:r w:rsidR="005F0D50" w:rsidRPr="00046B34">
        <w:rPr>
          <w:color w:val="000000" w:themeColor="text1"/>
        </w:rPr>
        <w:t>’</w:t>
      </w:r>
      <w:r w:rsidR="0055292B" w:rsidRPr="00046B34">
        <w:rPr>
          <w:color w:val="000000" w:themeColor="text1"/>
        </w:rPr>
        <w:t xml:space="preserve">язаний визначити у внутрішніх документах порядок проведення перевірки якості інформації, включаючи її відповідність </w:t>
      </w:r>
      <w:r w:rsidR="009D359E" w:rsidRPr="00046B34">
        <w:rPr>
          <w:color w:val="000000" w:themeColor="text1"/>
        </w:rPr>
        <w:t>принципам</w:t>
      </w:r>
      <w:r w:rsidR="0055292B" w:rsidRPr="00046B34">
        <w:rPr>
          <w:color w:val="000000" w:themeColor="text1"/>
        </w:rPr>
        <w:t>, визначеним у</w:t>
      </w:r>
      <w:r w:rsidR="00C07D54" w:rsidRPr="00E6108A">
        <w:rPr>
          <w:color w:val="000000" w:themeColor="text1"/>
        </w:rPr>
        <w:t xml:space="preserve"> </w:t>
      </w:r>
      <w:r w:rsidR="00C07D54">
        <w:rPr>
          <w:color w:val="000000" w:themeColor="text1"/>
        </w:rPr>
        <w:t>пункті</w:t>
      </w:r>
      <w:r w:rsidR="0055292B" w:rsidRPr="00046B34">
        <w:rPr>
          <w:color w:val="000000" w:themeColor="text1"/>
        </w:rPr>
        <w:t xml:space="preserve"> </w:t>
      </w:r>
      <w:r w:rsidR="002E20B4">
        <w:rPr>
          <w:color w:val="000000" w:themeColor="text1"/>
        </w:rPr>
        <w:fldChar w:fldCharType="begin"/>
      </w:r>
      <w:r w:rsidR="002E20B4">
        <w:rPr>
          <w:color w:val="000000" w:themeColor="text1"/>
        </w:rPr>
        <w:instrText xml:space="preserve"> REF _Ref132298036 \r \h </w:instrText>
      </w:r>
      <w:r w:rsidR="002E20B4">
        <w:rPr>
          <w:color w:val="000000" w:themeColor="text1"/>
        </w:rPr>
      </w:r>
      <w:r w:rsidR="002E20B4">
        <w:rPr>
          <w:color w:val="000000" w:themeColor="text1"/>
        </w:rPr>
        <w:fldChar w:fldCharType="separate"/>
      </w:r>
      <w:r w:rsidR="008E1BFB">
        <w:rPr>
          <w:color w:val="000000" w:themeColor="text1"/>
        </w:rPr>
        <w:t>78</w:t>
      </w:r>
      <w:r w:rsidR="002E20B4">
        <w:rPr>
          <w:color w:val="000000" w:themeColor="text1"/>
        </w:rPr>
        <w:fldChar w:fldCharType="end"/>
      </w:r>
      <w:r w:rsidR="00C07D54" w:rsidRPr="00001FDA">
        <w:rPr>
          <w:color w:val="000000" w:themeColor="text1"/>
        </w:rPr>
        <w:t xml:space="preserve"> глави </w:t>
      </w:r>
      <w:r w:rsidR="002E20B4">
        <w:rPr>
          <w:color w:val="000000" w:themeColor="text1"/>
        </w:rPr>
        <w:fldChar w:fldCharType="begin"/>
      </w:r>
      <w:r w:rsidR="002E20B4">
        <w:rPr>
          <w:color w:val="000000" w:themeColor="text1"/>
        </w:rPr>
        <w:instrText xml:space="preserve"> REF _Ref135052518 \r \h </w:instrText>
      </w:r>
      <w:r w:rsidR="002E20B4">
        <w:rPr>
          <w:color w:val="000000" w:themeColor="text1"/>
        </w:rPr>
      </w:r>
      <w:r w:rsidR="002E20B4">
        <w:rPr>
          <w:color w:val="000000" w:themeColor="text1"/>
        </w:rPr>
        <w:fldChar w:fldCharType="separate"/>
      </w:r>
      <w:r w:rsidR="008E1BFB">
        <w:rPr>
          <w:color w:val="000000" w:themeColor="text1"/>
        </w:rPr>
        <w:t>13</w:t>
      </w:r>
      <w:r w:rsidR="002E20B4">
        <w:rPr>
          <w:color w:val="000000" w:themeColor="text1"/>
        </w:rPr>
        <w:fldChar w:fldCharType="end"/>
      </w:r>
      <w:r w:rsidR="00C07D54" w:rsidRPr="00001FDA">
        <w:rPr>
          <w:color w:val="000000" w:themeColor="text1"/>
        </w:rPr>
        <w:t xml:space="preserve"> розділу</w:t>
      </w:r>
      <w:r w:rsidR="00C07D54" w:rsidRPr="00046B34">
        <w:rPr>
          <w:color w:val="000000" w:themeColor="text1"/>
        </w:rPr>
        <w:t xml:space="preserve"> </w:t>
      </w:r>
      <w:r w:rsidR="002E20B4">
        <w:rPr>
          <w:color w:val="000000" w:themeColor="text1"/>
        </w:rPr>
        <w:fldChar w:fldCharType="begin"/>
      </w:r>
      <w:r w:rsidR="002E20B4">
        <w:rPr>
          <w:color w:val="000000" w:themeColor="text1"/>
        </w:rPr>
        <w:instrText xml:space="preserve"> REF _Ref170400784 \r \h </w:instrText>
      </w:r>
      <w:r w:rsidR="002E20B4">
        <w:rPr>
          <w:color w:val="000000" w:themeColor="text1"/>
        </w:rPr>
      </w:r>
      <w:r w:rsidR="002E20B4">
        <w:rPr>
          <w:color w:val="000000" w:themeColor="text1"/>
        </w:rPr>
        <w:fldChar w:fldCharType="separate"/>
      </w:r>
      <w:r w:rsidR="008E1BFB">
        <w:rPr>
          <w:color w:val="000000" w:themeColor="text1"/>
        </w:rPr>
        <w:t>III</w:t>
      </w:r>
      <w:r w:rsidR="002E20B4">
        <w:rPr>
          <w:color w:val="000000" w:themeColor="text1"/>
        </w:rPr>
        <w:fldChar w:fldCharType="end"/>
      </w:r>
      <w:r w:rsidR="00FA7191" w:rsidRPr="00046B34">
        <w:rPr>
          <w:color w:val="000000" w:themeColor="text1"/>
        </w:rPr>
        <w:t xml:space="preserve"> </w:t>
      </w:r>
      <w:r w:rsidR="0055292B" w:rsidRPr="00046B34">
        <w:rPr>
          <w:color w:val="000000" w:themeColor="text1"/>
        </w:rPr>
        <w:t>цього Положення, достовірність джерел походження такої інформації.</w:t>
      </w:r>
    </w:p>
    <w:p w14:paraId="40B42031" w14:textId="77777777" w:rsidR="0055292B" w:rsidRPr="00046B34" w:rsidRDefault="0055292B" w:rsidP="004818B5">
      <w:pPr>
        <w:tabs>
          <w:tab w:val="left" w:pos="1134"/>
        </w:tabs>
        <w:ind w:firstLine="567"/>
        <w:rPr>
          <w:color w:val="000000" w:themeColor="text1"/>
        </w:rPr>
      </w:pPr>
      <w:r w:rsidRPr="00046B34">
        <w:rPr>
          <w:color w:val="000000" w:themeColor="text1"/>
        </w:rPr>
        <w:t>Перевірка якості інформації має здійснюватися уповноваженими суб</w:t>
      </w:r>
      <w:r w:rsidR="005F0D50" w:rsidRPr="00046B34">
        <w:rPr>
          <w:color w:val="000000" w:themeColor="text1"/>
        </w:rPr>
        <w:t>’</w:t>
      </w:r>
      <w:r w:rsidRPr="00046B34">
        <w:rPr>
          <w:color w:val="000000" w:themeColor="text1"/>
        </w:rPr>
        <w:t>єктами внутрішнього контролю.</w:t>
      </w:r>
    </w:p>
    <w:p w14:paraId="5943C414" w14:textId="77777777" w:rsidR="0055292B" w:rsidRPr="00046B34" w:rsidRDefault="0055292B" w:rsidP="002A7532">
      <w:pPr>
        <w:ind w:firstLine="709"/>
        <w:rPr>
          <w:color w:val="000000" w:themeColor="text1"/>
        </w:rPr>
      </w:pPr>
    </w:p>
    <w:p w14:paraId="17C609A9" w14:textId="175EAF6C" w:rsidR="0055292B" w:rsidRPr="00046B34" w:rsidRDefault="006940CB" w:rsidP="004818B5">
      <w:pPr>
        <w:pStyle w:val="af6"/>
        <w:numPr>
          <w:ilvl w:val="0"/>
          <w:numId w:val="1"/>
        </w:numPr>
        <w:tabs>
          <w:tab w:val="left" w:pos="1134"/>
        </w:tabs>
        <w:ind w:left="0" w:firstLine="567"/>
        <w:rPr>
          <w:color w:val="000000" w:themeColor="text1"/>
        </w:rPr>
      </w:pPr>
      <w:r w:rsidRPr="004818B5">
        <w:t>Надавач</w:t>
      </w:r>
      <w:r w:rsidRPr="00046B34">
        <w:rPr>
          <w:rStyle w:val="ListLabel101"/>
          <w:color w:val="000000" w:themeColor="text1"/>
        </w:rPr>
        <w:t xml:space="preserve"> фінансових платіжних послуг</w:t>
      </w:r>
      <w:r w:rsidR="0052484C" w:rsidRPr="00046B34">
        <w:rPr>
          <w:color w:val="000000" w:themeColor="text1"/>
        </w:rPr>
        <w:t xml:space="preserve"> </w:t>
      </w:r>
      <w:r w:rsidR="00547B50" w:rsidRPr="00046B34">
        <w:rPr>
          <w:color w:val="000000" w:themeColor="text1"/>
        </w:rPr>
        <w:t xml:space="preserve">повинен </w:t>
      </w:r>
      <w:r w:rsidR="0052484C" w:rsidRPr="00046B34">
        <w:rPr>
          <w:color w:val="000000" w:themeColor="text1"/>
        </w:rPr>
        <w:t>забезпечити суб’єкт</w:t>
      </w:r>
      <w:r w:rsidR="00547B50" w:rsidRPr="00046B34">
        <w:rPr>
          <w:color w:val="000000" w:themeColor="text1"/>
        </w:rPr>
        <w:t>ам</w:t>
      </w:r>
      <w:r w:rsidR="0052484C" w:rsidRPr="00046B34">
        <w:rPr>
          <w:color w:val="000000" w:themeColor="text1"/>
        </w:rPr>
        <w:t xml:space="preserve"> внутрішнього контролю можливіст</w:t>
      </w:r>
      <w:r w:rsidR="00547B50" w:rsidRPr="00046B34">
        <w:rPr>
          <w:color w:val="000000" w:themeColor="text1"/>
        </w:rPr>
        <w:t>ь</w:t>
      </w:r>
      <w:r w:rsidR="0052484C" w:rsidRPr="00046B34">
        <w:rPr>
          <w:color w:val="000000" w:themeColor="text1"/>
        </w:rPr>
        <w:t xml:space="preserve"> використовувати інформаційні системи та технології, </w:t>
      </w:r>
      <w:r w:rsidR="00614D2E" w:rsidRPr="00046B34">
        <w:rPr>
          <w:color w:val="000000" w:themeColor="text1"/>
        </w:rPr>
        <w:t xml:space="preserve">функціональні можливості яких дають змогу проведення перевірки дотримання принципів якості інформації, </w:t>
      </w:r>
      <w:r w:rsidR="0052484C" w:rsidRPr="00046B34">
        <w:rPr>
          <w:color w:val="000000" w:themeColor="text1"/>
        </w:rPr>
        <w:t xml:space="preserve">визначених у </w:t>
      </w:r>
      <w:r w:rsidR="00EB0DC5">
        <w:rPr>
          <w:color w:val="000000" w:themeColor="text1"/>
        </w:rPr>
        <w:t xml:space="preserve">пункті </w:t>
      </w:r>
      <w:r w:rsidR="00B80538">
        <w:rPr>
          <w:color w:val="000000" w:themeColor="text1"/>
        </w:rPr>
        <w:fldChar w:fldCharType="begin"/>
      </w:r>
      <w:r w:rsidR="00B80538">
        <w:rPr>
          <w:color w:val="000000" w:themeColor="text1"/>
        </w:rPr>
        <w:instrText xml:space="preserve"> REF _Ref132298036 \r \h </w:instrText>
      </w:r>
      <w:r w:rsidR="00B80538">
        <w:rPr>
          <w:color w:val="000000" w:themeColor="text1"/>
        </w:rPr>
      </w:r>
      <w:r w:rsidR="00B80538">
        <w:rPr>
          <w:color w:val="000000" w:themeColor="text1"/>
        </w:rPr>
        <w:fldChar w:fldCharType="separate"/>
      </w:r>
      <w:r w:rsidR="008E1BFB">
        <w:rPr>
          <w:color w:val="000000" w:themeColor="text1"/>
        </w:rPr>
        <w:t>78</w:t>
      </w:r>
      <w:r w:rsidR="00B80538">
        <w:rPr>
          <w:color w:val="000000" w:themeColor="text1"/>
        </w:rPr>
        <w:fldChar w:fldCharType="end"/>
      </w:r>
      <w:r w:rsidR="00A934D6" w:rsidRPr="00001FDA">
        <w:rPr>
          <w:color w:val="000000" w:themeColor="text1"/>
        </w:rPr>
        <w:t xml:space="preserve"> глави </w:t>
      </w:r>
      <w:r w:rsidR="00B80538">
        <w:rPr>
          <w:color w:val="000000" w:themeColor="text1"/>
        </w:rPr>
        <w:fldChar w:fldCharType="begin"/>
      </w:r>
      <w:r w:rsidR="00B80538">
        <w:rPr>
          <w:color w:val="000000" w:themeColor="text1"/>
        </w:rPr>
        <w:instrText xml:space="preserve"> REF _Ref135052518 \r \h </w:instrText>
      </w:r>
      <w:r w:rsidR="00B80538">
        <w:rPr>
          <w:color w:val="000000" w:themeColor="text1"/>
        </w:rPr>
      </w:r>
      <w:r w:rsidR="00B80538">
        <w:rPr>
          <w:color w:val="000000" w:themeColor="text1"/>
        </w:rPr>
        <w:fldChar w:fldCharType="separate"/>
      </w:r>
      <w:r w:rsidR="008E1BFB">
        <w:rPr>
          <w:color w:val="000000" w:themeColor="text1"/>
        </w:rPr>
        <w:t>13</w:t>
      </w:r>
      <w:r w:rsidR="00B80538">
        <w:rPr>
          <w:color w:val="000000" w:themeColor="text1"/>
        </w:rPr>
        <w:fldChar w:fldCharType="end"/>
      </w:r>
      <w:r w:rsidR="00A934D6" w:rsidRPr="00001FDA">
        <w:rPr>
          <w:color w:val="000000" w:themeColor="text1"/>
        </w:rPr>
        <w:t xml:space="preserve"> розділу</w:t>
      </w:r>
      <w:r w:rsidR="00A934D6" w:rsidRPr="00046B34">
        <w:rPr>
          <w:color w:val="000000" w:themeColor="text1"/>
        </w:rPr>
        <w:t xml:space="preserve"> </w:t>
      </w:r>
      <w:r w:rsidR="00B80538">
        <w:rPr>
          <w:color w:val="000000" w:themeColor="text1"/>
        </w:rPr>
        <w:fldChar w:fldCharType="begin"/>
      </w:r>
      <w:r w:rsidR="00B80538">
        <w:rPr>
          <w:color w:val="000000" w:themeColor="text1"/>
        </w:rPr>
        <w:instrText xml:space="preserve"> REF _Ref170400784 \r \h </w:instrText>
      </w:r>
      <w:r w:rsidR="00B80538">
        <w:rPr>
          <w:color w:val="000000" w:themeColor="text1"/>
        </w:rPr>
      </w:r>
      <w:r w:rsidR="00B80538">
        <w:rPr>
          <w:color w:val="000000" w:themeColor="text1"/>
        </w:rPr>
        <w:fldChar w:fldCharType="separate"/>
      </w:r>
      <w:r w:rsidR="008E1BFB">
        <w:rPr>
          <w:color w:val="000000" w:themeColor="text1"/>
        </w:rPr>
        <w:t>III</w:t>
      </w:r>
      <w:r w:rsidR="00B80538">
        <w:rPr>
          <w:color w:val="000000" w:themeColor="text1"/>
        </w:rPr>
        <w:fldChar w:fldCharType="end"/>
      </w:r>
      <w:r w:rsidR="00A934D6" w:rsidRPr="00046B34">
        <w:rPr>
          <w:color w:val="000000" w:themeColor="text1"/>
        </w:rPr>
        <w:t xml:space="preserve"> </w:t>
      </w:r>
      <w:r w:rsidR="0052484C" w:rsidRPr="00046B34">
        <w:rPr>
          <w:color w:val="000000" w:themeColor="text1"/>
        </w:rPr>
        <w:t>цього Положення</w:t>
      </w:r>
      <w:r w:rsidR="0055292B" w:rsidRPr="00046B34">
        <w:rPr>
          <w:color w:val="000000" w:themeColor="text1"/>
        </w:rPr>
        <w:t>.</w:t>
      </w:r>
    </w:p>
    <w:p w14:paraId="236D5C6E" w14:textId="77777777" w:rsidR="0055292B" w:rsidRPr="00046B34" w:rsidRDefault="0055292B" w:rsidP="00184B10">
      <w:pPr>
        <w:pBdr>
          <w:top w:val="nil"/>
          <w:left w:val="nil"/>
          <w:bottom w:val="nil"/>
          <w:right w:val="nil"/>
          <w:between w:val="nil"/>
        </w:pBdr>
        <w:tabs>
          <w:tab w:val="left" w:pos="1134"/>
        </w:tabs>
        <w:ind w:firstLine="709"/>
        <w:rPr>
          <w:color w:val="000000" w:themeColor="text1"/>
        </w:rPr>
      </w:pPr>
    </w:p>
    <w:p w14:paraId="357FBF1A" w14:textId="489A456D" w:rsidR="0055292B" w:rsidRPr="00046B34" w:rsidRDefault="006940CB" w:rsidP="004818B5">
      <w:pPr>
        <w:pStyle w:val="af6"/>
        <w:numPr>
          <w:ilvl w:val="0"/>
          <w:numId w:val="1"/>
        </w:numPr>
        <w:tabs>
          <w:tab w:val="left" w:pos="1134"/>
        </w:tabs>
        <w:ind w:left="0" w:firstLine="567"/>
        <w:rPr>
          <w:color w:val="000000" w:themeColor="text1"/>
        </w:rPr>
      </w:pPr>
      <w:r w:rsidRPr="004818B5">
        <w:t>Надавач</w:t>
      </w:r>
      <w:r w:rsidRPr="00046B34">
        <w:rPr>
          <w:rStyle w:val="ListLabel101"/>
          <w:color w:val="000000" w:themeColor="text1"/>
        </w:rPr>
        <w:t xml:space="preserve"> фінансових платіжних послуг</w:t>
      </w:r>
      <w:r w:rsidR="0055292B" w:rsidRPr="00046B34">
        <w:rPr>
          <w:color w:val="000000" w:themeColor="text1"/>
        </w:rPr>
        <w:t xml:space="preserve"> визначає у внутрішніх документах порядок</w:t>
      </w:r>
      <w:r w:rsidR="002A3D6B">
        <w:rPr>
          <w:color w:val="000000" w:themeColor="text1"/>
        </w:rPr>
        <w:t xml:space="preserve"> і способи</w:t>
      </w:r>
      <w:r w:rsidR="0055292B" w:rsidRPr="00046B34">
        <w:rPr>
          <w:color w:val="000000" w:themeColor="text1"/>
        </w:rPr>
        <w:t xml:space="preserve"> здійснення внутрішніх</w:t>
      </w:r>
      <w:r w:rsidR="002A3D6B">
        <w:rPr>
          <w:color w:val="000000" w:themeColor="text1"/>
        </w:rPr>
        <w:t xml:space="preserve"> та зовнішніх</w:t>
      </w:r>
      <w:r w:rsidR="0055292B" w:rsidRPr="00046B34">
        <w:rPr>
          <w:color w:val="000000" w:themeColor="text1"/>
        </w:rPr>
        <w:t xml:space="preserve"> комунікацій з </w:t>
      </w:r>
      <w:r w:rsidR="002A3D6B">
        <w:rPr>
          <w:color w:val="000000" w:themeColor="text1"/>
        </w:rPr>
        <w:t>урахуванням</w:t>
      </w:r>
      <w:r w:rsidR="002A3D6B" w:rsidRPr="00046B34">
        <w:rPr>
          <w:color w:val="000000" w:themeColor="text1"/>
        </w:rPr>
        <w:t xml:space="preserve"> </w:t>
      </w:r>
      <w:r w:rsidR="0055292B" w:rsidRPr="00046B34">
        <w:rPr>
          <w:color w:val="000000" w:themeColor="text1"/>
        </w:rPr>
        <w:t>різни</w:t>
      </w:r>
      <w:r w:rsidR="002A3D6B">
        <w:rPr>
          <w:color w:val="000000" w:themeColor="text1"/>
        </w:rPr>
        <w:t>х</w:t>
      </w:r>
      <w:r w:rsidR="0055292B" w:rsidRPr="00046B34">
        <w:rPr>
          <w:color w:val="000000" w:themeColor="text1"/>
        </w:rPr>
        <w:t xml:space="preserve"> напрям</w:t>
      </w:r>
      <w:r w:rsidR="002A3D6B">
        <w:rPr>
          <w:color w:val="000000" w:themeColor="text1"/>
        </w:rPr>
        <w:t>ів</w:t>
      </w:r>
      <w:r w:rsidR="002A3D6B" w:rsidRPr="002A3D6B">
        <w:rPr>
          <w:color w:val="000000" w:themeColor="text1"/>
        </w:rPr>
        <w:t xml:space="preserve"> </w:t>
      </w:r>
      <w:r w:rsidR="002A3D6B" w:rsidRPr="00046B34">
        <w:rPr>
          <w:color w:val="000000" w:themeColor="text1"/>
        </w:rPr>
        <w:t>та учасників комунікацій, характеру комунікацій, питань, щодо яких здійснюються комунікації, та вимог законодавства України</w:t>
      </w:r>
      <w:r w:rsidR="002A3D6B">
        <w:rPr>
          <w:color w:val="000000" w:themeColor="text1"/>
        </w:rPr>
        <w:t>.</w:t>
      </w:r>
    </w:p>
    <w:p w14:paraId="3555E958" w14:textId="77777777" w:rsidR="0055292B" w:rsidRPr="00046B34" w:rsidRDefault="0055292B" w:rsidP="00184B10">
      <w:pPr>
        <w:pStyle w:val="af6"/>
        <w:tabs>
          <w:tab w:val="left" w:pos="1134"/>
        </w:tabs>
        <w:ind w:left="0" w:firstLine="709"/>
        <w:rPr>
          <w:color w:val="000000" w:themeColor="text1"/>
        </w:rPr>
      </w:pPr>
    </w:p>
    <w:p w14:paraId="3BE5B254" w14:textId="35A9BC12" w:rsidR="008C6A8A" w:rsidRPr="00046B34" w:rsidRDefault="000C1537" w:rsidP="004818B5">
      <w:pPr>
        <w:pStyle w:val="af6"/>
        <w:numPr>
          <w:ilvl w:val="0"/>
          <w:numId w:val="1"/>
        </w:numPr>
        <w:tabs>
          <w:tab w:val="left" w:pos="1134"/>
        </w:tabs>
        <w:ind w:left="0" w:firstLine="567"/>
        <w:rPr>
          <w:color w:val="000000" w:themeColor="text1"/>
        </w:rPr>
      </w:pPr>
      <w:r w:rsidRPr="004818B5">
        <w:t>Надавач</w:t>
      </w:r>
      <w:r w:rsidRPr="00046B34">
        <w:rPr>
          <w:rStyle w:val="ListLabel101"/>
          <w:color w:val="000000" w:themeColor="text1"/>
        </w:rPr>
        <w:t xml:space="preserve"> фінансових платіжних послуг</w:t>
      </w:r>
      <w:r w:rsidR="008C6A8A" w:rsidRPr="00046B34">
        <w:rPr>
          <w:color w:val="000000" w:themeColor="text1"/>
        </w:rPr>
        <w:t xml:space="preserve"> для забезпечення функціонування комплексної, адекватної та ефективної системи внутрішнього контролю зобов’язаний запровадити внутрішню систему повідомлення працівниками (включаючи</w:t>
      </w:r>
      <w:r w:rsidR="006165BC" w:rsidRPr="00046B34">
        <w:rPr>
          <w:color w:val="000000" w:themeColor="text1"/>
        </w:rPr>
        <w:t xml:space="preserve"> повідомлення</w:t>
      </w:r>
      <w:r w:rsidR="008C6A8A" w:rsidRPr="00046B34">
        <w:rPr>
          <w:color w:val="000000" w:themeColor="text1"/>
        </w:rPr>
        <w:t xml:space="preserve"> конфіденційно) про виявлені ризики</w:t>
      </w:r>
      <w:r w:rsidR="00F573FF">
        <w:rPr>
          <w:color w:val="000000" w:themeColor="text1"/>
        </w:rPr>
        <w:t>,</w:t>
      </w:r>
      <w:r w:rsidR="008C6A8A" w:rsidRPr="00046B34">
        <w:rPr>
          <w:color w:val="000000" w:themeColor="text1"/>
        </w:rPr>
        <w:t xml:space="preserve"> порушення вимог законодавства України та внутрішніх документів </w:t>
      </w:r>
      <w:r w:rsidRPr="00046B34">
        <w:rPr>
          <w:rStyle w:val="ListLabel101"/>
          <w:color w:val="000000" w:themeColor="text1"/>
        </w:rPr>
        <w:t>надавача фінансових платіжних послуг</w:t>
      </w:r>
      <w:r w:rsidR="008C6A8A" w:rsidRPr="00046B34">
        <w:rPr>
          <w:color w:val="000000" w:themeColor="text1"/>
        </w:rPr>
        <w:t>. Порядок роботи такої системи</w:t>
      </w:r>
      <w:r w:rsidR="006165BC" w:rsidRPr="00046B34">
        <w:rPr>
          <w:color w:val="000000" w:themeColor="text1"/>
        </w:rPr>
        <w:t xml:space="preserve"> </w:t>
      </w:r>
      <w:r w:rsidR="008C6A8A" w:rsidRPr="00046B34">
        <w:rPr>
          <w:color w:val="000000" w:themeColor="text1"/>
        </w:rPr>
        <w:t xml:space="preserve">повинен бути визначений внутрішніми документами та доведений до відома всіх працівників </w:t>
      </w:r>
      <w:r w:rsidRPr="00046B34">
        <w:rPr>
          <w:rStyle w:val="ListLabel101"/>
          <w:color w:val="000000" w:themeColor="text1"/>
        </w:rPr>
        <w:t>надавача фінансових платіжних послуг</w:t>
      </w:r>
      <w:r w:rsidR="008C6A8A" w:rsidRPr="00046B34">
        <w:rPr>
          <w:color w:val="000000" w:themeColor="text1"/>
        </w:rPr>
        <w:t>.</w:t>
      </w:r>
    </w:p>
    <w:p w14:paraId="75F726CA" w14:textId="77777777" w:rsidR="0055292B" w:rsidRPr="00046B34" w:rsidRDefault="0055292B" w:rsidP="00184B10">
      <w:pPr>
        <w:pBdr>
          <w:top w:val="nil"/>
          <w:left w:val="nil"/>
          <w:bottom w:val="nil"/>
          <w:right w:val="nil"/>
          <w:between w:val="nil"/>
        </w:pBdr>
        <w:tabs>
          <w:tab w:val="left" w:pos="1134"/>
        </w:tabs>
        <w:ind w:firstLine="709"/>
        <w:rPr>
          <w:color w:val="000000" w:themeColor="text1"/>
        </w:rPr>
      </w:pPr>
    </w:p>
    <w:p w14:paraId="25981144" w14:textId="77777777" w:rsidR="0055292B" w:rsidRPr="00046B34" w:rsidRDefault="000C1537" w:rsidP="004818B5">
      <w:pPr>
        <w:pStyle w:val="af6"/>
        <w:numPr>
          <w:ilvl w:val="0"/>
          <w:numId w:val="1"/>
        </w:numPr>
        <w:tabs>
          <w:tab w:val="left" w:pos="1134"/>
        </w:tabs>
        <w:ind w:left="0" w:firstLine="567"/>
        <w:rPr>
          <w:color w:val="000000" w:themeColor="text1"/>
        </w:rPr>
      </w:pPr>
      <w:r w:rsidRPr="004818B5">
        <w:t>Надавач</w:t>
      </w:r>
      <w:r w:rsidRPr="00046B34">
        <w:rPr>
          <w:rStyle w:val="ListLabel101"/>
          <w:color w:val="000000" w:themeColor="text1"/>
        </w:rPr>
        <w:t xml:space="preserve"> фінансових платіжних послуг</w:t>
      </w:r>
      <w:r w:rsidR="0055292B" w:rsidRPr="00046B34">
        <w:rPr>
          <w:color w:val="000000" w:themeColor="text1"/>
        </w:rPr>
        <w:t xml:space="preserve"> визначає у внутрішніх документах заходи з контролю під час здійснення зовнішн</w:t>
      </w:r>
      <w:r w:rsidR="006165BC" w:rsidRPr="00046B34">
        <w:rPr>
          <w:color w:val="000000" w:themeColor="text1"/>
        </w:rPr>
        <w:t>іх</w:t>
      </w:r>
      <w:r w:rsidR="0055292B" w:rsidRPr="00046B34">
        <w:rPr>
          <w:color w:val="000000" w:themeColor="text1"/>
        </w:rPr>
        <w:t xml:space="preserve"> комунікаці</w:t>
      </w:r>
      <w:r w:rsidR="006165BC" w:rsidRPr="00046B34">
        <w:rPr>
          <w:color w:val="000000" w:themeColor="text1"/>
        </w:rPr>
        <w:t>й</w:t>
      </w:r>
      <w:r w:rsidR="0055292B" w:rsidRPr="00046B34">
        <w:rPr>
          <w:color w:val="000000" w:themeColor="text1"/>
        </w:rPr>
        <w:t xml:space="preserve">, включаючи порядок отримання інформації від зовнішніх користувачів, її перевірки та передавання цієї інформації в межах організаційної структури </w:t>
      </w:r>
      <w:r w:rsidRPr="00046B34">
        <w:rPr>
          <w:rStyle w:val="ListLabel101"/>
          <w:color w:val="000000" w:themeColor="text1"/>
        </w:rPr>
        <w:t>надавача фінансових платіжних послуг</w:t>
      </w:r>
      <w:r w:rsidR="0055292B" w:rsidRPr="00046B34">
        <w:rPr>
          <w:color w:val="000000" w:themeColor="text1"/>
        </w:rPr>
        <w:t>.</w:t>
      </w:r>
    </w:p>
    <w:p w14:paraId="55DB172C" w14:textId="77777777" w:rsidR="0055292B" w:rsidRPr="00046B34" w:rsidRDefault="0055292B" w:rsidP="00184B10">
      <w:pPr>
        <w:pBdr>
          <w:top w:val="nil"/>
          <w:left w:val="nil"/>
          <w:bottom w:val="nil"/>
          <w:right w:val="nil"/>
          <w:between w:val="nil"/>
        </w:pBdr>
        <w:tabs>
          <w:tab w:val="left" w:pos="1134"/>
        </w:tabs>
        <w:ind w:firstLine="709"/>
        <w:rPr>
          <w:color w:val="000000" w:themeColor="text1"/>
        </w:rPr>
      </w:pPr>
    </w:p>
    <w:p w14:paraId="5114D909" w14:textId="77777777" w:rsidR="0055292B" w:rsidRPr="00046B34" w:rsidRDefault="0055292B" w:rsidP="004818B5">
      <w:pPr>
        <w:pStyle w:val="af6"/>
        <w:numPr>
          <w:ilvl w:val="0"/>
          <w:numId w:val="1"/>
        </w:numPr>
        <w:tabs>
          <w:tab w:val="left" w:pos="1134"/>
        </w:tabs>
        <w:ind w:left="0" w:firstLine="567"/>
        <w:rPr>
          <w:color w:val="000000" w:themeColor="text1"/>
        </w:rPr>
      </w:pPr>
      <w:r w:rsidRPr="00046B34">
        <w:rPr>
          <w:color w:val="000000" w:themeColor="text1"/>
        </w:rPr>
        <w:t>Суб</w:t>
      </w:r>
      <w:r w:rsidR="005F0D50" w:rsidRPr="00046B34">
        <w:rPr>
          <w:color w:val="000000" w:themeColor="text1"/>
        </w:rPr>
        <w:t>’</w:t>
      </w:r>
      <w:r w:rsidRPr="00046B34">
        <w:rPr>
          <w:color w:val="000000" w:themeColor="text1"/>
        </w:rPr>
        <w:t>єкти внутрішнього контролю, уповноважені здійснювати зовнішні комунікації, зобов</w:t>
      </w:r>
      <w:r w:rsidR="005F0D50" w:rsidRPr="00046B34">
        <w:rPr>
          <w:color w:val="000000" w:themeColor="text1"/>
        </w:rPr>
        <w:t>’</w:t>
      </w:r>
      <w:r w:rsidRPr="00046B34">
        <w:rPr>
          <w:color w:val="000000" w:themeColor="text1"/>
        </w:rPr>
        <w:t>язані дотримуватис</w:t>
      </w:r>
      <w:r w:rsidR="006165BC" w:rsidRPr="00046B34">
        <w:rPr>
          <w:color w:val="000000" w:themeColor="text1"/>
        </w:rPr>
        <w:t>я</w:t>
      </w:r>
      <w:r w:rsidRPr="00046B34">
        <w:rPr>
          <w:color w:val="000000" w:themeColor="text1"/>
        </w:rPr>
        <w:t xml:space="preserve"> вимог законодавства України та внутрішніх документів </w:t>
      </w:r>
      <w:r w:rsidR="000C1537" w:rsidRPr="00046B34">
        <w:rPr>
          <w:rStyle w:val="ListLabel101"/>
          <w:color w:val="000000" w:themeColor="text1"/>
        </w:rPr>
        <w:t>надавача фінансових платіжних послуг</w:t>
      </w:r>
      <w:r w:rsidRPr="00046B34">
        <w:rPr>
          <w:color w:val="000000" w:themeColor="text1"/>
        </w:rPr>
        <w:t xml:space="preserve"> щодо нерозголошення і</w:t>
      </w:r>
      <w:r w:rsidR="000C1537" w:rsidRPr="00046B34">
        <w:rPr>
          <w:color w:val="000000" w:themeColor="text1"/>
        </w:rPr>
        <w:t>нформації з обмеженим доступом.</w:t>
      </w:r>
    </w:p>
    <w:p w14:paraId="27D7173F" w14:textId="77777777" w:rsidR="0055292B" w:rsidRPr="00046B34" w:rsidRDefault="0055292B" w:rsidP="00184B10">
      <w:pPr>
        <w:pBdr>
          <w:top w:val="nil"/>
          <w:left w:val="nil"/>
          <w:bottom w:val="nil"/>
          <w:right w:val="nil"/>
          <w:between w:val="nil"/>
        </w:pBdr>
        <w:tabs>
          <w:tab w:val="left" w:pos="1134"/>
        </w:tabs>
        <w:ind w:firstLine="709"/>
        <w:rPr>
          <w:color w:val="000000" w:themeColor="text1"/>
        </w:rPr>
      </w:pPr>
    </w:p>
    <w:p w14:paraId="01A391B9" w14:textId="17FA8B1B" w:rsidR="0055292B" w:rsidRPr="00046B34" w:rsidRDefault="000C1537" w:rsidP="004818B5">
      <w:pPr>
        <w:pStyle w:val="af6"/>
        <w:numPr>
          <w:ilvl w:val="0"/>
          <w:numId w:val="1"/>
        </w:numPr>
        <w:tabs>
          <w:tab w:val="left" w:pos="1134"/>
        </w:tabs>
        <w:ind w:left="0" w:firstLine="567"/>
        <w:rPr>
          <w:color w:val="000000" w:themeColor="text1"/>
        </w:rPr>
      </w:pPr>
      <w:r w:rsidRPr="004818B5">
        <w:lastRenderedPageBreak/>
        <w:t>Надавач</w:t>
      </w:r>
      <w:r w:rsidRPr="00046B34">
        <w:rPr>
          <w:rStyle w:val="ListLabel101"/>
          <w:color w:val="000000" w:themeColor="text1"/>
        </w:rPr>
        <w:t xml:space="preserve"> фінансових платіжних послуг</w:t>
      </w:r>
      <w:r w:rsidR="0052484C" w:rsidRPr="00046B34">
        <w:rPr>
          <w:color w:val="000000" w:themeColor="text1"/>
        </w:rPr>
        <w:t>, здійснюючи внутрішн</w:t>
      </w:r>
      <w:r w:rsidR="006165BC" w:rsidRPr="00046B34">
        <w:rPr>
          <w:color w:val="000000" w:themeColor="text1"/>
        </w:rPr>
        <w:t>і</w:t>
      </w:r>
      <w:r w:rsidR="0052484C" w:rsidRPr="00046B34">
        <w:rPr>
          <w:color w:val="000000" w:themeColor="text1"/>
        </w:rPr>
        <w:t xml:space="preserve"> та зовнішн</w:t>
      </w:r>
      <w:r w:rsidR="006165BC" w:rsidRPr="00046B34">
        <w:rPr>
          <w:color w:val="000000" w:themeColor="text1"/>
        </w:rPr>
        <w:t>і</w:t>
      </w:r>
      <w:r w:rsidR="0052484C" w:rsidRPr="00046B34">
        <w:rPr>
          <w:color w:val="000000" w:themeColor="text1"/>
        </w:rPr>
        <w:t xml:space="preserve"> комунікаці</w:t>
      </w:r>
      <w:r w:rsidR="006165BC" w:rsidRPr="00046B34">
        <w:rPr>
          <w:color w:val="000000" w:themeColor="text1"/>
        </w:rPr>
        <w:t>ї</w:t>
      </w:r>
      <w:r w:rsidR="0052484C" w:rsidRPr="00046B34">
        <w:rPr>
          <w:color w:val="000000" w:themeColor="text1"/>
        </w:rPr>
        <w:t>, зобов’язаний дотримуватис</w:t>
      </w:r>
      <w:r w:rsidR="006165BC" w:rsidRPr="00046B34">
        <w:rPr>
          <w:color w:val="000000" w:themeColor="text1"/>
        </w:rPr>
        <w:t>я</w:t>
      </w:r>
      <w:r w:rsidR="0052484C" w:rsidRPr="00046B34">
        <w:rPr>
          <w:color w:val="000000" w:themeColor="text1"/>
        </w:rPr>
        <w:t xml:space="preserve"> принципів якості інформації, визначених у </w:t>
      </w:r>
      <w:r w:rsidR="00CD21C3">
        <w:rPr>
          <w:color w:val="000000" w:themeColor="text1"/>
        </w:rPr>
        <w:t xml:space="preserve">пункті </w:t>
      </w:r>
      <w:r w:rsidR="00CA2CC9">
        <w:rPr>
          <w:color w:val="000000" w:themeColor="text1"/>
        </w:rPr>
        <w:fldChar w:fldCharType="begin"/>
      </w:r>
      <w:r w:rsidR="00CA2CC9">
        <w:rPr>
          <w:color w:val="000000" w:themeColor="text1"/>
        </w:rPr>
        <w:instrText xml:space="preserve"> REF _Ref132298036 \r \h </w:instrText>
      </w:r>
      <w:r w:rsidR="00CA2CC9">
        <w:rPr>
          <w:color w:val="000000" w:themeColor="text1"/>
        </w:rPr>
      </w:r>
      <w:r w:rsidR="00CA2CC9">
        <w:rPr>
          <w:color w:val="000000" w:themeColor="text1"/>
        </w:rPr>
        <w:fldChar w:fldCharType="separate"/>
      </w:r>
      <w:r w:rsidR="008E1BFB">
        <w:rPr>
          <w:color w:val="000000" w:themeColor="text1"/>
        </w:rPr>
        <w:t>78</w:t>
      </w:r>
      <w:r w:rsidR="00CA2CC9">
        <w:rPr>
          <w:color w:val="000000" w:themeColor="text1"/>
        </w:rPr>
        <w:fldChar w:fldCharType="end"/>
      </w:r>
      <w:r w:rsidR="00DB5D28" w:rsidRPr="00001FDA">
        <w:rPr>
          <w:color w:val="000000" w:themeColor="text1"/>
        </w:rPr>
        <w:t xml:space="preserve"> глави </w:t>
      </w:r>
      <w:r w:rsidR="00CA2CC9">
        <w:rPr>
          <w:color w:val="000000" w:themeColor="text1"/>
        </w:rPr>
        <w:fldChar w:fldCharType="begin"/>
      </w:r>
      <w:r w:rsidR="00CA2CC9">
        <w:rPr>
          <w:color w:val="000000" w:themeColor="text1"/>
        </w:rPr>
        <w:instrText xml:space="preserve"> REF _Ref135052518 \r \h </w:instrText>
      </w:r>
      <w:r w:rsidR="00CA2CC9">
        <w:rPr>
          <w:color w:val="000000" w:themeColor="text1"/>
        </w:rPr>
      </w:r>
      <w:r w:rsidR="00CA2CC9">
        <w:rPr>
          <w:color w:val="000000" w:themeColor="text1"/>
        </w:rPr>
        <w:fldChar w:fldCharType="separate"/>
      </w:r>
      <w:r w:rsidR="008E1BFB">
        <w:rPr>
          <w:color w:val="000000" w:themeColor="text1"/>
        </w:rPr>
        <w:t>13</w:t>
      </w:r>
      <w:r w:rsidR="00CA2CC9">
        <w:rPr>
          <w:color w:val="000000" w:themeColor="text1"/>
        </w:rPr>
        <w:fldChar w:fldCharType="end"/>
      </w:r>
      <w:r w:rsidR="00DB5D28" w:rsidRPr="00001FDA">
        <w:rPr>
          <w:color w:val="000000" w:themeColor="text1"/>
        </w:rPr>
        <w:t xml:space="preserve"> розділу</w:t>
      </w:r>
      <w:r w:rsidR="00DB5D28" w:rsidRPr="00046B34">
        <w:rPr>
          <w:color w:val="000000" w:themeColor="text1"/>
        </w:rPr>
        <w:t xml:space="preserve"> </w:t>
      </w:r>
      <w:r w:rsidR="00CA2CC9">
        <w:rPr>
          <w:color w:val="000000" w:themeColor="text1"/>
        </w:rPr>
        <w:fldChar w:fldCharType="begin"/>
      </w:r>
      <w:r w:rsidR="00CA2CC9">
        <w:rPr>
          <w:color w:val="000000" w:themeColor="text1"/>
        </w:rPr>
        <w:instrText xml:space="preserve"> REF _Ref170400784 \r \h </w:instrText>
      </w:r>
      <w:r w:rsidR="00CA2CC9">
        <w:rPr>
          <w:color w:val="000000" w:themeColor="text1"/>
        </w:rPr>
      </w:r>
      <w:r w:rsidR="00CA2CC9">
        <w:rPr>
          <w:color w:val="000000" w:themeColor="text1"/>
        </w:rPr>
        <w:fldChar w:fldCharType="separate"/>
      </w:r>
      <w:r w:rsidR="008E1BFB">
        <w:rPr>
          <w:color w:val="000000" w:themeColor="text1"/>
        </w:rPr>
        <w:t>III</w:t>
      </w:r>
      <w:r w:rsidR="00CA2CC9">
        <w:rPr>
          <w:color w:val="000000" w:themeColor="text1"/>
        </w:rPr>
        <w:fldChar w:fldCharType="end"/>
      </w:r>
      <w:r w:rsidR="00BA758E" w:rsidRPr="00046B34">
        <w:rPr>
          <w:color w:val="000000" w:themeColor="text1"/>
        </w:rPr>
        <w:t xml:space="preserve"> </w:t>
      </w:r>
      <w:r w:rsidR="0052484C" w:rsidRPr="00046B34">
        <w:rPr>
          <w:color w:val="000000" w:themeColor="text1"/>
        </w:rPr>
        <w:t>цього Положення</w:t>
      </w:r>
      <w:r w:rsidRPr="00046B34">
        <w:rPr>
          <w:color w:val="000000" w:themeColor="text1"/>
        </w:rPr>
        <w:t>.</w:t>
      </w:r>
    </w:p>
    <w:p w14:paraId="7B1A24C5" w14:textId="77777777" w:rsidR="0055292B" w:rsidRPr="00046B34" w:rsidRDefault="0055292B" w:rsidP="00184B10">
      <w:pPr>
        <w:pStyle w:val="af6"/>
        <w:tabs>
          <w:tab w:val="left" w:pos="1134"/>
        </w:tabs>
        <w:ind w:left="0" w:firstLine="709"/>
        <w:rPr>
          <w:color w:val="000000" w:themeColor="text1"/>
        </w:rPr>
      </w:pPr>
    </w:p>
    <w:p w14:paraId="35018D1C" w14:textId="77777777" w:rsidR="0055292B" w:rsidRPr="00046B34" w:rsidRDefault="000C1537" w:rsidP="004818B5">
      <w:pPr>
        <w:pStyle w:val="af6"/>
        <w:numPr>
          <w:ilvl w:val="0"/>
          <w:numId w:val="1"/>
        </w:numPr>
        <w:tabs>
          <w:tab w:val="left" w:pos="1134"/>
        </w:tabs>
        <w:ind w:left="0" w:firstLine="567"/>
        <w:rPr>
          <w:color w:val="000000" w:themeColor="text1"/>
        </w:rPr>
      </w:pPr>
      <w:r w:rsidRPr="004818B5">
        <w:t>Надавач</w:t>
      </w:r>
      <w:r w:rsidRPr="00046B34">
        <w:rPr>
          <w:rStyle w:val="ListLabel101"/>
          <w:color w:val="000000" w:themeColor="text1"/>
        </w:rPr>
        <w:t xml:space="preserve"> фінансових платіжних послуг</w:t>
      </w:r>
      <w:r w:rsidR="0055292B" w:rsidRPr="00046B34">
        <w:rPr>
          <w:color w:val="000000" w:themeColor="text1"/>
        </w:rPr>
        <w:t xml:space="preserve"> має право встановити у внутрішніх документах порядок проведення оцін</w:t>
      </w:r>
      <w:r w:rsidR="006165BC" w:rsidRPr="00046B34">
        <w:rPr>
          <w:color w:val="000000" w:themeColor="text1"/>
        </w:rPr>
        <w:t>ювання</w:t>
      </w:r>
      <w:r w:rsidR="0055292B" w:rsidRPr="00046B34">
        <w:rPr>
          <w:color w:val="000000" w:themeColor="text1"/>
        </w:rPr>
        <w:t xml:space="preserve"> якості та ефективності внутрішніх та зовнішніх комунікацій, їх впливу на ефективне функціонування системи внутрішнього контролю та на досягнення цілей його діяльності.</w:t>
      </w:r>
    </w:p>
    <w:p w14:paraId="178F2DA3" w14:textId="77777777" w:rsidR="0055292B" w:rsidRPr="00046B34" w:rsidRDefault="0055292B" w:rsidP="00184B10">
      <w:pPr>
        <w:pBdr>
          <w:top w:val="nil"/>
          <w:left w:val="nil"/>
          <w:bottom w:val="nil"/>
          <w:right w:val="nil"/>
          <w:between w:val="nil"/>
        </w:pBdr>
        <w:tabs>
          <w:tab w:val="left" w:pos="1134"/>
        </w:tabs>
        <w:ind w:firstLine="709"/>
        <w:jc w:val="center"/>
        <w:rPr>
          <w:color w:val="000000" w:themeColor="text1"/>
        </w:rPr>
      </w:pPr>
    </w:p>
    <w:p w14:paraId="6AD67E1C" w14:textId="77777777" w:rsidR="00C901B0" w:rsidRPr="00046B34" w:rsidRDefault="00C901B0" w:rsidP="00AD4713">
      <w:pPr>
        <w:pStyle w:val="af6"/>
        <w:numPr>
          <w:ilvl w:val="0"/>
          <w:numId w:val="2"/>
        </w:numPr>
        <w:pBdr>
          <w:top w:val="nil"/>
          <w:left w:val="nil"/>
          <w:bottom w:val="nil"/>
          <w:right w:val="nil"/>
          <w:between w:val="nil"/>
        </w:pBdr>
        <w:tabs>
          <w:tab w:val="left" w:pos="1134"/>
        </w:tabs>
        <w:jc w:val="center"/>
        <w:outlineLvl w:val="1"/>
        <w:rPr>
          <w:color w:val="000000" w:themeColor="text1"/>
        </w:rPr>
      </w:pPr>
      <w:bookmarkStart w:id="117" w:name="_Ref170400669"/>
      <w:r w:rsidRPr="00046B34">
        <w:rPr>
          <w:color w:val="000000" w:themeColor="text1"/>
        </w:rPr>
        <w:t>Моніторинг ефективності системи внутрішнього контролю</w:t>
      </w:r>
      <w:bookmarkEnd w:id="117"/>
      <w:r w:rsidRPr="00046B34">
        <w:rPr>
          <w:color w:val="000000" w:themeColor="text1"/>
        </w:rPr>
        <w:t xml:space="preserve"> </w:t>
      </w:r>
    </w:p>
    <w:p w14:paraId="41B0E558" w14:textId="77777777" w:rsidR="0063695C" w:rsidRPr="00046B34" w:rsidRDefault="0063695C" w:rsidP="00184B10">
      <w:pPr>
        <w:pStyle w:val="af6"/>
        <w:pBdr>
          <w:top w:val="nil"/>
          <w:left w:val="nil"/>
          <w:bottom w:val="nil"/>
          <w:right w:val="nil"/>
          <w:between w:val="nil"/>
        </w:pBdr>
        <w:tabs>
          <w:tab w:val="left" w:pos="1134"/>
        </w:tabs>
        <w:ind w:left="0" w:firstLine="709"/>
        <w:rPr>
          <w:color w:val="000000" w:themeColor="text1"/>
        </w:rPr>
      </w:pPr>
    </w:p>
    <w:p w14:paraId="3A5B2D79" w14:textId="77777777" w:rsidR="00731C6A" w:rsidRPr="00046B34" w:rsidRDefault="000C1537" w:rsidP="004818B5">
      <w:pPr>
        <w:pStyle w:val="af6"/>
        <w:numPr>
          <w:ilvl w:val="0"/>
          <w:numId w:val="1"/>
        </w:numPr>
        <w:tabs>
          <w:tab w:val="left" w:pos="1134"/>
        </w:tabs>
        <w:ind w:left="0" w:firstLine="567"/>
        <w:rPr>
          <w:color w:val="000000" w:themeColor="text1"/>
        </w:rPr>
      </w:pPr>
      <w:r w:rsidRPr="004818B5">
        <w:t>Надавач</w:t>
      </w:r>
      <w:r w:rsidRPr="00046B34">
        <w:rPr>
          <w:rStyle w:val="ListLabel101"/>
          <w:color w:val="000000" w:themeColor="text1"/>
        </w:rPr>
        <w:t xml:space="preserve"> фінансових платіжних послуг</w:t>
      </w:r>
      <w:r w:rsidR="00731C6A" w:rsidRPr="00046B34">
        <w:rPr>
          <w:color w:val="000000" w:themeColor="text1"/>
        </w:rPr>
        <w:t xml:space="preserve"> здійснює моніторинг ефективності системи внутрішнього контролю відповідно до вимог цього Положення та внутрішніх документів</w:t>
      </w:r>
      <w:r w:rsidR="00C429F9" w:rsidRPr="00046B34">
        <w:rPr>
          <w:color w:val="000000" w:themeColor="text1"/>
        </w:rPr>
        <w:t xml:space="preserve"> </w:t>
      </w:r>
      <w:r w:rsidRPr="00046B34">
        <w:rPr>
          <w:rStyle w:val="ListLabel101"/>
          <w:color w:val="000000" w:themeColor="text1"/>
        </w:rPr>
        <w:t>надавача фінансових платіжних послуг</w:t>
      </w:r>
      <w:r w:rsidR="00731C6A" w:rsidRPr="00046B34">
        <w:rPr>
          <w:color w:val="000000" w:themeColor="text1"/>
        </w:rPr>
        <w:t xml:space="preserve"> з метою:</w:t>
      </w:r>
    </w:p>
    <w:p w14:paraId="56EC3FE4" w14:textId="77777777" w:rsidR="00731C6A" w:rsidRPr="00046B34" w:rsidRDefault="00731C6A" w:rsidP="00184B10">
      <w:pPr>
        <w:pStyle w:val="af6"/>
        <w:tabs>
          <w:tab w:val="left" w:pos="1134"/>
        </w:tabs>
        <w:ind w:left="0" w:firstLine="709"/>
        <w:rPr>
          <w:color w:val="000000" w:themeColor="text1"/>
        </w:rPr>
      </w:pPr>
    </w:p>
    <w:p w14:paraId="405BEBDD" w14:textId="77777777" w:rsidR="00731C6A" w:rsidRPr="00046B34" w:rsidRDefault="00731C6A" w:rsidP="004818B5">
      <w:pPr>
        <w:pStyle w:val="af6"/>
        <w:numPr>
          <w:ilvl w:val="0"/>
          <w:numId w:val="61"/>
        </w:numPr>
        <w:tabs>
          <w:tab w:val="left" w:pos="1134"/>
        </w:tabs>
        <w:ind w:left="0" w:firstLine="567"/>
        <w:rPr>
          <w:color w:val="000000" w:themeColor="text1"/>
        </w:rPr>
      </w:pPr>
      <w:r w:rsidRPr="00046B34">
        <w:rPr>
          <w:color w:val="000000" w:themeColor="text1"/>
        </w:rPr>
        <w:t>оцін</w:t>
      </w:r>
      <w:r w:rsidR="00CC2340" w:rsidRPr="00046B34">
        <w:rPr>
          <w:color w:val="000000" w:themeColor="text1"/>
        </w:rPr>
        <w:t>ювання</w:t>
      </w:r>
      <w:r w:rsidRPr="00046B34">
        <w:rPr>
          <w:color w:val="000000" w:themeColor="text1"/>
        </w:rPr>
        <w:t xml:space="preserve"> якості роботи системи внутрішнього контролю за певний період часу;</w:t>
      </w:r>
    </w:p>
    <w:p w14:paraId="2174558E" w14:textId="77777777" w:rsidR="00731C6A" w:rsidRPr="00046B34" w:rsidRDefault="00731C6A" w:rsidP="004818B5">
      <w:pPr>
        <w:tabs>
          <w:tab w:val="left" w:pos="1134"/>
        </w:tabs>
        <w:ind w:firstLine="567"/>
        <w:rPr>
          <w:color w:val="000000" w:themeColor="text1"/>
        </w:rPr>
      </w:pPr>
    </w:p>
    <w:p w14:paraId="0702DB04" w14:textId="77777777" w:rsidR="00731C6A" w:rsidRPr="00046B34" w:rsidRDefault="00731C6A" w:rsidP="004818B5">
      <w:pPr>
        <w:pStyle w:val="af6"/>
        <w:numPr>
          <w:ilvl w:val="0"/>
          <w:numId w:val="61"/>
        </w:numPr>
        <w:tabs>
          <w:tab w:val="left" w:pos="1134"/>
        </w:tabs>
        <w:ind w:left="0" w:firstLine="567"/>
        <w:rPr>
          <w:color w:val="000000" w:themeColor="text1"/>
        </w:rPr>
      </w:pPr>
      <w:r w:rsidRPr="00046B34">
        <w:rPr>
          <w:color w:val="000000" w:themeColor="text1"/>
        </w:rPr>
        <w:t xml:space="preserve">визначення здатності системи внутрішнього контролю забезпечити досягнення цілей його діяльності, </w:t>
      </w:r>
      <w:r w:rsidR="00CC2340" w:rsidRPr="00046B34">
        <w:rPr>
          <w:color w:val="000000" w:themeColor="text1"/>
        </w:rPr>
        <w:t>в</w:t>
      </w:r>
      <w:r w:rsidRPr="00046B34">
        <w:rPr>
          <w:color w:val="000000" w:themeColor="text1"/>
        </w:rPr>
        <w:t xml:space="preserve">ключаючи визначення </w:t>
      </w:r>
      <w:r w:rsidR="00CC2340" w:rsidRPr="00046B34">
        <w:rPr>
          <w:color w:val="000000" w:themeColor="text1"/>
        </w:rPr>
        <w:t>й</w:t>
      </w:r>
      <w:r w:rsidRPr="00046B34">
        <w:rPr>
          <w:color w:val="000000" w:themeColor="text1"/>
        </w:rPr>
        <w:t>мовірності виникнення та оцінку суттєвості потенційно можливих недоліків системи внутрішнього контролю, що можуть спричинити негативний вплив на досягнення цілей;</w:t>
      </w:r>
    </w:p>
    <w:p w14:paraId="1398E54C" w14:textId="77777777" w:rsidR="00731C6A" w:rsidRPr="00046B34" w:rsidRDefault="00731C6A" w:rsidP="004818B5">
      <w:pPr>
        <w:tabs>
          <w:tab w:val="left" w:pos="1134"/>
        </w:tabs>
        <w:ind w:firstLine="567"/>
        <w:rPr>
          <w:color w:val="000000" w:themeColor="text1"/>
        </w:rPr>
      </w:pPr>
    </w:p>
    <w:p w14:paraId="6BA15AF7" w14:textId="77777777" w:rsidR="00731C6A" w:rsidRPr="00046B34" w:rsidRDefault="00731C6A" w:rsidP="004818B5">
      <w:pPr>
        <w:pStyle w:val="af6"/>
        <w:numPr>
          <w:ilvl w:val="0"/>
          <w:numId w:val="61"/>
        </w:numPr>
        <w:tabs>
          <w:tab w:val="left" w:pos="1134"/>
        </w:tabs>
        <w:ind w:left="0" w:firstLine="567"/>
        <w:rPr>
          <w:color w:val="000000" w:themeColor="text1"/>
        </w:rPr>
      </w:pPr>
      <w:r w:rsidRPr="00046B34">
        <w:rPr>
          <w:color w:val="000000" w:themeColor="text1"/>
        </w:rPr>
        <w:t>розроблення заходів, спрямованих на мінімізацію негативного впливу</w:t>
      </w:r>
      <w:r w:rsidR="00CC2340" w:rsidRPr="00046B34">
        <w:rPr>
          <w:color w:val="000000" w:themeColor="text1"/>
        </w:rPr>
        <w:t>,</w:t>
      </w:r>
      <w:r w:rsidRPr="00046B34">
        <w:rPr>
          <w:color w:val="000000" w:themeColor="text1"/>
        </w:rPr>
        <w:t xml:space="preserve"> з метою вдосконалення системи внутрішнього контролю.</w:t>
      </w:r>
    </w:p>
    <w:p w14:paraId="282BA513" w14:textId="77777777" w:rsidR="00731C6A" w:rsidRPr="00046B34" w:rsidRDefault="00731C6A" w:rsidP="00184B10">
      <w:pPr>
        <w:tabs>
          <w:tab w:val="left" w:pos="1134"/>
        </w:tabs>
        <w:ind w:firstLine="709"/>
        <w:rPr>
          <w:color w:val="000000" w:themeColor="text1"/>
        </w:rPr>
      </w:pPr>
    </w:p>
    <w:p w14:paraId="2D68A0BF" w14:textId="77777777" w:rsidR="00731C6A" w:rsidRPr="00046B34" w:rsidRDefault="000C1537" w:rsidP="004818B5">
      <w:pPr>
        <w:pStyle w:val="af6"/>
        <w:numPr>
          <w:ilvl w:val="0"/>
          <w:numId w:val="1"/>
        </w:numPr>
        <w:tabs>
          <w:tab w:val="left" w:pos="1134"/>
        </w:tabs>
        <w:ind w:left="0" w:firstLine="567"/>
        <w:rPr>
          <w:color w:val="000000" w:themeColor="text1"/>
        </w:rPr>
      </w:pPr>
      <w:r w:rsidRPr="004818B5">
        <w:t>Надавач</w:t>
      </w:r>
      <w:r w:rsidRPr="00046B34">
        <w:rPr>
          <w:rStyle w:val="ListLabel101"/>
          <w:color w:val="000000" w:themeColor="text1"/>
        </w:rPr>
        <w:t xml:space="preserve"> фінансових платіжних послуг</w:t>
      </w:r>
      <w:r w:rsidR="00731C6A" w:rsidRPr="00046B34">
        <w:rPr>
          <w:color w:val="000000" w:themeColor="text1"/>
        </w:rPr>
        <w:t xml:space="preserve"> обирає види заходів з моніторингу системи внутрішнього контролю, </w:t>
      </w:r>
      <w:r w:rsidR="00DC439A" w:rsidRPr="00046B34">
        <w:rPr>
          <w:color w:val="000000" w:themeColor="text1"/>
        </w:rPr>
        <w:t>в</w:t>
      </w:r>
      <w:r w:rsidR="00731C6A" w:rsidRPr="00046B34">
        <w:rPr>
          <w:color w:val="000000" w:themeColor="text1"/>
        </w:rPr>
        <w:t>ключаючи моніторинг ефективності процедур з контролю та оцінк</w:t>
      </w:r>
      <w:r w:rsidR="00CC4406" w:rsidRPr="00046B34">
        <w:rPr>
          <w:color w:val="000000" w:themeColor="text1"/>
        </w:rPr>
        <w:t>у</w:t>
      </w:r>
      <w:r w:rsidR="00731C6A" w:rsidRPr="00046B34">
        <w:rPr>
          <w:color w:val="000000" w:themeColor="text1"/>
        </w:rPr>
        <w:t xml:space="preserve"> ефективності системи внутрішнього контролю, як комбінацію поточних та періодичних заходів з моніторингу з урахуванням установлених цілей діяльності</w:t>
      </w:r>
      <w:r w:rsidR="0060781B" w:rsidRPr="00046B34">
        <w:rPr>
          <w:color w:val="000000" w:themeColor="text1"/>
        </w:rPr>
        <w:t xml:space="preserve"> </w:t>
      </w:r>
      <w:r w:rsidRPr="00046B34">
        <w:rPr>
          <w:rStyle w:val="ListLabel101"/>
          <w:color w:val="000000" w:themeColor="text1"/>
        </w:rPr>
        <w:t>надавача фінансових платіжних послуг</w:t>
      </w:r>
      <w:r w:rsidR="0060781B" w:rsidRPr="00046B34">
        <w:rPr>
          <w:color w:val="000000" w:themeColor="text1"/>
        </w:rPr>
        <w:t>, характеру, обсягу та складності його операцій,</w:t>
      </w:r>
      <w:r w:rsidR="00731C6A" w:rsidRPr="00046B34">
        <w:rPr>
          <w:color w:val="000000" w:themeColor="text1"/>
        </w:rPr>
        <w:t xml:space="preserve"> кількості та складності видів контролю, ймовірності виникнення недоліків, а також кваліфікації та досвіду працівників</w:t>
      </w:r>
      <w:r w:rsidR="0060781B" w:rsidRPr="00046B34">
        <w:rPr>
          <w:color w:val="000000" w:themeColor="text1"/>
        </w:rPr>
        <w:t xml:space="preserve"> </w:t>
      </w:r>
      <w:r w:rsidR="002909B9" w:rsidRPr="00046B34">
        <w:rPr>
          <w:rStyle w:val="ListLabel101"/>
          <w:color w:val="000000" w:themeColor="text1"/>
        </w:rPr>
        <w:t>надавача фінансових платіжних послуг</w:t>
      </w:r>
      <w:r w:rsidR="00731C6A" w:rsidRPr="00046B34">
        <w:rPr>
          <w:color w:val="000000" w:themeColor="text1"/>
        </w:rPr>
        <w:t>.</w:t>
      </w:r>
    </w:p>
    <w:p w14:paraId="21EB86DF" w14:textId="77777777" w:rsidR="00731C6A" w:rsidRPr="00046B34" w:rsidRDefault="00731C6A" w:rsidP="00184B10">
      <w:pPr>
        <w:pBdr>
          <w:top w:val="nil"/>
          <w:left w:val="nil"/>
          <w:bottom w:val="nil"/>
          <w:right w:val="nil"/>
          <w:between w:val="nil"/>
        </w:pBdr>
        <w:tabs>
          <w:tab w:val="left" w:pos="1134"/>
        </w:tabs>
        <w:ind w:firstLine="709"/>
        <w:rPr>
          <w:color w:val="000000" w:themeColor="text1"/>
        </w:rPr>
      </w:pPr>
    </w:p>
    <w:p w14:paraId="63A1D76D" w14:textId="77777777" w:rsidR="00731C6A" w:rsidRPr="00046B34" w:rsidRDefault="000C1537" w:rsidP="004818B5">
      <w:pPr>
        <w:pStyle w:val="af6"/>
        <w:numPr>
          <w:ilvl w:val="0"/>
          <w:numId w:val="1"/>
        </w:numPr>
        <w:tabs>
          <w:tab w:val="left" w:pos="1134"/>
        </w:tabs>
        <w:ind w:left="0" w:firstLine="567"/>
        <w:rPr>
          <w:color w:val="000000" w:themeColor="text1"/>
        </w:rPr>
      </w:pPr>
      <w:r w:rsidRPr="004818B5">
        <w:t>Надавач</w:t>
      </w:r>
      <w:r w:rsidRPr="00046B34">
        <w:rPr>
          <w:rStyle w:val="ListLabel101"/>
          <w:color w:val="000000" w:themeColor="text1"/>
        </w:rPr>
        <w:t xml:space="preserve"> фінансових платіжних послуг</w:t>
      </w:r>
      <w:r w:rsidR="00731C6A" w:rsidRPr="00046B34">
        <w:rPr>
          <w:color w:val="000000" w:themeColor="text1"/>
        </w:rPr>
        <w:t xml:space="preserve"> має право визначати у внутрішніх документах, крім суб</w:t>
      </w:r>
      <w:r w:rsidR="005F0D50" w:rsidRPr="00046B34">
        <w:rPr>
          <w:color w:val="000000" w:themeColor="text1"/>
        </w:rPr>
        <w:t>’</w:t>
      </w:r>
      <w:r w:rsidR="00731C6A" w:rsidRPr="00046B34">
        <w:rPr>
          <w:color w:val="000000" w:themeColor="text1"/>
        </w:rPr>
        <w:t xml:space="preserve">єктів третьої лінії </w:t>
      </w:r>
      <w:r w:rsidR="00A6152F" w:rsidRPr="00046B34">
        <w:rPr>
          <w:color w:val="000000" w:themeColor="text1"/>
        </w:rPr>
        <w:t>захисту</w:t>
      </w:r>
      <w:r w:rsidR="00731C6A" w:rsidRPr="00046B34">
        <w:rPr>
          <w:color w:val="000000" w:themeColor="text1"/>
        </w:rPr>
        <w:t xml:space="preserve">, також інших працівників </w:t>
      </w:r>
      <w:r w:rsidRPr="00046B34">
        <w:rPr>
          <w:rStyle w:val="ListLabel101"/>
          <w:color w:val="000000" w:themeColor="text1"/>
        </w:rPr>
        <w:t>надавача фінансових платіжних послуг</w:t>
      </w:r>
      <w:r w:rsidR="00731C6A" w:rsidRPr="00046B34">
        <w:rPr>
          <w:color w:val="000000" w:themeColor="text1"/>
        </w:rPr>
        <w:t>, уповноважених здійснювати моніторинг ефективності внутрішнього контролю.</w:t>
      </w:r>
    </w:p>
    <w:p w14:paraId="52D25633" w14:textId="77777777" w:rsidR="00731C6A" w:rsidRPr="00046B34" w:rsidRDefault="00731C6A" w:rsidP="00184B10">
      <w:pPr>
        <w:pBdr>
          <w:top w:val="nil"/>
          <w:left w:val="nil"/>
          <w:bottom w:val="nil"/>
          <w:right w:val="nil"/>
          <w:between w:val="nil"/>
        </w:pBdr>
        <w:tabs>
          <w:tab w:val="left" w:pos="1134"/>
        </w:tabs>
        <w:ind w:firstLine="709"/>
        <w:rPr>
          <w:color w:val="000000" w:themeColor="text1"/>
        </w:rPr>
      </w:pPr>
    </w:p>
    <w:p w14:paraId="6A41C80E" w14:textId="77777777" w:rsidR="00731C6A" w:rsidRPr="00046B34" w:rsidRDefault="00731C6A" w:rsidP="004818B5">
      <w:pPr>
        <w:pStyle w:val="af6"/>
        <w:numPr>
          <w:ilvl w:val="0"/>
          <w:numId w:val="1"/>
        </w:numPr>
        <w:tabs>
          <w:tab w:val="left" w:pos="1134"/>
        </w:tabs>
        <w:ind w:left="0" w:firstLine="567"/>
        <w:rPr>
          <w:color w:val="000000" w:themeColor="text1"/>
        </w:rPr>
      </w:pPr>
      <w:r w:rsidRPr="004818B5">
        <w:lastRenderedPageBreak/>
        <w:t>Заходами</w:t>
      </w:r>
      <w:r w:rsidRPr="00046B34">
        <w:rPr>
          <w:color w:val="000000" w:themeColor="text1"/>
        </w:rPr>
        <w:t xml:space="preserve">, дотримання яких свідчить про впровадження та функціонування моніторингу ефективності внутрішнього контролю як компонента системи внутрішнього контролю </w:t>
      </w:r>
      <w:r w:rsidR="000C1537" w:rsidRPr="00046B34">
        <w:rPr>
          <w:rStyle w:val="ListLabel101"/>
          <w:color w:val="000000" w:themeColor="text1"/>
        </w:rPr>
        <w:t>надавача фінансових платіжних послуг</w:t>
      </w:r>
      <w:r w:rsidRPr="00046B34">
        <w:rPr>
          <w:color w:val="000000" w:themeColor="text1"/>
        </w:rPr>
        <w:t>, є</w:t>
      </w:r>
      <w:r w:rsidR="00D325CA" w:rsidRPr="00046B34">
        <w:rPr>
          <w:color w:val="000000" w:themeColor="text1"/>
        </w:rPr>
        <w:t xml:space="preserve"> такі</w:t>
      </w:r>
      <w:r w:rsidRPr="00046B34">
        <w:rPr>
          <w:color w:val="000000" w:themeColor="text1"/>
        </w:rPr>
        <w:t>:</w:t>
      </w:r>
    </w:p>
    <w:p w14:paraId="78A49FA4" w14:textId="77777777" w:rsidR="00731C6A" w:rsidRPr="00046B34" w:rsidRDefault="00731C6A" w:rsidP="00184B10">
      <w:pPr>
        <w:pStyle w:val="af6"/>
        <w:tabs>
          <w:tab w:val="left" w:pos="1134"/>
        </w:tabs>
        <w:ind w:left="0" w:firstLine="709"/>
        <w:rPr>
          <w:color w:val="000000" w:themeColor="text1"/>
        </w:rPr>
      </w:pPr>
    </w:p>
    <w:p w14:paraId="5E8D5F9F" w14:textId="77777777" w:rsidR="00731C6A" w:rsidRPr="00046B34" w:rsidRDefault="000C1537" w:rsidP="004818B5">
      <w:pPr>
        <w:pStyle w:val="af6"/>
        <w:numPr>
          <w:ilvl w:val="1"/>
          <w:numId w:val="16"/>
        </w:numPr>
        <w:tabs>
          <w:tab w:val="left" w:pos="1134"/>
        </w:tabs>
        <w:ind w:left="0" w:firstLine="567"/>
        <w:rPr>
          <w:color w:val="000000" w:themeColor="text1"/>
        </w:rPr>
      </w:pPr>
      <w:r w:rsidRPr="00046B34">
        <w:rPr>
          <w:rStyle w:val="ListLabel101"/>
          <w:color w:val="000000" w:themeColor="text1"/>
        </w:rPr>
        <w:t>визначення</w:t>
      </w:r>
      <w:r w:rsidRPr="00046B34">
        <w:rPr>
          <w:color w:val="000000" w:themeColor="text1"/>
        </w:rPr>
        <w:t xml:space="preserve"> у внутрішніх документах поряд</w:t>
      </w:r>
      <w:r w:rsidR="00731C6A" w:rsidRPr="00046B34">
        <w:rPr>
          <w:color w:val="000000" w:themeColor="text1"/>
        </w:rPr>
        <w:t>к</w:t>
      </w:r>
      <w:r w:rsidRPr="00046B34">
        <w:rPr>
          <w:color w:val="000000" w:themeColor="text1"/>
        </w:rPr>
        <w:t>у</w:t>
      </w:r>
      <w:r w:rsidR="00731C6A" w:rsidRPr="00046B34">
        <w:rPr>
          <w:color w:val="000000" w:themeColor="text1"/>
        </w:rPr>
        <w:t xml:space="preserve"> здійснення поточних та </w:t>
      </w:r>
      <w:bookmarkStart w:id="118" w:name="_Hlk95148295"/>
      <w:r w:rsidR="00731C6A" w:rsidRPr="00046B34">
        <w:rPr>
          <w:color w:val="000000" w:themeColor="text1"/>
        </w:rPr>
        <w:t>періодичних перевірок відповідності законодавству України та внутрішнім документам, якості та ефективності системи внутрішнього контролю</w:t>
      </w:r>
      <w:bookmarkEnd w:id="118"/>
      <w:r w:rsidR="00731C6A" w:rsidRPr="00046B34">
        <w:rPr>
          <w:color w:val="000000" w:themeColor="text1"/>
        </w:rPr>
        <w:t>;</w:t>
      </w:r>
    </w:p>
    <w:p w14:paraId="709A3924" w14:textId="77777777" w:rsidR="00731C6A" w:rsidRPr="00046B34" w:rsidRDefault="00731C6A" w:rsidP="004818B5">
      <w:pPr>
        <w:ind w:firstLine="567"/>
        <w:rPr>
          <w:color w:val="000000" w:themeColor="text1"/>
        </w:rPr>
      </w:pPr>
    </w:p>
    <w:p w14:paraId="678F06DF" w14:textId="77777777" w:rsidR="00731C6A" w:rsidRPr="00046B34" w:rsidRDefault="000C1537" w:rsidP="004818B5">
      <w:pPr>
        <w:pStyle w:val="af6"/>
        <w:numPr>
          <w:ilvl w:val="1"/>
          <w:numId w:val="16"/>
        </w:numPr>
        <w:tabs>
          <w:tab w:val="left" w:pos="1134"/>
        </w:tabs>
        <w:ind w:left="0" w:firstLine="567"/>
        <w:rPr>
          <w:color w:val="000000" w:themeColor="text1"/>
        </w:rPr>
      </w:pPr>
      <w:r w:rsidRPr="00046B34">
        <w:rPr>
          <w:color w:val="000000" w:themeColor="text1"/>
        </w:rPr>
        <w:t>забезпечення належного</w:t>
      </w:r>
      <w:r w:rsidR="00731C6A" w:rsidRPr="00046B34">
        <w:rPr>
          <w:color w:val="000000" w:themeColor="text1"/>
        </w:rPr>
        <w:t xml:space="preserve"> здійснення уповноваженими суб</w:t>
      </w:r>
      <w:r w:rsidR="005F0D50" w:rsidRPr="00046B34">
        <w:rPr>
          <w:color w:val="000000" w:themeColor="text1"/>
        </w:rPr>
        <w:t>’</w:t>
      </w:r>
      <w:r w:rsidR="00731C6A" w:rsidRPr="00046B34">
        <w:rPr>
          <w:color w:val="000000" w:themeColor="text1"/>
        </w:rPr>
        <w:t>єктами внутрішнього контролю оцінювання компонентів системи вн</w:t>
      </w:r>
      <w:r w:rsidRPr="00046B34">
        <w:rPr>
          <w:color w:val="000000" w:themeColor="text1"/>
        </w:rPr>
        <w:t>утрішнього контролю та своєчасного</w:t>
      </w:r>
      <w:r w:rsidR="00731C6A" w:rsidRPr="00046B34">
        <w:rPr>
          <w:color w:val="000000" w:themeColor="text1"/>
        </w:rPr>
        <w:t xml:space="preserve"> повідомлення</w:t>
      </w:r>
      <w:r w:rsidR="00C429F9" w:rsidRPr="00046B34">
        <w:rPr>
          <w:color w:val="000000" w:themeColor="text1"/>
        </w:rPr>
        <w:t xml:space="preserve"> керівників </w:t>
      </w:r>
      <w:r w:rsidRPr="00046B34">
        <w:rPr>
          <w:rStyle w:val="ListLabel101"/>
          <w:color w:val="000000" w:themeColor="text1"/>
        </w:rPr>
        <w:t>надавача фінансових платіжних послуг</w:t>
      </w:r>
      <w:r w:rsidR="00731C6A" w:rsidRPr="00046B34">
        <w:rPr>
          <w:color w:val="000000" w:themeColor="text1"/>
        </w:rPr>
        <w:t xml:space="preserve"> про виявлені недоліки системи внутрішнього контролю та/або допущені суб</w:t>
      </w:r>
      <w:r w:rsidR="005F0D50" w:rsidRPr="00046B34">
        <w:rPr>
          <w:color w:val="000000" w:themeColor="text1"/>
        </w:rPr>
        <w:t>’</w:t>
      </w:r>
      <w:r w:rsidR="00731C6A" w:rsidRPr="00046B34">
        <w:rPr>
          <w:color w:val="000000" w:themeColor="text1"/>
        </w:rPr>
        <w:t xml:space="preserve">єктами внутрішнього контролю порушення </w:t>
      </w:r>
      <w:r w:rsidR="00D325CA" w:rsidRPr="00046B34">
        <w:rPr>
          <w:color w:val="000000" w:themeColor="text1"/>
        </w:rPr>
        <w:t xml:space="preserve">і </w:t>
      </w:r>
      <w:r w:rsidR="00731C6A" w:rsidRPr="00046B34">
        <w:rPr>
          <w:color w:val="000000" w:themeColor="text1"/>
        </w:rPr>
        <w:t>причини їх вчинення</w:t>
      </w:r>
      <w:r w:rsidR="00D325CA" w:rsidRPr="00046B34">
        <w:rPr>
          <w:color w:val="000000" w:themeColor="text1"/>
        </w:rPr>
        <w:t>,</w:t>
      </w:r>
      <w:r w:rsidR="00731C6A" w:rsidRPr="00046B34">
        <w:rPr>
          <w:color w:val="000000" w:themeColor="text1"/>
        </w:rPr>
        <w:t xml:space="preserve"> відповідальних за прийняття рішення про здійснення коригувальних заходів, усунення порушення та/або внесення змін до внутрішніх документів.</w:t>
      </w:r>
    </w:p>
    <w:p w14:paraId="75078F52" w14:textId="77777777" w:rsidR="00731C6A" w:rsidRPr="00046B34" w:rsidRDefault="00731C6A" w:rsidP="00184B10">
      <w:pPr>
        <w:tabs>
          <w:tab w:val="left" w:pos="1134"/>
        </w:tabs>
        <w:ind w:firstLine="709"/>
        <w:rPr>
          <w:color w:val="000000" w:themeColor="text1"/>
        </w:rPr>
      </w:pPr>
    </w:p>
    <w:p w14:paraId="3E1235B9" w14:textId="4BCB001C" w:rsidR="00731C6A" w:rsidRPr="00046B34" w:rsidRDefault="0060781B" w:rsidP="004818B5">
      <w:pPr>
        <w:pStyle w:val="af6"/>
        <w:numPr>
          <w:ilvl w:val="0"/>
          <w:numId w:val="1"/>
        </w:numPr>
        <w:tabs>
          <w:tab w:val="left" w:pos="1134"/>
        </w:tabs>
        <w:ind w:left="0" w:firstLine="567"/>
        <w:rPr>
          <w:color w:val="000000" w:themeColor="text1"/>
        </w:rPr>
      </w:pPr>
      <w:r w:rsidRPr="004818B5">
        <w:t>Суб</w:t>
      </w:r>
      <w:r w:rsidR="005F0D50" w:rsidRPr="004818B5">
        <w:t>’</w:t>
      </w:r>
      <w:r w:rsidRPr="004818B5">
        <w:t>єкти</w:t>
      </w:r>
      <w:r w:rsidRPr="00046B34">
        <w:rPr>
          <w:color w:val="000000" w:themeColor="text1"/>
        </w:rPr>
        <w:t xml:space="preserve"> третьої лінії </w:t>
      </w:r>
      <w:r w:rsidR="00A6152F" w:rsidRPr="00046B34">
        <w:rPr>
          <w:color w:val="000000" w:themeColor="text1"/>
        </w:rPr>
        <w:t xml:space="preserve">захисту </w:t>
      </w:r>
      <w:r w:rsidR="00731C6A" w:rsidRPr="00046B34">
        <w:rPr>
          <w:color w:val="000000" w:themeColor="text1"/>
        </w:rPr>
        <w:t>(підрозділ</w:t>
      </w:r>
      <w:r w:rsidR="005E1A2D">
        <w:rPr>
          <w:color w:val="000000" w:themeColor="text1"/>
        </w:rPr>
        <w:t xml:space="preserve"> внутрішнього аудиту</w:t>
      </w:r>
      <w:r w:rsidR="00D325CA" w:rsidRPr="00046B34">
        <w:rPr>
          <w:color w:val="000000" w:themeColor="text1"/>
        </w:rPr>
        <w:t> </w:t>
      </w:r>
      <w:r w:rsidR="00731C6A" w:rsidRPr="00046B34">
        <w:rPr>
          <w:color w:val="000000" w:themeColor="text1"/>
        </w:rPr>
        <w:t>/</w:t>
      </w:r>
      <w:r w:rsidR="00D325CA" w:rsidRPr="00046B34">
        <w:rPr>
          <w:color w:val="000000" w:themeColor="text1"/>
        </w:rPr>
        <w:t> </w:t>
      </w:r>
      <w:r w:rsidR="00C429F9" w:rsidRPr="00046B34">
        <w:rPr>
          <w:color w:val="000000" w:themeColor="text1"/>
        </w:rPr>
        <w:t>внутрішн</w:t>
      </w:r>
      <w:r w:rsidR="005E1A2D">
        <w:rPr>
          <w:color w:val="000000" w:themeColor="text1"/>
        </w:rPr>
        <w:t>ій</w:t>
      </w:r>
      <w:r w:rsidR="00C429F9" w:rsidRPr="00046B34">
        <w:rPr>
          <w:color w:val="000000" w:themeColor="text1"/>
        </w:rPr>
        <w:t xml:space="preserve"> аудит</w:t>
      </w:r>
      <w:r w:rsidR="005E1A2D">
        <w:rPr>
          <w:color w:val="000000" w:themeColor="text1"/>
        </w:rPr>
        <w:t>ор </w:t>
      </w:r>
      <w:r w:rsidR="005E1A2D" w:rsidRPr="00046B34">
        <w:rPr>
          <w:color w:val="000000" w:themeColor="text1"/>
        </w:rPr>
        <w:t>/ </w:t>
      </w:r>
      <w:r w:rsidR="005E1A2D">
        <w:rPr>
          <w:color w:val="000000" w:themeColor="text1"/>
        </w:rPr>
        <w:t>головний внутрішній аудитор</w:t>
      </w:r>
      <w:r w:rsidR="00731C6A" w:rsidRPr="00046B34">
        <w:rPr>
          <w:color w:val="000000" w:themeColor="text1"/>
        </w:rPr>
        <w:t>) зобов</w:t>
      </w:r>
      <w:r w:rsidR="005F0D50" w:rsidRPr="00046B34">
        <w:rPr>
          <w:color w:val="000000" w:themeColor="text1"/>
        </w:rPr>
        <w:t>’</w:t>
      </w:r>
      <w:r w:rsidR="00731C6A" w:rsidRPr="00046B34">
        <w:rPr>
          <w:color w:val="000000" w:themeColor="text1"/>
        </w:rPr>
        <w:t>язані здійснювати загальну оцінку ефективності системи внутрішнього контролю</w:t>
      </w:r>
      <w:r w:rsidR="00065713" w:rsidRPr="00046B34">
        <w:rPr>
          <w:color w:val="000000" w:themeColor="text1"/>
        </w:rPr>
        <w:t xml:space="preserve"> в межах виконання функції внутрішнього аудиту </w:t>
      </w:r>
      <w:r w:rsidR="00796BD1" w:rsidRPr="00046B34">
        <w:rPr>
          <w:rStyle w:val="ListLabel101"/>
          <w:color w:val="000000" w:themeColor="text1"/>
        </w:rPr>
        <w:t>надавача фінансових платіжних послуг</w:t>
      </w:r>
      <w:r w:rsidR="00731C6A" w:rsidRPr="00046B34">
        <w:rPr>
          <w:color w:val="000000" w:themeColor="text1"/>
        </w:rPr>
        <w:t>.</w:t>
      </w:r>
    </w:p>
    <w:p w14:paraId="5BA3DAA3" w14:textId="77777777" w:rsidR="00731C6A" w:rsidRPr="00046B34" w:rsidRDefault="00731C6A" w:rsidP="00184B10">
      <w:pPr>
        <w:pBdr>
          <w:top w:val="nil"/>
          <w:left w:val="nil"/>
          <w:bottom w:val="nil"/>
          <w:right w:val="nil"/>
          <w:between w:val="nil"/>
        </w:pBdr>
        <w:tabs>
          <w:tab w:val="left" w:pos="1134"/>
        </w:tabs>
        <w:ind w:firstLine="709"/>
        <w:rPr>
          <w:color w:val="000000" w:themeColor="text1"/>
        </w:rPr>
      </w:pPr>
    </w:p>
    <w:p w14:paraId="380796A7" w14:textId="77777777" w:rsidR="00731C6A" w:rsidRPr="00046B34" w:rsidRDefault="00796BD1" w:rsidP="004818B5">
      <w:pPr>
        <w:pStyle w:val="af6"/>
        <w:numPr>
          <w:ilvl w:val="0"/>
          <w:numId w:val="1"/>
        </w:numPr>
        <w:tabs>
          <w:tab w:val="left" w:pos="1134"/>
        </w:tabs>
        <w:ind w:left="0" w:firstLine="567"/>
        <w:rPr>
          <w:color w:val="000000" w:themeColor="text1"/>
        </w:rPr>
      </w:pPr>
      <w:bookmarkStart w:id="119" w:name="_Hlk95148356"/>
      <w:r w:rsidRPr="004818B5">
        <w:t>Надавач</w:t>
      </w:r>
      <w:r w:rsidRPr="00046B34">
        <w:rPr>
          <w:rStyle w:val="ListLabel101"/>
          <w:color w:val="000000" w:themeColor="text1"/>
        </w:rPr>
        <w:t xml:space="preserve"> фінансових платіжних послуг</w:t>
      </w:r>
      <w:r w:rsidR="00731C6A" w:rsidRPr="00046B34">
        <w:rPr>
          <w:color w:val="000000" w:themeColor="text1"/>
        </w:rPr>
        <w:t xml:space="preserve"> здійснює обов</w:t>
      </w:r>
      <w:r w:rsidR="005F0D50" w:rsidRPr="00046B34">
        <w:rPr>
          <w:color w:val="000000" w:themeColor="text1"/>
        </w:rPr>
        <w:t>’</w:t>
      </w:r>
      <w:r w:rsidR="00731C6A" w:rsidRPr="00046B34">
        <w:rPr>
          <w:color w:val="000000" w:themeColor="text1"/>
        </w:rPr>
        <w:t>язкові поточні та періодичні заходи з моніторингу ефективності системи внутрішнього контролю</w:t>
      </w:r>
      <w:bookmarkEnd w:id="119"/>
      <w:r w:rsidR="00731C6A" w:rsidRPr="00046B34">
        <w:rPr>
          <w:color w:val="000000" w:themeColor="text1"/>
        </w:rPr>
        <w:t>.</w:t>
      </w:r>
    </w:p>
    <w:p w14:paraId="162B4CAD" w14:textId="77777777" w:rsidR="00731C6A" w:rsidRPr="00046B34" w:rsidRDefault="00731C6A" w:rsidP="004818B5">
      <w:pPr>
        <w:tabs>
          <w:tab w:val="left" w:pos="1134"/>
        </w:tabs>
        <w:ind w:firstLine="567"/>
        <w:rPr>
          <w:color w:val="000000" w:themeColor="text1"/>
        </w:rPr>
      </w:pPr>
      <w:r w:rsidRPr="00046B34">
        <w:rPr>
          <w:color w:val="000000" w:themeColor="text1"/>
        </w:rPr>
        <w:t>Поточні заходи з моніторингу здійснюються з метою оперативного виявлення та усунення недоліків системи внутрішнього контролю. Відповідальність за проведення таких заходів можуть нести суб</w:t>
      </w:r>
      <w:r w:rsidR="005F0D50" w:rsidRPr="00046B34">
        <w:rPr>
          <w:color w:val="000000" w:themeColor="text1"/>
        </w:rPr>
        <w:t>’</w:t>
      </w:r>
      <w:r w:rsidRPr="00046B34">
        <w:rPr>
          <w:color w:val="000000" w:themeColor="text1"/>
        </w:rPr>
        <w:t xml:space="preserve">єкти другої лінії </w:t>
      </w:r>
      <w:r w:rsidR="00A6152F" w:rsidRPr="00046B34">
        <w:rPr>
          <w:color w:val="000000" w:themeColor="text1"/>
        </w:rPr>
        <w:t xml:space="preserve">захисту </w:t>
      </w:r>
      <w:r w:rsidRPr="00046B34">
        <w:rPr>
          <w:color w:val="000000" w:themeColor="text1"/>
        </w:rPr>
        <w:t>в межах повноважень.</w:t>
      </w:r>
    </w:p>
    <w:p w14:paraId="162951AE" w14:textId="77777777" w:rsidR="004A7239" w:rsidRPr="00046B34" w:rsidRDefault="00731C6A" w:rsidP="004818B5">
      <w:pPr>
        <w:tabs>
          <w:tab w:val="left" w:pos="1134"/>
        </w:tabs>
        <w:ind w:firstLine="567"/>
        <w:rPr>
          <w:color w:val="000000" w:themeColor="text1"/>
        </w:rPr>
      </w:pPr>
      <w:r w:rsidRPr="00046B34">
        <w:rPr>
          <w:color w:val="000000" w:themeColor="text1"/>
        </w:rPr>
        <w:t xml:space="preserve">Періодичні заходи з </w:t>
      </w:r>
      <w:r w:rsidR="004A7239" w:rsidRPr="00046B34">
        <w:rPr>
          <w:color w:val="000000" w:themeColor="text1"/>
        </w:rPr>
        <w:t>моніторингу</w:t>
      </w:r>
      <w:r w:rsidR="00C35D89" w:rsidRPr="00046B34">
        <w:rPr>
          <w:color w:val="000000" w:themeColor="text1"/>
        </w:rPr>
        <w:t> / </w:t>
      </w:r>
      <w:r w:rsidR="004A7239" w:rsidRPr="00046B34">
        <w:rPr>
          <w:color w:val="000000" w:themeColor="text1"/>
          <w:szCs w:val="24"/>
        </w:rPr>
        <w:t>перевірки</w:t>
      </w:r>
      <w:r w:rsidR="004A7239" w:rsidRPr="00046B34">
        <w:rPr>
          <w:color w:val="000000" w:themeColor="text1"/>
        </w:rPr>
        <w:t>, включаючи оцінювання ефективності системи внутрішнього контролю, здійснюються суб’єктами третьої лінії захисту з метою виявлення недоліків після встановлення факту події.</w:t>
      </w:r>
    </w:p>
    <w:p w14:paraId="4A2F48F7" w14:textId="77777777" w:rsidR="004A7239" w:rsidRPr="00046B34" w:rsidRDefault="004A7239" w:rsidP="004A7239">
      <w:pPr>
        <w:tabs>
          <w:tab w:val="left" w:pos="1134"/>
        </w:tabs>
        <w:ind w:firstLine="709"/>
        <w:rPr>
          <w:color w:val="000000" w:themeColor="text1"/>
        </w:rPr>
      </w:pPr>
    </w:p>
    <w:p w14:paraId="130F13E2" w14:textId="45CFFE26" w:rsidR="00731C6A" w:rsidRPr="00046B34" w:rsidRDefault="004A7239" w:rsidP="004818B5">
      <w:pPr>
        <w:pStyle w:val="af6"/>
        <w:numPr>
          <w:ilvl w:val="0"/>
          <w:numId w:val="1"/>
        </w:numPr>
        <w:tabs>
          <w:tab w:val="left" w:pos="1134"/>
        </w:tabs>
        <w:ind w:left="0" w:firstLine="567"/>
        <w:rPr>
          <w:color w:val="000000" w:themeColor="text1"/>
        </w:rPr>
      </w:pPr>
      <w:r w:rsidRPr="004818B5">
        <w:t>Суб’єкти</w:t>
      </w:r>
      <w:r w:rsidRPr="00046B34">
        <w:rPr>
          <w:color w:val="000000" w:themeColor="text1"/>
        </w:rPr>
        <w:t xml:space="preserve"> третьої лінії захисту (</w:t>
      </w:r>
      <w:r w:rsidR="00805834" w:rsidRPr="00046B34">
        <w:rPr>
          <w:color w:val="000000" w:themeColor="text1"/>
        </w:rPr>
        <w:t>підрозділ</w:t>
      </w:r>
      <w:r w:rsidR="00805834">
        <w:rPr>
          <w:color w:val="000000" w:themeColor="text1"/>
        </w:rPr>
        <w:t xml:space="preserve"> внутрішнього аудиту</w:t>
      </w:r>
      <w:r w:rsidR="00805834" w:rsidRPr="00046B34">
        <w:rPr>
          <w:color w:val="000000" w:themeColor="text1"/>
        </w:rPr>
        <w:t> / внутрішн</w:t>
      </w:r>
      <w:r w:rsidR="00805834">
        <w:rPr>
          <w:color w:val="000000" w:themeColor="text1"/>
        </w:rPr>
        <w:t>ій</w:t>
      </w:r>
      <w:r w:rsidR="00805834" w:rsidRPr="00046B34">
        <w:rPr>
          <w:color w:val="000000" w:themeColor="text1"/>
        </w:rPr>
        <w:t xml:space="preserve"> аудит</w:t>
      </w:r>
      <w:r w:rsidR="00805834">
        <w:rPr>
          <w:color w:val="000000" w:themeColor="text1"/>
        </w:rPr>
        <w:t>ор </w:t>
      </w:r>
      <w:r w:rsidR="00805834" w:rsidRPr="00046B34">
        <w:rPr>
          <w:color w:val="000000" w:themeColor="text1"/>
        </w:rPr>
        <w:t>/ </w:t>
      </w:r>
      <w:r w:rsidR="00805834">
        <w:rPr>
          <w:color w:val="000000" w:themeColor="text1"/>
        </w:rPr>
        <w:t>головний внутрішній аудитор</w:t>
      </w:r>
      <w:r w:rsidRPr="00046B34">
        <w:rPr>
          <w:color w:val="000000" w:themeColor="text1"/>
        </w:rPr>
        <w:t>) зобов’язані за результатами здійснення моніторингу</w:t>
      </w:r>
      <w:r w:rsidR="00C35D89" w:rsidRPr="00046B34">
        <w:rPr>
          <w:color w:val="000000" w:themeColor="text1"/>
        </w:rPr>
        <w:t> / </w:t>
      </w:r>
      <w:r w:rsidRPr="00046B34">
        <w:rPr>
          <w:color w:val="000000" w:themeColor="text1"/>
        </w:rPr>
        <w:t xml:space="preserve">перевірки </w:t>
      </w:r>
      <w:r w:rsidR="00731C6A" w:rsidRPr="00046B34">
        <w:rPr>
          <w:color w:val="000000" w:themeColor="text1"/>
        </w:rPr>
        <w:t xml:space="preserve">ефективності системи внутрішнього контролю складати звіти, що </w:t>
      </w:r>
      <w:r w:rsidR="006D3630" w:rsidRPr="00046B34">
        <w:rPr>
          <w:color w:val="000000" w:themeColor="text1"/>
        </w:rPr>
        <w:t>по</w:t>
      </w:r>
      <w:r w:rsidR="00731C6A" w:rsidRPr="00046B34">
        <w:rPr>
          <w:color w:val="000000" w:themeColor="text1"/>
        </w:rPr>
        <w:t>даються на розгляд рад</w:t>
      </w:r>
      <w:r w:rsidR="004526A1" w:rsidRPr="00046B34">
        <w:rPr>
          <w:color w:val="000000" w:themeColor="text1"/>
        </w:rPr>
        <w:t>и</w:t>
      </w:r>
      <w:r w:rsidR="00EB438F" w:rsidRPr="00EB438F">
        <w:rPr>
          <w:color w:val="000000" w:themeColor="text1"/>
        </w:rPr>
        <w:t xml:space="preserve"> (</w:t>
      </w:r>
      <w:r w:rsidR="00EB438F">
        <w:rPr>
          <w:color w:val="000000" w:themeColor="text1"/>
        </w:rPr>
        <w:t>за відсутності ради</w:t>
      </w:r>
      <w:r w:rsidR="00AA1D1B">
        <w:rPr>
          <w:color w:val="000000" w:themeColor="text1"/>
        </w:rPr>
        <w:t xml:space="preserve"> -</w:t>
      </w:r>
      <w:r w:rsidR="00EB438F">
        <w:rPr>
          <w:color w:val="000000" w:themeColor="text1"/>
        </w:rPr>
        <w:t xml:space="preserve"> на розгляд </w:t>
      </w:r>
      <w:r w:rsidR="006347DC">
        <w:rPr>
          <w:color w:val="000000" w:themeColor="text1"/>
        </w:rPr>
        <w:t>органу згідно з компетенцією, визначеною в статуті надавача фінансових платіжних послуг</w:t>
      </w:r>
      <w:r w:rsidR="00EB438F">
        <w:rPr>
          <w:color w:val="000000" w:themeColor="text1"/>
        </w:rPr>
        <w:t>)</w:t>
      </w:r>
      <w:r w:rsidR="00731C6A" w:rsidRPr="00046B34">
        <w:rPr>
          <w:color w:val="000000" w:themeColor="text1"/>
        </w:rPr>
        <w:t>.</w:t>
      </w:r>
    </w:p>
    <w:p w14:paraId="447A8B02" w14:textId="77777777" w:rsidR="00731C6A" w:rsidRPr="00046B34" w:rsidRDefault="00731C6A" w:rsidP="004818B5">
      <w:pPr>
        <w:tabs>
          <w:tab w:val="left" w:pos="1134"/>
        </w:tabs>
        <w:ind w:firstLine="567"/>
        <w:rPr>
          <w:color w:val="000000" w:themeColor="text1"/>
        </w:rPr>
      </w:pPr>
      <w:r w:rsidRPr="00046B34">
        <w:rPr>
          <w:color w:val="000000" w:themeColor="text1"/>
        </w:rPr>
        <w:t xml:space="preserve">Звіти, </w:t>
      </w:r>
      <w:r w:rsidRPr="00245563">
        <w:rPr>
          <w:color w:val="000000" w:themeColor="text1"/>
        </w:rPr>
        <w:t xml:space="preserve">що </w:t>
      </w:r>
      <w:r w:rsidR="004526A1" w:rsidRPr="00245563">
        <w:rPr>
          <w:color w:val="000000" w:themeColor="text1"/>
        </w:rPr>
        <w:t>по</w:t>
      </w:r>
      <w:r w:rsidRPr="00245563">
        <w:rPr>
          <w:color w:val="000000" w:themeColor="text1"/>
        </w:rPr>
        <w:t>даються раді</w:t>
      </w:r>
      <w:r w:rsidR="002321C4">
        <w:rPr>
          <w:color w:val="000000" w:themeColor="text1"/>
        </w:rPr>
        <w:t xml:space="preserve"> або органу, визначеному статутом</w:t>
      </w:r>
      <w:r w:rsidR="001562F9">
        <w:rPr>
          <w:color w:val="000000" w:themeColor="text1"/>
        </w:rPr>
        <w:t xml:space="preserve"> надавача фінансових платіжних послуг</w:t>
      </w:r>
      <w:r w:rsidRPr="00046B34">
        <w:rPr>
          <w:color w:val="000000" w:themeColor="text1"/>
        </w:rPr>
        <w:t xml:space="preserve">, </w:t>
      </w:r>
      <w:r w:rsidR="004526A1" w:rsidRPr="00046B34">
        <w:rPr>
          <w:color w:val="000000" w:themeColor="text1"/>
        </w:rPr>
        <w:t xml:space="preserve">повинні </w:t>
      </w:r>
      <w:r w:rsidRPr="00046B34">
        <w:rPr>
          <w:color w:val="000000" w:themeColor="text1"/>
        </w:rPr>
        <w:t xml:space="preserve">містити інформацію про виявлені недоліки системи внутрішнього контролю та порушення, аналіз причин їх </w:t>
      </w:r>
      <w:r w:rsidRPr="00046B34">
        <w:rPr>
          <w:color w:val="000000" w:themeColor="text1"/>
        </w:rPr>
        <w:lastRenderedPageBreak/>
        <w:t>виникнення, ймовірні наслідки, до яких можуть призвести ці недоліки, рекомендації</w:t>
      </w:r>
      <w:r w:rsidR="004526A1" w:rsidRPr="00046B34">
        <w:rPr>
          <w:color w:val="000000" w:themeColor="text1"/>
        </w:rPr>
        <w:t> </w:t>
      </w:r>
      <w:r w:rsidRPr="00046B34">
        <w:rPr>
          <w:color w:val="000000" w:themeColor="text1"/>
        </w:rPr>
        <w:t>/</w:t>
      </w:r>
      <w:r w:rsidR="004526A1" w:rsidRPr="00046B34">
        <w:rPr>
          <w:color w:val="000000" w:themeColor="text1"/>
        </w:rPr>
        <w:t> </w:t>
      </w:r>
      <w:r w:rsidRPr="00046B34">
        <w:rPr>
          <w:color w:val="000000" w:themeColor="text1"/>
        </w:rPr>
        <w:t>пропозиції щодо підвищення ефективності функціонування системи внутрішнього контролю, процес контролю за станом виконання рекомендацій</w:t>
      </w:r>
      <w:r w:rsidR="004526A1" w:rsidRPr="00046B34">
        <w:rPr>
          <w:color w:val="000000" w:themeColor="text1"/>
        </w:rPr>
        <w:t> </w:t>
      </w:r>
      <w:r w:rsidRPr="00046B34">
        <w:rPr>
          <w:color w:val="000000" w:themeColor="text1"/>
        </w:rPr>
        <w:t>/</w:t>
      </w:r>
      <w:r w:rsidR="004526A1" w:rsidRPr="00046B34">
        <w:rPr>
          <w:color w:val="000000" w:themeColor="text1"/>
        </w:rPr>
        <w:t> </w:t>
      </w:r>
      <w:r w:rsidRPr="00046B34">
        <w:rPr>
          <w:color w:val="000000" w:themeColor="text1"/>
        </w:rPr>
        <w:t>пропозицій, затверджених раніше.</w:t>
      </w:r>
    </w:p>
    <w:p w14:paraId="2C33B7A0" w14:textId="77777777" w:rsidR="00731C6A" w:rsidRPr="00046B34" w:rsidRDefault="00731C6A" w:rsidP="00184B10">
      <w:pPr>
        <w:tabs>
          <w:tab w:val="left" w:pos="1134"/>
        </w:tabs>
        <w:ind w:firstLine="709"/>
        <w:rPr>
          <w:color w:val="000000" w:themeColor="text1"/>
        </w:rPr>
      </w:pPr>
    </w:p>
    <w:p w14:paraId="57183E2E" w14:textId="77777777" w:rsidR="00C901B0" w:rsidRPr="00046B34" w:rsidRDefault="00796BD1" w:rsidP="004818B5">
      <w:pPr>
        <w:pStyle w:val="af6"/>
        <w:numPr>
          <w:ilvl w:val="0"/>
          <w:numId w:val="1"/>
        </w:numPr>
        <w:tabs>
          <w:tab w:val="left" w:pos="1134"/>
        </w:tabs>
        <w:ind w:left="0" w:firstLine="567"/>
        <w:rPr>
          <w:color w:val="000000" w:themeColor="text1"/>
        </w:rPr>
      </w:pPr>
      <w:r w:rsidRPr="004818B5">
        <w:t>Надавач</w:t>
      </w:r>
      <w:r w:rsidRPr="00046B34">
        <w:rPr>
          <w:rStyle w:val="ListLabel101"/>
          <w:color w:val="000000" w:themeColor="text1"/>
        </w:rPr>
        <w:t xml:space="preserve"> фінансових платіжних послуг</w:t>
      </w:r>
      <w:r w:rsidR="00731C6A" w:rsidRPr="00046B34">
        <w:rPr>
          <w:color w:val="000000" w:themeColor="text1"/>
        </w:rPr>
        <w:t xml:space="preserve"> забезпечує </w:t>
      </w:r>
      <w:r w:rsidR="004526A1" w:rsidRPr="00046B34">
        <w:rPr>
          <w:color w:val="000000" w:themeColor="text1"/>
        </w:rPr>
        <w:t>по</w:t>
      </w:r>
      <w:r w:rsidR="00731C6A" w:rsidRPr="00046B34">
        <w:rPr>
          <w:color w:val="000000" w:themeColor="text1"/>
        </w:rPr>
        <w:t xml:space="preserve">дання звітів щодо результатів моніторингу ефективності системи внутрішнього контролю </w:t>
      </w:r>
      <w:r w:rsidR="00D77257" w:rsidRPr="00046B34">
        <w:rPr>
          <w:color w:val="000000" w:themeColor="text1"/>
        </w:rPr>
        <w:t>також працівникам, які відповідають за здійснення коригувальних заходів,</w:t>
      </w:r>
      <w:r w:rsidR="00731C6A" w:rsidRPr="00046B34">
        <w:rPr>
          <w:color w:val="000000" w:themeColor="text1"/>
        </w:rPr>
        <w:t xml:space="preserve"> та керівникам </w:t>
      </w:r>
      <w:r w:rsidRPr="00046B34">
        <w:rPr>
          <w:rStyle w:val="ListLabel101"/>
          <w:color w:val="000000" w:themeColor="text1"/>
        </w:rPr>
        <w:t>надавача фінансових платіжних послуг</w:t>
      </w:r>
      <w:r w:rsidR="001A5459" w:rsidRPr="00046B34">
        <w:rPr>
          <w:color w:val="000000" w:themeColor="text1"/>
        </w:rPr>
        <w:t xml:space="preserve"> </w:t>
      </w:r>
      <w:r w:rsidR="0066625D" w:rsidRPr="00046B34">
        <w:rPr>
          <w:color w:val="000000" w:themeColor="text1"/>
        </w:rPr>
        <w:t>в</w:t>
      </w:r>
      <w:r w:rsidR="00731C6A" w:rsidRPr="00046B34">
        <w:rPr>
          <w:color w:val="000000" w:themeColor="text1"/>
        </w:rPr>
        <w:t xml:space="preserve"> межах визначених повноважень.</w:t>
      </w:r>
    </w:p>
    <w:p w14:paraId="5816485F" w14:textId="77777777" w:rsidR="00844E01" w:rsidRPr="00046B34" w:rsidRDefault="00844E01" w:rsidP="00324FDC">
      <w:pPr>
        <w:shd w:val="clear" w:color="auto" w:fill="FFFFFF"/>
        <w:tabs>
          <w:tab w:val="left" w:pos="1134"/>
        </w:tabs>
        <w:ind w:firstLine="709"/>
        <w:contextualSpacing/>
        <w:rPr>
          <w:color w:val="000000" w:themeColor="text1"/>
          <w:shd w:val="clear" w:color="auto" w:fill="FFFFFF"/>
        </w:rPr>
      </w:pPr>
      <w:bookmarkStart w:id="120" w:name="_Ref134096075"/>
    </w:p>
    <w:p w14:paraId="5BFB1CD6" w14:textId="77777777" w:rsidR="00D54AFD" w:rsidRPr="00046B34" w:rsidRDefault="00D54AFD" w:rsidP="00D54AFD">
      <w:pPr>
        <w:pStyle w:val="af6"/>
        <w:numPr>
          <w:ilvl w:val="0"/>
          <w:numId w:val="5"/>
        </w:numPr>
        <w:tabs>
          <w:tab w:val="left" w:pos="993"/>
        </w:tabs>
        <w:ind w:left="0" w:firstLine="709"/>
        <w:jc w:val="center"/>
        <w:outlineLvl w:val="0"/>
        <w:rPr>
          <w:color w:val="000000" w:themeColor="text1"/>
        </w:rPr>
      </w:pPr>
      <w:bookmarkStart w:id="121" w:name="_Ref170403043"/>
      <w:r w:rsidRPr="00046B34">
        <w:rPr>
          <w:color w:val="000000" w:themeColor="text1"/>
        </w:rPr>
        <w:t>Функція контролю за дотриманням норм (комплаєнс)</w:t>
      </w:r>
      <w:bookmarkEnd w:id="121"/>
    </w:p>
    <w:p w14:paraId="4E269101" w14:textId="77777777" w:rsidR="00D04448" w:rsidRPr="00046B34" w:rsidRDefault="00D04448" w:rsidP="0001701A">
      <w:pPr>
        <w:pStyle w:val="af6"/>
        <w:tabs>
          <w:tab w:val="left" w:pos="1134"/>
        </w:tabs>
        <w:ind w:left="0" w:firstLine="709"/>
        <w:rPr>
          <w:color w:val="000000" w:themeColor="text1"/>
        </w:rPr>
      </w:pPr>
    </w:p>
    <w:p w14:paraId="3895B4B2" w14:textId="77777777" w:rsidR="00D04448" w:rsidRPr="00046B34" w:rsidRDefault="00D04448" w:rsidP="00AD4713">
      <w:pPr>
        <w:pStyle w:val="af6"/>
        <w:numPr>
          <w:ilvl w:val="0"/>
          <w:numId w:val="2"/>
        </w:numPr>
        <w:pBdr>
          <w:top w:val="nil"/>
          <w:left w:val="nil"/>
          <w:bottom w:val="nil"/>
          <w:right w:val="nil"/>
          <w:between w:val="nil"/>
        </w:pBdr>
        <w:tabs>
          <w:tab w:val="left" w:pos="1134"/>
        </w:tabs>
        <w:jc w:val="center"/>
        <w:outlineLvl w:val="1"/>
        <w:rPr>
          <w:color w:val="000000" w:themeColor="text1"/>
        </w:rPr>
      </w:pPr>
      <w:r w:rsidRPr="00046B34">
        <w:rPr>
          <w:color w:val="000000" w:themeColor="text1"/>
        </w:rPr>
        <w:t>Загальні вимоги до організації функції контролю за дотриманням норм (комплаєнс)</w:t>
      </w:r>
      <w:r w:rsidR="004947C8" w:rsidRPr="00046B34">
        <w:rPr>
          <w:color w:val="000000" w:themeColor="text1"/>
        </w:rPr>
        <w:t xml:space="preserve"> у </w:t>
      </w:r>
      <w:r w:rsidR="004B78B0" w:rsidRPr="00046B34">
        <w:rPr>
          <w:rStyle w:val="ListLabel101"/>
          <w:color w:val="000000" w:themeColor="text1"/>
        </w:rPr>
        <w:t>надавачі фінансових платіжних послуг</w:t>
      </w:r>
    </w:p>
    <w:p w14:paraId="6241E8A1" w14:textId="77777777" w:rsidR="00281371" w:rsidRPr="00046B34" w:rsidRDefault="00281371" w:rsidP="00281371">
      <w:pPr>
        <w:ind w:left="709"/>
        <w:rPr>
          <w:color w:val="000000" w:themeColor="text1"/>
        </w:rPr>
      </w:pPr>
    </w:p>
    <w:p w14:paraId="15864BC5" w14:textId="77777777" w:rsidR="000D5CA6" w:rsidRPr="00046B34" w:rsidRDefault="00FE23B7" w:rsidP="00531045">
      <w:pPr>
        <w:pStyle w:val="af6"/>
        <w:numPr>
          <w:ilvl w:val="0"/>
          <w:numId w:val="1"/>
        </w:numPr>
        <w:tabs>
          <w:tab w:val="left" w:pos="1134"/>
        </w:tabs>
        <w:ind w:left="0" w:firstLine="567"/>
        <w:rPr>
          <w:color w:val="000000" w:themeColor="text1"/>
        </w:rPr>
      </w:pPr>
      <w:r w:rsidRPr="00531045">
        <w:t>Надавач</w:t>
      </w:r>
      <w:r w:rsidRPr="00046B34">
        <w:rPr>
          <w:rStyle w:val="ListLabel101"/>
          <w:color w:val="000000" w:themeColor="text1"/>
        </w:rPr>
        <w:t xml:space="preserve"> фінансових платіжних послуг</w:t>
      </w:r>
      <w:r w:rsidR="009209DA" w:rsidRPr="00046B34">
        <w:rPr>
          <w:color w:val="000000" w:themeColor="text1"/>
        </w:rPr>
        <w:t xml:space="preserve"> зобов’язаний забезпечити </w:t>
      </w:r>
      <w:r w:rsidR="000D5CA6" w:rsidRPr="00046B34">
        <w:rPr>
          <w:color w:val="000000" w:themeColor="text1"/>
        </w:rPr>
        <w:t xml:space="preserve">ефективне виконання функції за дотриманням норм (комплаєнс) у </w:t>
      </w:r>
      <w:r w:rsidRPr="00046B34">
        <w:rPr>
          <w:rStyle w:val="ListLabel101"/>
          <w:color w:val="000000" w:themeColor="text1"/>
        </w:rPr>
        <w:t>надавачі фінансових платіжних послуг</w:t>
      </w:r>
      <w:r w:rsidR="009209DA" w:rsidRPr="00046B34">
        <w:rPr>
          <w:color w:val="000000" w:themeColor="text1"/>
        </w:rPr>
        <w:t xml:space="preserve"> відповідно до вимог цього </w:t>
      </w:r>
      <w:r w:rsidR="00813D5D" w:rsidRPr="00046B34">
        <w:rPr>
          <w:color w:val="000000" w:themeColor="text1"/>
        </w:rPr>
        <w:t>Положення</w:t>
      </w:r>
      <w:r w:rsidR="000D5CA6" w:rsidRPr="00046B34">
        <w:rPr>
          <w:color w:val="000000" w:themeColor="text1"/>
        </w:rPr>
        <w:t>.</w:t>
      </w:r>
    </w:p>
    <w:p w14:paraId="5C1591E4" w14:textId="77777777" w:rsidR="00813D5D" w:rsidRPr="00046B34" w:rsidRDefault="00813D5D" w:rsidP="00813D5D">
      <w:pPr>
        <w:pStyle w:val="af6"/>
        <w:ind w:left="709"/>
        <w:rPr>
          <w:color w:val="000000" w:themeColor="text1"/>
        </w:rPr>
      </w:pPr>
    </w:p>
    <w:p w14:paraId="428AC30D" w14:textId="7EFB7581" w:rsidR="00813D5D" w:rsidRPr="00046B34" w:rsidRDefault="005F0601" w:rsidP="00735A7D">
      <w:pPr>
        <w:pStyle w:val="af6"/>
        <w:numPr>
          <w:ilvl w:val="0"/>
          <w:numId w:val="1"/>
        </w:numPr>
        <w:tabs>
          <w:tab w:val="left" w:pos="1134"/>
        </w:tabs>
        <w:ind w:left="0" w:firstLine="567"/>
        <w:rPr>
          <w:color w:val="000000" w:themeColor="text1"/>
        </w:rPr>
      </w:pPr>
      <w:r>
        <w:rPr>
          <w:color w:val="000000" w:themeColor="text1"/>
        </w:rPr>
        <w:t>П</w:t>
      </w:r>
      <w:r w:rsidRPr="00046B34">
        <w:rPr>
          <w:color w:val="000000" w:themeColor="text1"/>
        </w:rPr>
        <w:t xml:space="preserve">ідрозділ контролю за дотриманням норм (комплаєнс) </w:t>
      </w:r>
      <w:r w:rsidRPr="00046B34">
        <w:rPr>
          <w:rStyle w:val="ListLabel101"/>
          <w:color w:val="000000" w:themeColor="text1"/>
        </w:rPr>
        <w:t>надавача фінансових платіжних послуг</w:t>
      </w:r>
      <w:r w:rsidRPr="00735A7D">
        <w:t xml:space="preserve"> </w:t>
      </w:r>
      <w:r w:rsidRPr="00046B34">
        <w:rPr>
          <w:color w:val="000000" w:themeColor="text1"/>
        </w:rPr>
        <w:t>забезпечує</w:t>
      </w:r>
      <w:r w:rsidRPr="00735A7D">
        <w:t xml:space="preserve"> </w:t>
      </w:r>
      <w:r>
        <w:t>в</w:t>
      </w:r>
      <w:r w:rsidR="001734CC" w:rsidRPr="00735A7D">
        <w:t>иконання</w:t>
      </w:r>
      <w:r w:rsidR="007B10A2" w:rsidRPr="00046B34">
        <w:rPr>
          <w:color w:val="000000" w:themeColor="text1"/>
        </w:rPr>
        <w:t xml:space="preserve"> ключової</w:t>
      </w:r>
      <w:r w:rsidR="001734CC" w:rsidRPr="00046B34">
        <w:rPr>
          <w:color w:val="000000" w:themeColor="text1"/>
        </w:rPr>
        <w:t xml:space="preserve"> функції контролю за дотриманням норм (комплаєнс) </w:t>
      </w:r>
      <w:r w:rsidR="00ED2604" w:rsidRPr="00046B34">
        <w:rPr>
          <w:rStyle w:val="ListLabel101"/>
          <w:color w:val="000000" w:themeColor="text1"/>
        </w:rPr>
        <w:t>надавача фінансових платіжних послуг</w:t>
      </w:r>
      <w:r w:rsidR="001734CC" w:rsidRPr="00046B34">
        <w:rPr>
          <w:color w:val="000000" w:themeColor="text1"/>
        </w:rPr>
        <w:t xml:space="preserve"> </w:t>
      </w:r>
      <w:r w:rsidR="00176DA5" w:rsidRPr="00046B34">
        <w:rPr>
          <w:color w:val="000000" w:themeColor="text1"/>
        </w:rPr>
        <w:t xml:space="preserve">щодо </w:t>
      </w:r>
      <w:r w:rsidR="00176DA5" w:rsidRPr="00046B34">
        <w:rPr>
          <w:color w:val="000000" w:themeColor="text1"/>
          <w:shd w:val="clear" w:color="auto" w:fill="FFFFFF"/>
        </w:rPr>
        <w:t xml:space="preserve">організації забезпечення відповідності діяльності </w:t>
      </w:r>
      <w:r w:rsidR="00ED2604" w:rsidRPr="00046B34">
        <w:rPr>
          <w:rStyle w:val="ListLabel101"/>
          <w:color w:val="000000" w:themeColor="text1"/>
        </w:rPr>
        <w:t>надавача фінансових платіжних послуг</w:t>
      </w:r>
      <w:r w:rsidR="00176DA5" w:rsidRPr="00046B34">
        <w:rPr>
          <w:color w:val="000000" w:themeColor="text1"/>
          <w:shd w:val="clear" w:color="auto" w:fill="FFFFFF"/>
        </w:rPr>
        <w:t xml:space="preserve"> вимогам законодавства України, внутрішнім документам </w:t>
      </w:r>
      <w:r w:rsidR="00ED2604" w:rsidRPr="00046B34">
        <w:rPr>
          <w:rStyle w:val="ListLabel101"/>
          <w:color w:val="000000" w:themeColor="text1"/>
        </w:rPr>
        <w:t>надавача фінансових платіжних послуг</w:t>
      </w:r>
      <w:r w:rsidR="00176DA5" w:rsidRPr="00046B34">
        <w:rPr>
          <w:color w:val="000000" w:themeColor="text1"/>
          <w:shd w:val="clear" w:color="auto" w:fill="FFFFFF"/>
        </w:rPr>
        <w:t xml:space="preserve">, стандартам професійних об’єднань, дія яких поширюється на </w:t>
      </w:r>
      <w:r w:rsidR="00511293" w:rsidRPr="00046B34">
        <w:rPr>
          <w:rStyle w:val="ListLabel101"/>
          <w:color w:val="000000" w:themeColor="text1"/>
        </w:rPr>
        <w:t>надавача фінансових платіжних послуг</w:t>
      </w:r>
      <w:r w:rsidR="00176DA5" w:rsidRPr="00046B34">
        <w:rPr>
          <w:color w:val="000000" w:themeColor="text1"/>
          <w:shd w:val="clear" w:color="auto" w:fill="FFFFFF"/>
        </w:rPr>
        <w:t xml:space="preserve">, </w:t>
      </w:r>
      <w:r w:rsidR="0034175F" w:rsidRPr="00046B34">
        <w:rPr>
          <w:color w:val="000000" w:themeColor="text1"/>
          <w:shd w:val="clear" w:color="auto" w:fill="FFFFFF"/>
        </w:rPr>
        <w:t xml:space="preserve">оцінювання можливого впливу будь-яких змін, що вносяться до законодавства, на діяльність </w:t>
      </w:r>
      <w:r w:rsidR="00511293" w:rsidRPr="00046B34">
        <w:rPr>
          <w:rStyle w:val="ListLabel101"/>
          <w:color w:val="000000" w:themeColor="text1"/>
        </w:rPr>
        <w:t>надавача фінансових платіжних послуг</w:t>
      </w:r>
      <w:r w:rsidR="0034175F" w:rsidRPr="00046B34">
        <w:rPr>
          <w:color w:val="000000" w:themeColor="text1"/>
          <w:shd w:val="clear" w:color="auto" w:fill="FFFFFF"/>
        </w:rPr>
        <w:t xml:space="preserve">, а також визначення і оцінювання ризику недотримання норм </w:t>
      </w:r>
      <w:r w:rsidR="00176DA5" w:rsidRPr="00046B34">
        <w:rPr>
          <w:color w:val="000000" w:themeColor="text1"/>
          <w:shd w:val="clear" w:color="auto" w:fill="FFFFFF"/>
        </w:rPr>
        <w:t xml:space="preserve">та інших функцій, визначених цим </w:t>
      </w:r>
      <w:r w:rsidR="00176DA5" w:rsidRPr="00046B34">
        <w:rPr>
          <w:color w:val="000000" w:themeColor="text1"/>
        </w:rPr>
        <w:t>Положенням</w:t>
      </w:r>
      <w:r w:rsidR="00813D5D" w:rsidRPr="00046B34">
        <w:rPr>
          <w:color w:val="000000" w:themeColor="text1"/>
        </w:rPr>
        <w:t>.</w:t>
      </w:r>
    </w:p>
    <w:p w14:paraId="6069A0CA" w14:textId="77777777" w:rsidR="00F64BC0" w:rsidRPr="00046B34" w:rsidRDefault="00F64BC0" w:rsidP="00F64BC0">
      <w:pPr>
        <w:ind w:left="709"/>
        <w:rPr>
          <w:color w:val="000000" w:themeColor="text1"/>
        </w:rPr>
      </w:pPr>
    </w:p>
    <w:p w14:paraId="4F4A41C5" w14:textId="5E19B9F3" w:rsidR="000D5CA6" w:rsidRPr="00046B34" w:rsidRDefault="000D5CA6" w:rsidP="00735A7D">
      <w:pPr>
        <w:pStyle w:val="af6"/>
        <w:numPr>
          <w:ilvl w:val="0"/>
          <w:numId w:val="1"/>
        </w:numPr>
        <w:tabs>
          <w:tab w:val="left" w:pos="1134"/>
        </w:tabs>
        <w:ind w:left="0" w:firstLine="567"/>
        <w:rPr>
          <w:color w:val="000000" w:themeColor="text1"/>
        </w:rPr>
      </w:pPr>
      <w:r w:rsidRPr="00735A7D">
        <w:t>Підрозділ</w:t>
      </w:r>
      <w:r w:rsidRPr="00046B34">
        <w:rPr>
          <w:color w:val="000000" w:themeColor="text1"/>
        </w:rPr>
        <w:t xml:space="preserve"> </w:t>
      </w:r>
      <w:r w:rsidR="00813D5D" w:rsidRPr="00046B34">
        <w:rPr>
          <w:color w:val="000000" w:themeColor="text1"/>
        </w:rPr>
        <w:t xml:space="preserve">контролю </w:t>
      </w:r>
      <w:r w:rsidRPr="00046B34">
        <w:rPr>
          <w:color w:val="000000" w:themeColor="text1"/>
        </w:rPr>
        <w:t>за дотриманням норм (комплаєнс)</w:t>
      </w:r>
      <w:r w:rsidR="00B72D2D">
        <w:rPr>
          <w:color w:val="000000" w:themeColor="text1"/>
        </w:rPr>
        <w:t xml:space="preserve"> </w:t>
      </w:r>
      <w:r w:rsidR="00B72D2D" w:rsidRPr="008B74E3">
        <w:rPr>
          <w:color w:val="000000" w:themeColor="text1"/>
        </w:rPr>
        <w:t>(</w:t>
      </w:r>
      <w:r w:rsidR="00B72D2D">
        <w:rPr>
          <w:color w:val="000000" w:themeColor="text1"/>
        </w:rPr>
        <w:t>за наявності</w:t>
      </w:r>
      <w:r w:rsidR="00B72D2D" w:rsidRPr="008B74E3">
        <w:rPr>
          <w:color w:val="000000" w:themeColor="text1"/>
        </w:rPr>
        <w:t>)</w:t>
      </w:r>
      <w:r w:rsidRPr="00046B34">
        <w:rPr>
          <w:color w:val="000000" w:themeColor="text1"/>
        </w:rPr>
        <w:t xml:space="preserve"> </w:t>
      </w:r>
      <w:r w:rsidR="00657611" w:rsidRPr="00046B34">
        <w:rPr>
          <w:color w:val="000000" w:themeColor="text1"/>
          <w:shd w:val="clear" w:color="auto" w:fill="FFFFFF"/>
        </w:rPr>
        <w:t xml:space="preserve">діє </w:t>
      </w:r>
      <w:r w:rsidR="00616E48" w:rsidRPr="00046B34">
        <w:rPr>
          <w:color w:val="000000" w:themeColor="text1"/>
        </w:rPr>
        <w:t>відповідно до вимог цього Положення</w:t>
      </w:r>
      <w:r w:rsidR="00616E48" w:rsidRPr="00046B34">
        <w:rPr>
          <w:color w:val="000000" w:themeColor="text1"/>
          <w:shd w:val="clear" w:color="auto" w:fill="FFFFFF"/>
        </w:rPr>
        <w:t xml:space="preserve"> та </w:t>
      </w:r>
      <w:r w:rsidR="00657611" w:rsidRPr="00046B34">
        <w:rPr>
          <w:color w:val="000000" w:themeColor="text1"/>
          <w:shd w:val="clear" w:color="auto" w:fill="FFFFFF"/>
        </w:rPr>
        <w:t xml:space="preserve">на підставі положення, що затверджується </w:t>
      </w:r>
      <w:r w:rsidR="000E16D6">
        <w:t>відповідальним орган</w:t>
      </w:r>
      <w:r w:rsidR="000E16D6">
        <w:rPr>
          <w:color w:val="000000" w:themeColor="text1"/>
          <w:shd w:val="clear" w:color="auto" w:fill="FFFFFF"/>
        </w:rPr>
        <w:t>ом</w:t>
      </w:r>
      <w:r w:rsidR="00657611" w:rsidRPr="00046B34">
        <w:rPr>
          <w:color w:val="000000" w:themeColor="text1"/>
          <w:shd w:val="clear" w:color="auto" w:fill="FFFFFF"/>
        </w:rPr>
        <w:t xml:space="preserve">, </w:t>
      </w:r>
      <w:r w:rsidR="00657611" w:rsidRPr="00046B34">
        <w:rPr>
          <w:color w:val="000000" w:themeColor="text1"/>
        </w:rPr>
        <w:t xml:space="preserve">організаційно не залежить від інших підрозділів </w:t>
      </w:r>
      <w:r w:rsidR="00511293" w:rsidRPr="00046B34">
        <w:rPr>
          <w:rStyle w:val="ListLabel101"/>
          <w:color w:val="000000" w:themeColor="text1"/>
        </w:rPr>
        <w:t>надавача фінансових платіжних послуг</w:t>
      </w:r>
      <w:r w:rsidR="004E0EF9" w:rsidRPr="00046B34">
        <w:rPr>
          <w:color w:val="000000" w:themeColor="text1"/>
        </w:rPr>
        <w:t>,</w:t>
      </w:r>
      <w:r w:rsidR="00657611" w:rsidRPr="00046B34">
        <w:rPr>
          <w:color w:val="000000" w:themeColor="text1"/>
        </w:rPr>
        <w:t xml:space="preserve"> не підпорядковується таким підрозділам</w:t>
      </w:r>
      <w:r w:rsidR="00657611" w:rsidRPr="00046B34">
        <w:rPr>
          <w:color w:val="000000" w:themeColor="text1"/>
          <w:shd w:val="clear" w:color="auto" w:fill="FFFFFF"/>
        </w:rPr>
        <w:t xml:space="preserve"> і підпорядковується головному комплаєнс-менеджеру. Головний комплаєнс-менеджер</w:t>
      </w:r>
      <w:r w:rsidR="00EB43E2">
        <w:rPr>
          <w:color w:val="000000" w:themeColor="text1"/>
          <w:shd w:val="clear" w:color="auto" w:fill="FFFFFF"/>
        </w:rPr>
        <w:t xml:space="preserve"> </w:t>
      </w:r>
      <w:r w:rsidR="00EB43E2" w:rsidRPr="00046B34">
        <w:rPr>
          <w:color w:val="000000" w:themeColor="text1"/>
          <w:shd w:val="clear" w:color="auto" w:fill="FFFFFF"/>
        </w:rPr>
        <w:t xml:space="preserve">діє </w:t>
      </w:r>
      <w:r w:rsidR="00EB43E2" w:rsidRPr="00046B34">
        <w:rPr>
          <w:color w:val="000000" w:themeColor="text1"/>
        </w:rPr>
        <w:t>відповідно до вимог цього Положення</w:t>
      </w:r>
      <w:r w:rsidR="00EB43E2" w:rsidRPr="00046B34">
        <w:rPr>
          <w:color w:val="000000" w:themeColor="text1"/>
          <w:shd w:val="clear" w:color="auto" w:fill="FFFFFF"/>
        </w:rPr>
        <w:t xml:space="preserve"> та на підставі положення, що затверджується </w:t>
      </w:r>
      <w:r w:rsidR="000E16D6">
        <w:t>відповідальним органом</w:t>
      </w:r>
      <w:r w:rsidR="00EB43E2" w:rsidRPr="00046B34">
        <w:rPr>
          <w:color w:val="000000" w:themeColor="text1"/>
          <w:shd w:val="clear" w:color="auto" w:fill="FFFFFF"/>
        </w:rPr>
        <w:t xml:space="preserve">, </w:t>
      </w:r>
      <w:r w:rsidR="00EB43E2" w:rsidRPr="00046B34">
        <w:rPr>
          <w:color w:val="000000" w:themeColor="text1"/>
        </w:rPr>
        <w:t xml:space="preserve">організаційно не залежить від інших підрозділів </w:t>
      </w:r>
      <w:r w:rsidR="00EB43E2" w:rsidRPr="00046B34">
        <w:rPr>
          <w:rStyle w:val="ListLabel101"/>
          <w:color w:val="000000" w:themeColor="text1"/>
        </w:rPr>
        <w:t>надавача фінансових платіжних послуг</w:t>
      </w:r>
      <w:r w:rsidR="00EB43E2" w:rsidRPr="00046B34">
        <w:rPr>
          <w:color w:val="000000" w:themeColor="text1"/>
        </w:rPr>
        <w:t>, не підпорядковується таким підрозділам</w:t>
      </w:r>
      <w:r w:rsidR="00EB43E2" w:rsidRPr="00046B34">
        <w:rPr>
          <w:color w:val="000000" w:themeColor="text1"/>
          <w:shd w:val="clear" w:color="auto" w:fill="FFFFFF"/>
        </w:rPr>
        <w:t xml:space="preserve"> і</w:t>
      </w:r>
      <w:r w:rsidR="00657611" w:rsidRPr="00046B34">
        <w:rPr>
          <w:color w:val="000000" w:themeColor="text1"/>
          <w:shd w:val="clear" w:color="auto" w:fill="FFFFFF"/>
        </w:rPr>
        <w:t xml:space="preserve"> підпорядковується </w:t>
      </w:r>
      <w:r w:rsidR="00316722">
        <w:t>відповідальному органу</w:t>
      </w:r>
      <w:r w:rsidR="002A7AAF">
        <w:rPr>
          <w:color w:val="000000" w:themeColor="text1"/>
          <w:shd w:val="clear" w:color="auto" w:fill="FFFFFF"/>
        </w:rPr>
        <w:t xml:space="preserve"> </w:t>
      </w:r>
      <w:r w:rsidR="00657611" w:rsidRPr="00046B34">
        <w:rPr>
          <w:color w:val="000000" w:themeColor="text1"/>
          <w:shd w:val="clear" w:color="auto" w:fill="FFFFFF"/>
        </w:rPr>
        <w:t>та звітує перед нею</w:t>
      </w:r>
      <w:r w:rsidR="0057413C">
        <w:rPr>
          <w:color w:val="000000" w:themeColor="text1"/>
          <w:shd w:val="clear" w:color="auto" w:fill="FFFFFF"/>
        </w:rPr>
        <w:t xml:space="preserve"> (</w:t>
      </w:r>
      <w:r w:rsidR="002A7AAF">
        <w:rPr>
          <w:color w:val="000000" w:themeColor="text1"/>
          <w:shd w:val="clear" w:color="auto" w:fill="FFFFFF"/>
        </w:rPr>
        <w:t>ними</w:t>
      </w:r>
      <w:r w:rsidR="0057413C">
        <w:rPr>
          <w:color w:val="000000" w:themeColor="text1"/>
          <w:shd w:val="clear" w:color="auto" w:fill="FFFFFF"/>
        </w:rPr>
        <w:t>)</w:t>
      </w:r>
      <w:r w:rsidRPr="00046B34">
        <w:rPr>
          <w:color w:val="000000" w:themeColor="text1"/>
        </w:rPr>
        <w:t>.</w:t>
      </w:r>
      <w:r w:rsidR="00657611" w:rsidRPr="00046B34">
        <w:rPr>
          <w:color w:val="000000" w:themeColor="text1"/>
        </w:rPr>
        <w:t xml:space="preserve"> </w:t>
      </w:r>
    </w:p>
    <w:p w14:paraId="6EC9FAFB" w14:textId="77777777" w:rsidR="000D5CA6" w:rsidRPr="00046B34" w:rsidRDefault="000D5CA6" w:rsidP="000D5CA6">
      <w:pPr>
        <w:pStyle w:val="af6"/>
        <w:pBdr>
          <w:top w:val="nil"/>
          <w:left w:val="nil"/>
          <w:bottom w:val="nil"/>
          <w:right w:val="nil"/>
          <w:between w:val="nil"/>
        </w:pBdr>
        <w:ind w:left="709"/>
        <w:rPr>
          <w:color w:val="000000" w:themeColor="text1"/>
        </w:rPr>
      </w:pPr>
    </w:p>
    <w:p w14:paraId="55AE55E9" w14:textId="77777777" w:rsidR="004947C8" w:rsidRPr="00046B34" w:rsidRDefault="004947C8" w:rsidP="00AD4713">
      <w:pPr>
        <w:pStyle w:val="af6"/>
        <w:numPr>
          <w:ilvl w:val="0"/>
          <w:numId w:val="2"/>
        </w:numPr>
        <w:pBdr>
          <w:top w:val="nil"/>
          <w:left w:val="nil"/>
          <w:bottom w:val="nil"/>
          <w:right w:val="nil"/>
          <w:between w:val="nil"/>
        </w:pBdr>
        <w:tabs>
          <w:tab w:val="left" w:pos="1134"/>
        </w:tabs>
        <w:jc w:val="center"/>
        <w:outlineLvl w:val="1"/>
        <w:rPr>
          <w:color w:val="000000" w:themeColor="text1"/>
        </w:rPr>
      </w:pPr>
      <w:r w:rsidRPr="00046B34">
        <w:rPr>
          <w:color w:val="000000" w:themeColor="text1"/>
        </w:rPr>
        <w:lastRenderedPageBreak/>
        <w:t>Функці</w:t>
      </w:r>
      <w:r w:rsidR="000D5CA6" w:rsidRPr="00046B34">
        <w:rPr>
          <w:color w:val="000000" w:themeColor="text1"/>
        </w:rPr>
        <w:t>ї підрозділу</w:t>
      </w:r>
      <w:r w:rsidRPr="00046B34">
        <w:rPr>
          <w:color w:val="000000" w:themeColor="text1"/>
        </w:rPr>
        <w:t xml:space="preserve"> контролю за дотриманням норм (комплаєнс) у </w:t>
      </w:r>
      <w:r w:rsidR="00511293" w:rsidRPr="00046B34">
        <w:rPr>
          <w:rStyle w:val="ListLabel101"/>
          <w:color w:val="000000" w:themeColor="text1"/>
        </w:rPr>
        <w:t>надавачі фінансових платіжних послуг</w:t>
      </w:r>
    </w:p>
    <w:p w14:paraId="1C22A6AF" w14:textId="77777777" w:rsidR="000D5CA6" w:rsidRPr="00046B34" w:rsidRDefault="000D5CA6" w:rsidP="000D5CA6">
      <w:pPr>
        <w:rPr>
          <w:color w:val="000000" w:themeColor="text1"/>
        </w:rPr>
      </w:pPr>
    </w:p>
    <w:p w14:paraId="786155A5" w14:textId="2103EE8E" w:rsidR="000D5CA6" w:rsidRPr="00046B34" w:rsidRDefault="00BC229C" w:rsidP="00735A7D">
      <w:pPr>
        <w:pStyle w:val="af6"/>
        <w:numPr>
          <w:ilvl w:val="0"/>
          <w:numId w:val="1"/>
        </w:numPr>
        <w:tabs>
          <w:tab w:val="left" w:pos="1134"/>
        </w:tabs>
        <w:ind w:left="0" w:firstLine="567"/>
        <w:rPr>
          <w:color w:val="000000" w:themeColor="text1"/>
        </w:rPr>
      </w:pPr>
      <w:r w:rsidRPr="00735A7D">
        <w:t>Виконання</w:t>
      </w:r>
      <w:r w:rsidRPr="00046B34">
        <w:rPr>
          <w:color w:val="000000" w:themeColor="text1"/>
        </w:rPr>
        <w:t xml:space="preserve"> підрозділом контролю за дотриманням норм (комплаєнс) у </w:t>
      </w:r>
      <w:r w:rsidR="00511293" w:rsidRPr="00046B34">
        <w:rPr>
          <w:rStyle w:val="ListLabel101"/>
          <w:color w:val="000000" w:themeColor="text1"/>
        </w:rPr>
        <w:t>надавачі фінансових платіжних послуг</w:t>
      </w:r>
      <w:r w:rsidRPr="00046B34">
        <w:rPr>
          <w:color w:val="000000" w:themeColor="text1"/>
        </w:rPr>
        <w:t xml:space="preserve"> функції контролю за дотриманням норм (комплаєнс) у </w:t>
      </w:r>
      <w:r w:rsidR="00511293" w:rsidRPr="00046B34">
        <w:rPr>
          <w:rStyle w:val="ListLabel101"/>
          <w:color w:val="000000" w:themeColor="text1"/>
        </w:rPr>
        <w:t>надавачі фінансових платіжних послуг</w:t>
      </w:r>
      <w:r w:rsidR="004E0EF9" w:rsidRPr="00046B34">
        <w:rPr>
          <w:color w:val="000000" w:themeColor="text1"/>
        </w:rPr>
        <w:t>,</w:t>
      </w:r>
      <w:r w:rsidRPr="00046B34">
        <w:rPr>
          <w:color w:val="000000" w:themeColor="text1"/>
        </w:rPr>
        <w:t xml:space="preserve"> передбачає</w:t>
      </w:r>
      <w:r w:rsidR="000D5CA6" w:rsidRPr="00046B34">
        <w:rPr>
          <w:color w:val="000000" w:themeColor="text1"/>
        </w:rPr>
        <w:t>:</w:t>
      </w:r>
    </w:p>
    <w:p w14:paraId="491FA57C" w14:textId="77777777" w:rsidR="000D5CA6" w:rsidRPr="00046B34" w:rsidRDefault="000D5CA6" w:rsidP="000D5CA6">
      <w:pPr>
        <w:ind w:firstLine="709"/>
        <w:rPr>
          <w:color w:val="000000" w:themeColor="text1"/>
        </w:rPr>
      </w:pPr>
    </w:p>
    <w:p w14:paraId="5E1C5A57" w14:textId="77777777" w:rsidR="000D5CA6" w:rsidRPr="00046B34" w:rsidRDefault="000D5CA6" w:rsidP="00735A7D">
      <w:pPr>
        <w:pStyle w:val="af6"/>
        <w:numPr>
          <w:ilvl w:val="0"/>
          <w:numId w:val="31"/>
        </w:numPr>
        <w:tabs>
          <w:tab w:val="left" w:pos="1134"/>
        </w:tabs>
        <w:ind w:left="0" w:firstLine="567"/>
        <w:rPr>
          <w:color w:val="000000" w:themeColor="text1"/>
        </w:rPr>
      </w:pPr>
      <w:r w:rsidRPr="00046B34">
        <w:rPr>
          <w:color w:val="000000" w:themeColor="text1"/>
        </w:rPr>
        <w:t xml:space="preserve">організацію контролю за дотриманням </w:t>
      </w:r>
      <w:r w:rsidR="00634BFA" w:rsidRPr="00046B34">
        <w:rPr>
          <w:rStyle w:val="ListLabel101"/>
          <w:color w:val="000000" w:themeColor="text1"/>
        </w:rPr>
        <w:t>надавачем фінансових платіжних послуг</w:t>
      </w:r>
      <w:r w:rsidRPr="00046B34">
        <w:rPr>
          <w:color w:val="000000" w:themeColor="text1"/>
        </w:rPr>
        <w:t xml:space="preserve"> норм законодавства, внутрішніх документів</w:t>
      </w:r>
      <w:r w:rsidR="005B26F5" w:rsidRPr="00046B34">
        <w:rPr>
          <w:color w:val="000000" w:themeColor="text1"/>
        </w:rPr>
        <w:t xml:space="preserve"> </w:t>
      </w:r>
      <w:r w:rsidR="00634BFA" w:rsidRPr="00046B34">
        <w:rPr>
          <w:rStyle w:val="ListLabel101"/>
          <w:color w:val="000000" w:themeColor="text1"/>
        </w:rPr>
        <w:t>надавача фінансових платіжних послуг</w:t>
      </w:r>
      <w:r w:rsidRPr="00046B34">
        <w:rPr>
          <w:color w:val="000000" w:themeColor="text1"/>
        </w:rPr>
        <w:t xml:space="preserve"> та стандартів професійних об’єднань, дія яких поширюється на </w:t>
      </w:r>
      <w:r w:rsidR="00E73D56" w:rsidRPr="00046B34">
        <w:rPr>
          <w:rStyle w:val="ListLabel101"/>
          <w:color w:val="000000" w:themeColor="text1"/>
        </w:rPr>
        <w:t>надавача фінансових платіжних послуг</w:t>
      </w:r>
      <w:r w:rsidRPr="00046B34">
        <w:rPr>
          <w:color w:val="000000" w:themeColor="text1"/>
        </w:rPr>
        <w:t>;</w:t>
      </w:r>
    </w:p>
    <w:p w14:paraId="00C2A2B6" w14:textId="77777777" w:rsidR="000D5CA6" w:rsidRPr="00046B34" w:rsidRDefault="000D5CA6" w:rsidP="00735A7D">
      <w:pPr>
        <w:tabs>
          <w:tab w:val="left" w:pos="1134"/>
        </w:tabs>
        <w:ind w:firstLine="567"/>
        <w:rPr>
          <w:color w:val="000000" w:themeColor="text1"/>
        </w:rPr>
      </w:pPr>
    </w:p>
    <w:p w14:paraId="45E8D132" w14:textId="77777777" w:rsidR="000D5CA6" w:rsidRPr="00046B34" w:rsidRDefault="000D5CA6" w:rsidP="00735A7D">
      <w:pPr>
        <w:pStyle w:val="af6"/>
        <w:numPr>
          <w:ilvl w:val="0"/>
          <w:numId w:val="31"/>
        </w:numPr>
        <w:tabs>
          <w:tab w:val="left" w:pos="1134"/>
        </w:tabs>
        <w:ind w:left="0" w:firstLine="567"/>
        <w:rPr>
          <w:color w:val="000000" w:themeColor="text1"/>
        </w:rPr>
      </w:pPr>
      <w:r w:rsidRPr="00046B34">
        <w:rPr>
          <w:color w:val="000000" w:themeColor="text1"/>
        </w:rPr>
        <w:t>моніторинг змін у законодавстві</w:t>
      </w:r>
      <w:r w:rsidR="004E0EF9" w:rsidRPr="00046B34">
        <w:rPr>
          <w:color w:val="000000" w:themeColor="text1"/>
        </w:rPr>
        <w:t xml:space="preserve"> України</w:t>
      </w:r>
      <w:r w:rsidRPr="00046B34">
        <w:rPr>
          <w:color w:val="000000" w:themeColor="text1"/>
        </w:rPr>
        <w:t xml:space="preserve">, стандартах професійних об’єднань, дія яких поширюється на </w:t>
      </w:r>
      <w:r w:rsidR="00BF5A51" w:rsidRPr="00046B34">
        <w:rPr>
          <w:rStyle w:val="ListLabel101"/>
          <w:color w:val="000000" w:themeColor="text1"/>
        </w:rPr>
        <w:t>надавача фінансових платіжних послуг</w:t>
      </w:r>
      <w:r w:rsidRPr="00046B34">
        <w:rPr>
          <w:color w:val="000000" w:themeColor="text1"/>
        </w:rPr>
        <w:t xml:space="preserve">, оцінка впливу таких змін на процеси та процедури, запроваджені </w:t>
      </w:r>
      <w:r w:rsidR="004E0EF9" w:rsidRPr="00046B34">
        <w:rPr>
          <w:color w:val="000000" w:themeColor="text1"/>
        </w:rPr>
        <w:t xml:space="preserve">в </w:t>
      </w:r>
      <w:r w:rsidR="00BF5A51" w:rsidRPr="00046B34">
        <w:rPr>
          <w:rStyle w:val="ListLabel101"/>
          <w:color w:val="000000" w:themeColor="text1"/>
        </w:rPr>
        <w:t>надавачі</w:t>
      </w:r>
      <w:r w:rsidR="00C735C4">
        <w:rPr>
          <w:rStyle w:val="ListLabel101"/>
          <w:color w:val="000000" w:themeColor="text1"/>
        </w:rPr>
        <w:t xml:space="preserve"> </w:t>
      </w:r>
      <w:r w:rsidR="00BF5A51" w:rsidRPr="00046B34">
        <w:rPr>
          <w:rStyle w:val="ListLabel101"/>
          <w:color w:val="000000" w:themeColor="text1"/>
        </w:rPr>
        <w:t>фінансових платіжних послуг</w:t>
      </w:r>
      <w:r w:rsidRPr="00046B34">
        <w:rPr>
          <w:color w:val="000000" w:themeColor="text1"/>
        </w:rPr>
        <w:t xml:space="preserve">, а також контроль за імплементацією відповідних змін у внутрішні документи </w:t>
      </w:r>
      <w:r w:rsidR="00BF5A51" w:rsidRPr="00046B34">
        <w:rPr>
          <w:rStyle w:val="ListLabel101"/>
          <w:color w:val="000000" w:themeColor="text1"/>
        </w:rPr>
        <w:t>надавача фінансових платіжних послуг</w:t>
      </w:r>
      <w:r w:rsidRPr="00046B34">
        <w:rPr>
          <w:color w:val="000000" w:themeColor="text1"/>
        </w:rPr>
        <w:t>;</w:t>
      </w:r>
    </w:p>
    <w:p w14:paraId="377DE34B" w14:textId="4A0CBF7E" w:rsidR="000D5CA6" w:rsidRPr="00046B34" w:rsidRDefault="000D5CA6" w:rsidP="00E6108A">
      <w:pPr>
        <w:tabs>
          <w:tab w:val="left" w:pos="1134"/>
        </w:tabs>
        <w:rPr>
          <w:color w:val="000000" w:themeColor="text1"/>
        </w:rPr>
      </w:pPr>
    </w:p>
    <w:p w14:paraId="73859341" w14:textId="45BC7B52" w:rsidR="000D5CA6" w:rsidRPr="00046B34" w:rsidRDefault="000D5CA6" w:rsidP="00735A7D">
      <w:pPr>
        <w:pStyle w:val="af6"/>
        <w:numPr>
          <w:ilvl w:val="0"/>
          <w:numId w:val="31"/>
        </w:numPr>
        <w:tabs>
          <w:tab w:val="left" w:pos="1134"/>
        </w:tabs>
        <w:ind w:left="0" w:firstLine="567"/>
        <w:rPr>
          <w:color w:val="000000" w:themeColor="text1"/>
        </w:rPr>
      </w:pPr>
      <w:r w:rsidRPr="00046B34">
        <w:rPr>
          <w:rFonts w:eastAsiaTheme="minorEastAsia"/>
          <w:color w:val="000000" w:themeColor="text1"/>
        </w:rPr>
        <w:t xml:space="preserve">контроль за комплаєнс-ризиком, що виникає у взаємовідносинах </w:t>
      </w:r>
      <w:r w:rsidR="00BF5A51" w:rsidRPr="00046B34">
        <w:rPr>
          <w:rStyle w:val="ListLabel101"/>
          <w:color w:val="000000" w:themeColor="text1"/>
        </w:rPr>
        <w:t>надавача фінансових платіжних послуг</w:t>
      </w:r>
      <w:r w:rsidRPr="00046B34">
        <w:rPr>
          <w:rFonts w:eastAsiaTheme="minorEastAsia"/>
          <w:color w:val="000000" w:themeColor="text1"/>
        </w:rPr>
        <w:t xml:space="preserve"> з </w:t>
      </w:r>
      <w:r w:rsidR="0012123E">
        <w:rPr>
          <w:rFonts w:eastAsiaTheme="minorEastAsia"/>
          <w:color w:val="000000" w:themeColor="text1"/>
        </w:rPr>
        <w:t>користувачами</w:t>
      </w:r>
      <w:r w:rsidR="0012123E" w:rsidRPr="00046B34">
        <w:rPr>
          <w:rFonts w:eastAsiaTheme="minorEastAsia"/>
          <w:color w:val="000000" w:themeColor="text1"/>
        </w:rPr>
        <w:t xml:space="preserve"> </w:t>
      </w:r>
      <w:r w:rsidRPr="00046B34">
        <w:rPr>
          <w:rFonts w:eastAsiaTheme="minorEastAsia"/>
          <w:color w:val="000000" w:themeColor="text1"/>
        </w:rPr>
        <w:t>та контрагентами;</w:t>
      </w:r>
    </w:p>
    <w:p w14:paraId="666F0ABD" w14:textId="77777777" w:rsidR="000D5CA6" w:rsidRPr="00046B34" w:rsidRDefault="000D5CA6" w:rsidP="00735A7D">
      <w:pPr>
        <w:tabs>
          <w:tab w:val="left" w:pos="1134"/>
        </w:tabs>
        <w:ind w:firstLine="567"/>
        <w:rPr>
          <w:color w:val="000000" w:themeColor="text1"/>
        </w:rPr>
      </w:pPr>
    </w:p>
    <w:p w14:paraId="4CFBE4AD" w14:textId="77777777" w:rsidR="000D5CA6" w:rsidRPr="00046B34" w:rsidRDefault="000D5CA6" w:rsidP="00735A7D">
      <w:pPr>
        <w:pStyle w:val="af6"/>
        <w:numPr>
          <w:ilvl w:val="0"/>
          <w:numId w:val="31"/>
        </w:numPr>
        <w:tabs>
          <w:tab w:val="left" w:pos="1134"/>
        </w:tabs>
        <w:ind w:left="0" w:firstLine="567"/>
        <w:rPr>
          <w:color w:val="000000" w:themeColor="text1"/>
        </w:rPr>
      </w:pPr>
      <w:r w:rsidRPr="00046B34">
        <w:rPr>
          <w:color w:val="000000" w:themeColor="text1"/>
        </w:rPr>
        <w:t xml:space="preserve">управління ризиками, пов’язаними з конфліктом інтересів, та в разі виявлення будь-яких фактів, що свідчать про наявність конфлікту інтересів у </w:t>
      </w:r>
      <w:r w:rsidR="00BB12FD" w:rsidRPr="00046B34">
        <w:rPr>
          <w:rStyle w:val="ListLabel101"/>
          <w:color w:val="000000" w:themeColor="text1"/>
        </w:rPr>
        <w:t>надавача фінансових платіжних послуг</w:t>
      </w:r>
      <w:r w:rsidRPr="00046B34">
        <w:rPr>
          <w:color w:val="000000" w:themeColor="text1"/>
        </w:rPr>
        <w:t>, інформування ради</w:t>
      </w:r>
      <w:r w:rsidR="00BB12FD" w:rsidRPr="00046B34">
        <w:rPr>
          <w:rStyle w:val="ListLabel101"/>
          <w:color w:val="000000" w:themeColor="text1"/>
        </w:rPr>
        <w:t xml:space="preserve"> </w:t>
      </w:r>
      <w:r w:rsidRPr="00046B34">
        <w:rPr>
          <w:color w:val="000000" w:themeColor="text1"/>
        </w:rPr>
        <w:t>/</w:t>
      </w:r>
      <w:r w:rsidR="004E0EF9" w:rsidRPr="00046B34">
        <w:rPr>
          <w:color w:val="000000" w:themeColor="text1"/>
        </w:rPr>
        <w:t> </w:t>
      </w:r>
      <w:r w:rsidR="00BB12FD" w:rsidRPr="00046B34">
        <w:rPr>
          <w:color w:val="000000" w:themeColor="text1"/>
        </w:rPr>
        <w:t>загальних зборів</w:t>
      </w:r>
      <w:r w:rsidRPr="00046B34">
        <w:rPr>
          <w:color w:val="000000" w:themeColor="text1"/>
        </w:rPr>
        <w:t>;</w:t>
      </w:r>
    </w:p>
    <w:p w14:paraId="7680AFE3" w14:textId="77777777" w:rsidR="000D5CA6" w:rsidRPr="00046B34" w:rsidRDefault="000D5CA6" w:rsidP="00735A7D">
      <w:pPr>
        <w:tabs>
          <w:tab w:val="left" w:pos="1134"/>
        </w:tabs>
        <w:ind w:firstLine="567"/>
        <w:rPr>
          <w:color w:val="000000" w:themeColor="text1"/>
        </w:rPr>
      </w:pPr>
    </w:p>
    <w:p w14:paraId="41E89F03" w14:textId="77777777" w:rsidR="000D5CA6" w:rsidRPr="00046B34" w:rsidRDefault="000D5CA6" w:rsidP="00735A7D">
      <w:pPr>
        <w:pStyle w:val="af6"/>
        <w:numPr>
          <w:ilvl w:val="0"/>
          <w:numId w:val="31"/>
        </w:numPr>
        <w:tabs>
          <w:tab w:val="left" w:pos="1134"/>
        </w:tabs>
        <w:ind w:left="0" w:firstLine="567"/>
        <w:rPr>
          <w:color w:val="000000" w:themeColor="text1"/>
        </w:rPr>
      </w:pPr>
      <w:r w:rsidRPr="00046B34">
        <w:rPr>
          <w:color w:val="000000" w:themeColor="text1"/>
        </w:rPr>
        <w:t>організаці</w:t>
      </w:r>
      <w:r w:rsidR="004E0EF9" w:rsidRPr="00046B34">
        <w:rPr>
          <w:color w:val="000000" w:themeColor="text1"/>
        </w:rPr>
        <w:t>ю</w:t>
      </w:r>
      <w:r w:rsidRPr="00046B34">
        <w:rPr>
          <w:color w:val="000000" w:themeColor="text1"/>
        </w:rPr>
        <w:t xml:space="preserve"> контролю за дотриманням </w:t>
      </w:r>
      <w:r w:rsidR="00776E3F" w:rsidRPr="00046B34">
        <w:rPr>
          <w:rStyle w:val="ListLabel101"/>
          <w:color w:val="000000" w:themeColor="text1"/>
        </w:rPr>
        <w:t>надавачем фінансових платіжних послуг</w:t>
      </w:r>
      <w:r w:rsidRPr="00046B34">
        <w:rPr>
          <w:color w:val="000000" w:themeColor="text1"/>
        </w:rPr>
        <w:t xml:space="preserve"> норм щодо своєчасності </w:t>
      </w:r>
      <w:r w:rsidR="00813D5D" w:rsidRPr="00046B34">
        <w:rPr>
          <w:color w:val="000000" w:themeColor="text1"/>
        </w:rPr>
        <w:t xml:space="preserve">подання </w:t>
      </w:r>
      <w:r w:rsidRPr="00046B34">
        <w:rPr>
          <w:color w:val="000000" w:themeColor="text1"/>
        </w:rPr>
        <w:t>та достовірності звітності, включаючи фінансову;</w:t>
      </w:r>
    </w:p>
    <w:p w14:paraId="14290032" w14:textId="77777777" w:rsidR="000D5CA6" w:rsidRPr="00046B34" w:rsidRDefault="000D5CA6" w:rsidP="00735A7D">
      <w:pPr>
        <w:tabs>
          <w:tab w:val="left" w:pos="1134"/>
        </w:tabs>
        <w:ind w:firstLine="567"/>
        <w:rPr>
          <w:color w:val="000000" w:themeColor="text1"/>
        </w:rPr>
      </w:pPr>
    </w:p>
    <w:p w14:paraId="03F94A4C" w14:textId="4E282D36" w:rsidR="000D5CA6" w:rsidRPr="00046B34" w:rsidRDefault="00542C59" w:rsidP="00735A7D">
      <w:pPr>
        <w:pStyle w:val="af6"/>
        <w:numPr>
          <w:ilvl w:val="0"/>
          <w:numId w:val="31"/>
        </w:numPr>
        <w:tabs>
          <w:tab w:val="left" w:pos="1134"/>
        </w:tabs>
        <w:ind w:left="0" w:firstLine="567"/>
        <w:rPr>
          <w:color w:val="000000" w:themeColor="text1"/>
        </w:rPr>
      </w:pPr>
      <w:r w:rsidRPr="00046B34">
        <w:rPr>
          <w:color w:val="000000" w:themeColor="text1"/>
        </w:rPr>
        <w:t xml:space="preserve">організацію контролю за захистом персональних даних </w:t>
      </w:r>
      <w:r w:rsidR="000D5CA6" w:rsidRPr="00046B34">
        <w:rPr>
          <w:color w:val="000000" w:themeColor="text1"/>
        </w:rPr>
        <w:t>відповідно до законодавства України;</w:t>
      </w:r>
    </w:p>
    <w:p w14:paraId="0DA3E7B5" w14:textId="77777777" w:rsidR="000D5CA6" w:rsidRPr="00046B34" w:rsidRDefault="000D5CA6" w:rsidP="00735A7D">
      <w:pPr>
        <w:tabs>
          <w:tab w:val="left" w:pos="1134"/>
        </w:tabs>
        <w:ind w:firstLine="567"/>
        <w:rPr>
          <w:color w:val="000000" w:themeColor="text1"/>
        </w:rPr>
      </w:pPr>
    </w:p>
    <w:p w14:paraId="63FCB0AA" w14:textId="77777777" w:rsidR="000D5CA6" w:rsidRPr="00046B34" w:rsidRDefault="000D5CA6" w:rsidP="00735A7D">
      <w:pPr>
        <w:pStyle w:val="af6"/>
        <w:numPr>
          <w:ilvl w:val="0"/>
          <w:numId w:val="31"/>
        </w:numPr>
        <w:tabs>
          <w:tab w:val="left" w:pos="1134"/>
        </w:tabs>
        <w:ind w:left="0" w:firstLine="567"/>
        <w:rPr>
          <w:color w:val="000000" w:themeColor="text1"/>
        </w:rPr>
      </w:pPr>
      <w:r w:rsidRPr="00046B34">
        <w:rPr>
          <w:color w:val="000000" w:themeColor="text1"/>
        </w:rPr>
        <w:t xml:space="preserve">надання роз’яснень, консультацій керівникам </w:t>
      </w:r>
      <w:r w:rsidR="000A60AB" w:rsidRPr="00046B34">
        <w:rPr>
          <w:rStyle w:val="ListLabel101"/>
          <w:color w:val="000000" w:themeColor="text1"/>
        </w:rPr>
        <w:t>надавача фінансових платіжних послуг</w:t>
      </w:r>
      <w:r w:rsidRPr="00046B34">
        <w:rPr>
          <w:color w:val="000000" w:themeColor="text1"/>
        </w:rPr>
        <w:t xml:space="preserve"> на їх</w:t>
      </w:r>
      <w:r w:rsidR="004E0EF9" w:rsidRPr="00046B34">
        <w:rPr>
          <w:color w:val="000000" w:themeColor="text1"/>
        </w:rPr>
        <w:t>ні</w:t>
      </w:r>
      <w:r w:rsidRPr="00046B34">
        <w:rPr>
          <w:color w:val="000000" w:themeColor="text1"/>
        </w:rPr>
        <w:t xml:space="preserve"> запити з питань контролю за дотриманням норм (комплаєнс);</w:t>
      </w:r>
    </w:p>
    <w:p w14:paraId="70126683" w14:textId="77777777" w:rsidR="000D5CA6" w:rsidRPr="00046B34" w:rsidRDefault="000D5CA6" w:rsidP="00735A7D">
      <w:pPr>
        <w:tabs>
          <w:tab w:val="left" w:pos="1134"/>
        </w:tabs>
        <w:ind w:firstLine="567"/>
        <w:rPr>
          <w:color w:val="000000" w:themeColor="text1"/>
        </w:rPr>
      </w:pPr>
    </w:p>
    <w:p w14:paraId="0CF399FE" w14:textId="77777777" w:rsidR="000D5CA6" w:rsidRPr="00046B34" w:rsidRDefault="000D5CA6" w:rsidP="00735A7D">
      <w:pPr>
        <w:pStyle w:val="af6"/>
        <w:numPr>
          <w:ilvl w:val="0"/>
          <w:numId w:val="31"/>
        </w:numPr>
        <w:tabs>
          <w:tab w:val="left" w:pos="1134"/>
        </w:tabs>
        <w:ind w:left="0" w:firstLine="567"/>
        <w:rPr>
          <w:color w:val="000000" w:themeColor="text1"/>
        </w:rPr>
      </w:pPr>
      <w:r w:rsidRPr="00046B34">
        <w:rPr>
          <w:color w:val="000000" w:themeColor="text1"/>
        </w:rPr>
        <w:t xml:space="preserve">своєчасне виявлення, </w:t>
      </w:r>
      <w:r w:rsidR="00FF2DAE" w:rsidRPr="00046B34">
        <w:rPr>
          <w:color w:val="000000" w:themeColor="text1"/>
        </w:rPr>
        <w:t xml:space="preserve">вимірювання </w:t>
      </w:r>
      <w:r w:rsidR="00FA3DB9" w:rsidRPr="00046B34">
        <w:rPr>
          <w:color w:val="000000" w:themeColor="text1"/>
        </w:rPr>
        <w:t>(</w:t>
      </w:r>
      <w:r w:rsidR="00813D5D" w:rsidRPr="00046B34">
        <w:rPr>
          <w:color w:val="000000" w:themeColor="text1"/>
        </w:rPr>
        <w:t>оцін</w:t>
      </w:r>
      <w:r w:rsidR="00FA3DB9" w:rsidRPr="00046B34">
        <w:rPr>
          <w:color w:val="000000" w:themeColor="text1"/>
        </w:rPr>
        <w:t>ка)</w:t>
      </w:r>
      <w:r w:rsidRPr="00046B34">
        <w:rPr>
          <w:color w:val="000000" w:themeColor="text1"/>
        </w:rPr>
        <w:t>, моніторинг, контроль, звітування і надання рекомендацій щодо пом’якшення комплаєнс-ризику;</w:t>
      </w:r>
    </w:p>
    <w:p w14:paraId="7867560C" w14:textId="77777777" w:rsidR="000D5CA6" w:rsidRPr="00046B34" w:rsidRDefault="000D5CA6" w:rsidP="00735A7D">
      <w:pPr>
        <w:tabs>
          <w:tab w:val="left" w:pos="1134"/>
        </w:tabs>
        <w:ind w:firstLine="567"/>
        <w:rPr>
          <w:color w:val="000000" w:themeColor="text1"/>
        </w:rPr>
      </w:pPr>
    </w:p>
    <w:p w14:paraId="2F5D1414" w14:textId="77777777" w:rsidR="000D5CA6" w:rsidRPr="00046B34" w:rsidRDefault="000D5CA6" w:rsidP="00735A7D">
      <w:pPr>
        <w:pStyle w:val="af6"/>
        <w:numPr>
          <w:ilvl w:val="0"/>
          <w:numId w:val="31"/>
        </w:numPr>
        <w:tabs>
          <w:tab w:val="left" w:pos="1134"/>
        </w:tabs>
        <w:ind w:left="0" w:firstLine="567"/>
        <w:rPr>
          <w:color w:val="000000" w:themeColor="text1"/>
        </w:rPr>
      </w:pPr>
      <w:r w:rsidRPr="00046B34">
        <w:rPr>
          <w:color w:val="000000" w:themeColor="text1"/>
        </w:rPr>
        <w:t xml:space="preserve">контроль за дотриманням норм щодо визначення переліку пов’язаних осіб </w:t>
      </w:r>
      <w:r w:rsidR="000A60AB" w:rsidRPr="00046B34">
        <w:rPr>
          <w:rStyle w:val="ListLabel101"/>
          <w:color w:val="000000" w:themeColor="text1"/>
        </w:rPr>
        <w:t>надавача фінансових платіжних послуг</w:t>
      </w:r>
      <w:r w:rsidRPr="00046B34">
        <w:rPr>
          <w:color w:val="000000" w:themeColor="text1"/>
        </w:rPr>
        <w:t>, підготовка висновків стосовно комплаєнс-ризику для ухвалення рішень щодо операцій з такими особами;</w:t>
      </w:r>
    </w:p>
    <w:p w14:paraId="20D817B6" w14:textId="77777777" w:rsidR="000D5CA6" w:rsidRPr="00046B34" w:rsidRDefault="000D5CA6" w:rsidP="00735A7D">
      <w:pPr>
        <w:tabs>
          <w:tab w:val="left" w:pos="1134"/>
        </w:tabs>
        <w:ind w:firstLine="567"/>
        <w:rPr>
          <w:color w:val="000000" w:themeColor="text1"/>
        </w:rPr>
      </w:pPr>
    </w:p>
    <w:p w14:paraId="1D126FCB" w14:textId="77777777" w:rsidR="000D5CA6" w:rsidRPr="00046B34" w:rsidRDefault="000D5CA6" w:rsidP="00735A7D">
      <w:pPr>
        <w:pStyle w:val="af6"/>
        <w:numPr>
          <w:ilvl w:val="0"/>
          <w:numId w:val="31"/>
        </w:numPr>
        <w:tabs>
          <w:tab w:val="left" w:pos="1134"/>
        </w:tabs>
        <w:ind w:left="0" w:firstLine="567"/>
        <w:rPr>
          <w:color w:val="000000" w:themeColor="text1"/>
        </w:rPr>
      </w:pPr>
      <w:r w:rsidRPr="00046B34">
        <w:rPr>
          <w:color w:val="000000" w:themeColor="text1"/>
        </w:rPr>
        <w:t>контроль за відповідністю процедур притягнення до дисциплінарної відповідальності працівників вимогам законодавства України;</w:t>
      </w:r>
    </w:p>
    <w:p w14:paraId="67578DF1" w14:textId="77777777" w:rsidR="000D5CA6" w:rsidRPr="00046B34" w:rsidRDefault="000D5CA6" w:rsidP="00735A7D">
      <w:pPr>
        <w:tabs>
          <w:tab w:val="left" w:pos="1134"/>
        </w:tabs>
        <w:ind w:firstLine="567"/>
        <w:rPr>
          <w:color w:val="000000" w:themeColor="text1"/>
        </w:rPr>
      </w:pPr>
    </w:p>
    <w:p w14:paraId="24ED5688" w14:textId="5AFB7229" w:rsidR="000D5CA6" w:rsidRPr="00046B34" w:rsidRDefault="000D5CA6" w:rsidP="00735A7D">
      <w:pPr>
        <w:pStyle w:val="af6"/>
        <w:numPr>
          <w:ilvl w:val="0"/>
          <w:numId w:val="31"/>
        </w:numPr>
        <w:tabs>
          <w:tab w:val="left" w:pos="1134"/>
        </w:tabs>
        <w:ind w:left="0" w:firstLine="567"/>
        <w:rPr>
          <w:color w:val="000000" w:themeColor="text1"/>
        </w:rPr>
      </w:pPr>
      <w:r w:rsidRPr="00046B34">
        <w:rPr>
          <w:rFonts w:eastAsiaTheme="minorEastAsia"/>
          <w:color w:val="000000" w:themeColor="text1"/>
        </w:rPr>
        <w:t>підготовк</w:t>
      </w:r>
      <w:r w:rsidR="004E0EF9" w:rsidRPr="00046B34">
        <w:rPr>
          <w:rFonts w:eastAsiaTheme="minorEastAsia"/>
          <w:color w:val="000000" w:themeColor="text1"/>
        </w:rPr>
        <w:t>у</w:t>
      </w:r>
      <w:r w:rsidRPr="00046B34">
        <w:rPr>
          <w:rFonts w:eastAsiaTheme="minorEastAsia"/>
          <w:color w:val="000000" w:themeColor="text1"/>
        </w:rPr>
        <w:t xml:space="preserve"> та подання звіту щодо комплаєнс-ризику </w:t>
      </w:r>
      <w:r w:rsidR="002F5A32">
        <w:t>відповідальному орган</w:t>
      </w:r>
      <w:r w:rsidR="002F5A32">
        <w:rPr>
          <w:rFonts w:eastAsiaTheme="minorEastAsia"/>
          <w:color w:val="000000" w:themeColor="text1"/>
        </w:rPr>
        <w:t>у</w:t>
      </w:r>
      <w:r w:rsidRPr="00046B34">
        <w:rPr>
          <w:rFonts w:eastAsiaTheme="minorEastAsia"/>
          <w:color w:val="000000" w:themeColor="text1"/>
        </w:rPr>
        <w:t xml:space="preserve">, комітету з управління ризиками та </w:t>
      </w:r>
      <w:r w:rsidR="00250C2A" w:rsidRPr="00046B34">
        <w:rPr>
          <w:rFonts w:eastAsiaTheme="minorEastAsia"/>
          <w:color w:val="000000" w:themeColor="text1"/>
        </w:rPr>
        <w:t>виконавчо</w:t>
      </w:r>
      <w:r w:rsidR="00E57427">
        <w:rPr>
          <w:rFonts w:eastAsiaTheme="minorEastAsia"/>
          <w:color w:val="000000" w:themeColor="text1"/>
        </w:rPr>
        <w:t>му</w:t>
      </w:r>
      <w:r w:rsidR="00250C2A" w:rsidRPr="00046B34">
        <w:rPr>
          <w:rFonts w:eastAsiaTheme="minorEastAsia"/>
          <w:color w:val="000000" w:themeColor="text1"/>
        </w:rPr>
        <w:t xml:space="preserve"> органу</w:t>
      </w:r>
      <w:r w:rsidRPr="00046B34">
        <w:rPr>
          <w:rFonts w:eastAsiaTheme="minorEastAsia"/>
          <w:color w:val="000000" w:themeColor="text1"/>
        </w:rPr>
        <w:t xml:space="preserve"> з урахуванням вимог цього Положення</w:t>
      </w:r>
      <w:r w:rsidRPr="00046B34">
        <w:rPr>
          <w:color w:val="000000" w:themeColor="text1"/>
        </w:rPr>
        <w:t>;</w:t>
      </w:r>
    </w:p>
    <w:p w14:paraId="401D5C2C" w14:textId="77777777" w:rsidR="000D5CA6" w:rsidRPr="00046B34" w:rsidRDefault="000D5CA6" w:rsidP="00735A7D">
      <w:pPr>
        <w:ind w:firstLine="567"/>
        <w:rPr>
          <w:color w:val="000000" w:themeColor="text1"/>
        </w:rPr>
      </w:pPr>
    </w:p>
    <w:p w14:paraId="4165E9BD" w14:textId="77777777" w:rsidR="000D5CA6" w:rsidRPr="00046B34" w:rsidRDefault="000D5CA6" w:rsidP="00735A7D">
      <w:pPr>
        <w:pStyle w:val="af6"/>
        <w:numPr>
          <w:ilvl w:val="0"/>
          <w:numId w:val="31"/>
        </w:numPr>
        <w:tabs>
          <w:tab w:val="left" w:pos="1134"/>
        </w:tabs>
        <w:ind w:left="0" w:firstLine="567"/>
        <w:rPr>
          <w:color w:val="000000" w:themeColor="text1"/>
        </w:rPr>
      </w:pPr>
      <w:r w:rsidRPr="00046B34">
        <w:rPr>
          <w:color w:val="000000" w:themeColor="text1"/>
        </w:rPr>
        <w:t>розроб</w:t>
      </w:r>
      <w:r w:rsidR="004E0EF9" w:rsidRPr="00046B34">
        <w:rPr>
          <w:color w:val="000000" w:themeColor="text1"/>
        </w:rPr>
        <w:t>лення</w:t>
      </w:r>
      <w:r w:rsidRPr="00046B34">
        <w:rPr>
          <w:color w:val="000000" w:themeColor="text1"/>
        </w:rPr>
        <w:t xml:space="preserve"> внутрішніх документів з питань дотримання норм (комплаєнс);</w:t>
      </w:r>
    </w:p>
    <w:p w14:paraId="7DC4C4C2" w14:textId="77777777" w:rsidR="000D5CA6" w:rsidRPr="00046B34" w:rsidRDefault="000D5CA6" w:rsidP="00735A7D">
      <w:pPr>
        <w:tabs>
          <w:tab w:val="left" w:pos="1134"/>
        </w:tabs>
        <w:ind w:firstLine="567"/>
        <w:rPr>
          <w:color w:val="000000" w:themeColor="text1"/>
        </w:rPr>
      </w:pPr>
    </w:p>
    <w:p w14:paraId="00BD4329" w14:textId="77777777" w:rsidR="000D5CA6" w:rsidRPr="00046B34" w:rsidRDefault="000D5CA6" w:rsidP="00735A7D">
      <w:pPr>
        <w:pStyle w:val="af6"/>
        <w:numPr>
          <w:ilvl w:val="0"/>
          <w:numId w:val="31"/>
        </w:numPr>
        <w:tabs>
          <w:tab w:val="left" w:pos="1134"/>
        </w:tabs>
        <w:ind w:left="0" w:firstLine="567"/>
        <w:rPr>
          <w:color w:val="000000" w:themeColor="text1"/>
        </w:rPr>
      </w:pPr>
      <w:r w:rsidRPr="00046B34">
        <w:rPr>
          <w:color w:val="000000" w:themeColor="text1"/>
        </w:rPr>
        <w:t xml:space="preserve">проведення навчання, регулярних тренінгів для працівників </w:t>
      </w:r>
      <w:r w:rsidR="00250C2A" w:rsidRPr="00046B34">
        <w:rPr>
          <w:rStyle w:val="ListLabel101"/>
          <w:color w:val="000000" w:themeColor="text1"/>
        </w:rPr>
        <w:t>надавача фінансових платіжних послуг</w:t>
      </w:r>
      <w:r w:rsidRPr="00046B34">
        <w:rPr>
          <w:color w:val="000000" w:themeColor="text1"/>
        </w:rPr>
        <w:t xml:space="preserve">, уключаючи працівників, які займають посади з високою відповідальністю або залучені до діяльності з високим ризиком, щодо дотримання норм законодавства, внутрішніх документів та стандартів професійних об’єднань, дія яких поширюється на </w:t>
      </w:r>
      <w:r w:rsidR="00250C2A" w:rsidRPr="00046B34">
        <w:rPr>
          <w:rStyle w:val="ListLabel101"/>
          <w:color w:val="000000" w:themeColor="text1"/>
        </w:rPr>
        <w:t>надавача фінансових платіжних послуг</w:t>
      </w:r>
      <w:r w:rsidRPr="00046B34">
        <w:rPr>
          <w:color w:val="000000" w:themeColor="text1"/>
        </w:rPr>
        <w:t xml:space="preserve">, </w:t>
      </w:r>
      <w:r w:rsidR="00944F7D" w:rsidRPr="00046B34">
        <w:rPr>
          <w:color w:val="000000" w:themeColor="text1"/>
        </w:rPr>
        <w:t>кодекс</w:t>
      </w:r>
      <w:r w:rsidRPr="00046B34">
        <w:rPr>
          <w:color w:val="000000" w:themeColor="text1"/>
        </w:rPr>
        <w:t xml:space="preserve"> поведінки (етики);</w:t>
      </w:r>
    </w:p>
    <w:p w14:paraId="77C638F5" w14:textId="77777777" w:rsidR="000D5CA6" w:rsidRPr="00046B34" w:rsidRDefault="000D5CA6" w:rsidP="00735A7D">
      <w:pPr>
        <w:tabs>
          <w:tab w:val="left" w:pos="1134"/>
        </w:tabs>
        <w:ind w:firstLine="567"/>
        <w:rPr>
          <w:color w:val="000000" w:themeColor="text1"/>
        </w:rPr>
      </w:pPr>
    </w:p>
    <w:p w14:paraId="0A8410A2" w14:textId="73ECA4D4" w:rsidR="00056E43" w:rsidRPr="00046B34" w:rsidRDefault="000D5CA6" w:rsidP="00735A7D">
      <w:pPr>
        <w:pStyle w:val="af6"/>
        <w:numPr>
          <w:ilvl w:val="0"/>
          <w:numId w:val="31"/>
        </w:numPr>
        <w:tabs>
          <w:tab w:val="left" w:pos="1134"/>
        </w:tabs>
        <w:ind w:left="0" w:firstLine="567"/>
        <w:rPr>
          <w:color w:val="000000" w:themeColor="text1"/>
        </w:rPr>
      </w:pPr>
      <w:r w:rsidRPr="00046B34">
        <w:rPr>
          <w:rFonts w:eastAsiaTheme="minorEastAsia"/>
          <w:color w:val="000000" w:themeColor="text1"/>
        </w:rPr>
        <w:t xml:space="preserve">інформування </w:t>
      </w:r>
      <w:r w:rsidR="00BC5CD3">
        <w:t>відповідального орган</w:t>
      </w:r>
      <w:r w:rsidR="00BC5CD3">
        <w:rPr>
          <w:rFonts w:eastAsiaTheme="minorEastAsia"/>
          <w:color w:val="000000" w:themeColor="text1"/>
        </w:rPr>
        <w:t>у</w:t>
      </w:r>
      <w:r w:rsidRPr="00046B34">
        <w:rPr>
          <w:rFonts w:eastAsiaTheme="minorEastAsia"/>
          <w:color w:val="000000" w:themeColor="text1"/>
        </w:rPr>
        <w:t xml:space="preserve">, комітету з управління ризиками та </w:t>
      </w:r>
      <w:r w:rsidR="00131538" w:rsidRPr="00046B34">
        <w:rPr>
          <w:rFonts w:eastAsiaTheme="minorEastAsia"/>
          <w:color w:val="000000" w:themeColor="text1"/>
        </w:rPr>
        <w:t>виконавчого органу</w:t>
      </w:r>
      <w:r w:rsidRPr="00046B34">
        <w:rPr>
          <w:rFonts w:eastAsiaTheme="minorEastAsia"/>
          <w:color w:val="000000" w:themeColor="text1"/>
        </w:rPr>
        <w:t xml:space="preserve"> щодо надмірних комплаєнс-ризиків, надання пропозицій </w:t>
      </w:r>
      <w:r w:rsidR="00BC5CD3">
        <w:t>відповідальному орган</w:t>
      </w:r>
      <w:r w:rsidR="00BC5CD3">
        <w:rPr>
          <w:rFonts w:eastAsiaTheme="minorEastAsia"/>
          <w:color w:val="000000" w:themeColor="text1"/>
        </w:rPr>
        <w:t>у</w:t>
      </w:r>
      <w:r w:rsidRPr="00046B34">
        <w:rPr>
          <w:rFonts w:eastAsiaTheme="minorEastAsia"/>
          <w:color w:val="000000" w:themeColor="text1"/>
        </w:rPr>
        <w:t xml:space="preserve">, комітету з управління ризиками та </w:t>
      </w:r>
      <w:r w:rsidR="00250C2A" w:rsidRPr="00046B34">
        <w:rPr>
          <w:rFonts w:eastAsiaTheme="minorEastAsia"/>
          <w:color w:val="000000" w:themeColor="text1"/>
        </w:rPr>
        <w:t>виконавчому органу</w:t>
      </w:r>
      <w:r w:rsidR="00250C2A" w:rsidRPr="00046B34">
        <w:rPr>
          <w:rStyle w:val="ListLabel101"/>
          <w:color w:val="000000" w:themeColor="text1"/>
        </w:rPr>
        <w:t xml:space="preserve"> </w:t>
      </w:r>
      <w:r w:rsidRPr="00046B34">
        <w:rPr>
          <w:rFonts w:eastAsiaTheme="minorEastAsia"/>
          <w:color w:val="000000" w:themeColor="text1"/>
        </w:rPr>
        <w:t xml:space="preserve">щодо заходів пом’якшення впливу комплаєнс-ризиків, а також забезпечення координації роботи з питань управління комплаєнс-ризиками між структурними підрозділами та/або працівниками </w:t>
      </w:r>
      <w:r w:rsidR="00250C2A" w:rsidRPr="00046B34">
        <w:rPr>
          <w:rStyle w:val="ListLabel101"/>
          <w:color w:val="000000" w:themeColor="text1"/>
        </w:rPr>
        <w:t>надавача фінансових платіжних послуг</w:t>
      </w:r>
      <w:r w:rsidR="00056E43" w:rsidRPr="00046B34">
        <w:rPr>
          <w:rFonts w:eastAsiaTheme="minorEastAsia"/>
          <w:color w:val="000000" w:themeColor="text1"/>
        </w:rPr>
        <w:t>;</w:t>
      </w:r>
    </w:p>
    <w:p w14:paraId="077EDF03" w14:textId="77777777" w:rsidR="00056E43" w:rsidRPr="00046B34" w:rsidRDefault="00056E43" w:rsidP="00735A7D">
      <w:pPr>
        <w:pStyle w:val="af6"/>
        <w:tabs>
          <w:tab w:val="left" w:pos="1134"/>
        </w:tabs>
        <w:ind w:left="709" w:firstLine="567"/>
        <w:rPr>
          <w:color w:val="000000" w:themeColor="text1"/>
        </w:rPr>
      </w:pPr>
    </w:p>
    <w:p w14:paraId="293E267F" w14:textId="3189785B" w:rsidR="00E071F2" w:rsidRPr="00046B34" w:rsidRDefault="003D2D7A" w:rsidP="00735A7D">
      <w:pPr>
        <w:pStyle w:val="af6"/>
        <w:numPr>
          <w:ilvl w:val="0"/>
          <w:numId w:val="31"/>
        </w:numPr>
        <w:tabs>
          <w:tab w:val="left" w:pos="1134"/>
        </w:tabs>
        <w:ind w:left="0" w:firstLine="567"/>
        <w:rPr>
          <w:color w:val="000000" w:themeColor="text1"/>
        </w:rPr>
      </w:pPr>
      <w:r w:rsidRPr="00046B34">
        <w:rPr>
          <w:color w:val="000000" w:themeColor="text1"/>
          <w:shd w:val="clear" w:color="auto" w:fill="FFFFFF"/>
        </w:rPr>
        <w:t>забезпечення безперервно</w:t>
      </w:r>
      <w:r w:rsidR="00CB37FD">
        <w:rPr>
          <w:color w:val="000000" w:themeColor="text1"/>
          <w:shd w:val="clear" w:color="auto" w:fill="FFFFFF"/>
        </w:rPr>
        <w:t>сті</w:t>
      </w:r>
      <w:r w:rsidRPr="00046B34">
        <w:rPr>
          <w:color w:val="000000" w:themeColor="text1"/>
          <w:shd w:val="clear" w:color="auto" w:fill="FFFFFF"/>
        </w:rPr>
        <w:t xml:space="preserve"> роботи підрозділу </w:t>
      </w:r>
      <w:r w:rsidR="00E071F2" w:rsidRPr="00046B34">
        <w:rPr>
          <w:rFonts w:eastAsiaTheme="minorEastAsia"/>
          <w:color w:val="000000" w:themeColor="text1"/>
        </w:rPr>
        <w:t>контролю за дотриманням норм (комплаєнс)</w:t>
      </w:r>
      <w:r w:rsidR="00E071F2" w:rsidRPr="00046B34">
        <w:rPr>
          <w:color w:val="000000" w:themeColor="text1"/>
          <w:shd w:val="clear" w:color="auto" w:fill="FFFFFF"/>
        </w:rPr>
        <w:t xml:space="preserve"> </w:t>
      </w:r>
      <w:r w:rsidR="007B18B0" w:rsidRPr="00046B34">
        <w:rPr>
          <w:rStyle w:val="ListLabel101"/>
          <w:color w:val="000000" w:themeColor="text1"/>
        </w:rPr>
        <w:t>надавача фінансових платіжних послуг</w:t>
      </w:r>
      <w:r w:rsidR="00E071F2" w:rsidRPr="00046B34">
        <w:rPr>
          <w:rFonts w:eastAsiaTheme="minorEastAsia"/>
          <w:color w:val="000000" w:themeColor="text1"/>
        </w:rPr>
        <w:t>.</w:t>
      </w:r>
    </w:p>
    <w:p w14:paraId="505796A6" w14:textId="77777777" w:rsidR="00E071F2" w:rsidRPr="00046B34" w:rsidRDefault="00E071F2" w:rsidP="00E071F2">
      <w:pPr>
        <w:tabs>
          <w:tab w:val="left" w:pos="1134"/>
        </w:tabs>
        <w:rPr>
          <w:color w:val="000000" w:themeColor="text1"/>
        </w:rPr>
      </w:pPr>
    </w:p>
    <w:p w14:paraId="4B3B4734" w14:textId="77983B6E" w:rsidR="000D5CA6" w:rsidRPr="00046B34" w:rsidRDefault="000713D4" w:rsidP="00735A7D">
      <w:pPr>
        <w:pStyle w:val="af6"/>
        <w:numPr>
          <w:ilvl w:val="0"/>
          <w:numId w:val="1"/>
        </w:numPr>
        <w:tabs>
          <w:tab w:val="left" w:pos="1134"/>
        </w:tabs>
        <w:ind w:left="0" w:firstLine="567"/>
        <w:rPr>
          <w:color w:val="000000" w:themeColor="text1"/>
        </w:rPr>
      </w:pPr>
      <w:r w:rsidRPr="00046B34">
        <w:rPr>
          <w:color w:val="000000" w:themeColor="text1"/>
        </w:rPr>
        <w:t xml:space="preserve">Головний комплаєнс-менеджер </w:t>
      </w:r>
      <w:r w:rsidR="007B10A2" w:rsidRPr="00046B34">
        <w:rPr>
          <w:color w:val="000000" w:themeColor="text1"/>
        </w:rPr>
        <w:t>відповіда</w:t>
      </w:r>
      <w:r w:rsidR="00733526" w:rsidRPr="00046B34">
        <w:rPr>
          <w:color w:val="000000" w:themeColor="text1"/>
        </w:rPr>
        <w:t xml:space="preserve">є </w:t>
      </w:r>
      <w:r w:rsidR="000D5CA6" w:rsidRPr="00046B34">
        <w:rPr>
          <w:color w:val="000000" w:themeColor="text1"/>
        </w:rPr>
        <w:t>за:</w:t>
      </w:r>
    </w:p>
    <w:p w14:paraId="3C277B1F" w14:textId="77777777" w:rsidR="001734CC" w:rsidRPr="00046B34" w:rsidRDefault="001734CC" w:rsidP="00735A7D">
      <w:pPr>
        <w:tabs>
          <w:tab w:val="left" w:pos="1134"/>
        </w:tabs>
        <w:ind w:firstLine="567"/>
        <w:rPr>
          <w:bCs/>
          <w:color w:val="000000" w:themeColor="text1"/>
        </w:rPr>
      </w:pPr>
    </w:p>
    <w:p w14:paraId="51AB16F2" w14:textId="77777777" w:rsidR="001734CC" w:rsidRPr="00046B34" w:rsidRDefault="001734CC" w:rsidP="00735A7D">
      <w:pPr>
        <w:pStyle w:val="af6"/>
        <w:numPr>
          <w:ilvl w:val="0"/>
          <w:numId w:val="32"/>
        </w:numPr>
        <w:tabs>
          <w:tab w:val="left" w:pos="1134"/>
        </w:tabs>
        <w:ind w:left="0" w:firstLine="567"/>
        <w:rPr>
          <w:bCs/>
          <w:color w:val="000000" w:themeColor="text1"/>
        </w:rPr>
      </w:pPr>
      <w:r w:rsidRPr="00046B34">
        <w:rPr>
          <w:bCs/>
          <w:color w:val="000000" w:themeColor="text1"/>
        </w:rPr>
        <w:t xml:space="preserve">виконання </w:t>
      </w:r>
      <w:r w:rsidRPr="00046B34">
        <w:rPr>
          <w:color w:val="000000" w:themeColor="text1"/>
        </w:rPr>
        <w:t>функції контролю за дотриманням норм (комплаєнс);</w:t>
      </w:r>
    </w:p>
    <w:p w14:paraId="2B9C3515" w14:textId="77777777" w:rsidR="001734CC" w:rsidRPr="00046B34" w:rsidRDefault="001734CC" w:rsidP="00735A7D">
      <w:pPr>
        <w:tabs>
          <w:tab w:val="left" w:pos="1134"/>
        </w:tabs>
        <w:ind w:firstLine="567"/>
        <w:rPr>
          <w:bCs/>
          <w:color w:val="000000" w:themeColor="text1"/>
        </w:rPr>
      </w:pPr>
    </w:p>
    <w:p w14:paraId="22AD2113" w14:textId="77777777" w:rsidR="001734CC" w:rsidRPr="00046B34" w:rsidRDefault="001734CC" w:rsidP="00735A7D">
      <w:pPr>
        <w:pStyle w:val="af6"/>
        <w:numPr>
          <w:ilvl w:val="0"/>
          <w:numId w:val="32"/>
        </w:numPr>
        <w:tabs>
          <w:tab w:val="left" w:pos="1134"/>
        </w:tabs>
        <w:ind w:left="0" w:firstLine="567"/>
        <w:rPr>
          <w:bCs/>
          <w:color w:val="000000" w:themeColor="text1"/>
        </w:rPr>
      </w:pPr>
      <w:r w:rsidRPr="00046B34">
        <w:rPr>
          <w:rFonts w:eastAsiaTheme="minorEastAsia"/>
          <w:color w:val="000000" w:themeColor="text1"/>
        </w:rPr>
        <w:t>виконання підрозділом контролю за дотриманням норм (комплаєнс) (у разі його створення) покладених на нього функцій.</w:t>
      </w:r>
    </w:p>
    <w:p w14:paraId="66DAA373" w14:textId="77777777" w:rsidR="002F59B1" w:rsidRDefault="002F59B1" w:rsidP="00735A7D">
      <w:pPr>
        <w:ind w:firstLine="567"/>
        <w:rPr>
          <w:bCs/>
          <w:color w:val="000000" w:themeColor="text1"/>
        </w:rPr>
      </w:pPr>
    </w:p>
    <w:p w14:paraId="5675B922" w14:textId="747AF2A9" w:rsidR="009B1617" w:rsidRDefault="002F59B1" w:rsidP="00E6108A">
      <w:pPr>
        <w:pStyle w:val="af6"/>
        <w:numPr>
          <w:ilvl w:val="0"/>
          <w:numId w:val="1"/>
        </w:numPr>
        <w:tabs>
          <w:tab w:val="left" w:pos="1134"/>
        </w:tabs>
        <w:ind w:left="0" w:firstLine="567"/>
        <w:rPr>
          <w:color w:val="000000" w:themeColor="text1"/>
        </w:rPr>
      </w:pPr>
      <w:r w:rsidRPr="00E6108A">
        <w:rPr>
          <w:color w:val="000000" w:themeColor="text1"/>
        </w:rPr>
        <w:t>Головний комплаєнс-менеджер повинен</w:t>
      </w:r>
      <w:r w:rsidR="009B1617" w:rsidRPr="00E6108A">
        <w:rPr>
          <w:color w:val="000000" w:themeColor="text1"/>
        </w:rPr>
        <w:t xml:space="preserve"> відповідати вимогам до професійної придатності та ділової репутації, визначеним Положенням про авторизацію надавачів фінансових платіжних послуг.</w:t>
      </w:r>
    </w:p>
    <w:p w14:paraId="2BBC4637" w14:textId="77777777" w:rsidR="00BF66BB" w:rsidRPr="00E6108A" w:rsidRDefault="00BF66BB" w:rsidP="00E6108A">
      <w:pPr>
        <w:pStyle w:val="af6"/>
        <w:tabs>
          <w:tab w:val="left" w:pos="1134"/>
        </w:tabs>
        <w:ind w:left="567"/>
        <w:rPr>
          <w:color w:val="000000" w:themeColor="text1"/>
        </w:rPr>
      </w:pPr>
    </w:p>
    <w:p w14:paraId="45AFC8BF" w14:textId="3666D349" w:rsidR="002F59B1" w:rsidRPr="00E6108A" w:rsidRDefault="002F59B1" w:rsidP="00E6108A">
      <w:pPr>
        <w:pStyle w:val="af6"/>
        <w:numPr>
          <w:ilvl w:val="0"/>
          <w:numId w:val="1"/>
        </w:numPr>
        <w:tabs>
          <w:tab w:val="left" w:pos="1134"/>
        </w:tabs>
        <w:ind w:left="0" w:firstLine="567"/>
        <w:rPr>
          <w:color w:val="000000" w:themeColor="text1"/>
        </w:rPr>
      </w:pPr>
      <w:r w:rsidRPr="00E6108A">
        <w:rPr>
          <w:color w:val="000000" w:themeColor="text1"/>
        </w:rPr>
        <w:t xml:space="preserve">Надавач фінансових платіжних послуг має право </w:t>
      </w:r>
      <w:r w:rsidR="001A2314" w:rsidRPr="00E6108A">
        <w:rPr>
          <w:color w:val="000000" w:themeColor="text1"/>
        </w:rPr>
        <w:t xml:space="preserve">прийняти рішення про одночасне виконання функцій </w:t>
      </w:r>
      <w:r w:rsidRPr="00E6108A">
        <w:rPr>
          <w:color w:val="000000" w:themeColor="text1"/>
        </w:rPr>
        <w:t xml:space="preserve">головного комплаєнс-менеджера </w:t>
      </w:r>
      <w:r w:rsidR="001A2314" w:rsidRPr="00E6108A">
        <w:rPr>
          <w:color w:val="000000" w:themeColor="text1"/>
        </w:rPr>
        <w:t xml:space="preserve">та </w:t>
      </w:r>
      <w:r w:rsidRPr="00E6108A">
        <w:rPr>
          <w:color w:val="000000" w:themeColor="text1"/>
        </w:rPr>
        <w:t xml:space="preserve">відповідального працівника надавача фінансових платіжних послуг за </w:t>
      </w:r>
      <w:r w:rsidRPr="00E6108A">
        <w:rPr>
          <w:color w:val="000000" w:themeColor="text1"/>
        </w:rPr>
        <w:lastRenderedPageBreak/>
        <w:t xml:space="preserve">проведення фінансового моніторингу </w:t>
      </w:r>
      <w:r w:rsidR="001A2314" w:rsidRPr="00E6108A">
        <w:rPr>
          <w:color w:val="000000" w:themeColor="text1"/>
        </w:rPr>
        <w:t xml:space="preserve">на умовах суміщення </w:t>
      </w:r>
      <w:r w:rsidRPr="00E6108A">
        <w:rPr>
          <w:color w:val="000000" w:themeColor="text1"/>
        </w:rPr>
        <w:t>з урахуванням вимог цього Положення</w:t>
      </w:r>
      <w:r w:rsidR="00F56741" w:rsidRPr="00E6108A">
        <w:rPr>
          <w:color w:val="000000" w:themeColor="text1"/>
        </w:rPr>
        <w:t xml:space="preserve"> та</w:t>
      </w:r>
      <w:r w:rsidR="009A698A" w:rsidRPr="00E6108A">
        <w:rPr>
          <w:color w:val="000000" w:themeColor="text1"/>
        </w:rPr>
        <w:t xml:space="preserve"> Положення про авторизацію надавачів фінансових платіжних послуг</w:t>
      </w:r>
      <w:r w:rsidRPr="00E6108A">
        <w:rPr>
          <w:color w:val="000000" w:themeColor="text1"/>
        </w:rPr>
        <w:t>.</w:t>
      </w:r>
    </w:p>
    <w:p w14:paraId="037A70D1" w14:textId="77777777" w:rsidR="00735A7D" w:rsidRDefault="00735A7D" w:rsidP="001A2314">
      <w:pPr>
        <w:ind w:firstLine="709"/>
        <w:rPr>
          <w:color w:val="333333"/>
          <w:shd w:val="clear" w:color="auto" w:fill="FFFFFF"/>
        </w:rPr>
      </w:pPr>
    </w:p>
    <w:p w14:paraId="5CC170BA" w14:textId="77777777" w:rsidR="00D04448" w:rsidRPr="00046B34" w:rsidRDefault="00D04448" w:rsidP="00AD4713">
      <w:pPr>
        <w:pStyle w:val="af6"/>
        <w:numPr>
          <w:ilvl w:val="0"/>
          <w:numId w:val="2"/>
        </w:numPr>
        <w:pBdr>
          <w:top w:val="nil"/>
          <w:left w:val="nil"/>
          <w:bottom w:val="nil"/>
          <w:right w:val="nil"/>
          <w:between w:val="nil"/>
        </w:pBdr>
        <w:tabs>
          <w:tab w:val="left" w:pos="1134"/>
        </w:tabs>
        <w:jc w:val="center"/>
        <w:outlineLvl w:val="1"/>
        <w:rPr>
          <w:color w:val="000000" w:themeColor="text1"/>
        </w:rPr>
      </w:pPr>
      <w:r w:rsidRPr="00046B34">
        <w:rPr>
          <w:color w:val="000000" w:themeColor="text1"/>
        </w:rPr>
        <w:t xml:space="preserve">Положення про контроль за дотриманням норм (комплаєнс) у </w:t>
      </w:r>
      <w:r w:rsidR="005C6119" w:rsidRPr="00046B34">
        <w:rPr>
          <w:rStyle w:val="ListLabel101"/>
          <w:color w:val="000000" w:themeColor="text1"/>
        </w:rPr>
        <w:t>надавачі фінансових платіжних послуг</w:t>
      </w:r>
    </w:p>
    <w:p w14:paraId="040E8942" w14:textId="77777777" w:rsidR="000D5CA6" w:rsidRPr="00046B34" w:rsidRDefault="000D5CA6" w:rsidP="000D5CA6">
      <w:pPr>
        <w:pBdr>
          <w:top w:val="nil"/>
          <w:left w:val="nil"/>
          <w:bottom w:val="nil"/>
          <w:right w:val="nil"/>
          <w:between w:val="nil"/>
        </w:pBdr>
        <w:ind w:left="567"/>
        <w:rPr>
          <w:color w:val="000000" w:themeColor="text1"/>
        </w:rPr>
      </w:pPr>
    </w:p>
    <w:p w14:paraId="3CB45BDA" w14:textId="5A346AD9" w:rsidR="004443B8" w:rsidRPr="00046B34" w:rsidRDefault="005C6119" w:rsidP="00735A7D">
      <w:pPr>
        <w:pStyle w:val="af6"/>
        <w:numPr>
          <w:ilvl w:val="0"/>
          <w:numId w:val="1"/>
        </w:numPr>
        <w:tabs>
          <w:tab w:val="left" w:pos="1134"/>
        </w:tabs>
        <w:ind w:left="0" w:firstLine="567"/>
        <w:rPr>
          <w:color w:val="000000" w:themeColor="text1"/>
        </w:rPr>
      </w:pPr>
      <w:r w:rsidRPr="00735A7D">
        <w:t>Надавач</w:t>
      </w:r>
      <w:r w:rsidRPr="00046B34">
        <w:rPr>
          <w:rStyle w:val="ListLabel101"/>
          <w:color w:val="000000" w:themeColor="text1"/>
        </w:rPr>
        <w:t xml:space="preserve"> фінансових платіжних послуг</w:t>
      </w:r>
      <w:r w:rsidR="004443B8" w:rsidRPr="00046B34">
        <w:rPr>
          <w:color w:val="000000" w:themeColor="text1"/>
        </w:rPr>
        <w:t xml:space="preserve"> розробляє та періодично (не рідше одного разу на рік) </w:t>
      </w:r>
      <w:r w:rsidR="005F144B" w:rsidRPr="00046B34">
        <w:rPr>
          <w:color w:val="000000" w:themeColor="text1"/>
        </w:rPr>
        <w:t xml:space="preserve">переглядає </w:t>
      </w:r>
      <w:r w:rsidR="004443B8" w:rsidRPr="00046B34">
        <w:rPr>
          <w:color w:val="000000" w:themeColor="text1"/>
        </w:rPr>
        <w:t>положення про контроль за дотриманням норм (комплаєнс)</w:t>
      </w:r>
      <w:r w:rsidR="001F54E6" w:rsidRPr="00046B34">
        <w:rPr>
          <w:color w:val="000000" w:themeColor="text1"/>
        </w:rPr>
        <w:t xml:space="preserve">, яке затверджується </w:t>
      </w:r>
      <w:r w:rsidR="00F02FE1">
        <w:t>відповідальним органом</w:t>
      </w:r>
      <w:r w:rsidR="00F02FE1" w:rsidRPr="00046B34" w:rsidDel="00F02FE1">
        <w:rPr>
          <w:color w:val="000000" w:themeColor="text1"/>
        </w:rPr>
        <w:t xml:space="preserve"> </w:t>
      </w:r>
      <w:r w:rsidR="00966940">
        <w:rPr>
          <w:color w:val="000000" w:themeColor="text1"/>
        </w:rPr>
        <w:t>або орган</w:t>
      </w:r>
      <w:r w:rsidR="00BC243F">
        <w:rPr>
          <w:color w:val="000000" w:themeColor="text1"/>
        </w:rPr>
        <w:t>ом, визначеним</w:t>
      </w:r>
      <w:r w:rsidR="00966940">
        <w:rPr>
          <w:color w:val="000000" w:themeColor="text1"/>
        </w:rPr>
        <w:t xml:space="preserve"> статутом</w:t>
      </w:r>
      <w:r w:rsidR="001562F9">
        <w:rPr>
          <w:color w:val="000000" w:themeColor="text1"/>
        </w:rPr>
        <w:t xml:space="preserve"> надавача фінансових платіжних послуг</w:t>
      </w:r>
      <w:r w:rsidR="001F54E6" w:rsidRPr="00046B34">
        <w:rPr>
          <w:color w:val="000000" w:themeColor="text1"/>
        </w:rPr>
        <w:t>, не може суперечити вимогам цього Положення</w:t>
      </w:r>
      <w:r w:rsidR="004443B8" w:rsidRPr="00046B34">
        <w:rPr>
          <w:color w:val="000000" w:themeColor="text1"/>
        </w:rPr>
        <w:t>.</w:t>
      </w:r>
    </w:p>
    <w:p w14:paraId="6E34A0D8" w14:textId="77777777" w:rsidR="004443B8" w:rsidRPr="00046B34" w:rsidRDefault="004443B8" w:rsidP="004443B8">
      <w:pPr>
        <w:pBdr>
          <w:top w:val="nil"/>
          <w:left w:val="nil"/>
          <w:bottom w:val="nil"/>
          <w:right w:val="nil"/>
          <w:between w:val="nil"/>
        </w:pBdr>
        <w:ind w:firstLine="709"/>
        <w:rPr>
          <w:color w:val="000000" w:themeColor="text1"/>
        </w:rPr>
      </w:pPr>
    </w:p>
    <w:p w14:paraId="740B78D3" w14:textId="77777777" w:rsidR="004443B8" w:rsidRPr="00046B34" w:rsidRDefault="002D04C0" w:rsidP="00735A7D">
      <w:pPr>
        <w:pStyle w:val="af6"/>
        <w:numPr>
          <w:ilvl w:val="0"/>
          <w:numId w:val="1"/>
        </w:numPr>
        <w:tabs>
          <w:tab w:val="left" w:pos="1134"/>
        </w:tabs>
        <w:ind w:left="0" w:firstLine="567"/>
        <w:rPr>
          <w:color w:val="000000" w:themeColor="text1"/>
        </w:rPr>
      </w:pPr>
      <w:r w:rsidRPr="00735A7D">
        <w:t>Положення</w:t>
      </w:r>
      <w:r w:rsidRPr="00046B34">
        <w:rPr>
          <w:color w:val="000000" w:themeColor="text1"/>
        </w:rPr>
        <w:t xml:space="preserve"> про контроль за дотриманням норм (комплаєнс) у </w:t>
      </w:r>
      <w:r w:rsidR="005C6119" w:rsidRPr="00046B34">
        <w:rPr>
          <w:rStyle w:val="ListLabel101"/>
          <w:color w:val="000000" w:themeColor="text1"/>
        </w:rPr>
        <w:t>надавачі фінансових платіжних послуг</w:t>
      </w:r>
      <w:r w:rsidRPr="00046B34">
        <w:rPr>
          <w:color w:val="000000" w:themeColor="text1"/>
        </w:rPr>
        <w:t xml:space="preserve"> документально закріплює процес здійснення функції контролю за дотриманням норм (комплаєнс) та враховує вимоги цього Положення</w:t>
      </w:r>
      <w:r w:rsidR="00AF68D2" w:rsidRPr="00046B34">
        <w:rPr>
          <w:color w:val="000000" w:themeColor="text1"/>
        </w:rPr>
        <w:t>.</w:t>
      </w:r>
    </w:p>
    <w:p w14:paraId="77272851" w14:textId="77777777" w:rsidR="000D5CA6" w:rsidRPr="00046B34" w:rsidRDefault="000D5CA6" w:rsidP="000D5CA6">
      <w:pPr>
        <w:pBdr>
          <w:top w:val="nil"/>
          <w:left w:val="nil"/>
          <w:bottom w:val="nil"/>
          <w:right w:val="nil"/>
          <w:between w:val="nil"/>
        </w:pBdr>
        <w:ind w:left="567"/>
        <w:rPr>
          <w:color w:val="000000" w:themeColor="text1"/>
        </w:rPr>
      </w:pPr>
    </w:p>
    <w:p w14:paraId="34429A65" w14:textId="77777777" w:rsidR="00D04448" w:rsidRPr="00046B34" w:rsidRDefault="00D04448" w:rsidP="00AD4713">
      <w:pPr>
        <w:pStyle w:val="af6"/>
        <w:numPr>
          <w:ilvl w:val="0"/>
          <w:numId w:val="2"/>
        </w:numPr>
        <w:tabs>
          <w:tab w:val="left" w:pos="1134"/>
        </w:tabs>
        <w:jc w:val="center"/>
        <w:outlineLvl w:val="1"/>
        <w:rPr>
          <w:color w:val="000000" w:themeColor="text1"/>
        </w:rPr>
      </w:pPr>
      <w:bookmarkStart w:id="122" w:name="_Ref170403028"/>
      <w:r w:rsidRPr="00046B34">
        <w:rPr>
          <w:color w:val="000000" w:themeColor="text1"/>
        </w:rPr>
        <w:t xml:space="preserve">Звіт щодо комплаєнс-ризику </w:t>
      </w:r>
      <w:r w:rsidR="000C7C43" w:rsidRPr="00046B34">
        <w:rPr>
          <w:color w:val="000000" w:themeColor="text1"/>
        </w:rPr>
        <w:t>надавача фінансових платіжних послуг</w:t>
      </w:r>
      <w:bookmarkEnd w:id="122"/>
    </w:p>
    <w:p w14:paraId="7A29EEFA" w14:textId="77777777" w:rsidR="00D04448" w:rsidRPr="00046B34" w:rsidRDefault="00D04448" w:rsidP="000D5CA6">
      <w:pPr>
        <w:pBdr>
          <w:top w:val="nil"/>
          <w:left w:val="nil"/>
          <w:bottom w:val="nil"/>
          <w:right w:val="nil"/>
          <w:between w:val="nil"/>
        </w:pBdr>
        <w:ind w:left="567"/>
        <w:rPr>
          <w:color w:val="000000" w:themeColor="text1"/>
        </w:rPr>
      </w:pPr>
    </w:p>
    <w:p w14:paraId="35C1E84E" w14:textId="6113DF29" w:rsidR="004443B8" w:rsidRPr="00046B34" w:rsidRDefault="001734CC" w:rsidP="00735A7D">
      <w:pPr>
        <w:pStyle w:val="af6"/>
        <w:numPr>
          <w:ilvl w:val="0"/>
          <w:numId w:val="1"/>
        </w:numPr>
        <w:tabs>
          <w:tab w:val="left" w:pos="1134"/>
        </w:tabs>
        <w:ind w:left="0" w:firstLine="567"/>
        <w:rPr>
          <w:color w:val="000000" w:themeColor="text1"/>
        </w:rPr>
      </w:pPr>
      <w:r w:rsidRPr="00735A7D">
        <w:t>Головний</w:t>
      </w:r>
      <w:r w:rsidRPr="00046B34">
        <w:rPr>
          <w:color w:val="000000" w:themeColor="text1"/>
        </w:rPr>
        <w:t xml:space="preserve"> комплаєнс-менеджер складає та подає звіт щодо комплаєнс-ризику </w:t>
      </w:r>
      <w:r w:rsidR="00F02FE1">
        <w:t>відповідальному органу</w:t>
      </w:r>
      <w:r w:rsidR="00F02FE1" w:rsidRPr="00046B34" w:rsidDel="00F02FE1">
        <w:rPr>
          <w:color w:val="000000" w:themeColor="text1"/>
        </w:rPr>
        <w:t xml:space="preserve"> </w:t>
      </w:r>
      <w:r w:rsidR="00592207" w:rsidRPr="00592207">
        <w:rPr>
          <w:color w:val="000000" w:themeColor="text1"/>
        </w:rPr>
        <w:t xml:space="preserve">або </w:t>
      </w:r>
      <w:r w:rsidR="00966940">
        <w:rPr>
          <w:color w:val="000000" w:themeColor="text1"/>
        </w:rPr>
        <w:t>органу, визначеному статутом</w:t>
      </w:r>
      <w:r w:rsidR="001562F9">
        <w:rPr>
          <w:color w:val="000000" w:themeColor="text1"/>
        </w:rPr>
        <w:t xml:space="preserve"> надавача фінансових платіжних послуг</w:t>
      </w:r>
      <w:r w:rsidR="00F02FE1">
        <w:rPr>
          <w:rStyle w:val="ListLabel101"/>
          <w:color w:val="000000" w:themeColor="text1"/>
        </w:rPr>
        <w:t>,</w:t>
      </w:r>
      <w:r w:rsidR="00DB0BF1" w:rsidRPr="00046B34">
        <w:rPr>
          <w:color w:val="000000" w:themeColor="text1"/>
        </w:rPr>
        <w:t xml:space="preserve"> </w:t>
      </w:r>
      <w:r w:rsidRPr="00046B34">
        <w:rPr>
          <w:color w:val="000000" w:themeColor="text1"/>
        </w:rPr>
        <w:t>не рідше одного разу на квартал або частіше у випадках, установлених законодавством України</w:t>
      </w:r>
      <w:r w:rsidR="004443B8" w:rsidRPr="00046B34">
        <w:rPr>
          <w:color w:val="000000" w:themeColor="text1"/>
        </w:rPr>
        <w:t>.</w:t>
      </w:r>
    </w:p>
    <w:p w14:paraId="6AF9B8FF" w14:textId="77777777" w:rsidR="004443B8" w:rsidRPr="00046B34" w:rsidRDefault="004443B8" w:rsidP="004443B8">
      <w:pPr>
        <w:pBdr>
          <w:top w:val="nil"/>
          <w:left w:val="nil"/>
          <w:bottom w:val="nil"/>
          <w:right w:val="nil"/>
          <w:between w:val="nil"/>
        </w:pBdr>
        <w:ind w:firstLine="709"/>
        <w:rPr>
          <w:color w:val="000000" w:themeColor="text1"/>
        </w:rPr>
      </w:pPr>
    </w:p>
    <w:p w14:paraId="093B057A" w14:textId="77777777" w:rsidR="004443B8" w:rsidRPr="00046B34" w:rsidRDefault="004443B8" w:rsidP="00735A7D">
      <w:pPr>
        <w:pStyle w:val="af6"/>
        <w:numPr>
          <w:ilvl w:val="0"/>
          <w:numId w:val="1"/>
        </w:numPr>
        <w:tabs>
          <w:tab w:val="left" w:pos="1134"/>
        </w:tabs>
        <w:ind w:left="0" w:firstLine="567"/>
        <w:rPr>
          <w:color w:val="000000" w:themeColor="text1"/>
        </w:rPr>
      </w:pPr>
      <w:r w:rsidRPr="00735A7D">
        <w:t>Звіт</w:t>
      </w:r>
      <w:r w:rsidRPr="00046B34">
        <w:rPr>
          <w:color w:val="000000" w:themeColor="text1"/>
        </w:rPr>
        <w:t xml:space="preserve"> щодо комплаєнс-ризику </w:t>
      </w:r>
      <w:r w:rsidR="005C6119" w:rsidRPr="00046B34">
        <w:rPr>
          <w:rStyle w:val="ListLabel101"/>
          <w:color w:val="000000" w:themeColor="text1"/>
        </w:rPr>
        <w:t>надавача фінансових платіжних послуг</w:t>
      </w:r>
      <w:r w:rsidRPr="00046B34">
        <w:rPr>
          <w:color w:val="000000" w:themeColor="text1"/>
        </w:rPr>
        <w:t xml:space="preserve"> </w:t>
      </w:r>
      <w:r w:rsidR="00AF68D2" w:rsidRPr="00046B34">
        <w:rPr>
          <w:color w:val="000000" w:themeColor="text1"/>
        </w:rPr>
        <w:t xml:space="preserve">повинен </w:t>
      </w:r>
      <w:r w:rsidRPr="00046B34">
        <w:rPr>
          <w:color w:val="000000" w:themeColor="text1"/>
        </w:rPr>
        <w:t>містити інформацію про:</w:t>
      </w:r>
    </w:p>
    <w:p w14:paraId="384DD018" w14:textId="77777777" w:rsidR="004443B8" w:rsidRPr="00046B34" w:rsidRDefault="004443B8" w:rsidP="004443B8">
      <w:pPr>
        <w:ind w:firstLine="709"/>
        <w:rPr>
          <w:color w:val="000000" w:themeColor="text1"/>
        </w:rPr>
      </w:pPr>
    </w:p>
    <w:p w14:paraId="1C34FA18" w14:textId="77777777" w:rsidR="00B97ADD" w:rsidRPr="00046B34" w:rsidRDefault="00B97ADD" w:rsidP="00735A7D">
      <w:pPr>
        <w:pStyle w:val="af6"/>
        <w:numPr>
          <w:ilvl w:val="0"/>
          <w:numId w:val="34"/>
        </w:numPr>
        <w:tabs>
          <w:tab w:val="left" w:pos="1134"/>
        </w:tabs>
        <w:ind w:left="0" w:firstLine="567"/>
        <w:rPr>
          <w:color w:val="000000" w:themeColor="text1"/>
        </w:rPr>
      </w:pPr>
      <w:r w:rsidRPr="00046B34">
        <w:rPr>
          <w:color w:val="000000" w:themeColor="text1"/>
        </w:rPr>
        <w:t xml:space="preserve">види діяльності, процеси, що піддають </w:t>
      </w:r>
      <w:r w:rsidR="005C6119" w:rsidRPr="00046B34">
        <w:rPr>
          <w:rStyle w:val="ListLabel101"/>
          <w:color w:val="000000" w:themeColor="text1"/>
        </w:rPr>
        <w:t>надавача фінансових платіжних послуг</w:t>
      </w:r>
      <w:r w:rsidRPr="00046B34">
        <w:rPr>
          <w:color w:val="000000" w:themeColor="text1"/>
        </w:rPr>
        <w:t xml:space="preserve"> значному комплаєнс-ризику та </w:t>
      </w:r>
      <w:r w:rsidR="00AF68D2" w:rsidRPr="00046B34">
        <w:rPr>
          <w:color w:val="000000" w:themeColor="text1"/>
        </w:rPr>
        <w:t xml:space="preserve">в </w:t>
      </w:r>
      <w:r w:rsidRPr="00046B34">
        <w:rPr>
          <w:color w:val="000000" w:themeColor="text1"/>
        </w:rPr>
        <w:t xml:space="preserve">разі його реалізації впливають на </w:t>
      </w:r>
      <w:r w:rsidR="002A3505" w:rsidRPr="00046B34">
        <w:rPr>
          <w:color w:val="000000" w:themeColor="text1"/>
        </w:rPr>
        <w:t xml:space="preserve">діяльність </w:t>
      </w:r>
      <w:r w:rsidR="005C6119" w:rsidRPr="00046B34">
        <w:rPr>
          <w:rStyle w:val="ListLabel101"/>
          <w:color w:val="000000" w:themeColor="text1"/>
        </w:rPr>
        <w:t>надавача фінансових платіжних послуг</w:t>
      </w:r>
      <w:r w:rsidRPr="00046B34">
        <w:rPr>
          <w:color w:val="000000" w:themeColor="text1"/>
        </w:rPr>
        <w:t>, а також пропозиції щодо уникнення чи пом’якшення цього ризику;</w:t>
      </w:r>
    </w:p>
    <w:p w14:paraId="376B283C" w14:textId="77777777" w:rsidR="004443B8" w:rsidRPr="00046B34" w:rsidRDefault="004443B8" w:rsidP="00735A7D">
      <w:pPr>
        <w:tabs>
          <w:tab w:val="left" w:pos="1134"/>
        </w:tabs>
        <w:ind w:firstLine="567"/>
        <w:rPr>
          <w:color w:val="000000" w:themeColor="text1"/>
        </w:rPr>
      </w:pPr>
    </w:p>
    <w:p w14:paraId="24F36482" w14:textId="3E08396E" w:rsidR="004443B8" w:rsidRPr="00046B34" w:rsidRDefault="004443B8" w:rsidP="00735A7D">
      <w:pPr>
        <w:pStyle w:val="af6"/>
        <w:numPr>
          <w:ilvl w:val="0"/>
          <w:numId w:val="34"/>
        </w:numPr>
        <w:tabs>
          <w:tab w:val="left" w:pos="1134"/>
        </w:tabs>
        <w:ind w:left="0" w:firstLine="567"/>
        <w:rPr>
          <w:color w:val="000000" w:themeColor="text1"/>
        </w:rPr>
      </w:pPr>
      <w:r w:rsidRPr="00046B34">
        <w:rPr>
          <w:color w:val="000000" w:themeColor="text1"/>
        </w:rPr>
        <w:t xml:space="preserve">випадки порушень вимог законодавства України </w:t>
      </w:r>
      <w:r w:rsidR="00AB38EA" w:rsidRPr="0017249C">
        <w:rPr>
          <w:shd w:val="clear" w:color="auto" w:fill="FFFFFF"/>
        </w:rPr>
        <w:t>ринкових стандартів, правил добросовісної конкуренції та корпоративної етики,</w:t>
      </w:r>
      <w:r w:rsidR="00AB38EA">
        <w:rPr>
          <w:color w:val="000000" w:themeColor="text1"/>
        </w:rPr>
        <w:t xml:space="preserve"> </w:t>
      </w:r>
      <w:r w:rsidR="00AB38EA" w:rsidRPr="0017249C">
        <w:rPr>
          <w:shd w:val="clear" w:color="auto" w:fill="FFFFFF"/>
        </w:rPr>
        <w:t>правил платіжних систем</w:t>
      </w:r>
      <w:r w:rsidRPr="00046B34">
        <w:rPr>
          <w:color w:val="000000" w:themeColor="text1"/>
        </w:rPr>
        <w:t xml:space="preserve"> </w:t>
      </w:r>
      <w:r w:rsidR="00E328E0" w:rsidRPr="00046B34">
        <w:rPr>
          <w:color w:val="000000" w:themeColor="text1"/>
        </w:rPr>
        <w:t>та внутрішніх документів</w:t>
      </w:r>
      <w:r w:rsidRPr="00046B34">
        <w:rPr>
          <w:color w:val="000000" w:themeColor="text1"/>
        </w:rPr>
        <w:t xml:space="preserve"> під час діяльності </w:t>
      </w:r>
      <w:r w:rsidR="005C6119" w:rsidRPr="00046B34">
        <w:rPr>
          <w:rStyle w:val="ListLabel101"/>
          <w:color w:val="000000" w:themeColor="text1"/>
        </w:rPr>
        <w:t>надавача фінансових платіжних послуг</w:t>
      </w:r>
      <w:r w:rsidRPr="00046B34">
        <w:rPr>
          <w:color w:val="000000" w:themeColor="text1"/>
        </w:rPr>
        <w:t xml:space="preserve">, а також застосованих заходів впливу до </w:t>
      </w:r>
      <w:r w:rsidR="005C6119" w:rsidRPr="00046B34">
        <w:rPr>
          <w:rStyle w:val="ListLabel101"/>
          <w:color w:val="000000" w:themeColor="text1"/>
        </w:rPr>
        <w:t>надавача фінансових платіжних послуг</w:t>
      </w:r>
      <w:r w:rsidRPr="00046B34">
        <w:rPr>
          <w:color w:val="000000" w:themeColor="text1"/>
        </w:rPr>
        <w:t xml:space="preserve"> або інших негативних наслідків </w:t>
      </w:r>
      <w:r w:rsidR="00AF68D2" w:rsidRPr="00046B34">
        <w:rPr>
          <w:color w:val="000000" w:themeColor="text1"/>
        </w:rPr>
        <w:t>через</w:t>
      </w:r>
      <w:r w:rsidRPr="00046B34">
        <w:rPr>
          <w:color w:val="000000" w:themeColor="text1"/>
        </w:rPr>
        <w:t xml:space="preserve"> так</w:t>
      </w:r>
      <w:r w:rsidR="00AF68D2" w:rsidRPr="00046B34">
        <w:rPr>
          <w:color w:val="000000" w:themeColor="text1"/>
        </w:rPr>
        <w:t>і</w:t>
      </w:r>
      <w:r w:rsidRPr="00046B34">
        <w:rPr>
          <w:color w:val="000000" w:themeColor="text1"/>
        </w:rPr>
        <w:t xml:space="preserve"> порушен</w:t>
      </w:r>
      <w:r w:rsidR="00AF68D2" w:rsidRPr="00046B34">
        <w:rPr>
          <w:color w:val="000000" w:themeColor="text1"/>
        </w:rPr>
        <w:t>ня</w:t>
      </w:r>
      <w:r w:rsidRPr="00046B34">
        <w:rPr>
          <w:color w:val="000000" w:themeColor="text1"/>
        </w:rPr>
        <w:t>;</w:t>
      </w:r>
    </w:p>
    <w:p w14:paraId="2863997B" w14:textId="77777777" w:rsidR="004443B8" w:rsidRPr="00046B34" w:rsidRDefault="004443B8" w:rsidP="00735A7D">
      <w:pPr>
        <w:tabs>
          <w:tab w:val="left" w:pos="1134"/>
        </w:tabs>
        <w:ind w:firstLine="567"/>
        <w:rPr>
          <w:color w:val="000000" w:themeColor="text1"/>
        </w:rPr>
      </w:pPr>
    </w:p>
    <w:p w14:paraId="1003DDC0" w14:textId="1CA61F93" w:rsidR="004443B8" w:rsidRPr="00046B34" w:rsidRDefault="004443B8" w:rsidP="00735A7D">
      <w:pPr>
        <w:pStyle w:val="af6"/>
        <w:numPr>
          <w:ilvl w:val="0"/>
          <w:numId w:val="34"/>
        </w:numPr>
        <w:tabs>
          <w:tab w:val="left" w:pos="1134"/>
        </w:tabs>
        <w:ind w:left="0" w:firstLine="567"/>
        <w:rPr>
          <w:color w:val="000000" w:themeColor="text1"/>
        </w:rPr>
      </w:pPr>
      <w:r w:rsidRPr="00046B34">
        <w:rPr>
          <w:color w:val="000000" w:themeColor="text1"/>
        </w:rPr>
        <w:t>змін</w:t>
      </w:r>
      <w:r w:rsidR="00AF68D2" w:rsidRPr="00046B34">
        <w:rPr>
          <w:color w:val="000000" w:themeColor="text1"/>
        </w:rPr>
        <w:t>и</w:t>
      </w:r>
      <w:r w:rsidRPr="00046B34">
        <w:rPr>
          <w:color w:val="000000" w:themeColor="text1"/>
        </w:rPr>
        <w:t xml:space="preserve"> </w:t>
      </w:r>
      <w:r w:rsidR="00AF68D2" w:rsidRPr="00046B34">
        <w:rPr>
          <w:color w:val="000000" w:themeColor="text1"/>
        </w:rPr>
        <w:t xml:space="preserve">в </w:t>
      </w:r>
      <w:r w:rsidRPr="00046B34">
        <w:rPr>
          <w:color w:val="000000" w:themeColor="text1"/>
        </w:rPr>
        <w:t xml:space="preserve">законодавстві </w:t>
      </w:r>
      <w:r w:rsidR="00AF68D2" w:rsidRPr="00046B34">
        <w:rPr>
          <w:color w:val="000000" w:themeColor="text1"/>
        </w:rPr>
        <w:t xml:space="preserve">України </w:t>
      </w:r>
      <w:r w:rsidRPr="00046B34">
        <w:rPr>
          <w:color w:val="000000" w:themeColor="text1"/>
        </w:rPr>
        <w:t xml:space="preserve">та </w:t>
      </w:r>
      <w:r w:rsidR="00AF68D2" w:rsidRPr="00046B34">
        <w:rPr>
          <w:color w:val="000000" w:themeColor="text1"/>
        </w:rPr>
        <w:t xml:space="preserve">про </w:t>
      </w:r>
      <w:r w:rsidRPr="00046B34">
        <w:rPr>
          <w:color w:val="000000" w:themeColor="text1"/>
        </w:rPr>
        <w:t>їх потенційн</w:t>
      </w:r>
      <w:r w:rsidR="00AF68D2" w:rsidRPr="00046B34">
        <w:rPr>
          <w:color w:val="000000" w:themeColor="text1"/>
        </w:rPr>
        <w:t>і</w:t>
      </w:r>
      <w:r w:rsidRPr="00046B34">
        <w:rPr>
          <w:color w:val="000000" w:themeColor="text1"/>
        </w:rPr>
        <w:t xml:space="preserve"> наслідк</w:t>
      </w:r>
      <w:r w:rsidR="00AF68D2" w:rsidRPr="00046B34">
        <w:rPr>
          <w:color w:val="000000" w:themeColor="text1"/>
        </w:rPr>
        <w:t>и</w:t>
      </w:r>
      <w:r w:rsidRPr="00046B34">
        <w:rPr>
          <w:color w:val="000000" w:themeColor="text1"/>
        </w:rPr>
        <w:t xml:space="preserve"> для </w:t>
      </w:r>
      <w:r w:rsidR="005C6119" w:rsidRPr="00046B34">
        <w:rPr>
          <w:rStyle w:val="ListLabel101"/>
          <w:color w:val="000000" w:themeColor="text1"/>
        </w:rPr>
        <w:t>надавача фінансових платіжних послуг</w:t>
      </w:r>
      <w:r w:rsidRPr="00046B34">
        <w:rPr>
          <w:color w:val="000000" w:themeColor="text1"/>
        </w:rPr>
        <w:t>;</w:t>
      </w:r>
    </w:p>
    <w:p w14:paraId="7F5ECEF6" w14:textId="77777777" w:rsidR="004443B8" w:rsidRPr="00046B34" w:rsidRDefault="004443B8" w:rsidP="00735A7D">
      <w:pPr>
        <w:tabs>
          <w:tab w:val="left" w:pos="1134"/>
        </w:tabs>
        <w:ind w:firstLine="567"/>
        <w:rPr>
          <w:color w:val="000000" w:themeColor="text1"/>
        </w:rPr>
      </w:pPr>
    </w:p>
    <w:p w14:paraId="7336A6C1" w14:textId="77777777" w:rsidR="004443B8" w:rsidRPr="00046B34" w:rsidRDefault="004443B8" w:rsidP="00735A7D">
      <w:pPr>
        <w:pStyle w:val="af6"/>
        <w:numPr>
          <w:ilvl w:val="0"/>
          <w:numId w:val="34"/>
        </w:numPr>
        <w:tabs>
          <w:tab w:val="left" w:pos="1134"/>
        </w:tabs>
        <w:ind w:left="0" w:firstLine="567"/>
        <w:rPr>
          <w:color w:val="000000" w:themeColor="text1"/>
        </w:rPr>
      </w:pPr>
      <w:r w:rsidRPr="00046B34">
        <w:rPr>
          <w:color w:val="000000" w:themeColor="text1"/>
        </w:rPr>
        <w:lastRenderedPageBreak/>
        <w:t>випадк</w:t>
      </w:r>
      <w:r w:rsidR="00AF68D2" w:rsidRPr="00046B34">
        <w:rPr>
          <w:color w:val="000000" w:themeColor="text1"/>
        </w:rPr>
        <w:t>и</w:t>
      </w:r>
      <w:r w:rsidRPr="00046B34">
        <w:rPr>
          <w:color w:val="000000" w:themeColor="text1"/>
        </w:rPr>
        <w:t xml:space="preserve"> конфлікту інтересів;</w:t>
      </w:r>
    </w:p>
    <w:p w14:paraId="12A82FD4" w14:textId="77777777" w:rsidR="004443B8" w:rsidRPr="00046B34" w:rsidRDefault="004443B8" w:rsidP="00735A7D">
      <w:pPr>
        <w:tabs>
          <w:tab w:val="left" w:pos="1134"/>
        </w:tabs>
        <w:ind w:firstLine="567"/>
        <w:rPr>
          <w:color w:val="000000" w:themeColor="text1"/>
        </w:rPr>
      </w:pPr>
    </w:p>
    <w:p w14:paraId="593F9947" w14:textId="77777777" w:rsidR="00B1753A" w:rsidRPr="00046B34" w:rsidRDefault="004443B8" w:rsidP="00735A7D">
      <w:pPr>
        <w:pStyle w:val="af6"/>
        <w:numPr>
          <w:ilvl w:val="0"/>
          <w:numId w:val="34"/>
        </w:numPr>
        <w:tabs>
          <w:tab w:val="left" w:pos="1134"/>
        </w:tabs>
        <w:ind w:left="0" w:firstLine="567"/>
        <w:rPr>
          <w:color w:val="000000" w:themeColor="text1"/>
        </w:rPr>
      </w:pPr>
      <w:r w:rsidRPr="00046B34">
        <w:rPr>
          <w:color w:val="000000" w:themeColor="text1"/>
        </w:rPr>
        <w:t>проведен</w:t>
      </w:r>
      <w:r w:rsidR="00AF68D2" w:rsidRPr="00046B34">
        <w:rPr>
          <w:color w:val="000000" w:themeColor="text1"/>
        </w:rPr>
        <w:t>і</w:t>
      </w:r>
      <w:r w:rsidRPr="00046B34">
        <w:rPr>
          <w:color w:val="000000" w:themeColor="text1"/>
        </w:rPr>
        <w:t xml:space="preserve"> навчан</w:t>
      </w:r>
      <w:r w:rsidR="00AF68D2" w:rsidRPr="00046B34">
        <w:rPr>
          <w:color w:val="000000" w:themeColor="text1"/>
        </w:rPr>
        <w:t>ня</w:t>
      </w:r>
      <w:r w:rsidRPr="00046B34">
        <w:rPr>
          <w:color w:val="000000" w:themeColor="text1"/>
        </w:rPr>
        <w:t xml:space="preserve"> працівників </w:t>
      </w:r>
      <w:r w:rsidR="005C6119" w:rsidRPr="00046B34">
        <w:rPr>
          <w:rStyle w:val="ListLabel101"/>
          <w:color w:val="000000" w:themeColor="text1"/>
        </w:rPr>
        <w:t>надавача фінансових платіжних послуг</w:t>
      </w:r>
      <w:r w:rsidRPr="00046B34">
        <w:rPr>
          <w:color w:val="000000" w:themeColor="text1"/>
        </w:rPr>
        <w:t xml:space="preserve"> з питань, що належать до функцій підрозділу контролю за дотриманням норм (комплаєнс)</w:t>
      </w:r>
      <w:r w:rsidR="00B1753A" w:rsidRPr="00046B34">
        <w:rPr>
          <w:color w:val="000000" w:themeColor="text1"/>
        </w:rPr>
        <w:t>;</w:t>
      </w:r>
    </w:p>
    <w:p w14:paraId="77E81AA5" w14:textId="77777777" w:rsidR="00B1753A" w:rsidRPr="00046B34" w:rsidRDefault="00B1753A" w:rsidP="00735A7D">
      <w:pPr>
        <w:pStyle w:val="af6"/>
        <w:tabs>
          <w:tab w:val="left" w:pos="1134"/>
        </w:tabs>
        <w:ind w:left="709" w:firstLine="567"/>
        <w:rPr>
          <w:color w:val="000000" w:themeColor="text1"/>
        </w:rPr>
      </w:pPr>
    </w:p>
    <w:p w14:paraId="1E5334B0" w14:textId="77777777" w:rsidR="004443B8" w:rsidRPr="00046B34" w:rsidRDefault="00B1753A" w:rsidP="00735A7D">
      <w:pPr>
        <w:pStyle w:val="af6"/>
        <w:numPr>
          <w:ilvl w:val="0"/>
          <w:numId w:val="34"/>
        </w:numPr>
        <w:tabs>
          <w:tab w:val="left" w:pos="1134"/>
        </w:tabs>
        <w:ind w:left="0" w:firstLine="567"/>
        <w:rPr>
          <w:color w:val="000000" w:themeColor="text1"/>
        </w:rPr>
      </w:pPr>
      <w:r w:rsidRPr="00046B34">
        <w:rPr>
          <w:color w:val="000000" w:themeColor="text1"/>
          <w:szCs w:val="24"/>
        </w:rPr>
        <w:t xml:space="preserve">випадки порушень працівниками </w:t>
      </w:r>
      <w:r w:rsidR="005C6119" w:rsidRPr="00046B34">
        <w:rPr>
          <w:rStyle w:val="ListLabel101"/>
          <w:color w:val="000000" w:themeColor="text1"/>
        </w:rPr>
        <w:t>надавача фінансових платіжних послуг</w:t>
      </w:r>
      <w:r w:rsidRPr="00046B34">
        <w:rPr>
          <w:color w:val="000000" w:themeColor="text1"/>
          <w:szCs w:val="24"/>
        </w:rPr>
        <w:t xml:space="preserve"> правил корпоративної етики, результат</w:t>
      </w:r>
      <w:r w:rsidR="00733526" w:rsidRPr="00046B34">
        <w:rPr>
          <w:color w:val="000000" w:themeColor="text1"/>
          <w:szCs w:val="24"/>
        </w:rPr>
        <w:t>и</w:t>
      </w:r>
      <w:r w:rsidRPr="00046B34">
        <w:rPr>
          <w:color w:val="000000" w:themeColor="text1"/>
          <w:szCs w:val="24"/>
        </w:rPr>
        <w:t xml:space="preserve"> досліджен</w:t>
      </w:r>
      <w:r w:rsidR="00733526" w:rsidRPr="00046B34">
        <w:rPr>
          <w:color w:val="000000" w:themeColor="text1"/>
          <w:szCs w:val="24"/>
        </w:rPr>
        <w:t>ь</w:t>
      </w:r>
      <w:r w:rsidRPr="00046B34">
        <w:rPr>
          <w:color w:val="000000" w:themeColor="text1"/>
          <w:szCs w:val="24"/>
        </w:rPr>
        <w:t xml:space="preserve"> їх причин та </w:t>
      </w:r>
      <w:r w:rsidR="00733526" w:rsidRPr="00046B34">
        <w:rPr>
          <w:color w:val="000000" w:themeColor="text1"/>
          <w:szCs w:val="24"/>
        </w:rPr>
        <w:t xml:space="preserve">про </w:t>
      </w:r>
      <w:r w:rsidRPr="00046B34">
        <w:rPr>
          <w:color w:val="000000" w:themeColor="text1"/>
          <w:szCs w:val="24"/>
        </w:rPr>
        <w:t>заход</w:t>
      </w:r>
      <w:r w:rsidR="00733526" w:rsidRPr="00046B34">
        <w:rPr>
          <w:color w:val="000000" w:themeColor="text1"/>
          <w:szCs w:val="24"/>
        </w:rPr>
        <w:t>и</w:t>
      </w:r>
      <w:r w:rsidRPr="00046B34">
        <w:rPr>
          <w:color w:val="000000" w:themeColor="text1"/>
          <w:szCs w:val="24"/>
        </w:rPr>
        <w:t xml:space="preserve"> щодо запобігання таким подіям надалі</w:t>
      </w:r>
      <w:r w:rsidR="004443B8" w:rsidRPr="00046B34">
        <w:rPr>
          <w:color w:val="000000" w:themeColor="text1"/>
          <w:sz w:val="32"/>
        </w:rPr>
        <w:t>.</w:t>
      </w:r>
    </w:p>
    <w:p w14:paraId="79190A71" w14:textId="77777777" w:rsidR="000D5CA6" w:rsidRPr="00046B34" w:rsidRDefault="000D5CA6" w:rsidP="000D5CA6">
      <w:pPr>
        <w:pBdr>
          <w:top w:val="nil"/>
          <w:left w:val="nil"/>
          <w:bottom w:val="nil"/>
          <w:right w:val="nil"/>
          <w:between w:val="nil"/>
        </w:pBdr>
        <w:ind w:left="567"/>
        <w:rPr>
          <w:color w:val="000000" w:themeColor="text1"/>
        </w:rPr>
      </w:pPr>
    </w:p>
    <w:p w14:paraId="50B28E55" w14:textId="3EC29C64" w:rsidR="00D04448" w:rsidRPr="00046B34" w:rsidRDefault="00A168B1" w:rsidP="00D54AFD">
      <w:pPr>
        <w:pStyle w:val="af6"/>
        <w:numPr>
          <w:ilvl w:val="0"/>
          <w:numId w:val="5"/>
        </w:numPr>
        <w:tabs>
          <w:tab w:val="left" w:pos="993"/>
        </w:tabs>
        <w:ind w:left="0" w:firstLine="709"/>
        <w:jc w:val="center"/>
        <w:outlineLvl w:val="0"/>
        <w:rPr>
          <w:color w:val="000000" w:themeColor="text1"/>
        </w:rPr>
      </w:pPr>
      <w:bookmarkStart w:id="123" w:name="_Ref170401921"/>
      <w:r w:rsidRPr="00046B34">
        <w:rPr>
          <w:color w:val="000000" w:themeColor="text1"/>
        </w:rPr>
        <w:t xml:space="preserve">Функція </w:t>
      </w:r>
      <w:r w:rsidR="00606FC2" w:rsidRPr="00046B34">
        <w:rPr>
          <w:color w:val="000000" w:themeColor="text1"/>
        </w:rPr>
        <w:t xml:space="preserve">внутрішнього аудиту </w:t>
      </w:r>
      <w:r w:rsidR="00606FC2" w:rsidRPr="00046B34">
        <w:rPr>
          <w:rStyle w:val="ListLabel101"/>
          <w:color w:val="000000" w:themeColor="text1"/>
        </w:rPr>
        <w:t>надавача фінансових платіжних послуг</w:t>
      </w:r>
      <w:bookmarkEnd w:id="123"/>
    </w:p>
    <w:p w14:paraId="6D0B2154" w14:textId="77777777" w:rsidR="00D04448" w:rsidRPr="00046B34" w:rsidRDefault="00D04448" w:rsidP="0001701A">
      <w:pPr>
        <w:pStyle w:val="af6"/>
        <w:tabs>
          <w:tab w:val="left" w:pos="1134"/>
        </w:tabs>
        <w:ind w:left="0" w:firstLine="709"/>
        <w:rPr>
          <w:color w:val="000000" w:themeColor="text1"/>
        </w:rPr>
      </w:pPr>
    </w:p>
    <w:p w14:paraId="5F0A742C" w14:textId="77777777" w:rsidR="00D04448" w:rsidRPr="00046B34" w:rsidRDefault="00D04448" w:rsidP="00AD4713">
      <w:pPr>
        <w:pStyle w:val="af6"/>
        <w:numPr>
          <w:ilvl w:val="0"/>
          <w:numId w:val="2"/>
        </w:numPr>
        <w:pBdr>
          <w:top w:val="nil"/>
          <w:left w:val="nil"/>
          <w:bottom w:val="nil"/>
          <w:right w:val="nil"/>
          <w:between w:val="nil"/>
        </w:pBdr>
        <w:tabs>
          <w:tab w:val="left" w:pos="1134"/>
        </w:tabs>
        <w:jc w:val="center"/>
        <w:outlineLvl w:val="1"/>
        <w:rPr>
          <w:color w:val="000000" w:themeColor="text1"/>
        </w:rPr>
      </w:pPr>
      <w:r w:rsidRPr="00046B34">
        <w:rPr>
          <w:color w:val="000000" w:themeColor="text1"/>
        </w:rPr>
        <w:t xml:space="preserve">Загальні </w:t>
      </w:r>
      <w:r w:rsidR="004947C8" w:rsidRPr="00046B34">
        <w:rPr>
          <w:color w:val="000000" w:themeColor="text1"/>
        </w:rPr>
        <w:t xml:space="preserve">вимоги до організації функції внутрішнього аудиту </w:t>
      </w:r>
      <w:r w:rsidR="00AF68D2" w:rsidRPr="00046B34">
        <w:rPr>
          <w:color w:val="000000" w:themeColor="text1"/>
        </w:rPr>
        <w:t xml:space="preserve">в </w:t>
      </w:r>
      <w:r w:rsidR="00A168B1" w:rsidRPr="00046B34">
        <w:rPr>
          <w:rStyle w:val="ListLabel101"/>
          <w:color w:val="000000" w:themeColor="text1"/>
        </w:rPr>
        <w:t>надавачі фінансових платіжних послуг</w:t>
      </w:r>
    </w:p>
    <w:p w14:paraId="2F17A21D" w14:textId="77777777" w:rsidR="00D04448" w:rsidRPr="00046B34" w:rsidRDefault="00D04448" w:rsidP="00D04448">
      <w:pPr>
        <w:pStyle w:val="af6"/>
        <w:tabs>
          <w:tab w:val="left" w:pos="1134"/>
        </w:tabs>
        <w:ind w:left="1637"/>
        <w:rPr>
          <w:b/>
          <w:color w:val="000000" w:themeColor="text1"/>
        </w:rPr>
      </w:pPr>
    </w:p>
    <w:p w14:paraId="38B2FC1E" w14:textId="187B0495" w:rsidR="00A84952" w:rsidRPr="00046B34" w:rsidRDefault="00397567" w:rsidP="00735A7D">
      <w:pPr>
        <w:pStyle w:val="af6"/>
        <w:numPr>
          <w:ilvl w:val="0"/>
          <w:numId w:val="1"/>
        </w:numPr>
        <w:tabs>
          <w:tab w:val="left" w:pos="1134"/>
        </w:tabs>
        <w:ind w:left="0" w:firstLine="567"/>
        <w:rPr>
          <w:color w:val="000000" w:themeColor="text1"/>
        </w:rPr>
      </w:pPr>
      <w:r w:rsidRPr="00735A7D">
        <w:t>Надавач</w:t>
      </w:r>
      <w:r w:rsidRPr="00046B34">
        <w:rPr>
          <w:rStyle w:val="ListLabel101"/>
          <w:color w:val="000000" w:themeColor="text1"/>
        </w:rPr>
        <w:t xml:space="preserve"> фінансових платіжних послуг</w:t>
      </w:r>
      <w:r w:rsidR="00B141FF">
        <w:rPr>
          <w:rStyle w:val="ListLabel101"/>
          <w:color w:val="000000" w:themeColor="text1"/>
        </w:rPr>
        <w:t xml:space="preserve"> (крім філії іноземної платіжної установи)</w:t>
      </w:r>
      <w:r w:rsidRPr="00046B34">
        <w:rPr>
          <w:color w:val="000000" w:themeColor="text1"/>
        </w:rPr>
        <w:t xml:space="preserve"> зобов’язаний забезпечити ефективне виконання функції внутрішнього аудиту</w:t>
      </w:r>
      <w:r>
        <w:rPr>
          <w:color w:val="000000" w:themeColor="text1"/>
        </w:rPr>
        <w:t xml:space="preserve"> </w:t>
      </w:r>
      <w:r w:rsidR="00EF5518" w:rsidRPr="00046B34">
        <w:rPr>
          <w:color w:val="000000" w:themeColor="text1"/>
        </w:rPr>
        <w:t xml:space="preserve">в </w:t>
      </w:r>
      <w:r w:rsidR="00A168B1" w:rsidRPr="00046B34">
        <w:rPr>
          <w:rStyle w:val="ListLabel101"/>
          <w:color w:val="000000" w:themeColor="text1"/>
        </w:rPr>
        <w:t>надавачі фінансових платіжних послуг</w:t>
      </w:r>
      <w:r w:rsidR="009209DA" w:rsidRPr="00046B34">
        <w:rPr>
          <w:color w:val="000000" w:themeColor="text1"/>
        </w:rPr>
        <w:t xml:space="preserve"> відповідно до вимог</w:t>
      </w:r>
      <w:r w:rsidR="00787048" w:rsidRPr="00046B34">
        <w:rPr>
          <w:color w:val="000000" w:themeColor="text1"/>
        </w:rPr>
        <w:t xml:space="preserve"> </w:t>
      </w:r>
      <w:r w:rsidR="00061DC6" w:rsidRPr="00046B34">
        <w:rPr>
          <w:color w:val="000000" w:themeColor="text1"/>
        </w:rPr>
        <w:t>Закону про платіжні послуги</w:t>
      </w:r>
      <w:r w:rsidR="00787048" w:rsidRPr="00046B34">
        <w:rPr>
          <w:color w:val="000000" w:themeColor="text1"/>
        </w:rPr>
        <w:t>, Закону про фінансові послуги, та</w:t>
      </w:r>
      <w:r w:rsidR="009209DA" w:rsidRPr="00046B34">
        <w:rPr>
          <w:color w:val="000000" w:themeColor="text1"/>
        </w:rPr>
        <w:t xml:space="preserve"> цього Положення</w:t>
      </w:r>
      <w:r w:rsidR="00A84952" w:rsidRPr="00046B34">
        <w:rPr>
          <w:color w:val="000000" w:themeColor="text1"/>
        </w:rPr>
        <w:t>.</w:t>
      </w:r>
    </w:p>
    <w:p w14:paraId="457ECC9C" w14:textId="77777777" w:rsidR="00813D5D" w:rsidRPr="00046B34" w:rsidRDefault="00813D5D" w:rsidP="00813D5D">
      <w:pPr>
        <w:pStyle w:val="af6"/>
        <w:pBdr>
          <w:top w:val="nil"/>
          <w:left w:val="nil"/>
          <w:bottom w:val="nil"/>
          <w:right w:val="nil"/>
          <w:between w:val="nil"/>
        </w:pBdr>
        <w:ind w:left="709"/>
        <w:rPr>
          <w:color w:val="000000" w:themeColor="text1"/>
        </w:rPr>
      </w:pPr>
    </w:p>
    <w:p w14:paraId="2C7C61FA" w14:textId="09306E12" w:rsidR="00813D5D" w:rsidRPr="00046B34" w:rsidRDefault="00813D5D" w:rsidP="00735A7D">
      <w:pPr>
        <w:pStyle w:val="af6"/>
        <w:numPr>
          <w:ilvl w:val="0"/>
          <w:numId w:val="1"/>
        </w:numPr>
        <w:tabs>
          <w:tab w:val="left" w:pos="1134"/>
        </w:tabs>
        <w:ind w:left="0" w:firstLine="567"/>
        <w:rPr>
          <w:color w:val="000000" w:themeColor="text1"/>
        </w:rPr>
      </w:pPr>
      <w:r w:rsidRPr="00735A7D">
        <w:t>Виконання</w:t>
      </w:r>
      <w:r w:rsidRPr="00046B34">
        <w:rPr>
          <w:color w:val="000000" w:themeColor="text1"/>
        </w:rPr>
        <w:t xml:space="preserve"> </w:t>
      </w:r>
      <w:r w:rsidR="00061DC6" w:rsidRPr="00046B34">
        <w:rPr>
          <w:color w:val="000000" w:themeColor="text1"/>
        </w:rPr>
        <w:t xml:space="preserve">ключової функції </w:t>
      </w:r>
      <w:r w:rsidRPr="00046B34">
        <w:rPr>
          <w:color w:val="000000" w:themeColor="text1"/>
        </w:rPr>
        <w:t xml:space="preserve">внутрішнього аудиту </w:t>
      </w:r>
      <w:r w:rsidR="00A168B1" w:rsidRPr="00046B34">
        <w:rPr>
          <w:rStyle w:val="ListLabel101"/>
          <w:color w:val="000000" w:themeColor="text1"/>
        </w:rPr>
        <w:t>надавача фінансових платіжних послуг</w:t>
      </w:r>
      <w:r w:rsidR="00A168B1" w:rsidRPr="00046B34">
        <w:rPr>
          <w:color w:val="000000" w:themeColor="text1"/>
        </w:rPr>
        <w:t xml:space="preserve"> </w:t>
      </w:r>
      <w:r w:rsidRPr="00046B34">
        <w:rPr>
          <w:color w:val="000000" w:themeColor="text1"/>
        </w:rPr>
        <w:t xml:space="preserve">забезпечує </w:t>
      </w:r>
      <w:r w:rsidR="00FF013C" w:rsidRPr="00046B34">
        <w:rPr>
          <w:color w:val="000000" w:themeColor="text1"/>
        </w:rPr>
        <w:t>підрозділ внутрішнього аудиту</w:t>
      </w:r>
      <w:r w:rsidR="00E27009" w:rsidRPr="00046B34">
        <w:rPr>
          <w:color w:val="000000" w:themeColor="text1"/>
        </w:rPr>
        <w:t>.</w:t>
      </w:r>
    </w:p>
    <w:p w14:paraId="3AC77D7A" w14:textId="77777777" w:rsidR="00A84952" w:rsidRPr="00046B34" w:rsidRDefault="00A84952" w:rsidP="00A84952">
      <w:pPr>
        <w:pBdr>
          <w:top w:val="nil"/>
          <w:left w:val="nil"/>
          <w:bottom w:val="nil"/>
          <w:right w:val="nil"/>
          <w:between w:val="nil"/>
        </w:pBdr>
        <w:ind w:firstLine="709"/>
        <w:rPr>
          <w:color w:val="000000" w:themeColor="text1"/>
        </w:rPr>
      </w:pPr>
    </w:p>
    <w:p w14:paraId="12257A01" w14:textId="2BC120AF" w:rsidR="00DA4B69" w:rsidRPr="008C21BB" w:rsidRDefault="00A84952" w:rsidP="00735A7D">
      <w:pPr>
        <w:pStyle w:val="af6"/>
        <w:numPr>
          <w:ilvl w:val="0"/>
          <w:numId w:val="1"/>
        </w:numPr>
        <w:tabs>
          <w:tab w:val="left" w:pos="1134"/>
        </w:tabs>
        <w:ind w:left="0" w:firstLine="567"/>
        <w:rPr>
          <w:color w:val="000000" w:themeColor="text1"/>
        </w:rPr>
      </w:pPr>
      <w:r w:rsidRPr="00735A7D">
        <w:t>Підрозділ</w:t>
      </w:r>
      <w:r w:rsidRPr="00046B34">
        <w:rPr>
          <w:color w:val="000000" w:themeColor="text1"/>
        </w:rPr>
        <w:t xml:space="preserve"> внутрішнього аудиту </w:t>
      </w:r>
      <w:r w:rsidR="00C53029" w:rsidRPr="00046B34">
        <w:rPr>
          <w:color w:val="000000" w:themeColor="text1"/>
          <w:shd w:val="clear" w:color="auto" w:fill="FFFFFF"/>
        </w:rPr>
        <w:t xml:space="preserve">діє </w:t>
      </w:r>
      <w:r w:rsidR="002F164F" w:rsidRPr="00046B34">
        <w:rPr>
          <w:color w:val="000000" w:themeColor="text1"/>
        </w:rPr>
        <w:t xml:space="preserve">відповідно до вимог </w:t>
      </w:r>
      <w:r w:rsidR="0054135E" w:rsidRPr="00046B34">
        <w:rPr>
          <w:color w:val="000000" w:themeColor="text1"/>
        </w:rPr>
        <w:t xml:space="preserve">Закону про платіжні послуги, Закону про фінансові послуги, </w:t>
      </w:r>
      <w:r w:rsidR="00787048" w:rsidRPr="00046B34">
        <w:rPr>
          <w:color w:val="000000" w:themeColor="text1"/>
        </w:rPr>
        <w:t xml:space="preserve">цього </w:t>
      </w:r>
      <w:r w:rsidR="002F164F" w:rsidRPr="00046B34">
        <w:rPr>
          <w:color w:val="000000" w:themeColor="text1"/>
        </w:rPr>
        <w:t>Положення</w:t>
      </w:r>
      <w:r w:rsidR="00B027DD">
        <w:rPr>
          <w:color w:val="000000" w:themeColor="text1"/>
        </w:rPr>
        <w:t>.</w:t>
      </w:r>
      <w:r w:rsidR="002F164F" w:rsidRPr="00046B34">
        <w:rPr>
          <w:color w:val="000000" w:themeColor="text1"/>
          <w:shd w:val="clear" w:color="auto" w:fill="FFFFFF"/>
        </w:rPr>
        <w:t xml:space="preserve"> </w:t>
      </w:r>
    </w:p>
    <w:p w14:paraId="42C6332F" w14:textId="43C25D97" w:rsidR="002F164F" w:rsidRPr="00735A7D" w:rsidRDefault="00B027DD" w:rsidP="00735A7D">
      <w:pPr>
        <w:pStyle w:val="af6"/>
        <w:pBdr>
          <w:top w:val="nil"/>
          <w:left w:val="nil"/>
          <w:bottom w:val="nil"/>
          <w:right w:val="nil"/>
          <w:between w:val="nil"/>
        </w:pBdr>
        <w:ind w:left="0" w:firstLine="567"/>
      </w:pPr>
      <w:r w:rsidRPr="00735A7D">
        <w:t>Підрозділ внутрішнього аудиту</w:t>
      </w:r>
      <w:r w:rsidR="002F164F" w:rsidRPr="00735A7D">
        <w:rPr>
          <w:shd w:val="clear" w:color="auto" w:fill="FFFFFF"/>
        </w:rPr>
        <w:t xml:space="preserve"> </w:t>
      </w:r>
      <w:r w:rsidR="00C53029" w:rsidRPr="00735A7D">
        <w:rPr>
          <w:shd w:val="clear" w:color="auto" w:fill="FFFFFF"/>
        </w:rPr>
        <w:t xml:space="preserve">на підставі положення, що затверджується </w:t>
      </w:r>
      <w:r w:rsidR="00D843AF">
        <w:t>відповідальним орган</w:t>
      </w:r>
      <w:r w:rsidR="00D843AF">
        <w:rPr>
          <w:shd w:val="clear" w:color="auto" w:fill="FFFFFF"/>
        </w:rPr>
        <w:t>ом</w:t>
      </w:r>
      <w:r w:rsidR="00C53029" w:rsidRPr="00735A7D">
        <w:rPr>
          <w:shd w:val="clear" w:color="auto" w:fill="FFFFFF"/>
        </w:rPr>
        <w:t xml:space="preserve">, </w:t>
      </w:r>
      <w:r w:rsidR="00C53029" w:rsidRPr="00735A7D">
        <w:t xml:space="preserve">організаційно не </w:t>
      </w:r>
      <w:r w:rsidR="00787048" w:rsidRPr="00735A7D">
        <w:t xml:space="preserve">залежить від інших підрозділів </w:t>
      </w:r>
      <w:r w:rsidR="00787048" w:rsidRPr="00735A7D">
        <w:rPr>
          <w:rStyle w:val="ListLabel101"/>
        </w:rPr>
        <w:t>надавача фінансових платіжних послуг</w:t>
      </w:r>
      <w:r w:rsidR="00EF5518" w:rsidRPr="00735A7D">
        <w:t>,</w:t>
      </w:r>
      <w:r w:rsidR="00C53029" w:rsidRPr="00735A7D">
        <w:t xml:space="preserve"> не підпорядковується таким підрозділам </w:t>
      </w:r>
      <w:r w:rsidR="00C53029" w:rsidRPr="00735A7D">
        <w:rPr>
          <w:shd w:val="clear" w:color="auto" w:fill="FFFFFF"/>
        </w:rPr>
        <w:t xml:space="preserve">і підпорядковується головному внутрішньому аудитору. </w:t>
      </w:r>
    </w:p>
    <w:p w14:paraId="48A65C1A" w14:textId="45845E06" w:rsidR="00A84952" w:rsidRPr="00735A7D" w:rsidRDefault="001C502F" w:rsidP="00735A7D">
      <w:pPr>
        <w:pBdr>
          <w:top w:val="nil"/>
          <w:left w:val="nil"/>
          <w:bottom w:val="nil"/>
          <w:right w:val="nil"/>
          <w:between w:val="nil"/>
        </w:pBdr>
        <w:ind w:firstLine="567"/>
      </w:pPr>
      <w:r w:rsidRPr="00046B34">
        <w:rPr>
          <w:color w:val="000000" w:themeColor="text1"/>
          <w:shd w:val="clear" w:color="auto" w:fill="FFFFFF"/>
        </w:rPr>
        <w:t xml:space="preserve">Головний внутрішній аудитор </w:t>
      </w:r>
      <w:r w:rsidRPr="00046B34">
        <w:rPr>
          <w:color w:val="000000" w:themeColor="text1"/>
        </w:rPr>
        <w:t xml:space="preserve">організаційно не залежить </w:t>
      </w:r>
      <w:r w:rsidR="00FA6ECC" w:rsidRPr="00735A7D">
        <w:t xml:space="preserve">від інших підрозділів </w:t>
      </w:r>
      <w:r w:rsidR="00FA6ECC" w:rsidRPr="00735A7D">
        <w:rPr>
          <w:rStyle w:val="ListLabel101"/>
        </w:rPr>
        <w:t>надавача фінансових платіжних послуг,</w:t>
      </w:r>
      <w:r w:rsidR="00FA6ECC" w:rsidRPr="00735A7D">
        <w:rPr>
          <w:shd w:val="clear" w:color="auto" w:fill="FFFFFF"/>
        </w:rPr>
        <w:t xml:space="preserve"> </w:t>
      </w:r>
      <w:r w:rsidR="00C53029" w:rsidRPr="00735A7D">
        <w:rPr>
          <w:shd w:val="clear" w:color="auto" w:fill="FFFFFF"/>
        </w:rPr>
        <w:t xml:space="preserve">підпорядковується </w:t>
      </w:r>
      <w:r w:rsidR="00D843AF">
        <w:t>відповідальному органу</w:t>
      </w:r>
      <w:r w:rsidR="00D843AF" w:rsidRPr="00735A7D" w:rsidDel="00D843AF">
        <w:rPr>
          <w:shd w:val="clear" w:color="auto" w:fill="FFFFFF"/>
        </w:rPr>
        <w:t xml:space="preserve"> </w:t>
      </w:r>
      <w:r w:rsidR="00C53029" w:rsidRPr="00735A7D">
        <w:rPr>
          <w:shd w:val="clear" w:color="auto" w:fill="FFFFFF"/>
        </w:rPr>
        <w:t>та звітує перед нею</w:t>
      </w:r>
      <w:r w:rsidR="00B4459E" w:rsidRPr="00735A7D">
        <w:rPr>
          <w:shd w:val="clear" w:color="auto" w:fill="FFFFFF"/>
        </w:rPr>
        <w:t xml:space="preserve"> (ними)</w:t>
      </w:r>
      <w:r w:rsidR="00C53029" w:rsidRPr="00735A7D">
        <w:rPr>
          <w:shd w:val="clear" w:color="auto" w:fill="FFFFFF"/>
        </w:rPr>
        <w:t>.</w:t>
      </w:r>
      <w:r w:rsidR="00A84952" w:rsidRPr="00735A7D">
        <w:t xml:space="preserve"> </w:t>
      </w:r>
    </w:p>
    <w:p w14:paraId="6FB7C2AB" w14:textId="3E2D971A" w:rsidR="004F3B68" w:rsidRPr="00735A7D" w:rsidRDefault="004F3B68" w:rsidP="00735A7D">
      <w:pPr>
        <w:ind w:firstLine="567"/>
        <w:rPr>
          <w:shd w:val="clear" w:color="auto" w:fill="FFFFFF"/>
        </w:rPr>
      </w:pPr>
      <w:r w:rsidRPr="00735A7D">
        <w:rPr>
          <w:shd w:val="clear" w:color="auto" w:fill="FFFFFF"/>
        </w:rPr>
        <w:t>Головний внутрішній аудитор повинен</w:t>
      </w:r>
      <w:r w:rsidR="00657FF4" w:rsidRPr="00735A7D">
        <w:rPr>
          <w:shd w:val="clear" w:color="auto" w:fill="FFFFFF"/>
        </w:rPr>
        <w:t xml:space="preserve"> відповідати вимогам до професійної придатності та ділової репутації, визначеним Положенням про авторизацію</w:t>
      </w:r>
      <w:r w:rsidR="00657FF4" w:rsidRPr="00735A7D">
        <w:rPr>
          <w:bCs/>
          <w:shd w:val="clear" w:color="auto" w:fill="FFFFFF"/>
        </w:rPr>
        <w:t xml:space="preserve"> надавачів фінансових платіжних послуг.</w:t>
      </w:r>
    </w:p>
    <w:p w14:paraId="514C0BF4" w14:textId="77777777" w:rsidR="00A84952" w:rsidRPr="00046B34" w:rsidRDefault="00A84952" w:rsidP="00A84952">
      <w:pPr>
        <w:pBdr>
          <w:top w:val="nil"/>
          <w:left w:val="nil"/>
          <w:bottom w:val="nil"/>
          <w:right w:val="nil"/>
          <w:between w:val="nil"/>
        </w:pBdr>
        <w:ind w:firstLine="709"/>
        <w:rPr>
          <w:color w:val="000000" w:themeColor="text1"/>
        </w:rPr>
      </w:pPr>
    </w:p>
    <w:p w14:paraId="6D736F52" w14:textId="0171CE7E" w:rsidR="00A84952" w:rsidRPr="00046B34" w:rsidRDefault="009C38E7" w:rsidP="00735A7D">
      <w:pPr>
        <w:pStyle w:val="af6"/>
        <w:numPr>
          <w:ilvl w:val="0"/>
          <w:numId w:val="1"/>
        </w:numPr>
        <w:tabs>
          <w:tab w:val="left" w:pos="1134"/>
        </w:tabs>
        <w:ind w:left="0" w:firstLine="567"/>
        <w:rPr>
          <w:color w:val="000000" w:themeColor="text1"/>
        </w:rPr>
      </w:pPr>
      <w:r w:rsidRPr="00735A7D">
        <w:t>Виконання</w:t>
      </w:r>
      <w:r w:rsidRPr="00046B34">
        <w:rPr>
          <w:color w:val="000000" w:themeColor="text1"/>
        </w:rPr>
        <w:t xml:space="preserve"> функції </w:t>
      </w:r>
      <w:r w:rsidR="00E27009" w:rsidRPr="00046B34">
        <w:rPr>
          <w:color w:val="000000" w:themeColor="text1"/>
        </w:rPr>
        <w:t xml:space="preserve">внутрішнього аудиту </w:t>
      </w:r>
      <w:r w:rsidR="00787048" w:rsidRPr="00046B34">
        <w:rPr>
          <w:rStyle w:val="ListLabel101"/>
          <w:color w:val="000000" w:themeColor="text1"/>
        </w:rPr>
        <w:t>надавача фінансових платіжних послуг</w:t>
      </w:r>
      <w:r w:rsidR="00E27009" w:rsidRPr="00046B34">
        <w:rPr>
          <w:color w:val="000000" w:themeColor="text1"/>
        </w:rPr>
        <w:t xml:space="preserve"> </w:t>
      </w:r>
      <w:r w:rsidRPr="00046B34">
        <w:rPr>
          <w:color w:val="000000" w:themeColor="text1"/>
        </w:rPr>
        <w:t>передбачає</w:t>
      </w:r>
      <w:r w:rsidR="00E27009" w:rsidRPr="00046B34">
        <w:rPr>
          <w:color w:val="000000" w:themeColor="text1"/>
        </w:rPr>
        <w:t xml:space="preserve"> </w:t>
      </w:r>
      <w:r w:rsidRPr="00046B34">
        <w:rPr>
          <w:color w:val="000000" w:themeColor="text1"/>
        </w:rPr>
        <w:t xml:space="preserve">здійснення </w:t>
      </w:r>
      <w:r w:rsidR="00E27009" w:rsidRPr="00046B34">
        <w:rPr>
          <w:color w:val="000000" w:themeColor="text1"/>
        </w:rPr>
        <w:t>внутрішні</w:t>
      </w:r>
      <w:r w:rsidRPr="00046B34">
        <w:rPr>
          <w:color w:val="000000" w:themeColor="text1"/>
        </w:rPr>
        <w:t>х</w:t>
      </w:r>
      <w:r w:rsidR="00E27009" w:rsidRPr="00046B34">
        <w:rPr>
          <w:color w:val="000000" w:themeColor="text1"/>
        </w:rPr>
        <w:t xml:space="preserve"> аудиторськ</w:t>
      </w:r>
      <w:r w:rsidRPr="00046B34">
        <w:rPr>
          <w:color w:val="000000" w:themeColor="text1"/>
        </w:rPr>
        <w:t>их</w:t>
      </w:r>
      <w:r w:rsidR="00E27009" w:rsidRPr="00046B34">
        <w:rPr>
          <w:color w:val="000000" w:themeColor="text1"/>
        </w:rPr>
        <w:t xml:space="preserve"> перевір</w:t>
      </w:r>
      <w:r w:rsidRPr="00046B34">
        <w:rPr>
          <w:color w:val="000000" w:themeColor="text1"/>
        </w:rPr>
        <w:t>о</w:t>
      </w:r>
      <w:r w:rsidR="00E27009" w:rsidRPr="00046B34">
        <w:rPr>
          <w:color w:val="000000" w:themeColor="text1"/>
        </w:rPr>
        <w:t xml:space="preserve">к </w:t>
      </w:r>
      <w:r w:rsidR="00787048" w:rsidRPr="00046B34">
        <w:rPr>
          <w:rStyle w:val="ListLabel101"/>
          <w:color w:val="000000" w:themeColor="text1"/>
        </w:rPr>
        <w:t>надавача фінансових платіжних послуг</w:t>
      </w:r>
      <w:r w:rsidR="00E27009" w:rsidRPr="00046B34">
        <w:rPr>
          <w:color w:val="000000" w:themeColor="text1"/>
        </w:rPr>
        <w:t xml:space="preserve"> відповідно до річного плану проведення аудиторських перевірок на звітний рік, який затверджується </w:t>
      </w:r>
      <w:r w:rsidR="00D843AF">
        <w:t>відповідальним орган</w:t>
      </w:r>
      <w:r w:rsidR="00D843AF">
        <w:rPr>
          <w:color w:val="000000" w:themeColor="text1"/>
        </w:rPr>
        <w:t>ом</w:t>
      </w:r>
      <w:r w:rsidR="00A84952" w:rsidRPr="00046B34">
        <w:rPr>
          <w:color w:val="000000" w:themeColor="text1"/>
        </w:rPr>
        <w:t>.</w:t>
      </w:r>
      <w:r w:rsidR="000C346F" w:rsidRPr="000C346F">
        <w:rPr>
          <w:color w:val="000000" w:themeColor="text1"/>
        </w:rPr>
        <w:t xml:space="preserve"> </w:t>
      </w:r>
      <w:r w:rsidR="000C346F" w:rsidRPr="00046B34">
        <w:rPr>
          <w:color w:val="000000" w:themeColor="text1"/>
        </w:rPr>
        <w:t xml:space="preserve">За потреби для забезпечення оцінки тих сфер діяльності </w:t>
      </w:r>
      <w:r w:rsidR="000C346F" w:rsidRPr="00046B34">
        <w:rPr>
          <w:rStyle w:val="ListLabel101"/>
          <w:color w:val="000000" w:themeColor="text1"/>
        </w:rPr>
        <w:t>надавача фінансових платіжних послуг</w:t>
      </w:r>
      <w:r w:rsidR="000C346F" w:rsidRPr="00046B34">
        <w:rPr>
          <w:color w:val="000000" w:themeColor="text1"/>
        </w:rPr>
        <w:t>, в яких є</w:t>
      </w:r>
      <w:r w:rsidR="000C346F">
        <w:rPr>
          <w:color w:val="000000" w:themeColor="text1"/>
        </w:rPr>
        <w:t xml:space="preserve"> (виникли)</w:t>
      </w:r>
      <w:r w:rsidR="000C346F" w:rsidRPr="00046B34">
        <w:rPr>
          <w:color w:val="000000" w:themeColor="text1"/>
        </w:rPr>
        <w:t xml:space="preserve"> значні ризики</w:t>
      </w:r>
      <w:r w:rsidR="000C346F">
        <w:rPr>
          <w:color w:val="000000" w:themeColor="text1"/>
        </w:rPr>
        <w:t xml:space="preserve"> протягом </w:t>
      </w:r>
      <w:r w:rsidR="000C346F">
        <w:rPr>
          <w:color w:val="000000" w:themeColor="text1"/>
        </w:rPr>
        <w:lastRenderedPageBreak/>
        <w:t xml:space="preserve">звітного року підрозділ внутрішнього аудиту </w:t>
      </w:r>
      <w:r w:rsidR="000C346F" w:rsidRPr="00046B34">
        <w:rPr>
          <w:color w:val="000000" w:themeColor="text1"/>
        </w:rPr>
        <w:t xml:space="preserve">може </w:t>
      </w:r>
      <w:r w:rsidR="000C346F">
        <w:rPr>
          <w:color w:val="000000" w:themeColor="text1"/>
        </w:rPr>
        <w:t xml:space="preserve">проводити перевірки, які не включені до річного плану перевірок. </w:t>
      </w:r>
    </w:p>
    <w:p w14:paraId="00829B46" w14:textId="77777777" w:rsidR="00A84952" w:rsidRPr="00046B34" w:rsidRDefault="00A84952" w:rsidP="00A84952">
      <w:pPr>
        <w:pBdr>
          <w:top w:val="nil"/>
          <w:left w:val="nil"/>
          <w:bottom w:val="nil"/>
          <w:right w:val="nil"/>
          <w:between w:val="nil"/>
        </w:pBdr>
        <w:ind w:firstLine="709"/>
        <w:rPr>
          <w:color w:val="000000" w:themeColor="text1"/>
        </w:rPr>
      </w:pPr>
      <w:bookmarkStart w:id="124" w:name="n95"/>
      <w:bookmarkEnd w:id="124"/>
    </w:p>
    <w:p w14:paraId="2D8B70EC" w14:textId="77777777" w:rsidR="00A84952" w:rsidRPr="00046B34" w:rsidRDefault="00A84952" w:rsidP="00735A7D">
      <w:pPr>
        <w:pStyle w:val="af6"/>
        <w:numPr>
          <w:ilvl w:val="0"/>
          <w:numId w:val="1"/>
        </w:numPr>
        <w:tabs>
          <w:tab w:val="left" w:pos="1134"/>
        </w:tabs>
        <w:ind w:left="0" w:firstLine="567"/>
        <w:rPr>
          <w:color w:val="000000" w:themeColor="text1"/>
        </w:rPr>
      </w:pPr>
      <w:r w:rsidRPr="00735A7D">
        <w:t>Річний</w:t>
      </w:r>
      <w:r w:rsidRPr="00046B34">
        <w:rPr>
          <w:color w:val="000000" w:themeColor="text1"/>
        </w:rPr>
        <w:t xml:space="preserve"> план проведення </w:t>
      </w:r>
      <w:r w:rsidR="00CF1448" w:rsidRPr="00046B34">
        <w:rPr>
          <w:color w:val="000000" w:themeColor="text1"/>
        </w:rPr>
        <w:t xml:space="preserve">внутрішніх </w:t>
      </w:r>
      <w:r w:rsidRPr="00046B34">
        <w:rPr>
          <w:color w:val="000000" w:themeColor="text1"/>
        </w:rPr>
        <w:t xml:space="preserve">аудиторських перевірок </w:t>
      </w:r>
      <w:r w:rsidR="00787048" w:rsidRPr="00046B34">
        <w:rPr>
          <w:rStyle w:val="ListLabel101"/>
          <w:color w:val="000000" w:themeColor="text1"/>
        </w:rPr>
        <w:t>надавача фінансових платіжних послуг</w:t>
      </w:r>
      <w:r w:rsidRPr="00046B34">
        <w:rPr>
          <w:color w:val="000000" w:themeColor="text1"/>
        </w:rPr>
        <w:t xml:space="preserve"> та зміни до нього складається </w:t>
      </w:r>
      <w:r w:rsidR="00A52702" w:rsidRPr="00046B34">
        <w:rPr>
          <w:color w:val="000000" w:themeColor="text1"/>
        </w:rPr>
        <w:t>головним внутрішнім аудитором</w:t>
      </w:r>
      <w:r w:rsidRPr="00046B34">
        <w:rPr>
          <w:color w:val="000000" w:themeColor="text1"/>
        </w:rPr>
        <w:t xml:space="preserve"> на основі ризик-орієнтованого підходу та з урахуванням пропозицій і завдань, отриманих від ради</w:t>
      </w:r>
      <w:r w:rsidR="00A93A75" w:rsidRPr="00046B34">
        <w:rPr>
          <w:color w:val="000000" w:themeColor="text1"/>
        </w:rPr>
        <w:t xml:space="preserve"> </w:t>
      </w:r>
      <w:r w:rsidRPr="00046B34">
        <w:rPr>
          <w:color w:val="000000" w:themeColor="text1"/>
        </w:rPr>
        <w:t xml:space="preserve">або </w:t>
      </w:r>
      <w:r w:rsidR="00787048" w:rsidRPr="00046B34">
        <w:rPr>
          <w:color w:val="000000" w:themeColor="text1"/>
        </w:rPr>
        <w:t>виконавчого органу</w:t>
      </w:r>
      <w:r w:rsidRPr="00046B34">
        <w:rPr>
          <w:color w:val="000000" w:themeColor="text1"/>
        </w:rPr>
        <w:t>,</w:t>
      </w:r>
      <w:r w:rsidR="000218F1" w:rsidRPr="00046B34">
        <w:rPr>
          <w:color w:val="000000" w:themeColor="text1"/>
        </w:rPr>
        <w:t xml:space="preserve"> </w:t>
      </w:r>
      <w:r w:rsidR="000218F1" w:rsidRPr="00046B34">
        <w:rPr>
          <w:color w:val="000000" w:themeColor="text1"/>
          <w:shd w:val="clear" w:color="auto" w:fill="FFFFFF"/>
        </w:rPr>
        <w:t>спеціальних вимог Національного банку</w:t>
      </w:r>
      <w:r w:rsidRPr="00046B34">
        <w:rPr>
          <w:color w:val="000000" w:themeColor="text1"/>
        </w:rPr>
        <w:t xml:space="preserve"> і за потреби може переглядатися (принаймні один раз на рік або частіше) для забезпечення оцінки тих сфер діяльності </w:t>
      </w:r>
      <w:r w:rsidR="00787048" w:rsidRPr="00046B34">
        <w:rPr>
          <w:rStyle w:val="ListLabel101"/>
          <w:color w:val="000000" w:themeColor="text1"/>
        </w:rPr>
        <w:t>надавача фінансових платіжних послуг</w:t>
      </w:r>
      <w:r w:rsidRPr="00046B34">
        <w:rPr>
          <w:color w:val="000000" w:themeColor="text1"/>
        </w:rPr>
        <w:t xml:space="preserve">, </w:t>
      </w:r>
      <w:r w:rsidR="00CC0F3F" w:rsidRPr="00046B34">
        <w:rPr>
          <w:color w:val="000000" w:themeColor="text1"/>
        </w:rPr>
        <w:t>в яких є</w:t>
      </w:r>
      <w:r w:rsidRPr="00046B34">
        <w:rPr>
          <w:color w:val="000000" w:themeColor="text1"/>
        </w:rPr>
        <w:t xml:space="preserve"> значні ризики.</w:t>
      </w:r>
    </w:p>
    <w:p w14:paraId="5977D2D1" w14:textId="77777777" w:rsidR="00784EAA" w:rsidRPr="00046B34" w:rsidRDefault="00784EAA" w:rsidP="00784EAA">
      <w:pPr>
        <w:pStyle w:val="af6"/>
        <w:pBdr>
          <w:top w:val="nil"/>
          <w:left w:val="nil"/>
          <w:bottom w:val="nil"/>
          <w:right w:val="nil"/>
          <w:between w:val="nil"/>
        </w:pBdr>
        <w:ind w:left="709"/>
        <w:rPr>
          <w:color w:val="000000" w:themeColor="text1"/>
        </w:rPr>
      </w:pPr>
    </w:p>
    <w:p w14:paraId="64DF9366" w14:textId="02DBCD00" w:rsidR="00784EAA" w:rsidRPr="00046B34" w:rsidRDefault="00B84836" w:rsidP="00735A7D">
      <w:pPr>
        <w:pStyle w:val="af6"/>
        <w:numPr>
          <w:ilvl w:val="0"/>
          <w:numId w:val="1"/>
        </w:numPr>
        <w:tabs>
          <w:tab w:val="left" w:pos="1134"/>
        </w:tabs>
        <w:ind w:left="0" w:firstLine="567"/>
        <w:rPr>
          <w:color w:val="000000" w:themeColor="text1"/>
        </w:rPr>
      </w:pPr>
      <w:r w:rsidRPr="00735A7D">
        <w:t>Г</w:t>
      </w:r>
      <w:r w:rsidR="00784EAA" w:rsidRPr="00735A7D">
        <w:t>оловний</w:t>
      </w:r>
      <w:r w:rsidR="00784EAA" w:rsidRPr="00046B34">
        <w:rPr>
          <w:color w:val="000000" w:themeColor="text1"/>
          <w:shd w:val="clear" w:color="auto" w:fill="FFFFFF"/>
        </w:rPr>
        <w:t xml:space="preserve"> внутрішній аудитор подає річний план (зміни до плану) проведення </w:t>
      </w:r>
      <w:r w:rsidR="00784EAA" w:rsidRPr="00046B34">
        <w:rPr>
          <w:color w:val="000000" w:themeColor="text1"/>
        </w:rPr>
        <w:t xml:space="preserve">внутрішніх </w:t>
      </w:r>
      <w:r w:rsidR="00784EAA" w:rsidRPr="00046B34">
        <w:rPr>
          <w:color w:val="000000" w:themeColor="text1"/>
          <w:shd w:val="clear" w:color="auto" w:fill="FFFFFF"/>
        </w:rPr>
        <w:t xml:space="preserve">аудиторських перевірок </w:t>
      </w:r>
      <w:r w:rsidR="00787048" w:rsidRPr="00046B34">
        <w:rPr>
          <w:rStyle w:val="ListLabel101"/>
          <w:color w:val="000000" w:themeColor="text1"/>
        </w:rPr>
        <w:t>надавача фінансових платіжних послуг</w:t>
      </w:r>
      <w:r w:rsidR="00784EAA" w:rsidRPr="00046B34">
        <w:rPr>
          <w:color w:val="000000" w:themeColor="text1"/>
          <w:shd w:val="clear" w:color="auto" w:fill="FFFFFF"/>
        </w:rPr>
        <w:t xml:space="preserve"> на наступний рік на затвердження </w:t>
      </w:r>
      <w:r w:rsidR="00253B78">
        <w:t>відповідальному органу</w:t>
      </w:r>
      <w:r w:rsidR="00784EAA" w:rsidRPr="00046B34">
        <w:rPr>
          <w:color w:val="000000" w:themeColor="text1"/>
          <w:shd w:val="clear" w:color="auto" w:fill="FFFFFF"/>
        </w:rPr>
        <w:t xml:space="preserve"> до </w:t>
      </w:r>
      <w:r w:rsidR="00BC2BF8">
        <w:rPr>
          <w:color w:val="000000" w:themeColor="text1"/>
          <w:shd w:val="clear" w:color="auto" w:fill="FFFFFF"/>
        </w:rPr>
        <w:t>10</w:t>
      </w:r>
      <w:r w:rsidR="00784EAA" w:rsidRPr="00046B34">
        <w:rPr>
          <w:color w:val="000000" w:themeColor="text1"/>
          <w:shd w:val="clear" w:color="auto" w:fill="FFFFFF"/>
        </w:rPr>
        <w:t xml:space="preserve"> грудня року</w:t>
      </w:r>
      <w:r w:rsidR="00BC2BF8">
        <w:rPr>
          <w:color w:val="000000" w:themeColor="text1"/>
          <w:shd w:val="clear" w:color="auto" w:fill="FFFFFF"/>
        </w:rPr>
        <w:t>, що передує звітному</w:t>
      </w:r>
      <w:r w:rsidR="00BC2BF8" w:rsidRPr="00046B34">
        <w:rPr>
          <w:color w:val="000000" w:themeColor="text1"/>
          <w:shd w:val="clear" w:color="auto" w:fill="FFFFFF"/>
        </w:rPr>
        <w:t>.</w:t>
      </w:r>
      <w:r w:rsidR="00BC2BF8" w:rsidRPr="0045729D">
        <w:rPr>
          <w:color w:val="000000" w:themeColor="text1"/>
          <w:shd w:val="clear" w:color="auto" w:fill="FFFFFF"/>
        </w:rPr>
        <w:t xml:space="preserve"> </w:t>
      </w:r>
      <w:r w:rsidR="00253B78">
        <w:t>Відповідальний орган має</w:t>
      </w:r>
      <w:r w:rsidR="00BC2BF8">
        <w:t xml:space="preserve"> затвердити </w:t>
      </w:r>
      <w:r w:rsidR="00BC2BF8" w:rsidRPr="00046B34">
        <w:rPr>
          <w:color w:val="000000" w:themeColor="text1"/>
          <w:shd w:val="clear" w:color="auto" w:fill="FFFFFF"/>
        </w:rPr>
        <w:t xml:space="preserve">річний план проведення </w:t>
      </w:r>
      <w:r w:rsidR="00BC2BF8" w:rsidRPr="00046B34">
        <w:rPr>
          <w:color w:val="000000" w:themeColor="text1"/>
        </w:rPr>
        <w:t xml:space="preserve">внутрішніх </w:t>
      </w:r>
      <w:r w:rsidR="00BC2BF8" w:rsidRPr="00046B34">
        <w:rPr>
          <w:color w:val="000000" w:themeColor="text1"/>
          <w:shd w:val="clear" w:color="auto" w:fill="FFFFFF"/>
        </w:rPr>
        <w:t>аудиторських перевірок</w:t>
      </w:r>
      <w:r w:rsidR="00BC2BF8">
        <w:rPr>
          <w:color w:val="000000" w:themeColor="text1"/>
          <w:shd w:val="clear" w:color="auto" w:fill="FFFFFF"/>
        </w:rPr>
        <w:t xml:space="preserve"> не пізніше 25 грудня року, що передує звітному</w:t>
      </w:r>
      <w:r w:rsidR="00784EAA" w:rsidRPr="00046B34">
        <w:rPr>
          <w:color w:val="000000" w:themeColor="text1"/>
          <w:shd w:val="clear" w:color="auto" w:fill="FFFFFF"/>
        </w:rPr>
        <w:t>.</w:t>
      </w:r>
    </w:p>
    <w:p w14:paraId="70268EC3" w14:textId="77777777" w:rsidR="000D5CA6" w:rsidRPr="00046B34" w:rsidRDefault="000D5CA6" w:rsidP="000D5CA6">
      <w:pPr>
        <w:rPr>
          <w:color w:val="000000" w:themeColor="text1"/>
        </w:rPr>
      </w:pPr>
    </w:p>
    <w:p w14:paraId="123FBF76" w14:textId="77777777" w:rsidR="004947C8" w:rsidRPr="00046B34" w:rsidRDefault="004947C8" w:rsidP="00AD4713">
      <w:pPr>
        <w:pStyle w:val="af6"/>
        <w:numPr>
          <w:ilvl w:val="0"/>
          <w:numId w:val="2"/>
        </w:numPr>
        <w:pBdr>
          <w:top w:val="nil"/>
          <w:left w:val="nil"/>
          <w:bottom w:val="nil"/>
          <w:right w:val="nil"/>
          <w:between w:val="nil"/>
        </w:pBdr>
        <w:tabs>
          <w:tab w:val="left" w:pos="1276"/>
        </w:tabs>
        <w:jc w:val="center"/>
        <w:outlineLvl w:val="1"/>
        <w:rPr>
          <w:color w:val="000000" w:themeColor="text1"/>
        </w:rPr>
      </w:pPr>
      <w:bookmarkStart w:id="125" w:name="_Ref170401912"/>
      <w:r w:rsidRPr="00046B34">
        <w:rPr>
          <w:color w:val="000000" w:themeColor="text1"/>
        </w:rPr>
        <w:t>Функці</w:t>
      </w:r>
      <w:r w:rsidR="000D5CA6" w:rsidRPr="00046B34">
        <w:rPr>
          <w:color w:val="000000" w:themeColor="text1"/>
        </w:rPr>
        <w:t>ї підрозділу</w:t>
      </w:r>
      <w:r w:rsidRPr="00046B34">
        <w:rPr>
          <w:color w:val="000000" w:themeColor="text1"/>
        </w:rPr>
        <w:t xml:space="preserve"> внутрішнього ау</w:t>
      </w:r>
      <w:r w:rsidR="00787048" w:rsidRPr="00046B34">
        <w:rPr>
          <w:color w:val="000000" w:themeColor="text1"/>
        </w:rPr>
        <w:t>диту</w:t>
      </w:r>
      <w:bookmarkEnd w:id="125"/>
    </w:p>
    <w:p w14:paraId="32A0C5A5" w14:textId="77777777" w:rsidR="000D5CA6" w:rsidRPr="00046B34" w:rsidRDefault="000D5CA6" w:rsidP="000D5CA6">
      <w:pPr>
        <w:pBdr>
          <w:top w:val="nil"/>
          <w:left w:val="nil"/>
          <w:bottom w:val="nil"/>
          <w:right w:val="nil"/>
          <w:between w:val="nil"/>
        </w:pBdr>
        <w:ind w:left="567"/>
        <w:jc w:val="center"/>
        <w:rPr>
          <w:color w:val="000000" w:themeColor="text1"/>
        </w:rPr>
      </w:pPr>
    </w:p>
    <w:p w14:paraId="5CCB121F" w14:textId="5D0FC511" w:rsidR="00A84952" w:rsidRPr="00046B34" w:rsidRDefault="00B118CC" w:rsidP="00735A7D">
      <w:pPr>
        <w:pStyle w:val="af6"/>
        <w:numPr>
          <w:ilvl w:val="0"/>
          <w:numId w:val="1"/>
        </w:numPr>
        <w:tabs>
          <w:tab w:val="left" w:pos="1134"/>
        </w:tabs>
        <w:ind w:left="0" w:firstLine="567"/>
        <w:rPr>
          <w:color w:val="000000" w:themeColor="text1"/>
        </w:rPr>
      </w:pPr>
      <w:bookmarkStart w:id="126" w:name="_Ref170402992"/>
      <w:r w:rsidRPr="00735A7D">
        <w:t>П</w:t>
      </w:r>
      <w:r w:rsidR="00B41DD0" w:rsidRPr="00735A7D">
        <w:t>ідрозділ</w:t>
      </w:r>
      <w:r w:rsidR="00B41DD0" w:rsidRPr="00046B34">
        <w:rPr>
          <w:color w:val="000000" w:themeColor="text1"/>
        </w:rPr>
        <w:t xml:space="preserve"> внутрішнього аудиту</w:t>
      </w:r>
      <w:r w:rsidRPr="00046B34">
        <w:rPr>
          <w:color w:val="000000" w:themeColor="text1"/>
        </w:rPr>
        <w:t xml:space="preserve"> </w:t>
      </w:r>
      <w:r w:rsidR="00CC0F3F" w:rsidRPr="00046B34">
        <w:rPr>
          <w:color w:val="000000" w:themeColor="text1"/>
          <w:shd w:val="clear" w:color="auto" w:fill="FFFFFF"/>
        </w:rPr>
        <w:t xml:space="preserve">під час </w:t>
      </w:r>
      <w:r w:rsidRPr="00046B34">
        <w:rPr>
          <w:color w:val="000000" w:themeColor="text1"/>
          <w:shd w:val="clear" w:color="auto" w:fill="FFFFFF"/>
        </w:rPr>
        <w:t>виконанн</w:t>
      </w:r>
      <w:r w:rsidR="00CC0F3F" w:rsidRPr="00046B34">
        <w:rPr>
          <w:color w:val="000000" w:themeColor="text1"/>
          <w:shd w:val="clear" w:color="auto" w:fill="FFFFFF"/>
        </w:rPr>
        <w:t>я</w:t>
      </w:r>
      <w:r w:rsidRPr="00046B34">
        <w:rPr>
          <w:color w:val="000000" w:themeColor="text1"/>
          <w:shd w:val="clear" w:color="auto" w:fill="FFFFFF"/>
        </w:rPr>
        <w:t xml:space="preserve"> </w:t>
      </w:r>
      <w:r w:rsidR="00B41DD0" w:rsidRPr="00046B34">
        <w:rPr>
          <w:color w:val="000000" w:themeColor="text1"/>
        </w:rPr>
        <w:t xml:space="preserve">функції внутрішнього аудиту </w:t>
      </w:r>
      <w:r w:rsidR="00787048" w:rsidRPr="00046B34">
        <w:rPr>
          <w:rStyle w:val="ListLabel101"/>
          <w:color w:val="000000" w:themeColor="text1"/>
        </w:rPr>
        <w:t>надавача фінансових платіжних послу</w:t>
      </w:r>
      <w:r w:rsidR="00787048" w:rsidRPr="00046B34">
        <w:rPr>
          <w:color w:val="000000" w:themeColor="text1"/>
        </w:rPr>
        <w:t>г</w:t>
      </w:r>
      <w:r w:rsidR="00B41DD0" w:rsidRPr="00046B34">
        <w:rPr>
          <w:color w:val="000000" w:themeColor="text1"/>
        </w:rPr>
        <w:t xml:space="preserve"> </w:t>
      </w:r>
      <w:r w:rsidRPr="00046B34">
        <w:rPr>
          <w:color w:val="000000" w:themeColor="text1"/>
        </w:rPr>
        <w:t>здійснює</w:t>
      </w:r>
      <w:r w:rsidR="00A84952" w:rsidRPr="00046B34">
        <w:rPr>
          <w:color w:val="000000" w:themeColor="text1"/>
        </w:rPr>
        <w:t>:</w:t>
      </w:r>
      <w:bookmarkEnd w:id="126"/>
    </w:p>
    <w:p w14:paraId="75831E87" w14:textId="77777777" w:rsidR="00A84952" w:rsidRPr="00046B34" w:rsidRDefault="00A84952" w:rsidP="00A84952">
      <w:pPr>
        <w:ind w:firstLine="709"/>
        <w:rPr>
          <w:bCs/>
          <w:color w:val="000000" w:themeColor="text1"/>
        </w:rPr>
      </w:pPr>
    </w:p>
    <w:p w14:paraId="42371721" w14:textId="4108174F" w:rsidR="00A84952" w:rsidRPr="00046B34" w:rsidRDefault="00A84952" w:rsidP="00735A7D">
      <w:pPr>
        <w:pStyle w:val="af6"/>
        <w:numPr>
          <w:ilvl w:val="0"/>
          <w:numId w:val="41"/>
        </w:numPr>
        <w:tabs>
          <w:tab w:val="left" w:pos="1276"/>
        </w:tabs>
        <w:ind w:left="0" w:firstLine="567"/>
        <w:rPr>
          <w:bCs/>
          <w:color w:val="000000" w:themeColor="text1"/>
        </w:rPr>
      </w:pPr>
      <w:r w:rsidRPr="00046B34">
        <w:rPr>
          <w:bCs/>
          <w:color w:val="000000" w:themeColor="text1"/>
        </w:rPr>
        <w:t xml:space="preserve">оцінку відповідності діяльності </w:t>
      </w:r>
      <w:r w:rsidR="008E2F9A" w:rsidRPr="00046B34">
        <w:rPr>
          <w:rStyle w:val="ListLabel101"/>
          <w:color w:val="000000" w:themeColor="text1"/>
        </w:rPr>
        <w:t>надавача фінансових платіжних послу</w:t>
      </w:r>
      <w:r w:rsidR="008E2F9A" w:rsidRPr="00046B34">
        <w:rPr>
          <w:color w:val="000000" w:themeColor="text1"/>
        </w:rPr>
        <w:t>г</w:t>
      </w:r>
      <w:r w:rsidRPr="00046B34">
        <w:rPr>
          <w:bCs/>
          <w:color w:val="000000" w:themeColor="text1"/>
        </w:rPr>
        <w:t xml:space="preserve"> вимогам законодавства України, ефективності процесів делегування повноважень між структурними підрозділами </w:t>
      </w:r>
      <w:r w:rsidR="008E2F9A" w:rsidRPr="00046B34">
        <w:rPr>
          <w:rStyle w:val="ListLabel101"/>
          <w:color w:val="000000" w:themeColor="text1"/>
        </w:rPr>
        <w:t>надавача фінансових платіжних послу</w:t>
      </w:r>
      <w:r w:rsidR="008E2F9A" w:rsidRPr="00046B34">
        <w:rPr>
          <w:color w:val="000000" w:themeColor="text1"/>
        </w:rPr>
        <w:t>г</w:t>
      </w:r>
      <w:r w:rsidRPr="00046B34">
        <w:rPr>
          <w:bCs/>
          <w:color w:val="000000" w:themeColor="text1"/>
        </w:rPr>
        <w:t xml:space="preserve"> та розподілу обов’язків між ними, ефективності використання наявних у </w:t>
      </w:r>
      <w:r w:rsidR="008E2F9A" w:rsidRPr="00046B34">
        <w:rPr>
          <w:rStyle w:val="ListLabel101"/>
          <w:color w:val="000000" w:themeColor="text1"/>
        </w:rPr>
        <w:t>надавача фінансових платіжних послу</w:t>
      </w:r>
      <w:r w:rsidR="008E2F9A" w:rsidRPr="00046B34">
        <w:rPr>
          <w:color w:val="000000" w:themeColor="text1"/>
        </w:rPr>
        <w:t>г</w:t>
      </w:r>
      <w:r w:rsidRPr="00046B34">
        <w:rPr>
          <w:bCs/>
          <w:color w:val="000000" w:themeColor="text1"/>
        </w:rPr>
        <w:t xml:space="preserve"> ресурсів, ефективності використання та мінімізації ризиків від використання інформаційних систем і технологій, достатності і ефективності заходів, спрямованих на зменшення ризиків та усунення недоліків, виявлених державними органами, зовнішніми аудиторами або підрозділом внутрішнього аудиту </w:t>
      </w:r>
      <w:r w:rsidR="008E2F9A" w:rsidRPr="00046B34">
        <w:rPr>
          <w:rStyle w:val="ListLabel101"/>
          <w:color w:val="000000" w:themeColor="text1"/>
        </w:rPr>
        <w:t>надавача фінансових платіжних послу</w:t>
      </w:r>
      <w:r w:rsidR="008E2F9A" w:rsidRPr="00046B34">
        <w:rPr>
          <w:color w:val="000000" w:themeColor="text1"/>
        </w:rPr>
        <w:t>г</w:t>
      </w:r>
      <w:r w:rsidRPr="00046B34">
        <w:rPr>
          <w:bCs/>
          <w:color w:val="000000" w:themeColor="text1"/>
        </w:rPr>
        <w:t>;</w:t>
      </w:r>
    </w:p>
    <w:p w14:paraId="567F3104" w14:textId="77777777" w:rsidR="00A84952" w:rsidRPr="00046B34" w:rsidRDefault="00A84952" w:rsidP="00735A7D">
      <w:pPr>
        <w:tabs>
          <w:tab w:val="left" w:pos="1276"/>
        </w:tabs>
        <w:ind w:firstLine="567"/>
        <w:rPr>
          <w:bCs/>
          <w:color w:val="000000" w:themeColor="text1"/>
        </w:rPr>
      </w:pPr>
    </w:p>
    <w:p w14:paraId="68885319" w14:textId="77777777" w:rsidR="00A84952" w:rsidRPr="00046B34" w:rsidRDefault="00A84952" w:rsidP="00735A7D">
      <w:pPr>
        <w:pStyle w:val="af6"/>
        <w:numPr>
          <w:ilvl w:val="0"/>
          <w:numId w:val="41"/>
        </w:numPr>
        <w:tabs>
          <w:tab w:val="left" w:pos="1276"/>
        </w:tabs>
        <w:ind w:left="0" w:firstLine="567"/>
        <w:rPr>
          <w:bCs/>
          <w:color w:val="000000" w:themeColor="text1"/>
        </w:rPr>
      </w:pPr>
      <w:r w:rsidRPr="00046B34">
        <w:rPr>
          <w:bCs/>
          <w:color w:val="000000" w:themeColor="text1"/>
        </w:rPr>
        <w:t xml:space="preserve">перевірку </w:t>
      </w:r>
      <w:r w:rsidR="00BC1810" w:rsidRPr="00046B34">
        <w:rPr>
          <w:bCs/>
          <w:color w:val="000000" w:themeColor="text1"/>
        </w:rPr>
        <w:t>правильності ведення та достовірн</w:t>
      </w:r>
      <w:r w:rsidR="00CC0F3F" w:rsidRPr="00046B34">
        <w:rPr>
          <w:bCs/>
          <w:color w:val="000000" w:themeColor="text1"/>
        </w:rPr>
        <w:t>ості</w:t>
      </w:r>
      <w:r w:rsidR="00BC1810" w:rsidRPr="00046B34">
        <w:rPr>
          <w:bCs/>
          <w:color w:val="000000" w:themeColor="text1"/>
        </w:rPr>
        <w:t xml:space="preserve"> бухгалтерського обліку, фінансової та регуляторної звітності, що складається </w:t>
      </w:r>
      <w:r w:rsidR="008E2F9A" w:rsidRPr="00046B34">
        <w:rPr>
          <w:rStyle w:val="ListLabel101"/>
          <w:color w:val="000000" w:themeColor="text1"/>
        </w:rPr>
        <w:t>надавачем фінансових платіжних послу</w:t>
      </w:r>
      <w:r w:rsidR="008E2F9A" w:rsidRPr="00046B34">
        <w:rPr>
          <w:color w:val="000000" w:themeColor="text1"/>
        </w:rPr>
        <w:t>г</w:t>
      </w:r>
      <w:r w:rsidR="00BC1810" w:rsidRPr="00046B34">
        <w:rPr>
          <w:bCs/>
          <w:color w:val="000000" w:themeColor="text1"/>
        </w:rPr>
        <w:t xml:space="preserve">, </w:t>
      </w:r>
      <w:r w:rsidRPr="00046B34">
        <w:rPr>
          <w:bCs/>
          <w:color w:val="000000" w:themeColor="text1"/>
        </w:rPr>
        <w:t>їх повнот</w:t>
      </w:r>
      <w:r w:rsidR="00902D22" w:rsidRPr="00046B34">
        <w:rPr>
          <w:bCs/>
          <w:color w:val="000000" w:themeColor="text1"/>
        </w:rPr>
        <w:t>и</w:t>
      </w:r>
      <w:r w:rsidRPr="00046B34">
        <w:rPr>
          <w:bCs/>
          <w:color w:val="000000" w:themeColor="text1"/>
        </w:rPr>
        <w:t xml:space="preserve"> та вчасн</w:t>
      </w:r>
      <w:r w:rsidR="00902D22" w:rsidRPr="00046B34">
        <w:rPr>
          <w:bCs/>
          <w:color w:val="000000" w:themeColor="text1"/>
        </w:rPr>
        <w:t>ості</w:t>
      </w:r>
      <w:r w:rsidRPr="00046B34">
        <w:rPr>
          <w:bCs/>
          <w:color w:val="000000" w:themeColor="text1"/>
        </w:rPr>
        <w:t xml:space="preserve"> надання, </w:t>
      </w:r>
      <w:r w:rsidR="00733526" w:rsidRPr="00046B34">
        <w:rPr>
          <w:bCs/>
          <w:color w:val="000000" w:themeColor="text1"/>
        </w:rPr>
        <w:t>в</w:t>
      </w:r>
      <w:r w:rsidR="008547A4" w:rsidRPr="00046B34">
        <w:rPr>
          <w:bCs/>
          <w:color w:val="000000" w:themeColor="text1"/>
        </w:rPr>
        <w:t>ключаючи</w:t>
      </w:r>
      <w:r w:rsidRPr="00046B34">
        <w:rPr>
          <w:bCs/>
          <w:color w:val="000000" w:themeColor="text1"/>
        </w:rPr>
        <w:t xml:space="preserve"> </w:t>
      </w:r>
      <w:r w:rsidR="005969C5" w:rsidRPr="00046B34">
        <w:rPr>
          <w:bCs/>
          <w:color w:val="000000" w:themeColor="text1"/>
        </w:rPr>
        <w:t>подання</w:t>
      </w:r>
      <w:r w:rsidR="00340DBF" w:rsidRPr="00046B34">
        <w:rPr>
          <w:bCs/>
          <w:color w:val="000000" w:themeColor="text1"/>
        </w:rPr>
        <w:t xml:space="preserve"> таких звітів</w:t>
      </w:r>
      <w:r w:rsidR="005969C5" w:rsidRPr="00046B34">
        <w:rPr>
          <w:bCs/>
          <w:color w:val="000000" w:themeColor="text1"/>
        </w:rPr>
        <w:t xml:space="preserve"> </w:t>
      </w:r>
      <w:r w:rsidRPr="00046B34">
        <w:rPr>
          <w:bCs/>
          <w:color w:val="000000" w:themeColor="text1"/>
        </w:rPr>
        <w:t>до Національного банку, органів державної влади та органів управління</w:t>
      </w:r>
      <w:r w:rsidR="00C637A8" w:rsidRPr="00046B34">
        <w:rPr>
          <w:bCs/>
          <w:color w:val="000000" w:themeColor="text1"/>
        </w:rPr>
        <w:t xml:space="preserve"> </w:t>
      </w:r>
      <w:r w:rsidR="008E2F9A" w:rsidRPr="00046B34">
        <w:rPr>
          <w:rStyle w:val="ListLabel101"/>
          <w:color w:val="000000" w:themeColor="text1"/>
        </w:rPr>
        <w:t>надавача фінансових платіжних послу</w:t>
      </w:r>
      <w:r w:rsidR="008E2F9A" w:rsidRPr="00046B34">
        <w:rPr>
          <w:color w:val="000000" w:themeColor="text1"/>
        </w:rPr>
        <w:t>г</w:t>
      </w:r>
      <w:r w:rsidRPr="00046B34">
        <w:rPr>
          <w:bCs/>
          <w:color w:val="000000" w:themeColor="text1"/>
        </w:rPr>
        <w:t xml:space="preserve">, які в межах компетенції здійснюють нагляд за діяльністю </w:t>
      </w:r>
      <w:r w:rsidR="008E2F9A" w:rsidRPr="00046B34">
        <w:rPr>
          <w:rStyle w:val="ListLabel101"/>
          <w:color w:val="000000" w:themeColor="text1"/>
        </w:rPr>
        <w:t>надавача фінансових платіжних послу</w:t>
      </w:r>
      <w:r w:rsidR="008E2F9A" w:rsidRPr="00046B34">
        <w:rPr>
          <w:color w:val="000000" w:themeColor="text1"/>
        </w:rPr>
        <w:t>г</w:t>
      </w:r>
      <w:r w:rsidRPr="00046B34">
        <w:rPr>
          <w:bCs/>
          <w:color w:val="000000" w:themeColor="text1"/>
        </w:rPr>
        <w:t>;</w:t>
      </w:r>
    </w:p>
    <w:p w14:paraId="50E8CE75" w14:textId="77777777" w:rsidR="00A84952" w:rsidRPr="00046B34" w:rsidRDefault="00A84952" w:rsidP="00735A7D">
      <w:pPr>
        <w:tabs>
          <w:tab w:val="left" w:pos="1276"/>
        </w:tabs>
        <w:ind w:firstLine="567"/>
        <w:rPr>
          <w:bCs/>
          <w:color w:val="000000" w:themeColor="text1"/>
        </w:rPr>
      </w:pPr>
    </w:p>
    <w:p w14:paraId="0E453952" w14:textId="7C9B5ACD" w:rsidR="00A84952" w:rsidRPr="00046B34" w:rsidRDefault="00A84952" w:rsidP="00735A7D">
      <w:pPr>
        <w:pStyle w:val="af6"/>
        <w:numPr>
          <w:ilvl w:val="0"/>
          <w:numId w:val="41"/>
        </w:numPr>
        <w:tabs>
          <w:tab w:val="left" w:pos="1276"/>
        </w:tabs>
        <w:ind w:left="0" w:firstLine="567"/>
        <w:rPr>
          <w:bCs/>
          <w:color w:val="000000" w:themeColor="text1"/>
        </w:rPr>
      </w:pPr>
      <w:r w:rsidRPr="00046B34">
        <w:rPr>
          <w:bCs/>
          <w:color w:val="000000" w:themeColor="text1"/>
        </w:rPr>
        <w:t xml:space="preserve">оцінку надійності, ефективності та </w:t>
      </w:r>
      <w:r w:rsidR="00812B7C" w:rsidRPr="00046B34">
        <w:rPr>
          <w:bCs/>
          <w:color w:val="000000" w:themeColor="text1"/>
        </w:rPr>
        <w:t>цілісності управління інформаційними системами</w:t>
      </w:r>
      <w:r w:rsidRPr="00046B34">
        <w:rPr>
          <w:bCs/>
          <w:color w:val="000000" w:themeColor="text1"/>
        </w:rPr>
        <w:t xml:space="preserve"> </w:t>
      </w:r>
      <w:r w:rsidR="008E2F9A" w:rsidRPr="00046B34">
        <w:rPr>
          <w:rStyle w:val="ListLabel101"/>
          <w:color w:val="000000" w:themeColor="text1"/>
        </w:rPr>
        <w:t>надавача фінансових платіжних послу</w:t>
      </w:r>
      <w:r w:rsidR="008E2F9A" w:rsidRPr="00046B34">
        <w:rPr>
          <w:color w:val="000000" w:themeColor="text1"/>
        </w:rPr>
        <w:t>г</w:t>
      </w:r>
      <w:r w:rsidRPr="00046B34">
        <w:rPr>
          <w:bCs/>
          <w:color w:val="000000" w:themeColor="text1"/>
        </w:rPr>
        <w:t>;</w:t>
      </w:r>
    </w:p>
    <w:p w14:paraId="10B4B7F6" w14:textId="77777777" w:rsidR="00A84952" w:rsidRPr="00046B34" w:rsidRDefault="00A84952" w:rsidP="00735A7D">
      <w:pPr>
        <w:tabs>
          <w:tab w:val="left" w:pos="1276"/>
        </w:tabs>
        <w:ind w:firstLine="567"/>
        <w:rPr>
          <w:bCs/>
          <w:color w:val="000000" w:themeColor="text1"/>
        </w:rPr>
      </w:pPr>
    </w:p>
    <w:p w14:paraId="0002228D" w14:textId="6E730E62" w:rsidR="00A84952" w:rsidRPr="00046B34" w:rsidRDefault="00A84952" w:rsidP="00735A7D">
      <w:pPr>
        <w:pStyle w:val="af6"/>
        <w:numPr>
          <w:ilvl w:val="0"/>
          <w:numId w:val="41"/>
        </w:numPr>
        <w:tabs>
          <w:tab w:val="left" w:pos="1276"/>
        </w:tabs>
        <w:ind w:left="0" w:firstLine="567"/>
        <w:rPr>
          <w:bCs/>
          <w:color w:val="000000" w:themeColor="text1"/>
        </w:rPr>
      </w:pPr>
      <w:r w:rsidRPr="00046B34">
        <w:rPr>
          <w:bCs/>
          <w:color w:val="000000" w:themeColor="text1"/>
        </w:rPr>
        <w:t>річне планування завдань підрозділу внутрішнього аудиту</w:t>
      </w:r>
      <w:r w:rsidR="00B118CC" w:rsidRPr="00046B34">
        <w:rPr>
          <w:bCs/>
          <w:color w:val="000000" w:themeColor="text1"/>
        </w:rPr>
        <w:t xml:space="preserve">, </w:t>
      </w:r>
      <w:r w:rsidR="00733526" w:rsidRPr="00046B34">
        <w:rPr>
          <w:bCs/>
          <w:color w:val="000000" w:themeColor="text1"/>
        </w:rPr>
        <w:t>в</w:t>
      </w:r>
      <w:r w:rsidR="00B118CC" w:rsidRPr="00046B34">
        <w:rPr>
          <w:bCs/>
          <w:color w:val="000000" w:themeColor="text1"/>
        </w:rPr>
        <w:t xml:space="preserve">ключаючи </w:t>
      </w:r>
      <w:r w:rsidR="00B118CC" w:rsidRPr="00046B34">
        <w:rPr>
          <w:color w:val="000000" w:themeColor="text1"/>
          <w:shd w:val="clear" w:color="auto" w:fill="FFFFFF"/>
        </w:rPr>
        <w:t xml:space="preserve">складання та виконання плану </w:t>
      </w:r>
      <w:r w:rsidR="00B118CC" w:rsidRPr="00046B34">
        <w:rPr>
          <w:color w:val="000000" w:themeColor="text1"/>
        </w:rPr>
        <w:t xml:space="preserve">проведення внутрішніх аудиторських перевірок </w:t>
      </w:r>
      <w:r w:rsidR="00CB6EFE" w:rsidRPr="00046B34">
        <w:rPr>
          <w:rStyle w:val="ListLabel101"/>
          <w:color w:val="000000" w:themeColor="text1"/>
        </w:rPr>
        <w:t>надавача фінансових платіжних послу</w:t>
      </w:r>
      <w:r w:rsidR="00CB6EFE" w:rsidRPr="00046B34">
        <w:rPr>
          <w:color w:val="000000" w:themeColor="text1"/>
        </w:rPr>
        <w:t>г</w:t>
      </w:r>
      <w:r w:rsidRPr="00046B34">
        <w:rPr>
          <w:bCs/>
          <w:color w:val="000000" w:themeColor="text1"/>
        </w:rPr>
        <w:t>;</w:t>
      </w:r>
    </w:p>
    <w:p w14:paraId="6CF427F4" w14:textId="77777777" w:rsidR="00A84952" w:rsidRPr="00046B34" w:rsidRDefault="00A84952" w:rsidP="00735A7D">
      <w:pPr>
        <w:tabs>
          <w:tab w:val="left" w:pos="1276"/>
        </w:tabs>
        <w:ind w:firstLine="567"/>
        <w:rPr>
          <w:bCs/>
          <w:color w:val="000000" w:themeColor="text1"/>
        </w:rPr>
      </w:pPr>
    </w:p>
    <w:p w14:paraId="6DADA656" w14:textId="77777777" w:rsidR="001C2A6F" w:rsidRPr="00046B34" w:rsidRDefault="00A84952" w:rsidP="00735A7D">
      <w:pPr>
        <w:pStyle w:val="af6"/>
        <w:numPr>
          <w:ilvl w:val="0"/>
          <w:numId w:val="41"/>
        </w:numPr>
        <w:tabs>
          <w:tab w:val="left" w:pos="1276"/>
        </w:tabs>
        <w:ind w:left="0" w:firstLine="567"/>
        <w:rPr>
          <w:bCs/>
          <w:color w:val="000000" w:themeColor="text1"/>
        </w:rPr>
      </w:pPr>
      <w:r w:rsidRPr="00046B34">
        <w:rPr>
          <w:bCs/>
          <w:color w:val="000000" w:themeColor="text1"/>
        </w:rPr>
        <w:t>реалізацію завдань згідно із затвердженим планом</w:t>
      </w:r>
      <w:r w:rsidR="007F39EF" w:rsidRPr="00046B34">
        <w:rPr>
          <w:bCs/>
          <w:color w:val="000000" w:themeColor="text1"/>
        </w:rPr>
        <w:t xml:space="preserve"> </w:t>
      </w:r>
      <w:r w:rsidR="007F39EF" w:rsidRPr="00046B34">
        <w:rPr>
          <w:color w:val="000000" w:themeColor="text1"/>
        </w:rPr>
        <w:t xml:space="preserve">проведення внутрішніх аудиторських перевірок </w:t>
      </w:r>
      <w:r w:rsidR="00CB6EFE" w:rsidRPr="00046B34">
        <w:rPr>
          <w:rStyle w:val="ListLabel101"/>
          <w:color w:val="000000" w:themeColor="text1"/>
        </w:rPr>
        <w:t>надавача фінансових платіжних послу</w:t>
      </w:r>
      <w:r w:rsidR="00CB6EFE" w:rsidRPr="00046B34">
        <w:rPr>
          <w:color w:val="000000" w:themeColor="text1"/>
        </w:rPr>
        <w:t>г</w:t>
      </w:r>
      <w:r w:rsidRPr="00046B34">
        <w:rPr>
          <w:bCs/>
          <w:color w:val="000000" w:themeColor="text1"/>
        </w:rPr>
        <w:t>;</w:t>
      </w:r>
    </w:p>
    <w:p w14:paraId="39D33232" w14:textId="77777777" w:rsidR="006641BC" w:rsidRPr="00046B34" w:rsidRDefault="006641BC" w:rsidP="00735A7D">
      <w:pPr>
        <w:pStyle w:val="af6"/>
        <w:tabs>
          <w:tab w:val="left" w:pos="1276"/>
        </w:tabs>
        <w:ind w:left="709" w:firstLine="567"/>
        <w:rPr>
          <w:bCs/>
          <w:color w:val="000000" w:themeColor="text1"/>
        </w:rPr>
      </w:pPr>
    </w:p>
    <w:p w14:paraId="763972DD" w14:textId="77777777" w:rsidR="006641BC" w:rsidRPr="00046B34" w:rsidRDefault="006641BC" w:rsidP="00735A7D">
      <w:pPr>
        <w:pStyle w:val="af6"/>
        <w:numPr>
          <w:ilvl w:val="0"/>
          <w:numId w:val="41"/>
        </w:numPr>
        <w:tabs>
          <w:tab w:val="left" w:pos="1276"/>
        </w:tabs>
        <w:ind w:left="0" w:firstLine="567"/>
        <w:rPr>
          <w:bCs/>
          <w:color w:val="000000" w:themeColor="text1"/>
        </w:rPr>
      </w:pPr>
      <w:r w:rsidRPr="00046B34">
        <w:rPr>
          <w:bCs/>
          <w:color w:val="000000" w:themeColor="text1"/>
        </w:rPr>
        <w:t xml:space="preserve">проведення планового та позапланового внутрішнього аудиту </w:t>
      </w:r>
      <w:r w:rsidR="00CB6EFE" w:rsidRPr="00046B34">
        <w:rPr>
          <w:rStyle w:val="ListLabel101"/>
          <w:color w:val="000000" w:themeColor="text1"/>
        </w:rPr>
        <w:t>надавача фінансових платіжних послу</w:t>
      </w:r>
      <w:r w:rsidR="00CB6EFE" w:rsidRPr="00046B34">
        <w:rPr>
          <w:color w:val="000000" w:themeColor="text1"/>
        </w:rPr>
        <w:t>г</w:t>
      </w:r>
      <w:r w:rsidR="00CC0F3F" w:rsidRPr="00046B34">
        <w:rPr>
          <w:bCs/>
          <w:color w:val="000000" w:themeColor="text1"/>
        </w:rPr>
        <w:t>;</w:t>
      </w:r>
    </w:p>
    <w:p w14:paraId="14F88C29" w14:textId="77777777" w:rsidR="00B118CC" w:rsidRPr="00046B34" w:rsidRDefault="00B118CC" w:rsidP="00735A7D">
      <w:pPr>
        <w:pStyle w:val="af6"/>
        <w:tabs>
          <w:tab w:val="left" w:pos="1276"/>
        </w:tabs>
        <w:ind w:left="709" w:firstLine="567"/>
        <w:rPr>
          <w:bCs/>
          <w:color w:val="000000" w:themeColor="text1"/>
        </w:rPr>
      </w:pPr>
    </w:p>
    <w:p w14:paraId="1E25CEBF" w14:textId="72E6368D" w:rsidR="00B118CC" w:rsidRPr="00046B34" w:rsidRDefault="00B118CC" w:rsidP="00735A7D">
      <w:pPr>
        <w:pStyle w:val="af6"/>
        <w:numPr>
          <w:ilvl w:val="0"/>
          <w:numId w:val="41"/>
        </w:numPr>
        <w:tabs>
          <w:tab w:val="left" w:pos="1276"/>
        </w:tabs>
        <w:ind w:left="0" w:firstLine="567"/>
        <w:rPr>
          <w:bCs/>
          <w:color w:val="000000" w:themeColor="text1"/>
        </w:rPr>
      </w:pPr>
      <w:r w:rsidRPr="00046B34">
        <w:rPr>
          <w:color w:val="000000" w:themeColor="text1"/>
          <w:shd w:val="clear" w:color="auto" w:fill="FFFFFF"/>
        </w:rPr>
        <w:t>подання керівникам структурних підрозділів (учасникам процесів, які підлягали</w:t>
      </w:r>
      <w:r w:rsidR="00840DCE">
        <w:rPr>
          <w:color w:val="000000" w:themeColor="text1"/>
          <w:shd w:val="clear" w:color="auto" w:fill="FFFFFF"/>
        </w:rPr>
        <w:t xml:space="preserve"> внутрішній</w:t>
      </w:r>
      <w:r w:rsidRPr="00046B34">
        <w:rPr>
          <w:color w:val="000000" w:themeColor="text1"/>
          <w:shd w:val="clear" w:color="auto" w:fill="FFFFFF"/>
        </w:rPr>
        <w:t xml:space="preserve"> аудиторській перевірці </w:t>
      </w:r>
      <w:r w:rsidR="00177246" w:rsidRPr="00046B34">
        <w:rPr>
          <w:rStyle w:val="ListLabel101"/>
          <w:color w:val="000000" w:themeColor="text1"/>
        </w:rPr>
        <w:t>надавача фінансових платіжних послу</w:t>
      </w:r>
      <w:r w:rsidR="00177246" w:rsidRPr="00046B34">
        <w:rPr>
          <w:color w:val="000000" w:themeColor="text1"/>
        </w:rPr>
        <w:t>г</w:t>
      </w:r>
      <w:r w:rsidRPr="00046B34">
        <w:rPr>
          <w:color w:val="000000" w:themeColor="text1"/>
          <w:shd w:val="clear" w:color="auto" w:fill="FFFFFF"/>
        </w:rPr>
        <w:t xml:space="preserve">), </w:t>
      </w:r>
      <w:r w:rsidR="00177246" w:rsidRPr="00046B34">
        <w:rPr>
          <w:color w:val="000000" w:themeColor="text1"/>
          <w:shd w:val="clear" w:color="auto" w:fill="FFFFFF"/>
        </w:rPr>
        <w:t>виконавчому органу</w:t>
      </w:r>
      <w:r w:rsidRPr="00046B34">
        <w:rPr>
          <w:color w:val="000000" w:themeColor="text1"/>
          <w:shd w:val="clear" w:color="auto" w:fill="FFFFFF"/>
        </w:rPr>
        <w:t xml:space="preserve"> та раді звітів </w:t>
      </w:r>
      <w:r w:rsidRPr="00046B34">
        <w:rPr>
          <w:color w:val="000000" w:themeColor="text1"/>
        </w:rPr>
        <w:t xml:space="preserve">за результатами </w:t>
      </w:r>
      <w:r w:rsidRPr="00046B34">
        <w:rPr>
          <w:color w:val="000000" w:themeColor="text1"/>
          <w:shd w:val="clear" w:color="auto" w:fill="FFFFFF"/>
        </w:rPr>
        <w:t xml:space="preserve">проведення </w:t>
      </w:r>
      <w:r w:rsidRPr="00046B34">
        <w:rPr>
          <w:color w:val="000000" w:themeColor="text1"/>
        </w:rPr>
        <w:t>внутрішніх аудиторських перевірок та повідомлення про виявлені під час проведення такого внутрішнього аудиту</w:t>
      </w:r>
      <w:r w:rsidR="00FF25E2">
        <w:rPr>
          <w:color w:val="000000" w:themeColor="text1"/>
        </w:rPr>
        <w:t xml:space="preserve"> порушення,</w:t>
      </w:r>
      <w:r w:rsidRPr="00046B34">
        <w:rPr>
          <w:color w:val="000000" w:themeColor="text1"/>
        </w:rPr>
        <w:t xml:space="preserve"> недоліки та ризики, а також надані рекомендації за результатами проведеного внутрішнього аудиту</w:t>
      </w:r>
      <w:r w:rsidRPr="00046B34">
        <w:rPr>
          <w:color w:val="000000" w:themeColor="text1"/>
          <w:shd w:val="clear" w:color="auto" w:fill="FFFFFF"/>
        </w:rPr>
        <w:t xml:space="preserve"> для прийняття ними відповідних організаційних (коригувальних) заходів</w:t>
      </w:r>
      <w:r w:rsidRPr="00046B34">
        <w:rPr>
          <w:color w:val="000000" w:themeColor="text1"/>
        </w:rPr>
        <w:t>;</w:t>
      </w:r>
    </w:p>
    <w:p w14:paraId="2B7944AA" w14:textId="77777777" w:rsidR="00A84952" w:rsidRPr="00046B34" w:rsidRDefault="00A84952" w:rsidP="00735A7D">
      <w:pPr>
        <w:tabs>
          <w:tab w:val="left" w:pos="1276"/>
        </w:tabs>
        <w:ind w:firstLine="567"/>
        <w:rPr>
          <w:bCs/>
          <w:color w:val="000000" w:themeColor="text1"/>
        </w:rPr>
      </w:pPr>
    </w:p>
    <w:p w14:paraId="664BE7FA" w14:textId="57822D00" w:rsidR="00A84952" w:rsidRPr="00046B34" w:rsidRDefault="00A84952" w:rsidP="00735A7D">
      <w:pPr>
        <w:pStyle w:val="af6"/>
        <w:numPr>
          <w:ilvl w:val="0"/>
          <w:numId w:val="41"/>
        </w:numPr>
        <w:tabs>
          <w:tab w:val="left" w:pos="1276"/>
        </w:tabs>
        <w:ind w:left="0" w:firstLine="567"/>
        <w:rPr>
          <w:bCs/>
          <w:color w:val="000000" w:themeColor="text1"/>
        </w:rPr>
      </w:pPr>
      <w:r w:rsidRPr="00046B34">
        <w:rPr>
          <w:bCs/>
          <w:color w:val="000000" w:themeColor="text1"/>
        </w:rPr>
        <w:t xml:space="preserve">моніторинг </w:t>
      </w:r>
      <w:r w:rsidR="007C4B9A">
        <w:rPr>
          <w:bCs/>
          <w:color w:val="000000" w:themeColor="text1"/>
        </w:rPr>
        <w:t>виконання</w:t>
      </w:r>
      <w:r w:rsidR="007C4B9A" w:rsidRPr="00046B34">
        <w:rPr>
          <w:bCs/>
          <w:color w:val="000000" w:themeColor="text1"/>
        </w:rPr>
        <w:t xml:space="preserve"> </w:t>
      </w:r>
      <w:r w:rsidRPr="00046B34">
        <w:rPr>
          <w:bCs/>
          <w:color w:val="000000" w:themeColor="text1"/>
        </w:rPr>
        <w:t xml:space="preserve">структурними підрозділами </w:t>
      </w:r>
      <w:r w:rsidR="00177246" w:rsidRPr="00046B34">
        <w:rPr>
          <w:rStyle w:val="ListLabel101"/>
          <w:color w:val="000000" w:themeColor="text1"/>
        </w:rPr>
        <w:t>надавача фінансових платіжних послу</w:t>
      </w:r>
      <w:r w:rsidR="00177246" w:rsidRPr="00046B34">
        <w:rPr>
          <w:color w:val="000000" w:themeColor="text1"/>
        </w:rPr>
        <w:t>г</w:t>
      </w:r>
      <w:r w:rsidR="00177246" w:rsidRPr="00046B34">
        <w:rPr>
          <w:bCs/>
          <w:color w:val="000000" w:themeColor="text1"/>
        </w:rPr>
        <w:t xml:space="preserve"> </w:t>
      </w:r>
      <w:r w:rsidRPr="00046B34">
        <w:rPr>
          <w:bCs/>
          <w:color w:val="000000" w:themeColor="text1"/>
        </w:rPr>
        <w:t>рекомендацій;</w:t>
      </w:r>
    </w:p>
    <w:p w14:paraId="090F40D5" w14:textId="77777777" w:rsidR="006641BC" w:rsidRPr="00046B34" w:rsidRDefault="006641BC" w:rsidP="00735A7D">
      <w:pPr>
        <w:pStyle w:val="af6"/>
        <w:tabs>
          <w:tab w:val="left" w:pos="1276"/>
        </w:tabs>
        <w:ind w:left="709" w:firstLine="567"/>
        <w:rPr>
          <w:bCs/>
          <w:color w:val="000000" w:themeColor="text1"/>
        </w:rPr>
      </w:pPr>
    </w:p>
    <w:p w14:paraId="2936EB25" w14:textId="38053862" w:rsidR="00B118CC" w:rsidRPr="00046B34" w:rsidRDefault="00B118CC" w:rsidP="00735A7D">
      <w:pPr>
        <w:pStyle w:val="af6"/>
        <w:numPr>
          <w:ilvl w:val="0"/>
          <w:numId w:val="41"/>
        </w:numPr>
        <w:tabs>
          <w:tab w:val="left" w:pos="1276"/>
        </w:tabs>
        <w:ind w:left="0" w:firstLine="567"/>
        <w:rPr>
          <w:color w:val="000000" w:themeColor="text1"/>
        </w:rPr>
      </w:pPr>
      <w:r w:rsidRPr="00046B34">
        <w:rPr>
          <w:color w:val="000000" w:themeColor="text1"/>
          <w:shd w:val="clear" w:color="auto" w:fill="FFFFFF"/>
        </w:rPr>
        <w:t>подання раді не рідше ніж один раз на рік інформаці</w:t>
      </w:r>
      <w:r w:rsidR="00A2638E" w:rsidRPr="00046B34">
        <w:rPr>
          <w:color w:val="000000" w:themeColor="text1"/>
          <w:shd w:val="clear" w:color="auto" w:fill="FFFFFF"/>
        </w:rPr>
        <w:t>ї</w:t>
      </w:r>
      <w:r w:rsidRPr="00046B34">
        <w:rPr>
          <w:color w:val="000000" w:themeColor="text1"/>
          <w:shd w:val="clear" w:color="auto" w:fill="FFFFFF"/>
        </w:rPr>
        <w:t xml:space="preserve"> (звіт) про стан реалізації, уключаючи </w:t>
      </w:r>
      <w:r w:rsidR="003F73BC">
        <w:rPr>
          <w:color w:val="000000" w:themeColor="text1"/>
          <w:shd w:val="clear" w:color="auto" w:fill="FFFFFF"/>
        </w:rPr>
        <w:t>невиконання</w:t>
      </w:r>
      <w:r w:rsidRPr="00046B34">
        <w:rPr>
          <w:color w:val="000000" w:themeColor="text1"/>
          <w:shd w:val="clear" w:color="auto" w:fill="FFFFFF"/>
        </w:rPr>
        <w:t xml:space="preserve">, </w:t>
      </w:r>
      <w:r w:rsidR="00164051" w:rsidRPr="00046B34">
        <w:rPr>
          <w:color w:val="000000" w:themeColor="text1"/>
          <w:shd w:val="clear" w:color="auto" w:fill="FFFFFF"/>
        </w:rPr>
        <w:t xml:space="preserve">виконавчим органом </w:t>
      </w:r>
      <w:r w:rsidRPr="00046B34">
        <w:rPr>
          <w:color w:val="000000" w:themeColor="text1"/>
          <w:shd w:val="clear" w:color="auto" w:fill="FFFFFF"/>
        </w:rPr>
        <w:t xml:space="preserve">та керівниками структурних підрозділів </w:t>
      </w:r>
      <w:r w:rsidR="00177246" w:rsidRPr="00046B34">
        <w:rPr>
          <w:rStyle w:val="ListLabel101"/>
          <w:color w:val="000000" w:themeColor="text1"/>
        </w:rPr>
        <w:t>надавача фінансових платіжних послу</w:t>
      </w:r>
      <w:r w:rsidR="00177246" w:rsidRPr="00046B34">
        <w:rPr>
          <w:color w:val="000000" w:themeColor="text1"/>
        </w:rPr>
        <w:t>г</w:t>
      </w:r>
      <w:r w:rsidR="00177246" w:rsidRPr="00046B34">
        <w:rPr>
          <w:color w:val="000000" w:themeColor="text1"/>
          <w:shd w:val="clear" w:color="auto" w:fill="FFFFFF"/>
        </w:rPr>
        <w:t xml:space="preserve"> </w:t>
      </w:r>
      <w:r w:rsidRPr="00046B34">
        <w:rPr>
          <w:color w:val="000000" w:themeColor="text1"/>
          <w:shd w:val="clear" w:color="auto" w:fill="FFFFFF"/>
        </w:rPr>
        <w:t xml:space="preserve">рекомендацій (пропозицій) з усунення порушень і недоліків у діяльності </w:t>
      </w:r>
      <w:r w:rsidR="00177246" w:rsidRPr="00046B34">
        <w:rPr>
          <w:rStyle w:val="ListLabel101"/>
          <w:color w:val="000000" w:themeColor="text1"/>
        </w:rPr>
        <w:t>надавача фінансових платіжних послу</w:t>
      </w:r>
      <w:r w:rsidR="00177246" w:rsidRPr="00046B34">
        <w:rPr>
          <w:color w:val="000000" w:themeColor="text1"/>
        </w:rPr>
        <w:t>г</w:t>
      </w:r>
      <w:r w:rsidRPr="00046B34">
        <w:rPr>
          <w:color w:val="000000" w:themeColor="text1"/>
          <w:shd w:val="clear" w:color="auto" w:fill="FFFFFF"/>
        </w:rPr>
        <w:t>, виявлених за результатами внутрішнього аудиту;</w:t>
      </w:r>
    </w:p>
    <w:p w14:paraId="3AE7B406" w14:textId="77777777" w:rsidR="00660B63" w:rsidRPr="00046B34" w:rsidRDefault="00660B63" w:rsidP="00735A7D">
      <w:pPr>
        <w:pStyle w:val="af6"/>
        <w:tabs>
          <w:tab w:val="left" w:pos="1276"/>
        </w:tabs>
        <w:ind w:left="709" w:firstLine="567"/>
        <w:rPr>
          <w:color w:val="000000" w:themeColor="text1"/>
        </w:rPr>
      </w:pPr>
    </w:p>
    <w:p w14:paraId="65F20BE4" w14:textId="77777777" w:rsidR="00660B63" w:rsidRPr="00046B34" w:rsidRDefault="00683A62" w:rsidP="00735A7D">
      <w:pPr>
        <w:pStyle w:val="af6"/>
        <w:numPr>
          <w:ilvl w:val="0"/>
          <w:numId w:val="41"/>
        </w:numPr>
        <w:tabs>
          <w:tab w:val="left" w:pos="1276"/>
        </w:tabs>
        <w:ind w:left="0" w:firstLine="567"/>
        <w:rPr>
          <w:color w:val="000000" w:themeColor="text1"/>
        </w:rPr>
      </w:pPr>
      <w:r w:rsidRPr="00046B34">
        <w:rPr>
          <w:color w:val="000000" w:themeColor="text1"/>
          <w:shd w:val="clear" w:color="auto" w:fill="FFFFFF"/>
        </w:rPr>
        <w:t xml:space="preserve">складання та подання раді звіту про виконання річного плану проведення аудиторських перевірок </w:t>
      </w:r>
      <w:r w:rsidR="00177246" w:rsidRPr="00046B34">
        <w:rPr>
          <w:rStyle w:val="ListLabel101"/>
          <w:color w:val="000000" w:themeColor="text1"/>
        </w:rPr>
        <w:t>надавача фінансових платіжних послу</w:t>
      </w:r>
      <w:r w:rsidR="00177246" w:rsidRPr="00046B34">
        <w:rPr>
          <w:color w:val="000000" w:themeColor="text1"/>
        </w:rPr>
        <w:t>г</w:t>
      </w:r>
      <w:r w:rsidRPr="00046B34">
        <w:rPr>
          <w:color w:val="000000" w:themeColor="text1"/>
        </w:rPr>
        <w:t xml:space="preserve"> </w:t>
      </w:r>
      <w:r w:rsidRPr="00046B34">
        <w:rPr>
          <w:color w:val="000000" w:themeColor="text1"/>
          <w:shd w:val="clear" w:color="auto" w:fill="FFFFFF"/>
        </w:rPr>
        <w:t xml:space="preserve">із наданням підтвердження щодо організаційної незалежності підрозділу внутрішнього аудиту </w:t>
      </w:r>
      <w:r w:rsidR="00177246" w:rsidRPr="00046B34">
        <w:rPr>
          <w:rStyle w:val="ListLabel101"/>
          <w:color w:val="000000" w:themeColor="text1"/>
        </w:rPr>
        <w:t>надавача фінансових платіжних послу</w:t>
      </w:r>
      <w:r w:rsidR="00177246" w:rsidRPr="00046B34">
        <w:rPr>
          <w:color w:val="000000" w:themeColor="text1"/>
        </w:rPr>
        <w:t>г</w:t>
      </w:r>
      <w:r w:rsidR="00660B63" w:rsidRPr="00046B34">
        <w:rPr>
          <w:color w:val="000000" w:themeColor="text1"/>
        </w:rPr>
        <w:t>;</w:t>
      </w:r>
    </w:p>
    <w:p w14:paraId="11BF0F22" w14:textId="77777777" w:rsidR="00B118CC" w:rsidRPr="00046B34" w:rsidRDefault="00B118CC" w:rsidP="00735A7D">
      <w:pPr>
        <w:tabs>
          <w:tab w:val="left" w:pos="1276"/>
        </w:tabs>
        <w:ind w:firstLine="567"/>
        <w:rPr>
          <w:color w:val="000000" w:themeColor="text1"/>
        </w:rPr>
      </w:pPr>
    </w:p>
    <w:p w14:paraId="69B45501" w14:textId="4035BBE7" w:rsidR="00B118CC" w:rsidRPr="00046B34" w:rsidRDefault="000C33A6" w:rsidP="00735A7D">
      <w:pPr>
        <w:pStyle w:val="af6"/>
        <w:numPr>
          <w:ilvl w:val="0"/>
          <w:numId w:val="41"/>
        </w:numPr>
        <w:tabs>
          <w:tab w:val="left" w:pos="1276"/>
        </w:tabs>
        <w:ind w:left="0" w:firstLine="567"/>
        <w:rPr>
          <w:bCs/>
          <w:color w:val="000000" w:themeColor="text1"/>
        </w:rPr>
      </w:pPr>
      <w:r>
        <w:rPr>
          <w:color w:val="000000" w:themeColor="text1"/>
        </w:rPr>
        <w:t xml:space="preserve"> підготовку </w:t>
      </w:r>
      <w:r w:rsidR="00B118CC" w:rsidRPr="00046B34">
        <w:rPr>
          <w:color w:val="000000" w:themeColor="text1"/>
        </w:rPr>
        <w:t>письмов</w:t>
      </w:r>
      <w:r>
        <w:rPr>
          <w:color w:val="000000" w:themeColor="text1"/>
        </w:rPr>
        <w:t>ого</w:t>
      </w:r>
      <w:r w:rsidR="00B118CC" w:rsidRPr="00046B34">
        <w:rPr>
          <w:color w:val="000000" w:themeColor="text1"/>
        </w:rPr>
        <w:t xml:space="preserve"> повідомлення Національно</w:t>
      </w:r>
      <w:r w:rsidR="0044690B">
        <w:rPr>
          <w:color w:val="000000" w:themeColor="text1"/>
        </w:rPr>
        <w:t>му</w:t>
      </w:r>
      <w:r w:rsidR="00B118CC" w:rsidRPr="00046B34">
        <w:rPr>
          <w:color w:val="000000" w:themeColor="text1"/>
        </w:rPr>
        <w:t xml:space="preserve"> банку </w:t>
      </w:r>
      <w:r w:rsidR="008E6698">
        <w:rPr>
          <w:color w:val="000000" w:themeColor="text1"/>
        </w:rPr>
        <w:t>у спосіб</w:t>
      </w:r>
      <w:r w:rsidR="00353EE9">
        <w:rPr>
          <w:color w:val="000000" w:themeColor="text1"/>
        </w:rPr>
        <w:t>, визначен</w:t>
      </w:r>
      <w:r w:rsidR="008E6698">
        <w:rPr>
          <w:color w:val="000000" w:themeColor="text1"/>
        </w:rPr>
        <w:t>ий</w:t>
      </w:r>
      <w:r w:rsidR="00172F96">
        <w:rPr>
          <w:color w:val="000000" w:themeColor="text1"/>
        </w:rPr>
        <w:t xml:space="preserve"> </w:t>
      </w:r>
      <w:r w:rsidR="00172F96" w:rsidRPr="007A475C">
        <w:rPr>
          <w:color w:val="000000" w:themeColor="text1"/>
        </w:rPr>
        <w:t xml:space="preserve">пунктом </w:t>
      </w:r>
      <w:r w:rsidR="00B33F03">
        <w:rPr>
          <w:color w:val="000000" w:themeColor="text1"/>
        </w:rPr>
        <w:fldChar w:fldCharType="begin"/>
      </w:r>
      <w:r w:rsidR="00B33F03">
        <w:rPr>
          <w:color w:val="000000" w:themeColor="text1"/>
        </w:rPr>
        <w:instrText xml:space="preserve"> REF _Ref170401858 \r \h </w:instrText>
      </w:r>
      <w:r w:rsidR="00B33F03">
        <w:rPr>
          <w:color w:val="000000" w:themeColor="text1"/>
        </w:rPr>
      </w:r>
      <w:r w:rsidR="00B33F03">
        <w:rPr>
          <w:color w:val="000000" w:themeColor="text1"/>
        </w:rPr>
        <w:fldChar w:fldCharType="separate"/>
      </w:r>
      <w:r w:rsidR="008E1BFB">
        <w:rPr>
          <w:color w:val="000000" w:themeColor="text1"/>
        </w:rPr>
        <w:t>221</w:t>
      </w:r>
      <w:r w:rsidR="00B33F03">
        <w:rPr>
          <w:color w:val="000000" w:themeColor="text1"/>
        </w:rPr>
        <w:fldChar w:fldCharType="end"/>
      </w:r>
      <w:r w:rsidR="00353EE9" w:rsidRPr="00B0729C">
        <w:rPr>
          <w:color w:val="000000" w:themeColor="text1"/>
        </w:rPr>
        <w:t xml:space="preserve"> глави </w:t>
      </w:r>
      <w:r w:rsidR="00B33F03">
        <w:rPr>
          <w:color w:val="000000" w:themeColor="text1"/>
        </w:rPr>
        <w:fldChar w:fldCharType="begin"/>
      </w:r>
      <w:r w:rsidR="00B33F03">
        <w:rPr>
          <w:color w:val="000000" w:themeColor="text1"/>
        </w:rPr>
        <w:instrText xml:space="preserve"> REF _Ref170401874 \r \h </w:instrText>
      </w:r>
      <w:r w:rsidR="00B33F03">
        <w:rPr>
          <w:color w:val="000000" w:themeColor="text1"/>
        </w:rPr>
      </w:r>
      <w:r w:rsidR="00B33F03">
        <w:rPr>
          <w:color w:val="000000" w:themeColor="text1"/>
        </w:rPr>
        <w:fldChar w:fldCharType="separate"/>
      </w:r>
      <w:r w:rsidR="008E1BFB">
        <w:rPr>
          <w:color w:val="000000" w:themeColor="text1"/>
        </w:rPr>
        <w:t>37</w:t>
      </w:r>
      <w:r w:rsidR="00B33F03">
        <w:rPr>
          <w:color w:val="000000" w:themeColor="text1"/>
        </w:rPr>
        <w:fldChar w:fldCharType="end"/>
      </w:r>
      <w:r w:rsidR="00353EE9">
        <w:rPr>
          <w:color w:val="000000" w:themeColor="text1"/>
        </w:rPr>
        <w:t xml:space="preserve"> розділу </w:t>
      </w:r>
      <w:r w:rsidR="00B33F03">
        <w:rPr>
          <w:color w:val="000000" w:themeColor="text1"/>
          <w:lang w:val="en-US"/>
        </w:rPr>
        <w:fldChar w:fldCharType="begin"/>
      </w:r>
      <w:r w:rsidR="00B33F03">
        <w:rPr>
          <w:color w:val="000000" w:themeColor="text1"/>
        </w:rPr>
        <w:instrText xml:space="preserve"> REF _Ref170401880 \r \h </w:instrText>
      </w:r>
      <w:r w:rsidR="00B33F03">
        <w:rPr>
          <w:color w:val="000000" w:themeColor="text1"/>
          <w:lang w:val="en-US"/>
        </w:rPr>
      </w:r>
      <w:r w:rsidR="00B33F03">
        <w:rPr>
          <w:color w:val="000000" w:themeColor="text1"/>
          <w:lang w:val="en-US"/>
        </w:rPr>
        <w:fldChar w:fldCharType="separate"/>
      </w:r>
      <w:r w:rsidR="008E1BFB">
        <w:rPr>
          <w:color w:val="000000" w:themeColor="text1"/>
        </w:rPr>
        <w:t>VIII</w:t>
      </w:r>
      <w:r w:rsidR="00B33F03">
        <w:rPr>
          <w:color w:val="000000" w:themeColor="text1"/>
          <w:lang w:val="en-US"/>
        </w:rPr>
        <w:fldChar w:fldCharType="end"/>
      </w:r>
      <w:r w:rsidR="00353EE9" w:rsidRPr="00E67F40">
        <w:rPr>
          <w:color w:val="000000" w:themeColor="text1"/>
        </w:rPr>
        <w:t xml:space="preserve"> </w:t>
      </w:r>
      <w:r w:rsidR="00353EE9">
        <w:rPr>
          <w:color w:val="000000" w:themeColor="text1"/>
        </w:rPr>
        <w:t xml:space="preserve">цього Положення, </w:t>
      </w:r>
      <w:r w:rsidR="00B118CC" w:rsidRPr="00046B34">
        <w:rPr>
          <w:color w:val="000000" w:themeColor="text1"/>
        </w:rPr>
        <w:t>про виявлені під час проведення внутрішньої аудиторської перевірки</w:t>
      </w:r>
      <w:r w:rsidR="00822F03">
        <w:rPr>
          <w:color w:val="000000" w:themeColor="text1"/>
        </w:rPr>
        <w:t xml:space="preserve"> випадки формування </w:t>
      </w:r>
      <w:r w:rsidR="00B118CC" w:rsidRPr="00046B34">
        <w:rPr>
          <w:color w:val="000000" w:themeColor="text1"/>
        </w:rPr>
        <w:t xml:space="preserve"> </w:t>
      </w:r>
      <w:r w:rsidR="00822F03">
        <w:rPr>
          <w:color w:val="000000" w:themeColor="text1"/>
        </w:rPr>
        <w:t>недостовірної</w:t>
      </w:r>
      <w:r w:rsidR="00B118CC" w:rsidRPr="00046B34">
        <w:rPr>
          <w:color w:val="000000" w:themeColor="text1"/>
        </w:rPr>
        <w:t xml:space="preserve"> фінансової та регуляторної звітності </w:t>
      </w:r>
      <w:r w:rsidR="00DC5720" w:rsidRPr="00046B34">
        <w:rPr>
          <w:rStyle w:val="ListLabel101"/>
          <w:color w:val="000000" w:themeColor="text1"/>
        </w:rPr>
        <w:t>надавача фінансових платіжних послу</w:t>
      </w:r>
      <w:r w:rsidR="00DC5720" w:rsidRPr="00046B34">
        <w:rPr>
          <w:color w:val="000000" w:themeColor="text1"/>
        </w:rPr>
        <w:t>г</w:t>
      </w:r>
      <w:r w:rsidR="00B118CC" w:rsidRPr="00046B34">
        <w:rPr>
          <w:color w:val="000000" w:themeColor="text1"/>
        </w:rPr>
        <w:t>, порушення</w:t>
      </w:r>
      <w:r w:rsidR="009A0E8F" w:rsidRPr="00046B34">
        <w:rPr>
          <w:color w:val="000000" w:themeColor="text1"/>
        </w:rPr>
        <w:t>,</w:t>
      </w:r>
      <w:r w:rsidR="00B118CC" w:rsidRPr="00046B34">
        <w:rPr>
          <w:color w:val="000000" w:themeColor="text1"/>
        </w:rPr>
        <w:t xml:space="preserve"> недоліки, а також будь-які події в діяльності </w:t>
      </w:r>
      <w:r w:rsidR="0058020B" w:rsidRPr="00046B34">
        <w:rPr>
          <w:color w:val="000000" w:themeColor="text1"/>
        </w:rPr>
        <w:t xml:space="preserve">та роботі </w:t>
      </w:r>
      <w:r w:rsidR="00DC5720" w:rsidRPr="00046B34">
        <w:rPr>
          <w:rStyle w:val="ListLabel101"/>
          <w:color w:val="000000" w:themeColor="text1"/>
        </w:rPr>
        <w:t>надавача фінансових платіжних послу</w:t>
      </w:r>
      <w:r w:rsidR="00DC5720" w:rsidRPr="00046B34">
        <w:rPr>
          <w:color w:val="000000" w:themeColor="text1"/>
        </w:rPr>
        <w:t>г</w:t>
      </w:r>
      <w:r w:rsidR="00B118CC" w:rsidRPr="00046B34">
        <w:rPr>
          <w:color w:val="000000" w:themeColor="text1"/>
        </w:rPr>
        <w:t xml:space="preserve">, які можуть негативно вплинути на платоспроможність </w:t>
      </w:r>
      <w:r w:rsidR="00DC5720" w:rsidRPr="00046B34">
        <w:rPr>
          <w:rStyle w:val="ListLabel101"/>
          <w:color w:val="000000" w:themeColor="text1"/>
        </w:rPr>
        <w:t>надавача фінансових платіжних послу</w:t>
      </w:r>
      <w:r w:rsidR="00DC5720" w:rsidRPr="00046B34">
        <w:rPr>
          <w:color w:val="000000" w:themeColor="text1"/>
        </w:rPr>
        <w:t>г</w:t>
      </w:r>
      <w:r w:rsidR="00B118CC" w:rsidRPr="00046B34">
        <w:rPr>
          <w:color w:val="000000" w:themeColor="text1"/>
        </w:rPr>
        <w:t xml:space="preserve">, якщо </w:t>
      </w:r>
      <w:r w:rsidR="00DC5720" w:rsidRPr="00046B34">
        <w:rPr>
          <w:color w:val="000000" w:themeColor="text1"/>
        </w:rPr>
        <w:t xml:space="preserve">виконавчий орган </w:t>
      </w:r>
      <w:r w:rsidR="00B118CC" w:rsidRPr="00046B34">
        <w:rPr>
          <w:color w:val="000000" w:themeColor="text1"/>
        </w:rPr>
        <w:t>своєчасно не вжи</w:t>
      </w:r>
      <w:r w:rsidR="00DC5720" w:rsidRPr="00046B34">
        <w:rPr>
          <w:color w:val="000000" w:themeColor="text1"/>
        </w:rPr>
        <w:t>в</w:t>
      </w:r>
      <w:r w:rsidR="00B118CC" w:rsidRPr="00046B34">
        <w:rPr>
          <w:color w:val="000000" w:themeColor="text1"/>
        </w:rPr>
        <w:t xml:space="preserve"> заходів щодо усунення цих порушень та недоліків, а рада не розглянула звернення головного внутрішнього аудитора щодо </w:t>
      </w:r>
      <w:r w:rsidR="00B118CC" w:rsidRPr="00046B34">
        <w:rPr>
          <w:color w:val="000000" w:themeColor="text1"/>
        </w:rPr>
        <w:lastRenderedPageBreak/>
        <w:t xml:space="preserve">бездіяльності </w:t>
      </w:r>
      <w:r w:rsidR="00DC5720" w:rsidRPr="00046B34">
        <w:rPr>
          <w:color w:val="000000" w:themeColor="text1"/>
        </w:rPr>
        <w:t>виконавчого органу</w:t>
      </w:r>
      <w:r w:rsidR="00B118CC" w:rsidRPr="00046B34">
        <w:rPr>
          <w:color w:val="000000" w:themeColor="text1"/>
        </w:rPr>
        <w:t xml:space="preserve"> та за результатами розгляду цього звернення не вжи</w:t>
      </w:r>
      <w:r w:rsidR="00EB5E91">
        <w:rPr>
          <w:color w:val="000000" w:themeColor="text1"/>
        </w:rPr>
        <w:t>ла</w:t>
      </w:r>
      <w:r w:rsidR="00B118CC" w:rsidRPr="00046B34">
        <w:rPr>
          <w:color w:val="000000" w:themeColor="text1"/>
        </w:rPr>
        <w:t xml:space="preserve"> відповідних заходів;</w:t>
      </w:r>
    </w:p>
    <w:p w14:paraId="462DF668" w14:textId="77777777" w:rsidR="00A84952" w:rsidRPr="00046B34" w:rsidRDefault="00A84952" w:rsidP="00735A7D">
      <w:pPr>
        <w:tabs>
          <w:tab w:val="left" w:pos="1276"/>
        </w:tabs>
        <w:ind w:firstLine="567"/>
        <w:rPr>
          <w:bCs/>
          <w:color w:val="000000" w:themeColor="text1"/>
        </w:rPr>
      </w:pPr>
    </w:p>
    <w:p w14:paraId="6C52D4F6" w14:textId="77777777" w:rsidR="00A84952" w:rsidRPr="00046B34" w:rsidRDefault="00A84952" w:rsidP="00735A7D">
      <w:pPr>
        <w:pStyle w:val="af6"/>
        <w:numPr>
          <w:ilvl w:val="0"/>
          <w:numId w:val="41"/>
        </w:numPr>
        <w:tabs>
          <w:tab w:val="left" w:pos="1276"/>
        </w:tabs>
        <w:ind w:left="0" w:firstLine="567"/>
        <w:rPr>
          <w:bCs/>
          <w:color w:val="000000" w:themeColor="text1"/>
        </w:rPr>
      </w:pPr>
      <w:r w:rsidRPr="00046B34">
        <w:rPr>
          <w:bCs/>
          <w:color w:val="000000" w:themeColor="text1"/>
        </w:rPr>
        <w:t xml:space="preserve">виявлення сфер потенційних збитків для </w:t>
      </w:r>
      <w:r w:rsidR="00BC02B4" w:rsidRPr="00046B34">
        <w:rPr>
          <w:rStyle w:val="ListLabel101"/>
          <w:color w:val="000000" w:themeColor="text1"/>
        </w:rPr>
        <w:t>надавача фінансових платіжних послу</w:t>
      </w:r>
      <w:r w:rsidR="00BC02B4" w:rsidRPr="00046B34">
        <w:rPr>
          <w:color w:val="000000" w:themeColor="text1"/>
        </w:rPr>
        <w:t>г</w:t>
      </w:r>
      <w:r w:rsidRPr="00046B34">
        <w:rPr>
          <w:bCs/>
          <w:color w:val="000000" w:themeColor="text1"/>
        </w:rPr>
        <w:t xml:space="preserve">, сприятливих умов для шахрайства, зловживань і незаконного присвоєння </w:t>
      </w:r>
      <w:r w:rsidR="007F39EF" w:rsidRPr="00046B34">
        <w:rPr>
          <w:bCs/>
          <w:color w:val="000000" w:themeColor="text1"/>
        </w:rPr>
        <w:t xml:space="preserve">активів </w:t>
      </w:r>
      <w:r w:rsidR="00BC02B4" w:rsidRPr="00046B34">
        <w:rPr>
          <w:rStyle w:val="ListLabel101"/>
          <w:color w:val="000000" w:themeColor="text1"/>
        </w:rPr>
        <w:t>надавача фінансових платіжних послу</w:t>
      </w:r>
      <w:r w:rsidR="00BC02B4" w:rsidRPr="00046B34">
        <w:rPr>
          <w:color w:val="000000" w:themeColor="text1"/>
        </w:rPr>
        <w:t>г</w:t>
      </w:r>
      <w:r w:rsidRPr="00046B34">
        <w:rPr>
          <w:bCs/>
          <w:color w:val="000000" w:themeColor="text1"/>
        </w:rPr>
        <w:t>;</w:t>
      </w:r>
    </w:p>
    <w:p w14:paraId="40C0D1C3" w14:textId="77777777" w:rsidR="00A84952" w:rsidRPr="00046B34" w:rsidRDefault="00A84952" w:rsidP="00735A7D">
      <w:pPr>
        <w:tabs>
          <w:tab w:val="left" w:pos="1276"/>
        </w:tabs>
        <w:ind w:firstLine="567"/>
        <w:rPr>
          <w:bCs/>
          <w:color w:val="000000" w:themeColor="text1"/>
        </w:rPr>
      </w:pPr>
    </w:p>
    <w:p w14:paraId="403BEB00" w14:textId="77777777" w:rsidR="00A84952" w:rsidRPr="00046B34" w:rsidRDefault="00A84952" w:rsidP="00735A7D">
      <w:pPr>
        <w:pStyle w:val="af6"/>
        <w:numPr>
          <w:ilvl w:val="0"/>
          <w:numId w:val="41"/>
        </w:numPr>
        <w:tabs>
          <w:tab w:val="left" w:pos="1276"/>
        </w:tabs>
        <w:ind w:left="0" w:firstLine="567"/>
        <w:rPr>
          <w:bCs/>
          <w:color w:val="000000" w:themeColor="text1"/>
        </w:rPr>
      </w:pPr>
      <w:r w:rsidRPr="00046B34">
        <w:rPr>
          <w:bCs/>
          <w:color w:val="000000" w:themeColor="text1"/>
        </w:rPr>
        <w:t>взаємодію із зовнішніми аудиторами</w:t>
      </w:r>
      <w:r w:rsidR="00B118CC" w:rsidRPr="00046B34">
        <w:rPr>
          <w:bCs/>
          <w:color w:val="000000" w:themeColor="text1"/>
        </w:rPr>
        <w:t xml:space="preserve">, </w:t>
      </w:r>
      <w:r w:rsidR="00B118CC" w:rsidRPr="00046B34">
        <w:rPr>
          <w:color w:val="000000" w:themeColor="text1"/>
        </w:rPr>
        <w:t xml:space="preserve">органами державної влади та управління, які в межах компетенції здійснюють нагляд за діяльністю </w:t>
      </w:r>
      <w:r w:rsidR="00BC02B4" w:rsidRPr="00046B34">
        <w:rPr>
          <w:rStyle w:val="ListLabel101"/>
          <w:color w:val="000000" w:themeColor="text1"/>
        </w:rPr>
        <w:t>надавача фінансових платіжних послу</w:t>
      </w:r>
      <w:r w:rsidR="00BC02B4" w:rsidRPr="00046B34">
        <w:rPr>
          <w:color w:val="000000" w:themeColor="text1"/>
        </w:rPr>
        <w:t>г</w:t>
      </w:r>
      <w:r w:rsidR="00B118CC" w:rsidRPr="00046B34">
        <w:rPr>
          <w:color w:val="000000" w:themeColor="text1"/>
        </w:rPr>
        <w:t xml:space="preserve">, </w:t>
      </w:r>
      <w:r w:rsidR="00A46882" w:rsidRPr="00046B34">
        <w:rPr>
          <w:color w:val="000000" w:themeColor="text1"/>
        </w:rPr>
        <w:t>в</w:t>
      </w:r>
      <w:r w:rsidR="00B118CC" w:rsidRPr="00046B34">
        <w:rPr>
          <w:color w:val="000000" w:themeColor="text1"/>
        </w:rPr>
        <w:t>ключаючи взаємодію з Національним банком</w:t>
      </w:r>
      <w:r w:rsidRPr="00046B34">
        <w:rPr>
          <w:bCs/>
          <w:color w:val="000000" w:themeColor="text1"/>
        </w:rPr>
        <w:t>;</w:t>
      </w:r>
    </w:p>
    <w:p w14:paraId="55B32B93" w14:textId="77777777" w:rsidR="00A84952" w:rsidRPr="00046B34" w:rsidRDefault="00A84952" w:rsidP="00735A7D">
      <w:pPr>
        <w:tabs>
          <w:tab w:val="left" w:pos="1276"/>
        </w:tabs>
        <w:ind w:firstLine="567"/>
        <w:rPr>
          <w:bCs/>
          <w:color w:val="000000" w:themeColor="text1"/>
        </w:rPr>
      </w:pPr>
    </w:p>
    <w:p w14:paraId="559B98AB" w14:textId="77777777" w:rsidR="00A84952" w:rsidRPr="00046B34" w:rsidRDefault="00A84952" w:rsidP="00735A7D">
      <w:pPr>
        <w:pStyle w:val="af6"/>
        <w:numPr>
          <w:ilvl w:val="0"/>
          <w:numId w:val="41"/>
        </w:numPr>
        <w:tabs>
          <w:tab w:val="left" w:pos="1276"/>
        </w:tabs>
        <w:ind w:left="0" w:firstLine="567"/>
        <w:rPr>
          <w:bCs/>
          <w:color w:val="000000" w:themeColor="text1"/>
        </w:rPr>
      </w:pPr>
      <w:r w:rsidRPr="00046B34">
        <w:rPr>
          <w:bCs/>
          <w:color w:val="000000" w:themeColor="text1"/>
        </w:rPr>
        <w:t>аналіз висновків зовнішніх аудиторів та здійснення моніторингу виконання рекомендацій зовнішніх аудиторів;</w:t>
      </w:r>
    </w:p>
    <w:p w14:paraId="4D3CB209" w14:textId="77777777" w:rsidR="00A84952" w:rsidRPr="00046B34" w:rsidRDefault="00A84952" w:rsidP="00735A7D">
      <w:pPr>
        <w:tabs>
          <w:tab w:val="left" w:pos="1276"/>
        </w:tabs>
        <w:ind w:firstLine="567"/>
        <w:rPr>
          <w:bCs/>
          <w:color w:val="000000" w:themeColor="text1"/>
        </w:rPr>
      </w:pPr>
    </w:p>
    <w:p w14:paraId="2C86DBE9" w14:textId="77777777" w:rsidR="00A84952" w:rsidRPr="00046B34" w:rsidRDefault="00A84952" w:rsidP="00735A7D">
      <w:pPr>
        <w:pStyle w:val="af6"/>
        <w:numPr>
          <w:ilvl w:val="0"/>
          <w:numId w:val="41"/>
        </w:numPr>
        <w:tabs>
          <w:tab w:val="left" w:pos="1276"/>
        </w:tabs>
        <w:ind w:left="0" w:firstLine="567"/>
        <w:rPr>
          <w:bCs/>
          <w:color w:val="000000" w:themeColor="text1"/>
        </w:rPr>
      </w:pPr>
      <w:r w:rsidRPr="00046B34">
        <w:rPr>
          <w:bCs/>
          <w:color w:val="000000" w:themeColor="text1"/>
        </w:rPr>
        <w:t xml:space="preserve">взаємодію з іншими підрозділами </w:t>
      </w:r>
      <w:r w:rsidR="00BC02B4" w:rsidRPr="00046B34">
        <w:rPr>
          <w:rStyle w:val="ListLabel101"/>
          <w:color w:val="000000" w:themeColor="text1"/>
        </w:rPr>
        <w:t>надавача фінансових платіжних послу</w:t>
      </w:r>
      <w:r w:rsidR="00BC02B4" w:rsidRPr="00046B34">
        <w:rPr>
          <w:color w:val="000000" w:themeColor="text1"/>
        </w:rPr>
        <w:t>г</w:t>
      </w:r>
      <w:r w:rsidRPr="00046B34">
        <w:rPr>
          <w:bCs/>
          <w:color w:val="000000" w:themeColor="text1"/>
        </w:rPr>
        <w:t xml:space="preserve"> у сфері організації контролю і моніторингу системи управління </w:t>
      </w:r>
      <w:r w:rsidR="00BC02B4" w:rsidRPr="00046B34">
        <w:rPr>
          <w:rStyle w:val="ListLabel101"/>
          <w:color w:val="000000" w:themeColor="text1"/>
        </w:rPr>
        <w:t>надавача фінансових платіжних послу</w:t>
      </w:r>
      <w:r w:rsidR="00BC02B4" w:rsidRPr="00046B34">
        <w:rPr>
          <w:color w:val="000000" w:themeColor="text1"/>
        </w:rPr>
        <w:t>г</w:t>
      </w:r>
      <w:r w:rsidRPr="00046B34">
        <w:rPr>
          <w:bCs/>
          <w:color w:val="000000" w:themeColor="text1"/>
        </w:rPr>
        <w:t>;</w:t>
      </w:r>
    </w:p>
    <w:p w14:paraId="4CAF4EEA" w14:textId="77777777" w:rsidR="00A84952" w:rsidRPr="00046B34" w:rsidRDefault="00A84952" w:rsidP="00735A7D">
      <w:pPr>
        <w:tabs>
          <w:tab w:val="left" w:pos="1276"/>
        </w:tabs>
        <w:ind w:firstLine="567"/>
        <w:rPr>
          <w:bCs/>
          <w:color w:val="000000" w:themeColor="text1"/>
        </w:rPr>
      </w:pPr>
    </w:p>
    <w:p w14:paraId="7C73359B" w14:textId="77777777" w:rsidR="00A84952" w:rsidRPr="00046B34" w:rsidRDefault="00A84952" w:rsidP="00735A7D">
      <w:pPr>
        <w:pStyle w:val="af6"/>
        <w:numPr>
          <w:ilvl w:val="0"/>
          <w:numId w:val="41"/>
        </w:numPr>
        <w:tabs>
          <w:tab w:val="left" w:pos="1276"/>
        </w:tabs>
        <w:ind w:left="0" w:firstLine="567"/>
        <w:rPr>
          <w:bCs/>
          <w:color w:val="000000" w:themeColor="text1"/>
        </w:rPr>
      </w:pPr>
      <w:r w:rsidRPr="00046B34">
        <w:rPr>
          <w:bCs/>
          <w:color w:val="000000" w:themeColor="text1"/>
        </w:rPr>
        <w:t>участь у службових розслідуваннях та інформування ради</w:t>
      </w:r>
      <w:r w:rsidR="00784EAA" w:rsidRPr="00046B34">
        <w:rPr>
          <w:bCs/>
          <w:color w:val="000000" w:themeColor="text1"/>
        </w:rPr>
        <w:t xml:space="preserve"> </w:t>
      </w:r>
      <w:r w:rsidR="00A2638E" w:rsidRPr="00046B34">
        <w:rPr>
          <w:bCs/>
          <w:color w:val="000000" w:themeColor="text1"/>
        </w:rPr>
        <w:t xml:space="preserve">і </w:t>
      </w:r>
      <w:r w:rsidR="00BC02B4" w:rsidRPr="00046B34">
        <w:rPr>
          <w:bCs/>
          <w:color w:val="000000" w:themeColor="text1"/>
        </w:rPr>
        <w:t>виконавчого органу</w:t>
      </w:r>
      <w:r w:rsidRPr="00046B34">
        <w:rPr>
          <w:bCs/>
          <w:color w:val="000000" w:themeColor="text1"/>
        </w:rPr>
        <w:t xml:space="preserve"> про результати таких розслідувань;</w:t>
      </w:r>
    </w:p>
    <w:p w14:paraId="6ADC69E7" w14:textId="77777777" w:rsidR="00A84952" w:rsidRPr="00046B34" w:rsidRDefault="00A84952" w:rsidP="00735A7D">
      <w:pPr>
        <w:tabs>
          <w:tab w:val="left" w:pos="1276"/>
        </w:tabs>
        <w:ind w:firstLine="567"/>
        <w:rPr>
          <w:bCs/>
          <w:color w:val="000000" w:themeColor="text1"/>
        </w:rPr>
      </w:pPr>
    </w:p>
    <w:p w14:paraId="24D7A0A8" w14:textId="77777777" w:rsidR="00B118CC" w:rsidRPr="00046B34" w:rsidRDefault="00A84952" w:rsidP="00735A7D">
      <w:pPr>
        <w:pStyle w:val="af6"/>
        <w:numPr>
          <w:ilvl w:val="0"/>
          <w:numId w:val="41"/>
        </w:numPr>
        <w:tabs>
          <w:tab w:val="left" w:pos="1276"/>
        </w:tabs>
        <w:ind w:left="0" w:firstLine="567"/>
        <w:rPr>
          <w:bCs/>
          <w:color w:val="000000" w:themeColor="text1"/>
        </w:rPr>
      </w:pPr>
      <w:r w:rsidRPr="00046B34">
        <w:rPr>
          <w:bCs/>
          <w:color w:val="000000" w:themeColor="text1"/>
        </w:rPr>
        <w:t>розроб</w:t>
      </w:r>
      <w:r w:rsidR="00A2638E" w:rsidRPr="00046B34">
        <w:rPr>
          <w:bCs/>
          <w:color w:val="000000" w:themeColor="text1"/>
        </w:rPr>
        <w:t>лення</w:t>
      </w:r>
      <w:r w:rsidRPr="00046B34">
        <w:rPr>
          <w:bCs/>
          <w:color w:val="000000" w:themeColor="text1"/>
        </w:rPr>
        <w:t xml:space="preserve"> та впровадження програм оцінки і підвищення якості внутрішнього аудиту</w:t>
      </w:r>
      <w:r w:rsidR="00B118CC" w:rsidRPr="00046B34">
        <w:rPr>
          <w:bCs/>
          <w:color w:val="000000" w:themeColor="text1"/>
        </w:rPr>
        <w:t>;</w:t>
      </w:r>
    </w:p>
    <w:p w14:paraId="7F3B097F" w14:textId="77777777" w:rsidR="00B118CC" w:rsidRPr="00046B34" w:rsidRDefault="00B118CC" w:rsidP="00735A7D">
      <w:pPr>
        <w:pStyle w:val="af6"/>
        <w:tabs>
          <w:tab w:val="left" w:pos="1276"/>
        </w:tabs>
        <w:ind w:left="709" w:firstLine="567"/>
        <w:rPr>
          <w:bCs/>
          <w:color w:val="000000" w:themeColor="text1"/>
        </w:rPr>
      </w:pPr>
    </w:p>
    <w:p w14:paraId="16E83D62" w14:textId="26494609" w:rsidR="00B118CC" w:rsidRPr="00046B34" w:rsidRDefault="00B118CC" w:rsidP="00735A7D">
      <w:pPr>
        <w:pStyle w:val="af6"/>
        <w:numPr>
          <w:ilvl w:val="0"/>
          <w:numId w:val="41"/>
        </w:numPr>
        <w:tabs>
          <w:tab w:val="left" w:pos="1276"/>
        </w:tabs>
        <w:ind w:left="0" w:firstLine="567"/>
        <w:rPr>
          <w:color w:val="000000" w:themeColor="text1"/>
        </w:rPr>
      </w:pPr>
      <w:r w:rsidRPr="00046B34">
        <w:rPr>
          <w:color w:val="000000" w:themeColor="text1"/>
          <w:shd w:val="clear" w:color="auto" w:fill="FFFFFF"/>
        </w:rPr>
        <w:t>забезпечення безперервно</w:t>
      </w:r>
      <w:r w:rsidR="00AE0867">
        <w:rPr>
          <w:color w:val="000000" w:themeColor="text1"/>
          <w:shd w:val="clear" w:color="auto" w:fill="FFFFFF"/>
        </w:rPr>
        <w:t>сті</w:t>
      </w:r>
      <w:r w:rsidRPr="00046B34">
        <w:rPr>
          <w:color w:val="000000" w:themeColor="text1"/>
          <w:shd w:val="clear" w:color="auto" w:fill="FFFFFF"/>
        </w:rPr>
        <w:t xml:space="preserve"> роботи підрозділу внутрішнього аудиту </w:t>
      </w:r>
      <w:r w:rsidR="00BC02B4" w:rsidRPr="00046B34">
        <w:rPr>
          <w:rStyle w:val="ListLabel101"/>
          <w:color w:val="000000" w:themeColor="text1"/>
        </w:rPr>
        <w:t>надавача фінансових платіжних послу</w:t>
      </w:r>
      <w:r w:rsidR="00BC02B4" w:rsidRPr="00046B34">
        <w:rPr>
          <w:color w:val="000000" w:themeColor="text1"/>
        </w:rPr>
        <w:t>г</w:t>
      </w:r>
      <w:r w:rsidRPr="00046B34">
        <w:rPr>
          <w:color w:val="000000" w:themeColor="text1"/>
          <w:shd w:val="clear" w:color="auto" w:fill="FFFFFF"/>
        </w:rPr>
        <w:t xml:space="preserve"> та </w:t>
      </w:r>
      <w:r w:rsidRPr="00046B34">
        <w:rPr>
          <w:color w:val="000000" w:themeColor="text1"/>
        </w:rPr>
        <w:t xml:space="preserve">проведення внутрішнього аудиту відповідно до вимог, визначених </w:t>
      </w:r>
      <w:r w:rsidR="00A2638E" w:rsidRPr="00046B34">
        <w:rPr>
          <w:color w:val="000000" w:themeColor="text1"/>
        </w:rPr>
        <w:t xml:space="preserve">у </w:t>
      </w:r>
      <w:r w:rsidRPr="00046B34">
        <w:rPr>
          <w:color w:val="000000" w:themeColor="text1"/>
        </w:rPr>
        <w:t>глав</w:t>
      </w:r>
      <w:r w:rsidR="00A2638E" w:rsidRPr="00046B34">
        <w:rPr>
          <w:color w:val="000000" w:themeColor="text1"/>
        </w:rPr>
        <w:t>і</w:t>
      </w:r>
      <w:r w:rsidR="005B394A" w:rsidRPr="00046B34">
        <w:rPr>
          <w:color w:val="000000" w:themeColor="text1"/>
        </w:rPr>
        <w:t xml:space="preserve"> </w:t>
      </w:r>
      <w:r w:rsidR="007205A5">
        <w:rPr>
          <w:color w:val="000000" w:themeColor="text1"/>
        </w:rPr>
        <w:fldChar w:fldCharType="begin"/>
      </w:r>
      <w:r w:rsidR="007205A5">
        <w:rPr>
          <w:color w:val="000000" w:themeColor="text1"/>
        </w:rPr>
        <w:instrText xml:space="preserve"> REF _Ref170401912 \r \h </w:instrText>
      </w:r>
      <w:r w:rsidR="007205A5">
        <w:rPr>
          <w:color w:val="000000" w:themeColor="text1"/>
        </w:rPr>
      </w:r>
      <w:r w:rsidR="007205A5">
        <w:rPr>
          <w:color w:val="000000" w:themeColor="text1"/>
        </w:rPr>
        <w:fldChar w:fldCharType="separate"/>
      </w:r>
      <w:r w:rsidR="008E1BFB">
        <w:rPr>
          <w:color w:val="000000" w:themeColor="text1"/>
        </w:rPr>
        <w:t>20</w:t>
      </w:r>
      <w:r w:rsidR="007205A5">
        <w:rPr>
          <w:color w:val="000000" w:themeColor="text1"/>
        </w:rPr>
        <w:fldChar w:fldCharType="end"/>
      </w:r>
      <w:r w:rsidR="00DD25BF">
        <w:rPr>
          <w:color w:val="000000" w:themeColor="text1"/>
        </w:rPr>
        <w:t xml:space="preserve"> </w:t>
      </w:r>
      <w:r w:rsidR="005B394A" w:rsidRPr="00046B34">
        <w:rPr>
          <w:color w:val="000000" w:themeColor="text1"/>
        </w:rPr>
        <w:t xml:space="preserve">розділу </w:t>
      </w:r>
      <w:r w:rsidR="007205A5">
        <w:rPr>
          <w:color w:val="000000" w:themeColor="text1"/>
        </w:rPr>
        <w:fldChar w:fldCharType="begin"/>
      </w:r>
      <w:r w:rsidR="007205A5">
        <w:rPr>
          <w:color w:val="000000" w:themeColor="text1"/>
        </w:rPr>
        <w:instrText xml:space="preserve"> REF _Ref170401921 \r \h </w:instrText>
      </w:r>
      <w:r w:rsidR="007205A5">
        <w:rPr>
          <w:color w:val="000000" w:themeColor="text1"/>
        </w:rPr>
      </w:r>
      <w:r w:rsidR="007205A5">
        <w:rPr>
          <w:color w:val="000000" w:themeColor="text1"/>
        </w:rPr>
        <w:fldChar w:fldCharType="separate"/>
      </w:r>
      <w:r w:rsidR="008E1BFB">
        <w:rPr>
          <w:color w:val="000000" w:themeColor="text1"/>
        </w:rPr>
        <w:t>V</w:t>
      </w:r>
      <w:r w:rsidR="007205A5">
        <w:rPr>
          <w:color w:val="000000" w:themeColor="text1"/>
        </w:rPr>
        <w:fldChar w:fldCharType="end"/>
      </w:r>
      <w:r w:rsidRPr="00046B34">
        <w:rPr>
          <w:color w:val="000000" w:themeColor="text1"/>
        </w:rPr>
        <w:t xml:space="preserve"> цього Положення, інших нормативно-правових актів Національного банку, положення про внутрішній аудит </w:t>
      </w:r>
      <w:r w:rsidR="005B394A" w:rsidRPr="00046B34">
        <w:rPr>
          <w:rStyle w:val="ListLabel101"/>
          <w:color w:val="000000" w:themeColor="text1"/>
        </w:rPr>
        <w:t>надавача фінансових платіжних послу</w:t>
      </w:r>
      <w:r w:rsidR="005B394A" w:rsidRPr="00046B34">
        <w:rPr>
          <w:color w:val="000000" w:themeColor="text1"/>
        </w:rPr>
        <w:t>г</w:t>
      </w:r>
      <w:r w:rsidRPr="00046B34">
        <w:rPr>
          <w:color w:val="000000" w:themeColor="text1"/>
        </w:rPr>
        <w:t>;</w:t>
      </w:r>
    </w:p>
    <w:p w14:paraId="66878FF9" w14:textId="77777777" w:rsidR="00B118CC" w:rsidRPr="00046B34" w:rsidRDefault="00B118CC" w:rsidP="00735A7D">
      <w:pPr>
        <w:tabs>
          <w:tab w:val="left" w:pos="1276"/>
        </w:tabs>
        <w:ind w:firstLine="567"/>
        <w:rPr>
          <w:color w:val="000000" w:themeColor="text1"/>
        </w:rPr>
      </w:pPr>
    </w:p>
    <w:p w14:paraId="79AB2636" w14:textId="327EC235" w:rsidR="00B118CC" w:rsidRPr="00046B34" w:rsidRDefault="00B118CC" w:rsidP="00735A7D">
      <w:pPr>
        <w:pStyle w:val="af6"/>
        <w:numPr>
          <w:ilvl w:val="0"/>
          <w:numId w:val="41"/>
        </w:numPr>
        <w:tabs>
          <w:tab w:val="left" w:pos="1276"/>
        </w:tabs>
        <w:ind w:left="0" w:firstLine="567"/>
        <w:rPr>
          <w:color w:val="000000" w:themeColor="text1"/>
        </w:rPr>
      </w:pPr>
      <w:r w:rsidRPr="00046B34">
        <w:rPr>
          <w:color w:val="000000" w:themeColor="text1"/>
          <w:shd w:val="clear" w:color="auto" w:fill="FFFFFF"/>
        </w:rPr>
        <w:t>забезпечення безперервно</w:t>
      </w:r>
      <w:r w:rsidR="005313F9">
        <w:rPr>
          <w:color w:val="000000" w:themeColor="text1"/>
          <w:shd w:val="clear" w:color="auto" w:fill="FFFFFF"/>
        </w:rPr>
        <w:t>сті</w:t>
      </w:r>
      <w:r w:rsidRPr="00046B34">
        <w:rPr>
          <w:color w:val="000000" w:themeColor="text1"/>
          <w:shd w:val="clear" w:color="auto" w:fill="FFFFFF"/>
        </w:rPr>
        <w:t xml:space="preserve"> професійної підготовки та навчання </w:t>
      </w:r>
      <w:r w:rsidR="00157489" w:rsidRPr="00046B34">
        <w:rPr>
          <w:color w:val="000000" w:themeColor="text1"/>
        </w:rPr>
        <w:t>головн</w:t>
      </w:r>
      <w:r w:rsidR="00157489">
        <w:rPr>
          <w:color w:val="000000" w:themeColor="text1"/>
        </w:rPr>
        <w:t>ого</w:t>
      </w:r>
      <w:r w:rsidR="00157489" w:rsidRPr="00046B34">
        <w:rPr>
          <w:color w:val="000000" w:themeColor="text1"/>
        </w:rPr>
        <w:t xml:space="preserve"> внутрішн</w:t>
      </w:r>
      <w:r w:rsidR="00157489">
        <w:rPr>
          <w:color w:val="000000" w:themeColor="text1"/>
        </w:rPr>
        <w:t>ього</w:t>
      </w:r>
      <w:r w:rsidR="00157489" w:rsidRPr="00046B34">
        <w:rPr>
          <w:color w:val="000000" w:themeColor="text1"/>
        </w:rPr>
        <w:t xml:space="preserve"> аудитор</w:t>
      </w:r>
      <w:r w:rsidR="00157489">
        <w:rPr>
          <w:color w:val="000000" w:themeColor="text1"/>
        </w:rPr>
        <w:t>а,</w:t>
      </w:r>
      <w:r w:rsidR="00157489" w:rsidRPr="00046B34">
        <w:rPr>
          <w:color w:val="000000" w:themeColor="text1"/>
        </w:rPr>
        <w:t xml:space="preserve"> </w:t>
      </w:r>
      <w:r w:rsidRPr="00046B34">
        <w:rPr>
          <w:bCs/>
          <w:color w:val="000000" w:themeColor="text1"/>
        </w:rPr>
        <w:t xml:space="preserve">працівників підрозділу внутрішнього аудиту </w:t>
      </w:r>
      <w:r w:rsidR="005B394A" w:rsidRPr="00046B34">
        <w:rPr>
          <w:rStyle w:val="ListLabel101"/>
          <w:color w:val="000000" w:themeColor="text1"/>
        </w:rPr>
        <w:t>надавача фінансових платіжних послу</w:t>
      </w:r>
      <w:r w:rsidR="005B394A" w:rsidRPr="00046B34">
        <w:rPr>
          <w:color w:val="000000" w:themeColor="text1"/>
        </w:rPr>
        <w:t>г</w:t>
      </w:r>
      <w:r w:rsidR="00157489">
        <w:rPr>
          <w:color w:val="000000" w:themeColor="text1"/>
        </w:rPr>
        <w:t xml:space="preserve"> (не рідше двох разів на рік</w:t>
      </w:r>
      <w:r w:rsidR="00157489" w:rsidRPr="00157489">
        <w:rPr>
          <w:color w:val="000000" w:themeColor="text1"/>
        </w:rPr>
        <w:t>) включаючи</w:t>
      </w:r>
      <w:r w:rsidR="00157489">
        <w:rPr>
          <w:color w:val="000000" w:themeColor="text1"/>
        </w:rPr>
        <w:t xml:space="preserve"> </w:t>
      </w:r>
      <w:r w:rsidR="00157489" w:rsidRPr="00CB305B">
        <w:t>проходження відповідного навчання</w:t>
      </w:r>
      <w:r w:rsidR="00157489">
        <w:t xml:space="preserve"> у навчальних закладах, що надають послуги з підвищення кваліфікації внутрішніх аудиторів, включаючи </w:t>
      </w:r>
      <w:r w:rsidR="00157489" w:rsidRPr="00A9383C">
        <w:rPr>
          <w:rFonts w:hint="eastAsia"/>
        </w:rPr>
        <w:t>вивчення</w:t>
      </w:r>
      <w:r w:rsidR="00157489" w:rsidRPr="00A9383C">
        <w:t xml:space="preserve"> </w:t>
      </w:r>
      <w:r w:rsidR="00157489" w:rsidRPr="00A9383C">
        <w:rPr>
          <w:rFonts w:hint="eastAsia"/>
        </w:rPr>
        <w:t>теорії</w:t>
      </w:r>
      <w:r w:rsidR="00157489" w:rsidRPr="00A9383C">
        <w:t xml:space="preserve"> </w:t>
      </w:r>
      <w:r w:rsidR="00157489" w:rsidRPr="00A9383C">
        <w:rPr>
          <w:rFonts w:hint="eastAsia"/>
        </w:rPr>
        <w:t>та</w:t>
      </w:r>
      <w:r w:rsidR="00157489" w:rsidRPr="00A9383C">
        <w:t xml:space="preserve"> </w:t>
      </w:r>
      <w:r w:rsidR="00157489" w:rsidRPr="00A9383C">
        <w:rPr>
          <w:rFonts w:hint="eastAsia"/>
        </w:rPr>
        <w:t>практики</w:t>
      </w:r>
      <w:r w:rsidR="00157489" w:rsidRPr="00A9383C">
        <w:t xml:space="preserve"> </w:t>
      </w:r>
      <w:r w:rsidR="00157489" w:rsidRPr="00A9383C">
        <w:rPr>
          <w:rFonts w:hint="eastAsia"/>
        </w:rPr>
        <w:t>застосування</w:t>
      </w:r>
      <w:r w:rsidR="00157489" w:rsidRPr="00A9383C">
        <w:t xml:space="preserve"> </w:t>
      </w:r>
      <w:r w:rsidR="00157489" w:rsidRPr="00A9383C">
        <w:rPr>
          <w:rFonts w:hint="eastAsia"/>
        </w:rPr>
        <w:t>міжнародних</w:t>
      </w:r>
      <w:r w:rsidR="00157489" w:rsidRPr="00A9383C">
        <w:t xml:space="preserve"> </w:t>
      </w:r>
      <w:r w:rsidR="00157489" w:rsidRPr="00A9383C">
        <w:rPr>
          <w:rFonts w:hint="eastAsia"/>
        </w:rPr>
        <w:t>стандартів</w:t>
      </w:r>
      <w:r w:rsidR="00157489" w:rsidRPr="00A9383C">
        <w:t xml:space="preserve"> </w:t>
      </w:r>
      <w:r w:rsidR="00157489" w:rsidRPr="00A9383C">
        <w:rPr>
          <w:rFonts w:hint="eastAsia"/>
        </w:rPr>
        <w:t>внутрішнього</w:t>
      </w:r>
      <w:r w:rsidR="00157489" w:rsidRPr="00A9383C">
        <w:t xml:space="preserve"> </w:t>
      </w:r>
      <w:r w:rsidR="00157489" w:rsidRPr="00A9383C">
        <w:rPr>
          <w:rFonts w:hint="eastAsia"/>
        </w:rPr>
        <w:t>аудиту</w:t>
      </w:r>
      <w:r w:rsidR="00157489" w:rsidRPr="00A9383C">
        <w:t xml:space="preserve">, </w:t>
      </w:r>
      <w:r w:rsidR="00157489" w:rsidRPr="00A9383C">
        <w:rPr>
          <w:rFonts w:hint="eastAsia"/>
        </w:rPr>
        <w:t>освоєння</w:t>
      </w:r>
      <w:r w:rsidR="00157489" w:rsidRPr="00A9383C">
        <w:t xml:space="preserve"> </w:t>
      </w:r>
      <w:r w:rsidR="00157489" w:rsidRPr="00A9383C">
        <w:rPr>
          <w:rFonts w:hint="eastAsia"/>
        </w:rPr>
        <w:t>принципів</w:t>
      </w:r>
      <w:r w:rsidR="00157489" w:rsidRPr="00A9383C">
        <w:t xml:space="preserve"> </w:t>
      </w:r>
      <w:r w:rsidR="00157489" w:rsidRPr="00A9383C">
        <w:rPr>
          <w:rFonts w:hint="eastAsia"/>
        </w:rPr>
        <w:t>прогнозування</w:t>
      </w:r>
      <w:r w:rsidR="00157489" w:rsidRPr="00A9383C">
        <w:t xml:space="preserve"> </w:t>
      </w:r>
      <w:r w:rsidR="00157489" w:rsidRPr="00A9383C">
        <w:rPr>
          <w:rFonts w:hint="eastAsia"/>
        </w:rPr>
        <w:t>та</w:t>
      </w:r>
      <w:r w:rsidR="00157489" w:rsidRPr="00A9383C">
        <w:t xml:space="preserve"> </w:t>
      </w:r>
      <w:r w:rsidR="00157489" w:rsidRPr="00A9383C">
        <w:rPr>
          <w:rFonts w:hint="eastAsia"/>
        </w:rPr>
        <w:t>управління</w:t>
      </w:r>
      <w:r w:rsidR="00157489" w:rsidRPr="00A9383C">
        <w:t xml:space="preserve"> </w:t>
      </w:r>
      <w:r w:rsidR="00157489" w:rsidRPr="00A9383C">
        <w:rPr>
          <w:rFonts w:hint="eastAsia"/>
        </w:rPr>
        <w:t>ризиками</w:t>
      </w:r>
      <w:r w:rsidR="00157489" w:rsidRPr="00A9383C">
        <w:t xml:space="preserve"> </w:t>
      </w:r>
      <w:r w:rsidR="00157489" w:rsidRPr="00A9383C">
        <w:rPr>
          <w:rFonts w:hint="eastAsia"/>
        </w:rPr>
        <w:t>фінансов</w:t>
      </w:r>
      <w:r w:rsidR="00157489">
        <w:t>ої</w:t>
      </w:r>
      <w:r w:rsidR="00157489" w:rsidRPr="00A9383C">
        <w:t xml:space="preserve"> </w:t>
      </w:r>
      <w:r w:rsidR="00157489" w:rsidRPr="00A9383C">
        <w:rPr>
          <w:rFonts w:hint="eastAsia"/>
        </w:rPr>
        <w:t>установ</w:t>
      </w:r>
      <w:r w:rsidR="00157489">
        <w:t>и</w:t>
      </w:r>
      <w:r w:rsidR="00157489" w:rsidRPr="00A9383C">
        <w:t xml:space="preserve">, </w:t>
      </w:r>
      <w:r w:rsidR="00157489" w:rsidRPr="00A9383C">
        <w:rPr>
          <w:rFonts w:hint="eastAsia"/>
        </w:rPr>
        <w:t>запобіганн</w:t>
      </w:r>
      <w:r w:rsidR="00157489">
        <w:t>я</w:t>
      </w:r>
      <w:r w:rsidR="00157489" w:rsidRPr="00A9383C">
        <w:t xml:space="preserve"> </w:t>
      </w:r>
      <w:r w:rsidR="00157489" w:rsidRPr="00A9383C">
        <w:rPr>
          <w:rFonts w:hint="eastAsia"/>
        </w:rPr>
        <w:t>шахрайству</w:t>
      </w:r>
      <w:r w:rsidR="00157489" w:rsidRPr="00A9383C">
        <w:t xml:space="preserve">, </w:t>
      </w:r>
      <w:r w:rsidR="00157489" w:rsidRPr="00A9383C">
        <w:rPr>
          <w:rFonts w:hint="eastAsia"/>
        </w:rPr>
        <w:t>методик</w:t>
      </w:r>
      <w:r w:rsidR="00157489" w:rsidRPr="00A9383C">
        <w:t xml:space="preserve"> </w:t>
      </w:r>
      <w:r w:rsidR="00157489" w:rsidRPr="00A9383C">
        <w:rPr>
          <w:rFonts w:hint="eastAsia"/>
        </w:rPr>
        <w:t>проведення</w:t>
      </w:r>
      <w:r w:rsidR="00157489" w:rsidRPr="00A9383C">
        <w:t xml:space="preserve"> </w:t>
      </w:r>
      <w:r w:rsidR="00157489" w:rsidRPr="00A9383C">
        <w:rPr>
          <w:rFonts w:hint="eastAsia"/>
        </w:rPr>
        <w:t>внутрішніх</w:t>
      </w:r>
      <w:r w:rsidR="00157489" w:rsidRPr="00A9383C">
        <w:t xml:space="preserve"> </w:t>
      </w:r>
      <w:r w:rsidR="00157489" w:rsidRPr="00A9383C">
        <w:rPr>
          <w:rFonts w:hint="eastAsia"/>
        </w:rPr>
        <w:t>аудиторських</w:t>
      </w:r>
      <w:r w:rsidR="00157489" w:rsidRPr="00A9383C">
        <w:t xml:space="preserve"> </w:t>
      </w:r>
      <w:r w:rsidR="00157489" w:rsidRPr="00A9383C">
        <w:rPr>
          <w:rFonts w:hint="eastAsia"/>
        </w:rPr>
        <w:t>перевірок</w:t>
      </w:r>
      <w:r w:rsidRPr="00046B34">
        <w:rPr>
          <w:bCs/>
          <w:color w:val="000000" w:themeColor="text1"/>
        </w:rPr>
        <w:t>;</w:t>
      </w:r>
    </w:p>
    <w:p w14:paraId="35E5CEE4" w14:textId="77777777" w:rsidR="00B118CC" w:rsidRPr="00046B34" w:rsidRDefault="00B118CC" w:rsidP="00735A7D">
      <w:pPr>
        <w:tabs>
          <w:tab w:val="left" w:pos="1276"/>
        </w:tabs>
        <w:ind w:firstLine="567"/>
        <w:rPr>
          <w:color w:val="000000" w:themeColor="text1"/>
        </w:rPr>
      </w:pPr>
    </w:p>
    <w:p w14:paraId="4C3EE29C" w14:textId="5A8FE1FD" w:rsidR="006641BC" w:rsidRDefault="00B118CC" w:rsidP="00735A7D">
      <w:pPr>
        <w:pStyle w:val="af6"/>
        <w:numPr>
          <w:ilvl w:val="0"/>
          <w:numId w:val="41"/>
        </w:numPr>
        <w:tabs>
          <w:tab w:val="left" w:pos="1276"/>
        </w:tabs>
        <w:ind w:left="0" w:firstLine="567"/>
        <w:rPr>
          <w:color w:val="000000" w:themeColor="text1"/>
        </w:rPr>
      </w:pPr>
      <w:r w:rsidRPr="00046B34">
        <w:rPr>
          <w:color w:val="000000" w:themeColor="text1"/>
          <w:shd w:val="clear" w:color="auto" w:fill="FFFFFF"/>
        </w:rPr>
        <w:t xml:space="preserve">забезпечення </w:t>
      </w:r>
      <w:r w:rsidRPr="00046B34">
        <w:rPr>
          <w:color w:val="000000" w:themeColor="text1"/>
        </w:rPr>
        <w:t>внутрішніх періодичних перевірок</w:t>
      </w:r>
      <w:r w:rsidR="00A2638E" w:rsidRPr="00046B34">
        <w:rPr>
          <w:color w:val="000000" w:themeColor="text1"/>
        </w:rPr>
        <w:t xml:space="preserve"> щодо</w:t>
      </w:r>
      <w:r w:rsidRPr="00046B34">
        <w:rPr>
          <w:color w:val="000000" w:themeColor="text1"/>
        </w:rPr>
        <w:t xml:space="preserve"> дотримання </w:t>
      </w:r>
      <w:r w:rsidR="005B394A" w:rsidRPr="00046B34">
        <w:rPr>
          <w:rStyle w:val="ListLabel101"/>
          <w:color w:val="000000" w:themeColor="text1"/>
        </w:rPr>
        <w:t>надавачем фінансових платіжних послу</w:t>
      </w:r>
      <w:r w:rsidR="005B394A" w:rsidRPr="00046B34">
        <w:rPr>
          <w:color w:val="000000" w:themeColor="text1"/>
        </w:rPr>
        <w:t>г</w:t>
      </w:r>
      <w:r w:rsidRPr="00046B34">
        <w:rPr>
          <w:color w:val="000000" w:themeColor="text1"/>
        </w:rPr>
        <w:t xml:space="preserve"> вимог законодавства у сфері </w:t>
      </w:r>
      <w:r w:rsidRPr="00046B34">
        <w:rPr>
          <w:color w:val="000000" w:themeColor="text1"/>
        </w:rPr>
        <w:lastRenderedPageBreak/>
        <w:t>запобігання та протидії легалізації (відмиванню) доходів, одержаних злочинним шляхом, фінансуванн</w:t>
      </w:r>
      <w:r w:rsidR="00A2638E" w:rsidRPr="00046B34">
        <w:rPr>
          <w:color w:val="000000" w:themeColor="text1"/>
        </w:rPr>
        <w:t>ю</w:t>
      </w:r>
      <w:r w:rsidRPr="00046B34">
        <w:rPr>
          <w:color w:val="000000" w:themeColor="text1"/>
        </w:rPr>
        <w:t xml:space="preserve"> тероризму та фінансуванню розповсюдження зброї масового знищення (уключаючи щодо достатності вжитих </w:t>
      </w:r>
      <w:r w:rsidR="005B394A" w:rsidRPr="00046B34">
        <w:rPr>
          <w:rStyle w:val="ListLabel101"/>
          <w:color w:val="000000" w:themeColor="text1"/>
        </w:rPr>
        <w:t>надавачем фінансових платіжних послу</w:t>
      </w:r>
      <w:r w:rsidR="005B394A" w:rsidRPr="00046B34">
        <w:rPr>
          <w:color w:val="000000" w:themeColor="text1"/>
        </w:rPr>
        <w:t>г</w:t>
      </w:r>
      <w:r w:rsidRPr="00046B34">
        <w:rPr>
          <w:color w:val="000000" w:themeColor="text1"/>
        </w:rPr>
        <w:t xml:space="preserve"> заходів з управління ризиками легалізації (відмиванн</w:t>
      </w:r>
      <w:r w:rsidR="00A2638E" w:rsidRPr="00046B34">
        <w:rPr>
          <w:color w:val="000000" w:themeColor="text1"/>
        </w:rPr>
        <w:t>я</w:t>
      </w:r>
      <w:r w:rsidRPr="00046B34">
        <w:rPr>
          <w:color w:val="000000" w:themeColor="text1"/>
        </w:rPr>
        <w:t>) доходів, одержаних злочинним шляхом, фінансування тероризму та фінансуванн</w:t>
      </w:r>
      <w:r w:rsidR="00A2638E" w:rsidRPr="00046B34">
        <w:rPr>
          <w:color w:val="000000" w:themeColor="text1"/>
        </w:rPr>
        <w:t>я</w:t>
      </w:r>
      <w:r w:rsidRPr="00046B34">
        <w:rPr>
          <w:color w:val="000000" w:themeColor="text1"/>
        </w:rPr>
        <w:t xml:space="preserve"> розповсюдження зброї масового знищення)</w:t>
      </w:r>
      <w:r w:rsidR="00B10486">
        <w:rPr>
          <w:color w:val="000000" w:themeColor="text1"/>
        </w:rPr>
        <w:t>.</w:t>
      </w:r>
    </w:p>
    <w:p w14:paraId="23885616" w14:textId="77777777" w:rsidR="00B10486" w:rsidRPr="00BE0182" w:rsidRDefault="00B10486" w:rsidP="00BE0182">
      <w:pPr>
        <w:pStyle w:val="af6"/>
        <w:rPr>
          <w:color w:val="000000" w:themeColor="text1"/>
        </w:rPr>
      </w:pPr>
    </w:p>
    <w:p w14:paraId="405B548C" w14:textId="7E72730E" w:rsidR="00B10486" w:rsidRPr="00BE0182" w:rsidRDefault="00B10486" w:rsidP="00735A7D">
      <w:pPr>
        <w:pStyle w:val="af6"/>
        <w:numPr>
          <w:ilvl w:val="0"/>
          <w:numId w:val="1"/>
        </w:numPr>
        <w:tabs>
          <w:tab w:val="left" w:pos="1134"/>
        </w:tabs>
        <w:ind w:left="0" w:firstLine="567"/>
        <w:rPr>
          <w:color w:val="000000" w:themeColor="text1"/>
        </w:rPr>
      </w:pPr>
      <w:r w:rsidRPr="00735A7D">
        <w:t>Підрозділ</w:t>
      </w:r>
      <w:r w:rsidRPr="00BE0182">
        <w:rPr>
          <w:color w:val="000000" w:themeColor="text1"/>
        </w:rPr>
        <w:t xml:space="preserve"> внутрішнього аудиту під час виконання функції внутрішнього аудиту </w:t>
      </w:r>
      <w:r w:rsidRPr="00BE0182">
        <w:t>надавача фінансових платіжних послу</w:t>
      </w:r>
      <w:r w:rsidRPr="00BE0182">
        <w:rPr>
          <w:color w:val="000000" w:themeColor="text1"/>
        </w:rPr>
        <w:t>г</w:t>
      </w:r>
      <w:r>
        <w:rPr>
          <w:color w:val="000000" w:themeColor="text1"/>
        </w:rPr>
        <w:t xml:space="preserve"> зобов’язаний:</w:t>
      </w:r>
    </w:p>
    <w:p w14:paraId="0AC74E70" w14:textId="77777777" w:rsidR="00B118CC" w:rsidRPr="00046B34" w:rsidRDefault="00B118CC" w:rsidP="00B118CC">
      <w:pPr>
        <w:tabs>
          <w:tab w:val="left" w:pos="1276"/>
        </w:tabs>
        <w:ind w:firstLine="709"/>
        <w:rPr>
          <w:color w:val="000000" w:themeColor="text1"/>
        </w:rPr>
      </w:pPr>
    </w:p>
    <w:p w14:paraId="1B18CE6B" w14:textId="3D0567C4" w:rsidR="00B118CC" w:rsidRPr="008A12BD" w:rsidRDefault="006641BC" w:rsidP="008A12BD">
      <w:pPr>
        <w:pStyle w:val="af6"/>
        <w:numPr>
          <w:ilvl w:val="0"/>
          <w:numId w:val="251"/>
        </w:numPr>
        <w:tabs>
          <w:tab w:val="left" w:pos="1276"/>
        </w:tabs>
        <w:ind w:left="0" w:firstLine="567"/>
        <w:rPr>
          <w:color w:val="000000" w:themeColor="text1"/>
        </w:rPr>
      </w:pPr>
      <w:r w:rsidRPr="008A12BD">
        <w:rPr>
          <w:color w:val="000000" w:themeColor="text1"/>
        </w:rPr>
        <w:t>не</w:t>
      </w:r>
      <w:r w:rsidR="00FF6D3A" w:rsidRPr="008A12BD">
        <w:rPr>
          <w:color w:val="000000" w:themeColor="text1"/>
        </w:rPr>
        <w:t xml:space="preserve"> </w:t>
      </w:r>
      <w:r w:rsidRPr="008A12BD">
        <w:rPr>
          <w:color w:val="000000" w:themeColor="text1"/>
        </w:rPr>
        <w:t>розголош</w:t>
      </w:r>
      <w:r w:rsidR="00FF6D3A" w:rsidRPr="008A12BD">
        <w:rPr>
          <w:color w:val="000000" w:themeColor="text1"/>
        </w:rPr>
        <w:t>увати</w:t>
      </w:r>
      <w:r w:rsidRPr="008A12BD">
        <w:rPr>
          <w:color w:val="000000" w:themeColor="text1"/>
        </w:rPr>
        <w:t xml:space="preserve"> та не</w:t>
      </w:r>
      <w:r w:rsidR="00FF6D3A" w:rsidRPr="008A12BD">
        <w:rPr>
          <w:color w:val="000000" w:themeColor="text1"/>
        </w:rPr>
        <w:t xml:space="preserve"> </w:t>
      </w:r>
      <w:r w:rsidRPr="008A12BD">
        <w:rPr>
          <w:color w:val="000000" w:themeColor="text1"/>
        </w:rPr>
        <w:t>використ</w:t>
      </w:r>
      <w:r w:rsidR="00FF6D3A" w:rsidRPr="008A12BD">
        <w:rPr>
          <w:color w:val="000000" w:themeColor="text1"/>
        </w:rPr>
        <w:t>овувати</w:t>
      </w:r>
      <w:r w:rsidRPr="008A12BD">
        <w:rPr>
          <w:color w:val="000000" w:themeColor="text1"/>
        </w:rPr>
        <w:t xml:space="preserve"> конфіденційн</w:t>
      </w:r>
      <w:r w:rsidR="00FF6D3A" w:rsidRPr="008A12BD">
        <w:rPr>
          <w:color w:val="000000" w:themeColor="text1"/>
        </w:rPr>
        <w:t>у</w:t>
      </w:r>
      <w:r w:rsidRPr="008A12BD">
        <w:rPr>
          <w:color w:val="000000" w:themeColor="text1"/>
        </w:rPr>
        <w:t xml:space="preserve"> інформаці</w:t>
      </w:r>
      <w:r w:rsidR="00FF6D3A" w:rsidRPr="008A12BD">
        <w:rPr>
          <w:color w:val="000000" w:themeColor="text1"/>
        </w:rPr>
        <w:t>ю</w:t>
      </w:r>
      <w:r w:rsidRPr="008A12BD">
        <w:rPr>
          <w:color w:val="000000" w:themeColor="text1"/>
        </w:rPr>
        <w:t>, яка стала відома їм під час виконання функцій, на свою користь чи на користь третіх осіб та</w:t>
      </w:r>
      <w:r w:rsidRPr="008A12BD">
        <w:rPr>
          <w:color w:val="000000" w:themeColor="text1"/>
          <w:shd w:val="clear" w:color="auto" w:fill="FFFFFF"/>
        </w:rPr>
        <w:t xml:space="preserve"> </w:t>
      </w:r>
      <w:r w:rsidR="00B118CC" w:rsidRPr="008A12BD">
        <w:rPr>
          <w:color w:val="000000" w:themeColor="text1"/>
          <w:shd w:val="clear" w:color="auto" w:fill="FFFFFF"/>
        </w:rPr>
        <w:t>забезпеч</w:t>
      </w:r>
      <w:r w:rsidR="00FF6D3A" w:rsidRPr="008A12BD">
        <w:rPr>
          <w:color w:val="000000" w:themeColor="text1"/>
          <w:shd w:val="clear" w:color="auto" w:fill="FFFFFF"/>
        </w:rPr>
        <w:t>ити</w:t>
      </w:r>
      <w:r w:rsidR="00B118CC" w:rsidRPr="008A12BD">
        <w:rPr>
          <w:color w:val="000000" w:themeColor="text1"/>
          <w:shd w:val="clear" w:color="auto" w:fill="FFFFFF"/>
        </w:rPr>
        <w:t xml:space="preserve"> </w:t>
      </w:r>
      <w:r w:rsidR="00B118CC" w:rsidRPr="008A12BD">
        <w:rPr>
          <w:color w:val="000000" w:themeColor="text1"/>
        </w:rPr>
        <w:t>збереження і своєчасн</w:t>
      </w:r>
      <w:r w:rsidR="00FF6D3A" w:rsidRPr="008A12BD">
        <w:rPr>
          <w:color w:val="000000" w:themeColor="text1"/>
        </w:rPr>
        <w:t>е</w:t>
      </w:r>
      <w:r w:rsidR="00B118CC" w:rsidRPr="008A12BD">
        <w:rPr>
          <w:color w:val="000000" w:themeColor="text1"/>
        </w:rPr>
        <w:t xml:space="preserve"> повернення одержаних від керівників або структурних підрозділів </w:t>
      </w:r>
      <w:r w:rsidR="005B394A" w:rsidRPr="008A12BD">
        <w:rPr>
          <w:rStyle w:val="ListLabel101"/>
          <w:color w:val="000000" w:themeColor="text1"/>
        </w:rPr>
        <w:t>надавача фінансових платіжних послу</w:t>
      </w:r>
      <w:r w:rsidR="005B394A" w:rsidRPr="008A12BD">
        <w:rPr>
          <w:color w:val="000000" w:themeColor="text1"/>
        </w:rPr>
        <w:t>г</w:t>
      </w:r>
      <w:r w:rsidR="00B118CC" w:rsidRPr="008A12BD">
        <w:rPr>
          <w:color w:val="000000" w:themeColor="text1"/>
        </w:rPr>
        <w:t xml:space="preserve"> документів</w:t>
      </w:r>
      <w:r w:rsidRPr="008A12BD">
        <w:rPr>
          <w:color w:val="000000" w:themeColor="text1"/>
        </w:rPr>
        <w:t xml:space="preserve"> та інформації</w:t>
      </w:r>
      <w:r w:rsidR="00B118CC" w:rsidRPr="008A12BD">
        <w:rPr>
          <w:color w:val="000000" w:themeColor="text1"/>
        </w:rPr>
        <w:t xml:space="preserve"> на всіх носіях;</w:t>
      </w:r>
    </w:p>
    <w:p w14:paraId="21B3AD66" w14:textId="77777777" w:rsidR="00B118CC" w:rsidRPr="00046B34" w:rsidRDefault="00B118CC" w:rsidP="008A12BD">
      <w:pPr>
        <w:tabs>
          <w:tab w:val="left" w:pos="1276"/>
        </w:tabs>
        <w:ind w:firstLine="567"/>
        <w:rPr>
          <w:color w:val="000000" w:themeColor="text1"/>
        </w:rPr>
      </w:pPr>
    </w:p>
    <w:p w14:paraId="7892F9D2" w14:textId="25FB4568" w:rsidR="00C77645" w:rsidRPr="008A12BD" w:rsidRDefault="00B118CC" w:rsidP="008A12BD">
      <w:pPr>
        <w:pStyle w:val="af6"/>
        <w:numPr>
          <w:ilvl w:val="0"/>
          <w:numId w:val="251"/>
        </w:numPr>
        <w:tabs>
          <w:tab w:val="left" w:pos="993"/>
        </w:tabs>
        <w:ind w:left="0" w:firstLine="567"/>
        <w:rPr>
          <w:color w:val="000000" w:themeColor="text1"/>
        </w:rPr>
      </w:pPr>
      <w:r w:rsidRPr="008A12BD">
        <w:rPr>
          <w:color w:val="000000" w:themeColor="text1"/>
        </w:rPr>
        <w:t xml:space="preserve">не брати участі в створенні та організації, </w:t>
      </w:r>
      <w:r w:rsidR="008B08E2" w:rsidRPr="008A12BD">
        <w:rPr>
          <w:color w:val="000000" w:themeColor="text1"/>
        </w:rPr>
        <w:t>в</w:t>
      </w:r>
      <w:r w:rsidRPr="008A12BD">
        <w:rPr>
          <w:color w:val="000000" w:themeColor="text1"/>
        </w:rPr>
        <w:t xml:space="preserve">ключаючи разом із структурними підрозділами </w:t>
      </w:r>
      <w:r w:rsidR="00E46028" w:rsidRPr="008A12BD">
        <w:rPr>
          <w:rStyle w:val="ListLabel101"/>
          <w:color w:val="000000" w:themeColor="text1"/>
        </w:rPr>
        <w:t>надавача фінансових платіжних послу</w:t>
      </w:r>
      <w:r w:rsidR="00E46028" w:rsidRPr="008A12BD">
        <w:rPr>
          <w:color w:val="000000" w:themeColor="text1"/>
        </w:rPr>
        <w:t>г</w:t>
      </w:r>
      <w:r w:rsidRPr="008A12BD">
        <w:rPr>
          <w:color w:val="000000" w:themeColor="text1"/>
        </w:rPr>
        <w:t xml:space="preserve">, будь-яких заходів та процесів, що забезпечують діяльність </w:t>
      </w:r>
      <w:r w:rsidR="000C7C43" w:rsidRPr="008A12BD">
        <w:rPr>
          <w:color w:val="000000" w:themeColor="text1"/>
        </w:rPr>
        <w:t>надавача фінансових платіжних послуг</w:t>
      </w:r>
      <w:r w:rsidRPr="008A12BD">
        <w:rPr>
          <w:color w:val="000000" w:themeColor="text1"/>
        </w:rPr>
        <w:t xml:space="preserve"> або сприймаються як такі, що впливають на неупередженість та об’єктивність внутрішніх аудиторів</w:t>
      </w:r>
      <w:r w:rsidR="00C77645" w:rsidRPr="008A12BD">
        <w:rPr>
          <w:color w:val="000000" w:themeColor="text1"/>
        </w:rPr>
        <w:t>;</w:t>
      </w:r>
      <w:r w:rsidRPr="008A12BD">
        <w:rPr>
          <w:color w:val="000000" w:themeColor="text1"/>
        </w:rPr>
        <w:t xml:space="preserve"> </w:t>
      </w:r>
    </w:p>
    <w:p w14:paraId="5DA7D0F8" w14:textId="77777777" w:rsidR="00C77645" w:rsidRDefault="00C77645" w:rsidP="008A12BD">
      <w:pPr>
        <w:pStyle w:val="af6"/>
        <w:tabs>
          <w:tab w:val="left" w:pos="993"/>
        </w:tabs>
        <w:ind w:left="0" w:firstLine="567"/>
        <w:rPr>
          <w:color w:val="000000" w:themeColor="text1"/>
        </w:rPr>
      </w:pPr>
    </w:p>
    <w:p w14:paraId="050FE352" w14:textId="7AD9F4B1" w:rsidR="00B118CC" w:rsidRPr="008A12BD" w:rsidRDefault="00C77645" w:rsidP="008A12BD">
      <w:pPr>
        <w:pStyle w:val="af6"/>
        <w:numPr>
          <w:ilvl w:val="0"/>
          <w:numId w:val="251"/>
        </w:numPr>
        <w:tabs>
          <w:tab w:val="left" w:pos="993"/>
        </w:tabs>
        <w:ind w:left="0" w:firstLine="567"/>
        <w:rPr>
          <w:color w:val="000000" w:themeColor="text1"/>
        </w:rPr>
      </w:pPr>
      <w:r w:rsidRPr="008A12BD">
        <w:rPr>
          <w:color w:val="000000" w:themeColor="text1"/>
        </w:rPr>
        <w:t xml:space="preserve">не брати участі в </w:t>
      </w:r>
      <w:r w:rsidR="00B118CC" w:rsidRPr="008A12BD">
        <w:rPr>
          <w:color w:val="000000" w:themeColor="text1"/>
        </w:rPr>
        <w:t xml:space="preserve">розробленні внутрішніх документів </w:t>
      </w:r>
      <w:r w:rsidR="00E46028" w:rsidRPr="008A12BD">
        <w:rPr>
          <w:rStyle w:val="ListLabel101"/>
          <w:color w:val="000000" w:themeColor="text1"/>
        </w:rPr>
        <w:t>надавача фінансових платіжних послу</w:t>
      </w:r>
      <w:r w:rsidR="00E46028" w:rsidRPr="008A12BD">
        <w:rPr>
          <w:color w:val="000000" w:themeColor="text1"/>
        </w:rPr>
        <w:t>г</w:t>
      </w:r>
      <w:r w:rsidR="00B118CC" w:rsidRPr="008A12BD">
        <w:rPr>
          <w:color w:val="000000" w:themeColor="text1"/>
        </w:rPr>
        <w:t xml:space="preserve"> (крім випадків надання внутрішніми аудиторами консультаційних послуг, які передбачені функцією внутрішнього аудиту)</w:t>
      </w:r>
      <w:r w:rsidRPr="008A12BD">
        <w:rPr>
          <w:color w:val="000000" w:themeColor="text1"/>
        </w:rPr>
        <w:t xml:space="preserve"> та</w:t>
      </w:r>
      <w:r w:rsidR="00B118CC" w:rsidRPr="008A12BD">
        <w:rPr>
          <w:color w:val="000000" w:themeColor="text1"/>
        </w:rPr>
        <w:t xml:space="preserve"> не візувати </w:t>
      </w:r>
      <w:r w:rsidRPr="008A12BD">
        <w:rPr>
          <w:color w:val="000000" w:themeColor="text1"/>
        </w:rPr>
        <w:t xml:space="preserve">внутрішні документи </w:t>
      </w:r>
      <w:r w:rsidRPr="008A12BD">
        <w:rPr>
          <w:rStyle w:val="ListLabel101"/>
          <w:color w:val="000000" w:themeColor="text1"/>
        </w:rPr>
        <w:t>надавача фінансових платіжних послу</w:t>
      </w:r>
      <w:r w:rsidRPr="008A12BD">
        <w:rPr>
          <w:color w:val="000000" w:themeColor="text1"/>
        </w:rPr>
        <w:t>г</w:t>
      </w:r>
      <w:r w:rsidR="00FB160F" w:rsidRPr="008A12BD">
        <w:rPr>
          <w:color w:val="000000" w:themeColor="text1"/>
        </w:rPr>
        <w:t>.</w:t>
      </w:r>
    </w:p>
    <w:p w14:paraId="4D907C48" w14:textId="77777777" w:rsidR="00B118CC" w:rsidRPr="00046B34" w:rsidRDefault="00B118CC" w:rsidP="00B118CC">
      <w:pPr>
        <w:tabs>
          <w:tab w:val="left" w:pos="1276"/>
        </w:tabs>
        <w:ind w:firstLine="709"/>
        <w:rPr>
          <w:color w:val="000000" w:themeColor="text1"/>
        </w:rPr>
      </w:pPr>
    </w:p>
    <w:p w14:paraId="3AFCB88A" w14:textId="77777777" w:rsidR="00A84952" w:rsidRPr="00046B34" w:rsidRDefault="00B41DD0" w:rsidP="00735A7D">
      <w:pPr>
        <w:pStyle w:val="af6"/>
        <w:numPr>
          <w:ilvl w:val="0"/>
          <w:numId w:val="1"/>
        </w:numPr>
        <w:tabs>
          <w:tab w:val="left" w:pos="1134"/>
        </w:tabs>
        <w:ind w:left="0" w:firstLine="567"/>
        <w:rPr>
          <w:color w:val="000000" w:themeColor="text1"/>
        </w:rPr>
      </w:pPr>
      <w:r w:rsidRPr="00735A7D">
        <w:t>Головний</w:t>
      </w:r>
      <w:r w:rsidRPr="00046B34">
        <w:rPr>
          <w:color w:val="000000" w:themeColor="text1"/>
        </w:rPr>
        <w:t xml:space="preserve"> внутрішній аудитор</w:t>
      </w:r>
      <w:r w:rsidR="00FB160F" w:rsidRPr="00046B34">
        <w:rPr>
          <w:color w:val="000000" w:themeColor="text1"/>
        </w:rPr>
        <w:t> </w:t>
      </w:r>
      <w:r w:rsidR="006641BC" w:rsidRPr="00046B34">
        <w:rPr>
          <w:color w:val="000000" w:themeColor="text1"/>
        </w:rPr>
        <w:t>/</w:t>
      </w:r>
      <w:r w:rsidR="00FB160F" w:rsidRPr="00046B34">
        <w:rPr>
          <w:color w:val="000000" w:themeColor="text1"/>
        </w:rPr>
        <w:t> </w:t>
      </w:r>
      <w:r w:rsidR="006641BC" w:rsidRPr="00046B34">
        <w:rPr>
          <w:color w:val="000000" w:themeColor="text1"/>
        </w:rPr>
        <w:t xml:space="preserve">працівники </w:t>
      </w:r>
      <w:r w:rsidR="006641BC" w:rsidRPr="00046B34">
        <w:rPr>
          <w:color w:val="000000" w:themeColor="text1"/>
          <w:shd w:val="clear" w:color="auto" w:fill="FFFFFF"/>
        </w:rPr>
        <w:t xml:space="preserve">підрозділу внутрішнього аудиту </w:t>
      </w:r>
      <w:r w:rsidR="00E46028" w:rsidRPr="00046B34">
        <w:rPr>
          <w:rStyle w:val="ListLabel101"/>
          <w:color w:val="000000" w:themeColor="text1"/>
        </w:rPr>
        <w:t>надавача фінансових платіжних послу</w:t>
      </w:r>
      <w:r w:rsidR="00E46028" w:rsidRPr="00046B34">
        <w:rPr>
          <w:color w:val="000000" w:themeColor="text1"/>
        </w:rPr>
        <w:t>г</w:t>
      </w:r>
      <w:r w:rsidR="006641BC" w:rsidRPr="00046B34">
        <w:rPr>
          <w:color w:val="000000" w:themeColor="text1"/>
          <w:shd w:val="clear" w:color="auto" w:fill="FFFFFF"/>
        </w:rPr>
        <w:t xml:space="preserve"> під час виконання своїх функціональних обов’язків</w:t>
      </w:r>
      <w:r w:rsidRPr="00046B34">
        <w:rPr>
          <w:color w:val="000000" w:themeColor="text1"/>
        </w:rPr>
        <w:t xml:space="preserve"> з метою реалізації функцій внутрішнього аудиту </w:t>
      </w:r>
      <w:r w:rsidR="006641BC" w:rsidRPr="00046B34">
        <w:rPr>
          <w:color w:val="000000" w:themeColor="text1"/>
        </w:rPr>
        <w:t xml:space="preserve">мають </w:t>
      </w:r>
      <w:r w:rsidRPr="00046B34">
        <w:rPr>
          <w:color w:val="000000" w:themeColor="text1"/>
        </w:rPr>
        <w:t>право:</w:t>
      </w:r>
    </w:p>
    <w:p w14:paraId="0C404C92" w14:textId="77777777" w:rsidR="00A84952" w:rsidRPr="00046B34" w:rsidRDefault="00A84952" w:rsidP="00A84952">
      <w:pPr>
        <w:ind w:firstLine="709"/>
        <w:rPr>
          <w:bCs/>
          <w:color w:val="000000" w:themeColor="text1"/>
        </w:rPr>
      </w:pPr>
    </w:p>
    <w:p w14:paraId="19C626A0" w14:textId="77777777" w:rsidR="00A84952" w:rsidRPr="00046B34" w:rsidRDefault="00A84952" w:rsidP="00735A7D">
      <w:pPr>
        <w:pStyle w:val="af6"/>
        <w:numPr>
          <w:ilvl w:val="0"/>
          <w:numId w:val="42"/>
        </w:numPr>
        <w:tabs>
          <w:tab w:val="left" w:pos="1134"/>
        </w:tabs>
        <w:ind w:left="0" w:firstLine="567"/>
        <w:rPr>
          <w:bCs/>
          <w:color w:val="000000" w:themeColor="text1"/>
        </w:rPr>
      </w:pPr>
      <w:bookmarkStart w:id="127" w:name="n64"/>
      <w:bookmarkEnd w:id="127"/>
      <w:r w:rsidRPr="00046B34">
        <w:rPr>
          <w:bCs/>
          <w:color w:val="000000" w:themeColor="text1"/>
        </w:rPr>
        <w:t>отримувати необхідну інформацію та документи, які стосуються внутрішнього аудиту</w:t>
      </w:r>
      <w:r w:rsidR="00FB160F" w:rsidRPr="00046B34">
        <w:rPr>
          <w:bCs/>
          <w:color w:val="000000" w:themeColor="text1"/>
        </w:rPr>
        <w:t xml:space="preserve"> </w:t>
      </w:r>
      <w:r w:rsidRPr="00046B34">
        <w:rPr>
          <w:bCs/>
          <w:color w:val="000000" w:themeColor="text1"/>
        </w:rPr>
        <w:t xml:space="preserve"> і </w:t>
      </w:r>
      <w:r w:rsidR="00FB160F" w:rsidRPr="00046B34">
        <w:rPr>
          <w:bCs/>
          <w:color w:val="000000" w:themeColor="text1"/>
        </w:rPr>
        <w:t xml:space="preserve">є </w:t>
      </w:r>
      <w:r w:rsidRPr="00046B34">
        <w:rPr>
          <w:bCs/>
          <w:color w:val="000000" w:themeColor="text1"/>
        </w:rPr>
        <w:t xml:space="preserve">у </w:t>
      </w:r>
      <w:r w:rsidR="00E46028" w:rsidRPr="00046B34">
        <w:rPr>
          <w:rStyle w:val="ListLabel101"/>
          <w:color w:val="000000" w:themeColor="text1"/>
        </w:rPr>
        <w:t>надавача фінансових платіжних послу</w:t>
      </w:r>
      <w:r w:rsidR="00E46028" w:rsidRPr="00046B34">
        <w:rPr>
          <w:color w:val="000000" w:themeColor="text1"/>
        </w:rPr>
        <w:t>г</w:t>
      </w:r>
      <w:r w:rsidRPr="00046B34">
        <w:rPr>
          <w:bCs/>
          <w:color w:val="000000" w:themeColor="text1"/>
        </w:rPr>
        <w:t>;</w:t>
      </w:r>
    </w:p>
    <w:p w14:paraId="61C49AB2" w14:textId="77777777" w:rsidR="00A84952" w:rsidRPr="00046B34" w:rsidRDefault="00A84952" w:rsidP="00735A7D">
      <w:pPr>
        <w:tabs>
          <w:tab w:val="left" w:pos="1134"/>
        </w:tabs>
        <w:ind w:firstLine="567"/>
        <w:rPr>
          <w:bCs/>
          <w:color w:val="000000" w:themeColor="text1"/>
        </w:rPr>
      </w:pPr>
    </w:p>
    <w:p w14:paraId="4E6F7EF2" w14:textId="77777777" w:rsidR="00A84952" w:rsidRPr="00046B34" w:rsidRDefault="00A84952" w:rsidP="00735A7D">
      <w:pPr>
        <w:pStyle w:val="af6"/>
        <w:numPr>
          <w:ilvl w:val="0"/>
          <w:numId w:val="42"/>
        </w:numPr>
        <w:tabs>
          <w:tab w:val="left" w:pos="1134"/>
        </w:tabs>
        <w:ind w:left="0" w:firstLine="567"/>
        <w:rPr>
          <w:bCs/>
          <w:color w:val="000000" w:themeColor="text1"/>
        </w:rPr>
      </w:pPr>
      <w:r w:rsidRPr="00046B34">
        <w:rPr>
          <w:bCs/>
          <w:color w:val="000000" w:themeColor="text1"/>
        </w:rPr>
        <w:t xml:space="preserve">ініціювати </w:t>
      </w:r>
      <w:r w:rsidR="007C7E0B" w:rsidRPr="00046B34">
        <w:rPr>
          <w:color w:val="000000" w:themeColor="text1"/>
        </w:rPr>
        <w:t>комунікацію</w:t>
      </w:r>
      <w:r w:rsidR="00FB160F" w:rsidRPr="00046B34">
        <w:rPr>
          <w:color w:val="000000" w:themeColor="text1"/>
        </w:rPr>
        <w:t> </w:t>
      </w:r>
      <w:r w:rsidR="007C7E0B" w:rsidRPr="00046B34">
        <w:rPr>
          <w:color w:val="000000" w:themeColor="text1"/>
        </w:rPr>
        <w:t>/</w:t>
      </w:r>
      <w:r w:rsidR="00FB160F" w:rsidRPr="00046B34">
        <w:rPr>
          <w:color w:val="000000" w:themeColor="text1"/>
        </w:rPr>
        <w:t> </w:t>
      </w:r>
      <w:r w:rsidR="007C7E0B" w:rsidRPr="00046B34">
        <w:rPr>
          <w:color w:val="000000" w:themeColor="text1"/>
        </w:rPr>
        <w:t>взаємодію</w:t>
      </w:r>
      <w:r w:rsidR="007C7E0B" w:rsidRPr="00046B34" w:rsidDel="00C124E4">
        <w:rPr>
          <w:color w:val="000000" w:themeColor="text1"/>
        </w:rPr>
        <w:t xml:space="preserve"> </w:t>
      </w:r>
      <w:r w:rsidR="007C7E0B" w:rsidRPr="00046B34">
        <w:rPr>
          <w:color w:val="000000" w:themeColor="text1"/>
        </w:rPr>
        <w:t xml:space="preserve">з керівниками та з будь-якими працівниками </w:t>
      </w:r>
      <w:r w:rsidR="00E46028" w:rsidRPr="00046B34">
        <w:rPr>
          <w:rStyle w:val="ListLabel101"/>
          <w:color w:val="000000" w:themeColor="text1"/>
        </w:rPr>
        <w:t>надавача фінансових платіжних послу</w:t>
      </w:r>
      <w:r w:rsidR="00E46028" w:rsidRPr="00046B34">
        <w:rPr>
          <w:color w:val="000000" w:themeColor="text1"/>
        </w:rPr>
        <w:t>г</w:t>
      </w:r>
      <w:r w:rsidR="007C7E0B" w:rsidRPr="00046B34">
        <w:rPr>
          <w:color w:val="000000" w:themeColor="text1"/>
        </w:rPr>
        <w:t xml:space="preserve">, з керівниками структурних підрозділів </w:t>
      </w:r>
      <w:r w:rsidR="00E46028" w:rsidRPr="00046B34">
        <w:rPr>
          <w:rStyle w:val="ListLabel101"/>
          <w:color w:val="000000" w:themeColor="text1"/>
        </w:rPr>
        <w:t>надавача фінансових платіжних послу</w:t>
      </w:r>
      <w:r w:rsidR="00E46028" w:rsidRPr="00046B34">
        <w:rPr>
          <w:color w:val="000000" w:themeColor="text1"/>
        </w:rPr>
        <w:t>г</w:t>
      </w:r>
      <w:r w:rsidR="007C7E0B" w:rsidRPr="00046B34">
        <w:rPr>
          <w:color w:val="000000" w:themeColor="text1"/>
        </w:rPr>
        <w:t xml:space="preserve">, уключаючи відокремлені підрозділи </w:t>
      </w:r>
      <w:r w:rsidR="00E46028" w:rsidRPr="00046B34">
        <w:rPr>
          <w:rStyle w:val="ListLabel101"/>
          <w:color w:val="000000" w:themeColor="text1"/>
        </w:rPr>
        <w:t>надавача фінансових платіжних послу</w:t>
      </w:r>
      <w:r w:rsidR="00E46028" w:rsidRPr="00046B34">
        <w:rPr>
          <w:color w:val="000000" w:themeColor="text1"/>
        </w:rPr>
        <w:t>г</w:t>
      </w:r>
      <w:r w:rsidR="007C7E0B" w:rsidRPr="00046B34">
        <w:rPr>
          <w:color w:val="000000" w:themeColor="text1"/>
        </w:rPr>
        <w:t xml:space="preserve">, що забезпечують здійснення діяльності </w:t>
      </w:r>
      <w:r w:rsidR="00E46028" w:rsidRPr="00046B34">
        <w:rPr>
          <w:color w:val="000000" w:themeColor="text1"/>
        </w:rPr>
        <w:t>з надання платіжних послуг</w:t>
      </w:r>
      <w:r w:rsidR="007C7E0B" w:rsidRPr="00046B34">
        <w:rPr>
          <w:color w:val="000000" w:themeColor="text1"/>
        </w:rPr>
        <w:t>, незалежно від їх місцезнаходження, отрим</w:t>
      </w:r>
      <w:r w:rsidR="00FB160F" w:rsidRPr="00046B34">
        <w:rPr>
          <w:color w:val="000000" w:themeColor="text1"/>
        </w:rPr>
        <w:t xml:space="preserve">увати </w:t>
      </w:r>
      <w:r w:rsidR="007C7E0B" w:rsidRPr="00046B34">
        <w:rPr>
          <w:color w:val="000000" w:themeColor="text1"/>
        </w:rPr>
        <w:t xml:space="preserve"> доступ до будь-яких документів та інформації </w:t>
      </w:r>
      <w:r w:rsidR="00E46028" w:rsidRPr="00046B34">
        <w:rPr>
          <w:rStyle w:val="ListLabel101"/>
          <w:color w:val="000000" w:themeColor="text1"/>
        </w:rPr>
        <w:t>надавача фінансових платіжних послу</w:t>
      </w:r>
      <w:r w:rsidR="00E46028" w:rsidRPr="00046B34">
        <w:rPr>
          <w:color w:val="000000" w:themeColor="text1"/>
        </w:rPr>
        <w:t>г</w:t>
      </w:r>
      <w:r w:rsidR="007C7E0B" w:rsidRPr="00046B34">
        <w:rPr>
          <w:color w:val="000000" w:themeColor="text1"/>
        </w:rPr>
        <w:t xml:space="preserve">, його афілійованих осіб, архівів, даних і </w:t>
      </w:r>
      <w:r w:rsidR="007C7E0B" w:rsidRPr="00046B34">
        <w:rPr>
          <w:color w:val="000000" w:themeColor="text1"/>
        </w:rPr>
        <w:lastRenderedPageBreak/>
        <w:t xml:space="preserve">об’єктів </w:t>
      </w:r>
      <w:r w:rsidR="00E46028" w:rsidRPr="00046B34">
        <w:rPr>
          <w:rStyle w:val="ListLabel101"/>
          <w:color w:val="000000" w:themeColor="text1"/>
        </w:rPr>
        <w:t>надавача фінансових платіжних послу</w:t>
      </w:r>
      <w:r w:rsidR="00E46028" w:rsidRPr="00046B34">
        <w:rPr>
          <w:color w:val="000000" w:themeColor="text1"/>
        </w:rPr>
        <w:t>г</w:t>
      </w:r>
      <w:r w:rsidR="007C7E0B" w:rsidRPr="00046B34">
        <w:rPr>
          <w:color w:val="000000" w:themeColor="text1"/>
        </w:rPr>
        <w:t xml:space="preserve">, управлінської інформації, документів </w:t>
      </w:r>
      <w:r w:rsidR="00FB160F" w:rsidRPr="00046B34">
        <w:rPr>
          <w:color w:val="000000" w:themeColor="text1"/>
        </w:rPr>
        <w:t>і</w:t>
      </w:r>
      <w:r w:rsidR="007C7E0B" w:rsidRPr="00046B34">
        <w:rPr>
          <w:color w:val="000000" w:themeColor="text1"/>
        </w:rPr>
        <w:t xml:space="preserve">з прийняття рішень органами управління </w:t>
      </w:r>
      <w:r w:rsidR="00E46028" w:rsidRPr="00046B34">
        <w:rPr>
          <w:rStyle w:val="ListLabel101"/>
          <w:color w:val="000000" w:themeColor="text1"/>
        </w:rPr>
        <w:t>надавача фінансових платіжних послу</w:t>
      </w:r>
      <w:r w:rsidR="00E46028" w:rsidRPr="00046B34">
        <w:rPr>
          <w:color w:val="000000" w:themeColor="text1"/>
        </w:rPr>
        <w:t>г</w:t>
      </w:r>
      <w:r w:rsidR="007C7E0B" w:rsidRPr="00046B34">
        <w:rPr>
          <w:color w:val="000000" w:themeColor="text1"/>
        </w:rPr>
        <w:t>;</w:t>
      </w:r>
    </w:p>
    <w:p w14:paraId="2665F36A" w14:textId="77777777" w:rsidR="00A84952" w:rsidRPr="00046B34" w:rsidRDefault="00A84952" w:rsidP="00735A7D">
      <w:pPr>
        <w:tabs>
          <w:tab w:val="left" w:pos="1134"/>
        </w:tabs>
        <w:ind w:firstLine="567"/>
        <w:rPr>
          <w:bCs/>
          <w:color w:val="000000" w:themeColor="text1"/>
        </w:rPr>
      </w:pPr>
    </w:p>
    <w:p w14:paraId="3037F9C2" w14:textId="168D1D9E" w:rsidR="00A84952" w:rsidRPr="00046B34" w:rsidRDefault="00A84952" w:rsidP="00735A7D">
      <w:pPr>
        <w:pStyle w:val="af6"/>
        <w:numPr>
          <w:ilvl w:val="0"/>
          <w:numId w:val="42"/>
        </w:numPr>
        <w:tabs>
          <w:tab w:val="left" w:pos="1134"/>
        </w:tabs>
        <w:ind w:left="0" w:firstLine="567"/>
        <w:rPr>
          <w:bCs/>
          <w:color w:val="000000" w:themeColor="text1"/>
        </w:rPr>
      </w:pPr>
      <w:r w:rsidRPr="00046B34">
        <w:rPr>
          <w:bCs/>
          <w:color w:val="000000" w:themeColor="text1"/>
        </w:rPr>
        <w:t xml:space="preserve">залучати </w:t>
      </w:r>
      <w:r w:rsidR="00E84C7A" w:rsidRPr="00046B34">
        <w:rPr>
          <w:bCs/>
          <w:color w:val="000000" w:themeColor="text1"/>
        </w:rPr>
        <w:t>за потреби</w:t>
      </w:r>
      <w:r w:rsidRPr="00046B34">
        <w:rPr>
          <w:bCs/>
          <w:color w:val="000000" w:themeColor="text1"/>
        </w:rPr>
        <w:t xml:space="preserve"> працівників інших структурних підрозділів </w:t>
      </w:r>
      <w:r w:rsidR="003D6599" w:rsidRPr="00046B34">
        <w:rPr>
          <w:rStyle w:val="ListLabel101"/>
          <w:color w:val="000000" w:themeColor="text1"/>
        </w:rPr>
        <w:t>надавача фінансових платіжних послу</w:t>
      </w:r>
      <w:r w:rsidR="003D6599" w:rsidRPr="00046B34">
        <w:rPr>
          <w:color w:val="000000" w:themeColor="text1"/>
        </w:rPr>
        <w:t>г</w:t>
      </w:r>
      <w:r w:rsidRPr="00046B34">
        <w:rPr>
          <w:bCs/>
          <w:color w:val="000000" w:themeColor="text1"/>
        </w:rPr>
        <w:t xml:space="preserve"> (за згодою керівників таких структурних підрозділів) та/або </w:t>
      </w:r>
      <w:r w:rsidR="00375C8A" w:rsidRPr="00046B34">
        <w:rPr>
          <w:bCs/>
          <w:color w:val="000000" w:themeColor="text1"/>
        </w:rPr>
        <w:t xml:space="preserve">зовнішніх експертів, консультантів, </w:t>
      </w:r>
      <w:r w:rsidRPr="00046B34">
        <w:rPr>
          <w:bCs/>
          <w:color w:val="000000" w:themeColor="text1"/>
        </w:rPr>
        <w:t xml:space="preserve">аудиторів (за погодженням </w:t>
      </w:r>
      <w:r w:rsidR="00E84C7A" w:rsidRPr="00046B34">
        <w:rPr>
          <w:bCs/>
          <w:color w:val="000000" w:themeColor="text1"/>
        </w:rPr>
        <w:t>і</w:t>
      </w:r>
      <w:r w:rsidRPr="00046B34">
        <w:rPr>
          <w:bCs/>
          <w:color w:val="000000" w:themeColor="text1"/>
        </w:rPr>
        <w:t>з радою</w:t>
      </w:r>
      <w:r w:rsidR="007C2884">
        <w:rPr>
          <w:bCs/>
          <w:color w:val="000000" w:themeColor="text1"/>
        </w:rPr>
        <w:t>)</w:t>
      </w:r>
      <w:r w:rsidRPr="00046B34">
        <w:rPr>
          <w:bCs/>
          <w:color w:val="000000" w:themeColor="text1"/>
        </w:rPr>
        <w:t xml:space="preserve"> для виконання поставлених перед підрозділом внутрішнього аудиту завдань;</w:t>
      </w:r>
    </w:p>
    <w:p w14:paraId="6E754F8E" w14:textId="77777777" w:rsidR="00A84952" w:rsidRPr="00046B34" w:rsidRDefault="00A84952" w:rsidP="00735A7D">
      <w:pPr>
        <w:tabs>
          <w:tab w:val="left" w:pos="1134"/>
        </w:tabs>
        <w:ind w:firstLine="567"/>
        <w:rPr>
          <w:bCs/>
          <w:color w:val="000000" w:themeColor="text1"/>
        </w:rPr>
      </w:pPr>
    </w:p>
    <w:p w14:paraId="2579F0C0" w14:textId="77777777" w:rsidR="00A84952" w:rsidRPr="00046B34" w:rsidRDefault="00E84C7A" w:rsidP="00735A7D">
      <w:pPr>
        <w:pStyle w:val="af6"/>
        <w:numPr>
          <w:ilvl w:val="0"/>
          <w:numId w:val="42"/>
        </w:numPr>
        <w:tabs>
          <w:tab w:val="left" w:pos="1134"/>
        </w:tabs>
        <w:ind w:left="0" w:firstLine="567"/>
        <w:rPr>
          <w:bCs/>
          <w:color w:val="000000" w:themeColor="text1"/>
        </w:rPr>
      </w:pPr>
      <w:r w:rsidRPr="00046B34">
        <w:rPr>
          <w:bCs/>
          <w:color w:val="000000" w:themeColor="text1"/>
        </w:rPr>
        <w:t xml:space="preserve">на </w:t>
      </w:r>
      <w:r w:rsidR="00A84952" w:rsidRPr="00046B34">
        <w:rPr>
          <w:bCs/>
          <w:color w:val="000000" w:themeColor="text1"/>
        </w:rPr>
        <w:t xml:space="preserve">безперешкодний доступ до інформаційних систем </w:t>
      </w:r>
      <w:r w:rsidR="003D6599" w:rsidRPr="00046B34">
        <w:rPr>
          <w:rStyle w:val="ListLabel101"/>
          <w:color w:val="000000" w:themeColor="text1"/>
        </w:rPr>
        <w:t>надавача фінансових платіжних послу</w:t>
      </w:r>
      <w:r w:rsidR="003D6599" w:rsidRPr="00046B34">
        <w:rPr>
          <w:color w:val="000000" w:themeColor="text1"/>
        </w:rPr>
        <w:t>г</w:t>
      </w:r>
      <w:r w:rsidR="00A84952" w:rsidRPr="00046B34">
        <w:rPr>
          <w:bCs/>
          <w:color w:val="000000" w:themeColor="text1"/>
        </w:rPr>
        <w:t xml:space="preserve"> та до всіх приміщень </w:t>
      </w:r>
      <w:r w:rsidR="003D6599" w:rsidRPr="00046B34">
        <w:rPr>
          <w:rStyle w:val="ListLabel101"/>
          <w:color w:val="000000" w:themeColor="text1"/>
        </w:rPr>
        <w:t>надавача фінансових платіжних послу</w:t>
      </w:r>
      <w:r w:rsidR="003D6599" w:rsidRPr="00046B34">
        <w:rPr>
          <w:color w:val="000000" w:themeColor="text1"/>
        </w:rPr>
        <w:t>г</w:t>
      </w:r>
      <w:r w:rsidR="00A84952" w:rsidRPr="00046B34">
        <w:rPr>
          <w:bCs/>
          <w:color w:val="000000" w:themeColor="text1"/>
        </w:rPr>
        <w:t xml:space="preserve">, а також у приміщення, що використовуються для зберігання документів, матеріальних цінностей, </w:t>
      </w:r>
      <w:r w:rsidRPr="00046B34">
        <w:rPr>
          <w:bCs/>
          <w:color w:val="000000" w:themeColor="text1"/>
        </w:rPr>
        <w:t xml:space="preserve">на </w:t>
      </w:r>
      <w:r w:rsidR="00A84952" w:rsidRPr="00046B34">
        <w:rPr>
          <w:bCs/>
          <w:color w:val="000000" w:themeColor="text1"/>
        </w:rPr>
        <w:t>отрим</w:t>
      </w:r>
      <w:r w:rsidRPr="00046B34">
        <w:rPr>
          <w:bCs/>
          <w:color w:val="000000" w:themeColor="text1"/>
        </w:rPr>
        <w:t xml:space="preserve">ання </w:t>
      </w:r>
      <w:r w:rsidR="00A84952" w:rsidRPr="00046B34">
        <w:rPr>
          <w:bCs/>
          <w:color w:val="000000" w:themeColor="text1"/>
        </w:rPr>
        <w:t xml:space="preserve"> інформаці</w:t>
      </w:r>
      <w:r w:rsidRPr="00046B34">
        <w:rPr>
          <w:bCs/>
          <w:color w:val="000000" w:themeColor="text1"/>
        </w:rPr>
        <w:t>ї</w:t>
      </w:r>
      <w:r w:rsidR="00A84952" w:rsidRPr="00046B34">
        <w:rPr>
          <w:bCs/>
          <w:color w:val="000000" w:themeColor="text1"/>
        </w:rPr>
        <w:t>, яка зберігається в паперовій формі та на електронних носіях;</w:t>
      </w:r>
    </w:p>
    <w:p w14:paraId="5215BA75" w14:textId="77777777" w:rsidR="00A84952" w:rsidRPr="00046B34" w:rsidRDefault="00A84952" w:rsidP="00735A7D">
      <w:pPr>
        <w:tabs>
          <w:tab w:val="left" w:pos="1134"/>
        </w:tabs>
        <w:ind w:firstLine="567"/>
        <w:rPr>
          <w:bCs/>
          <w:color w:val="000000" w:themeColor="text1"/>
        </w:rPr>
      </w:pPr>
    </w:p>
    <w:p w14:paraId="269F0A00" w14:textId="77777777" w:rsidR="00A84952" w:rsidRPr="00046B34" w:rsidRDefault="00A84952" w:rsidP="00735A7D">
      <w:pPr>
        <w:pStyle w:val="af6"/>
        <w:numPr>
          <w:ilvl w:val="0"/>
          <w:numId w:val="42"/>
        </w:numPr>
        <w:tabs>
          <w:tab w:val="left" w:pos="1134"/>
        </w:tabs>
        <w:ind w:left="0" w:firstLine="567"/>
        <w:rPr>
          <w:bCs/>
          <w:color w:val="000000" w:themeColor="text1"/>
        </w:rPr>
      </w:pPr>
      <w:r w:rsidRPr="00046B34">
        <w:rPr>
          <w:bCs/>
          <w:color w:val="000000" w:themeColor="text1"/>
        </w:rPr>
        <w:t xml:space="preserve">отримувати необхідні пояснення в письмовій чи усній формі від працівників </w:t>
      </w:r>
      <w:r w:rsidR="003D6599" w:rsidRPr="00046B34">
        <w:rPr>
          <w:rStyle w:val="ListLabel101"/>
          <w:color w:val="000000" w:themeColor="text1"/>
        </w:rPr>
        <w:t>надавача фінансових платіжних послу</w:t>
      </w:r>
      <w:r w:rsidR="003D6599" w:rsidRPr="00046B34">
        <w:rPr>
          <w:color w:val="000000" w:themeColor="text1"/>
        </w:rPr>
        <w:t>г</w:t>
      </w:r>
      <w:r w:rsidRPr="00046B34">
        <w:rPr>
          <w:bCs/>
          <w:color w:val="000000" w:themeColor="text1"/>
        </w:rPr>
        <w:t xml:space="preserve"> з питань, що виникають під час проведення </w:t>
      </w:r>
      <w:r w:rsidR="00CF1448" w:rsidRPr="00046B34">
        <w:rPr>
          <w:color w:val="000000" w:themeColor="text1"/>
        </w:rPr>
        <w:t xml:space="preserve">внутрішньої </w:t>
      </w:r>
      <w:r w:rsidRPr="00046B34">
        <w:rPr>
          <w:bCs/>
          <w:color w:val="000000" w:themeColor="text1"/>
        </w:rPr>
        <w:t>аудиторської перевірки та за її результатами;</w:t>
      </w:r>
    </w:p>
    <w:p w14:paraId="3E4F6044" w14:textId="77777777" w:rsidR="00A84952" w:rsidRPr="00046B34" w:rsidRDefault="00A84952" w:rsidP="00735A7D">
      <w:pPr>
        <w:tabs>
          <w:tab w:val="left" w:pos="1134"/>
        </w:tabs>
        <w:ind w:firstLine="567"/>
        <w:rPr>
          <w:bCs/>
          <w:color w:val="000000" w:themeColor="text1"/>
        </w:rPr>
      </w:pPr>
    </w:p>
    <w:p w14:paraId="062CE860" w14:textId="77777777" w:rsidR="00A84952" w:rsidRPr="00046B34" w:rsidRDefault="00BC1810" w:rsidP="00735A7D">
      <w:pPr>
        <w:pStyle w:val="af6"/>
        <w:numPr>
          <w:ilvl w:val="0"/>
          <w:numId w:val="42"/>
        </w:numPr>
        <w:tabs>
          <w:tab w:val="left" w:pos="1134"/>
        </w:tabs>
        <w:ind w:left="0" w:firstLine="567"/>
        <w:rPr>
          <w:bCs/>
          <w:color w:val="000000" w:themeColor="text1"/>
        </w:rPr>
      </w:pPr>
      <w:r w:rsidRPr="00046B34">
        <w:rPr>
          <w:bCs/>
          <w:color w:val="000000" w:themeColor="text1"/>
        </w:rPr>
        <w:t xml:space="preserve">робити </w:t>
      </w:r>
      <w:r w:rsidR="00A84952" w:rsidRPr="00046B34">
        <w:rPr>
          <w:bCs/>
          <w:color w:val="000000" w:themeColor="text1"/>
        </w:rPr>
        <w:t xml:space="preserve">копії з наданих для перевірки документів (у разі надання їх на паперових носіях), робити копії </w:t>
      </w:r>
      <w:r w:rsidRPr="00046B34">
        <w:rPr>
          <w:bCs/>
          <w:color w:val="000000" w:themeColor="text1"/>
        </w:rPr>
        <w:t>електронних документів</w:t>
      </w:r>
      <w:r w:rsidR="00A84952" w:rsidRPr="00046B34">
        <w:rPr>
          <w:bCs/>
          <w:color w:val="000000" w:themeColor="text1"/>
        </w:rPr>
        <w:t>, що зберіга</w:t>
      </w:r>
      <w:r w:rsidR="00E84C7A" w:rsidRPr="00046B34">
        <w:rPr>
          <w:bCs/>
          <w:color w:val="000000" w:themeColor="text1"/>
        </w:rPr>
        <w:t>ю</w:t>
      </w:r>
      <w:r w:rsidR="00A84952" w:rsidRPr="00046B34">
        <w:rPr>
          <w:bCs/>
          <w:color w:val="000000" w:themeColor="text1"/>
        </w:rPr>
        <w:t>ться на електронних носіях та є необхідн</w:t>
      </w:r>
      <w:r w:rsidR="00E84C7A" w:rsidRPr="00046B34">
        <w:rPr>
          <w:bCs/>
          <w:color w:val="000000" w:themeColor="text1"/>
        </w:rPr>
        <w:t>ими</w:t>
      </w:r>
      <w:r w:rsidR="00A84952" w:rsidRPr="00046B34">
        <w:rPr>
          <w:bCs/>
          <w:color w:val="000000" w:themeColor="text1"/>
        </w:rPr>
        <w:t xml:space="preserve"> для проведення аудиторської перевірки;</w:t>
      </w:r>
    </w:p>
    <w:p w14:paraId="03DB4BEC" w14:textId="77777777" w:rsidR="00A84952" w:rsidRPr="00046B34" w:rsidRDefault="00A84952" w:rsidP="00735A7D">
      <w:pPr>
        <w:tabs>
          <w:tab w:val="left" w:pos="1134"/>
        </w:tabs>
        <w:ind w:firstLine="567"/>
        <w:rPr>
          <w:bCs/>
          <w:color w:val="000000" w:themeColor="text1"/>
        </w:rPr>
      </w:pPr>
    </w:p>
    <w:p w14:paraId="0EFC542F" w14:textId="77777777" w:rsidR="00A84952" w:rsidRPr="00046B34" w:rsidRDefault="00E84C7A" w:rsidP="00735A7D">
      <w:pPr>
        <w:pStyle w:val="af6"/>
        <w:numPr>
          <w:ilvl w:val="0"/>
          <w:numId w:val="42"/>
        </w:numPr>
        <w:tabs>
          <w:tab w:val="left" w:pos="1134"/>
        </w:tabs>
        <w:ind w:left="0" w:firstLine="567"/>
        <w:rPr>
          <w:bCs/>
          <w:color w:val="000000" w:themeColor="text1"/>
        </w:rPr>
      </w:pPr>
      <w:r w:rsidRPr="00046B34">
        <w:rPr>
          <w:bCs/>
          <w:color w:val="000000" w:themeColor="text1"/>
        </w:rPr>
        <w:t>у</w:t>
      </w:r>
      <w:r w:rsidR="00A84952" w:rsidRPr="00046B34">
        <w:rPr>
          <w:bCs/>
          <w:color w:val="000000" w:themeColor="text1"/>
        </w:rPr>
        <w:t xml:space="preserve">носити на розгляд ради пропозиції </w:t>
      </w:r>
      <w:r w:rsidRPr="00046B34">
        <w:rPr>
          <w:bCs/>
          <w:color w:val="000000" w:themeColor="text1"/>
        </w:rPr>
        <w:t>щодо</w:t>
      </w:r>
      <w:r w:rsidR="00A84952" w:rsidRPr="00046B34">
        <w:rPr>
          <w:bCs/>
          <w:color w:val="000000" w:themeColor="text1"/>
        </w:rPr>
        <w:t xml:space="preserve"> </w:t>
      </w:r>
      <w:r w:rsidRPr="00046B34">
        <w:rPr>
          <w:bCs/>
          <w:color w:val="000000" w:themeColor="text1"/>
        </w:rPr>
        <w:t>в</w:t>
      </w:r>
      <w:r w:rsidR="00A84952" w:rsidRPr="00046B34">
        <w:rPr>
          <w:bCs/>
          <w:color w:val="000000" w:themeColor="text1"/>
        </w:rPr>
        <w:t>досконалення діяльності підрозділу внутрішнього аудиту.</w:t>
      </w:r>
    </w:p>
    <w:p w14:paraId="01365270" w14:textId="77777777" w:rsidR="00A84952" w:rsidRPr="00046B34" w:rsidRDefault="00A84952" w:rsidP="00A84952">
      <w:pPr>
        <w:ind w:firstLine="709"/>
        <w:rPr>
          <w:bCs/>
          <w:color w:val="000000" w:themeColor="text1"/>
        </w:rPr>
      </w:pPr>
    </w:p>
    <w:p w14:paraId="1C05517B" w14:textId="6132A692" w:rsidR="00A84952" w:rsidRPr="00046B34" w:rsidRDefault="00A84952" w:rsidP="00735A7D">
      <w:pPr>
        <w:pStyle w:val="af6"/>
        <w:numPr>
          <w:ilvl w:val="0"/>
          <w:numId w:val="1"/>
        </w:numPr>
        <w:tabs>
          <w:tab w:val="left" w:pos="1134"/>
        </w:tabs>
        <w:ind w:left="0" w:firstLine="567"/>
        <w:rPr>
          <w:color w:val="000000" w:themeColor="text1"/>
        </w:rPr>
      </w:pPr>
      <w:bookmarkStart w:id="128" w:name="n75"/>
      <w:bookmarkStart w:id="129" w:name="n76"/>
      <w:bookmarkStart w:id="130" w:name="n156"/>
      <w:bookmarkStart w:id="131" w:name="n167"/>
      <w:bookmarkEnd w:id="128"/>
      <w:bookmarkEnd w:id="129"/>
      <w:bookmarkEnd w:id="130"/>
      <w:bookmarkEnd w:id="131"/>
      <w:r w:rsidRPr="00735A7D">
        <w:t>Головний</w:t>
      </w:r>
      <w:r w:rsidRPr="00046B34">
        <w:rPr>
          <w:color w:val="000000" w:themeColor="text1"/>
        </w:rPr>
        <w:t xml:space="preserve"> внутрішній аудитор зобов’язаний вести облік та зберігати документи та інші матеріальні носії, що містять інформацію, зібрану </w:t>
      </w:r>
      <w:r w:rsidR="00E84C7A" w:rsidRPr="00046B34">
        <w:rPr>
          <w:color w:val="000000" w:themeColor="text1"/>
        </w:rPr>
        <w:t>під час</w:t>
      </w:r>
      <w:r w:rsidRPr="00046B34">
        <w:rPr>
          <w:color w:val="000000" w:themeColor="text1"/>
        </w:rPr>
        <w:t xml:space="preserve"> проведення внутрішнього аудиту в </w:t>
      </w:r>
      <w:r w:rsidR="003D6599" w:rsidRPr="00046B34">
        <w:rPr>
          <w:rStyle w:val="ListLabel101"/>
          <w:color w:val="000000" w:themeColor="text1"/>
        </w:rPr>
        <w:t>надавачі фінансових платіжних послу</w:t>
      </w:r>
      <w:r w:rsidR="003D6599" w:rsidRPr="00046B34">
        <w:rPr>
          <w:color w:val="000000" w:themeColor="text1"/>
        </w:rPr>
        <w:t>г</w:t>
      </w:r>
      <w:r w:rsidRPr="00046B34">
        <w:rPr>
          <w:color w:val="000000" w:themeColor="text1"/>
        </w:rPr>
        <w:t xml:space="preserve">, інформацію про всі перевірені сфери, виявлені проблеми та надані рекомендації </w:t>
      </w:r>
      <w:r w:rsidR="003D6599" w:rsidRPr="00046B34">
        <w:rPr>
          <w:rStyle w:val="ListLabel101"/>
          <w:color w:val="000000" w:themeColor="text1"/>
        </w:rPr>
        <w:t>надавачу фінансових платіжних послу</w:t>
      </w:r>
      <w:r w:rsidR="003D6599" w:rsidRPr="00046B34">
        <w:rPr>
          <w:color w:val="000000" w:themeColor="text1"/>
        </w:rPr>
        <w:t>г</w:t>
      </w:r>
      <w:r w:rsidRPr="00046B34">
        <w:rPr>
          <w:color w:val="000000" w:themeColor="text1"/>
        </w:rPr>
        <w:t xml:space="preserve"> протягом </w:t>
      </w:r>
      <w:r w:rsidR="00483DC4" w:rsidRPr="00403B67">
        <w:rPr>
          <w:color w:val="000000" w:themeColor="text1"/>
        </w:rPr>
        <w:t>семи років</w:t>
      </w:r>
      <w:r w:rsidR="00483DC4">
        <w:rPr>
          <w:color w:val="000000" w:themeColor="text1"/>
        </w:rPr>
        <w:t xml:space="preserve"> </w:t>
      </w:r>
      <w:r w:rsidR="00D75BE9">
        <w:rPr>
          <w:color w:val="000000" w:themeColor="text1"/>
        </w:rPr>
        <w:t>з дати їх складання/затвердження</w:t>
      </w:r>
      <w:r w:rsidR="00D75BE9" w:rsidRPr="00046B34">
        <w:rPr>
          <w:color w:val="000000" w:themeColor="text1"/>
        </w:rPr>
        <w:t xml:space="preserve"> </w:t>
      </w:r>
      <w:r w:rsidRPr="00046B34">
        <w:rPr>
          <w:color w:val="000000" w:themeColor="text1"/>
        </w:rPr>
        <w:t xml:space="preserve">для забезпечення підтвердження ефективності здійснення функції внутрішнього аудиту </w:t>
      </w:r>
      <w:r w:rsidR="00E84C7A" w:rsidRPr="00046B34">
        <w:rPr>
          <w:color w:val="000000" w:themeColor="text1"/>
        </w:rPr>
        <w:t xml:space="preserve">в </w:t>
      </w:r>
      <w:r w:rsidR="003D6599" w:rsidRPr="00046B34">
        <w:rPr>
          <w:rStyle w:val="ListLabel101"/>
          <w:color w:val="000000" w:themeColor="text1"/>
        </w:rPr>
        <w:t>надавачі фінансових платіжних послу</w:t>
      </w:r>
      <w:r w:rsidR="003D6599" w:rsidRPr="00046B34">
        <w:rPr>
          <w:color w:val="000000" w:themeColor="text1"/>
        </w:rPr>
        <w:t>г</w:t>
      </w:r>
      <w:r w:rsidRPr="00046B34">
        <w:rPr>
          <w:color w:val="000000" w:themeColor="text1"/>
        </w:rPr>
        <w:t>.</w:t>
      </w:r>
    </w:p>
    <w:p w14:paraId="13139768" w14:textId="77777777" w:rsidR="00A84952" w:rsidRPr="00046B34" w:rsidRDefault="00A84952" w:rsidP="000D5CA6">
      <w:pPr>
        <w:pBdr>
          <w:top w:val="nil"/>
          <w:left w:val="nil"/>
          <w:bottom w:val="nil"/>
          <w:right w:val="nil"/>
          <w:between w:val="nil"/>
        </w:pBdr>
        <w:ind w:left="567"/>
        <w:jc w:val="center"/>
        <w:rPr>
          <w:color w:val="000000" w:themeColor="text1"/>
        </w:rPr>
      </w:pPr>
    </w:p>
    <w:p w14:paraId="71A426D7" w14:textId="77777777" w:rsidR="004947C8" w:rsidRPr="00046B34" w:rsidRDefault="0091757A" w:rsidP="00AD4713">
      <w:pPr>
        <w:pStyle w:val="af6"/>
        <w:numPr>
          <w:ilvl w:val="0"/>
          <w:numId w:val="2"/>
        </w:numPr>
        <w:pBdr>
          <w:top w:val="nil"/>
          <w:left w:val="nil"/>
          <w:bottom w:val="nil"/>
          <w:right w:val="nil"/>
          <w:between w:val="nil"/>
        </w:pBdr>
        <w:tabs>
          <w:tab w:val="left" w:pos="1134"/>
        </w:tabs>
        <w:jc w:val="center"/>
        <w:outlineLvl w:val="1"/>
        <w:rPr>
          <w:color w:val="000000" w:themeColor="text1"/>
        </w:rPr>
      </w:pPr>
      <w:r w:rsidRPr="00046B34">
        <w:rPr>
          <w:bCs/>
          <w:color w:val="000000" w:themeColor="text1"/>
        </w:rPr>
        <w:t xml:space="preserve">Положення про внутрішній аудит </w:t>
      </w:r>
      <w:r w:rsidR="003D6599" w:rsidRPr="00046B34">
        <w:rPr>
          <w:rStyle w:val="ListLabel101"/>
          <w:color w:val="000000" w:themeColor="text1"/>
        </w:rPr>
        <w:t>надавача фінансових платіжних послу</w:t>
      </w:r>
      <w:r w:rsidR="003D6599" w:rsidRPr="00046B34">
        <w:rPr>
          <w:color w:val="000000" w:themeColor="text1"/>
        </w:rPr>
        <w:t>г</w:t>
      </w:r>
    </w:p>
    <w:p w14:paraId="4172F530" w14:textId="77777777" w:rsidR="000D5CA6" w:rsidRPr="00046B34" w:rsidRDefault="000D5CA6" w:rsidP="000D5CA6">
      <w:pPr>
        <w:rPr>
          <w:color w:val="000000" w:themeColor="text1"/>
        </w:rPr>
      </w:pPr>
    </w:p>
    <w:p w14:paraId="72350408" w14:textId="6FDCEDE4" w:rsidR="00ED0DD6" w:rsidRPr="00046B34" w:rsidRDefault="007401A8" w:rsidP="00735A7D">
      <w:pPr>
        <w:pStyle w:val="af6"/>
        <w:numPr>
          <w:ilvl w:val="0"/>
          <w:numId w:val="1"/>
        </w:numPr>
        <w:tabs>
          <w:tab w:val="left" w:pos="1134"/>
        </w:tabs>
        <w:ind w:left="0" w:firstLine="567"/>
        <w:rPr>
          <w:color w:val="000000" w:themeColor="text1"/>
        </w:rPr>
      </w:pPr>
      <w:r w:rsidRPr="00735A7D">
        <w:t>Надавач</w:t>
      </w:r>
      <w:r w:rsidRPr="00046B34">
        <w:rPr>
          <w:rStyle w:val="ListLabel101"/>
          <w:color w:val="000000" w:themeColor="text1"/>
        </w:rPr>
        <w:t xml:space="preserve"> фінансових платіжних послу</w:t>
      </w:r>
      <w:r w:rsidRPr="00046B34">
        <w:rPr>
          <w:color w:val="000000" w:themeColor="text1"/>
        </w:rPr>
        <w:t>г</w:t>
      </w:r>
      <w:r w:rsidR="00ED0DD6" w:rsidRPr="00046B34">
        <w:rPr>
          <w:color w:val="000000" w:themeColor="text1"/>
        </w:rPr>
        <w:t xml:space="preserve"> розробляє та періодично (не рідше одного разу на рік) переглядає положення про внутрішній аудит </w:t>
      </w:r>
      <w:r w:rsidRPr="00046B34">
        <w:rPr>
          <w:rStyle w:val="ListLabel101"/>
          <w:color w:val="000000" w:themeColor="text1"/>
        </w:rPr>
        <w:t>надавача фінансових платіжних послу</w:t>
      </w:r>
      <w:r w:rsidRPr="00046B34">
        <w:rPr>
          <w:color w:val="000000" w:themeColor="text1"/>
        </w:rPr>
        <w:t>г</w:t>
      </w:r>
      <w:r w:rsidR="00C0206A" w:rsidRPr="00046B34">
        <w:rPr>
          <w:color w:val="000000" w:themeColor="text1"/>
        </w:rPr>
        <w:t xml:space="preserve">, яке затверджується </w:t>
      </w:r>
      <w:r w:rsidR="005B1267">
        <w:t>відповідальним органом</w:t>
      </w:r>
      <w:r w:rsidR="00C0206A" w:rsidRPr="00046B34">
        <w:rPr>
          <w:color w:val="000000" w:themeColor="text1"/>
        </w:rPr>
        <w:t xml:space="preserve"> </w:t>
      </w:r>
      <w:r w:rsidR="00E84C7A" w:rsidRPr="00046B34">
        <w:rPr>
          <w:color w:val="000000" w:themeColor="text1"/>
        </w:rPr>
        <w:t>і</w:t>
      </w:r>
      <w:r w:rsidR="00C0206A" w:rsidRPr="00046B34">
        <w:rPr>
          <w:color w:val="000000" w:themeColor="text1"/>
        </w:rPr>
        <w:t xml:space="preserve"> </w:t>
      </w:r>
      <w:r w:rsidR="001F7FF7" w:rsidRPr="00046B34">
        <w:rPr>
          <w:color w:val="000000" w:themeColor="text1"/>
        </w:rPr>
        <w:t xml:space="preserve">яке </w:t>
      </w:r>
      <w:r w:rsidR="00C0206A" w:rsidRPr="00046B34">
        <w:rPr>
          <w:color w:val="000000" w:themeColor="text1"/>
        </w:rPr>
        <w:lastRenderedPageBreak/>
        <w:t xml:space="preserve">не може суперечити вимогам цього Положення та Закону про </w:t>
      </w:r>
      <w:r w:rsidRPr="00046B34">
        <w:rPr>
          <w:color w:val="000000" w:themeColor="text1"/>
        </w:rPr>
        <w:t>платіжні послуги, Закону про фінансові компанії</w:t>
      </w:r>
      <w:r w:rsidR="00ED0DD6" w:rsidRPr="00046B34">
        <w:rPr>
          <w:color w:val="000000" w:themeColor="text1"/>
        </w:rPr>
        <w:t>.</w:t>
      </w:r>
    </w:p>
    <w:p w14:paraId="76E89FB0" w14:textId="77777777" w:rsidR="009209DA" w:rsidRPr="00046B34" w:rsidRDefault="009209DA" w:rsidP="009209DA">
      <w:pPr>
        <w:pStyle w:val="af6"/>
        <w:pBdr>
          <w:top w:val="nil"/>
          <w:left w:val="nil"/>
          <w:bottom w:val="nil"/>
          <w:right w:val="nil"/>
          <w:between w:val="nil"/>
        </w:pBdr>
        <w:ind w:left="709"/>
        <w:rPr>
          <w:color w:val="000000" w:themeColor="text1"/>
        </w:rPr>
      </w:pPr>
    </w:p>
    <w:p w14:paraId="55431BA5" w14:textId="2CAAE02C" w:rsidR="00ED0DD6" w:rsidRPr="00046B34" w:rsidRDefault="00A84952" w:rsidP="00735A7D">
      <w:pPr>
        <w:pStyle w:val="af6"/>
        <w:numPr>
          <w:ilvl w:val="0"/>
          <w:numId w:val="1"/>
        </w:numPr>
        <w:tabs>
          <w:tab w:val="left" w:pos="1134"/>
        </w:tabs>
        <w:ind w:left="0" w:firstLine="567"/>
        <w:rPr>
          <w:color w:val="000000" w:themeColor="text1"/>
        </w:rPr>
      </w:pPr>
      <w:r w:rsidRPr="00735A7D">
        <w:t>Положення</w:t>
      </w:r>
      <w:r w:rsidRPr="00046B34">
        <w:rPr>
          <w:color w:val="000000" w:themeColor="text1"/>
        </w:rPr>
        <w:t xml:space="preserve"> про внутрішній аудит </w:t>
      </w:r>
      <w:r w:rsidR="007401A8" w:rsidRPr="00046B34">
        <w:rPr>
          <w:rStyle w:val="ListLabel101"/>
          <w:color w:val="000000" w:themeColor="text1"/>
        </w:rPr>
        <w:t>надавача фінансових платіжних послу</w:t>
      </w:r>
      <w:r w:rsidR="007401A8" w:rsidRPr="00046B34">
        <w:rPr>
          <w:color w:val="000000" w:themeColor="text1"/>
        </w:rPr>
        <w:t>г</w:t>
      </w:r>
      <w:r w:rsidRPr="00046B34">
        <w:rPr>
          <w:color w:val="000000" w:themeColor="text1"/>
        </w:rPr>
        <w:t xml:space="preserve"> </w:t>
      </w:r>
      <w:r w:rsidR="00695F0C" w:rsidRPr="00046B34">
        <w:rPr>
          <w:color w:val="000000" w:themeColor="text1"/>
        </w:rPr>
        <w:t xml:space="preserve">переглядається </w:t>
      </w:r>
      <w:r w:rsidR="005B1267">
        <w:t>відповідальним орган</w:t>
      </w:r>
      <w:r w:rsidR="005B1267">
        <w:rPr>
          <w:color w:val="000000" w:themeColor="text1"/>
        </w:rPr>
        <w:t>ом</w:t>
      </w:r>
      <w:r w:rsidR="00695F0C" w:rsidRPr="00046B34">
        <w:rPr>
          <w:color w:val="000000" w:themeColor="text1"/>
        </w:rPr>
        <w:t>.</w:t>
      </w:r>
    </w:p>
    <w:p w14:paraId="0A887AC3" w14:textId="77777777" w:rsidR="00ED0DD6" w:rsidRPr="00046B34" w:rsidRDefault="00ED0DD6" w:rsidP="00ED0DD6">
      <w:pPr>
        <w:pBdr>
          <w:top w:val="nil"/>
          <w:left w:val="nil"/>
          <w:bottom w:val="nil"/>
          <w:right w:val="nil"/>
          <w:between w:val="nil"/>
        </w:pBdr>
        <w:ind w:left="709"/>
        <w:rPr>
          <w:color w:val="000000" w:themeColor="text1"/>
        </w:rPr>
      </w:pPr>
    </w:p>
    <w:p w14:paraId="30DA3AF2" w14:textId="77777777" w:rsidR="00A84952" w:rsidRPr="00046B34" w:rsidRDefault="00A84952" w:rsidP="00735A7D">
      <w:pPr>
        <w:pStyle w:val="af6"/>
        <w:numPr>
          <w:ilvl w:val="0"/>
          <w:numId w:val="1"/>
        </w:numPr>
        <w:tabs>
          <w:tab w:val="left" w:pos="1134"/>
        </w:tabs>
        <w:ind w:left="0" w:firstLine="567"/>
        <w:rPr>
          <w:color w:val="000000" w:themeColor="text1"/>
        </w:rPr>
      </w:pPr>
      <w:r w:rsidRPr="00735A7D">
        <w:t>Положення</w:t>
      </w:r>
      <w:r w:rsidRPr="00046B34">
        <w:rPr>
          <w:color w:val="000000" w:themeColor="text1"/>
        </w:rPr>
        <w:t xml:space="preserve"> про внутрішній аудит </w:t>
      </w:r>
      <w:r w:rsidR="007401A8" w:rsidRPr="00046B34">
        <w:rPr>
          <w:rStyle w:val="ListLabel101"/>
          <w:color w:val="000000" w:themeColor="text1"/>
        </w:rPr>
        <w:t>надавача фінансових платіжних послу</w:t>
      </w:r>
      <w:r w:rsidR="007401A8" w:rsidRPr="00046B34">
        <w:rPr>
          <w:color w:val="000000" w:themeColor="text1"/>
        </w:rPr>
        <w:t>г</w:t>
      </w:r>
      <w:r w:rsidR="00C24925" w:rsidRPr="00046B34">
        <w:rPr>
          <w:color w:val="000000" w:themeColor="text1"/>
        </w:rPr>
        <w:t xml:space="preserve"> документально закріплює процес здійснення функції внутрішнього аудиту та враховує вимоги цього Положення</w:t>
      </w:r>
      <w:r w:rsidR="002D04C0" w:rsidRPr="00046B34">
        <w:rPr>
          <w:color w:val="000000" w:themeColor="text1"/>
        </w:rPr>
        <w:t>.</w:t>
      </w:r>
    </w:p>
    <w:p w14:paraId="3F1420EB" w14:textId="77777777" w:rsidR="00A84952" w:rsidRPr="00046B34" w:rsidRDefault="00A84952" w:rsidP="000D5CA6">
      <w:pPr>
        <w:rPr>
          <w:color w:val="000000" w:themeColor="text1"/>
        </w:rPr>
      </w:pPr>
    </w:p>
    <w:p w14:paraId="023FAA65" w14:textId="77777777" w:rsidR="0091757A" w:rsidRPr="00046B34" w:rsidRDefault="0091757A" w:rsidP="00AD4713">
      <w:pPr>
        <w:pStyle w:val="af6"/>
        <w:numPr>
          <w:ilvl w:val="0"/>
          <w:numId w:val="2"/>
        </w:numPr>
        <w:pBdr>
          <w:top w:val="nil"/>
          <w:left w:val="nil"/>
          <w:bottom w:val="nil"/>
          <w:right w:val="nil"/>
          <w:between w:val="nil"/>
        </w:pBdr>
        <w:tabs>
          <w:tab w:val="left" w:pos="1134"/>
        </w:tabs>
        <w:jc w:val="center"/>
        <w:outlineLvl w:val="1"/>
        <w:rPr>
          <w:color w:val="000000" w:themeColor="text1"/>
        </w:rPr>
      </w:pPr>
      <w:r w:rsidRPr="00046B34">
        <w:rPr>
          <w:color w:val="000000" w:themeColor="text1"/>
        </w:rPr>
        <w:t>Оформлення результатів внутрішнього аудиту</w:t>
      </w:r>
    </w:p>
    <w:p w14:paraId="5F78A20E" w14:textId="77777777" w:rsidR="000D5CA6" w:rsidRPr="00046B34" w:rsidRDefault="000D5CA6" w:rsidP="00A84952">
      <w:pPr>
        <w:pBdr>
          <w:top w:val="nil"/>
          <w:left w:val="nil"/>
          <w:bottom w:val="nil"/>
          <w:right w:val="nil"/>
          <w:between w:val="nil"/>
        </w:pBdr>
        <w:ind w:firstLine="709"/>
        <w:rPr>
          <w:color w:val="000000" w:themeColor="text1"/>
        </w:rPr>
      </w:pPr>
    </w:p>
    <w:p w14:paraId="31EDEA3A" w14:textId="640DC751" w:rsidR="00A84952" w:rsidRPr="00046B34" w:rsidRDefault="0034116A" w:rsidP="00735A7D">
      <w:pPr>
        <w:pStyle w:val="af6"/>
        <w:numPr>
          <w:ilvl w:val="0"/>
          <w:numId w:val="1"/>
        </w:numPr>
        <w:tabs>
          <w:tab w:val="left" w:pos="1134"/>
        </w:tabs>
        <w:ind w:left="0" w:firstLine="567"/>
        <w:rPr>
          <w:color w:val="000000" w:themeColor="text1"/>
        </w:rPr>
      </w:pPr>
      <w:r w:rsidRPr="00735A7D">
        <w:t>Підрозділ</w:t>
      </w:r>
      <w:r w:rsidRPr="00046B34">
        <w:rPr>
          <w:color w:val="000000" w:themeColor="text1"/>
          <w:shd w:val="clear" w:color="auto" w:fill="FFFFFF"/>
        </w:rPr>
        <w:t xml:space="preserve"> внутрішнього аудиту</w:t>
      </w:r>
      <w:r w:rsidR="001A19DE">
        <w:rPr>
          <w:color w:val="000000" w:themeColor="text1"/>
          <w:shd w:val="clear" w:color="auto" w:fill="FFFFFF"/>
        </w:rPr>
        <w:t xml:space="preserve"> </w:t>
      </w:r>
      <w:r w:rsidRPr="00046B34">
        <w:rPr>
          <w:color w:val="000000" w:themeColor="text1"/>
          <w:shd w:val="clear" w:color="auto" w:fill="FFFFFF"/>
        </w:rPr>
        <w:t xml:space="preserve">за результатами проведеної роботи готує та подає </w:t>
      </w:r>
      <w:r w:rsidR="00E012E7">
        <w:t>відповідальному органу</w:t>
      </w:r>
      <w:r w:rsidR="00E012E7" w:rsidRPr="00046B34" w:rsidDel="00E012E7">
        <w:rPr>
          <w:color w:val="000000" w:themeColor="text1"/>
          <w:shd w:val="clear" w:color="auto" w:fill="FFFFFF"/>
        </w:rPr>
        <w:t xml:space="preserve"> </w:t>
      </w:r>
      <w:r w:rsidR="00412468" w:rsidRPr="00046B34">
        <w:rPr>
          <w:color w:val="000000" w:themeColor="text1"/>
          <w:shd w:val="clear" w:color="auto" w:fill="FFFFFF"/>
        </w:rPr>
        <w:t>два рази на рік протягом 15 днів місяця, наступного за звітним періодом (пів</w:t>
      </w:r>
      <w:r w:rsidR="00D37805" w:rsidRPr="00046B34">
        <w:rPr>
          <w:color w:val="000000" w:themeColor="text1"/>
          <w:shd w:val="clear" w:color="auto" w:fill="FFFFFF"/>
        </w:rPr>
        <w:t xml:space="preserve"> </w:t>
      </w:r>
      <w:r w:rsidR="00412468" w:rsidRPr="00046B34">
        <w:rPr>
          <w:color w:val="000000" w:themeColor="text1"/>
          <w:shd w:val="clear" w:color="auto" w:fill="FFFFFF"/>
        </w:rPr>
        <w:t>року)</w:t>
      </w:r>
      <w:r w:rsidR="00AC6B72" w:rsidRPr="00046B34">
        <w:rPr>
          <w:color w:val="000000" w:themeColor="text1"/>
        </w:rPr>
        <w:t>:</w:t>
      </w:r>
    </w:p>
    <w:p w14:paraId="0F3F7636" w14:textId="77777777" w:rsidR="00A84952" w:rsidRPr="00046B34" w:rsidRDefault="00A84952" w:rsidP="00A84952">
      <w:pPr>
        <w:ind w:firstLine="709"/>
        <w:rPr>
          <w:bCs/>
          <w:color w:val="000000" w:themeColor="text1"/>
        </w:rPr>
      </w:pPr>
    </w:p>
    <w:p w14:paraId="10A69F81" w14:textId="77777777" w:rsidR="00A84952" w:rsidRPr="00046B34" w:rsidRDefault="00A84952" w:rsidP="00735A7D">
      <w:pPr>
        <w:pStyle w:val="af6"/>
        <w:numPr>
          <w:ilvl w:val="0"/>
          <w:numId w:val="44"/>
        </w:numPr>
        <w:tabs>
          <w:tab w:val="left" w:pos="1134"/>
        </w:tabs>
        <w:ind w:left="0" w:firstLine="567"/>
        <w:rPr>
          <w:color w:val="000000" w:themeColor="text1"/>
        </w:rPr>
      </w:pPr>
      <w:r w:rsidRPr="00046B34">
        <w:rPr>
          <w:color w:val="000000" w:themeColor="text1"/>
        </w:rPr>
        <w:t>звіт про діяльність підрозділу внутрішнього аудиту</w:t>
      </w:r>
      <w:r w:rsidR="00AC6B72" w:rsidRPr="00046B34">
        <w:rPr>
          <w:color w:val="000000" w:themeColor="text1"/>
        </w:rPr>
        <w:t>;</w:t>
      </w:r>
    </w:p>
    <w:p w14:paraId="6341DFF1" w14:textId="77777777" w:rsidR="00A84952" w:rsidRPr="00046B34" w:rsidRDefault="00A84952" w:rsidP="00735A7D">
      <w:pPr>
        <w:tabs>
          <w:tab w:val="left" w:pos="1134"/>
        </w:tabs>
        <w:ind w:firstLine="567"/>
        <w:rPr>
          <w:color w:val="000000" w:themeColor="text1"/>
        </w:rPr>
      </w:pPr>
    </w:p>
    <w:p w14:paraId="713916B6" w14:textId="77777777" w:rsidR="0034116A" w:rsidRPr="00046B34" w:rsidRDefault="00A84952" w:rsidP="00735A7D">
      <w:pPr>
        <w:pStyle w:val="af6"/>
        <w:numPr>
          <w:ilvl w:val="0"/>
          <w:numId w:val="44"/>
        </w:numPr>
        <w:tabs>
          <w:tab w:val="left" w:pos="1134"/>
        </w:tabs>
        <w:ind w:left="0" w:firstLine="567"/>
        <w:rPr>
          <w:color w:val="000000" w:themeColor="text1"/>
        </w:rPr>
      </w:pPr>
      <w:r w:rsidRPr="00046B34">
        <w:rPr>
          <w:color w:val="000000" w:themeColor="text1"/>
        </w:rPr>
        <w:t>аудиторський звіт за результатами внутрішнього аудиту</w:t>
      </w:r>
      <w:r w:rsidR="0034116A" w:rsidRPr="00046B34">
        <w:rPr>
          <w:color w:val="000000" w:themeColor="text1"/>
        </w:rPr>
        <w:t>;</w:t>
      </w:r>
    </w:p>
    <w:p w14:paraId="36292F1E" w14:textId="77777777" w:rsidR="0034116A" w:rsidRPr="00046B34" w:rsidRDefault="0034116A" w:rsidP="00735A7D">
      <w:pPr>
        <w:pStyle w:val="af6"/>
        <w:tabs>
          <w:tab w:val="left" w:pos="1134"/>
        </w:tabs>
        <w:ind w:left="709" w:firstLine="567"/>
        <w:rPr>
          <w:color w:val="000000" w:themeColor="text1"/>
        </w:rPr>
      </w:pPr>
    </w:p>
    <w:p w14:paraId="6501540F" w14:textId="77777777" w:rsidR="00A84952" w:rsidRPr="00046B34" w:rsidRDefault="0034116A" w:rsidP="00735A7D">
      <w:pPr>
        <w:pStyle w:val="af6"/>
        <w:numPr>
          <w:ilvl w:val="0"/>
          <w:numId w:val="44"/>
        </w:numPr>
        <w:tabs>
          <w:tab w:val="left" w:pos="1134"/>
        </w:tabs>
        <w:ind w:left="0" w:firstLine="567"/>
        <w:rPr>
          <w:color w:val="000000" w:themeColor="text1"/>
        </w:rPr>
      </w:pPr>
      <w:r w:rsidRPr="00046B34">
        <w:rPr>
          <w:color w:val="000000" w:themeColor="text1"/>
        </w:rPr>
        <w:t xml:space="preserve">інші документи за результатами внутрішнього аудиту і пропозиції щодо усунення виявлених порушень та підвищення ефективності процесів управління та контролю </w:t>
      </w:r>
      <w:r w:rsidR="00DC722B" w:rsidRPr="00046B34">
        <w:rPr>
          <w:rStyle w:val="ListLabel101"/>
          <w:color w:val="000000" w:themeColor="text1"/>
        </w:rPr>
        <w:t>надавача фінансових платіжних послу</w:t>
      </w:r>
      <w:r w:rsidR="00DC722B" w:rsidRPr="00046B34">
        <w:rPr>
          <w:color w:val="000000" w:themeColor="text1"/>
        </w:rPr>
        <w:t>г</w:t>
      </w:r>
      <w:r w:rsidR="00A84952" w:rsidRPr="00046B34">
        <w:rPr>
          <w:color w:val="000000" w:themeColor="text1"/>
        </w:rPr>
        <w:t>.</w:t>
      </w:r>
    </w:p>
    <w:p w14:paraId="7F02AC32" w14:textId="77777777" w:rsidR="00A84952" w:rsidRPr="00046B34" w:rsidRDefault="00A84952" w:rsidP="00A84952">
      <w:pPr>
        <w:ind w:firstLine="709"/>
        <w:rPr>
          <w:bCs/>
          <w:color w:val="000000" w:themeColor="text1"/>
        </w:rPr>
      </w:pPr>
    </w:p>
    <w:p w14:paraId="2494F7D2" w14:textId="77777777" w:rsidR="00A84952" w:rsidRPr="00046B34" w:rsidRDefault="00D37805" w:rsidP="003D7CD0">
      <w:pPr>
        <w:pStyle w:val="af6"/>
        <w:numPr>
          <w:ilvl w:val="0"/>
          <w:numId w:val="1"/>
        </w:numPr>
        <w:tabs>
          <w:tab w:val="left" w:pos="1134"/>
        </w:tabs>
        <w:ind w:left="0" w:firstLine="567"/>
        <w:rPr>
          <w:color w:val="000000" w:themeColor="text1"/>
        </w:rPr>
      </w:pPr>
      <w:r w:rsidRPr="00046B34">
        <w:rPr>
          <w:color w:val="000000" w:themeColor="text1"/>
        </w:rPr>
        <w:t>В</w:t>
      </w:r>
      <w:r w:rsidR="00A84952" w:rsidRPr="00046B34">
        <w:rPr>
          <w:color w:val="000000" w:themeColor="text1"/>
        </w:rPr>
        <w:t xml:space="preserve"> аудиторському звіті </w:t>
      </w:r>
      <w:r w:rsidR="00B8423B" w:rsidRPr="00046B34">
        <w:rPr>
          <w:color w:val="000000" w:themeColor="text1"/>
        </w:rPr>
        <w:t xml:space="preserve">за результатами внутрішнього аудиту </w:t>
      </w:r>
      <w:r w:rsidR="00A84952" w:rsidRPr="00046B34">
        <w:rPr>
          <w:color w:val="000000" w:themeColor="text1"/>
        </w:rPr>
        <w:t xml:space="preserve">викладаються виявлені недоліки в діяльності </w:t>
      </w:r>
      <w:r w:rsidR="00DC722B" w:rsidRPr="00046B34">
        <w:rPr>
          <w:rStyle w:val="ListLabel101"/>
          <w:color w:val="000000" w:themeColor="text1"/>
        </w:rPr>
        <w:t>надавача фінансових платіжних послу</w:t>
      </w:r>
      <w:r w:rsidR="00DC722B" w:rsidRPr="00046B34">
        <w:rPr>
          <w:color w:val="000000" w:themeColor="text1"/>
        </w:rPr>
        <w:t>г</w:t>
      </w:r>
      <w:r w:rsidR="00A84952" w:rsidRPr="00046B34">
        <w:rPr>
          <w:color w:val="000000" w:themeColor="text1"/>
        </w:rPr>
        <w:t xml:space="preserve">, порушення </w:t>
      </w:r>
      <w:r w:rsidR="00DC722B" w:rsidRPr="00046B34">
        <w:rPr>
          <w:rStyle w:val="ListLabel101"/>
          <w:color w:val="000000" w:themeColor="text1"/>
        </w:rPr>
        <w:t>надавачем фінансових платіжних послу</w:t>
      </w:r>
      <w:r w:rsidR="00DC722B" w:rsidRPr="00046B34">
        <w:rPr>
          <w:color w:val="000000" w:themeColor="text1"/>
        </w:rPr>
        <w:t>г</w:t>
      </w:r>
      <w:r w:rsidR="00A84952" w:rsidRPr="00046B34">
        <w:rPr>
          <w:color w:val="000000" w:themeColor="text1"/>
        </w:rPr>
        <w:t xml:space="preserve"> вимог законодавства</w:t>
      </w:r>
      <w:r w:rsidRPr="00046B34">
        <w:rPr>
          <w:color w:val="000000" w:themeColor="text1"/>
        </w:rPr>
        <w:t xml:space="preserve"> України</w:t>
      </w:r>
      <w:r w:rsidR="00A84952" w:rsidRPr="00046B34">
        <w:rPr>
          <w:color w:val="000000" w:themeColor="text1"/>
        </w:rPr>
        <w:t>, причини, що зумовили такі недоліки та/або порушення, пропозиції щодо їх усунення.</w:t>
      </w:r>
    </w:p>
    <w:p w14:paraId="01F3FE4C" w14:textId="77777777" w:rsidR="00A84952" w:rsidRPr="00046B34" w:rsidRDefault="00A84952" w:rsidP="00A84952">
      <w:pPr>
        <w:pBdr>
          <w:top w:val="nil"/>
          <w:left w:val="nil"/>
          <w:bottom w:val="nil"/>
          <w:right w:val="nil"/>
          <w:between w:val="nil"/>
        </w:pBdr>
        <w:ind w:firstLine="709"/>
        <w:rPr>
          <w:color w:val="000000" w:themeColor="text1"/>
        </w:rPr>
      </w:pPr>
    </w:p>
    <w:p w14:paraId="086F5645" w14:textId="4EA5A59A" w:rsidR="00A84952" w:rsidRPr="00046B34" w:rsidRDefault="00A84952" w:rsidP="003D7CD0">
      <w:pPr>
        <w:pStyle w:val="af6"/>
        <w:numPr>
          <w:ilvl w:val="0"/>
          <w:numId w:val="1"/>
        </w:numPr>
        <w:tabs>
          <w:tab w:val="left" w:pos="1134"/>
        </w:tabs>
        <w:ind w:left="0" w:firstLine="567"/>
        <w:rPr>
          <w:color w:val="000000" w:themeColor="text1"/>
        </w:rPr>
      </w:pPr>
      <w:r w:rsidRPr="00046B34">
        <w:rPr>
          <w:color w:val="000000" w:themeColor="text1"/>
        </w:rPr>
        <w:t xml:space="preserve">Аудиторський звіт про результати проведення </w:t>
      </w:r>
      <w:r w:rsidR="00F33030" w:rsidRPr="00046B34">
        <w:rPr>
          <w:color w:val="000000" w:themeColor="text1"/>
        </w:rPr>
        <w:t xml:space="preserve">внутрішньої </w:t>
      </w:r>
      <w:r w:rsidRPr="00046B34">
        <w:rPr>
          <w:color w:val="000000" w:themeColor="text1"/>
        </w:rPr>
        <w:t xml:space="preserve">аудиторської перевірки </w:t>
      </w:r>
      <w:r w:rsidR="00DC722B" w:rsidRPr="00046B34">
        <w:rPr>
          <w:rStyle w:val="ListLabel101"/>
          <w:color w:val="000000" w:themeColor="text1"/>
        </w:rPr>
        <w:t>надавача фінансових платіжних послу</w:t>
      </w:r>
      <w:r w:rsidR="00DC722B" w:rsidRPr="00046B34">
        <w:rPr>
          <w:color w:val="000000" w:themeColor="text1"/>
        </w:rPr>
        <w:t>г</w:t>
      </w:r>
      <w:r w:rsidRPr="00046B34">
        <w:rPr>
          <w:color w:val="000000" w:themeColor="text1"/>
        </w:rPr>
        <w:t xml:space="preserve"> складається з урахуванням вимог стандартів внутрішнього аудиту, підписується </w:t>
      </w:r>
      <w:r w:rsidR="008E450E" w:rsidRPr="00046B34">
        <w:rPr>
          <w:color w:val="000000" w:themeColor="text1"/>
          <w:szCs w:val="24"/>
        </w:rPr>
        <w:t xml:space="preserve">(власноруч або електронним підписом) </w:t>
      </w:r>
      <w:r w:rsidR="0055504B" w:rsidRPr="00046B34">
        <w:rPr>
          <w:color w:val="000000" w:themeColor="text1"/>
        </w:rPr>
        <w:t xml:space="preserve">внутрішнім аудитором (працівником підрозділу внутрішнього аудиту), який безпосередньо виконував перевірку, та головним внутрішнім аудитором </w:t>
      </w:r>
      <w:r w:rsidR="0055504B" w:rsidRPr="00046B34">
        <w:rPr>
          <w:rStyle w:val="ListLabel101"/>
          <w:color w:val="000000" w:themeColor="text1"/>
        </w:rPr>
        <w:t>надавача фінансових платіжних послу</w:t>
      </w:r>
      <w:r w:rsidR="0055504B" w:rsidRPr="00046B34">
        <w:rPr>
          <w:color w:val="000000" w:themeColor="text1"/>
        </w:rPr>
        <w:t>г</w:t>
      </w:r>
      <w:r w:rsidRPr="00046B34">
        <w:rPr>
          <w:color w:val="000000" w:themeColor="text1"/>
        </w:rPr>
        <w:t>.</w:t>
      </w:r>
    </w:p>
    <w:p w14:paraId="324D5270" w14:textId="77777777" w:rsidR="00A84952" w:rsidRPr="00046B34" w:rsidRDefault="00A84952" w:rsidP="00A84952">
      <w:pPr>
        <w:pBdr>
          <w:top w:val="nil"/>
          <w:left w:val="nil"/>
          <w:bottom w:val="nil"/>
          <w:right w:val="nil"/>
          <w:between w:val="nil"/>
        </w:pBdr>
        <w:ind w:firstLine="709"/>
        <w:rPr>
          <w:color w:val="000000" w:themeColor="text1"/>
        </w:rPr>
      </w:pPr>
    </w:p>
    <w:p w14:paraId="5B605417" w14:textId="77777777" w:rsidR="00A84952" w:rsidRPr="00046B34" w:rsidRDefault="00A84952" w:rsidP="003D7CD0">
      <w:pPr>
        <w:pStyle w:val="af6"/>
        <w:numPr>
          <w:ilvl w:val="0"/>
          <w:numId w:val="1"/>
        </w:numPr>
        <w:tabs>
          <w:tab w:val="left" w:pos="1134"/>
        </w:tabs>
        <w:ind w:left="0" w:firstLine="567"/>
        <w:rPr>
          <w:color w:val="000000" w:themeColor="text1"/>
        </w:rPr>
      </w:pPr>
      <w:r w:rsidRPr="00046B34">
        <w:rPr>
          <w:color w:val="000000" w:themeColor="text1"/>
        </w:rPr>
        <w:t xml:space="preserve">Аудиторський звіт </w:t>
      </w:r>
      <w:r w:rsidR="00F33030" w:rsidRPr="00046B34">
        <w:rPr>
          <w:color w:val="000000" w:themeColor="text1"/>
        </w:rPr>
        <w:t xml:space="preserve">за результатами внутрішнього аудиту </w:t>
      </w:r>
      <w:r w:rsidRPr="00046B34">
        <w:rPr>
          <w:color w:val="000000" w:themeColor="text1"/>
        </w:rPr>
        <w:t xml:space="preserve">надається керівникам структурних підрозділів, які підлягали аудиту, </w:t>
      </w:r>
      <w:r w:rsidR="00DC722B" w:rsidRPr="00046B34">
        <w:rPr>
          <w:color w:val="000000" w:themeColor="text1"/>
        </w:rPr>
        <w:t>виконавчому органу</w:t>
      </w:r>
      <w:r w:rsidRPr="00046B34">
        <w:rPr>
          <w:color w:val="000000" w:themeColor="text1"/>
        </w:rPr>
        <w:t xml:space="preserve"> та раді для вжиття своєчасних і належних організаційних (коригувальних) заходів.</w:t>
      </w:r>
    </w:p>
    <w:p w14:paraId="1986D6E7" w14:textId="77777777" w:rsidR="00A84952" w:rsidRPr="00046B34" w:rsidRDefault="00A84952" w:rsidP="00A84952">
      <w:pPr>
        <w:pBdr>
          <w:top w:val="nil"/>
          <w:left w:val="nil"/>
          <w:bottom w:val="nil"/>
          <w:right w:val="nil"/>
          <w:between w:val="nil"/>
        </w:pBdr>
        <w:ind w:firstLine="709"/>
        <w:rPr>
          <w:color w:val="000000" w:themeColor="text1"/>
        </w:rPr>
      </w:pPr>
    </w:p>
    <w:p w14:paraId="64EF244C" w14:textId="77777777" w:rsidR="00B97ADD" w:rsidRPr="00046B34" w:rsidRDefault="00B97ADD" w:rsidP="003D7CD0">
      <w:pPr>
        <w:pStyle w:val="af6"/>
        <w:numPr>
          <w:ilvl w:val="0"/>
          <w:numId w:val="1"/>
        </w:numPr>
        <w:tabs>
          <w:tab w:val="left" w:pos="1134"/>
        </w:tabs>
        <w:ind w:left="0" w:firstLine="567"/>
        <w:rPr>
          <w:color w:val="000000" w:themeColor="text1"/>
        </w:rPr>
      </w:pPr>
      <w:r w:rsidRPr="00046B34">
        <w:rPr>
          <w:color w:val="000000" w:themeColor="text1"/>
        </w:rPr>
        <w:lastRenderedPageBreak/>
        <w:t xml:space="preserve">Процес моніторингу (відстеження) підрозділом внутрішнього аудиту </w:t>
      </w:r>
      <w:r w:rsidR="00DC722B" w:rsidRPr="00046B34">
        <w:rPr>
          <w:rStyle w:val="ListLabel101"/>
          <w:color w:val="000000" w:themeColor="text1"/>
        </w:rPr>
        <w:t>надавача фінансових платіжних послу</w:t>
      </w:r>
      <w:r w:rsidR="00DC722B" w:rsidRPr="00046B34">
        <w:rPr>
          <w:color w:val="000000" w:themeColor="text1"/>
        </w:rPr>
        <w:t>г</w:t>
      </w:r>
      <w:r w:rsidRPr="00046B34">
        <w:rPr>
          <w:color w:val="000000" w:themeColor="text1"/>
        </w:rPr>
        <w:t xml:space="preserve"> результатів внутрішніх аудиторських перевірок починається після </w:t>
      </w:r>
      <w:r w:rsidR="00D4180C" w:rsidRPr="00046B34">
        <w:rPr>
          <w:color w:val="000000" w:themeColor="text1"/>
        </w:rPr>
        <w:t>підписання</w:t>
      </w:r>
      <w:r w:rsidR="00D37805" w:rsidRPr="00046B34">
        <w:rPr>
          <w:color w:val="000000" w:themeColor="text1"/>
        </w:rPr>
        <w:t> </w:t>
      </w:r>
      <w:r w:rsidR="00D4180C" w:rsidRPr="00046B34">
        <w:rPr>
          <w:color w:val="000000" w:themeColor="text1"/>
        </w:rPr>
        <w:t>/</w:t>
      </w:r>
      <w:r w:rsidR="00D37805" w:rsidRPr="00046B34">
        <w:rPr>
          <w:color w:val="000000" w:themeColor="text1"/>
        </w:rPr>
        <w:t> </w:t>
      </w:r>
      <w:r w:rsidR="00D4180C" w:rsidRPr="00046B34">
        <w:rPr>
          <w:color w:val="000000" w:themeColor="text1"/>
        </w:rPr>
        <w:t>затвердження</w:t>
      </w:r>
      <w:r w:rsidRPr="00046B34">
        <w:rPr>
          <w:color w:val="000000" w:themeColor="text1"/>
        </w:rPr>
        <w:t xml:space="preserve"> аудиторського звіту та закінчується після виконання усіх наданих рекомендацій (пропозицій).</w:t>
      </w:r>
    </w:p>
    <w:p w14:paraId="45506348" w14:textId="77777777" w:rsidR="00A84952" w:rsidRPr="00046B34" w:rsidRDefault="00A84952" w:rsidP="00A84952">
      <w:pPr>
        <w:pBdr>
          <w:top w:val="nil"/>
          <w:left w:val="nil"/>
          <w:bottom w:val="nil"/>
          <w:right w:val="nil"/>
          <w:between w:val="nil"/>
        </w:pBdr>
        <w:ind w:firstLine="709"/>
        <w:rPr>
          <w:color w:val="000000" w:themeColor="text1"/>
        </w:rPr>
      </w:pPr>
    </w:p>
    <w:p w14:paraId="37FD9BAC" w14:textId="77777777" w:rsidR="00A84952" w:rsidRPr="00046B34" w:rsidRDefault="00A84952" w:rsidP="003D7CD0">
      <w:pPr>
        <w:pStyle w:val="af6"/>
        <w:numPr>
          <w:ilvl w:val="0"/>
          <w:numId w:val="1"/>
        </w:numPr>
        <w:tabs>
          <w:tab w:val="left" w:pos="1134"/>
        </w:tabs>
        <w:ind w:left="0" w:firstLine="567"/>
        <w:rPr>
          <w:bCs/>
          <w:color w:val="000000" w:themeColor="text1"/>
        </w:rPr>
      </w:pPr>
      <w:r w:rsidRPr="00046B34">
        <w:rPr>
          <w:color w:val="000000" w:themeColor="text1"/>
        </w:rPr>
        <w:t xml:space="preserve">Відсутність подальшого моніторингу (відстеження) результатів </w:t>
      </w:r>
      <w:r w:rsidR="00F33030" w:rsidRPr="00046B34">
        <w:rPr>
          <w:color w:val="000000" w:themeColor="text1"/>
        </w:rPr>
        <w:t xml:space="preserve">внутрішніх </w:t>
      </w:r>
      <w:r w:rsidRPr="00046B34">
        <w:rPr>
          <w:color w:val="000000" w:themeColor="text1"/>
        </w:rPr>
        <w:t xml:space="preserve">аудиторських перевірок встановлюється шляхом підтвердження керівником підрозділу внутрішнього аудиту </w:t>
      </w:r>
      <w:r w:rsidR="003868B8" w:rsidRPr="00046B34">
        <w:rPr>
          <w:rStyle w:val="ListLabel101"/>
          <w:color w:val="000000" w:themeColor="text1"/>
        </w:rPr>
        <w:t>надавача фінансових платіжних послу</w:t>
      </w:r>
      <w:r w:rsidR="003868B8" w:rsidRPr="00046B34">
        <w:rPr>
          <w:color w:val="000000" w:themeColor="text1"/>
        </w:rPr>
        <w:t>г</w:t>
      </w:r>
      <w:r w:rsidRPr="00046B34">
        <w:rPr>
          <w:color w:val="000000" w:themeColor="text1"/>
        </w:rPr>
        <w:t xml:space="preserve"> виконання об</w:t>
      </w:r>
      <w:r w:rsidR="005F0D50" w:rsidRPr="00046B34">
        <w:rPr>
          <w:color w:val="000000" w:themeColor="text1"/>
        </w:rPr>
        <w:t>’</w:t>
      </w:r>
      <w:r w:rsidRPr="00046B34">
        <w:rPr>
          <w:color w:val="000000" w:themeColor="text1"/>
        </w:rPr>
        <w:t xml:space="preserve">єктом аудиту всіх та </w:t>
      </w:r>
      <w:r w:rsidR="00D37805" w:rsidRPr="00046B34">
        <w:rPr>
          <w:color w:val="000000" w:themeColor="text1"/>
        </w:rPr>
        <w:t>повною мірою</w:t>
      </w:r>
      <w:r w:rsidRPr="00046B34">
        <w:rPr>
          <w:color w:val="000000" w:themeColor="text1"/>
        </w:rPr>
        <w:t xml:space="preserve"> рекомендацій (пропозицій), що надавалися за результатами аудиту.</w:t>
      </w:r>
    </w:p>
    <w:p w14:paraId="1749D926" w14:textId="77777777" w:rsidR="00A84952" w:rsidRPr="00046B34" w:rsidRDefault="00A84952" w:rsidP="00A84952">
      <w:pPr>
        <w:pBdr>
          <w:top w:val="nil"/>
          <w:left w:val="nil"/>
          <w:bottom w:val="nil"/>
          <w:right w:val="nil"/>
          <w:between w:val="nil"/>
        </w:pBdr>
        <w:ind w:firstLine="709"/>
        <w:rPr>
          <w:color w:val="000000" w:themeColor="text1"/>
        </w:rPr>
      </w:pPr>
    </w:p>
    <w:p w14:paraId="071C3B1C" w14:textId="32F4FC40" w:rsidR="00CA0B46" w:rsidRPr="00046B34" w:rsidRDefault="00CA0B46" w:rsidP="00D54AFD">
      <w:pPr>
        <w:pStyle w:val="af6"/>
        <w:numPr>
          <w:ilvl w:val="0"/>
          <w:numId w:val="5"/>
        </w:numPr>
        <w:tabs>
          <w:tab w:val="left" w:pos="993"/>
        </w:tabs>
        <w:ind w:left="0" w:firstLine="709"/>
        <w:jc w:val="center"/>
        <w:outlineLvl w:val="0"/>
        <w:rPr>
          <w:color w:val="000000" w:themeColor="text1"/>
        </w:rPr>
      </w:pPr>
      <w:bookmarkStart w:id="132" w:name="_Ref170401013"/>
      <w:r w:rsidRPr="00046B34">
        <w:rPr>
          <w:color w:val="000000" w:themeColor="text1"/>
        </w:rPr>
        <w:t>Система управління ризиками</w:t>
      </w:r>
      <w:bookmarkEnd w:id="120"/>
      <w:bookmarkEnd w:id="132"/>
      <w:r w:rsidRPr="00046B34">
        <w:rPr>
          <w:color w:val="000000" w:themeColor="text1"/>
        </w:rPr>
        <w:t xml:space="preserve"> </w:t>
      </w:r>
    </w:p>
    <w:p w14:paraId="61144C67" w14:textId="77777777" w:rsidR="00CA0B46" w:rsidRPr="00046B34" w:rsidRDefault="00CA0B46" w:rsidP="0001701A">
      <w:pPr>
        <w:pStyle w:val="af6"/>
        <w:tabs>
          <w:tab w:val="left" w:pos="1276"/>
        </w:tabs>
        <w:ind w:left="0" w:firstLine="709"/>
        <w:jc w:val="center"/>
        <w:rPr>
          <w:color w:val="000000" w:themeColor="text1"/>
        </w:rPr>
      </w:pPr>
    </w:p>
    <w:p w14:paraId="62C40433" w14:textId="77777777" w:rsidR="00CA0B46" w:rsidRPr="00046B34" w:rsidRDefault="00CA0B46" w:rsidP="00AD4713">
      <w:pPr>
        <w:pStyle w:val="af6"/>
        <w:numPr>
          <w:ilvl w:val="0"/>
          <w:numId w:val="2"/>
        </w:numPr>
        <w:pBdr>
          <w:top w:val="nil"/>
          <w:left w:val="nil"/>
          <w:bottom w:val="nil"/>
          <w:right w:val="nil"/>
          <w:between w:val="nil"/>
        </w:pBdr>
        <w:tabs>
          <w:tab w:val="left" w:pos="1276"/>
        </w:tabs>
        <w:jc w:val="center"/>
        <w:outlineLvl w:val="1"/>
        <w:rPr>
          <w:color w:val="000000" w:themeColor="text1"/>
        </w:rPr>
      </w:pPr>
      <w:bookmarkStart w:id="133" w:name="_Ref170401510"/>
      <w:r w:rsidRPr="00046B34">
        <w:rPr>
          <w:color w:val="000000" w:themeColor="text1"/>
        </w:rPr>
        <w:t>Загальні засади побудови системи управління ризиками</w:t>
      </w:r>
      <w:bookmarkEnd w:id="133"/>
      <w:r w:rsidRPr="00046B34">
        <w:rPr>
          <w:color w:val="000000" w:themeColor="text1"/>
        </w:rPr>
        <w:t xml:space="preserve"> </w:t>
      </w:r>
    </w:p>
    <w:p w14:paraId="14E2113D" w14:textId="77777777" w:rsidR="00003EAB" w:rsidRPr="00046B34" w:rsidRDefault="00003EAB" w:rsidP="00003EAB">
      <w:pPr>
        <w:tabs>
          <w:tab w:val="left" w:pos="709"/>
          <w:tab w:val="left" w:pos="1134"/>
        </w:tabs>
        <w:ind w:left="709"/>
        <w:rPr>
          <w:color w:val="000000" w:themeColor="text1"/>
        </w:rPr>
      </w:pPr>
    </w:p>
    <w:p w14:paraId="3FBC1C8A" w14:textId="77777777" w:rsidR="004D6A87" w:rsidRPr="00046B34" w:rsidRDefault="004D6A87" w:rsidP="003D7CD0">
      <w:pPr>
        <w:pStyle w:val="af6"/>
        <w:numPr>
          <w:ilvl w:val="0"/>
          <w:numId w:val="1"/>
        </w:numPr>
        <w:tabs>
          <w:tab w:val="left" w:pos="1134"/>
        </w:tabs>
        <w:ind w:left="0" w:firstLine="567"/>
        <w:rPr>
          <w:color w:val="000000" w:themeColor="text1"/>
        </w:rPr>
      </w:pPr>
      <w:bookmarkStart w:id="134" w:name="_Ref170401497"/>
      <w:r w:rsidRPr="00046B34">
        <w:rPr>
          <w:color w:val="000000" w:themeColor="text1"/>
        </w:rPr>
        <w:t>Система управління ризиками надавача фінансових платіжних послуг повинна забезпечувати виявлення, вимірювання, моніторинг, контроль, звітування та мінімізацію (зниження до контрольованого рівня) таких суттєвих ризиків, на які наражається надавач фінансових платіжних послуг, як наявні (реалізовані, поточні), так і потенційні (нереалізовані):</w:t>
      </w:r>
      <w:bookmarkEnd w:id="134"/>
    </w:p>
    <w:p w14:paraId="2E9FA9A2" w14:textId="77777777" w:rsidR="004D6A87" w:rsidRPr="00046B34" w:rsidRDefault="004D6A87" w:rsidP="004D6A87">
      <w:pPr>
        <w:pStyle w:val="af6"/>
        <w:tabs>
          <w:tab w:val="left" w:pos="993"/>
        </w:tabs>
        <w:ind w:left="567"/>
        <w:contextualSpacing w:val="0"/>
        <w:rPr>
          <w:color w:val="000000" w:themeColor="text1"/>
        </w:rPr>
      </w:pPr>
    </w:p>
    <w:p w14:paraId="3E3B7AFA" w14:textId="4ADFF61F" w:rsidR="000A63F8" w:rsidRPr="00046B34" w:rsidRDefault="000A63F8" w:rsidP="003D7CD0">
      <w:pPr>
        <w:pStyle w:val="af6"/>
        <w:numPr>
          <w:ilvl w:val="0"/>
          <w:numId w:val="68"/>
        </w:numPr>
        <w:tabs>
          <w:tab w:val="left" w:pos="993"/>
        </w:tabs>
        <w:ind w:left="0" w:firstLine="567"/>
        <w:contextualSpacing w:val="0"/>
        <w:rPr>
          <w:color w:val="000000" w:themeColor="text1"/>
        </w:rPr>
      </w:pPr>
      <w:r w:rsidRPr="00046B34">
        <w:rPr>
          <w:color w:val="000000" w:themeColor="text1"/>
        </w:rPr>
        <w:t xml:space="preserve">операційного ризику, включаючи такі складові як  кіберризики та ризики </w:t>
      </w:r>
      <w:r w:rsidR="00F80E48" w:rsidRPr="00046B34">
        <w:rPr>
          <w:color w:val="000000" w:themeColor="text1"/>
        </w:rPr>
        <w:t>безпеки</w:t>
      </w:r>
      <w:r w:rsidRPr="00046B34">
        <w:rPr>
          <w:color w:val="000000" w:themeColor="text1"/>
        </w:rPr>
        <w:t>;</w:t>
      </w:r>
    </w:p>
    <w:p w14:paraId="0AE99B78" w14:textId="77777777" w:rsidR="000A63F8" w:rsidRPr="00046B34" w:rsidRDefault="000A63F8" w:rsidP="003D7CD0">
      <w:pPr>
        <w:pStyle w:val="af6"/>
        <w:tabs>
          <w:tab w:val="left" w:pos="993"/>
        </w:tabs>
        <w:ind w:left="0" w:firstLine="567"/>
        <w:contextualSpacing w:val="0"/>
        <w:rPr>
          <w:color w:val="000000" w:themeColor="text1"/>
        </w:rPr>
      </w:pPr>
    </w:p>
    <w:p w14:paraId="585FC98F" w14:textId="77777777" w:rsidR="00F80E48" w:rsidRPr="00046B34" w:rsidRDefault="00F80E48" w:rsidP="00F80E48">
      <w:pPr>
        <w:pStyle w:val="af6"/>
        <w:numPr>
          <w:ilvl w:val="0"/>
          <w:numId w:val="68"/>
        </w:numPr>
        <w:tabs>
          <w:tab w:val="left" w:pos="993"/>
        </w:tabs>
        <w:ind w:left="0" w:firstLine="567"/>
        <w:contextualSpacing w:val="0"/>
        <w:rPr>
          <w:color w:val="000000" w:themeColor="text1"/>
        </w:rPr>
      </w:pPr>
      <w:r w:rsidRPr="00046B34">
        <w:rPr>
          <w:color w:val="000000" w:themeColor="text1"/>
        </w:rPr>
        <w:t>кредитного ризику;</w:t>
      </w:r>
    </w:p>
    <w:p w14:paraId="330B5310" w14:textId="77777777" w:rsidR="000A63F8" w:rsidRPr="00046B34" w:rsidRDefault="000A63F8" w:rsidP="003D7CD0">
      <w:pPr>
        <w:pStyle w:val="af6"/>
        <w:tabs>
          <w:tab w:val="left" w:pos="993"/>
        </w:tabs>
        <w:ind w:left="0" w:firstLine="567"/>
        <w:contextualSpacing w:val="0"/>
        <w:rPr>
          <w:color w:val="000000" w:themeColor="text1"/>
        </w:rPr>
      </w:pPr>
    </w:p>
    <w:p w14:paraId="547E5D6F" w14:textId="77777777" w:rsidR="000A63F8" w:rsidRPr="00046B34" w:rsidRDefault="000A63F8" w:rsidP="003D7CD0">
      <w:pPr>
        <w:pStyle w:val="af6"/>
        <w:numPr>
          <w:ilvl w:val="0"/>
          <w:numId w:val="68"/>
        </w:numPr>
        <w:tabs>
          <w:tab w:val="left" w:pos="993"/>
        </w:tabs>
        <w:ind w:left="0" w:firstLine="567"/>
        <w:contextualSpacing w:val="0"/>
        <w:rPr>
          <w:color w:val="000000" w:themeColor="text1"/>
        </w:rPr>
      </w:pPr>
      <w:r w:rsidRPr="00046B34">
        <w:rPr>
          <w:color w:val="000000" w:themeColor="text1"/>
        </w:rPr>
        <w:t>ризику ліквідності;</w:t>
      </w:r>
    </w:p>
    <w:p w14:paraId="0ED35640" w14:textId="77777777" w:rsidR="000A63F8" w:rsidRPr="00046B34" w:rsidRDefault="000A63F8" w:rsidP="003D7CD0">
      <w:pPr>
        <w:pStyle w:val="af6"/>
        <w:tabs>
          <w:tab w:val="left" w:pos="993"/>
        </w:tabs>
        <w:ind w:left="0" w:firstLine="567"/>
        <w:contextualSpacing w:val="0"/>
        <w:rPr>
          <w:color w:val="000000" w:themeColor="text1"/>
        </w:rPr>
      </w:pPr>
    </w:p>
    <w:p w14:paraId="5CA09071" w14:textId="77777777" w:rsidR="000A63F8" w:rsidRPr="00046B34" w:rsidRDefault="000A63F8" w:rsidP="003D7CD0">
      <w:pPr>
        <w:pStyle w:val="af6"/>
        <w:numPr>
          <w:ilvl w:val="0"/>
          <w:numId w:val="68"/>
        </w:numPr>
        <w:tabs>
          <w:tab w:val="left" w:pos="993"/>
        </w:tabs>
        <w:ind w:left="0" w:firstLine="567"/>
        <w:contextualSpacing w:val="0"/>
        <w:rPr>
          <w:color w:val="000000" w:themeColor="text1"/>
        </w:rPr>
      </w:pPr>
      <w:r w:rsidRPr="00046B34">
        <w:rPr>
          <w:color w:val="000000" w:themeColor="text1"/>
        </w:rPr>
        <w:t>ринкового ризику;</w:t>
      </w:r>
    </w:p>
    <w:p w14:paraId="16D22BED" w14:textId="77777777" w:rsidR="000A63F8" w:rsidRPr="00046B34" w:rsidRDefault="000A63F8" w:rsidP="003D7CD0">
      <w:pPr>
        <w:pStyle w:val="af6"/>
        <w:ind w:left="0" w:firstLine="567"/>
        <w:rPr>
          <w:color w:val="000000" w:themeColor="text1"/>
        </w:rPr>
      </w:pPr>
    </w:p>
    <w:p w14:paraId="17EBD3A7" w14:textId="77777777" w:rsidR="000A63F8" w:rsidRPr="00046B34" w:rsidRDefault="000A63F8" w:rsidP="003D7CD0">
      <w:pPr>
        <w:pStyle w:val="af6"/>
        <w:numPr>
          <w:ilvl w:val="0"/>
          <w:numId w:val="68"/>
        </w:numPr>
        <w:tabs>
          <w:tab w:val="left" w:pos="993"/>
        </w:tabs>
        <w:ind w:left="0" w:firstLine="567"/>
        <w:contextualSpacing w:val="0"/>
        <w:rPr>
          <w:color w:val="000000" w:themeColor="text1"/>
        </w:rPr>
      </w:pPr>
      <w:r w:rsidRPr="00046B34">
        <w:rPr>
          <w:bCs/>
          <w:color w:val="000000" w:themeColor="text1"/>
        </w:rPr>
        <w:t>комплаєнс-ризику;</w:t>
      </w:r>
    </w:p>
    <w:p w14:paraId="4D237C1E" w14:textId="77777777" w:rsidR="004D6A87" w:rsidRPr="00046B34" w:rsidRDefault="004D6A87" w:rsidP="004D6A87">
      <w:pPr>
        <w:pStyle w:val="af6"/>
        <w:rPr>
          <w:color w:val="000000" w:themeColor="text1"/>
        </w:rPr>
      </w:pPr>
    </w:p>
    <w:p w14:paraId="655D6B8E" w14:textId="6F0C9C7D" w:rsidR="00866537" w:rsidRPr="00046B34" w:rsidRDefault="00866537" w:rsidP="003D7CD0">
      <w:pPr>
        <w:pStyle w:val="af6"/>
        <w:numPr>
          <w:ilvl w:val="0"/>
          <w:numId w:val="1"/>
        </w:numPr>
        <w:tabs>
          <w:tab w:val="left" w:pos="1134"/>
        </w:tabs>
        <w:ind w:left="0" w:firstLine="567"/>
        <w:rPr>
          <w:color w:val="000000" w:themeColor="text1"/>
        </w:rPr>
      </w:pPr>
      <w:bookmarkStart w:id="135" w:name="_Ref170401503"/>
      <w:r w:rsidRPr="00046B34">
        <w:rPr>
          <w:color w:val="000000" w:themeColor="text1"/>
        </w:rPr>
        <w:t xml:space="preserve">Надавач фінансових платіжних послуг має право розширювати перелік суттєвих видів ризиків, визначений в пункті </w:t>
      </w:r>
      <w:r w:rsidR="007205A5">
        <w:rPr>
          <w:color w:val="000000" w:themeColor="text1"/>
        </w:rPr>
        <w:fldChar w:fldCharType="begin"/>
      </w:r>
      <w:r w:rsidR="007205A5">
        <w:rPr>
          <w:color w:val="000000" w:themeColor="text1"/>
        </w:rPr>
        <w:instrText xml:space="preserve"> REF _Ref170401497 \r \h </w:instrText>
      </w:r>
      <w:r w:rsidR="007205A5">
        <w:rPr>
          <w:color w:val="000000" w:themeColor="text1"/>
        </w:rPr>
      </w:r>
      <w:r w:rsidR="007205A5">
        <w:rPr>
          <w:color w:val="000000" w:themeColor="text1"/>
        </w:rPr>
        <w:fldChar w:fldCharType="separate"/>
      </w:r>
      <w:r w:rsidR="008E1BFB">
        <w:rPr>
          <w:color w:val="000000" w:themeColor="text1"/>
        </w:rPr>
        <w:t>125</w:t>
      </w:r>
      <w:r w:rsidR="007205A5">
        <w:rPr>
          <w:color w:val="000000" w:themeColor="text1"/>
        </w:rPr>
        <w:fldChar w:fldCharType="end"/>
      </w:r>
      <w:r w:rsidR="00004EF3">
        <w:rPr>
          <w:color w:val="000000" w:themeColor="text1"/>
        </w:rPr>
        <w:t xml:space="preserve"> глави </w:t>
      </w:r>
      <w:r w:rsidR="007205A5">
        <w:rPr>
          <w:color w:val="000000" w:themeColor="text1"/>
        </w:rPr>
        <w:fldChar w:fldCharType="begin"/>
      </w:r>
      <w:r w:rsidR="007205A5">
        <w:rPr>
          <w:color w:val="000000" w:themeColor="text1"/>
        </w:rPr>
        <w:instrText xml:space="preserve"> REF _Ref170401510 \r \h </w:instrText>
      </w:r>
      <w:r w:rsidR="007205A5">
        <w:rPr>
          <w:color w:val="000000" w:themeColor="text1"/>
        </w:rPr>
      </w:r>
      <w:r w:rsidR="007205A5">
        <w:rPr>
          <w:color w:val="000000" w:themeColor="text1"/>
        </w:rPr>
        <w:fldChar w:fldCharType="separate"/>
      </w:r>
      <w:r w:rsidR="008E1BFB">
        <w:rPr>
          <w:color w:val="000000" w:themeColor="text1"/>
        </w:rPr>
        <w:t>23</w:t>
      </w:r>
      <w:r w:rsidR="007205A5">
        <w:rPr>
          <w:color w:val="000000" w:themeColor="text1"/>
        </w:rPr>
        <w:fldChar w:fldCharType="end"/>
      </w:r>
      <w:r w:rsidRPr="00046B34">
        <w:rPr>
          <w:color w:val="000000" w:themeColor="text1"/>
        </w:rPr>
        <w:t xml:space="preserve"> розділу </w:t>
      </w:r>
      <w:r w:rsidR="007205A5">
        <w:rPr>
          <w:color w:val="000000" w:themeColor="text1"/>
        </w:rPr>
        <w:fldChar w:fldCharType="begin"/>
      </w:r>
      <w:r w:rsidR="007205A5">
        <w:rPr>
          <w:color w:val="000000" w:themeColor="text1"/>
        </w:rPr>
        <w:instrText xml:space="preserve"> REF _Ref170401013 \r \h </w:instrText>
      </w:r>
      <w:r w:rsidR="007205A5">
        <w:rPr>
          <w:color w:val="000000" w:themeColor="text1"/>
        </w:rPr>
      </w:r>
      <w:r w:rsidR="007205A5">
        <w:rPr>
          <w:color w:val="000000" w:themeColor="text1"/>
        </w:rPr>
        <w:fldChar w:fldCharType="separate"/>
      </w:r>
      <w:r w:rsidR="008E1BFB">
        <w:rPr>
          <w:color w:val="000000" w:themeColor="text1"/>
        </w:rPr>
        <w:t>VI</w:t>
      </w:r>
      <w:r w:rsidR="007205A5">
        <w:rPr>
          <w:color w:val="000000" w:themeColor="text1"/>
        </w:rPr>
        <w:fldChar w:fldCharType="end"/>
      </w:r>
      <w:r w:rsidRPr="00046B34">
        <w:rPr>
          <w:color w:val="000000" w:themeColor="text1"/>
        </w:rPr>
        <w:t xml:space="preserve"> цього Положення, самостійно встановлювати критерії, за якими визначатиметься суттєвість інших видів ризиків діяльності надавача фінансових платіжних послуг з урахуванням складності, обсягів, видів, характеру здійснюваних надавачем фінансових платіжних послуг операцій, організаційної структури та профілю ризику надавача фінансових платіжних послуг, та визначати порядок виявлення таких ризиків.</w:t>
      </w:r>
      <w:bookmarkEnd w:id="135"/>
    </w:p>
    <w:p w14:paraId="4BF40C90" w14:textId="77777777" w:rsidR="00866537" w:rsidRPr="00046B34" w:rsidRDefault="00866537" w:rsidP="006A00B7">
      <w:pPr>
        <w:pStyle w:val="af6"/>
        <w:tabs>
          <w:tab w:val="left" w:pos="709"/>
          <w:tab w:val="left" w:pos="1134"/>
        </w:tabs>
        <w:ind w:left="709"/>
        <w:rPr>
          <w:color w:val="000000" w:themeColor="text1"/>
        </w:rPr>
      </w:pPr>
    </w:p>
    <w:p w14:paraId="6C92D251" w14:textId="77777777" w:rsidR="00512304" w:rsidRPr="00046B34" w:rsidRDefault="003D2CDB" w:rsidP="003D7CD0">
      <w:pPr>
        <w:pStyle w:val="af6"/>
        <w:numPr>
          <w:ilvl w:val="0"/>
          <w:numId w:val="1"/>
        </w:numPr>
        <w:tabs>
          <w:tab w:val="left" w:pos="1134"/>
        </w:tabs>
        <w:ind w:left="0" w:firstLine="567"/>
        <w:rPr>
          <w:color w:val="000000" w:themeColor="text1"/>
        </w:rPr>
      </w:pPr>
      <w:r w:rsidRPr="00046B34">
        <w:rPr>
          <w:color w:val="000000" w:themeColor="text1"/>
        </w:rPr>
        <w:lastRenderedPageBreak/>
        <w:t>Комплексна та адекватна система управління ризиками надавача фінансових платіжних послуг містить</w:t>
      </w:r>
      <w:r w:rsidR="00512304" w:rsidRPr="00046B34">
        <w:rPr>
          <w:color w:val="000000" w:themeColor="text1"/>
        </w:rPr>
        <w:t>:</w:t>
      </w:r>
    </w:p>
    <w:p w14:paraId="579B5DBE" w14:textId="77777777" w:rsidR="00512304" w:rsidRPr="00046B34" w:rsidRDefault="00512304" w:rsidP="00512304">
      <w:pPr>
        <w:pStyle w:val="15"/>
        <w:tabs>
          <w:tab w:val="left" w:pos="993"/>
        </w:tabs>
        <w:autoSpaceDE w:val="0"/>
        <w:autoSpaceDN w:val="0"/>
        <w:adjustRightInd w:val="0"/>
        <w:spacing w:after="0" w:line="240" w:lineRule="auto"/>
        <w:ind w:left="709"/>
        <w:contextualSpacing w:val="0"/>
        <w:jc w:val="both"/>
        <w:rPr>
          <w:rFonts w:ascii="Times New Roman" w:hAnsi="Times New Roman"/>
          <w:color w:val="000000" w:themeColor="text1"/>
          <w:sz w:val="28"/>
          <w:szCs w:val="28"/>
        </w:rPr>
      </w:pPr>
    </w:p>
    <w:p w14:paraId="7E6826A6" w14:textId="77777777" w:rsidR="00512304" w:rsidRPr="00046B34" w:rsidRDefault="003D2CDB" w:rsidP="003D7CD0">
      <w:pPr>
        <w:pStyle w:val="15"/>
        <w:numPr>
          <w:ilvl w:val="0"/>
          <w:numId w:val="66"/>
        </w:numPr>
        <w:tabs>
          <w:tab w:val="left" w:pos="1134"/>
        </w:tabs>
        <w:autoSpaceDE w:val="0"/>
        <w:autoSpaceDN w:val="0"/>
        <w:adjustRightInd w:val="0"/>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організацію системи управління ризиками, яка ґрунтується на застосуванні моделі трьох ліній захисту та забезпечує чіткий розподіл функцій, обов’язків і повноважень з управління ризиками між усіма суб’єктами системи управління ризиками, а також між працівниками надавача фінансових платіжних послуг та передбачає їх відповідальність згідно з таким розподілом</w:t>
      </w:r>
      <w:r w:rsidR="00512304" w:rsidRPr="00046B34">
        <w:rPr>
          <w:rFonts w:ascii="Times New Roman" w:hAnsi="Times New Roman"/>
          <w:color w:val="000000" w:themeColor="text1"/>
          <w:sz w:val="28"/>
          <w:szCs w:val="28"/>
        </w:rPr>
        <w:t>;</w:t>
      </w:r>
    </w:p>
    <w:p w14:paraId="7C9FAC55" w14:textId="77777777" w:rsidR="00512304" w:rsidRPr="00046B34" w:rsidRDefault="00512304" w:rsidP="003D7CD0">
      <w:pPr>
        <w:pStyle w:val="15"/>
        <w:tabs>
          <w:tab w:val="left" w:pos="1134"/>
        </w:tabs>
        <w:autoSpaceDE w:val="0"/>
        <w:autoSpaceDN w:val="0"/>
        <w:adjustRightInd w:val="0"/>
        <w:spacing w:after="0" w:line="240" w:lineRule="auto"/>
        <w:ind w:left="0" w:firstLine="567"/>
        <w:contextualSpacing w:val="0"/>
        <w:jc w:val="both"/>
        <w:rPr>
          <w:rFonts w:ascii="Times New Roman" w:hAnsi="Times New Roman"/>
          <w:color w:val="000000" w:themeColor="text1"/>
          <w:sz w:val="28"/>
          <w:szCs w:val="28"/>
        </w:rPr>
      </w:pPr>
    </w:p>
    <w:p w14:paraId="14A326CD" w14:textId="77777777" w:rsidR="00512304" w:rsidRPr="00046B34" w:rsidRDefault="003D2CDB" w:rsidP="003D7CD0">
      <w:pPr>
        <w:pStyle w:val="15"/>
        <w:numPr>
          <w:ilvl w:val="0"/>
          <w:numId w:val="66"/>
        </w:numPr>
        <w:tabs>
          <w:tab w:val="left" w:pos="1134"/>
        </w:tabs>
        <w:autoSpaceDE w:val="0"/>
        <w:autoSpaceDN w:val="0"/>
        <w:adjustRightInd w:val="0"/>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культуру управління ризиками та кодекс поведінки (етики)</w:t>
      </w:r>
      <w:r w:rsidR="00512304" w:rsidRPr="00046B34">
        <w:rPr>
          <w:rFonts w:ascii="Times New Roman" w:hAnsi="Times New Roman"/>
          <w:color w:val="000000" w:themeColor="text1"/>
          <w:sz w:val="28"/>
          <w:szCs w:val="28"/>
        </w:rPr>
        <w:t>;</w:t>
      </w:r>
    </w:p>
    <w:p w14:paraId="52144BEE" w14:textId="77777777" w:rsidR="00512304" w:rsidRPr="00046B34" w:rsidRDefault="00512304" w:rsidP="003D7CD0">
      <w:pPr>
        <w:pStyle w:val="15"/>
        <w:tabs>
          <w:tab w:val="left" w:pos="1134"/>
        </w:tabs>
        <w:autoSpaceDE w:val="0"/>
        <w:autoSpaceDN w:val="0"/>
        <w:adjustRightInd w:val="0"/>
        <w:spacing w:after="0" w:line="240" w:lineRule="auto"/>
        <w:ind w:left="0" w:firstLine="567"/>
        <w:contextualSpacing w:val="0"/>
        <w:jc w:val="both"/>
        <w:rPr>
          <w:rFonts w:ascii="Times New Roman" w:hAnsi="Times New Roman"/>
          <w:color w:val="000000" w:themeColor="text1"/>
          <w:sz w:val="28"/>
          <w:szCs w:val="28"/>
        </w:rPr>
      </w:pPr>
    </w:p>
    <w:p w14:paraId="6FB1D1E9" w14:textId="77777777" w:rsidR="00512304" w:rsidRPr="00046B34" w:rsidRDefault="003D2CDB" w:rsidP="003D7CD0">
      <w:pPr>
        <w:pStyle w:val="15"/>
        <w:numPr>
          <w:ilvl w:val="0"/>
          <w:numId w:val="66"/>
        </w:numPr>
        <w:tabs>
          <w:tab w:val="left" w:pos="1134"/>
        </w:tabs>
        <w:autoSpaceDE w:val="0"/>
        <w:autoSpaceDN w:val="0"/>
        <w:adjustRightInd w:val="0"/>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внутрішні документи з питань управління ризиками</w:t>
      </w:r>
      <w:r w:rsidR="00512304" w:rsidRPr="00046B34">
        <w:rPr>
          <w:rFonts w:ascii="Times New Roman" w:hAnsi="Times New Roman"/>
          <w:color w:val="000000" w:themeColor="text1"/>
          <w:sz w:val="28"/>
          <w:szCs w:val="28"/>
        </w:rPr>
        <w:t>;</w:t>
      </w:r>
    </w:p>
    <w:p w14:paraId="13CEB96E" w14:textId="77777777" w:rsidR="00512304" w:rsidRPr="00046B34" w:rsidRDefault="00512304" w:rsidP="003D7CD0">
      <w:pPr>
        <w:pStyle w:val="15"/>
        <w:tabs>
          <w:tab w:val="left" w:pos="1134"/>
        </w:tabs>
        <w:autoSpaceDE w:val="0"/>
        <w:autoSpaceDN w:val="0"/>
        <w:adjustRightInd w:val="0"/>
        <w:spacing w:after="0" w:line="240" w:lineRule="auto"/>
        <w:ind w:left="0" w:firstLine="567"/>
        <w:contextualSpacing w:val="0"/>
        <w:jc w:val="both"/>
        <w:rPr>
          <w:rFonts w:ascii="Times New Roman" w:hAnsi="Times New Roman"/>
          <w:color w:val="000000" w:themeColor="text1"/>
          <w:sz w:val="28"/>
          <w:szCs w:val="28"/>
        </w:rPr>
      </w:pPr>
    </w:p>
    <w:p w14:paraId="7CAC6615" w14:textId="77777777" w:rsidR="00512304" w:rsidRPr="00046B34" w:rsidRDefault="003D2CDB" w:rsidP="003D7CD0">
      <w:pPr>
        <w:pStyle w:val="af6"/>
        <w:numPr>
          <w:ilvl w:val="0"/>
          <w:numId w:val="66"/>
        </w:numPr>
        <w:tabs>
          <w:tab w:val="left" w:pos="709"/>
          <w:tab w:val="left" w:pos="1134"/>
        </w:tabs>
        <w:ind w:left="0" w:firstLine="567"/>
        <w:rPr>
          <w:color w:val="000000" w:themeColor="text1"/>
        </w:rPr>
      </w:pPr>
      <w:r w:rsidRPr="00046B34">
        <w:rPr>
          <w:color w:val="000000" w:themeColor="text1"/>
        </w:rPr>
        <w:t>інформаційну систему щодо управління ризиками та звітування;</w:t>
      </w:r>
    </w:p>
    <w:p w14:paraId="7CD52B83" w14:textId="77777777" w:rsidR="003D2CDB" w:rsidRPr="00046B34" w:rsidRDefault="003D2CDB" w:rsidP="003D7CD0">
      <w:pPr>
        <w:pStyle w:val="af6"/>
        <w:ind w:firstLine="567"/>
        <w:rPr>
          <w:color w:val="000000" w:themeColor="text1"/>
        </w:rPr>
      </w:pPr>
    </w:p>
    <w:p w14:paraId="18F33269" w14:textId="77777777" w:rsidR="003D2CDB" w:rsidRPr="00046B34" w:rsidRDefault="003D2CDB" w:rsidP="003D7CD0">
      <w:pPr>
        <w:pStyle w:val="af6"/>
        <w:numPr>
          <w:ilvl w:val="0"/>
          <w:numId w:val="66"/>
        </w:numPr>
        <w:tabs>
          <w:tab w:val="left" w:pos="709"/>
          <w:tab w:val="left" w:pos="1134"/>
        </w:tabs>
        <w:ind w:left="0" w:firstLine="567"/>
        <w:rPr>
          <w:color w:val="000000" w:themeColor="text1"/>
        </w:rPr>
      </w:pPr>
      <w:r w:rsidRPr="00046B34">
        <w:rPr>
          <w:color w:val="000000" w:themeColor="text1"/>
        </w:rPr>
        <w:t>інструменти для ефективного управління ризиками.</w:t>
      </w:r>
    </w:p>
    <w:p w14:paraId="44E19653" w14:textId="77777777" w:rsidR="00512304" w:rsidRPr="00046B34" w:rsidRDefault="00512304" w:rsidP="003D2CDB">
      <w:pPr>
        <w:tabs>
          <w:tab w:val="left" w:pos="709"/>
          <w:tab w:val="left" w:pos="1134"/>
        </w:tabs>
        <w:ind w:firstLine="709"/>
        <w:rPr>
          <w:color w:val="000000" w:themeColor="text1"/>
        </w:rPr>
      </w:pPr>
    </w:p>
    <w:p w14:paraId="1D50C020" w14:textId="77777777" w:rsidR="003D2CDB" w:rsidRPr="00046B34" w:rsidRDefault="003D2CDB" w:rsidP="003D7CD0">
      <w:pPr>
        <w:pStyle w:val="af6"/>
        <w:numPr>
          <w:ilvl w:val="0"/>
          <w:numId w:val="1"/>
        </w:numPr>
        <w:tabs>
          <w:tab w:val="left" w:pos="1134"/>
        </w:tabs>
        <w:ind w:left="0" w:firstLine="567"/>
        <w:rPr>
          <w:color w:val="000000" w:themeColor="text1"/>
        </w:rPr>
      </w:pPr>
      <w:bookmarkStart w:id="136" w:name="n1494"/>
      <w:bookmarkStart w:id="137" w:name="n1495"/>
      <w:bookmarkStart w:id="138" w:name="_Ref170401992"/>
      <w:bookmarkEnd w:id="136"/>
      <w:bookmarkEnd w:id="137"/>
      <w:r w:rsidRPr="00046B34">
        <w:rPr>
          <w:color w:val="000000" w:themeColor="text1"/>
        </w:rPr>
        <w:t>Суб’єктами системи управління ризиками надавача фінансових платіжних послуг є:</w:t>
      </w:r>
      <w:bookmarkEnd w:id="138"/>
    </w:p>
    <w:p w14:paraId="3DE75A86" w14:textId="77777777" w:rsidR="003D2CDB" w:rsidRPr="00046B34" w:rsidRDefault="003D2CDB" w:rsidP="003D2CDB">
      <w:pPr>
        <w:pStyle w:val="af6"/>
        <w:tabs>
          <w:tab w:val="left" w:pos="709"/>
        </w:tabs>
        <w:ind w:left="0" w:firstLine="709"/>
        <w:rPr>
          <w:color w:val="000000" w:themeColor="text1"/>
        </w:rPr>
      </w:pPr>
    </w:p>
    <w:p w14:paraId="6F88AAC8" w14:textId="4FDD027D" w:rsidR="003D2CDB" w:rsidRPr="00046B34" w:rsidRDefault="00B43866" w:rsidP="003D7CD0">
      <w:pPr>
        <w:tabs>
          <w:tab w:val="left" w:pos="709"/>
        </w:tabs>
        <w:ind w:firstLine="567"/>
        <w:rPr>
          <w:color w:val="000000" w:themeColor="text1"/>
        </w:rPr>
      </w:pPr>
      <w:r>
        <w:rPr>
          <w:color w:val="000000" w:themeColor="text1"/>
        </w:rPr>
        <w:t xml:space="preserve">1) </w:t>
      </w:r>
      <w:r w:rsidR="006C01B2">
        <w:t>відповідальний орган</w:t>
      </w:r>
      <w:r w:rsidR="003D2CDB" w:rsidRPr="00046B34">
        <w:rPr>
          <w:color w:val="000000" w:themeColor="text1"/>
        </w:rPr>
        <w:t>;</w:t>
      </w:r>
    </w:p>
    <w:p w14:paraId="690CAE45" w14:textId="77777777" w:rsidR="003D2CDB" w:rsidRPr="00046B34" w:rsidRDefault="003D2CDB" w:rsidP="003D7CD0">
      <w:pPr>
        <w:tabs>
          <w:tab w:val="left" w:pos="709"/>
        </w:tabs>
        <w:ind w:firstLine="567"/>
        <w:rPr>
          <w:color w:val="000000" w:themeColor="text1"/>
        </w:rPr>
      </w:pPr>
    </w:p>
    <w:p w14:paraId="26867166" w14:textId="77777777" w:rsidR="003D2CDB" w:rsidRPr="00046B34" w:rsidRDefault="003D2CDB" w:rsidP="003D7CD0">
      <w:pPr>
        <w:tabs>
          <w:tab w:val="left" w:pos="709"/>
        </w:tabs>
        <w:ind w:firstLine="567"/>
        <w:rPr>
          <w:color w:val="000000" w:themeColor="text1"/>
        </w:rPr>
      </w:pPr>
      <w:r w:rsidRPr="00046B34">
        <w:rPr>
          <w:color w:val="000000" w:themeColor="text1"/>
        </w:rPr>
        <w:t xml:space="preserve">2) комітети ради </w:t>
      </w:r>
      <w:r w:rsidR="00587EDE" w:rsidRPr="00046B34">
        <w:rPr>
          <w:color w:val="000000" w:themeColor="text1"/>
        </w:rPr>
        <w:t>(за наявності)</w:t>
      </w:r>
      <w:r w:rsidRPr="00046B34">
        <w:rPr>
          <w:color w:val="000000" w:themeColor="text1"/>
        </w:rPr>
        <w:t>;</w:t>
      </w:r>
    </w:p>
    <w:p w14:paraId="0EB911DA" w14:textId="77777777" w:rsidR="003D2CDB" w:rsidRPr="00046B34" w:rsidRDefault="003D2CDB" w:rsidP="003D7CD0">
      <w:pPr>
        <w:tabs>
          <w:tab w:val="left" w:pos="709"/>
        </w:tabs>
        <w:ind w:firstLine="567"/>
        <w:rPr>
          <w:color w:val="000000" w:themeColor="text1"/>
        </w:rPr>
      </w:pPr>
    </w:p>
    <w:p w14:paraId="6CEE89B8" w14:textId="77777777" w:rsidR="003D2CDB" w:rsidRPr="00046B34" w:rsidRDefault="003D2CDB" w:rsidP="003D7CD0">
      <w:pPr>
        <w:tabs>
          <w:tab w:val="left" w:pos="709"/>
        </w:tabs>
        <w:ind w:firstLine="567"/>
        <w:rPr>
          <w:color w:val="000000" w:themeColor="text1"/>
        </w:rPr>
      </w:pPr>
      <w:r w:rsidRPr="00046B34">
        <w:rPr>
          <w:color w:val="000000" w:themeColor="text1"/>
        </w:rPr>
        <w:t>3) виконавчий орган;</w:t>
      </w:r>
    </w:p>
    <w:p w14:paraId="16265A86" w14:textId="77777777" w:rsidR="003D2CDB" w:rsidRPr="00046B34" w:rsidRDefault="003D2CDB" w:rsidP="003D7CD0">
      <w:pPr>
        <w:tabs>
          <w:tab w:val="left" w:pos="709"/>
        </w:tabs>
        <w:ind w:firstLine="567"/>
        <w:rPr>
          <w:color w:val="000000" w:themeColor="text1"/>
        </w:rPr>
      </w:pPr>
    </w:p>
    <w:p w14:paraId="586B71C3" w14:textId="77777777" w:rsidR="003D2CDB" w:rsidRPr="00046B34" w:rsidRDefault="003D2CDB" w:rsidP="003D7CD0">
      <w:pPr>
        <w:tabs>
          <w:tab w:val="left" w:pos="709"/>
        </w:tabs>
        <w:ind w:firstLine="567"/>
        <w:rPr>
          <w:color w:val="000000" w:themeColor="text1"/>
        </w:rPr>
      </w:pPr>
      <w:r w:rsidRPr="00046B34">
        <w:rPr>
          <w:color w:val="000000" w:themeColor="text1"/>
        </w:rPr>
        <w:t>4)</w:t>
      </w:r>
      <w:r w:rsidR="00DD402C" w:rsidRPr="00046B34">
        <w:rPr>
          <w:color w:val="000000" w:themeColor="text1"/>
        </w:rPr>
        <w:t xml:space="preserve"> бізнес-підрозділи, підрозділи підтримк</w:t>
      </w:r>
      <w:r w:rsidR="00DD402C" w:rsidRPr="00421483">
        <w:rPr>
          <w:color w:val="000000" w:themeColor="text1"/>
        </w:rPr>
        <w:t>и</w:t>
      </w:r>
      <w:r w:rsidR="0028146A" w:rsidRPr="00421483">
        <w:rPr>
          <w:color w:val="000000" w:themeColor="text1"/>
        </w:rPr>
        <w:t xml:space="preserve"> </w:t>
      </w:r>
      <w:r w:rsidR="0028146A" w:rsidRPr="00E67F40">
        <w:t>або особи, на яких покладено виконання функцій відповідних підрозділів</w:t>
      </w:r>
      <w:r w:rsidR="00DD402C" w:rsidRPr="00421483">
        <w:rPr>
          <w:color w:val="000000" w:themeColor="text1"/>
        </w:rPr>
        <w:t>;</w:t>
      </w:r>
    </w:p>
    <w:p w14:paraId="2CF830B0" w14:textId="77777777" w:rsidR="003D2CDB" w:rsidRPr="00046B34" w:rsidRDefault="003D2CDB" w:rsidP="003D7CD0">
      <w:pPr>
        <w:tabs>
          <w:tab w:val="left" w:pos="709"/>
        </w:tabs>
        <w:ind w:firstLine="567"/>
        <w:rPr>
          <w:color w:val="000000" w:themeColor="text1"/>
        </w:rPr>
      </w:pPr>
    </w:p>
    <w:p w14:paraId="4870AA87" w14:textId="77777777" w:rsidR="003D2CDB" w:rsidRPr="00046B34" w:rsidRDefault="003D2CDB" w:rsidP="003D7CD0">
      <w:pPr>
        <w:tabs>
          <w:tab w:val="left" w:pos="709"/>
        </w:tabs>
        <w:ind w:firstLine="567"/>
        <w:rPr>
          <w:color w:val="000000" w:themeColor="text1"/>
        </w:rPr>
      </w:pPr>
      <w:r w:rsidRPr="00046B34">
        <w:rPr>
          <w:color w:val="000000" w:themeColor="text1"/>
        </w:rPr>
        <w:t>5)</w:t>
      </w:r>
      <w:r w:rsidR="00DD402C" w:rsidRPr="00046B34">
        <w:rPr>
          <w:color w:val="000000" w:themeColor="text1"/>
        </w:rPr>
        <w:t xml:space="preserve"> підрозділ з управління ризиками / головний ризик-менеджер та підрозділ контролю за дотриманням норм (комплаєнс) / головний комплаєнс-менеджер;</w:t>
      </w:r>
    </w:p>
    <w:p w14:paraId="254AC7AC" w14:textId="77777777" w:rsidR="00944B16" w:rsidRPr="00046B34" w:rsidRDefault="00944B16" w:rsidP="003D7CD0">
      <w:pPr>
        <w:tabs>
          <w:tab w:val="left" w:pos="709"/>
        </w:tabs>
        <w:ind w:firstLine="567"/>
        <w:rPr>
          <w:color w:val="000000" w:themeColor="text1"/>
        </w:rPr>
      </w:pPr>
    </w:p>
    <w:p w14:paraId="40DAE807" w14:textId="77777777" w:rsidR="00944B16" w:rsidRPr="00046B34" w:rsidRDefault="00944B16" w:rsidP="003D7CD0">
      <w:pPr>
        <w:tabs>
          <w:tab w:val="left" w:pos="709"/>
        </w:tabs>
        <w:ind w:firstLine="567"/>
        <w:rPr>
          <w:color w:val="000000" w:themeColor="text1"/>
        </w:rPr>
      </w:pPr>
      <w:r w:rsidRPr="00046B34">
        <w:rPr>
          <w:color w:val="000000" w:themeColor="text1"/>
        </w:rPr>
        <w:t>6) підрозділ внутрішнього аудиту / головний внутрішній аудитор;</w:t>
      </w:r>
    </w:p>
    <w:p w14:paraId="29042684" w14:textId="77777777" w:rsidR="003D2CDB" w:rsidRPr="00046B34" w:rsidRDefault="003D2CDB" w:rsidP="003D7CD0">
      <w:pPr>
        <w:tabs>
          <w:tab w:val="left" w:pos="709"/>
        </w:tabs>
        <w:ind w:firstLine="567"/>
        <w:rPr>
          <w:color w:val="000000" w:themeColor="text1"/>
        </w:rPr>
      </w:pPr>
    </w:p>
    <w:p w14:paraId="1F4664DB" w14:textId="69501894" w:rsidR="003D2CDB" w:rsidRPr="00046B34" w:rsidRDefault="003D2CDB" w:rsidP="003D7CD0">
      <w:pPr>
        <w:tabs>
          <w:tab w:val="left" w:pos="709"/>
        </w:tabs>
        <w:ind w:firstLine="567"/>
        <w:rPr>
          <w:color w:val="000000" w:themeColor="text1"/>
        </w:rPr>
      </w:pPr>
      <w:r w:rsidRPr="00046B34">
        <w:rPr>
          <w:color w:val="000000" w:themeColor="text1"/>
        </w:rPr>
        <w:t>7)</w:t>
      </w:r>
      <w:r w:rsidR="00944B16" w:rsidRPr="00046B34">
        <w:rPr>
          <w:color w:val="000000" w:themeColor="text1"/>
        </w:rPr>
        <w:t xml:space="preserve"> керівники та працівники </w:t>
      </w:r>
      <w:r w:rsidR="00346C76" w:rsidRPr="00046B34">
        <w:rPr>
          <w:color w:val="000000" w:themeColor="text1"/>
        </w:rPr>
        <w:t>надавача фінансових платіжних послуг</w:t>
      </w:r>
      <w:r w:rsidR="00944B16" w:rsidRPr="00046B34">
        <w:rPr>
          <w:color w:val="000000" w:themeColor="text1"/>
        </w:rPr>
        <w:t xml:space="preserve">, які здійснюють внутрішній контроль відповідно до повноважень, визначених внутрішніми документами, та не входять до складу органів і підрозділів </w:t>
      </w:r>
      <w:r w:rsidR="00B84208" w:rsidRPr="00046B34">
        <w:rPr>
          <w:color w:val="000000" w:themeColor="text1"/>
        </w:rPr>
        <w:t>надавача фінансових платіжних послуг</w:t>
      </w:r>
      <w:r w:rsidR="00944B16" w:rsidRPr="00046B34">
        <w:rPr>
          <w:color w:val="000000" w:themeColor="text1"/>
        </w:rPr>
        <w:t xml:space="preserve">, зазначених у підпунктах 1-6 пункту </w:t>
      </w:r>
      <w:r w:rsidR="007205A5">
        <w:rPr>
          <w:color w:val="000000" w:themeColor="text1"/>
        </w:rPr>
        <w:fldChar w:fldCharType="begin"/>
      </w:r>
      <w:r w:rsidR="007205A5">
        <w:rPr>
          <w:color w:val="000000" w:themeColor="text1"/>
        </w:rPr>
        <w:instrText xml:space="preserve"> REF _Ref170401992 \r \h </w:instrText>
      </w:r>
      <w:r w:rsidR="007205A5">
        <w:rPr>
          <w:color w:val="000000" w:themeColor="text1"/>
        </w:rPr>
      </w:r>
      <w:r w:rsidR="007205A5">
        <w:rPr>
          <w:color w:val="000000" w:themeColor="text1"/>
        </w:rPr>
        <w:fldChar w:fldCharType="separate"/>
      </w:r>
      <w:r w:rsidR="008E1BFB">
        <w:rPr>
          <w:color w:val="000000" w:themeColor="text1"/>
        </w:rPr>
        <w:t>128</w:t>
      </w:r>
      <w:r w:rsidR="007205A5">
        <w:rPr>
          <w:color w:val="000000" w:themeColor="text1"/>
        </w:rPr>
        <w:fldChar w:fldCharType="end"/>
      </w:r>
      <w:r w:rsidR="00944B16" w:rsidRPr="00046B34">
        <w:rPr>
          <w:color w:val="000000" w:themeColor="text1"/>
        </w:rPr>
        <w:t xml:space="preserve"> глави </w:t>
      </w:r>
      <w:r w:rsidR="007205A5">
        <w:rPr>
          <w:color w:val="000000" w:themeColor="text1"/>
        </w:rPr>
        <w:fldChar w:fldCharType="begin"/>
      </w:r>
      <w:r w:rsidR="007205A5">
        <w:rPr>
          <w:color w:val="000000" w:themeColor="text1"/>
        </w:rPr>
        <w:instrText xml:space="preserve"> REF _Ref170401510 \r \h </w:instrText>
      </w:r>
      <w:r w:rsidR="007205A5">
        <w:rPr>
          <w:color w:val="000000" w:themeColor="text1"/>
        </w:rPr>
      </w:r>
      <w:r w:rsidR="007205A5">
        <w:rPr>
          <w:color w:val="000000" w:themeColor="text1"/>
        </w:rPr>
        <w:fldChar w:fldCharType="separate"/>
      </w:r>
      <w:r w:rsidR="008E1BFB">
        <w:rPr>
          <w:color w:val="000000" w:themeColor="text1"/>
        </w:rPr>
        <w:t>23</w:t>
      </w:r>
      <w:r w:rsidR="007205A5">
        <w:rPr>
          <w:color w:val="000000" w:themeColor="text1"/>
        </w:rPr>
        <w:fldChar w:fldCharType="end"/>
      </w:r>
      <w:r w:rsidR="00944B16" w:rsidRPr="00046B34">
        <w:rPr>
          <w:color w:val="000000" w:themeColor="text1"/>
        </w:rPr>
        <w:t xml:space="preserve"> розділу </w:t>
      </w:r>
      <w:r w:rsidR="007205A5">
        <w:rPr>
          <w:color w:val="000000" w:themeColor="text1"/>
        </w:rPr>
        <w:fldChar w:fldCharType="begin"/>
      </w:r>
      <w:r w:rsidR="007205A5">
        <w:rPr>
          <w:color w:val="000000" w:themeColor="text1"/>
        </w:rPr>
        <w:instrText xml:space="preserve"> REF _Ref170401013 \r \h </w:instrText>
      </w:r>
      <w:r w:rsidR="007205A5">
        <w:rPr>
          <w:color w:val="000000" w:themeColor="text1"/>
        </w:rPr>
      </w:r>
      <w:r w:rsidR="007205A5">
        <w:rPr>
          <w:color w:val="000000" w:themeColor="text1"/>
        </w:rPr>
        <w:fldChar w:fldCharType="separate"/>
      </w:r>
      <w:r w:rsidR="008E1BFB">
        <w:rPr>
          <w:color w:val="000000" w:themeColor="text1"/>
        </w:rPr>
        <w:t>VI</w:t>
      </w:r>
      <w:r w:rsidR="007205A5">
        <w:rPr>
          <w:color w:val="000000" w:themeColor="text1"/>
        </w:rPr>
        <w:fldChar w:fldCharType="end"/>
      </w:r>
      <w:r w:rsidR="00944B16" w:rsidRPr="00046B34">
        <w:rPr>
          <w:color w:val="000000" w:themeColor="text1"/>
        </w:rPr>
        <w:t xml:space="preserve"> цього Положення.</w:t>
      </w:r>
    </w:p>
    <w:p w14:paraId="6A97E34C" w14:textId="77777777" w:rsidR="003D2CDB" w:rsidRPr="00046B34" w:rsidRDefault="003D2CDB" w:rsidP="003D2CDB">
      <w:pPr>
        <w:pStyle w:val="af6"/>
        <w:tabs>
          <w:tab w:val="left" w:pos="709"/>
        </w:tabs>
        <w:ind w:left="0" w:firstLine="709"/>
        <w:rPr>
          <w:color w:val="000000" w:themeColor="text1"/>
        </w:rPr>
      </w:pPr>
    </w:p>
    <w:p w14:paraId="48525F99" w14:textId="4902064F" w:rsidR="00512304" w:rsidRPr="00046B34" w:rsidRDefault="001A597D" w:rsidP="005443A5">
      <w:pPr>
        <w:pStyle w:val="af6"/>
        <w:numPr>
          <w:ilvl w:val="0"/>
          <w:numId w:val="1"/>
        </w:numPr>
        <w:tabs>
          <w:tab w:val="left" w:pos="1134"/>
        </w:tabs>
        <w:ind w:left="0" w:firstLine="567"/>
        <w:rPr>
          <w:color w:val="000000" w:themeColor="text1"/>
        </w:rPr>
      </w:pPr>
      <w:r w:rsidRPr="00046B34">
        <w:rPr>
          <w:color w:val="000000" w:themeColor="text1"/>
        </w:rPr>
        <w:t xml:space="preserve">Надавач фінансових платіжних послуг </w:t>
      </w:r>
      <w:r w:rsidR="00512304" w:rsidRPr="00046B34">
        <w:rPr>
          <w:color w:val="000000" w:themeColor="text1"/>
        </w:rPr>
        <w:t>повинен здійснювати вимірювання (оцінку) ризиків відповідно до вимог</w:t>
      </w:r>
      <w:r w:rsidR="00F17998" w:rsidRPr="00046B34">
        <w:rPr>
          <w:color w:val="000000" w:themeColor="text1"/>
        </w:rPr>
        <w:t xml:space="preserve"> глави </w:t>
      </w:r>
      <w:r w:rsidR="007205A5">
        <w:rPr>
          <w:color w:val="000000" w:themeColor="text1"/>
        </w:rPr>
        <w:fldChar w:fldCharType="begin"/>
      </w:r>
      <w:r w:rsidR="007205A5">
        <w:rPr>
          <w:color w:val="000000" w:themeColor="text1"/>
        </w:rPr>
        <w:instrText xml:space="preserve"> REF _Ref170402026 \r \h </w:instrText>
      </w:r>
      <w:r w:rsidR="007205A5">
        <w:rPr>
          <w:color w:val="000000" w:themeColor="text1"/>
        </w:rPr>
      </w:r>
      <w:r w:rsidR="007205A5">
        <w:rPr>
          <w:color w:val="000000" w:themeColor="text1"/>
        </w:rPr>
        <w:fldChar w:fldCharType="separate"/>
      </w:r>
      <w:r w:rsidR="008E1BFB">
        <w:rPr>
          <w:color w:val="000000" w:themeColor="text1"/>
        </w:rPr>
        <w:t>27</w:t>
      </w:r>
      <w:r w:rsidR="007205A5">
        <w:rPr>
          <w:color w:val="000000" w:themeColor="text1"/>
        </w:rPr>
        <w:fldChar w:fldCharType="end"/>
      </w:r>
      <w:r w:rsidR="00F17998" w:rsidRPr="00046B34">
        <w:rPr>
          <w:color w:val="000000" w:themeColor="text1"/>
        </w:rPr>
        <w:t xml:space="preserve"> розділу </w:t>
      </w:r>
      <w:r w:rsidR="007205A5">
        <w:rPr>
          <w:color w:val="000000" w:themeColor="text1"/>
        </w:rPr>
        <w:fldChar w:fldCharType="begin"/>
      </w:r>
      <w:r w:rsidR="007205A5">
        <w:rPr>
          <w:color w:val="000000" w:themeColor="text1"/>
        </w:rPr>
        <w:instrText xml:space="preserve"> REF _Ref170401013 \r \h </w:instrText>
      </w:r>
      <w:r w:rsidR="007205A5">
        <w:rPr>
          <w:color w:val="000000" w:themeColor="text1"/>
        </w:rPr>
      </w:r>
      <w:r w:rsidR="007205A5">
        <w:rPr>
          <w:color w:val="000000" w:themeColor="text1"/>
        </w:rPr>
        <w:fldChar w:fldCharType="separate"/>
      </w:r>
      <w:r w:rsidR="008E1BFB">
        <w:rPr>
          <w:color w:val="000000" w:themeColor="text1"/>
        </w:rPr>
        <w:t>VI</w:t>
      </w:r>
      <w:r w:rsidR="007205A5">
        <w:rPr>
          <w:color w:val="000000" w:themeColor="text1"/>
        </w:rPr>
        <w:fldChar w:fldCharType="end"/>
      </w:r>
      <w:r w:rsidR="00F17998" w:rsidRPr="00046B34">
        <w:rPr>
          <w:color w:val="000000" w:themeColor="text1"/>
        </w:rPr>
        <w:t xml:space="preserve"> </w:t>
      </w:r>
      <w:r w:rsidR="00512304" w:rsidRPr="00046B34">
        <w:rPr>
          <w:color w:val="000000" w:themeColor="text1"/>
        </w:rPr>
        <w:t xml:space="preserve">цього </w:t>
      </w:r>
      <w:r w:rsidR="00512304" w:rsidRPr="00046B34">
        <w:rPr>
          <w:color w:val="000000" w:themeColor="text1"/>
        </w:rPr>
        <w:lastRenderedPageBreak/>
        <w:t>Положення</w:t>
      </w:r>
      <w:r w:rsidR="00F17998" w:rsidRPr="00046B34">
        <w:rPr>
          <w:color w:val="000000" w:themeColor="text1"/>
        </w:rPr>
        <w:t xml:space="preserve"> </w:t>
      </w:r>
      <w:r w:rsidR="00F17998" w:rsidRPr="00046B34">
        <w:rPr>
          <w:color w:val="000000" w:themeColor="text1"/>
          <w:shd w:val="clear" w:color="auto" w:fill="FFFFFF"/>
        </w:rPr>
        <w:t>з урахуванням взаємозв'язку ризиків та впливу окремого ризику на інші ризики, що притаманні діяльності надавача фінансових платіжних послуг</w:t>
      </w:r>
      <w:r w:rsidR="00512304" w:rsidRPr="00046B34">
        <w:rPr>
          <w:color w:val="000000" w:themeColor="text1"/>
        </w:rPr>
        <w:t>.</w:t>
      </w:r>
    </w:p>
    <w:p w14:paraId="1B2A4C86" w14:textId="77777777" w:rsidR="00512304" w:rsidRPr="00046B34" w:rsidRDefault="00512304" w:rsidP="005443A5">
      <w:pPr>
        <w:tabs>
          <w:tab w:val="left" w:pos="851"/>
        </w:tabs>
        <w:ind w:firstLine="567"/>
        <w:rPr>
          <w:color w:val="000000" w:themeColor="text1"/>
        </w:rPr>
      </w:pPr>
      <w:r w:rsidRPr="00046B34">
        <w:rPr>
          <w:color w:val="000000" w:themeColor="text1"/>
        </w:rPr>
        <w:t xml:space="preserve">Вимірювання ризиків, проведене </w:t>
      </w:r>
      <w:r w:rsidR="001A597D" w:rsidRPr="00046B34">
        <w:rPr>
          <w:color w:val="000000" w:themeColor="text1"/>
        </w:rPr>
        <w:t>надавачем фінансових платіжних послуг</w:t>
      </w:r>
      <w:r w:rsidRPr="00046B34">
        <w:rPr>
          <w:color w:val="000000" w:themeColor="text1"/>
        </w:rPr>
        <w:t>, повинно</w:t>
      </w:r>
      <w:r w:rsidR="00877C5C" w:rsidRPr="00046B34">
        <w:rPr>
          <w:color w:val="000000" w:themeColor="text1"/>
        </w:rPr>
        <w:t xml:space="preserve"> </w:t>
      </w:r>
      <w:r w:rsidRPr="00046B34">
        <w:rPr>
          <w:color w:val="000000" w:themeColor="text1"/>
        </w:rPr>
        <w:t>бути задокументоване, включаючи детальний опис та пояснення ризиків, що охоплюються вимірюванням, використані підходи, а також ключові судження та припущення, що були зроблені під час такого</w:t>
      </w:r>
      <w:r w:rsidR="00877C5C" w:rsidRPr="00046B34">
        <w:rPr>
          <w:color w:val="000000" w:themeColor="text1"/>
        </w:rPr>
        <w:t xml:space="preserve"> </w:t>
      </w:r>
      <w:r w:rsidR="009A47E9" w:rsidRPr="00046B34">
        <w:rPr>
          <w:color w:val="000000" w:themeColor="text1"/>
        </w:rPr>
        <w:t>вимірювання</w:t>
      </w:r>
      <w:r w:rsidRPr="00046B34">
        <w:rPr>
          <w:color w:val="000000" w:themeColor="text1"/>
        </w:rPr>
        <w:t>.</w:t>
      </w:r>
    </w:p>
    <w:p w14:paraId="40C65F49" w14:textId="77777777" w:rsidR="00512304" w:rsidRPr="00046B34" w:rsidRDefault="00512304" w:rsidP="00512304">
      <w:pPr>
        <w:tabs>
          <w:tab w:val="left" w:pos="851"/>
        </w:tabs>
        <w:ind w:firstLine="709"/>
        <w:rPr>
          <w:color w:val="000000" w:themeColor="text1"/>
        </w:rPr>
      </w:pPr>
    </w:p>
    <w:p w14:paraId="15424C9D" w14:textId="77777777" w:rsidR="00512304" w:rsidRPr="00046B34" w:rsidRDefault="00512304" w:rsidP="005443A5">
      <w:pPr>
        <w:pStyle w:val="af6"/>
        <w:numPr>
          <w:ilvl w:val="0"/>
          <w:numId w:val="1"/>
        </w:numPr>
        <w:tabs>
          <w:tab w:val="left" w:pos="1134"/>
        </w:tabs>
        <w:ind w:left="0" w:firstLine="567"/>
        <w:rPr>
          <w:color w:val="000000" w:themeColor="text1"/>
        </w:rPr>
      </w:pPr>
      <w:r w:rsidRPr="00046B34">
        <w:rPr>
          <w:color w:val="000000" w:themeColor="text1"/>
        </w:rPr>
        <w:t xml:space="preserve">Система управління ризиками </w:t>
      </w:r>
      <w:r w:rsidR="00DC2EAE" w:rsidRPr="00046B34">
        <w:rPr>
          <w:color w:val="000000" w:themeColor="text1"/>
        </w:rPr>
        <w:t>надавача фінансових платіжних послуг</w:t>
      </w:r>
      <w:r w:rsidRPr="00046B34">
        <w:rPr>
          <w:color w:val="000000" w:themeColor="text1"/>
        </w:rPr>
        <w:t xml:space="preserve"> може передбачати вимірювання ризиків за новими </w:t>
      </w:r>
      <w:r w:rsidR="00DC2EAE" w:rsidRPr="00046B34">
        <w:rPr>
          <w:color w:val="000000" w:themeColor="text1"/>
        </w:rPr>
        <w:t xml:space="preserve">платіжними </w:t>
      </w:r>
      <w:r w:rsidRPr="00046B34">
        <w:rPr>
          <w:color w:val="000000" w:themeColor="text1"/>
        </w:rPr>
        <w:t xml:space="preserve">продуктами та значними змінами в діяльності </w:t>
      </w:r>
      <w:r w:rsidR="00DC2EAE" w:rsidRPr="00046B34">
        <w:rPr>
          <w:color w:val="000000" w:themeColor="text1"/>
        </w:rPr>
        <w:t>надавача фінансових платіжних послуг</w:t>
      </w:r>
      <w:r w:rsidRPr="00046B34">
        <w:rPr>
          <w:color w:val="000000" w:themeColor="text1"/>
        </w:rPr>
        <w:t xml:space="preserve"> до початку їх упровадження, включаючи зміни </w:t>
      </w:r>
      <w:r w:rsidR="00877C5C" w:rsidRPr="00046B34">
        <w:rPr>
          <w:color w:val="000000" w:themeColor="text1"/>
        </w:rPr>
        <w:t xml:space="preserve">в </w:t>
      </w:r>
      <w:r w:rsidRPr="00046B34">
        <w:rPr>
          <w:color w:val="000000" w:themeColor="text1"/>
        </w:rPr>
        <w:t xml:space="preserve">реалізації </w:t>
      </w:r>
      <w:r w:rsidR="00DC2EAE" w:rsidRPr="00046B34">
        <w:rPr>
          <w:color w:val="000000" w:themeColor="text1"/>
        </w:rPr>
        <w:t>платіжних продуктів</w:t>
      </w:r>
      <w:r w:rsidRPr="00046B34">
        <w:rPr>
          <w:color w:val="000000" w:themeColor="text1"/>
        </w:rPr>
        <w:t xml:space="preserve">, зміни </w:t>
      </w:r>
      <w:r w:rsidR="00877C5C" w:rsidRPr="00046B34">
        <w:rPr>
          <w:color w:val="000000" w:themeColor="text1"/>
        </w:rPr>
        <w:t xml:space="preserve">в </w:t>
      </w:r>
      <w:r w:rsidRPr="00046B34">
        <w:rPr>
          <w:color w:val="000000" w:themeColor="text1"/>
        </w:rPr>
        <w:t xml:space="preserve">системі управління </w:t>
      </w:r>
      <w:r w:rsidR="00DC2EAE" w:rsidRPr="00046B34">
        <w:rPr>
          <w:color w:val="000000" w:themeColor="text1"/>
        </w:rPr>
        <w:t>надавача фінансових платіжних послуг</w:t>
      </w:r>
      <w:r w:rsidRPr="00046B34">
        <w:rPr>
          <w:color w:val="000000" w:themeColor="text1"/>
        </w:rPr>
        <w:t>.</w:t>
      </w:r>
    </w:p>
    <w:p w14:paraId="2B81D563" w14:textId="77777777" w:rsidR="00512304" w:rsidRPr="00046B34" w:rsidRDefault="00512304" w:rsidP="00512304">
      <w:pPr>
        <w:tabs>
          <w:tab w:val="left" w:pos="709"/>
        </w:tabs>
        <w:ind w:firstLine="709"/>
        <w:rPr>
          <w:color w:val="000000" w:themeColor="text1"/>
        </w:rPr>
      </w:pPr>
    </w:p>
    <w:p w14:paraId="2EE41334" w14:textId="77777777" w:rsidR="00512304" w:rsidRPr="00046B34" w:rsidRDefault="00DC2EAE" w:rsidP="005443A5">
      <w:pPr>
        <w:pStyle w:val="af6"/>
        <w:numPr>
          <w:ilvl w:val="0"/>
          <w:numId w:val="1"/>
        </w:numPr>
        <w:tabs>
          <w:tab w:val="left" w:pos="1134"/>
        </w:tabs>
        <w:ind w:left="0" w:firstLine="567"/>
        <w:rPr>
          <w:color w:val="000000" w:themeColor="text1"/>
        </w:rPr>
      </w:pPr>
      <w:r w:rsidRPr="00046B34">
        <w:rPr>
          <w:color w:val="000000" w:themeColor="text1"/>
        </w:rPr>
        <w:t xml:space="preserve">Надавач фінансових платіжних послуг </w:t>
      </w:r>
      <w:r w:rsidR="00512304" w:rsidRPr="00046B34">
        <w:rPr>
          <w:color w:val="000000" w:themeColor="text1"/>
        </w:rPr>
        <w:t xml:space="preserve">у своїй системі управління ризиками зобов’язаний передбачити процеси та інструменти для моніторингу ризиків, що </w:t>
      </w:r>
      <w:r w:rsidR="00877C5C" w:rsidRPr="00046B34">
        <w:rPr>
          <w:color w:val="000000" w:themeColor="text1"/>
        </w:rPr>
        <w:t xml:space="preserve">дають змогу </w:t>
      </w:r>
      <w:r w:rsidR="00512304" w:rsidRPr="00046B34">
        <w:rPr>
          <w:color w:val="000000" w:themeColor="text1"/>
        </w:rPr>
        <w:t>своєчасно виявляти ризики та адекватно управляти ними.</w:t>
      </w:r>
    </w:p>
    <w:p w14:paraId="7EC17C5E" w14:textId="77777777" w:rsidR="00512304" w:rsidRPr="00046B34" w:rsidRDefault="00512304" w:rsidP="00512304">
      <w:pPr>
        <w:tabs>
          <w:tab w:val="left" w:pos="709"/>
        </w:tabs>
        <w:ind w:firstLine="709"/>
        <w:rPr>
          <w:color w:val="000000" w:themeColor="text1"/>
        </w:rPr>
      </w:pPr>
    </w:p>
    <w:p w14:paraId="5FCD111E" w14:textId="77777777" w:rsidR="00512304" w:rsidRPr="00046B34" w:rsidRDefault="00DC2EAE" w:rsidP="005443A5">
      <w:pPr>
        <w:pStyle w:val="af6"/>
        <w:numPr>
          <w:ilvl w:val="0"/>
          <w:numId w:val="1"/>
        </w:numPr>
        <w:tabs>
          <w:tab w:val="left" w:pos="1134"/>
        </w:tabs>
        <w:ind w:left="0" w:firstLine="567"/>
        <w:rPr>
          <w:color w:val="000000" w:themeColor="text1"/>
        </w:rPr>
      </w:pPr>
      <w:r w:rsidRPr="00046B34">
        <w:rPr>
          <w:color w:val="000000" w:themeColor="text1"/>
        </w:rPr>
        <w:t xml:space="preserve">Надавач фінансових платіжних послуг </w:t>
      </w:r>
      <w:r w:rsidR="00512304" w:rsidRPr="00046B34">
        <w:rPr>
          <w:color w:val="000000" w:themeColor="text1"/>
        </w:rPr>
        <w:t xml:space="preserve">у своїй системі управління ризиками зобов’язаний передбачити методи </w:t>
      </w:r>
      <w:r w:rsidR="004B4085" w:rsidRPr="00046B34">
        <w:rPr>
          <w:color w:val="000000" w:themeColor="text1"/>
        </w:rPr>
        <w:t>(</w:t>
      </w:r>
      <w:r w:rsidR="00512304" w:rsidRPr="00046B34">
        <w:rPr>
          <w:color w:val="000000" w:themeColor="text1"/>
        </w:rPr>
        <w:t>інструменти</w:t>
      </w:r>
      <w:r w:rsidR="004B4085" w:rsidRPr="00046B34">
        <w:rPr>
          <w:color w:val="000000" w:themeColor="text1"/>
        </w:rPr>
        <w:t>)</w:t>
      </w:r>
      <w:r w:rsidR="00512304" w:rsidRPr="00046B34">
        <w:rPr>
          <w:color w:val="000000" w:themeColor="text1"/>
        </w:rPr>
        <w:t xml:space="preserve"> управління </w:t>
      </w:r>
      <w:r w:rsidR="004B4085" w:rsidRPr="00046B34">
        <w:rPr>
          <w:color w:val="000000" w:themeColor="text1"/>
        </w:rPr>
        <w:t xml:space="preserve">виявленими </w:t>
      </w:r>
      <w:r w:rsidR="00512304" w:rsidRPr="00046B34">
        <w:rPr>
          <w:color w:val="000000" w:themeColor="text1"/>
        </w:rPr>
        <w:t>ризиками</w:t>
      </w:r>
      <w:r w:rsidR="004B4085" w:rsidRPr="00046B34">
        <w:rPr>
          <w:color w:val="000000" w:themeColor="text1"/>
        </w:rPr>
        <w:t xml:space="preserve"> в межах підходів до управління ризиками</w:t>
      </w:r>
      <w:r w:rsidR="00512304" w:rsidRPr="00046B34">
        <w:rPr>
          <w:color w:val="000000" w:themeColor="text1"/>
        </w:rPr>
        <w:t xml:space="preserve">. Такими </w:t>
      </w:r>
      <w:r w:rsidR="004B4085" w:rsidRPr="00046B34">
        <w:rPr>
          <w:color w:val="000000" w:themeColor="text1"/>
        </w:rPr>
        <w:t xml:space="preserve">методами </w:t>
      </w:r>
      <w:r w:rsidR="00512304" w:rsidRPr="00046B34">
        <w:rPr>
          <w:color w:val="000000" w:themeColor="text1"/>
        </w:rPr>
        <w:t>управління ризиками можуть бути:</w:t>
      </w:r>
    </w:p>
    <w:p w14:paraId="59168630" w14:textId="77777777" w:rsidR="00512304" w:rsidRPr="00046B34" w:rsidRDefault="00512304" w:rsidP="00512304">
      <w:pPr>
        <w:pStyle w:val="af6"/>
        <w:ind w:left="0" w:firstLine="709"/>
        <w:rPr>
          <w:color w:val="000000" w:themeColor="text1"/>
        </w:rPr>
      </w:pPr>
    </w:p>
    <w:p w14:paraId="5026B48E" w14:textId="34594C8A" w:rsidR="00512304" w:rsidRPr="00046B34" w:rsidRDefault="00512304" w:rsidP="005443A5">
      <w:pPr>
        <w:pStyle w:val="af6"/>
        <w:numPr>
          <w:ilvl w:val="0"/>
          <w:numId w:val="69"/>
        </w:numPr>
        <w:tabs>
          <w:tab w:val="left" w:pos="993"/>
        </w:tabs>
        <w:autoSpaceDE w:val="0"/>
        <w:autoSpaceDN w:val="0"/>
        <w:adjustRightInd w:val="0"/>
        <w:ind w:left="0" w:firstLine="567"/>
        <w:contextualSpacing w:val="0"/>
        <w:rPr>
          <w:color w:val="000000" w:themeColor="text1"/>
        </w:rPr>
      </w:pPr>
      <w:r w:rsidRPr="00046B34">
        <w:rPr>
          <w:color w:val="000000" w:themeColor="text1"/>
        </w:rPr>
        <w:t>прийняття ризику;</w:t>
      </w:r>
    </w:p>
    <w:p w14:paraId="77E9929C" w14:textId="77777777" w:rsidR="00512304" w:rsidRPr="00046B34" w:rsidRDefault="00512304" w:rsidP="005443A5">
      <w:pPr>
        <w:pStyle w:val="af6"/>
        <w:tabs>
          <w:tab w:val="left" w:pos="993"/>
        </w:tabs>
        <w:autoSpaceDE w:val="0"/>
        <w:autoSpaceDN w:val="0"/>
        <w:adjustRightInd w:val="0"/>
        <w:ind w:left="0" w:firstLine="567"/>
        <w:contextualSpacing w:val="0"/>
        <w:rPr>
          <w:color w:val="000000" w:themeColor="text1"/>
        </w:rPr>
      </w:pPr>
    </w:p>
    <w:p w14:paraId="56AA6182" w14:textId="2916567D" w:rsidR="004B4085" w:rsidRPr="00046B34" w:rsidRDefault="004B4085" w:rsidP="005443A5">
      <w:pPr>
        <w:pStyle w:val="af6"/>
        <w:numPr>
          <w:ilvl w:val="0"/>
          <w:numId w:val="69"/>
        </w:numPr>
        <w:tabs>
          <w:tab w:val="left" w:pos="993"/>
        </w:tabs>
        <w:autoSpaceDE w:val="0"/>
        <w:autoSpaceDN w:val="0"/>
        <w:adjustRightInd w:val="0"/>
        <w:ind w:left="0" w:firstLine="567"/>
        <w:contextualSpacing w:val="0"/>
        <w:rPr>
          <w:color w:val="000000" w:themeColor="text1"/>
        </w:rPr>
      </w:pPr>
      <w:r w:rsidRPr="00046B34">
        <w:rPr>
          <w:color w:val="000000" w:themeColor="text1"/>
        </w:rPr>
        <w:t>передавання ризику;</w:t>
      </w:r>
    </w:p>
    <w:p w14:paraId="616B955C" w14:textId="77777777" w:rsidR="004B4085" w:rsidRPr="00046B34" w:rsidRDefault="004B4085" w:rsidP="005443A5">
      <w:pPr>
        <w:pStyle w:val="af6"/>
        <w:ind w:firstLine="567"/>
        <w:rPr>
          <w:color w:val="000000" w:themeColor="text1"/>
        </w:rPr>
      </w:pPr>
    </w:p>
    <w:p w14:paraId="774DE227" w14:textId="5900BB32" w:rsidR="00512304" w:rsidRPr="00046B34" w:rsidRDefault="00512304" w:rsidP="005443A5">
      <w:pPr>
        <w:pStyle w:val="af6"/>
        <w:numPr>
          <w:ilvl w:val="0"/>
          <w:numId w:val="69"/>
        </w:numPr>
        <w:tabs>
          <w:tab w:val="left" w:pos="993"/>
        </w:tabs>
        <w:autoSpaceDE w:val="0"/>
        <w:autoSpaceDN w:val="0"/>
        <w:adjustRightInd w:val="0"/>
        <w:ind w:left="0" w:firstLine="567"/>
        <w:contextualSpacing w:val="0"/>
        <w:rPr>
          <w:color w:val="000000" w:themeColor="text1"/>
        </w:rPr>
      </w:pPr>
      <w:r w:rsidRPr="00046B34">
        <w:rPr>
          <w:color w:val="000000" w:themeColor="text1"/>
        </w:rPr>
        <w:t>пом’якшення або зниження ризику;</w:t>
      </w:r>
    </w:p>
    <w:p w14:paraId="01E9FC6A" w14:textId="77777777" w:rsidR="00512304" w:rsidRPr="00046B34" w:rsidRDefault="00512304" w:rsidP="005443A5">
      <w:pPr>
        <w:pStyle w:val="af6"/>
        <w:tabs>
          <w:tab w:val="left" w:pos="993"/>
        </w:tabs>
        <w:autoSpaceDE w:val="0"/>
        <w:autoSpaceDN w:val="0"/>
        <w:adjustRightInd w:val="0"/>
        <w:ind w:left="0" w:firstLine="567"/>
        <w:contextualSpacing w:val="0"/>
        <w:rPr>
          <w:bCs/>
          <w:color w:val="000000" w:themeColor="text1"/>
        </w:rPr>
      </w:pPr>
    </w:p>
    <w:p w14:paraId="088526EF" w14:textId="69E5E338" w:rsidR="00512304" w:rsidRPr="00046B34" w:rsidRDefault="00512304" w:rsidP="005443A5">
      <w:pPr>
        <w:pStyle w:val="af6"/>
        <w:numPr>
          <w:ilvl w:val="0"/>
          <w:numId w:val="69"/>
        </w:numPr>
        <w:tabs>
          <w:tab w:val="left" w:pos="993"/>
        </w:tabs>
        <w:autoSpaceDE w:val="0"/>
        <w:autoSpaceDN w:val="0"/>
        <w:adjustRightInd w:val="0"/>
        <w:ind w:left="0" w:firstLine="567"/>
        <w:contextualSpacing w:val="0"/>
        <w:rPr>
          <w:bCs/>
          <w:color w:val="000000" w:themeColor="text1"/>
        </w:rPr>
      </w:pPr>
      <w:r w:rsidRPr="00046B34">
        <w:rPr>
          <w:color w:val="000000" w:themeColor="text1"/>
        </w:rPr>
        <w:t>уникнення ризику;</w:t>
      </w:r>
    </w:p>
    <w:p w14:paraId="773349AF" w14:textId="77777777" w:rsidR="00512304" w:rsidRPr="00046B34" w:rsidRDefault="00512304" w:rsidP="005443A5">
      <w:pPr>
        <w:pStyle w:val="af6"/>
        <w:ind w:left="0" w:firstLine="567"/>
        <w:rPr>
          <w:color w:val="000000" w:themeColor="text1"/>
        </w:rPr>
      </w:pPr>
    </w:p>
    <w:p w14:paraId="059EAB84" w14:textId="77777777" w:rsidR="00512304" w:rsidRPr="00046B34" w:rsidRDefault="00512304" w:rsidP="005443A5">
      <w:pPr>
        <w:pStyle w:val="af6"/>
        <w:numPr>
          <w:ilvl w:val="0"/>
          <w:numId w:val="69"/>
        </w:numPr>
        <w:tabs>
          <w:tab w:val="left" w:pos="993"/>
        </w:tabs>
        <w:autoSpaceDE w:val="0"/>
        <w:autoSpaceDN w:val="0"/>
        <w:adjustRightInd w:val="0"/>
        <w:ind w:left="0" w:firstLine="567"/>
        <w:contextualSpacing w:val="0"/>
        <w:rPr>
          <w:bCs/>
          <w:color w:val="000000" w:themeColor="text1"/>
        </w:rPr>
      </w:pPr>
      <w:r w:rsidRPr="00046B34">
        <w:rPr>
          <w:color w:val="000000" w:themeColor="text1"/>
        </w:rPr>
        <w:t xml:space="preserve">інші </w:t>
      </w:r>
      <w:r w:rsidR="006539DE" w:rsidRPr="00046B34">
        <w:rPr>
          <w:color w:val="000000" w:themeColor="text1"/>
        </w:rPr>
        <w:t>методи</w:t>
      </w:r>
      <w:r w:rsidRPr="00046B34">
        <w:rPr>
          <w:color w:val="000000" w:themeColor="text1"/>
        </w:rPr>
        <w:t xml:space="preserve">, доступні для застосування </w:t>
      </w:r>
      <w:r w:rsidR="00CD6E6D" w:rsidRPr="00046B34">
        <w:rPr>
          <w:color w:val="000000" w:themeColor="text1"/>
        </w:rPr>
        <w:t>надавачем фінансових платіжних послуг</w:t>
      </w:r>
      <w:r w:rsidRPr="00046B34">
        <w:rPr>
          <w:color w:val="000000" w:themeColor="text1"/>
        </w:rPr>
        <w:t>.</w:t>
      </w:r>
    </w:p>
    <w:p w14:paraId="33268F57" w14:textId="77777777" w:rsidR="00512304" w:rsidRPr="00046B34" w:rsidRDefault="00512304" w:rsidP="00512304">
      <w:pPr>
        <w:pStyle w:val="af6"/>
        <w:tabs>
          <w:tab w:val="left" w:pos="709"/>
        </w:tabs>
        <w:ind w:left="0" w:firstLine="709"/>
        <w:rPr>
          <w:color w:val="000000" w:themeColor="text1"/>
        </w:rPr>
      </w:pPr>
    </w:p>
    <w:p w14:paraId="6955D2C5" w14:textId="07DB63DB" w:rsidR="00512304" w:rsidRPr="00046B34" w:rsidRDefault="00793A07" w:rsidP="005443A5">
      <w:pPr>
        <w:pStyle w:val="af6"/>
        <w:numPr>
          <w:ilvl w:val="0"/>
          <w:numId w:val="1"/>
        </w:numPr>
        <w:tabs>
          <w:tab w:val="left" w:pos="1134"/>
        </w:tabs>
        <w:ind w:left="0" w:firstLine="567"/>
        <w:rPr>
          <w:color w:val="000000" w:themeColor="text1"/>
        </w:rPr>
      </w:pPr>
      <w:r w:rsidRPr="00046B34">
        <w:rPr>
          <w:color w:val="000000" w:themeColor="text1"/>
        </w:rPr>
        <w:t xml:space="preserve">Надавач фінансових платіжних послуг </w:t>
      </w:r>
      <w:r w:rsidR="00512304" w:rsidRPr="00046B34">
        <w:rPr>
          <w:color w:val="000000" w:themeColor="text1"/>
        </w:rPr>
        <w:t xml:space="preserve">у своїй системі управління ризиками повинен передбачити порядок звітування про ризики, загальну оцінку ризиків та пов’язані з ними плани </w:t>
      </w:r>
      <w:r w:rsidR="00B149C1" w:rsidRPr="00046B34">
        <w:rPr>
          <w:color w:val="000000" w:themeColor="text1"/>
        </w:rPr>
        <w:t xml:space="preserve">дій раді </w:t>
      </w:r>
      <w:r w:rsidR="00B149C1" w:rsidRPr="00E5607A">
        <w:rPr>
          <w:color w:val="000000" w:themeColor="text1"/>
        </w:rPr>
        <w:t>та</w:t>
      </w:r>
      <w:r w:rsidR="00B149C1" w:rsidRPr="00046B34">
        <w:rPr>
          <w:color w:val="000000" w:themeColor="text1"/>
        </w:rPr>
        <w:t xml:space="preserve"> керівникам надавача фінансових платіжних послуг залежно від обставин</w:t>
      </w:r>
      <w:r w:rsidR="00512304" w:rsidRPr="00046B34">
        <w:rPr>
          <w:color w:val="000000" w:themeColor="text1"/>
        </w:rPr>
        <w:t xml:space="preserve">. Процедура ескалації ризиків </w:t>
      </w:r>
      <w:r w:rsidRPr="00046B34">
        <w:rPr>
          <w:color w:val="000000" w:themeColor="text1"/>
        </w:rPr>
        <w:t>надавача фінансових платіжних послуг</w:t>
      </w:r>
      <w:r w:rsidR="00512304" w:rsidRPr="00046B34">
        <w:rPr>
          <w:color w:val="000000" w:themeColor="text1"/>
        </w:rPr>
        <w:t xml:space="preserve">, зазначена в </w:t>
      </w:r>
      <w:r w:rsidR="00512304" w:rsidRPr="007A475C">
        <w:rPr>
          <w:color w:val="000000" w:themeColor="text1"/>
        </w:rPr>
        <w:t xml:space="preserve">підпункті </w:t>
      </w:r>
      <w:r w:rsidR="006E174F" w:rsidRPr="00003A8F">
        <w:rPr>
          <w:color w:val="000000" w:themeColor="text1"/>
        </w:rPr>
        <w:t>7</w:t>
      </w:r>
      <w:r w:rsidR="00512304" w:rsidRPr="00003A8F">
        <w:rPr>
          <w:color w:val="000000" w:themeColor="text1"/>
        </w:rPr>
        <w:t xml:space="preserve"> пункт</w:t>
      </w:r>
      <w:r w:rsidR="00F0164B" w:rsidRPr="00003A8F">
        <w:rPr>
          <w:color w:val="000000" w:themeColor="text1"/>
        </w:rPr>
        <w:t>у</w:t>
      </w:r>
      <w:r w:rsidR="00512304" w:rsidRPr="00003A8F">
        <w:rPr>
          <w:color w:val="000000" w:themeColor="text1"/>
        </w:rPr>
        <w:t xml:space="preserve"> </w:t>
      </w:r>
      <w:r w:rsidR="004B529C">
        <w:rPr>
          <w:color w:val="000000" w:themeColor="text1"/>
        </w:rPr>
        <w:fldChar w:fldCharType="begin"/>
      </w:r>
      <w:r w:rsidR="004B529C">
        <w:rPr>
          <w:color w:val="000000" w:themeColor="text1"/>
        </w:rPr>
        <w:instrText xml:space="preserve"> REF _Ref170402074 \r \h </w:instrText>
      </w:r>
      <w:r w:rsidR="004B529C">
        <w:rPr>
          <w:color w:val="000000" w:themeColor="text1"/>
        </w:rPr>
      </w:r>
      <w:r w:rsidR="004B529C">
        <w:rPr>
          <w:color w:val="000000" w:themeColor="text1"/>
        </w:rPr>
        <w:fldChar w:fldCharType="separate"/>
      </w:r>
      <w:r w:rsidR="008E1BFB">
        <w:rPr>
          <w:color w:val="000000" w:themeColor="text1"/>
        </w:rPr>
        <w:t>143</w:t>
      </w:r>
      <w:r w:rsidR="004B529C">
        <w:rPr>
          <w:color w:val="000000" w:themeColor="text1"/>
        </w:rPr>
        <w:fldChar w:fldCharType="end"/>
      </w:r>
      <w:r w:rsidR="00F70140" w:rsidRPr="00046B34">
        <w:rPr>
          <w:color w:val="000000" w:themeColor="text1"/>
        </w:rPr>
        <w:t xml:space="preserve"> </w:t>
      </w:r>
      <w:r w:rsidRPr="00046B34">
        <w:rPr>
          <w:color w:val="000000" w:themeColor="text1"/>
        </w:rPr>
        <w:t xml:space="preserve">глави </w:t>
      </w:r>
      <w:r w:rsidR="004B529C">
        <w:rPr>
          <w:color w:val="000000" w:themeColor="text1"/>
        </w:rPr>
        <w:fldChar w:fldCharType="begin"/>
      </w:r>
      <w:r w:rsidR="004B529C">
        <w:rPr>
          <w:color w:val="000000" w:themeColor="text1"/>
        </w:rPr>
        <w:instrText xml:space="preserve"> REF _Ref170402084 \r \h </w:instrText>
      </w:r>
      <w:r w:rsidR="004B529C">
        <w:rPr>
          <w:color w:val="000000" w:themeColor="text1"/>
        </w:rPr>
      </w:r>
      <w:r w:rsidR="004B529C">
        <w:rPr>
          <w:color w:val="000000" w:themeColor="text1"/>
        </w:rPr>
        <w:fldChar w:fldCharType="separate"/>
      </w:r>
      <w:r w:rsidR="008E1BFB">
        <w:rPr>
          <w:color w:val="000000" w:themeColor="text1"/>
        </w:rPr>
        <w:t>24</w:t>
      </w:r>
      <w:r w:rsidR="004B529C">
        <w:rPr>
          <w:color w:val="000000" w:themeColor="text1"/>
        </w:rPr>
        <w:fldChar w:fldCharType="end"/>
      </w:r>
      <w:r w:rsidR="009A47E9" w:rsidRPr="00046B34">
        <w:rPr>
          <w:color w:val="000000" w:themeColor="text1"/>
        </w:rPr>
        <w:t xml:space="preserve"> розділу </w:t>
      </w:r>
      <w:r w:rsidR="004B529C">
        <w:rPr>
          <w:color w:val="000000" w:themeColor="text1"/>
        </w:rPr>
        <w:fldChar w:fldCharType="begin"/>
      </w:r>
      <w:r w:rsidR="004B529C">
        <w:rPr>
          <w:color w:val="000000" w:themeColor="text1"/>
        </w:rPr>
        <w:instrText xml:space="preserve"> REF _Ref170401013 \r \h </w:instrText>
      </w:r>
      <w:r w:rsidR="004B529C">
        <w:rPr>
          <w:color w:val="000000" w:themeColor="text1"/>
        </w:rPr>
      </w:r>
      <w:r w:rsidR="004B529C">
        <w:rPr>
          <w:color w:val="000000" w:themeColor="text1"/>
        </w:rPr>
        <w:fldChar w:fldCharType="separate"/>
      </w:r>
      <w:r w:rsidR="008E1BFB">
        <w:rPr>
          <w:color w:val="000000" w:themeColor="text1"/>
        </w:rPr>
        <w:t>VI</w:t>
      </w:r>
      <w:r w:rsidR="004B529C">
        <w:rPr>
          <w:color w:val="000000" w:themeColor="text1"/>
        </w:rPr>
        <w:fldChar w:fldCharType="end"/>
      </w:r>
      <w:r w:rsidR="00512304" w:rsidRPr="00046B34">
        <w:rPr>
          <w:color w:val="000000" w:themeColor="text1"/>
        </w:rPr>
        <w:t xml:space="preserve"> цього Положення, повинна </w:t>
      </w:r>
      <w:r w:rsidR="00A57890" w:rsidRPr="00046B34">
        <w:rPr>
          <w:color w:val="000000" w:themeColor="text1"/>
        </w:rPr>
        <w:t xml:space="preserve">давати змогу </w:t>
      </w:r>
      <w:r w:rsidR="00512304" w:rsidRPr="00046B34">
        <w:rPr>
          <w:color w:val="000000" w:themeColor="text1"/>
        </w:rPr>
        <w:t xml:space="preserve">звітувати про проблеми, пов’язані з ризиками, </w:t>
      </w:r>
      <w:r w:rsidR="00A57890" w:rsidRPr="00046B34">
        <w:rPr>
          <w:color w:val="000000" w:themeColor="text1"/>
        </w:rPr>
        <w:t xml:space="preserve">у </w:t>
      </w:r>
      <w:r w:rsidR="00512304" w:rsidRPr="00046B34">
        <w:rPr>
          <w:color w:val="000000" w:themeColor="text1"/>
        </w:rPr>
        <w:t xml:space="preserve">межах періодичної звітності, а також поза періодичною звітністю для термінових питань. Будь-яка діяльність </w:t>
      </w:r>
      <w:r w:rsidR="009A47E9" w:rsidRPr="00046B34">
        <w:rPr>
          <w:color w:val="000000" w:themeColor="text1"/>
        </w:rPr>
        <w:t xml:space="preserve">надавача фінансових </w:t>
      </w:r>
      <w:r w:rsidR="009A47E9" w:rsidRPr="00046B34">
        <w:rPr>
          <w:color w:val="000000" w:themeColor="text1"/>
        </w:rPr>
        <w:lastRenderedPageBreak/>
        <w:t>платіжних послуг</w:t>
      </w:r>
      <w:r w:rsidR="00512304" w:rsidRPr="00046B34">
        <w:rPr>
          <w:color w:val="000000" w:themeColor="text1"/>
        </w:rPr>
        <w:t>, що виходить за межі затвердженого ризик-апетиту, лімітів ризиків, повинна бути предметом відповідного аналізу та вимагати відповідного схвалення радою або іншим визначеним радою органом.</w:t>
      </w:r>
    </w:p>
    <w:p w14:paraId="1C83CB6D" w14:textId="77777777" w:rsidR="00003EAB" w:rsidRPr="00046B34" w:rsidRDefault="00003EAB" w:rsidP="00003EAB">
      <w:pPr>
        <w:tabs>
          <w:tab w:val="left" w:pos="709"/>
        </w:tabs>
        <w:ind w:left="709"/>
        <w:rPr>
          <w:color w:val="000000" w:themeColor="text1"/>
        </w:rPr>
      </w:pPr>
    </w:p>
    <w:p w14:paraId="071FD1BE" w14:textId="77777777" w:rsidR="00A13A93" w:rsidRPr="00046B34" w:rsidRDefault="00A13A93" w:rsidP="00AD4713">
      <w:pPr>
        <w:pStyle w:val="af6"/>
        <w:numPr>
          <w:ilvl w:val="0"/>
          <w:numId w:val="2"/>
        </w:numPr>
        <w:pBdr>
          <w:top w:val="nil"/>
          <w:left w:val="nil"/>
          <w:bottom w:val="nil"/>
          <w:right w:val="nil"/>
          <w:between w:val="nil"/>
        </w:pBdr>
        <w:tabs>
          <w:tab w:val="left" w:pos="1134"/>
        </w:tabs>
        <w:jc w:val="center"/>
        <w:outlineLvl w:val="1"/>
        <w:rPr>
          <w:color w:val="000000" w:themeColor="text1"/>
        </w:rPr>
      </w:pPr>
      <w:bookmarkStart w:id="139" w:name="_Ref170402084"/>
      <w:r w:rsidRPr="00046B34">
        <w:rPr>
          <w:color w:val="000000" w:themeColor="text1"/>
        </w:rPr>
        <w:t xml:space="preserve">Внутрішні документи </w:t>
      </w:r>
      <w:r w:rsidR="009A47E9" w:rsidRPr="00046B34">
        <w:rPr>
          <w:color w:val="000000" w:themeColor="text1"/>
        </w:rPr>
        <w:t xml:space="preserve">надавача фінансових платіжних послуг </w:t>
      </w:r>
      <w:r w:rsidRPr="00046B34">
        <w:rPr>
          <w:color w:val="000000" w:themeColor="text1"/>
        </w:rPr>
        <w:t>з питань системи управління ризиками</w:t>
      </w:r>
      <w:bookmarkEnd w:id="139"/>
      <w:r w:rsidRPr="00046B34">
        <w:rPr>
          <w:color w:val="000000" w:themeColor="text1"/>
        </w:rPr>
        <w:t xml:space="preserve"> </w:t>
      </w:r>
    </w:p>
    <w:p w14:paraId="6ABE21E4" w14:textId="77777777" w:rsidR="00A13A93" w:rsidRPr="00046B34" w:rsidRDefault="00A13A93" w:rsidP="00003EAB">
      <w:pPr>
        <w:tabs>
          <w:tab w:val="left" w:pos="709"/>
        </w:tabs>
        <w:ind w:left="709"/>
        <w:rPr>
          <w:color w:val="000000" w:themeColor="text1"/>
        </w:rPr>
      </w:pPr>
    </w:p>
    <w:p w14:paraId="1B2706B1" w14:textId="77777777" w:rsidR="00512304" w:rsidRPr="00046B34" w:rsidRDefault="009A47E9" w:rsidP="005443A5">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w:t>
      </w:r>
      <w:r w:rsidR="00512304" w:rsidRPr="00046B34">
        <w:rPr>
          <w:color w:val="000000" w:themeColor="text1"/>
        </w:rPr>
        <w:t xml:space="preserve"> </w:t>
      </w:r>
      <w:r w:rsidR="00A57890" w:rsidRPr="00046B34">
        <w:rPr>
          <w:color w:val="000000" w:themeColor="text1"/>
        </w:rPr>
        <w:t xml:space="preserve">у </w:t>
      </w:r>
      <w:r w:rsidR="00512304" w:rsidRPr="00046B34">
        <w:rPr>
          <w:color w:val="000000" w:themeColor="text1"/>
        </w:rPr>
        <w:t xml:space="preserve">межах системи управління ризиками розробляє і впроваджує внутрішні документи з питань управління ризиками з урахуванням вимог </w:t>
      </w:r>
      <w:r w:rsidRPr="00046B34">
        <w:rPr>
          <w:color w:val="000000" w:themeColor="text1"/>
        </w:rPr>
        <w:t>Закону про платіжні послуги</w:t>
      </w:r>
      <w:r w:rsidR="00512304" w:rsidRPr="00046B34">
        <w:rPr>
          <w:color w:val="000000" w:themeColor="text1"/>
        </w:rPr>
        <w:t xml:space="preserve"> та цього Положення. </w:t>
      </w:r>
    </w:p>
    <w:p w14:paraId="43386621" w14:textId="77777777" w:rsidR="00512304" w:rsidRPr="00046B34" w:rsidRDefault="00512304" w:rsidP="00512304">
      <w:pPr>
        <w:tabs>
          <w:tab w:val="left" w:pos="709"/>
        </w:tabs>
        <w:ind w:firstLine="709"/>
        <w:rPr>
          <w:color w:val="000000" w:themeColor="text1"/>
        </w:rPr>
      </w:pPr>
    </w:p>
    <w:p w14:paraId="65B2D1CF" w14:textId="3E917AA6" w:rsidR="000E42BA" w:rsidRPr="00046B34" w:rsidRDefault="009A47E9" w:rsidP="005443A5">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w:t>
      </w:r>
      <w:r w:rsidR="00B7163D">
        <w:rPr>
          <w:color w:val="000000" w:themeColor="text1"/>
        </w:rPr>
        <w:t xml:space="preserve"> </w:t>
      </w:r>
      <w:r w:rsidR="00512304" w:rsidRPr="00046B34">
        <w:rPr>
          <w:color w:val="000000" w:themeColor="text1"/>
        </w:rPr>
        <w:t>розробляє внутрішні документи у формі стратегій, політик</w:t>
      </w:r>
      <w:r w:rsidR="00A57890" w:rsidRPr="00046B34">
        <w:rPr>
          <w:color w:val="000000" w:themeColor="text1"/>
        </w:rPr>
        <w:t>и</w:t>
      </w:r>
      <w:r w:rsidR="00512304" w:rsidRPr="00046B34">
        <w:rPr>
          <w:color w:val="000000" w:themeColor="text1"/>
        </w:rPr>
        <w:t>, положень, процедур, які документально закріплюють процес управління ризиками та враховують вимоги цього Положення.</w:t>
      </w:r>
    </w:p>
    <w:p w14:paraId="1827D987" w14:textId="77777777" w:rsidR="000E42BA" w:rsidRPr="00046B34" w:rsidRDefault="000E42BA" w:rsidP="000E42BA">
      <w:pPr>
        <w:pStyle w:val="af6"/>
        <w:rPr>
          <w:color w:val="000000" w:themeColor="text1"/>
        </w:rPr>
      </w:pPr>
    </w:p>
    <w:p w14:paraId="4BD0D607" w14:textId="4D9C06AE" w:rsidR="00512304" w:rsidRPr="00046B34" w:rsidRDefault="009A47E9" w:rsidP="005443A5">
      <w:pPr>
        <w:pStyle w:val="af6"/>
        <w:numPr>
          <w:ilvl w:val="0"/>
          <w:numId w:val="1"/>
        </w:numPr>
        <w:tabs>
          <w:tab w:val="left" w:pos="1134"/>
        </w:tabs>
        <w:ind w:left="0" w:firstLine="567"/>
        <w:rPr>
          <w:color w:val="000000" w:themeColor="text1"/>
        </w:rPr>
      </w:pPr>
      <w:bookmarkStart w:id="140" w:name="_Ref170402114"/>
      <w:r w:rsidRPr="00046B34">
        <w:rPr>
          <w:color w:val="000000" w:themeColor="text1"/>
        </w:rPr>
        <w:t xml:space="preserve">Надавач фінансових платіжних послуг </w:t>
      </w:r>
      <w:r w:rsidR="00512304" w:rsidRPr="00046B34">
        <w:rPr>
          <w:color w:val="000000" w:themeColor="text1"/>
        </w:rPr>
        <w:t xml:space="preserve">повинен мати такі затверджені </w:t>
      </w:r>
      <w:r w:rsidR="00F20969">
        <w:t>відповідальним органом</w:t>
      </w:r>
      <w:r w:rsidR="00F20969" w:rsidRPr="00046B34" w:rsidDel="00F20969">
        <w:rPr>
          <w:color w:val="000000" w:themeColor="text1"/>
        </w:rPr>
        <w:t xml:space="preserve"> </w:t>
      </w:r>
      <w:r w:rsidR="00512304" w:rsidRPr="00046B34">
        <w:rPr>
          <w:color w:val="000000" w:themeColor="text1"/>
        </w:rPr>
        <w:t>внутрішні документи в межах системи управління ризиками:</w:t>
      </w:r>
      <w:bookmarkEnd w:id="140"/>
    </w:p>
    <w:p w14:paraId="25AF970C" w14:textId="77777777" w:rsidR="00512304" w:rsidRPr="00046B34" w:rsidRDefault="00512304" w:rsidP="00512304">
      <w:pPr>
        <w:tabs>
          <w:tab w:val="left" w:pos="851"/>
        </w:tabs>
        <w:ind w:firstLine="709"/>
        <w:rPr>
          <w:color w:val="000000" w:themeColor="text1"/>
        </w:rPr>
      </w:pPr>
    </w:p>
    <w:p w14:paraId="5C426C4B" w14:textId="77777777" w:rsidR="00512304" w:rsidRPr="00046B34" w:rsidRDefault="00512304" w:rsidP="005443A5">
      <w:pPr>
        <w:pStyle w:val="af6"/>
        <w:numPr>
          <w:ilvl w:val="0"/>
          <w:numId w:val="70"/>
        </w:numPr>
        <w:tabs>
          <w:tab w:val="left" w:pos="993"/>
        </w:tabs>
        <w:ind w:left="0" w:firstLine="567"/>
        <w:contextualSpacing w:val="0"/>
        <w:rPr>
          <w:color w:val="000000" w:themeColor="text1"/>
        </w:rPr>
      </w:pPr>
      <w:r w:rsidRPr="00046B34">
        <w:rPr>
          <w:color w:val="000000" w:themeColor="text1"/>
        </w:rPr>
        <w:t>стратегію управління ризиками;</w:t>
      </w:r>
    </w:p>
    <w:p w14:paraId="7B415747" w14:textId="77777777" w:rsidR="00512304" w:rsidRPr="00046B34" w:rsidRDefault="00512304" w:rsidP="005443A5">
      <w:pPr>
        <w:pStyle w:val="af6"/>
        <w:tabs>
          <w:tab w:val="left" w:pos="993"/>
        </w:tabs>
        <w:ind w:left="0" w:firstLine="567"/>
        <w:contextualSpacing w:val="0"/>
        <w:rPr>
          <w:color w:val="000000" w:themeColor="text1"/>
        </w:rPr>
      </w:pPr>
    </w:p>
    <w:p w14:paraId="14BE3D6D" w14:textId="77777777" w:rsidR="00512304" w:rsidRPr="00046B34" w:rsidRDefault="00512304" w:rsidP="005443A5">
      <w:pPr>
        <w:pStyle w:val="af6"/>
        <w:numPr>
          <w:ilvl w:val="0"/>
          <w:numId w:val="70"/>
        </w:numPr>
        <w:tabs>
          <w:tab w:val="left" w:pos="993"/>
        </w:tabs>
        <w:ind w:left="0" w:firstLine="567"/>
        <w:contextualSpacing w:val="0"/>
        <w:rPr>
          <w:color w:val="000000" w:themeColor="text1"/>
        </w:rPr>
      </w:pPr>
      <w:r w:rsidRPr="00046B34">
        <w:rPr>
          <w:color w:val="000000" w:themeColor="text1"/>
        </w:rPr>
        <w:t>декларацію схильності до ризиків;</w:t>
      </w:r>
    </w:p>
    <w:p w14:paraId="6147312C" w14:textId="77777777" w:rsidR="00512304" w:rsidRPr="00046B34" w:rsidRDefault="00512304" w:rsidP="005443A5">
      <w:pPr>
        <w:pStyle w:val="af6"/>
        <w:ind w:left="0" w:firstLine="567"/>
        <w:rPr>
          <w:color w:val="000000" w:themeColor="text1"/>
        </w:rPr>
      </w:pPr>
    </w:p>
    <w:p w14:paraId="03365621" w14:textId="77777777" w:rsidR="00512304" w:rsidRPr="00046B34" w:rsidRDefault="00512304" w:rsidP="005443A5">
      <w:pPr>
        <w:pStyle w:val="af6"/>
        <w:numPr>
          <w:ilvl w:val="0"/>
          <w:numId w:val="70"/>
        </w:numPr>
        <w:tabs>
          <w:tab w:val="left" w:pos="993"/>
        </w:tabs>
        <w:ind w:left="0" w:firstLine="567"/>
        <w:contextualSpacing w:val="0"/>
        <w:rPr>
          <w:color w:val="000000" w:themeColor="text1"/>
        </w:rPr>
      </w:pPr>
      <w:r w:rsidRPr="00046B34">
        <w:rPr>
          <w:color w:val="000000" w:themeColor="text1"/>
        </w:rPr>
        <w:t>політику управління ризиками, включаючи ліміти ризиків</w:t>
      </w:r>
      <w:r w:rsidR="00D42411" w:rsidRPr="00046B34">
        <w:rPr>
          <w:color w:val="000000" w:themeColor="text1"/>
        </w:rPr>
        <w:t>, та політики управління окремими видами ризиків у випадках, визначених цим Положенням;</w:t>
      </w:r>
    </w:p>
    <w:p w14:paraId="5692EE1A" w14:textId="77777777" w:rsidR="00AD110F" w:rsidRPr="00046B34" w:rsidRDefault="00AD110F" w:rsidP="005443A5">
      <w:pPr>
        <w:pStyle w:val="af6"/>
        <w:ind w:firstLine="567"/>
        <w:rPr>
          <w:color w:val="000000" w:themeColor="text1"/>
        </w:rPr>
      </w:pPr>
    </w:p>
    <w:p w14:paraId="5DC54B8A" w14:textId="77777777" w:rsidR="00AD110F" w:rsidRPr="00046B34" w:rsidRDefault="00AD110F" w:rsidP="005443A5">
      <w:pPr>
        <w:pStyle w:val="af6"/>
        <w:numPr>
          <w:ilvl w:val="0"/>
          <w:numId w:val="70"/>
        </w:numPr>
        <w:tabs>
          <w:tab w:val="left" w:pos="993"/>
        </w:tabs>
        <w:ind w:left="0" w:firstLine="567"/>
        <w:contextualSpacing w:val="0"/>
        <w:rPr>
          <w:color w:val="000000" w:themeColor="text1"/>
        </w:rPr>
      </w:pPr>
      <w:r w:rsidRPr="00046B34">
        <w:rPr>
          <w:color w:val="000000" w:themeColor="text1"/>
        </w:rPr>
        <w:t>порядки та процедури управління ризиками у випадках, визначених цим Положенням.</w:t>
      </w:r>
    </w:p>
    <w:p w14:paraId="74EFD3C8" w14:textId="77777777" w:rsidR="00512304" w:rsidRPr="00046B34" w:rsidRDefault="00512304" w:rsidP="00512304">
      <w:pPr>
        <w:tabs>
          <w:tab w:val="left" w:pos="851"/>
        </w:tabs>
        <w:ind w:firstLine="709"/>
        <w:rPr>
          <w:color w:val="000000" w:themeColor="text1"/>
        </w:rPr>
      </w:pPr>
    </w:p>
    <w:p w14:paraId="2F9C9A04" w14:textId="4D32F114" w:rsidR="00512304" w:rsidRPr="00046B34" w:rsidRDefault="00F20969" w:rsidP="005443A5">
      <w:pPr>
        <w:pStyle w:val="af6"/>
        <w:numPr>
          <w:ilvl w:val="0"/>
          <w:numId w:val="1"/>
        </w:numPr>
        <w:tabs>
          <w:tab w:val="left" w:pos="1134"/>
        </w:tabs>
        <w:ind w:left="0" w:firstLine="567"/>
        <w:rPr>
          <w:color w:val="000000" w:themeColor="text1"/>
        </w:rPr>
      </w:pPr>
      <w:r>
        <w:t>Відповідальний орган</w:t>
      </w:r>
      <w:r w:rsidRPr="00046B34" w:rsidDel="00F20969">
        <w:rPr>
          <w:color w:val="000000" w:themeColor="text1"/>
        </w:rPr>
        <w:t xml:space="preserve"> </w:t>
      </w:r>
      <w:r w:rsidR="00512304" w:rsidRPr="00046B34">
        <w:rPr>
          <w:color w:val="000000" w:themeColor="text1"/>
        </w:rPr>
        <w:t xml:space="preserve">здійснює контроль за дотриманням внутрішніх документів, визначених у </w:t>
      </w:r>
      <w:r w:rsidR="00512304" w:rsidRPr="007A475C">
        <w:rPr>
          <w:color w:val="000000" w:themeColor="text1"/>
        </w:rPr>
        <w:t xml:space="preserve">пункті </w:t>
      </w:r>
      <w:r w:rsidR="004B529C">
        <w:rPr>
          <w:color w:val="000000" w:themeColor="text1"/>
        </w:rPr>
        <w:fldChar w:fldCharType="begin"/>
      </w:r>
      <w:r w:rsidR="004B529C">
        <w:rPr>
          <w:color w:val="000000" w:themeColor="text1"/>
        </w:rPr>
        <w:instrText xml:space="preserve"> REF _Ref170402114 \r \h </w:instrText>
      </w:r>
      <w:r w:rsidR="004B529C">
        <w:rPr>
          <w:color w:val="000000" w:themeColor="text1"/>
        </w:rPr>
      </w:r>
      <w:r w:rsidR="004B529C">
        <w:rPr>
          <w:color w:val="000000" w:themeColor="text1"/>
        </w:rPr>
        <w:fldChar w:fldCharType="separate"/>
      </w:r>
      <w:r w:rsidR="008E1BFB">
        <w:rPr>
          <w:color w:val="000000" w:themeColor="text1"/>
        </w:rPr>
        <w:t>136</w:t>
      </w:r>
      <w:r w:rsidR="004B529C">
        <w:rPr>
          <w:color w:val="000000" w:themeColor="text1"/>
        </w:rPr>
        <w:fldChar w:fldCharType="end"/>
      </w:r>
      <w:r w:rsidR="00F70140" w:rsidRPr="00E64ECA">
        <w:rPr>
          <w:color w:val="000000" w:themeColor="text1"/>
        </w:rPr>
        <w:t xml:space="preserve"> </w:t>
      </w:r>
      <w:r w:rsidR="00512304" w:rsidRPr="00E64ECA">
        <w:rPr>
          <w:color w:val="000000" w:themeColor="text1"/>
        </w:rPr>
        <w:t xml:space="preserve">глави </w:t>
      </w:r>
      <w:r w:rsidR="004B529C">
        <w:rPr>
          <w:color w:val="000000" w:themeColor="text1"/>
        </w:rPr>
        <w:fldChar w:fldCharType="begin"/>
      </w:r>
      <w:r w:rsidR="004B529C">
        <w:rPr>
          <w:color w:val="000000" w:themeColor="text1"/>
        </w:rPr>
        <w:instrText xml:space="preserve"> REF _Ref170402084 \r \h </w:instrText>
      </w:r>
      <w:r w:rsidR="004B529C">
        <w:rPr>
          <w:color w:val="000000" w:themeColor="text1"/>
        </w:rPr>
      </w:r>
      <w:r w:rsidR="004B529C">
        <w:rPr>
          <w:color w:val="000000" w:themeColor="text1"/>
        </w:rPr>
        <w:fldChar w:fldCharType="separate"/>
      </w:r>
      <w:r w:rsidR="008E1BFB">
        <w:rPr>
          <w:color w:val="000000" w:themeColor="text1"/>
        </w:rPr>
        <w:t>24</w:t>
      </w:r>
      <w:r w:rsidR="004B529C">
        <w:rPr>
          <w:color w:val="000000" w:themeColor="text1"/>
        </w:rPr>
        <w:fldChar w:fldCharType="end"/>
      </w:r>
      <w:r w:rsidR="009A47E9" w:rsidRPr="00E64ECA">
        <w:rPr>
          <w:color w:val="000000" w:themeColor="text1"/>
        </w:rPr>
        <w:t xml:space="preserve"> розділу </w:t>
      </w:r>
      <w:r w:rsidR="004B529C">
        <w:rPr>
          <w:color w:val="000000" w:themeColor="text1"/>
        </w:rPr>
        <w:fldChar w:fldCharType="begin"/>
      </w:r>
      <w:r w:rsidR="004B529C">
        <w:rPr>
          <w:color w:val="000000" w:themeColor="text1"/>
        </w:rPr>
        <w:instrText xml:space="preserve"> REF _Ref170401013 \r \h </w:instrText>
      </w:r>
      <w:r w:rsidR="004B529C">
        <w:rPr>
          <w:color w:val="000000" w:themeColor="text1"/>
        </w:rPr>
      </w:r>
      <w:r w:rsidR="004B529C">
        <w:rPr>
          <w:color w:val="000000" w:themeColor="text1"/>
        </w:rPr>
        <w:fldChar w:fldCharType="separate"/>
      </w:r>
      <w:r w:rsidR="008E1BFB">
        <w:rPr>
          <w:color w:val="000000" w:themeColor="text1"/>
        </w:rPr>
        <w:t>VI</w:t>
      </w:r>
      <w:r w:rsidR="004B529C">
        <w:rPr>
          <w:color w:val="000000" w:themeColor="text1"/>
        </w:rPr>
        <w:fldChar w:fldCharType="end"/>
      </w:r>
      <w:r w:rsidR="00512304" w:rsidRPr="00046B34">
        <w:rPr>
          <w:color w:val="000000" w:themeColor="text1"/>
        </w:rPr>
        <w:t xml:space="preserve"> цього Положення, з урахуванням вимог цього Положення.</w:t>
      </w:r>
    </w:p>
    <w:p w14:paraId="207A34F9" w14:textId="2BF202A8" w:rsidR="00F94E29" w:rsidRPr="00A71758" w:rsidRDefault="00F94E29" w:rsidP="00A71758">
      <w:pPr>
        <w:rPr>
          <w:color w:val="000000" w:themeColor="text1"/>
        </w:rPr>
      </w:pPr>
    </w:p>
    <w:p w14:paraId="0B4F06BB" w14:textId="77777777" w:rsidR="00512304" w:rsidRPr="00046B34" w:rsidRDefault="00910501" w:rsidP="005443A5">
      <w:pPr>
        <w:pStyle w:val="af6"/>
        <w:numPr>
          <w:ilvl w:val="0"/>
          <w:numId w:val="1"/>
        </w:numPr>
        <w:tabs>
          <w:tab w:val="left" w:pos="1134"/>
        </w:tabs>
        <w:ind w:left="0" w:firstLine="567"/>
        <w:rPr>
          <w:color w:val="000000" w:themeColor="text1"/>
        </w:rPr>
      </w:pPr>
      <w:r w:rsidRPr="00046B34">
        <w:rPr>
          <w:color w:val="000000" w:themeColor="text1"/>
        </w:rPr>
        <w:t xml:space="preserve">Надавач фінансових платіжних послуг </w:t>
      </w:r>
      <w:r w:rsidR="00512304" w:rsidRPr="00046B34">
        <w:rPr>
          <w:color w:val="000000" w:themeColor="text1"/>
        </w:rPr>
        <w:t>має право об’єднувати окремі внутрішні документи в один або кілька документів, не порушуючи вимог цього Положення щодо їх розроблення, наповнення, затвердження, перегляду та інших вимог.</w:t>
      </w:r>
    </w:p>
    <w:p w14:paraId="71C1F857" w14:textId="77777777" w:rsidR="00512304" w:rsidRPr="00046B34" w:rsidRDefault="00512304" w:rsidP="00512304">
      <w:pPr>
        <w:tabs>
          <w:tab w:val="left" w:pos="709"/>
        </w:tabs>
        <w:ind w:firstLine="709"/>
        <w:rPr>
          <w:color w:val="000000" w:themeColor="text1"/>
        </w:rPr>
      </w:pPr>
    </w:p>
    <w:p w14:paraId="39611B97" w14:textId="77777777" w:rsidR="00512304" w:rsidRPr="00046B34" w:rsidRDefault="00512304" w:rsidP="005443A5">
      <w:pPr>
        <w:pStyle w:val="af6"/>
        <w:numPr>
          <w:ilvl w:val="0"/>
          <w:numId w:val="1"/>
        </w:numPr>
        <w:tabs>
          <w:tab w:val="left" w:pos="1134"/>
        </w:tabs>
        <w:ind w:left="0" w:firstLine="567"/>
        <w:rPr>
          <w:color w:val="000000" w:themeColor="text1"/>
        </w:rPr>
      </w:pPr>
      <w:r w:rsidRPr="00046B34">
        <w:rPr>
          <w:color w:val="000000" w:themeColor="text1"/>
        </w:rPr>
        <w:t xml:space="preserve">Внутрішні документи з питань управління ризиками </w:t>
      </w:r>
      <w:r w:rsidR="00A57890" w:rsidRPr="00046B34">
        <w:rPr>
          <w:color w:val="000000" w:themeColor="text1"/>
        </w:rPr>
        <w:t xml:space="preserve">повинні </w:t>
      </w:r>
      <w:r w:rsidRPr="00046B34">
        <w:rPr>
          <w:color w:val="000000" w:themeColor="text1"/>
        </w:rPr>
        <w:t xml:space="preserve">визначати також порядок взаємодії між усіма організаційними рівнями </w:t>
      </w:r>
      <w:r w:rsidR="00910501" w:rsidRPr="00046B34">
        <w:rPr>
          <w:color w:val="000000" w:themeColor="text1"/>
        </w:rPr>
        <w:t xml:space="preserve">надавача </w:t>
      </w:r>
      <w:r w:rsidR="00910501" w:rsidRPr="00046B34">
        <w:rPr>
          <w:color w:val="000000" w:themeColor="text1"/>
        </w:rPr>
        <w:lastRenderedPageBreak/>
        <w:t>фінансових платіжних послуг</w:t>
      </w:r>
      <w:r w:rsidRPr="00046B34">
        <w:rPr>
          <w:color w:val="000000" w:themeColor="text1"/>
        </w:rPr>
        <w:t xml:space="preserve">, включаючи керівників </w:t>
      </w:r>
      <w:r w:rsidR="00910501" w:rsidRPr="00046B34">
        <w:rPr>
          <w:color w:val="000000" w:themeColor="text1"/>
        </w:rPr>
        <w:t>надавача фінансових платіжних послуг</w:t>
      </w:r>
      <w:r w:rsidRPr="00046B34">
        <w:rPr>
          <w:color w:val="000000" w:themeColor="text1"/>
        </w:rPr>
        <w:t>.</w:t>
      </w:r>
    </w:p>
    <w:p w14:paraId="5D6C3E9B" w14:textId="77777777" w:rsidR="00512304" w:rsidRPr="00046B34" w:rsidRDefault="00512304" w:rsidP="00512304">
      <w:pPr>
        <w:tabs>
          <w:tab w:val="left" w:pos="709"/>
        </w:tabs>
        <w:ind w:firstLine="709"/>
        <w:rPr>
          <w:color w:val="000000" w:themeColor="text1"/>
        </w:rPr>
      </w:pPr>
    </w:p>
    <w:p w14:paraId="1CAA967B" w14:textId="77777777" w:rsidR="00512304" w:rsidRPr="00046B34" w:rsidRDefault="00910501" w:rsidP="005443A5">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w:t>
      </w:r>
      <w:r w:rsidR="00512304" w:rsidRPr="00046B34">
        <w:rPr>
          <w:color w:val="000000" w:themeColor="text1"/>
        </w:rPr>
        <w:t xml:space="preserve"> своєчасно </w:t>
      </w:r>
      <w:r w:rsidR="007D0276" w:rsidRPr="00046B34">
        <w:rPr>
          <w:color w:val="000000" w:themeColor="text1"/>
        </w:rPr>
        <w:t xml:space="preserve">та </w:t>
      </w:r>
      <w:r w:rsidR="00D91417" w:rsidRPr="00046B34">
        <w:rPr>
          <w:color w:val="000000" w:themeColor="text1"/>
        </w:rPr>
        <w:t xml:space="preserve">періодично </w:t>
      </w:r>
      <w:r w:rsidR="00512304" w:rsidRPr="00046B34">
        <w:rPr>
          <w:color w:val="000000" w:themeColor="text1"/>
        </w:rPr>
        <w:t xml:space="preserve">переглядає </w:t>
      </w:r>
      <w:r w:rsidR="00D91417" w:rsidRPr="00046B34">
        <w:rPr>
          <w:color w:val="000000" w:themeColor="text1"/>
          <w:shd w:val="clear" w:color="auto" w:fill="FFFFFF"/>
        </w:rPr>
        <w:t xml:space="preserve">(не рідше одного разу на рік) </w:t>
      </w:r>
      <w:r w:rsidR="00512304" w:rsidRPr="00046B34">
        <w:rPr>
          <w:color w:val="000000" w:themeColor="text1"/>
        </w:rPr>
        <w:t xml:space="preserve">та оновлює (актуалізує) внутрішні документи з питань управління ризиками з урахуванням змін у законодавстві України, дія яких поширюється на </w:t>
      </w:r>
      <w:r w:rsidR="008B4765" w:rsidRPr="00046B34">
        <w:rPr>
          <w:color w:val="000000" w:themeColor="text1"/>
        </w:rPr>
        <w:t>надавача фінансових платіжних послуг</w:t>
      </w:r>
      <w:r w:rsidR="00512304" w:rsidRPr="00046B34">
        <w:rPr>
          <w:color w:val="000000" w:themeColor="text1"/>
        </w:rPr>
        <w:t xml:space="preserve">, змін у профілі ризиків </w:t>
      </w:r>
      <w:r w:rsidR="008B4765" w:rsidRPr="00046B34">
        <w:rPr>
          <w:color w:val="000000" w:themeColor="text1"/>
        </w:rPr>
        <w:t>надавача фінансових платіжних послуг</w:t>
      </w:r>
      <w:r w:rsidR="00512304" w:rsidRPr="00046B34">
        <w:rPr>
          <w:color w:val="000000" w:themeColor="text1"/>
        </w:rPr>
        <w:t xml:space="preserve">, а також </w:t>
      </w:r>
      <w:r w:rsidR="00A57890" w:rsidRPr="00046B34">
        <w:rPr>
          <w:color w:val="000000" w:themeColor="text1"/>
        </w:rPr>
        <w:t xml:space="preserve">з урахуванням </w:t>
      </w:r>
      <w:r w:rsidR="00512304" w:rsidRPr="00046B34">
        <w:rPr>
          <w:color w:val="000000" w:themeColor="text1"/>
        </w:rPr>
        <w:t>інших внутрішніх чи зовнішніх п</w:t>
      </w:r>
      <w:r w:rsidR="008B4765" w:rsidRPr="00046B34">
        <w:rPr>
          <w:color w:val="000000" w:themeColor="text1"/>
        </w:rPr>
        <w:t>одій та/або обставин.</w:t>
      </w:r>
    </w:p>
    <w:p w14:paraId="575B9BD0" w14:textId="22F1FCF8" w:rsidR="00512304" w:rsidRPr="00046B34" w:rsidRDefault="00512304" w:rsidP="005443A5">
      <w:pPr>
        <w:tabs>
          <w:tab w:val="left" w:pos="1276"/>
        </w:tabs>
        <w:ind w:firstLine="567"/>
        <w:rPr>
          <w:color w:val="000000" w:themeColor="text1"/>
        </w:rPr>
      </w:pPr>
      <w:r w:rsidRPr="00046B34">
        <w:rPr>
          <w:color w:val="000000" w:themeColor="text1"/>
        </w:rPr>
        <w:t xml:space="preserve">Зміни в системі управління ризиками </w:t>
      </w:r>
      <w:r w:rsidR="008B4765" w:rsidRPr="00046B34">
        <w:rPr>
          <w:color w:val="000000" w:themeColor="text1"/>
        </w:rPr>
        <w:t>надавача фінансових платіжних послуг</w:t>
      </w:r>
      <w:r w:rsidRPr="00046B34">
        <w:rPr>
          <w:color w:val="000000" w:themeColor="text1"/>
        </w:rPr>
        <w:t xml:space="preserve">, а також причини таких змін повинні бути задокументовані і підлягають затвердженню </w:t>
      </w:r>
      <w:r w:rsidR="00333019">
        <w:t>відповідальним органом</w:t>
      </w:r>
      <w:r w:rsidRPr="00046B34">
        <w:rPr>
          <w:color w:val="000000" w:themeColor="text1"/>
        </w:rPr>
        <w:t xml:space="preserve">. </w:t>
      </w:r>
      <w:r w:rsidR="006E074A" w:rsidRPr="00046B34">
        <w:rPr>
          <w:color w:val="000000" w:themeColor="text1"/>
        </w:rPr>
        <w:t>Внутрішні документи з питань управління ризиками надавача фінансових платіжних послуг повинні бути доступними для внутрішнього аудиту, зовнішнього аудиту та Національного банку для проведення ними відповідних оцінок ефективності системи управління ризиками.</w:t>
      </w:r>
    </w:p>
    <w:p w14:paraId="70755E11" w14:textId="77777777" w:rsidR="00512304" w:rsidRPr="00046B34" w:rsidRDefault="00512304" w:rsidP="00512304">
      <w:pPr>
        <w:tabs>
          <w:tab w:val="left" w:pos="1276"/>
        </w:tabs>
        <w:ind w:firstLine="709"/>
        <w:rPr>
          <w:color w:val="000000" w:themeColor="text1"/>
        </w:rPr>
      </w:pPr>
    </w:p>
    <w:p w14:paraId="61A69468" w14:textId="77777777" w:rsidR="00512304" w:rsidRPr="00046B34" w:rsidRDefault="00512304" w:rsidP="003443EF">
      <w:pPr>
        <w:pStyle w:val="af6"/>
        <w:numPr>
          <w:ilvl w:val="0"/>
          <w:numId w:val="1"/>
        </w:numPr>
        <w:tabs>
          <w:tab w:val="left" w:pos="1134"/>
        </w:tabs>
        <w:ind w:left="0" w:firstLine="567"/>
        <w:rPr>
          <w:color w:val="000000" w:themeColor="text1"/>
        </w:rPr>
      </w:pPr>
      <w:r w:rsidRPr="00046B34">
        <w:rPr>
          <w:color w:val="000000" w:themeColor="text1"/>
        </w:rPr>
        <w:t xml:space="preserve">Стратегія управління ризиками </w:t>
      </w:r>
      <w:r w:rsidR="008B4765" w:rsidRPr="00046B34">
        <w:rPr>
          <w:color w:val="000000" w:themeColor="text1"/>
        </w:rPr>
        <w:t>надавача фінансових платіжних послуг</w:t>
      </w:r>
      <w:r w:rsidRPr="00046B34">
        <w:rPr>
          <w:color w:val="000000" w:themeColor="text1"/>
        </w:rPr>
        <w:t xml:space="preserve"> обов’язково повинна </w:t>
      </w:r>
      <w:r w:rsidR="009D55CF" w:rsidRPr="00046B34">
        <w:rPr>
          <w:color w:val="000000" w:themeColor="text1"/>
        </w:rPr>
        <w:t>містити</w:t>
      </w:r>
      <w:r w:rsidRPr="00046B34">
        <w:rPr>
          <w:color w:val="000000" w:themeColor="text1"/>
        </w:rPr>
        <w:t>:</w:t>
      </w:r>
    </w:p>
    <w:p w14:paraId="4E9838B7" w14:textId="77777777" w:rsidR="00512304" w:rsidRPr="00046B34" w:rsidRDefault="00512304" w:rsidP="00512304">
      <w:pPr>
        <w:pStyle w:val="af6"/>
        <w:tabs>
          <w:tab w:val="left" w:pos="1276"/>
        </w:tabs>
        <w:ind w:left="0" w:firstLine="709"/>
        <w:rPr>
          <w:color w:val="000000" w:themeColor="text1"/>
        </w:rPr>
      </w:pPr>
    </w:p>
    <w:p w14:paraId="40C4A3A4" w14:textId="77777777" w:rsidR="00512304" w:rsidRPr="00046B34" w:rsidRDefault="00512304" w:rsidP="003443EF">
      <w:pPr>
        <w:pStyle w:val="af6"/>
        <w:numPr>
          <w:ilvl w:val="0"/>
          <w:numId w:val="71"/>
        </w:numPr>
        <w:tabs>
          <w:tab w:val="left" w:pos="993"/>
          <w:tab w:val="left" w:pos="1134"/>
          <w:tab w:val="left" w:pos="1276"/>
        </w:tabs>
        <w:ind w:left="0" w:firstLine="567"/>
        <w:contextualSpacing w:val="0"/>
        <w:rPr>
          <w:color w:val="000000" w:themeColor="text1"/>
        </w:rPr>
      </w:pPr>
      <w:r w:rsidRPr="00046B34">
        <w:rPr>
          <w:color w:val="000000" w:themeColor="text1"/>
        </w:rPr>
        <w:t>основні цілі управління ризиками;</w:t>
      </w:r>
    </w:p>
    <w:p w14:paraId="52C69847" w14:textId="77777777" w:rsidR="00512304" w:rsidRPr="00046B34" w:rsidRDefault="00512304" w:rsidP="003443EF">
      <w:pPr>
        <w:tabs>
          <w:tab w:val="left" w:pos="993"/>
          <w:tab w:val="left" w:pos="1134"/>
          <w:tab w:val="left" w:pos="1276"/>
        </w:tabs>
        <w:ind w:firstLine="567"/>
        <w:rPr>
          <w:color w:val="000000" w:themeColor="text1"/>
        </w:rPr>
      </w:pPr>
    </w:p>
    <w:p w14:paraId="27CCC37F" w14:textId="77777777" w:rsidR="00B43815" w:rsidRPr="00046B34" w:rsidRDefault="00B43815" w:rsidP="003443EF">
      <w:pPr>
        <w:pStyle w:val="af6"/>
        <w:numPr>
          <w:ilvl w:val="0"/>
          <w:numId w:val="71"/>
        </w:numPr>
        <w:tabs>
          <w:tab w:val="left" w:pos="993"/>
          <w:tab w:val="left" w:pos="1134"/>
          <w:tab w:val="left" w:pos="1276"/>
        </w:tabs>
        <w:ind w:left="0" w:firstLine="567"/>
        <w:contextualSpacing w:val="0"/>
        <w:rPr>
          <w:color w:val="000000" w:themeColor="text1"/>
        </w:rPr>
      </w:pPr>
      <w:r w:rsidRPr="00046B34">
        <w:rPr>
          <w:color w:val="000000" w:themeColor="text1"/>
        </w:rPr>
        <w:t>перелік суттєвих ризиків із зазначенням видів операцій, які генерують ці ризики;</w:t>
      </w:r>
    </w:p>
    <w:p w14:paraId="7574A198" w14:textId="77777777" w:rsidR="00B43815" w:rsidRPr="00046B34" w:rsidRDefault="00B43815" w:rsidP="003443EF">
      <w:pPr>
        <w:pStyle w:val="af6"/>
        <w:ind w:firstLine="567"/>
        <w:rPr>
          <w:color w:val="000000" w:themeColor="text1"/>
        </w:rPr>
      </w:pPr>
    </w:p>
    <w:p w14:paraId="166848D8" w14:textId="77777777" w:rsidR="00B43815" w:rsidRPr="00046B34" w:rsidRDefault="00B43815" w:rsidP="003443EF">
      <w:pPr>
        <w:pStyle w:val="af6"/>
        <w:numPr>
          <w:ilvl w:val="0"/>
          <w:numId w:val="71"/>
        </w:numPr>
        <w:tabs>
          <w:tab w:val="left" w:pos="993"/>
          <w:tab w:val="left" w:pos="1134"/>
          <w:tab w:val="left" w:pos="1276"/>
        </w:tabs>
        <w:ind w:left="0" w:firstLine="567"/>
        <w:contextualSpacing w:val="0"/>
        <w:rPr>
          <w:color w:val="000000" w:themeColor="text1"/>
        </w:rPr>
      </w:pPr>
      <w:r w:rsidRPr="00046B34">
        <w:rPr>
          <w:color w:val="000000" w:themeColor="text1"/>
        </w:rPr>
        <w:t>принципи та підходи щодо визначення прийнятного співвідношення дохідності та ризиків;</w:t>
      </w:r>
    </w:p>
    <w:p w14:paraId="39BF4D6D" w14:textId="77777777" w:rsidR="00B43815" w:rsidRPr="00046B34" w:rsidRDefault="00B43815" w:rsidP="003443EF">
      <w:pPr>
        <w:pStyle w:val="af6"/>
        <w:ind w:firstLine="567"/>
        <w:rPr>
          <w:color w:val="000000" w:themeColor="text1"/>
        </w:rPr>
      </w:pPr>
    </w:p>
    <w:p w14:paraId="7B0A28F5" w14:textId="77777777" w:rsidR="00512304" w:rsidRPr="00046B34" w:rsidRDefault="00B43815" w:rsidP="003443EF">
      <w:pPr>
        <w:pStyle w:val="af6"/>
        <w:numPr>
          <w:ilvl w:val="0"/>
          <w:numId w:val="71"/>
        </w:numPr>
        <w:tabs>
          <w:tab w:val="left" w:pos="993"/>
          <w:tab w:val="left" w:pos="1134"/>
          <w:tab w:val="left" w:pos="1276"/>
        </w:tabs>
        <w:ind w:left="0" w:firstLine="567"/>
        <w:contextualSpacing w:val="0"/>
        <w:rPr>
          <w:color w:val="000000" w:themeColor="text1"/>
        </w:rPr>
      </w:pPr>
      <w:r w:rsidRPr="00046B34">
        <w:rPr>
          <w:color w:val="000000" w:themeColor="text1"/>
        </w:rPr>
        <w:t xml:space="preserve">загальні </w:t>
      </w:r>
      <w:r w:rsidR="00512304" w:rsidRPr="00046B34">
        <w:rPr>
          <w:color w:val="000000" w:themeColor="text1"/>
        </w:rPr>
        <w:t>принципи управління ризиками.</w:t>
      </w:r>
    </w:p>
    <w:p w14:paraId="4FD24174" w14:textId="77777777" w:rsidR="00512304" w:rsidRPr="00046B34" w:rsidRDefault="00512304" w:rsidP="00512304">
      <w:pPr>
        <w:pStyle w:val="af6"/>
        <w:pBdr>
          <w:top w:val="nil"/>
          <w:left w:val="nil"/>
          <w:bottom w:val="nil"/>
          <w:right w:val="nil"/>
          <w:between w:val="nil"/>
        </w:pBdr>
        <w:tabs>
          <w:tab w:val="left" w:pos="1276"/>
        </w:tabs>
        <w:ind w:left="0" w:firstLine="709"/>
        <w:rPr>
          <w:color w:val="000000" w:themeColor="text1"/>
        </w:rPr>
      </w:pPr>
    </w:p>
    <w:p w14:paraId="5025E21F" w14:textId="77777777" w:rsidR="00512304" w:rsidRPr="00046B34" w:rsidRDefault="00512304" w:rsidP="0020392E">
      <w:pPr>
        <w:pStyle w:val="af6"/>
        <w:numPr>
          <w:ilvl w:val="0"/>
          <w:numId w:val="1"/>
        </w:numPr>
        <w:tabs>
          <w:tab w:val="left" w:pos="1134"/>
        </w:tabs>
        <w:ind w:left="0" w:firstLine="567"/>
        <w:rPr>
          <w:color w:val="000000" w:themeColor="text1"/>
        </w:rPr>
      </w:pPr>
      <w:r w:rsidRPr="00046B34">
        <w:rPr>
          <w:color w:val="000000" w:themeColor="text1"/>
        </w:rPr>
        <w:t xml:space="preserve">Декларація схильності до ризиків визначає: </w:t>
      </w:r>
    </w:p>
    <w:p w14:paraId="58609714" w14:textId="77777777" w:rsidR="00512304" w:rsidRPr="00046B34" w:rsidRDefault="00512304" w:rsidP="00512304">
      <w:pPr>
        <w:pStyle w:val="af6"/>
        <w:tabs>
          <w:tab w:val="left" w:pos="993"/>
        </w:tabs>
        <w:ind w:left="709"/>
        <w:rPr>
          <w:color w:val="000000" w:themeColor="text1"/>
        </w:rPr>
      </w:pPr>
    </w:p>
    <w:p w14:paraId="0C90AF9D" w14:textId="77777777" w:rsidR="00512304" w:rsidRPr="00046B34" w:rsidRDefault="00512304" w:rsidP="00E13318">
      <w:pPr>
        <w:pStyle w:val="af6"/>
        <w:numPr>
          <w:ilvl w:val="0"/>
          <w:numId w:val="124"/>
        </w:numPr>
        <w:tabs>
          <w:tab w:val="left" w:pos="993"/>
        </w:tabs>
        <w:ind w:left="0" w:firstLine="567"/>
        <w:rPr>
          <w:color w:val="000000" w:themeColor="text1"/>
        </w:rPr>
      </w:pPr>
      <w:r w:rsidRPr="00046B34">
        <w:rPr>
          <w:color w:val="000000" w:themeColor="text1"/>
        </w:rPr>
        <w:t>рівень ризик-апетиту, який повинен узгоджуватис</w:t>
      </w:r>
      <w:r w:rsidR="009D55CF" w:rsidRPr="00046B34">
        <w:rPr>
          <w:color w:val="000000" w:themeColor="text1"/>
        </w:rPr>
        <w:t>ь</w:t>
      </w:r>
      <w:r w:rsidRPr="00046B34">
        <w:rPr>
          <w:color w:val="000000" w:themeColor="text1"/>
        </w:rPr>
        <w:t xml:space="preserve"> із загальною стратегією (стратегією розвитку) </w:t>
      </w:r>
      <w:r w:rsidR="008B4765" w:rsidRPr="00046B34">
        <w:rPr>
          <w:color w:val="000000" w:themeColor="text1"/>
        </w:rPr>
        <w:t>надавача фінансових платіжних послуг</w:t>
      </w:r>
      <w:r w:rsidRPr="00046B34">
        <w:rPr>
          <w:color w:val="000000" w:themeColor="text1"/>
        </w:rPr>
        <w:t xml:space="preserve"> та впроваджуватися в його діяльність; </w:t>
      </w:r>
    </w:p>
    <w:p w14:paraId="25ADC93E" w14:textId="77777777" w:rsidR="00512304" w:rsidRPr="00046B34" w:rsidRDefault="00512304" w:rsidP="00E13318">
      <w:pPr>
        <w:pStyle w:val="af6"/>
        <w:tabs>
          <w:tab w:val="left" w:pos="993"/>
        </w:tabs>
        <w:ind w:left="709" w:firstLine="567"/>
        <w:rPr>
          <w:color w:val="000000" w:themeColor="text1"/>
        </w:rPr>
      </w:pPr>
    </w:p>
    <w:p w14:paraId="170E13A3" w14:textId="77777777" w:rsidR="00512304" w:rsidRPr="00046B34" w:rsidRDefault="00512304" w:rsidP="00E13318">
      <w:pPr>
        <w:pStyle w:val="af6"/>
        <w:numPr>
          <w:ilvl w:val="0"/>
          <w:numId w:val="124"/>
        </w:numPr>
        <w:tabs>
          <w:tab w:val="left" w:pos="993"/>
        </w:tabs>
        <w:ind w:left="0" w:firstLine="567"/>
        <w:rPr>
          <w:color w:val="000000" w:themeColor="text1"/>
        </w:rPr>
      </w:pPr>
      <w:r w:rsidRPr="00046B34">
        <w:rPr>
          <w:color w:val="000000" w:themeColor="text1"/>
        </w:rPr>
        <w:t xml:space="preserve">види ризиків, щодо яких </w:t>
      </w:r>
      <w:r w:rsidR="008B4765" w:rsidRPr="00046B34">
        <w:rPr>
          <w:color w:val="000000" w:themeColor="text1"/>
        </w:rPr>
        <w:t>надавач фінансових платіжних послуг</w:t>
      </w:r>
      <w:r w:rsidRPr="00046B34">
        <w:rPr>
          <w:color w:val="000000" w:themeColor="text1"/>
        </w:rPr>
        <w:t xml:space="preserve"> прийняв рішення про доцільність</w:t>
      </w:r>
      <w:r w:rsidR="00A57890" w:rsidRPr="00046B34">
        <w:rPr>
          <w:color w:val="000000" w:themeColor="text1"/>
        </w:rPr>
        <w:t> </w:t>
      </w:r>
      <w:r w:rsidRPr="00046B34">
        <w:rPr>
          <w:color w:val="000000" w:themeColor="text1"/>
        </w:rPr>
        <w:t>/</w:t>
      </w:r>
      <w:r w:rsidR="00A57890" w:rsidRPr="00046B34">
        <w:rPr>
          <w:color w:val="000000" w:themeColor="text1"/>
        </w:rPr>
        <w:t> </w:t>
      </w:r>
      <w:r w:rsidRPr="00046B34">
        <w:rPr>
          <w:color w:val="000000" w:themeColor="text1"/>
        </w:rPr>
        <w:t xml:space="preserve">необхідність їх утримання з метою досягнення його стратегічних цілей та виконання плану діяльності </w:t>
      </w:r>
      <w:r w:rsidR="008B4765" w:rsidRPr="00046B34">
        <w:rPr>
          <w:color w:val="000000" w:themeColor="text1"/>
        </w:rPr>
        <w:t>надавача фінансових платіжних послуг</w:t>
      </w:r>
      <w:r w:rsidRPr="00046B34">
        <w:rPr>
          <w:color w:val="000000" w:themeColor="text1"/>
        </w:rPr>
        <w:t>;</w:t>
      </w:r>
    </w:p>
    <w:p w14:paraId="12140BF7" w14:textId="77777777" w:rsidR="00512304" w:rsidRPr="00046B34" w:rsidRDefault="00512304" w:rsidP="00E13318">
      <w:pPr>
        <w:pStyle w:val="af6"/>
        <w:ind w:firstLine="567"/>
        <w:rPr>
          <w:color w:val="000000" w:themeColor="text1"/>
        </w:rPr>
      </w:pPr>
    </w:p>
    <w:p w14:paraId="261BBB9A" w14:textId="77777777" w:rsidR="00512304" w:rsidRPr="00046B34" w:rsidRDefault="00512304" w:rsidP="00E13318">
      <w:pPr>
        <w:pStyle w:val="af6"/>
        <w:numPr>
          <w:ilvl w:val="0"/>
          <w:numId w:val="124"/>
        </w:numPr>
        <w:tabs>
          <w:tab w:val="left" w:pos="993"/>
        </w:tabs>
        <w:ind w:left="0" w:firstLine="567"/>
        <w:rPr>
          <w:color w:val="000000" w:themeColor="text1"/>
        </w:rPr>
      </w:pPr>
      <w:r w:rsidRPr="00046B34">
        <w:rPr>
          <w:color w:val="000000" w:themeColor="text1"/>
        </w:rPr>
        <w:lastRenderedPageBreak/>
        <w:t xml:space="preserve">види ризиків, яких </w:t>
      </w:r>
      <w:r w:rsidR="008B4765" w:rsidRPr="00046B34">
        <w:rPr>
          <w:color w:val="000000" w:themeColor="text1"/>
        </w:rPr>
        <w:t>надавач фінансових платіжних послуг</w:t>
      </w:r>
      <w:r w:rsidRPr="00046B34">
        <w:rPr>
          <w:color w:val="000000" w:themeColor="text1"/>
        </w:rPr>
        <w:t xml:space="preserve"> </w:t>
      </w:r>
      <w:r w:rsidR="00E65650" w:rsidRPr="00046B34">
        <w:rPr>
          <w:color w:val="000000" w:themeColor="text1"/>
        </w:rPr>
        <w:t xml:space="preserve">повинен </w:t>
      </w:r>
      <w:r w:rsidRPr="00046B34">
        <w:rPr>
          <w:color w:val="000000" w:themeColor="text1"/>
        </w:rPr>
        <w:t>уникати.</w:t>
      </w:r>
    </w:p>
    <w:p w14:paraId="10F8D79E" w14:textId="77777777" w:rsidR="00512304" w:rsidRPr="00046B34" w:rsidRDefault="00512304" w:rsidP="00512304">
      <w:pPr>
        <w:pStyle w:val="af6"/>
        <w:pBdr>
          <w:top w:val="nil"/>
          <w:left w:val="nil"/>
          <w:bottom w:val="nil"/>
          <w:right w:val="nil"/>
          <w:between w:val="nil"/>
        </w:pBdr>
        <w:tabs>
          <w:tab w:val="left" w:pos="1276"/>
        </w:tabs>
        <w:ind w:left="0" w:firstLine="709"/>
        <w:rPr>
          <w:color w:val="000000" w:themeColor="text1"/>
        </w:rPr>
      </w:pPr>
    </w:p>
    <w:p w14:paraId="3574859E" w14:textId="77777777" w:rsidR="00512304" w:rsidRPr="00046B34" w:rsidRDefault="00512304" w:rsidP="00E13318">
      <w:pPr>
        <w:pStyle w:val="af6"/>
        <w:numPr>
          <w:ilvl w:val="0"/>
          <w:numId w:val="1"/>
        </w:numPr>
        <w:tabs>
          <w:tab w:val="left" w:pos="1134"/>
        </w:tabs>
        <w:ind w:left="0" w:firstLine="567"/>
        <w:rPr>
          <w:color w:val="000000" w:themeColor="text1"/>
        </w:rPr>
      </w:pPr>
      <w:bookmarkStart w:id="141" w:name="_Ref170402074"/>
      <w:r w:rsidRPr="00046B34">
        <w:rPr>
          <w:color w:val="000000" w:themeColor="text1"/>
        </w:rPr>
        <w:t xml:space="preserve">Політика управління ризиками </w:t>
      </w:r>
      <w:r w:rsidR="008B4765" w:rsidRPr="00046B34">
        <w:rPr>
          <w:color w:val="000000" w:themeColor="text1"/>
        </w:rPr>
        <w:t>надавача фінансових платіжних послуг</w:t>
      </w:r>
      <w:r w:rsidRPr="00046B34">
        <w:rPr>
          <w:color w:val="000000" w:themeColor="text1"/>
        </w:rPr>
        <w:t xml:space="preserve"> повинна </w:t>
      </w:r>
      <w:r w:rsidR="009D55CF" w:rsidRPr="00046B34">
        <w:rPr>
          <w:color w:val="000000" w:themeColor="text1"/>
        </w:rPr>
        <w:t>містити</w:t>
      </w:r>
      <w:r w:rsidRPr="00046B34">
        <w:rPr>
          <w:color w:val="000000" w:themeColor="text1"/>
        </w:rPr>
        <w:t>:</w:t>
      </w:r>
      <w:bookmarkEnd w:id="141"/>
    </w:p>
    <w:p w14:paraId="5236C13C" w14:textId="77777777" w:rsidR="00512304" w:rsidRPr="00046B34" w:rsidRDefault="00512304" w:rsidP="00512304">
      <w:pPr>
        <w:tabs>
          <w:tab w:val="left" w:pos="1276"/>
        </w:tabs>
        <w:ind w:firstLine="709"/>
        <w:rPr>
          <w:color w:val="000000" w:themeColor="text1"/>
        </w:rPr>
      </w:pPr>
    </w:p>
    <w:p w14:paraId="199FF58A" w14:textId="77777777" w:rsidR="00512304" w:rsidRPr="00046B34" w:rsidRDefault="00512304" w:rsidP="00E13318">
      <w:pPr>
        <w:pStyle w:val="af6"/>
        <w:numPr>
          <w:ilvl w:val="0"/>
          <w:numId w:val="72"/>
        </w:numPr>
        <w:tabs>
          <w:tab w:val="left" w:pos="993"/>
          <w:tab w:val="left" w:pos="1134"/>
          <w:tab w:val="left" w:pos="1276"/>
        </w:tabs>
        <w:ind w:left="0" w:firstLine="567"/>
        <w:rPr>
          <w:color w:val="000000" w:themeColor="text1"/>
        </w:rPr>
      </w:pPr>
      <w:r w:rsidRPr="00046B34">
        <w:rPr>
          <w:color w:val="000000" w:themeColor="text1"/>
        </w:rPr>
        <w:t xml:space="preserve">визначення та класифікацію ризиків, включаючи інші визначені </w:t>
      </w:r>
      <w:r w:rsidR="008B4765" w:rsidRPr="00046B34">
        <w:rPr>
          <w:color w:val="000000" w:themeColor="text1"/>
        </w:rPr>
        <w:t>надавачем фінансових платіжних послуг</w:t>
      </w:r>
      <w:r w:rsidRPr="00046B34">
        <w:rPr>
          <w:color w:val="000000" w:themeColor="text1"/>
        </w:rPr>
        <w:t xml:space="preserve"> суттєві ризики, притаманні діяльності </w:t>
      </w:r>
      <w:r w:rsidR="008B4765" w:rsidRPr="00046B34">
        <w:rPr>
          <w:color w:val="000000" w:themeColor="text1"/>
        </w:rPr>
        <w:t>надавача фінансових платіжних послуг</w:t>
      </w:r>
      <w:r w:rsidRPr="00046B34">
        <w:rPr>
          <w:color w:val="000000" w:themeColor="text1"/>
        </w:rPr>
        <w:t>, за видами ризиків;</w:t>
      </w:r>
    </w:p>
    <w:p w14:paraId="289B6156" w14:textId="77777777" w:rsidR="00512304" w:rsidRPr="00046B34" w:rsidRDefault="00512304" w:rsidP="00E13318">
      <w:pPr>
        <w:pStyle w:val="af6"/>
        <w:tabs>
          <w:tab w:val="left" w:pos="993"/>
          <w:tab w:val="left" w:pos="1134"/>
          <w:tab w:val="left" w:pos="1276"/>
        </w:tabs>
        <w:ind w:left="0" w:firstLine="567"/>
        <w:contextualSpacing w:val="0"/>
        <w:rPr>
          <w:color w:val="000000" w:themeColor="text1"/>
        </w:rPr>
      </w:pPr>
    </w:p>
    <w:p w14:paraId="6BF1EE8A" w14:textId="77777777" w:rsidR="00512304" w:rsidRPr="00046B34" w:rsidRDefault="00512304" w:rsidP="00E13318">
      <w:pPr>
        <w:pStyle w:val="af6"/>
        <w:numPr>
          <w:ilvl w:val="0"/>
          <w:numId w:val="72"/>
        </w:numPr>
        <w:tabs>
          <w:tab w:val="left" w:pos="993"/>
          <w:tab w:val="left" w:pos="1134"/>
          <w:tab w:val="left" w:pos="1276"/>
        </w:tabs>
        <w:ind w:left="0" w:firstLine="567"/>
        <w:rPr>
          <w:color w:val="000000" w:themeColor="text1"/>
        </w:rPr>
      </w:pPr>
      <w:r w:rsidRPr="00046B34">
        <w:rPr>
          <w:color w:val="000000" w:themeColor="text1"/>
        </w:rPr>
        <w:t xml:space="preserve">перелік видів ризиків; </w:t>
      </w:r>
    </w:p>
    <w:p w14:paraId="3B591D38" w14:textId="77777777" w:rsidR="00512304" w:rsidRPr="00046B34" w:rsidRDefault="00512304" w:rsidP="00E13318">
      <w:pPr>
        <w:pStyle w:val="af6"/>
        <w:tabs>
          <w:tab w:val="left" w:pos="993"/>
          <w:tab w:val="left" w:pos="1134"/>
          <w:tab w:val="left" w:pos="1276"/>
        </w:tabs>
        <w:ind w:left="0" w:firstLine="567"/>
        <w:contextualSpacing w:val="0"/>
        <w:rPr>
          <w:color w:val="000000" w:themeColor="text1"/>
        </w:rPr>
      </w:pPr>
    </w:p>
    <w:p w14:paraId="64C2B533" w14:textId="77777777" w:rsidR="00512304" w:rsidRPr="00046B34" w:rsidRDefault="00512304" w:rsidP="00E13318">
      <w:pPr>
        <w:pStyle w:val="af6"/>
        <w:numPr>
          <w:ilvl w:val="0"/>
          <w:numId w:val="72"/>
        </w:numPr>
        <w:tabs>
          <w:tab w:val="left" w:pos="993"/>
          <w:tab w:val="left" w:pos="1134"/>
          <w:tab w:val="left" w:pos="1276"/>
        </w:tabs>
        <w:ind w:left="0" w:firstLine="567"/>
        <w:rPr>
          <w:color w:val="000000" w:themeColor="text1"/>
        </w:rPr>
      </w:pPr>
      <w:r w:rsidRPr="00046B34">
        <w:rPr>
          <w:color w:val="000000" w:themeColor="text1"/>
        </w:rPr>
        <w:t xml:space="preserve">процеси та інструменти щодо виявлення, вимірювання (оцінки), моніторингу, контролю та звітування щодо ризиків, включаючи критерії суттєвості, що застосовуються </w:t>
      </w:r>
      <w:r w:rsidR="008B4765" w:rsidRPr="00046B34">
        <w:rPr>
          <w:color w:val="000000" w:themeColor="text1"/>
        </w:rPr>
        <w:t>надавачем фінансових платіжних послуг</w:t>
      </w:r>
      <w:r w:rsidRPr="00046B34">
        <w:rPr>
          <w:color w:val="000000" w:themeColor="text1"/>
        </w:rPr>
        <w:t xml:space="preserve"> до нових ризиків</w:t>
      </w:r>
      <w:r w:rsidR="009D55CF" w:rsidRPr="00046B34">
        <w:rPr>
          <w:color w:val="000000" w:themeColor="text1"/>
        </w:rPr>
        <w:t>,</w:t>
      </w:r>
      <w:r w:rsidRPr="00046B34">
        <w:rPr>
          <w:color w:val="000000" w:themeColor="text1"/>
        </w:rPr>
        <w:t xml:space="preserve"> порядок їх виявлення</w:t>
      </w:r>
      <w:r w:rsidR="00BB15E7" w:rsidRPr="00046B34">
        <w:rPr>
          <w:color w:val="000000" w:themeColor="text1"/>
        </w:rPr>
        <w:t xml:space="preserve"> та пом’якшення</w:t>
      </w:r>
      <w:r w:rsidRPr="00046B34">
        <w:rPr>
          <w:color w:val="000000" w:themeColor="text1"/>
        </w:rPr>
        <w:t xml:space="preserve">; </w:t>
      </w:r>
    </w:p>
    <w:p w14:paraId="1CAE46C9" w14:textId="77777777" w:rsidR="00512304" w:rsidRPr="00046B34" w:rsidRDefault="00512304" w:rsidP="00E13318">
      <w:pPr>
        <w:pStyle w:val="af6"/>
        <w:tabs>
          <w:tab w:val="left" w:pos="993"/>
          <w:tab w:val="left" w:pos="1134"/>
          <w:tab w:val="left" w:pos="1276"/>
        </w:tabs>
        <w:ind w:left="0" w:firstLine="567"/>
        <w:contextualSpacing w:val="0"/>
        <w:rPr>
          <w:color w:val="000000" w:themeColor="text1"/>
        </w:rPr>
      </w:pPr>
    </w:p>
    <w:p w14:paraId="64DE5E04" w14:textId="77777777" w:rsidR="00512304" w:rsidRPr="00046B34" w:rsidRDefault="00512304" w:rsidP="00E13318">
      <w:pPr>
        <w:pStyle w:val="af6"/>
        <w:numPr>
          <w:ilvl w:val="0"/>
          <w:numId w:val="72"/>
        </w:numPr>
        <w:tabs>
          <w:tab w:val="left" w:pos="993"/>
          <w:tab w:val="left" w:pos="1134"/>
          <w:tab w:val="left" w:pos="1276"/>
        </w:tabs>
        <w:ind w:left="0" w:firstLine="567"/>
        <w:rPr>
          <w:color w:val="000000" w:themeColor="text1"/>
        </w:rPr>
      </w:pPr>
      <w:r w:rsidRPr="00046B34">
        <w:rPr>
          <w:color w:val="000000" w:themeColor="text1"/>
          <w:spacing w:val="-6"/>
        </w:rPr>
        <w:t xml:space="preserve">ліміти ризиків за визначеними </w:t>
      </w:r>
      <w:r w:rsidR="000C7C43" w:rsidRPr="00046B34">
        <w:rPr>
          <w:color w:val="000000" w:themeColor="text1"/>
        </w:rPr>
        <w:t>надавачем фінансових платіжних послуг</w:t>
      </w:r>
      <w:r w:rsidRPr="00046B34">
        <w:rPr>
          <w:color w:val="000000" w:themeColor="text1"/>
          <w:spacing w:val="-6"/>
        </w:rPr>
        <w:t xml:space="preserve"> видами ризиків відповідно до ризик-апетиту </w:t>
      </w:r>
      <w:r w:rsidR="000C7C43" w:rsidRPr="00046B34">
        <w:rPr>
          <w:color w:val="000000" w:themeColor="text1"/>
        </w:rPr>
        <w:t>надавача фінансових платіжних послуг</w:t>
      </w:r>
      <w:r w:rsidRPr="00046B34">
        <w:rPr>
          <w:color w:val="000000" w:themeColor="text1"/>
          <w:spacing w:val="-6"/>
        </w:rPr>
        <w:t xml:space="preserve"> та порядок контролю за їх дотриманням;</w:t>
      </w:r>
    </w:p>
    <w:p w14:paraId="41C9A6DB" w14:textId="77777777" w:rsidR="00512304" w:rsidRPr="00046B34" w:rsidRDefault="00512304" w:rsidP="00E13318">
      <w:pPr>
        <w:pStyle w:val="af6"/>
        <w:tabs>
          <w:tab w:val="left" w:pos="993"/>
          <w:tab w:val="left" w:pos="1134"/>
          <w:tab w:val="left" w:pos="1276"/>
        </w:tabs>
        <w:ind w:left="0" w:firstLine="567"/>
        <w:contextualSpacing w:val="0"/>
        <w:rPr>
          <w:color w:val="000000" w:themeColor="text1"/>
        </w:rPr>
      </w:pPr>
    </w:p>
    <w:p w14:paraId="7012EC82" w14:textId="77777777" w:rsidR="00512304" w:rsidRPr="00046B34" w:rsidRDefault="00512304" w:rsidP="00E13318">
      <w:pPr>
        <w:pStyle w:val="af6"/>
        <w:numPr>
          <w:ilvl w:val="0"/>
          <w:numId w:val="72"/>
        </w:numPr>
        <w:tabs>
          <w:tab w:val="left" w:pos="993"/>
          <w:tab w:val="left" w:pos="1134"/>
          <w:tab w:val="left" w:pos="1276"/>
        </w:tabs>
        <w:ind w:left="0" w:firstLine="567"/>
        <w:rPr>
          <w:color w:val="000000" w:themeColor="text1"/>
        </w:rPr>
      </w:pPr>
      <w:r w:rsidRPr="00046B34">
        <w:rPr>
          <w:color w:val="000000" w:themeColor="text1"/>
        </w:rPr>
        <w:t>методи, інструменти, положення, методичні вказівки, ключові припущення та обмеження в управлінні ризиками;</w:t>
      </w:r>
    </w:p>
    <w:p w14:paraId="210825F9" w14:textId="77777777" w:rsidR="00512304" w:rsidRPr="00046B34" w:rsidRDefault="00512304" w:rsidP="00E13318">
      <w:pPr>
        <w:pStyle w:val="af6"/>
        <w:tabs>
          <w:tab w:val="left" w:pos="993"/>
          <w:tab w:val="left" w:pos="1134"/>
          <w:tab w:val="left" w:pos="1276"/>
        </w:tabs>
        <w:ind w:left="0" w:firstLine="567"/>
        <w:contextualSpacing w:val="0"/>
        <w:rPr>
          <w:color w:val="000000" w:themeColor="text1"/>
        </w:rPr>
      </w:pPr>
    </w:p>
    <w:p w14:paraId="50A586EA" w14:textId="77777777" w:rsidR="00512304" w:rsidRPr="00046B34" w:rsidRDefault="00512304" w:rsidP="00E13318">
      <w:pPr>
        <w:pStyle w:val="af6"/>
        <w:numPr>
          <w:ilvl w:val="0"/>
          <w:numId w:val="72"/>
        </w:numPr>
        <w:tabs>
          <w:tab w:val="left" w:pos="993"/>
          <w:tab w:val="left" w:pos="1134"/>
          <w:tab w:val="left" w:pos="1276"/>
        </w:tabs>
        <w:ind w:left="0" w:firstLine="567"/>
        <w:rPr>
          <w:color w:val="000000" w:themeColor="text1"/>
        </w:rPr>
      </w:pPr>
      <w:r w:rsidRPr="00046B34">
        <w:rPr>
          <w:color w:val="000000" w:themeColor="text1"/>
        </w:rPr>
        <w:t xml:space="preserve">зміст та форму звітності щодо ризиків, порядок </w:t>
      </w:r>
      <w:r w:rsidR="00827D52" w:rsidRPr="00046B34">
        <w:rPr>
          <w:color w:val="000000" w:themeColor="text1"/>
        </w:rPr>
        <w:t xml:space="preserve">і </w:t>
      </w:r>
      <w:r w:rsidRPr="00046B34">
        <w:rPr>
          <w:color w:val="000000" w:themeColor="text1"/>
        </w:rPr>
        <w:t>періодичність</w:t>
      </w:r>
      <w:r w:rsidR="009F090A" w:rsidRPr="00046B34">
        <w:rPr>
          <w:color w:val="000000" w:themeColor="text1"/>
        </w:rPr>
        <w:t> </w:t>
      </w:r>
      <w:r w:rsidRPr="00046B34">
        <w:rPr>
          <w:color w:val="000000" w:themeColor="text1"/>
        </w:rPr>
        <w:t>/</w:t>
      </w:r>
      <w:r w:rsidR="009F090A" w:rsidRPr="00046B34">
        <w:rPr>
          <w:color w:val="000000" w:themeColor="text1"/>
        </w:rPr>
        <w:t> </w:t>
      </w:r>
      <w:r w:rsidRPr="00046B34">
        <w:rPr>
          <w:color w:val="000000" w:themeColor="text1"/>
        </w:rPr>
        <w:t>терміни її надання користувач</w:t>
      </w:r>
      <w:r w:rsidR="00827D52" w:rsidRPr="00046B34">
        <w:rPr>
          <w:color w:val="000000" w:themeColor="text1"/>
        </w:rPr>
        <w:t>ам</w:t>
      </w:r>
      <w:r w:rsidRPr="00046B34">
        <w:rPr>
          <w:color w:val="000000" w:themeColor="text1"/>
        </w:rPr>
        <w:t>;</w:t>
      </w:r>
    </w:p>
    <w:p w14:paraId="7935A774" w14:textId="77777777" w:rsidR="00512304" w:rsidRPr="00046B34" w:rsidRDefault="00512304" w:rsidP="00E13318">
      <w:pPr>
        <w:pStyle w:val="af6"/>
        <w:tabs>
          <w:tab w:val="left" w:pos="993"/>
          <w:tab w:val="left" w:pos="1134"/>
          <w:tab w:val="left" w:pos="1276"/>
        </w:tabs>
        <w:ind w:left="0" w:firstLine="567"/>
        <w:contextualSpacing w:val="0"/>
        <w:rPr>
          <w:color w:val="000000" w:themeColor="text1"/>
        </w:rPr>
      </w:pPr>
    </w:p>
    <w:p w14:paraId="1A66154A" w14:textId="77777777" w:rsidR="00512304" w:rsidRPr="00046B34" w:rsidRDefault="00512304" w:rsidP="00E13318">
      <w:pPr>
        <w:pStyle w:val="af6"/>
        <w:numPr>
          <w:ilvl w:val="0"/>
          <w:numId w:val="72"/>
        </w:numPr>
        <w:tabs>
          <w:tab w:val="left" w:pos="993"/>
          <w:tab w:val="left" w:pos="1134"/>
          <w:tab w:val="left" w:pos="1276"/>
        </w:tabs>
        <w:ind w:left="0" w:firstLine="567"/>
        <w:rPr>
          <w:color w:val="000000" w:themeColor="text1"/>
        </w:rPr>
      </w:pPr>
      <w:r w:rsidRPr="00046B34">
        <w:rPr>
          <w:color w:val="000000" w:themeColor="text1"/>
        </w:rPr>
        <w:t>процедур</w:t>
      </w:r>
      <w:r w:rsidR="00D95AA5" w:rsidRPr="00046B34">
        <w:rPr>
          <w:color w:val="000000" w:themeColor="text1"/>
        </w:rPr>
        <w:t>у</w:t>
      </w:r>
      <w:r w:rsidRPr="00046B34">
        <w:rPr>
          <w:color w:val="000000" w:themeColor="text1"/>
        </w:rPr>
        <w:t xml:space="preserve"> ескалації ризиків, що встановлює порядок інформування ради, комітету з управління ризиками, </w:t>
      </w:r>
      <w:r w:rsidR="00D8219B" w:rsidRPr="00046B34">
        <w:rPr>
          <w:color w:val="000000" w:themeColor="text1"/>
        </w:rPr>
        <w:t>виконавчого органу</w:t>
      </w:r>
      <w:r w:rsidRPr="00046B34">
        <w:rPr>
          <w:color w:val="000000" w:themeColor="text1"/>
        </w:rPr>
        <w:t xml:space="preserve"> про порушення лімітів ризиків, ризик-апетиту;</w:t>
      </w:r>
    </w:p>
    <w:p w14:paraId="594B6D01" w14:textId="77777777" w:rsidR="00512304" w:rsidRPr="00046B34" w:rsidRDefault="00512304" w:rsidP="00E13318">
      <w:pPr>
        <w:tabs>
          <w:tab w:val="left" w:pos="993"/>
          <w:tab w:val="left" w:pos="1134"/>
          <w:tab w:val="left" w:pos="1276"/>
        </w:tabs>
        <w:ind w:firstLine="567"/>
        <w:rPr>
          <w:color w:val="000000" w:themeColor="text1"/>
        </w:rPr>
      </w:pPr>
    </w:p>
    <w:p w14:paraId="3DA1B740" w14:textId="3DBB870C" w:rsidR="00512304" w:rsidRPr="00046B34" w:rsidRDefault="001A153B" w:rsidP="00E13318">
      <w:pPr>
        <w:pStyle w:val="af6"/>
        <w:numPr>
          <w:ilvl w:val="0"/>
          <w:numId w:val="72"/>
        </w:numPr>
        <w:tabs>
          <w:tab w:val="left" w:pos="993"/>
          <w:tab w:val="left" w:pos="1134"/>
          <w:tab w:val="left" w:pos="1276"/>
        </w:tabs>
        <w:ind w:left="0" w:firstLine="567"/>
        <w:rPr>
          <w:color w:val="000000" w:themeColor="text1"/>
        </w:rPr>
      </w:pPr>
      <w:r w:rsidRPr="00046B34">
        <w:rPr>
          <w:color w:val="000000" w:themeColor="text1"/>
        </w:rPr>
        <w:t>процес погодження з радою</w:t>
      </w:r>
      <w:r w:rsidR="00303CA1">
        <w:rPr>
          <w:color w:val="000000" w:themeColor="text1"/>
        </w:rPr>
        <w:t xml:space="preserve"> змін до </w:t>
      </w:r>
      <w:r w:rsidR="00512304" w:rsidRPr="00046B34">
        <w:rPr>
          <w:color w:val="000000" w:themeColor="text1"/>
        </w:rPr>
        <w:t>стратегії управління ризиками, декларації схильності до ризику, лімітів ризиків;</w:t>
      </w:r>
    </w:p>
    <w:p w14:paraId="7FFFDDB3" w14:textId="77777777" w:rsidR="00512304" w:rsidRPr="00046B34" w:rsidDel="0078757F" w:rsidRDefault="00512304" w:rsidP="00E13318">
      <w:pPr>
        <w:pStyle w:val="af6"/>
        <w:tabs>
          <w:tab w:val="left" w:pos="993"/>
          <w:tab w:val="left" w:pos="1134"/>
          <w:tab w:val="left" w:pos="1276"/>
        </w:tabs>
        <w:ind w:left="0" w:firstLine="567"/>
        <w:contextualSpacing w:val="0"/>
        <w:rPr>
          <w:bCs/>
          <w:color w:val="000000" w:themeColor="text1"/>
        </w:rPr>
      </w:pPr>
    </w:p>
    <w:p w14:paraId="15E918DC" w14:textId="1F154A0E" w:rsidR="00512304" w:rsidRPr="00046B34" w:rsidRDefault="00512304" w:rsidP="00E13318">
      <w:pPr>
        <w:pStyle w:val="af6"/>
        <w:numPr>
          <w:ilvl w:val="0"/>
          <w:numId w:val="72"/>
        </w:numPr>
        <w:tabs>
          <w:tab w:val="left" w:pos="993"/>
          <w:tab w:val="left" w:pos="1134"/>
          <w:tab w:val="left" w:pos="1276"/>
        </w:tabs>
        <w:ind w:left="0" w:firstLine="567"/>
        <w:rPr>
          <w:color w:val="000000" w:themeColor="text1"/>
        </w:rPr>
      </w:pPr>
      <w:r w:rsidRPr="00046B34">
        <w:rPr>
          <w:color w:val="000000" w:themeColor="text1"/>
        </w:rPr>
        <w:t xml:space="preserve">положення, що регламентують діяльність підрозділу з управління ризиками, з урахуванням вимог, </w:t>
      </w:r>
      <w:r w:rsidR="00662ED0" w:rsidRPr="00046B34">
        <w:rPr>
          <w:color w:val="000000" w:themeColor="text1"/>
        </w:rPr>
        <w:t>у</w:t>
      </w:r>
      <w:r w:rsidRPr="00046B34">
        <w:rPr>
          <w:color w:val="000000" w:themeColor="text1"/>
        </w:rPr>
        <w:t xml:space="preserve">становлених у главі </w:t>
      </w:r>
      <w:r w:rsidR="004B529C">
        <w:rPr>
          <w:color w:val="000000" w:themeColor="text1"/>
        </w:rPr>
        <w:fldChar w:fldCharType="begin"/>
      </w:r>
      <w:r w:rsidR="004B529C">
        <w:rPr>
          <w:color w:val="000000" w:themeColor="text1"/>
        </w:rPr>
        <w:instrText xml:space="preserve"> REF _Ref170402154 \r \h </w:instrText>
      </w:r>
      <w:r w:rsidR="004B529C">
        <w:rPr>
          <w:color w:val="000000" w:themeColor="text1"/>
        </w:rPr>
      </w:r>
      <w:r w:rsidR="004B529C">
        <w:rPr>
          <w:color w:val="000000" w:themeColor="text1"/>
        </w:rPr>
        <w:fldChar w:fldCharType="separate"/>
      </w:r>
      <w:r w:rsidR="008E1BFB">
        <w:rPr>
          <w:color w:val="000000" w:themeColor="text1"/>
        </w:rPr>
        <w:t>25</w:t>
      </w:r>
      <w:r w:rsidR="004B529C">
        <w:rPr>
          <w:color w:val="000000" w:themeColor="text1"/>
        </w:rPr>
        <w:fldChar w:fldCharType="end"/>
      </w:r>
      <w:r w:rsidRPr="00046B34">
        <w:rPr>
          <w:color w:val="000000" w:themeColor="text1"/>
        </w:rPr>
        <w:t xml:space="preserve"> розділу </w:t>
      </w:r>
      <w:r w:rsidR="004B529C">
        <w:rPr>
          <w:color w:val="000000" w:themeColor="text1"/>
        </w:rPr>
        <w:fldChar w:fldCharType="begin"/>
      </w:r>
      <w:r w:rsidR="004B529C">
        <w:rPr>
          <w:color w:val="000000" w:themeColor="text1"/>
        </w:rPr>
        <w:instrText xml:space="preserve"> REF _Ref170401013 \r \h </w:instrText>
      </w:r>
      <w:r w:rsidR="004B529C">
        <w:rPr>
          <w:color w:val="000000" w:themeColor="text1"/>
        </w:rPr>
      </w:r>
      <w:r w:rsidR="004B529C">
        <w:rPr>
          <w:color w:val="000000" w:themeColor="text1"/>
        </w:rPr>
        <w:fldChar w:fldCharType="separate"/>
      </w:r>
      <w:r w:rsidR="008E1BFB">
        <w:rPr>
          <w:color w:val="000000" w:themeColor="text1"/>
        </w:rPr>
        <w:t>VI</w:t>
      </w:r>
      <w:r w:rsidR="004B529C">
        <w:rPr>
          <w:color w:val="000000" w:themeColor="text1"/>
        </w:rPr>
        <w:fldChar w:fldCharType="end"/>
      </w:r>
      <w:r w:rsidRPr="00046B34">
        <w:rPr>
          <w:color w:val="000000" w:themeColor="text1"/>
        </w:rPr>
        <w:t xml:space="preserve"> цього Положення: </w:t>
      </w:r>
    </w:p>
    <w:p w14:paraId="2A6B7B14" w14:textId="77777777" w:rsidR="00512304" w:rsidRPr="00046B34" w:rsidRDefault="00512304" w:rsidP="00E13318">
      <w:pPr>
        <w:pStyle w:val="af6"/>
        <w:tabs>
          <w:tab w:val="left" w:pos="993"/>
          <w:tab w:val="left" w:pos="1134"/>
          <w:tab w:val="left" w:pos="1276"/>
        </w:tabs>
        <w:ind w:left="0" w:firstLine="567"/>
        <w:contextualSpacing w:val="0"/>
        <w:rPr>
          <w:color w:val="000000" w:themeColor="text1"/>
        </w:rPr>
      </w:pPr>
      <w:r w:rsidRPr="00046B34">
        <w:rPr>
          <w:color w:val="000000" w:themeColor="text1"/>
        </w:rPr>
        <w:t>організаційн</w:t>
      </w:r>
      <w:r w:rsidR="00827D52" w:rsidRPr="00046B34">
        <w:rPr>
          <w:color w:val="000000" w:themeColor="text1"/>
        </w:rPr>
        <w:t>а</w:t>
      </w:r>
      <w:r w:rsidRPr="00046B34">
        <w:rPr>
          <w:color w:val="000000" w:themeColor="text1"/>
        </w:rPr>
        <w:t xml:space="preserve"> структур</w:t>
      </w:r>
      <w:r w:rsidR="00827D52" w:rsidRPr="00046B34">
        <w:rPr>
          <w:color w:val="000000" w:themeColor="text1"/>
        </w:rPr>
        <w:t>а</w:t>
      </w:r>
      <w:r w:rsidRPr="00046B34">
        <w:rPr>
          <w:color w:val="000000" w:themeColor="text1"/>
        </w:rPr>
        <w:t xml:space="preserve"> підрозділу з управління ризиками (у разі його створення);</w:t>
      </w:r>
    </w:p>
    <w:p w14:paraId="785D68DB" w14:textId="77777777" w:rsidR="00512304" w:rsidRPr="00046B34" w:rsidRDefault="00512304" w:rsidP="00E13318">
      <w:pPr>
        <w:pStyle w:val="af6"/>
        <w:tabs>
          <w:tab w:val="left" w:pos="993"/>
          <w:tab w:val="left" w:pos="1134"/>
          <w:tab w:val="left" w:pos="1276"/>
        </w:tabs>
        <w:ind w:left="0" w:firstLine="567"/>
        <w:contextualSpacing w:val="0"/>
        <w:rPr>
          <w:color w:val="000000" w:themeColor="text1"/>
        </w:rPr>
      </w:pPr>
      <w:r w:rsidRPr="00046B34">
        <w:rPr>
          <w:color w:val="000000" w:themeColor="text1"/>
        </w:rPr>
        <w:t xml:space="preserve">розподіл обов’язків, повноважень учасників системи управління ризиками та їх відповідальності щодо управління ризиками, що є добре інтегрованим в </w:t>
      </w:r>
      <w:r w:rsidRPr="00046B34">
        <w:rPr>
          <w:color w:val="000000" w:themeColor="text1"/>
        </w:rPr>
        <w:lastRenderedPageBreak/>
        <w:t xml:space="preserve">організаційну структуру </w:t>
      </w:r>
      <w:r w:rsidR="00D8219B" w:rsidRPr="00046B34">
        <w:rPr>
          <w:color w:val="000000" w:themeColor="text1"/>
        </w:rPr>
        <w:t>надавача фінансових платіжних послуг</w:t>
      </w:r>
      <w:r w:rsidRPr="00046B34">
        <w:rPr>
          <w:color w:val="000000" w:themeColor="text1"/>
        </w:rPr>
        <w:t xml:space="preserve"> та в процеси прийняття рішень;</w:t>
      </w:r>
    </w:p>
    <w:p w14:paraId="328C9B69" w14:textId="77777777" w:rsidR="00512304" w:rsidRPr="00046B34" w:rsidRDefault="00512304" w:rsidP="00E13318">
      <w:pPr>
        <w:pStyle w:val="af6"/>
        <w:tabs>
          <w:tab w:val="left" w:pos="993"/>
          <w:tab w:val="left" w:pos="1134"/>
          <w:tab w:val="left" w:pos="1276"/>
        </w:tabs>
        <w:ind w:left="0" w:firstLine="567"/>
        <w:contextualSpacing w:val="0"/>
        <w:rPr>
          <w:color w:val="000000" w:themeColor="text1"/>
        </w:rPr>
      </w:pPr>
      <w:r w:rsidRPr="00046B34">
        <w:rPr>
          <w:color w:val="000000" w:themeColor="text1"/>
        </w:rPr>
        <w:t>порядок звітування перед радою</w:t>
      </w:r>
      <w:r w:rsidR="00071154" w:rsidRPr="00046B34">
        <w:rPr>
          <w:color w:val="000000" w:themeColor="text1"/>
        </w:rPr>
        <w:t>;</w:t>
      </w:r>
    </w:p>
    <w:p w14:paraId="5732DCBE" w14:textId="77777777" w:rsidR="00071154" w:rsidRPr="00046B34" w:rsidRDefault="00071154" w:rsidP="00E13318">
      <w:pPr>
        <w:pStyle w:val="af6"/>
        <w:tabs>
          <w:tab w:val="left" w:pos="993"/>
          <w:tab w:val="left" w:pos="1134"/>
          <w:tab w:val="left" w:pos="1276"/>
        </w:tabs>
        <w:ind w:left="0" w:firstLine="567"/>
        <w:contextualSpacing w:val="0"/>
        <w:rPr>
          <w:color w:val="000000" w:themeColor="text1"/>
        </w:rPr>
      </w:pPr>
    </w:p>
    <w:p w14:paraId="554B3772" w14:textId="77777777" w:rsidR="00071154" w:rsidRPr="00046B34" w:rsidRDefault="00071154" w:rsidP="00E13318">
      <w:pPr>
        <w:pStyle w:val="af6"/>
        <w:tabs>
          <w:tab w:val="left" w:pos="993"/>
          <w:tab w:val="left" w:pos="1134"/>
          <w:tab w:val="left" w:pos="1276"/>
        </w:tabs>
        <w:ind w:left="0" w:firstLine="567"/>
        <w:contextualSpacing w:val="0"/>
        <w:rPr>
          <w:color w:val="000000" w:themeColor="text1"/>
        </w:rPr>
      </w:pPr>
      <w:r w:rsidRPr="00046B34">
        <w:rPr>
          <w:color w:val="000000" w:themeColor="text1"/>
        </w:rPr>
        <w:t xml:space="preserve">10) </w:t>
      </w:r>
      <w:r w:rsidRPr="00046B34">
        <w:rPr>
          <w:color w:val="000000" w:themeColor="text1"/>
          <w:shd w:val="clear" w:color="auto" w:fill="FFFFFF"/>
        </w:rPr>
        <w:t>підходи щодо здійснення стрес-тестування у випадках, визначених цим Положенням.</w:t>
      </w:r>
    </w:p>
    <w:p w14:paraId="2F6619D8" w14:textId="77777777" w:rsidR="00891D70" w:rsidRPr="00046B34" w:rsidRDefault="00891D70" w:rsidP="000A2A53">
      <w:pPr>
        <w:pStyle w:val="af6"/>
        <w:tabs>
          <w:tab w:val="left" w:pos="993"/>
          <w:tab w:val="left" w:pos="1134"/>
          <w:tab w:val="left" w:pos="1276"/>
        </w:tabs>
        <w:ind w:left="0"/>
        <w:contextualSpacing w:val="0"/>
        <w:rPr>
          <w:color w:val="000000" w:themeColor="text1"/>
        </w:rPr>
      </w:pPr>
    </w:p>
    <w:p w14:paraId="7AFA42AA" w14:textId="0B6AE1DA" w:rsidR="00512304" w:rsidRPr="00046B34" w:rsidRDefault="00BF7877" w:rsidP="00E13318">
      <w:pPr>
        <w:pStyle w:val="af6"/>
        <w:numPr>
          <w:ilvl w:val="0"/>
          <w:numId w:val="1"/>
        </w:numPr>
        <w:tabs>
          <w:tab w:val="left" w:pos="1134"/>
        </w:tabs>
        <w:ind w:left="0" w:firstLine="567"/>
        <w:rPr>
          <w:color w:val="000000" w:themeColor="text1"/>
        </w:rPr>
      </w:pPr>
      <w:r w:rsidRPr="00046B34">
        <w:rPr>
          <w:color w:val="000000" w:themeColor="text1"/>
        </w:rPr>
        <w:t xml:space="preserve">Надавач фінансових платіжних послуг </w:t>
      </w:r>
      <w:r w:rsidR="00512304" w:rsidRPr="00046B34">
        <w:rPr>
          <w:color w:val="000000" w:themeColor="text1"/>
        </w:rPr>
        <w:t xml:space="preserve">має право включити до політики управління ризиками інші положення щодо управління ризиками додатково до встановлених у пункті </w:t>
      </w:r>
      <w:r w:rsidR="004B529C">
        <w:rPr>
          <w:color w:val="000000" w:themeColor="text1"/>
        </w:rPr>
        <w:fldChar w:fldCharType="begin"/>
      </w:r>
      <w:r w:rsidR="004B529C">
        <w:rPr>
          <w:color w:val="000000" w:themeColor="text1"/>
        </w:rPr>
        <w:instrText xml:space="preserve"> REF _Ref170402074 \r \h </w:instrText>
      </w:r>
      <w:r w:rsidR="004B529C">
        <w:rPr>
          <w:color w:val="000000" w:themeColor="text1"/>
        </w:rPr>
      </w:r>
      <w:r w:rsidR="004B529C">
        <w:rPr>
          <w:color w:val="000000" w:themeColor="text1"/>
        </w:rPr>
        <w:fldChar w:fldCharType="separate"/>
      </w:r>
      <w:r w:rsidR="008E1BFB">
        <w:rPr>
          <w:color w:val="000000" w:themeColor="text1"/>
        </w:rPr>
        <w:t>143</w:t>
      </w:r>
      <w:r w:rsidR="004B529C">
        <w:rPr>
          <w:color w:val="000000" w:themeColor="text1"/>
        </w:rPr>
        <w:fldChar w:fldCharType="end"/>
      </w:r>
      <w:r w:rsidR="001074AD" w:rsidRPr="00046B34">
        <w:rPr>
          <w:color w:val="000000" w:themeColor="text1"/>
        </w:rPr>
        <w:t xml:space="preserve"> </w:t>
      </w:r>
      <w:r w:rsidRPr="00046B34">
        <w:rPr>
          <w:color w:val="000000" w:themeColor="text1"/>
        </w:rPr>
        <w:t xml:space="preserve">глави </w:t>
      </w:r>
      <w:r w:rsidR="004B529C">
        <w:rPr>
          <w:color w:val="000000" w:themeColor="text1"/>
        </w:rPr>
        <w:fldChar w:fldCharType="begin"/>
      </w:r>
      <w:r w:rsidR="004B529C">
        <w:rPr>
          <w:color w:val="000000" w:themeColor="text1"/>
        </w:rPr>
        <w:instrText xml:space="preserve"> REF _Ref170402084 \r \h </w:instrText>
      </w:r>
      <w:r w:rsidR="004B529C">
        <w:rPr>
          <w:color w:val="000000" w:themeColor="text1"/>
        </w:rPr>
      </w:r>
      <w:r w:rsidR="004B529C">
        <w:rPr>
          <w:color w:val="000000" w:themeColor="text1"/>
        </w:rPr>
        <w:fldChar w:fldCharType="separate"/>
      </w:r>
      <w:r w:rsidR="008E1BFB">
        <w:rPr>
          <w:color w:val="000000" w:themeColor="text1"/>
        </w:rPr>
        <w:t>24</w:t>
      </w:r>
      <w:r w:rsidR="004B529C">
        <w:rPr>
          <w:color w:val="000000" w:themeColor="text1"/>
        </w:rPr>
        <w:fldChar w:fldCharType="end"/>
      </w:r>
      <w:r w:rsidR="00E04DDA" w:rsidRPr="00046B34">
        <w:rPr>
          <w:color w:val="000000" w:themeColor="text1"/>
        </w:rPr>
        <w:t xml:space="preserve"> розділу </w:t>
      </w:r>
      <w:r w:rsidR="004B529C">
        <w:rPr>
          <w:color w:val="000000" w:themeColor="text1"/>
        </w:rPr>
        <w:fldChar w:fldCharType="begin"/>
      </w:r>
      <w:r w:rsidR="004B529C">
        <w:rPr>
          <w:color w:val="000000" w:themeColor="text1"/>
        </w:rPr>
        <w:instrText xml:space="preserve"> REF _Ref170401013 \r \h </w:instrText>
      </w:r>
      <w:r w:rsidR="004B529C">
        <w:rPr>
          <w:color w:val="000000" w:themeColor="text1"/>
        </w:rPr>
      </w:r>
      <w:r w:rsidR="004B529C">
        <w:rPr>
          <w:color w:val="000000" w:themeColor="text1"/>
        </w:rPr>
        <w:fldChar w:fldCharType="separate"/>
      </w:r>
      <w:r w:rsidR="008E1BFB">
        <w:rPr>
          <w:color w:val="000000" w:themeColor="text1"/>
        </w:rPr>
        <w:t>VI</w:t>
      </w:r>
      <w:r w:rsidR="004B529C">
        <w:rPr>
          <w:color w:val="000000" w:themeColor="text1"/>
        </w:rPr>
        <w:fldChar w:fldCharType="end"/>
      </w:r>
      <w:r w:rsidR="00512304" w:rsidRPr="00046B34">
        <w:rPr>
          <w:color w:val="000000" w:themeColor="text1"/>
        </w:rPr>
        <w:t xml:space="preserve"> цього Положення, які не суперечать вимогам цього Положення.</w:t>
      </w:r>
    </w:p>
    <w:p w14:paraId="6DDC73BC" w14:textId="77777777" w:rsidR="00512304" w:rsidRPr="00046B34" w:rsidRDefault="00512304" w:rsidP="00512304">
      <w:pPr>
        <w:pStyle w:val="af6"/>
        <w:tabs>
          <w:tab w:val="left" w:pos="993"/>
          <w:tab w:val="left" w:pos="1134"/>
          <w:tab w:val="left" w:pos="1276"/>
        </w:tabs>
        <w:ind w:left="0" w:firstLine="709"/>
        <w:contextualSpacing w:val="0"/>
        <w:rPr>
          <w:color w:val="000000" w:themeColor="text1"/>
        </w:rPr>
      </w:pPr>
    </w:p>
    <w:p w14:paraId="3D50D66D" w14:textId="6D39B981" w:rsidR="00512304" w:rsidRPr="00530029" w:rsidRDefault="00512304" w:rsidP="00E13318">
      <w:pPr>
        <w:pStyle w:val="af6"/>
        <w:numPr>
          <w:ilvl w:val="0"/>
          <w:numId w:val="1"/>
        </w:numPr>
        <w:tabs>
          <w:tab w:val="left" w:pos="1134"/>
        </w:tabs>
        <w:ind w:left="0" w:firstLine="567"/>
        <w:rPr>
          <w:color w:val="000000" w:themeColor="text1"/>
        </w:rPr>
      </w:pPr>
      <w:r w:rsidRPr="00046B34">
        <w:rPr>
          <w:color w:val="000000" w:themeColor="text1"/>
        </w:rPr>
        <w:t xml:space="preserve">Політика управління ризиками </w:t>
      </w:r>
      <w:r w:rsidR="00E04DDA" w:rsidRPr="00046B34">
        <w:rPr>
          <w:color w:val="000000" w:themeColor="text1"/>
        </w:rPr>
        <w:t>надавача фінансових платіжних послуг</w:t>
      </w:r>
      <w:r w:rsidRPr="00046B34">
        <w:rPr>
          <w:color w:val="000000" w:themeColor="text1"/>
        </w:rPr>
        <w:t xml:space="preserve"> </w:t>
      </w:r>
      <w:r w:rsidR="007770E5" w:rsidRPr="00046B34">
        <w:rPr>
          <w:color w:val="000000" w:themeColor="text1"/>
        </w:rPr>
        <w:t xml:space="preserve">повинна </w:t>
      </w:r>
      <w:r w:rsidRPr="00046B34">
        <w:rPr>
          <w:color w:val="000000" w:themeColor="text1"/>
        </w:rPr>
        <w:t xml:space="preserve">відображати зв’язок системи управління ризиками із загальною системою корпоративного управління </w:t>
      </w:r>
      <w:r w:rsidR="00E04DDA" w:rsidRPr="00046B34">
        <w:rPr>
          <w:color w:val="000000" w:themeColor="text1"/>
        </w:rPr>
        <w:t>надавача фінансових платіжних послуг</w:t>
      </w:r>
      <w:r w:rsidRPr="00046B34">
        <w:rPr>
          <w:color w:val="000000" w:themeColor="text1"/>
        </w:rPr>
        <w:t xml:space="preserve"> та його корпоративною культурою.</w:t>
      </w:r>
    </w:p>
    <w:p w14:paraId="613EF96C" w14:textId="77777777" w:rsidR="00512304" w:rsidRPr="00046B34" w:rsidRDefault="00512304" w:rsidP="00512304">
      <w:pPr>
        <w:pStyle w:val="af6"/>
        <w:tabs>
          <w:tab w:val="left" w:pos="1276"/>
        </w:tabs>
        <w:ind w:left="0" w:firstLine="709"/>
        <w:rPr>
          <w:color w:val="000000" w:themeColor="text1"/>
        </w:rPr>
      </w:pPr>
    </w:p>
    <w:p w14:paraId="47F39EAB" w14:textId="77777777" w:rsidR="00512304" w:rsidRPr="00046B34" w:rsidRDefault="00E04DDA" w:rsidP="00E13318">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w:t>
      </w:r>
      <w:r w:rsidR="00512304" w:rsidRPr="00046B34">
        <w:rPr>
          <w:bCs/>
          <w:color w:val="000000" w:themeColor="text1"/>
        </w:rPr>
        <w:t xml:space="preserve"> повинен запровадити культуру </w:t>
      </w:r>
      <w:r w:rsidR="00512304" w:rsidRPr="00046B34">
        <w:rPr>
          <w:color w:val="000000" w:themeColor="text1"/>
        </w:rPr>
        <w:t>управління ризиками</w:t>
      </w:r>
      <w:r w:rsidR="00512304" w:rsidRPr="00046B34">
        <w:rPr>
          <w:bCs/>
          <w:color w:val="000000" w:themeColor="text1"/>
        </w:rPr>
        <w:t xml:space="preserve"> з метою просування обізнаності </w:t>
      </w:r>
      <w:r w:rsidR="00512304" w:rsidRPr="00046B34">
        <w:rPr>
          <w:color w:val="000000" w:themeColor="text1"/>
        </w:rPr>
        <w:t xml:space="preserve">членів ради та членів </w:t>
      </w:r>
      <w:r w:rsidRPr="00046B34">
        <w:rPr>
          <w:color w:val="000000" w:themeColor="text1"/>
        </w:rPr>
        <w:t>колегіального виконавчого органу</w:t>
      </w:r>
      <w:r w:rsidR="00512304" w:rsidRPr="00046B34">
        <w:rPr>
          <w:color w:val="000000" w:themeColor="text1"/>
        </w:rPr>
        <w:t xml:space="preserve">, а також інших працівників </w:t>
      </w:r>
      <w:r w:rsidRPr="00046B34">
        <w:rPr>
          <w:color w:val="000000" w:themeColor="text1"/>
        </w:rPr>
        <w:t>надавача фінансових платіжних послуг</w:t>
      </w:r>
      <w:r w:rsidR="00512304" w:rsidRPr="00046B34">
        <w:rPr>
          <w:color w:val="000000" w:themeColor="text1"/>
        </w:rPr>
        <w:t xml:space="preserve"> (включаючи осіб, які виконують функції або окремі завдання та процеси в межах функцій на аутсорсингу) </w:t>
      </w:r>
      <w:r w:rsidR="00512304" w:rsidRPr="00046B34">
        <w:rPr>
          <w:bCs/>
          <w:color w:val="000000" w:themeColor="text1"/>
        </w:rPr>
        <w:t xml:space="preserve">щодо ризиків, </w:t>
      </w:r>
      <w:r w:rsidR="00512304" w:rsidRPr="00046B34">
        <w:rPr>
          <w:color w:val="000000" w:themeColor="text1"/>
        </w:rPr>
        <w:t>ризик-апетиту</w:t>
      </w:r>
      <w:r w:rsidR="00512304" w:rsidRPr="00046B34">
        <w:rPr>
          <w:bCs/>
          <w:color w:val="000000" w:themeColor="text1"/>
        </w:rPr>
        <w:t xml:space="preserve">, стратегії управління ризиками </w:t>
      </w:r>
      <w:r w:rsidR="00512304" w:rsidRPr="00046B34">
        <w:rPr>
          <w:color w:val="000000" w:themeColor="text1"/>
        </w:rPr>
        <w:t>на всіх організаційних рівнях,</w:t>
      </w:r>
      <w:r w:rsidR="00512304" w:rsidRPr="00046B34">
        <w:rPr>
          <w:bCs/>
          <w:color w:val="000000" w:themeColor="text1"/>
        </w:rPr>
        <w:t xml:space="preserve"> що сприяє:</w:t>
      </w:r>
    </w:p>
    <w:p w14:paraId="681AD851" w14:textId="77777777" w:rsidR="00512304" w:rsidRPr="00046B34" w:rsidRDefault="00512304" w:rsidP="00512304">
      <w:pPr>
        <w:pStyle w:val="af6"/>
        <w:tabs>
          <w:tab w:val="left" w:pos="709"/>
          <w:tab w:val="left" w:pos="1276"/>
        </w:tabs>
        <w:ind w:left="0" w:firstLine="709"/>
        <w:rPr>
          <w:bCs/>
          <w:color w:val="000000" w:themeColor="text1"/>
        </w:rPr>
      </w:pPr>
    </w:p>
    <w:p w14:paraId="68E97F3A" w14:textId="77777777" w:rsidR="00512304" w:rsidRPr="00046B34" w:rsidRDefault="00512304" w:rsidP="00E13318">
      <w:pPr>
        <w:pStyle w:val="af6"/>
        <w:numPr>
          <w:ilvl w:val="0"/>
          <w:numId w:val="74"/>
        </w:numPr>
        <w:tabs>
          <w:tab w:val="left" w:pos="993"/>
          <w:tab w:val="left" w:pos="1276"/>
        </w:tabs>
        <w:ind w:left="0" w:firstLine="567"/>
        <w:contextualSpacing w:val="0"/>
        <w:rPr>
          <w:bCs/>
          <w:color w:val="000000" w:themeColor="text1"/>
        </w:rPr>
      </w:pPr>
      <w:r w:rsidRPr="00046B34">
        <w:rPr>
          <w:bCs/>
          <w:color w:val="000000" w:themeColor="text1"/>
        </w:rPr>
        <w:t xml:space="preserve">усвідомленню </w:t>
      </w:r>
      <w:r w:rsidRPr="00046B34">
        <w:rPr>
          <w:color w:val="000000" w:themeColor="text1"/>
        </w:rPr>
        <w:t>ризик-апетиту</w:t>
      </w:r>
      <w:r w:rsidRPr="00046B34">
        <w:rPr>
          <w:bCs/>
          <w:color w:val="000000" w:themeColor="text1"/>
        </w:rPr>
        <w:t xml:space="preserve"> та пов’язаних з ним лімітів ризиків (включаючи ліміти ризиків, </w:t>
      </w:r>
      <w:r w:rsidR="00827D52" w:rsidRPr="00046B34">
        <w:rPr>
          <w:bCs/>
          <w:color w:val="000000" w:themeColor="text1"/>
        </w:rPr>
        <w:t>у</w:t>
      </w:r>
      <w:r w:rsidRPr="00046B34">
        <w:rPr>
          <w:bCs/>
          <w:color w:val="000000" w:themeColor="text1"/>
        </w:rPr>
        <w:t xml:space="preserve">становлені для окремих підрозділів </w:t>
      </w:r>
      <w:r w:rsidR="00E04DDA" w:rsidRPr="00046B34">
        <w:rPr>
          <w:color w:val="000000" w:themeColor="text1"/>
        </w:rPr>
        <w:t>надавача фінансових платіжних послуг</w:t>
      </w:r>
      <w:r w:rsidRPr="00046B34">
        <w:rPr>
          <w:bCs/>
          <w:color w:val="000000" w:themeColor="text1"/>
        </w:rPr>
        <w:t xml:space="preserve"> та в межах таких підрозділів);</w:t>
      </w:r>
    </w:p>
    <w:p w14:paraId="60C2D22C" w14:textId="77777777" w:rsidR="00512304" w:rsidRPr="00046B34" w:rsidRDefault="00512304" w:rsidP="00E13318">
      <w:pPr>
        <w:pStyle w:val="af6"/>
        <w:tabs>
          <w:tab w:val="left" w:pos="993"/>
          <w:tab w:val="left" w:pos="1276"/>
        </w:tabs>
        <w:ind w:left="0" w:firstLine="567"/>
        <w:contextualSpacing w:val="0"/>
        <w:rPr>
          <w:bCs/>
          <w:color w:val="000000" w:themeColor="text1"/>
        </w:rPr>
      </w:pPr>
    </w:p>
    <w:p w14:paraId="2D05D6B9" w14:textId="77777777" w:rsidR="00512304" w:rsidRPr="00046B34" w:rsidRDefault="00512304" w:rsidP="00E13318">
      <w:pPr>
        <w:pStyle w:val="af6"/>
        <w:numPr>
          <w:ilvl w:val="0"/>
          <w:numId w:val="74"/>
        </w:numPr>
        <w:tabs>
          <w:tab w:val="left" w:pos="993"/>
          <w:tab w:val="left" w:pos="1276"/>
        </w:tabs>
        <w:ind w:left="0" w:firstLine="567"/>
        <w:contextualSpacing w:val="0"/>
        <w:rPr>
          <w:bCs/>
          <w:color w:val="000000" w:themeColor="text1"/>
        </w:rPr>
      </w:pPr>
      <w:r w:rsidRPr="00046B34">
        <w:rPr>
          <w:bCs/>
          <w:color w:val="000000" w:themeColor="text1"/>
        </w:rPr>
        <w:t>послідовному впровадженню системи управління ризиками в усіх підрозділах</w:t>
      </w:r>
      <w:r w:rsidR="00827D52" w:rsidRPr="00046B34">
        <w:rPr>
          <w:bCs/>
          <w:color w:val="000000" w:themeColor="text1"/>
        </w:rPr>
        <w:t> </w:t>
      </w:r>
      <w:r w:rsidRPr="00046B34">
        <w:rPr>
          <w:bCs/>
          <w:color w:val="000000" w:themeColor="text1"/>
        </w:rPr>
        <w:t>/</w:t>
      </w:r>
      <w:r w:rsidR="00827D52" w:rsidRPr="00046B34">
        <w:rPr>
          <w:bCs/>
          <w:color w:val="000000" w:themeColor="text1"/>
        </w:rPr>
        <w:t> </w:t>
      </w:r>
      <w:r w:rsidRPr="00046B34">
        <w:rPr>
          <w:bCs/>
          <w:color w:val="000000" w:themeColor="text1"/>
        </w:rPr>
        <w:t xml:space="preserve">функціях </w:t>
      </w:r>
      <w:r w:rsidR="00E04DDA" w:rsidRPr="00046B34">
        <w:rPr>
          <w:color w:val="000000" w:themeColor="text1"/>
        </w:rPr>
        <w:t>надавача фінансових платіжних послуг</w:t>
      </w:r>
      <w:r w:rsidRPr="00046B34">
        <w:rPr>
          <w:bCs/>
          <w:color w:val="000000" w:themeColor="text1"/>
        </w:rPr>
        <w:t>;</w:t>
      </w:r>
    </w:p>
    <w:p w14:paraId="540B50E5" w14:textId="77777777" w:rsidR="00512304" w:rsidRPr="00046B34" w:rsidRDefault="00512304" w:rsidP="00E13318">
      <w:pPr>
        <w:pStyle w:val="af6"/>
        <w:tabs>
          <w:tab w:val="left" w:pos="1276"/>
        </w:tabs>
        <w:ind w:left="0" w:firstLine="567"/>
        <w:rPr>
          <w:bCs/>
          <w:color w:val="000000" w:themeColor="text1"/>
        </w:rPr>
      </w:pPr>
    </w:p>
    <w:p w14:paraId="512B4B4A" w14:textId="77777777" w:rsidR="00512304" w:rsidRPr="00046B34" w:rsidRDefault="00512304" w:rsidP="00E13318">
      <w:pPr>
        <w:pStyle w:val="af6"/>
        <w:numPr>
          <w:ilvl w:val="0"/>
          <w:numId w:val="74"/>
        </w:numPr>
        <w:tabs>
          <w:tab w:val="left" w:pos="993"/>
          <w:tab w:val="left" w:pos="1276"/>
        </w:tabs>
        <w:ind w:left="0" w:firstLine="567"/>
        <w:contextualSpacing w:val="0"/>
        <w:rPr>
          <w:bCs/>
          <w:color w:val="000000" w:themeColor="text1"/>
        </w:rPr>
      </w:pPr>
      <w:r w:rsidRPr="00046B34">
        <w:rPr>
          <w:bCs/>
          <w:color w:val="000000" w:themeColor="text1"/>
        </w:rPr>
        <w:t xml:space="preserve">підтримці своєчасного вимірювання (оцінки) та інформуванню про нові ризики, які можуть бути суттєвими для </w:t>
      </w:r>
      <w:r w:rsidR="00E04DDA" w:rsidRPr="00046B34">
        <w:rPr>
          <w:color w:val="000000" w:themeColor="text1"/>
        </w:rPr>
        <w:t>надавача фінансових платіжних послуг</w:t>
      </w:r>
      <w:r w:rsidRPr="00046B34">
        <w:rPr>
          <w:bCs/>
          <w:color w:val="000000" w:themeColor="text1"/>
        </w:rPr>
        <w:t>.</w:t>
      </w:r>
    </w:p>
    <w:p w14:paraId="04F43785" w14:textId="77777777" w:rsidR="00512304" w:rsidRPr="00046B34" w:rsidRDefault="00512304" w:rsidP="00512304">
      <w:pPr>
        <w:pStyle w:val="af6"/>
        <w:tabs>
          <w:tab w:val="left" w:pos="1276"/>
        </w:tabs>
        <w:ind w:left="0" w:firstLine="709"/>
        <w:rPr>
          <w:color w:val="000000" w:themeColor="text1"/>
        </w:rPr>
      </w:pPr>
    </w:p>
    <w:p w14:paraId="2802906E" w14:textId="77777777" w:rsidR="00512304" w:rsidRPr="00046B34" w:rsidRDefault="00E04DDA" w:rsidP="00E13318">
      <w:pPr>
        <w:pStyle w:val="af6"/>
        <w:numPr>
          <w:ilvl w:val="0"/>
          <w:numId w:val="1"/>
        </w:numPr>
        <w:tabs>
          <w:tab w:val="left" w:pos="1134"/>
        </w:tabs>
        <w:ind w:left="0" w:firstLine="567"/>
        <w:rPr>
          <w:color w:val="000000" w:themeColor="text1"/>
        </w:rPr>
      </w:pPr>
      <w:r w:rsidRPr="00046B34">
        <w:rPr>
          <w:color w:val="000000" w:themeColor="text1"/>
        </w:rPr>
        <w:t xml:space="preserve">Надавач фінансових платіжних послуг </w:t>
      </w:r>
      <w:r w:rsidR="00512304" w:rsidRPr="00046B34">
        <w:rPr>
          <w:color w:val="000000" w:themeColor="text1"/>
        </w:rPr>
        <w:t>зобов’язаний дотримуватися положень та вимог внутрішніх документів</w:t>
      </w:r>
      <w:r w:rsidR="00512304" w:rsidRPr="00046B34">
        <w:rPr>
          <w:bCs/>
          <w:color w:val="000000" w:themeColor="text1"/>
          <w:lang w:eastAsia="en-US"/>
        </w:rPr>
        <w:t>, що регулюють діяльність з управління ризиками.</w:t>
      </w:r>
    </w:p>
    <w:p w14:paraId="056B9EC3" w14:textId="77777777" w:rsidR="00041758" w:rsidRPr="00046B34" w:rsidRDefault="00041758" w:rsidP="00DE5C9F">
      <w:pPr>
        <w:pStyle w:val="af6"/>
        <w:tabs>
          <w:tab w:val="left" w:pos="1276"/>
        </w:tabs>
        <w:ind w:left="0" w:firstLine="709"/>
        <w:rPr>
          <w:color w:val="000000" w:themeColor="text1"/>
        </w:rPr>
      </w:pPr>
    </w:p>
    <w:p w14:paraId="0CB6474E" w14:textId="77777777" w:rsidR="00A13A93" w:rsidRPr="00046B34" w:rsidRDefault="00A13A93" w:rsidP="00AD4713">
      <w:pPr>
        <w:pStyle w:val="af6"/>
        <w:numPr>
          <w:ilvl w:val="0"/>
          <w:numId w:val="2"/>
        </w:numPr>
        <w:pBdr>
          <w:top w:val="nil"/>
          <w:left w:val="nil"/>
          <w:bottom w:val="nil"/>
          <w:right w:val="nil"/>
          <w:between w:val="nil"/>
        </w:pBdr>
        <w:tabs>
          <w:tab w:val="left" w:pos="1134"/>
          <w:tab w:val="left" w:pos="1276"/>
        </w:tabs>
        <w:jc w:val="center"/>
        <w:outlineLvl w:val="1"/>
        <w:rPr>
          <w:color w:val="000000" w:themeColor="text1"/>
        </w:rPr>
      </w:pPr>
      <w:bookmarkStart w:id="142" w:name="_Ref170402154"/>
      <w:r w:rsidRPr="00046B34">
        <w:rPr>
          <w:color w:val="000000" w:themeColor="text1"/>
        </w:rPr>
        <w:t>Функці</w:t>
      </w:r>
      <w:r w:rsidR="00C71B32" w:rsidRPr="00046B34">
        <w:rPr>
          <w:color w:val="000000" w:themeColor="text1"/>
        </w:rPr>
        <w:t>я</w:t>
      </w:r>
      <w:r w:rsidRPr="00046B34">
        <w:rPr>
          <w:color w:val="000000" w:themeColor="text1"/>
        </w:rPr>
        <w:t xml:space="preserve"> управління ризиками </w:t>
      </w:r>
      <w:r w:rsidR="005159F9" w:rsidRPr="00046B34">
        <w:rPr>
          <w:color w:val="000000" w:themeColor="text1"/>
        </w:rPr>
        <w:t>надавача фінансових платіжних послуг</w:t>
      </w:r>
      <w:bookmarkEnd w:id="142"/>
      <w:r w:rsidRPr="00046B34">
        <w:rPr>
          <w:color w:val="000000" w:themeColor="text1"/>
        </w:rPr>
        <w:t xml:space="preserve"> </w:t>
      </w:r>
    </w:p>
    <w:p w14:paraId="47DA321C" w14:textId="77777777" w:rsidR="00A13A93" w:rsidRPr="00046B34" w:rsidRDefault="00A13A93" w:rsidP="00DE5C9F">
      <w:pPr>
        <w:pStyle w:val="af6"/>
        <w:tabs>
          <w:tab w:val="left" w:pos="1276"/>
        </w:tabs>
        <w:ind w:left="0" w:firstLine="709"/>
        <w:rPr>
          <w:color w:val="000000" w:themeColor="text1"/>
        </w:rPr>
      </w:pPr>
    </w:p>
    <w:p w14:paraId="18C12D8C" w14:textId="7DE92FC7" w:rsidR="00512304" w:rsidRPr="00046B34" w:rsidRDefault="005159F9" w:rsidP="00E13318">
      <w:pPr>
        <w:pStyle w:val="af6"/>
        <w:numPr>
          <w:ilvl w:val="0"/>
          <w:numId w:val="1"/>
        </w:numPr>
        <w:tabs>
          <w:tab w:val="left" w:pos="1134"/>
        </w:tabs>
        <w:ind w:left="0" w:firstLine="567"/>
        <w:rPr>
          <w:color w:val="000000" w:themeColor="text1"/>
        </w:rPr>
      </w:pPr>
      <w:r w:rsidRPr="00046B34">
        <w:rPr>
          <w:color w:val="000000" w:themeColor="text1"/>
        </w:rPr>
        <w:lastRenderedPageBreak/>
        <w:t>Надавач фінансових платіжних послуг</w:t>
      </w:r>
      <w:r w:rsidR="00512304" w:rsidRPr="00046B34">
        <w:rPr>
          <w:color w:val="000000" w:themeColor="text1"/>
        </w:rPr>
        <w:t xml:space="preserve"> з метою впровадження системи управління ризиками зобов’язаний забезпечити створення та ефективне виконання функції управління ризиками. Виконання функції з управління ризиками відповідно до вимог Закону про </w:t>
      </w:r>
      <w:r w:rsidRPr="00046B34">
        <w:rPr>
          <w:color w:val="000000" w:themeColor="text1"/>
        </w:rPr>
        <w:t>платіжні послуги</w:t>
      </w:r>
      <w:r w:rsidR="00512304" w:rsidRPr="00046B34">
        <w:rPr>
          <w:color w:val="000000" w:themeColor="text1"/>
        </w:rPr>
        <w:t xml:space="preserve"> та цього Положення забезпечує </w:t>
      </w:r>
      <w:r w:rsidR="00885B45" w:rsidRPr="00046B34">
        <w:rPr>
          <w:color w:val="000000" w:themeColor="text1"/>
        </w:rPr>
        <w:t>підрозділ з управління ризиками</w:t>
      </w:r>
      <w:r w:rsidR="001761FC">
        <w:rPr>
          <w:color w:val="000000" w:themeColor="text1"/>
        </w:rPr>
        <w:t xml:space="preserve"> </w:t>
      </w:r>
      <w:r w:rsidR="00512304" w:rsidRPr="00046B34">
        <w:rPr>
          <w:color w:val="000000" w:themeColor="text1"/>
        </w:rPr>
        <w:t>.</w:t>
      </w:r>
    </w:p>
    <w:p w14:paraId="45FD1160" w14:textId="77777777" w:rsidR="00512304" w:rsidRPr="00046B34" w:rsidRDefault="00512304" w:rsidP="00512304">
      <w:pPr>
        <w:pStyle w:val="rvps2"/>
        <w:widowControl w:val="0"/>
        <w:shd w:val="clear" w:color="auto" w:fill="FFFFFF"/>
        <w:tabs>
          <w:tab w:val="left" w:pos="709"/>
          <w:tab w:val="left" w:pos="851"/>
          <w:tab w:val="left" w:pos="1276"/>
        </w:tabs>
        <w:spacing w:before="0" w:beforeAutospacing="0" w:after="0" w:afterAutospacing="0"/>
        <w:ind w:firstLine="709"/>
        <w:jc w:val="both"/>
        <w:rPr>
          <w:color w:val="000000" w:themeColor="text1"/>
          <w:sz w:val="28"/>
          <w:szCs w:val="28"/>
        </w:rPr>
      </w:pPr>
    </w:p>
    <w:p w14:paraId="18906E96" w14:textId="5236904F" w:rsidR="00512304" w:rsidRPr="00E6108A" w:rsidRDefault="00512304" w:rsidP="00E13318">
      <w:pPr>
        <w:pStyle w:val="af6"/>
        <w:numPr>
          <w:ilvl w:val="0"/>
          <w:numId w:val="1"/>
        </w:numPr>
        <w:tabs>
          <w:tab w:val="left" w:pos="1134"/>
        </w:tabs>
        <w:ind w:left="0" w:firstLine="567"/>
        <w:rPr>
          <w:color w:val="000000" w:themeColor="text1"/>
        </w:rPr>
      </w:pPr>
      <w:r w:rsidRPr="00E13318">
        <w:rPr>
          <w:color w:val="000000" w:themeColor="text1"/>
        </w:rPr>
        <w:t>Підрозділ</w:t>
      </w:r>
      <w:r w:rsidRPr="00046B34">
        <w:rPr>
          <w:color w:val="000000" w:themeColor="text1"/>
          <w:shd w:val="clear" w:color="auto" w:fill="FFFFFF"/>
        </w:rPr>
        <w:t xml:space="preserve"> з управління ризиками діє на підставі положення, що затверджується </w:t>
      </w:r>
      <w:r w:rsidR="00887537">
        <w:t>відповідальним органом</w:t>
      </w:r>
      <w:r w:rsidRPr="00046B34">
        <w:rPr>
          <w:color w:val="000000" w:themeColor="text1"/>
          <w:shd w:val="clear" w:color="auto" w:fill="FFFFFF"/>
        </w:rPr>
        <w:t xml:space="preserve">, </w:t>
      </w:r>
      <w:r w:rsidR="00885B45" w:rsidRPr="00046B34">
        <w:rPr>
          <w:color w:val="000000" w:themeColor="text1"/>
          <w:shd w:val="clear" w:color="auto" w:fill="FFFFFF"/>
        </w:rPr>
        <w:t>і підпорядковується головному ризик-менеджеру</w:t>
      </w:r>
      <w:r w:rsidR="00885B45">
        <w:rPr>
          <w:color w:val="000000" w:themeColor="text1"/>
          <w:shd w:val="clear" w:color="auto" w:fill="FFFFFF"/>
        </w:rPr>
        <w:t xml:space="preserve"> </w:t>
      </w:r>
      <w:r w:rsidR="00885B45">
        <w:rPr>
          <w:color w:val="000000" w:themeColor="text1"/>
        </w:rPr>
        <w:t>(у разі створення окремого підрозділу з управління ризиками)</w:t>
      </w:r>
      <w:r w:rsidRPr="00046B34">
        <w:rPr>
          <w:color w:val="000000" w:themeColor="text1"/>
          <w:shd w:val="clear" w:color="auto" w:fill="FFFFFF"/>
        </w:rPr>
        <w:t xml:space="preserve">. Головний ризик-менеджер підпорядковується </w:t>
      </w:r>
      <w:r w:rsidR="00C00359">
        <w:t>відповідальному органу</w:t>
      </w:r>
      <w:r w:rsidR="00C00359" w:rsidRPr="00046B34" w:rsidDel="00C00359">
        <w:rPr>
          <w:color w:val="000000" w:themeColor="text1"/>
          <w:shd w:val="clear" w:color="auto" w:fill="FFFFFF"/>
        </w:rPr>
        <w:t xml:space="preserve"> </w:t>
      </w:r>
      <w:r w:rsidRPr="00046B34">
        <w:rPr>
          <w:color w:val="000000" w:themeColor="text1"/>
          <w:shd w:val="clear" w:color="auto" w:fill="FFFFFF"/>
        </w:rPr>
        <w:t>та звітує перед н</w:t>
      </w:r>
      <w:r w:rsidR="00C00359">
        <w:rPr>
          <w:color w:val="000000" w:themeColor="text1"/>
          <w:shd w:val="clear" w:color="auto" w:fill="FFFFFF"/>
        </w:rPr>
        <w:t>им</w:t>
      </w:r>
      <w:r w:rsidRPr="00046B34">
        <w:rPr>
          <w:color w:val="000000" w:themeColor="text1"/>
          <w:shd w:val="clear" w:color="auto" w:fill="FFFFFF"/>
        </w:rPr>
        <w:t>.</w:t>
      </w:r>
    </w:p>
    <w:p w14:paraId="259AD30F" w14:textId="6E8D64CB" w:rsidR="003E24A1" w:rsidRPr="00E6108A" w:rsidRDefault="003E24A1" w:rsidP="00E6108A">
      <w:pPr>
        <w:tabs>
          <w:tab w:val="left" w:pos="1134"/>
        </w:tabs>
        <w:rPr>
          <w:color w:val="000000" w:themeColor="text1"/>
        </w:rPr>
      </w:pPr>
    </w:p>
    <w:p w14:paraId="77EF3ABE" w14:textId="7A7629AC" w:rsidR="00512304" w:rsidRDefault="00512304" w:rsidP="00E6108A">
      <w:pPr>
        <w:pStyle w:val="af6"/>
        <w:numPr>
          <w:ilvl w:val="0"/>
          <w:numId w:val="1"/>
        </w:numPr>
        <w:tabs>
          <w:tab w:val="left" w:pos="1134"/>
        </w:tabs>
        <w:ind w:left="0" w:firstLine="567"/>
        <w:rPr>
          <w:color w:val="000000" w:themeColor="text1"/>
        </w:rPr>
      </w:pPr>
      <w:r w:rsidRPr="00E6108A">
        <w:rPr>
          <w:color w:val="000000" w:themeColor="text1"/>
        </w:rPr>
        <w:t xml:space="preserve">Головний ризик-менеджер несе відповідальність за виконання функцій підрозділом з управління </w:t>
      </w:r>
      <w:r w:rsidR="004F6A8C" w:rsidRPr="00E6108A">
        <w:rPr>
          <w:color w:val="000000" w:themeColor="text1"/>
        </w:rPr>
        <w:t>ризиками.</w:t>
      </w:r>
    </w:p>
    <w:p w14:paraId="22299D27" w14:textId="7F8B44AC" w:rsidR="003E24A1" w:rsidRPr="00E6108A" w:rsidRDefault="003E24A1" w:rsidP="00E6108A">
      <w:pPr>
        <w:tabs>
          <w:tab w:val="left" w:pos="1134"/>
        </w:tabs>
        <w:rPr>
          <w:color w:val="000000" w:themeColor="text1"/>
        </w:rPr>
      </w:pPr>
    </w:p>
    <w:p w14:paraId="2FCBA181" w14:textId="0A391B32" w:rsidR="00561E19" w:rsidRPr="00E6108A" w:rsidRDefault="00561E19" w:rsidP="00E6108A">
      <w:pPr>
        <w:pStyle w:val="af6"/>
        <w:numPr>
          <w:ilvl w:val="0"/>
          <w:numId w:val="1"/>
        </w:numPr>
        <w:tabs>
          <w:tab w:val="left" w:pos="1134"/>
        </w:tabs>
        <w:ind w:left="0" w:firstLine="567"/>
        <w:rPr>
          <w:color w:val="000000" w:themeColor="text1"/>
        </w:rPr>
      </w:pPr>
      <w:r w:rsidRPr="00E6108A">
        <w:rPr>
          <w:color w:val="000000" w:themeColor="text1"/>
        </w:rPr>
        <w:t xml:space="preserve">Головний ризик-менеджер повинен </w:t>
      </w:r>
      <w:r w:rsidR="00BB68F5" w:rsidRPr="00E6108A">
        <w:rPr>
          <w:color w:val="000000" w:themeColor="text1"/>
        </w:rPr>
        <w:t>відповідати вимогам до професійної придатності та ділової репутації, визначеним Положенням про авторизацію надавачів фінансових платіжних послуг</w:t>
      </w:r>
      <w:r w:rsidR="00E13318" w:rsidRPr="00E6108A">
        <w:rPr>
          <w:color w:val="000000" w:themeColor="text1"/>
        </w:rPr>
        <w:t>.</w:t>
      </w:r>
    </w:p>
    <w:p w14:paraId="31FFACD4" w14:textId="77777777" w:rsidR="00512304" w:rsidRPr="00046B34" w:rsidRDefault="00512304" w:rsidP="00512304">
      <w:pPr>
        <w:pStyle w:val="rvps2"/>
        <w:widowControl w:val="0"/>
        <w:shd w:val="clear" w:color="auto" w:fill="FFFFFF"/>
        <w:tabs>
          <w:tab w:val="left" w:pos="709"/>
          <w:tab w:val="left" w:pos="851"/>
          <w:tab w:val="left" w:pos="1276"/>
        </w:tabs>
        <w:spacing w:before="0" w:beforeAutospacing="0" w:after="0" w:afterAutospacing="0"/>
        <w:ind w:left="709"/>
        <w:jc w:val="both"/>
        <w:rPr>
          <w:color w:val="000000" w:themeColor="text1"/>
          <w:sz w:val="28"/>
          <w:szCs w:val="28"/>
        </w:rPr>
      </w:pPr>
    </w:p>
    <w:p w14:paraId="38960820" w14:textId="77777777" w:rsidR="00512304" w:rsidRPr="00046B34" w:rsidRDefault="00512304" w:rsidP="00E13318">
      <w:pPr>
        <w:pStyle w:val="af6"/>
        <w:numPr>
          <w:ilvl w:val="0"/>
          <w:numId w:val="1"/>
        </w:numPr>
        <w:tabs>
          <w:tab w:val="left" w:pos="1134"/>
        </w:tabs>
        <w:ind w:left="0" w:firstLine="567"/>
        <w:rPr>
          <w:color w:val="000000" w:themeColor="text1"/>
        </w:rPr>
      </w:pPr>
      <w:bookmarkStart w:id="143" w:name="n77"/>
      <w:bookmarkStart w:id="144" w:name="n78"/>
      <w:bookmarkStart w:id="145" w:name="n79"/>
      <w:bookmarkStart w:id="146" w:name="n80"/>
      <w:bookmarkStart w:id="147" w:name="n81"/>
      <w:bookmarkStart w:id="148" w:name="n82"/>
      <w:bookmarkStart w:id="149" w:name="n83"/>
      <w:bookmarkEnd w:id="143"/>
      <w:bookmarkEnd w:id="144"/>
      <w:bookmarkEnd w:id="145"/>
      <w:bookmarkEnd w:id="146"/>
      <w:bookmarkEnd w:id="147"/>
      <w:bookmarkEnd w:id="148"/>
      <w:bookmarkEnd w:id="149"/>
      <w:r w:rsidRPr="00046B34">
        <w:rPr>
          <w:color w:val="000000" w:themeColor="text1"/>
        </w:rPr>
        <w:t>Функція з управління ризиками передбачає:</w:t>
      </w:r>
    </w:p>
    <w:p w14:paraId="6EC2758F" w14:textId="77777777" w:rsidR="00512304" w:rsidRPr="00046B34" w:rsidRDefault="00512304" w:rsidP="00512304">
      <w:pPr>
        <w:tabs>
          <w:tab w:val="left" w:pos="709"/>
          <w:tab w:val="left" w:pos="1276"/>
        </w:tabs>
        <w:ind w:firstLine="709"/>
        <w:rPr>
          <w:color w:val="000000" w:themeColor="text1"/>
        </w:rPr>
      </w:pPr>
    </w:p>
    <w:p w14:paraId="3524E929" w14:textId="77777777" w:rsidR="00512304" w:rsidRPr="00046B34" w:rsidRDefault="00512304" w:rsidP="00E13318">
      <w:pPr>
        <w:pStyle w:val="15"/>
        <w:numPr>
          <w:ilvl w:val="0"/>
          <w:numId w:val="75"/>
        </w:numPr>
        <w:tabs>
          <w:tab w:val="left" w:pos="0"/>
          <w:tab w:val="left" w:pos="1134"/>
          <w:tab w:val="left" w:pos="1276"/>
        </w:tabs>
        <w:spacing w:after="0" w:line="240" w:lineRule="auto"/>
        <w:ind w:left="0" w:firstLine="567"/>
        <w:contextualSpacing w:val="0"/>
        <w:jc w:val="both"/>
        <w:rPr>
          <w:rFonts w:ascii="Times New Roman" w:hAnsi="Times New Roman"/>
          <w:color w:val="000000" w:themeColor="text1"/>
          <w:sz w:val="28"/>
        </w:rPr>
      </w:pPr>
      <w:r w:rsidRPr="00046B34">
        <w:rPr>
          <w:rFonts w:ascii="Times New Roman" w:hAnsi="Times New Roman"/>
          <w:color w:val="000000" w:themeColor="text1"/>
          <w:sz w:val="28"/>
          <w:szCs w:val="28"/>
          <w:lang w:eastAsia="uk-UA"/>
        </w:rPr>
        <w:t>забезпечення практичних заходів з ефективного функціонування системи управління ризиками, просування та підтримки культури управління ризиками;</w:t>
      </w:r>
    </w:p>
    <w:p w14:paraId="64118742" w14:textId="77777777" w:rsidR="00512304" w:rsidRPr="00046B34" w:rsidRDefault="00512304" w:rsidP="00E13318">
      <w:pPr>
        <w:pStyle w:val="15"/>
        <w:tabs>
          <w:tab w:val="left" w:pos="0"/>
          <w:tab w:val="left" w:pos="1134"/>
          <w:tab w:val="left" w:pos="1276"/>
        </w:tabs>
        <w:spacing w:after="0" w:line="240" w:lineRule="auto"/>
        <w:ind w:left="0" w:firstLine="567"/>
        <w:contextualSpacing w:val="0"/>
        <w:jc w:val="both"/>
        <w:rPr>
          <w:rFonts w:ascii="Times New Roman" w:hAnsi="Times New Roman"/>
          <w:color w:val="000000" w:themeColor="text1"/>
          <w:sz w:val="28"/>
          <w:szCs w:val="28"/>
          <w:lang w:eastAsia="uk-UA"/>
        </w:rPr>
      </w:pPr>
    </w:p>
    <w:p w14:paraId="0F7EE61E" w14:textId="77777777" w:rsidR="007954CD" w:rsidRPr="00046B34" w:rsidRDefault="007954CD" w:rsidP="00E13318">
      <w:pPr>
        <w:pStyle w:val="15"/>
        <w:numPr>
          <w:ilvl w:val="0"/>
          <w:numId w:val="75"/>
        </w:numPr>
        <w:tabs>
          <w:tab w:val="left" w:pos="0"/>
          <w:tab w:val="left" w:pos="1134"/>
          <w:tab w:val="left" w:pos="1276"/>
        </w:tabs>
        <w:spacing w:after="0" w:line="240" w:lineRule="auto"/>
        <w:ind w:left="0" w:firstLine="567"/>
        <w:contextualSpacing w:val="0"/>
        <w:jc w:val="both"/>
        <w:rPr>
          <w:rFonts w:ascii="Times New Roman" w:hAnsi="Times New Roman"/>
          <w:color w:val="000000" w:themeColor="text1"/>
          <w:sz w:val="28"/>
          <w:szCs w:val="28"/>
          <w:lang w:eastAsia="uk-UA"/>
        </w:rPr>
      </w:pPr>
      <w:r w:rsidRPr="00046B34">
        <w:rPr>
          <w:rFonts w:ascii="Times New Roman" w:hAnsi="Times New Roman"/>
          <w:color w:val="000000" w:themeColor="text1"/>
          <w:sz w:val="28"/>
          <w:szCs w:val="28"/>
          <w:lang w:eastAsia="uk-UA"/>
        </w:rPr>
        <w:t xml:space="preserve">сприяння впровадженню системи управління ризиками та надання допомоги керівникам </w:t>
      </w:r>
      <w:r w:rsidR="00A23CFF" w:rsidRPr="00046B34">
        <w:rPr>
          <w:rFonts w:ascii="Times New Roman" w:hAnsi="Times New Roman"/>
          <w:color w:val="000000" w:themeColor="text1"/>
          <w:sz w:val="28"/>
          <w:szCs w:val="28"/>
          <w:lang w:eastAsia="uk-UA"/>
        </w:rPr>
        <w:t>надавача фінансових платіжних послуг</w:t>
      </w:r>
      <w:r w:rsidRPr="00046B34">
        <w:rPr>
          <w:rFonts w:ascii="Times New Roman" w:hAnsi="Times New Roman"/>
          <w:color w:val="000000" w:themeColor="text1"/>
          <w:sz w:val="28"/>
          <w:szCs w:val="28"/>
          <w:lang w:eastAsia="uk-UA"/>
        </w:rPr>
        <w:t xml:space="preserve"> та іншим підрозділам </w:t>
      </w:r>
      <w:r w:rsidR="00A23CFF" w:rsidRPr="00046B34">
        <w:rPr>
          <w:rFonts w:ascii="Times New Roman" w:hAnsi="Times New Roman"/>
          <w:color w:val="000000" w:themeColor="text1"/>
          <w:sz w:val="28"/>
          <w:szCs w:val="28"/>
          <w:lang w:eastAsia="uk-UA"/>
        </w:rPr>
        <w:t>надавача фінансових платіжних послуг</w:t>
      </w:r>
      <w:r w:rsidRPr="00046B34">
        <w:rPr>
          <w:rFonts w:ascii="Times New Roman" w:hAnsi="Times New Roman"/>
          <w:color w:val="000000" w:themeColor="text1"/>
          <w:sz w:val="28"/>
          <w:szCs w:val="28"/>
          <w:lang w:eastAsia="uk-UA"/>
        </w:rPr>
        <w:t xml:space="preserve"> з метою ефективного функціонування системи управління ризиками у </w:t>
      </w:r>
      <w:r w:rsidR="00A23CFF" w:rsidRPr="00046B34">
        <w:rPr>
          <w:rFonts w:ascii="Times New Roman" w:hAnsi="Times New Roman"/>
          <w:color w:val="000000" w:themeColor="text1"/>
          <w:sz w:val="28"/>
          <w:szCs w:val="28"/>
          <w:lang w:eastAsia="uk-UA"/>
        </w:rPr>
        <w:t>надавачі фінансових платіжних послуг</w:t>
      </w:r>
      <w:r w:rsidRPr="00046B34">
        <w:rPr>
          <w:rFonts w:ascii="Times New Roman" w:hAnsi="Times New Roman"/>
          <w:color w:val="000000" w:themeColor="text1"/>
          <w:sz w:val="28"/>
          <w:szCs w:val="28"/>
          <w:lang w:eastAsia="uk-UA"/>
        </w:rPr>
        <w:t>;</w:t>
      </w:r>
    </w:p>
    <w:p w14:paraId="124EB909" w14:textId="77777777" w:rsidR="00512304" w:rsidRPr="00046B34" w:rsidRDefault="00512304" w:rsidP="00E13318">
      <w:pPr>
        <w:pStyle w:val="15"/>
        <w:tabs>
          <w:tab w:val="left" w:pos="0"/>
          <w:tab w:val="left" w:pos="1134"/>
          <w:tab w:val="left" w:pos="1276"/>
        </w:tabs>
        <w:spacing w:after="0" w:line="240" w:lineRule="auto"/>
        <w:ind w:left="709" w:firstLine="567"/>
        <w:contextualSpacing w:val="0"/>
        <w:jc w:val="both"/>
        <w:rPr>
          <w:rFonts w:ascii="Times New Roman" w:hAnsi="Times New Roman"/>
          <w:color w:val="000000" w:themeColor="text1"/>
          <w:sz w:val="28"/>
          <w:szCs w:val="28"/>
          <w:lang w:eastAsia="uk-UA"/>
        </w:rPr>
      </w:pPr>
    </w:p>
    <w:p w14:paraId="711D4138" w14:textId="77777777" w:rsidR="00512304" w:rsidRPr="00046B34" w:rsidRDefault="00512304" w:rsidP="00E13318">
      <w:pPr>
        <w:pStyle w:val="15"/>
        <w:numPr>
          <w:ilvl w:val="0"/>
          <w:numId w:val="75"/>
        </w:numPr>
        <w:tabs>
          <w:tab w:val="left" w:pos="0"/>
          <w:tab w:val="left" w:pos="1134"/>
          <w:tab w:val="left" w:pos="1276"/>
        </w:tabs>
        <w:spacing w:after="0" w:line="240" w:lineRule="auto"/>
        <w:ind w:left="0" w:firstLine="567"/>
        <w:contextualSpacing w:val="0"/>
        <w:jc w:val="both"/>
        <w:rPr>
          <w:rFonts w:ascii="Times New Roman" w:hAnsi="Times New Roman"/>
          <w:color w:val="000000" w:themeColor="text1"/>
          <w:sz w:val="28"/>
          <w:szCs w:val="28"/>
          <w:lang w:eastAsia="uk-UA"/>
        </w:rPr>
      </w:pPr>
      <w:r w:rsidRPr="00046B34">
        <w:rPr>
          <w:rFonts w:ascii="Times New Roman" w:hAnsi="Times New Roman"/>
          <w:color w:val="000000" w:themeColor="text1"/>
          <w:sz w:val="28"/>
          <w:szCs w:val="28"/>
          <w:lang w:eastAsia="uk-UA"/>
        </w:rPr>
        <w:t>здійснення моніторингу системи управління ризиками;</w:t>
      </w:r>
    </w:p>
    <w:p w14:paraId="0A5BEEF8" w14:textId="77777777" w:rsidR="00512304" w:rsidRPr="00046B34" w:rsidRDefault="00512304" w:rsidP="00E13318">
      <w:pPr>
        <w:pStyle w:val="15"/>
        <w:tabs>
          <w:tab w:val="left" w:pos="0"/>
          <w:tab w:val="left" w:pos="1134"/>
          <w:tab w:val="left" w:pos="1276"/>
        </w:tabs>
        <w:spacing w:after="0" w:line="240" w:lineRule="auto"/>
        <w:ind w:left="709" w:firstLine="567"/>
        <w:contextualSpacing w:val="0"/>
        <w:jc w:val="both"/>
        <w:rPr>
          <w:rFonts w:ascii="Times New Roman" w:hAnsi="Times New Roman"/>
          <w:color w:val="000000" w:themeColor="text1"/>
          <w:sz w:val="28"/>
          <w:szCs w:val="28"/>
          <w:lang w:eastAsia="uk-UA"/>
        </w:rPr>
      </w:pPr>
    </w:p>
    <w:p w14:paraId="03EB49AF" w14:textId="4FF20625" w:rsidR="00512304" w:rsidRPr="00046B34" w:rsidRDefault="00512304" w:rsidP="00E13318">
      <w:pPr>
        <w:pStyle w:val="15"/>
        <w:numPr>
          <w:ilvl w:val="0"/>
          <w:numId w:val="75"/>
        </w:numPr>
        <w:tabs>
          <w:tab w:val="left" w:pos="0"/>
          <w:tab w:val="left" w:pos="1134"/>
          <w:tab w:val="left" w:pos="1276"/>
        </w:tabs>
        <w:spacing w:after="0" w:line="240" w:lineRule="auto"/>
        <w:ind w:left="0" w:firstLine="567"/>
        <w:contextualSpacing w:val="0"/>
        <w:jc w:val="both"/>
        <w:rPr>
          <w:rFonts w:ascii="Times New Roman" w:hAnsi="Times New Roman"/>
          <w:color w:val="000000" w:themeColor="text1"/>
          <w:sz w:val="28"/>
          <w:szCs w:val="28"/>
          <w:lang w:eastAsia="uk-UA"/>
        </w:rPr>
      </w:pPr>
      <w:r w:rsidRPr="00046B34">
        <w:rPr>
          <w:rFonts w:ascii="Times New Roman" w:hAnsi="Times New Roman"/>
          <w:color w:val="000000" w:themeColor="text1"/>
          <w:sz w:val="28"/>
          <w:szCs w:val="28"/>
          <w:lang w:eastAsia="uk-UA"/>
        </w:rPr>
        <w:t xml:space="preserve">забезпечення своєчасного виявлення, </w:t>
      </w:r>
      <w:r w:rsidRPr="00046B34">
        <w:rPr>
          <w:rFonts w:ascii="Times New Roman" w:hAnsi="Times New Roman"/>
          <w:color w:val="000000" w:themeColor="text1"/>
          <w:sz w:val="28"/>
        </w:rPr>
        <w:t>вимірювання</w:t>
      </w:r>
      <w:r w:rsidRPr="00046B34">
        <w:rPr>
          <w:rFonts w:ascii="Times New Roman" w:hAnsi="Times New Roman"/>
          <w:color w:val="000000" w:themeColor="text1"/>
          <w:sz w:val="28"/>
          <w:szCs w:val="28"/>
          <w:lang w:eastAsia="uk-UA"/>
        </w:rPr>
        <w:t xml:space="preserve"> </w:t>
      </w:r>
      <w:r w:rsidRPr="00046B34">
        <w:rPr>
          <w:rFonts w:ascii="Times New Roman" w:hAnsi="Times New Roman"/>
          <w:color w:val="000000" w:themeColor="text1"/>
          <w:sz w:val="28"/>
        </w:rPr>
        <w:t>(оцінку)</w:t>
      </w:r>
      <w:r w:rsidRPr="00046B34">
        <w:rPr>
          <w:rFonts w:ascii="Times New Roman" w:hAnsi="Times New Roman"/>
          <w:color w:val="000000" w:themeColor="text1"/>
          <w:sz w:val="28"/>
          <w:szCs w:val="28"/>
          <w:lang w:eastAsia="uk-UA"/>
        </w:rPr>
        <w:t xml:space="preserve">, моніторингу, контролю та звітування щодо ризиків, визначених у політиці управління ризиками </w:t>
      </w:r>
      <w:r w:rsidR="00A23CFF" w:rsidRPr="00046B34">
        <w:rPr>
          <w:rFonts w:ascii="Times New Roman" w:hAnsi="Times New Roman"/>
          <w:color w:val="000000" w:themeColor="text1"/>
          <w:sz w:val="28"/>
          <w:szCs w:val="28"/>
          <w:lang w:eastAsia="uk-UA"/>
        </w:rPr>
        <w:t>надавача фінансових платіжних послуг</w:t>
      </w:r>
      <w:r w:rsidRPr="00046B34">
        <w:rPr>
          <w:rFonts w:ascii="Times New Roman" w:hAnsi="Times New Roman"/>
          <w:color w:val="000000" w:themeColor="text1"/>
          <w:sz w:val="28"/>
          <w:szCs w:val="28"/>
          <w:lang w:eastAsia="uk-UA"/>
        </w:rPr>
        <w:t>, та нових ризиків (потенційних, поки не виявлених), включаючи ризики, що виникають у зв’язку з політикою винагороди та іншими заохоченнями;</w:t>
      </w:r>
    </w:p>
    <w:p w14:paraId="74766AC7" w14:textId="77777777" w:rsidR="00512304" w:rsidRPr="00046B34" w:rsidRDefault="00512304" w:rsidP="00E13318">
      <w:pPr>
        <w:pStyle w:val="15"/>
        <w:tabs>
          <w:tab w:val="left" w:pos="0"/>
          <w:tab w:val="left" w:pos="1134"/>
          <w:tab w:val="left" w:pos="1276"/>
        </w:tabs>
        <w:spacing w:after="0" w:line="240" w:lineRule="auto"/>
        <w:ind w:left="0" w:firstLine="567"/>
        <w:contextualSpacing w:val="0"/>
        <w:jc w:val="both"/>
        <w:rPr>
          <w:rFonts w:ascii="Times New Roman" w:hAnsi="Times New Roman"/>
          <w:color w:val="000000" w:themeColor="text1"/>
          <w:sz w:val="28"/>
          <w:szCs w:val="28"/>
          <w:lang w:eastAsia="uk-UA"/>
        </w:rPr>
      </w:pPr>
    </w:p>
    <w:p w14:paraId="7DEB5AF0" w14:textId="77777777" w:rsidR="00512304" w:rsidRPr="00046B34" w:rsidRDefault="00512304" w:rsidP="00E13318">
      <w:pPr>
        <w:pStyle w:val="15"/>
        <w:numPr>
          <w:ilvl w:val="0"/>
          <w:numId w:val="75"/>
        </w:numPr>
        <w:tabs>
          <w:tab w:val="left" w:pos="0"/>
          <w:tab w:val="left" w:pos="1134"/>
          <w:tab w:val="left" w:pos="1276"/>
        </w:tabs>
        <w:spacing w:after="0" w:line="240" w:lineRule="auto"/>
        <w:ind w:left="0" w:firstLine="567"/>
        <w:contextualSpacing w:val="0"/>
        <w:jc w:val="both"/>
        <w:rPr>
          <w:rFonts w:ascii="Times New Roman" w:hAnsi="Times New Roman"/>
          <w:color w:val="000000" w:themeColor="text1"/>
          <w:sz w:val="28"/>
          <w:szCs w:val="28"/>
          <w:lang w:eastAsia="uk-UA"/>
        </w:rPr>
      </w:pPr>
      <w:r w:rsidRPr="00046B34">
        <w:rPr>
          <w:rFonts w:ascii="Times New Roman" w:hAnsi="Times New Roman"/>
          <w:color w:val="000000" w:themeColor="text1"/>
          <w:sz w:val="28"/>
          <w:szCs w:val="28"/>
          <w:lang w:eastAsia="uk-UA"/>
        </w:rPr>
        <w:t xml:space="preserve">розроблення та підтримку в актуальному стані методик, інструментів та моделей, що використовуються </w:t>
      </w:r>
      <w:r w:rsidR="00A23CFF" w:rsidRPr="00046B34">
        <w:rPr>
          <w:rFonts w:ascii="Times New Roman" w:hAnsi="Times New Roman"/>
          <w:color w:val="000000" w:themeColor="text1"/>
          <w:sz w:val="28"/>
          <w:szCs w:val="28"/>
          <w:lang w:eastAsia="uk-UA"/>
        </w:rPr>
        <w:t>надавачем фінансових платіжних послуг</w:t>
      </w:r>
      <w:r w:rsidRPr="00046B34">
        <w:rPr>
          <w:rFonts w:ascii="Times New Roman" w:hAnsi="Times New Roman"/>
          <w:color w:val="000000" w:themeColor="text1"/>
          <w:sz w:val="28"/>
          <w:szCs w:val="28"/>
          <w:lang w:eastAsia="uk-UA"/>
        </w:rPr>
        <w:t xml:space="preserve"> для вимірювання (оцінки) ризиків;</w:t>
      </w:r>
    </w:p>
    <w:p w14:paraId="490C92C3" w14:textId="77777777" w:rsidR="00512304" w:rsidRPr="00046B34" w:rsidRDefault="00512304" w:rsidP="00E13318">
      <w:pPr>
        <w:pStyle w:val="15"/>
        <w:tabs>
          <w:tab w:val="left" w:pos="0"/>
          <w:tab w:val="left" w:pos="1134"/>
          <w:tab w:val="left" w:pos="1276"/>
        </w:tabs>
        <w:spacing w:after="0" w:line="240" w:lineRule="auto"/>
        <w:ind w:left="709" w:firstLine="567"/>
        <w:contextualSpacing w:val="0"/>
        <w:jc w:val="both"/>
        <w:rPr>
          <w:rFonts w:ascii="Times New Roman" w:hAnsi="Times New Roman"/>
          <w:color w:val="000000" w:themeColor="text1"/>
          <w:sz w:val="28"/>
          <w:szCs w:val="28"/>
          <w:lang w:eastAsia="uk-UA"/>
        </w:rPr>
      </w:pPr>
    </w:p>
    <w:p w14:paraId="02671A23" w14:textId="77777777" w:rsidR="00512304" w:rsidRPr="00046B34" w:rsidRDefault="00512304" w:rsidP="00E13318">
      <w:pPr>
        <w:pStyle w:val="15"/>
        <w:numPr>
          <w:ilvl w:val="0"/>
          <w:numId w:val="75"/>
        </w:numPr>
        <w:tabs>
          <w:tab w:val="left" w:pos="0"/>
          <w:tab w:val="left" w:pos="1134"/>
          <w:tab w:val="left" w:pos="1276"/>
        </w:tabs>
        <w:spacing w:after="0" w:line="240" w:lineRule="auto"/>
        <w:ind w:left="0" w:firstLine="567"/>
        <w:contextualSpacing w:val="0"/>
        <w:jc w:val="both"/>
        <w:rPr>
          <w:rFonts w:ascii="Times New Roman" w:hAnsi="Times New Roman"/>
          <w:color w:val="000000" w:themeColor="text1"/>
          <w:sz w:val="28"/>
          <w:szCs w:val="28"/>
          <w:lang w:eastAsia="uk-UA"/>
        </w:rPr>
      </w:pPr>
      <w:r w:rsidRPr="00046B34">
        <w:rPr>
          <w:rFonts w:ascii="Times New Roman" w:hAnsi="Times New Roman"/>
          <w:color w:val="000000" w:themeColor="text1"/>
          <w:sz w:val="28"/>
          <w:szCs w:val="28"/>
          <w:lang w:eastAsia="uk-UA"/>
        </w:rPr>
        <w:lastRenderedPageBreak/>
        <w:t xml:space="preserve">забезпечення моніторингу, контролю наближення величини ризиків до лімітів ризиків, надання рекомендацій раді та </w:t>
      </w:r>
      <w:r w:rsidR="00164051" w:rsidRPr="00046B34">
        <w:rPr>
          <w:rFonts w:ascii="Times New Roman" w:hAnsi="Times New Roman"/>
          <w:color w:val="000000" w:themeColor="text1"/>
          <w:sz w:val="28"/>
          <w:szCs w:val="28"/>
          <w:lang w:eastAsia="uk-UA"/>
        </w:rPr>
        <w:t xml:space="preserve">виконавчому органу </w:t>
      </w:r>
      <w:r w:rsidRPr="00046B34">
        <w:rPr>
          <w:rFonts w:ascii="Times New Roman" w:hAnsi="Times New Roman"/>
          <w:color w:val="000000" w:themeColor="text1"/>
          <w:sz w:val="28"/>
          <w:szCs w:val="28"/>
          <w:lang w:eastAsia="uk-UA"/>
        </w:rPr>
        <w:t xml:space="preserve">та/або </w:t>
      </w:r>
      <w:r w:rsidRPr="00046B34">
        <w:rPr>
          <w:rFonts w:ascii="Times New Roman" w:hAnsi="Times New Roman"/>
          <w:color w:val="000000" w:themeColor="text1"/>
          <w:sz w:val="28"/>
        </w:rPr>
        <w:t>ініціювання рішень уповноважених органів щодо</w:t>
      </w:r>
      <w:r w:rsidRPr="00046B34">
        <w:rPr>
          <w:rFonts w:ascii="Times New Roman" w:hAnsi="Times New Roman"/>
          <w:color w:val="000000" w:themeColor="text1"/>
          <w:sz w:val="28"/>
          <w:szCs w:val="28"/>
          <w:lang w:eastAsia="uk-UA"/>
        </w:rPr>
        <w:t xml:space="preserve"> вжиття заходів для попередження їх порушень, пом’якшення ризиків та/або їх уникнення;</w:t>
      </w:r>
    </w:p>
    <w:p w14:paraId="48625548" w14:textId="77777777" w:rsidR="00512304" w:rsidRPr="00046B34" w:rsidRDefault="00512304" w:rsidP="00E13318">
      <w:pPr>
        <w:pStyle w:val="15"/>
        <w:tabs>
          <w:tab w:val="left" w:pos="0"/>
          <w:tab w:val="left" w:pos="1134"/>
          <w:tab w:val="left" w:pos="1276"/>
        </w:tabs>
        <w:spacing w:after="0" w:line="240" w:lineRule="auto"/>
        <w:ind w:left="0" w:firstLine="567"/>
        <w:contextualSpacing w:val="0"/>
        <w:jc w:val="both"/>
        <w:rPr>
          <w:rFonts w:ascii="Times New Roman" w:hAnsi="Times New Roman"/>
          <w:color w:val="000000" w:themeColor="text1"/>
          <w:sz w:val="28"/>
          <w:szCs w:val="28"/>
          <w:lang w:eastAsia="uk-UA"/>
        </w:rPr>
      </w:pPr>
    </w:p>
    <w:p w14:paraId="7F6E7735" w14:textId="77777777" w:rsidR="00512304" w:rsidRPr="00046B34" w:rsidRDefault="00512304" w:rsidP="00E13318">
      <w:pPr>
        <w:pStyle w:val="15"/>
        <w:numPr>
          <w:ilvl w:val="0"/>
          <w:numId w:val="75"/>
        </w:numPr>
        <w:tabs>
          <w:tab w:val="left" w:pos="0"/>
          <w:tab w:val="left" w:pos="1134"/>
          <w:tab w:val="left" w:pos="1276"/>
        </w:tabs>
        <w:spacing w:after="0" w:line="240" w:lineRule="auto"/>
        <w:ind w:left="0" w:firstLine="567"/>
        <w:contextualSpacing w:val="0"/>
        <w:jc w:val="both"/>
        <w:rPr>
          <w:rFonts w:ascii="Times New Roman" w:hAnsi="Times New Roman"/>
          <w:color w:val="000000" w:themeColor="text1"/>
          <w:sz w:val="28"/>
          <w:szCs w:val="28"/>
          <w:lang w:eastAsia="uk-UA"/>
        </w:rPr>
      </w:pPr>
      <w:r w:rsidRPr="00046B34">
        <w:rPr>
          <w:rFonts w:ascii="Times New Roman" w:eastAsiaTheme="minorEastAsia" w:hAnsi="Times New Roman"/>
          <w:color w:val="000000" w:themeColor="text1"/>
          <w:sz w:val="28"/>
          <w:szCs w:val="28"/>
        </w:rPr>
        <w:t>підготовк</w:t>
      </w:r>
      <w:r w:rsidR="00B1177F" w:rsidRPr="00046B34">
        <w:rPr>
          <w:rFonts w:ascii="Times New Roman" w:eastAsiaTheme="minorEastAsia" w:hAnsi="Times New Roman"/>
          <w:color w:val="000000" w:themeColor="text1"/>
          <w:sz w:val="28"/>
          <w:szCs w:val="28"/>
        </w:rPr>
        <w:t>у</w:t>
      </w:r>
      <w:r w:rsidRPr="00046B34">
        <w:rPr>
          <w:rFonts w:ascii="Times New Roman" w:eastAsiaTheme="minorEastAsia" w:hAnsi="Times New Roman"/>
          <w:color w:val="000000" w:themeColor="text1"/>
          <w:sz w:val="28"/>
          <w:szCs w:val="28"/>
        </w:rPr>
        <w:t xml:space="preserve"> та подання звітів щодо ризиків раді, комітетам</w:t>
      </w:r>
      <w:r w:rsidR="00131538" w:rsidRPr="00046B34">
        <w:rPr>
          <w:rFonts w:ascii="Times New Roman" w:eastAsiaTheme="minorEastAsia" w:hAnsi="Times New Roman"/>
          <w:color w:val="000000" w:themeColor="text1"/>
          <w:sz w:val="28"/>
          <w:szCs w:val="28"/>
        </w:rPr>
        <w:t xml:space="preserve"> ради</w:t>
      </w:r>
      <w:r w:rsidRPr="00046B34">
        <w:rPr>
          <w:rFonts w:ascii="Times New Roman" w:eastAsiaTheme="minorEastAsia" w:hAnsi="Times New Roman"/>
          <w:color w:val="000000" w:themeColor="text1"/>
          <w:sz w:val="28"/>
          <w:szCs w:val="28"/>
        </w:rPr>
        <w:t xml:space="preserve">, </w:t>
      </w:r>
      <w:r w:rsidR="00A23CFF" w:rsidRPr="00046B34">
        <w:rPr>
          <w:rFonts w:ascii="Times New Roman" w:eastAsiaTheme="minorEastAsia" w:hAnsi="Times New Roman"/>
          <w:color w:val="000000" w:themeColor="text1"/>
          <w:sz w:val="28"/>
          <w:szCs w:val="28"/>
        </w:rPr>
        <w:t xml:space="preserve">виконавчому органу </w:t>
      </w:r>
      <w:r w:rsidRPr="00046B34">
        <w:rPr>
          <w:rFonts w:ascii="Times New Roman" w:eastAsiaTheme="minorEastAsia" w:hAnsi="Times New Roman"/>
          <w:color w:val="000000" w:themeColor="text1"/>
          <w:sz w:val="28"/>
          <w:szCs w:val="28"/>
        </w:rPr>
        <w:t>та іншим користувачам, які приймають рішення відповідно до внутрішніх документів з питань с</w:t>
      </w:r>
      <w:r w:rsidR="007F3326" w:rsidRPr="00046B34">
        <w:rPr>
          <w:rFonts w:ascii="Times New Roman" w:eastAsiaTheme="minorEastAsia" w:hAnsi="Times New Roman"/>
          <w:color w:val="000000" w:themeColor="text1"/>
          <w:sz w:val="28"/>
          <w:szCs w:val="28"/>
        </w:rPr>
        <w:t xml:space="preserve">истеми управління ризиками, та </w:t>
      </w:r>
      <w:r w:rsidRPr="00046B34">
        <w:rPr>
          <w:rFonts w:ascii="Times New Roman" w:eastAsiaTheme="minorEastAsia" w:hAnsi="Times New Roman"/>
          <w:color w:val="000000" w:themeColor="text1"/>
          <w:sz w:val="28"/>
          <w:szCs w:val="28"/>
        </w:rPr>
        <w:t xml:space="preserve">консультування керівників </w:t>
      </w:r>
      <w:r w:rsidR="00A23CFF" w:rsidRPr="00046B34">
        <w:rPr>
          <w:rFonts w:ascii="Times New Roman" w:hAnsi="Times New Roman"/>
          <w:color w:val="000000" w:themeColor="text1"/>
          <w:sz w:val="28"/>
          <w:szCs w:val="28"/>
          <w:lang w:eastAsia="uk-UA"/>
        </w:rPr>
        <w:t xml:space="preserve">надавача фінансових платіжних послуг </w:t>
      </w:r>
      <w:r w:rsidRPr="00046B34">
        <w:rPr>
          <w:rFonts w:ascii="Times New Roman" w:eastAsiaTheme="minorEastAsia" w:hAnsi="Times New Roman"/>
          <w:color w:val="000000" w:themeColor="text1"/>
          <w:sz w:val="28"/>
          <w:szCs w:val="28"/>
        </w:rPr>
        <w:t>з питань управління ризиками, включаючи стратегічні питання;</w:t>
      </w:r>
      <w:r w:rsidRPr="00046B34">
        <w:rPr>
          <w:rFonts w:ascii="Times New Roman" w:hAnsi="Times New Roman"/>
          <w:color w:val="000000" w:themeColor="text1"/>
          <w:sz w:val="28"/>
          <w:szCs w:val="28"/>
          <w:lang w:eastAsia="uk-UA"/>
        </w:rPr>
        <w:t xml:space="preserve"> </w:t>
      </w:r>
    </w:p>
    <w:p w14:paraId="4BE02B1B" w14:textId="77777777" w:rsidR="00512304" w:rsidRPr="00046B34" w:rsidRDefault="00512304" w:rsidP="00E13318">
      <w:pPr>
        <w:pStyle w:val="15"/>
        <w:tabs>
          <w:tab w:val="left" w:pos="0"/>
          <w:tab w:val="left" w:pos="1134"/>
          <w:tab w:val="left" w:pos="1276"/>
        </w:tabs>
        <w:spacing w:after="0" w:line="240" w:lineRule="auto"/>
        <w:ind w:left="0" w:firstLine="567"/>
        <w:contextualSpacing w:val="0"/>
        <w:jc w:val="both"/>
        <w:rPr>
          <w:rFonts w:ascii="Times New Roman" w:hAnsi="Times New Roman"/>
          <w:color w:val="000000" w:themeColor="text1"/>
          <w:sz w:val="28"/>
          <w:szCs w:val="28"/>
          <w:lang w:eastAsia="uk-UA"/>
        </w:rPr>
      </w:pPr>
    </w:p>
    <w:p w14:paraId="71E29893" w14:textId="77777777" w:rsidR="00512304" w:rsidRPr="00046B34" w:rsidRDefault="00512304" w:rsidP="00E13318">
      <w:pPr>
        <w:pStyle w:val="15"/>
        <w:numPr>
          <w:ilvl w:val="0"/>
          <w:numId w:val="75"/>
        </w:numPr>
        <w:tabs>
          <w:tab w:val="left" w:pos="0"/>
          <w:tab w:val="left" w:pos="1134"/>
          <w:tab w:val="left" w:pos="1276"/>
        </w:tabs>
        <w:spacing w:after="0" w:line="240" w:lineRule="auto"/>
        <w:ind w:left="0" w:firstLine="567"/>
        <w:contextualSpacing w:val="0"/>
        <w:jc w:val="both"/>
        <w:rPr>
          <w:rFonts w:ascii="Times New Roman" w:hAnsi="Times New Roman"/>
          <w:color w:val="000000" w:themeColor="text1"/>
          <w:sz w:val="28"/>
          <w:szCs w:val="28"/>
          <w:lang w:eastAsia="uk-UA"/>
        </w:rPr>
      </w:pPr>
      <w:r w:rsidRPr="00046B34">
        <w:rPr>
          <w:rFonts w:ascii="Times New Roman" w:hAnsi="Times New Roman"/>
          <w:color w:val="000000" w:themeColor="text1"/>
          <w:sz w:val="28"/>
          <w:szCs w:val="28"/>
          <w:lang w:eastAsia="uk-UA"/>
        </w:rPr>
        <w:t xml:space="preserve">складання профілю ризиків </w:t>
      </w:r>
      <w:r w:rsidR="00A23CFF" w:rsidRPr="00046B34">
        <w:rPr>
          <w:rFonts w:ascii="Times New Roman" w:hAnsi="Times New Roman"/>
          <w:color w:val="000000" w:themeColor="text1"/>
          <w:sz w:val="28"/>
          <w:szCs w:val="28"/>
          <w:lang w:eastAsia="uk-UA"/>
        </w:rPr>
        <w:t>надавача фінансових платіжних послуг</w:t>
      </w:r>
      <w:r w:rsidRPr="00046B34">
        <w:rPr>
          <w:rFonts w:ascii="Times New Roman" w:hAnsi="Times New Roman"/>
          <w:color w:val="000000" w:themeColor="text1"/>
          <w:sz w:val="28"/>
          <w:szCs w:val="28"/>
          <w:lang w:eastAsia="uk-UA"/>
        </w:rPr>
        <w:t xml:space="preserve"> та здійснення його моніторингу; </w:t>
      </w:r>
    </w:p>
    <w:p w14:paraId="1D044394" w14:textId="77777777" w:rsidR="00512304" w:rsidRPr="00046B34" w:rsidRDefault="00512304" w:rsidP="00E13318">
      <w:pPr>
        <w:pStyle w:val="15"/>
        <w:tabs>
          <w:tab w:val="left" w:pos="0"/>
          <w:tab w:val="left" w:pos="1134"/>
          <w:tab w:val="left" w:pos="1276"/>
        </w:tabs>
        <w:spacing w:after="0" w:line="240" w:lineRule="auto"/>
        <w:ind w:left="0" w:firstLine="567"/>
        <w:contextualSpacing w:val="0"/>
        <w:jc w:val="both"/>
        <w:rPr>
          <w:rFonts w:ascii="Times New Roman" w:hAnsi="Times New Roman"/>
          <w:color w:val="000000" w:themeColor="text1"/>
          <w:sz w:val="28"/>
          <w:szCs w:val="28"/>
          <w:lang w:eastAsia="uk-UA"/>
        </w:rPr>
      </w:pPr>
    </w:p>
    <w:p w14:paraId="47A14820" w14:textId="77777777" w:rsidR="00512304" w:rsidRPr="00046B34" w:rsidRDefault="00512304" w:rsidP="00E13318">
      <w:pPr>
        <w:pStyle w:val="15"/>
        <w:numPr>
          <w:ilvl w:val="0"/>
          <w:numId w:val="75"/>
        </w:numPr>
        <w:tabs>
          <w:tab w:val="left" w:pos="0"/>
          <w:tab w:val="left" w:pos="1134"/>
        </w:tabs>
        <w:spacing w:after="0" w:line="240" w:lineRule="auto"/>
        <w:ind w:left="0" w:firstLine="567"/>
        <w:contextualSpacing w:val="0"/>
        <w:jc w:val="both"/>
        <w:rPr>
          <w:rFonts w:ascii="Times New Roman" w:hAnsi="Times New Roman"/>
          <w:color w:val="000000" w:themeColor="text1"/>
          <w:sz w:val="28"/>
          <w:szCs w:val="28"/>
          <w:lang w:eastAsia="uk-UA"/>
        </w:rPr>
      </w:pPr>
      <w:r w:rsidRPr="00046B34">
        <w:rPr>
          <w:rFonts w:ascii="Times New Roman" w:hAnsi="Times New Roman"/>
          <w:color w:val="000000" w:themeColor="text1"/>
          <w:sz w:val="28"/>
          <w:szCs w:val="28"/>
          <w:lang w:eastAsia="uk-UA"/>
        </w:rPr>
        <w:t>забезпечення координації роботи з питань управління ризиками між структурними підрозділами</w:t>
      </w:r>
      <w:r w:rsidR="00B1177F" w:rsidRPr="00046B34">
        <w:rPr>
          <w:rFonts w:ascii="Times New Roman" w:hAnsi="Times New Roman"/>
          <w:color w:val="000000" w:themeColor="text1"/>
          <w:sz w:val="28"/>
          <w:szCs w:val="28"/>
          <w:lang w:eastAsia="uk-UA"/>
        </w:rPr>
        <w:t> </w:t>
      </w:r>
      <w:r w:rsidRPr="00046B34">
        <w:rPr>
          <w:rFonts w:ascii="Times New Roman" w:hAnsi="Times New Roman"/>
          <w:color w:val="000000" w:themeColor="text1"/>
          <w:sz w:val="28"/>
          <w:szCs w:val="28"/>
          <w:lang w:eastAsia="uk-UA"/>
        </w:rPr>
        <w:t>/</w:t>
      </w:r>
      <w:r w:rsidR="00B1177F" w:rsidRPr="00046B34">
        <w:rPr>
          <w:rFonts w:ascii="Times New Roman" w:hAnsi="Times New Roman"/>
          <w:color w:val="000000" w:themeColor="text1"/>
          <w:sz w:val="28"/>
          <w:szCs w:val="28"/>
          <w:lang w:eastAsia="uk-UA"/>
        </w:rPr>
        <w:t> </w:t>
      </w:r>
      <w:r w:rsidRPr="00046B34">
        <w:rPr>
          <w:rFonts w:ascii="Times New Roman" w:hAnsi="Times New Roman"/>
          <w:color w:val="000000" w:themeColor="text1"/>
          <w:sz w:val="28"/>
          <w:szCs w:val="28"/>
          <w:lang w:eastAsia="uk-UA"/>
        </w:rPr>
        <w:t xml:space="preserve">працівниками </w:t>
      </w:r>
      <w:r w:rsidR="00A23CFF" w:rsidRPr="00046B34">
        <w:rPr>
          <w:rFonts w:ascii="Times New Roman" w:hAnsi="Times New Roman"/>
          <w:color w:val="000000" w:themeColor="text1"/>
          <w:sz w:val="28"/>
          <w:szCs w:val="28"/>
          <w:lang w:eastAsia="uk-UA"/>
        </w:rPr>
        <w:t>надавача фінансових платіжних послуг</w:t>
      </w:r>
      <w:r w:rsidRPr="00046B34">
        <w:rPr>
          <w:rFonts w:ascii="Times New Roman" w:hAnsi="Times New Roman"/>
          <w:color w:val="000000" w:themeColor="text1"/>
          <w:sz w:val="28"/>
          <w:szCs w:val="28"/>
          <w:lang w:eastAsia="uk-UA"/>
        </w:rPr>
        <w:t>;</w:t>
      </w:r>
    </w:p>
    <w:p w14:paraId="1158D8C8" w14:textId="77777777" w:rsidR="00512304" w:rsidRPr="00046B34" w:rsidRDefault="00512304" w:rsidP="00E13318">
      <w:pPr>
        <w:pStyle w:val="15"/>
        <w:tabs>
          <w:tab w:val="left" w:pos="0"/>
          <w:tab w:val="left" w:pos="1134"/>
        </w:tabs>
        <w:spacing w:after="0" w:line="240" w:lineRule="auto"/>
        <w:ind w:left="567" w:firstLine="567"/>
        <w:contextualSpacing w:val="0"/>
        <w:jc w:val="both"/>
        <w:rPr>
          <w:rFonts w:ascii="Times New Roman" w:hAnsi="Times New Roman"/>
          <w:color w:val="000000" w:themeColor="text1"/>
          <w:sz w:val="28"/>
          <w:szCs w:val="28"/>
          <w:lang w:eastAsia="uk-UA"/>
        </w:rPr>
      </w:pPr>
    </w:p>
    <w:p w14:paraId="18812C60" w14:textId="77777777" w:rsidR="00512304" w:rsidRPr="00046B34" w:rsidRDefault="00512304" w:rsidP="00E13318">
      <w:pPr>
        <w:pStyle w:val="15"/>
        <w:numPr>
          <w:ilvl w:val="0"/>
          <w:numId w:val="75"/>
        </w:numPr>
        <w:tabs>
          <w:tab w:val="left" w:pos="0"/>
          <w:tab w:val="left" w:pos="1134"/>
        </w:tabs>
        <w:spacing w:after="0" w:line="240" w:lineRule="auto"/>
        <w:ind w:left="0" w:firstLine="567"/>
        <w:contextualSpacing w:val="0"/>
        <w:jc w:val="both"/>
        <w:rPr>
          <w:rFonts w:ascii="Times New Roman" w:hAnsi="Times New Roman"/>
          <w:color w:val="000000" w:themeColor="text1"/>
          <w:sz w:val="28"/>
          <w:szCs w:val="28"/>
          <w:lang w:eastAsia="uk-UA"/>
        </w:rPr>
      </w:pPr>
      <w:r w:rsidRPr="00046B34">
        <w:rPr>
          <w:rFonts w:ascii="Times New Roman" w:hAnsi="Times New Roman"/>
          <w:color w:val="000000" w:themeColor="text1"/>
          <w:sz w:val="28"/>
          <w:szCs w:val="28"/>
          <w:lang w:eastAsia="uk-UA"/>
        </w:rPr>
        <w:t>розроблення, участь у розробленні внутрішніх документів з питань управління ризиками;</w:t>
      </w:r>
    </w:p>
    <w:p w14:paraId="2E902FCD" w14:textId="77777777" w:rsidR="00512304" w:rsidRPr="00046B34" w:rsidRDefault="00512304" w:rsidP="00E13318">
      <w:pPr>
        <w:pStyle w:val="15"/>
        <w:tabs>
          <w:tab w:val="left" w:pos="0"/>
          <w:tab w:val="left" w:pos="1134"/>
        </w:tabs>
        <w:spacing w:after="0" w:line="240" w:lineRule="auto"/>
        <w:ind w:left="567" w:firstLine="567"/>
        <w:contextualSpacing w:val="0"/>
        <w:jc w:val="both"/>
        <w:rPr>
          <w:rFonts w:ascii="Times New Roman" w:hAnsi="Times New Roman"/>
          <w:color w:val="000000" w:themeColor="text1"/>
          <w:sz w:val="28"/>
          <w:szCs w:val="28"/>
          <w:lang w:eastAsia="uk-UA"/>
        </w:rPr>
      </w:pPr>
    </w:p>
    <w:p w14:paraId="6C86858A" w14:textId="77777777" w:rsidR="00512304" w:rsidRPr="00046B34" w:rsidRDefault="00512304" w:rsidP="00E13318">
      <w:pPr>
        <w:pStyle w:val="15"/>
        <w:numPr>
          <w:ilvl w:val="0"/>
          <w:numId w:val="75"/>
        </w:numPr>
        <w:tabs>
          <w:tab w:val="left" w:pos="0"/>
          <w:tab w:val="left" w:pos="1134"/>
        </w:tabs>
        <w:spacing w:after="0" w:line="240" w:lineRule="auto"/>
        <w:ind w:left="0" w:firstLine="567"/>
        <w:contextualSpacing w:val="0"/>
        <w:jc w:val="both"/>
        <w:rPr>
          <w:rFonts w:ascii="Times New Roman" w:hAnsi="Times New Roman"/>
          <w:color w:val="000000" w:themeColor="text1"/>
          <w:sz w:val="28"/>
          <w:szCs w:val="28"/>
          <w:lang w:eastAsia="uk-UA"/>
        </w:rPr>
      </w:pPr>
      <w:r w:rsidRPr="00046B34">
        <w:rPr>
          <w:rFonts w:ascii="Times New Roman" w:hAnsi="Times New Roman"/>
          <w:color w:val="000000" w:themeColor="text1"/>
          <w:sz w:val="28"/>
          <w:szCs w:val="28"/>
          <w:lang w:eastAsia="uk-UA"/>
        </w:rPr>
        <w:t xml:space="preserve">інформування ради, комітету з управління ризиками та </w:t>
      </w:r>
      <w:r w:rsidR="00164051" w:rsidRPr="00046B34">
        <w:rPr>
          <w:rFonts w:ascii="Times New Roman" w:hAnsi="Times New Roman"/>
          <w:color w:val="000000" w:themeColor="text1"/>
          <w:sz w:val="28"/>
          <w:szCs w:val="28"/>
          <w:lang w:eastAsia="uk-UA"/>
        </w:rPr>
        <w:t>виконавчого органу</w:t>
      </w:r>
      <w:r w:rsidR="00976162" w:rsidRPr="00046B34">
        <w:rPr>
          <w:rFonts w:ascii="Times New Roman" w:hAnsi="Times New Roman"/>
          <w:color w:val="000000" w:themeColor="text1"/>
          <w:sz w:val="28"/>
          <w:szCs w:val="28"/>
          <w:lang w:eastAsia="uk-UA"/>
        </w:rPr>
        <w:t xml:space="preserve"> </w:t>
      </w:r>
      <w:r w:rsidRPr="00046B34">
        <w:rPr>
          <w:rFonts w:ascii="Times New Roman" w:hAnsi="Times New Roman"/>
          <w:color w:val="000000" w:themeColor="text1"/>
          <w:sz w:val="28"/>
          <w:szCs w:val="28"/>
          <w:lang w:eastAsia="uk-UA"/>
        </w:rPr>
        <w:t xml:space="preserve">щодо порушень лімітів ризиків, ризик-апетиту </w:t>
      </w:r>
      <w:r w:rsidR="00A23CFF" w:rsidRPr="00046B34">
        <w:rPr>
          <w:rFonts w:ascii="Times New Roman" w:hAnsi="Times New Roman"/>
          <w:color w:val="000000" w:themeColor="text1"/>
          <w:sz w:val="28"/>
          <w:szCs w:val="28"/>
          <w:lang w:eastAsia="uk-UA"/>
        </w:rPr>
        <w:t>надавача фінансових платіжних послуг</w:t>
      </w:r>
      <w:r w:rsidRPr="00046B34">
        <w:rPr>
          <w:rFonts w:ascii="Times New Roman" w:hAnsi="Times New Roman"/>
          <w:color w:val="000000" w:themeColor="text1"/>
          <w:sz w:val="28"/>
          <w:szCs w:val="28"/>
          <w:lang w:eastAsia="uk-UA"/>
        </w:rPr>
        <w:t>;</w:t>
      </w:r>
    </w:p>
    <w:p w14:paraId="7FBDF691" w14:textId="77777777" w:rsidR="00512304" w:rsidRPr="00046B34" w:rsidRDefault="00512304" w:rsidP="00E13318">
      <w:pPr>
        <w:pStyle w:val="15"/>
        <w:tabs>
          <w:tab w:val="left" w:pos="0"/>
          <w:tab w:val="left" w:pos="1134"/>
        </w:tabs>
        <w:spacing w:after="0" w:line="240" w:lineRule="auto"/>
        <w:ind w:left="567" w:firstLine="567"/>
        <w:contextualSpacing w:val="0"/>
        <w:jc w:val="both"/>
        <w:rPr>
          <w:rFonts w:ascii="Times New Roman" w:hAnsi="Times New Roman"/>
          <w:color w:val="000000" w:themeColor="text1"/>
          <w:sz w:val="28"/>
          <w:szCs w:val="28"/>
          <w:lang w:eastAsia="uk-UA"/>
        </w:rPr>
      </w:pPr>
    </w:p>
    <w:p w14:paraId="35A90732" w14:textId="77777777" w:rsidR="00AE7B73" w:rsidRPr="00046B34" w:rsidRDefault="00512304" w:rsidP="00E13318">
      <w:pPr>
        <w:pStyle w:val="15"/>
        <w:numPr>
          <w:ilvl w:val="0"/>
          <w:numId w:val="75"/>
        </w:numPr>
        <w:tabs>
          <w:tab w:val="left" w:pos="0"/>
          <w:tab w:val="left" w:pos="1134"/>
        </w:tabs>
        <w:spacing w:after="0" w:line="240" w:lineRule="auto"/>
        <w:ind w:left="0" w:firstLine="567"/>
        <w:contextualSpacing w:val="0"/>
        <w:jc w:val="both"/>
        <w:rPr>
          <w:rFonts w:ascii="Times New Roman" w:hAnsi="Times New Roman"/>
          <w:color w:val="000000" w:themeColor="text1"/>
          <w:sz w:val="28"/>
          <w:szCs w:val="28"/>
          <w:lang w:eastAsia="uk-UA"/>
        </w:rPr>
      </w:pPr>
      <w:r w:rsidRPr="00046B34">
        <w:rPr>
          <w:rFonts w:ascii="Times New Roman" w:hAnsi="Times New Roman"/>
          <w:color w:val="000000" w:themeColor="text1"/>
          <w:sz w:val="28"/>
          <w:szCs w:val="28"/>
          <w:lang w:eastAsia="uk-UA"/>
        </w:rPr>
        <w:t xml:space="preserve">виконання завдань, визначених у внутрішніх документах </w:t>
      </w:r>
      <w:r w:rsidR="00A23CFF" w:rsidRPr="00046B34">
        <w:rPr>
          <w:rFonts w:ascii="Times New Roman" w:hAnsi="Times New Roman"/>
          <w:color w:val="000000" w:themeColor="text1"/>
          <w:sz w:val="28"/>
          <w:szCs w:val="28"/>
          <w:lang w:eastAsia="uk-UA"/>
        </w:rPr>
        <w:t>надавача фінансових платіжних послуг</w:t>
      </w:r>
      <w:r w:rsidRPr="00046B34">
        <w:rPr>
          <w:rFonts w:ascii="Times New Roman" w:hAnsi="Times New Roman"/>
          <w:color w:val="000000" w:themeColor="text1"/>
          <w:sz w:val="28"/>
          <w:szCs w:val="28"/>
          <w:lang w:eastAsia="uk-UA"/>
        </w:rPr>
        <w:t xml:space="preserve"> (включаючи стратегію управління ризиками, політику управління ризиками)</w:t>
      </w:r>
      <w:r w:rsidR="00AE7B73" w:rsidRPr="00046B34">
        <w:rPr>
          <w:rFonts w:ascii="Times New Roman" w:hAnsi="Times New Roman"/>
          <w:color w:val="000000" w:themeColor="text1"/>
          <w:sz w:val="28"/>
          <w:szCs w:val="28"/>
          <w:lang w:eastAsia="uk-UA"/>
        </w:rPr>
        <w:t>;</w:t>
      </w:r>
    </w:p>
    <w:p w14:paraId="3085E002" w14:textId="77777777" w:rsidR="00AE7B73" w:rsidRPr="00046B34" w:rsidRDefault="00AE7B73" w:rsidP="00E13318">
      <w:pPr>
        <w:pStyle w:val="af6"/>
        <w:ind w:firstLine="567"/>
        <w:rPr>
          <w:color w:val="000000" w:themeColor="text1"/>
        </w:rPr>
      </w:pPr>
    </w:p>
    <w:p w14:paraId="1AEF7436" w14:textId="7226E2F1" w:rsidR="00512304" w:rsidRPr="00046B34" w:rsidRDefault="00AE7B73" w:rsidP="00E13318">
      <w:pPr>
        <w:pStyle w:val="15"/>
        <w:numPr>
          <w:ilvl w:val="0"/>
          <w:numId w:val="75"/>
        </w:numPr>
        <w:tabs>
          <w:tab w:val="left" w:pos="0"/>
          <w:tab w:val="left" w:pos="1134"/>
        </w:tabs>
        <w:spacing w:after="0" w:line="240" w:lineRule="auto"/>
        <w:ind w:left="0" w:firstLine="567"/>
        <w:contextualSpacing w:val="0"/>
        <w:jc w:val="both"/>
        <w:rPr>
          <w:rFonts w:ascii="Times New Roman" w:hAnsi="Times New Roman"/>
          <w:color w:val="000000" w:themeColor="text1"/>
          <w:sz w:val="28"/>
          <w:szCs w:val="28"/>
          <w:lang w:eastAsia="uk-UA"/>
        </w:rPr>
      </w:pPr>
      <w:r w:rsidRPr="00046B34">
        <w:rPr>
          <w:rFonts w:ascii="Times New Roman" w:hAnsi="Times New Roman"/>
          <w:color w:val="000000" w:themeColor="text1"/>
          <w:sz w:val="28"/>
          <w:szCs w:val="28"/>
          <w:lang w:eastAsia="uk-UA"/>
        </w:rPr>
        <w:t>забезпечення безперервно</w:t>
      </w:r>
      <w:r w:rsidR="005603F8">
        <w:rPr>
          <w:rFonts w:ascii="Times New Roman" w:hAnsi="Times New Roman"/>
          <w:color w:val="000000" w:themeColor="text1"/>
          <w:sz w:val="28"/>
          <w:szCs w:val="28"/>
          <w:lang w:eastAsia="uk-UA"/>
        </w:rPr>
        <w:t>сті</w:t>
      </w:r>
      <w:r w:rsidRPr="00046B34">
        <w:rPr>
          <w:rFonts w:ascii="Times New Roman" w:hAnsi="Times New Roman"/>
          <w:color w:val="000000" w:themeColor="text1"/>
          <w:sz w:val="28"/>
          <w:szCs w:val="28"/>
          <w:lang w:eastAsia="uk-UA"/>
        </w:rPr>
        <w:t xml:space="preserve"> роботи підрозділу з управління ризиками </w:t>
      </w:r>
      <w:r w:rsidR="00A23CFF" w:rsidRPr="00046B34">
        <w:rPr>
          <w:rFonts w:ascii="Times New Roman" w:hAnsi="Times New Roman"/>
          <w:color w:val="000000" w:themeColor="text1"/>
          <w:sz w:val="28"/>
          <w:szCs w:val="28"/>
          <w:lang w:eastAsia="uk-UA"/>
        </w:rPr>
        <w:t>надавача фінансових платіжних послуг</w:t>
      </w:r>
      <w:r w:rsidR="00512304" w:rsidRPr="00046B34">
        <w:rPr>
          <w:rFonts w:ascii="Times New Roman" w:hAnsi="Times New Roman"/>
          <w:color w:val="000000" w:themeColor="text1"/>
          <w:sz w:val="28"/>
          <w:szCs w:val="28"/>
          <w:lang w:eastAsia="uk-UA"/>
        </w:rPr>
        <w:t>.</w:t>
      </w:r>
    </w:p>
    <w:p w14:paraId="6F49FA08" w14:textId="77777777" w:rsidR="00512304" w:rsidRPr="00046B34" w:rsidRDefault="00512304" w:rsidP="00512304">
      <w:pPr>
        <w:pStyle w:val="15"/>
        <w:tabs>
          <w:tab w:val="left" w:pos="0"/>
          <w:tab w:val="left" w:pos="1134"/>
        </w:tabs>
        <w:spacing w:after="0" w:line="240" w:lineRule="auto"/>
        <w:ind w:left="709"/>
        <w:contextualSpacing w:val="0"/>
        <w:jc w:val="both"/>
        <w:rPr>
          <w:rFonts w:ascii="Times New Roman" w:hAnsi="Times New Roman"/>
          <w:color w:val="000000" w:themeColor="text1"/>
          <w:sz w:val="28"/>
          <w:szCs w:val="28"/>
          <w:lang w:eastAsia="uk-UA"/>
        </w:rPr>
      </w:pPr>
    </w:p>
    <w:p w14:paraId="0409EA83" w14:textId="77777777" w:rsidR="00512304" w:rsidRPr="00046B34" w:rsidRDefault="00512304" w:rsidP="00E13318">
      <w:pPr>
        <w:pStyle w:val="af6"/>
        <w:numPr>
          <w:ilvl w:val="0"/>
          <w:numId w:val="1"/>
        </w:numPr>
        <w:tabs>
          <w:tab w:val="left" w:pos="1134"/>
        </w:tabs>
        <w:ind w:left="0" w:firstLine="567"/>
        <w:rPr>
          <w:color w:val="000000" w:themeColor="text1"/>
        </w:rPr>
      </w:pPr>
      <w:r w:rsidRPr="00046B34">
        <w:rPr>
          <w:color w:val="000000" w:themeColor="text1"/>
        </w:rPr>
        <w:t xml:space="preserve">Функція управління ризиками може передбачати виконання інших завдань </w:t>
      </w:r>
      <w:r w:rsidR="00B1177F" w:rsidRPr="00046B34">
        <w:rPr>
          <w:color w:val="000000" w:themeColor="text1"/>
        </w:rPr>
        <w:t xml:space="preserve">і </w:t>
      </w:r>
      <w:r w:rsidRPr="00046B34">
        <w:rPr>
          <w:color w:val="000000" w:themeColor="text1"/>
        </w:rPr>
        <w:t>процедур, які не суперечать вимогам цього Положення.</w:t>
      </w:r>
    </w:p>
    <w:p w14:paraId="0B7662C2" w14:textId="77777777" w:rsidR="00512304" w:rsidRPr="00046B34" w:rsidRDefault="00512304" w:rsidP="00512304">
      <w:pPr>
        <w:pStyle w:val="15"/>
        <w:tabs>
          <w:tab w:val="left" w:pos="0"/>
          <w:tab w:val="left" w:pos="1134"/>
        </w:tabs>
        <w:spacing w:after="0" w:line="240" w:lineRule="auto"/>
        <w:ind w:left="0" w:firstLine="709"/>
        <w:contextualSpacing w:val="0"/>
        <w:jc w:val="both"/>
        <w:rPr>
          <w:rFonts w:ascii="Times New Roman" w:hAnsi="Times New Roman"/>
          <w:color w:val="000000" w:themeColor="text1"/>
          <w:sz w:val="28"/>
          <w:szCs w:val="28"/>
          <w:lang w:eastAsia="uk-UA"/>
        </w:rPr>
      </w:pPr>
    </w:p>
    <w:p w14:paraId="57B764AC" w14:textId="60E7A7E9" w:rsidR="00512304" w:rsidRPr="006201AD" w:rsidRDefault="00512304" w:rsidP="00E13318">
      <w:pPr>
        <w:pStyle w:val="af6"/>
        <w:numPr>
          <w:ilvl w:val="0"/>
          <w:numId w:val="1"/>
        </w:numPr>
        <w:tabs>
          <w:tab w:val="left" w:pos="1134"/>
        </w:tabs>
        <w:ind w:left="0" w:firstLine="567"/>
        <w:rPr>
          <w:color w:val="000000" w:themeColor="text1"/>
        </w:rPr>
      </w:pPr>
      <w:r w:rsidRPr="00046B34">
        <w:rPr>
          <w:color w:val="000000" w:themeColor="text1"/>
        </w:rPr>
        <w:t>Підрозділ з управління ризиками виконує покладену на нього функцію шляхом розроблення та контролю за впровадженням і виконанням</w:t>
      </w:r>
      <w:r w:rsidR="00D22589">
        <w:rPr>
          <w:color w:val="000000" w:themeColor="text1"/>
        </w:rPr>
        <w:t xml:space="preserve"> вимог законодавства України,</w:t>
      </w:r>
      <w:r w:rsidRPr="00046B34">
        <w:rPr>
          <w:color w:val="000000" w:themeColor="text1"/>
        </w:rPr>
        <w:t xml:space="preserve"> внутрішніх положень </w:t>
      </w:r>
      <w:r w:rsidR="00B1177F" w:rsidRPr="00046B34">
        <w:rPr>
          <w:color w:val="000000" w:themeColor="text1"/>
        </w:rPr>
        <w:t>і</w:t>
      </w:r>
      <w:r w:rsidRPr="00046B34">
        <w:rPr>
          <w:color w:val="000000" w:themeColor="text1"/>
        </w:rPr>
        <w:t xml:space="preserve"> процедур управління ризиками відповідно до стратегії та політики управління ризиками (включаючи ліміти ризиків), декларації схильності до ризиків.</w:t>
      </w:r>
    </w:p>
    <w:p w14:paraId="319DFD2B" w14:textId="77777777" w:rsidR="00841F25" w:rsidRPr="00E67F40" w:rsidRDefault="00841F25" w:rsidP="00E67F40">
      <w:pPr>
        <w:pStyle w:val="af6"/>
        <w:rPr>
          <w:color w:val="000000" w:themeColor="text1"/>
        </w:rPr>
      </w:pPr>
    </w:p>
    <w:p w14:paraId="15061691" w14:textId="77777777" w:rsidR="00841F25" w:rsidRDefault="00841F25" w:rsidP="00AD4713">
      <w:pPr>
        <w:pStyle w:val="af6"/>
        <w:numPr>
          <w:ilvl w:val="0"/>
          <w:numId w:val="2"/>
        </w:numPr>
        <w:pBdr>
          <w:top w:val="nil"/>
          <w:left w:val="nil"/>
          <w:bottom w:val="nil"/>
          <w:right w:val="nil"/>
          <w:between w:val="nil"/>
        </w:pBdr>
        <w:tabs>
          <w:tab w:val="left" w:pos="993"/>
          <w:tab w:val="left" w:pos="1134"/>
        </w:tabs>
        <w:jc w:val="center"/>
        <w:outlineLvl w:val="1"/>
        <w:rPr>
          <w:color w:val="000000" w:themeColor="text1"/>
        </w:rPr>
      </w:pPr>
      <w:r>
        <w:rPr>
          <w:color w:val="000000" w:themeColor="text1"/>
        </w:rPr>
        <w:t>Ліміти ризиків</w:t>
      </w:r>
    </w:p>
    <w:p w14:paraId="259C7824" w14:textId="77777777" w:rsidR="00841F25" w:rsidRPr="00841F25" w:rsidRDefault="00841F25" w:rsidP="00E67F40"/>
    <w:p w14:paraId="7EB9D125" w14:textId="77777777" w:rsidR="00841F25" w:rsidRPr="00046B34" w:rsidRDefault="00841F25" w:rsidP="00E13318">
      <w:pPr>
        <w:pStyle w:val="af6"/>
        <w:numPr>
          <w:ilvl w:val="0"/>
          <w:numId w:val="1"/>
        </w:numPr>
        <w:tabs>
          <w:tab w:val="left" w:pos="1134"/>
        </w:tabs>
        <w:ind w:left="0" w:firstLine="567"/>
        <w:rPr>
          <w:color w:val="000000" w:themeColor="text1"/>
        </w:rPr>
      </w:pPr>
      <w:r w:rsidRPr="00046B34">
        <w:rPr>
          <w:color w:val="000000" w:themeColor="text1"/>
        </w:rPr>
        <w:t xml:space="preserve">Рада в межах системи управління ризиками має право делегувати комітету з управління ризиками, іншому визначеному радою органу повноваження щодо погодження на здійснення операцій, що призводять до перевищення лімітів ризиків. Система управління ризиками в разі такого делегування має передбачати </w:t>
      </w:r>
      <w:r w:rsidRPr="00046B34" w:rsidDel="0078757F">
        <w:rPr>
          <w:color w:val="000000" w:themeColor="text1"/>
        </w:rPr>
        <w:t>затвердж</w:t>
      </w:r>
      <w:r w:rsidRPr="00046B34">
        <w:rPr>
          <w:color w:val="000000" w:themeColor="text1"/>
        </w:rPr>
        <w:t>ення</w:t>
      </w:r>
      <w:r w:rsidRPr="00046B34" w:rsidDel="0078757F">
        <w:rPr>
          <w:color w:val="000000" w:themeColor="text1"/>
        </w:rPr>
        <w:t xml:space="preserve"> </w:t>
      </w:r>
      <w:r w:rsidRPr="00046B34">
        <w:rPr>
          <w:color w:val="000000" w:themeColor="text1"/>
        </w:rPr>
        <w:t xml:space="preserve">радою </w:t>
      </w:r>
      <w:r w:rsidRPr="00046B34" w:rsidDel="0078757F">
        <w:rPr>
          <w:color w:val="000000" w:themeColor="text1"/>
        </w:rPr>
        <w:t>процедур</w:t>
      </w:r>
      <w:r w:rsidRPr="00046B34">
        <w:rPr>
          <w:color w:val="000000" w:themeColor="text1"/>
        </w:rPr>
        <w:t>и</w:t>
      </w:r>
      <w:r w:rsidRPr="00046B34" w:rsidDel="0078757F">
        <w:rPr>
          <w:color w:val="000000" w:themeColor="text1"/>
        </w:rPr>
        <w:t xml:space="preserve"> контролю з</w:t>
      </w:r>
      <w:r w:rsidRPr="00046B34">
        <w:rPr>
          <w:color w:val="000000" w:themeColor="text1"/>
        </w:rPr>
        <w:t>а використанням таких делегованих повноважень.</w:t>
      </w:r>
    </w:p>
    <w:p w14:paraId="39997100" w14:textId="77777777" w:rsidR="00841F25" w:rsidRPr="00046B34" w:rsidRDefault="00841F25" w:rsidP="00841F25">
      <w:pPr>
        <w:pStyle w:val="af6"/>
        <w:tabs>
          <w:tab w:val="left" w:pos="709"/>
          <w:tab w:val="left" w:pos="1276"/>
        </w:tabs>
        <w:ind w:left="709"/>
        <w:rPr>
          <w:color w:val="000000" w:themeColor="text1"/>
        </w:rPr>
      </w:pPr>
    </w:p>
    <w:p w14:paraId="4E90F0E1" w14:textId="77777777" w:rsidR="00841F25" w:rsidRPr="00046B34" w:rsidRDefault="00841F25" w:rsidP="00E13318">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 має право встановлювати значення лімітів ризиків щодо окремих операцій або ризиків, включаючи значення лімітів ризиків в абсолютних значеннях та/або у відсотках до інших його показників (загального розміру активів, загальної суми зобов’язань, інших показників).</w:t>
      </w:r>
    </w:p>
    <w:p w14:paraId="2975C673" w14:textId="77777777" w:rsidR="00841F25" w:rsidRPr="00046B34" w:rsidRDefault="00841F25" w:rsidP="00841F25">
      <w:pPr>
        <w:tabs>
          <w:tab w:val="left" w:pos="709"/>
          <w:tab w:val="left" w:pos="1276"/>
        </w:tabs>
        <w:ind w:firstLine="709"/>
        <w:rPr>
          <w:color w:val="000000" w:themeColor="text1"/>
        </w:rPr>
      </w:pPr>
    </w:p>
    <w:p w14:paraId="264AF408" w14:textId="09179082" w:rsidR="00841F25" w:rsidRPr="00046B34" w:rsidRDefault="00841F25" w:rsidP="00E13318">
      <w:pPr>
        <w:pStyle w:val="af6"/>
        <w:numPr>
          <w:ilvl w:val="0"/>
          <w:numId w:val="1"/>
        </w:numPr>
        <w:tabs>
          <w:tab w:val="left" w:pos="1134"/>
        </w:tabs>
        <w:ind w:left="0" w:firstLine="567"/>
        <w:rPr>
          <w:color w:val="000000" w:themeColor="text1"/>
        </w:rPr>
      </w:pPr>
      <w:r w:rsidRPr="00046B34">
        <w:rPr>
          <w:color w:val="000000" w:themeColor="text1"/>
        </w:rPr>
        <w:t xml:space="preserve">Надавач фінансових платіжних послуг </w:t>
      </w:r>
      <w:r w:rsidR="006D1489" w:rsidRPr="00046B34">
        <w:rPr>
          <w:color w:val="000000" w:themeColor="text1"/>
        </w:rPr>
        <w:t xml:space="preserve">накопичує інформацію </w:t>
      </w:r>
      <w:r w:rsidRPr="00046B34">
        <w:rPr>
          <w:color w:val="000000" w:themeColor="text1"/>
        </w:rPr>
        <w:t>щодо перевищення лімітів ризиків, на які отримано дозвіл у визначеному у внутрішніх документах надавача фінансових платіжних послуг (далі – авторизовані перевищення), та порушень лімітів ризиків.</w:t>
      </w:r>
    </w:p>
    <w:p w14:paraId="2480B0F9" w14:textId="77777777" w:rsidR="00841F25" w:rsidRPr="00046B34" w:rsidRDefault="00841F25" w:rsidP="00841F25">
      <w:pPr>
        <w:tabs>
          <w:tab w:val="left" w:pos="709"/>
          <w:tab w:val="left" w:pos="1276"/>
        </w:tabs>
        <w:ind w:firstLine="709"/>
        <w:rPr>
          <w:color w:val="000000" w:themeColor="text1"/>
        </w:rPr>
      </w:pPr>
    </w:p>
    <w:p w14:paraId="781200AB" w14:textId="7C31D5DD" w:rsidR="00841F25" w:rsidRPr="00046B34" w:rsidRDefault="00160F0D" w:rsidP="00E13318">
      <w:pPr>
        <w:pStyle w:val="af6"/>
        <w:numPr>
          <w:ilvl w:val="0"/>
          <w:numId w:val="1"/>
        </w:numPr>
        <w:tabs>
          <w:tab w:val="left" w:pos="1134"/>
        </w:tabs>
        <w:ind w:left="0" w:firstLine="567"/>
        <w:rPr>
          <w:color w:val="000000" w:themeColor="text1"/>
        </w:rPr>
      </w:pPr>
      <w:r>
        <w:t>Відповідальний орган</w:t>
      </w:r>
      <w:r w:rsidRPr="00046B34" w:rsidDel="00160F0D">
        <w:rPr>
          <w:color w:val="000000" w:themeColor="text1"/>
        </w:rPr>
        <w:t xml:space="preserve"> </w:t>
      </w:r>
      <w:r w:rsidR="00807138">
        <w:rPr>
          <w:color w:val="000000" w:themeColor="text1"/>
        </w:rPr>
        <w:t>або орган, визначений статутом</w:t>
      </w:r>
      <w:r w:rsidR="00382A69">
        <w:rPr>
          <w:color w:val="000000" w:themeColor="text1"/>
        </w:rPr>
        <w:t xml:space="preserve"> надавача фінансових платіжних послуг</w:t>
      </w:r>
      <w:r>
        <w:rPr>
          <w:color w:val="000000" w:themeColor="text1"/>
        </w:rPr>
        <w:t>,</w:t>
      </w:r>
      <w:r w:rsidR="00841F25" w:rsidRPr="00046B34">
        <w:rPr>
          <w:color w:val="000000" w:themeColor="text1"/>
        </w:rPr>
        <w:t xml:space="preserve"> проводить позачерговий перегляд значень лімітів ризиків, якщо авторизовані перевищення або порушення лімітів ризиків є частими або постійними відповідно до внутрішніх документів. Результатом такого перегляду можуть бути:</w:t>
      </w:r>
    </w:p>
    <w:p w14:paraId="65B09382" w14:textId="77777777" w:rsidR="00841F25" w:rsidRPr="00046B34" w:rsidRDefault="00841F25" w:rsidP="00841F25">
      <w:pPr>
        <w:pStyle w:val="af6"/>
        <w:tabs>
          <w:tab w:val="left" w:pos="1276"/>
        </w:tabs>
        <w:ind w:left="0" w:firstLine="709"/>
        <w:rPr>
          <w:color w:val="000000" w:themeColor="text1"/>
        </w:rPr>
      </w:pPr>
    </w:p>
    <w:p w14:paraId="4217D7F0" w14:textId="77777777" w:rsidR="00841F25" w:rsidRPr="00046B34" w:rsidRDefault="00841F25" w:rsidP="00E13318">
      <w:pPr>
        <w:pStyle w:val="af6"/>
        <w:numPr>
          <w:ilvl w:val="0"/>
          <w:numId w:val="73"/>
        </w:numPr>
        <w:tabs>
          <w:tab w:val="left" w:pos="993"/>
          <w:tab w:val="left" w:pos="1276"/>
        </w:tabs>
        <w:ind w:left="0" w:firstLine="567"/>
        <w:contextualSpacing w:val="0"/>
        <w:rPr>
          <w:color w:val="000000" w:themeColor="text1"/>
        </w:rPr>
      </w:pPr>
      <w:r w:rsidRPr="00046B34">
        <w:rPr>
          <w:color w:val="000000" w:themeColor="text1"/>
        </w:rPr>
        <w:t xml:space="preserve">перегляд значень діючих лімітів ризиків; </w:t>
      </w:r>
    </w:p>
    <w:p w14:paraId="27C3F9BD" w14:textId="77777777" w:rsidR="00841F25" w:rsidRPr="00046B34" w:rsidRDefault="00841F25" w:rsidP="00E13318">
      <w:pPr>
        <w:pStyle w:val="af6"/>
        <w:tabs>
          <w:tab w:val="left" w:pos="993"/>
          <w:tab w:val="left" w:pos="1276"/>
        </w:tabs>
        <w:ind w:left="0" w:firstLine="567"/>
        <w:contextualSpacing w:val="0"/>
        <w:rPr>
          <w:color w:val="000000" w:themeColor="text1"/>
        </w:rPr>
      </w:pPr>
    </w:p>
    <w:p w14:paraId="2450A28D" w14:textId="77777777" w:rsidR="00841F25" w:rsidRPr="00046B34" w:rsidRDefault="00841F25" w:rsidP="00E13318">
      <w:pPr>
        <w:pStyle w:val="af6"/>
        <w:numPr>
          <w:ilvl w:val="0"/>
          <w:numId w:val="73"/>
        </w:numPr>
        <w:tabs>
          <w:tab w:val="left" w:pos="993"/>
          <w:tab w:val="left" w:pos="1276"/>
        </w:tabs>
        <w:ind w:left="0" w:firstLine="567"/>
        <w:contextualSpacing w:val="0"/>
        <w:rPr>
          <w:color w:val="000000" w:themeColor="text1"/>
        </w:rPr>
      </w:pPr>
      <w:r w:rsidRPr="00046B34">
        <w:rPr>
          <w:color w:val="000000" w:themeColor="text1"/>
        </w:rPr>
        <w:t>перегляд делегованих повноважень щодо авторизованих перевищень;</w:t>
      </w:r>
    </w:p>
    <w:p w14:paraId="4478BB5D" w14:textId="77777777" w:rsidR="00841F25" w:rsidRPr="00046B34" w:rsidRDefault="00841F25" w:rsidP="00E13318">
      <w:pPr>
        <w:pStyle w:val="af6"/>
        <w:tabs>
          <w:tab w:val="left" w:pos="1276"/>
        </w:tabs>
        <w:ind w:left="0" w:firstLine="567"/>
        <w:rPr>
          <w:color w:val="000000" w:themeColor="text1"/>
        </w:rPr>
      </w:pPr>
    </w:p>
    <w:p w14:paraId="66B8A4D7" w14:textId="77777777" w:rsidR="00841F25" w:rsidRPr="00046B34" w:rsidRDefault="00841F25" w:rsidP="00E13318">
      <w:pPr>
        <w:pStyle w:val="af6"/>
        <w:numPr>
          <w:ilvl w:val="0"/>
          <w:numId w:val="73"/>
        </w:numPr>
        <w:tabs>
          <w:tab w:val="left" w:pos="993"/>
          <w:tab w:val="left" w:pos="1276"/>
        </w:tabs>
        <w:ind w:left="0" w:firstLine="567"/>
        <w:contextualSpacing w:val="0"/>
        <w:rPr>
          <w:color w:val="000000" w:themeColor="text1"/>
        </w:rPr>
      </w:pPr>
      <w:r w:rsidRPr="00046B34">
        <w:rPr>
          <w:color w:val="000000" w:themeColor="text1"/>
        </w:rPr>
        <w:t>залишення значень лімітів ризиків без змін і затвердження плану заходів щодо запобігання їх подальшому перевищенню / порушенню.</w:t>
      </w:r>
    </w:p>
    <w:p w14:paraId="5498C5F0" w14:textId="77777777" w:rsidR="00983237" w:rsidRPr="00046B34" w:rsidRDefault="00983237" w:rsidP="00983237">
      <w:pPr>
        <w:pStyle w:val="af6"/>
        <w:tabs>
          <w:tab w:val="left" w:pos="709"/>
        </w:tabs>
        <w:ind w:left="709"/>
        <w:rPr>
          <w:color w:val="000000" w:themeColor="text1"/>
        </w:rPr>
      </w:pPr>
    </w:p>
    <w:p w14:paraId="03EE6F5E" w14:textId="77777777" w:rsidR="00A421AC" w:rsidRPr="00046B34" w:rsidRDefault="00A421AC" w:rsidP="00AD4713">
      <w:pPr>
        <w:pStyle w:val="af6"/>
        <w:numPr>
          <w:ilvl w:val="0"/>
          <w:numId w:val="2"/>
        </w:numPr>
        <w:pBdr>
          <w:top w:val="nil"/>
          <w:left w:val="nil"/>
          <w:bottom w:val="nil"/>
          <w:right w:val="nil"/>
          <w:between w:val="nil"/>
        </w:pBdr>
        <w:tabs>
          <w:tab w:val="left" w:pos="993"/>
          <w:tab w:val="left" w:pos="1134"/>
        </w:tabs>
        <w:jc w:val="center"/>
        <w:outlineLvl w:val="1"/>
        <w:rPr>
          <w:color w:val="000000" w:themeColor="text1"/>
        </w:rPr>
      </w:pPr>
      <w:bookmarkStart w:id="150" w:name="_Ref170402026"/>
      <w:r w:rsidRPr="00046B34">
        <w:rPr>
          <w:color w:val="000000" w:themeColor="text1"/>
        </w:rPr>
        <w:t>Вимірювання ризиків</w:t>
      </w:r>
      <w:bookmarkEnd w:id="150"/>
      <w:r w:rsidRPr="00046B34">
        <w:rPr>
          <w:color w:val="000000" w:themeColor="text1"/>
        </w:rPr>
        <w:t xml:space="preserve"> </w:t>
      </w:r>
    </w:p>
    <w:p w14:paraId="6D332131" w14:textId="77777777" w:rsidR="00A421AC" w:rsidRPr="00046B34" w:rsidRDefault="00A421AC" w:rsidP="00A421AC">
      <w:pPr>
        <w:pBdr>
          <w:top w:val="nil"/>
          <w:left w:val="nil"/>
          <w:bottom w:val="nil"/>
          <w:right w:val="nil"/>
          <w:between w:val="nil"/>
        </w:pBdr>
        <w:tabs>
          <w:tab w:val="left" w:pos="993"/>
        </w:tabs>
        <w:ind w:firstLine="709"/>
        <w:jc w:val="center"/>
        <w:rPr>
          <w:color w:val="000000" w:themeColor="text1"/>
        </w:rPr>
      </w:pPr>
    </w:p>
    <w:p w14:paraId="5D8D4FE8" w14:textId="77777777" w:rsidR="00A421AC" w:rsidRPr="00046B34" w:rsidRDefault="00A421AC" w:rsidP="00DF71E6">
      <w:pPr>
        <w:pStyle w:val="af6"/>
        <w:numPr>
          <w:ilvl w:val="0"/>
          <w:numId w:val="1"/>
        </w:numPr>
        <w:tabs>
          <w:tab w:val="left" w:pos="1134"/>
        </w:tabs>
        <w:ind w:left="0" w:firstLine="567"/>
        <w:rPr>
          <w:bCs/>
          <w:color w:val="000000" w:themeColor="text1"/>
        </w:rPr>
      </w:pPr>
      <w:r w:rsidRPr="00046B34">
        <w:rPr>
          <w:color w:val="000000" w:themeColor="text1"/>
        </w:rPr>
        <w:t>Надавач фінансових платіжних послуг</w:t>
      </w:r>
      <w:r w:rsidRPr="00046B34">
        <w:rPr>
          <w:bCs/>
          <w:color w:val="000000" w:themeColor="text1"/>
        </w:rPr>
        <w:t xml:space="preserve"> для вимірювання (оцінки) ризиків повинен використовувати дані, що є достовірними, повними, та точними. </w:t>
      </w:r>
    </w:p>
    <w:p w14:paraId="113F61E8" w14:textId="77777777" w:rsidR="00A421AC" w:rsidRPr="00046B34" w:rsidRDefault="00A421AC" w:rsidP="00A421AC">
      <w:pPr>
        <w:tabs>
          <w:tab w:val="left" w:pos="993"/>
        </w:tabs>
        <w:ind w:firstLine="709"/>
        <w:rPr>
          <w:bCs/>
          <w:color w:val="000000" w:themeColor="text1"/>
        </w:rPr>
      </w:pPr>
    </w:p>
    <w:p w14:paraId="479BC6F7" w14:textId="2B4650AE" w:rsidR="00A421AC" w:rsidRPr="00046B34" w:rsidRDefault="00A421AC" w:rsidP="00DF71E6">
      <w:pPr>
        <w:pStyle w:val="af6"/>
        <w:numPr>
          <w:ilvl w:val="0"/>
          <w:numId w:val="1"/>
        </w:numPr>
        <w:tabs>
          <w:tab w:val="left" w:pos="1134"/>
        </w:tabs>
        <w:ind w:left="0" w:firstLine="567"/>
        <w:rPr>
          <w:bCs/>
          <w:color w:val="000000" w:themeColor="text1"/>
        </w:rPr>
      </w:pPr>
      <w:r w:rsidRPr="00046B34">
        <w:rPr>
          <w:color w:val="000000" w:themeColor="text1"/>
        </w:rPr>
        <w:t>Надавач фінансових платіжних послуг</w:t>
      </w:r>
      <w:r w:rsidRPr="00046B34">
        <w:rPr>
          <w:bCs/>
          <w:color w:val="000000" w:themeColor="text1"/>
        </w:rPr>
        <w:t xml:space="preserve"> повинен </w:t>
      </w:r>
      <w:r w:rsidR="00AA5801" w:rsidRPr="00046B34">
        <w:rPr>
          <w:bCs/>
          <w:color w:val="000000" w:themeColor="text1"/>
        </w:rPr>
        <w:t>оцінювати якісн</w:t>
      </w:r>
      <w:r w:rsidR="00EF7FE1">
        <w:rPr>
          <w:bCs/>
          <w:color w:val="000000" w:themeColor="text1"/>
        </w:rPr>
        <w:t xml:space="preserve">і показники ризиків </w:t>
      </w:r>
      <w:r w:rsidRPr="00046B34">
        <w:rPr>
          <w:bCs/>
          <w:color w:val="000000" w:themeColor="text1"/>
        </w:rPr>
        <w:t>і</w:t>
      </w:r>
      <w:r w:rsidR="00A61977">
        <w:rPr>
          <w:bCs/>
          <w:color w:val="000000" w:themeColor="text1"/>
        </w:rPr>
        <w:t xml:space="preserve"> </w:t>
      </w:r>
      <w:r w:rsidRPr="00046B34">
        <w:rPr>
          <w:bCs/>
          <w:color w:val="000000" w:themeColor="text1"/>
        </w:rPr>
        <w:t>кількісн</w:t>
      </w:r>
      <w:r w:rsidR="00927668">
        <w:rPr>
          <w:bCs/>
          <w:color w:val="000000" w:themeColor="text1"/>
        </w:rPr>
        <w:t xml:space="preserve">і </w:t>
      </w:r>
      <w:r w:rsidR="00EF7FE1">
        <w:rPr>
          <w:bCs/>
          <w:color w:val="000000" w:themeColor="text1"/>
        </w:rPr>
        <w:t>показники</w:t>
      </w:r>
      <w:r w:rsidRPr="00046B34">
        <w:rPr>
          <w:bCs/>
          <w:color w:val="000000" w:themeColor="text1"/>
        </w:rPr>
        <w:t>.</w:t>
      </w:r>
    </w:p>
    <w:p w14:paraId="3E2CC8B9" w14:textId="77777777" w:rsidR="00A421AC" w:rsidRPr="00046B34" w:rsidRDefault="00A421AC" w:rsidP="00A421AC">
      <w:pPr>
        <w:tabs>
          <w:tab w:val="left" w:pos="993"/>
        </w:tabs>
        <w:ind w:firstLine="709"/>
        <w:rPr>
          <w:bCs/>
          <w:color w:val="000000" w:themeColor="text1"/>
        </w:rPr>
      </w:pPr>
    </w:p>
    <w:p w14:paraId="571D36A0" w14:textId="77777777" w:rsidR="00A421AC" w:rsidRPr="00046B34" w:rsidRDefault="00A421AC" w:rsidP="00DF71E6">
      <w:pPr>
        <w:pStyle w:val="af6"/>
        <w:numPr>
          <w:ilvl w:val="0"/>
          <w:numId w:val="1"/>
        </w:numPr>
        <w:tabs>
          <w:tab w:val="left" w:pos="1134"/>
        </w:tabs>
        <w:ind w:left="0" w:firstLine="567"/>
        <w:rPr>
          <w:bCs/>
          <w:color w:val="000000" w:themeColor="text1"/>
          <w:szCs w:val="24"/>
          <w:lang w:eastAsia="zh-CN"/>
        </w:rPr>
      </w:pPr>
      <w:r w:rsidRPr="00046B34">
        <w:rPr>
          <w:color w:val="000000" w:themeColor="text1"/>
        </w:rPr>
        <w:t>Надавач фінансових платіжних послуг</w:t>
      </w:r>
      <w:r w:rsidRPr="00046B34">
        <w:rPr>
          <w:bCs/>
          <w:color w:val="000000" w:themeColor="text1"/>
        </w:rPr>
        <w:t xml:space="preserve"> для вимірювання (оцінки) ризиків має право визначати моделі та інструменти.</w:t>
      </w:r>
    </w:p>
    <w:p w14:paraId="16C574AA" w14:textId="77777777" w:rsidR="00A421AC" w:rsidRPr="00046B34" w:rsidRDefault="00A421AC" w:rsidP="00DF71E6">
      <w:pPr>
        <w:pBdr>
          <w:top w:val="nil"/>
          <w:left w:val="nil"/>
          <w:bottom w:val="nil"/>
          <w:right w:val="nil"/>
          <w:between w:val="nil"/>
        </w:pBdr>
        <w:tabs>
          <w:tab w:val="left" w:pos="993"/>
        </w:tabs>
        <w:ind w:firstLine="567"/>
        <w:rPr>
          <w:color w:val="000000" w:themeColor="text1"/>
        </w:rPr>
      </w:pPr>
      <w:r w:rsidRPr="00046B34">
        <w:rPr>
          <w:color w:val="000000" w:themeColor="text1"/>
        </w:rPr>
        <w:lastRenderedPageBreak/>
        <w:t>Надавач фінансових платіжних послуг під час обрання моделей та інструментів вимірювання (оцінки) ризиків враховує:</w:t>
      </w:r>
    </w:p>
    <w:p w14:paraId="30195DBF" w14:textId="77777777" w:rsidR="00A421AC" w:rsidRPr="00046B34" w:rsidRDefault="00A421AC" w:rsidP="00A421AC">
      <w:pPr>
        <w:pBdr>
          <w:top w:val="nil"/>
          <w:left w:val="nil"/>
          <w:bottom w:val="nil"/>
          <w:right w:val="nil"/>
          <w:between w:val="nil"/>
        </w:pBdr>
        <w:tabs>
          <w:tab w:val="left" w:pos="993"/>
        </w:tabs>
        <w:ind w:firstLine="709"/>
        <w:rPr>
          <w:color w:val="000000" w:themeColor="text1"/>
        </w:rPr>
      </w:pPr>
    </w:p>
    <w:p w14:paraId="582E46DF" w14:textId="77777777" w:rsidR="00A421AC" w:rsidRPr="00046B34" w:rsidRDefault="00A421AC" w:rsidP="00DF71E6">
      <w:pPr>
        <w:pStyle w:val="af6"/>
        <w:numPr>
          <w:ilvl w:val="0"/>
          <w:numId w:val="88"/>
        </w:numPr>
        <w:tabs>
          <w:tab w:val="left" w:pos="1134"/>
        </w:tabs>
        <w:ind w:left="0" w:firstLine="567"/>
        <w:contextualSpacing w:val="0"/>
        <w:rPr>
          <w:bCs/>
          <w:color w:val="000000" w:themeColor="text1"/>
        </w:rPr>
      </w:pPr>
      <w:r w:rsidRPr="00046B34">
        <w:rPr>
          <w:bCs/>
          <w:color w:val="000000" w:themeColor="text1"/>
        </w:rPr>
        <w:t xml:space="preserve">особливості своєї діяльності, характер, обсяг операцій, профіль ризику; </w:t>
      </w:r>
    </w:p>
    <w:p w14:paraId="0261B4BA" w14:textId="77777777" w:rsidR="00A421AC" w:rsidRPr="00046B34" w:rsidRDefault="00A421AC" w:rsidP="00DF71E6">
      <w:pPr>
        <w:pStyle w:val="af6"/>
        <w:tabs>
          <w:tab w:val="left" w:pos="1134"/>
        </w:tabs>
        <w:ind w:left="0" w:firstLine="567"/>
        <w:contextualSpacing w:val="0"/>
        <w:rPr>
          <w:color w:val="000000" w:themeColor="text1"/>
        </w:rPr>
      </w:pPr>
    </w:p>
    <w:p w14:paraId="795F03A1" w14:textId="0A7C5BB4" w:rsidR="00A421AC" w:rsidRPr="00046B34" w:rsidRDefault="00A421AC" w:rsidP="00DF71E6">
      <w:pPr>
        <w:pStyle w:val="af6"/>
        <w:numPr>
          <w:ilvl w:val="0"/>
          <w:numId w:val="88"/>
        </w:numPr>
        <w:tabs>
          <w:tab w:val="left" w:pos="1134"/>
        </w:tabs>
        <w:ind w:left="0" w:firstLine="567"/>
        <w:contextualSpacing w:val="0"/>
        <w:rPr>
          <w:color w:val="000000" w:themeColor="text1"/>
        </w:rPr>
      </w:pPr>
      <w:r w:rsidRPr="00046B34">
        <w:rPr>
          <w:color w:val="000000" w:themeColor="text1"/>
        </w:rPr>
        <w:t>потреби надавача фінансових платіжних послуг для здійснення своєї діяльності</w:t>
      </w:r>
      <w:r w:rsidR="00D74464">
        <w:rPr>
          <w:color w:val="000000" w:themeColor="text1"/>
        </w:rPr>
        <w:t>.</w:t>
      </w:r>
    </w:p>
    <w:p w14:paraId="29F1F602" w14:textId="3604344E" w:rsidR="00A421AC" w:rsidRPr="00D74464" w:rsidRDefault="00D74464" w:rsidP="00E6108A">
      <w:pPr>
        <w:tabs>
          <w:tab w:val="left" w:pos="1134"/>
        </w:tabs>
        <w:ind w:firstLine="567"/>
        <w:rPr>
          <w:color w:val="000000" w:themeColor="text1"/>
        </w:rPr>
      </w:pPr>
      <w:r w:rsidRPr="00E6108A">
        <w:t>Обрання моделей та інструментів вимірювання (оцінки) ризиків здійснюється особами, які мають відповідний досвід та кваліфікацію</w:t>
      </w:r>
      <w:r>
        <w:rPr>
          <w:color w:val="000000" w:themeColor="text1"/>
        </w:rPr>
        <w:t>.</w:t>
      </w:r>
    </w:p>
    <w:p w14:paraId="42776911" w14:textId="77777777" w:rsidR="00A421AC" w:rsidRPr="00046B34" w:rsidRDefault="00A421AC" w:rsidP="00A421AC">
      <w:pPr>
        <w:pBdr>
          <w:top w:val="nil"/>
          <w:left w:val="nil"/>
          <w:bottom w:val="nil"/>
          <w:right w:val="nil"/>
          <w:between w:val="nil"/>
        </w:pBdr>
        <w:tabs>
          <w:tab w:val="left" w:pos="993"/>
        </w:tabs>
        <w:ind w:firstLine="709"/>
        <w:rPr>
          <w:color w:val="000000" w:themeColor="text1"/>
        </w:rPr>
      </w:pPr>
    </w:p>
    <w:p w14:paraId="7A068FCF" w14:textId="77777777" w:rsidR="00A421AC" w:rsidRPr="00046B34" w:rsidRDefault="00A421AC" w:rsidP="00DF71E6">
      <w:pPr>
        <w:pStyle w:val="af6"/>
        <w:numPr>
          <w:ilvl w:val="0"/>
          <w:numId w:val="1"/>
        </w:numPr>
        <w:tabs>
          <w:tab w:val="left" w:pos="1134"/>
        </w:tabs>
        <w:ind w:left="0" w:firstLine="567"/>
        <w:rPr>
          <w:bCs/>
          <w:color w:val="000000" w:themeColor="text1"/>
        </w:rPr>
      </w:pPr>
      <w:r w:rsidRPr="00046B34">
        <w:rPr>
          <w:color w:val="000000" w:themeColor="text1"/>
        </w:rPr>
        <w:t>Надавач фінансових платіжних послуг</w:t>
      </w:r>
      <w:r w:rsidRPr="00046B34">
        <w:rPr>
          <w:bCs/>
          <w:color w:val="000000" w:themeColor="text1"/>
        </w:rPr>
        <w:t xml:space="preserve"> забезпечує своєчасну актуалізацію даних, що використовуються для розрахунку величини ризиків, та здійснює перевірку їх достовірності, повноти, точності та відповідності, а також здійснює </w:t>
      </w:r>
      <w:r w:rsidRPr="00046B34">
        <w:rPr>
          <w:color w:val="000000" w:themeColor="text1"/>
          <w:shd w:val="clear" w:color="auto" w:fill="FFFFFF"/>
        </w:rPr>
        <w:t>перегляд ефективності</w:t>
      </w:r>
      <w:r w:rsidRPr="00046B34">
        <w:rPr>
          <w:bCs/>
          <w:color w:val="000000" w:themeColor="text1"/>
        </w:rPr>
        <w:t xml:space="preserve"> застосовуваних ним моделей та інструментів оцінки ризиків.</w:t>
      </w:r>
    </w:p>
    <w:p w14:paraId="68C7E1D9" w14:textId="77777777" w:rsidR="007F6083" w:rsidRPr="00046B34" w:rsidRDefault="007F6083" w:rsidP="007F6083">
      <w:pPr>
        <w:pStyle w:val="af6"/>
        <w:tabs>
          <w:tab w:val="left" w:pos="993"/>
        </w:tabs>
        <w:ind w:left="709"/>
        <w:rPr>
          <w:bCs/>
          <w:color w:val="000000" w:themeColor="text1"/>
        </w:rPr>
      </w:pPr>
    </w:p>
    <w:p w14:paraId="5730202A" w14:textId="4435BC53" w:rsidR="007F6083" w:rsidRPr="00046B34" w:rsidRDefault="007F6083" w:rsidP="00DF71E6">
      <w:pPr>
        <w:pStyle w:val="af6"/>
        <w:numPr>
          <w:ilvl w:val="0"/>
          <w:numId w:val="1"/>
        </w:numPr>
        <w:tabs>
          <w:tab w:val="left" w:pos="1134"/>
        </w:tabs>
        <w:ind w:left="0" w:firstLine="567"/>
        <w:rPr>
          <w:bCs/>
          <w:color w:val="000000" w:themeColor="text1"/>
        </w:rPr>
      </w:pPr>
      <w:r w:rsidRPr="00046B34">
        <w:rPr>
          <w:color w:val="000000" w:themeColor="text1"/>
        </w:rPr>
        <w:t>Надавач фінансових платіжних послуг</w:t>
      </w:r>
      <w:r w:rsidRPr="00046B34">
        <w:rPr>
          <w:bCs/>
          <w:color w:val="000000" w:themeColor="text1"/>
        </w:rPr>
        <w:t xml:space="preserve"> з метою вимірювання (оцінки) ризиків та визначення своєї спроможності протистояти факторам ризиків, на які такий надавач фінансових платіжних послуг наражається під час своєї діяльності або які можуть виникнути в майбутньому, </w:t>
      </w:r>
      <w:r w:rsidR="004C40AA">
        <w:rPr>
          <w:bCs/>
          <w:color w:val="000000" w:themeColor="text1"/>
        </w:rPr>
        <w:t>зобов'язаний</w:t>
      </w:r>
      <w:r w:rsidR="0061598B">
        <w:rPr>
          <w:bCs/>
          <w:color w:val="000000" w:themeColor="text1"/>
        </w:rPr>
        <w:t xml:space="preserve"> </w:t>
      </w:r>
      <w:r w:rsidRPr="00046B34">
        <w:rPr>
          <w:bCs/>
          <w:color w:val="000000" w:themeColor="text1"/>
        </w:rPr>
        <w:t>здійснювати стрес-тестування та самостійно встановлювати їх наповнення, перелік ризиків, за якими здійснює стрес-тестування, методи, порядок та частоту їх проведення.</w:t>
      </w:r>
    </w:p>
    <w:p w14:paraId="6C4EDF65" w14:textId="77777777" w:rsidR="00A421AC" w:rsidRPr="00046B34" w:rsidRDefault="00A421AC" w:rsidP="00A421AC">
      <w:pPr>
        <w:pBdr>
          <w:top w:val="nil"/>
          <w:left w:val="nil"/>
          <w:bottom w:val="nil"/>
          <w:right w:val="nil"/>
          <w:between w:val="nil"/>
        </w:pBdr>
        <w:ind w:left="567"/>
        <w:jc w:val="center"/>
        <w:rPr>
          <w:color w:val="000000" w:themeColor="text1"/>
        </w:rPr>
      </w:pPr>
    </w:p>
    <w:p w14:paraId="28DD145D" w14:textId="77777777" w:rsidR="00A421AC" w:rsidRPr="00046B34" w:rsidRDefault="00A421AC" w:rsidP="00AD4713">
      <w:pPr>
        <w:pStyle w:val="af6"/>
        <w:numPr>
          <w:ilvl w:val="0"/>
          <w:numId w:val="2"/>
        </w:numPr>
        <w:pBdr>
          <w:top w:val="nil"/>
          <w:left w:val="nil"/>
          <w:bottom w:val="nil"/>
          <w:right w:val="nil"/>
          <w:between w:val="nil"/>
        </w:pBdr>
        <w:jc w:val="center"/>
        <w:outlineLvl w:val="1"/>
        <w:rPr>
          <w:color w:val="000000" w:themeColor="text1"/>
        </w:rPr>
      </w:pPr>
      <w:bookmarkStart w:id="151" w:name="_Ref170402321"/>
      <w:r w:rsidRPr="00046B34">
        <w:rPr>
          <w:color w:val="000000" w:themeColor="text1"/>
        </w:rPr>
        <w:t>Інформування та звітування з питань управління ризиками</w:t>
      </w:r>
      <w:bookmarkEnd w:id="151"/>
    </w:p>
    <w:p w14:paraId="4462F233" w14:textId="77777777" w:rsidR="00A421AC" w:rsidRPr="00046B34" w:rsidRDefault="00A421AC" w:rsidP="00A421AC">
      <w:pPr>
        <w:pBdr>
          <w:top w:val="nil"/>
          <w:left w:val="nil"/>
          <w:bottom w:val="nil"/>
          <w:right w:val="nil"/>
          <w:between w:val="nil"/>
        </w:pBdr>
        <w:ind w:left="567"/>
        <w:jc w:val="center"/>
        <w:rPr>
          <w:color w:val="000000" w:themeColor="text1"/>
        </w:rPr>
      </w:pPr>
    </w:p>
    <w:p w14:paraId="22F27422" w14:textId="77777777" w:rsidR="00A421AC" w:rsidRPr="00046B34" w:rsidRDefault="00A421AC" w:rsidP="00DF71E6">
      <w:pPr>
        <w:pStyle w:val="af6"/>
        <w:numPr>
          <w:ilvl w:val="0"/>
          <w:numId w:val="1"/>
        </w:numPr>
        <w:tabs>
          <w:tab w:val="left" w:pos="1134"/>
        </w:tabs>
        <w:ind w:left="0" w:firstLine="567"/>
        <w:rPr>
          <w:bCs/>
          <w:color w:val="000000" w:themeColor="text1"/>
        </w:rPr>
      </w:pPr>
      <w:r w:rsidRPr="00046B34">
        <w:rPr>
          <w:color w:val="000000" w:themeColor="text1"/>
        </w:rPr>
        <w:t>Надавач фінансових платіжних послуг</w:t>
      </w:r>
      <w:r w:rsidRPr="00046B34">
        <w:rPr>
          <w:bCs/>
          <w:color w:val="000000" w:themeColor="text1"/>
        </w:rPr>
        <w:t xml:space="preserve"> з метою </w:t>
      </w:r>
      <w:r w:rsidRPr="00046B34">
        <w:rPr>
          <w:color w:val="000000" w:themeColor="text1"/>
        </w:rPr>
        <w:t>виявлення, вимірювання (оцінки) ризиків і інформування про ризики, на які наражається надавач фінансових платіжних послуг, моніторингу та аналізу ефективності системи управління ризиками</w:t>
      </w:r>
      <w:r w:rsidRPr="00046B34">
        <w:rPr>
          <w:bCs/>
          <w:color w:val="000000" w:themeColor="text1"/>
        </w:rPr>
        <w:t>:</w:t>
      </w:r>
    </w:p>
    <w:p w14:paraId="4A5DFB84" w14:textId="77777777" w:rsidR="00A421AC" w:rsidRPr="00046B34" w:rsidRDefault="00A421AC" w:rsidP="00A421AC">
      <w:pPr>
        <w:pStyle w:val="af6"/>
        <w:tabs>
          <w:tab w:val="left" w:pos="709"/>
        </w:tabs>
        <w:ind w:left="709"/>
        <w:rPr>
          <w:bCs/>
          <w:color w:val="000000" w:themeColor="text1"/>
        </w:rPr>
      </w:pPr>
    </w:p>
    <w:p w14:paraId="1286D584" w14:textId="77777777" w:rsidR="00A421AC" w:rsidRPr="00046B34" w:rsidRDefault="00A421AC" w:rsidP="00DF71E6">
      <w:pPr>
        <w:pStyle w:val="15"/>
        <w:numPr>
          <w:ilvl w:val="0"/>
          <w:numId w:val="89"/>
        </w:numPr>
        <w:tabs>
          <w:tab w:val="left" w:pos="0"/>
          <w:tab w:val="left" w:pos="1134"/>
        </w:tabs>
        <w:autoSpaceDE w:val="0"/>
        <w:autoSpaceDN w:val="0"/>
        <w:adjustRightInd w:val="0"/>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забезпечує агрегування даних щодо ризиків н</w:t>
      </w:r>
      <w:r w:rsidRPr="00046B34">
        <w:rPr>
          <w:rFonts w:ascii="Times New Roman" w:hAnsi="Times New Roman"/>
          <w:color w:val="000000" w:themeColor="text1"/>
          <w:sz w:val="28"/>
          <w:szCs w:val="28"/>
          <w:lang w:eastAsia="uk-UA"/>
        </w:rPr>
        <w:t>адавача фінансових платіжних послуг</w:t>
      </w:r>
      <w:r w:rsidRPr="00046B34">
        <w:rPr>
          <w:rFonts w:ascii="Times New Roman" w:hAnsi="Times New Roman"/>
          <w:color w:val="000000" w:themeColor="text1"/>
          <w:sz w:val="28"/>
          <w:szCs w:val="28"/>
        </w:rPr>
        <w:t>, оперативне та коректне вимірювання (оцінку) ризиків;</w:t>
      </w:r>
    </w:p>
    <w:p w14:paraId="59B9E545" w14:textId="77777777" w:rsidR="00A421AC" w:rsidRPr="00046B34" w:rsidRDefault="00A421AC" w:rsidP="00DF71E6">
      <w:pPr>
        <w:pStyle w:val="15"/>
        <w:tabs>
          <w:tab w:val="left" w:pos="0"/>
          <w:tab w:val="left" w:pos="1134"/>
        </w:tabs>
        <w:autoSpaceDE w:val="0"/>
        <w:autoSpaceDN w:val="0"/>
        <w:adjustRightInd w:val="0"/>
        <w:spacing w:after="0" w:line="240" w:lineRule="auto"/>
        <w:ind w:left="567" w:firstLine="567"/>
        <w:contextualSpacing w:val="0"/>
        <w:jc w:val="both"/>
        <w:rPr>
          <w:rFonts w:ascii="Times New Roman" w:hAnsi="Times New Roman"/>
          <w:color w:val="000000" w:themeColor="text1"/>
          <w:sz w:val="28"/>
          <w:szCs w:val="28"/>
        </w:rPr>
      </w:pPr>
    </w:p>
    <w:p w14:paraId="4B9D6A5F" w14:textId="77777777" w:rsidR="00A421AC" w:rsidRPr="00046B34" w:rsidRDefault="00A421AC" w:rsidP="00DF71E6">
      <w:pPr>
        <w:pStyle w:val="15"/>
        <w:numPr>
          <w:ilvl w:val="0"/>
          <w:numId w:val="89"/>
        </w:numPr>
        <w:tabs>
          <w:tab w:val="left" w:pos="0"/>
          <w:tab w:val="left" w:pos="1134"/>
        </w:tabs>
        <w:autoSpaceDE w:val="0"/>
        <w:autoSpaceDN w:val="0"/>
        <w:adjustRightInd w:val="0"/>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розробляє процедури обробки та агрегування даних щодо ризиків, формування звітності, політику конфіденційності та збереження такої інформації, а також доступу до неї.</w:t>
      </w:r>
    </w:p>
    <w:p w14:paraId="7106A456" w14:textId="77777777" w:rsidR="00A421AC" w:rsidRPr="00046B34" w:rsidRDefault="00A421AC" w:rsidP="00A421AC">
      <w:pPr>
        <w:pStyle w:val="af6"/>
        <w:tabs>
          <w:tab w:val="left" w:pos="709"/>
        </w:tabs>
        <w:ind w:left="709"/>
        <w:rPr>
          <w:bCs/>
          <w:color w:val="000000" w:themeColor="text1"/>
        </w:rPr>
      </w:pPr>
    </w:p>
    <w:p w14:paraId="26DB71AD" w14:textId="7054F34B" w:rsidR="00A421AC" w:rsidRPr="00046B34" w:rsidRDefault="00A421AC" w:rsidP="00DF71E6">
      <w:pPr>
        <w:pStyle w:val="af6"/>
        <w:numPr>
          <w:ilvl w:val="0"/>
          <w:numId w:val="1"/>
        </w:numPr>
        <w:tabs>
          <w:tab w:val="left" w:pos="1134"/>
        </w:tabs>
        <w:ind w:left="0" w:firstLine="567"/>
        <w:rPr>
          <w:bCs/>
          <w:color w:val="000000" w:themeColor="text1"/>
        </w:rPr>
      </w:pPr>
      <w:r w:rsidRPr="00DF71E6">
        <w:rPr>
          <w:color w:val="000000" w:themeColor="text1"/>
        </w:rPr>
        <w:t>Звітність</w:t>
      </w:r>
      <w:r w:rsidRPr="00046B34">
        <w:rPr>
          <w:bCs/>
          <w:color w:val="000000" w:themeColor="text1"/>
        </w:rPr>
        <w:t xml:space="preserve"> про ризики </w:t>
      </w:r>
      <w:r w:rsidRPr="00046B34">
        <w:rPr>
          <w:color w:val="000000" w:themeColor="text1"/>
        </w:rPr>
        <w:t>надавача фінансових платіжних послуг</w:t>
      </w:r>
      <w:r w:rsidRPr="00046B34">
        <w:rPr>
          <w:bCs/>
          <w:color w:val="000000" w:themeColor="text1"/>
        </w:rPr>
        <w:t xml:space="preserve"> повинна містити актуальну інформацію про ризики, своєчасно надаватися </w:t>
      </w:r>
      <w:r w:rsidR="00E8608C" w:rsidRPr="00046B34">
        <w:rPr>
          <w:bCs/>
          <w:color w:val="000000" w:themeColor="text1"/>
        </w:rPr>
        <w:t>комітетам</w:t>
      </w:r>
      <w:r w:rsidR="00E8608C" w:rsidRPr="00046B34">
        <w:rPr>
          <w:color w:val="000000" w:themeColor="text1"/>
        </w:rPr>
        <w:t xml:space="preserve"> ради</w:t>
      </w:r>
      <w:r w:rsidR="00E8608C">
        <w:rPr>
          <w:color w:val="000000" w:themeColor="text1"/>
        </w:rPr>
        <w:t xml:space="preserve"> (за наявності),</w:t>
      </w:r>
      <w:r w:rsidR="00E8608C" w:rsidRPr="00046B34">
        <w:rPr>
          <w:bCs/>
          <w:color w:val="000000" w:themeColor="text1"/>
        </w:rPr>
        <w:t xml:space="preserve"> </w:t>
      </w:r>
      <w:r w:rsidR="00FC649B">
        <w:t>відповідальному орган</w:t>
      </w:r>
      <w:r w:rsidR="00FC649B">
        <w:rPr>
          <w:bCs/>
          <w:color w:val="000000" w:themeColor="text1"/>
        </w:rPr>
        <w:t>у</w:t>
      </w:r>
      <w:r w:rsidRPr="00046B34">
        <w:rPr>
          <w:bCs/>
          <w:color w:val="000000" w:themeColor="text1"/>
        </w:rPr>
        <w:t xml:space="preserve">, </w:t>
      </w:r>
      <w:r w:rsidRPr="00046B34">
        <w:rPr>
          <w:color w:val="000000" w:themeColor="text1"/>
        </w:rPr>
        <w:t>виконавчому органу</w:t>
      </w:r>
      <w:r w:rsidRPr="00046B34">
        <w:rPr>
          <w:bCs/>
          <w:color w:val="000000" w:themeColor="text1"/>
        </w:rPr>
        <w:t xml:space="preserve"> та іншим користувачам, які приймають рішення, та забезпечувати повне розуміння ними </w:t>
      </w:r>
      <w:r w:rsidRPr="00046B34">
        <w:rPr>
          <w:bCs/>
          <w:color w:val="000000" w:themeColor="text1"/>
        </w:rPr>
        <w:lastRenderedPageBreak/>
        <w:t xml:space="preserve">ситуації щодо рівня ризиків </w:t>
      </w:r>
      <w:r w:rsidRPr="00046B34">
        <w:rPr>
          <w:color w:val="000000" w:themeColor="text1"/>
        </w:rPr>
        <w:t>надавача фінансових платіжних послуг</w:t>
      </w:r>
      <w:r w:rsidRPr="00046B34">
        <w:rPr>
          <w:bCs/>
          <w:color w:val="000000" w:themeColor="text1"/>
        </w:rPr>
        <w:t xml:space="preserve"> для прийняття своєчасних та адекватних управлінських рішень.</w:t>
      </w:r>
    </w:p>
    <w:p w14:paraId="4BA4CC32" w14:textId="77777777" w:rsidR="00A421AC" w:rsidRPr="00046B34" w:rsidRDefault="00A421AC" w:rsidP="00A421AC">
      <w:pPr>
        <w:pStyle w:val="af6"/>
        <w:tabs>
          <w:tab w:val="left" w:pos="709"/>
        </w:tabs>
        <w:ind w:left="709"/>
        <w:rPr>
          <w:bCs/>
          <w:color w:val="000000" w:themeColor="text1"/>
        </w:rPr>
      </w:pPr>
    </w:p>
    <w:p w14:paraId="0C3A658C" w14:textId="77777777" w:rsidR="00A421AC" w:rsidRPr="00046B34" w:rsidRDefault="00A421AC" w:rsidP="00DF71E6">
      <w:pPr>
        <w:pStyle w:val="af6"/>
        <w:numPr>
          <w:ilvl w:val="0"/>
          <w:numId w:val="1"/>
        </w:numPr>
        <w:tabs>
          <w:tab w:val="left" w:pos="1134"/>
        </w:tabs>
        <w:ind w:left="0" w:firstLine="567"/>
        <w:rPr>
          <w:bCs/>
          <w:color w:val="000000" w:themeColor="text1"/>
        </w:rPr>
      </w:pPr>
      <w:r w:rsidRPr="00DF71E6">
        <w:rPr>
          <w:color w:val="000000" w:themeColor="text1"/>
        </w:rPr>
        <w:t>Уповноважені</w:t>
      </w:r>
      <w:r w:rsidRPr="00046B34">
        <w:rPr>
          <w:bCs/>
          <w:color w:val="000000" w:themeColor="text1"/>
        </w:rPr>
        <w:t xml:space="preserve"> підрозділи / працівники </w:t>
      </w:r>
      <w:r w:rsidRPr="00046B34">
        <w:rPr>
          <w:color w:val="000000" w:themeColor="text1"/>
        </w:rPr>
        <w:t>надавача фінансових платіжних послуг</w:t>
      </w:r>
      <w:r w:rsidRPr="00046B34">
        <w:rPr>
          <w:bCs/>
          <w:color w:val="000000" w:themeColor="text1"/>
        </w:rPr>
        <w:t xml:space="preserve"> складають звітність про ризики, яка повинна бути:</w:t>
      </w:r>
    </w:p>
    <w:p w14:paraId="375654FF" w14:textId="77777777" w:rsidR="00A421AC" w:rsidRPr="00046B34" w:rsidRDefault="00A421AC" w:rsidP="00A421AC">
      <w:pPr>
        <w:pStyle w:val="af6"/>
        <w:tabs>
          <w:tab w:val="left" w:pos="993"/>
        </w:tabs>
        <w:ind w:left="0" w:firstLine="709"/>
        <w:rPr>
          <w:bCs/>
          <w:color w:val="000000" w:themeColor="text1"/>
        </w:rPr>
      </w:pPr>
    </w:p>
    <w:p w14:paraId="060789C4" w14:textId="77777777" w:rsidR="00A421AC" w:rsidRPr="00046B34" w:rsidRDefault="00A421AC" w:rsidP="00DF71E6">
      <w:pPr>
        <w:pStyle w:val="af6"/>
        <w:numPr>
          <w:ilvl w:val="0"/>
          <w:numId w:val="90"/>
        </w:numPr>
        <w:tabs>
          <w:tab w:val="left" w:pos="1134"/>
        </w:tabs>
        <w:ind w:left="0" w:firstLine="567"/>
        <w:rPr>
          <w:bCs/>
          <w:color w:val="000000" w:themeColor="text1"/>
        </w:rPr>
      </w:pPr>
      <w:r w:rsidRPr="00046B34">
        <w:rPr>
          <w:bCs/>
          <w:color w:val="000000" w:themeColor="text1"/>
        </w:rPr>
        <w:t xml:space="preserve">точною, вивіреною та достовірно відображати рівень прийнятого </w:t>
      </w:r>
      <w:r w:rsidRPr="00046B34">
        <w:rPr>
          <w:color w:val="000000" w:themeColor="text1"/>
        </w:rPr>
        <w:t>надавачем фінансових платіжних послуг</w:t>
      </w:r>
      <w:r w:rsidRPr="00046B34">
        <w:rPr>
          <w:bCs/>
          <w:color w:val="000000" w:themeColor="text1"/>
        </w:rPr>
        <w:t xml:space="preserve"> ризику;</w:t>
      </w:r>
    </w:p>
    <w:p w14:paraId="6A3CD07C" w14:textId="77777777" w:rsidR="00A421AC" w:rsidRPr="00046B34" w:rsidRDefault="00A421AC" w:rsidP="00DF71E6">
      <w:pPr>
        <w:pStyle w:val="af6"/>
        <w:tabs>
          <w:tab w:val="left" w:pos="1134"/>
        </w:tabs>
        <w:ind w:left="0" w:firstLine="567"/>
        <w:rPr>
          <w:bCs/>
          <w:color w:val="000000" w:themeColor="text1"/>
        </w:rPr>
      </w:pPr>
    </w:p>
    <w:p w14:paraId="3A170C4C" w14:textId="77777777" w:rsidR="00A421AC" w:rsidRPr="00046B34" w:rsidRDefault="00A421AC" w:rsidP="00DF71E6">
      <w:pPr>
        <w:pStyle w:val="af6"/>
        <w:numPr>
          <w:ilvl w:val="0"/>
          <w:numId w:val="90"/>
        </w:numPr>
        <w:tabs>
          <w:tab w:val="left" w:pos="1134"/>
        </w:tabs>
        <w:ind w:left="0" w:firstLine="567"/>
        <w:rPr>
          <w:bCs/>
          <w:color w:val="000000" w:themeColor="text1"/>
        </w:rPr>
      </w:pPr>
      <w:r w:rsidRPr="00046B34">
        <w:rPr>
          <w:bCs/>
          <w:color w:val="000000" w:themeColor="text1"/>
        </w:rPr>
        <w:t xml:space="preserve">комплексною – охоплювати всі види ризиків </w:t>
      </w:r>
      <w:r w:rsidRPr="00046B34">
        <w:rPr>
          <w:color w:val="000000" w:themeColor="text1"/>
        </w:rPr>
        <w:t>надавача фінансових платіжних послуг</w:t>
      </w:r>
      <w:r w:rsidRPr="00046B34">
        <w:rPr>
          <w:bCs/>
          <w:color w:val="000000" w:themeColor="text1"/>
        </w:rPr>
        <w:t xml:space="preserve">, визначені політикою управління ризиками </w:t>
      </w:r>
      <w:r w:rsidRPr="00046B34">
        <w:rPr>
          <w:color w:val="000000" w:themeColor="text1"/>
        </w:rPr>
        <w:t>надавача фінансових платіжних послуг</w:t>
      </w:r>
      <w:r w:rsidRPr="00046B34">
        <w:rPr>
          <w:bCs/>
          <w:color w:val="000000" w:themeColor="text1"/>
        </w:rPr>
        <w:t>;</w:t>
      </w:r>
    </w:p>
    <w:p w14:paraId="213FA4FD" w14:textId="77777777" w:rsidR="00A421AC" w:rsidRPr="00046B34" w:rsidRDefault="00A421AC" w:rsidP="00DF71E6">
      <w:pPr>
        <w:pStyle w:val="af6"/>
        <w:tabs>
          <w:tab w:val="left" w:pos="1134"/>
        </w:tabs>
        <w:ind w:left="0" w:firstLine="567"/>
        <w:rPr>
          <w:bCs/>
          <w:color w:val="000000" w:themeColor="text1"/>
        </w:rPr>
      </w:pPr>
    </w:p>
    <w:p w14:paraId="21A94E89" w14:textId="77777777" w:rsidR="00A421AC" w:rsidRPr="00046B34" w:rsidRDefault="00A421AC" w:rsidP="00DF71E6">
      <w:pPr>
        <w:pStyle w:val="af6"/>
        <w:numPr>
          <w:ilvl w:val="0"/>
          <w:numId w:val="90"/>
        </w:numPr>
        <w:tabs>
          <w:tab w:val="left" w:pos="1134"/>
        </w:tabs>
        <w:ind w:left="0" w:firstLine="567"/>
        <w:rPr>
          <w:bCs/>
          <w:color w:val="000000" w:themeColor="text1"/>
        </w:rPr>
      </w:pPr>
      <w:r w:rsidRPr="00046B34">
        <w:rPr>
          <w:bCs/>
          <w:color w:val="000000" w:themeColor="text1"/>
        </w:rPr>
        <w:t xml:space="preserve">чіткою та інформативною </w:t>
      </w:r>
      <w:r w:rsidRPr="00046B34">
        <w:rPr>
          <w:color w:val="000000" w:themeColor="text1"/>
        </w:rPr>
        <w:t>–</w:t>
      </w:r>
      <w:r w:rsidRPr="00046B34">
        <w:rPr>
          <w:bCs/>
          <w:color w:val="000000" w:themeColor="text1"/>
        </w:rPr>
        <w:t xml:space="preserve"> надавати чітку та однозначну інформацію, бути достатньо вичерпною для прийняття своєчасних та адекватних управлінських рішень;</w:t>
      </w:r>
    </w:p>
    <w:p w14:paraId="7736A253" w14:textId="77777777" w:rsidR="00A421AC" w:rsidRPr="00046B34" w:rsidRDefault="00A421AC" w:rsidP="00DF71E6">
      <w:pPr>
        <w:pStyle w:val="af6"/>
        <w:tabs>
          <w:tab w:val="left" w:pos="1134"/>
        </w:tabs>
        <w:ind w:left="0" w:firstLine="567"/>
        <w:rPr>
          <w:bCs/>
          <w:color w:val="000000" w:themeColor="text1"/>
        </w:rPr>
      </w:pPr>
    </w:p>
    <w:p w14:paraId="05FE5213" w14:textId="77777777" w:rsidR="00A421AC" w:rsidRPr="00046B34" w:rsidRDefault="00A421AC" w:rsidP="00DF71E6">
      <w:pPr>
        <w:pStyle w:val="af6"/>
        <w:numPr>
          <w:ilvl w:val="0"/>
          <w:numId w:val="90"/>
        </w:numPr>
        <w:tabs>
          <w:tab w:val="left" w:pos="1134"/>
        </w:tabs>
        <w:ind w:left="0" w:firstLine="567"/>
        <w:rPr>
          <w:bCs/>
          <w:color w:val="000000" w:themeColor="text1"/>
        </w:rPr>
      </w:pPr>
      <w:r w:rsidRPr="00046B34">
        <w:rPr>
          <w:bCs/>
          <w:color w:val="000000" w:themeColor="text1"/>
        </w:rPr>
        <w:t>періодичною та поширеною серед користувачів звітності про ризики із забезпеченням конфіденційності.</w:t>
      </w:r>
    </w:p>
    <w:p w14:paraId="089F6990" w14:textId="77777777" w:rsidR="00A421AC" w:rsidRPr="00046B34" w:rsidRDefault="00A421AC" w:rsidP="00A421AC">
      <w:pPr>
        <w:pStyle w:val="af6"/>
        <w:tabs>
          <w:tab w:val="left" w:pos="993"/>
        </w:tabs>
        <w:ind w:left="0" w:firstLine="709"/>
        <w:rPr>
          <w:bCs/>
          <w:color w:val="000000" w:themeColor="text1"/>
        </w:rPr>
      </w:pPr>
    </w:p>
    <w:p w14:paraId="66A177CD" w14:textId="37A59CEC" w:rsidR="00A421AC" w:rsidRPr="00046B34" w:rsidRDefault="0067668E" w:rsidP="00DF71E6">
      <w:pPr>
        <w:pStyle w:val="af6"/>
        <w:numPr>
          <w:ilvl w:val="0"/>
          <w:numId w:val="1"/>
        </w:numPr>
        <w:tabs>
          <w:tab w:val="left" w:pos="1134"/>
        </w:tabs>
        <w:ind w:left="0" w:firstLine="567"/>
        <w:rPr>
          <w:bCs/>
          <w:color w:val="000000" w:themeColor="text1"/>
        </w:rPr>
      </w:pPr>
      <w:bookmarkStart w:id="152" w:name="_Ref170402522"/>
      <w:r>
        <w:t>Відповідальний орган</w:t>
      </w:r>
      <w:r w:rsidRPr="00DF71E6" w:rsidDel="0067668E">
        <w:rPr>
          <w:color w:val="000000" w:themeColor="text1"/>
        </w:rPr>
        <w:t xml:space="preserve"> </w:t>
      </w:r>
      <w:r w:rsidR="00FF550F" w:rsidRPr="007E60E2">
        <w:rPr>
          <w:color w:val="000000" w:themeColor="text1"/>
        </w:rPr>
        <w:t>або</w:t>
      </w:r>
      <w:r w:rsidR="00FF550F">
        <w:rPr>
          <w:color w:val="000000" w:themeColor="text1"/>
        </w:rPr>
        <w:t xml:space="preserve"> орган, визначений статутом</w:t>
      </w:r>
      <w:r w:rsidR="00382A69">
        <w:rPr>
          <w:color w:val="000000" w:themeColor="text1"/>
        </w:rPr>
        <w:t xml:space="preserve"> надавача фінансових платіжних послуг</w:t>
      </w:r>
      <w:r w:rsidR="00A421AC" w:rsidRPr="00046B34">
        <w:rPr>
          <w:bCs/>
          <w:color w:val="000000" w:themeColor="text1"/>
        </w:rPr>
        <w:t>, комітети ради</w:t>
      </w:r>
      <w:r w:rsidR="00A421AC" w:rsidRPr="00046B34">
        <w:rPr>
          <w:color w:val="000000" w:themeColor="text1"/>
        </w:rPr>
        <w:t>,</w:t>
      </w:r>
      <w:r w:rsidR="00A421AC" w:rsidRPr="00046B34">
        <w:rPr>
          <w:bCs/>
          <w:color w:val="000000" w:themeColor="text1"/>
        </w:rPr>
        <w:t xml:space="preserve"> </w:t>
      </w:r>
      <w:r w:rsidR="00A421AC" w:rsidRPr="00046B34">
        <w:rPr>
          <w:color w:val="000000" w:themeColor="text1"/>
        </w:rPr>
        <w:t xml:space="preserve">виконавчий орган </w:t>
      </w:r>
      <w:r w:rsidR="00A421AC" w:rsidRPr="00046B34">
        <w:rPr>
          <w:bCs/>
          <w:color w:val="000000" w:themeColor="text1"/>
        </w:rPr>
        <w:t>встановлюють періодичність складання та подання звітності про ризики як у звичайних умовах, так і в стресових ситуаціях. Періодичність подання звітності про ризики повинна бути не меншою, ніж:</w:t>
      </w:r>
      <w:bookmarkEnd w:id="152"/>
    </w:p>
    <w:p w14:paraId="5B7DE00B" w14:textId="77777777" w:rsidR="00A421AC" w:rsidRPr="00046B34" w:rsidRDefault="00A421AC" w:rsidP="00A421AC">
      <w:pPr>
        <w:pStyle w:val="af6"/>
        <w:tabs>
          <w:tab w:val="left" w:pos="993"/>
        </w:tabs>
        <w:ind w:left="0" w:firstLine="709"/>
        <w:rPr>
          <w:bCs/>
          <w:color w:val="000000" w:themeColor="text1"/>
        </w:rPr>
      </w:pPr>
    </w:p>
    <w:p w14:paraId="0708E768" w14:textId="77777777" w:rsidR="00A421AC" w:rsidRPr="00046B34" w:rsidRDefault="00A421AC" w:rsidP="00DF71E6">
      <w:pPr>
        <w:pStyle w:val="110"/>
        <w:numPr>
          <w:ilvl w:val="0"/>
          <w:numId w:val="91"/>
        </w:numPr>
        <w:tabs>
          <w:tab w:val="left" w:pos="1134"/>
        </w:tabs>
        <w:spacing w:after="0" w:line="240" w:lineRule="auto"/>
        <w:ind w:left="0" w:firstLine="567"/>
        <w:contextualSpacing w:val="0"/>
        <w:jc w:val="both"/>
        <w:rPr>
          <w:rFonts w:ascii="Times New Roman" w:hAnsi="Times New Roman"/>
          <w:bCs/>
          <w:color w:val="000000" w:themeColor="text1"/>
          <w:sz w:val="28"/>
          <w:szCs w:val="28"/>
          <w:lang w:eastAsia="uk-UA"/>
        </w:rPr>
      </w:pPr>
      <w:r w:rsidRPr="00046B34">
        <w:rPr>
          <w:rFonts w:ascii="Times New Roman" w:hAnsi="Times New Roman"/>
          <w:bCs/>
          <w:color w:val="000000" w:themeColor="text1"/>
          <w:sz w:val="28"/>
          <w:szCs w:val="28"/>
          <w:lang w:eastAsia="uk-UA"/>
        </w:rPr>
        <w:t>один раз на квартал для узагальнених звітів про ризики;</w:t>
      </w:r>
    </w:p>
    <w:p w14:paraId="7BA23959" w14:textId="77777777" w:rsidR="00A421AC" w:rsidRPr="00046B34" w:rsidRDefault="00A421AC" w:rsidP="00DF71E6">
      <w:pPr>
        <w:pStyle w:val="110"/>
        <w:tabs>
          <w:tab w:val="left" w:pos="1134"/>
        </w:tabs>
        <w:spacing w:after="0" w:line="240" w:lineRule="auto"/>
        <w:ind w:left="0" w:firstLine="567"/>
        <w:contextualSpacing w:val="0"/>
        <w:jc w:val="both"/>
        <w:rPr>
          <w:rFonts w:ascii="Times New Roman" w:hAnsi="Times New Roman"/>
          <w:bCs/>
          <w:color w:val="000000" w:themeColor="text1"/>
          <w:sz w:val="28"/>
          <w:szCs w:val="28"/>
          <w:lang w:eastAsia="uk-UA"/>
        </w:rPr>
      </w:pPr>
    </w:p>
    <w:p w14:paraId="197F10DB" w14:textId="77777777" w:rsidR="00A421AC" w:rsidRPr="00046B34" w:rsidRDefault="00A421AC" w:rsidP="00DF71E6">
      <w:pPr>
        <w:pStyle w:val="110"/>
        <w:numPr>
          <w:ilvl w:val="0"/>
          <w:numId w:val="91"/>
        </w:numPr>
        <w:tabs>
          <w:tab w:val="left" w:pos="1134"/>
        </w:tabs>
        <w:spacing w:after="0" w:line="240" w:lineRule="auto"/>
        <w:ind w:left="0" w:firstLine="567"/>
        <w:contextualSpacing w:val="0"/>
        <w:jc w:val="both"/>
        <w:rPr>
          <w:rFonts w:ascii="Times New Roman" w:hAnsi="Times New Roman"/>
          <w:bCs/>
          <w:color w:val="000000" w:themeColor="text1"/>
          <w:sz w:val="28"/>
          <w:szCs w:val="28"/>
          <w:lang w:eastAsia="uk-UA"/>
        </w:rPr>
      </w:pPr>
      <w:r w:rsidRPr="00046B34">
        <w:rPr>
          <w:rFonts w:ascii="Times New Roman" w:hAnsi="Times New Roman"/>
          <w:bCs/>
          <w:color w:val="000000" w:themeColor="text1"/>
          <w:sz w:val="28"/>
          <w:szCs w:val="28"/>
          <w:lang w:eastAsia="uk-UA"/>
        </w:rPr>
        <w:t>один раз на рік для детальних звітів про ризики.</w:t>
      </w:r>
    </w:p>
    <w:p w14:paraId="3AB66F69" w14:textId="77777777" w:rsidR="00A421AC" w:rsidRPr="00046B34" w:rsidRDefault="00A421AC" w:rsidP="00A421AC">
      <w:pPr>
        <w:pStyle w:val="110"/>
        <w:tabs>
          <w:tab w:val="left" w:pos="993"/>
        </w:tabs>
        <w:spacing w:after="0" w:line="240" w:lineRule="auto"/>
        <w:ind w:left="0" w:firstLine="709"/>
        <w:contextualSpacing w:val="0"/>
        <w:jc w:val="both"/>
        <w:rPr>
          <w:rFonts w:ascii="Times New Roman" w:hAnsi="Times New Roman"/>
          <w:color w:val="000000" w:themeColor="text1"/>
          <w:sz w:val="28"/>
          <w:szCs w:val="28"/>
          <w:lang w:eastAsia="uk-UA"/>
        </w:rPr>
      </w:pPr>
    </w:p>
    <w:p w14:paraId="03DCDE6C" w14:textId="0EDDD5E0" w:rsidR="00A421AC" w:rsidRPr="00046B34" w:rsidRDefault="00A421AC" w:rsidP="00DF71E6">
      <w:pPr>
        <w:pStyle w:val="af6"/>
        <w:numPr>
          <w:ilvl w:val="0"/>
          <w:numId w:val="1"/>
        </w:numPr>
        <w:tabs>
          <w:tab w:val="left" w:pos="1134"/>
        </w:tabs>
        <w:ind w:left="0" w:firstLine="567"/>
        <w:rPr>
          <w:color w:val="000000" w:themeColor="text1"/>
        </w:rPr>
      </w:pPr>
      <w:bookmarkStart w:id="153" w:name="_Ref170402311"/>
      <w:r w:rsidRPr="00046B34">
        <w:rPr>
          <w:color w:val="000000" w:themeColor="text1"/>
        </w:rPr>
        <w:t xml:space="preserve">Надавач фінансових платіжних послуг в узагальненому звіті про ризики повинен розкривати інформацію в розрізі кожного виду ризику, визначеного відповідно до пунктів </w:t>
      </w:r>
      <w:r w:rsidR="0040447F">
        <w:rPr>
          <w:color w:val="000000" w:themeColor="text1"/>
        </w:rPr>
        <w:fldChar w:fldCharType="begin"/>
      </w:r>
      <w:r w:rsidR="0040447F">
        <w:rPr>
          <w:color w:val="000000" w:themeColor="text1"/>
        </w:rPr>
        <w:instrText xml:space="preserve"> REF _Ref170401497 \r \h </w:instrText>
      </w:r>
      <w:r w:rsidR="0040447F">
        <w:rPr>
          <w:color w:val="000000" w:themeColor="text1"/>
        </w:rPr>
      </w:r>
      <w:r w:rsidR="0040447F">
        <w:rPr>
          <w:color w:val="000000" w:themeColor="text1"/>
        </w:rPr>
        <w:fldChar w:fldCharType="separate"/>
      </w:r>
      <w:r w:rsidR="008E1BFB">
        <w:rPr>
          <w:color w:val="000000" w:themeColor="text1"/>
        </w:rPr>
        <w:t>125</w:t>
      </w:r>
      <w:r w:rsidR="0040447F">
        <w:rPr>
          <w:color w:val="000000" w:themeColor="text1"/>
        </w:rPr>
        <w:fldChar w:fldCharType="end"/>
      </w:r>
      <w:r w:rsidRPr="001E4432">
        <w:rPr>
          <w:color w:val="000000" w:themeColor="text1"/>
        </w:rPr>
        <w:t xml:space="preserve">, </w:t>
      </w:r>
      <w:r w:rsidR="0040447F">
        <w:rPr>
          <w:color w:val="000000" w:themeColor="text1"/>
        </w:rPr>
        <w:fldChar w:fldCharType="begin"/>
      </w:r>
      <w:r w:rsidR="0040447F">
        <w:rPr>
          <w:color w:val="000000" w:themeColor="text1"/>
        </w:rPr>
        <w:instrText xml:space="preserve"> REF _Ref170401503 \r \h </w:instrText>
      </w:r>
      <w:r w:rsidR="0040447F">
        <w:rPr>
          <w:color w:val="000000" w:themeColor="text1"/>
        </w:rPr>
      </w:r>
      <w:r w:rsidR="0040447F">
        <w:rPr>
          <w:color w:val="000000" w:themeColor="text1"/>
        </w:rPr>
        <w:fldChar w:fldCharType="separate"/>
      </w:r>
      <w:r w:rsidR="008E1BFB">
        <w:rPr>
          <w:color w:val="000000" w:themeColor="text1"/>
        </w:rPr>
        <w:t>126</w:t>
      </w:r>
      <w:r w:rsidR="0040447F">
        <w:rPr>
          <w:color w:val="000000" w:themeColor="text1"/>
        </w:rPr>
        <w:fldChar w:fldCharType="end"/>
      </w:r>
      <w:r w:rsidRPr="00046B34">
        <w:rPr>
          <w:color w:val="000000" w:themeColor="text1"/>
        </w:rPr>
        <w:t xml:space="preserve"> глави </w:t>
      </w:r>
      <w:r w:rsidR="0040447F">
        <w:rPr>
          <w:color w:val="000000" w:themeColor="text1"/>
        </w:rPr>
        <w:fldChar w:fldCharType="begin"/>
      </w:r>
      <w:r w:rsidR="0040447F">
        <w:rPr>
          <w:color w:val="000000" w:themeColor="text1"/>
        </w:rPr>
        <w:instrText xml:space="preserve"> REF _Ref170401510 \r \h </w:instrText>
      </w:r>
      <w:r w:rsidR="0040447F">
        <w:rPr>
          <w:color w:val="000000" w:themeColor="text1"/>
        </w:rPr>
      </w:r>
      <w:r w:rsidR="0040447F">
        <w:rPr>
          <w:color w:val="000000" w:themeColor="text1"/>
        </w:rPr>
        <w:fldChar w:fldCharType="separate"/>
      </w:r>
      <w:r w:rsidR="008E1BFB">
        <w:rPr>
          <w:color w:val="000000" w:themeColor="text1"/>
        </w:rPr>
        <w:t>23</w:t>
      </w:r>
      <w:r w:rsidR="0040447F">
        <w:rPr>
          <w:color w:val="000000" w:themeColor="text1"/>
        </w:rPr>
        <w:fldChar w:fldCharType="end"/>
      </w:r>
      <w:r w:rsidRPr="00046B34">
        <w:rPr>
          <w:color w:val="000000" w:themeColor="text1"/>
        </w:rPr>
        <w:t xml:space="preserve"> розділу </w:t>
      </w:r>
      <w:r w:rsidR="0040447F">
        <w:rPr>
          <w:color w:val="000000" w:themeColor="text1"/>
        </w:rPr>
        <w:fldChar w:fldCharType="begin"/>
      </w:r>
      <w:r w:rsidR="0040447F">
        <w:rPr>
          <w:color w:val="000000" w:themeColor="text1"/>
        </w:rPr>
        <w:instrText xml:space="preserve"> REF _Ref170401013 \r \h </w:instrText>
      </w:r>
      <w:r w:rsidR="0040447F">
        <w:rPr>
          <w:color w:val="000000" w:themeColor="text1"/>
        </w:rPr>
      </w:r>
      <w:r w:rsidR="0040447F">
        <w:rPr>
          <w:color w:val="000000" w:themeColor="text1"/>
        </w:rPr>
        <w:fldChar w:fldCharType="separate"/>
      </w:r>
      <w:r w:rsidR="008E1BFB">
        <w:rPr>
          <w:color w:val="000000" w:themeColor="text1"/>
        </w:rPr>
        <w:t>VI</w:t>
      </w:r>
      <w:r w:rsidR="0040447F">
        <w:rPr>
          <w:color w:val="000000" w:themeColor="text1"/>
        </w:rPr>
        <w:fldChar w:fldCharType="end"/>
      </w:r>
      <w:r w:rsidRPr="00046B34">
        <w:rPr>
          <w:color w:val="000000" w:themeColor="text1"/>
        </w:rPr>
        <w:t xml:space="preserve"> цього Положення, та обов’язково включати інформацію про:</w:t>
      </w:r>
      <w:bookmarkEnd w:id="153"/>
      <w:r w:rsidRPr="00046B34">
        <w:rPr>
          <w:color w:val="000000" w:themeColor="text1"/>
        </w:rPr>
        <w:t xml:space="preserve"> </w:t>
      </w:r>
    </w:p>
    <w:p w14:paraId="4B4D8F74" w14:textId="77777777" w:rsidR="00A421AC" w:rsidRPr="00046B34" w:rsidRDefault="00A421AC" w:rsidP="00A421AC">
      <w:pPr>
        <w:pStyle w:val="af6"/>
        <w:tabs>
          <w:tab w:val="left" w:pos="993"/>
        </w:tabs>
        <w:ind w:left="709"/>
        <w:rPr>
          <w:color w:val="000000" w:themeColor="text1"/>
        </w:rPr>
      </w:pPr>
    </w:p>
    <w:p w14:paraId="79853426" w14:textId="77777777" w:rsidR="00A421AC" w:rsidRPr="00046B34" w:rsidRDefault="00A421AC" w:rsidP="00DF71E6">
      <w:pPr>
        <w:pStyle w:val="110"/>
        <w:numPr>
          <w:ilvl w:val="0"/>
          <w:numId w:val="131"/>
        </w:numPr>
        <w:tabs>
          <w:tab w:val="left" w:pos="567"/>
          <w:tab w:val="left" w:pos="993"/>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узагальнені дані подій за видами ризиків, аналізу їх динаміки;</w:t>
      </w:r>
    </w:p>
    <w:p w14:paraId="062E7BF0" w14:textId="77777777" w:rsidR="00A421AC" w:rsidRPr="00046B34" w:rsidRDefault="00A421AC" w:rsidP="00DF71E6">
      <w:pPr>
        <w:pStyle w:val="110"/>
        <w:tabs>
          <w:tab w:val="left" w:pos="567"/>
          <w:tab w:val="left" w:pos="993"/>
        </w:tabs>
        <w:spacing w:after="0" w:line="240" w:lineRule="auto"/>
        <w:ind w:left="709" w:firstLine="567"/>
        <w:contextualSpacing w:val="0"/>
        <w:jc w:val="both"/>
        <w:rPr>
          <w:rFonts w:ascii="Times New Roman" w:hAnsi="Times New Roman"/>
          <w:color w:val="000000" w:themeColor="text1"/>
          <w:sz w:val="28"/>
          <w:szCs w:val="28"/>
        </w:rPr>
      </w:pPr>
    </w:p>
    <w:p w14:paraId="4055497B" w14:textId="77777777" w:rsidR="00A421AC" w:rsidRPr="00046B34" w:rsidRDefault="00A421AC" w:rsidP="00DF71E6">
      <w:pPr>
        <w:pStyle w:val="110"/>
        <w:numPr>
          <w:ilvl w:val="0"/>
          <w:numId w:val="131"/>
        </w:numPr>
        <w:tabs>
          <w:tab w:val="left" w:pos="567"/>
          <w:tab w:val="left" w:pos="993"/>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зміни до профілю ризиків н</w:t>
      </w:r>
      <w:r w:rsidRPr="00046B34">
        <w:rPr>
          <w:rFonts w:ascii="Times New Roman" w:hAnsi="Times New Roman"/>
          <w:color w:val="000000" w:themeColor="text1"/>
          <w:sz w:val="28"/>
          <w:szCs w:val="28"/>
          <w:lang w:eastAsia="uk-UA"/>
        </w:rPr>
        <w:t>адавача фінансових платіжних послуг</w:t>
      </w:r>
      <w:r w:rsidRPr="00046B34">
        <w:rPr>
          <w:rFonts w:ascii="Times New Roman" w:hAnsi="Times New Roman"/>
          <w:color w:val="000000" w:themeColor="text1"/>
          <w:sz w:val="28"/>
          <w:szCs w:val="28"/>
        </w:rPr>
        <w:t>, що відбулися;</w:t>
      </w:r>
    </w:p>
    <w:p w14:paraId="22F0BC5E" w14:textId="77777777" w:rsidR="00A421AC" w:rsidRPr="00046B34" w:rsidRDefault="00A421AC" w:rsidP="00DF71E6">
      <w:pPr>
        <w:pStyle w:val="110"/>
        <w:tabs>
          <w:tab w:val="left" w:pos="567"/>
          <w:tab w:val="left" w:pos="993"/>
        </w:tabs>
        <w:spacing w:after="0" w:line="240" w:lineRule="auto"/>
        <w:ind w:left="709" w:firstLine="567"/>
        <w:contextualSpacing w:val="0"/>
        <w:jc w:val="both"/>
        <w:rPr>
          <w:rFonts w:ascii="Times New Roman" w:hAnsi="Times New Roman"/>
          <w:color w:val="000000" w:themeColor="text1"/>
          <w:sz w:val="28"/>
          <w:szCs w:val="28"/>
        </w:rPr>
      </w:pPr>
    </w:p>
    <w:p w14:paraId="08771CF9" w14:textId="77777777" w:rsidR="00A421AC" w:rsidRPr="00046B34" w:rsidRDefault="00A421AC" w:rsidP="00DF71E6">
      <w:pPr>
        <w:pStyle w:val="110"/>
        <w:numPr>
          <w:ilvl w:val="0"/>
          <w:numId w:val="131"/>
        </w:numPr>
        <w:tabs>
          <w:tab w:val="left" w:pos="567"/>
          <w:tab w:val="left" w:pos="993"/>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дотримання встановленого ризик-апетиту та значень лімітів ризику;</w:t>
      </w:r>
    </w:p>
    <w:p w14:paraId="5C9F201F" w14:textId="77777777" w:rsidR="00A421AC" w:rsidRPr="00046B34" w:rsidRDefault="00A421AC" w:rsidP="00DF71E6">
      <w:pPr>
        <w:pStyle w:val="110"/>
        <w:tabs>
          <w:tab w:val="left" w:pos="567"/>
          <w:tab w:val="left" w:pos="993"/>
        </w:tabs>
        <w:spacing w:after="0" w:line="240" w:lineRule="auto"/>
        <w:ind w:left="709" w:firstLine="567"/>
        <w:contextualSpacing w:val="0"/>
        <w:jc w:val="both"/>
        <w:rPr>
          <w:rFonts w:ascii="Times New Roman" w:hAnsi="Times New Roman"/>
          <w:color w:val="000000" w:themeColor="text1"/>
          <w:sz w:val="28"/>
          <w:szCs w:val="28"/>
        </w:rPr>
      </w:pPr>
    </w:p>
    <w:p w14:paraId="5FA030C8" w14:textId="77777777" w:rsidR="00A421AC" w:rsidRPr="00046B34" w:rsidRDefault="00A421AC" w:rsidP="00DF71E6">
      <w:pPr>
        <w:pStyle w:val="110"/>
        <w:numPr>
          <w:ilvl w:val="0"/>
          <w:numId w:val="131"/>
        </w:numPr>
        <w:tabs>
          <w:tab w:val="left" w:pos="567"/>
          <w:tab w:val="left" w:pos="993"/>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lastRenderedPageBreak/>
        <w:t>виявлені нові ризики та результати їх вимірювання (оцінки);</w:t>
      </w:r>
    </w:p>
    <w:p w14:paraId="1F7C5B99" w14:textId="77777777" w:rsidR="00A421AC" w:rsidRPr="00046B34" w:rsidRDefault="00A421AC" w:rsidP="00DF71E6">
      <w:pPr>
        <w:pStyle w:val="110"/>
        <w:tabs>
          <w:tab w:val="left" w:pos="567"/>
          <w:tab w:val="left" w:pos="993"/>
        </w:tabs>
        <w:spacing w:after="0" w:line="240" w:lineRule="auto"/>
        <w:ind w:left="709" w:firstLine="567"/>
        <w:contextualSpacing w:val="0"/>
        <w:jc w:val="both"/>
        <w:rPr>
          <w:rFonts w:ascii="Times New Roman" w:hAnsi="Times New Roman"/>
          <w:color w:val="000000" w:themeColor="text1"/>
          <w:sz w:val="28"/>
          <w:szCs w:val="28"/>
        </w:rPr>
      </w:pPr>
    </w:p>
    <w:p w14:paraId="00D2C87D" w14:textId="77777777" w:rsidR="00A421AC" w:rsidRPr="00046B34" w:rsidRDefault="00A421AC" w:rsidP="00DF71E6">
      <w:pPr>
        <w:pStyle w:val="110"/>
        <w:numPr>
          <w:ilvl w:val="0"/>
          <w:numId w:val="131"/>
        </w:numPr>
        <w:tabs>
          <w:tab w:val="left" w:pos="567"/>
          <w:tab w:val="left" w:pos="993"/>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результати вимірювання (оцінки) ризиків за новими продуктами, значними змінами в діяльності н</w:t>
      </w:r>
      <w:r w:rsidRPr="00046B34">
        <w:rPr>
          <w:rFonts w:ascii="Times New Roman" w:hAnsi="Times New Roman"/>
          <w:color w:val="000000" w:themeColor="text1"/>
          <w:sz w:val="28"/>
          <w:szCs w:val="28"/>
          <w:lang w:eastAsia="uk-UA"/>
        </w:rPr>
        <w:t>адавача фінансових платіжних послуг</w:t>
      </w:r>
      <w:r w:rsidRPr="00046B34">
        <w:rPr>
          <w:rFonts w:ascii="Times New Roman" w:hAnsi="Times New Roman"/>
          <w:color w:val="000000" w:themeColor="text1"/>
          <w:sz w:val="28"/>
          <w:szCs w:val="28"/>
        </w:rPr>
        <w:t>;</w:t>
      </w:r>
    </w:p>
    <w:p w14:paraId="316216F6" w14:textId="77777777" w:rsidR="004D52F1" w:rsidRPr="00046B34" w:rsidRDefault="004D52F1" w:rsidP="00DF71E6">
      <w:pPr>
        <w:pStyle w:val="af6"/>
        <w:ind w:firstLine="567"/>
        <w:rPr>
          <w:color w:val="000000" w:themeColor="text1"/>
        </w:rPr>
      </w:pPr>
    </w:p>
    <w:p w14:paraId="1B17B403" w14:textId="77339A9B" w:rsidR="004D52F1" w:rsidRPr="00046B34" w:rsidRDefault="004D52F1" w:rsidP="00DF71E6">
      <w:pPr>
        <w:pStyle w:val="110"/>
        <w:numPr>
          <w:ilvl w:val="0"/>
          <w:numId w:val="131"/>
        </w:numPr>
        <w:tabs>
          <w:tab w:val="left" w:pos="567"/>
          <w:tab w:val="left" w:pos="993"/>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 xml:space="preserve">результатів здійснення стрес-тестування </w:t>
      </w:r>
      <w:r w:rsidRPr="00046B34">
        <w:rPr>
          <w:rFonts w:ascii="Times New Roman" w:hAnsi="Times New Roman"/>
          <w:color w:val="000000" w:themeColor="text1"/>
          <w:sz w:val="28"/>
          <w:szCs w:val="28"/>
          <w:lang w:val="ru-RU"/>
        </w:rPr>
        <w:t>(</w:t>
      </w:r>
      <w:r w:rsidR="00EB075D" w:rsidRPr="00046B34">
        <w:rPr>
          <w:rFonts w:ascii="Times New Roman" w:hAnsi="Times New Roman"/>
          <w:color w:val="000000" w:themeColor="text1"/>
          <w:sz w:val="28"/>
          <w:szCs w:val="28"/>
          <w:lang w:val="ru-RU"/>
        </w:rPr>
        <w:t xml:space="preserve">для </w:t>
      </w:r>
      <w:r w:rsidR="00EB075D" w:rsidRPr="00046B34">
        <w:rPr>
          <w:rFonts w:ascii="Times New Roman" w:hAnsi="Times New Roman"/>
          <w:color w:val="000000" w:themeColor="text1"/>
          <w:sz w:val="28"/>
          <w:szCs w:val="28"/>
        </w:rPr>
        <w:t>операційного ризик</w:t>
      </w:r>
      <w:r w:rsidR="00EB075D" w:rsidRPr="00046B34">
        <w:rPr>
          <w:rFonts w:ascii="Times New Roman" w:hAnsi="Times New Roman"/>
          <w:color w:val="000000" w:themeColor="text1"/>
          <w:sz w:val="28"/>
          <w:szCs w:val="28"/>
          <w:lang w:val="ru-RU"/>
        </w:rPr>
        <w:t>у</w:t>
      </w:r>
      <w:r w:rsidRPr="00046B34">
        <w:rPr>
          <w:rFonts w:ascii="Times New Roman" w:hAnsi="Times New Roman"/>
          <w:color w:val="000000" w:themeColor="text1"/>
          <w:sz w:val="28"/>
          <w:szCs w:val="28"/>
          <w:lang w:val="ru-RU"/>
        </w:rPr>
        <w:t>);</w:t>
      </w:r>
    </w:p>
    <w:p w14:paraId="7761917E" w14:textId="77777777" w:rsidR="00A421AC" w:rsidRPr="00046B34" w:rsidRDefault="00A421AC" w:rsidP="00DF71E6">
      <w:pPr>
        <w:pStyle w:val="110"/>
        <w:tabs>
          <w:tab w:val="left" w:pos="567"/>
          <w:tab w:val="left" w:pos="993"/>
        </w:tabs>
        <w:spacing w:after="0" w:line="240" w:lineRule="auto"/>
        <w:ind w:left="709" w:firstLine="567"/>
        <w:contextualSpacing w:val="0"/>
        <w:jc w:val="both"/>
        <w:rPr>
          <w:rFonts w:ascii="Times New Roman" w:hAnsi="Times New Roman"/>
          <w:color w:val="000000" w:themeColor="text1"/>
          <w:sz w:val="28"/>
          <w:szCs w:val="28"/>
        </w:rPr>
      </w:pPr>
    </w:p>
    <w:p w14:paraId="75179262" w14:textId="77777777" w:rsidR="00A421AC" w:rsidRPr="00046B34" w:rsidRDefault="00A421AC" w:rsidP="00DF71E6">
      <w:pPr>
        <w:pStyle w:val="110"/>
        <w:numPr>
          <w:ilvl w:val="0"/>
          <w:numId w:val="131"/>
        </w:numPr>
        <w:tabs>
          <w:tab w:val="left" w:pos="567"/>
          <w:tab w:val="left" w:pos="993"/>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пропозиції щодо застосування інструментів та методів для управління ризиками;</w:t>
      </w:r>
    </w:p>
    <w:p w14:paraId="2457A8B9" w14:textId="77777777" w:rsidR="00A421AC" w:rsidRPr="00046B34" w:rsidRDefault="00A421AC" w:rsidP="00DF71E6">
      <w:pPr>
        <w:pStyle w:val="110"/>
        <w:tabs>
          <w:tab w:val="left" w:pos="567"/>
          <w:tab w:val="left" w:pos="993"/>
        </w:tabs>
        <w:spacing w:after="0" w:line="240" w:lineRule="auto"/>
        <w:ind w:left="709" w:firstLine="567"/>
        <w:contextualSpacing w:val="0"/>
        <w:jc w:val="both"/>
        <w:rPr>
          <w:rFonts w:ascii="Times New Roman" w:hAnsi="Times New Roman"/>
          <w:color w:val="000000" w:themeColor="text1"/>
          <w:sz w:val="28"/>
          <w:szCs w:val="28"/>
        </w:rPr>
      </w:pPr>
    </w:p>
    <w:p w14:paraId="51F08311" w14:textId="77777777" w:rsidR="00A421AC" w:rsidRPr="00046B34" w:rsidRDefault="00A421AC" w:rsidP="00DF71E6">
      <w:pPr>
        <w:pStyle w:val="110"/>
        <w:numPr>
          <w:ilvl w:val="0"/>
          <w:numId w:val="131"/>
        </w:numPr>
        <w:tabs>
          <w:tab w:val="left" w:pos="993"/>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 xml:space="preserve"> дотримання вимог внутрішніх документів з управління ризиками, включаючи інформацію щодо авторизованих перевищень і порушень лімітів ризиків.</w:t>
      </w:r>
    </w:p>
    <w:p w14:paraId="12E1166B" w14:textId="77777777" w:rsidR="00A421AC" w:rsidRPr="00046B34" w:rsidRDefault="00A421AC" w:rsidP="00A421AC">
      <w:pPr>
        <w:pStyle w:val="110"/>
        <w:tabs>
          <w:tab w:val="left" w:pos="993"/>
        </w:tabs>
        <w:spacing w:after="0" w:line="240" w:lineRule="auto"/>
        <w:ind w:left="0" w:firstLine="709"/>
        <w:contextualSpacing w:val="0"/>
        <w:jc w:val="both"/>
        <w:rPr>
          <w:rFonts w:ascii="Times New Roman" w:hAnsi="Times New Roman"/>
          <w:bCs/>
          <w:color w:val="000000" w:themeColor="text1"/>
          <w:sz w:val="28"/>
          <w:szCs w:val="28"/>
          <w:lang w:eastAsia="uk-UA"/>
        </w:rPr>
      </w:pPr>
    </w:p>
    <w:p w14:paraId="6025C848" w14:textId="10469141" w:rsidR="00A421AC" w:rsidRPr="00046B34" w:rsidRDefault="00A421AC" w:rsidP="00DF71E6">
      <w:pPr>
        <w:pStyle w:val="af6"/>
        <w:numPr>
          <w:ilvl w:val="0"/>
          <w:numId w:val="1"/>
        </w:numPr>
        <w:tabs>
          <w:tab w:val="left" w:pos="1134"/>
        </w:tabs>
        <w:ind w:left="0" w:firstLine="567"/>
        <w:rPr>
          <w:color w:val="000000" w:themeColor="text1"/>
        </w:rPr>
      </w:pPr>
      <w:r w:rsidRPr="00046B34">
        <w:rPr>
          <w:color w:val="000000" w:themeColor="text1"/>
        </w:rPr>
        <w:t xml:space="preserve">Надавач фінансових платіжних послуг в детальному звіті (звітах) про ризики повинен розкривати інформацію в розрізі кожного виду ризику, визначеного відповідно до пунктів </w:t>
      </w:r>
      <w:r w:rsidR="0040447F">
        <w:rPr>
          <w:color w:val="000000" w:themeColor="text1"/>
        </w:rPr>
        <w:fldChar w:fldCharType="begin"/>
      </w:r>
      <w:r w:rsidR="0040447F">
        <w:rPr>
          <w:color w:val="000000" w:themeColor="text1"/>
        </w:rPr>
        <w:instrText xml:space="preserve"> REF _Ref170401497 \r \h </w:instrText>
      </w:r>
      <w:r w:rsidR="0040447F">
        <w:rPr>
          <w:color w:val="000000" w:themeColor="text1"/>
        </w:rPr>
      </w:r>
      <w:r w:rsidR="0040447F">
        <w:rPr>
          <w:color w:val="000000" w:themeColor="text1"/>
        </w:rPr>
        <w:fldChar w:fldCharType="separate"/>
      </w:r>
      <w:r w:rsidR="008E1BFB">
        <w:rPr>
          <w:color w:val="000000" w:themeColor="text1"/>
        </w:rPr>
        <w:t>125</w:t>
      </w:r>
      <w:r w:rsidR="0040447F">
        <w:rPr>
          <w:color w:val="000000" w:themeColor="text1"/>
        </w:rPr>
        <w:fldChar w:fldCharType="end"/>
      </w:r>
      <w:r w:rsidRPr="00046B34">
        <w:rPr>
          <w:color w:val="000000" w:themeColor="text1"/>
        </w:rPr>
        <w:t xml:space="preserve">, </w:t>
      </w:r>
      <w:r w:rsidR="0040447F">
        <w:rPr>
          <w:color w:val="000000" w:themeColor="text1"/>
        </w:rPr>
        <w:fldChar w:fldCharType="begin"/>
      </w:r>
      <w:r w:rsidR="0040447F">
        <w:rPr>
          <w:color w:val="000000" w:themeColor="text1"/>
        </w:rPr>
        <w:instrText xml:space="preserve"> REF _Ref170401503 \r \h </w:instrText>
      </w:r>
      <w:r w:rsidR="0040447F">
        <w:rPr>
          <w:color w:val="000000" w:themeColor="text1"/>
        </w:rPr>
      </w:r>
      <w:r w:rsidR="0040447F">
        <w:rPr>
          <w:color w:val="000000" w:themeColor="text1"/>
        </w:rPr>
        <w:fldChar w:fldCharType="separate"/>
      </w:r>
      <w:r w:rsidR="008E1BFB">
        <w:rPr>
          <w:color w:val="000000" w:themeColor="text1"/>
        </w:rPr>
        <w:t>126</w:t>
      </w:r>
      <w:r w:rsidR="0040447F">
        <w:rPr>
          <w:color w:val="000000" w:themeColor="text1"/>
        </w:rPr>
        <w:fldChar w:fldCharType="end"/>
      </w:r>
      <w:r w:rsidRPr="00046B34">
        <w:rPr>
          <w:color w:val="000000" w:themeColor="text1"/>
        </w:rPr>
        <w:t xml:space="preserve"> глави </w:t>
      </w:r>
      <w:r w:rsidR="0040447F">
        <w:rPr>
          <w:color w:val="000000" w:themeColor="text1"/>
        </w:rPr>
        <w:fldChar w:fldCharType="begin"/>
      </w:r>
      <w:r w:rsidR="0040447F">
        <w:rPr>
          <w:color w:val="000000" w:themeColor="text1"/>
        </w:rPr>
        <w:instrText xml:space="preserve"> REF _Ref170401510 \r \h </w:instrText>
      </w:r>
      <w:r w:rsidR="0040447F">
        <w:rPr>
          <w:color w:val="000000" w:themeColor="text1"/>
        </w:rPr>
      </w:r>
      <w:r w:rsidR="0040447F">
        <w:rPr>
          <w:color w:val="000000" w:themeColor="text1"/>
        </w:rPr>
        <w:fldChar w:fldCharType="separate"/>
      </w:r>
      <w:r w:rsidR="008E1BFB">
        <w:rPr>
          <w:color w:val="000000" w:themeColor="text1"/>
        </w:rPr>
        <w:t>23</w:t>
      </w:r>
      <w:r w:rsidR="0040447F">
        <w:rPr>
          <w:color w:val="000000" w:themeColor="text1"/>
        </w:rPr>
        <w:fldChar w:fldCharType="end"/>
      </w:r>
      <w:r w:rsidRPr="00046B34">
        <w:rPr>
          <w:color w:val="000000" w:themeColor="text1"/>
        </w:rPr>
        <w:t xml:space="preserve"> розділу </w:t>
      </w:r>
      <w:r w:rsidR="0040447F">
        <w:rPr>
          <w:color w:val="000000" w:themeColor="text1"/>
        </w:rPr>
        <w:fldChar w:fldCharType="begin"/>
      </w:r>
      <w:r w:rsidR="0040447F">
        <w:rPr>
          <w:color w:val="000000" w:themeColor="text1"/>
        </w:rPr>
        <w:instrText xml:space="preserve"> REF _Ref170401013 \r \h </w:instrText>
      </w:r>
      <w:r w:rsidR="0040447F">
        <w:rPr>
          <w:color w:val="000000" w:themeColor="text1"/>
        </w:rPr>
      </w:r>
      <w:r w:rsidR="0040447F">
        <w:rPr>
          <w:color w:val="000000" w:themeColor="text1"/>
        </w:rPr>
        <w:fldChar w:fldCharType="separate"/>
      </w:r>
      <w:r w:rsidR="008E1BFB">
        <w:rPr>
          <w:color w:val="000000" w:themeColor="text1"/>
        </w:rPr>
        <w:t>VI</w:t>
      </w:r>
      <w:r w:rsidR="0040447F">
        <w:rPr>
          <w:color w:val="000000" w:themeColor="text1"/>
        </w:rPr>
        <w:fldChar w:fldCharType="end"/>
      </w:r>
      <w:r w:rsidRPr="00046B34">
        <w:rPr>
          <w:color w:val="000000" w:themeColor="text1"/>
        </w:rPr>
        <w:t xml:space="preserve"> цього Положення, та крім інформації, зазначеної в пункті </w:t>
      </w:r>
      <w:r w:rsidR="0040447F">
        <w:rPr>
          <w:color w:val="000000" w:themeColor="text1"/>
        </w:rPr>
        <w:fldChar w:fldCharType="begin"/>
      </w:r>
      <w:r w:rsidR="0040447F">
        <w:rPr>
          <w:color w:val="000000" w:themeColor="text1"/>
        </w:rPr>
        <w:instrText xml:space="preserve"> REF _Ref170402311 \r \h </w:instrText>
      </w:r>
      <w:r w:rsidR="0040447F">
        <w:rPr>
          <w:color w:val="000000" w:themeColor="text1"/>
        </w:rPr>
      </w:r>
      <w:r w:rsidR="0040447F">
        <w:rPr>
          <w:color w:val="000000" w:themeColor="text1"/>
        </w:rPr>
        <w:fldChar w:fldCharType="separate"/>
      </w:r>
      <w:r w:rsidR="008E1BFB">
        <w:rPr>
          <w:color w:val="000000" w:themeColor="text1"/>
        </w:rPr>
        <w:t>168</w:t>
      </w:r>
      <w:r w:rsidR="0040447F">
        <w:rPr>
          <w:color w:val="000000" w:themeColor="text1"/>
        </w:rPr>
        <w:fldChar w:fldCharType="end"/>
      </w:r>
      <w:r w:rsidRPr="00DE70A0">
        <w:rPr>
          <w:color w:val="000000" w:themeColor="text1"/>
        </w:rPr>
        <w:t xml:space="preserve"> глави </w:t>
      </w:r>
      <w:r w:rsidR="0040447F">
        <w:rPr>
          <w:color w:val="000000" w:themeColor="text1"/>
        </w:rPr>
        <w:fldChar w:fldCharType="begin"/>
      </w:r>
      <w:r w:rsidR="0040447F">
        <w:rPr>
          <w:color w:val="000000" w:themeColor="text1"/>
        </w:rPr>
        <w:instrText xml:space="preserve"> REF _Ref170402321 \r \h </w:instrText>
      </w:r>
      <w:r w:rsidR="0040447F">
        <w:rPr>
          <w:color w:val="000000" w:themeColor="text1"/>
        </w:rPr>
      </w:r>
      <w:r w:rsidR="0040447F">
        <w:rPr>
          <w:color w:val="000000" w:themeColor="text1"/>
        </w:rPr>
        <w:fldChar w:fldCharType="separate"/>
      </w:r>
      <w:r w:rsidR="008E1BFB">
        <w:rPr>
          <w:color w:val="000000" w:themeColor="text1"/>
        </w:rPr>
        <w:t>28</w:t>
      </w:r>
      <w:r w:rsidR="0040447F">
        <w:rPr>
          <w:color w:val="000000" w:themeColor="text1"/>
        </w:rPr>
        <w:fldChar w:fldCharType="end"/>
      </w:r>
      <w:r w:rsidRPr="00046B34">
        <w:rPr>
          <w:color w:val="000000" w:themeColor="text1"/>
        </w:rPr>
        <w:t xml:space="preserve"> розділу </w:t>
      </w:r>
      <w:r w:rsidR="0040447F">
        <w:rPr>
          <w:color w:val="000000" w:themeColor="text1"/>
        </w:rPr>
        <w:fldChar w:fldCharType="begin"/>
      </w:r>
      <w:r w:rsidR="0040447F">
        <w:rPr>
          <w:color w:val="000000" w:themeColor="text1"/>
        </w:rPr>
        <w:instrText xml:space="preserve"> REF _Ref170401013 \r \h </w:instrText>
      </w:r>
      <w:r w:rsidR="0040447F">
        <w:rPr>
          <w:color w:val="000000" w:themeColor="text1"/>
        </w:rPr>
      </w:r>
      <w:r w:rsidR="0040447F">
        <w:rPr>
          <w:color w:val="000000" w:themeColor="text1"/>
        </w:rPr>
        <w:fldChar w:fldCharType="separate"/>
      </w:r>
      <w:r w:rsidR="008E1BFB">
        <w:rPr>
          <w:color w:val="000000" w:themeColor="text1"/>
        </w:rPr>
        <w:t>VI</w:t>
      </w:r>
      <w:r w:rsidR="0040447F">
        <w:rPr>
          <w:color w:val="000000" w:themeColor="text1"/>
        </w:rPr>
        <w:fldChar w:fldCharType="end"/>
      </w:r>
      <w:r w:rsidRPr="00046B34">
        <w:rPr>
          <w:color w:val="000000" w:themeColor="text1"/>
        </w:rPr>
        <w:t xml:space="preserve"> цього Положення, повинен обов’язково включати таку інформацію: </w:t>
      </w:r>
    </w:p>
    <w:p w14:paraId="248161F4" w14:textId="77777777" w:rsidR="00A421AC" w:rsidRPr="00046B34" w:rsidRDefault="00A421AC" w:rsidP="007F6083">
      <w:pPr>
        <w:pStyle w:val="af6"/>
        <w:tabs>
          <w:tab w:val="left" w:pos="709"/>
        </w:tabs>
        <w:ind w:left="709"/>
        <w:rPr>
          <w:color w:val="000000" w:themeColor="text1"/>
        </w:rPr>
      </w:pPr>
    </w:p>
    <w:p w14:paraId="1297816B" w14:textId="19F8832E" w:rsidR="00A421AC" w:rsidRPr="00046B34" w:rsidRDefault="00A421AC" w:rsidP="00DF71E6">
      <w:pPr>
        <w:pStyle w:val="110"/>
        <w:numPr>
          <w:ilvl w:val="0"/>
          <w:numId w:val="132"/>
        </w:numPr>
        <w:tabs>
          <w:tab w:val="left" w:pos="709"/>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 xml:space="preserve">результати оцінки профілю ризиків, які повинні містити </w:t>
      </w:r>
      <w:r w:rsidRPr="00046B34">
        <w:rPr>
          <w:rFonts w:ascii="Times New Roman" w:hAnsi="Times New Roman"/>
          <w:color w:val="000000" w:themeColor="text1"/>
          <w:sz w:val="28"/>
          <w:szCs w:val="28"/>
          <w:lang w:eastAsia="uk-UA"/>
        </w:rPr>
        <w:t xml:space="preserve">опис видів ризиків, на які наражався </w:t>
      </w:r>
      <w:r w:rsidRPr="00046B34">
        <w:rPr>
          <w:rFonts w:ascii="Times New Roman" w:hAnsi="Times New Roman"/>
          <w:color w:val="000000" w:themeColor="text1"/>
          <w:sz w:val="28"/>
          <w:szCs w:val="28"/>
        </w:rPr>
        <w:t>н</w:t>
      </w:r>
      <w:r w:rsidRPr="00046B34">
        <w:rPr>
          <w:rFonts w:ascii="Times New Roman" w:hAnsi="Times New Roman"/>
          <w:color w:val="000000" w:themeColor="text1"/>
          <w:sz w:val="28"/>
          <w:szCs w:val="28"/>
          <w:lang w:eastAsia="uk-UA"/>
        </w:rPr>
        <w:t xml:space="preserve">адавач фінансових платіжних послуг протягом звітного періоду, та видів ризиків, що очікуються протягом періоду бізнес-планування </w:t>
      </w:r>
      <w:r w:rsidRPr="00046B34">
        <w:rPr>
          <w:rFonts w:ascii="Times New Roman" w:hAnsi="Times New Roman"/>
          <w:color w:val="000000" w:themeColor="text1"/>
          <w:sz w:val="28"/>
          <w:szCs w:val="28"/>
        </w:rPr>
        <w:t>н</w:t>
      </w:r>
      <w:r w:rsidRPr="00046B34">
        <w:rPr>
          <w:rFonts w:ascii="Times New Roman" w:hAnsi="Times New Roman"/>
          <w:color w:val="000000" w:themeColor="text1"/>
          <w:sz w:val="28"/>
          <w:szCs w:val="28"/>
          <w:lang w:eastAsia="uk-UA"/>
        </w:rPr>
        <w:t>адавача фінансових платіжних послуг, спосіб управління ризиками та якісну і кількісну інформацію за результатами вимірювання (оцінки) ризиків за кожним видом ризику</w:t>
      </w:r>
      <w:r w:rsidRPr="00046B34">
        <w:rPr>
          <w:rFonts w:ascii="Times New Roman" w:hAnsi="Times New Roman"/>
          <w:color w:val="000000" w:themeColor="text1"/>
          <w:sz w:val="28"/>
          <w:szCs w:val="28"/>
        </w:rPr>
        <w:t>;</w:t>
      </w:r>
    </w:p>
    <w:p w14:paraId="594CAD0D" w14:textId="77777777" w:rsidR="00A421AC" w:rsidRPr="00046B34" w:rsidRDefault="00A421AC" w:rsidP="00DF71E6">
      <w:pPr>
        <w:pStyle w:val="110"/>
        <w:tabs>
          <w:tab w:val="left" w:pos="709"/>
        </w:tabs>
        <w:spacing w:after="0" w:line="240" w:lineRule="auto"/>
        <w:ind w:left="0" w:firstLine="567"/>
        <w:contextualSpacing w:val="0"/>
        <w:jc w:val="both"/>
        <w:rPr>
          <w:rFonts w:ascii="Times New Roman" w:hAnsi="Times New Roman"/>
          <w:color w:val="000000" w:themeColor="text1"/>
          <w:sz w:val="28"/>
          <w:szCs w:val="28"/>
        </w:rPr>
      </w:pPr>
    </w:p>
    <w:p w14:paraId="6D97BAFD" w14:textId="77777777" w:rsidR="00A421AC" w:rsidRPr="00046B34" w:rsidRDefault="00A421AC" w:rsidP="00DF71E6">
      <w:pPr>
        <w:pStyle w:val="110"/>
        <w:numPr>
          <w:ilvl w:val="0"/>
          <w:numId w:val="132"/>
        </w:numPr>
        <w:tabs>
          <w:tab w:val="left" w:pos="709"/>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 xml:space="preserve">результати </w:t>
      </w:r>
      <w:r w:rsidR="007F6083" w:rsidRPr="00046B34">
        <w:rPr>
          <w:rFonts w:ascii="Times New Roman" w:hAnsi="Times New Roman"/>
          <w:color w:val="000000" w:themeColor="text1"/>
          <w:sz w:val="28"/>
          <w:szCs w:val="28"/>
        </w:rPr>
        <w:t xml:space="preserve">здійснення стрес-тестування, </w:t>
      </w:r>
      <w:r w:rsidRPr="00046B34">
        <w:rPr>
          <w:rFonts w:ascii="Times New Roman" w:hAnsi="Times New Roman"/>
          <w:color w:val="000000" w:themeColor="text1"/>
          <w:sz w:val="28"/>
          <w:szCs w:val="28"/>
        </w:rPr>
        <w:t xml:space="preserve">методів і припущень, що були використані для </w:t>
      </w:r>
      <w:r w:rsidR="007F6083" w:rsidRPr="00046B34">
        <w:rPr>
          <w:rFonts w:ascii="Times New Roman" w:hAnsi="Times New Roman"/>
          <w:color w:val="000000" w:themeColor="text1"/>
          <w:sz w:val="28"/>
          <w:szCs w:val="28"/>
        </w:rPr>
        <w:t xml:space="preserve">стрес-тестування, </w:t>
      </w:r>
      <w:r w:rsidRPr="00046B34">
        <w:rPr>
          <w:rFonts w:ascii="Times New Roman" w:hAnsi="Times New Roman"/>
          <w:color w:val="000000" w:themeColor="text1"/>
          <w:sz w:val="28"/>
          <w:szCs w:val="28"/>
        </w:rPr>
        <w:t>аналізу чутливості до ризиків, якщо такий аналіз здійснювався;</w:t>
      </w:r>
    </w:p>
    <w:p w14:paraId="70ED71FF" w14:textId="77777777" w:rsidR="00A421AC" w:rsidRPr="00046B34" w:rsidRDefault="00A421AC" w:rsidP="00DF71E6">
      <w:pPr>
        <w:pStyle w:val="110"/>
        <w:tabs>
          <w:tab w:val="left" w:pos="709"/>
        </w:tabs>
        <w:spacing w:after="0" w:line="240" w:lineRule="auto"/>
        <w:ind w:left="0" w:firstLine="567"/>
        <w:contextualSpacing w:val="0"/>
        <w:jc w:val="both"/>
        <w:rPr>
          <w:rFonts w:ascii="Times New Roman" w:hAnsi="Times New Roman"/>
          <w:color w:val="000000" w:themeColor="text1"/>
          <w:sz w:val="28"/>
          <w:szCs w:val="28"/>
        </w:rPr>
      </w:pPr>
    </w:p>
    <w:p w14:paraId="603B27AA" w14:textId="77777777" w:rsidR="00A421AC" w:rsidRPr="00046B34" w:rsidRDefault="00A421AC" w:rsidP="00DF71E6">
      <w:pPr>
        <w:pStyle w:val="110"/>
        <w:numPr>
          <w:ilvl w:val="0"/>
          <w:numId w:val="132"/>
        </w:numPr>
        <w:tabs>
          <w:tab w:val="left" w:pos="709"/>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 xml:space="preserve">опис заходів, що використовуються для вимірювання (оцінки) ризиків, включаючи будь-які суттєві зміни протягом звітного періоду; </w:t>
      </w:r>
    </w:p>
    <w:p w14:paraId="586D917A" w14:textId="77777777" w:rsidR="00A421AC" w:rsidRPr="00046B34" w:rsidRDefault="00A421AC" w:rsidP="00DF71E6">
      <w:pPr>
        <w:pStyle w:val="110"/>
        <w:tabs>
          <w:tab w:val="left" w:pos="709"/>
        </w:tabs>
        <w:spacing w:after="0" w:line="240" w:lineRule="auto"/>
        <w:ind w:left="0" w:firstLine="567"/>
        <w:contextualSpacing w:val="0"/>
        <w:jc w:val="both"/>
        <w:rPr>
          <w:rFonts w:ascii="Times New Roman" w:hAnsi="Times New Roman"/>
          <w:color w:val="000000" w:themeColor="text1"/>
          <w:sz w:val="28"/>
          <w:szCs w:val="28"/>
        </w:rPr>
      </w:pPr>
    </w:p>
    <w:p w14:paraId="7E72E4A9" w14:textId="77777777" w:rsidR="00A421AC" w:rsidRPr="00046B34" w:rsidRDefault="00A421AC" w:rsidP="00DF71E6">
      <w:pPr>
        <w:pStyle w:val="110"/>
        <w:numPr>
          <w:ilvl w:val="0"/>
          <w:numId w:val="132"/>
        </w:numPr>
        <w:tabs>
          <w:tab w:val="left" w:pos="709"/>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опис методів та інструментів, що використовуються для управління ризиками, та процесів моніторингу ефективності таких методів та інструментів, а також інформацію про методи та інструменти, що н</w:t>
      </w:r>
      <w:r w:rsidRPr="00046B34">
        <w:rPr>
          <w:rFonts w:ascii="Times New Roman" w:hAnsi="Times New Roman"/>
          <w:color w:val="000000" w:themeColor="text1"/>
          <w:sz w:val="28"/>
          <w:szCs w:val="28"/>
          <w:lang w:eastAsia="uk-UA"/>
        </w:rPr>
        <w:t>адавач фінансових платіжних послуг</w:t>
      </w:r>
      <w:r w:rsidRPr="00046B34">
        <w:rPr>
          <w:rFonts w:ascii="Times New Roman" w:hAnsi="Times New Roman"/>
          <w:color w:val="000000" w:themeColor="text1"/>
          <w:sz w:val="28"/>
          <w:szCs w:val="28"/>
        </w:rPr>
        <w:t xml:space="preserve"> розглядає для використання з метою управління ризиками</w:t>
      </w:r>
      <w:r w:rsidRPr="00046B34">
        <w:rPr>
          <w:rFonts w:ascii="Times New Roman" w:hAnsi="Times New Roman"/>
          <w:color w:val="000000" w:themeColor="text1"/>
          <w:sz w:val="28"/>
          <w:szCs w:val="28"/>
          <w:lang w:eastAsia="uk-UA"/>
        </w:rPr>
        <w:t xml:space="preserve"> протягом періоду бізнес-планування </w:t>
      </w:r>
      <w:r w:rsidRPr="00046B34">
        <w:rPr>
          <w:rFonts w:ascii="Times New Roman" w:hAnsi="Times New Roman"/>
          <w:color w:val="000000" w:themeColor="text1"/>
          <w:sz w:val="28"/>
          <w:szCs w:val="28"/>
        </w:rPr>
        <w:t>н</w:t>
      </w:r>
      <w:r w:rsidRPr="00046B34">
        <w:rPr>
          <w:rFonts w:ascii="Times New Roman" w:hAnsi="Times New Roman"/>
          <w:color w:val="000000" w:themeColor="text1"/>
          <w:sz w:val="28"/>
          <w:szCs w:val="28"/>
          <w:lang w:eastAsia="uk-UA"/>
        </w:rPr>
        <w:t>адавача фінансових платіжних послуг,</w:t>
      </w:r>
      <w:r w:rsidRPr="00046B34">
        <w:rPr>
          <w:rFonts w:ascii="Times New Roman" w:hAnsi="Times New Roman"/>
          <w:color w:val="000000" w:themeColor="text1"/>
          <w:sz w:val="28"/>
          <w:szCs w:val="28"/>
        </w:rPr>
        <w:t xml:space="preserve"> а також обґрунтування та вплив таких методів та інструментів зниження ризиків;</w:t>
      </w:r>
    </w:p>
    <w:p w14:paraId="18BB2474" w14:textId="77777777" w:rsidR="00A421AC" w:rsidRPr="00046B34" w:rsidRDefault="00A421AC" w:rsidP="00DF71E6">
      <w:pPr>
        <w:pStyle w:val="110"/>
        <w:tabs>
          <w:tab w:val="left" w:pos="993"/>
        </w:tabs>
        <w:spacing w:after="0" w:line="240" w:lineRule="auto"/>
        <w:ind w:left="709" w:firstLine="567"/>
        <w:contextualSpacing w:val="0"/>
        <w:jc w:val="both"/>
        <w:rPr>
          <w:rFonts w:ascii="Times New Roman" w:hAnsi="Times New Roman"/>
          <w:color w:val="000000" w:themeColor="text1"/>
          <w:sz w:val="28"/>
          <w:szCs w:val="28"/>
        </w:rPr>
      </w:pPr>
    </w:p>
    <w:p w14:paraId="5E722FC2" w14:textId="77777777" w:rsidR="00A421AC" w:rsidRPr="00046B34" w:rsidRDefault="00A421AC" w:rsidP="00DF71E6">
      <w:pPr>
        <w:pStyle w:val="110"/>
        <w:numPr>
          <w:ilvl w:val="0"/>
          <w:numId w:val="132"/>
        </w:numPr>
        <w:tabs>
          <w:tab w:val="left" w:pos="993"/>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lastRenderedPageBreak/>
        <w:t>огляд значних подій за видами ризиків, результатів дослідження їх причин і заходів щодо запобігання таким подіям у майбутньому;</w:t>
      </w:r>
    </w:p>
    <w:p w14:paraId="5D9F1977" w14:textId="77777777" w:rsidR="00A421AC" w:rsidRPr="00046B34" w:rsidRDefault="00A421AC" w:rsidP="00DF71E6">
      <w:pPr>
        <w:pStyle w:val="110"/>
        <w:tabs>
          <w:tab w:val="left" w:pos="993"/>
        </w:tabs>
        <w:spacing w:after="0" w:line="240" w:lineRule="auto"/>
        <w:ind w:left="709" w:firstLine="567"/>
        <w:contextualSpacing w:val="0"/>
        <w:jc w:val="both"/>
        <w:rPr>
          <w:rFonts w:ascii="Times New Roman" w:hAnsi="Times New Roman"/>
          <w:color w:val="000000" w:themeColor="text1"/>
          <w:sz w:val="28"/>
          <w:szCs w:val="28"/>
        </w:rPr>
      </w:pPr>
    </w:p>
    <w:p w14:paraId="3BA0CAF7" w14:textId="0CB7B9C6" w:rsidR="00A421AC" w:rsidRPr="00046B34" w:rsidRDefault="00A421AC" w:rsidP="00DF71E6">
      <w:pPr>
        <w:pStyle w:val="110"/>
        <w:numPr>
          <w:ilvl w:val="0"/>
          <w:numId w:val="132"/>
        </w:numPr>
        <w:tabs>
          <w:tab w:val="left" w:pos="993"/>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 xml:space="preserve">про суттєву концентрацію ризиків протягом звітного періоду та суттєву концентрацію </w:t>
      </w:r>
      <w:r w:rsidRPr="00046B34">
        <w:rPr>
          <w:rFonts w:ascii="Times New Roman" w:hAnsi="Times New Roman"/>
          <w:color w:val="000000" w:themeColor="text1"/>
          <w:sz w:val="28"/>
          <w:szCs w:val="28"/>
          <w:lang w:eastAsia="uk-UA"/>
        </w:rPr>
        <w:t xml:space="preserve">ризиків, що очікуються протягом періоду бізнес-планування </w:t>
      </w:r>
      <w:r w:rsidRPr="00046B34">
        <w:rPr>
          <w:rFonts w:ascii="Times New Roman" w:hAnsi="Times New Roman"/>
          <w:color w:val="000000" w:themeColor="text1"/>
          <w:sz w:val="28"/>
          <w:szCs w:val="28"/>
        </w:rPr>
        <w:t>н</w:t>
      </w:r>
      <w:r w:rsidRPr="00046B34">
        <w:rPr>
          <w:rFonts w:ascii="Times New Roman" w:hAnsi="Times New Roman"/>
          <w:color w:val="000000" w:themeColor="text1"/>
          <w:sz w:val="28"/>
          <w:szCs w:val="28"/>
          <w:lang w:eastAsia="uk-UA"/>
        </w:rPr>
        <w:t>адавача фінансових платіжних послуг</w:t>
      </w:r>
      <w:r w:rsidRPr="00046B34">
        <w:rPr>
          <w:rFonts w:ascii="Times New Roman" w:hAnsi="Times New Roman"/>
          <w:color w:val="000000" w:themeColor="text1"/>
          <w:sz w:val="28"/>
          <w:szCs w:val="28"/>
        </w:rPr>
        <w:t>;</w:t>
      </w:r>
    </w:p>
    <w:p w14:paraId="22972C51" w14:textId="77777777" w:rsidR="00A421AC" w:rsidRPr="00046B34" w:rsidRDefault="00A421AC" w:rsidP="00DF71E6">
      <w:pPr>
        <w:pStyle w:val="110"/>
        <w:tabs>
          <w:tab w:val="left" w:pos="993"/>
        </w:tabs>
        <w:spacing w:after="0" w:line="240" w:lineRule="auto"/>
        <w:ind w:left="709" w:firstLine="567"/>
        <w:contextualSpacing w:val="0"/>
        <w:jc w:val="both"/>
        <w:rPr>
          <w:rFonts w:ascii="Times New Roman" w:hAnsi="Times New Roman"/>
          <w:color w:val="000000" w:themeColor="text1"/>
          <w:sz w:val="28"/>
          <w:szCs w:val="28"/>
        </w:rPr>
      </w:pPr>
    </w:p>
    <w:p w14:paraId="1C8BD6F3" w14:textId="77777777" w:rsidR="00A421AC" w:rsidRPr="00046B34" w:rsidRDefault="00A421AC" w:rsidP="00DF71E6">
      <w:pPr>
        <w:pStyle w:val="110"/>
        <w:numPr>
          <w:ilvl w:val="0"/>
          <w:numId w:val="132"/>
        </w:numPr>
        <w:tabs>
          <w:tab w:val="left" w:pos="993"/>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висновки та пропозиції до внесення змін до системи управління ризиками н</w:t>
      </w:r>
      <w:r w:rsidRPr="00046B34">
        <w:rPr>
          <w:rFonts w:ascii="Times New Roman" w:hAnsi="Times New Roman"/>
          <w:color w:val="000000" w:themeColor="text1"/>
          <w:sz w:val="28"/>
          <w:szCs w:val="28"/>
          <w:lang w:eastAsia="uk-UA"/>
        </w:rPr>
        <w:t>адавача фінансових платіжних послуг</w:t>
      </w:r>
      <w:r w:rsidRPr="00046B34">
        <w:rPr>
          <w:rFonts w:ascii="Times New Roman" w:hAnsi="Times New Roman"/>
          <w:color w:val="000000" w:themeColor="text1"/>
          <w:sz w:val="28"/>
          <w:szCs w:val="28"/>
        </w:rPr>
        <w:t>.</w:t>
      </w:r>
    </w:p>
    <w:p w14:paraId="3BC1F29B" w14:textId="77777777" w:rsidR="00A421AC" w:rsidRPr="00046B34" w:rsidRDefault="00A421AC" w:rsidP="00A421AC">
      <w:pPr>
        <w:pStyle w:val="af6"/>
        <w:tabs>
          <w:tab w:val="left" w:pos="709"/>
        </w:tabs>
        <w:ind w:left="709"/>
        <w:rPr>
          <w:bCs/>
          <w:color w:val="000000" w:themeColor="text1"/>
        </w:rPr>
      </w:pPr>
    </w:p>
    <w:p w14:paraId="1A850558" w14:textId="212C3210" w:rsidR="00A421AC" w:rsidRPr="00046B34" w:rsidRDefault="00A421AC" w:rsidP="00DF71E6">
      <w:pPr>
        <w:pStyle w:val="af6"/>
        <w:numPr>
          <w:ilvl w:val="0"/>
          <w:numId w:val="1"/>
        </w:numPr>
        <w:tabs>
          <w:tab w:val="left" w:pos="1134"/>
        </w:tabs>
        <w:ind w:left="0" w:firstLine="567"/>
        <w:rPr>
          <w:bCs/>
          <w:color w:val="000000" w:themeColor="text1"/>
        </w:rPr>
      </w:pPr>
      <w:r w:rsidRPr="00046B34">
        <w:rPr>
          <w:color w:val="000000" w:themeColor="text1"/>
        </w:rPr>
        <w:t xml:space="preserve">Надавач фінансових платіжних послуг повинен мати технічні можливості для формування іншої звітності про ризики, крім регулярної звітності, визначеної в </w:t>
      </w:r>
      <w:r w:rsidRPr="007A475C">
        <w:rPr>
          <w:color w:val="000000" w:themeColor="text1"/>
        </w:rPr>
        <w:t xml:space="preserve">пункті </w:t>
      </w:r>
      <w:r w:rsidR="002737D4">
        <w:rPr>
          <w:color w:val="000000" w:themeColor="text1"/>
        </w:rPr>
        <w:fldChar w:fldCharType="begin"/>
      </w:r>
      <w:r w:rsidR="002737D4">
        <w:rPr>
          <w:color w:val="000000" w:themeColor="text1"/>
        </w:rPr>
        <w:instrText xml:space="preserve"> REF _Ref170402522 \r \h </w:instrText>
      </w:r>
      <w:r w:rsidR="002737D4">
        <w:rPr>
          <w:color w:val="000000" w:themeColor="text1"/>
        </w:rPr>
      </w:r>
      <w:r w:rsidR="002737D4">
        <w:rPr>
          <w:color w:val="000000" w:themeColor="text1"/>
        </w:rPr>
        <w:fldChar w:fldCharType="separate"/>
      </w:r>
      <w:r w:rsidR="008E1BFB">
        <w:rPr>
          <w:color w:val="000000" w:themeColor="text1"/>
        </w:rPr>
        <w:t>167</w:t>
      </w:r>
      <w:r w:rsidR="002737D4">
        <w:rPr>
          <w:color w:val="000000" w:themeColor="text1"/>
        </w:rPr>
        <w:fldChar w:fldCharType="end"/>
      </w:r>
      <w:r w:rsidRPr="006140D7">
        <w:rPr>
          <w:color w:val="000000" w:themeColor="text1"/>
        </w:rPr>
        <w:t xml:space="preserve"> глави </w:t>
      </w:r>
      <w:r w:rsidR="002737D4">
        <w:rPr>
          <w:color w:val="000000" w:themeColor="text1"/>
        </w:rPr>
        <w:fldChar w:fldCharType="begin"/>
      </w:r>
      <w:r w:rsidR="002737D4">
        <w:rPr>
          <w:color w:val="000000" w:themeColor="text1"/>
        </w:rPr>
        <w:instrText xml:space="preserve"> REF _Ref170402321 \r \h </w:instrText>
      </w:r>
      <w:r w:rsidR="002737D4">
        <w:rPr>
          <w:color w:val="000000" w:themeColor="text1"/>
        </w:rPr>
      </w:r>
      <w:r w:rsidR="002737D4">
        <w:rPr>
          <w:color w:val="000000" w:themeColor="text1"/>
        </w:rPr>
        <w:fldChar w:fldCharType="separate"/>
      </w:r>
      <w:r w:rsidR="008E1BFB">
        <w:rPr>
          <w:color w:val="000000" w:themeColor="text1"/>
        </w:rPr>
        <w:t>28</w:t>
      </w:r>
      <w:r w:rsidR="002737D4">
        <w:rPr>
          <w:color w:val="000000" w:themeColor="text1"/>
        </w:rPr>
        <w:fldChar w:fldCharType="end"/>
      </w:r>
      <w:r w:rsidRPr="006140D7">
        <w:rPr>
          <w:color w:val="000000" w:themeColor="text1"/>
        </w:rPr>
        <w:t xml:space="preserve"> розділу</w:t>
      </w:r>
      <w:r w:rsidRPr="00046B34">
        <w:rPr>
          <w:color w:val="000000" w:themeColor="text1"/>
        </w:rPr>
        <w:t xml:space="preserve"> </w:t>
      </w:r>
      <w:r w:rsidR="002737D4">
        <w:rPr>
          <w:color w:val="000000" w:themeColor="text1"/>
        </w:rPr>
        <w:fldChar w:fldCharType="begin"/>
      </w:r>
      <w:r w:rsidR="002737D4">
        <w:rPr>
          <w:color w:val="000000" w:themeColor="text1"/>
        </w:rPr>
        <w:instrText xml:space="preserve"> REF _Ref170401013 \r \h </w:instrText>
      </w:r>
      <w:r w:rsidR="002737D4">
        <w:rPr>
          <w:color w:val="000000" w:themeColor="text1"/>
        </w:rPr>
      </w:r>
      <w:r w:rsidR="002737D4">
        <w:rPr>
          <w:color w:val="000000" w:themeColor="text1"/>
        </w:rPr>
        <w:fldChar w:fldCharType="separate"/>
      </w:r>
      <w:r w:rsidR="008E1BFB">
        <w:rPr>
          <w:color w:val="000000" w:themeColor="text1"/>
        </w:rPr>
        <w:t>VI</w:t>
      </w:r>
      <w:r w:rsidR="002737D4">
        <w:rPr>
          <w:color w:val="000000" w:themeColor="text1"/>
        </w:rPr>
        <w:fldChar w:fldCharType="end"/>
      </w:r>
      <w:r w:rsidRPr="00046B34">
        <w:rPr>
          <w:color w:val="000000" w:themeColor="text1"/>
        </w:rPr>
        <w:t xml:space="preserve"> цього Положення:</w:t>
      </w:r>
    </w:p>
    <w:p w14:paraId="7C2ABD0F" w14:textId="77777777" w:rsidR="00A421AC" w:rsidRPr="00046B34" w:rsidRDefault="00A421AC" w:rsidP="00A421AC">
      <w:pPr>
        <w:pStyle w:val="af6"/>
        <w:tabs>
          <w:tab w:val="left" w:pos="709"/>
        </w:tabs>
        <w:ind w:left="709"/>
        <w:rPr>
          <w:color w:val="000000" w:themeColor="text1"/>
        </w:rPr>
      </w:pPr>
    </w:p>
    <w:p w14:paraId="0EA3DC37" w14:textId="77777777" w:rsidR="00A421AC" w:rsidRPr="00046B34" w:rsidRDefault="00A421AC" w:rsidP="00A421AC">
      <w:pPr>
        <w:pStyle w:val="110"/>
        <w:numPr>
          <w:ilvl w:val="0"/>
          <w:numId w:val="92"/>
        </w:numPr>
        <w:tabs>
          <w:tab w:val="left" w:pos="142"/>
          <w:tab w:val="left" w:pos="709"/>
          <w:tab w:val="left" w:pos="993"/>
        </w:tabs>
        <w:spacing w:after="0" w:line="240" w:lineRule="auto"/>
        <w:ind w:left="0" w:firstLine="567"/>
        <w:contextualSpacing w:val="0"/>
        <w:jc w:val="both"/>
        <w:rPr>
          <w:rFonts w:ascii="Times New Roman" w:hAnsi="Times New Roman"/>
          <w:color w:val="000000" w:themeColor="text1"/>
          <w:sz w:val="28"/>
          <w:szCs w:val="28"/>
          <w:lang w:eastAsia="uk-UA"/>
        </w:rPr>
      </w:pPr>
      <w:r w:rsidRPr="00046B34">
        <w:rPr>
          <w:rFonts w:ascii="Times New Roman" w:hAnsi="Times New Roman"/>
          <w:color w:val="000000" w:themeColor="text1"/>
          <w:sz w:val="28"/>
          <w:szCs w:val="28"/>
          <w:lang w:eastAsia="uk-UA"/>
        </w:rPr>
        <w:t>під час стресових ситуацій;</w:t>
      </w:r>
    </w:p>
    <w:p w14:paraId="3F43F5E2" w14:textId="77777777" w:rsidR="00A421AC" w:rsidRPr="00046B34" w:rsidRDefault="00A421AC" w:rsidP="00A421AC">
      <w:pPr>
        <w:pStyle w:val="110"/>
        <w:tabs>
          <w:tab w:val="left" w:pos="142"/>
          <w:tab w:val="left" w:pos="709"/>
          <w:tab w:val="left" w:pos="993"/>
        </w:tabs>
        <w:spacing w:after="0" w:line="240" w:lineRule="auto"/>
        <w:ind w:left="0" w:firstLine="567"/>
        <w:contextualSpacing w:val="0"/>
        <w:jc w:val="both"/>
        <w:rPr>
          <w:rFonts w:ascii="Times New Roman" w:hAnsi="Times New Roman"/>
          <w:color w:val="000000" w:themeColor="text1"/>
          <w:sz w:val="28"/>
          <w:szCs w:val="28"/>
        </w:rPr>
      </w:pPr>
    </w:p>
    <w:p w14:paraId="2D3CB904" w14:textId="77777777" w:rsidR="00A421AC" w:rsidRPr="00046B34" w:rsidRDefault="00A421AC" w:rsidP="00A421AC">
      <w:pPr>
        <w:pStyle w:val="110"/>
        <w:numPr>
          <w:ilvl w:val="0"/>
          <w:numId w:val="92"/>
        </w:numPr>
        <w:tabs>
          <w:tab w:val="left" w:pos="142"/>
          <w:tab w:val="left" w:pos="709"/>
          <w:tab w:val="left" w:pos="993"/>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у разі зміни потреб щодо необхідної управлінської інформації;</w:t>
      </w:r>
    </w:p>
    <w:p w14:paraId="0D92A719" w14:textId="77777777" w:rsidR="00A421AC" w:rsidRPr="00046B34" w:rsidRDefault="00A421AC" w:rsidP="00A421AC">
      <w:pPr>
        <w:pStyle w:val="110"/>
        <w:tabs>
          <w:tab w:val="left" w:pos="142"/>
          <w:tab w:val="left" w:pos="709"/>
          <w:tab w:val="left" w:pos="993"/>
        </w:tabs>
        <w:spacing w:after="0" w:line="240" w:lineRule="auto"/>
        <w:ind w:left="0" w:firstLine="567"/>
        <w:contextualSpacing w:val="0"/>
        <w:jc w:val="both"/>
        <w:rPr>
          <w:rFonts w:ascii="Times New Roman" w:hAnsi="Times New Roman"/>
          <w:color w:val="000000" w:themeColor="text1"/>
          <w:sz w:val="28"/>
          <w:szCs w:val="28"/>
        </w:rPr>
      </w:pPr>
    </w:p>
    <w:p w14:paraId="4E2118FD" w14:textId="77777777" w:rsidR="00A421AC" w:rsidRPr="00046B34" w:rsidRDefault="00A421AC" w:rsidP="00A421AC">
      <w:pPr>
        <w:pStyle w:val="110"/>
        <w:numPr>
          <w:ilvl w:val="0"/>
          <w:numId w:val="92"/>
        </w:numPr>
        <w:tabs>
          <w:tab w:val="left" w:pos="142"/>
          <w:tab w:val="left" w:pos="709"/>
          <w:tab w:val="left" w:pos="993"/>
        </w:tabs>
        <w:spacing w:after="0" w:line="240" w:lineRule="auto"/>
        <w:ind w:left="0" w:firstLine="567"/>
        <w:contextualSpacing w:val="0"/>
        <w:jc w:val="both"/>
        <w:rPr>
          <w:rFonts w:ascii="Times New Roman" w:hAnsi="Times New Roman"/>
          <w:color w:val="000000" w:themeColor="text1"/>
          <w:sz w:val="28"/>
          <w:szCs w:val="28"/>
        </w:rPr>
      </w:pPr>
      <w:r w:rsidRPr="00046B34">
        <w:rPr>
          <w:rFonts w:ascii="Times New Roman" w:hAnsi="Times New Roman"/>
          <w:color w:val="000000" w:themeColor="text1"/>
          <w:sz w:val="28"/>
          <w:szCs w:val="28"/>
        </w:rPr>
        <w:t>у разі отримання запитів Національного банку або інших регуляторних чи контролюючих органів.</w:t>
      </w:r>
    </w:p>
    <w:p w14:paraId="66C87082" w14:textId="77777777" w:rsidR="00A421AC" w:rsidRPr="00046B34" w:rsidRDefault="00A421AC" w:rsidP="00A421AC">
      <w:pPr>
        <w:pStyle w:val="af6"/>
        <w:tabs>
          <w:tab w:val="left" w:pos="709"/>
        </w:tabs>
        <w:ind w:left="709"/>
        <w:rPr>
          <w:bCs/>
          <w:color w:val="000000" w:themeColor="text1"/>
        </w:rPr>
      </w:pPr>
    </w:p>
    <w:p w14:paraId="329119D2" w14:textId="5392986A" w:rsidR="00A421AC" w:rsidRPr="00046B34" w:rsidRDefault="00A421AC" w:rsidP="00DF71E6">
      <w:pPr>
        <w:pStyle w:val="af6"/>
        <w:numPr>
          <w:ilvl w:val="0"/>
          <w:numId w:val="1"/>
        </w:numPr>
        <w:tabs>
          <w:tab w:val="left" w:pos="1134"/>
        </w:tabs>
        <w:ind w:left="0" w:firstLine="567"/>
        <w:rPr>
          <w:bCs/>
          <w:color w:val="000000" w:themeColor="text1"/>
        </w:rPr>
      </w:pPr>
      <w:r w:rsidRPr="00DF71E6">
        <w:rPr>
          <w:color w:val="000000" w:themeColor="text1"/>
        </w:rPr>
        <w:t>Підрозділ</w:t>
      </w:r>
      <w:r w:rsidRPr="00046B34">
        <w:rPr>
          <w:rFonts w:eastAsiaTheme="minorEastAsia"/>
          <w:color w:val="000000" w:themeColor="text1"/>
        </w:rPr>
        <w:t xml:space="preserve"> з управління ризиками в разі значного підвищення </w:t>
      </w:r>
      <w:r w:rsidRPr="00046B34">
        <w:rPr>
          <w:color w:val="000000" w:themeColor="text1"/>
        </w:rPr>
        <w:t>ризику</w:t>
      </w:r>
      <w:r w:rsidRPr="00046B34">
        <w:rPr>
          <w:rFonts w:eastAsiaTheme="minorEastAsia"/>
          <w:color w:val="000000" w:themeColor="text1"/>
        </w:rPr>
        <w:t xml:space="preserve"> (наближення фактичних показників ризику до встановлених значень лімітів ризику, ризик-апетиту або потенційного їх порушення, або суттєвої зміни профілю ризиків </w:t>
      </w:r>
      <w:r w:rsidRPr="00046B34">
        <w:rPr>
          <w:color w:val="000000" w:themeColor="text1"/>
        </w:rPr>
        <w:t>надавача фінансових платіжних послуг</w:t>
      </w:r>
      <w:r w:rsidRPr="00046B34">
        <w:rPr>
          <w:rFonts w:eastAsiaTheme="minorEastAsia"/>
          <w:color w:val="000000" w:themeColor="text1"/>
        </w:rPr>
        <w:t>) не пізніше наступного роб</w:t>
      </w:r>
      <w:r w:rsidR="004D52F1" w:rsidRPr="00046B34">
        <w:rPr>
          <w:rFonts w:eastAsiaTheme="minorEastAsia"/>
          <w:color w:val="000000" w:themeColor="text1"/>
        </w:rPr>
        <w:t xml:space="preserve">очого дня інформує про це </w:t>
      </w:r>
      <w:r w:rsidR="00391569" w:rsidRPr="00046B34">
        <w:rPr>
          <w:rFonts w:eastAsiaTheme="minorEastAsia"/>
          <w:color w:val="000000" w:themeColor="text1"/>
        </w:rPr>
        <w:t>комітет з управління ризиками</w:t>
      </w:r>
      <w:r w:rsidR="00391569" w:rsidRPr="00E67F40">
        <w:rPr>
          <w:rFonts w:eastAsiaTheme="minorEastAsia"/>
          <w:color w:val="000000" w:themeColor="text1"/>
        </w:rPr>
        <w:t xml:space="preserve"> (за наявност</w:t>
      </w:r>
      <w:r w:rsidR="00391569">
        <w:rPr>
          <w:rFonts w:eastAsiaTheme="minorEastAsia"/>
          <w:color w:val="000000" w:themeColor="text1"/>
        </w:rPr>
        <w:t>і),</w:t>
      </w:r>
      <w:r w:rsidR="00391569" w:rsidRPr="00046B34">
        <w:rPr>
          <w:rFonts w:eastAsiaTheme="minorEastAsia"/>
          <w:color w:val="000000" w:themeColor="text1"/>
        </w:rPr>
        <w:t xml:space="preserve"> </w:t>
      </w:r>
      <w:r w:rsidR="00483A33">
        <w:t>відповідальний орган</w:t>
      </w:r>
      <w:r w:rsidRPr="00046B34">
        <w:rPr>
          <w:rFonts w:eastAsiaTheme="minorEastAsia"/>
          <w:color w:val="000000" w:themeColor="text1"/>
        </w:rPr>
        <w:t xml:space="preserve">, </w:t>
      </w:r>
      <w:r w:rsidRPr="00046B34">
        <w:rPr>
          <w:color w:val="000000" w:themeColor="text1"/>
        </w:rPr>
        <w:t>виконавчий орган</w:t>
      </w:r>
      <w:r w:rsidRPr="00046B34">
        <w:rPr>
          <w:rFonts w:eastAsiaTheme="minorEastAsia"/>
          <w:color w:val="000000" w:themeColor="text1"/>
        </w:rPr>
        <w:t xml:space="preserve"> </w:t>
      </w:r>
      <w:r w:rsidRPr="00046B34">
        <w:rPr>
          <w:color w:val="000000" w:themeColor="text1"/>
        </w:rPr>
        <w:t>з метою прийняття своєчасних та адекватних управлінських рішень у межах процедури ескалації ризиків</w:t>
      </w:r>
      <w:r w:rsidRPr="00046B34">
        <w:rPr>
          <w:rFonts w:eastAsiaTheme="minorEastAsia"/>
          <w:color w:val="000000" w:themeColor="text1"/>
        </w:rPr>
        <w:t>.</w:t>
      </w:r>
    </w:p>
    <w:p w14:paraId="03986B07" w14:textId="77777777" w:rsidR="00A421AC" w:rsidRPr="00046B34" w:rsidRDefault="00A421AC" w:rsidP="00A421AC">
      <w:pPr>
        <w:tabs>
          <w:tab w:val="left" w:pos="709"/>
        </w:tabs>
        <w:rPr>
          <w:bCs/>
          <w:color w:val="000000" w:themeColor="text1"/>
        </w:rPr>
      </w:pPr>
    </w:p>
    <w:p w14:paraId="094EA7F0" w14:textId="77777777" w:rsidR="00BB7DE8" w:rsidRPr="00046B34" w:rsidRDefault="00BB7DE8" w:rsidP="00AD4713">
      <w:pPr>
        <w:pStyle w:val="af6"/>
        <w:numPr>
          <w:ilvl w:val="0"/>
          <w:numId w:val="2"/>
        </w:numPr>
        <w:pBdr>
          <w:top w:val="nil"/>
          <w:left w:val="nil"/>
          <w:bottom w:val="nil"/>
          <w:right w:val="nil"/>
          <w:between w:val="nil"/>
        </w:pBdr>
        <w:tabs>
          <w:tab w:val="left" w:pos="1134"/>
        </w:tabs>
        <w:jc w:val="center"/>
        <w:outlineLvl w:val="1"/>
        <w:rPr>
          <w:color w:val="000000" w:themeColor="text1"/>
        </w:rPr>
      </w:pPr>
      <w:bookmarkStart w:id="154" w:name="_Ref170402638"/>
      <w:r w:rsidRPr="00046B34">
        <w:rPr>
          <w:bCs/>
          <w:color w:val="000000" w:themeColor="text1"/>
        </w:rPr>
        <w:t xml:space="preserve">Особливості управління окремими видами ризиків </w:t>
      </w:r>
      <w:r w:rsidRPr="00046B34">
        <w:rPr>
          <w:color w:val="000000" w:themeColor="text1"/>
        </w:rPr>
        <w:t>надавача фінансових платіжних послуг</w:t>
      </w:r>
      <w:bookmarkEnd w:id="154"/>
    </w:p>
    <w:p w14:paraId="298D651A" w14:textId="77777777" w:rsidR="00BB7DE8" w:rsidRPr="00046B34" w:rsidRDefault="00BB7DE8" w:rsidP="00BB7DE8">
      <w:pPr>
        <w:pStyle w:val="af6"/>
        <w:tabs>
          <w:tab w:val="left" w:pos="709"/>
        </w:tabs>
        <w:ind w:left="709"/>
        <w:rPr>
          <w:color w:val="000000" w:themeColor="text1"/>
        </w:rPr>
      </w:pPr>
    </w:p>
    <w:p w14:paraId="306C51CA" w14:textId="131D46E7" w:rsidR="00BB7DE8" w:rsidRPr="00046B34" w:rsidRDefault="00BB7DE8" w:rsidP="006C2179">
      <w:pPr>
        <w:pStyle w:val="af6"/>
        <w:numPr>
          <w:ilvl w:val="0"/>
          <w:numId w:val="1"/>
        </w:numPr>
        <w:tabs>
          <w:tab w:val="left" w:pos="1134"/>
        </w:tabs>
        <w:ind w:left="0" w:firstLine="567"/>
        <w:rPr>
          <w:color w:val="000000" w:themeColor="text1"/>
        </w:rPr>
      </w:pPr>
      <w:r w:rsidRPr="00046B34">
        <w:rPr>
          <w:color w:val="000000" w:themeColor="text1"/>
        </w:rPr>
        <w:t xml:space="preserve">Управління ризиками надавача фінансових платіжних послуг за напрямом управління ризиком концентрації додатково до положень, визначених у главах </w:t>
      </w:r>
      <w:r w:rsidR="00457AFF">
        <w:rPr>
          <w:color w:val="000000" w:themeColor="text1"/>
        </w:rPr>
        <w:fldChar w:fldCharType="begin"/>
      </w:r>
      <w:r w:rsidR="00457AFF">
        <w:rPr>
          <w:color w:val="000000" w:themeColor="text1"/>
        </w:rPr>
        <w:instrText xml:space="preserve"> REF _Ref170401510 \r \h </w:instrText>
      </w:r>
      <w:r w:rsidR="00457AFF">
        <w:rPr>
          <w:color w:val="000000" w:themeColor="text1"/>
        </w:rPr>
      </w:r>
      <w:r w:rsidR="00457AFF">
        <w:rPr>
          <w:color w:val="000000" w:themeColor="text1"/>
        </w:rPr>
        <w:fldChar w:fldCharType="separate"/>
      </w:r>
      <w:r w:rsidR="008E1BFB">
        <w:rPr>
          <w:color w:val="000000" w:themeColor="text1"/>
        </w:rPr>
        <w:t>23</w:t>
      </w:r>
      <w:r w:rsidR="00457AFF">
        <w:rPr>
          <w:color w:val="000000" w:themeColor="text1"/>
        </w:rPr>
        <w:fldChar w:fldCharType="end"/>
      </w:r>
      <w:r w:rsidRPr="00046B34">
        <w:rPr>
          <w:color w:val="000000" w:themeColor="text1"/>
        </w:rPr>
        <w:t xml:space="preserve">, </w:t>
      </w:r>
      <w:r w:rsidR="00457AFF">
        <w:rPr>
          <w:color w:val="000000" w:themeColor="text1"/>
        </w:rPr>
        <w:fldChar w:fldCharType="begin"/>
      </w:r>
      <w:r w:rsidR="00457AFF">
        <w:rPr>
          <w:color w:val="000000" w:themeColor="text1"/>
        </w:rPr>
        <w:instrText xml:space="preserve"> REF _Ref170402084 \r \h </w:instrText>
      </w:r>
      <w:r w:rsidR="00457AFF">
        <w:rPr>
          <w:color w:val="000000" w:themeColor="text1"/>
        </w:rPr>
      </w:r>
      <w:r w:rsidR="00457AFF">
        <w:rPr>
          <w:color w:val="000000" w:themeColor="text1"/>
        </w:rPr>
        <w:fldChar w:fldCharType="separate"/>
      </w:r>
      <w:r w:rsidR="008E1BFB">
        <w:rPr>
          <w:color w:val="000000" w:themeColor="text1"/>
        </w:rPr>
        <w:t>24</w:t>
      </w:r>
      <w:r w:rsidR="00457AFF">
        <w:rPr>
          <w:color w:val="000000" w:themeColor="text1"/>
        </w:rPr>
        <w:fldChar w:fldCharType="end"/>
      </w:r>
      <w:r w:rsidRPr="00046B34">
        <w:rPr>
          <w:color w:val="000000" w:themeColor="text1"/>
        </w:rPr>
        <w:t xml:space="preserve"> розділу </w:t>
      </w:r>
      <w:r w:rsidR="00457AFF">
        <w:rPr>
          <w:color w:val="000000" w:themeColor="text1"/>
        </w:rPr>
        <w:fldChar w:fldCharType="begin"/>
      </w:r>
      <w:r w:rsidR="00457AFF">
        <w:rPr>
          <w:color w:val="000000" w:themeColor="text1"/>
        </w:rPr>
        <w:instrText xml:space="preserve"> REF _Ref170401013 \r \h </w:instrText>
      </w:r>
      <w:r w:rsidR="00457AFF">
        <w:rPr>
          <w:color w:val="000000" w:themeColor="text1"/>
        </w:rPr>
      </w:r>
      <w:r w:rsidR="00457AFF">
        <w:rPr>
          <w:color w:val="000000" w:themeColor="text1"/>
        </w:rPr>
        <w:fldChar w:fldCharType="separate"/>
      </w:r>
      <w:r w:rsidR="008E1BFB">
        <w:rPr>
          <w:color w:val="000000" w:themeColor="text1"/>
        </w:rPr>
        <w:t>VI</w:t>
      </w:r>
      <w:r w:rsidR="00457AFF">
        <w:rPr>
          <w:color w:val="000000" w:themeColor="text1"/>
        </w:rPr>
        <w:fldChar w:fldCharType="end"/>
      </w:r>
      <w:r w:rsidRPr="00046B34">
        <w:rPr>
          <w:bCs/>
          <w:color w:val="000000" w:themeColor="text1"/>
        </w:rPr>
        <w:t xml:space="preserve"> </w:t>
      </w:r>
      <w:r w:rsidRPr="00046B34">
        <w:rPr>
          <w:color w:val="000000" w:themeColor="text1"/>
        </w:rPr>
        <w:t xml:space="preserve">цього Положення, повинно </w:t>
      </w:r>
      <w:r w:rsidRPr="00046B34">
        <w:rPr>
          <w:bCs/>
          <w:color w:val="000000" w:themeColor="text1"/>
        </w:rPr>
        <w:t xml:space="preserve">передбачати </w:t>
      </w:r>
      <w:r w:rsidRPr="00046B34">
        <w:rPr>
          <w:color w:val="000000" w:themeColor="text1"/>
        </w:rPr>
        <w:t xml:space="preserve">заходи, яких повинен вживати надавач фінансових платіжних послуг для визначення джерел ризику концентрації з метою забезпечення того, щоб концентрація ризиків залишалася в межах встановлених надавачем фінансових платіжних послуг лімітів ризиків. </w:t>
      </w:r>
    </w:p>
    <w:p w14:paraId="468A86D4" w14:textId="77777777" w:rsidR="00BB7DE8" w:rsidRPr="00046B34" w:rsidRDefault="00BB7DE8" w:rsidP="00BB7DE8">
      <w:pPr>
        <w:pStyle w:val="af6"/>
        <w:tabs>
          <w:tab w:val="left" w:pos="993"/>
        </w:tabs>
        <w:ind w:left="0" w:firstLine="709"/>
        <w:rPr>
          <w:color w:val="000000" w:themeColor="text1"/>
        </w:rPr>
      </w:pPr>
    </w:p>
    <w:p w14:paraId="4B6341B1" w14:textId="2B7D7A15" w:rsidR="00BB7DE8" w:rsidRPr="00046B34" w:rsidRDefault="00BB7DE8" w:rsidP="006C2179">
      <w:pPr>
        <w:pStyle w:val="af6"/>
        <w:numPr>
          <w:ilvl w:val="0"/>
          <w:numId w:val="1"/>
        </w:numPr>
        <w:tabs>
          <w:tab w:val="left" w:pos="1134"/>
        </w:tabs>
        <w:ind w:left="0" w:firstLine="567"/>
        <w:rPr>
          <w:color w:val="000000" w:themeColor="text1"/>
        </w:rPr>
      </w:pPr>
      <w:bookmarkStart w:id="155" w:name="_Ref170402632"/>
      <w:r w:rsidRPr="00046B34">
        <w:rPr>
          <w:color w:val="000000" w:themeColor="text1"/>
        </w:rPr>
        <w:t xml:space="preserve">Управління ризиками надавача фінансових платіжних послуг за напрямом управління </w:t>
      </w:r>
      <w:r w:rsidR="006A6B13" w:rsidRPr="00046B34">
        <w:rPr>
          <w:bCs/>
          <w:color w:val="000000" w:themeColor="text1"/>
        </w:rPr>
        <w:t>ризиком ліквідності, ринковим та кредитним ризиками</w:t>
      </w:r>
      <w:r w:rsidR="00955571" w:rsidRPr="00046B34">
        <w:rPr>
          <w:bCs/>
          <w:color w:val="000000" w:themeColor="text1"/>
        </w:rPr>
        <w:t xml:space="preserve">, </w:t>
      </w:r>
      <w:r w:rsidR="00955571" w:rsidRPr="00046B34">
        <w:rPr>
          <w:bCs/>
          <w:color w:val="000000" w:themeColor="text1"/>
        </w:rPr>
        <w:lastRenderedPageBreak/>
        <w:t>комплаєнс-ризиком</w:t>
      </w:r>
      <w:r w:rsidRPr="00046B34">
        <w:rPr>
          <w:color w:val="000000" w:themeColor="text1"/>
        </w:rPr>
        <w:t xml:space="preserve"> надавача фінансових платіжних послуг, додатково до положень, визначених у </w:t>
      </w:r>
      <w:r w:rsidRPr="00046B34">
        <w:rPr>
          <w:bCs/>
          <w:color w:val="000000" w:themeColor="text1"/>
        </w:rPr>
        <w:t xml:space="preserve">главах </w:t>
      </w:r>
      <w:r w:rsidR="00457AFF">
        <w:rPr>
          <w:color w:val="000000" w:themeColor="text1"/>
        </w:rPr>
        <w:fldChar w:fldCharType="begin"/>
      </w:r>
      <w:r w:rsidR="00457AFF">
        <w:rPr>
          <w:color w:val="000000" w:themeColor="text1"/>
        </w:rPr>
        <w:instrText xml:space="preserve"> REF _Ref170401510 \r \h </w:instrText>
      </w:r>
      <w:r w:rsidR="00457AFF">
        <w:rPr>
          <w:color w:val="000000" w:themeColor="text1"/>
        </w:rPr>
      </w:r>
      <w:r w:rsidR="00457AFF">
        <w:rPr>
          <w:color w:val="000000" w:themeColor="text1"/>
        </w:rPr>
        <w:fldChar w:fldCharType="separate"/>
      </w:r>
      <w:r w:rsidR="008E1BFB">
        <w:rPr>
          <w:color w:val="000000" w:themeColor="text1"/>
        </w:rPr>
        <w:t>23</w:t>
      </w:r>
      <w:r w:rsidR="00457AFF">
        <w:rPr>
          <w:color w:val="000000" w:themeColor="text1"/>
        </w:rPr>
        <w:fldChar w:fldCharType="end"/>
      </w:r>
      <w:r w:rsidRPr="00046B34">
        <w:rPr>
          <w:bCs/>
          <w:color w:val="000000" w:themeColor="text1"/>
        </w:rPr>
        <w:t xml:space="preserve">, </w:t>
      </w:r>
      <w:r w:rsidR="00457AFF">
        <w:rPr>
          <w:color w:val="000000" w:themeColor="text1"/>
        </w:rPr>
        <w:fldChar w:fldCharType="begin"/>
      </w:r>
      <w:r w:rsidR="00457AFF">
        <w:rPr>
          <w:color w:val="000000" w:themeColor="text1"/>
        </w:rPr>
        <w:instrText xml:space="preserve"> REF _Ref170402084 \r \h </w:instrText>
      </w:r>
      <w:r w:rsidR="00457AFF">
        <w:rPr>
          <w:color w:val="000000" w:themeColor="text1"/>
        </w:rPr>
      </w:r>
      <w:r w:rsidR="00457AFF">
        <w:rPr>
          <w:color w:val="000000" w:themeColor="text1"/>
        </w:rPr>
        <w:fldChar w:fldCharType="separate"/>
      </w:r>
      <w:r w:rsidR="008E1BFB">
        <w:rPr>
          <w:color w:val="000000" w:themeColor="text1"/>
        </w:rPr>
        <w:t>24</w:t>
      </w:r>
      <w:r w:rsidR="00457AFF">
        <w:rPr>
          <w:color w:val="000000" w:themeColor="text1"/>
        </w:rPr>
        <w:fldChar w:fldCharType="end"/>
      </w:r>
      <w:r w:rsidRPr="00046B34">
        <w:rPr>
          <w:bCs/>
          <w:color w:val="000000" w:themeColor="text1"/>
        </w:rPr>
        <w:t xml:space="preserve"> розділу </w:t>
      </w:r>
      <w:r w:rsidR="005F292E">
        <w:rPr>
          <w:color w:val="000000" w:themeColor="text1"/>
        </w:rPr>
        <w:fldChar w:fldCharType="begin"/>
      </w:r>
      <w:r w:rsidR="005F292E">
        <w:rPr>
          <w:color w:val="000000" w:themeColor="text1"/>
        </w:rPr>
        <w:instrText xml:space="preserve"> REF _Ref170401013 \r \h </w:instrText>
      </w:r>
      <w:r w:rsidR="005F292E">
        <w:rPr>
          <w:color w:val="000000" w:themeColor="text1"/>
        </w:rPr>
      </w:r>
      <w:r w:rsidR="005F292E">
        <w:rPr>
          <w:color w:val="000000" w:themeColor="text1"/>
        </w:rPr>
        <w:fldChar w:fldCharType="separate"/>
      </w:r>
      <w:r w:rsidR="008E1BFB">
        <w:rPr>
          <w:color w:val="000000" w:themeColor="text1"/>
        </w:rPr>
        <w:t>VI</w:t>
      </w:r>
      <w:r w:rsidR="005F292E">
        <w:rPr>
          <w:color w:val="000000" w:themeColor="text1"/>
        </w:rPr>
        <w:fldChar w:fldCharType="end"/>
      </w:r>
      <w:r w:rsidRPr="00046B34">
        <w:rPr>
          <w:bCs/>
          <w:color w:val="000000" w:themeColor="text1"/>
        </w:rPr>
        <w:t xml:space="preserve"> цього Положення</w:t>
      </w:r>
      <w:r w:rsidRPr="00046B34">
        <w:rPr>
          <w:color w:val="000000" w:themeColor="text1"/>
        </w:rPr>
        <w:t xml:space="preserve">, повинно </w:t>
      </w:r>
      <w:r w:rsidRPr="00046B34">
        <w:rPr>
          <w:bCs/>
          <w:color w:val="000000" w:themeColor="text1"/>
        </w:rPr>
        <w:t>передбачати</w:t>
      </w:r>
      <w:r w:rsidRPr="00046B34">
        <w:rPr>
          <w:color w:val="000000" w:themeColor="text1"/>
        </w:rPr>
        <w:t>:</w:t>
      </w:r>
      <w:bookmarkEnd w:id="155"/>
    </w:p>
    <w:p w14:paraId="39DBF280" w14:textId="77777777" w:rsidR="00BB7DE8" w:rsidRPr="00046B34" w:rsidRDefault="00BB7DE8" w:rsidP="00BB7DE8">
      <w:pPr>
        <w:pStyle w:val="af6"/>
        <w:tabs>
          <w:tab w:val="left" w:pos="993"/>
        </w:tabs>
        <w:ind w:left="0" w:firstLine="709"/>
        <w:rPr>
          <w:color w:val="000000" w:themeColor="text1"/>
        </w:rPr>
      </w:pPr>
    </w:p>
    <w:p w14:paraId="45F2F21D" w14:textId="77777777" w:rsidR="00BB7DE8" w:rsidRPr="00046B34" w:rsidRDefault="00BB7DE8" w:rsidP="006C2179">
      <w:pPr>
        <w:pStyle w:val="af6"/>
        <w:numPr>
          <w:ilvl w:val="0"/>
          <w:numId w:val="84"/>
        </w:numPr>
        <w:tabs>
          <w:tab w:val="left" w:pos="1134"/>
        </w:tabs>
        <w:ind w:left="0" w:firstLine="567"/>
        <w:rPr>
          <w:bCs/>
          <w:color w:val="000000" w:themeColor="text1"/>
        </w:rPr>
      </w:pPr>
      <w:r w:rsidRPr="00046B34">
        <w:rPr>
          <w:color w:val="000000" w:themeColor="text1"/>
        </w:rPr>
        <w:t>заходи</w:t>
      </w:r>
      <w:r w:rsidRPr="00046B34">
        <w:rPr>
          <w:bCs/>
          <w:color w:val="000000" w:themeColor="text1"/>
        </w:rPr>
        <w:t xml:space="preserve">, яких повинен вживати </w:t>
      </w:r>
      <w:r w:rsidRPr="00046B34">
        <w:rPr>
          <w:color w:val="000000" w:themeColor="text1"/>
        </w:rPr>
        <w:t>надавач фінансових платіжних послуг</w:t>
      </w:r>
      <w:r w:rsidRPr="00046B34">
        <w:rPr>
          <w:bCs/>
          <w:color w:val="000000" w:themeColor="text1"/>
        </w:rPr>
        <w:t xml:space="preserve"> для розподілу чітких обов’язків щодо регулярного виявлення, документування та моніторингу відповідних ризиків, пов’язаних з </w:t>
      </w:r>
      <w:r w:rsidR="006A6B13" w:rsidRPr="00046B34">
        <w:rPr>
          <w:bCs/>
          <w:color w:val="000000" w:themeColor="text1"/>
        </w:rPr>
        <w:t>ризиком ліквідності, ринковим та кредитним ризиками</w:t>
      </w:r>
      <w:r w:rsidR="00955571" w:rsidRPr="00046B34">
        <w:rPr>
          <w:bCs/>
          <w:color w:val="000000" w:themeColor="text1"/>
        </w:rPr>
        <w:t>, комплаєнс-ризиком</w:t>
      </w:r>
      <w:r w:rsidRPr="00046B34">
        <w:rPr>
          <w:bCs/>
          <w:color w:val="000000" w:themeColor="text1"/>
        </w:rPr>
        <w:t>;</w:t>
      </w:r>
    </w:p>
    <w:p w14:paraId="143F25AB" w14:textId="77777777" w:rsidR="00BB7DE8" w:rsidRPr="00046B34" w:rsidRDefault="00BB7DE8" w:rsidP="006C2179">
      <w:pPr>
        <w:pStyle w:val="af6"/>
        <w:tabs>
          <w:tab w:val="left" w:pos="1134"/>
        </w:tabs>
        <w:ind w:left="0" w:firstLine="567"/>
        <w:rPr>
          <w:bCs/>
          <w:color w:val="000000" w:themeColor="text1"/>
        </w:rPr>
      </w:pPr>
    </w:p>
    <w:p w14:paraId="5594D082" w14:textId="77777777" w:rsidR="00BB7DE8" w:rsidRPr="00046B34" w:rsidRDefault="00BB7DE8" w:rsidP="006C2179">
      <w:pPr>
        <w:pStyle w:val="af6"/>
        <w:numPr>
          <w:ilvl w:val="0"/>
          <w:numId w:val="84"/>
        </w:numPr>
        <w:tabs>
          <w:tab w:val="left" w:pos="1134"/>
        </w:tabs>
        <w:ind w:left="0" w:firstLine="567"/>
        <w:rPr>
          <w:bCs/>
          <w:color w:val="000000" w:themeColor="text1"/>
        </w:rPr>
      </w:pPr>
      <w:r w:rsidRPr="00046B34">
        <w:rPr>
          <w:bCs/>
          <w:color w:val="000000" w:themeColor="text1"/>
        </w:rPr>
        <w:t xml:space="preserve">ідентифікацію </w:t>
      </w:r>
      <w:r w:rsidR="006A6B13" w:rsidRPr="00046B34">
        <w:rPr>
          <w:bCs/>
          <w:color w:val="000000" w:themeColor="text1"/>
        </w:rPr>
        <w:t>ризику ліквідності, ринкового та кредитного ризиків</w:t>
      </w:r>
      <w:r w:rsidRPr="00046B34">
        <w:rPr>
          <w:bCs/>
          <w:color w:val="000000" w:themeColor="text1"/>
        </w:rPr>
        <w:t xml:space="preserve">, </w:t>
      </w:r>
      <w:r w:rsidR="00955571" w:rsidRPr="00046B34">
        <w:rPr>
          <w:bCs/>
          <w:color w:val="000000" w:themeColor="text1"/>
        </w:rPr>
        <w:t xml:space="preserve">комплаєнс-ризиком, </w:t>
      </w:r>
      <w:r w:rsidRPr="00046B34">
        <w:rPr>
          <w:bCs/>
          <w:color w:val="000000" w:themeColor="text1"/>
        </w:rPr>
        <w:t xml:space="preserve">яким піддається </w:t>
      </w:r>
      <w:r w:rsidRPr="00046B34">
        <w:rPr>
          <w:color w:val="000000" w:themeColor="text1"/>
        </w:rPr>
        <w:t>надавач фінансових платіжних послуг</w:t>
      </w:r>
      <w:r w:rsidRPr="00046B34">
        <w:rPr>
          <w:bCs/>
          <w:color w:val="000000" w:themeColor="text1"/>
        </w:rPr>
        <w:t xml:space="preserve"> або може піддаватися, їх аналіз та оцінку використовуваних інструментів, методів управління </w:t>
      </w:r>
      <w:r w:rsidR="006A6B13" w:rsidRPr="00046B34">
        <w:rPr>
          <w:bCs/>
          <w:color w:val="000000" w:themeColor="text1"/>
        </w:rPr>
        <w:t>ризиком ліквідності, ринковим та кредитним ризиками</w:t>
      </w:r>
      <w:r w:rsidRPr="00046B34">
        <w:rPr>
          <w:bCs/>
          <w:color w:val="000000" w:themeColor="text1"/>
        </w:rPr>
        <w:t>;</w:t>
      </w:r>
    </w:p>
    <w:p w14:paraId="490FFEB1" w14:textId="77777777" w:rsidR="00BB7DE8" w:rsidRPr="00046B34" w:rsidRDefault="00BB7DE8" w:rsidP="006C2179">
      <w:pPr>
        <w:pStyle w:val="af6"/>
        <w:tabs>
          <w:tab w:val="left" w:pos="1134"/>
        </w:tabs>
        <w:ind w:left="0" w:firstLine="567"/>
        <w:rPr>
          <w:bCs/>
          <w:color w:val="000000" w:themeColor="text1"/>
        </w:rPr>
      </w:pPr>
    </w:p>
    <w:p w14:paraId="05AAA29F" w14:textId="77777777" w:rsidR="00BB7DE8" w:rsidRPr="00046B34" w:rsidRDefault="00BB7DE8" w:rsidP="006C2179">
      <w:pPr>
        <w:pStyle w:val="af6"/>
        <w:numPr>
          <w:ilvl w:val="0"/>
          <w:numId w:val="84"/>
        </w:numPr>
        <w:tabs>
          <w:tab w:val="left" w:pos="1134"/>
        </w:tabs>
        <w:ind w:left="0" w:firstLine="567"/>
        <w:rPr>
          <w:bCs/>
          <w:color w:val="000000" w:themeColor="text1"/>
        </w:rPr>
      </w:pPr>
      <w:r w:rsidRPr="00046B34">
        <w:rPr>
          <w:bCs/>
          <w:color w:val="000000" w:themeColor="text1"/>
        </w:rPr>
        <w:t xml:space="preserve">процедури збору та моніторингу подій </w:t>
      </w:r>
      <w:r w:rsidR="006A6B13" w:rsidRPr="00046B34">
        <w:rPr>
          <w:bCs/>
          <w:color w:val="000000" w:themeColor="text1"/>
        </w:rPr>
        <w:t>ризиком ліквідності, ринковим та кредитним ризиками</w:t>
      </w:r>
      <w:r w:rsidR="00955571" w:rsidRPr="00046B34">
        <w:rPr>
          <w:bCs/>
          <w:color w:val="000000" w:themeColor="text1"/>
        </w:rPr>
        <w:t>, комплаєнс-ризиком</w:t>
      </w:r>
      <w:r w:rsidRPr="00046B34">
        <w:rPr>
          <w:bCs/>
          <w:color w:val="000000" w:themeColor="text1"/>
        </w:rPr>
        <w:t>;</w:t>
      </w:r>
    </w:p>
    <w:p w14:paraId="7E2D6AD3" w14:textId="77777777" w:rsidR="00BB7DE8" w:rsidRPr="00046B34" w:rsidRDefault="00BB7DE8" w:rsidP="006C2179">
      <w:pPr>
        <w:pStyle w:val="af6"/>
        <w:tabs>
          <w:tab w:val="left" w:pos="993"/>
        </w:tabs>
        <w:ind w:left="0" w:firstLine="567"/>
        <w:rPr>
          <w:color w:val="000000" w:themeColor="text1"/>
        </w:rPr>
      </w:pPr>
    </w:p>
    <w:p w14:paraId="2F682248" w14:textId="77777777" w:rsidR="00BB7DE8" w:rsidRPr="00046B34" w:rsidRDefault="00BB7DE8" w:rsidP="006C2179">
      <w:pPr>
        <w:pStyle w:val="af6"/>
        <w:numPr>
          <w:ilvl w:val="0"/>
          <w:numId w:val="84"/>
        </w:numPr>
        <w:tabs>
          <w:tab w:val="left" w:pos="1134"/>
        </w:tabs>
        <w:ind w:left="0" w:firstLine="567"/>
        <w:rPr>
          <w:bCs/>
          <w:color w:val="000000" w:themeColor="text1"/>
        </w:rPr>
      </w:pPr>
      <w:r w:rsidRPr="00046B34">
        <w:rPr>
          <w:bCs/>
          <w:color w:val="000000" w:themeColor="text1"/>
        </w:rPr>
        <w:t xml:space="preserve">заходи і внутрішні процеси управління </w:t>
      </w:r>
      <w:r w:rsidR="006A6B13" w:rsidRPr="00046B34">
        <w:rPr>
          <w:bCs/>
          <w:color w:val="000000" w:themeColor="text1"/>
        </w:rPr>
        <w:t>ризиком ліквідності, ринковим та кредитним ризиками</w:t>
      </w:r>
      <w:r w:rsidR="00955571" w:rsidRPr="00046B34">
        <w:rPr>
          <w:bCs/>
          <w:color w:val="000000" w:themeColor="text1"/>
        </w:rPr>
        <w:t>, комплаєнс-ризиком</w:t>
      </w:r>
      <w:r w:rsidRPr="00046B34">
        <w:rPr>
          <w:bCs/>
          <w:color w:val="000000" w:themeColor="text1"/>
        </w:rPr>
        <w:t>;</w:t>
      </w:r>
    </w:p>
    <w:p w14:paraId="48F7E0EC" w14:textId="77777777" w:rsidR="00BB7DE8" w:rsidRPr="00046B34" w:rsidRDefault="00BB7DE8" w:rsidP="006C2179">
      <w:pPr>
        <w:pStyle w:val="af6"/>
        <w:tabs>
          <w:tab w:val="left" w:pos="1134"/>
        </w:tabs>
        <w:ind w:left="0" w:firstLine="567"/>
        <w:rPr>
          <w:bCs/>
          <w:color w:val="000000" w:themeColor="text1"/>
        </w:rPr>
      </w:pPr>
    </w:p>
    <w:p w14:paraId="687CA37C" w14:textId="77777777" w:rsidR="00BB7DE8" w:rsidRPr="00046B34" w:rsidRDefault="00BB7DE8" w:rsidP="006C2179">
      <w:pPr>
        <w:pStyle w:val="af6"/>
        <w:numPr>
          <w:ilvl w:val="0"/>
          <w:numId w:val="84"/>
        </w:numPr>
        <w:tabs>
          <w:tab w:val="left" w:pos="1134"/>
        </w:tabs>
        <w:ind w:left="0" w:firstLine="567"/>
        <w:rPr>
          <w:bCs/>
          <w:color w:val="000000" w:themeColor="text1"/>
        </w:rPr>
      </w:pPr>
      <w:r w:rsidRPr="00046B34">
        <w:rPr>
          <w:bCs/>
          <w:color w:val="000000" w:themeColor="text1"/>
        </w:rPr>
        <w:t xml:space="preserve">ліміти ризику щодо основних сфер </w:t>
      </w:r>
      <w:r w:rsidR="006A6B13" w:rsidRPr="00046B34">
        <w:rPr>
          <w:bCs/>
          <w:color w:val="000000" w:themeColor="text1"/>
        </w:rPr>
        <w:t>ризику ліквідності, ринкового та кредитного ризику</w:t>
      </w:r>
      <w:r w:rsidR="00955571" w:rsidRPr="00046B34">
        <w:rPr>
          <w:bCs/>
          <w:color w:val="000000" w:themeColor="text1"/>
        </w:rPr>
        <w:t>, комплаєнс-ризику</w:t>
      </w:r>
      <w:r w:rsidR="006A6B13" w:rsidRPr="00046B34" w:rsidDel="006A6B13">
        <w:rPr>
          <w:bCs/>
          <w:color w:val="000000" w:themeColor="text1"/>
        </w:rPr>
        <w:t xml:space="preserve"> </w:t>
      </w:r>
      <w:r w:rsidRPr="00046B34">
        <w:rPr>
          <w:color w:val="000000" w:themeColor="text1"/>
        </w:rPr>
        <w:t>надавача фінансових платіжних послуг</w:t>
      </w:r>
      <w:r w:rsidRPr="00046B34">
        <w:rPr>
          <w:bCs/>
          <w:color w:val="000000" w:themeColor="text1"/>
        </w:rPr>
        <w:t>.</w:t>
      </w:r>
    </w:p>
    <w:p w14:paraId="5F0B7EEA" w14:textId="77777777" w:rsidR="00955571" w:rsidRPr="00046B34" w:rsidRDefault="00955571" w:rsidP="006A00B7">
      <w:pPr>
        <w:tabs>
          <w:tab w:val="left" w:pos="993"/>
          <w:tab w:val="left" w:pos="1134"/>
          <w:tab w:val="left" w:pos="1276"/>
        </w:tabs>
        <w:rPr>
          <w:color w:val="000000" w:themeColor="text1"/>
        </w:rPr>
      </w:pPr>
    </w:p>
    <w:p w14:paraId="5710B0FF" w14:textId="30E8C026" w:rsidR="00BB7DE8" w:rsidRPr="00046B34" w:rsidRDefault="00BB7DE8" w:rsidP="00910851">
      <w:pPr>
        <w:pStyle w:val="af6"/>
        <w:numPr>
          <w:ilvl w:val="0"/>
          <w:numId w:val="1"/>
        </w:numPr>
        <w:tabs>
          <w:tab w:val="left" w:pos="1134"/>
        </w:tabs>
        <w:ind w:left="0" w:firstLine="567"/>
        <w:rPr>
          <w:color w:val="000000" w:themeColor="text1"/>
        </w:rPr>
      </w:pPr>
      <w:r w:rsidRPr="00910851">
        <w:rPr>
          <w:color w:val="000000" w:themeColor="text1"/>
        </w:rPr>
        <w:t>Управління</w:t>
      </w:r>
      <w:r w:rsidRPr="00046B34">
        <w:rPr>
          <w:bCs/>
          <w:color w:val="000000" w:themeColor="text1"/>
        </w:rPr>
        <w:t xml:space="preserve"> </w:t>
      </w:r>
      <w:r w:rsidR="00955571" w:rsidRPr="00046B34">
        <w:rPr>
          <w:bCs/>
          <w:color w:val="000000" w:themeColor="text1"/>
        </w:rPr>
        <w:t>ризиком ліквідності, ринковим та кредитним ризиками, комплаєнс-ризиком</w:t>
      </w:r>
      <w:r w:rsidR="00955571" w:rsidRPr="00046B34">
        <w:rPr>
          <w:color w:val="000000" w:themeColor="text1"/>
        </w:rPr>
        <w:t xml:space="preserve"> </w:t>
      </w:r>
      <w:r w:rsidRPr="00046B34">
        <w:rPr>
          <w:color w:val="000000" w:themeColor="text1"/>
        </w:rPr>
        <w:t xml:space="preserve">надавача фінансових платіжних послуг може передбачати інші заходи, крім визначених у </w:t>
      </w:r>
      <w:r w:rsidR="001730D3">
        <w:rPr>
          <w:color w:val="000000" w:themeColor="text1"/>
        </w:rPr>
        <w:t>пункті</w:t>
      </w:r>
      <w:r w:rsidRPr="007A475C">
        <w:rPr>
          <w:color w:val="000000" w:themeColor="text1"/>
        </w:rPr>
        <w:t xml:space="preserve"> </w:t>
      </w:r>
      <w:r w:rsidR="005F292E">
        <w:rPr>
          <w:color w:val="000000" w:themeColor="text1"/>
        </w:rPr>
        <w:fldChar w:fldCharType="begin"/>
      </w:r>
      <w:r w:rsidR="005F292E">
        <w:rPr>
          <w:color w:val="000000" w:themeColor="text1"/>
        </w:rPr>
        <w:instrText xml:space="preserve"> REF _Ref170402632 \r \h </w:instrText>
      </w:r>
      <w:r w:rsidR="005F292E">
        <w:rPr>
          <w:color w:val="000000" w:themeColor="text1"/>
        </w:rPr>
      </w:r>
      <w:r w:rsidR="005F292E">
        <w:rPr>
          <w:color w:val="000000" w:themeColor="text1"/>
        </w:rPr>
        <w:fldChar w:fldCharType="separate"/>
      </w:r>
      <w:r w:rsidR="008E1BFB">
        <w:rPr>
          <w:color w:val="000000" w:themeColor="text1"/>
        </w:rPr>
        <w:t>173</w:t>
      </w:r>
      <w:r w:rsidR="005F292E">
        <w:rPr>
          <w:color w:val="000000" w:themeColor="text1"/>
        </w:rPr>
        <w:fldChar w:fldCharType="end"/>
      </w:r>
      <w:r w:rsidRPr="001614D8">
        <w:rPr>
          <w:color w:val="000000" w:themeColor="text1"/>
        </w:rPr>
        <w:t xml:space="preserve"> глави </w:t>
      </w:r>
      <w:r w:rsidR="005F292E">
        <w:rPr>
          <w:color w:val="000000" w:themeColor="text1"/>
        </w:rPr>
        <w:fldChar w:fldCharType="begin"/>
      </w:r>
      <w:r w:rsidR="005F292E">
        <w:rPr>
          <w:color w:val="000000" w:themeColor="text1"/>
        </w:rPr>
        <w:instrText xml:space="preserve"> REF _Ref170402638 \r \h </w:instrText>
      </w:r>
      <w:r w:rsidR="005F292E">
        <w:rPr>
          <w:color w:val="000000" w:themeColor="text1"/>
        </w:rPr>
      </w:r>
      <w:r w:rsidR="005F292E">
        <w:rPr>
          <w:color w:val="000000" w:themeColor="text1"/>
        </w:rPr>
        <w:fldChar w:fldCharType="separate"/>
      </w:r>
      <w:r w:rsidR="008E1BFB">
        <w:rPr>
          <w:color w:val="000000" w:themeColor="text1"/>
        </w:rPr>
        <w:t>29</w:t>
      </w:r>
      <w:r w:rsidR="005F292E">
        <w:rPr>
          <w:color w:val="000000" w:themeColor="text1"/>
        </w:rPr>
        <w:fldChar w:fldCharType="end"/>
      </w:r>
      <w:r w:rsidRPr="001614D8">
        <w:rPr>
          <w:color w:val="000000" w:themeColor="text1"/>
        </w:rPr>
        <w:t xml:space="preserve"> розділу</w:t>
      </w:r>
      <w:r w:rsidRPr="00046B34">
        <w:rPr>
          <w:color w:val="000000" w:themeColor="text1"/>
        </w:rPr>
        <w:t xml:space="preserve"> </w:t>
      </w:r>
      <w:r w:rsidR="005F292E">
        <w:rPr>
          <w:color w:val="000000" w:themeColor="text1"/>
        </w:rPr>
        <w:fldChar w:fldCharType="begin"/>
      </w:r>
      <w:r w:rsidR="005F292E">
        <w:rPr>
          <w:color w:val="000000" w:themeColor="text1"/>
        </w:rPr>
        <w:instrText xml:space="preserve"> REF _Ref170401013 \r \h </w:instrText>
      </w:r>
      <w:r w:rsidR="005F292E">
        <w:rPr>
          <w:color w:val="000000" w:themeColor="text1"/>
        </w:rPr>
      </w:r>
      <w:r w:rsidR="005F292E">
        <w:rPr>
          <w:color w:val="000000" w:themeColor="text1"/>
        </w:rPr>
        <w:fldChar w:fldCharType="separate"/>
      </w:r>
      <w:r w:rsidR="008E1BFB">
        <w:rPr>
          <w:color w:val="000000" w:themeColor="text1"/>
        </w:rPr>
        <w:t>VI</w:t>
      </w:r>
      <w:r w:rsidR="005F292E">
        <w:rPr>
          <w:color w:val="000000" w:themeColor="text1"/>
        </w:rPr>
        <w:fldChar w:fldCharType="end"/>
      </w:r>
      <w:r w:rsidRPr="00046B34">
        <w:rPr>
          <w:bCs/>
          <w:color w:val="000000" w:themeColor="text1"/>
        </w:rPr>
        <w:t xml:space="preserve"> цього Положення</w:t>
      </w:r>
      <w:r w:rsidRPr="00046B34">
        <w:rPr>
          <w:color w:val="000000" w:themeColor="text1"/>
        </w:rPr>
        <w:t>, які не суперечать вимогам цього Положення.</w:t>
      </w:r>
    </w:p>
    <w:p w14:paraId="3663063F" w14:textId="77777777" w:rsidR="0050287F" w:rsidRPr="00046B34" w:rsidRDefault="0050287F" w:rsidP="0050287F">
      <w:pPr>
        <w:pStyle w:val="af6"/>
        <w:tabs>
          <w:tab w:val="left" w:pos="993"/>
          <w:tab w:val="left" w:pos="1134"/>
          <w:tab w:val="left" w:pos="1276"/>
        </w:tabs>
        <w:ind w:left="709"/>
        <w:contextualSpacing w:val="0"/>
        <w:rPr>
          <w:color w:val="000000" w:themeColor="text1"/>
        </w:rPr>
      </w:pPr>
    </w:p>
    <w:p w14:paraId="0FF3700A" w14:textId="54EEA5B4" w:rsidR="0050287F" w:rsidRPr="00046B34" w:rsidRDefault="0050287F" w:rsidP="00910851">
      <w:pPr>
        <w:pStyle w:val="af6"/>
        <w:numPr>
          <w:ilvl w:val="0"/>
          <w:numId w:val="1"/>
        </w:numPr>
        <w:tabs>
          <w:tab w:val="left" w:pos="1134"/>
        </w:tabs>
        <w:ind w:left="0" w:firstLine="567"/>
        <w:rPr>
          <w:color w:val="000000" w:themeColor="text1"/>
        </w:rPr>
      </w:pPr>
      <w:r w:rsidRPr="00046B34">
        <w:rPr>
          <w:color w:val="000000" w:themeColor="text1"/>
        </w:rPr>
        <w:t>Особливості</w:t>
      </w:r>
      <w:r w:rsidRPr="00046B34">
        <w:rPr>
          <w:bCs/>
          <w:color w:val="000000" w:themeColor="text1"/>
        </w:rPr>
        <w:t xml:space="preserve"> управління операційним ризиком </w:t>
      </w:r>
      <w:r w:rsidR="00947EC4" w:rsidRPr="00046B34">
        <w:rPr>
          <w:bCs/>
          <w:color w:val="000000" w:themeColor="text1"/>
        </w:rPr>
        <w:t xml:space="preserve">та його складовими </w:t>
      </w:r>
      <w:r w:rsidRPr="00046B34">
        <w:rPr>
          <w:bCs/>
          <w:color w:val="000000" w:themeColor="text1"/>
        </w:rPr>
        <w:t>визначено в розділі</w:t>
      </w:r>
      <w:r w:rsidRPr="00046B34">
        <w:rPr>
          <w:color w:val="000000" w:themeColor="text1"/>
          <w:lang w:val="ru-RU"/>
        </w:rPr>
        <w:t xml:space="preserve"> </w:t>
      </w:r>
      <w:r w:rsidRPr="00046B34">
        <w:rPr>
          <w:color w:val="000000" w:themeColor="text1"/>
          <w:lang w:val="en-US"/>
        </w:rPr>
        <w:t>VI</w:t>
      </w:r>
      <w:r w:rsidR="00586F83">
        <w:rPr>
          <w:color w:val="000000" w:themeColor="text1"/>
          <w:lang w:val="en-US"/>
        </w:rPr>
        <w:t>I</w:t>
      </w:r>
      <w:r w:rsidRPr="00046B34">
        <w:rPr>
          <w:color w:val="000000" w:themeColor="text1"/>
        </w:rPr>
        <w:t xml:space="preserve"> цього Положення.</w:t>
      </w:r>
    </w:p>
    <w:p w14:paraId="091DD83F" w14:textId="77777777" w:rsidR="00BB7DE8" w:rsidRPr="00046B34" w:rsidRDefault="00BB7DE8" w:rsidP="00BB7DE8">
      <w:pPr>
        <w:pBdr>
          <w:top w:val="nil"/>
          <w:left w:val="nil"/>
          <w:bottom w:val="nil"/>
          <w:right w:val="nil"/>
          <w:between w:val="nil"/>
        </w:pBdr>
        <w:tabs>
          <w:tab w:val="left" w:pos="993"/>
        </w:tabs>
        <w:ind w:firstLine="709"/>
        <w:jc w:val="center"/>
        <w:rPr>
          <w:color w:val="000000" w:themeColor="text1"/>
        </w:rPr>
      </w:pPr>
    </w:p>
    <w:p w14:paraId="58FDAD98" w14:textId="77777777" w:rsidR="009D7992" w:rsidRPr="00046B34" w:rsidRDefault="003C7A91" w:rsidP="00D54AFD">
      <w:pPr>
        <w:pStyle w:val="af6"/>
        <w:numPr>
          <w:ilvl w:val="0"/>
          <w:numId w:val="5"/>
        </w:numPr>
        <w:tabs>
          <w:tab w:val="left" w:pos="993"/>
        </w:tabs>
        <w:ind w:left="0" w:firstLine="709"/>
        <w:jc w:val="center"/>
        <w:outlineLvl w:val="0"/>
        <w:rPr>
          <w:color w:val="000000" w:themeColor="text1"/>
        </w:rPr>
      </w:pPr>
      <w:bookmarkStart w:id="156" w:name="_Ref170402799"/>
      <w:r w:rsidRPr="00046B34">
        <w:rPr>
          <w:color w:val="000000" w:themeColor="text1"/>
        </w:rPr>
        <w:t>Управління операційним ризиком</w:t>
      </w:r>
      <w:bookmarkEnd w:id="156"/>
    </w:p>
    <w:p w14:paraId="16F98FB7" w14:textId="77777777" w:rsidR="009D7992" w:rsidRPr="00046B34" w:rsidRDefault="009D7992" w:rsidP="009D7992">
      <w:pPr>
        <w:pStyle w:val="af6"/>
        <w:tabs>
          <w:tab w:val="left" w:pos="1276"/>
        </w:tabs>
        <w:ind w:left="0" w:firstLine="709"/>
        <w:jc w:val="center"/>
        <w:rPr>
          <w:color w:val="000000" w:themeColor="text1"/>
        </w:rPr>
      </w:pPr>
    </w:p>
    <w:p w14:paraId="7F0B1DBE" w14:textId="77777777" w:rsidR="009D7992" w:rsidRPr="00046B34" w:rsidRDefault="009D7992" w:rsidP="00AD4713">
      <w:pPr>
        <w:pStyle w:val="af6"/>
        <w:numPr>
          <w:ilvl w:val="0"/>
          <w:numId w:val="2"/>
        </w:numPr>
        <w:pBdr>
          <w:top w:val="nil"/>
          <w:left w:val="nil"/>
          <w:bottom w:val="nil"/>
          <w:right w:val="nil"/>
          <w:between w:val="nil"/>
        </w:pBdr>
        <w:tabs>
          <w:tab w:val="left" w:pos="1276"/>
        </w:tabs>
        <w:jc w:val="center"/>
        <w:outlineLvl w:val="1"/>
        <w:rPr>
          <w:color w:val="000000" w:themeColor="text1"/>
        </w:rPr>
      </w:pPr>
      <w:r w:rsidRPr="00046B34">
        <w:rPr>
          <w:color w:val="000000" w:themeColor="text1"/>
        </w:rPr>
        <w:t>Загальні підходи до управління операційним ризиком</w:t>
      </w:r>
    </w:p>
    <w:p w14:paraId="6881000D" w14:textId="77777777" w:rsidR="009D7992" w:rsidRPr="00046B34" w:rsidRDefault="009D7992" w:rsidP="00A2608A">
      <w:pPr>
        <w:pStyle w:val="af6"/>
        <w:tabs>
          <w:tab w:val="left" w:pos="709"/>
        </w:tabs>
        <w:ind w:left="709"/>
        <w:rPr>
          <w:color w:val="000000" w:themeColor="text1"/>
        </w:rPr>
      </w:pPr>
    </w:p>
    <w:p w14:paraId="37EBE0A5" w14:textId="77777777" w:rsidR="00D90BD7" w:rsidRPr="00046B34" w:rsidRDefault="00D90BD7" w:rsidP="00910851">
      <w:pPr>
        <w:pStyle w:val="af6"/>
        <w:numPr>
          <w:ilvl w:val="0"/>
          <w:numId w:val="1"/>
        </w:numPr>
        <w:tabs>
          <w:tab w:val="left" w:pos="1134"/>
        </w:tabs>
        <w:ind w:left="0" w:firstLine="567"/>
        <w:rPr>
          <w:color w:val="000000" w:themeColor="text1"/>
        </w:rPr>
      </w:pPr>
      <w:r w:rsidRPr="00910851">
        <w:rPr>
          <w:color w:val="000000" w:themeColor="text1"/>
        </w:rPr>
        <w:t>Надавач</w:t>
      </w:r>
      <w:r w:rsidRPr="00046B34">
        <w:rPr>
          <w:color w:val="000000" w:themeColor="text1"/>
          <w:shd w:val="clear" w:color="auto" w:fill="FFFFFF"/>
        </w:rPr>
        <w:t xml:space="preserve"> фінансових платіжних послуг створює ефективну систему управління операційним ризиком, що має повністю інтегруватися в загальну систему управління ризиками надавача фінансових платіжних послуг</w:t>
      </w:r>
      <w:r w:rsidRPr="00046B34">
        <w:rPr>
          <w:color w:val="000000" w:themeColor="text1"/>
        </w:rPr>
        <w:t>.</w:t>
      </w:r>
    </w:p>
    <w:p w14:paraId="6F15DF53" w14:textId="77777777" w:rsidR="00D90BD7" w:rsidRPr="00046B34" w:rsidRDefault="00D90BD7" w:rsidP="00D90BD7">
      <w:pPr>
        <w:pStyle w:val="af6"/>
        <w:tabs>
          <w:tab w:val="left" w:pos="709"/>
        </w:tabs>
        <w:ind w:left="709"/>
        <w:rPr>
          <w:color w:val="000000" w:themeColor="text1"/>
        </w:rPr>
      </w:pPr>
    </w:p>
    <w:p w14:paraId="352554A3" w14:textId="77777777" w:rsidR="00D90BD7" w:rsidRPr="00046B34" w:rsidRDefault="00D90BD7" w:rsidP="00910851">
      <w:pPr>
        <w:pStyle w:val="af6"/>
        <w:numPr>
          <w:ilvl w:val="0"/>
          <w:numId w:val="1"/>
        </w:numPr>
        <w:tabs>
          <w:tab w:val="left" w:pos="1134"/>
        </w:tabs>
        <w:ind w:left="0" w:firstLine="567"/>
        <w:rPr>
          <w:color w:val="000000" w:themeColor="text1"/>
          <w:shd w:val="clear" w:color="auto" w:fill="FFFFFF"/>
        </w:rPr>
      </w:pPr>
      <w:r w:rsidRPr="00910851">
        <w:rPr>
          <w:color w:val="000000" w:themeColor="text1"/>
        </w:rPr>
        <w:t>Надавач</w:t>
      </w:r>
      <w:r w:rsidRPr="00046B34">
        <w:rPr>
          <w:color w:val="000000" w:themeColor="text1"/>
          <w:shd w:val="clear" w:color="auto" w:fill="FFFFFF"/>
        </w:rPr>
        <w:t xml:space="preserve"> фінансових платіжних послуг оцінює операційний ризик з </w:t>
      </w:r>
      <w:r w:rsidRPr="00910851">
        <w:rPr>
          <w:color w:val="000000" w:themeColor="text1"/>
        </w:rPr>
        <w:t>урахуванням</w:t>
      </w:r>
      <w:r w:rsidRPr="00046B34">
        <w:rPr>
          <w:color w:val="000000" w:themeColor="text1"/>
          <w:shd w:val="clear" w:color="auto" w:fill="FFFFFF"/>
        </w:rPr>
        <w:t xml:space="preserve"> його взаємозв'язку та впливу на інші р</w:t>
      </w:r>
      <w:r w:rsidR="003B34EB" w:rsidRPr="00046B34">
        <w:rPr>
          <w:color w:val="000000" w:themeColor="text1"/>
          <w:shd w:val="clear" w:color="auto" w:fill="FFFFFF"/>
        </w:rPr>
        <w:t>изики, що притаманні діяльності надавача фінансових платіжних послуг.</w:t>
      </w:r>
    </w:p>
    <w:p w14:paraId="742CB0D3" w14:textId="77777777" w:rsidR="00D90BD7" w:rsidRPr="00046B34" w:rsidRDefault="00D90BD7" w:rsidP="005A1168">
      <w:pPr>
        <w:pStyle w:val="af6"/>
        <w:rPr>
          <w:color w:val="000000" w:themeColor="text1"/>
        </w:rPr>
      </w:pPr>
    </w:p>
    <w:p w14:paraId="71889705" w14:textId="77777777" w:rsidR="005A1168" w:rsidRPr="00046B34" w:rsidRDefault="00D90BD7" w:rsidP="00910851">
      <w:pPr>
        <w:pStyle w:val="af6"/>
        <w:numPr>
          <w:ilvl w:val="0"/>
          <w:numId w:val="1"/>
        </w:numPr>
        <w:tabs>
          <w:tab w:val="left" w:pos="1134"/>
        </w:tabs>
        <w:ind w:left="0" w:firstLine="567"/>
        <w:rPr>
          <w:color w:val="000000" w:themeColor="text1"/>
          <w:shd w:val="clear" w:color="auto" w:fill="FFFFFF"/>
        </w:rPr>
      </w:pPr>
      <w:r w:rsidRPr="00910851">
        <w:rPr>
          <w:color w:val="000000" w:themeColor="text1"/>
        </w:rPr>
        <w:t>Надавач</w:t>
      </w:r>
      <w:r w:rsidRPr="00046B34">
        <w:rPr>
          <w:color w:val="000000" w:themeColor="text1"/>
          <w:shd w:val="clear" w:color="auto" w:fill="FFFFFF"/>
        </w:rPr>
        <w:t xml:space="preserve"> фінансових платіжних послуг самостійно визначає перелік кількісних показників ризик-апетиту до операційного ризику. Такий перелік повинен обов'язково включати показник максимального обсягу втрат від подій операційного ризику протягом наступних 12 місяців.</w:t>
      </w:r>
    </w:p>
    <w:p w14:paraId="20168B23" w14:textId="77777777" w:rsidR="003B34EB" w:rsidRPr="00046B34" w:rsidRDefault="003B34EB" w:rsidP="003B34EB">
      <w:pPr>
        <w:pStyle w:val="af6"/>
        <w:tabs>
          <w:tab w:val="left" w:pos="709"/>
        </w:tabs>
        <w:ind w:left="709"/>
        <w:rPr>
          <w:color w:val="000000" w:themeColor="text1"/>
          <w:shd w:val="clear" w:color="auto" w:fill="FFFFFF"/>
        </w:rPr>
      </w:pPr>
    </w:p>
    <w:p w14:paraId="1FBBBCCE" w14:textId="77777777" w:rsidR="00B8337C" w:rsidRPr="00046B34" w:rsidRDefault="00B8337C" w:rsidP="00AD4713">
      <w:pPr>
        <w:pStyle w:val="af6"/>
        <w:numPr>
          <w:ilvl w:val="0"/>
          <w:numId w:val="2"/>
        </w:numPr>
        <w:pBdr>
          <w:top w:val="nil"/>
          <w:left w:val="nil"/>
          <w:bottom w:val="nil"/>
          <w:right w:val="nil"/>
          <w:between w:val="nil"/>
        </w:pBdr>
        <w:tabs>
          <w:tab w:val="left" w:pos="1276"/>
        </w:tabs>
        <w:jc w:val="center"/>
        <w:outlineLvl w:val="1"/>
        <w:rPr>
          <w:color w:val="000000" w:themeColor="text1"/>
        </w:rPr>
      </w:pPr>
      <w:r w:rsidRPr="00BD7540">
        <w:rPr>
          <w:color w:val="000000" w:themeColor="text1"/>
        </w:rPr>
        <w:t>Політика та процедури управління операційним ризиком</w:t>
      </w:r>
    </w:p>
    <w:p w14:paraId="0046FCD0" w14:textId="77777777" w:rsidR="00B8337C" w:rsidRPr="00046B34" w:rsidRDefault="00B8337C" w:rsidP="00B8337C">
      <w:pPr>
        <w:pStyle w:val="af6"/>
        <w:tabs>
          <w:tab w:val="left" w:pos="709"/>
        </w:tabs>
        <w:ind w:left="709"/>
        <w:rPr>
          <w:color w:val="000000" w:themeColor="text1"/>
        </w:rPr>
      </w:pPr>
    </w:p>
    <w:p w14:paraId="3E5D6019" w14:textId="77777777" w:rsidR="00B8337C" w:rsidRPr="00046B34" w:rsidRDefault="00B8337C" w:rsidP="00B8337C">
      <w:pPr>
        <w:pStyle w:val="af6"/>
        <w:numPr>
          <w:ilvl w:val="0"/>
          <w:numId w:val="1"/>
        </w:numPr>
        <w:tabs>
          <w:tab w:val="left" w:pos="1134"/>
        </w:tabs>
        <w:ind w:left="0" w:firstLine="567"/>
        <w:rPr>
          <w:color w:val="000000" w:themeColor="text1"/>
        </w:rPr>
      </w:pPr>
      <w:r w:rsidRPr="00910851">
        <w:rPr>
          <w:color w:val="000000" w:themeColor="text1"/>
        </w:rPr>
        <w:t>Надавач</w:t>
      </w:r>
      <w:r w:rsidRPr="00046B34">
        <w:rPr>
          <w:color w:val="000000" w:themeColor="text1"/>
          <w:shd w:val="clear" w:color="auto" w:fill="FFFFFF"/>
        </w:rPr>
        <w:t xml:space="preserve"> фінансових платіжних послуг розробляє та періодично переглядає (не рідше одного разу на рік) політику, порядок та процедури управління операційним ризиком</w:t>
      </w:r>
      <w:r>
        <w:rPr>
          <w:color w:val="000000" w:themeColor="text1"/>
          <w:shd w:val="clear" w:color="auto" w:fill="FFFFFF"/>
        </w:rPr>
        <w:t xml:space="preserve"> та</w:t>
      </w:r>
      <w:r w:rsidRPr="00046B34">
        <w:rPr>
          <w:color w:val="000000" w:themeColor="text1"/>
          <w:shd w:val="clear" w:color="auto" w:fill="FFFFFF"/>
        </w:rPr>
        <w:t xml:space="preserve"> його складових, з метою забезпечення їх ефективності та відповідності рівню ризик-апетиту до цього ризику</w:t>
      </w:r>
      <w:r w:rsidRPr="00046B34">
        <w:rPr>
          <w:color w:val="000000" w:themeColor="text1"/>
        </w:rPr>
        <w:t>.</w:t>
      </w:r>
    </w:p>
    <w:p w14:paraId="4C61D6C1" w14:textId="77777777" w:rsidR="00191A13" w:rsidRPr="00046B34" w:rsidRDefault="00191A13" w:rsidP="00191A13">
      <w:pPr>
        <w:pStyle w:val="af6"/>
        <w:tabs>
          <w:tab w:val="left" w:pos="709"/>
        </w:tabs>
        <w:ind w:left="709"/>
        <w:rPr>
          <w:color w:val="000000" w:themeColor="text1"/>
        </w:rPr>
      </w:pPr>
    </w:p>
    <w:p w14:paraId="607893D6" w14:textId="23712395" w:rsidR="008E118E" w:rsidRPr="00046B34" w:rsidRDefault="008E118E" w:rsidP="00910851">
      <w:pPr>
        <w:pStyle w:val="af6"/>
        <w:numPr>
          <w:ilvl w:val="0"/>
          <w:numId w:val="1"/>
        </w:numPr>
        <w:tabs>
          <w:tab w:val="left" w:pos="1134"/>
        </w:tabs>
        <w:ind w:left="0" w:firstLine="567"/>
        <w:rPr>
          <w:color w:val="000000" w:themeColor="text1"/>
        </w:rPr>
      </w:pPr>
      <w:bookmarkStart w:id="157" w:name="_Ref170402669"/>
      <w:r w:rsidRPr="00046B34">
        <w:rPr>
          <w:color w:val="000000" w:themeColor="text1"/>
        </w:rPr>
        <w:t>Політика управління операційним ризиком</w:t>
      </w:r>
      <w:r w:rsidR="00487E42" w:rsidRPr="00046B34">
        <w:rPr>
          <w:color w:val="000000" w:themeColor="text1"/>
          <w:shd w:val="clear" w:color="auto" w:fill="FFFFFF"/>
        </w:rPr>
        <w:t xml:space="preserve"> </w:t>
      </w:r>
      <w:r w:rsidR="00487E42" w:rsidRPr="00046B34">
        <w:rPr>
          <w:color w:val="000000" w:themeColor="text1"/>
        </w:rPr>
        <w:t xml:space="preserve">може бути складовою політики управління ризиком </w:t>
      </w:r>
      <w:r w:rsidR="00690808">
        <w:rPr>
          <w:color w:val="000000" w:themeColor="text1"/>
        </w:rPr>
        <w:t>н</w:t>
      </w:r>
      <w:r w:rsidR="00690808" w:rsidRPr="00046B34">
        <w:rPr>
          <w:color w:val="000000" w:themeColor="text1"/>
          <w:shd w:val="clear" w:color="auto" w:fill="FFFFFF"/>
        </w:rPr>
        <w:t>адавач</w:t>
      </w:r>
      <w:r w:rsidR="00690808">
        <w:rPr>
          <w:color w:val="000000" w:themeColor="text1"/>
          <w:shd w:val="clear" w:color="auto" w:fill="FFFFFF"/>
        </w:rPr>
        <w:t>а</w:t>
      </w:r>
      <w:r w:rsidR="00690808" w:rsidRPr="00046B34">
        <w:rPr>
          <w:color w:val="000000" w:themeColor="text1"/>
          <w:shd w:val="clear" w:color="auto" w:fill="FFFFFF"/>
        </w:rPr>
        <w:t xml:space="preserve"> фінансових платіжних послуг </w:t>
      </w:r>
      <w:r w:rsidR="00487E42" w:rsidRPr="00046B34">
        <w:rPr>
          <w:color w:val="000000" w:themeColor="text1"/>
        </w:rPr>
        <w:t xml:space="preserve">або окремим документом та </w:t>
      </w:r>
      <w:r w:rsidRPr="00046B34">
        <w:rPr>
          <w:color w:val="000000" w:themeColor="text1"/>
        </w:rPr>
        <w:t>повинна  містити:</w:t>
      </w:r>
      <w:bookmarkEnd w:id="157"/>
    </w:p>
    <w:p w14:paraId="0CCC5DE6" w14:textId="77777777" w:rsidR="008E118E" w:rsidRPr="00046B34" w:rsidRDefault="008E118E" w:rsidP="00191A13">
      <w:pPr>
        <w:ind w:firstLine="709"/>
        <w:rPr>
          <w:color w:val="000000" w:themeColor="text1"/>
        </w:rPr>
      </w:pPr>
    </w:p>
    <w:p w14:paraId="173AFC46" w14:textId="77777777" w:rsidR="008E118E" w:rsidRPr="00046B34" w:rsidRDefault="008E118E" w:rsidP="00910851">
      <w:pPr>
        <w:ind w:firstLine="567"/>
        <w:rPr>
          <w:color w:val="000000" w:themeColor="text1"/>
        </w:rPr>
      </w:pPr>
      <w:r w:rsidRPr="00046B34">
        <w:rPr>
          <w:color w:val="000000" w:themeColor="text1"/>
        </w:rPr>
        <w:t>1) мету, завдання та принципи управління операційним ризиком;</w:t>
      </w:r>
    </w:p>
    <w:p w14:paraId="4CECDA5A" w14:textId="77777777" w:rsidR="008E118E" w:rsidRPr="00046B34" w:rsidRDefault="008E118E" w:rsidP="00910851">
      <w:pPr>
        <w:ind w:firstLine="567"/>
        <w:rPr>
          <w:color w:val="000000" w:themeColor="text1"/>
        </w:rPr>
      </w:pPr>
    </w:p>
    <w:p w14:paraId="35818F21" w14:textId="77777777" w:rsidR="008E118E" w:rsidRPr="00046B34" w:rsidRDefault="008E118E" w:rsidP="00910851">
      <w:pPr>
        <w:ind w:firstLine="567"/>
        <w:rPr>
          <w:color w:val="000000" w:themeColor="text1"/>
        </w:rPr>
      </w:pPr>
      <w:r w:rsidRPr="00046B34">
        <w:rPr>
          <w:color w:val="000000" w:themeColor="text1"/>
        </w:rPr>
        <w:t>2) організаційну структуру процесу управління операційним ризиком з урахуванням розподілу функціонала відповідно до трьох ліній захисту учасників процесу, їх повноважень, відповідальності та порядку взаємодії;</w:t>
      </w:r>
    </w:p>
    <w:p w14:paraId="465CB610" w14:textId="77777777" w:rsidR="008E118E" w:rsidRPr="00046B34" w:rsidRDefault="008E118E" w:rsidP="00910851">
      <w:pPr>
        <w:ind w:firstLine="567"/>
        <w:rPr>
          <w:color w:val="000000" w:themeColor="text1"/>
        </w:rPr>
      </w:pPr>
    </w:p>
    <w:p w14:paraId="6DC14BD1" w14:textId="77777777" w:rsidR="008E118E" w:rsidRPr="00046B34" w:rsidRDefault="008E118E" w:rsidP="00910851">
      <w:pPr>
        <w:ind w:firstLine="567"/>
        <w:rPr>
          <w:color w:val="000000" w:themeColor="text1"/>
        </w:rPr>
      </w:pPr>
      <w:r w:rsidRPr="00046B34">
        <w:rPr>
          <w:color w:val="000000" w:themeColor="text1"/>
        </w:rPr>
        <w:t>3) підходи щодо виявлення, вимірювання, моніторингу, контролю, звітування та пом'якшення операційного ризику;</w:t>
      </w:r>
    </w:p>
    <w:p w14:paraId="2B86801F" w14:textId="77777777" w:rsidR="008E118E" w:rsidRPr="00046B34" w:rsidRDefault="008E118E" w:rsidP="00910851">
      <w:pPr>
        <w:ind w:firstLine="567"/>
        <w:rPr>
          <w:color w:val="000000" w:themeColor="text1"/>
        </w:rPr>
      </w:pPr>
    </w:p>
    <w:p w14:paraId="61EDEE04" w14:textId="77777777" w:rsidR="008E118E" w:rsidRPr="00046B34" w:rsidRDefault="00013F6C" w:rsidP="00910851">
      <w:pPr>
        <w:ind w:firstLine="567"/>
        <w:rPr>
          <w:color w:val="000000" w:themeColor="text1"/>
        </w:rPr>
      </w:pPr>
      <w:r w:rsidRPr="00046B34">
        <w:rPr>
          <w:color w:val="000000" w:themeColor="text1"/>
        </w:rPr>
        <w:t xml:space="preserve">4) </w:t>
      </w:r>
      <w:r w:rsidR="008E118E" w:rsidRPr="00046B34">
        <w:rPr>
          <w:color w:val="000000" w:themeColor="text1"/>
        </w:rPr>
        <w:t xml:space="preserve">критеріїв визначення значних подій операційного ризику, порядок їх дослідження та ескалації інформації щодо таких подій керівникам </w:t>
      </w:r>
      <w:r w:rsidRPr="00046B34">
        <w:rPr>
          <w:color w:val="000000" w:themeColor="text1"/>
        </w:rPr>
        <w:t>надавача фінансових платіжних послуг</w:t>
      </w:r>
      <w:r w:rsidR="008E118E" w:rsidRPr="00046B34">
        <w:rPr>
          <w:color w:val="000000" w:themeColor="text1"/>
        </w:rPr>
        <w:t>;</w:t>
      </w:r>
    </w:p>
    <w:p w14:paraId="7FD0F79A" w14:textId="77777777" w:rsidR="008E118E" w:rsidRPr="00046B34" w:rsidRDefault="008E118E" w:rsidP="00910851">
      <w:pPr>
        <w:ind w:firstLine="567"/>
        <w:rPr>
          <w:color w:val="000000" w:themeColor="text1"/>
        </w:rPr>
      </w:pPr>
    </w:p>
    <w:p w14:paraId="0EB7BB38" w14:textId="77777777" w:rsidR="008E118E" w:rsidRPr="00046B34" w:rsidRDefault="00013F6C" w:rsidP="00910851">
      <w:pPr>
        <w:ind w:firstLine="567"/>
        <w:rPr>
          <w:color w:val="000000" w:themeColor="text1"/>
        </w:rPr>
      </w:pPr>
      <w:r w:rsidRPr="00046B34">
        <w:rPr>
          <w:color w:val="000000" w:themeColor="text1"/>
        </w:rPr>
        <w:t xml:space="preserve">5) </w:t>
      </w:r>
      <w:r w:rsidR="008E118E" w:rsidRPr="00046B34">
        <w:rPr>
          <w:color w:val="000000" w:themeColor="text1"/>
        </w:rPr>
        <w:t>політику страхування (якщо стратегія з управління ризиками передбачає такий підхід щодо передавання ризику);</w:t>
      </w:r>
    </w:p>
    <w:p w14:paraId="399618F4" w14:textId="77777777" w:rsidR="008E118E" w:rsidRPr="00046B34" w:rsidRDefault="008E118E" w:rsidP="00910851">
      <w:pPr>
        <w:ind w:firstLine="567"/>
        <w:rPr>
          <w:color w:val="000000" w:themeColor="text1"/>
        </w:rPr>
      </w:pPr>
    </w:p>
    <w:p w14:paraId="4E4818AA" w14:textId="77777777" w:rsidR="008E118E" w:rsidRPr="00046B34" w:rsidRDefault="008E118E" w:rsidP="00910851">
      <w:pPr>
        <w:ind w:firstLine="567"/>
        <w:rPr>
          <w:color w:val="000000" w:themeColor="text1"/>
        </w:rPr>
      </w:pPr>
      <w:r w:rsidRPr="00046B34">
        <w:rPr>
          <w:color w:val="000000" w:themeColor="text1"/>
        </w:rPr>
        <w:t>6) підходи щодо здійснення стрес-тестування операційного ризику;</w:t>
      </w:r>
    </w:p>
    <w:p w14:paraId="3EE70B4C" w14:textId="77777777" w:rsidR="008E118E" w:rsidRPr="00046B34" w:rsidRDefault="008E118E" w:rsidP="00910851">
      <w:pPr>
        <w:ind w:firstLine="567"/>
        <w:rPr>
          <w:color w:val="000000" w:themeColor="text1"/>
        </w:rPr>
      </w:pPr>
    </w:p>
    <w:p w14:paraId="40A93EC5" w14:textId="77777777" w:rsidR="00191A13" w:rsidRPr="00046B34" w:rsidRDefault="008E118E" w:rsidP="00910851">
      <w:pPr>
        <w:ind w:firstLine="567"/>
        <w:rPr>
          <w:color w:val="000000" w:themeColor="text1"/>
        </w:rPr>
      </w:pPr>
      <w:r w:rsidRPr="00046B34">
        <w:rPr>
          <w:color w:val="000000" w:themeColor="text1"/>
        </w:rPr>
        <w:t>7) перелік та формат (інформаційне наповнення) форм управлінської звітності щодо операційного ризику, порядок і періодичність/терміни їх надання суб'єктам системи управління ризиками;</w:t>
      </w:r>
    </w:p>
    <w:p w14:paraId="37D9F571" w14:textId="77777777" w:rsidR="00191A13" w:rsidRPr="00046B34" w:rsidRDefault="00191A13" w:rsidP="00910851">
      <w:pPr>
        <w:ind w:firstLine="567"/>
        <w:rPr>
          <w:color w:val="000000" w:themeColor="text1"/>
        </w:rPr>
      </w:pPr>
    </w:p>
    <w:p w14:paraId="3FA9BCC7" w14:textId="77777777" w:rsidR="008E118E" w:rsidRPr="00046B34" w:rsidRDefault="008E118E" w:rsidP="00910851">
      <w:pPr>
        <w:pStyle w:val="af6"/>
        <w:numPr>
          <w:ilvl w:val="0"/>
          <w:numId w:val="132"/>
        </w:numPr>
        <w:ind w:left="0" w:firstLine="567"/>
        <w:rPr>
          <w:color w:val="000000" w:themeColor="text1"/>
        </w:rPr>
      </w:pPr>
      <w:r w:rsidRPr="00046B34">
        <w:rPr>
          <w:color w:val="000000" w:themeColor="text1"/>
        </w:rPr>
        <w:t>критерії звітування для подій операційного ризику та обґрунтування таких критеріїв</w:t>
      </w:r>
      <w:r w:rsidR="00F95994" w:rsidRPr="00046B34">
        <w:rPr>
          <w:color w:val="000000" w:themeColor="text1"/>
        </w:rPr>
        <w:t>;</w:t>
      </w:r>
    </w:p>
    <w:p w14:paraId="6DBBF821" w14:textId="77777777" w:rsidR="00F95994" w:rsidRPr="00046B34" w:rsidRDefault="00F95994" w:rsidP="00910851">
      <w:pPr>
        <w:pStyle w:val="af6"/>
        <w:ind w:left="709" w:firstLine="567"/>
        <w:rPr>
          <w:color w:val="000000" w:themeColor="text1"/>
        </w:rPr>
      </w:pPr>
    </w:p>
    <w:p w14:paraId="5F2B0206" w14:textId="0D911D86" w:rsidR="00CA6602" w:rsidRPr="00046B34" w:rsidRDefault="00CA6602" w:rsidP="00910851">
      <w:pPr>
        <w:pStyle w:val="af6"/>
        <w:numPr>
          <w:ilvl w:val="0"/>
          <w:numId w:val="132"/>
        </w:numPr>
        <w:ind w:left="0" w:firstLine="567"/>
        <w:rPr>
          <w:color w:val="000000" w:themeColor="text1"/>
        </w:rPr>
      </w:pPr>
      <w:r w:rsidRPr="00046B34">
        <w:rPr>
          <w:color w:val="000000" w:themeColor="text1"/>
          <w:shd w:val="clear" w:color="auto" w:fill="FFFFFF"/>
        </w:rPr>
        <w:lastRenderedPageBreak/>
        <w:t>внутрішні правил</w:t>
      </w:r>
      <w:r w:rsidR="0098404F" w:rsidRPr="00046B34">
        <w:rPr>
          <w:color w:val="000000" w:themeColor="text1"/>
          <w:shd w:val="clear" w:color="auto" w:fill="FFFFFF"/>
        </w:rPr>
        <w:t>а</w:t>
      </w:r>
      <w:r w:rsidRPr="00046B34">
        <w:rPr>
          <w:color w:val="000000" w:themeColor="text1"/>
          <w:shd w:val="clear" w:color="auto" w:fill="FFFFFF"/>
        </w:rPr>
        <w:t xml:space="preserve"> щодо ефективного зниження та контролю за операційними ризиками, кіберризиками та ризиками </w:t>
      </w:r>
      <w:r w:rsidR="00C77315" w:rsidRPr="00046B34">
        <w:rPr>
          <w:color w:val="000000" w:themeColor="text1"/>
          <w:shd w:val="clear" w:color="auto" w:fill="FFFFFF"/>
        </w:rPr>
        <w:t>безпеки</w:t>
      </w:r>
      <w:r w:rsidRPr="00046B34">
        <w:rPr>
          <w:color w:val="000000" w:themeColor="text1"/>
          <w:shd w:val="clear" w:color="auto" w:fill="FFFFFF"/>
        </w:rPr>
        <w:t>, пов’язаними з наданням платіжних послуг (виконанням платіжних операцій)</w:t>
      </w:r>
      <w:r w:rsidR="0098404F" w:rsidRPr="00046B34">
        <w:rPr>
          <w:color w:val="000000" w:themeColor="text1"/>
          <w:shd w:val="clear" w:color="auto" w:fill="FFFFFF"/>
        </w:rPr>
        <w:t xml:space="preserve">, </w:t>
      </w:r>
      <w:r w:rsidR="00993268" w:rsidRPr="00046B34">
        <w:rPr>
          <w:color w:val="000000" w:themeColor="text1"/>
          <w:shd w:val="clear" w:color="auto" w:fill="FFFFFF"/>
        </w:rPr>
        <w:t>які мають також містити процедури забезпечення безпеки виконання платіжних операцій, вжиття заходів з ідентифікації помилкових та неналежних платіжних операцій (суб’єктів таких платіжних операцій) та заходів із запобігання або припинення таких платіжних операцій, реагування на інциденти безпеки, здійснення моніторингу та ведення бази даних операційних інцидентів, кіберінцидентів та інцидентів безпеки, пов’язаних з наданням платіжних послуг (виконанням платіжних операцій).</w:t>
      </w:r>
    </w:p>
    <w:p w14:paraId="0FF979B9" w14:textId="77777777" w:rsidR="005007B9" w:rsidRPr="00046B34" w:rsidRDefault="005007B9" w:rsidP="00191A13">
      <w:pPr>
        <w:ind w:firstLine="709"/>
        <w:rPr>
          <w:color w:val="000000" w:themeColor="text1"/>
        </w:rPr>
      </w:pPr>
    </w:p>
    <w:p w14:paraId="70BF6401" w14:textId="77777777" w:rsidR="008E118E" w:rsidRPr="00046B34" w:rsidRDefault="00F16FEB" w:rsidP="00430774">
      <w:pPr>
        <w:pStyle w:val="af6"/>
        <w:numPr>
          <w:ilvl w:val="0"/>
          <w:numId w:val="1"/>
        </w:numPr>
        <w:tabs>
          <w:tab w:val="left" w:pos="1134"/>
        </w:tabs>
        <w:ind w:left="0" w:firstLine="567"/>
        <w:rPr>
          <w:color w:val="000000" w:themeColor="text1"/>
        </w:rPr>
      </w:pPr>
      <w:r w:rsidRPr="00046B34">
        <w:rPr>
          <w:color w:val="000000" w:themeColor="text1"/>
        </w:rPr>
        <w:t>Порядок та процедури управління операційним ризиком повинні обов'язково містити:</w:t>
      </w:r>
    </w:p>
    <w:p w14:paraId="796C643C" w14:textId="77777777" w:rsidR="008E118E" w:rsidRPr="00046B34" w:rsidRDefault="008E118E" w:rsidP="00D4644A">
      <w:pPr>
        <w:ind w:firstLine="709"/>
        <w:rPr>
          <w:color w:val="000000" w:themeColor="text1"/>
        </w:rPr>
      </w:pPr>
    </w:p>
    <w:p w14:paraId="4E4E44F6" w14:textId="77777777" w:rsidR="00D4644A" w:rsidRPr="00046B34" w:rsidRDefault="00D4644A" w:rsidP="00430774">
      <w:pPr>
        <w:ind w:firstLine="567"/>
        <w:rPr>
          <w:color w:val="000000" w:themeColor="text1"/>
        </w:rPr>
      </w:pPr>
      <w:r w:rsidRPr="00046B34">
        <w:rPr>
          <w:color w:val="000000" w:themeColor="text1"/>
        </w:rPr>
        <w:t>1) процедури щодо виявлення, вимірювання, моніторингу, контролю, звітування та пом'якшення операційного ризику, уключаючи інструменти/індикатори, що використовуються;</w:t>
      </w:r>
    </w:p>
    <w:p w14:paraId="2BB87240" w14:textId="77777777" w:rsidR="00D4644A" w:rsidRPr="00046B34" w:rsidRDefault="00D4644A" w:rsidP="00430774">
      <w:pPr>
        <w:ind w:firstLine="567"/>
        <w:rPr>
          <w:color w:val="000000" w:themeColor="text1"/>
        </w:rPr>
      </w:pPr>
    </w:p>
    <w:p w14:paraId="5E03D5C5" w14:textId="77777777" w:rsidR="00D4644A" w:rsidRPr="00046B34" w:rsidRDefault="00D4644A" w:rsidP="00430774">
      <w:pPr>
        <w:ind w:firstLine="567"/>
        <w:rPr>
          <w:color w:val="000000" w:themeColor="text1"/>
        </w:rPr>
      </w:pPr>
      <w:r w:rsidRPr="00046B34">
        <w:rPr>
          <w:color w:val="000000" w:themeColor="text1"/>
        </w:rPr>
        <w:t>2) процедури контролю за повнотою та якістю даних про події операційного ризику, уключаючи інструменти, що використовуються для такого контролю;</w:t>
      </w:r>
    </w:p>
    <w:p w14:paraId="542CBC35" w14:textId="77777777" w:rsidR="00D4644A" w:rsidRPr="00046B34" w:rsidRDefault="00D4644A" w:rsidP="00430774">
      <w:pPr>
        <w:ind w:firstLine="567"/>
        <w:rPr>
          <w:color w:val="000000" w:themeColor="text1"/>
        </w:rPr>
      </w:pPr>
    </w:p>
    <w:p w14:paraId="533D2EB2" w14:textId="77777777" w:rsidR="00D4644A" w:rsidRPr="00046B34" w:rsidRDefault="00D4644A" w:rsidP="00430774">
      <w:pPr>
        <w:ind w:firstLine="567"/>
        <w:rPr>
          <w:color w:val="000000" w:themeColor="text1"/>
        </w:rPr>
      </w:pPr>
      <w:r w:rsidRPr="00046B34">
        <w:rPr>
          <w:color w:val="000000" w:themeColor="text1"/>
        </w:rPr>
        <w:t>3) порядок та критерії класифікації подій операційного ризику за типами подій, бізнес-лініями;</w:t>
      </w:r>
    </w:p>
    <w:p w14:paraId="6D353CA7" w14:textId="77777777" w:rsidR="00D4644A" w:rsidRPr="00046B34" w:rsidRDefault="00D4644A" w:rsidP="00430774">
      <w:pPr>
        <w:ind w:firstLine="567"/>
        <w:rPr>
          <w:color w:val="000000" w:themeColor="text1"/>
        </w:rPr>
      </w:pPr>
    </w:p>
    <w:p w14:paraId="2E64B247" w14:textId="77777777" w:rsidR="00D4644A" w:rsidRPr="00046B34" w:rsidRDefault="00D4644A" w:rsidP="00430774">
      <w:pPr>
        <w:ind w:firstLine="567"/>
        <w:rPr>
          <w:color w:val="000000" w:themeColor="text1"/>
        </w:rPr>
      </w:pPr>
      <w:r w:rsidRPr="00046B34">
        <w:rPr>
          <w:color w:val="000000" w:themeColor="text1"/>
        </w:rPr>
        <w:t xml:space="preserve">4) критерії ідентифікації, класифікації та методологію розрахунку збитків від подій операційного ризику, пов'язаних із кредитним ризиком (за умови що кошти для виконання платіжної операції надаються користувачу надавачем </w:t>
      </w:r>
      <w:r w:rsidR="00FF08C0" w:rsidRPr="00046B34">
        <w:rPr>
          <w:color w:val="000000" w:themeColor="text1"/>
        </w:rPr>
        <w:t xml:space="preserve">фінансових </w:t>
      </w:r>
      <w:r w:rsidRPr="00046B34">
        <w:rPr>
          <w:color w:val="000000" w:themeColor="text1"/>
        </w:rPr>
        <w:t>платіжних послуг на умовах кредиту);</w:t>
      </w:r>
    </w:p>
    <w:p w14:paraId="68181EF0" w14:textId="77777777" w:rsidR="00D4644A" w:rsidRPr="00046B34" w:rsidRDefault="00D4644A" w:rsidP="00430774">
      <w:pPr>
        <w:ind w:firstLine="567"/>
        <w:rPr>
          <w:color w:val="000000" w:themeColor="text1"/>
        </w:rPr>
      </w:pPr>
    </w:p>
    <w:p w14:paraId="0067D288" w14:textId="77777777" w:rsidR="00D4644A" w:rsidRPr="00046B34" w:rsidRDefault="00D4644A" w:rsidP="00430774">
      <w:pPr>
        <w:ind w:firstLine="567"/>
        <w:rPr>
          <w:color w:val="000000" w:themeColor="text1"/>
        </w:rPr>
      </w:pPr>
      <w:r w:rsidRPr="00046B34">
        <w:rPr>
          <w:color w:val="000000" w:themeColor="text1"/>
        </w:rPr>
        <w:t>5) критерії визначення груп пов'язаних операційних подій;</w:t>
      </w:r>
    </w:p>
    <w:p w14:paraId="2A0449C1" w14:textId="77777777" w:rsidR="00D4644A" w:rsidRPr="00046B34" w:rsidRDefault="00D4644A" w:rsidP="00430774">
      <w:pPr>
        <w:ind w:firstLine="567"/>
        <w:rPr>
          <w:color w:val="000000" w:themeColor="text1"/>
        </w:rPr>
      </w:pPr>
    </w:p>
    <w:p w14:paraId="018E3A40" w14:textId="77777777" w:rsidR="00D4644A" w:rsidRPr="00046B34" w:rsidRDefault="00D4644A" w:rsidP="00430774">
      <w:pPr>
        <w:ind w:firstLine="567"/>
        <w:rPr>
          <w:color w:val="000000" w:themeColor="text1"/>
        </w:rPr>
      </w:pPr>
      <w:r w:rsidRPr="00046B34">
        <w:rPr>
          <w:color w:val="000000" w:themeColor="text1"/>
        </w:rPr>
        <w:t>6) опис основних інструментів, що використовуються під час управління операційним ризиком, та порядок їх використання;</w:t>
      </w:r>
    </w:p>
    <w:p w14:paraId="485D4F8A" w14:textId="77777777" w:rsidR="00D4644A" w:rsidRPr="00046B34" w:rsidRDefault="00D4644A" w:rsidP="00430774">
      <w:pPr>
        <w:ind w:firstLine="567"/>
        <w:rPr>
          <w:color w:val="000000" w:themeColor="text1"/>
        </w:rPr>
      </w:pPr>
    </w:p>
    <w:p w14:paraId="3EC13401" w14:textId="77777777" w:rsidR="00D4644A" w:rsidRPr="00046B34" w:rsidRDefault="00D4644A" w:rsidP="00430774">
      <w:pPr>
        <w:ind w:firstLine="567"/>
        <w:rPr>
          <w:color w:val="000000" w:themeColor="text1"/>
        </w:rPr>
      </w:pPr>
      <w:r w:rsidRPr="00046B34">
        <w:rPr>
          <w:color w:val="000000" w:themeColor="text1"/>
        </w:rPr>
        <w:t>7) порядок управління операційним ризиком, що властивий процесу співпраці з аутсорсерами;</w:t>
      </w:r>
    </w:p>
    <w:p w14:paraId="14F4EBA0" w14:textId="77777777" w:rsidR="00D4644A" w:rsidRPr="00046B34" w:rsidRDefault="00D4644A" w:rsidP="00430774">
      <w:pPr>
        <w:ind w:firstLine="567"/>
        <w:rPr>
          <w:color w:val="000000" w:themeColor="text1"/>
        </w:rPr>
      </w:pPr>
    </w:p>
    <w:p w14:paraId="130003C3" w14:textId="77777777" w:rsidR="00D4644A" w:rsidRPr="00046B34" w:rsidRDefault="00D4644A" w:rsidP="00430774">
      <w:pPr>
        <w:ind w:firstLine="567"/>
        <w:rPr>
          <w:color w:val="000000" w:themeColor="text1"/>
        </w:rPr>
      </w:pPr>
      <w:r w:rsidRPr="00046B34">
        <w:rPr>
          <w:color w:val="000000" w:themeColor="text1"/>
        </w:rPr>
        <w:t>8) чітке розмежування функцій управління операційним ризиком та комплаєнс-ризиком з метою уникнення їх дублювання;</w:t>
      </w:r>
    </w:p>
    <w:p w14:paraId="029D10E2" w14:textId="77777777" w:rsidR="00D4644A" w:rsidRPr="00046B34" w:rsidRDefault="00D4644A" w:rsidP="00430774">
      <w:pPr>
        <w:ind w:firstLine="567"/>
        <w:rPr>
          <w:color w:val="000000" w:themeColor="text1"/>
        </w:rPr>
      </w:pPr>
    </w:p>
    <w:p w14:paraId="5E9D54B0" w14:textId="77777777" w:rsidR="00D4644A" w:rsidRPr="00046B34" w:rsidRDefault="00D4644A" w:rsidP="00430774">
      <w:pPr>
        <w:ind w:firstLine="567"/>
        <w:rPr>
          <w:color w:val="000000" w:themeColor="text1"/>
        </w:rPr>
      </w:pPr>
      <w:r w:rsidRPr="00046B34">
        <w:rPr>
          <w:color w:val="000000" w:themeColor="text1"/>
        </w:rPr>
        <w:t>9) порядок обміну інформацією між учасниками процесу управління операційним ризиком, уключаючи види, форми і терміни подання інформації;</w:t>
      </w:r>
    </w:p>
    <w:p w14:paraId="54C6D2AF" w14:textId="77777777" w:rsidR="00D4644A" w:rsidRPr="00046B34" w:rsidRDefault="00D4644A" w:rsidP="00430774">
      <w:pPr>
        <w:ind w:firstLine="567"/>
        <w:rPr>
          <w:color w:val="000000" w:themeColor="text1"/>
        </w:rPr>
      </w:pPr>
    </w:p>
    <w:p w14:paraId="6A8D5FE2" w14:textId="77777777" w:rsidR="00D4644A" w:rsidRPr="00046B34" w:rsidRDefault="00D4644A" w:rsidP="00430774">
      <w:pPr>
        <w:ind w:firstLine="567"/>
        <w:rPr>
          <w:color w:val="000000" w:themeColor="text1"/>
        </w:rPr>
      </w:pPr>
      <w:r w:rsidRPr="00046B34">
        <w:rPr>
          <w:color w:val="000000" w:themeColor="text1"/>
        </w:rPr>
        <w:t>10) програма проведення стрес-тестування операційного ризику;</w:t>
      </w:r>
    </w:p>
    <w:p w14:paraId="4CA458E9" w14:textId="77777777" w:rsidR="00D4644A" w:rsidRPr="00046B34" w:rsidRDefault="00D4644A" w:rsidP="00430774">
      <w:pPr>
        <w:ind w:firstLine="567"/>
        <w:rPr>
          <w:color w:val="000000" w:themeColor="text1"/>
        </w:rPr>
      </w:pPr>
    </w:p>
    <w:p w14:paraId="57F3CD7E" w14:textId="77777777" w:rsidR="00D4644A" w:rsidRPr="00046B34" w:rsidRDefault="00D4644A" w:rsidP="00430774">
      <w:pPr>
        <w:ind w:firstLine="567"/>
        <w:rPr>
          <w:color w:val="000000" w:themeColor="text1"/>
        </w:rPr>
      </w:pPr>
      <w:r w:rsidRPr="00046B34">
        <w:rPr>
          <w:color w:val="000000" w:themeColor="text1"/>
        </w:rPr>
        <w:t xml:space="preserve">11) порядок складання та перевірки достовірності </w:t>
      </w:r>
      <w:r w:rsidR="007B21DC" w:rsidRPr="00046B34">
        <w:rPr>
          <w:color w:val="000000" w:themeColor="text1"/>
        </w:rPr>
        <w:t xml:space="preserve">регуляторної </w:t>
      </w:r>
      <w:r w:rsidRPr="00046B34">
        <w:rPr>
          <w:color w:val="000000" w:themeColor="text1"/>
        </w:rPr>
        <w:t>звітності щодо операційного ризику, що подається до Національного банку.</w:t>
      </w:r>
    </w:p>
    <w:p w14:paraId="3F1F355D" w14:textId="77777777" w:rsidR="00D4644A" w:rsidRPr="00046B34" w:rsidRDefault="00D4644A" w:rsidP="005007B9">
      <w:pPr>
        <w:pStyle w:val="af6"/>
        <w:rPr>
          <w:color w:val="000000" w:themeColor="text1"/>
        </w:rPr>
      </w:pPr>
    </w:p>
    <w:p w14:paraId="2B4EFB6A" w14:textId="77777777" w:rsidR="008E118E" w:rsidRPr="00046B34" w:rsidRDefault="00EA6BF1" w:rsidP="00430774">
      <w:pPr>
        <w:pStyle w:val="af6"/>
        <w:numPr>
          <w:ilvl w:val="0"/>
          <w:numId w:val="1"/>
        </w:numPr>
        <w:tabs>
          <w:tab w:val="left" w:pos="1134"/>
        </w:tabs>
        <w:ind w:left="0" w:firstLine="567"/>
        <w:rPr>
          <w:color w:val="000000" w:themeColor="text1"/>
        </w:rPr>
      </w:pPr>
      <w:r w:rsidRPr="00430774">
        <w:rPr>
          <w:color w:val="000000" w:themeColor="text1"/>
        </w:rPr>
        <w:t>Надавач</w:t>
      </w:r>
      <w:r w:rsidRPr="00046B34">
        <w:rPr>
          <w:color w:val="000000" w:themeColor="text1"/>
          <w:shd w:val="clear" w:color="auto" w:fill="FFFFFF"/>
        </w:rPr>
        <w:t xml:space="preserve"> фінансових платіжних послуг</w:t>
      </w:r>
      <w:r w:rsidRPr="00046B34">
        <w:rPr>
          <w:color w:val="000000" w:themeColor="text1"/>
        </w:rPr>
        <w:t xml:space="preserve"> розробляє та впроваджує процедури контролю за повнотою та якістю даних про події операційного ризику </w:t>
      </w:r>
      <w:r w:rsidR="00496781" w:rsidRPr="00046B34">
        <w:rPr>
          <w:color w:val="000000" w:themeColor="text1"/>
        </w:rPr>
        <w:t xml:space="preserve">надавача </w:t>
      </w:r>
      <w:r w:rsidR="00496781" w:rsidRPr="00046B34">
        <w:rPr>
          <w:color w:val="000000" w:themeColor="text1"/>
          <w:shd w:val="clear" w:color="auto" w:fill="FFFFFF"/>
        </w:rPr>
        <w:t>фінансових платіжних послуг</w:t>
      </w:r>
      <w:r w:rsidRPr="00046B34">
        <w:rPr>
          <w:color w:val="000000" w:themeColor="text1"/>
        </w:rPr>
        <w:t>, що передбачають:</w:t>
      </w:r>
    </w:p>
    <w:p w14:paraId="100FE80E" w14:textId="77777777" w:rsidR="00EA6BF1" w:rsidRPr="00046B34" w:rsidRDefault="00EA6BF1" w:rsidP="00EA6BF1">
      <w:pPr>
        <w:ind w:firstLine="709"/>
        <w:rPr>
          <w:color w:val="000000" w:themeColor="text1"/>
        </w:rPr>
      </w:pPr>
    </w:p>
    <w:p w14:paraId="4D460CB2" w14:textId="77777777" w:rsidR="00EA6BF1" w:rsidRPr="00046B34" w:rsidRDefault="00EA6BF1" w:rsidP="00430774">
      <w:pPr>
        <w:ind w:firstLine="567"/>
        <w:rPr>
          <w:color w:val="000000" w:themeColor="text1"/>
        </w:rPr>
      </w:pPr>
      <w:r w:rsidRPr="00046B34">
        <w:rPr>
          <w:color w:val="000000" w:themeColor="text1"/>
        </w:rPr>
        <w:t xml:space="preserve">1) розподіл обов'язків та відповідальності між підрозділами </w:t>
      </w:r>
      <w:r w:rsidRPr="00046B34">
        <w:rPr>
          <w:color w:val="000000" w:themeColor="text1"/>
          <w:shd w:val="clear" w:color="auto" w:fill="FFFFFF"/>
        </w:rPr>
        <w:t>надавача фінансових платіжних послуг</w:t>
      </w:r>
      <w:r w:rsidRPr="00046B34">
        <w:rPr>
          <w:color w:val="000000" w:themeColor="text1"/>
        </w:rPr>
        <w:t xml:space="preserve"> щодо контролю за повнотою та якістю даних про події операційного ризику </w:t>
      </w:r>
      <w:r w:rsidR="00496781" w:rsidRPr="00046B34">
        <w:rPr>
          <w:color w:val="000000" w:themeColor="text1"/>
        </w:rPr>
        <w:t xml:space="preserve">надавача </w:t>
      </w:r>
      <w:r w:rsidR="00496781" w:rsidRPr="00046B34">
        <w:rPr>
          <w:color w:val="000000" w:themeColor="text1"/>
          <w:shd w:val="clear" w:color="auto" w:fill="FFFFFF"/>
        </w:rPr>
        <w:t>фінансових платіжних послуг</w:t>
      </w:r>
      <w:r w:rsidRPr="00046B34">
        <w:rPr>
          <w:color w:val="000000" w:themeColor="text1"/>
        </w:rPr>
        <w:t xml:space="preserve"> під час їх збору, унесення до бази внутрішніх подій операційного ризику та подальшої перевірки;</w:t>
      </w:r>
    </w:p>
    <w:p w14:paraId="1361D791" w14:textId="77777777" w:rsidR="00EA6BF1" w:rsidRPr="00046B34" w:rsidRDefault="00EA6BF1" w:rsidP="00430774">
      <w:pPr>
        <w:ind w:firstLine="567"/>
        <w:rPr>
          <w:color w:val="000000" w:themeColor="text1"/>
        </w:rPr>
      </w:pPr>
    </w:p>
    <w:p w14:paraId="2B97936B" w14:textId="63B0B536" w:rsidR="00EA6BF1" w:rsidRPr="00046B34" w:rsidRDefault="00EA6BF1" w:rsidP="00430774">
      <w:pPr>
        <w:ind w:firstLine="567"/>
        <w:rPr>
          <w:color w:val="000000" w:themeColor="text1"/>
        </w:rPr>
      </w:pPr>
      <w:r w:rsidRPr="00046B34">
        <w:rPr>
          <w:color w:val="000000" w:themeColor="text1"/>
        </w:rPr>
        <w:t xml:space="preserve">2) заходи поточного (під час збору та внесення даних до бази внутрішніх подій операційного ризику) та подальшого контролю за повнотою та якістю даних про події операційного ризику, уключаючи автоматизовані та/або ручні перевірки щодо відсутності помилок та суперечливості даних, відповідності обліковим, фінансовим, статистичним даним та даним управлінської звітності </w:t>
      </w:r>
      <w:r w:rsidRPr="00046B34">
        <w:rPr>
          <w:color w:val="000000" w:themeColor="text1"/>
          <w:shd w:val="clear" w:color="auto" w:fill="FFFFFF"/>
        </w:rPr>
        <w:t>надавача фінансових платіжних послу</w:t>
      </w:r>
      <w:r w:rsidRPr="00046B34">
        <w:rPr>
          <w:color w:val="000000" w:themeColor="text1"/>
        </w:rPr>
        <w:t>.</w:t>
      </w:r>
    </w:p>
    <w:p w14:paraId="70FF3D1F" w14:textId="77777777" w:rsidR="008E118E" w:rsidRPr="00046B34" w:rsidRDefault="008E118E" w:rsidP="005007B9">
      <w:pPr>
        <w:pStyle w:val="af6"/>
        <w:rPr>
          <w:color w:val="000000" w:themeColor="text1"/>
        </w:rPr>
      </w:pPr>
    </w:p>
    <w:p w14:paraId="0AD8B285" w14:textId="77777777" w:rsidR="008E118E" w:rsidRPr="00046B34" w:rsidRDefault="00EA6BF1" w:rsidP="00430774">
      <w:pPr>
        <w:pStyle w:val="af6"/>
        <w:numPr>
          <w:ilvl w:val="0"/>
          <w:numId w:val="1"/>
        </w:numPr>
        <w:tabs>
          <w:tab w:val="left" w:pos="1134"/>
        </w:tabs>
        <w:ind w:left="0" w:firstLine="567"/>
        <w:rPr>
          <w:color w:val="000000" w:themeColor="text1"/>
        </w:rPr>
      </w:pPr>
      <w:r w:rsidRPr="00430774">
        <w:rPr>
          <w:color w:val="000000" w:themeColor="text1"/>
        </w:rPr>
        <w:t>Надавач</w:t>
      </w:r>
      <w:r w:rsidRPr="00046B34">
        <w:rPr>
          <w:color w:val="000000" w:themeColor="text1"/>
          <w:shd w:val="clear" w:color="auto" w:fill="FFFFFF"/>
        </w:rPr>
        <w:t xml:space="preserve"> фінансових платіжних послуг</w:t>
      </w:r>
      <w:r w:rsidRPr="00046B34">
        <w:rPr>
          <w:color w:val="000000" w:themeColor="text1"/>
        </w:rPr>
        <w:t xml:space="preserve"> забезпечує управління операційним ризиком, дотримуючись моделі трьох ліній </w:t>
      </w:r>
      <w:r w:rsidR="004F6A8C" w:rsidRPr="00046B34">
        <w:rPr>
          <w:color w:val="000000" w:themeColor="text1"/>
        </w:rPr>
        <w:t>захисту</w:t>
      </w:r>
      <w:r w:rsidRPr="00046B34">
        <w:rPr>
          <w:color w:val="000000" w:themeColor="text1"/>
        </w:rPr>
        <w:t>.</w:t>
      </w:r>
    </w:p>
    <w:p w14:paraId="36454D4B" w14:textId="77777777" w:rsidR="003B34EB" w:rsidRPr="00046B34" w:rsidRDefault="003B34EB" w:rsidP="003B34EB">
      <w:pPr>
        <w:pStyle w:val="af6"/>
        <w:tabs>
          <w:tab w:val="left" w:pos="709"/>
        </w:tabs>
        <w:ind w:left="709"/>
        <w:rPr>
          <w:color w:val="000000" w:themeColor="text1"/>
          <w:shd w:val="clear" w:color="auto" w:fill="FFFFFF"/>
        </w:rPr>
      </w:pPr>
    </w:p>
    <w:p w14:paraId="1BB2F9D5" w14:textId="725F002E" w:rsidR="003B34EB" w:rsidRPr="00046B34" w:rsidRDefault="00003F5B" w:rsidP="00AD4713">
      <w:pPr>
        <w:pStyle w:val="af6"/>
        <w:numPr>
          <w:ilvl w:val="0"/>
          <w:numId w:val="2"/>
        </w:numPr>
        <w:pBdr>
          <w:top w:val="nil"/>
          <w:left w:val="nil"/>
          <w:bottom w:val="nil"/>
          <w:right w:val="nil"/>
          <w:between w:val="nil"/>
        </w:pBdr>
        <w:tabs>
          <w:tab w:val="left" w:pos="1134"/>
        </w:tabs>
        <w:jc w:val="center"/>
        <w:outlineLvl w:val="1"/>
        <w:rPr>
          <w:color w:val="000000" w:themeColor="text1"/>
        </w:rPr>
      </w:pPr>
      <w:r w:rsidRPr="00046B34">
        <w:rPr>
          <w:bCs/>
          <w:color w:val="000000" w:themeColor="text1"/>
        </w:rPr>
        <w:t xml:space="preserve">Кіберризики та ризики </w:t>
      </w:r>
      <w:r w:rsidR="00AC4B23" w:rsidRPr="00046B34">
        <w:rPr>
          <w:bCs/>
          <w:color w:val="000000" w:themeColor="text1"/>
        </w:rPr>
        <w:t>безпеки</w:t>
      </w:r>
    </w:p>
    <w:p w14:paraId="3C273413" w14:textId="77777777" w:rsidR="003B34EB" w:rsidRPr="00046B34" w:rsidRDefault="003B34EB" w:rsidP="003B34EB">
      <w:pPr>
        <w:pStyle w:val="af6"/>
        <w:tabs>
          <w:tab w:val="left" w:pos="709"/>
        </w:tabs>
        <w:ind w:left="709"/>
        <w:rPr>
          <w:color w:val="000000" w:themeColor="text1"/>
        </w:rPr>
      </w:pPr>
    </w:p>
    <w:p w14:paraId="3BD6AFCF" w14:textId="53E654EB" w:rsidR="007D00C0" w:rsidRPr="00E6108A" w:rsidRDefault="002258FF" w:rsidP="00E6108A">
      <w:pPr>
        <w:pStyle w:val="af6"/>
        <w:numPr>
          <w:ilvl w:val="0"/>
          <w:numId w:val="1"/>
        </w:numPr>
        <w:tabs>
          <w:tab w:val="left" w:pos="1134"/>
        </w:tabs>
        <w:ind w:left="0" w:firstLine="567"/>
        <w:rPr>
          <w:color w:val="000000" w:themeColor="text1"/>
        </w:rPr>
      </w:pPr>
      <w:r w:rsidRPr="00E6108A">
        <w:rPr>
          <w:color w:val="000000" w:themeColor="text1"/>
        </w:rPr>
        <w:t>Надавач</w:t>
      </w:r>
      <w:r w:rsidRPr="00E6108A">
        <w:rPr>
          <w:color w:val="000000" w:themeColor="text1"/>
          <w:shd w:val="clear" w:color="auto" w:fill="FFFFFF"/>
        </w:rPr>
        <w:t xml:space="preserve"> фінансових платіжних послуг</w:t>
      </w:r>
      <w:r w:rsidRPr="00E6108A">
        <w:rPr>
          <w:color w:val="000000" w:themeColor="text1"/>
        </w:rPr>
        <w:t xml:space="preserve"> створює ефективні механізми управління кіберризиками та ризиками безпеки як складовими операційного ризику під час провадження діяльності з надання платіжних послуг, з урахуванням впливу на інші ризики, притаманні діяльності </w:t>
      </w:r>
      <w:r w:rsidR="006B3D8B" w:rsidRPr="00E6108A">
        <w:rPr>
          <w:color w:val="000000" w:themeColor="text1"/>
          <w:shd w:val="clear" w:color="auto" w:fill="FFFFFF"/>
        </w:rPr>
        <w:t>надавача фінансових платіжних послуг.</w:t>
      </w:r>
    </w:p>
    <w:p w14:paraId="0842622A" w14:textId="3D3273EC" w:rsidR="007D00C0" w:rsidRPr="00046B34" w:rsidRDefault="007D00C0" w:rsidP="007D00C0">
      <w:pPr>
        <w:pStyle w:val="af6"/>
        <w:rPr>
          <w:color w:val="000000" w:themeColor="text1"/>
        </w:rPr>
      </w:pPr>
    </w:p>
    <w:p w14:paraId="75BC8C84" w14:textId="77777777" w:rsidR="008C695D" w:rsidRPr="00E67F40" w:rsidRDefault="00391569" w:rsidP="00430774">
      <w:pPr>
        <w:pStyle w:val="af6"/>
        <w:numPr>
          <w:ilvl w:val="0"/>
          <w:numId w:val="1"/>
        </w:numPr>
        <w:tabs>
          <w:tab w:val="left" w:pos="1134"/>
        </w:tabs>
        <w:ind w:left="0" w:firstLine="567"/>
        <w:rPr>
          <w:strike/>
          <w:color w:val="000000" w:themeColor="text1"/>
        </w:rPr>
      </w:pPr>
      <w:r w:rsidRPr="00046B34">
        <w:rPr>
          <w:color w:val="000000" w:themeColor="text1"/>
        </w:rPr>
        <w:t>Система управління кіберризиками та ризиками безпеки повинна забезпечувати виявлення, вимірювання, моніторинг, контроль, звітування та мінімізацію (зниження до контрольованого рівня) таких ризиків, на які наражається надавач фінансових платіжних послуг, як наявні (реалізовані, поточні), так і потенційні (нереалізовані)</w:t>
      </w:r>
      <w:r>
        <w:rPr>
          <w:color w:val="000000" w:themeColor="text1"/>
        </w:rPr>
        <w:t>.</w:t>
      </w:r>
    </w:p>
    <w:p w14:paraId="5D67AB0C" w14:textId="77777777" w:rsidR="008C695D" w:rsidRPr="00046B34" w:rsidRDefault="008C695D" w:rsidP="006A00B7">
      <w:pPr>
        <w:pStyle w:val="af6"/>
        <w:rPr>
          <w:color w:val="000000" w:themeColor="text1"/>
        </w:rPr>
      </w:pPr>
    </w:p>
    <w:p w14:paraId="3E43A28B" w14:textId="53740B4D" w:rsidR="005762B4" w:rsidRDefault="008C695D" w:rsidP="00430774">
      <w:pPr>
        <w:pStyle w:val="af6"/>
        <w:numPr>
          <w:ilvl w:val="0"/>
          <w:numId w:val="1"/>
        </w:numPr>
        <w:tabs>
          <w:tab w:val="left" w:pos="1134"/>
        </w:tabs>
        <w:ind w:left="0" w:firstLine="567"/>
        <w:rPr>
          <w:color w:val="000000" w:themeColor="text1"/>
        </w:rPr>
      </w:pPr>
      <w:r w:rsidRPr="00046B34">
        <w:rPr>
          <w:color w:val="000000" w:themeColor="text1"/>
        </w:rPr>
        <w:t>Відповідно до своєї системи управління</w:t>
      </w:r>
      <w:r w:rsidR="00232075" w:rsidRPr="00046B34">
        <w:rPr>
          <w:color w:val="000000" w:themeColor="text1"/>
        </w:rPr>
        <w:t xml:space="preserve"> </w:t>
      </w:r>
      <w:r w:rsidR="00D14328" w:rsidRPr="00046B34">
        <w:rPr>
          <w:color w:val="000000" w:themeColor="text1"/>
        </w:rPr>
        <w:t xml:space="preserve">кіберризиками та </w:t>
      </w:r>
      <w:r w:rsidRPr="00046B34">
        <w:rPr>
          <w:color w:val="000000" w:themeColor="text1"/>
        </w:rPr>
        <w:t xml:space="preserve">ризиками безпеки надавач фінансових платіжних послуг повинен мінімізувати вплив </w:t>
      </w:r>
      <w:r w:rsidRPr="00046B34">
        <w:rPr>
          <w:color w:val="000000" w:themeColor="text1"/>
        </w:rPr>
        <w:lastRenderedPageBreak/>
        <w:t xml:space="preserve">кіберризиків та ризикі безпеки шляхом застосування відповідних стратегій, політики, процедур, протоколів та інструментів, необхідних для належного та адекватного захисту </w:t>
      </w:r>
      <w:r w:rsidR="005C53E4">
        <w:rPr>
          <w:color w:val="000000" w:themeColor="text1"/>
        </w:rPr>
        <w:t>інформаційної інфраструктури</w:t>
      </w:r>
      <w:r w:rsidRPr="00046B34">
        <w:rPr>
          <w:color w:val="000000" w:themeColor="text1"/>
        </w:rPr>
        <w:t xml:space="preserve">, включаючи програмне та апаратне забезпечення, сервери, а також для захисту всіх компонентів інфраструктури, таких як приміщення, центри обробки даних і виділені зони, щоб гарантувати, що </w:t>
      </w:r>
      <w:r w:rsidR="005C53E4">
        <w:rPr>
          <w:color w:val="000000" w:themeColor="text1"/>
        </w:rPr>
        <w:t xml:space="preserve">інформаційна інфраструктура </w:t>
      </w:r>
      <w:r w:rsidRPr="00046B34">
        <w:rPr>
          <w:color w:val="000000" w:themeColor="text1"/>
        </w:rPr>
        <w:t xml:space="preserve">належним чином </w:t>
      </w:r>
      <w:r w:rsidR="005C53E4" w:rsidRPr="00046B34">
        <w:rPr>
          <w:color w:val="000000" w:themeColor="text1"/>
        </w:rPr>
        <w:t>захищен</w:t>
      </w:r>
      <w:r w:rsidR="005C53E4">
        <w:rPr>
          <w:color w:val="000000" w:themeColor="text1"/>
        </w:rPr>
        <w:t>а</w:t>
      </w:r>
      <w:r w:rsidR="005C53E4" w:rsidRPr="00046B34">
        <w:rPr>
          <w:color w:val="000000" w:themeColor="text1"/>
        </w:rPr>
        <w:t xml:space="preserve"> </w:t>
      </w:r>
      <w:r w:rsidRPr="00046B34">
        <w:rPr>
          <w:color w:val="000000" w:themeColor="text1"/>
        </w:rPr>
        <w:t>від ризиків, включаючи пошкодження та несанкціонований доступ.</w:t>
      </w:r>
    </w:p>
    <w:p w14:paraId="42E6DFCD" w14:textId="77777777" w:rsidR="005762B4" w:rsidRPr="005762B4" w:rsidRDefault="005762B4" w:rsidP="005762B4">
      <w:pPr>
        <w:pStyle w:val="af6"/>
        <w:rPr>
          <w:color w:val="000000" w:themeColor="text1"/>
        </w:rPr>
      </w:pPr>
    </w:p>
    <w:p w14:paraId="6C1DED13" w14:textId="77777777" w:rsidR="007D00C0" w:rsidRPr="00046B34" w:rsidRDefault="007D00C0" w:rsidP="00430774">
      <w:pPr>
        <w:pStyle w:val="af6"/>
        <w:numPr>
          <w:ilvl w:val="0"/>
          <w:numId w:val="1"/>
        </w:numPr>
        <w:tabs>
          <w:tab w:val="left" w:pos="1134"/>
        </w:tabs>
        <w:ind w:left="0" w:firstLine="567"/>
        <w:rPr>
          <w:color w:val="000000" w:themeColor="text1"/>
        </w:rPr>
      </w:pPr>
      <w:r w:rsidRPr="00046B34">
        <w:rPr>
          <w:color w:val="000000" w:themeColor="text1"/>
        </w:rPr>
        <w:t xml:space="preserve">Політика управління кіберризиками та ризиками безпеки надавача </w:t>
      </w:r>
      <w:r w:rsidRPr="005762B4">
        <w:rPr>
          <w:color w:val="000000" w:themeColor="text1"/>
        </w:rPr>
        <w:t>фінансових платіжних</w:t>
      </w:r>
      <w:r w:rsidRPr="00046B34">
        <w:rPr>
          <w:color w:val="000000" w:themeColor="text1"/>
          <w:shd w:val="clear" w:color="auto" w:fill="FFFFFF"/>
        </w:rPr>
        <w:t xml:space="preserve"> послуг</w:t>
      </w:r>
      <w:r w:rsidRPr="00046B34">
        <w:rPr>
          <w:color w:val="000000" w:themeColor="text1"/>
        </w:rPr>
        <w:t xml:space="preserve"> може бути складовою політики управління операційним ризиком або окремим документом та повинна обов’язково містити:</w:t>
      </w:r>
    </w:p>
    <w:p w14:paraId="531CE13F" w14:textId="77777777" w:rsidR="007D00C0" w:rsidRPr="00046B34" w:rsidRDefault="007D00C0" w:rsidP="007D00C0">
      <w:pPr>
        <w:ind w:firstLine="709"/>
        <w:rPr>
          <w:color w:val="000000" w:themeColor="text1"/>
        </w:rPr>
      </w:pPr>
    </w:p>
    <w:p w14:paraId="15FA04BB" w14:textId="77777777" w:rsidR="007D00C0" w:rsidRPr="00046B34" w:rsidRDefault="007D00C0" w:rsidP="00430774">
      <w:pPr>
        <w:ind w:firstLine="567"/>
        <w:rPr>
          <w:color w:val="000000" w:themeColor="text1"/>
        </w:rPr>
      </w:pPr>
      <w:r w:rsidRPr="00046B34">
        <w:rPr>
          <w:color w:val="000000" w:themeColor="text1"/>
        </w:rPr>
        <w:t>1) мету, завдання та принципи управління кіберризиками та ризиками безпеки;</w:t>
      </w:r>
    </w:p>
    <w:p w14:paraId="3394416B" w14:textId="77777777" w:rsidR="007D00C0" w:rsidRPr="00046B34" w:rsidRDefault="007D00C0" w:rsidP="00430774">
      <w:pPr>
        <w:ind w:firstLine="567"/>
        <w:rPr>
          <w:color w:val="000000" w:themeColor="text1"/>
        </w:rPr>
      </w:pPr>
    </w:p>
    <w:p w14:paraId="599E6449" w14:textId="77777777" w:rsidR="007D00C0" w:rsidRPr="00046B34" w:rsidRDefault="007D00C0" w:rsidP="00430774">
      <w:pPr>
        <w:ind w:firstLine="567"/>
        <w:rPr>
          <w:color w:val="000000" w:themeColor="text1"/>
        </w:rPr>
      </w:pPr>
      <w:r w:rsidRPr="00046B34">
        <w:rPr>
          <w:color w:val="000000" w:themeColor="text1"/>
        </w:rPr>
        <w:t xml:space="preserve">2) цілі надавача </w:t>
      </w:r>
      <w:r w:rsidRPr="00046B34">
        <w:rPr>
          <w:color w:val="000000" w:themeColor="text1"/>
          <w:shd w:val="clear" w:color="auto" w:fill="FFFFFF"/>
        </w:rPr>
        <w:t>фінансових платіжних послуг</w:t>
      </w:r>
      <w:r w:rsidRPr="00046B34">
        <w:rPr>
          <w:color w:val="000000" w:themeColor="text1"/>
        </w:rPr>
        <w:t xml:space="preserve"> щодо кіберризиків та ризиків безпеки;</w:t>
      </w:r>
    </w:p>
    <w:p w14:paraId="2C7A2A20" w14:textId="77777777" w:rsidR="007D00C0" w:rsidRPr="00046B34" w:rsidRDefault="007D00C0" w:rsidP="00430774">
      <w:pPr>
        <w:ind w:firstLine="567"/>
        <w:rPr>
          <w:color w:val="000000" w:themeColor="text1"/>
        </w:rPr>
      </w:pPr>
    </w:p>
    <w:p w14:paraId="65AECCCA" w14:textId="77777777" w:rsidR="007D00C0" w:rsidRPr="00046B34" w:rsidRDefault="007D00C0" w:rsidP="00430774">
      <w:pPr>
        <w:ind w:firstLine="567"/>
        <w:rPr>
          <w:color w:val="000000" w:themeColor="text1"/>
        </w:rPr>
      </w:pPr>
      <w:r w:rsidRPr="00046B34">
        <w:rPr>
          <w:color w:val="000000" w:themeColor="text1"/>
        </w:rPr>
        <w:t xml:space="preserve">3) вплив </w:t>
      </w:r>
      <w:r w:rsidR="00E71C0C" w:rsidRPr="00046B34">
        <w:rPr>
          <w:color w:val="000000" w:themeColor="text1"/>
        </w:rPr>
        <w:t xml:space="preserve">кіберризиків та ризиків безпеки </w:t>
      </w:r>
      <w:r w:rsidRPr="00046B34">
        <w:rPr>
          <w:color w:val="000000" w:themeColor="text1"/>
        </w:rPr>
        <w:t xml:space="preserve">на досягнення цілей </w:t>
      </w:r>
      <w:r w:rsidR="00E71C0C" w:rsidRPr="00046B34">
        <w:rPr>
          <w:color w:val="000000" w:themeColor="text1"/>
        </w:rPr>
        <w:t xml:space="preserve">надавача </w:t>
      </w:r>
      <w:r w:rsidR="00E71C0C" w:rsidRPr="00046B34">
        <w:rPr>
          <w:color w:val="000000" w:themeColor="text1"/>
          <w:shd w:val="clear" w:color="auto" w:fill="FFFFFF"/>
        </w:rPr>
        <w:t>фінансових платіжних послуг</w:t>
      </w:r>
      <w:r w:rsidRPr="00046B34">
        <w:rPr>
          <w:color w:val="000000" w:themeColor="text1"/>
        </w:rPr>
        <w:t xml:space="preserve">: стратегічних, операційних, цілей у сфері підготовки фінансової та </w:t>
      </w:r>
      <w:r w:rsidR="007B21DC" w:rsidRPr="00046B34">
        <w:rPr>
          <w:color w:val="000000" w:themeColor="text1"/>
        </w:rPr>
        <w:t xml:space="preserve">регуляторної </w:t>
      </w:r>
      <w:r w:rsidRPr="00046B34">
        <w:rPr>
          <w:color w:val="000000" w:themeColor="text1"/>
        </w:rPr>
        <w:t>звітності, дотримання законодавства України;</w:t>
      </w:r>
    </w:p>
    <w:p w14:paraId="7DF33FF0" w14:textId="77777777" w:rsidR="007D00C0" w:rsidRPr="00046B34" w:rsidRDefault="007D00C0" w:rsidP="00430774">
      <w:pPr>
        <w:ind w:firstLine="567"/>
        <w:rPr>
          <w:color w:val="000000" w:themeColor="text1"/>
        </w:rPr>
      </w:pPr>
    </w:p>
    <w:p w14:paraId="77E8E33A" w14:textId="77777777" w:rsidR="007D00C0" w:rsidRPr="00046B34" w:rsidRDefault="007D00C0" w:rsidP="00430774">
      <w:pPr>
        <w:ind w:firstLine="567"/>
        <w:rPr>
          <w:color w:val="000000" w:themeColor="text1"/>
        </w:rPr>
      </w:pPr>
      <w:r w:rsidRPr="00046B34">
        <w:rPr>
          <w:color w:val="000000" w:themeColor="text1"/>
        </w:rPr>
        <w:t xml:space="preserve">4) організаційну структуру процесу управління </w:t>
      </w:r>
      <w:r w:rsidR="00D32DFD" w:rsidRPr="00046B34">
        <w:rPr>
          <w:color w:val="000000" w:themeColor="text1"/>
        </w:rPr>
        <w:t xml:space="preserve">кіберризиками та ризиками безпеки </w:t>
      </w:r>
      <w:r w:rsidRPr="00046B34">
        <w:rPr>
          <w:color w:val="000000" w:themeColor="text1"/>
        </w:rPr>
        <w:t>з урахуванням розподілу функціонала учасників процесу відповідно до трьох ліній захисту, їх повноважень, відповідальності та порядку взаємодії;</w:t>
      </w:r>
    </w:p>
    <w:p w14:paraId="3C6230D1" w14:textId="77777777" w:rsidR="007D00C0" w:rsidRPr="00046B34" w:rsidRDefault="007D00C0" w:rsidP="00430774">
      <w:pPr>
        <w:ind w:firstLine="567"/>
        <w:rPr>
          <w:color w:val="000000" w:themeColor="text1"/>
        </w:rPr>
      </w:pPr>
    </w:p>
    <w:p w14:paraId="1DF78870" w14:textId="77777777" w:rsidR="007D00C0" w:rsidRPr="00046B34" w:rsidRDefault="007D00C0" w:rsidP="00430774">
      <w:pPr>
        <w:ind w:firstLine="567"/>
        <w:rPr>
          <w:color w:val="000000" w:themeColor="text1"/>
        </w:rPr>
      </w:pPr>
      <w:r w:rsidRPr="00046B34">
        <w:rPr>
          <w:color w:val="000000" w:themeColor="text1"/>
        </w:rPr>
        <w:t xml:space="preserve">5) порядок взаємодії між учасниками процесу управління </w:t>
      </w:r>
      <w:r w:rsidR="00D32DFD" w:rsidRPr="00046B34">
        <w:rPr>
          <w:color w:val="000000" w:themeColor="text1"/>
        </w:rPr>
        <w:t>кіберризиками та ризиками безпеки</w:t>
      </w:r>
      <w:r w:rsidRPr="00046B34">
        <w:rPr>
          <w:color w:val="000000" w:themeColor="text1"/>
        </w:rPr>
        <w:t>;</w:t>
      </w:r>
    </w:p>
    <w:p w14:paraId="3C39E13E" w14:textId="77777777" w:rsidR="007D00C0" w:rsidRPr="00046B34" w:rsidRDefault="007D00C0" w:rsidP="00430774">
      <w:pPr>
        <w:ind w:firstLine="567"/>
        <w:rPr>
          <w:color w:val="000000" w:themeColor="text1"/>
        </w:rPr>
      </w:pPr>
    </w:p>
    <w:p w14:paraId="1382D5FA" w14:textId="4BE56C6B" w:rsidR="00232075" w:rsidRDefault="007D00C0" w:rsidP="00430774">
      <w:pPr>
        <w:pStyle w:val="af6"/>
        <w:numPr>
          <w:ilvl w:val="0"/>
          <w:numId w:val="84"/>
        </w:numPr>
        <w:ind w:left="0" w:firstLine="567"/>
        <w:rPr>
          <w:color w:val="000000" w:themeColor="text1"/>
        </w:rPr>
      </w:pPr>
      <w:r w:rsidRPr="00046B34">
        <w:rPr>
          <w:color w:val="000000" w:themeColor="text1"/>
        </w:rPr>
        <w:t xml:space="preserve">підходи </w:t>
      </w:r>
      <w:r w:rsidR="00496781" w:rsidRPr="00046B34">
        <w:rPr>
          <w:color w:val="000000" w:themeColor="text1"/>
        </w:rPr>
        <w:t xml:space="preserve">надавача </w:t>
      </w:r>
      <w:r w:rsidR="00496781" w:rsidRPr="00046B34">
        <w:rPr>
          <w:color w:val="000000" w:themeColor="text1"/>
          <w:shd w:val="clear" w:color="auto" w:fill="FFFFFF"/>
        </w:rPr>
        <w:t>фінансових платіжних послуг</w:t>
      </w:r>
      <w:r w:rsidRPr="00046B34">
        <w:rPr>
          <w:color w:val="000000" w:themeColor="text1"/>
        </w:rPr>
        <w:t xml:space="preserve"> до управління </w:t>
      </w:r>
      <w:r w:rsidR="00062C96" w:rsidRPr="00046B34">
        <w:rPr>
          <w:color w:val="000000" w:themeColor="text1"/>
        </w:rPr>
        <w:t>кіберризиками та ризиками безпеки</w:t>
      </w:r>
      <w:r w:rsidR="00232075" w:rsidRPr="00046B34">
        <w:rPr>
          <w:color w:val="000000" w:themeColor="text1"/>
        </w:rPr>
        <w:t>;</w:t>
      </w:r>
    </w:p>
    <w:p w14:paraId="3B7D2B26" w14:textId="77777777" w:rsidR="00A30905" w:rsidRDefault="00A30905" w:rsidP="00430774">
      <w:pPr>
        <w:pStyle w:val="af6"/>
        <w:ind w:left="709" w:firstLine="567"/>
        <w:rPr>
          <w:color w:val="000000" w:themeColor="text1"/>
        </w:rPr>
      </w:pPr>
    </w:p>
    <w:p w14:paraId="438D4883" w14:textId="77777777" w:rsidR="00232075" w:rsidRPr="00046B34" w:rsidRDefault="00232075" w:rsidP="00430774">
      <w:pPr>
        <w:pStyle w:val="af6"/>
        <w:numPr>
          <w:ilvl w:val="0"/>
          <w:numId w:val="84"/>
        </w:numPr>
        <w:spacing w:before="120"/>
        <w:ind w:left="0" w:firstLine="567"/>
        <w:rPr>
          <w:color w:val="000000" w:themeColor="text1"/>
        </w:rPr>
      </w:pPr>
      <w:r w:rsidRPr="00046B34">
        <w:rPr>
          <w:color w:val="000000" w:themeColor="text1"/>
        </w:rPr>
        <w:t>механіз</w:t>
      </w:r>
      <w:r w:rsidR="00D14328" w:rsidRPr="00046B34">
        <w:rPr>
          <w:color w:val="000000" w:themeColor="text1"/>
        </w:rPr>
        <w:t>ми для встановлення рівня ризиків, які</w:t>
      </w:r>
      <w:r w:rsidRPr="00046B34">
        <w:rPr>
          <w:color w:val="000000" w:themeColor="text1"/>
        </w:rPr>
        <w:t xml:space="preserve"> надавач фінансових платіжних послуг вважає </w:t>
      </w:r>
      <w:r w:rsidR="005C53E4">
        <w:rPr>
          <w:color w:val="000000" w:themeColor="text1"/>
        </w:rPr>
        <w:t xml:space="preserve">допустимими </w:t>
      </w:r>
      <w:r w:rsidR="005C53E4" w:rsidRPr="00046B34">
        <w:rPr>
          <w:color w:val="000000" w:themeColor="text1"/>
        </w:rPr>
        <w:t xml:space="preserve"> </w:t>
      </w:r>
      <w:r w:rsidRPr="00046B34">
        <w:rPr>
          <w:color w:val="000000" w:themeColor="text1"/>
        </w:rPr>
        <w:t>під час надання платіжної послуги з урахуванням усіх бізнес-процесів, що забезпечують надання цієї послуги (далі – рівень ризи</w:t>
      </w:r>
      <w:r w:rsidR="00D14328" w:rsidRPr="00046B34">
        <w:rPr>
          <w:color w:val="000000" w:themeColor="text1"/>
        </w:rPr>
        <w:t>ків</w:t>
      </w:r>
      <w:r w:rsidRPr="00046B34">
        <w:rPr>
          <w:color w:val="000000" w:themeColor="text1"/>
        </w:rPr>
        <w:t xml:space="preserve"> безпеки);</w:t>
      </w:r>
    </w:p>
    <w:p w14:paraId="1E23AB99" w14:textId="77777777" w:rsidR="00232075" w:rsidRPr="00046B34" w:rsidRDefault="00232075" w:rsidP="00430774">
      <w:pPr>
        <w:pStyle w:val="af6"/>
        <w:spacing w:before="120"/>
        <w:ind w:left="0" w:firstLine="567"/>
        <w:rPr>
          <w:color w:val="000000" w:themeColor="text1"/>
        </w:rPr>
      </w:pPr>
    </w:p>
    <w:p w14:paraId="597AD689" w14:textId="77777777" w:rsidR="00232075" w:rsidRPr="00046B34" w:rsidRDefault="00232075" w:rsidP="00430774">
      <w:pPr>
        <w:pStyle w:val="af6"/>
        <w:numPr>
          <w:ilvl w:val="0"/>
          <w:numId w:val="84"/>
        </w:numPr>
        <w:spacing w:before="120"/>
        <w:ind w:left="0" w:firstLine="567"/>
        <w:rPr>
          <w:color w:val="000000" w:themeColor="text1"/>
        </w:rPr>
      </w:pPr>
      <w:r w:rsidRPr="00046B34">
        <w:rPr>
          <w:color w:val="000000" w:themeColor="text1"/>
        </w:rPr>
        <w:t xml:space="preserve">визначення можливих сценаріїв з реалізації ризиків для функцій, бізнес-процесів, </w:t>
      </w:r>
      <w:r w:rsidR="005C53E4">
        <w:rPr>
          <w:color w:val="000000" w:themeColor="text1"/>
        </w:rPr>
        <w:t>інформаційної інфраструктури</w:t>
      </w:r>
      <w:r w:rsidRPr="00046B34">
        <w:rPr>
          <w:color w:val="000000" w:themeColor="text1"/>
        </w:rPr>
        <w:t>;</w:t>
      </w:r>
    </w:p>
    <w:p w14:paraId="58852A52" w14:textId="77777777" w:rsidR="00232075" w:rsidRPr="00046B34" w:rsidRDefault="00232075" w:rsidP="00430774">
      <w:pPr>
        <w:pStyle w:val="af6"/>
        <w:spacing w:before="120"/>
        <w:ind w:left="0" w:firstLine="567"/>
        <w:rPr>
          <w:color w:val="000000" w:themeColor="text1"/>
        </w:rPr>
      </w:pPr>
    </w:p>
    <w:p w14:paraId="07B582DB" w14:textId="744692E4" w:rsidR="00232075" w:rsidRPr="00046B34" w:rsidRDefault="00232075" w:rsidP="00430774">
      <w:pPr>
        <w:pStyle w:val="af6"/>
        <w:numPr>
          <w:ilvl w:val="0"/>
          <w:numId w:val="84"/>
        </w:numPr>
        <w:spacing w:before="120"/>
        <w:ind w:left="0" w:firstLine="567"/>
        <w:rPr>
          <w:color w:val="000000" w:themeColor="text1"/>
        </w:rPr>
      </w:pPr>
      <w:r w:rsidRPr="00046B34">
        <w:rPr>
          <w:color w:val="000000" w:themeColor="text1"/>
        </w:rPr>
        <w:lastRenderedPageBreak/>
        <w:t xml:space="preserve">наслідки недотримання політики управління </w:t>
      </w:r>
      <w:r w:rsidR="00D14328" w:rsidRPr="00046B34">
        <w:rPr>
          <w:color w:val="000000" w:themeColor="text1"/>
        </w:rPr>
        <w:t xml:space="preserve">кіберризиками та </w:t>
      </w:r>
      <w:r w:rsidRPr="00046B34">
        <w:rPr>
          <w:color w:val="000000" w:themeColor="text1"/>
        </w:rPr>
        <w:t>ризиками безпеки персоналом надавача платіжних послуг</w:t>
      </w:r>
      <w:r w:rsidR="005774EA">
        <w:rPr>
          <w:color w:val="000000" w:themeColor="text1"/>
        </w:rPr>
        <w:t xml:space="preserve"> </w:t>
      </w:r>
      <w:r w:rsidRPr="00046B34">
        <w:rPr>
          <w:color w:val="000000" w:themeColor="text1"/>
        </w:rPr>
        <w:t xml:space="preserve">аутсорсерами, які мають доступ до </w:t>
      </w:r>
      <w:r w:rsidR="005C53E4" w:rsidRPr="00E74890">
        <w:rPr>
          <w:color w:val="000000" w:themeColor="text1"/>
        </w:rPr>
        <w:t>інформаційної інфраструктури</w:t>
      </w:r>
      <w:r w:rsidRPr="00E74890">
        <w:rPr>
          <w:color w:val="000000" w:themeColor="text1"/>
        </w:rPr>
        <w:t xml:space="preserve"> надавача </w:t>
      </w:r>
      <w:r w:rsidR="004C1DDE" w:rsidRPr="00E74890">
        <w:rPr>
          <w:color w:val="000000" w:themeColor="text1"/>
        </w:rPr>
        <w:t xml:space="preserve">фінансових </w:t>
      </w:r>
      <w:r w:rsidRPr="00E74890">
        <w:rPr>
          <w:color w:val="000000" w:themeColor="text1"/>
        </w:rPr>
        <w:t>платіжних послуг</w:t>
      </w:r>
      <w:r w:rsidR="00F972D8" w:rsidRPr="00E74890">
        <w:rPr>
          <w:color w:val="000000" w:themeColor="text1"/>
        </w:rPr>
        <w:t xml:space="preserve"> </w:t>
      </w:r>
      <w:r w:rsidR="00F972D8" w:rsidRPr="00D240BF">
        <w:rPr>
          <w:color w:val="000000" w:themeColor="text1"/>
        </w:rPr>
        <w:t>(</w:t>
      </w:r>
      <w:r w:rsidR="00EB08AE" w:rsidRPr="00D240BF">
        <w:rPr>
          <w:color w:val="000000" w:themeColor="text1"/>
        </w:rPr>
        <w:t>включаючи постачальників послуг технічного характеру, що залучаються надавачем фінансових платіжн</w:t>
      </w:r>
      <w:r w:rsidR="00EB08AE" w:rsidRPr="001D49E1">
        <w:rPr>
          <w:color w:val="000000" w:themeColor="text1"/>
        </w:rPr>
        <w:t>их послуг на умовах аутсорсингу</w:t>
      </w:r>
      <w:r w:rsidR="00F972D8" w:rsidRPr="00E74890">
        <w:rPr>
          <w:color w:val="000000" w:themeColor="text1"/>
        </w:rPr>
        <w:t>)</w:t>
      </w:r>
      <w:r w:rsidRPr="00E74890">
        <w:rPr>
          <w:color w:val="000000" w:themeColor="text1"/>
        </w:rPr>
        <w:t>;</w:t>
      </w:r>
      <w:r w:rsidR="00F2574D">
        <w:rPr>
          <w:color w:val="000000" w:themeColor="text1"/>
        </w:rPr>
        <w:t xml:space="preserve"> </w:t>
      </w:r>
    </w:p>
    <w:p w14:paraId="5969B0B9" w14:textId="77777777" w:rsidR="00232075" w:rsidRPr="00046B34" w:rsidRDefault="00232075" w:rsidP="00430774">
      <w:pPr>
        <w:pStyle w:val="af6"/>
        <w:spacing w:before="120"/>
        <w:ind w:left="0" w:firstLine="567"/>
        <w:rPr>
          <w:color w:val="000000" w:themeColor="text1"/>
        </w:rPr>
      </w:pPr>
    </w:p>
    <w:p w14:paraId="46AD86A4" w14:textId="04E6E888" w:rsidR="00232075" w:rsidRPr="00046B34" w:rsidRDefault="00232075" w:rsidP="00430774">
      <w:pPr>
        <w:pStyle w:val="af6"/>
        <w:numPr>
          <w:ilvl w:val="0"/>
          <w:numId w:val="84"/>
        </w:numPr>
        <w:spacing w:before="120"/>
        <w:ind w:left="0" w:firstLine="567"/>
        <w:rPr>
          <w:color w:val="000000" w:themeColor="text1"/>
        </w:rPr>
      </w:pPr>
      <w:r w:rsidRPr="00046B34">
        <w:rPr>
          <w:color w:val="000000" w:themeColor="text1"/>
        </w:rPr>
        <w:t xml:space="preserve"> процедури та критерії з виявлення, аналізу та оцінки (вимірювання), моніторингу, контролю, звітування та зниження </w:t>
      </w:r>
      <w:r w:rsidR="00D14328" w:rsidRPr="00046B34">
        <w:rPr>
          <w:color w:val="000000" w:themeColor="text1"/>
        </w:rPr>
        <w:t>кіберризиків та</w:t>
      </w:r>
      <w:r w:rsidRPr="00046B34">
        <w:rPr>
          <w:color w:val="000000" w:themeColor="text1"/>
        </w:rPr>
        <w:t xml:space="preserve"> ризиків безпеки, а також моніторингу загроз їх виникнення;</w:t>
      </w:r>
    </w:p>
    <w:p w14:paraId="0A132ED4" w14:textId="77777777" w:rsidR="00232075" w:rsidRPr="00046B34" w:rsidRDefault="00232075" w:rsidP="00430774">
      <w:pPr>
        <w:pStyle w:val="af6"/>
        <w:spacing w:before="120"/>
        <w:ind w:left="0" w:firstLine="567"/>
        <w:rPr>
          <w:color w:val="000000" w:themeColor="text1"/>
        </w:rPr>
      </w:pPr>
    </w:p>
    <w:p w14:paraId="1CF8280D" w14:textId="6F1EF0C0" w:rsidR="007D00C0" w:rsidRDefault="00232075" w:rsidP="00430774">
      <w:pPr>
        <w:pStyle w:val="af6"/>
        <w:numPr>
          <w:ilvl w:val="0"/>
          <w:numId w:val="84"/>
        </w:numPr>
        <w:ind w:left="0" w:firstLine="567"/>
        <w:rPr>
          <w:color w:val="000000" w:themeColor="text1"/>
        </w:rPr>
      </w:pPr>
      <w:r w:rsidRPr="004D69C7">
        <w:rPr>
          <w:color w:val="000000" w:themeColor="text1"/>
        </w:rPr>
        <w:t>опис заходів мінімізації впливу ризиків та загроз, що застосовуються з метою захисту користувачів платіжних послуг</w:t>
      </w:r>
      <w:r w:rsidR="004D69C7" w:rsidRPr="00046B34">
        <w:rPr>
          <w:color w:val="000000" w:themeColor="text1"/>
        </w:rPr>
        <w:t>.</w:t>
      </w:r>
    </w:p>
    <w:p w14:paraId="77253490" w14:textId="77777777" w:rsidR="004D69C7" w:rsidRPr="004D69C7" w:rsidRDefault="004D69C7" w:rsidP="004D69C7">
      <w:pPr>
        <w:rPr>
          <w:color w:val="000000" w:themeColor="text1"/>
        </w:rPr>
      </w:pPr>
    </w:p>
    <w:p w14:paraId="695E8134" w14:textId="77777777" w:rsidR="001334CF" w:rsidRPr="00046B34" w:rsidRDefault="001334CF" w:rsidP="00430774">
      <w:pPr>
        <w:pStyle w:val="af6"/>
        <w:numPr>
          <w:ilvl w:val="0"/>
          <w:numId w:val="1"/>
        </w:numPr>
        <w:tabs>
          <w:tab w:val="left" w:pos="1134"/>
        </w:tabs>
        <w:ind w:left="0" w:firstLine="567"/>
        <w:rPr>
          <w:color w:val="000000" w:themeColor="text1"/>
        </w:rPr>
      </w:pPr>
      <w:r w:rsidRPr="00046B34">
        <w:rPr>
          <w:color w:val="000000" w:themeColor="text1"/>
        </w:rPr>
        <w:t xml:space="preserve">Політика управління </w:t>
      </w:r>
      <w:r w:rsidR="00740027" w:rsidRPr="00046B34">
        <w:rPr>
          <w:color w:val="000000" w:themeColor="text1"/>
        </w:rPr>
        <w:t xml:space="preserve">кіберризиками та </w:t>
      </w:r>
      <w:r w:rsidRPr="00046B34">
        <w:rPr>
          <w:color w:val="000000" w:themeColor="text1"/>
        </w:rPr>
        <w:t xml:space="preserve">ризиками безпеки </w:t>
      </w:r>
      <w:r w:rsidR="00740027" w:rsidRPr="00046B34">
        <w:rPr>
          <w:color w:val="000000" w:themeColor="text1"/>
        </w:rPr>
        <w:t xml:space="preserve">надавача фінансових </w:t>
      </w:r>
      <w:r w:rsidRPr="00046B34">
        <w:rPr>
          <w:color w:val="000000" w:themeColor="text1"/>
        </w:rPr>
        <w:t xml:space="preserve">платіжних послуг визначає: </w:t>
      </w:r>
    </w:p>
    <w:p w14:paraId="698FA2B2" w14:textId="77777777" w:rsidR="001334CF" w:rsidRPr="00046B34" w:rsidRDefault="001334CF" w:rsidP="006A00B7">
      <w:pPr>
        <w:pStyle w:val="af6"/>
        <w:tabs>
          <w:tab w:val="left" w:pos="709"/>
        </w:tabs>
        <w:ind w:left="0" w:firstLine="709"/>
        <w:rPr>
          <w:color w:val="000000" w:themeColor="text1"/>
        </w:rPr>
      </w:pPr>
    </w:p>
    <w:p w14:paraId="46617BB4" w14:textId="77777777" w:rsidR="001334CF" w:rsidRPr="00046B34" w:rsidRDefault="001334CF" w:rsidP="00430774">
      <w:pPr>
        <w:tabs>
          <w:tab w:val="left" w:pos="709"/>
        </w:tabs>
        <w:ind w:firstLine="567"/>
        <w:rPr>
          <w:color w:val="000000" w:themeColor="text1"/>
        </w:rPr>
      </w:pPr>
      <w:r w:rsidRPr="00046B34">
        <w:rPr>
          <w:color w:val="000000" w:themeColor="text1"/>
        </w:rPr>
        <w:t xml:space="preserve">1) необхідність проведення не рідше одного разу на рік аналізу та оцінки впровадженої політики управління </w:t>
      </w:r>
      <w:r w:rsidR="004C1DDE">
        <w:rPr>
          <w:color w:val="000000" w:themeColor="text1"/>
        </w:rPr>
        <w:t xml:space="preserve">кіберризиками та </w:t>
      </w:r>
      <w:r w:rsidRPr="00046B34">
        <w:rPr>
          <w:color w:val="000000" w:themeColor="text1"/>
        </w:rPr>
        <w:t>ризиками безпеки платіжних послуг та можливих порушень;</w:t>
      </w:r>
    </w:p>
    <w:p w14:paraId="24D37798" w14:textId="77777777" w:rsidR="001334CF" w:rsidRPr="00046B34" w:rsidRDefault="001334CF" w:rsidP="00430774">
      <w:pPr>
        <w:tabs>
          <w:tab w:val="left" w:pos="709"/>
        </w:tabs>
        <w:ind w:firstLine="567"/>
        <w:rPr>
          <w:color w:val="000000" w:themeColor="text1"/>
        </w:rPr>
      </w:pPr>
    </w:p>
    <w:p w14:paraId="5F9FB578" w14:textId="77777777" w:rsidR="001334CF" w:rsidRPr="00046B34" w:rsidRDefault="001334CF" w:rsidP="00430774">
      <w:pPr>
        <w:tabs>
          <w:tab w:val="left" w:pos="709"/>
        </w:tabs>
        <w:ind w:firstLine="567"/>
        <w:rPr>
          <w:color w:val="000000" w:themeColor="text1"/>
        </w:rPr>
      </w:pPr>
      <w:r w:rsidRPr="00046B34">
        <w:rPr>
          <w:color w:val="000000" w:themeColor="text1"/>
        </w:rPr>
        <w:t xml:space="preserve">2) відповідність заходів з управління </w:t>
      </w:r>
      <w:r w:rsidR="004C1DDE">
        <w:rPr>
          <w:color w:val="000000" w:themeColor="text1"/>
        </w:rPr>
        <w:t xml:space="preserve">кіберризиками та </w:t>
      </w:r>
      <w:r w:rsidRPr="00046B34">
        <w:rPr>
          <w:color w:val="000000" w:themeColor="text1"/>
        </w:rPr>
        <w:t>ризиками безпеки платіжних послуг цілям заходів інформаційної безпеки та кібербезпеки надавача</w:t>
      </w:r>
      <w:r w:rsidR="004C1DDE">
        <w:rPr>
          <w:color w:val="000000" w:themeColor="text1"/>
        </w:rPr>
        <w:t xml:space="preserve"> фінансових </w:t>
      </w:r>
      <w:r w:rsidRPr="00046B34">
        <w:rPr>
          <w:color w:val="000000" w:themeColor="text1"/>
        </w:rPr>
        <w:t>платіжних послуг;</w:t>
      </w:r>
    </w:p>
    <w:p w14:paraId="0D019FBA" w14:textId="77777777" w:rsidR="001334CF" w:rsidRPr="00046B34" w:rsidRDefault="001334CF" w:rsidP="00430774">
      <w:pPr>
        <w:tabs>
          <w:tab w:val="left" w:pos="709"/>
        </w:tabs>
        <w:ind w:firstLine="567"/>
        <w:rPr>
          <w:color w:val="000000" w:themeColor="text1"/>
        </w:rPr>
      </w:pPr>
    </w:p>
    <w:p w14:paraId="125961F6" w14:textId="77777777" w:rsidR="001334CF" w:rsidRPr="00046B34" w:rsidRDefault="001334CF" w:rsidP="00430774">
      <w:pPr>
        <w:tabs>
          <w:tab w:val="left" w:pos="709"/>
        </w:tabs>
        <w:ind w:firstLine="567"/>
        <w:rPr>
          <w:color w:val="000000" w:themeColor="text1"/>
        </w:rPr>
      </w:pPr>
      <w:r w:rsidRPr="00046B34">
        <w:rPr>
          <w:color w:val="000000" w:themeColor="text1"/>
        </w:rPr>
        <w:t>3) наявність  планів реагування на</w:t>
      </w:r>
      <w:r w:rsidR="004C1DDE">
        <w:rPr>
          <w:color w:val="000000" w:themeColor="text1"/>
        </w:rPr>
        <w:t xml:space="preserve"> кіберінциденти та</w:t>
      </w:r>
      <w:r w:rsidRPr="00046B34">
        <w:rPr>
          <w:color w:val="000000" w:themeColor="text1"/>
        </w:rPr>
        <w:t xml:space="preserve"> інциденти безпеки платіжних послуг з урахуванням можливих сценаріїв.</w:t>
      </w:r>
    </w:p>
    <w:p w14:paraId="0A0FE779" w14:textId="77777777" w:rsidR="001334CF" w:rsidRPr="00046B34" w:rsidRDefault="001334CF" w:rsidP="00430774">
      <w:pPr>
        <w:pStyle w:val="af6"/>
        <w:tabs>
          <w:tab w:val="left" w:pos="709"/>
        </w:tabs>
        <w:ind w:left="709" w:firstLine="567"/>
        <w:rPr>
          <w:color w:val="000000" w:themeColor="text1"/>
        </w:rPr>
      </w:pPr>
    </w:p>
    <w:p w14:paraId="1F2FBCEA" w14:textId="77777777" w:rsidR="004B0481" w:rsidRPr="00046B34" w:rsidRDefault="004B0481" w:rsidP="00430774">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 повинен розробляти, документувати та впроваджувати порядок та процедури управління кіберризиками та ризиками безпеки надавача фінансових платіжних послуг з метою забезпечення безпеки інформаційної інфраструктури, забезпечення відповідних гарантій захисту від вторгнень і неправомірного використання інформації, збереження її конфіденційності, цілісності, доступності, автентичності та гарантувати точну та оперативну передачу інформації без серйозних збоїв і невиправданих затримок.</w:t>
      </w:r>
    </w:p>
    <w:p w14:paraId="056F1A14" w14:textId="55B43649" w:rsidR="004172D0" w:rsidRDefault="004172D0" w:rsidP="00430774">
      <w:pPr>
        <w:tabs>
          <w:tab w:val="left" w:pos="709"/>
        </w:tabs>
        <w:ind w:firstLine="567"/>
        <w:rPr>
          <w:color w:val="000000" w:themeColor="text1"/>
        </w:rPr>
      </w:pPr>
      <w:r w:rsidRPr="00A07728">
        <w:rPr>
          <w:color w:val="000000" w:themeColor="text1"/>
        </w:rPr>
        <w:t xml:space="preserve">Надавач фінансових платіжних послуг </w:t>
      </w:r>
      <w:r w:rsidR="009D171B">
        <w:rPr>
          <w:color w:val="000000" w:themeColor="text1"/>
        </w:rPr>
        <w:t xml:space="preserve">не рідше одного разу на </w:t>
      </w:r>
      <w:r w:rsidR="00A50B31">
        <w:rPr>
          <w:color w:val="000000" w:themeColor="text1"/>
        </w:rPr>
        <w:t>рік</w:t>
      </w:r>
      <w:r w:rsidR="009D171B" w:rsidRPr="00046B34">
        <w:rPr>
          <w:color w:val="000000" w:themeColor="text1"/>
        </w:rPr>
        <w:t xml:space="preserve"> переглядає</w:t>
      </w:r>
      <w:r w:rsidR="009D171B" w:rsidRPr="00A07728">
        <w:rPr>
          <w:color w:val="000000" w:themeColor="text1"/>
        </w:rPr>
        <w:t xml:space="preserve"> </w:t>
      </w:r>
      <w:r w:rsidR="009D171B">
        <w:rPr>
          <w:color w:val="000000" w:themeColor="text1"/>
        </w:rPr>
        <w:t>політику</w:t>
      </w:r>
      <w:r w:rsidRPr="00A07728">
        <w:rPr>
          <w:color w:val="000000" w:themeColor="text1"/>
        </w:rPr>
        <w:t xml:space="preserve"> управління кіберризиками та ризиками безпеки </w:t>
      </w:r>
      <w:r w:rsidR="00A50B31" w:rsidRPr="00A07728">
        <w:rPr>
          <w:color w:val="000000" w:themeColor="text1"/>
        </w:rPr>
        <w:t xml:space="preserve">щодо </w:t>
      </w:r>
      <w:r w:rsidR="00D90B9B">
        <w:rPr>
          <w:color w:val="000000" w:themeColor="text1"/>
        </w:rPr>
        <w:t>і можливо</w:t>
      </w:r>
      <w:r w:rsidR="00A50B31" w:rsidRPr="00A07728">
        <w:rPr>
          <w:color w:val="000000" w:themeColor="text1"/>
        </w:rPr>
        <w:t>сті оновлення/</w:t>
      </w:r>
      <w:r w:rsidR="00A50B31">
        <w:rPr>
          <w:color w:val="000000" w:themeColor="text1"/>
        </w:rPr>
        <w:t>внесення змін</w:t>
      </w:r>
      <w:r w:rsidR="00A50B31" w:rsidRPr="00A07728">
        <w:rPr>
          <w:color w:val="000000" w:themeColor="text1"/>
        </w:rPr>
        <w:t xml:space="preserve"> </w:t>
      </w:r>
      <w:r w:rsidRPr="00A07728">
        <w:rPr>
          <w:color w:val="000000" w:themeColor="text1"/>
        </w:rPr>
        <w:t xml:space="preserve">перед упровадженням змін до інформаційної інфраструктури, процесів або процедур, а також </w:t>
      </w:r>
      <w:r w:rsidR="00784799">
        <w:rPr>
          <w:color w:val="000000" w:themeColor="text1"/>
        </w:rPr>
        <w:t>оновлює/вносить зміни до</w:t>
      </w:r>
      <w:r w:rsidR="00784799" w:rsidRPr="00A07728">
        <w:rPr>
          <w:color w:val="000000" w:themeColor="text1"/>
        </w:rPr>
        <w:t xml:space="preserve"> </w:t>
      </w:r>
      <w:r w:rsidR="00784799">
        <w:rPr>
          <w:color w:val="000000" w:themeColor="text1"/>
        </w:rPr>
        <w:t>політики</w:t>
      </w:r>
      <w:r w:rsidR="00784799" w:rsidRPr="00A07728">
        <w:rPr>
          <w:color w:val="000000" w:themeColor="text1"/>
        </w:rPr>
        <w:t xml:space="preserve"> управління кіберризиками та ризиками безпеки </w:t>
      </w:r>
      <w:r w:rsidRPr="00A07728">
        <w:rPr>
          <w:color w:val="000000" w:themeColor="text1"/>
        </w:rPr>
        <w:t>після ко</w:t>
      </w:r>
      <w:r w:rsidRPr="004172D0">
        <w:rPr>
          <w:color w:val="000000" w:themeColor="text1"/>
        </w:rPr>
        <w:t xml:space="preserve">жного інциденту безпеки рівнів </w:t>
      </w:r>
      <w:r w:rsidRPr="006250A0">
        <w:rPr>
          <w:color w:val="000000" w:themeColor="text1"/>
        </w:rPr>
        <w:t>“</w:t>
      </w:r>
      <w:r>
        <w:rPr>
          <w:color w:val="000000" w:themeColor="text1"/>
        </w:rPr>
        <w:t>високий (</w:t>
      </w:r>
      <w:r w:rsidRPr="004172D0">
        <w:rPr>
          <w:color w:val="000000" w:themeColor="text1"/>
        </w:rPr>
        <w:t>помаранчевий</w:t>
      </w:r>
      <w:r>
        <w:rPr>
          <w:color w:val="000000" w:themeColor="text1"/>
        </w:rPr>
        <w:t>)</w:t>
      </w:r>
      <w:r w:rsidRPr="00A07728">
        <w:rPr>
          <w:color w:val="000000" w:themeColor="text1"/>
        </w:rPr>
        <w:t xml:space="preserve">”, </w:t>
      </w:r>
      <w:r w:rsidRPr="006250A0">
        <w:rPr>
          <w:color w:val="000000" w:themeColor="text1"/>
        </w:rPr>
        <w:t>“</w:t>
      </w:r>
      <w:r>
        <w:rPr>
          <w:color w:val="000000" w:themeColor="text1"/>
        </w:rPr>
        <w:t>критичний (</w:t>
      </w:r>
      <w:r w:rsidRPr="00A07728">
        <w:rPr>
          <w:color w:val="000000" w:themeColor="text1"/>
        </w:rPr>
        <w:t>червоний</w:t>
      </w:r>
      <w:r>
        <w:rPr>
          <w:color w:val="000000" w:themeColor="text1"/>
        </w:rPr>
        <w:t>)</w:t>
      </w:r>
      <w:r w:rsidRPr="006250A0">
        <w:rPr>
          <w:color w:val="000000" w:themeColor="text1"/>
        </w:rPr>
        <w:t>”</w:t>
      </w:r>
      <w:r w:rsidRPr="00A07728">
        <w:rPr>
          <w:color w:val="000000" w:themeColor="text1"/>
        </w:rPr>
        <w:t xml:space="preserve">, </w:t>
      </w:r>
      <w:r w:rsidRPr="006250A0">
        <w:rPr>
          <w:color w:val="000000" w:themeColor="text1"/>
        </w:rPr>
        <w:lastRenderedPageBreak/>
        <w:t>“</w:t>
      </w:r>
      <w:r>
        <w:rPr>
          <w:color w:val="000000" w:themeColor="text1"/>
        </w:rPr>
        <w:t>надзвичайний (</w:t>
      </w:r>
      <w:r w:rsidRPr="00A07728">
        <w:rPr>
          <w:color w:val="000000" w:themeColor="text1"/>
        </w:rPr>
        <w:t>чорний</w:t>
      </w:r>
      <w:r>
        <w:rPr>
          <w:color w:val="000000" w:themeColor="text1"/>
        </w:rPr>
        <w:t>)</w:t>
      </w:r>
      <w:r w:rsidRPr="006250A0">
        <w:rPr>
          <w:color w:val="000000" w:themeColor="text1"/>
        </w:rPr>
        <w:t>”</w:t>
      </w:r>
      <w:r w:rsidR="00A07728">
        <w:rPr>
          <w:color w:val="000000" w:themeColor="text1"/>
        </w:rPr>
        <w:t xml:space="preserve">, визначених в пункті </w:t>
      </w:r>
      <w:r w:rsidR="005F292E">
        <w:rPr>
          <w:color w:val="000000" w:themeColor="text1"/>
        </w:rPr>
        <w:fldChar w:fldCharType="begin"/>
      </w:r>
      <w:r w:rsidR="005F292E">
        <w:rPr>
          <w:color w:val="000000" w:themeColor="text1"/>
        </w:rPr>
        <w:instrText xml:space="preserve"> REF _Ref170402766 \r \h </w:instrText>
      </w:r>
      <w:r w:rsidR="005F292E">
        <w:rPr>
          <w:color w:val="000000" w:themeColor="text1"/>
        </w:rPr>
      </w:r>
      <w:r w:rsidR="005F292E">
        <w:rPr>
          <w:color w:val="000000" w:themeColor="text1"/>
        </w:rPr>
        <w:fldChar w:fldCharType="separate"/>
      </w:r>
      <w:r w:rsidR="008E1BFB">
        <w:rPr>
          <w:color w:val="000000" w:themeColor="text1"/>
        </w:rPr>
        <w:t>195</w:t>
      </w:r>
      <w:r w:rsidR="005F292E">
        <w:rPr>
          <w:color w:val="000000" w:themeColor="text1"/>
        </w:rPr>
        <w:fldChar w:fldCharType="end"/>
      </w:r>
      <w:r w:rsidR="00A07728">
        <w:rPr>
          <w:color w:val="000000" w:themeColor="text1"/>
        </w:rPr>
        <w:t xml:space="preserve"> глави </w:t>
      </w:r>
      <w:r w:rsidR="005F292E">
        <w:rPr>
          <w:color w:val="000000" w:themeColor="text1"/>
        </w:rPr>
        <w:fldChar w:fldCharType="begin"/>
      </w:r>
      <w:r w:rsidR="005F292E">
        <w:rPr>
          <w:color w:val="000000" w:themeColor="text1"/>
        </w:rPr>
        <w:instrText xml:space="preserve"> REF _Ref170402775 \r \h </w:instrText>
      </w:r>
      <w:r w:rsidR="005F292E">
        <w:rPr>
          <w:color w:val="000000" w:themeColor="text1"/>
        </w:rPr>
      </w:r>
      <w:r w:rsidR="005F292E">
        <w:rPr>
          <w:color w:val="000000" w:themeColor="text1"/>
        </w:rPr>
        <w:fldChar w:fldCharType="separate"/>
      </w:r>
      <w:r w:rsidR="008E1BFB">
        <w:rPr>
          <w:color w:val="000000" w:themeColor="text1"/>
        </w:rPr>
        <w:t>33</w:t>
      </w:r>
      <w:r w:rsidR="005F292E">
        <w:rPr>
          <w:color w:val="000000" w:themeColor="text1"/>
        </w:rPr>
        <w:fldChar w:fldCharType="end"/>
      </w:r>
      <w:r w:rsidR="00A07728">
        <w:rPr>
          <w:color w:val="000000" w:themeColor="text1"/>
        </w:rPr>
        <w:t xml:space="preserve"> розділу </w:t>
      </w:r>
      <w:r w:rsidR="005F292E">
        <w:rPr>
          <w:color w:val="000000" w:themeColor="text1"/>
          <w:lang w:val="en-US"/>
        </w:rPr>
        <w:fldChar w:fldCharType="begin"/>
      </w:r>
      <w:r w:rsidR="005F292E">
        <w:rPr>
          <w:color w:val="000000" w:themeColor="text1"/>
        </w:rPr>
        <w:instrText xml:space="preserve"> REF _Ref170402799 \r \h </w:instrText>
      </w:r>
      <w:r w:rsidR="005F292E">
        <w:rPr>
          <w:color w:val="000000" w:themeColor="text1"/>
          <w:lang w:val="en-US"/>
        </w:rPr>
      </w:r>
      <w:r w:rsidR="005F292E">
        <w:rPr>
          <w:color w:val="000000" w:themeColor="text1"/>
          <w:lang w:val="en-US"/>
        </w:rPr>
        <w:fldChar w:fldCharType="separate"/>
      </w:r>
      <w:r w:rsidR="008E1BFB">
        <w:rPr>
          <w:color w:val="000000" w:themeColor="text1"/>
        </w:rPr>
        <w:t>VII</w:t>
      </w:r>
      <w:r w:rsidR="005F292E">
        <w:rPr>
          <w:color w:val="000000" w:themeColor="text1"/>
          <w:lang w:val="en-US"/>
        </w:rPr>
        <w:fldChar w:fldCharType="end"/>
      </w:r>
      <w:r w:rsidR="00A07728" w:rsidRPr="00A07728">
        <w:rPr>
          <w:color w:val="000000" w:themeColor="text1"/>
        </w:rPr>
        <w:t xml:space="preserve"> цього Положення</w:t>
      </w:r>
      <w:r w:rsidRPr="00A07728">
        <w:rPr>
          <w:color w:val="000000" w:themeColor="text1"/>
        </w:rPr>
        <w:t>.</w:t>
      </w:r>
    </w:p>
    <w:p w14:paraId="44A572E9" w14:textId="77777777" w:rsidR="00430774" w:rsidRPr="00A07728" w:rsidRDefault="00430774" w:rsidP="00430774">
      <w:pPr>
        <w:tabs>
          <w:tab w:val="left" w:pos="709"/>
        </w:tabs>
        <w:ind w:firstLine="567"/>
        <w:rPr>
          <w:color w:val="000000" w:themeColor="text1"/>
        </w:rPr>
      </w:pPr>
    </w:p>
    <w:p w14:paraId="1248262B" w14:textId="77777777" w:rsidR="007D00C0" w:rsidRPr="00046B34" w:rsidRDefault="00E90927" w:rsidP="00430774">
      <w:pPr>
        <w:pStyle w:val="af6"/>
        <w:numPr>
          <w:ilvl w:val="0"/>
          <w:numId w:val="1"/>
        </w:numPr>
        <w:tabs>
          <w:tab w:val="left" w:pos="1134"/>
        </w:tabs>
        <w:ind w:left="0" w:firstLine="567"/>
        <w:rPr>
          <w:color w:val="000000" w:themeColor="text1"/>
        </w:rPr>
      </w:pPr>
      <w:r w:rsidRPr="00046B34">
        <w:rPr>
          <w:color w:val="000000" w:themeColor="text1"/>
        </w:rPr>
        <w:t xml:space="preserve">Порядки та процедури управління </w:t>
      </w:r>
      <w:r w:rsidR="00DA158D" w:rsidRPr="00046B34">
        <w:rPr>
          <w:color w:val="000000" w:themeColor="text1"/>
        </w:rPr>
        <w:t>кіберризиками та ризиками безпеки</w:t>
      </w:r>
      <w:r w:rsidRPr="00046B34">
        <w:rPr>
          <w:color w:val="000000" w:themeColor="text1"/>
        </w:rPr>
        <w:t xml:space="preserve"> </w:t>
      </w:r>
      <w:r w:rsidR="004B0481" w:rsidRPr="00046B34">
        <w:rPr>
          <w:color w:val="000000" w:themeColor="text1"/>
        </w:rPr>
        <w:t xml:space="preserve">надавача фінансових платіжних послуг </w:t>
      </w:r>
      <w:r w:rsidRPr="00046B34">
        <w:rPr>
          <w:color w:val="000000" w:themeColor="text1"/>
        </w:rPr>
        <w:t>повинні обов’язково містити:</w:t>
      </w:r>
    </w:p>
    <w:p w14:paraId="74ECFC3C" w14:textId="77777777" w:rsidR="00496781" w:rsidRPr="00046B34" w:rsidRDefault="00496781" w:rsidP="00496781">
      <w:pPr>
        <w:pStyle w:val="af6"/>
        <w:tabs>
          <w:tab w:val="left" w:pos="709"/>
        </w:tabs>
        <w:ind w:left="709"/>
        <w:rPr>
          <w:color w:val="000000" w:themeColor="text1"/>
        </w:rPr>
      </w:pPr>
    </w:p>
    <w:p w14:paraId="429587FA" w14:textId="321AE5A8" w:rsidR="002300BE" w:rsidRPr="00046B34" w:rsidRDefault="008B1B46" w:rsidP="00430774">
      <w:pPr>
        <w:pStyle w:val="af6"/>
        <w:shd w:val="clear" w:color="auto" w:fill="FFFFFF"/>
        <w:tabs>
          <w:tab w:val="left" w:pos="709"/>
        </w:tabs>
        <w:spacing w:before="120"/>
        <w:ind w:left="0" w:firstLine="567"/>
        <w:rPr>
          <w:color w:val="000000" w:themeColor="text1"/>
        </w:rPr>
      </w:pPr>
      <w:r>
        <w:rPr>
          <w:color w:val="000000" w:themeColor="text1"/>
        </w:rPr>
        <w:t>1)</w:t>
      </w:r>
      <w:r>
        <w:rPr>
          <w:color w:val="000000" w:themeColor="text1"/>
          <w:lang w:val="en-US"/>
        </w:rPr>
        <w:t> </w:t>
      </w:r>
      <w:r w:rsidR="002300BE" w:rsidRPr="00046B34">
        <w:rPr>
          <w:color w:val="000000" w:themeColor="text1"/>
        </w:rPr>
        <w:t xml:space="preserve">затверджені рівні </w:t>
      </w:r>
      <w:r w:rsidR="00E31927">
        <w:rPr>
          <w:color w:val="000000" w:themeColor="text1"/>
        </w:rPr>
        <w:t>допустимого</w:t>
      </w:r>
      <w:r w:rsidR="00E31927" w:rsidRPr="00046B34">
        <w:rPr>
          <w:color w:val="000000" w:themeColor="text1"/>
        </w:rPr>
        <w:t xml:space="preserve"> </w:t>
      </w:r>
      <w:r w:rsidR="002300BE" w:rsidRPr="00046B34">
        <w:rPr>
          <w:color w:val="000000" w:themeColor="text1"/>
        </w:rPr>
        <w:t>ризику для кіберризиків та ризиків безпеки надавача фінансових платіжних послуг;</w:t>
      </w:r>
    </w:p>
    <w:p w14:paraId="7D8E5729" w14:textId="77777777" w:rsidR="002300BE" w:rsidRPr="00046B34" w:rsidRDefault="002300BE" w:rsidP="00430774">
      <w:pPr>
        <w:ind w:firstLine="567"/>
        <w:rPr>
          <w:color w:val="000000" w:themeColor="text1"/>
        </w:rPr>
      </w:pPr>
    </w:p>
    <w:p w14:paraId="58B2BBD3" w14:textId="66051BA5" w:rsidR="00DA158D" w:rsidRPr="00046B34" w:rsidRDefault="008B1B46" w:rsidP="00430774">
      <w:pPr>
        <w:ind w:firstLine="567"/>
        <w:rPr>
          <w:color w:val="000000" w:themeColor="text1"/>
        </w:rPr>
      </w:pPr>
      <w:r>
        <w:rPr>
          <w:color w:val="000000" w:themeColor="text1"/>
        </w:rPr>
        <w:t>2) </w:t>
      </w:r>
      <w:r w:rsidR="00DA158D" w:rsidRPr="00046B34">
        <w:rPr>
          <w:color w:val="000000" w:themeColor="text1"/>
        </w:rPr>
        <w:t xml:space="preserve">визначення та опис основних інструментів та індикаторів, що використовуються </w:t>
      </w:r>
      <w:r w:rsidR="00496781" w:rsidRPr="00046B34">
        <w:rPr>
          <w:color w:val="000000" w:themeColor="text1"/>
        </w:rPr>
        <w:t xml:space="preserve">надавачем </w:t>
      </w:r>
      <w:r w:rsidR="00496781" w:rsidRPr="00046B34">
        <w:rPr>
          <w:color w:val="000000" w:themeColor="text1"/>
          <w:shd w:val="clear" w:color="auto" w:fill="FFFFFF"/>
        </w:rPr>
        <w:t>фінансових платіжних послуг</w:t>
      </w:r>
      <w:r w:rsidR="00DA158D" w:rsidRPr="00046B34">
        <w:rPr>
          <w:color w:val="000000" w:themeColor="text1"/>
        </w:rPr>
        <w:t xml:space="preserve"> в управлінні </w:t>
      </w:r>
      <w:r w:rsidR="00832522" w:rsidRPr="00046B34">
        <w:rPr>
          <w:color w:val="000000" w:themeColor="text1"/>
        </w:rPr>
        <w:t>кіберризиками та ризиками безпеки</w:t>
      </w:r>
      <w:r w:rsidR="00DA158D" w:rsidRPr="00046B34">
        <w:rPr>
          <w:color w:val="000000" w:themeColor="text1"/>
        </w:rPr>
        <w:t>, та порядок їх використання;</w:t>
      </w:r>
    </w:p>
    <w:p w14:paraId="5BDC7846" w14:textId="77777777" w:rsidR="00DA158D" w:rsidRPr="00046B34" w:rsidRDefault="00DA158D" w:rsidP="00430774">
      <w:pPr>
        <w:ind w:firstLine="567"/>
        <w:rPr>
          <w:color w:val="000000" w:themeColor="text1"/>
        </w:rPr>
      </w:pPr>
    </w:p>
    <w:p w14:paraId="33FF017A" w14:textId="06D1D642" w:rsidR="00DA158D" w:rsidRPr="00046B34" w:rsidRDefault="00430774" w:rsidP="00430774">
      <w:pPr>
        <w:ind w:firstLine="567"/>
        <w:rPr>
          <w:color w:val="000000" w:themeColor="text1"/>
        </w:rPr>
      </w:pPr>
      <w:r>
        <w:rPr>
          <w:color w:val="000000" w:themeColor="text1"/>
        </w:rPr>
        <w:t>3</w:t>
      </w:r>
      <w:r w:rsidR="00DA158D" w:rsidRPr="00046B34">
        <w:rPr>
          <w:color w:val="000000" w:themeColor="text1"/>
        </w:rPr>
        <w:t xml:space="preserve">) </w:t>
      </w:r>
      <w:r w:rsidR="002300BE" w:rsidRPr="00046B34">
        <w:rPr>
          <w:color w:val="000000" w:themeColor="text1"/>
        </w:rPr>
        <w:t xml:space="preserve">процедуру та </w:t>
      </w:r>
      <w:r w:rsidR="00DA158D" w:rsidRPr="00046B34">
        <w:rPr>
          <w:color w:val="000000" w:themeColor="text1"/>
        </w:rPr>
        <w:t xml:space="preserve">методику оцінки </w:t>
      </w:r>
      <w:r w:rsidR="00832522" w:rsidRPr="00046B34">
        <w:rPr>
          <w:color w:val="000000" w:themeColor="text1"/>
        </w:rPr>
        <w:t>кіберризиків та ризиків безпеки</w:t>
      </w:r>
      <w:r w:rsidR="00DA158D" w:rsidRPr="00046B34">
        <w:rPr>
          <w:color w:val="000000" w:themeColor="text1"/>
        </w:rPr>
        <w:t>;</w:t>
      </w:r>
    </w:p>
    <w:p w14:paraId="58E87C50" w14:textId="77777777" w:rsidR="00DA158D" w:rsidRPr="00046B34" w:rsidRDefault="00DA158D" w:rsidP="00430774">
      <w:pPr>
        <w:ind w:firstLine="567"/>
        <w:rPr>
          <w:color w:val="000000" w:themeColor="text1"/>
        </w:rPr>
      </w:pPr>
    </w:p>
    <w:p w14:paraId="69F5DE7B" w14:textId="73FE0724" w:rsidR="00DA158D" w:rsidRPr="00046B34" w:rsidRDefault="00430774" w:rsidP="00430774">
      <w:pPr>
        <w:ind w:firstLine="567"/>
        <w:rPr>
          <w:color w:val="000000" w:themeColor="text1"/>
        </w:rPr>
      </w:pPr>
      <w:r>
        <w:rPr>
          <w:color w:val="000000" w:themeColor="text1"/>
        </w:rPr>
        <w:t>4</w:t>
      </w:r>
      <w:r w:rsidR="008B1B46">
        <w:rPr>
          <w:color w:val="000000" w:themeColor="text1"/>
        </w:rPr>
        <w:t>) </w:t>
      </w:r>
      <w:r w:rsidR="00DA158D" w:rsidRPr="00046B34">
        <w:rPr>
          <w:color w:val="000000" w:themeColor="text1"/>
        </w:rPr>
        <w:t xml:space="preserve">правила визначення критеріїв значних подій </w:t>
      </w:r>
      <w:r w:rsidR="00832522" w:rsidRPr="00046B34">
        <w:rPr>
          <w:color w:val="000000" w:themeColor="text1"/>
        </w:rPr>
        <w:t>кіберризиків та ризиків безпеки</w:t>
      </w:r>
      <w:r w:rsidR="00DA158D" w:rsidRPr="00046B34">
        <w:rPr>
          <w:color w:val="000000" w:themeColor="text1"/>
        </w:rPr>
        <w:t xml:space="preserve">, порядок їх класифікації, процедури їх оброблення, аналізу, дослідження, ескалації інформації та звітування </w:t>
      </w:r>
      <w:r w:rsidR="00832522" w:rsidRPr="00046B34">
        <w:rPr>
          <w:color w:val="000000" w:themeColor="text1"/>
        </w:rPr>
        <w:t xml:space="preserve">керівникам надавача </w:t>
      </w:r>
      <w:r w:rsidR="00832522" w:rsidRPr="00046B34">
        <w:rPr>
          <w:color w:val="000000" w:themeColor="text1"/>
          <w:shd w:val="clear" w:color="auto" w:fill="FFFFFF"/>
        </w:rPr>
        <w:t>фінансових платіжних послуг</w:t>
      </w:r>
      <w:r w:rsidR="00DA158D" w:rsidRPr="00046B34">
        <w:rPr>
          <w:color w:val="000000" w:themeColor="text1"/>
        </w:rPr>
        <w:t>;</w:t>
      </w:r>
    </w:p>
    <w:p w14:paraId="1864F139" w14:textId="77777777" w:rsidR="00DA158D" w:rsidRPr="00046B34" w:rsidRDefault="00DA158D" w:rsidP="00430774">
      <w:pPr>
        <w:ind w:firstLine="567"/>
        <w:rPr>
          <w:color w:val="000000" w:themeColor="text1"/>
        </w:rPr>
      </w:pPr>
    </w:p>
    <w:p w14:paraId="7386D7B1" w14:textId="46885019" w:rsidR="00DA158D" w:rsidRPr="00046B34" w:rsidRDefault="00430774" w:rsidP="00430774">
      <w:pPr>
        <w:ind w:firstLine="567"/>
        <w:rPr>
          <w:color w:val="000000" w:themeColor="text1"/>
        </w:rPr>
      </w:pPr>
      <w:r>
        <w:rPr>
          <w:color w:val="000000" w:themeColor="text1"/>
        </w:rPr>
        <w:t>5</w:t>
      </w:r>
      <w:r w:rsidR="00DA158D" w:rsidRPr="00046B34">
        <w:rPr>
          <w:color w:val="000000" w:themeColor="text1"/>
        </w:rPr>
        <w:t xml:space="preserve">) порядок та процедури реагування на </w:t>
      </w:r>
      <w:r w:rsidR="00BC4910" w:rsidRPr="00046B34">
        <w:rPr>
          <w:color w:val="000000" w:themeColor="text1"/>
        </w:rPr>
        <w:t>кіберризики та ризики безпеки</w:t>
      </w:r>
      <w:r w:rsidR="00DA158D" w:rsidRPr="00046B34">
        <w:rPr>
          <w:color w:val="000000" w:themeColor="text1"/>
        </w:rPr>
        <w:t>;</w:t>
      </w:r>
    </w:p>
    <w:p w14:paraId="170DA627" w14:textId="77777777" w:rsidR="00DA158D" w:rsidRPr="00046B34" w:rsidRDefault="00DA158D" w:rsidP="00430774">
      <w:pPr>
        <w:ind w:firstLine="567"/>
        <w:rPr>
          <w:color w:val="000000" w:themeColor="text1"/>
        </w:rPr>
      </w:pPr>
    </w:p>
    <w:p w14:paraId="01ABDB99" w14:textId="07B75396" w:rsidR="00DA158D" w:rsidRPr="00046B34" w:rsidRDefault="00430774" w:rsidP="00430774">
      <w:pPr>
        <w:ind w:firstLine="567"/>
        <w:rPr>
          <w:color w:val="000000" w:themeColor="text1"/>
        </w:rPr>
      </w:pPr>
      <w:r>
        <w:rPr>
          <w:color w:val="000000" w:themeColor="text1"/>
        </w:rPr>
        <w:t>6</w:t>
      </w:r>
      <w:r w:rsidR="00DA158D" w:rsidRPr="00046B34">
        <w:rPr>
          <w:color w:val="000000" w:themeColor="text1"/>
        </w:rPr>
        <w:t xml:space="preserve">) опис засобів контролю та порядок моніторингу </w:t>
      </w:r>
      <w:r w:rsidR="00C47BA0" w:rsidRPr="00046B34">
        <w:rPr>
          <w:color w:val="000000" w:themeColor="text1"/>
        </w:rPr>
        <w:t>кіберризиків та ризиків безпеки</w:t>
      </w:r>
      <w:r w:rsidR="00DA158D" w:rsidRPr="00046B34">
        <w:rPr>
          <w:color w:val="000000" w:themeColor="text1"/>
        </w:rPr>
        <w:t>;</w:t>
      </w:r>
    </w:p>
    <w:p w14:paraId="39141D40" w14:textId="77777777" w:rsidR="00DA158D" w:rsidRPr="00046B34" w:rsidRDefault="00DA158D" w:rsidP="00430774">
      <w:pPr>
        <w:ind w:firstLine="567"/>
        <w:rPr>
          <w:color w:val="000000" w:themeColor="text1"/>
        </w:rPr>
      </w:pPr>
    </w:p>
    <w:p w14:paraId="53B30195" w14:textId="70DB3F47" w:rsidR="00DA158D" w:rsidRPr="00046B34" w:rsidRDefault="00430774" w:rsidP="00430774">
      <w:pPr>
        <w:ind w:firstLine="567"/>
        <w:rPr>
          <w:color w:val="000000" w:themeColor="text1"/>
        </w:rPr>
      </w:pPr>
      <w:r>
        <w:rPr>
          <w:color w:val="000000" w:themeColor="text1"/>
        </w:rPr>
        <w:t>7</w:t>
      </w:r>
      <w:r w:rsidR="00DA158D" w:rsidRPr="00046B34">
        <w:rPr>
          <w:color w:val="000000" w:themeColor="text1"/>
        </w:rPr>
        <w:t xml:space="preserve">) порядок обміну інформацією між учасниками процесу управління </w:t>
      </w:r>
      <w:r w:rsidR="00135661" w:rsidRPr="00046B34">
        <w:rPr>
          <w:color w:val="000000" w:themeColor="text1"/>
        </w:rPr>
        <w:t>кіберризиками та ризиками безпеки</w:t>
      </w:r>
      <w:r w:rsidR="00DA158D" w:rsidRPr="00046B34">
        <w:rPr>
          <w:color w:val="000000" w:themeColor="text1"/>
        </w:rPr>
        <w:t xml:space="preserve">, включаючи визначення видів, форм і строків подання управлінської звітності щодо </w:t>
      </w:r>
      <w:r w:rsidR="00135661" w:rsidRPr="00046B34">
        <w:rPr>
          <w:color w:val="000000" w:themeColor="text1"/>
        </w:rPr>
        <w:t>кіберризиків та ризиків безпеки</w:t>
      </w:r>
      <w:r w:rsidR="00DA158D" w:rsidRPr="00046B34">
        <w:rPr>
          <w:color w:val="000000" w:themeColor="text1"/>
        </w:rPr>
        <w:t>.</w:t>
      </w:r>
    </w:p>
    <w:p w14:paraId="1550A01A" w14:textId="77777777" w:rsidR="00DA158D" w:rsidRPr="00046B34" w:rsidRDefault="00DA158D" w:rsidP="007D00C0">
      <w:pPr>
        <w:pStyle w:val="af6"/>
        <w:rPr>
          <w:color w:val="000000" w:themeColor="text1"/>
        </w:rPr>
      </w:pPr>
    </w:p>
    <w:p w14:paraId="511AB94C" w14:textId="77777777" w:rsidR="007D00C0" w:rsidRPr="00046B34" w:rsidRDefault="00BF7533" w:rsidP="00E3376A">
      <w:pPr>
        <w:pStyle w:val="af6"/>
        <w:numPr>
          <w:ilvl w:val="0"/>
          <w:numId w:val="1"/>
        </w:numPr>
        <w:tabs>
          <w:tab w:val="left" w:pos="1134"/>
        </w:tabs>
        <w:ind w:left="0" w:firstLine="567"/>
        <w:rPr>
          <w:color w:val="000000" w:themeColor="text1"/>
        </w:rPr>
      </w:pPr>
      <w:r w:rsidRPr="00046B34">
        <w:rPr>
          <w:color w:val="000000" w:themeColor="text1"/>
        </w:rPr>
        <w:t xml:space="preserve">Оцінка кіберризиків та ризиків безпеки здійснюється надавачем </w:t>
      </w:r>
      <w:r w:rsidRPr="00046B34">
        <w:rPr>
          <w:color w:val="000000" w:themeColor="text1"/>
          <w:shd w:val="clear" w:color="auto" w:fill="FFFFFF"/>
        </w:rPr>
        <w:t>фінансових платіжних послуг</w:t>
      </w:r>
      <w:r w:rsidRPr="00046B34">
        <w:rPr>
          <w:color w:val="000000" w:themeColor="text1"/>
        </w:rPr>
        <w:t xml:space="preserve"> за допомогою інструментів, визначених для оцінки операційного ризику із зазначеною для цих інструментів періодичністю, інструментів, що застосовуються надавачем </w:t>
      </w:r>
      <w:r w:rsidRPr="00046B34">
        <w:rPr>
          <w:color w:val="000000" w:themeColor="text1"/>
          <w:shd w:val="clear" w:color="auto" w:fill="FFFFFF"/>
        </w:rPr>
        <w:t>фінансових платіжних послуг</w:t>
      </w:r>
      <w:r w:rsidRPr="00046B34">
        <w:rPr>
          <w:color w:val="000000" w:themeColor="text1"/>
        </w:rPr>
        <w:t xml:space="preserve"> у межах </w:t>
      </w:r>
      <w:r w:rsidR="00B6307C" w:rsidRPr="00046B34">
        <w:rPr>
          <w:color w:val="000000" w:themeColor="text1"/>
        </w:rPr>
        <w:t>в</w:t>
      </w:r>
      <w:r w:rsidRPr="00046B34">
        <w:rPr>
          <w:color w:val="000000" w:themeColor="text1"/>
        </w:rPr>
        <w:t xml:space="preserve">провадженої системи управління безпекою, або за допомогою інших інструментів, визначених надавачем </w:t>
      </w:r>
      <w:r w:rsidRPr="00046B34">
        <w:rPr>
          <w:color w:val="000000" w:themeColor="text1"/>
          <w:shd w:val="clear" w:color="auto" w:fill="FFFFFF"/>
        </w:rPr>
        <w:t>фінансових платіжних послуг</w:t>
      </w:r>
      <w:r w:rsidRPr="00046B34">
        <w:rPr>
          <w:color w:val="000000" w:themeColor="text1"/>
        </w:rPr>
        <w:t>, не рідше одного разу на рік.</w:t>
      </w:r>
    </w:p>
    <w:p w14:paraId="094366C3" w14:textId="77777777" w:rsidR="007D00C0" w:rsidRPr="00046B34" w:rsidRDefault="007D00C0" w:rsidP="007D00C0">
      <w:pPr>
        <w:pStyle w:val="af6"/>
        <w:rPr>
          <w:color w:val="000000" w:themeColor="text1"/>
        </w:rPr>
      </w:pPr>
    </w:p>
    <w:p w14:paraId="79CA0B9F" w14:textId="77777777" w:rsidR="007D00C0" w:rsidRPr="00046B34" w:rsidRDefault="005B0785" w:rsidP="00E3376A">
      <w:pPr>
        <w:pStyle w:val="af6"/>
        <w:numPr>
          <w:ilvl w:val="0"/>
          <w:numId w:val="1"/>
        </w:numPr>
        <w:tabs>
          <w:tab w:val="left" w:pos="1134"/>
        </w:tabs>
        <w:ind w:left="0" w:firstLine="567"/>
        <w:rPr>
          <w:color w:val="000000" w:themeColor="text1"/>
        </w:rPr>
      </w:pPr>
      <w:r w:rsidRPr="00046B34">
        <w:rPr>
          <w:color w:val="000000" w:themeColor="text1"/>
        </w:rPr>
        <w:t xml:space="preserve">Надавач </w:t>
      </w:r>
      <w:r w:rsidRPr="00046B34">
        <w:rPr>
          <w:color w:val="000000" w:themeColor="text1"/>
          <w:shd w:val="clear" w:color="auto" w:fill="FFFFFF"/>
        </w:rPr>
        <w:t>фінансових платіжних послуг забезпечує впровадження задокументованих і затверджених процесів та процедур щодо:</w:t>
      </w:r>
    </w:p>
    <w:p w14:paraId="572CC939" w14:textId="77777777" w:rsidR="005B0785" w:rsidRPr="00046B34" w:rsidRDefault="005B0785" w:rsidP="003B3FCE">
      <w:pPr>
        <w:ind w:firstLine="709"/>
        <w:rPr>
          <w:color w:val="000000" w:themeColor="text1"/>
        </w:rPr>
      </w:pPr>
    </w:p>
    <w:p w14:paraId="6C30704A" w14:textId="1DE3A30D" w:rsidR="005B0785" w:rsidRPr="00046B34" w:rsidRDefault="008B1B46" w:rsidP="00E3376A">
      <w:pPr>
        <w:ind w:firstLine="567"/>
        <w:rPr>
          <w:color w:val="000000" w:themeColor="text1"/>
        </w:rPr>
      </w:pPr>
      <w:r>
        <w:rPr>
          <w:color w:val="000000" w:themeColor="text1"/>
        </w:rPr>
        <w:t>1) </w:t>
      </w:r>
      <w:r w:rsidR="003B3FCE" w:rsidRPr="00046B34">
        <w:rPr>
          <w:color w:val="000000" w:themeColor="text1"/>
        </w:rPr>
        <w:t xml:space="preserve">забезпечення безперервності функціонування </w:t>
      </w:r>
      <w:r w:rsidR="00E31927">
        <w:rPr>
          <w:color w:val="000000" w:themeColor="text1"/>
        </w:rPr>
        <w:t>інформаційної інфраструктури</w:t>
      </w:r>
      <w:r w:rsidR="003B3FCE" w:rsidRPr="00046B34">
        <w:rPr>
          <w:color w:val="000000" w:themeColor="text1"/>
        </w:rPr>
        <w:t>;</w:t>
      </w:r>
    </w:p>
    <w:p w14:paraId="1950A5E5" w14:textId="77777777" w:rsidR="003B3FCE" w:rsidRPr="00046B34" w:rsidRDefault="003B3FCE" w:rsidP="00E3376A">
      <w:pPr>
        <w:ind w:firstLine="567"/>
        <w:rPr>
          <w:color w:val="000000" w:themeColor="text1"/>
        </w:rPr>
      </w:pPr>
    </w:p>
    <w:p w14:paraId="45F901F5" w14:textId="21D61CF1" w:rsidR="003B3FCE" w:rsidRPr="00046B34" w:rsidRDefault="008B1B46" w:rsidP="00E3376A">
      <w:pPr>
        <w:ind w:firstLine="567"/>
        <w:rPr>
          <w:color w:val="000000" w:themeColor="text1"/>
        </w:rPr>
      </w:pPr>
      <w:r>
        <w:rPr>
          <w:color w:val="000000" w:themeColor="text1"/>
        </w:rPr>
        <w:t>2) </w:t>
      </w:r>
      <w:r w:rsidR="003B3FCE" w:rsidRPr="00046B34">
        <w:rPr>
          <w:color w:val="000000" w:themeColor="text1"/>
        </w:rPr>
        <w:t xml:space="preserve">управління інцидентами/проблемами </w:t>
      </w:r>
      <w:r w:rsidR="00A421AC" w:rsidRPr="00046B34">
        <w:rPr>
          <w:color w:val="000000" w:themeColor="text1"/>
        </w:rPr>
        <w:t>інформаційно-комунікаційних технологій</w:t>
      </w:r>
      <w:r w:rsidR="003B3FCE" w:rsidRPr="00046B34">
        <w:rPr>
          <w:color w:val="000000" w:themeColor="text1"/>
        </w:rPr>
        <w:t xml:space="preserve"> для їх моніторингу та реєстрації, включаючи процедури визначення, відстеження, реєстрації, категоризації та класифікації за пріоритетом на основі критичності процесів, а також процедури реагування;</w:t>
      </w:r>
    </w:p>
    <w:p w14:paraId="7CCCDD95" w14:textId="77777777" w:rsidR="003B3FCE" w:rsidRPr="00046B34" w:rsidRDefault="003B3FCE" w:rsidP="00E3376A">
      <w:pPr>
        <w:ind w:firstLine="567"/>
        <w:rPr>
          <w:color w:val="000000" w:themeColor="text1"/>
        </w:rPr>
      </w:pPr>
    </w:p>
    <w:p w14:paraId="5A5D8534" w14:textId="527D269F" w:rsidR="003B3FCE" w:rsidRPr="00046B34" w:rsidRDefault="003B3FCE" w:rsidP="00E3376A">
      <w:pPr>
        <w:ind w:firstLine="567"/>
        <w:rPr>
          <w:color w:val="000000" w:themeColor="text1"/>
        </w:rPr>
      </w:pPr>
      <w:r w:rsidRPr="00046B34">
        <w:rPr>
          <w:color w:val="000000" w:themeColor="text1"/>
        </w:rPr>
        <w:t>3)</w:t>
      </w:r>
      <w:r w:rsidR="008B1B46">
        <w:rPr>
          <w:color w:val="000000" w:themeColor="text1"/>
          <w:shd w:val="clear" w:color="auto" w:fill="FFFFFF"/>
        </w:rPr>
        <w:t> </w:t>
      </w:r>
      <w:r w:rsidR="00AE4AB4" w:rsidRPr="00046B34">
        <w:rPr>
          <w:color w:val="000000" w:themeColor="text1"/>
        </w:rPr>
        <w:t xml:space="preserve">управління змінами для забезпечення контролю за всіма змінами в системах та сервісах </w:t>
      </w:r>
      <w:r w:rsidR="00A421AC" w:rsidRPr="00046B34">
        <w:rPr>
          <w:color w:val="000000" w:themeColor="text1"/>
        </w:rPr>
        <w:t>інформаційно-комунікаційних технологій</w:t>
      </w:r>
      <w:r w:rsidR="00AE4AB4" w:rsidRPr="00046B34">
        <w:rPr>
          <w:color w:val="000000" w:themeColor="text1"/>
        </w:rPr>
        <w:t>, включаючи процедури реєстрації, тестування, оцінювання, затвердження, впровадження і верифікації змін</w:t>
      </w:r>
      <w:r w:rsidR="00A60058" w:rsidRPr="00046B34">
        <w:rPr>
          <w:color w:val="000000" w:themeColor="text1"/>
        </w:rPr>
        <w:t>.</w:t>
      </w:r>
    </w:p>
    <w:p w14:paraId="50CC0145" w14:textId="77777777" w:rsidR="00A80304" w:rsidRPr="00046B34" w:rsidRDefault="00A80304" w:rsidP="00A60058">
      <w:pPr>
        <w:ind w:firstLine="709"/>
        <w:rPr>
          <w:color w:val="000000" w:themeColor="text1"/>
        </w:rPr>
      </w:pPr>
    </w:p>
    <w:p w14:paraId="3D5984B1" w14:textId="19D51832" w:rsidR="00A60058" w:rsidRPr="00046B34" w:rsidRDefault="00A60058" w:rsidP="008B1B46">
      <w:pPr>
        <w:pStyle w:val="af6"/>
        <w:numPr>
          <w:ilvl w:val="0"/>
          <w:numId w:val="1"/>
        </w:numPr>
        <w:tabs>
          <w:tab w:val="left" w:pos="1134"/>
        </w:tabs>
        <w:ind w:left="0" w:firstLine="567"/>
        <w:rPr>
          <w:color w:val="000000" w:themeColor="text1"/>
        </w:rPr>
      </w:pPr>
      <w:r w:rsidRPr="00046B34">
        <w:rPr>
          <w:color w:val="000000" w:themeColor="text1"/>
        </w:rPr>
        <w:t xml:space="preserve">Процедура забезпечення безпеки надавача фінансових платіжних послуг </w:t>
      </w:r>
      <w:r w:rsidR="00D86AFC" w:rsidRPr="00046B34">
        <w:rPr>
          <w:color w:val="000000" w:themeColor="text1"/>
        </w:rPr>
        <w:t>повинна включати всі вказані нижче елементи</w:t>
      </w:r>
      <w:r w:rsidRPr="00046B34">
        <w:rPr>
          <w:color w:val="000000" w:themeColor="text1"/>
        </w:rPr>
        <w:t>:</w:t>
      </w:r>
    </w:p>
    <w:p w14:paraId="2E443EDD" w14:textId="77777777" w:rsidR="00A60058" w:rsidRPr="00046B34" w:rsidRDefault="00A60058" w:rsidP="00A60058">
      <w:pPr>
        <w:pStyle w:val="af6"/>
        <w:tabs>
          <w:tab w:val="left" w:pos="709"/>
        </w:tabs>
        <w:ind w:left="0" w:firstLine="709"/>
        <w:rPr>
          <w:color w:val="000000" w:themeColor="text1"/>
        </w:rPr>
      </w:pPr>
    </w:p>
    <w:p w14:paraId="0B2C5F7B" w14:textId="546DF1ED" w:rsidR="00A60058" w:rsidRPr="00046B34" w:rsidRDefault="008B1B46" w:rsidP="008B1B46">
      <w:pPr>
        <w:pStyle w:val="af6"/>
        <w:tabs>
          <w:tab w:val="left" w:pos="709"/>
        </w:tabs>
        <w:ind w:left="0" w:firstLine="567"/>
        <w:rPr>
          <w:color w:val="000000" w:themeColor="text1"/>
        </w:rPr>
      </w:pPr>
      <w:r>
        <w:rPr>
          <w:color w:val="000000" w:themeColor="text1"/>
        </w:rPr>
        <w:t>1) </w:t>
      </w:r>
      <w:r w:rsidR="00A60058" w:rsidRPr="00046B34">
        <w:rPr>
          <w:color w:val="000000" w:themeColor="text1"/>
        </w:rPr>
        <w:t>обмеження доступу до інформаційної інфраструктури з урахуванням встановлених прав та ролей;</w:t>
      </w:r>
    </w:p>
    <w:p w14:paraId="4057B831" w14:textId="77777777" w:rsidR="00A60058" w:rsidRPr="00046B34" w:rsidRDefault="00A60058" w:rsidP="008B1B46">
      <w:pPr>
        <w:pStyle w:val="af6"/>
        <w:tabs>
          <w:tab w:val="left" w:pos="709"/>
        </w:tabs>
        <w:ind w:left="0" w:firstLine="567"/>
        <w:rPr>
          <w:color w:val="000000" w:themeColor="text1"/>
        </w:rPr>
      </w:pPr>
    </w:p>
    <w:p w14:paraId="004206B9" w14:textId="730B8624" w:rsidR="00A60058" w:rsidRPr="00046B34" w:rsidRDefault="008B1B46" w:rsidP="008B1B46">
      <w:pPr>
        <w:pStyle w:val="af6"/>
        <w:tabs>
          <w:tab w:val="left" w:pos="709"/>
        </w:tabs>
        <w:ind w:left="0" w:firstLine="567"/>
        <w:rPr>
          <w:color w:val="000000" w:themeColor="text1"/>
        </w:rPr>
      </w:pPr>
      <w:r>
        <w:rPr>
          <w:color w:val="000000" w:themeColor="text1"/>
        </w:rPr>
        <w:t>2) </w:t>
      </w:r>
      <w:r w:rsidR="00A60058" w:rsidRPr="00046B34">
        <w:rPr>
          <w:color w:val="000000" w:themeColor="text1"/>
        </w:rPr>
        <w:t xml:space="preserve">визначення безпечної базової конфігурації для </w:t>
      </w:r>
      <w:r w:rsidR="00A662F3">
        <w:rPr>
          <w:color w:val="000000" w:themeColor="text1"/>
        </w:rPr>
        <w:t>інформаційної інфраструктури</w:t>
      </w:r>
      <w:r w:rsidR="00A60058" w:rsidRPr="00046B34">
        <w:rPr>
          <w:color w:val="000000" w:themeColor="text1"/>
        </w:rPr>
        <w:t xml:space="preserve"> з урахуванням провідних практик, відповідних методів, зазначених у міжнародних стандартах, які мінімізують вплив кіберзагроз на </w:t>
      </w:r>
      <w:r w:rsidR="00A662F3">
        <w:rPr>
          <w:color w:val="000000" w:themeColor="text1"/>
        </w:rPr>
        <w:t>інформаційну інфраструктуру</w:t>
      </w:r>
      <w:r w:rsidR="00A60058" w:rsidRPr="00046B34">
        <w:rPr>
          <w:color w:val="000000" w:themeColor="text1"/>
        </w:rPr>
        <w:t>, а також заходів для регулярної перевірки того, що заходи безпеки ефективно впроваджені;</w:t>
      </w:r>
    </w:p>
    <w:p w14:paraId="00088F4C" w14:textId="77777777" w:rsidR="00A60058" w:rsidRPr="00046B34" w:rsidRDefault="00A60058" w:rsidP="008B1B46">
      <w:pPr>
        <w:pStyle w:val="af6"/>
        <w:tabs>
          <w:tab w:val="left" w:pos="709"/>
        </w:tabs>
        <w:ind w:left="0" w:firstLine="567"/>
        <w:rPr>
          <w:color w:val="000000" w:themeColor="text1"/>
        </w:rPr>
      </w:pPr>
    </w:p>
    <w:p w14:paraId="636E10E7" w14:textId="77777777" w:rsidR="00A60058" w:rsidRPr="00046B34" w:rsidRDefault="00A60058" w:rsidP="008B1B46">
      <w:pPr>
        <w:pStyle w:val="af6"/>
        <w:tabs>
          <w:tab w:val="left" w:pos="709"/>
        </w:tabs>
        <w:ind w:left="0" w:firstLine="567"/>
        <w:rPr>
          <w:color w:val="000000" w:themeColor="text1"/>
        </w:rPr>
      </w:pPr>
      <w:r w:rsidRPr="00046B34">
        <w:rPr>
          <w:color w:val="000000" w:themeColor="text1"/>
        </w:rPr>
        <w:t>3) визначення заходів захисту від шкідливого коду;</w:t>
      </w:r>
    </w:p>
    <w:p w14:paraId="108B6246" w14:textId="77777777" w:rsidR="00A60058" w:rsidRPr="00046B34" w:rsidRDefault="00A60058" w:rsidP="008B1B46">
      <w:pPr>
        <w:pStyle w:val="af6"/>
        <w:tabs>
          <w:tab w:val="left" w:pos="709"/>
        </w:tabs>
        <w:ind w:left="0" w:firstLine="567"/>
        <w:rPr>
          <w:color w:val="000000" w:themeColor="text1"/>
        </w:rPr>
      </w:pPr>
    </w:p>
    <w:p w14:paraId="4E45C7E8" w14:textId="7E6DFB5F" w:rsidR="00A60058" w:rsidRPr="00046B34" w:rsidRDefault="008B1B46" w:rsidP="008B1B46">
      <w:pPr>
        <w:pStyle w:val="af6"/>
        <w:tabs>
          <w:tab w:val="left" w:pos="709"/>
        </w:tabs>
        <w:ind w:left="0" w:firstLine="567"/>
        <w:rPr>
          <w:color w:val="000000" w:themeColor="text1"/>
        </w:rPr>
      </w:pPr>
      <w:r>
        <w:rPr>
          <w:color w:val="000000" w:themeColor="text1"/>
        </w:rPr>
        <w:t>4) </w:t>
      </w:r>
      <w:r w:rsidR="00A60058" w:rsidRPr="00046B34">
        <w:rPr>
          <w:color w:val="000000" w:themeColor="text1"/>
        </w:rPr>
        <w:t>визначення заходів безпеки для забезпечення використання лише дозволених носіїв інформації та систем для передачі та зберігання даних надавача фінансових платіжних послуг;</w:t>
      </w:r>
    </w:p>
    <w:p w14:paraId="6612FD20" w14:textId="77777777" w:rsidR="00A60058" w:rsidRPr="00046B34" w:rsidRDefault="00A60058" w:rsidP="008B1B46">
      <w:pPr>
        <w:pStyle w:val="af6"/>
        <w:tabs>
          <w:tab w:val="left" w:pos="709"/>
        </w:tabs>
        <w:ind w:left="0" w:firstLine="567"/>
        <w:rPr>
          <w:color w:val="000000" w:themeColor="text1"/>
        </w:rPr>
      </w:pPr>
    </w:p>
    <w:p w14:paraId="01859968" w14:textId="77777777" w:rsidR="00A60058" w:rsidRPr="00046B34" w:rsidRDefault="00A60058" w:rsidP="008B1B46">
      <w:pPr>
        <w:pStyle w:val="af6"/>
        <w:tabs>
          <w:tab w:val="left" w:pos="709"/>
        </w:tabs>
        <w:ind w:left="0" w:firstLine="567"/>
        <w:rPr>
          <w:color w:val="000000" w:themeColor="text1"/>
        </w:rPr>
      </w:pPr>
      <w:r w:rsidRPr="00046B34">
        <w:rPr>
          <w:color w:val="000000" w:themeColor="text1"/>
        </w:rPr>
        <w:t>5) процес безпечного видалення даних локальних або збережених зовні, які надавачу фінансових платіжних послуг більше не потрібно збирати або зберігати;</w:t>
      </w:r>
    </w:p>
    <w:p w14:paraId="7D5AEA04" w14:textId="77777777" w:rsidR="00A60058" w:rsidRPr="00046B34" w:rsidRDefault="00A60058" w:rsidP="008B1B46">
      <w:pPr>
        <w:pStyle w:val="af6"/>
        <w:tabs>
          <w:tab w:val="left" w:pos="709"/>
        </w:tabs>
        <w:ind w:left="0" w:firstLine="567"/>
        <w:rPr>
          <w:color w:val="000000" w:themeColor="text1"/>
        </w:rPr>
      </w:pPr>
    </w:p>
    <w:p w14:paraId="23D0A759" w14:textId="574AAD2D" w:rsidR="00A60058" w:rsidRPr="00046B34" w:rsidRDefault="008B1B46" w:rsidP="008B1B46">
      <w:pPr>
        <w:pStyle w:val="af6"/>
        <w:tabs>
          <w:tab w:val="left" w:pos="709"/>
        </w:tabs>
        <w:ind w:left="0" w:firstLine="567"/>
        <w:rPr>
          <w:color w:val="000000" w:themeColor="text1"/>
        </w:rPr>
      </w:pPr>
      <w:r>
        <w:rPr>
          <w:color w:val="000000" w:themeColor="text1"/>
        </w:rPr>
        <w:t>6) </w:t>
      </w:r>
      <w:r w:rsidR="00A60058" w:rsidRPr="00046B34">
        <w:rPr>
          <w:color w:val="000000" w:themeColor="text1"/>
        </w:rPr>
        <w:t>процес безпечної утилізації або виведення з експлуатації пристроїв зберігання даних локальних або збережених зовні, що містять інформацію</w:t>
      </w:r>
      <w:r w:rsidR="00A662F3">
        <w:rPr>
          <w:color w:val="000000" w:themeColor="text1"/>
        </w:rPr>
        <w:t xml:space="preserve"> з обмеженим доступом</w:t>
      </w:r>
      <w:r w:rsidR="00A60058" w:rsidRPr="00046B34">
        <w:rPr>
          <w:color w:val="000000" w:themeColor="text1"/>
        </w:rPr>
        <w:t>;</w:t>
      </w:r>
    </w:p>
    <w:p w14:paraId="16B0C525" w14:textId="77777777" w:rsidR="00A60058" w:rsidRPr="00046B34" w:rsidRDefault="00A60058" w:rsidP="008B1B46">
      <w:pPr>
        <w:pStyle w:val="af6"/>
        <w:tabs>
          <w:tab w:val="left" w:pos="709"/>
        </w:tabs>
        <w:ind w:left="0" w:firstLine="567"/>
        <w:rPr>
          <w:color w:val="000000" w:themeColor="text1"/>
        </w:rPr>
      </w:pPr>
    </w:p>
    <w:p w14:paraId="1687DEAE" w14:textId="7BAE46D4" w:rsidR="00A60058" w:rsidRPr="00046B34" w:rsidRDefault="008B1B46" w:rsidP="008B1B46">
      <w:pPr>
        <w:pStyle w:val="af6"/>
        <w:tabs>
          <w:tab w:val="left" w:pos="709"/>
        </w:tabs>
        <w:ind w:left="0" w:firstLine="567"/>
        <w:rPr>
          <w:color w:val="000000" w:themeColor="text1"/>
        </w:rPr>
      </w:pPr>
      <w:r>
        <w:rPr>
          <w:color w:val="000000" w:themeColor="text1"/>
        </w:rPr>
        <w:t>7) </w:t>
      </w:r>
      <w:r w:rsidR="00A60058" w:rsidRPr="00046B34">
        <w:rPr>
          <w:color w:val="000000" w:themeColor="text1"/>
        </w:rPr>
        <w:t>визначення та впровадження заходів безпеки для запобігання втраті та витоку даних для систем і кінцевих пристроїв;</w:t>
      </w:r>
    </w:p>
    <w:p w14:paraId="75768290" w14:textId="77777777" w:rsidR="00A60058" w:rsidRPr="00046B34" w:rsidRDefault="00A60058" w:rsidP="008B1B46">
      <w:pPr>
        <w:pStyle w:val="af6"/>
        <w:tabs>
          <w:tab w:val="left" w:pos="709"/>
        </w:tabs>
        <w:ind w:left="0" w:firstLine="567"/>
        <w:rPr>
          <w:color w:val="000000" w:themeColor="text1"/>
        </w:rPr>
      </w:pPr>
    </w:p>
    <w:p w14:paraId="5E7BC7D8" w14:textId="10617F89" w:rsidR="00A60058" w:rsidRPr="00046B34" w:rsidRDefault="008B1B46" w:rsidP="008B1B46">
      <w:pPr>
        <w:pStyle w:val="af6"/>
        <w:tabs>
          <w:tab w:val="left" w:pos="709"/>
        </w:tabs>
        <w:ind w:left="0" w:firstLine="567"/>
        <w:rPr>
          <w:color w:val="000000" w:themeColor="text1"/>
        </w:rPr>
      </w:pPr>
      <w:r>
        <w:rPr>
          <w:color w:val="000000" w:themeColor="text1"/>
        </w:rPr>
        <w:lastRenderedPageBreak/>
        <w:t>8) </w:t>
      </w:r>
      <w:r w:rsidR="00A60058" w:rsidRPr="00046B34">
        <w:rPr>
          <w:color w:val="000000" w:themeColor="text1"/>
        </w:rPr>
        <w:t xml:space="preserve">для хмарних послуг впровадження технічних та організаційних заходів безпеки щодо облікових даних, які використовуються для доступу до хмарних ресурсів </w:t>
      </w:r>
      <w:r w:rsidR="003D04CD">
        <w:rPr>
          <w:color w:val="000000" w:themeColor="text1"/>
        </w:rPr>
        <w:t>користувача</w:t>
      </w:r>
      <w:r w:rsidR="00A60058" w:rsidRPr="00046B34">
        <w:rPr>
          <w:color w:val="000000" w:themeColor="text1"/>
        </w:rPr>
        <w:t>.</w:t>
      </w:r>
    </w:p>
    <w:p w14:paraId="4DAE9B49" w14:textId="77777777" w:rsidR="00A60058" w:rsidRPr="00046B34" w:rsidRDefault="00A60058" w:rsidP="006A00B7">
      <w:pPr>
        <w:pStyle w:val="af6"/>
        <w:tabs>
          <w:tab w:val="left" w:pos="709"/>
        </w:tabs>
        <w:ind w:left="0" w:firstLine="709"/>
        <w:rPr>
          <w:color w:val="000000" w:themeColor="text1"/>
        </w:rPr>
      </w:pPr>
    </w:p>
    <w:p w14:paraId="700894B2" w14:textId="77777777" w:rsidR="00270ED5" w:rsidRPr="00270ED5" w:rsidRDefault="00270ED5" w:rsidP="00AD4713">
      <w:pPr>
        <w:pStyle w:val="af6"/>
        <w:numPr>
          <w:ilvl w:val="0"/>
          <w:numId w:val="2"/>
        </w:numPr>
        <w:pBdr>
          <w:top w:val="nil"/>
          <w:left w:val="nil"/>
          <w:bottom w:val="nil"/>
          <w:right w:val="nil"/>
          <w:between w:val="nil"/>
        </w:pBdr>
        <w:tabs>
          <w:tab w:val="left" w:pos="1134"/>
        </w:tabs>
        <w:jc w:val="center"/>
        <w:outlineLvl w:val="1"/>
        <w:rPr>
          <w:bCs/>
          <w:color w:val="000000" w:themeColor="text1"/>
        </w:rPr>
      </w:pPr>
      <w:bookmarkStart w:id="158" w:name="_Ref170402775"/>
      <w:r w:rsidRPr="00046B34">
        <w:rPr>
          <w:bCs/>
          <w:color w:val="000000" w:themeColor="text1"/>
        </w:rPr>
        <w:t>Операційні інциденти, кіберінциденти та інциденти безпеки</w:t>
      </w:r>
      <w:bookmarkEnd w:id="158"/>
    </w:p>
    <w:p w14:paraId="143D7644" w14:textId="77777777" w:rsidR="00270ED5" w:rsidRPr="00046B34" w:rsidRDefault="00270ED5" w:rsidP="00270ED5">
      <w:pPr>
        <w:pStyle w:val="af6"/>
        <w:tabs>
          <w:tab w:val="left" w:pos="709"/>
        </w:tabs>
        <w:ind w:left="0" w:firstLine="709"/>
        <w:rPr>
          <w:color w:val="000000" w:themeColor="text1"/>
        </w:rPr>
      </w:pPr>
    </w:p>
    <w:p w14:paraId="14EEBD16" w14:textId="77777777" w:rsidR="00270ED5" w:rsidRPr="00046B34" w:rsidRDefault="00270ED5" w:rsidP="00270ED5">
      <w:pPr>
        <w:pStyle w:val="af6"/>
        <w:numPr>
          <w:ilvl w:val="0"/>
          <w:numId w:val="1"/>
        </w:numPr>
        <w:tabs>
          <w:tab w:val="left" w:pos="1134"/>
        </w:tabs>
        <w:ind w:left="0" w:firstLine="567"/>
        <w:rPr>
          <w:color w:val="000000" w:themeColor="text1"/>
        </w:rPr>
      </w:pPr>
      <w:bookmarkStart w:id="159" w:name="_Ref170402852"/>
      <w:r w:rsidRPr="00046B34">
        <w:rPr>
          <w:color w:val="000000" w:themeColor="text1"/>
        </w:rPr>
        <w:t xml:space="preserve">Надавач фінансових платіжних послуг зобов'язаний забезпечити розроблення, документування та періодичне оновлення політики управління інцидентами під час надання платіжних послуг відповідно до нормативно-правового акта Національного банку з питань </w:t>
      </w:r>
      <w:r w:rsidRPr="00046B34">
        <w:rPr>
          <w:bCs/>
          <w:color w:val="000000" w:themeColor="text1"/>
        </w:rPr>
        <w:t>захисту інформації та кіберзахист</w:t>
      </w:r>
      <w:r>
        <w:rPr>
          <w:bCs/>
          <w:color w:val="000000" w:themeColor="text1"/>
        </w:rPr>
        <w:t>у</w:t>
      </w:r>
      <w:r w:rsidRPr="00046B34">
        <w:rPr>
          <w:bCs/>
          <w:color w:val="000000" w:themeColor="text1"/>
        </w:rPr>
        <w:t xml:space="preserve"> учасниками платіжного ринку</w:t>
      </w:r>
      <w:r w:rsidRPr="00046B34">
        <w:rPr>
          <w:color w:val="000000" w:themeColor="text1"/>
        </w:rPr>
        <w:t>.</w:t>
      </w:r>
      <w:bookmarkEnd w:id="159"/>
    </w:p>
    <w:p w14:paraId="050F8147" w14:textId="77777777" w:rsidR="00544CDC" w:rsidRPr="00046B34" w:rsidRDefault="00544CDC" w:rsidP="00544CDC">
      <w:pPr>
        <w:pStyle w:val="af6"/>
        <w:tabs>
          <w:tab w:val="left" w:pos="709"/>
        </w:tabs>
        <w:ind w:left="709"/>
        <w:rPr>
          <w:color w:val="000000" w:themeColor="text1"/>
        </w:rPr>
      </w:pPr>
    </w:p>
    <w:p w14:paraId="3EDF2B34" w14:textId="458D49CF" w:rsidR="00CA12DE" w:rsidRDefault="00892261" w:rsidP="008B1B46">
      <w:pPr>
        <w:pStyle w:val="af6"/>
        <w:numPr>
          <w:ilvl w:val="0"/>
          <w:numId w:val="1"/>
        </w:numPr>
        <w:tabs>
          <w:tab w:val="left" w:pos="1134"/>
        </w:tabs>
        <w:ind w:left="0" w:firstLine="567"/>
        <w:rPr>
          <w:color w:val="000000" w:themeColor="text1"/>
        </w:rPr>
      </w:pPr>
      <w:bookmarkStart w:id="160" w:name="_Ref170402766"/>
      <w:r w:rsidRPr="00046B34">
        <w:rPr>
          <w:color w:val="000000" w:themeColor="text1"/>
        </w:rPr>
        <w:t xml:space="preserve">Залежно від ступеня негативних наслідків, що можуть настати в результаті реалізації </w:t>
      </w:r>
      <w:r w:rsidR="00544CDC" w:rsidRPr="00046B34">
        <w:rPr>
          <w:color w:val="000000" w:themeColor="text1"/>
        </w:rPr>
        <w:t>операційних інцидентів, кіберінцидентів та інцидентів безпеки (далі – інциденти)</w:t>
      </w:r>
      <w:r w:rsidRPr="00046B34">
        <w:rPr>
          <w:color w:val="000000" w:themeColor="text1"/>
        </w:rPr>
        <w:t xml:space="preserve">, встановлюються такі критерії істотності </w:t>
      </w:r>
      <w:r w:rsidR="00544CDC" w:rsidRPr="00046B34">
        <w:rPr>
          <w:color w:val="000000" w:themeColor="text1"/>
        </w:rPr>
        <w:t xml:space="preserve">інцидентів </w:t>
      </w:r>
      <w:r w:rsidRPr="00046B34">
        <w:rPr>
          <w:color w:val="000000" w:themeColor="text1"/>
        </w:rPr>
        <w:t>(рівні критичності):</w:t>
      </w:r>
      <w:bookmarkEnd w:id="160"/>
    </w:p>
    <w:p w14:paraId="006BE191" w14:textId="77777777" w:rsidR="00E6108A" w:rsidRPr="00E6108A" w:rsidRDefault="00E6108A" w:rsidP="00E6108A">
      <w:pPr>
        <w:pStyle w:val="af6"/>
        <w:rPr>
          <w:color w:val="000000" w:themeColor="text1"/>
        </w:rPr>
      </w:pPr>
    </w:p>
    <w:p w14:paraId="12893C64" w14:textId="41919F16" w:rsidR="00784BAA" w:rsidRDefault="00F23CA8" w:rsidP="00E6108A">
      <w:pPr>
        <w:pStyle w:val="af6"/>
        <w:numPr>
          <w:ilvl w:val="1"/>
          <w:numId w:val="1"/>
        </w:numPr>
        <w:ind w:hanging="1222"/>
        <w:rPr>
          <w:color w:val="000000" w:themeColor="text1"/>
        </w:rPr>
      </w:pPr>
      <w:r>
        <w:rPr>
          <w:color w:val="000000" w:themeColor="text1"/>
        </w:rPr>
        <w:t>н</w:t>
      </w:r>
      <w:r w:rsidR="00784BAA" w:rsidRPr="00E6108A">
        <w:rPr>
          <w:color w:val="000000" w:themeColor="text1"/>
        </w:rPr>
        <w:t>екритичний (білий);</w:t>
      </w:r>
    </w:p>
    <w:p w14:paraId="6897BBEE" w14:textId="77777777" w:rsidR="00F23CA8" w:rsidRPr="00E6108A" w:rsidRDefault="00F23CA8" w:rsidP="00E6108A">
      <w:pPr>
        <w:pStyle w:val="af6"/>
        <w:ind w:left="1789"/>
        <w:rPr>
          <w:color w:val="000000" w:themeColor="text1"/>
        </w:rPr>
      </w:pPr>
    </w:p>
    <w:p w14:paraId="76B7367B" w14:textId="54ED0D0B" w:rsidR="00F23CA8" w:rsidRDefault="00F23CA8" w:rsidP="00E6108A">
      <w:pPr>
        <w:pStyle w:val="af6"/>
        <w:numPr>
          <w:ilvl w:val="1"/>
          <w:numId w:val="1"/>
        </w:numPr>
        <w:ind w:hanging="1222"/>
        <w:rPr>
          <w:color w:val="000000" w:themeColor="text1"/>
        </w:rPr>
      </w:pPr>
      <w:r>
        <w:rPr>
          <w:color w:val="000000" w:themeColor="text1"/>
        </w:rPr>
        <w:t>н</w:t>
      </w:r>
      <w:r w:rsidR="00784BAA" w:rsidRPr="00046B34">
        <w:rPr>
          <w:color w:val="000000" w:themeColor="text1"/>
        </w:rPr>
        <w:t>изький (зелений);</w:t>
      </w:r>
    </w:p>
    <w:p w14:paraId="4C84DD3F" w14:textId="67532865" w:rsidR="00F23CA8" w:rsidRPr="00E6108A" w:rsidRDefault="00F23CA8" w:rsidP="00E6108A">
      <w:pPr>
        <w:rPr>
          <w:color w:val="000000" w:themeColor="text1"/>
        </w:rPr>
      </w:pPr>
    </w:p>
    <w:p w14:paraId="765CC2E4" w14:textId="649C7B4E" w:rsidR="00F23CA8" w:rsidRDefault="00F23CA8" w:rsidP="00E6108A">
      <w:pPr>
        <w:pStyle w:val="af6"/>
        <w:numPr>
          <w:ilvl w:val="1"/>
          <w:numId w:val="1"/>
        </w:numPr>
        <w:ind w:hanging="1222"/>
        <w:rPr>
          <w:color w:val="000000" w:themeColor="text1"/>
        </w:rPr>
      </w:pPr>
      <w:r>
        <w:rPr>
          <w:color w:val="000000" w:themeColor="text1"/>
        </w:rPr>
        <w:t>с</w:t>
      </w:r>
      <w:r w:rsidR="00784BAA" w:rsidRPr="00046B34">
        <w:rPr>
          <w:color w:val="000000" w:themeColor="text1"/>
        </w:rPr>
        <w:t>ередній (жовтий);</w:t>
      </w:r>
    </w:p>
    <w:p w14:paraId="3C0F0196" w14:textId="49263B49" w:rsidR="00F23CA8" w:rsidRPr="00E6108A" w:rsidRDefault="00F23CA8" w:rsidP="00E6108A">
      <w:pPr>
        <w:rPr>
          <w:color w:val="000000" w:themeColor="text1"/>
        </w:rPr>
      </w:pPr>
    </w:p>
    <w:p w14:paraId="43AFF262" w14:textId="54D3FB92" w:rsidR="00784BAA" w:rsidRDefault="00F23CA8" w:rsidP="00E6108A">
      <w:pPr>
        <w:pStyle w:val="af6"/>
        <w:numPr>
          <w:ilvl w:val="1"/>
          <w:numId w:val="1"/>
        </w:numPr>
        <w:ind w:hanging="1222"/>
        <w:rPr>
          <w:color w:val="000000" w:themeColor="text1"/>
        </w:rPr>
      </w:pPr>
      <w:r>
        <w:rPr>
          <w:color w:val="000000" w:themeColor="text1"/>
        </w:rPr>
        <w:t>в</w:t>
      </w:r>
      <w:r w:rsidR="00784BAA" w:rsidRPr="00046B34">
        <w:rPr>
          <w:color w:val="000000" w:themeColor="text1"/>
        </w:rPr>
        <w:t>исокий (помаранчевий);</w:t>
      </w:r>
    </w:p>
    <w:p w14:paraId="3C9CA317" w14:textId="0ACC5672" w:rsidR="00F23CA8" w:rsidRPr="00E6108A" w:rsidRDefault="00F23CA8" w:rsidP="00E6108A">
      <w:pPr>
        <w:rPr>
          <w:color w:val="000000" w:themeColor="text1"/>
        </w:rPr>
      </w:pPr>
    </w:p>
    <w:p w14:paraId="4FF26534" w14:textId="40D0BA02" w:rsidR="00784BAA" w:rsidRDefault="00F23CA8" w:rsidP="00E6108A">
      <w:pPr>
        <w:pStyle w:val="af6"/>
        <w:numPr>
          <w:ilvl w:val="1"/>
          <w:numId w:val="1"/>
        </w:numPr>
        <w:ind w:hanging="1222"/>
        <w:rPr>
          <w:color w:val="000000" w:themeColor="text1"/>
        </w:rPr>
      </w:pPr>
      <w:r>
        <w:rPr>
          <w:color w:val="000000" w:themeColor="text1"/>
        </w:rPr>
        <w:t>к</w:t>
      </w:r>
      <w:r w:rsidR="00784BAA" w:rsidRPr="00046B34">
        <w:rPr>
          <w:color w:val="000000" w:themeColor="text1"/>
        </w:rPr>
        <w:t>ритичний (червоний);</w:t>
      </w:r>
    </w:p>
    <w:p w14:paraId="2BAB1DAC" w14:textId="7C66349F" w:rsidR="00F23CA8" w:rsidRPr="00E6108A" w:rsidRDefault="00F23CA8" w:rsidP="00E6108A">
      <w:pPr>
        <w:rPr>
          <w:color w:val="000000" w:themeColor="text1"/>
        </w:rPr>
      </w:pPr>
    </w:p>
    <w:p w14:paraId="2121604C" w14:textId="1A2ED8E0" w:rsidR="00892261" w:rsidRDefault="00F23CA8" w:rsidP="00E6108A">
      <w:pPr>
        <w:pStyle w:val="af6"/>
        <w:numPr>
          <w:ilvl w:val="1"/>
          <w:numId w:val="1"/>
        </w:numPr>
        <w:ind w:hanging="1222"/>
        <w:rPr>
          <w:color w:val="000000" w:themeColor="text1"/>
        </w:rPr>
      </w:pPr>
      <w:r>
        <w:rPr>
          <w:color w:val="000000" w:themeColor="text1"/>
        </w:rPr>
        <w:t>н</w:t>
      </w:r>
      <w:r w:rsidR="00784BAA" w:rsidRPr="00046B34">
        <w:rPr>
          <w:color w:val="000000" w:themeColor="text1"/>
        </w:rPr>
        <w:t>адзвичайний (чорний)</w:t>
      </w:r>
      <w:r w:rsidR="00C650F6" w:rsidRPr="00046B34">
        <w:rPr>
          <w:color w:val="000000" w:themeColor="text1"/>
        </w:rPr>
        <w:t>.</w:t>
      </w:r>
    </w:p>
    <w:p w14:paraId="149ACADD" w14:textId="66797B55" w:rsidR="00F23CA8" w:rsidRPr="00E6108A" w:rsidRDefault="00F23CA8" w:rsidP="00E6108A">
      <w:pPr>
        <w:rPr>
          <w:color w:val="000000" w:themeColor="text1"/>
        </w:rPr>
      </w:pPr>
    </w:p>
    <w:p w14:paraId="18780660" w14:textId="329CB82E" w:rsidR="00274D2E" w:rsidRPr="00274D2E" w:rsidRDefault="00274D2E" w:rsidP="00E6108A">
      <w:pPr>
        <w:pStyle w:val="af6"/>
        <w:numPr>
          <w:ilvl w:val="0"/>
          <w:numId w:val="1"/>
        </w:numPr>
        <w:tabs>
          <w:tab w:val="left" w:pos="1134"/>
        </w:tabs>
        <w:ind w:left="0" w:firstLine="567"/>
        <w:rPr>
          <w:color w:val="000000" w:themeColor="text1"/>
        </w:rPr>
      </w:pPr>
      <w:r w:rsidRPr="008120AD">
        <w:rPr>
          <w:color w:val="000000" w:themeColor="text1"/>
        </w:rPr>
        <w:t xml:space="preserve">Критерії істотності </w:t>
      </w:r>
      <w:r w:rsidR="00DA7A14">
        <w:rPr>
          <w:color w:val="000000" w:themeColor="text1"/>
        </w:rPr>
        <w:t>інцидентів</w:t>
      </w:r>
      <w:r w:rsidR="00DE032F">
        <w:rPr>
          <w:color w:val="000000" w:themeColor="text1"/>
        </w:rPr>
        <w:t xml:space="preserve"> (рівні критичності)</w:t>
      </w:r>
      <w:r w:rsidR="00473BF5">
        <w:rPr>
          <w:color w:val="000000" w:themeColor="text1"/>
        </w:rPr>
        <w:t xml:space="preserve">, визначені в пункті </w:t>
      </w:r>
      <w:r w:rsidR="005F292E">
        <w:rPr>
          <w:color w:val="000000" w:themeColor="text1"/>
        </w:rPr>
        <w:fldChar w:fldCharType="begin"/>
      </w:r>
      <w:r w:rsidR="005F292E">
        <w:rPr>
          <w:color w:val="000000" w:themeColor="text1"/>
        </w:rPr>
        <w:instrText xml:space="preserve"> REF _Ref170402852 \r \h </w:instrText>
      </w:r>
      <w:r w:rsidR="005F292E">
        <w:rPr>
          <w:color w:val="000000" w:themeColor="text1"/>
        </w:rPr>
      </w:r>
      <w:r w:rsidR="005F292E">
        <w:rPr>
          <w:color w:val="000000" w:themeColor="text1"/>
        </w:rPr>
        <w:fldChar w:fldCharType="separate"/>
      </w:r>
      <w:r w:rsidR="008E1BFB">
        <w:rPr>
          <w:color w:val="000000" w:themeColor="text1"/>
        </w:rPr>
        <w:t>194</w:t>
      </w:r>
      <w:r w:rsidR="005F292E">
        <w:rPr>
          <w:color w:val="000000" w:themeColor="text1"/>
        </w:rPr>
        <w:fldChar w:fldCharType="end"/>
      </w:r>
      <w:r w:rsidR="00473BF5">
        <w:rPr>
          <w:color w:val="000000" w:themeColor="text1"/>
        </w:rPr>
        <w:t xml:space="preserve"> глави </w:t>
      </w:r>
      <w:r w:rsidR="005F292E">
        <w:rPr>
          <w:color w:val="000000" w:themeColor="text1"/>
        </w:rPr>
        <w:fldChar w:fldCharType="begin"/>
      </w:r>
      <w:r w:rsidR="005F292E">
        <w:rPr>
          <w:color w:val="000000" w:themeColor="text1"/>
        </w:rPr>
        <w:instrText xml:space="preserve"> REF _Ref170402775 \r \h </w:instrText>
      </w:r>
      <w:r w:rsidR="005F292E">
        <w:rPr>
          <w:color w:val="000000" w:themeColor="text1"/>
        </w:rPr>
      </w:r>
      <w:r w:rsidR="005F292E">
        <w:rPr>
          <w:color w:val="000000" w:themeColor="text1"/>
        </w:rPr>
        <w:fldChar w:fldCharType="separate"/>
      </w:r>
      <w:r w:rsidR="008E1BFB">
        <w:rPr>
          <w:color w:val="000000" w:themeColor="text1"/>
        </w:rPr>
        <w:t>33</w:t>
      </w:r>
      <w:r w:rsidR="005F292E">
        <w:rPr>
          <w:color w:val="000000" w:themeColor="text1"/>
        </w:rPr>
        <w:fldChar w:fldCharType="end"/>
      </w:r>
      <w:r w:rsidR="00473BF5">
        <w:rPr>
          <w:color w:val="000000" w:themeColor="text1"/>
        </w:rPr>
        <w:t xml:space="preserve"> розділу </w:t>
      </w:r>
      <w:r w:rsidR="005F292E">
        <w:rPr>
          <w:color w:val="000000" w:themeColor="text1"/>
          <w:lang w:val="en-US"/>
        </w:rPr>
        <w:fldChar w:fldCharType="begin"/>
      </w:r>
      <w:r w:rsidR="005F292E">
        <w:rPr>
          <w:color w:val="000000" w:themeColor="text1"/>
        </w:rPr>
        <w:instrText xml:space="preserve"> REF _Ref170402799 \r \h </w:instrText>
      </w:r>
      <w:r w:rsidR="005F292E">
        <w:rPr>
          <w:color w:val="000000" w:themeColor="text1"/>
          <w:lang w:val="en-US"/>
        </w:rPr>
      </w:r>
      <w:r w:rsidR="005F292E">
        <w:rPr>
          <w:color w:val="000000" w:themeColor="text1"/>
          <w:lang w:val="en-US"/>
        </w:rPr>
        <w:fldChar w:fldCharType="separate"/>
      </w:r>
      <w:r w:rsidR="008E1BFB">
        <w:rPr>
          <w:color w:val="000000" w:themeColor="text1"/>
        </w:rPr>
        <w:t>VII</w:t>
      </w:r>
      <w:r w:rsidR="005F292E">
        <w:rPr>
          <w:color w:val="000000" w:themeColor="text1"/>
          <w:lang w:val="en-US"/>
        </w:rPr>
        <w:fldChar w:fldCharType="end"/>
      </w:r>
      <w:r w:rsidR="00473BF5">
        <w:rPr>
          <w:color w:val="000000" w:themeColor="text1"/>
        </w:rPr>
        <w:t xml:space="preserve"> цього Положення,</w:t>
      </w:r>
      <w:r w:rsidR="00DA7A14">
        <w:rPr>
          <w:color w:val="000000" w:themeColor="text1"/>
        </w:rPr>
        <w:t xml:space="preserve"> </w:t>
      </w:r>
      <w:r w:rsidRPr="008120AD">
        <w:rPr>
          <w:color w:val="000000" w:themeColor="text1"/>
        </w:rPr>
        <w:t>попередньо визначається надавачем платіжних послуг, який зафіксував інцидент безпеки та обов’язково підтверджується (уточнюється за необхідності) Національним банком</w:t>
      </w:r>
      <w:r>
        <w:rPr>
          <w:color w:val="000000" w:themeColor="text1"/>
        </w:rPr>
        <w:t>.</w:t>
      </w:r>
    </w:p>
    <w:p w14:paraId="4F993E48" w14:textId="77777777" w:rsidR="00B07C89" w:rsidRPr="00046B34" w:rsidRDefault="00B07C89" w:rsidP="00B07C89">
      <w:pPr>
        <w:pStyle w:val="af6"/>
        <w:rPr>
          <w:color w:val="000000" w:themeColor="text1"/>
        </w:rPr>
      </w:pPr>
    </w:p>
    <w:p w14:paraId="44F72CD8" w14:textId="7908D58B" w:rsidR="003601A2" w:rsidRDefault="009C4ABE" w:rsidP="008B1B46">
      <w:pPr>
        <w:pStyle w:val="af6"/>
        <w:numPr>
          <w:ilvl w:val="0"/>
          <w:numId w:val="1"/>
        </w:numPr>
        <w:tabs>
          <w:tab w:val="left" w:pos="1134"/>
        </w:tabs>
        <w:ind w:left="0" w:firstLine="567"/>
        <w:rPr>
          <w:color w:val="000000" w:themeColor="text1"/>
        </w:rPr>
      </w:pPr>
      <w:r w:rsidRPr="007D1E47">
        <w:rPr>
          <w:color w:val="000000" w:themeColor="text1"/>
        </w:rPr>
        <w:t xml:space="preserve">Надавач фінансових платіжних послуг зобов’язаний </w:t>
      </w:r>
      <w:r w:rsidR="00BD580D" w:rsidRPr="007D1E47">
        <w:rPr>
          <w:color w:val="000000" w:themeColor="text1"/>
        </w:rPr>
        <w:t xml:space="preserve">в довільній формі </w:t>
      </w:r>
      <w:r w:rsidR="00A421AC" w:rsidRPr="007D1E47">
        <w:rPr>
          <w:color w:val="000000" w:themeColor="text1"/>
        </w:rPr>
        <w:t xml:space="preserve">повідомляти Національний банк </w:t>
      </w:r>
      <w:r w:rsidR="00AE4AB4" w:rsidRPr="007D1E47">
        <w:rPr>
          <w:color w:val="000000" w:themeColor="text1"/>
        </w:rPr>
        <w:t xml:space="preserve">про </w:t>
      </w:r>
      <w:r w:rsidR="00A74811" w:rsidRPr="007D1E47">
        <w:rPr>
          <w:color w:val="000000" w:themeColor="text1"/>
        </w:rPr>
        <w:t>інциденти</w:t>
      </w:r>
      <w:r w:rsidR="00625AE8">
        <w:rPr>
          <w:color w:val="000000" w:themeColor="text1"/>
        </w:rPr>
        <w:t>,</w:t>
      </w:r>
      <w:r w:rsidR="00AE4AB4" w:rsidRPr="007D1E47">
        <w:rPr>
          <w:color w:val="000000" w:themeColor="text1"/>
        </w:rPr>
        <w:t xml:space="preserve"> </w:t>
      </w:r>
      <w:r w:rsidR="00A74811" w:rsidRPr="007D1E47">
        <w:rPr>
          <w:color w:val="000000" w:themeColor="text1"/>
        </w:rPr>
        <w:t xml:space="preserve">які відповідають критеріям істотності (рівням критичності): </w:t>
      </w:r>
    </w:p>
    <w:p w14:paraId="05D927E9" w14:textId="77777777" w:rsidR="00E6108A" w:rsidRPr="00E6108A" w:rsidRDefault="00E6108A" w:rsidP="00E6108A">
      <w:pPr>
        <w:pStyle w:val="af6"/>
        <w:rPr>
          <w:color w:val="000000" w:themeColor="text1"/>
        </w:rPr>
      </w:pPr>
    </w:p>
    <w:p w14:paraId="59802865" w14:textId="6945C78A" w:rsidR="003601A2" w:rsidRDefault="00186B8A" w:rsidP="008B1B46">
      <w:pPr>
        <w:pStyle w:val="af6"/>
        <w:ind w:left="0" w:firstLine="567"/>
        <w:rPr>
          <w:color w:val="000000" w:themeColor="text1"/>
        </w:rPr>
      </w:pPr>
      <w:r>
        <w:rPr>
          <w:color w:val="000000" w:themeColor="text1"/>
        </w:rPr>
        <w:t xml:space="preserve">1) </w:t>
      </w:r>
      <w:r w:rsidR="00A74811" w:rsidRPr="007D1E47">
        <w:rPr>
          <w:color w:val="000000" w:themeColor="text1"/>
        </w:rPr>
        <w:t>середній (жовтий)</w:t>
      </w:r>
      <w:r w:rsidR="00054348">
        <w:rPr>
          <w:color w:val="000000" w:themeColor="text1"/>
        </w:rPr>
        <w:t xml:space="preserve"> </w:t>
      </w:r>
      <w:r w:rsidR="00054348" w:rsidRPr="00046B34">
        <w:rPr>
          <w:color w:val="000000" w:themeColor="text1"/>
        </w:rPr>
        <w:t>–</w:t>
      </w:r>
      <w:r w:rsidR="00054348">
        <w:rPr>
          <w:color w:val="000000" w:themeColor="text1"/>
        </w:rPr>
        <w:t xml:space="preserve"> протягом </w:t>
      </w:r>
      <w:r w:rsidR="00054348" w:rsidRPr="00E11F9E">
        <w:rPr>
          <w:color w:val="000000" w:themeColor="text1"/>
        </w:rPr>
        <w:t>п’яти робочих днів із дня, коли було зафіксовано відповідний інцидент</w:t>
      </w:r>
      <w:r w:rsidR="00054348">
        <w:rPr>
          <w:color w:val="000000" w:themeColor="text1"/>
        </w:rPr>
        <w:t>;</w:t>
      </w:r>
      <w:r w:rsidR="00A74811" w:rsidRPr="007D1E47">
        <w:rPr>
          <w:color w:val="000000" w:themeColor="text1"/>
        </w:rPr>
        <w:t xml:space="preserve"> </w:t>
      </w:r>
    </w:p>
    <w:p w14:paraId="3504EF72" w14:textId="77777777" w:rsidR="00E6108A" w:rsidRDefault="00E6108A" w:rsidP="008B1B46">
      <w:pPr>
        <w:pStyle w:val="af6"/>
        <w:ind w:left="0" w:firstLine="567"/>
        <w:rPr>
          <w:color w:val="000000" w:themeColor="text1"/>
        </w:rPr>
      </w:pPr>
    </w:p>
    <w:p w14:paraId="372975DD" w14:textId="1242C71E" w:rsidR="00460047" w:rsidRDefault="005C676E" w:rsidP="00E639AA">
      <w:pPr>
        <w:pStyle w:val="af6"/>
        <w:ind w:left="0" w:firstLine="567"/>
        <w:rPr>
          <w:color w:val="000000" w:themeColor="text1"/>
        </w:rPr>
      </w:pPr>
      <w:r>
        <w:rPr>
          <w:color w:val="000000" w:themeColor="text1"/>
        </w:rPr>
        <w:lastRenderedPageBreak/>
        <w:t xml:space="preserve">2) </w:t>
      </w:r>
      <w:r w:rsidR="00A74811" w:rsidRPr="007D1E47">
        <w:rPr>
          <w:color w:val="000000" w:themeColor="text1"/>
        </w:rPr>
        <w:t>високий (помаранчевий), критичний (червоний) та надзвичайний (чорний)</w:t>
      </w:r>
      <w:r w:rsidR="00054348">
        <w:rPr>
          <w:color w:val="000000" w:themeColor="text1"/>
        </w:rPr>
        <w:t xml:space="preserve"> </w:t>
      </w:r>
      <w:r w:rsidR="00054348" w:rsidRPr="00046B34">
        <w:rPr>
          <w:color w:val="000000" w:themeColor="text1"/>
        </w:rPr>
        <w:t>–</w:t>
      </w:r>
      <w:r w:rsidR="00604427" w:rsidRPr="007D1E47">
        <w:rPr>
          <w:color w:val="000000" w:themeColor="text1"/>
        </w:rPr>
        <w:t xml:space="preserve"> </w:t>
      </w:r>
      <w:r w:rsidR="00054348" w:rsidRPr="00E11F9E" w:rsidDel="00054348">
        <w:rPr>
          <w:color w:val="000000" w:themeColor="text1"/>
        </w:rPr>
        <w:t xml:space="preserve"> </w:t>
      </w:r>
      <w:r w:rsidR="000B636F" w:rsidRPr="00592969">
        <w:rPr>
          <w:color w:val="000000" w:themeColor="text1"/>
        </w:rPr>
        <w:t>негайно</w:t>
      </w:r>
      <w:r w:rsidR="00A74811" w:rsidRPr="00592969">
        <w:rPr>
          <w:color w:val="000000" w:themeColor="text1"/>
        </w:rPr>
        <w:t>.</w:t>
      </w:r>
      <w:r w:rsidR="00A74811" w:rsidRPr="00E11F9E">
        <w:rPr>
          <w:color w:val="000000" w:themeColor="text1"/>
        </w:rPr>
        <w:t xml:space="preserve"> </w:t>
      </w:r>
    </w:p>
    <w:p w14:paraId="5EED816F" w14:textId="77777777" w:rsidR="005C676E" w:rsidRDefault="005C676E" w:rsidP="00E639AA">
      <w:pPr>
        <w:pStyle w:val="af6"/>
        <w:ind w:left="0" w:firstLine="567"/>
        <w:rPr>
          <w:color w:val="000000" w:themeColor="text1"/>
        </w:rPr>
      </w:pPr>
    </w:p>
    <w:p w14:paraId="7C54CD91" w14:textId="38720ACA" w:rsidR="00E639AA" w:rsidRPr="00E6108A" w:rsidRDefault="00C650F6" w:rsidP="00E6108A">
      <w:pPr>
        <w:pStyle w:val="af6"/>
        <w:numPr>
          <w:ilvl w:val="0"/>
          <w:numId w:val="1"/>
        </w:numPr>
        <w:tabs>
          <w:tab w:val="left" w:pos="1134"/>
        </w:tabs>
        <w:ind w:left="0" w:firstLine="567"/>
        <w:rPr>
          <w:color w:val="000000" w:themeColor="text1"/>
        </w:rPr>
      </w:pPr>
      <w:r w:rsidRPr="00E6108A">
        <w:rPr>
          <w:color w:val="000000" w:themeColor="text1"/>
        </w:rPr>
        <w:t>П</w:t>
      </w:r>
      <w:r w:rsidR="0089052C" w:rsidRPr="00E6108A">
        <w:rPr>
          <w:color w:val="000000" w:themeColor="text1"/>
        </w:rPr>
        <w:t>овідомлення, що стосується</w:t>
      </w:r>
      <w:r w:rsidRPr="00E6108A">
        <w:rPr>
          <w:color w:val="000000" w:themeColor="text1"/>
        </w:rPr>
        <w:t xml:space="preserve"> кіберінцидентів та інцидентів безпеки здійснюється в </w:t>
      </w:r>
      <w:r w:rsidR="00DA7A14" w:rsidRPr="00E6108A">
        <w:rPr>
          <w:color w:val="000000" w:themeColor="text1"/>
        </w:rPr>
        <w:t>строки</w:t>
      </w:r>
      <w:r w:rsidRPr="00E6108A">
        <w:rPr>
          <w:color w:val="000000" w:themeColor="text1"/>
        </w:rPr>
        <w:t xml:space="preserve"> та в спосіб, визначен</w:t>
      </w:r>
      <w:r w:rsidR="00DA7A14" w:rsidRPr="00E6108A">
        <w:rPr>
          <w:color w:val="000000" w:themeColor="text1"/>
        </w:rPr>
        <w:t>і</w:t>
      </w:r>
      <w:r w:rsidRPr="00E6108A">
        <w:rPr>
          <w:color w:val="000000" w:themeColor="text1"/>
        </w:rPr>
        <w:t xml:space="preserve"> </w:t>
      </w:r>
      <w:r w:rsidR="00B77ADD" w:rsidRPr="00E6108A">
        <w:rPr>
          <w:color w:val="000000" w:themeColor="text1"/>
        </w:rPr>
        <w:t>Положенням</w:t>
      </w:r>
      <w:r w:rsidR="00B77ADD">
        <w:rPr>
          <w:color w:val="000000" w:themeColor="text1"/>
        </w:rPr>
        <w:t xml:space="preserve"> </w:t>
      </w:r>
      <w:r w:rsidR="00B77ADD" w:rsidRPr="00E6108A">
        <w:rPr>
          <w:color w:val="000000" w:themeColor="text1"/>
        </w:rPr>
        <w:t>про захист інформації та кіберзахист учасниками платіжного ринку</w:t>
      </w:r>
      <w:r w:rsidR="00B77ADD">
        <w:rPr>
          <w:color w:val="000000" w:themeColor="text1"/>
        </w:rPr>
        <w:t>, затвердженим постановою</w:t>
      </w:r>
      <w:r w:rsidR="00B77ADD" w:rsidRPr="00E6108A">
        <w:rPr>
          <w:color w:val="000000" w:themeColor="text1"/>
        </w:rPr>
        <w:t xml:space="preserve"> Правління</w:t>
      </w:r>
      <w:r w:rsidR="00B77ADD">
        <w:rPr>
          <w:color w:val="000000" w:themeColor="text1"/>
        </w:rPr>
        <w:t xml:space="preserve"> </w:t>
      </w:r>
      <w:r w:rsidR="00B77ADD" w:rsidRPr="00E6108A">
        <w:rPr>
          <w:color w:val="000000" w:themeColor="text1"/>
        </w:rPr>
        <w:t>Національного банку України</w:t>
      </w:r>
      <w:r w:rsidR="00B77ADD">
        <w:rPr>
          <w:color w:val="000000" w:themeColor="text1"/>
        </w:rPr>
        <w:t xml:space="preserve"> від 19 травня </w:t>
      </w:r>
      <w:r w:rsidR="00B77ADD" w:rsidRPr="00E6108A">
        <w:rPr>
          <w:color w:val="000000" w:themeColor="text1"/>
        </w:rPr>
        <w:t>2021</w:t>
      </w:r>
      <w:r w:rsidR="00B77ADD">
        <w:rPr>
          <w:color w:val="000000" w:themeColor="text1"/>
        </w:rPr>
        <w:t xml:space="preserve"> року</w:t>
      </w:r>
      <w:r w:rsidR="00B77ADD" w:rsidRPr="00E6108A">
        <w:rPr>
          <w:color w:val="000000" w:themeColor="text1"/>
        </w:rPr>
        <w:t>  № 43</w:t>
      </w:r>
      <w:r w:rsidR="00B77ADD">
        <w:rPr>
          <w:color w:val="000000" w:themeColor="text1"/>
        </w:rPr>
        <w:t xml:space="preserve"> (зі змінами)</w:t>
      </w:r>
      <w:r w:rsidRPr="00E6108A">
        <w:rPr>
          <w:color w:val="000000" w:themeColor="text1"/>
        </w:rPr>
        <w:t>.</w:t>
      </w:r>
    </w:p>
    <w:p w14:paraId="4B5ADB4B" w14:textId="77777777" w:rsidR="005C676E" w:rsidRPr="00E6108A" w:rsidRDefault="005C676E" w:rsidP="00E6108A">
      <w:pPr>
        <w:pStyle w:val="af6"/>
        <w:tabs>
          <w:tab w:val="left" w:pos="1134"/>
        </w:tabs>
        <w:ind w:left="567"/>
        <w:rPr>
          <w:color w:val="000000" w:themeColor="text1"/>
        </w:rPr>
      </w:pPr>
    </w:p>
    <w:p w14:paraId="7B371536" w14:textId="40B82DB1" w:rsidR="006B2FC5" w:rsidRPr="00E6108A" w:rsidRDefault="00C650F6" w:rsidP="00E6108A">
      <w:pPr>
        <w:pStyle w:val="af6"/>
        <w:numPr>
          <w:ilvl w:val="0"/>
          <w:numId w:val="1"/>
        </w:numPr>
        <w:tabs>
          <w:tab w:val="left" w:pos="1134"/>
        </w:tabs>
        <w:ind w:left="0" w:firstLine="567"/>
        <w:rPr>
          <w:color w:val="000000" w:themeColor="text1"/>
        </w:rPr>
      </w:pPr>
      <w:r w:rsidRPr="00E6108A">
        <w:rPr>
          <w:color w:val="000000" w:themeColor="text1"/>
        </w:rPr>
        <w:t xml:space="preserve">Повідомлення, що стосується </w:t>
      </w:r>
      <w:r w:rsidR="006F3EBF" w:rsidRPr="00E6108A">
        <w:rPr>
          <w:color w:val="000000" w:themeColor="text1"/>
        </w:rPr>
        <w:t>операційних</w:t>
      </w:r>
      <w:r w:rsidRPr="00E6108A">
        <w:rPr>
          <w:color w:val="000000" w:themeColor="text1"/>
        </w:rPr>
        <w:t xml:space="preserve"> інцидентів здійснюється у спосіб, визначений у пункті </w:t>
      </w:r>
      <w:r w:rsidR="005F292E">
        <w:rPr>
          <w:color w:val="000000" w:themeColor="text1"/>
        </w:rPr>
        <w:fldChar w:fldCharType="begin"/>
      </w:r>
      <w:r w:rsidR="005F292E">
        <w:rPr>
          <w:color w:val="000000" w:themeColor="text1"/>
        </w:rPr>
        <w:instrText xml:space="preserve"> REF _Ref170401858 \r \h </w:instrText>
      </w:r>
      <w:r w:rsidR="005F292E">
        <w:rPr>
          <w:color w:val="000000" w:themeColor="text1"/>
        </w:rPr>
      </w:r>
      <w:r w:rsidR="005F292E">
        <w:rPr>
          <w:color w:val="000000" w:themeColor="text1"/>
        </w:rPr>
        <w:fldChar w:fldCharType="separate"/>
      </w:r>
      <w:r w:rsidR="008E1BFB">
        <w:rPr>
          <w:color w:val="000000" w:themeColor="text1"/>
        </w:rPr>
        <w:t>221</w:t>
      </w:r>
      <w:r w:rsidR="005F292E">
        <w:rPr>
          <w:color w:val="000000" w:themeColor="text1"/>
        </w:rPr>
        <w:fldChar w:fldCharType="end"/>
      </w:r>
      <w:r w:rsidRPr="00E6108A">
        <w:rPr>
          <w:color w:val="000000" w:themeColor="text1"/>
        </w:rPr>
        <w:t xml:space="preserve"> глави </w:t>
      </w:r>
      <w:r w:rsidR="005F292E">
        <w:rPr>
          <w:color w:val="000000" w:themeColor="text1"/>
        </w:rPr>
        <w:fldChar w:fldCharType="begin"/>
      </w:r>
      <w:r w:rsidR="005F292E">
        <w:rPr>
          <w:color w:val="000000" w:themeColor="text1"/>
        </w:rPr>
        <w:instrText xml:space="preserve"> REF _Ref170401874 \r \h </w:instrText>
      </w:r>
      <w:r w:rsidR="005F292E">
        <w:rPr>
          <w:color w:val="000000" w:themeColor="text1"/>
        </w:rPr>
      </w:r>
      <w:r w:rsidR="005F292E">
        <w:rPr>
          <w:color w:val="000000" w:themeColor="text1"/>
        </w:rPr>
        <w:fldChar w:fldCharType="separate"/>
      </w:r>
      <w:r w:rsidR="008E1BFB">
        <w:rPr>
          <w:color w:val="000000" w:themeColor="text1"/>
        </w:rPr>
        <w:t>37</w:t>
      </w:r>
      <w:r w:rsidR="005F292E">
        <w:rPr>
          <w:color w:val="000000" w:themeColor="text1"/>
        </w:rPr>
        <w:fldChar w:fldCharType="end"/>
      </w:r>
      <w:r w:rsidR="0089052C" w:rsidRPr="00E6108A">
        <w:rPr>
          <w:color w:val="000000" w:themeColor="text1"/>
        </w:rPr>
        <w:t xml:space="preserve"> розділу </w:t>
      </w:r>
      <w:r w:rsidR="005F292E">
        <w:rPr>
          <w:color w:val="000000" w:themeColor="text1"/>
          <w:lang w:val="en-US"/>
        </w:rPr>
        <w:fldChar w:fldCharType="begin"/>
      </w:r>
      <w:r w:rsidR="005F292E">
        <w:rPr>
          <w:color w:val="000000" w:themeColor="text1"/>
        </w:rPr>
        <w:instrText xml:space="preserve"> REF _Ref170401880 \r \h </w:instrText>
      </w:r>
      <w:r w:rsidR="005F292E">
        <w:rPr>
          <w:color w:val="000000" w:themeColor="text1"/>
          <w:lang w:val="en-US"/>
        </w:rPr>
      </w:r>
      <w:r w:rsidR="005F292E">
        <w:rPr>
          <w:color w:val="000000" w:themeColor="text1"/>
          <w:lang w:val="en-US"/>
        </w:rPr>
        <w:fldChar w:fldCharType="separate"/>
      </w:r>
      <w:r w:rsidR="008E1BFB">
        <w:rPr>
          <w:color w:val="000000" w:themeColor="text1"/>
        </w:rPr>
        <w:t>VIII</w:t>
      </w:r>
      <w:r w:rsidR="005F292E">
        <w:rPr>
          <w:color w:val="000000" w:themeColor="text1"/>
          <w:lang w:val="en-US"/>
        </w:rPr>
        <w:fldChar w:fldCharType="end"/>
      </w:r>
      <w:r w:rsidR="0089052C" w:rsidRPr="00E6108A">
        <w:rPr>
          <w:color w:val="000000" w:themeColor="text1"/>
        </w:rPr>
        <w:t xml:space="preserve"> цього Положення</w:t>
      </w:r>
      <w:r w:rsidRPr="00E6108A">
        <w:rPr>
          <w:color w:val="000000" w:themeColor="text1"/>
        </w:rPr>
        <w:t>.</w:t>
      </w:r>
      <w:r w:rsidRPr="00E6108A" w:rsidDel="003673EE">
        <w:rPr>
          <w:color w:val="000000" w:themeColor="text1"/>
        </w:rPr>
        <w:t xml:space="preserve"> </w:t>
      </w:r>
    </w:p>
    <w:p w14:paraId="2A96B824" w14:textId="77777777" w:rsidR="008B1B46" w:rsidRPr="007D1E47" w:rsidRDefault="008B1B46" w:rsidP="008B1B46">
      <w:pPr>
        <w:pStyle w:val="af6"/>
        <w:tabs>
          <w:tab w:val="left" w:pos="709"/>
        </w:tabs>
        <w:ind w:left="0" w:firstLine="567"/>
        <w:rPr>
          <w:color w:val="000000" w:themeColor="text1"/>
          <w:shd w:val="clear" w:color="auto" w:fill="FFFFFF"/>
        </w:rPr>
      </w:pPr>
    </w:p>
    <w:p w14:paraId="04A4D806" w14:textId="77777777" w:rsidR="003F5B9A" w:rsidRPr="00046B34" w:rsidRDefault="003F5B9A" w:rsidP="00AD4713">
      <w:pPr>
        <w:pStyle w:val="af6"/>
        <w:numPr>
          <w:ilvl w:val="0"/>
          <w:numId w:val="2"/>
        </w:numPr>
        <w:pBdr>
          <w:top w:val="nil"/>
          <w:left w:val="nil"/>
          <w:bottom w:val="nil"/>
          <w:right w:val="nil"/>
          <w:between w:val="nil"/>
        </w:pBdr>
        <w:tabs>
          <w:tab w:val="left" w:pos="1134"/>
        </w:tabs>
        <w:jc w:val="center"/>
        <w:outlineLvl w:val="1"/>
        <w:rPr>
          <w:color w:val="000000" w:themeColor="text1"/>
        </w:rPr>
      </w:pPr>
      <w:r w:rsidRPr="00046B34">
        <w:rPr>
          <w:bCs/>
          <w:color w:val="000000" w:themeColor="text1"/>
        </w:rPr>
        <w:t>Ліміти операційного ризику</w:t>
      </w:r>
    </w:p>
    <w:p w14:paraId="43001268" w14:textId="77777777" w:rsidR="003F5B9A" w:rsidRPr="00046B34" w:rsidRDefault="003F5B9A" w:rsidP="003F5B9A">
      <w:pPr>
        <w:pStyle w:val="af6"/>
        <w:tabs>
          <w:tab w:val="left" w:pos="709"/>
        </w:tabs>
        <w:ind w:left="709"/>
        <w:rPr>
          <w:color w:val="000000" w:themeColor="text1"/>
        </w:rPr>
      </w:pPr>
    </w:p>
    <w:p w14:paraId="74CEEA68" w14:textId="77777777" w:rsidR="00C9153C" w:rsidRPr="00046B34" w:rsidRDefault="003F5B9A" w:rsidP="008B1B46">
      <w:pPr>
        <w:pStyle w:val="af6"/>
        <w:numPr>
          <w:ilvl w:val="0"/>
          <w:numId w:val="1"/>
        </w:numPr>
        <w:tabs>
          <w:tab w:val="left" w:pos="1134"/>
        </w:tabs>
        <w:ind w:left="0" w:firstLine="567"/>
        <w:rPr>
          <w:color w:val="000000" w:themeColor="text1"/>
        </w:rPr>
      </w:pPr>
      <w:r w:rsidRPr="00046B34">
        <w:rPr>
          <w:color w:val="000000" w:themeColor="text1"/>
        </w:rPr>
        <w:t xml:space="preserve">Надавач фінансових платіжних послуг установлює ліміти (обмеження) для </w:t>
      </w:r>
      <w:r w:rsidR="00283B9F" w:rsidRPr="00046B34">
        <w:rPr>
          <w:color w:val="000000" w:themeColor="text1"/>
        </w:rPr>
        <w:t>операційного ризику</w:t>
      </w:r>
      <w:r w:rsidRPr="00046B34">
        <w:rPr>
          <w:color w:val="000000" w:themeColor="text1"/>
        </w:rPr>
        <w:t xml:space="preserve"> у ме</w:t>
      </w:r>
      <w:r w:rsidR="00283B9F" w:rsidRPr="00046B34">
        <w:rPr>
          <w:color w:val="000000" w:themeColor="text1"/>
        </w:rPr>
        <w:t>жах затвердженого ризик-апетиту</w:t>
      </w:r>
      <w:r w:rsidRPr="00046B34">
        <w:rPr>
          <w:color w:val="000000" w:themeColor="text1"/>
        </w:rPr>
        <w:t>.</w:t>
      </w:r>
      <w:r w:rsidR="00C9153C" w:rsidRPr="00046B34">
        <w:rPr>
          <w:color w:val="000000" w:themeColor="text1"/>
          <w:shd w:val="clear" w:color="auto" w:fill="FFFFFF"/>
        </w:rPr>
        <w:t xml:space="preserve"> </w:t>
      </w:r>
    </w:p>
    <w:p w14:paraId="410394B0" w14:textId="77777777" w:rsidR="003F5B9A" w:rsidRPr="00046B34" w:rsidRDefault="00C9153C" w:rsidP="008B1B46">
      <w:pPr>
        <w:pStyle w:val="af6"/>
        <w:tabs>
          <w:tab w:val="left" w:pos="709"/>
        </w:tabs>
        <w:ind w:left="0" w:firstLine="567"/>
        <w:rPr>
          <w:color w:val="000000" w:themeColor="text1"/>
        </w:rPr>
      </w:pPr>
      <w:r w:rsidRPr="00046B34">
        <w:rPr>
          <w:color w:val="000000" w:themeColor="text1"/>
        </w:rPr>
        <w:t xml:space="preserve">Надавач фінансових платіжних послуг </w:t>
      </w:r>
      <w:r w:rsidRPr="00046B34">
        <w:rPr>
          <w:color w:val="000000" w:themeColor="text1"/>
          <w:shd w:val="clear" w:color="auto" w:fill="FFFFFF"/>
        </w:rPr>
        <w:t>також установлює ліміти для управління різними джерелами концентрації ризиків.</w:t>
      </w:r>
    </w:p>
    <w:p w14:paraId="416BF5FC" w14:textId="77777777" w:rsidR="00283B9F" w:rsidRPr="00046B34" w:rsidRDefault="00283B9F" w:rsidP="006A00B7">
      <w:pPr>
        <w:pStyle w:val="af6"/>
        <w:tabs>
          <w:tab w:val="left" w:pos="709"/>
        </w:tabs>
        <w:ind w:left="709"/>
        <w:rPr>
          <w:color w:val="000000" w:themeColor="text1"/>
        </w:rPr>
      </w:pPr>
    </w:p>
    <w:p w14:paraId="65C89A6A" w14:textId="752DCDD5" w:rsidR="003F5B9A" w:rsidRPr="00755809" w:rsidRDefault="00C9153C" w:rsidP="008B1B46">
      <w:pPr>
        <w:pStyle w:val="af6"/>
        <w:numPr>
          <w:ilvl w:val="0"/>
          <w:numId w:val="1"/>
        </w:numPr>
        <w:tabs>
          <w:tab w:val="left" w:pos="1134"/>
        </w:tabs>
        <w:ind w:left="0" w:firstLine="567"/>
        <w:rPr>
          <w:color w:val="000000" w:themeColor="text1"/>
        </w:rPr>
      </w:pPr>
      <w:r w:rsidRPr="00755809">
        <w:rPr>
          <w:color w:val="000000" w:themeColor="text1"/>
        </w:rPr>
        <w:t xml:space="preserve">Надавач фінансових платіжних послуг установлює </w:t>
      </w:r>
      <w:r w:rsidR="004F6A8C" w:rsidRPr="00755809">
        <w:rPr>
          <w:color w:val="000000" w:themeColor="text1"/>
        </w:rPr>
        <w:t>значення</w:t>
      </w:r>
      <w:r w:rsidRPr="00755809">
        <w:rPr>
          <w:color w:val="000000" w:themeColor="text1"/>
        </w:rPr>
        <w:t xml:space="preserve"> лімітів операційного ризику як у </w:t>
      </w:r>
      <w:r w:rsidRPr="008B1B46">
        <w:rPr>
          <w:color w:val="000000" w:themeColor="text1"/>
        </w:rPr>
        <w:t>відсотках до регулятивного капіталу надавача фінансових платіжних послуг</w:t>
      </w:r>
      <w:r w:rsidR="00755809" w:rsidRPr="008B1B46">
        <w:rPr>
          <w:color w:val="000000" w:themeColor="text1"/>
        </w:rPr>
        <w:t xml:space="preserve"> на останню звітну дату</w:t>
      </w:r>
      <w:r w:rsidRPr="008B1B46">
        <w:rPr>
          <w:color w:val="000000" w:themeColor="text1"/>
        </w:rPr>
        <w:t>.</w:t>
      </w:r>
      <w:r w:rsidRPr="00755809">
        <w:rPr>
          <w:color w:val="000000" w:themeColor="text1"/>
        </w:rPr>
        <w:t xml:space="preserve"> </w:t>
      </w:r>
      <w:r w:rsidR="000C56E1" w:rsidRPr="00755809">
        <w:rPr>
          <w:color w:val="000000" w:themeColor="text1"/>
        </w:rPr>
        <w:t>Надавач фінансових платіжних послуг</w:t>
      </w:r>
      <w:r w:rsidRPr="00755809">
        <w:rPr>
          <w:color w:val="000000" w:themeColor="text1"/>
        </w:rPr>
        <w:t xml:space="preserve"> має право встановлювати значення лімітів ризиків щодо окремих операцій або ризиків в абсолютних значеннях та/або у відсотках до інших показників </w:t>
      </w:r>
      <w:r w:rsidR="000C56E1" w:rsidRPr="00755809">
        <w:rPr>
          <w:color w:val="000000" w:themeColor="text1"/>
        </w:rPr>
        <w:t>надавача фінансових платіжних послуг</w:t>
      </w:r>
      <w:r w:rsidRPr="00755809">
        <w:rPr>
          <w:color w:val="000000" w:themeColor="text1"/>
        </w:rPr>
        <w:t>.</w:t>
      </w:r>
    </w:p>
    <w:p w14:paraId="5BD8B47D" w14:textId="77777777" w:rsidR="003F5B9A" w:rsidRPr="00046B34" w:rsidRDefault="003F5B9A" w:rsidP="006A00B7">
      <w:pPr>
        <w:pStyle w:val="af6"/>
        <w:rPr>
          <w:color w:val="000000" w:themeColor="text1"/>
        </w:rPr>
      </w:pPr>
    </w:p>
    <w:p w14:paraId="23911367" w14:textId="77777777" w:rsidR="003F5B9A" w:rsidRPr="00046B34" w:rsidRDefault="00A84DD4" w:rsidP="008B1B46">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w:t>
      </w:r>
    </w:p>
    <w:p w14:paraId="0FA210CA" w14:textId="77777777" w:rsidR="00A84DD4" w:rsidRPr="00046B34" w:rsidRDefault="00A84DD4" w:rsidP="006A00B7">
      <w:pPr>
        <w:pStyle w:val="af6"/>
        <w:ind w:left="0" w:firstLine="709"/>
        <w:rPr>
          <w:color w:val="000000" w:themeColor="text1"/>
        </w:rPr>
      </w:pPr>
    </w:p>
    <w:p w14:paraId="576ADBF7" w14:textId="77777777" w:rsidR="00A84DD4" w:rsidRPr="00046B34" w:rsidRDefault="00A84DD4" w:rsidP="008B1B46">
      <w:pPr>
        <w:tabs>
          <w:tab w:val="left" w:pos="709"/>
        </w:tabs>
        <w:ind w:firstLine="567"/>
        <w:rPr>
          <w:color w:val="000000" w:themeColor="text1"/>
        </w:rPr>
      </w:pPr>
      <w:r w:rsidRPr="00046B34">
        <w:rPr>
          <w:color w:val="000000" w:themeColor="text1"/>
        </w:rPr>
        <w:t xml:space="preserve">1) визначає порядок установлення значень лімітів ризиків та контролю за їх дотриманням у своїй політиці управління </w:t>
      </w:r>
      <w:r w:rsidR="0012596E" w:rsidRPr="00046B34">
        <w:rPr>
          <w:color w:val="000000" w:themeColor="text1"/>
        </w:rPr>
        <w:t>операційним ризиком</w:t>
      </w:r>
      <w:r w:rsidRPr="00046B34">
        <w:rPr>
          <w:color w:val="000000" w:themeColor="text1"/>
        </w:rPr>
        <w:t>;</w:t>
      </w:r>
    </w:p>
    <w:p w14:paraId="3985709E" w14:textId="77777777" w:rsidR="00A84DD4" w:rsidRPr="00046B34" w:rsidRDefault="00A84DD4" w:rsidP="008B1B46">
      <w:pPr>
        <w:tabs>
          <w:tab w:val="left" w:pos="709"/>
        </w:tabs>
        <w:ind w:firstLine="567"/>
        <w:rPr>
          <w:color w:val="000000" w:themeColor="text1"/>
        </w:rPr>
      </w:pPr>
    </w:p>
    <w:p w14:paraId="4F3E27BA" w14:textId="03313E07" w:rsidR="00A84DD4" w:rsidRPr="00046B34" w:rsidRDefault="00A84DD4" w:rsidP="008B1B46">
      <w:pPr>
        <w:tabs>
          <w:tab w:val="left" w:pos="709"/>
        </w:tabs>
        <w:ind w:firstLine="567"/>
        <w:rPr>
          <w:color w:val="000000" w:themeColor="text1"/>
        </w:rPr>
      </w:pPr>
      <w:bookmarkStart w:id="161" w:name="n859"/>
      <w:bookmarkEnd w:id="161"/>
      <w:r w:rsidRPr="00046B34">
        <w:rPr>
          <w:color w:val="000000" w:themeColor="text1"/>
        </w:rPr>
        <w:t xml:space="preserve">2) переглядає значення лімітів ризиків у разі змін ринкових умов або плану діяльності </w:t>
      </w:r>
      <w:r w:rsidR="001D5FAB" w:rsidRPr="00046B34">
        <w:rPr>
          <w:color w:val="000000" w:themeColor="text1"/>
        </w:rPr>
        <w:t>надавача фінансових платіжних послуг</w:t>
      </w:r>
      <w:r w:rsidRPr="00046B34">
        <w:rPr>
          <w:color w:val="000000" w:themeColor="text1"/>
        </w:rPr>
        <w:t xml:space="preserve">, але не рідше ніж один раз на рік. Перегляд здійснюється на підставі пропозицій бізнес-підрозділів </w:t>
      </w:r>
      <w:r w:rsidR="001D5FAB" w:rsidRPr="00046B34">
        <w:rPr>
          <w:color w:val="000000" w:themeColor="text1"/>
        </w:rPr>
        <w:t xml:space="preserve">надавача фінансових платіжних послуг </w:t>
      </w:r>
      <w:r w:rsidRPr="00046B34">
        <w:rPr>
          <w:color w:val="000000" w:themeColor="text1"/>
        </w:rPr>
        <w:t>та підрозділу з управління ризиками;</w:t>
      </w:r>
    </w:p>
    <w:p w14:paraId="1E86EB9B" w14:textId="77777777" w:rsidR="00A84DD4" w:rsidRPr="00046B34" w:rsidRDefault="00A84DD4" w:rsidP="008B1B46">
      <w:pPr>
        <w:tabs>
          <w:tab w:val="left" w:pos="709"/>
        </w:tabs>
        <w:ind w:firstLine="567"/>
        <w:rPr>
          <w:color w:val="000000" w:themeColor="text1"/>
        </w:rPr>
      </w:pPr>
    </w:p>
    <w:p w14:paraId="39095567" w14:textId="77777777" w:rsidR="00A84DD4" w:rsidRPr="00046B34" w:rsidRDefault="00A84DD4" w:rsidP="008B1B46">
      <w:pPr>
        <w:tabs>
          <w:tab w:val="left" w:pos="709"/>
        </w:tabs>
        <w:ind w:firstLine="567"/>
        <w:rPr>
          <w:color w:val="000000" w:themeColor="text1"/>
        </w:rPr>
      </w:pPr>
      <w:bookmarkStart w:id="162" w:name="n860"/>
      <w:bookmarkEnd w:id="162"/>
      <w:r w:rsidRPr="00046B34">
        <w:rPr>
          <w:color w:val="000000" w:themeColor="text1"/>
        </w:rPr>
        <w:t>3) розробляє процедуру ескалації порушень лімітів ризиків, яка повинна містити:</w:t>
      </w:r>
    </w:p>
    <w:p w14:paraId="361E1DD2" w14:textId="77777777" w:rsidR="00A84DD4" w:rsidRPr="00046B34" w:rsidRDefault="00A84DD4" w:rsidP="008B1B46">
      <w:pPr>
        <w:tabs>
          <w:tab w:val="left" w:pos="709"/>
        </w:tabs>
        <w:ind w:firstLine="567"/>
        <w:rPr>
          <w:color w:val="000000" w:themeColor="text1"/>
        </w:rPr>
      </w:pPr>
      <w:bookmarkStart w:id="163" w:name="n861"/>
      <w:bookmarkEnd w:id="163"/>
      <w:r w:rsidRPr="00046B34">
        <w:rPr>
          <w:color w:val="000000" w:themeColor="text1"/>
        </w:rPr>
        <w:t>форму та порядок інформування про порушення лімітів ризиків ради</w:t>
      </w:r>
      <w:r w:rsidR="001D5FAB" w:rsidRPr="00046B34">
        <w:rPr>
          <w:color w:val="000000" w:themeColor="text1"/>
        </w:rPr>
        <w:t xml:space="preserve"> (за наявності)</w:t>
      </w:r>
      <w:r w:rsidRPr="00046B34">
        <w:rPr>
          <w:color w:val="000000" w:themeColor="text1"/>
        </w:rPr>
        <w:t>, комітету з управління ризиками (</w:t>
      </w:r>
      <w:r w:rsidR="001D5FAB" w:rsidRPr="00046B34">
        <w:rPr>
          <w:color w:val="000000" w:themeColor="text1"/>
        </w:rPr>
        <w:t>за наявності</w:t>
      </w:r>
      <w:r w:rsidRPr="00046B34">
        <w:rPr>
          <w:color w:val="000000" w:themeColor="text1"/>
        </w:rPr>
        <w:t>), виконавчого органу;</w:t>
      </w:r>
    </w:p>
    <w:p w14:paraId="3C6ACD1E" w14:textId="77777777" w:rsidR="00A84DD4" w:rsidRPr="00046B34" w:rsidRDefault="00A84DD4" w:rsidP="008B1B46">
      <w:pPr>
        <w:tabs>
          <w:tab w:val="left" w:pos="709"/>
        </w:tabs>
        <w:ind w:firstLine="567"/>
        <w:rPr>
          <w:color w:val="000000" w:themeColor="text1"/>
        </w:rPr>
      </w:pPr>
      <w:bookmarkStart w:id="164" w:name="n862"/>
      <w:bookmarkEnd w:id="164"/>
      <w:r w:rsidRPr="00046B34">
        <w:rPr>
          <w:color w:val="000000" w:themeColor="text1"/>
        </w:rPr>
        <w:t xml:space="preserve">порядок погодження здійснення операцій </w:t>
      </w:r>
      <w:r w:rsidR="001D5FAB" w:rsidRPr="00046B34">
        <w:rPr>
          <w:color w:val="000000" w:themeColor="text1"/>
        </w:rPr>
        <w:t>надавача фінансових платіжних послуг</w:t>
      </w:r>
      <w:r w:rsidRPr="00046B34">
        <w:rPr>
          <w:color w:val="000000" w:themeColor="text1"/>
        </w:rPr>
        <w:t xml:space="preserve">, що призводять до перевищення лімітів ризиків (авторизованих </w:t>
      </w:r>
      <w:r w:rsidRPr="00046B34">
        <w:rPr>
          <w:color w:val="000000" w:themeColor="text1"/>
        </w:rPr>
        <w:lastRenderedPageBreak/>
        <w:t>перевищень), із зазначенням видів ризиків, щодо яких дозволяються авторизовані перевищення, максимального обсягу авторизованого перевищення, вимог до документування рішення щодо авторизованого перевищення, порядку інформування рад</w:t>
      </w:r>
      <w:r w:rsidR="001D5FAB" w:rsidRPr="00046B34">
        <w:rPr>
          <w:color w:val="000000" w:themeColor="text1"/>
        </w:rPr>
        <w:t>и щодо авторизованих перевищень.</w:t>
      </w:r>
    </w:p>
    <w:p w14:paraId="684BCAD8" w14:textId="77777777" w:rsidR="003F5B9A" w:rsidRPr="00046B34" w:rsidRDefault="003F5B9A" w:rsidP="006A00B7">
      <w:pPr>
        <w:pStyle w:val="af6"/>
        <w:rPr>
          <w:color w:val="000000" w:themeColor="text1"/>
        </w:rPr>
      </w:pPr>
    </w:p>
    <w:p w14:paraId="3EB19D3B" w14:textId="13EBF733" w:rsidR="003F5B9A" w:rsidRPr="00046B34" w:rsidRDefault="001D5FAB" w:rsidP="008B1B46">
      <w:pPr>
        <w:pStyle w:val="af6"/>
        <w:numPr>
          <w:ilvl w:val="0"/>
          <w:numId w:val="1"/>
        </w:numPr>
        <w:tabs>
          <w:tab w:val="left" w:pos="1134"/>
        </w:tabs>
        <w:ind w:left="0" w:firstLine="567"/>
        <w:rPr>
          <w:color w:val="000000" w:themeColor="text1"/>
        </w:rPr>
      </w:pPr>
      <w:r w:rsidRPr="00046B34">
        <w:rPr>
          <w:color w:val="000000" w:themeColor="text1"/>
        </w:rPr>
        <w:t>Підрозділ з управління ризиками у порядку, визначеному внутрішніми документами щодо ескалації порушень лімітів ризиків, якомога швидше після виявлення порушення ліміту ризику інформує раду</w:t>
      </w:r>
      <w:r w:rsidR="001018A7" w:rsidRPr="00046B34">
        <w:rPr>
          <w:color w:val="000000" w:themeColor="text1"/>
        </w:rPr>
        <w:t xml:space="preserve"> (за наявності)</w:t>
      </w:r>
      <w:r w:rsidRPr="00046B34">
        <w:rPr>
          <w:color w:val="000000" w:themeColor="text1"/>
        </w:rPr>
        <w:t>, комітет з управління ризиками (</w:t>
      </w:r>
      <w:r w:rsidR="001018A7" w:rsidRPr="00046B34">
        <w:rPr>
          <w:color w:val="000000" w:themeColor="text1"/>
        </w:rPr>
        <w:t>за наявності</w:t>
      </w:r>
      <w:r w:rsidRPr="00046B34">
        <w:rPr>
          <w:color w:val="000000" w:themeColor="text1"/>
        </w:rPr>
        <w:t>), виконавчий орган щодо такого порушення</w:t>
      </w:r>
      <w:r w:rsidR="001018A7" w:rsidRPr="00046B34">
        <w:rPr>
          <w:color w:val="000000" w:themeColor="text1"/>
        </w:rPr>
        <w:t>.</w:t>
      </w:r>
    </w:p>
    <w:p w14:paraId="3EE9B554" w14:textId="77777777" w:rsidR="003F5B9A" w:rsidRPr="00046B34" w:rsidRDefault="003F5B9A" w:rsidP="006A00B7">
      <w:pPr>
        <w:pStyle w:val="af6"/>
        <w:rPr>
          <w:color w:val="000000" w:themeColor="text1"/>
        </w:rPr>
      </w:pPr>
    </w:p>
    <w:p w14:paraId="26DE29A4" w14:textId="5A1FC274" w:rsidR="003F5B9A" w:rsidRPr="00046B34" w:rsidRDefault="00A256CB" w:rsidP="008B1B46">
      <w:pPr>
        <w:pStyle w:val="af6"/>
        <w:numPr>
          <w:ilvl w:val="0"/>
          <w:numId w:val="1"/>
        </w:numPr>
        <w:tabs>
          <w:tab w:val="left" w:pos="1134"/>
        </w:tabs>
        <w:ind w:left="0" w:firstLine="567"/>
        <w:rPr>
          <w:color w:val="000000" w:themeColor="text1"/>
        </w:rPr>
      </w:pPr>
      <w:r>
        <w:t>Відповідальний орган</w:t>
      </w:r>
      <w:r w:rsidRPr="00046B34" w:rsidDel="00A256CB">
        <w:rPr>
          <w:color w:val="000000" w:themeColor="text1"/>
        </w:rPr>
        <w:t xml:space="preserve"> </w:t>
      </w:r>
      <w:r w:rsidR="001D5FAB" w:rsidRPr="00046B34">
        <w:rPr>
          <w:color w:val="000000" w:themeColor="text1"/>
        </w:rPr>
        <w:t>проводить позачерговий перегляд значень лімітів, якщо авторизовані перевищення або порушення лімітів ризиків є частими або постійними відповідно до внутрішніх документів. Результатом такого перегляду можуть бути:</w:t>
      </w:r>
    </w:p>
    <w:p w14:paraId="33F02F0D" w14:textId="77777777" w:rsidR="001D5FAB" w:rsidRPr="00046B34" w:rsidRDefault="001D5FAB" w:rsidP="006A00B7">
      <w:pPr>
        <w:pStyle w:val="af6"/>
        <w:tabs>
          <w:tab w:val="left" w:pos="709"/>
        </w:tabs>
        <w:ind w:left="0" w:firstLine="709"/>
        <w:rPr>
          <w:color w:val="000000" w:themeColor="text1"/>
        </w:rPr>
      </w:pPr>
    </w:p>
    <w:p w14:paraId="2049E196" w14:textId="77777777" w:rsidR="001D5FAB" w:rsidRPr="00046B34" w:rsidRDefault="001D5FAB" w:rsidP="008B1B46">
      <w:pPr>
        <w:pStyle w:val="af6"/>
        <w:tabs>
          <w:tab w:val="left" w:pos="709"/>
        </w:tabs>
        <w:ind w:left="0" w:firstLine="567"/>
        <w:rPr>
          <w:color w:val="000000" w:themeColor="text1"/>
        </w:rPr>
      </w:pPr>
      <w:r w:rsidRPr="00046B34">
        <w:rPr>
          <w:color w:val="000000" w:themeColor="text1"/>
        </w:rPr>
        <w:t>1) перегляд значень діючих лімітів;</w:t>
      </w:r>
    </w:p>
    <w:p w14:paraId="4D60057E" w14:textId="77777777" w:rsidR="001D5FAB" w:rsidRPr="00046B34" w:rsidRDefault="001D5FAB" w:rsidP="008B1B46">
      <w:pPr>
        <w:pStyle w:val="af6"/>
        <w:tabs>
          <w:tab w:val="left" w:pos="709"/>
        </w:tabs>
        <w:ind w:left="0" w:firstLine="567"/>
        <w:rPr>
          <w:color w:val="000000" w:themeColor="text1"/>
        </w:rPr>
      </w:pPr>
    </w:p>
    <w:p w14:paraId="77BF8FFB" w14:textId="77777777" w:rsidR="001D5FAB" w:rsidRPr="00046B34" w:rsidRDefault="001D5FAB" w:rsidP="008B1B46">
      <w:pPr>
        <w:pStyle w:val="af6"/>
        <w:tabs>
          <w:tab w:val="left" w:pos="709"/>
        </w:tabs>
        <w:ind w:left="0" w:firstLine="567"/>
        <w:rPr>
          <w:color w:val="000000" w:themeColor="text1"/>
        </w:rPr>
      </w:pPr>
      <w:r w:rsidRPr="00046B34">
        <w:rPr>
          <w:color w:val="000000" w:themeColor="text1"/>
        </w:rPr>
        <w:t>2) перегляд делегованих повноважень щодо авторизованих перевищень;</w:t>
      </w:r>
    </w:p>
    <w:p w14:paraId="0B038EE4" w14:textId="77777777" w:rsidR="001D5FAB" w:rsidRPr="00046B34" w:rsidRDefault="001D5FAB" w:rsidP="008B1B46">
      <w:pPr>
        <w:pStyle w:val="af6"/>
        <w:tabs>
          <w:tab w:val="left" w:pos="709"/>
        </w:tabs>
        <w:ind w:left="0" w:firstLine="567"/>
        <w:rPr>
          <w:color w:val="000000" w:themeColor="text1"/>
        </w:rPr>
      </w:pPr>
    </w:p>
    <w:p w14:paraId="228D7A4D" w14:textId="77777777" w:rsidR="003F5B9A" w:rsidRPr="00046B34" w:rsidRDefault="001D5FAB" w:rsidP="008B1B46">
      <w:pPr>
        <w:pStyle w:val="af6"/>
        <w:tabs>
          <w:tab w:val="left" w:pos="709"/>
        </w:tabs>
        <w:ind w:left="0" w:firstLine="567"/>
        <w:rPr>
          <w:color w:val="000000" w:themeColor="text1"/>
        </w:rPr>
      </w:pPr>
      <w:r w:rsidRPr="00046B34">
        <w:rPr>
          <w:color w:val="000000" w:themeColor="text1"/>
        </w:rPr>
        <w:t>3) залишення значень лімітів без змін та затвердження плану заходів щодо запобігання їх подальшому перевищенню / порушенню.</w:t>
      </w:r>
    </w:p>
    <w:p w14:paraId="28999BAA" w14:textId="77777777" w:rsidR="003F5B9A" w:rsidRPr="00046B34" w:rsidRDefault="003F5B9A" w:rsidP="003B34EB">
      <w:pPr>
        <w:pStyle w:val="af6"/>
        <w:tabs>
          <w:tab w:val="left" w:pos="709"/>
        </w:tabs>
        <w:ind w:left="709"/>
        <w:rPr>
          <w:color w:val="000000" w:themeColor="text1"/>
          <w:shd w:val="clear" w:color="auto" w:fill="FFFFFF"/>
        </w:rPr>
      </w:pPr>
    </w:p>
    <w:p w14:paraId="31838260" w14:textId="77777777" w:rsidR="001F58EA" w:rsidRPr="00046B34" w:rsidRDefault="001F58EA" w:rsidP="00AD4713">
      <w:pPr>
        <w:pStyle w:val="af6"/>
        <w:numPr>
          <w:ilvl w:val="0"/>
          <w:numId w:val="2"/>
        </w:numPr>
        <w:pBdr>
          <w:top w:val="nil"/>
          <w:left w:val="nil"/>
          <w:bottom w:val="nil"/>
          <w:right w:val="nil"/>
          <w:between w:val="nil"/>
        </w:pBdr>
        <w:tabs>
          <w:tab w:val="left" w:pos="1134"/>
        </w:tabs>
        <w:jc w:val="center"/>
        <w:outlineLvl w:val="1"/>
        <w:rPr>
          <w:color w:val="000000" w:themeColor="text1"/>
        </w:rPr>
      </w:pPr>
      <w:r w:rsidRPr="00046B34">
        <w:rPr>
          <w:bCs/>
          <w:color w:val="000000" w:themeColor="text1"/>
        </w:rPr>
        <w:t xml:space="preserve">Безперервність </w:t>
      </w:r>
      <w:r>
        <w:rPr>
          <w:bCs/>
          <w:color w:val="000000" w:themeColor="text1"/>
        </w:rPr>
        <w:t>надання платіжних послуг</w:t>
      </w:r>
    </w:p>
    <w:p w14:paraId="11F08159" w14:textId="77777777" w:rsidR="003B34EB" w:rsidRPr="00046B34" w:rsidRDefault="003B34EB" w:rsidP="003B34EB">
      <w:pPr>
        <w:pStyle w:val="af6"/>
        <w:tabs>
          <w:tab w:val="left" w:pos="709"/>
        </w:tabs>
        <w:ind w:left="709"/>
        <w:rPr>
          <w:color w:val="000000" w:themeColor="text1"/>
        </w:rPr>
      </w:pPr>
    </w:p>
    <w:p w14:paraId="529EF1E5" w14:textId="3045BE47" w:rsidR="003B34EB" w:rsidRPr="00046B34" w:rsidRDefault="00A614C0" w:rsidP="008B1B46">
      <w:pPr>
        <w:pStyle w:val="af6"/>
        <w:numPr>
          <w:ilvl w:val="0"/>
          <w:numId w:val="1"/>
        </w:numPr>
        <w:tabs>
          <w:tab w:val="left" w:pos="1134"/>
        </w:tabs>
        <w:ind w:left="0" w:firstLine="567"/>
        <w:rPr>
          <w:color w:val="000000" w:themeColor="text1"/>
        </w:rPr>
      </w:pPr>
      <w:r w:rsidRPr="00046B34">
        <w:rPr>
          <w:color w:val="000000" w:themeColor="text1"/>
        </w:rPr>
        <w:t xml:space="preserve">Надавач фінансових платіжних послуг </w:t>
      </w:r>
      <w:r w:rsidR="007140D5">
        <w:rPr>
          <w:color w:val="000000" w:themeColor="text1"/>
        </w:rPr>
        <w:t xml:space="preserve">з метою забезпечення належного управління ризиками </w:t>
      </w:r>
      <w:r w:rsidRPr="00046B34">
        <w:rPr>
          <w:color w:val="000000" w:themeColor="text1"/>
        </w:rPr>
        <w:t>р</w:t>
      </w:r>
      <w:r w:rsidRPr="00046B34">
        <w:rPr>
          <w:color w:val="000000" w:themeColor="text1"/>
          <w:shd w:val="clear" w:color="auto" w:fill="FFFFFF"/>
        </w:rPr>
        <w:t xml:space="preserve">озробляє методологію </w:t>
      </w:r>
      <w:r w:rsidR="00D36CC7">
        <w:rPr>
          <w:color w:val="000000" w:themeColor="text1"/>
          <w:shd w:val="clear" w:color="auto" w:fill="FFFFFF"/>
        </w:rPr>
        <w:t>забезпечення</w:t>
      </w:r>
      <w:r w:rsidR="00D36CC7" w:rsidRPr="00046B34">
        <w:rPr>
          <w:color w:val="000000" w:themeColor="text1"/>
          <w:shd w:val="clear" w:color="auto" w:fill="FFFFFF"/>
        </w:rPr>
        <w:t xml:space="preserve"> </w:t>
      </w:r>
      <w:r w:rsidR="00D36CC7">
        <w:t>безперервно</w:t>
      </w:r>
      <w:r w:rsidR="007F19D9">
        <w:t>сті</w:t>
      </w:r>
      <w:r w:rsidR="00D36CC7">
        <w:t xml:space="preserve"> </w:t>
      </w:r>
      <w:r w:rsidR="00396A0E">
        <w:rPr>
          <w:color w:val="000000" w:themeColor="text1"/>
          <w:shd w:val="clear" w:color="auto" w:fill="FFFFFF"/>
        </w:rPr>
        <w:t>надання платіжних послуг</w:t>
      </w:r>
      <w:r w:rsidRPr="00046B34">
        <w:rPr>
          <w:color w:val="000000" w:themeColor="text1"/>
          <w:shd w:val="clear" w:color="auto" w:fill="FFFFFF"/>
        </w:rPr>
        <w:t>, яка включає</w:t>
      </w:r>
      <w:r w:rsidRPr="00046B34">
        <w:rPr>
          <w:color w:val="000000" w:themeColor="text1"/>
        </w:rPr>
        <w:t>:</w:t>
      </w:r>
    </w:p>
    <w:p w14:paraId="36B2D1BB" w14:textId="77777777" w:rsidR="00A614C0" w:rsidRPr="00046B34" w:rsidRDefault="00A614C0" w:rsidP="00A614C0">
      <w:pPr>
        <w:ind w:firstLine="709"/>
        <w:rPr>
          <w:color w:val="000000" w:themeColor="text1"/>
        </w:rPr>
      </w:pPr>
    </w:p>
    <w:p w14:paraId="0524D039" w14:textId="1571F058" w:rsidR="00A614C0" w:rsidRPr="00046B34" w:rsidRDefault="00A614C0" w:rsidP="008B1B46">
      <w:pPr>
        <w:ind w:firstLine="567"/>
        <w:rPr>
          <w:color w:val="000000" w:themeColor="text1"/>
        </w:rPr>
      </w:pPr>
      <w:r w:rsidRPr="00046B34">
        <w:rPr>
          <w:color w:val="000000" w:themeColor="text1"/>
        </w:rPr>
        <w:t xml:space="preserve">1) політику </w:t>
      </w:r>
      <w:r w:rsidR="00D36CC7">
        <w:t>заходів із забезпечення безперервно</w:t>
      </w:r>
      <w:r w:rsidR="00B70173">
        <w:t>сті</w:t>
      </w:r>
      <w:r w:rsidR="00D36CC7">
        <w:t xml:space="preserve"> </w:t>
      </w:r>
      <w:r w:rsidR="00396A0E">
        <w:rPr>
          <w:color w:val="000000" w:themeColor="text1"/>
          <w:shd w:val="clear" w:color="auto" w:fill="FFFFFF"/>
        </w:rPr>
        <w:t>надання платіжних послуг</w:t>
      </w:r>
      <w:r w:rsidRPr="00046B34">
        <w:rPr>
          <w:color w:val="000000" w:themeColor="text1"/>
        </w:rPr>
        <w:t>;</w:t>
      </w:r>
    </w:p>
    <w:p w14:paraId="7054D3A6" w14:textId="77777777" w:rsidR="00A614C0" w:rsidRPr="00046B34" w:rsidRDefault="00A614C0" w:rsidP="008B1B46">
      <w:pPr>
        <w:ind w:firstLine="567"/>
        <w:rPr>
          <w:color w:val="000000" w:themeColor="text1"/>
        </w:rPr>
      </w:pPr>
    </w:p>
    <w:p w14:paraId="0148894F" w14:textId="3A3253DC" w:rsidR="00A614C0" w:rsidRPr="00046B34" w:rsidRDefault="008B1B46" w:rsidP="008B1B46">
      <w:pPr>
        <w:ind w:firstLine="567"/>
        <w:rPr>
          <w:color w:val="000000" w:themeColor="text1"/>
        </w:rPr>
      </w:pPr>
      <w:r>
        <w:rPr>
          <w:color w:val="000000" w:themeColor="text1"/>
        </w:rPr>
        <w:t>2) </w:t>
      </w:r>
      <w:r w:rsidR="00A614C0" w:rsidRPr="00046B34">
        <w:rPr>
          <w:color w:val="000000" w:themeColor="text1"/>
        </w:rPr>
        <w:t>процедуру аналізу впливу негативних факторів на бізнес-процеси надавача фінансових платіжних послуг;</w:t>
      </w:r>
    </w:p>
    <w:p w14:paraId="56C854DE" w14:textId="77777777" w:rsidR="00A614C0" w:rsidRPr="00046B34" w:rsidRDefault="00A614C0" w:rsidP="008B1B46">
      <w:pPr>
        <w:ind w:firstLine="567"/>
        <w:rPr>
          <w:color w:val="000000" w:themeColor="text1"/>
        </w:rPr>
      </w:pPr>
    </w:p>
    <w:p w14:paraId="5E6CB931" w14:textId="53E79F87" w:rsidR="00A614C0" w:rsidRPr="00046B34" w:rsidRDefault="00A614C0" w:rsidP="008B1B46">
      <w:pPr>
        <w:ind w:firstLine="567"/>
        <w:rPr>
          <w:color w:val="000000" w:themeColor="text1"/>
        </w:rPr>
      </w:pPr>
      <w:r w:rsidRPr="00046B34">
        <w:rPr>
          <w:color w:val="000000" w:themeColor="text1"/>
        </w:rPr>
        <w:t>3) план забезпечення безперервно</w:t>
      </w:r>
      <w:r w:rsidR="002F4BD8">
        <w:rPr>
          <w:color w:val="000000" w:themeColor="text1"/>
        </w:rPr>
        <w:t>сті</w:t>
      </w:r>
      <w:r w:rsidRPr="00046B34">
        <w:rPr>
          <w:color w:val="000000" w:themeColor="text1"/>
        </w:rPr>
        <w:t xml:space="preserve"> </w:t>
      </w:r>
      <w:r w:rsidR="00396A0E">
        <w:rPr>
          <w:color w:val="000000" w:themeColor="text1"/>
          <w:shd w:val="clear" w:color="auto" w:fill="FFFFFF"/>
        </w:rPr>
        <w:t>надання платіжних послуг</w:t>
      </w:r>
      <w:r w:rsidRPr="00046B34">
        <w:rPr>
          <w:color w:val="000000" w:themeColor="text1"/>
        </w:rPr>
        <w:t>.</w:t>
      </w:r>
    </w:p>
    <w:p w14:paraId="0C096B5D" w14:textId="77777777" w:rsidR="00A614C0" w:rsidRPr="00046B34" w:rsidRDefault="00A614C0" w:rsidP="00A614C0">
      <w:pPr>
        <w:rPr>
          <w:color w:val="000000" w:themeColor="text1"/>
        </w:rPr>
      </w:pPr>
    </w:p>
    <w:p w14:paraId="60688B1A" w14:textId="557EF9FF" w:rsidR="00A614C0" w:rsidRPr="00046B34" w:rsidRDefault="00A614C0" w:rsidP="008B1B46">
      <w:pPr>
        <w:pStyle w:val="af6"/>
        <w:numPr>
          <w:ilvl w:val="0"/>
          <w:numId w:val="1"/>
        </w:numPr>
        <w:tabs>
          <w:tab w:val="left" w:pos="1134"/>
        </w:tabs>
        <w:ind w:left="0" w:firstLine="567"/>
        <w:rPr>
          <w:color w:val="000000" w:themeColor="text1"/>
        </w:rPr>
      </w:pPr>
      <w:r w:rsidRPr="00046B34">
        <w:rPr>
          <w:color w:val="000000" w:themeColor="text1"/>
        </w:rPr>
        <w:t xml:space="preserve">Політика </w:t>
      </w:r>
      <w:r w:rsidR="00962B0C">
        <w:t>заходів із забезпечення безперервно</w:t>
      </w:r>
      <w:r w:rsidR="00EF0DE3">
        <w:t>сті</w:t>
      </w:r>
      <w:r w:rsidR="00962B0C">
        <w:t xml:space="preserve"> </w:t>
      </w:r>
      <w:r w:rsidR="00702525">
        <w:rPr>
          <w:color w:val="000000" w:themeColor="text1"/>
          <w:shd w:val="clear" w:color="auto" w:fill="FFFFFF"/>
        </w:rPr>
        <w:t>надання платіжних послуг</w:t>
      </w:r>
      <w:r w:rsidR="001730D3">
        <w:rPr>
          <w:color w:val="000000" w:themeColor="text1"/>
          <w:shd w:val="clear" w:color="auto" w:fill="FFFFFF"/>
        </w:rPr>
        <w:t xml:space="preserve"> </w:t>
      </w:r>
      <w:r w:rsidRPr="00046B34">
        <w:rPr>
          <w:color w:val="000000" w:themeColor="text1"/>
        </w:rPr>
        <w:t>повинна обов'язково містити:</w:t>
      </w:r>
    </w:p>
    <w:p w14:paraId="25AD46C1" w14:textId="77777777" w:rsidR="002024F9" w:rsidRPr="00046B34" w:rsidRDefault="002024F9" w:rsidP="002024F9">
      <w:pPr>
        <w:tabs>
          <w:tab w:val="left" w:pos="709"/>
        </w:tabs>
        <w:ind w:firstLine="709"/>
        <w:rPr>
          <w:color w:val="000000" w:themeColor="text1"/>
        </w:rPr>
      </w:pPr>
    </w:p>
    <w:p w14:paraId="03801995" w14:textId="2BC5C3DD" w:rsidR="002024F9" w:rsidRPr="00046B34" w:rsidRDefault="008B1B46" w:rsidP="008B1B46">
      <w:pPr>
        <w:tabs>
          <w:tab w:val="left" w:pos="709"/>
        </w:tabs>
        <w:ind w:firstLine="567"/>
        <w:rPr>
          <w:color w:val="000000" w:themeColor="text1"/>
        </w:rPr>
      </w:pPr>
      <w:r>
        <w:rPr>
          <w:color w:val="000000" w:themeColor="text1"/>
        </w:rPr>
        <w:t>1) </w:t>
      </w:r>
      <w:r w:rsidR="002024F9" w:rsidRPr="00046B34">
        <w:rPr>
          <w:color w:val="000000" w:themeColor="text1"/>
        </w:rPr>
        <w:t xml:space="preserve">ключові цілі </w:t>
      </w:r>
      <w:r w:rsidR="000F48BE" w:rsidRPr="00046B34">
        <w:rPr>
          <w:color w:val="000000" w:themeColor="text1"/>
        </w:rPr>
        <w:t>надавача фінансових платіжних послуг</w:t>
      </w:r>
      <w:r w:rsidR="002024F9" w:rsidRPr="00046B34">
        <w:rPr>
          <w:color w:val="000000" w:themeColor="text1"/>
        </w:rPr>
        <w:t xml:space="preserve"> щодо забезпечення безперервно</w:t>
      </w:r>
      <w:r w:rsidR="00EF0DE3">
        <w:rPr>
          <w:color w:val="000000" w:themeColor="text1"/>
        </w:rPr>
        <w:t>сті</w:t>
      </w:r>
      <w:r w:rsidR="002024F9" w:rsidRPr="00046B34">
        <w:rPr>
          <w:color w:val="000000" w:themeColor="text1"/>
        </w:rPr>
        <w:t xml:space="preserve"> </w:t>
      </w:r>
      <w:r w:rsidR="00510143">
        <w:rPr>
          <w:color w:val="000000" w:themeColor="text1"/>
          <w:shd w:val="clear" w:color="auto" w:fill="FFFFFF"/>
        </w:rPr>
        <w:t>надання платіжних послуг</w:t>
      </w:r>
      <w:r w:rsidR="002024F9" w:rsidRPr="00046B34">
        <w:rPr>
          <w:color w:val="000000" w:themeColor="text1"/>
        </w:rPr>
        <w:t>;</w:t>
      </w:r>
    </w:p>
    <w:p w14:paraId="646216D5" w14:textId="77777777" w:rsidR="002024F9" w:rsidRPr="00046B34" w:rsidRDefault="002024F9" w:rsidP="008B1B46">
      <w:pPr>
        <w:tabs>
          <w:tab w:val="left" w:pos="709"/>
        </w:tabs>
        <w:ind w:firstLine="567"/>
        <w:rPr>
          <w:color w:val="000000" w:themeColor="text1"/>
        </w:rPr>
      </w:pPr>
    </w:p>
    <w:p w14:paraId="2212E1F1" w14:textId="759B3B99" w:rsidR="002024F9" w:rsidRPr="00046B34" w:rsidRDefault="008B1B46" w:rsidP="008B1B46">
      <w:pPr>
        <w:tabs>
          <w:tab w:val="left" w:pos="709"/>
        </w:tabs>
        <w:ind w:firstLine="567"/>
        <w:rPr>
          <w:color w:val="000000" w:themeColor="text1"/>
        </w:rPr>
      </w:pPr>
      <w:r>
        <w:rPr>
          <w:color w:val="000000" w:themeColor="text1"/>
        </w:rPr>
        <w:lastRenderedPageBreak/>
        <w:t>2) </w:t>
      </w:r>
      <w:r w:rsidR="002024F9" w:rsidRPr="00046B34">
        <w:rPr>
          <w:color w:val="000000" w:themeColor="text1"/>
        </w:rPr>
        <w:t xml:space="preserve">принципи та підходи </w:t>
      </w:r>
      <w:r w:rsidR="000F48BE" w:rsidRPr="00046B34">
        <w:rPr>
          <w:color w:val="000000" w:themeColor="text1"/>
        </w:rPr>
        <w:t>надавача фінансових платіжних послуг</w:t>
      </w:r>
      <w:r w:rsidR="002024F9" w:rsidRPr="00046B34">
        <w:rPr>
          <w:color w:val="000000" w:themeColor="text1"/>
        </w:rPr>
        <w:t xml:space="preserve"> щодо здійснення аналізу впливу негативних факторів на бізнес-процеси </w:t>
      </w:r>
      <w:r w:rsidR="000F48BE" w:rsidRPr="00046B34">
        <w:rPr>
          <w:color w:val="000000" w:themeColor="text1"/>
        </w:rPr>
        <w:t>надавача фінансових платіжних послуг</w:t>
      </w:r>
      <w:r w:rsidR="002024F9" w:rsidRPr="00046B34">
        <w:rPr>
          <w:color w:val="000000" w:themeColor="text1"/>
        </w:rPr>
        <w:t>;</w:t>
      </w:r>
    </w:p>
    <w:p w14:paraId="497297FE" w14:textId="77777777" w:rsidR="002024F9" w:rsidRPr="00046B34" w:rsidRDefault="002024F9" w:rsidP="008B1B46">
      <w:pPr>
        <w:tabs>
          <w:tab w:val="left" w:pos="709"/>
        </w:tabs>
        <w:ind w:firstLine="567"/>
        <w:rPr>
          <w:color w:val="000000" w:themeColor="text1"/>
        </w:rPr>
      </w:pPr>
    </w:p>
    <w:p w14:paraId="4C3DC304" w14:textId="2878DFD1" w:rsidR="002024F9" w:rsidRPr="00046B34" w:rsidRDefault="008B1B46" w:rsidP="008B1B46">
      <w:pPr>
        <w:tabs>
          <w:tab w:val="left" w:pos="709"/>
        </w:tabs>
        <w:ind w:firstLine="567"/>
        <w:rPr>
          <w:color w:val="000000" w:themeColor="text1"/>
        </w:rPr>
      </w:pPr>
      <w:r>
        <w:rPr>
          <w:color w:val="000000" w:themeColor="text1"/>
        </w:rPr>
        <w:t>3) </w:t>
      </w:r>
      <w:r w:rsidR="002024F9" w:rsidRPr="00046B34">
        <w:rPr>
          <w:color w:val="000000" w:themeColor="text1"/>
        </w:rPr>
        <w:t xml:space="preserve">принципи та підходи </w:t>
      </w:r>
      <w:r w:rsidR="000F48BE" w:rsidRPr="00046B34">
        <w:rPr>
          <w:color w:val="000000" w:themeColor="text1"/>
        </w:rPr>
        <w:t>надавача фінансових платіжних послуг</w:t>
      </w:r>
      <w:r w:rsidR="002024F9" w:rsidRPr="00046B34">
        <w:rPr>
          <w:color w:val="000000" w:themeColor="text1"/>
        </w:rPr>
        <w:t xml:space="preserve"> щодо розроблення та приведення в дію плану забезпечення безперервно</w:t>
      </w:r>
      <w:r w:rsidR="00EF0DE3">
        <w:rPr>
          <w:color w:val="000000" w:themeColor="text1"/>
        </w:rPr>
        <w:t>сті</w:t>
      </w:r>
      <w:r w:rsidR="002024F9" w:rsidRPr="00046B34">
        <w:rPr>
          <w:color w:val="000000" w:themeColor="text1"/>
        </w:rPr>
        <w:t xml:space="preserve"> </w:t>
      </w:r>
      <w:r w:rsidR="00510143">
        <w:rPr>
          <w:color w:val="000000" w:themeColor="text1"/>
          <w:shd w:val="clear" w:color="auto" w:fill="FFFFFF"/>
        </w:rPr>
        <w:t>надання платіжних послуг</w:t>
      </w:r>
      <w:r w:rsidR="002024F9" w:rsidRPr="00046B34">
        <w:rPr>
          <w:color w:val="000000" w:themeColor="text1"/>
        </w:rPr>
        <w:t>;</w:t>
      </w:r>
    </w:p>
    <w:p w14:paraId="786F3ED3" w14:textId="77777777" w:rsidR="002024F9" w:rsidRPr="00046B34" w:rsidRDefault="002024F9" w:rsidP="008B1B46">
      <w:pPr>
        <w:tabs>
          <w:tab w:val="left" w:pos="709"/>
        </w:tabs>
        <w:ind w:firstLine="567"/>
        <w:rPr>
          <w:color w:val="000000" w:themeColor="text1"/>
        </w:rPr>
      </w:pPr>
    </w:p>
    <w:p w14:paraId="5ECA24B4" w14:textId="6C6FAEE4" w:rsidR="002024F9" w:rsidRPr="00046B34" w:rsidRDefault="008B1B46" w:rsidP="008B1B46">
      <w:pPr>
        <w:tabs>
          <w:tab w:val="left" w:pos="709"/>
        </w:tabs>
        <w:ind w:firstLine="567"/>
        <w:rPr>
          <w:color w:val="000000" w:themeColor="text1"/>
        </w:rPr>
      </w:pPr>
      <w:r>
        <w:rPr>
          <w:color w:val="000000" w:themeColor="text1"/>
        </w:rPr>
        <w:t>4) </w:t>
      </w:r>
      <w:r w:rsidR="002024F9" w:rsidRPr="00046B34">
        <w:rPr>
          <w:color w:val="000000" w:themeColor="text1"/>
        </w:rPr>
        <w:t xml:space="preserve">принципи та підходи </w:t>
      </w:r>
      <w:r w:rsidR="000F48BE" w:rsidRPr="00046B34">
        <w:rPr>
          <w:color w:val="000000" w:themeColor="text1"/>
        </w:rPr>
        <w:t>надавача фінансових платіжних послуг</w:t>
      </w:r>
      <w:r w:rsidR="002024F9" w:rsidRPr="00046B34">
        <w:rPr>
          <w:color w:val="000000" w:themeColor="text1"/>
        </w:rPr>
        <w:t xml:space="preserve"> щодо моніторингу ефективності та вдосконалення плану забезпечення безперервно</w:t>
      </w:r>
      <w:r w:rsidR="00EF0DE3">
        <w:rPr>
          <w:color w:val="000000" w:themeColor="text1"/>
        </w:rPr>
        <w:t>сті</w:t>
      </w:r>
      <w:r w:rsidR="002024F9" w:rsidRPr="00046B34">
        <w:rPr>
          <w:color w:val="000000" w:themeColor="text1"/>
        </w:rPr>
        <w:t xml:space="preserve"> </w:t>
      </w:r>
      <w:r w:rsidR="00510143">
        <w:rPr>
          <w:color w:val="000000" w:themeColor="text1"/>
          <w:shd w:val="clear" w:color="auto" w:fill="FFFFFF"/>
        </w:rPr>
        <w:t>надання платіжних послуг</w:t>
      </w:r>
      <w:r w:rsidR="002024F9" w:rsidRPr="00046B34">
        <w:rPr>
          <w:color w:val="000000" w:themeColor="text1"/>
        </w:rPr>
        <w:t>.</w:t>
      </w:r>
    </w:p>
    <w:p w14:paraId="0BEEF791" w14:textId="77777777" w:rsidR="00A614C0" w:rsidRPr="00046B34" w:rsidRDefault="00A614C0" w:rsidP="00A614C0">
      <w:pPr>
        <w:pStyle w:val="af6"/>
        <w:rPr>
          <w:color w:val="000000" w:themeColor="text1"/>
        </w:rPr>
      </w:pPr>
    </w:p>
    <w:p w14:paraId="699C37E9" w14:textId="372047C0" w:rsidR="00A614C0" w:rsidRPr="00046B34" w:rsidRDefault="00D40B85" w:rsidP="008B1B46">
      <w:pPr>
        <w:pStyle w:val="af6"/>
        <w:numPr>
          <w:ilvl w:val="0"/>
          <w:numId w:val="1"/>
        </w:numPr>
        <w:tabs>
          <w:tab w:val="left" w:pos="1134"/>
        </w:tabs>
        <w:ind w:left="0" w:firstLine="567"/>
        <w:rPr>
          <w:color w:val="000000" w:themeColor="text1"/>
        </w:rPr>
      </w:pPr>
      <w:r w:rsidRPr="00046B34">
        <w:rPr>
          <w:color w:val="000000" w:themeColor="text1"/>
        </w:rPr>
        <w:t xml:space="preserve">Процедура аналізу впливу негативних факторів на </w:t>
      </w:r>
      <w:r w:rsidR="004C0A74" w:rsidRPr="00046B34">
        <w:rPr>
          <w:color w:val="000000" w:themeColor="text1"/>
        </w:rPr>
        <w:t>бізнес-</w:t>
      </w:r>
      <w:r w:rsidR="00BB7576" w:rsidRPr="00046B34">
        <w:rPr>
          <w:color w:val="000000" w:themeColor="text1"/>
        </w:rPr>
        <w:t>процеси надавача фінансових платіжних послуг</w:t>
      </w:r>
      <w:r w:rsidR="00CC3127">
        <w:rPr>
          <w:color w:val="000000" w:themeColor="text1"/>
        </w:rPr>
        <w:t xml:space="preserve"> (далі – аналіз впливу)</w:t>
      </w:r>
      <w:r w:rsidR="00BB7576" w:rsidRPr="00046B34">
        <w:rPr>
          <w:color w:val="000000" w:themeColor="text1"/>
        </w:rPr>
        <w:t xml:space="preserve"> </w:t>
      </w:r>
      <w:r w:rsidRPr="00046B34">
        <w:rPr>
          <w:color w:val="000000" w:themeColor="text1"/>
        </w:rPr>
        <w:t xml:space="preserve">включає визначення рівнів критичності бізнес-процесів, систем та сервісів </w:t>
      </w:r>
      <w:r w:rsidR="00517907" w:rsidRPr="00046B34">
        <w:rPr>
          <w:color w:val="000000" w:themeColor="text1"/>
        </w:rPr>
        <w:t>інформаційно-комунікаційних технологій</w:t>
      </w:r>
      <w:r w:rsidRPr="00046B34">
        <w:rPr>
          <w:color w:val="000000" w:themeColor="text1"/>
        </w:rPr>
        <w:t>, інших ресурсів (працівники, приміщення, техніка) з урахуванням:</w:t>
      </w:r>
    </w:p>
    <w:p w14:paraId="2919D55D" w14:textId="77777777" w:rsidR="00D40B85" w:rsidRPr="00046B34" w:rsidRDefault="00D40B85" w:rsidP="00D40B85">
      <w:pPr>
        <w:tabs>
          <w:tab w:val="left" w:pos="709"/>
        </w:tabs>
        <w:ind w:firstLine="709"/>
        <w:rPr>
          <w:color w:val="000000" w:themeColor="text1"/>
        </w:rPr>
      </w:pPr>
    </w:p>
    <w:p w14:paraId="5F1B23F4" w14:textId="3FE27659" w:rsidR="00D40B85" w:rsidRPr="00046B34" w:rsidRDefault="00D40B85" w:rsidP="008B1B46">
      <w:pPr>
        <w:tabs>
          <w:tab w:val="left" w:pos="709"/>
        </w:tabs>
        <w:ind w:firstLine="567"/>
        <w:rPr>
          <w:color w:val="000000" w:themeColor="text1"/>
        </w:rPr>
      </w:pPr>
      <w:r w:rsidRPr="00046B34">
        <w:rPr>
          <w:color w:val="000000" w:themeColor="text1"/>
        </w:rPr>
        <w:t>1)</w:t>
      </w:r>
      <w:r w:rsidR="008B1B46">
        <w:rPr>
          <w:color w:val="000000" w:themeColor="text1"/>
          <w:shd w:val="clear" w:color="auto" w:fill="FFFFFF"/>
        </w:rPr>
        <w:t> </w:t>
      </w:r>
      <w:r w:rsidRPr="00046B34">
        <w:rPr>
          <w:color w:val="000000" w:themeColor="text1"/>
        </w:rPr>
        <w:t>цільового часу на відновлення процесів та систем, що обслуговують цей процес, після збою/переривання діяльності (recovery time objective);</w:t>
      </w:r>
    </w:p>
    <w:p w14:paraId="2F3F394F" w14:textId="77777777" w:rsidR="00D40B85" w:rsidRPr="00046B34" w:rsidRDefault="00D40B85" w:rsidP="008B1B46">
      <w:pPr>
        <w:tabs>
          <w:tab w:val="left" w:pos="709"/>
        </w:tabs>
        <w:ind w:firstLine="567"/>
        <w:rPr>
          <w:color w:val="000000" w:themeColor="text1"/>
        </w:rPr>
      </w:pPr>
    </w:p>
    <w:p w14:paraId="2786543B" w14:textId="1395538C" w:rsidR="00D40B85" w:rsidRPr="00046B34" w:rsidRDefault="008B1B46" w:rsidP="008B1B46">
      <w:pPr>
        <w:tabs>
          <w:tab w:val="left" w:pos="709"/>
        </w:tabs>
        <w:ind w:firstLine="567"/>
        <w:rPr>
          <w:color w:val="000000" w:themeColor="text1"/>
        </w:rPr>
      </w:pPr>
      <w:r>
        <w:rPr>
          <w:color w:val="000000" w:themeColor="text1"/>
        </w:rPr>
        <w:t>2) </w:t>
      </w:r>
      <w:r w:rsidR="00D40B85" w:rsidRPr="00046B34">
        <w:rPr>
          <w:color w:val="000000" w:themeColor="text1"/>
        </w:rPr>
        <w:t xml:space="preserve">максимально допустимого проміжку часу, за який можлива втрата критичних даних надавача фінансових платіжних послуг в разі збою/відмови систем та сервісів </w:t>
      </w:r>
      <w:r w:rsidR="00517907" w:rsidRPr="00046B34">
        <w:rPr>
          <w:color w:val="000000" w:themeColor="text1"/>
        </w:rPr>
        <w:t>інформаційно-комунікаційних технологій</w:t>
      </w:r>
      <w:r w:rsidR="00D40B85" w:rsidRPr="00046B34">
        <w:rPr>
          <w:color w:val="000000" w:themeColor="text1"/>
        </w:rPr>
        <w:t xml:space="preserve"> (recovery point objective)</w:t>
      </w:r>
      <w:r w:rsidR="00905A0E">
        <w:rPr>
          <w:color w:val="000000" w:themeColor="text1"/>
        </w:rPr>
        <w:t>.</w:t>
      </w:r>
    </w:p>
    <w:p w14:paraId="675A2EAD" w14:textId="02390FB6" w:rsidR="00D40B85" w:rsidRPr="00046B34" w:rsidRDefault="00CC3127" w:rsidP="008B1B46">
      <w:pPr>
        <w:ind w:firstLine="567"/>
        <w:rPr>
          <w:color w:val="000000" w:themeColor="text1"/>
        </w:rPr>
      </w:pPr>
      <w:r>
        <w:rPr>
          <w:color w:val="000000" w:themeColor="text1"/>
        </w:rPr>
        <w:t>А</w:t>
      </w:r>
      <w:r w:rsidR="00D40B85" w:rsidRPr="00046B34">
        <w:rPr>
          <w:color w:val="000000" w:themeColor="text1"/>
        </w:rPr>
        <w:t>наліз</w:t>
      </w:r>
      <w:r>
        <w:rPr>
          <w:color w:val="000000" w:themeColor="text1"/>
        </w:rPr>
        <w:t xml:space="preserve"> впливу</w:t>
      </w:r>
      <w:r w:rsidR="00D40B85" w:rsidRPr="00046B34">
        <w:rPr>
          <w:color w:val="000000" w:themeColor="text1"/>
        </w:rPr>
        <w:t xml:space="preserve"> повинен охоплювати всі процеси та підрозділи надавача фінансових платіжних послуг з урахуванням їх взаємозалежності.</w:t>
      </w:r>
    </w:p>
    <w:p w14:paraId="09BD9B7C" w14:textId="77777777" w:rsidR="00D40B85" w:rsidRPr="00046B34" w:rsidRDefault="00D40B85" w:rsidP="008B1B46">
      <w:pPr>
        <w:ind w:firstLine="567"/>
        <w:rPr>
          <w:color w:val="000000" w:themeColor="text1"/>
        </w:rPr>
      </w:pPr>
      <w:bookmarkStart w:id="165" w:name="n1263"/>
      <w:bookmarkEnd w:id="165"/>
      <w:r w:rsidRPr="00046B34">
        <w:rPr>
          <w:color w:val="000000" w:themeColor="text1"/>
        </w:rPr>
        <w:t xml:space="preserve">Надавач фінансових платіжних послуг забезпечує послідовний та комплексний аналіз вразливості процесів, систем та сервісів </w:t>
      </w:r>
      <w:r w:rsidR="00517907" w:rsidRPr="00046B34">
        <w:rPr>
          <w:color w:val="000000" w:themeColor="text1"/>
        </w:rPr>
        <w:t>інформаційно-комунікаційних технологій</w:t>
      </w:r>
      <w:r w:rsidRPr="00046B34">
        <w:rPr>
          <w:color w:val="000000" w:themeColor="text1"/>
        </w:rPr>
        <w:t xml:space="preserve"> надавача фінансових платіжних послуг до різних типів імовірних сценаріїв переривання діяльності, включаючи сценарій кібератаки. Надавач фінансових платіжних послуг здійснює кількісну та якісну оцінку ймовірного фінансового, операційного та репутаційного впливу сценаріїв на діяльність надавача фінансових платіжних послуг, використовуючи внутрішні та зовнішні дані.</w:t>
      </w:r>
    </w:p>
    <w:p w14:paraId="4A02A875" w14:textId="7EA9A193" w:rsidR="00D40B85" w:rsidRPr="00046B34" w:rsidRDefault="00D40B85" w:rsidP="008B1B46">
      <w:pPr>
        <w:ind w:firstLine="567"/>
        <w:rPr>
          <w:color w:val="000000" w:themeColor="text1"/>
        </w:rPr>
      </w:pPr>
      <w:r w:rsidRPr="00046B34">
        <w:rPr>
          <w:color w:val="000000" w:themeColor="text1"/>
        </w:rPr>
        <w:t xml:space="preserve">Надавач фінансових платіжних послуг використовує результати аналізу впливу негативних факторів на процеси </w:t>
      </w:r>
      <w:r w:rsidR="00182DA0" w:rsidRPr="00046B34">
        <w:rPr>
          <w:color w:val="000000" w:themeColor="text1"/>
        </w:rPr>
        <w:t>надавача фінансових платіжних послуг</w:t>
      </w:r>
      <w:r w:rsidRPr="00046B34">
        <w:rPr>
          <w:color w:val="000000" w:themeColor="text1"/>
        </w:rPr>
        <w:t xml:space="preserve"> для встановлення цілей і пріоритетів під час розроблення плану забезпечення безперервно</w:t>
      </w:r>
      <w:r w:rsidR="00EC6CF9">
        <w:rPr>
          <w:color w:val="000000" w:themeColor="text1"/>
        </w:rPr>
        <w:t>сті</w:t>
      </w:r>
      <w:r w:rsidRPr="00046B34">
        <w:rPr>
          <w:color w:val="000000" w:themeColor="text1"/>
        </w:rPr>
        <w:t xml:space="preserve"> </w:t>
      </w:r>
      <w:r w:rsidR="00E26B7C">
        <w:rPr>
          <w:color w:val="000000" w:themeColor="text1"/>
          <w:shd w:val="clear" w:color="auto" w:fill="FFFFFF"/>
        </w:rPr>
        <w:t>надання платіжних послуг</w:t>
      </w:r>
      <w:r w:rsidRPr="00046B34">
        <w:rPr>
          <w:color w:val="000000" w:themeColor="text1"/>
        </w:rPr>
        <w:t>. Залишкові ризики переривання діяльності (після оцінки надавачем фінансових платіжних послуг впливу застосування заходів, передбачених планом забезпечення безперервно</w:t>
      </w:r>
      <w:r w:rsidR="00912672">
        <w:rPr>
          <w:color w:val="000000" w:themeColor="text1"/>
        </w:rPr>
        <w:t>сті</w:t>
      </w:r>
      <w:r w:rsidRPr="00046B34">
        <w:rPr>
          <w:color w:val="000000" w:themeColor="text1"/>
        </w:rPr>
        <w:t xml:space="preserve"> </w:t>
      </w:r>
      <w:r w:rsidR="00E26B7C">
        <w:rPr>
          <w:color w:val="000000" w:themeColor="text1"/>
          <w:shd w:val="clear" w:color="auto" w:fill="FFFFFF"/>
        </w:rPr>
        <w:lastRenderedPageBreak/>
        <w:t>надання платіжних послуг</w:t>
      </w:r>
      <w:r w:rsidRPr="00046B34">
        <w:rPr>
          <w:color w:val="000000" w:themeColor="text1"/>
        </w:rPr>
        <w:t>) повинні перебувати в межах затвердженого надавачем фінансових платіжних послуг ризик-апетиту</w:t>
      </w:r>
    </w:p>
    <w:p w14:paraId="6305641F" w14:textId="77777777" w:rsidR="00A614C0" w:rsidRPr="00046B34" w:rsidRDefault="00A614C0" w:rsidP="00A614C0">
      <w:pPr>
        <w:pStyle w:val="af6"/>
        <w:rPr>
          <w:color w:val="000000" w:themeColor="text1"/>
        </w:rPr>
      </w:pPr>
    </w:p>
    <w:p w14:paraId="60DEEE5F" w14:textId="0CDFCE71" w:rsidR="00A614C0" w:rsidRPr="00046B34" w:rsidRDefault="00D8330C" w:rsidP="008B1B46">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w:t>
      </w:r>
      <w:r w:rsidR="000766D2">
        <w:rPr>
          <w:color w:val="000000" w:themeColor="text1"/>
        </w:rPr>
        <w:t xml:space="preserve"> з метою забезпечення належного управління ризиками</w:t>
      </w:r>
      <w:r w:rsidRPr="00046B34">
        <w:rPr>
          <w:color w:val="000000" w:themeColor="text1"/>
          <w:shd w:val="clear" w:color="auto" w:fill="FFFFFF"/>
        </w:rPr>
        <w:t xml:space="preserve"> р</w:t>
      </w:r>
      <w:r w:rsidRPr="00046B34">
        <w:rPr>
          <w:color w:val="000000" w:themeColor="text1"/>
        </w:rPr>
        <w:t>озробляє план забезпечення безперервно</w:t>
      </w:r>
      <w:r w:rsidR="00424D41">
        <w:rPr>
          <w:color w:val="000000" w:themeColor="text1"/>
        </w:rPr>
        <w:t>сті</w:t>
      </w:r>
      <w:r w:rsidRPr="00046B34">
        <w:rPr>
          <w:color w:val="000000" w:themeColor="text1"/>
        </w:rPr>
        <w:t xml:space="preserve"> </w:t>
      </w:r>
      <w:r w:rsidR="00E26B7C">
        <w:rPr>
          <w:color w:val="000000" w:themeColor="text1"/>
          <w:shd w:val="clear" w:color="auto" w:fill="FFFFFF"/>
        </w:rPr>
        <w:t>надання платіжних послуг</w:t>
      </w:r>
      <w:r w:rsidRPr="00046B34">
        <w:rPr>
          <w:color w:val="000000" w:themeColor="text1"/>
        </w:rPr>
        <w:t>, який уключає:</w:t>
      </w:r>
    </w:p>
    <w:p w14:paraId="636BAF0A" w14:textId="77777777" w:rsidR="00D8330C" w:rsidRPr="00046B34" w:rsidRDefault="00D8330C" w:rsidP="005A4C6A">
      <w:pPr>
        <w:tabs>
          <w:tab w:val="left" w:pos="709"/>
        </w:tabs>
        <w:ind w:firstLine="709"/>
        <w:rPr>
          <w:color w:val="000000" w:themeColor="text1"/>
        </w:rPr>
      </w:pPr>
    </w:p>
    <w:p w14:paraId="35270E7E" w14:textId="4FC9EEB8" w:rsidR="00D8330C" w:rsidRPr="00046B34" w:rsidRDefault="00D8330C" w:rsidP="008B1B46">
      <w:pPr>
        <w:tabs>
          <w:tab w:val="left" w:pos="709"/>
        </w:tabs>
        <w:ind w:firstLine="567"/>
        <w:rPr>
          <w:color w:val="000000" w:themeColor="text1"/>
        </w:rPr>
      </w:pPr>
      <w:r w:rsidRPr="00046B34">
        <w:rPr>
          <w:color w:val="000000" w:themeColor="text1"/>
        </w:rPr>
        <w:t>1)</w:t>
      </w:r>
      <w:r w:rsidR="008B1B46">
        <w:rPr>
          <w:color w:val="000000" w:themeColor="text1"/>
          <w:shd w:val="clear" w:color="auto" w:fill="FFFFFF"/>
        </w:rPr>
        <w:t> </w:t>
      </w:r>
      <w:r w:rsidRPr="00046B34">
        <w:rPr>
          <w:color w:val="000000" w:themeColor="text1"/>
          <w:shd w:val="clear" w:color="auto" w:fill="FFFFFF"/>
        </w:rPr>
        <w:t>с</w:t>
      </w:r>
      <w:r w:rsidRPr="00046B34">
        <w:rPr>
          <w:color w:val="000000" w:themeColor="text1"/>
        </w:rPr>
        <w:t>тратегічні цілі та пріоритети надавача фінансових платіжних послуг щодо забезпечення безперервно</w:t>
      </w:r>
      <w:r w:rsidR="00424D41">
        <w:rPr>
          <w:color w:val="000000" w:themeColor="text1"/>
        </w:rPr>
        <w:t>сті</w:t>
      </w:r>
      <w:r w:rsidRPr="00046B34">
        <w:rPr>
          <w:color w:val="000000" w:themeColor="text1"/>
        </w:rPr>
        <w:t xml:space="preserve"> </w:t>
      </w:r>
      <w:r w:rsidR="00E26B7C">
        <w:rPr>
          <w:color w:val="000000" w:themeColor="text1"/>
          <w:shd w:val="clear" w:color="auto" w:fill="FFFFFF"/>
        </w:rPr>
        <w:t xml:space="preserve">надання платіжних послуг </w:t>
      </w:r>
      <w:r w:rsidRPr="00046B34">
        <w:rPr>
          <w:color w:val="000000" w:themeColor="text1"/>
        </w:rPr>
        <w:t xml:space="preserve">в розрізі процесів </w:t>
      </w:r>
      <w:r w:rsidR="00182DA0" w:rsidRPr="00046B34">
        <w:rPr>
          <w:color w:val="000000" w:themeColor="text1"/>
        </w:rPr>
        <w:t>надавача фінансових платіжних послуг</w:t>
      </w:r>
      <w:r w:rsidRPr="00046B34">
        <w:rPr>
          <w:color w:val="000000" w:themeColor="text1"/>
        </w:rPr>
        <w:t>;</w:t>
      </w:r>
    </w:p>
    <w:p w14:paraId="3663B4EA" w14:textId="77777777" w:rsidR="00D8330C" w:rsidRPr="00046B34" w:rsidRDefault="00D8330C" w:rsidP="008B1B46">
      <w:pPr>
        <w:tabs>
          <w:tab w:val="left" w:pos="709"/>
        </w:tabs>
        <w:ind w:firstLine="567"/>
        <w:rPr>
          <w:color w:val="000000" w:themeColor="text1"/>
        </w:rPr>
      </w:pPr>
    </w:p>
    <w:p w14:paraId="2A20573E" w14:textId="4705EF64" w:rsidR="00D8330C" w:rsidRPr="00046B34" w:rsidRDefault="00D8330C" w:rsidP="008B1B46">
      <w:pPr>
        <w:tabs>
          <w:tab w:val="left" w:pos="709"/>
        </w:tabs>
        <w:ind w:firstLine="567"/>
        <w:rPr>
          <w:color w:val="000000" w:themeColor="text1"/>
        </w:rPr>
      </w:pPr>
      <w:r w:rsidRPr="00046B34">
        <w:rPr>
          <w:color w:val="000000" w:themeColor="text1"/>
        </w:rPr>
        <w:t>2)</w:t>
      </w:r>
      <w:r w:rsidR="008B1B46">
        <w:rPr>
          <w:color w:val="000000" w:themeColor="text1"/>
          <w:shd w:val="clear" w:color="auto" w:fill="FFFFFF"/>
        </w:rPr>
        <w:t> </w:t>
      </w:r>
      <w:r w:rsidRPr="00046B34">
        <w:rPr>
          <w:color w:val="000000" w:themeColor="text1"/>
        </w:rPr>
        <w:t xml:space="preserve">процедури та заходи </w:t>
      </w:r>
      <w:r w:rsidR="00D1472B">
        <w:rPr>
          <w:color w:val="000000" w:themeColor="text1"/>
        </w:rPr>
        <w:t>виявлення і усунення загрози безперервн</w:t>
      </w:r>
      <w:r w:rsidR="00424D41">
        <w:rPr>
          <w:color w:val="000000" w:themeColor="text1"/>
        </w:rPr>
        <w:t>ості</w:t>
      </w:r>
      <w:r w:rsidR="00D1472B">
        <w:rPr>
          <w:color w:val="000000" w:themeColor="text1"/>
        </w:rPr>
        <w:t xml:space="preserve"> </w:t>
      </w:r>
      <w:r w:rsidR="00E26B7C">
        <w:rPr>
          <w:color w:val="000000" w:themeColor="text1"/>
          <w:shd w:val="clear" w:color="auto" w:fill="FFFFFF"/>
        </w:rPr>
        <w:t>надання платіжних послуг</w:t>
      </w:r>
      <w:r w:rsidR="00D1472B">
        <w:rPr>
          <w:color w:val="000000" w:themeColor="text1"/>
        </w:rPr>
        <w:t xml:space="preserve">, </w:t>
      </w:r>
      <w:r w:rsidRPr="00046B34">
        <w:rPr>
          <w:color w:val="000000" w:themeColor="text1"/>
        </w:rPr>
        <w:t xml:space="preserve">реагування на інциденти порушення безперервності </w:t>
      </w:r>
      <w:r w:rsidR="00E26B7C">
        <w:rPr>
          <w:color w:val="000000" w:themeColor="text1"/>
          <w:shd w:val="clear" w:color="auto" w:fill="FFFFFF"/>
        </w:rPr>
        <w:t>надання платіжних послуг</w:t>
      </w:r>
      <w:r w:rsidRPr="00046B34">
        <w:rPr>
          <w:color w:val="000000" w:themeColor="text1"/>
        </w:rPr>
        <w:t>;</w:t>
      </w:r>
    </w:p>
    <w:p w14:paraId="35BF9E05" w14:textId="77777777" w:rsidR="00D8330C" w:rsidRPr="00046B34" w:rsidRDefault="00D8330C" w:rsidP="008B1B46">
      <w:pPr>
        <w:tabs>
          <w:tab w:val="left" w:pos="709"/>
        </w:tabs>
        <w:ind w:firstLine="567"/>
        <w:rPr>
          <w:color w:val="000000" w:themeColor="text1"/>
        </w:rPr>
      </w:pPr>
    </w:p>
    <w:p w14:paraId="131DFE03" w14:textId="0B1B534A" w:rsidR="00D8330C" w:rsidRPr="00046B34" w:rsidRDefault="00D8330C" w:rsidP="008B1B46">
      <w:pPr>
        <w:tabs>
          <w:tab w:val="left" w:pos="709"/>
        </w:tabs>
        <w:ind w:firstLine="567"/>
        <w:rPr>
          <w:color w:val="000000" w:themeColor="text1"/>
        </w:rPr>
      </w:pPr>
      <w:r w:rsidRPr="00046B34">
        <w:rPr>
          <w:color w:val="000000" w:themeColor="text1"/>
        </w:rPr>
        <w:t>3)</w:t>
      </w:r>
      <w:r w:rsidR="008B1B46">
        <w:rPr>
          <w:color w:val="000000" w:themeColor="text1"/>
          <w:shd w:val="clear" w:color="auto" w:fill="FFFFFF"/>
        </w:rPr>
        <w:t> </w:t>
      </w:r>
      <w:r w:rsidRPr="00046B34">
        <w:rPr>
          <w:color w:val="000000" w:themeColor="text1"/>
        </w:rPr>
        <w:t>заходи у разі порушення безперервно</w:t>
      </w:r>
      <w:r w:rsidR="00B55E24">
        <w:rPr>
          <w:color w:val="000000" w:themeColor="text1"/>
        </w:rPr>
        <w:t>сті</w:t>
      </w:r>
      <w:r w:rsidRPr="00046B34">
        <w:rPr>
          <w:color w:val="000000" w:themeColor="text1"/>
        </w:rPr>
        <w:t xml:space="preserve"> </w:t>
      </w:r>
      <w:r w:rsidR="00E26B7C">
        <w:rPr>
          <w:color w:val="000000" w:themeColor="text1"/>
          <w:shd w:val="clear" w:color="auto" w:fill="FFFFFF"/>
        </w:rPr>
        <w:t xml:space="preserve">надання платіжних послуг </w:t>
      </w:r>
      <w:r w:rsidRPr="00046B34">
        <w:rPr>
          <w:color w:val="000000" w:themeColor="text1"/>
        </w:rPr>
        <w:t xml:space="preserve">щодо внутрішніх комунікацій, а також зовнішніх комунікацій надавача фінансових платіжних послуг з </w:t>
      </w:r>
      <w:r w:rsidR="003D04CD">
        <w:rPr>
          <w:color w:val="000000" w:themeColor="text1"/>
        </w:rPr>
        <w:t>користувачами</w:t>
      </w:r>
      <w:r w:rsidRPr="00046B34">
        <w:rPr>
          <w:color w:val="000000" w:themeColor="text1"/>
        </w:rPr>
        <w:t>, контрагентами надавача фінансових платіжних послуг, Національним банком, іншими регуляторними, контролюючими органами та органами державної влади;</w:t>
      </w:r>
    </w:p>
    <w:p w14:paraId="00A6648D" w14:textId="77777777" w:rsidR="00D8330C" w:rsidRPr="00046B34" w:rsidRDefault="00D8330C" w:rsidP="008B1B46">
      <w:pPr>
        <w:tabs>
          <w:tab w:val="left" w:pos="709"/>
        </w:tabs>
        <w:ind w:firstLine="567"/>
        <w:rPr>
          <w:color w:val="000000" w:themeColor="text1"/>
        </w:rPr>
      </w:pPr>
    </w:p>
    <w:p w14:paraId="0A6C3630" w14:textId="3C2A5E91" w:rsidR="00D8330C" w:rsidRPr="00046B34" w:rsidRDefault="00D8330C" w:rsidP="008B1B46">
      <w:pPr>
        <w:tabs>
          <w:tab w:val="left" w:pos="709"/>
        </w:tabs>
        <w:ind w:firstLine="567"/>
        <w:rPr>
          <w:color w:val="000000" w:themeColor="text1"/>
        </w:rPr>
      </w:pPr>
      <w:r w:rsidRPr="00046B34">
        <w:rPr>
          <w:color w:val="000000" w:themeColor="text1"/>
        </w:rPr>
        <w:t>4)</w:t>
      </w:r>
      <w:r w:rsidR="008B1B46">
        <w:rPr>
          <w:color w:val="000000" w:themeColor="text1"/>
          <w:shd w:val="clear" w:color="auto" w:fill="FFFFFF"/>
        </w:rPr>
        <w:t> </w:t>
      </w:r>
      <w:r w:rsidRPr="00046B34">
        <w:rPr>
          <w:color w:val="000000" w:themeColor="text1"/>
        </w:rPr>
        <w:t>заходи відновлення діяльності для критичних процесів надавача фінансових платіжних послуг;</w:t>
      </w:r>
    </w:p>
    <w:p w14:paraId="7467956B" w14:textId="77777777" w:rsidR="00D8330C" w:rsidRPr="00046B34" w:rsidRDefault="00D8330C" w:rsidP="008B1B46">
      <w:pPr>
        <w:tabs>
          <w:tab w:val="left" w:pos="709"/>
        </w:tabs>
        <w:ind w:firstLine="567"/>
        <w:rPr>
          <w:color w:val="000000" w:themeColor="text1"/>
        </w:rPr>
      </w:pPr>
    </w:p>
    <w:p w14:paraId="44DC283D" w14:textId="475EF7BE" w:rsidR="00D8330C" w:rsidRPr="00046B34" w:rsidRDefault="008B1B46" w:rsidP="008B1B46">
      <w:pPr>
        <w:tabs>
          <w:tab w:val="left" w:pos="709"/>
        </w:tabs>
        <w:ind w:firstLine="567"/>
        <w:rPr>
          <w:color w:val="000000" w:themeColor="text1"/>
        </w:rPr>
      </w:pPr>
      <w:r>
        <w:rPr>
          <w:color w:val="000000" w:themeColor="text1"/>
        </w:rPr>
        <w:t>5) </w:t>
      </w:r>
      <w:r w:rsidR="00D8330C" w:rsidRPr="00046B34">
        <w:rPr>
          <w:color w:val="000000" w:themeColor="text1"/>
        </w:rPr>
        <w:t>заходи відновлення систем та сервісів інформаційно-комунікаційних технологій після збоїв.</w:t>
      </w:r>
    </w:p>
    <w:p w14:paraId="4D007FDB" w14:textId="77777777" w:rsidR="00A614C0" w:rsidRPr="00046B34" w:rsidRDefault="00A614C0" w:rsidP="00B6307C">
      <w:pPr>
        <w:rPr>
          <w:color w:val="000000" w:themeColor="text1"/>
        </w:rPr>
      </w:pPr>
    </w:p>
    <w:p w14:paraId="2735CA47" w14:textId="77777777" w:rsidR="003B34EB" w:rsidRPr="00046B34" w:rsidRDefault="00315DD8" w:rsidP="00AD4713">
      <w:pPr>
        <w:pStyle w:val="af6"/>
        <w:numPr>
          <w:ilvl w:val="0"/>
          <w:numId w:val="2"/>
        </w:numPr>
        <w:pBdr>
          <w:top w:val="nil"/>
          <w:left w:val="nil"/>
          <w:bottom w:val="nil"/>
          <w:right w:val="nil"/>
          <w:between w:val="nil"/>
        </w:pBdr>
        <w:tabs>
          <w:tab w:val="left" w:pos="1134"/>
        </w:tabs>
        <w:jc w:val="center"/>
        <w:outlineLvl w:val="1"/>
        <w:rPr>
          <w:color w:val="000000" w:themeColor="text1"/>
        </w:rPr>
      </w:pPr>
      <w:bookmarkStart w:id="166" w:name="_Ref170402929"/>
      <w:r w:rsidRPr="00046B34">
        <w:rPr>
          <w:bCs/>
          <w:color w:val="000000" w:themeColor="text1"/>
        </w:rPr>
        <w:t>Стрес-тестування операційного ризику</w:t>
      </w:r>
      <w:bookmarkEnd w:id="166"/>
    </w:p>
    <w:p w14:paraId="559DD7D7" w14:textId="77777777" w:rsidR="003B34EB" w:rsidRPr="00046B34" w:rsidRDefault="003B34EB" w:rsidP="003B34EB">
      <w:pPr>
        <w:pStyle w:val="af6"/>
        <w:tabs>
          <w:tab w:val="left" w:pos="709"/>
        </w:tabs>
        <w:ind w:left="709"/>
        <w:rPr>
          <w:color w:val="000000" w:themeColor="text1"/>
        </w:rPr>
      </w:pPr>
    </w:p>
    <w:p w14:paraId="236E28FA" w14:textId="0C76FA0C" w:rsidR="001D28D5" w:rsidRDefault="005A4C6A" w:rsidP="008B1B46">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w:t>
      </w:r>
      <w:r w:rsidRPr="00046B34">
        <w:rPr>
          <w:color w:val="000000" w:themeColor="text1"/>
          <w:shd w:val="clear" w:color="auto" w:fill="FFFFFF"/>
        </w:rPr>
        <w:t xml:space="preserve"> </w:t>
      </w:r>
      <w:r w:rsidR="001D28D5" w:rsidRPr="00046B34">
        <w:rPr>
          <w:color w:val="000000" w:themeColor="text1"/>
        </w:rPr>
        <w:t xml:space="preserve">здійснює не рідше одного разу на рік стрес-тестування операційного ризику для різних короткострокових і довгострокових стрес-сценаріїв, що можуть реалізуватися як для </w:t>
      </w:r>
      <w:r w:rsidR="006771A5" w:rsidRPr="00046B34">
        <w:rPr>
          <w:color w:val="000000" w:themeColor="text1"/>
        </w:rPr>
        <w:t>надавача фінансових платіжних послуг</w:t>
      </w:r>
      <w:r w:rsidR="001D28D5" w:rsidRPr="00046B34">
        <w:rPr>
          <w:color w:val="000000" w:themeColor="text1"/>
        </w:rPr>
        <w:t>, так і для ринку в цілому, з метою виявлення причин можливих втрат внаслідок реалізації операційного ризику та оцінки відповідності результатів здійснення стрес-тестування встановленому рівню ризик-апетиту до операційного ризику</w:t>
      </w:r>
      <w:r w:rsidR="003B34EB" w:rsidRPr="00046B34">
        <w:rPr>
          <w:color w:val="000000" w:themeColor="text1"/>
        </w:rPr>
        <w:t>.</w:t>
      </w:r>
    </w:p>
    <w:p w14:paraId="4B63549B" w14:textId="77777777" w:rsidR="00442A1E" w:rsidRPr="00046B34" w:rsidRDefault="00442A1E" w:rsidP="004C00FA">
      <w:pPr>
        <w:pStyle w:val="af6"/>
        <w:tabs>
          <w:tab w:val="left" w:pos="1134"/>
        </w:tabs>
        <w:ind w:left="567"/>
        <w:rPr>
          <w:color w:val="000000" w:themeColor="text1"/>
        </w:rPr>
      </w:pPr>
    </w:p>
    <w:p w14:paraId="45BBDF46" w14:textId="5CC933C4" w:rsidR="001D49E1" w:rsidRDefault="001D49E1" w:rsidP="004C00FA">
      <w:pPr>
        <w:pStyle w:val="af6"/>
        <w:numPr>
          <w:ilvl w:val="0"/>
          <w:numId w:val="1"/>
        </w:numPr>
        <w:tabs>
          <w:tab w:val="left" w:pos="1134"/>
        </w:tabs>
        <w:ind w:left="0" w:firstLine="567"/>
        <w:rPr>
          <w:color w:val="000000" w:themeColor="text1"/>
        </w:rPr>
      </w:pPr>
      <w:r w:rsidRPr="008656FB">
        <w:rPr>
          <w:color w:val="000000" w:themeColor="text1"/>
        </w:rPr>
        <w:t>Результатом здійснення стрес-тестування операційного ризику має бути визначення величини можливих втрат надавача фінансових платіжних послуг.</w:t>
      </w:r>
    </w:p>
    <w:p w14:paraId="2DD3C9DC" w14:textId="5A43C042" w:rsidR="00442A1E" w:rsidRPr="004C00FA" w:rsidRDefault="00442A1E" w:rsidP="004C00FA">
      <w:pPr>
        <w:tabs>
          <w:tab w:val="left" w:pos="1134"/>
        </w:tabs>
        <w:rPr>
          <w:color w:val="000000" w:themeColor="text1"/>
        </w:rPr>
      </w:pPr>
    </w:p>
    <w:p w14:paraId="6C7E94AD" w14:textId="37195B09" w:rsidR="003601A2" w:rsidRPr="003601A2" w:rsidRDefault="003601A2" w:rsidP="004C00FA">
      <w:pPr>
        <w:pStyle w:val="af6"/>
        <w:numPr>
          <w:ilvl w:val="0"/>
          <w:numId w:val="1"/>
        </w:numPr>
        <w:tabs>
          <w:tab w:val="left" w:pos="1134"/>
        </w:tabs>
        <w:ind w:left="0" w:firstLine="567"/>
        <w:rPr>
          <w:color w:val="000000" w:themeColor="text1"/>
        </w:rPr>
      </w:pPr>
      <w:r>
        <w:rPr>
          <w:color w:val="000000" w:themeColor="text1"/>
        </w:rPr>
        <w:lastRenderedPageBreak/>
        <w:t xml:space="preserve">Вимоги глави </w:t>
      </w:r>
      <w:r w:rsidR="005F292E">
        <w:rPr>
          <w:color w:val="000000" w:themeColor="text1"/>
        </w:rPr>
        <w:fldChar w:fldCharType="begin"/>
      </w:r>
      <w:r w:rsidR="005F292E">
        <w:rPr>
          <w:color w:val="000000" w:themeColor="text1"/>
        </w:rPr>
        <w:instrText xml:space="preserve"> REF _Ref170402929 \r \h </w:instrText>
      </w:r>
      <w:r w:rsidR="005F292E">
        <w:rPr>
          <w:color w:val="000000" w:themeColor="text1"/>
        </w:rPr>
      </w:r>
      <w:r w:rsidR="005F292E">
        <w:rPr>
          <w:color w:val="000000" w:themeColor="text1"/>
        </w:rPr>
        <w:fldChar w:fldCharType="separate"/>
      </w:r>
      <w:r w:rsidR="008E1BFB">
        <w:rPr>
          <w:color w:val="000000" w:themeColor="text1"/>
        </w:rPr>
        <w:t>36</w:t>
      </w:r>
      <w:r w:rsidR="005F292E">
        <w:rPr>
          <w:color w:val="000000" w:themeColor="text1"/>
        </w:rPr>
        <w:fldChar w:fldCharType="end"/>
      </w:r>
      <w:r>
        <w:rPr>
          <w:color w:val="000000" w:themeColor="text1"/>
        </w:rPr>
        <w:t xml:space="preserve"> розділу </w:t>
      </w:r>
      <w:r w:rsidR="005F292E">
        <w:rPr>
          <w:color w:val="000000" w:themeColor="text1"/>
          <w:lang w:val="en-US"/>
        </w:rPr>
        <w:fldChar w:fldCharType="begin"/>
      </w:r>
      <w:r w:rsidR="005F292E">
        <w:rPr>
          <w:color w:val="000000" w:themeColor="text1"/>
        </w:rPr>
        <w:instrText xml:space="preserve"> REF _Ref170402799 \r \h </w:instrText>
      </w:r>
      <w:r w:rsidR="005F292E">
        <w:rPr>
          <w:color w:val="000000" w:themeColor="text1"/>
          <w:lang w:val="en-US"/>
        </w:rPr>
      </w:r>
      <w:r w:rsidR="005F292E">
        <w:rPr>
          <w:color w:val="000000" w:themeColor="text1"/>
          <w:lang w:val="en-US"/>
        </w:rPr>
        <w:fldChar w:fldCharType="separate"/>
      </w:r>
      <w:r w:rsidR="008E1BFB">
        <w:rPr>
          <w:color w:val="000000" w:themeColor="text1"/>
        </w:rPr>
        <w:t>VII</w:t>
      </w:r>
      <w:r w:rsidR="005F292E">
        <w:rPr>
          <w:color w:val="000000" w:themeColor="text1"/>
          <w:lang w:val="en-US"/>
        </w:rPr>
        <w:fldChar w:fldCharType="end"/>
      </w:r>
      <w:r w:rsidRPr="003601A2">
        <w:rPr>
          <w:color w:val="000000" w:themeColor="text1"/>
        </w:rPr>
        <w:t xml:space="preserve"> </w:t>
      </w:r>
      <w:r>
        <w:rPr>
          <w:color w:val="000000" w:themeColor="text1"/>
        </w:rPr>
        <w:t xml:space="preserve">цього Положення не поширюються на надавачів фінансових платіжних послуг, </w:t>
      </w:r>
      <w:r w:rsidRPr="003601A2">
        <w:rPr>
          <w:color w:val="000000" w:themeColor="text1"/>
        </w:rPr>
        <w:t>які згідно з критеріями, наведеними в </w:t>
      </w:r>
      <w:r w:rsidRPr="00DA650B">
        <w:rPr>
          <w:color w:val="000000" w:themeColor="text1"/>
        </w:rPr>
        <w:t>Законі України</w:t>
      </w:r>
      <w:r w:rsidRPr="003601A2">
        <w:rPr>
          <w:color w:val="000000" w:themeColor="text1"/>
        </w:rPr>
        <w:t> </w:t>
      </w:r>
      <w:r w:rsidR="004C00FA" w:rsidRPr="004C00FA">
        <w:rPr>
          <w:color w:val="000000" w:themeColor="text1"/>
        </w:rPr>
        <w:t>“</w:t>
      </w:r>
      <w:r w:rsidRPr="003601A2">
        <w:rPr>
          <w:color w:val="000000" w:themeColor="text1"/>
        </w:rPr>
        <w:t>Про бухгалтерський облік та фінансову зв</w:t>
      </w:r>
      <w:r w:rsidR="004C00FA">
        <w:rPr>
          <w:color w:val="000000" w:themeColor="text1"/>
        </w:rPr>
        <w:t>ітність в Україні</w:t>
      </w:r>
      <w:r w:rsidR="004C00FA" w:rsidRPr="004C00FA">
        <w:rPr>
          <w:color w:val="000000" w:themeColor="text1"/>
        </w:rPr>
        <w:t>”</w:t>
      </w:r>
      <w:r w:rsidRPr="003601A2">
        <w:rPr>
          <w:color w:val="000000" w:themeColor="text1"/>
        </w:rPr>
        <w:t>, належать до мікропідприємств</w:t>
      </w:r>
      <w:r>
        <w:rPr>
          <w:color w:val="000000" w:themeColor="text1"/>
        </w:rPr>
        <w:t>.</w:t>
      </w:r>
    </w:p>
    <w:p w14:paraId="4F1A9194" w14:textId="77777777" w:rsidR="001D28D5" w:rsidRPr="00046B34" w:rsidRDefault="001D28D5" w:rsidP="001D28D5">
      <w:pPr>
        <w:pStyle w:val="af6"/>
        <w:tabs>
          <w:tab w:val="left" w:pos="709"/>
        </w:tabs>
        <w:ind w:left="709"/>
        <w:rPr>
          <w:color w:val="000000" w:themeColor="text1"/>
        </w:rPr>
      </w:pPr>
    </w:p>
    <w:p w14:paraId="494FC7C9" w14:textId="77777777" w:rsidR="00B009EB" w:rsidRPr="00046B34" w:rsidRDefault="006771A5" w:rsidP="008B1B46">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 під час здійснення стрес-тестування використовує</w:t>
      </w:r>
      <w:r w:rsidR="00B009EB" w:rsidRPr="00046B34">
        <w:rPr>
          <w:color w:val="000000" w:themeColor="text1"/>
        </w:rPr>
        <w:t xml:space="preserve"> </w:t>
      </w:r>
      <w:r w:rsidR="00EB6D67" w:rsidRPr="00046B34">
        <w:rPr>
          <w:color w:val="000000" w:themeColor="text1"/>
        </w:rPr>
        <w:t>метод сценарного аналізу.</w:t>
      </w:r>
    </w:p>
    <w:p w14:paraId="14B04EE0" w14:textId="77777777" w:rsidR="00B009EB" w:rsidRPr="00046B34" w:rsidRDefault="00B009EB" w:rsidP="00DF0020">
      <w:pPr>
        <w:pStyle w:val="af6"/>
        <w:tabs>
          <w:tab w:val="left" w:pos="709"/>
        </w:tabs>
        <w:ind w:left="709"/>
        <w:rPr>
          <w:color w:val="000000" w:themeColor="text1"/>
        </w:rPr>
      </w:pPr>
    </w:p>
    <w:p w14:paraId="4ACEAD95" w14:textId="77777777" w:rsidR="001D28D5" w:rsidRPr="00046B34" w:rsidRDefault="005A4C6A" w:rsidP="008B1B46">
      <w:pPr>
        <w:pStyle w:val="af6"/>
        <w:numPr>
          <w:ilvl w:val="0"/>
          <w:numId w:val="1"/>
        </w:numPr>
        <w:tabs>
          <w:tab w:val="left" w:pos="1134"/>
        </w:tabs>
        <w:ind w:left="0" w:firstLine="567"/>
        <w:rPr>
          <w:color w:val="000000" w:themeColor="text1"/>
        </w:rPr>
      </w:pPr>
      <w:r w:rsidRPr="00046B34">
        <w:rPr>
          <w:color w:val="000000" w:themeColor="text1"/>
        </w:rPr>
        <w:t>Надавач фінансових платіжних послуг</w:t>
      </w:r>
      <w:r w:rsidRPr="00046B34">
        <w:rPr>
          <w:color w:val="000000" w:themeColor="text1"/>
          <w:shd w:val="clear" w:color="auto" w:fill="FFFFFF"/>
        </w:rPr>
        <w:t xml:space="preserve"> </w:t>
      </w:r>
      <w:r w:rsidR="00427FEA" w:rsidRPr="00046B34">
        <w:rPr>
          <w:color w:val="000000" w:themeColor="text1"/>
        </w:rPr>
        <w:t>проводить сценарний аналіз, базуючись на судженнях працівників підрозділів першої лінії захисту та працівників підрозділу з управління ризиками щодо:</w:t>
      </w:r>
    </w:p>
    <w:p w14:paraId="75E60E88" w14:textId="77777777" w:rsidR="001D28D5" w:rsidRPr="00046B34" w:rsidRDefault="001D28D5" w:rsidP="00427FEA">
      <w:pPr>
        <w:rPr>
          <w:color w:val="000000" w:themeColor="text1"/>
        </w:rPr>
      </w:pPr>
    </w:p>
    <w:p w14:paraId="15C87CB5" w14:textId="57366E0C" w:rsidR="00427FEA" w:rsidRPr="00046B34" w:rsidRDefault="008B1B46" w:rsidP="008B1B46">
      <w:pPr>
        <w:ind w:firstLine="567"/>
        <w:rPr>
          <w:color w:val="000000" w:themeColor="text1"/>
        </w:rPr>
      </w:pPr>
      <w:r>
        <w:rPr>
          <w:color w:val="000000" w:themeColor="text1"/>
        </w:rPr>
        <w:t>1) </w:t>
      </w:r>
      <w:r w:rsidR="00893DCE" w:rsidRPr="00046B34">
        <w:rPr>
          <w:color w:val="000000" w:themeColor="text1"/>
        </w:rPr>
        <w:t>і</w:t>
      </w:r>
      <w:r w:rsidR="00427FEA" w:rsidRPr="00046B34">
        <w:rPr>
          <w:color w:val="000000" w:themeColor="text1"/>
        </w:rPr>
        <w:t>мовірного збільшення частоти (кількості) подій та/або обсягу операційних збитків порівняно зі статистикою, що міститься в базі внутрішніх подій операційного ризику;</w:t>
      </w:r>
    </w:p>
    <w:p w14:paraId="4764E4A0" w14:textId="77777777" w:rsidR="00427FEA" w:rsidRPr="00046B34" w:rsidRDefault="00427FEA" w:rsidP="008B1B46">
      <w:pPr>
        <w:ind w:firstLine="567"/>
        <w:rPr>
          <w:color w:val="000000" w:themeColor="text1"/>
        </w:rPr>
      </w:pPr>
    </w:p>
    <w:p w14:paraId="04A3A2CC" w14:textId="2F95C392" w:rsidR="00427FEA" w:rsidRPr="00046B34" w:rsidRDefault="008B1B46" w:rsidP="008B1B46">
      <w:pPr>
        <w:ind w:firstLine="567"/>
        <w:rPr>
          <w:color w:val="000000" w:themeColor="text1"/>
        </w:rPr>
      </w:pPr>
      <w:r>
        <w:rPr>
          <w:color w:val="000000" w:themeColor="text1"/>
        </w:rPr>
        <w:t>2) </w:t>
      </w:r>
      <w:r w:rsidR="00427FEA" w:rsidRPr="00046B34">
        <w:rPr>
          <w:color w:val="000000" w:themeColor="text1"/>
        </w:rPr>
        <w:t>виникнення нових подій операційного ризику внаслідок впровадження нових або внесення значних змін у діючі процеси;</w:t>
      </w:r>
    </w:p>
    <w:p w14:paraId="14A92954" w14:textId="77777777" w:rsidR="00427FEA" w:rsidRPr="00046B34" w:rsidRDefault="00427FEA" w:rsidP="008B1B46">
      <w:pPr>
        <w:ind w:firstLine="567"/>
        <w:rPr>
          <w:color w:val="000000" w:themeColor="text1"/>
        </w:rPr>
      </w:pPr>
    </w:p>
    <w:p w14:paraId="38A33E5A" w14:textId="71C0D7BA" w:rsidR="00427FEA" w:rsidRPr="00046B34" w:rsidRDefault="008B1B46" w:rsidP="008B1B46">
      <w:pPr>
        <w:ind w:firstLine="567"/>
        <w:rPr>
          <w:color w:val="000000" w:themeColor="text1"/>
        </w:rPr>
      </w:pPr>
      <w:r>
        <w:rPr>
          <w:color w:val="000000" w:themeColor="text1"/>
        </w:rPr>
        <w:t>3) </w:t>
      </w:r>
      <w:r w:rsidR="00427FEA" w:rsidRPr="00046B34">
        <w:rPr>
          <w:color w:val="000000" w:themeColor="text1"/>
        </w:rPr>
        <w:t>виникнення подій операційного ризику зі значним рівнем втрат та низькою імовірністю настання.</w:t>
      </w:r>
    </w:p>
    <w:p w14:paraId="699BDD6E" w14:textId="77777777" w:rsidR="003B34EB" w:rsidRPr="00046B34" w:rsidRDefault="003B34EB" w:rsidP="005007B9">
      <w:pPr>
        <w:pStyle w:val="af6"/>
        <w:tabs>
          <w:tab w:val="left" w:pos="709"/>
        </w:tabs>
        <w:ind w:left="709"/>
        <w:rPr>
          <w:color w:val="000000" w:themeColor="text1"/>
          <w:shd w:val="clear" w:color="auto" w:fill="FFFFFF"/>
        </w:rPr>
      </w:pPr>
    </w:p>
    <w:p w14:paraId="5E9B238F" w14:textId="23BB6D49" w:rsidR="00433F8D" w:rsidRPr="00046B34" w:rsidRDefault="00433F8D" w:rsidP="00433F8D">
      <w:pPr>
        <w:pStyle w:val="af6"/>
        <w:numPr>
          <w:ilvl w:val="0"/>
          <w:numId w:val="5"/>
        </w:numPr>
        <w:tabs>
          <w:tab w:val="left" w:pos="993"/>
        </w:tabs>
        <w:ind w:left="0" w:firstLine="709"/>
        <w:jc w:val="center"/>
        <w:outlineLvl w:val="0"/>
        <w:rPr>
          <w:color w:val="000000" w:themeColor="text1"/>
        </w:rPr>
      </w:pPr>
      <w:bookmarkStart w:id="167" w:name="_Ref170401880"/>
      <w:r w:rsidRPr="00046B34">
        <w:rPr>
          <w:color w:val="000000" w:themeColor="text1"/>
        </w:rPr>
        <w:t>Порядок контролю Національного банку за дотриманням вимог до системи управління</w:t>
      </w:r>
      <w:bookmarkEnd w:id="167"/>
    </w:p>
    <w:p w14:paraId="00AFFF8B" w14:textId="77777777" w:rsidR="00433F8D" w:rsidRPr="00046B34" w:rsidRDefault="00433F8D" w:rsidP="00433F8D">
      <w:pPr>
        <w:tabs>
          <w:tab w:val="left" w:pos="1134"/>
        </w:tabs>
        <w:ind w:firstLine="709"/>
        <w:jc w:val="center"/>
        <w:rPr>
          <w:b/>
          <w:color w:val="000000" w:themeColor="text1"/>
        </w:rPr>
      </w:pPr>
    </w:p>
    <w:p w14:paraId="7AEB1BC2" w14:textId="77777777" w:rsidR="00433F8D" w:rsidRPr="00046B34" w:rsidRDefault="00433F8D" w:rsidP="00AD4713">
      <w:pPr>
        <w:pStyle w:val="af6"/>
        <w:numPr>
          <w:ilvl w:val="0"/>
          <w:numId w:val="2"/>
        </w:numPr>
        <w:pBdr>
          <w:top w:val="nil"/>
          <w:left w:val="nil"/>
          <w:bottom w:val="nil"/>
          <w:right w:val="nil"/>
          <w:between w:val="nil"/>
        </w:pBdr>
        <w:tabs>
          <w:tab w:val="left" w:pos="851"/>
          <w:tab w:val="left" w:pos="1134"/>
        </w:tabs>
        <w:jc w:val="center"/>
        <w:outlineLvl w:val="1"/>
        <w:rPr>
          <w:color w:val="000000" w:themeColor="text1"/>
        </w:rPr>
      </w:pPr>
      <w:bookmarkStart w:id="168" w:name="_Ref170401874"/>
      <w:r w:rsidRPr="00046B34">
        <w:rPr>
          <w:color w:val="000000" w:themeColor="text1"/>
        </w:rPr>
        <w:t>Порядок подання звітів та інших документів до Національного банку  щодо виконання окремих ключових функцій надавача фінансових платіжних послуг</w:t>
      </w:r>
      <w:r w:rsidRPr="00046B34">
        <w:rPr>
          <w:rStyle w:val="a8"/>
          <w:color w:val="000000" w:themeColor="text1"/>
        </w:rPr>
        <w:t xml:space="preserve"> </w:t>
      </w:r>
      <w:bookmarkEnd w:id="168"/>
    </w:p>
    <w:p w14:paraId="0B7891FA" w14:textId="77777777" w:rsidR="000A713A" w:rsidRPr="00046B34" w:rsidRDefault="000A713A" w:rsidP="00A84952">
      <w:pPr>
        <w:tabs>
          <w:tab w:val="left" w:pos="1134"/>
        </w:tabs>
        <w:ind w:left="1277"/>
        <w:jc w:val="center"/>
        <w:rPr>
          <w:color w:val="000000" w:themeColor="text1"/>
        </w:rPr>
      </w:pPr>
    </w:p>
    <w:p w14:paraId="2B84DEB8" w14:textId="77777777" w:rsidR="00EB7107" w:rsidRPr="00046B34" w:rsidRDefault="00712E72" w:rsidP="008B1B46">
      <w:pPr>
        <w:pStyle w:val="af6"/>
        <w:numPr>
          <w:ilvl w:val="0"/>
          <w:numId w:val="1"/>
        </w:numPr>
        <w:tabs>
          <w:tab w:val="left" w:pos="1134"/>
        </w:tabs>
        <w:ind w:left="0" w:firstLine="567"/>
        <w:rPr>
          <w:rFonts w:eastAsiaTheme="minorEastAsia"/>
          <w:color w:val="000000" w:themeColor="text1"/>
        </w:rPr>
      </w:pPr>
      <w:bookmarkStart w:id="169" w:name="_Ref170403281"/>
      <w:r w:rsidRPr="00046B34">
        <w:rPr>
          <w:color w:val="000000" w:themeColor="text1"/>
        </w:rPr>
        <w:t>Надавач фінансових платіжних послуг</w:t>
      </w:r>
      <w:r w:rsidR="00EB7107" w:rsidRPr="00046B34">
        <w:rPr>
          <w:rFonts w:eastAsiaTheme="minorEastAsia"/>
          <w:color w:val="000000" w:themeColor="text1"/>
        </w:rPr>
        <w:t xml:space="preserve"> зобов’язаний </w:t>
      </w:r>
      <w:r w:rsidR="001E30A3" w:rsidRPr="00046B34">
        <w:rPr>
          <w:rFonts w:eastAsiaTheme="minorEastAsia"/>
          <w:color w:val="000000" w:themeColor="text1"/>
          <w:lang w:val="ru-RU"/>
        </w:rPr>
        <w:t xml:space="preserve">на </w:t>
      </w:r>
      <w:r w:rsidR="001E30A3" w:rsidRPr="00046B34">
        <w:rPr>
          <w:rFonts w:eastAsiaTheme="minorEastAsia"/>
          <w:color w:val="000000" w:themeColor="text1"/>
        </w:rPr>
        <w:t xml:space="preserve">постійній основі </w:t>
      </w:r>
      <w:r w:rsidR="00EB7107" w:rsidRPr="00046B34">
        <w:rPr>
          <w:rFonts w:eastAsiaTheme="minorEastAsia"/>
          <w:color w:val="000000" w:themeColor="text1"/>
        </w:rPr>
        <w:t>подавати до Національного банку</w:t>
      </w:r>
      <w:r w:rsidR="00B95801">
        <w:rPr>
          <w:color w:val="000000" w:themeColor="text1"/>
          <w:shd w:val="clear" w:color="auto" w:fill="FFFFFF"/>
          <w:lang w:val="ru-RU"/>
        </w:rPr>
        <w:t xml:space="preserve"> </w:t>
      </w:r>
      <w:r w:rsidR="00B95801" w:rsidRPr="00046B34">
        <w:rPr>
          <w:color w:val="000000" w:themeColor="text1"/>
        </w:rPr>
        <w:t>протягом 15 робочих днів місяця, наступного за звітним періодом</w:t>
      </w:r>
      <w:r w:rsidR="00EB7107" w:rsidRPr="00046B34">
        <w:rPr>
          <w:rFonts w:eastAsiaTheme="minorEastAsia"/>
          <w:color w:val="000000" w:themeColor="text1"/>
        </w:rPr>
        <w:t>:</w:t>
      </w:r>
      <w:bookmarkEnd w:id="169"/>
    </w:p>
    <w:p w14:paraId="2360FA79" w14:textId="77777777" w:rsidR="00A84952" w:rsidRPr="00046B34" w:rsidRDefault="00A84952" w:rsidP="00A84952">
      <w:pPr>
        <w:pStyle w:val="rvps2"/>
        <w:shd w:val="clear" w:color="auto" w:fill="FFFFFF"/>
        <w:spacing w:before="0" w:beforeAutospacing="0" w:after="0" w:afterAutospacing="0"/>
        <w:ind w:left="786" w:firstLine="709"/>
        <w:jc w:val="both"/>
        <w:rPr>
          <w:color w:val="000000" w:themeColor="text1"/>
          <w:sz w:val="28"/>
          <w:szCs w:val="28"/>
        </w:rPr>
      </w:pPr>
    </w:p>
    <w:p w14:paraId="5A75C30B" w14:textId="77777777" w:rsidR="00A84952" w:rsidRDefault="007C0B3B" w:rsidP="008B1B46">
      <w:pPr>
        <w:pStyle w:val="rvps2"/>
        <w:numPr>
          <w:ilvl w:val="0"/>
          <w:numId w:val="93"/>
        </w:numPr>
        <w:shd w:val="clear" w:color="auto" w:fill="FFFFFF"/>
        <w:tabs>
          <w:tab w:val="left" w:pos="1134"/>
        </w:tabs>
        <w:spacing w:before="0" w:beforeAutospacing="0" w:after="0" w:afterAutospacing="0"/>
        <w:ind w:left="0" w:firstLine="567"/>
        <w:jc w:val="both"/>
        <w:rPr>
          <w:color w:val="000000" w:themeColor="text1"/>
          <w:sz w:val="28"/>
          <w:szCs w:val="28"/>
        </w:rPr>
      </w:pPr>
      <w:bookmarkStart w:id="170" w:name="n213"/>
      <w:bookmarkStart w:id="171" w:name="n215"/>
      <w:bookmarkEnd w:id="170"/>
      <w:bookmarkEnd w:id="171"/>
      <w:r w:rsidRPr="00046B34">
        <w:rPr>
          <w:color w:val="000000" w:themeColor="text1"/>
          <w:sz w:val="28"/>
          <w:szCs w:val="28"/>
        </w:rPr>
        <w:t xml:space="preserve">звіт про роботу підрозділу внутрішнього аудиту </w:t>
      </w:r>
      <w:r w:rsidR="00B20B02" w:rsidRPr="00046B34">
        <w:rPr>
          <w:color w:val="000000" w:themeColor="text1"/>
          <w:sz w:val="28"/>
          <w:szCs w:val="28"/>
        </w:rPr>
        <w:t>(</w:t>
      </w:r>
      <w:r w:rsidR="001B4F90" w:rsidRPr="00046B34">
        <w:rPr>
          <w:color w:val="000000" w:themeColor="text1"/>
          <w:sz w:val="28"/>
          <w:szCs w:val="28"/>
        </w:rPr>
        <w:t xml:space="preserve">перше </w:t>
      </w:r>
      <w:r w:rsidR="006A7CC3" w:rsidRPr="00046B34">
        <w:rPr>
          <w:color w:val="000000" w:themeColor="text1"/>
          <w:sz w:val="28"/>
          <w:szCs w:val="28"/>
        </w:rPr>
        <w:t>півріччя</w:t>
      </w:r>
      <w:r w:rsidR="008C4899" w:rsidRPr="00046B34">
        <w:rPr>
          <w:color w:val="000000" w:themeColor="text1"/>
          <w:sz w:val="28"/>
          <w:szCs w:val="28"/>
        </w:rPr>
        <w:t xml:space="preserve"> та рік</w:t>
      </w:r>
      <w:r w:rsidR="00B20B02" w:rsidRPr="00046B34">
        <w:rPr>
          <w:color w:val="000000" w:themeColor="text1"/>
          <w:sz w:val="28"/>
          <w:szCs w:val="28"/>
        </w:rPr>
        <w:t>)</w:t>
      </w:r>
      <w:r w:rsidR="00A94805" w:rsidRPr="00046B34">
        <w:rPr>
          <w:color w:val="000000" w:themeColor="text1"/>
          <w:sz w:val="28"/>
          <w:szCs w:val="28"/>
        </w:rPr>
        <w:t>,</w:t>
      </w:r>
      <w:r w:rsidR="00DE0AC5" w:rsidRPr="00046B34">
        <w:rPr>
          <w:color w:val="000000" w:themeColor="text1"/>
          <w:sz w:val="28"/>
          <w:szCs w:val="28"/>
        </w:rPr>
        <w:t xml:space="preserve"> за формою </w:t>
      </w:r>
      <w:r w:rsidR="00DE0AC5" w:rsidRPr="00046B34">
        <w:rPr>
          <w:color w:val="000000" w:themeColor="text1"/>
          <w:sz w:val="28"/>
          <w:szCs w:val="28"/>
          <w:shd w:val="clear" w:color="auto" w:fill="FFFFFF"/>
        </w:rPr>
        <w:t>згідно з </w:t>
      </w:r>
      <w:hyperlink r:id="rId18" w:anchor="n234" w:history="1">
        <w:r w:rsidR="00DE0AC5" w:rsidRPr="00046B34">
          <w:rPr>
            <w:color w:val="000000" w:themeColor="text1"/>
            <w:sz w:val="28"/>
            <w:szCs w:val="28"/>
          </w:rPr>
          <w:t>додатком</w:t>
        </w:r>
      </w:hyperlink>
      <w:r w:rsidR="00DE0AC5" w:rsidRPr="00046B34">
        <w:rPr>
          <w:color w:val="000000" w:themeColor="text1"/>
          <w:sz w:val="28"/>
          <w:szCs w:val="28"/>
          <w:shd w:val="clear" w:color="auto" w:fill="FFFFFF"/>
        </w:rPr>
        <w:t xml:space="preserve"> 2 до цього Положення</w:t>
      </w:r>
      <w:r w:rsidR="00A84952" w:rsidRPr="00046B34">
        <w:rPr>
          <w:color w:val="000000" w:themeColor="text1"/>
          <w:sz w:val="28"/>
          <w:szCs w:val="28"/>
        </w:rPr>
        <w:t>;</w:t>
      </w:r>
    </w:p>
    <w:p w14:paraId="72C85F56" w14:textId="77777777" w:rsidR="00B95801" w:rsidRDefault="00B95801" w:rsidP="008B1B46">
      <w:pPr>
        <w:pStyle w:val="rvps2"/>
        <w:shd w:val="clear" w:color="auto" w:fill="FFFFFF"/>
        <w:tabs>
          <w:tab w:val="left" w:pos="1134"/>
        </w:tabs>
        <w:spacing w:before="0" w:beforeAutospacing="0" w:after="0" w:afterAutospacing="0"/>
        <w:ind w:left="709" w:firstLine="567"/>
        <w:jc w:val="both"/>
        <w:rPr>
          <w:color w:val="000000" w:themeColor="text1"/>
          <w:sz w:val="28"/>
          <w:szCs w:val="28"/>
        </w:rPr>
      </w:pPr>
    </w:p>
    <w:p w14:paraId="0BFE62C7" w14:textId="7B5F06A0" w:rsidR="00B95801" w:rsidRDefault="00B95801" w:rsidP="008B1B46">
      <w:pPr>
        <w:pStyle w:val="rvps2"/>
        <w:numPr>
          <w:ilvl w:val="0"/>
          <w:numId w:val="93"/>
        </w:numPr>
        <w:shd w:val="clear" w:color="auto" w:fill="FFFFFF"/>
        <w:tabs>
          <w:tab w:val="left" w:pos="1134"/>
        </w:tabs>
        <w:spacing w:before="0" w:beforeAutospacing="0" w:after="0" w:afterAutospacing="0"/>
        <w:ind w:left="0" w:firstLine="567"/>
        <w:jc w:val="both"/>
        <w:rPr>
          <w:color w:val="000000" w:themeColor="text1"/>
          <w:sz w:val="28"/>
          <w:szCs w:val="28"/>
        </w:rPr>
      </w:pPr>
      <w:r>
        <w:rPr>
          <w:color w:val="000000" w:themeColor="text1"/>
          <w:sz w:val="28"/>
          <w:szCs w:val="28"/>
          <w:lang w:val="ru-RU"/>
        </w:rPr>
        <w:t>з</w:t>
      </w:r>
      <w:r w:rsidRPr="00B95801">
        <w:rPr>
          <w:color w:val="000000" w:themeColor="text1"/>
          <w:sz w:val="28"/>
          <w:szCs w:val="28"/>
        </w:rPr>
        <w:t>віт щодо комплаєнс-ризику</w:t>
      </w:r>
      <w:r>
        <w:rPr>
          <w:color w:val="000000" w:themeColor="text1"/>
          <w:sz w:val="28"/>
          <w:szCs w:val="28"/>
          <w:lang w:val="ru-RU"/>
        </w:rPr>
        <w:t>,</w:t>
      </w:r>
      <w:r w:rsidRPr="00B95801">
        <w:rPr>
          <w:color w:val="000000" w:themeColor="text1"/>
          <w:sz w:val="28"/>
          <w:szCs w:val="28"/>
        </w:rPr>
        <w:t xml:space="preserve"> </w:t>
      </w:r>
      <w:r w:rsidR="00FA7EF9">
        <w:rPr>
          <w:color w:val="000000" w:themeColor="text1"/>
          <w:sz w:val="28"/>
          <w:szCs w:val="28"/>
        </w:rPr>
        <w:t>передбачений</w:t>
      </w:r>
      <w:r w:rsidR="00AB5F91">
        <w:rPr>
          <w:color w:val="000000" w:themeColor="text1"/>
          <w:sz w:val="28"/>
          <w:szCs w:val="28"/>
        </w:rPr>
        <w:t xml:space="preserve"> главою </w:t>
      </w:r>
      <w:r w:rsidR="00F52474">
        <w:rPr>
          <w:color w:val="000000" w:themeColor="text1"/>
          <w:sz w:val="28"/>
          <w:szCs w:val="28"/>
        </w:rPr>
        <w:fldChar w:fldCharType="begin"/>
      </w:r>
      <w:r w:rsidR="00F52474">
        <w:rPr>
          <w:color w:val="000000" w:themeColor="text1"/>
          <w:sz w:val="28"/>
          <w:szCs w:val="28"/>
        </w:rPr>
        <w:instrText xml:space="preserve"> REF _Ref170403028 \r \h </w:instrText>
      </w:r>
      <w:r w:rsidR="00F52474">
        <w:rPr>
          <w:color w:val="000000" w:themeColor="text1"/>
          <w:sz w:val="28"/>
          <w:szCs w:val="28"/>
        </w:rPr>
      </w:r>
      <w:r w:rsidR="00F52474">
        <w:rPr>
          <w:color w:val="000000" w:themeColor="text1"/>
          <w:sz w:val="28"/>
          <w:szCs w:val="28"/>
        </w:rPr>
        <w:fldChar w:fldCharType="separate"/>
      </w:r>
      <w:r w:rsidR="008E1BFB">
        <w:rPr>
          <w:color w:val="000000" w:themeColor="text1"/>
          <w:sz w:val="28"/>
          <w:szCs w:val="28"/>
        </w:rPr>
        <w:t>18</w:t>
      </w:r>
      <w:r w:rsidR="00F52474">
        <w:rPr>
          <w:color w:val="000000" w:themeColor="text1"/>
          <w:sz w:val="28"/>
          <w:szCs w:val="28"/>
        </w:rPr>
        <w:fldChar w:fldCharType="end"/>
      </w:r>
      <w:r>
        <w:rPr>
          <w:color w:val="000000" w:themeColor="text1"/>
          <w:sz w:val="28"/>
          <w:szCs w:val="28"/>
        </w:rPr>
        <w:t xml:space="preserve"> розділу </w:t>
      </w:r>
      <w:r w:rsidR="00F52474">
        <w:rPr>
          <w:color w:val="000000" w:themeColor="text1"/>
          <w:sz w:val="28"/>
          <w:szCs w:val="28"/>
          <w:lang w:val="en-US"/>
        </w:rPr>
        <w:fldChar w:fldCharType="begin"/>
      </w:r>
      <w:r w:rsidR="00F52474">
        <w:rPr>
          <w:color w:val="000000" w:themeColor="text1"/>
          <w:sz w:val="28"/>
          <w:szCs w:val="28"/>
        </w:rPr>
        <w:instrText xml:space="preserve"> REF _Ref170403043 \r \h </w:instrText>
      </w:r>
      <w:r w:rsidR="00F52474">
        <w:rPr>
          <w:color w:val="000000" w:themeColor="text1"/>
          <w:sz w:val="28"/>
          <w:szCs w:val="28"/>
          <w:lang w:val="en-US"/>
        </w:rPr>
      </w:r>
      <w:r w:rsidR="00F52474">
        <w:rPr>
          <w:color w:val="000000" w:themeColor="text1"/>
          <w:sz w:val="28"/>
          <w:szCs w:val="28"/>
          <w:lang w:val="en-US"/>
        </w:rPr>
        <w:fldChar w:fldCharType="separate"/>
      </w:r>
      <w:r w:rsidR="008E1BFB">
        <w:rPr>
          <w:color w:val="000000" w:themeColor="text1"/>
          <w:sz w:val="28"/>
          <w:szCs w:val="28"/>
        </w:rPr>
        <w:t>IV</w:t>
      </w:r>
      <w:r w:rsidR="00F52474">
        <w:rPr>
          <w:color w:val="000000" w:themeColor="text1"/>
          <w:sz w:val="28"/>
          <w:szCs w:val="28"/>
          <w:lang w:val="en-US"/>
        </w:rPr>
        <w:fldChar w:fldCharType="end"/>
      </w:r>
      <w:r w:rsidR="000E0936">
        <w:rPr>
          <w:color w:val="000000" w:themeColor="text1"/>
          <w:sz w:val="28"/>
          <w:szCs w:val="28"/>
          <w:lang w:val="ru-RU"/>
        </w:rPr>
        <w:t xml:space="preserve"> </w:t>
      </w:r>
      <w:r w:rsidR="000E0936">
        <w:rPr>
          <w:color w:val="000000" w:themeColor="text1"/>
          <w:sz w:val="28"/>
          <w:szCs w:val="28"/>
        </w:rPr>
        <w:t>цього Положення</w:t>
      </w:r>
      <w:r>
        <w:rPr>
          <w:color w:val="000000" w:themeColor="text1"/>
          <w:sz w:val="28"/>
          <w:szCs w:val="28"/>
        </w:rPr>
        <w:t>;</w:t>
      </w:r>
    </w:p>
    <w:p w14:paraId="39201B93" w14:textId="77777777" w:rsidR="00B95801" w:rsidRDefault="00B95801" w:rsidP="008B1B46">
      <w:pPr>
        <w:pStyle w:val="af6"/>
        <w:ind w:firstLine="567"/>
        <w:rPr>
          <w:color w:val="000000" w:themeColor="text1"/>
        </w:rPr>
      </w:pPr>
    </w:p>
    <w:p w14:paraId="1FCEA17C" w14:textId="3AED2929" w:rsidR="00B95801" w:rsidRDefault="00B95801" w:rsidP="008B1B46">
      <w:pPr>
        <w:pStyle w:val="rvps2"/>
        <w:numPr>
          <w:ilvl w:val="0"/>
          <w:numId w:val="93"/>
        </w:numPr>
        <w:shd w:val="clear" w:color="auto" w:fill="FFFFFF"/>
        <w:tabs>
          <w:tab w:val="left" w:pos="1134"/>
        </w:tabs>
        <w:spacing w:before="0" w:beforeAutospacing="0" w:after="0" w:afterAutospacing="0"/>
        <w:ind w:left="0" w:firstLine="567"/>
        <w:jc w:val="both"/>
        <w:rPr>
          <w:color w:val="000000" w:themeColor="text1"/>
          <w:sz w:val="28"/>
          <w:szCs w:val="28"/>
        </w:rPr>
      </w:pPr>
      <w:r>
        <w:rPr>
          <w:color w:val="000000" w:themeColor="text1"/>
          <w:sz w:val="28"/>
          <w:szCs w:val="28"/>
        </w:rPr>
        <w:t>з</w:t>
      </w:r>
      <w:r w:rsidRPr="00B95801">
        <w:rPr>
          <w:color w:val="000000" w:themeColor="text1"/>
          <w:sz w:val="28"/>
          <w:szCs w:val="28"/>
        </w:rPr>
        <w:t>вітність про ризики надавача фінансових платіжних послуг</w:t>
      </w:r>
      <w:r>
        <w:rPr>
          <w:color w:val="000000" w:themeColor="text1"/>
          <w:sz w:val="28"/>
          <w:szCs w:val="28"/>
        </w:rPr>
        <w:t xml:space="preserve">, передбачену главою </w:t>
      </w:r>
      <w:r w:rsidR="00F52474">
        <w:rPr>
          <w:color w:val="000000" w:themeColor="text1"/>
          <w:sz w:val="28"/>
          <w:szCs w:val="28"/>
        </w:rPr>
        <w:fldChar w:fldCharType="begin"/>
      </w:r>
      <w:r w:rsidR="00F52474">
        <w:rPr>
          <w:color w:val="000000" w:themeColor="text1"/>
          <w:sz w:val="28"/>
          <w:szCs w:val="28"/>
        </w:rPr>
        <w:instrText xml:space="preserve"> REF _Ref170402321 \r \h </w:instrText>
      </w:r>
      <w:r w:rsidR="00F52474">
        <w:rPr>
          <w:color w:val="000000" w:themeColor="text1"/>
          <w:sz w:val="28"/>
          <w:szCs w:val="28"/>
        </w:rPr>
      </w:r>
      <w:r w:rsidR="00F52474">
        <w:rPr>
          <w:color w:val="000000" w:themeColor="text1"/>
          <w:sz w:val="28"/>
          <w:szCs w:val="28"/>
        </w:rPr>
        <w:fldChar w:fldCharType="separate"/>
      </w:r>
      <w:r w:rsidR="008E1BFB">
        <w:rPr>
          <w:color w:val="000000" w:themeColor="text1"/>
          <w:sz w:val="28"/>
          <w:szCs w:val="28"/>
        </w:rPr>
        <w:t>28</w:t>
      </w:r>
      <w:r w:rsidR="00F52474">
        <w:rPr>
          <w:color w:val="000000" w:themeColor="text1"/>
          <w:sz w:val="28"/>
          <w:szCs w:val="28"/>
        </w:rPr>
        <w:fldChar w:fldCharType="end"/>
      </w:r>
      <w:r>
        <w:rPr>
          <w:color w:val="000000" w:themeColor="text1"/>
          <w:sz w:val="28"/>
          <w:szCs w:val="28"/>
        </w:rPr>
        <w:t xml:space="preserve"> розділу </w:t>
      </w:r>
      <w:r w:rsidR="00F52474">
        <w:rPr>
          <w:color w:val="000000" w:themeColor="text1"/>
          <w:sz w:val="28"/>
          <w:szCs w:val="28"/>
          <w:lang w:val="en-US"/>
        </w:rPr>
        <w:fldChar w:fldCharType="begin"/>
      </w:r>
      <w:r w:rsidR="00F52474">
        <w:rPr>
          <w:color w:val="000000" w:themeColor="text1"/>
          <w:sz w:val="28"/>
          <w:szCs w:val="28"/>
        </w:rPr>
        <w:instrText xml:space="preserve"> REF _Ref170401013 \r \h </w:instrText>
      </w:r>
      <w:r w:rsidR="00F52474">
        <w:rPr>
          <w:color w:val="000000" w:themeColor="text1"/>
          <w:sz w:val="28"/>
          <w:szCs w:val="28"/>
          <w:lang w:val="en-US"/>
        </w:rPr>
      </w:r>
      <w:r w:rsidR="00F52474">
        <w:rPr>
          <w:color w:val="000000" w:themeColor="text1"/>
          <w:sz w:val="28"/>
          <w:szCs w:val="28"/>
          <w:lang w:val="en-US"/>
        </w:rPr>
        <w:fldChar w:fldCharType="separate"/>
      </w:r>
      <w:r w:rsidR="008E1BFB">
        <w:rPr>
          <w:color w:val="000000" w:themeColor="text1"/>
          <w:sz w:val="28"/>
          <w:szCs w:val="28"/>
        </w:rPr>
        <w:t>VI</w:t>
      </w:r>
      <w:r w:rsidR="00F52474">
        <w:rPr>
          <w:color w:val="000000" w:themeColor="text1"/>
          <w:sz w:val="28"/>
          <w:szCs w:val="28"/>
          <w:lang w:val="en-US"/>
        </w:rPr>
        <w:fldChar w:fldCharType="end"/>
      </w:r>
      <w:r w:rsidRPr="000E0936">
        <w:rPr>
          <w:color w:val="000000" w:themeColor="text1"/>
          <w:sz w:val="28"/>
          <w:szCs w:val="28"/>
        </w:rPr>
        <w:t xml:space="preserve"> цього Положення</w:t>
      </w:r>
      <w:r>
        <w:rPr>
          <w:color w:val="000000" w:themeColor="text1"/>
          <w:sz w:val="28"/>
          <w:szCs w:val="28"/>
        </w:rPr>
        <w:t>;</w:t>
      </w:r>
    </w:p>
    <w:p w14:paraId="33EB2382" w14:textId="39753D34" w:rsidR="001674BA" w:rsidRDefault="001674BA" w:rsidP="00D80264">
      <w:pPr>
        <w:pStyle w:val="rvps2"/>
        <w:shd w:val="clear" w:color="auto" w:fill="FFFFFF"/>
        <w:tabs>
          <w:tab w:val="left" w:pos="1134"/>
        </w:tabs>
        <w:spacing w:before="0" w:beforeAutospacing="0" w:after="0" w:afterAutospacing="0"/>
        <w:jc w:val="both"/>
        <w:rPr>
          <w:color w:val="000000" w:themeColor="text1"/>
          <w:sz w:val="28"/>
          <w:szCs w:val="28"/>
        </w:rPr>
      </w:pPr>
    </w:p>
    <w:p w14:paraId="5515C5AC" w14:textId="76986553" w:rsidR="00231714" w:rsidRPr="001319E5" w:rsidRDefault="00CF444B" w:rsidP="00D80264">
      <w:pPr>
        <w:pStyle w:val="af6"/>
        <w:numPr>
          <w:ilvl w:val="0"/>
          <w:numId w:val="1"/>
        </w:numPr>
        <w:tabs>
          <w:tab w:val="left" w:pos="1134"/>
        </w:tabs>
        <w:ind w:left="0" w:firstLine="567"/>
        <w:rPr>
          <w:color w:val="000000" w:themeColor="text1"/>
        </w:rPr>
      </w:pPr>
      <w:r>
        <w:rPr>
          <w:color w:val="000000" w:themeColor="text1"/>
        </w:rPr>
        <w:lastRenderedPageBreak/>
        <w:t>Підрозділ внутрішнього аудиту</w:t>
      </w:r>
      <w:r w:rsidR="00B46AFE" w:rsidRPr="00B46AFE">
        <w:rPr>
          <w:color w:val="000000" w:themeColor="text1"/>
        </w:rPr>
        <w:t xml:space="preserve"> </w:t>
      </w:r>
      <w:r w:rsidR="000A66B8">
        <w:rPr>
          <w:color w:val="000000" w:themeColor="text1"/>
        </w:rPr>
        <w:t>подає</w:t>
      </w:r>
      <w:r w:rsidR="0088390A" w:rsidRPr="00B46AFE">
        <w:rPr>
          <w:color w:val="000000" w:themeColor="text1"/>
        </w:rPr>
        <w:t xml:space="preserve"> </w:t>
      </w:r>
      <w:r w:rsidR="00B46AFE" w:rsidRPr="00B46AFE">
        <w:rPr>
          <w:color w:val="000000" w:themeColor="text1"/>
        </w:rPr>
        <w:t>до Національного банку</w:t>
      </w:r>
      <w:r w:rsidR="00B46AFE" w:rsidRPr="00FA7EF9">
        <w:rPr>
          <w:color w:val="000000" w:themeColor="text1"/>
        </w:rPr>
        <w:t xml:space="preserve"> </w:t>
      </w:r>
      <w:r w:rsidR="003F0A2E">
        <w:rPr>
          <w:color w:val="000000" w:themeColor="text1"/>
        </w:rPr>
        <w:t>письмове повідомлення</w:t>
      </w:r>
      <w:r w:rsidR="005C43B0">
        <w:rPr>
          <w:color w:val="000000" w:themeColor="text1"/>
        </w:rPr>
        <w:t xml:space="preserve">, підготовлене </w:t>
      </w:r>
      <w:r w:rsidR="003F0A2E">
        <w:rPr>
          <w:color w:val="000000" w:themeColor="text1"/>
        </w:rPr>
        <w:t xml:space="preserve">відповідно </w:t>
      </w:r>
      <w:r w:rsidR="003F0A2E" w:rsidRPr="007A475C">
        <w:rPr>
          <w:color w:val="000000" w:themeColor="text1"/>
        </w:rPr>
        <w:t xml:space="preserve">до </w:t>
      </w:r>
      <w:r w:rsidR="00F05325" w:rsidRPr="00D80264">
        <w:rPr>
          <w:color w:val="000000" w:themeColor="text1"/>
        </w:rPr>
        <w:t xml:space="preserve">підпункту 11 пункту </w:t>
      </w:r>
      <w:r w:rsidR="00F52474">
        <w:rPr>
          <w:color w:val="000000" w:themeColor="text1"/>
        </w:rPr>
        <w:fldChar w:fldCharType="begin"/>
      </w:r>
      <w:r w:rsidR="00F52474">
        <w:rPr>
          <w:color w:val="000000" w:themeColor="text1"/>
        </w:rPr>
        <w:instrText xml:space="preserve"> REF _Ref170402992 \r \h </w:instrText>
      </w:r>
      <w:r w:rsidR="00F52474">
        <w:rPr>
          <w:color w:val="000000" w:themeColor="text1"/>
        </w:rPr>
      </w:r>
      <w:r w:rsidR="00F52474">
        <w:rPr>
          <w:color w:val="000000" w:themeColor="text1"/>
        </w:rPr>
        <w:fldChar w:fldCharType="separate"/>
      </w:r>
      <w:r w:rsidR="008E1BFB">
        <w:rPr>
          <w:color w:val="000000" w:themeColor="text1"/>
        </w:rPr>
        <w:t>112</w:t>
      </w:r>
      <w:r w:rsidR="00F52474">
        <w:rPr>
          <w:color w:val="000000" w:themeColor="text1"/>
        </w:rPr>
        <w:fldChar w:fldCharType="end"/>
      </w:r>
      <w:r w:rsidR="003F0A2E">
        <w:rPr>
          <w:color w:val="000000" w:themeColor="text1"/>
        </w:rPr>
        <w:t xml:space="preserve"> глави</w:t>
      </w:r>
      <w:r w:rsidR="001109CA">
        <w:rPr>
          <w:color w:val="000000" w:themeColor="text1"/>
        </w:rPr>
        <w:t xml:space="preserve"> </w:t>
      </w:r>
      <w:r w:rsidR="00F52474">
        <w:rPr>
          <w:color w:val="000000" w:themeColor="text1"/>
        </w:rPr>
        <w:fldChar w:fldCharType="begin"/>
      </w:r>
      <w:r w:rsidR="00F52474">
        <w:rPr>
          <w:color w:val="000000" w:themeColor="text1"/>
        </w:rPr>
        <w:instrText xml:space="preserve"> REF _Ref170401912 \r \h </w:instrText>
      </w:r>
      <w:r w:rsidR="00F52474">
        <w:rPr>
          <w:color w:val="000000" w:themeColor="text1"/>
        </w:rPr>
      </w:r>
      <w:r w:rsidR="00F52474">
        <w:rPr>
          <w:color w:val="000000" w:themeColor="text1"/>
        </w:rPr>
        <w:fldChar w:fldCharType="separate"/>
      </w:r>
      <w:r w:rsidR="008E1BFB">
        <w:rPr>
          <w:color w:val="000000" w:themeColor="text1"/>
        </w:rPr>
        <w:t>20</w:t>
      </w:r>
      <w:r w:rsidR="00F52474">
        <w:rPr>
          <w:color w:val="000000" w:themeColor="text1"/>
        </w:rPr>
        <w:fldChar w:fldCharType="end"/>
      </w:r>
      <w:r w:rsidR="003F0A2E">
        <w:rPr>
          <w:color w:val="000000" w:themeColor="text1"/>
        </w:rPr>
        <w:t xml:space="preserve"> розділу </w:t>
      </w:r>
      <w:r w:rsidR="00F52474">
        <w:rPr>
          <w:color w:val="000000" w:themeColor="text1"/>
        </w:rPr>
        <w:fldChar w:fldCharType="begin"/>
      </w:r>
      <w:r w:rsidR="00F52474">
        <w:rPr>
          <w:color w:val="000000" w:themeColor="text1"/>
        </w:rPr>
        <w:instrText xml:space="preserve"> REF _Ref170401921 \r \h </w:instrText>
      </w:r>
      <w:r w:rsidR="00F52474">
        <w:rPr>
          <w:color w:val="000000" w:themeColor="text1"/>
        </w:rPr>
      </w:r>
      <w:r w:rsidR="00F52474">
        <w:rPr>
          <w:color w:val="000000" w:themeColor="text1"/>
        </w:rPr>
        <w:fldChar w:fldCharType="separate"/>
      </w:r>
      <w:r w:rsidR="008E1BFB">
        <w:rPr>
          <w:color w:val="000000" w:themeColor="text1"/>
        </w:rPr>
        <w:t>V</w:t>
      </w:r>
      <w:r w:rsidR="00F52474">
        <w:rPr>
          <w:color w:val="000000" w:themeColor="text1"/>
        </w:rPr>
        <w:fldChar w:fldCharType="end"/>
      </w:r>
      <w:r w:rsidR="001109CA" w:rsidRPr="00D80264">
        <w:rPr>
          <w:color w:val="000000" w:themeColor="text1"/>
        </w:rPr>
        <w:t xml:space="preserve"> </w:t>
      </w:r>
      <w:r w:rsidR="001109CA">
        <w:rPr>
          <w:color w:val="000000" w:themeColor="text1"/>
        </w:rPr>
        <w:t>цього Положення</w:t>
      </w:r>
      <w:r w:rsidR="005C43B0">
        <w:rPr>
          <w:color w:val="000000" w:themeColor="text1"/>
        </w:rPr>
        <w:t xml:space="preserve">, та </w:t>
      </w:r>
      <w:r w:rsidR="005C43B0" w:rsidRPr="001319E5">
        <w:rPr>
          <w:color w:val="000000" w:themeColor="text1"/>
        </w:rPr>
        <w:t>інші документи (</w:t>
      </w:r>
      <w:r w:rsidR="001F58EA">
        <w:rPr>
          <w:color w:val="000000" w:themeColor="text1"/>
        </w:rPr>
        <w:t>за необхідності</w:t>
      </w:r>
      <w:r w:rsidR="005C43B0" w:rsidRPr="001319E5">
        <w:rPr>
          <w:color w:val="000000" w:themeColor="text1"/>
        </w:rPr>
        <w:t>)</w:t>
      </w:r>
      <w:r w:rsidR="001109CA" w:rsidRPr="001319E5">
        <w:rPr>
          <w:color w:val="000000" w:themeColor="text1"/>
        </w:rPr>
        <w:t>.</w:t>
      </w:r>
      <w:r w:rsidR="005C43B0" w:rsidRPr="001319E5">
        <w:rPr>
          <w:color w:val="000000" w:themeColor="text1"/>
        </w:rPr>
        <w:t xml:space="preserve"> </w:t>
      </w:r>
    </w:p>
    <w:p w14:paraId="3F4D3718" w14:textId="77777777" w:rsidR="007C0B3B" w:rsidRPr="001319E5" w:rsidRDefault="007C0B3B" w:rsidP="0063611D">
      <w:pPr>
        <w:pStyle w:val="rvps2"/>
        <w:shd w:val="clear" w:color="auto" w:fill="FFFFFF"/>
        <w:tabs>
          <w:tab w:val="left" w:pos="993"/>
        </w:tabs>
        <w:spacing w:before="0" w:beforeAutospacing="0" w:after="0" w:afterAutospacing="0"/>
        <w:ind w:left="709"/>
        <w:jc w:val="both"/>
        <w:rPr>
          <w:color w:val="000000" w:themeColor="text1"/>
          <w:sz w:val="28"/>
          <w:szCs w:val="28"/>
        </w:rPr>
      </w:pPr>
    </w:p>
    <w:p w14:paraId="60F83069" w14:textId="41203704" w:rsidR="008F602B" w:rsidRPr="001319E5" w:rsidRDefault="008F602B" w:rsidP="00D80264">
      <w:pPr>
        <w:pStyle w:val="af6"/>
        <w:numPr>
          <w:ilvl w:val="0"/>
          <w:numId w:val="1"/>
        </w:numPr>
        <w:tabs>
          <w:tab w:val="left" w:pos="1134"/>
        </w:tabs>
        <w:ind w:left="0" w:firstLine="567"/>
        <w:rPr>
          <w:color w:val="000000"/>
        </w:rPr>
      </w:pPr>
      <w:bookmarkStart w:id="172" w:name="_Ref170403178"/>
      <w:r w:rsidRPr="001319E5">
        <w:rPr>
          <w:color w:val="000000"/>
        </w:rPr>
        <w:t>Надавач фінансових платіжних послуг після настання технічного збою або інших невідворотних обставин</w:t>
      </w:r>
      <w:r w:rsidR="00D74DD2" w:rsidRPr="001319E5">
        <w:rPr>
          <w:color w:val="000000"/>
        </w:rPr>
        <w:t>, які об’єктивно унеможливили виконання надавачем фінансових платіжних послуг вимог законодавства України (далі – технічний збій або інші невідворотні обставини),</w:t>
      </w:r>
      <w:r w:rsidRPr="001319E5">
        <w:rPr>
          <w:color w:val="000000"/>
        </w:rPr>
        <w:t xml:space="preserve"> зобов’язаний документально зафіксувати інформацію про:</w:t>
      </w:r>
      <w:bookmarkEnd w:id="172"/>
    </w:p>
    <w:p w14:paraId="4F9F44D3" w14:textId="77777777" w:rsidR="00D80264" w:rsidRPr="001319E5" w:rsidRDefault="00D80264" w:rsidP="00D80264">
      <w:pPr>
        <w:pStyle w:val="af6"/>
        <w:rPr>
          <w:color w:val="000000"/>
        </w:rPr>
      </w:pPr>
    </w:p>
    <w:p w14:paraId="2C662528" w14:textId="781BAB40" w:rsidR="008F602B" w:rsidRPr="001319E5" w:rsidRDefault="008F602B" w:rsidP="008F602B">
      <w:pPr>
        <w:shd w:val="clear" w:color="auto" w:fill="FFFFFF"/>
        <w:spacing w:after="150"/>
        <w:ind w:firstLine="450"/>
        <w:rPr>
          <w:color w:val="000000"/>
        </w:rPr>
      </w:pPr>
      <w:r w:rsidRPr="001319E5">
        <w:rPr>
          <w:color w:val="000000"/>
        </w:rPr>
        <w:t>1) дату та час настання технічного збою або інших невідворотних обставин;</w:t>
      </w:r>
    </w:p>
    <w:p w14:paraId="65AC306B" w14:textId="6A7BC3D2" w:rsidR="008F602B" w:rsidRPr="001319E5" w:rsidRDefault="008F602B" w:rsidP="008F602B">
      <w:pPr>
        <w:shd w:val="clear" w:color="auto" w:fill="FFFFFF"/>
        <w:spacing w:after="150"/>
        <w:ind w:firstLine="450"/>
        <w:rPr>
          <w:color w:val="000000"/>
        </w:rPr>
      </w:pPr>
      <w:r w:rsidRPr="001319E5">
        <w:rPr>
          <w:color w:val="000000"/>
        </w:rPr>
        <w:t>2) тривалість технічного збою або інших невідворотних обставин;</w:t>
      </w:r>
    </w:p>
    <w:p w14:paraId="19CA5E40" w14:textId="2B4369D1" w:rsidR="008F602B" w:rsidRPr="001319E5" w:rsidRDefault="008F602B" w:rsidP="008F602B">
      <w:pPr>
        <w:shd w:val="clear" w:color="auto" w:fill="FFFFFF"/>
        <w:spacing w:after="150"/>
        <w:ind w:firstLine="450"/>
        <w:rPr>
          <w:color w:val="000000"/>
        </w:rPr>
      </w:pPr>
      <w:r w:rsidRPr="001319E5">
        <w:rPr>
          <w:color w:val="000000"/>
        </w:rPr>
        <w:t>3) причини настання технічного збою або інших невідворотних обставин;</w:t>
      </w:r>
    </w:p>
    <w:p w14:paraId="038E8DE0" w14:textId="229BAED8" w:rsidR="008F602B" w:rsidRPr="001319E5" w:rsidRDefault="008F602B" w:rsidP="008F602B">
      <w:pPr>
        <w:shd w:val="clear" w:color="auto" w:fill="FFFFFF"/>
        <w:spacing w:after="150"/>
        <w:ind w:firstLine="450"/>
        <w:rPr>
          <w:color w:val="000000"/>
        </w:rPr>
      </w:pPr>
      <w:r w:rsidRPr="001319E5">
        <w:rPr>
          <w:color w:val="000000"/>
        </w:rPr>
        <w:t>4) види послуг, на які вплинуло настання технічного збою або інших невідворотних обставин;</w:t>
      </w:r>
    </w:p>
    <w:p w14:paraId="498F5AAD" w14:textId="6CD88871" w:rsidR="00E24226" w:rsidRPr="001319E5" w:rsidRDefault="00E24226" w:rsidP="008F602B">
      <w:pPr>
        <w:shd w:val="clear" w:color="auto" w:fill="FFFFFF"/>
        <w:spacing w:after="150"/>
        <w:ind w:firstLine="450"/>
        <w:rPr>
          <w:color w:val="000000"/>
        </w:rPr>
      </w:pPr>
      <w:r w:rsidRPr="001319E5">
        <w:rPr>
          <w:color w:val="000000"/>
        </w:rPr>
        <w:t xml:space="preserve">5) оцінку впливу технічного збою або інших невідворотних обставин на безперервність </w:t>
      </w:r>
      <w:r w:rsidR="00E26B7C" w:rsidRPr="001319E5">
        <w:rPr>
          <w:color w:val="000000" w:themeColor="text1"/>
          <w:shd w:val="clear" w:color="auto" w:fill="FFFFFF"/>
        </w:rPr>
        <w:t>надання платіжних послуг</w:t>
      </w:r>
      <w:r w:rsidRPr="001319E5">
        <w:rPr>
          <w:color w:val="000000"/>
        </w:rPr>
        <w:t>;</w:t>
      </w:r>
    </w:p>
    <w:p w14:paraId="0EE58EF0" w14:textId="19C55CE7" w:rsidR="008F602B" w:rsidRPr="001319E5" w:rsidRDefault="00E24226" w:rsidP="008F602B">
      <w:pPr>
        <w:shd w:val="clear" w:color="auto" w:fill="FFFFFF"/>
        <w:spacing w:after="150"/>
        <w:ind w:firstLine="450"/>
        <w:rPr>
          <w:color w:val="000000"/>
        </w:rPr>
      </w:pPr>
      <w:r w:rsidRPr="001319E5">
        <w:rPr>
          <w:color w:val="000000"/>
        </w:rPr>
        <w:t>6</w:t>
      </w:r>
      <w:r w:rsidR="008F602B" w:rsidRPr="001319E5">
        <w:rPr>
          <w:color w:val="000000"/>
        </w:rPr>
        <w:t xml:space="preserve">) заходи, ужиті для відновлення діяльності та недопущення надалі настання технічного збою або інших невідворотних обставин. </w:t>
      </w:r>
    </w:p>
    <w:p w14:paraId="346C4270" w14:textId="37FF4ECF" w:rsidR="00095867" w:rsidRPr="001319E5" w:rsidRDefault="00095867" w:rsidP="00095867">
      <w:pPr>
        <w:pStyle w:val="af6"/>
        <w:numPr>
          <w:ilvl w:val="0"/>
          <w:numId w:val="1"/>
        </w:numPr>
        <w:shd w:val="clear" w:color="auto" w:fill="FFFFFF"/>
        <w:spacing w:after="150"/>
        <w:ind w:left="0" w:firstLine="567"/>
        <w:rPr>
          <w:color w:val="000000"/>
        </w:rPr>
      </w:pPr>
      <w:r w:rsidRPr="001319E5">
        <w:rPr>
          <w:color w:val="000000" w:themeColor="text1"/>
        </w:rPr>
        <w:t xml:space="preserve">Надавач </w:t>
      </w:r>
      <w:r w:rsidRPr="001319E5">
        <w:rPr>
          <w:color w:val="000000"/>
        </w:rPr>
        <w:t xml:space="preserve">фінансових платіжних послуг у разі настання істотного технічного збою або істотних </w:t>
      </w:r>
      <w:r w:rsidRPr="001319E5">
        <w:rPr>
          <w:color w:val="000000" w:themeColor="text1"/>
        </w:rPr>
        <w:t>інших</w:t>
      </w:r>
      <w:r w:rsidRPr="001319E5">
        <w:rPr>
          <w:color w:val="000000"/>
        </w:rPr>
        <w:t xml:space="preserve"> невідворотних обставин зобов’язаний у порядку, строки та спосіб, визначені цим Положенням, повідомити Національний банк про факт настання істотного технічного збою або істотних інших невідворотних обставин.</w:t>
      </w:r>
    </w:p>
    <w:p w14:paraId="2C676DDB" w14:textId="77777777" w:rsidR="00095867" w:rsidRPr="001319E5" w:rsidRDefault="00095867" w:rsidP="00095867">
      <w:pPr>
        <w:pStyle w:val="af6"/>
        <w:shd w:val="clear" w:color="auto" w:fill="FFFFFF"/>
        <w:spacing w:after="150"/>
        <w:ind w:left="567"/>
        <w:rPr>
          <w:color w:val="000000"/>
        </w:rPr>
      </w:pPr>
    </w:p>
    <w:p w14:paraId="24A1F0BA" w14:textId="0DE4FC0B" w:rsidR="00CB278C" w:rsidRPr="001319E5" w:rsidRDefault="00CB278C" w:rsidP="00CB278C">
      <w:pPr>
        <w:pStyle w:val="af6"/>
        <w:numPr>
          <w:ilvl w:val="0"/>
          <w:numId w:val="1"/>
        </w:numPr>
        <w:shd w:val="clear" w:color="auto" w:fill="FFFFFF"/>
        <w:spacing w:after="150"/>
        <w:ind w:left="0" w:firstLine="567"/>
        <w:rPr>
          <w:color w:val="000000"/>
        </w:rPr>
      </w:pPr>
      <w:r w:rsidRPr="001319E5">
        <w:rPr>
          <w:color w:val="000000"/>
        </w:rPr>
        <w:t xml:space="preserve">Надавач фінансових платіжних послуг зобов’язаний протягом трьох робочих днів після </w:t>
      </w:r>
      <w:r w:rsidR="00395BFB" w:rsidRPr="001319E5">
        <w:rPr>
          <w:color w:val="000000"/>
        </w:rPr>
        <w:t>настання</w:t>
      </w:r>
      <w:r w:rsidRPr="001319E5">
        <w:rPr>
          <w:color w:val="000000"/>
        </w:rPr>
        <w:t xml:space="preserve"> істотного технічного збою або істотних інших невідворотних обставин надавати Національному банку інформацію, зазначену в пункті </w:t>
      </w:r>
      <w:r w:rsidR="00D316EE">
        <w:rPr>
          <w:color w:val="000000"/>
        </w:rPr>
        <w:fldChar w:fldCharType="begin"/>
      </w:r>
      <w:r w:rsidR="00D316EE">
        <w:rPr>
          <w:color w:val="000000"/>
        </w:rPr>
        <w:instrText xml:space="preserve"> REF _Ref170403178 \r \h </w:instrText>
      </w:r>
      <w:r w:rsidR="00D316EE">
        <w:rPr>
          <w:color w:val="000000"/>
        </w:rPr>
      </w:r>
      <w:r w:rsidR="00D316EE">
        <w:rPr>
          <w:color w:val="000000"/>
        </w:rPr>
        <w:fldChar w:fldCharType="separate"/>
      </w:r>
      <w:r w:rsidR="008E1BFB">
        <w:rPr>
          <w:color w:val="000000"/>
        </w:rPr>
        <w:t>216</w:t>
      </w:r>
      <w:r w:rsidR="00D316EE">
        <w:rPr>
          <w:color w:val="000000"/>
        </w:rPr>
        <w:fldChar w:fldCharType="end"/>
      </w:r>
      <w:r w:rsidRPr="001319E5">
        <w:rPr>
          <w:color w:val="000000"/>
        </w:rPr>
        <w:t xml:space="preserve"> глави </w:t>
      </w:r>
      <w:r w:rsidR="00D316EE">
        <w:rPr>
          <w:color w:val="000000"/>
        </w:rPr>
        <w:fldChar w:fldCharType="begin"/>
      </w:r>
      <w:r w:rsidR="00D316EE">
        <w:rPr>
          <w:color w:val="000000"/>
        </w:rPr>
        <w:instrText xml:space="preserve"> REF _Ref170401874 \r \h </w:instrText>
      </w:r>
      <w:r w:rsidR="00D316EE">
        <w:rPr>
          <w:color w:val="000000"/>
        </w:rPr>
      </w:r>
      <w:r w:rsidR="00D316EE">
        <w:rPr>
          <w:color w:val="000000"/>
        </w:rPr>
        <w:fldChar w:fldCharType="separate"/>
      </w:r>
      <w:r w:rsidR="008E1BFB">
        <w:rPr>
          <w:color w:val="000000"/>
        </w:rPr>
        <w:t>37</w:t>
      </w:r>
      <w:r w:rsidR="00D316EE">
        <w:rPr>
          <w:color w:val="000000"/>
        </w:rPr>
        <w:fldChar w:fldCharType="end"/>
      </w:r>
      <w:r w:rsidRPr="001319E5">
        <w:rPr>
          <w:color w:val="000000"/>
        </w:rPr>
        <w:t xml:space="preserve"> розділу </w:t>
      </w:r>
      <w:r w:rsidR="00D316EE">
        <w:rPr>
          <w:color w:val="000000"/>
          <w:lang w:val="en-US"/>
        </w:rPr>
        <w:fldChar w:fldCharType="begin"/>
      </w:r>
      <w:r w:rsidR="00D316EE">
        <w:rPr>
          <w:color w:val="000000"/>
        </w:rPr>
        <w:instrText xml:space="preserve"> REF _Ref170401880 \r \h </w:instrText>
      </w:r>
      <w:r w:rsidR="00D316EE">
        <w:rPr>
          <w:color w:val="000000"/>
          <w:lang w:val="en-US"/>
        </w:rPr>
      </w:r>
      <w:r w:rsidR="00D316EE">
        <w:rPr>
          <w:color w:val="000000"/>
          <w:lang w:val="en-US"/>
        </w:rPr>
        <w:fldChar w:fldCharType="separate"/>
      </w:r>
      <w:r w:rsidR="008E1BFB">
        <w:rPr>
          <w:color w:val="000000"/>
        </w:rPr>
        <w:t>VIII</w:t>
      </w:r>
      <w:r w:rsidR="00D316EE">
        <w:rPr>
          <w:color w:val="000000"/>
          <w:lang w:val="en-US"/>
        </w:rPr>
        <w:fldChar w:fldCharType="end"/>
      </w:r>
      <w:r w:rsidRPr="001319E5">
        <w:rPr>
          <w:color w:val="000000"/>
        </w:rPr>
        <w:t xml:space="preserve"> цього Положення.</w:t>
      </w:r>
    </w:p>
    <w:p w14:paraId="5C9D70E3" w14:textId="0AAD0EE0" w:rsidR="00395BFB" w:rsidRPr="005D2B81" w:rsidRDefault="00395BFB" w:rsidP="00395BFB">
      <w:pPr>
        <w:pStyle w:val="rvps2"/>
        <w:numPr>
          <w:ilvl w:val="0"/>
          <w:numId w:val="1"/>
        </w:numPr>
        <w:shd w:val="clear" w:color="auto" w:fill="FFFFFF"/>
        <w:spacing w:before="0" w:beforeAutospacing="0" w:after="150" w:afterAutospacing="0"/>
        <w:ind w:left="0" w:firstLine="567"/>
        <w:jc w:val="both"/>
        <w:rPr>
          <w:color w:val="000000"/>
          <w:sz w:val="28"/>
          <w:szCs w:val="28"/>
        </w:rPr>
      </w:pPr>
      <w:r w:rsidRPr="001319E5">
        <w:rPr>
          <w:color w:val="000000"/>
          <w:sz w:val="28"/>
          <w:szCs w:val="28"/>
        </w:rPr>
        <w:t>Інформація про настання істотного технічного збою або істотних інших невідворотних обставин надсилається надавачем фінансових</w:t>
      </w:r>
      <w:r w:rsidRPr="005D2B81">
        <w:rPr>
          <w:color w:val="000000"/>
          <w:sz w:val="28"/>
          <w:szCs w:val="28"/>
        </w:rPr>
        <w:t xml:space="preserve"> платіжних послуг Національному банку:</w:t>
      </w:r>
    </w:p>
    <w:p w14:paraId="1F00993F" w14:textId="77777777" w:rsidR="00395BFB" w:rsidRPr="005D2B81" w:rsidRDefault="00395BFB" w:rsidP="00395BFB">
      <w:pPr>
        <w:pStyle w:val="rvps2"/>
        <w:shd w:val="clear" w:color="auto" w:fill="FFFFFF"/>
        <w:spacing w:before="0" w:beforeAutospacing="0" w:after="150" w:afterAutospacing="0"/>
        <w:ind w:firstLine="567"/>
        <w:jc w:val="both"/>
        <w:rPr>
          <w:color w:val="000000"/>
          <w:sz w:val="28"/>
          <w:szCs w:val="28"/>
        </w:rPr>
      </w:pPr>
      <w:bookmarkStart w:id="173" w:name="n227"/>
      <w:bookmarkEnd w:id="173"/>
      <w:r w:rsidRPr="005D2B81">
        <w:rPr>
          <w:color w:val="000000"/>
          <w:sz w:val="28"/>
          <w:szCs w:val="28"/>
        </w:rPr>
        <w:t>1) засобами системи електронної пошти Національного банку (у разі підключення);</w:t>
      </w:r>
    </w:p>
    <w:p w14:paraId="7503C520" w14:textId="77777777" w:rsidR="00395BFB" w:rsidRPr="005D2B81" w:rsidRDefault="00395BFB" w:rsidP="00395BFB">
      <w:pPr>
        <w:pStyle w:val="rvps2"/>
        <w:shd w:val="clear" w:color="auto" w:fill="FFFFFF"/>
        <w:spacing w:before="0" w:beforeAutospacing="0" w:after="150" w:afterAutospacing="0"/>
        <w:ind w:firstLine="567"/>
        <w:jc w:val="both"/>
        <w:rPr>
          <w:color w:val="000000"/>
          <w:sz w:val="28"/>
          <w:szCs w:val="28"/>
        </w:rPr>
      </w:pPr>
      <w:bookmarkStart w:id="174" w:name="n228"/>
      <w:bookmarkEnd w:id="174"/>
      <w:r w:rsidRPr="005D2B81">
        <w:rPr>
          <w:color w:val="000000"/>
          <w:sz w:val="28"/>
          <w:szCs w:val="28"/>
        </w:rPr>
        <w:t>2) на офіційну електронну поштову скриньку Національного банку;</w:t>
      </w:r>
    </w:p>
    <w:p w14:paraId="2CAE4228" w14:textId="77777777" w:rsidR="00395BFB" w:rsidRPr="005D2B81" w:rsidRDefault="00395BFB" w:rsidP="00395BFB">
      <w:pPr>
        <w:pStyle w:val="rvps2"/>
        <w:shd w:val="clear" w:color="auto" w:fill="FFFFFF"/>
        <w:spacing w:before="0" w:beforeAutospacing="0" w:after="150" w:afterAutospacing="0"/>
        <w:ind w:firstLine="567"/>
        <w:jc w:val="both"/>
        <w:rPr>
          <w:color w:val="000000"/>
          <w:sz w:val="28"/>
          <w:szCs w:val="28"/>
        </w:rPr>
      </w:pPr>
      <w:bookmarkStart w:id="175" w:name="n229"/>
      <w:bookmarkEnd w:id="175"/>
      <w:r w:rsidRPr="005D2B81">
        <w:rPr>
          <w:color w:val="000000"/>
          <w:sz w:val="28"/>
          <w:szCs w:val="28"/>
        </w:rPr>
        <w:t>3) іншими засобами електронного зв’язку, які використовуються Національним банком для електронного документообігу;</w:t>
      </w:r>
    </w:p>
    <w:p w14:paraId="5BCD1551" w14:textId="3BD5A184" w:rsidR="00C034B5" w:rsidRPr="00E33DC7" w:rsidRDefault="00395BFB" w:rsidP="00D80264">
      <w:pPr>
        <w:pStyle w:val="rvps2"/>
        <w:shd w:val="clear" w:color="auto" w:fill="FFFFFF"/>
        <w:spacing w:before="0" w:beforeAutospacing="0" w:after="150" w:afterAutospacing="0"/>
        <w:ind w:firstLine="567"/>
        <w:jc w:val="both"/>
        <w:rPr>
          <w:rFonts w:eastAsiaTheme="minorEastAsia"/>
          <w:color w:val="000000" w:themeColor="text1"/>
        </w:rPr>
      </w:pPr>
      <w:bookmarkStart w:id="176" w:name="n230"/>
      <w:bookmarkEnd w:id="176"/>
      <w:r w:rsidRPr="005D2B81">
        <w:rPr>
          <w:color w:val="000000"/>
          <w:sz w:val="28"/>
          <w:szCs w:val="28"/>
        </w:rPr>
        <w:lastRenderedPageBreak/>
        <w:t>4) засобами поштового зв’язку в паперовій формі (у разі неможливості внаслідок настання істотного технічного збою або істотних інших невідворотних обставин надсилання інформації іншими способами).</w:t>
      </w:r>
    </w:p>
    <w:p w14:paraId="65B7B929" w14:textId="46BCBF74" w:rsidR="00C034B5" w:rsidRPr="00E33DC7" w:rsidRDefault="00C034B5" w:rsidP="008B1B46">
      <w:pPr>
        <w:pStyle w:val="af6"/>
        <w:numPr>
          <w:ilvl w:val="0"/>
          <w:numId w:val="1"/>
        </w:numPr>
        <w:tabs>
          <w:tab w:val="left" w:pos="1134"/>
        </w:tabs>
        <w:ind w:left="0" w:firstLine="567"/>
        <w:rPr>
          <w:rFonts w:eastAsiaTheme="minorEastAsia"/>
          <w:color w:val="000000" w:themeColor="text1"/>
        </w:rPr>
      </w:pPr>
      <w:r w:rsidRPr="008B1B46">
        <w:rPr>
          <w:color w:val="000000" w:themeColor="text1"/>
        </w:rPr>
        <w:t>Головний</w:t>
      </w:r>
      <w:r w:rsidRPr="00E33DC7">
        <w:rPr>
          <w:rFonts w:eastAsiaTheme="minorEastAsia"/>
          <w:color w:val="000000" w:themeColor="text1"/>
        </w:rPr>
        <w:t xml:space="preserve"> комплаєнс-менеджер повідомляє Національний банк про підтверджені факти неприйнятної поведінки в </w:t>
      </w:r>
      <w:r w:rsidRPr="00E33DC7">
        <w:rPr>
          <w:rFonts w:eastAsiaTheme="minorEastAsia"/>
        </w:rPr>
        <w:t>надавачі фінансових платіжних послуг</w:t>
      </w:r>
      <w:r w:rsidRPr="00E33DC7">
        <w:rPr>
          <w:rFonts w:eastAsiaTheme="minorEastAsia"/>
          <w:color w:val="000000" w:themeColor="text1"/>
        </w:rPr>
        <w:t xml:space="preserve">/порушення в діяльності </w:t>
      </w:r>
      <w:r w:rsidRPr="00E33DC7">
        <w:rPr>
          <w:rFonts w:eastAsiaTheme="minorEastAsia"/>
        </w:rPr>
        <w:t>надавача фінансових платіжних послуг</w:t>
      </w:r>
      <w:r w:rsidRPr="00E33DC7">
        <w:rPr>
          <w:rFonts w:eastAsiaTheme="minorEastAsia"/>
          <w:color w:val="000000" w:themeColor="text1"/>
        </w:rPr>
        <w:t xml:space="preserve"> та конфлікти інтересів, що виникли в </w:t>
      </w:r>
      <w:r w:rsidRPr="00E33DC7">
        <w:rPr>
          <w:rFonts w:eastAsiaTheme="minorEastAsia"/>
        </w:rPr>
        <w:t>надавачі фінансових платіжних послуг</w:t>
      </w:r>
      <w:r w:rsidRPr="00E33DC7">
        <w:rPr>
          <w:rFonts w:eastAsiaTheme="minorEastAsia"/>
          <w:color w:val="000000" w:themeColor="text1"/>
        </w:rPr>
        <w:t xml:space="preserve">, якщо </w:t>
      </w:r>
      <w:r w:rsidR="00A256CB">
        <w:t>відповідальним органом</w:t>
      </w:r>
      <w:r w:rsidR="00A256CB" w:rsidRPr="00E33DC7" w:rsidDel="00A256CB">
        <w:rPr>
          <w:rFonts w:eastAsiaTheme="minorEastAsia"/>
          <w:color w:val="000000" w:themeColor="text1"/>
        </w:rPr>
        <w:t xml:space="preserve"> </w:t>
      </w:r>
      <w:r w:rsidRPr="00E33DC7">
        <w:rPr>
          <w:rFonts w:eastAsiaTheme="minorEastAsia"/>
          <w:color w:val="000000" w:themeColor="text1"/>
        </w:rPr>
        <w:t xml:space="preserve">не були застосовані заходи, що забезпечили їх усунення. Інформація про підтверджені факти неприйнятної поведінки в </w:t>
      </w:r>
      <w:r w:rsidRPr="00E33DC7">
        <w:rPr>
          <w:rStyle w:val="ListLabel101"/>
          <w:color w:val="000000" w:themeColor="text1"/>
        </w:rPr>
        <w:t>надавачі фінансових платіжних послуг</w:t>
      </w:r>
      <w:r w:rsidRPr="00E33DC7">
        <w:rPr>
          <w:rFonts w:eastAsiaTheme="minorEastAsia"/>
          <w:color w:val="000000" w:themeColor="text1"/>
        </w:rPr>
        <w:t xml:space="preserve"> /порушення в діяльності </w:t>
      </w:r>
      <w:r w:rsidRPr="00E33DC7">
        <w:rPr>
          <w:rFonts w:eastAsiaTheme="minorEastAsia"/>
        </w:rPr>
        <w:t>надавача фінансових платіжних послуг</w:t>
      </w:r>
      <w:r w:rsidRPr="00E33DC7">
        <w:rPr>
          <w:rFonts w:eastAsiaTheme="minorEastAsia"/>
          <w:color w:val="000000" w:themeColor="text1"/>
        </w:rPr>
        <w:t xml:space="preserve"> та про конфлікти інтересів, що виникли в </w:t>
      </w:r>
      <w:r w:rsidRPr="00E33DC7">
        <w:rPr>
          <w:rFonts w:eastAsiaTheme="minorEastAsia"/>
        </w:rPr>
        <w:t>надавачі фінансових платіжних послуг</w:t>
      </w:r>
      <w:r w:rsidRPr="00E33DC7">
        <w:rPr>
          <w:rFonts w:eastAsiaTheme="minorEastAsia"/>
          <w:color w:val="000000" w:themeColor="text1"/>
        </w:rPr>
        <w:t xml:space="preserve">, надається структурному підрозділу Національного банку, що здійснює безвиїзний нагляд за </w:t>
      </w:r>
      <w:r w:rsidRPr="00E33DC7">
        <w:rPr>
          <w:rFonts w:eastAsiaTheme="minorEastAsia"/>
        </w:rPr>
        <w:t>надавачем фінансових платіжних послуг</w:t>
      </w:r>
      <w:r w:rsidRPr="00E33DC7">
        <w:rPr>
          <w:rFonts w:eastAsiaTheme="minorEastAsia"/>
          <w:color w:val="000000" w:themeColor="text1"/>
        </w:rPr>
        <w:t>.</w:t>
      </w:r>
      <w:r w:rsidR="00DF076A">
        <w:rPr>
          <w:rFonts w:eastAsiaTheme="minorEastAsia"/>
          <w:color w:val="000000" w:themeColor="text1"/>
        </w:rPr>
        <w:t xml:space="preserve"> </w:t>
      </w:r>
    </w:p>
    <w:p w14:paraId="544759F2" w14:textId="77777777" w:rsidR="00C034B5" w:rsidRPr="00952C18" w:rsidRDefault="00C034B5" w:rsidP="00E33DC7">
      <w:pPr>
        <w:pStyle w:val="af6"/>
        <w:tabs>
          <w:tab w:val="left" w:pos="709"/>
        </w:tabs>
        <w:ind w:left="709"/>
        <w:rPr>
          <w:rFonts w:eastAsiaTheme="minorEastAsia"/>
          <w:color w:val="000000" w:themeColor="text1"/>
        </w:rPr>
      </w:pPr>
    </w:p>
    <w:p w14:paraId="0878EBBA" w14:textId="77777777" w:rsidR="009A2F0E" w:rsidRPr="00046B34" w:rsidRDefault="00835974" w:rsidP="008B1B46">
      <w:pPr>
        <w:pStyle w:val="af6"/>
        <w:numPr>
          <w:ilvl w:val="0"/>
          <w:numId w:val="1"/>
        </w:numPr>
        <w:tabs>
          <w:tab w:val="left" w:pos="1134"/>
        </w:tabs>
        <w:ind w:left="0" w:firstLine="567"/>
        <w:rPr>
          <w:rFonts w:eastAsiaTheme="minorEastAsia"/>
          <w:color w:val="000000" w:themeColor="text1"/>
        </w:rPr>
      </w:pPr>
      <w:bookmarkStart w:id="177" w:name="_Ref170401858"/>
      <w:r w:rsidRPr="00046B34">
        <w:rPr>
          <w:color w:val="000000" w:themeColor="text1"/>
        </w:rPr>
        <w:t>Надавач фінансових платіжних послуг</w:t>
      </w:r>
      <w:r>
        <w:rPr>
          <w:color w:val="000000" w:themeColor="text1"/>
        </w:rPr>
        <w:t xml:space="preserve">, </w:t>
      </w:r>
      <w:r w:rsidR="00952C18">
        <w:rPr>
          <w:rFonts w:eastAsiaTheme="minorEastAsia"/>
          <w:color w:val="000000" w:themeColor="text1"/>
        </w:rPr>
        <w:t>інші особи</w:t>
      </w:r>
      <w:r>
        <w:rPr>
          <w:rFonts w:eastAsiaTheme="minorEastAsia"/>
          <w:color w:val="000000" w:themeColor="text1"/>
        </w:rPr>
        <w:t xml:space="preserve"> подають</w:t>
      </w:r>
      <w:r w:rsidR="009A2F0E" w:rsidRPr="00046B34">
        <w:rPr>
          <w:rFonts w:eastAsiaTheme="minorEastAsia"/>
          <w:color w:val="000000" w:themeColor="text1"/>
        </w:rPr>
        <w:t xml:space="preserve"> до Національного банку </w:t>
      </w:r>
      <w:r>
        <w:rPr>
          <w:rFonts w:eastAsiaTheme="minorEastAsia"/>
          <w:color w:val="000000" w:themeColor="text1"/>
        </w:rPr>
        <w:t>документи</w:t>
      </w:r>
      <w:r w:rsidR="00952C18">
        <w:rPr>
          <w:rFonts w:eastAsiaTheme="minorEastAsia"/>
          <w:color w:val="000000" w:themeColor="text1"/>
        </w:rPr>
        <w:t xml:space="preserve"> </w:t>
      </w:r>
      <w:r>
        <w:rPr>
          <w:rFonts w:eastAsiaTheme="minorEastAsia"/>
          <w:color w:val="000000" w:themeColor="text1"/>
        </w:rPr>
        <w:t>/</w:t>
      </w:r>
      <w:r w:rsidR="00952C18">
        <w:rPr>
          <w:rFonts w:eastAsiaTheme="minorEastAsia"/>
          <w:color w:val="000000" w:themeColor="text1"/>
        </w:rPr>
        <w:t xml:space="preserve"> </w:t>
      </w:r>
      <w:r>
        <w:rPr>
          <w:rFonts w:eastAsiaTheme="minorEastAsia"/>
          <w:color w:val="000000" w:themeColor="text1"/>
        </w:rPr>
        <w:t>інформацію</w:t>
      </w:r>
      <w:r w:rsidR="00AC1309">
        <w:rPr>
          <w:rFonts w:eastAsiaTheme="minorEastAsia"/>
          <w:color w:val="000000" w:themeColor="text1"/>
        </w:rPr>
        <w:t>, подання до Національного банку яких передбачено цим Положенням,</w:t>
      </w:r>
      <w:r>
        <w:rPr>
          <w:rFonts w:eastAsiaTheme="minorEastAsia"/>
          <w:color w:val="000000" w:themeColor="text1"/>
        </w:rPr>
        <w:t xml:space="preserve"> </w:t>
      </w:r>
      <w:r w:rsidR="009A2F0E" w:rsidRPr="00046B34">
        <w:rPr>
          <w:rFonts w:eastAsiaTheme="minorEastAsia"/>
          <w:color w:val="000000" w:themeColor="text1"/>
        </w:rPr>
        <w:t>в один із таких способів:</w:t>
      </w:r>
      <w:bookmarkEnd w:id="177"/>
    </w:p>
    <w:p w14:paraId="21F7E5AF" w14:textId="77777777" w:rsidR="009A2F0E" w:rsidRPr="00046B34" w:rsidRDefault="009A2F0E" w:rsidP="009A2F0E">
      <w:pPr>
        <w:pStyle w:val="rvps2"/>
        <w:shd w:val="clear" w:color="auto" w:fill="FFFFFF"/>
        <w:spacing w:before="0" w:beforeAutospacing="0" w:after="0" w:afterAutospacing="0"/>
        <w:ind w:left="709" w:firstLine="709"/>
        <w:jc w:val="both"/>
        <w:rPr>
          <w:color w:val="000000" w:themeColor="text1"/>
          <w:sz w:val="28"/>
        </w:rPr>
      </w:pPr>
    </w:p>
    <w:p w14:paraId="3E333D5F" w14:textId="585ADC17" w:rsidR="009A2F0E" w:rsidRPr="00046B34" w:rsidRDefault="009A2F0E" w:rsidP="008B1B46">
      <w:pPr>
        <w:pStyle w:val="rvps2"/>
        <w:numPr>
          <w:ilvl w:val="0"/>
          <w:numId w:val="94"/>
        </w:numPr>
        <w:shd w:val="clear" w:color="auto" w:fill="FFFFFF"/>
        <w:tabs>
          <w:tab w:val="left" w:pos="1134"/>
        </w:tabs>
        <w:spacing w:before="0" w:beforeAutospacing="0" w:after="0" w:afterAutospacing="0"/>
        <w:ind w:left="0" w:firstLine="567"/>
        <w:jc w:val="both"/>
        <w:rPr>
          <w:color w:val="000000" w:themeColor="text1"/>
          <w:sz w:val="28"/>
        </w:rPr>
      </w:pPr>
      <w:r w:rsidRPr="00046B34">
        <w:rPr>
          <w:color w:val="000000" w:themeColor="text1"/>
          <w:sz w:val="28"/>
        </w:rPr>
        <w:t>на паперових носіях з одночасним поданням електронних копій цих документів без накладання</w:t>
      </w:r>
      <w:r w:rsidR="00142C9B">
        <w:rPr>
          <w:color w:val="000000" w:themeColor="text1"/>
          <w:sz w:val="28"/>
        </w:rPr>
        <w:t xml:space="preserve"> </w:t>
      </w:r>
      <w:r w:rsidR="00142C9B" w:rsidRPr="00F96363">
        <w:rPr>
          <w:color w:val="000000" w:themeColor="text1"/>
          <w:sz w:val="28"/>
        </w:rPr>
        <w:t>кваліфікованого електронного підпису (далі</w:t>
      </w:r>
      <w:r w:rsidR="00142C9B">
        <w:rPr>
          <w:color w:val="000000" w:themeColor="text1"/>
          <w:sz w:val="28"/>
        </w:rPr>
        <w:t xml:space="preserve"> -</w:t>
      </w:r>
      <w:r w:rsidRPr="00046B34">
        <w:rPr>
          <w:color w:val="000000" w:themeColor="text1"/>
          <w:sz w:val="28"/>
        </w:rPr>
        <w:t xml:space="preserve"> </w:t>
      </w:r>
      <w:r w:rsidR="00B954AE" w:rsidRPr="00046B34">
        <w:rPr>
          <w:color w:val="000000" w:themeColor="text1"/>
          <w:sz w:val="28"/>
        </w:rPr>
        <w:t xml:space="preserve">КЕП </w:t>
      </w:r>
      <w:r w:rsidRPr="00046B34">
        <w:rPr>
          <w:color w:val="000000" w:themeColor="text1"/>
          <w:sz w:val="28"/>
        </w:rPr>
        <w:t>(далі – електронні копії документів);</w:t>
      </w:r>
    </w:p>
    <w:p w14:paraId="4EC63456" w14:textId="77777777" w:rsidR="009A2F0E" w:rsidRPr="00046B34" w:rsidRDefault="009A2F0E" w:rsidP="008B1B46">
      <w:pPr>
        <w:pStyle w:val="rvps2"/>
        <w:shd w:val="clear" w:color="auto" w:fill="FFFFFF"/>
        <w:tabs>
          <w:tab w:val="left" w:pos="1134"/>
        </w:tabs>
        <w:spacing w:before="0" w:beforeAutospacing="0" w:after="0" w:afterAutospacing="0"/>
        <w:ind w:left="709" w:firstLine="567"/>
        <w:jc w:val="both"/>
        <w:rPr>
          <w:color w:val="000000" w:themeColor="text1"/>
          <w:sz w:val="28"/>
        </w:rPr>
      </w:pPr>
    </w:p>
    <w:p w14:paraId="24D2A461" w14:textId="77777777" w:rsidR="009A2F0E" w:rsidRPr="00046B34" w:rsidRDefault="009A2F0E" w:rsidP="008B1B46">
      <w:pPr>
        <w:pStyle w:val="rvps2"/>
        <w:numPr>
          <w:ilvl w:val="0"/>
          <w:numId w:val="94"/>
        </w:numPr>
        <w:shd w:val="clear" w:color="auto" w:fill="FFFFFF"/>
        <w:tabs>
          <w:tab w:val="left" w:pos="1134"/>
        </w:tabs>
        <w:spacing w:before="0" w:beforeAutospacing="0" w:after="0" w:afterAutospacing="0"/>
        <w:ind w:left="0" w:firstLine="567"/>
        <w:jc w:val="both"/>
        <w:rPr>
          <w:color w:val="000000" w:themeColor="text1"/>
          <w:sz w:val="28"/>
        </w:rPr>
      </w:pPr>
      <w:r w:rsidRPr="00046B34">
        <w:rPr>
          <w:color w:val="000000" w:themeColor="text1"/>
          <w:sz w:val="28"/>
        </w:rPr>
        <w:t xml:space="preserve">у формі електронного документа, підписаного шляхом накладання КЕП, або електронної копії документа, </w:t>
      </w:r>
      <w:r w:rsidR="00231D11" w:rsidRPr="00046B34">
        <w:rPr>
          <w:color w:val="000000" w:themeColor="text1"/>
          <w:sz w:val="28"/>
        </w:rPr>
        <w:t xml:space="preserve">засвідченої відповідно керівником </w:t>
      </w:r>
      <w:r w:rsidR="00703A30" w:rsidRPr="00046B34">
        <w:rPr>
          <w:color w:val="000000" w:themeColor="text1"/>
          <w:sz w:val="28"/>
          <w:szCs w:val="28"/>
        </w:rPr>
        <w:t>надавача фінансових платіжних послуг</w:t>
      </w:r>
      <w:r w:rsidR="00231D11" w:rsidRPr="00046B34">
        <w:rPr>
          <w:color w:val="000000" w:themeColor="text1"/>
          <w:sz w:val="28"/>
        </w:rPr>
        <w:t xml:space="preserve"> </w:t>
      </w:r>
      <w:r w:rsidR="00244343" w:rsidRPr="00046B34">
        <w:rPr>
          <w:color w:val="000000" w:themeColor="text1"/>
          <w:sz w:val="28"/>
        </w:rPr>
        <w:t xml:space="preserve">/ </w:t>
      </w:r>
      <w:r w:rsidR="00703A30" w:rsidRPr="00046B34">
        <w:rPr>
          <w:rFonts w:eastAsiaTheme="minorEastAsia"/>
          <w:color w:val="000000" w:themeColor="text1"/>
          <w:sz w:val="28"/>
        </w:rPr>
        <w:t>головним внутрішнім аудитором</w:t>
      </w:r>
      <w:r w:rsidR="00244343" w:rsidRPr="00046B34">
        <w:rPr>
          <w:color w:val="000000" w:themeColor="text1"/>
          <w:sz w:val="32"/>
        </w:rPr>
        <w:t xml:space="preserve"> </w:t>
      </w:r>
      <w:r w:rsidR="00703A30" w:rsidRPr="00046B34">
        <w:rPr>
          <w:color w:val="000000" w:themeColor="text1"/>
          <w:sz w:val="28"/>
        </w:rPr>
        <w:t>КЕП, </w:t>
      </w:r>
      <w:r w:rsidRPr="00046B34">
        <w:rPr>
          <w:color w:val="000000" w:themeColor="text1"/>
        </w:rPr>
        <w:t>–</w:t>
      </w:r>
      <w:r w:rsidRPr="00046B34">
        <w:rPr>
          <w:color w:val="000000" w:themeColor="text1"/>
          <w:sz w:val="28"/>
        </w:rPr>
        <w:t xml:space="preserve"> на офіційну електронну поштову скриньку Національного банку або іншими засобами електронного зв’язку, які використовуються Національним банком для електронного документообігу.</w:t>
      </w:r>
    </w:p>
    <w:p w14:paraId="3FF8EE9C" w14:textId="77777777" w:rsidR="009A2F0E" w:rsidRPr="00046B34" w:rsidRDefault="009A2F0E" w:rsidP="008B1B46">
      <w:pPr>
        <w:tabs>
          <w:tab w:val="left" w:pos="851"/>
        </w:tabs>
        <w:ind w:firstLine="567"/>
        <w:rPr>
          <w:color w:val="000000" w:themeColor="text1"/>
        </w:rPr>
      </w:pPr>
      <w:r w:rsidRPr="00046B34">
        <w:rPr>
          <w:color w:val="000000" w:themeColor="text1"/>
        </w:rPr>
        <w:t>Документи на вимогу Національного банку також подаються в електронній формі у форматі, визначеному Національним банком.</w:t>
      </w:r>
    </w:p>
    <w:p w14:paraId="4BE6BA8D" w14:textId="77777777" w:rsidR="009A2F0E" w:rsidRPr="00046B34" w:rsidRDefault="009A2F0E" w:rsidP="009A2F0E">
      <w:pPr>
        <w:tabs>
          <w:tab w:val="left" w:pos="851"/>
        </w:tabs>
        <w:ind w:firstLine="709"/>
        <w:rPr>
          <w:rFonts w:eastAsiaTheme="minorEastAsia"/>
          <w:color w:val="000000" w:themeColor="text1"/>
        </w:rPr>
      </w:pPr>
    </w:p>
    <w:p w14:paraId="6D8F91EE" w14:textId="77777777" w:rsidR="00970828" w:rsidRPr="00046B34" w:rsidRDefault="000C7C43" w:rsidP="008B1B46">
      <w:pPr>
        <w:pStyle w:val="af6"/>
        <w:numPr>
          <w:ilvl w:val="0"/>
          <w:numId w:val="1"/>
        </w:numPr>
        <w:tabs>
          <w:tab w:val="left" w:pos="1134"/>
        </w:tabs>
        <w:ind w:left="0" w:firstLine="567"/>
        <w:rPr>
          <w:color w:val="000000" w:themeColor="text1"/>
          <w:lang w:eastAsia="en-US"/>
        </w:rPr>
      </w:pPr>
      <w:r w:rsidRPr="00046B34">
        <w:rPr>
          <w:color w:val="000000" w:themeColor="text1"/>
        </w:rPr>
        <w:t>Надавач фінансових платіжних послуг</w:t>
      </w:r>
      <w:r w:rsidRPr="00046B34">
        <w:rPr>
          <w:color w:val="000000" w:themeColor="text1"/>
          <w:lang w:eastAsia="en-US"/>
        </w:rPr>
        <w:t xml:space="preserve"> </w:t>
      </w:r>
      <w:r w:rsidR="00970828" w:rsidRPr="00046B34">
        <w:rPr>
          <w:color w:val="000000" w:themeColor="text1"/>
          <w:lang w:eastAsia="en-US"/>
        </w:rPr>
        <w:t>несе відповідальність за повноту та достовірність даних, що містяться в поданих до Національного банку документах.</w:t>
      </w:r>
    </w:p>
    <w:p w14:paraId="37DE4814" w14:textId="77777777" w:rsidR="00970828" w:rsidRPr="00046B34" w:rsidRDefault="00970828" w:rsidP="0063611D">
      <w:pPr>
        <w:tabs>
          <w:tab w:val="left" w:pos="709"/>
        </w:tabs>
        <w:ind w:left="709"/>
        <w:rPr>
          <w:color w:val="000000" w:themeColor="text1"/>
          <w:lang w:eastAsia="en-US"/>
        </w:rPr>
      </w:pPr>
    </w:p>
    <w:p w14:paraId="65800167" w14:textId="77777777" w:rsidR="00970828" w:rsidRDefault="00970828" w:rsidP="008B1B46">
      <w:pPr>
        <w:pStyle w:val="af6"/>
        <w:numPr>
          <w:ilvl w:val="0"/>
          <w:numId w:val="1"/>
        </w:numPr>
        <w:tabs>
          <w:tab w:val="left" w:pos="1134"/>
        </w:tabs>
        <w:ind w:left="0" w:firstLine="567"/>
        <w:rPr>
          <w:color w:val="000000" w:themeColor="text1"/>
          <w:lang w:eastAsia="en-US"/>
        </w:rPr>
      </w:pPr>
      <w:r w:rsidRPr="00046B34">
        <w:rPr>
          <w:color w:val="000000" w:themeColor="text1"/>
        </w:rPr>
        <w:t>Документи, що подаються до Національного банку відповідно до цього Положення, мають викладатися українською мовою, не містити виправлень і неточностей</w:t>
      </w:r>
      <w:bookmarkStart w:id="178" w:name="bookmark=id.1pxezwc" w:colFirst="0" w:colLast="0"/>
      <w:bookmarkEnd w:id="178"/>
      <w:r w:rsidRPr="00046B34">
        <w:rPr>
          <w:color w:val="000000" w:themeColor="text1"/>
        </w:rPr>
        <w:t>, а також розбіжностей між відомостями, викладеними у них.</w:t>
      </w:r>
    </w:p>
    <w:p w14:paraId="7AC2B9F6" w14:textId="77777777" w:rsidR="00DC110C" w:rsidRPr="0017249C" w:rsidRDefault="00DC110C" w:rsidP="0017249C">
      <w:pPr>
        <w:pStyle w:val="af6"/>
        <w:rPr>
          <w:color w:val="000000" w:themeColor="text1"/>
          <w:lang w:eastAsia="en-US"/>
        </w:rPr>
      </w:pPr>
    </w:p>
    <w:p w14:paraId="1B6501A3" w14:textId="77777777" w:rsidR="00DC110C" w:rsidRDefault="00DC110C" w:rsidP="008B1B46">
      <w:pPr>
        <w:pStyle w:val="af6"/>
        <w:numPr>
          <w:ilvl w:val="0"/>
          <w:numId w:val="1"/>
        </w:numPr>
        <w:tabs>
          <w:tab w:val="left" w:pos="1134"/>
        </w:tabs>
        <w:ind w:left="0" w:firstLine="567"/>
        <w:rPr>
          <w:color w:val="000000" w:themeColor="text1"/>
        </w:rPr>
      </w:pPr>
      <w:r w:rsidRPr="00804426">
        <w:rPr>
          <w:color w:val="000000" w:themeColor="text1"/>
        </w:rPr>
        <w:t>Паперові копії документів</w:t>
      </w:r>
      <w:r>
        <w:rPr>
          <w:color w:val="000000" w:themeColor="text1"/>
        </w:rPr>
        <w:t xml:space="preserve">, </w:t>
      </w:r>
      <w:r w:rsidRPr="00046B34">
        <w:rPr>
          <w:color w:val="000000" w:themeColor="text1"/>
        </w:rPr>
        <w:t>що подаються до Національного банку відповідно до цього Положення,</w:t>
      </w:r>
      <w:r w:rsidRPr="00804426">
        <w:rPr>
          <w:color w:val="000000" w:themeColor="text1"/>
        </w:rPr>
        <w:t xml:space="preserve"> мають бути засвідчені в такому порядку:</w:t>
      </w:r>
    </w:p>
    <w:p w14:paraId="0CFC9A04" w14:textId="77777777" w:rsidR="00DC110C" w:rsidRPr="00804426" w:rsidRDefault="00DC110C" w:rsidP="00DC110C">
      <w:pPr>
        <w:tabs>
          <w:tab w:val="left" w:pos="709"/>
        </w:tabs>
        <w:rPr>
          <w:color w:val="000000" w:themeColor="text1"/>
        </w:rPr>
      </w:pPr>
    </w:p>
    <w:p w14:paraId="51AD5016" w14:textId="5BC4E813" w:rsidR="00DC110C" w:rsidRDefault="008B1B46" w:rsidP="008B1B46">
      <w:pPr>
        <w:pStyle w:val="af6"/>
        <w:tabs>
          <w:tab w:val="left" w:pos="284"/>
        </w:tabs>
        <w:ind w:left="0" w:firstLine="567"/>
        <w:rPr>
          <w:color w:val="000000" w:themeColor="text1"/>
        </w:rPr>
      </w:pPr>
      <w:r>
        <w:rPr>
          <w:color w:val="000000" w:themeColor="text1"/>
        </w:rPr>
        <w:lastRenderedPageBreak/>
        <w:t>1) </w:t>
      </w:r>
      <w:r w:rsidR="00DC110C" w:rsidRPr="00804426">
        <w:rPr>
          <w:color w:val="000000" w:themeColor="text1"/>
        </w:rPr>
        <w:t>копія документа, виданого уповноваженим державним органом, засвідчується органом, який видав цей документ, або нотаріально;</w:t>
      </w:r>
    </w:p>
    <w:p w14:paraId="00E64485" w14:textId="77777777" w:rsidR="00DC110C" w:rsidRPr="00804426" w:rsidRDefault="00DC110C" w:rsidP="008B1B46">
      <w:pPr>
        <w:pStyle w:val="af6"/>
        <w:tabs>
          <w:tab w:val="left" w:pos="709"/>
        </w:tabs>
        <w:ind w:left="709" w:firstLine="567"/>
        <w:rPr>
          <w:color w:val="000000" w:themeColor="text1"/>
        </w:rPr>
      </w:pPr>
    </w:p>
    <w:p w14:paraId="1CDF64B5" w14:textId="67CFFA62" w:rsidR="00DC110C" w:rsidRDefault="008B1B46" w:rsidP="008B1B46">
      <w:pPr>
        <w:pStyle w:val="af6"/>
        <w:tabs>
          <w:tab w:val="left" w:pos="284"/>
        </w:tabs>
        <w:ind w:left="0" w:firstLine="567"/>
        <w:rPr>
          <w:color w:val="000000" w:themeColor="text1"/>
        </w:rPr>
      </w:pPr>
      <w:r>
        <w:rPr>
          <w:color w:val="000000" w:themeColor="text1"/>
        </w:rPr>
        <w:t>2) </w:t>
      </w:r>
      <w:r w:rsidR="00DC110C" w:rsidRPr="00804426">
        <w:rPr>
          <w:color w:val="000000" w:themeColor="text1"/>
        </w:rPr>
        <w:t>копія документа фізичної особи засвідчується підписом такої особи або її уповноваженого представника;</w:t>
      </w:r>
    </w:p>
    <w:p w14:paraId="412724AF" w14:textId="77777777" w:rsidR="00DC110C" w:rsidRPr="00804426" w:rsidRDefault="00DC110C" w:rsidP="008B1B46">
      <w:pPr>
        <w:pStyle w:val="af6"/>
        <w:tabs>
          <w:tab w:val="left" w:pos="284"/>
        </w:tabs>
        <w:ind w:left="0" w:firstLine="567"/>
        <w:rPr>
          <w:color w:val="000000" w:themeColor="text1"/>
        </w:rPr>
      </w:pPr>
    </w:p>
    <w:p w14:paraId="15B72402" w14:textId="72B28EC2" w:rsidR="00DC110C" w:rsidRDefault="008B1B46" w:rsidP="008B1B46">
      <w:pPr>
        <w:pStyle w:val="af6"/>
        <w:tabs>
          <w:tab w:val="left" w:pos="284"/>
        </w:tabs>
        <w:ind w:left="0" w:firstLine="567"/>
        <w:rPr>
          <w:color w:val="000000" w:themeColor="text1"/>
        </w:rPr>
      </w:pPr>
      <w:r>
        <w:rPr>
          <w:color w:val="000000" w:themeColor="text1"/>
        </w:rPr>
        <w:t>3) </w:t>
      </w:r>
      <w:r w:rsidR="00DC110C" w:rsidRPr="00804426">
        <w:rPr>
          <w:color w:val="000000" w:themeColor="text1"/>
        </w:rPr>
        <w:t>копія документа юридичної особи засвідчується підписом її уповноваженого представника.</w:t>
      </w:r>
    </w:p>
    <w:p w14:paraId="2DED1507" w14:textId="77777777" w:rsidR="00DC110C" w:rsidRPr="00804426" w:rsidRDefault="00DC110C" w:rsidP="00DC110C">
      <w:pPr>
        <w:pStyle w:val="af6"/>
        <w:tabs>
          <w:tab w:val="left" w:pos="709"/>
        </w:tabs>
        <w:ind w:left="709"/>
        <w:rPr>
          <w:color w:val="000000" w:themeColor="text1"/>
        </w:rPr>
      </w:pPr>
    </w:p>
    <w:p w14:paraId="7B4C7F23" w14:textId="77777777" w:rsidR="00DC110C" w:rsidRDefault="00DC110C" w:rsidP="008B1B46">
      <w:pPr>
        <w:pStyle w:val="af6"/>
        <w:numPr>
          <w:ilvl w:val="0"/>
          <w:numId w:val="1"/>
        </w:numPr>
        <w:tabs>
          <w:tab w:val="left" w:pos="1134"/>
        </w:tabs>
        <w:ind w:left="0" w:firstLine="567"/>
        <w:rPr>
          <w:color w:val="000000" w:themeColor="text1"/>
        </w:rPr>
      </w:pPr>
      <w:r w:rsidRPr="00804426">
        <w:rPr>
          <w:color w:val="000000" w:themeColor="text1"/>
        </w:rPr>
        <w:t>Пакет документів, що подається до Національного банку відповідно до цього Положення, має включати документ, що підтверджує повноваження уповноваженого представника, відповідальної особи (крім керівника юридичної особи).</w:t>
      </w:r>
    </w:p>
    <w:p w14:paraId="40B65A80" w14:textId="77777777" w:rsidR="00DC110C" w:rsidRPr="00804426" w:rsidRDefault="00DC110C" w:rsidP="00DC110C">
      <w:pPr>
        <w:pStyle w:val="af6"/>
        <w:tabs>
          <w:tab w:val="left" w:pos="709"/>
        </w:tabs>
        <w:ind w:left="709"/>
        <w:rPr>
          <w:color w:val="000000" w:themeColor="text1"/>
        </w:rPr>
      </w:pPr>
    </w:p>
    <w:p w14:paraId="2EBAB2D9" w14:textId="77777777" w:rsidR="00DC110C" w:rsidRDefault="00DC110C" w:rsidP="008B1B46">
      <w:pPr>
        <w:pStyle w:val="af6"/>
        <w:numPr>
          <w:ilvl w:val="0"/>
          <w:numId w:val="1"/>
        </w:numPr>
        <w:tabs>
          <w:tab w:val="left" w:pos="1134"/>
        </w:tabs>
        <w:ind w:left="0" w:firstLine="567"/>
        <w:rPr>
          <w:color w:val="000000" w:themeColor="text1"/>
        </w:rPr>
      </w:pPr>
      <w:r w:rsidRPr="00804426">
        <w:rPr>
          <w:color w:val="000000" w:themeColor="text1"/>
        </w:rPr>
        <w:t xml:space="preserve">Національний банк у разі наявності розбіжностей між даними, що містяться в документах у паперовій формі і в електронних документах чи електронних копіях документів, надає перевагу даним, наведеним у документах на паперових носіях. Національний банк в особі уповноваженої посадової особи має право вимагати від </w:t>
      </w:r>
      <w:r>
        <w:rPr>
          <w:color w:val="000000" w:themeColor="text1"/>
        </w:rPr>
        <w:t>н</w:t>
      </w:r>
      <w:r w:rsidRPr="00046B34">
        <w:rPr>
          <w:color w:val="000000" w:themeColor="text1"/>
        </w:rPr>
        <w:t>адавач</w:t>
      </w:r>
      <w:r>
        <w:rPr>
          <w:color w:val="000000" w:themeColor="text1"/>
        </w:rPr>
        <w:t>а</w:t>
      </w:r>
      <w:r w:rsidRPr="00046B34">
        <w:rPr>
          <w:color w:val="000000" w:themeColor="text1"/>
        </w:rPr>
        <w:t xml:space="preserve"> фінансових платіжних послуг</w:t>
      </w:r>
      <w:r>
        <w:rPr>
          <w:color w:val="000000" w:themeColor="text1"/>
        </w:rPr>
        <w:t xml:space="preserve">, </w:t>
      </w:r>
      <w:r>
        <w:rPr>
          <w:rFonts w:eastAsiaTheme="minorEastAsia"/>
          <w:color w:val="000000" w:themeColor="text1"/>
        </w:rPr>
        <w:t>інших осіб</w:t>
      </w:r>
      <w:r w:rsidRPr="00804426">
        <w:rPr>
          <w:color w:val="000000" w:themeColor="text1"/>
        </w:rPr>
        <w:t xml:space="preserve"> надання пояснень щодо розбіжностей між документами на паперових носіях та електронними документами чи електронними копіями документів, а також усунення цих розбіжностей.</w:t>
      </w:r>
    </w:p>
    <w:p w14:paraId="4B6BFA36" w14:textId="77777777" w:rsidR="00DC110C" w:rsidRPr="00804426" w:rsidRDefault="00DC110C" w:rsidP="00DC110C">
      <w:pPr>
        <w:tabs>
          <w:tab w:val="left" w:pos="709"/>
        </w:tabs>
        <w:rPr>
          <w:color w:val="000000" w:themeColor="text1"/>
        </w:rPr>
      </w:pPr>
    </w:p>
    <w:p w14:paraId="086AB91F" w14:textId="77777777" w:rsidR="00DC110C" w:rsidRDefault="00DC110C" w:rsidP="008B1B46">
      <w:pPr>
        <w:pStyle w:val="af6"/>
        <w:numPr>
          <w:ilvl w:val="0"/>
          <w:numId w:val="1"/>
        </w:numPr>
        <w:tabs>
          <w:tab w:val="left" w:pos="1134"/>
        </w:tabs>
        <w:ind w:left="0" w:firstLine="567"/>
        <w:rPr>
          <w:color w:val="000000" w:themeColor="text1"/>
        </w:rPr>
      </w:pPr>
      <w:r w:rsidRPr="00804426">
        <w:rPr>
          <w:color w:val="000000" w:themeColor="text1"/>
        </w:rPr>
        <w:t xml:space="preserve">Національний банк в особі уповноваженої посадової особи Національного банку має право здійснювати офіційну комунікацію із </w:t>
      </w:r>
      <w:r>
        <w:rPr>
          <w:color w:val="000000" w:themeColor="text1"/>
        </w:rPr>
        <w:t>н</w:t>
      </w:r>
      <w:r w:rsidRPr="00046B34">
        <w:rPr>
          <w:color w:val="000000" w:themeColor="text1"/>
        </w:rPr>
        <w:t>адавач</w:t>
      </w:r>
      <w:r>
        <w:rPr>
          <w:color w:val="000000" w:themeColor="text1"/>
        </w:rPr>
        <w:t>ем</w:t>
      </w:r>
      <w:r w:rsidRPr="00046B34">
        <w:rPr>
          <w:color w:val="000000" w:themeColor="text1"/>
        </w:rPr>
        <w:t xml:space="preserve"> фінансових платіжних послуг</w:t>
      </w:r>
      <w:r>
        <w:rPr>
          <w:color w:val="000000" w:themeColor="text1"/>
        </w:rPr>
        <w:t xml:space="preserve">, </w:t>
      </w:r>
      <w:r>
        <w:rPr>
          <w:rFonts w:eastAsiaTheme="minorEastAsia"/>
          <w:color w:val="000000" w:themeColor="text1"/>
        </w:rPr>
        <w:t>іншими особами</w:t>
      </w:r>
      <w:r w:rsidRPr="00804426">
        <w:rPr>
          <w:color w:val="000000" w:themeColor="text1"/>
        </w:rPr>
        <w:t xml:space="preserve"> засобами корпоративної електронної пошти (е-mail) Національного банку (шляхом надсилання повідомлення з офіційної електронної пошти Національного банку nbu@bank.gov.ua) під час розгляду пакета документів. Така комунікація може містити:</w:t>
      </w:r>
    </w:p>
    <w:p w14:paraId="014C8307" w14:textId="77777777" w:rsidR="00DC110C" w:rsidRPr="00804426" w:rsidRDefault="00DC110C" w:rsidP="00DC110C">
      <w:pPr>
        <w:tabs>
          <w:tab w:val="left" w:pos="709"/>
        </w:tabs>
        <w:rPr>
          <w:color w:val="000000" w:themeColor="text1"/>
        </w:rPr>
      </w:pPr>
    </w:p>
    <w:p w14:paraId="6F4B4FD3" w14:textId="77777777" w:rsidR="00DC110C" w:rsidRDefault="00DC110C" w:rsidP="008B1B46">
      <w:pPr>
        <w:pStyle w:val="af6"/>
        <w:numPr>
          <w:ilvl w:val="1"/>
          <w:numId w:val="1"/>
        </w:numPr>
        <w:tabs>
          <w:tab w:val="left" w:pos="709"/>
        </w:tabs>
        <w:ind w:left="0" w:firstLine="567"/>
        <w:rPr>
          <w:color w:val="000000" w:themeColor="text1"/>
        </w:rPr>
      </w:pPr>
      <w:r w:rsidRPr="00804426">
        <w:rPr>
          <w:color w:val="000000" w:themeColor="text1"/>
        </w:rPr>
        <w:t>запитування додаткової інформації, документів і пояснень, необхідних для прийняття рішення згідно з цим Положенням;</w:t>
      </w:r>
    </w:p>
    <w:p w14:paraId="374238E8" w14:textId="77777777" w:rsidR="00DC110C" w:rsidRPr="00804426" w:rsidRDefault="00DC110C" w:rsidP="008B1B46">
      <w:pPr>
        <w:pStyle w:val="af6"/>
        <w:tabs>
          <w:tab w:val="left" w:pos="709"/>
        </w:tabs>
        <w:ind w:left="1789" w:firstLine="567"/>
        <w:rPr>
          <w:color w:val="000000" w:themeColor="text1"/>
        </w:rPr>
      </w:pPr>
    </w:p>
    <w:p w14:paraId="028DE6D7" w14:textId="5A21A15F" w:rsidR="00DC110C" w:rsidRDefault="008B1B46" w:rsidP="008B1B46">
      <w:pPr>
        <w:tabs>
          <w:tab w:val="left" w:pos="709"/>
        </w:tabs>
        <w:ind w:firstLine="567"/>
        <w:rPr>
          <w:color w:val="000000" w:themeColor="text1"/>
        </w:rPr>
      </w:pPr>
      <w:r>
        <w:rPr>
          <w:color w:val="000000" w:themeColor="text1"/>
        </w:rPr>
        <w:t>2) </w:t>
      </w:r>
      <w:r w:rsidR="00DC110C" w:rsidRPr="00804426">
        <w:rPr>
          <w:color w:val="000000" w:themeColor="text1"/>
        </w:rPr>
        <w:t>отримання інформації, пояснень, додаткових документів, необхідних для прийняття рішення згідно з цим Положенням, у вигляді електронних документів та/або електронних копій документів;</w:t>
      </w:r>
    </w:p>
    <w:p w14:paraId="18DD6F52" w14:textId="77777777" w:rsidR="00DC110C" w:rsidRDefault="00DC110C" w:rsidP="008B1B46">
      <w:pPr>
        <w:tabs>
          <w:tab w:val="left" w:pos="709"/>
        </w:tabs>
        <w:ind w:firstLine="567"/>
        <w:rPr>
          <w:color w:val="000000" w:themeColor="text1"/>
        </w:rPr>
      </w:pPr>
    </w:p>
    <w:p w14:paraId="02044C86" w14:textId="433EF3D8" w:rsidR="00DC110C" w:rsidRPr="00804426" w:rsidRDefault="008B1B46" w:rsidP="008B1B46">
      <w:pPr>
        <w:tabs>
          <w:tab w:val="left" w:pos="709"/>
        </w:tabs>
        <w:ind w:firstLine="567"/>
        <w:rPr>
          <w:color w:val="000000" w:themeColor="text1"/>
        </w:rPr>
      </w:pPr>
      <w:r>
        <w:rPr>
          <w:color w:val="000000" w:themeColor="text1"/>
        </w:rPr>
        <w:t>3) </w:t>
      </w:r>
      <w:r w:rsidR="00DC110C" w:rsidRPr="00804426">
        <w:rPr>
          <w:color w:val="000000" w:themeColor="text1"/>
        </w:rPr>
        <w:t>надсилання повідомлень про рішення, прийняті Національним банком відповідно до цього Положення.</w:t>
      </w:r>
    </w:p>
    <w:p w14:paraId="79F86FD7" w14:textId="77777777" w:rsidR="00DC110C" w:rsidRPr="00046B34" w:rsidRDefault="00DC110C" w:rsidP="008B1B46">
      <w:pPr>
        <w:pStyle w:val="af6"/>
        <w:tabs>
          <w:tab w:val="left" w:pos="709"/>
        </w:tabs>
        <w:ind w:left="709" w:firstLine="567"/>
        <w:rPr>
          <w:color w:val="000000" w:themeColor="text1"/>
          <w:lang w:eastAsia="en-US"/>
        </w:rPr>
      </w:pPr>
    </w:p>
    <w:p w14:paraId="308D564D" w14:textId="77777777" w:rsidR="0066589A" w:rsidRPr="00046B34" w:rsidRDefault="000A713A" w:rsidP="00AD4713">
      <w:pPr>
        <w:pStyle w:val="af6"/>
        <w:numPr>
          <w:ilvl w:val="0"/>
          <w:numId w:val="2"/>
        </w:numPr>
        <w:pBdr>
          <w:top w:val="nil"/>
          <w:left w:val="nil"/>
          <w:bottom w:val="nil"/>
          <w:right w:val="nil"/>
          <w:between w:val="nil"/>
        </w:pBdr>
        <w:tabs>
          <w:tab w:val="left" w:pos="1134"/>
        </w:tabs>
        <w:jc w:val="center"/>
        <w:outlineLvl w:val="1"/>
        <w:rPr>
          <w:color w:val="000000" w:themeColor="text1"/>
        </w:rPr>
      </w:pPr>
      <w:r w:rsidRPr="00046B34">
        <w:rPr>
          <w:color w:val="000000" w:themeColor="text1"/>
        </w:rPr>
        <w:lastRenderedPageBreak/>
        <w:t xml:space="preserve">Порядок здійснення Національним банком </w:t>
      </w:r>
      <w:r w:rsidR="0066589A" w:rsidRPr="00046B34">
        <w:rPr>
          <w:color w:val="000000" w:themeColor="text1"/>
        </w:rPr>
        <w:t xml:space="preserve">контролю за дотриманням вимог до системи управління </w:t>
      </w:r>
      <w:r w:rsidR="005B0585" w:rsidRPr="00046B34">
        <w:rPr>
          <w:color w:val="000000" w:themeColor="text1"/>
        </w:rPr>
        <w:t>надавача фінансових платіжних послуг</w:t>
      </w:r>
    </w:p>
    <w:p w14:paraId="3934A82E" w14:textId="77777777" w:rsidR="000A713A" w:rsidRPr="00046B34" w:rsidRDefault="000A713A" w:rsidP="0038592B"/>
    <w:p w14:paraId="3424CF3E" w14:textId="1F2BEB43" w:rsidR="00C21232" w:rsidRPr="00D80264" w:rsidRDefault="006B014F">
      <w:pPr>
        <w:pStyle w:val="af6"/>
        <w:numPr>
          <w:ilvl w:val="0"/>
          <w:numId w:val="1"/>
        </w:numPr>
        <w:tabs>
          <w:tab w:val="left" w:pos="1134"/>
        </w:tabs>
        <w:ind w:left="0" w:firstLine="567"/>
        <w:rPr>
          <w:color w:val="000000" w:themeColor="text1"/>
        </w:rPr>
      </w:pPr>
      <w:r w:rsidRPr="008B1B46">
        <w:rPr>
          <w:color w:val="000000" w:themeColor="text1"/>
        </w:rPr>
        <w:t>Національний</w:t>
      </w:r>
      <w:r w:rsidRPr="00046B34">
        <w:rPr>
          <w:color w:val="000000" w:themeColor="text1"/>
          <w:shd w:val="clear" w:color="auto" w:fill="FFFFFF"/>
        </w:rPr>
        <w:t xml:space="preserve"> банк здійснює </w:t>
      </w:r>
      <w:r w:rsidR="00C01D21" w:rsidRPr="00046B34">
        <w:rPr>
          <w:color w:val="000000" w:themeColor="text1"/>
          <w:shd w:val="clear" w:color="auto" w:fill="FFFFFF"/>
        </w:rPr>
        <w:t>контроль</w:t>
      </w:r>
      <w:r w:rsidRPr="00046B34">
        <w:rPr>
          <w:color w:val="000000" w:themeColor="text1"/>
          <w:shd w:val="clear" w:color="auto" w:fill="FFFFFF"/>
        </w:rPr>
        <w:t xml:space="preserve"> </w:t>
      </w:r>
      <w:r w:rsidR="00FB496B" w:rsidRPr="00046B34">
        <w:rPr>
          <w:color w:val="000000" w:themeColor="text1"/>
          <w:shd w:val="clear" w:color="auto" w:fill="FFFFFF"/>
        </w:rPr>
        <w:t xml:space="preserve">відповідно до вимог Закону про </w:t>
      </w:r>
      <w:r w:rsidR="005B0585" w:rsidRPr="00046B34">
        <w:rPr>
          <w:color w:val="000000" w:themeColor="text1"/>
          <w:shd w:val="clear" w:color="auto" w:fill="FFFFFF"/>
        </w:rPr>
        <w:t>платіжні послуги</w:t>
      </w:r>
      <w:r w:rsidR="00FB496B" w:rsidRPr="00046B34">
        <w:rPr>
          <w:color w:val="000000" w:themeColor="text1"/>
          <w:shd w:val="clear" w:color="auto" w:fill="FFFFFF"/>
        </w:rPr>
        <w:t xml:space="preserve"> та інших законів у порядку, визначеному </w:t>
      </w:r>
      <w:r w:rsidR="00C10A49">
        <w:rPr>
          <w:color w:val="000000" w:themeColor="text1"/>
          <w:shd w:val="clear" w:color="auto" w:fill="FFFFFF"/>
        </w:rPr>
        <w:t xml:space="preserve">Положенням </w:t>
      </w:r>
      <w:r w:rsidR="00C10A49" w:rsidRPr="00D80264">
        <w:rPr>
          <w:color w:val="000000" w:themeColor="text1"/>
          <w:shd w:val="clear" w:color="auto" w:fill="FFFFFF"/>
        </w:rPr>
        <w:t>про проведення перевірок небанківських надавачів платіжних послуг, надавачів обмежених платіжних послуг</w:t>
      </w:r>
      <w:r w:rsidR="00C10A49">
        <w:rPr>
          <w:color w:val="000000" w:themeColor="text1"/>
          <w:shd w:val="clear" w:color="auto" w:fill="FFFFFF"/>
        </w:rPr>
        <w:t xml:space="preserve">, затвердженим постановою Правління </w:t>
      </w:r>
      <w:r w:rsidR="00C10A49" w:rsidRPr="00D80264">
        <w:rPr>
          <w:color w:val="000000" w:themeColor="text1"/>
        </w:rPr>
        <w:t>Національного банку України</w:t>
      </w:r>
      <w:r w:rsidR="00C10A49">
        <w:rPr>
          <w:color w:val="000000" w:themeColor="text1"/>
        </w:rPr>
        <w:t xml:space="preserve"> від 06 квітня </w:t>
      </w:r>
      <w:r w:rsidR="00C10A49" w:rsidRPr="00D80264">
        <w:rPr>
          <w:color w:val="000000" w:themeColor="text1"/>
        </w:rPr>
        <w:t>2023</w:t>
      </w:r>
      <w:r w:rsidR="00C10A49">
        <w:rPr>
          <w:color w:val="000000" w:themeColor="text1"/>
        </w:rPr>
        <w:t xml:space="preserve"> року</w:t>
      </w:r>
      <w:r w:rsidR="00C10A49" w:rsidRPr="00D80264">
        <w:rPr>
          <w:color w:val="000000" w:themeColor="text1"/>
        </w:rPr>
        <w:t>  № 47</w:t>
      </w:r>
      <w:r w:rsidR="00C10A49">
        <w:rPr>
          <w:color w:val="000000" w:themeColor="text1"/>
        </w:rPr>
        <w:t xml:space="preserve"> (зі змінами), </w:t>
      </w:r>
      <w:r w:rsidR="00C10A49" w:rsidRPr="00D80264">
        <w:rPr>
          <w:color w:val="000000" w:themeColor="text1"/>
          <w:shd w:val="clear" w:color="auto" w:fill="FFFFFF"/>
        </w:rPr>
        <w:t>Положення про здійснення Національним банком України безвиїзного нагляду на платіжному ринку за небанківськими надавачами платіжних послуг, надавачами обмежених платіжних послуг</w:t>
      </w:r>
      <w:r w:rsidR="00C10A49">
        <w:rPr>
          <w:color w:val="000000" w:themeColor="text1"/>
          <w:shd w:val="clear" w:color="auto" w:fill="FFFFFF"/>
        </w:rPr>
        <w:t xml:space="preserve">, затвердженим постановою Правління </w:t>
      </w:r>
      <w:r w:rsidR="00C10A49" w:rsidRPr="00224158">
        <w:rPr>
          <w:color w:val="000000" w:themeColor="text1"/>
        </w:rPr>
        <w:t xml:space="preserve">Національного банку України </w:t>
      </w:r>
      <w:r w:rsidR="00C10A49" w:rsidRPr="00D80264">
        <w:rPr>
          <w:color w:val="000000" w:themeColor="text1"/>
          <w:shd w:val="clear" w:color="auto" w:fill="FFFFFF"/>
        </w:rPr>
        <w:t xml:space="preserve">від </w:t>
      </w:r>
      <w:r w:rsidR="00C10A49">
        <w:rPr>
          <w:color w:val="000000" w:themeColor="text1"/>
          <w:shd w:val="clear" w:color="auto" w:fill="FFFFFF"/>
        </w:rPr>
        <w:t xml:space="preserve">05 травня </w:t>
      </w:r>
      <w:r w:rsidR="00C10A49" w:rsidRPr="00D80264">
        <w:rPr>
          <w:color w:val="000000" w:themeColor="text1"/>
          <w:shd w:val="clear" w:color="auto" w:fill="FFFFFF"/>
        </w:rPr>
        <w:t>2023  № 60</w:t>
      </w:r>
      <w:r w:rsidR="00C10A49">
        <w:rPr>
          <w:color w:val="000000" w:themeColor="text1"/>
          <w:shd w:val="clear" w:color="auto" w:fill="FFFFFF"/>
        </w:rPr>
        <w:t xml:space="preserve"> </w:t>
      </w:r>
      <w:r w:rsidR="00C10A49">
        <w:rPr>
          <w:color w:val="000000" w:themeColor="text1"/>
        </w:rPr>
        <w:t xml:space="preserve">(зі змінами), </w:t>
      </w:r>
      <w:r w:rsidRPr="00D80264">
        <w:rPr>
          <w:color w:val="000000" w:themeColor="text1"/>
          <w:shd w:val="clear" w:color="auto" w:fill="FFFFFF"/>
        </w:rPr>
        <w:t xml:space="preserve">за дотриманням </w:t>
      </w:r>
      <w:r w:rsidR="005B0585" w:rsidRPr="00D80264">
        <w:rPr>
          <w:color w:val="000000" w:themeColor="text1"/>
        </w:rPr>
        <w:t>надавачем фінансових платіжних послуг</w:t>
      </w:r>
      <w:r w:rsidR="004646EC" w:rsidRPr="00D80264">
        <w:rPr>
          <w:color w:val="000000" w:themeColor="text1"/>
          <w:lang w:eastAsia="en-US"/>
        </w:rPr>
        <w:t xml:space="preserve">, </w:t>
      </w:r>
      <w:r w:rsidR="004646EC" w:rsidRPr="00D80264">
        <w:rPr>
          <w:color w:val="000000" w:themeColor="text1"/>
          <w:shd w:val="clear" w:color="auto" w:fill="FFFFFF"/>
        </w:rPr>
        <w:t xml:space="preserve">ключовими особами </w:t>
      </w:r>
      <w:r w:rsidR="004646EC" w:rsidRPr="00D80264">
        <w:rPr>
          <w:color w:val="000000" w:themeColor="text1"/>
        </w:rPr>
        <w:t xml:space="preserve">та/або </w:t>
      </w:r>
      <w:r w:rsidR="004646EC" w:rsidRPr="00D80264">
        <w:rPr>
          <w:color w:val="000000" w:themeColor="text1"/>
          <w:shd w:val="clear" w:color="auto" w:fill="FFFFFF"/>
        </w:rPr>
        <w:t>ос</w:t>
      </w:r>
      <w:r w:rsidR="002B2FBE" w:rsidRPr="00D80264">
        <w:rPr>
          <w:color w:val="000000" w:themeColor="text1"/>
          <w:shd w:val="clear" w:color="auto" w:fill="FFFFFF"/>
        </w:rPr>
        <w:t>о</w:t>
      </w:r>
      <w:r w:rsidR="004646EC" w:rsidRPr="00D80264">
        <w:rPr>
          <w:color w:val="000000" w:themeColor="text1"/>
          <w:shd w:val="clear" w:color="auto" w:fill="FFFFFF"/>
        </w:rPr>
        <w:t>б</w:t>
      </w:r>
      <w:r w:rsidR="002B2FBE" w:rsidRPr="00D80264">
        <w:rPr>
          <w:color w:val="000000" w:themeColor="text1"/>
          <w:shd w:val="clear" w:color="auto" w:fill="FFFFFF"/>
        </w:rPr>
        <w:t>ами</w:t>
      </w:r>
      <w:r w:rsidR="004646EC" w:rsidRPr="00D80264">
        <w:rPr>
          <w:color w:val="000000" w:themeColor="text1"/>
          <w:shd w:val="clear" w:color="auto" w:fill="FFFFFF"/>
        </w:rPr>
        <w:t>, на яких покладено виконання ключових функцій</w:t>
      </w:r>
      <w:r w:rsidR="004646EC" w:rsidRPr="00D80264">
        <w:rPr>
          <w:color w:val="000000" w:themeColor="text1"/>
        </w:rPr>
        <w:t xml:space="preserve"> у </w:t>
      </w:r>
      <w:r w:rsidR="005B0585" w:rsidRPr="00D80264">
        <w:rPr>
          <w:color w:val="000000" w:themeColor="text1"/>
        </w:rPr>
        <w:t>надавачі фінансових платіжних послуг</w:t>
      </w:r>
      <w:r w:rsidR="007631F3" w:rsidRPr="00D80264">
        <w:rPr>
          <w:color w:val="000000" w:themeColor="text1"/>
        </w:rPr>
        <w:t>,</w:t>
      </w:r>
      <w:r w:rsidRPr="00D80264">
        <w:rPr>
          <w:color w:val="000000" w:themeColor="text1"/>
          <w:shd w:val="clear" w:color="auto" w:fill="FFFFFF"/>
        </w:rPr>
        <w:t xml:space="preserve"> вимог цього Положення</w:t>
      </w:r>
      <w:r w:rsidR="00B770D8" w:rsidRPr="00D80264">
        <w:rPr>
          <w:color w:val="000000" w:themeColor="text1"/>
          <w:shd w:val="clear" w:color="auto" w:fill="FFFFFF"/>
        </w:rPr>
        <w:t>,</w:t>
      </w:r>
      <w:r w:rsidR="004E2330" w:rsidRPr="00D80264">
        <w:rPr>
          <w:color w:val="000000" w:themeColor="text1"/>
          <w:shd w:val="clear" w:color="auto" w:fill="FFFFFF"/>
        </w:rPr>
        <w:t xml:space="preserve"> здійснює оцінку забезпечення ними ефективного управління та контролю за діяльністю </w:t>
      </w:r>
      <w:r w:rsidR="005B0585" w:rsidRPr="00D80264">
        <w:rPr>
          <w:color w:val="000000" w:themeColor="text1"/>
        </w:rPr>
        <w:t>надавача фінансових платіжних послуг</w:t>
      </w:r>
      <w:r w:rsidRPr="00D80264">
        <w:rPr>
          <w:color w:val="000000" w:themeColor="text1"/>
          <w:shd w:val="clear" w:color="auto" w:fill="FFFFFF"/>
        </w:rPr>
        <w:t>.</w:t>
      </w:r>
    </w:p>
    <w:p w14:paraId="032F51E6" w14:textId="77777777" w:rsidR="00FB496B" w:rsidRPr="00046B34" w:rsidRDefault="00FB496B" w:rsidP="00FB496B">
      <w:pPr>
        <w:pStyle w:val="af6"/>
        <w:tabs>
          <w:tab w:val="left" w:pos="709"/>
        </w:tabs>
        <w:ind w:left="709"/>
        <w:rPr>
          <w:color w:val="000000" w:themeColor="text1"/>
        </w:rPr>
      </w:pPr>
    </w:p>
    <w:p w14:paraId="496585E6" w14:textId="5BE0F27C" w:rsidR="000A713A" w:rsidRPr="00046B34" w:rsidRDefault="000A713A" w:rsidP="008B1B46">
      <w:pPr>
        <w:pStyle w:val="af6"/>
        <w:numPr>
          <w:ilvl w:val="0"/>
          <w:numId w:val="1"/>
        </w:numPr>
        <w:tabs>
          <w:tab w:val="left" w:pos="1134"/>
        </w:tabs>
        <w:ind w:left="0" w:firstLine="567"/>
        <w:rPr>
          <w:color w:val="000000" w:themeColor="text1"/>
        </w:rPr>
      </w:pPr>
      <w:r w:rsidRPr="00046B34">
        <w:rPr>
          <w:color w:val="000000" w:themeColor="text1"/>
        </w:rPr>
        <w:t>Національний банк</w:t>
      </w:r>
      <w:r w:rsidR="00C21232" w:rsidRPr="00046B34">
        <w:rPr>
          <w:color w:val="000000" w:themeColor="text1"/>
        </w:rPr>
        <w:t xml:space="preserve"> </w:t>
      </w:r>
      <w:r w:rsidR="006D33D0">
        <w:rPr>
          <w:color w:val="000000" w:themeColor="text1"/>
        </w:rPr>
        <w:t xml:space="preserve">в межах повноважень </w:t>
      </w:r>
      <w:r w:rsidR="00322D06" w:rsidRPr="00046B34">
        <w:rPr>
          <w:color w:val="000000" w:themeColor="text1"/>
        </w:rPr>
        <w:t xml:space="preserve">має </w:t>
      </w:r>
      <w:r w:rsidR="007631F3" w:rsidRPr="00046B34">
        <w:rPr>
          <w:color w:val="000000" w:themeColor="text1"/>
        </w:rPr>
        <w:t xml:space="preserve">право </w:t>
      </w:r>
      <w:r w:rsidR="00190E34" w:rsidRPr="00046B34">
        <w:rPr>
          <w:color w:val="000000" w:themeColor="text1"/>
        </w:rPr>
        <w:t xml:space="preserve">письмово вимагати від надавача фінансових платіжних послуг, </w:t>
      </w:r>
      <w:r w:rsidR="00190E34" w:rsidRPr="00046B34">
        <w:rPr>
          <w:color w:val="000000" w:themeColor="text1"/>
          <w:shd w:val="clear" w:color="auto" w:fill="FFFFFF"/>
        </w:rPr>
        <w:t xml:space="preserve">ключових осіб </w:t>
      </w:r>
      <w:r w:rsidR="00190E34" w:rsidRPr="00046B34">
        <w:rPr>
          <w:color w:val="000000" w:themeColor="text1"/>
        </w:rPr>
        <w:t xml:space="preserve">та/або </w:t>
      </w:r>
      <w:r w:rsidR="00190E34" w:rsidRPr="00046B34">
        <w:rPr>
          <w:color w:val="000000" w:themeColor="text1"/>
          <w:shd w:val="clear" w:color="auto" w:fill="FFFFFF"/>
        </w:rPr>
        <w:t>осіб, на яких покладено виконання ключових функцій</w:t>
      </w:r>
      <w:r w:rsidR="00190E34" w:rsidRPr="00046B34">
        <w:rPr>
          <w:color w:val="000000" w:themeColor="text1"/>
        </w:rPr>
        <w:t xml:space="preserve"> у надавачі фінансових платіжних послуг, </w:t>
      </w:r>
      <w:r w:rsidR="00190E34" w:rsidRPr="00046B34">
        <w:rPr>
          <w:color w:val="000000" w:themeColor="text1"/>
          <w:shd w:val="clear" w:color="auto" w:fill="FFFFFF"/>
        </w:rPr>
        <w:t>з наведенням обґрунтування такої вимоги</w:t>
      </w:r>
      <w:r w:rsidR="00CF39B5">
        <w:rPr>
          <w:color w:val="000000" w:themeColor="text1"/>
          <w:shd w:val="clear" w:color="auto" w:fill="FFFFFF"/>
        </w:rPr>
        <w:t xml:space="preserve"> копії документів,</w:t>
      </w:r>
      <w:r w:rsidR="00190E34" w:rsidRPr="00046B34">
        <w:rPr>
          <w:color w:val="000000" w:themeColor="text1"/>
          <w:shd w:val="clear" w:color="auto" w:fill="FFFFFF"/>
        </w:rPr>
        <w:t xml:space="preserve"> додаткову інформацію, документи та звіти, визначені цим </w:t>
      </w:r>
      <w:r w:rsidR="00190E34" w:rsidRPr="00046B34">
        <w:rPr>
          <w:color w:val="000000" w:themeColor="text1"/>
        </w:rPr>
        <w:t>Положенням</w:t>
      </w:r>
      <w:r w:rsidR="00190E34" w:rsidRPr="00046B34">
        <w:rPr>
          <w:color w:val="000000" w:themeColor="text1"/>
          <w:shd w:val="clear" w:color="auto" w:fill="FFFFFF"/>
        </w:rPr>
        <w:t xml:space="preserve">, </w:t>
      </w:r>
      <w:r w:rsidR="00190E34" w:rsidRPr="00046B34">
        <w:rPr>
          <w:color w:val="000000" w:themeColor="text1"/>
        </w:rPr>
        <w:t>а також письмові пояснення щодо системи управління надавача фінансових платіжних послуг.</w:t>
      </w:r>
    </w:p>
    <w:p w14:paraId="56CE9BE0" w14:textId="77777777" w:rsidR="000A713A" w:rsidRPr="00046B34" w:rsidRDefault="000A713A" w:rsidP="000A713A">
      <w:pPr>
        <w:pStyle w:val="af6"/>
        <w:tabs>
          <w:tab w:val="left" w:pos="709"/>
        </w:tabs>
        <w:ind w:left="0" w:firstLine="709"/>
        <w:rPr>
          <w:color w:val="000000" w:themeColor="text1"/>
        </w:rPr>
      </w:pPr>
    </w:p>
    <w:p w14:paraId="3197B7F9" w14:textId="382F5BAD" w:rsidR="009D39DA" w:rsidRPr="00D80264" w:rsidRDefault="00D80264">
      <w:pPr>
        <w:pStyle w:val="af6"/>
        <w:numPr>
          <w:ilvl w:val="0"/>
          <w:numId w:val="1"/>
        </w:numPr>
        <w:tabs>
          <w:tab w:val="left" w:pos="1134"/>
        </w:tabs>
        <w:ind w:left="0" w:firstLine="567"/>
        <w:rPr>
          <w:bCs/>
          <w:color w:val="000000" w:themeColor="text1"/>
        </w:rPr>
      </w:pPr>
      <w:bookmarkStart w:id="179" w:name="n295"/>
      <w:bookmarkStart w:id="180" w:name="n296"/>
      <w:bookmarkStart w:id="181" w:name="n297"/>
      <w:bookmarkEnd w:id="179"/>
      <w:bookmarkEnd w:id="180"/>
      <w:bookmarkEnd w:id="181"/>
      <w:r w:rsidRPr="00D80264">
        <w:rPr>
          <w:color w:val="000000" w:themeColor="text1"/>
        </w:rPr>
        <w:t xml:space="preserve">Застосування Національним банком </w:t>
      </w:r>
      <w:r w:rsidR="00AF0E3C" w:rsidRPr="00046B34">
        <w:rPr>
          <w:color w:val="000000" w:themeColor="text1"/>
        </w:rPr>
        <w:t>заход</w:t>
      </w:r>
      <w:r>
        <w:rPr>
          <w:color w:val="000000" w:themeColor="text1"/>
        </w:rPr>
        <w:t>ів</w:t>
      </w:r>
      <w:r w:rsidR="00AF0E3C" w:rsidRPr="00046B34">
        <w:rPr>
          <w:color w:val="000000" w:themeColor="text1"/>
        </w:rPr>
        <w:t xml:space="preserve"> впливу </w:t>
      </w:r>
      <w:r w:rsidR="006E1812">
        <w:rPr>
          <w:color w:val="000000" w:themeColor="text1"/>
        </w:rPr>
        <w:t>у</w:t>
      </w:r>
      <w:r w:rsidR="00B6021B" w:rsidRPr="00046B34">
        <w:rPr>
          <w:color w:val="000000" w:themeColor="text1"/>
        </w:rPr>
        <w:t xml:space="preserve"> </w:t>
      </w:r>
      <w:r w:rsidR="00385D33" w:rsidRPr="00046B34">
        <w:rPr>
          <w:color w:val="000000" w:themeColor="text1"/>
        </w:rPr>
        <w:t>разі</w:t>
      </w:r>
      <w:r w:rsidR="008C4899" w:rsidRPr="00046B34">
        <w:rPr>
          <w:color w:val="000000" w:themeColor="text1"/>
        </w:rPr>
        <w:t xml:space="preserve"> </w:t>
      </w:r>
      <w:r w:rsidR="006E1812">
        <w:rPr>
          <w:color w:val="000000" w:themeColor="text1"/>
        </w:rPr>
        <w:t>порушення</w:t>
      </w:r>
      <w:r w:rsidR="006E1812" w:rsidRPr="00046B34">
        <w:rPr>
          <w:color w:val="000000" w:themeColor="text1"/>
        </w:rPr>
        <w:t xml:space="preserve"> </w:t>
      </w:r>
      <w:r w:rsidR="002C7D41" w:rsidRPr="00D80264">
        <w:rPr>
          <w:color w:val="000000" w:themeColor="text1"/>
        </w:rPr>
        <w:t>вимог цього Положення</w:t>
      </w:r>
      <w:r w:rsidR="008C4899" w:rsidRPr="00046B34">
        <w:rPr>
          <w:color w:val="000000" w:themeColor="text1"/>
        </w:rPr>
        <w:t xml:space="preserve"> </w:t>
      </w:r>
      <w:r>
        <w:rPr>
          <w:color w:val="000000" w:themeColor="text1"/>
        </w:rPr>
        <w:t xml:space="preserve">здійснюється </w:t>
      </w:r>
      <w:r w:rsidR="00B6021B" w:rsidRPr="00046B34">
        <w:rPr>
          <w:color w:val="000000" w:themeColor="text1"/>
        </w:rPr>
        <w:t xml:space="preserve">в </w:t>
      </w:r>
      <w:r w:rsidR="00385D33" w:rsidRPr="00046B34">
        <w:rPr>
          <w:color w:val="000000" w:themeColor="text1"/>
        </w:rPr>
        <w:t xml:space="preserve">порядку, визначеному Законом про </w:t>
      </w:r>
      <w:r w:rsidR="00812B45" w:rsidRPr="00046B34">
        <w:rPr>
          <w:color w:val="000000" w:themeColor="text1"/>
        </w:rPr>
        <w:t>платіжні послуги</w:t>
      </w:r>
      <w:r w:rsidR="00385D33" w:rsidRPr="00046B34">
        <w:rPr>
          <w:color w:val="000000" w:themeColor="text1"/>
        </w:rPr>
        <w:t xml:space="preserve"> та </w:t>
      </w:r>
      <w:r w:rsidR="009D39DA" w:rsidRPr="00D80264">
        <w:rPr>
          <w:color w:val="000000" w:themeColor="text1"/>
        </w:rPr>
        <w:t>Положення</w:t>
      </w:r>
      <w:r w:rsidR="009D39DA">
        <w:rPr>
          <w:color w:val="000000" w:themeColor="text1"/>
        </w:rPr>
        <w:t>м</w:t>
      </w:r>
      <w:r w:rsidR="009D39DA" w:rsidRPr="00D80264">
        <w:rPr>
          <w:color w:val="000000" w:themeColor="text1"/>
        </w:rPr>
        <w:t xml:space="preserve"> про застосування Національним банком України заходів впливу за порушення вимог законодавства, що регулює діяльність на платіжному ринку</w:t>
      </w:r>
      <w:r w:rsidR="009D39DA">
        <w:rPr>
          <w:color w:val="000000" w:themeColor="text1"/>
        </w:rPr>
        <w:t xml:space="preserve">, </w:t>
      </w:r>
      <w:r w:rsidR="009D39DA" w:rsidRPr="00D80264">
        <w:rPr>
          <w:color w:val="000000" w:themeColor="text1"/>
        </w:rPr>
        <w:t xml:space="preserve">затвердженим постановою Правління </w:t>
      </w:r>
      <w:r w:rsidR="009D39DA" w:rsidRPr="00224158">
        <w:rPr>
          <w:color w:val="000000" w:themeColor="text1"/>
        </w:rPr>
        <w:t>Національного банку України від</w:t>
      </w:r>
      <w:r w:rsidR="009D39DA">
        <w:rPr>
          <w:color w:val="000000" w:themeColor="text1"/>
        </w:rPr>
        <w:t xml:space="preserve"> 22 вересня </w:t>
      </w:r>
      <w:r w:rsidR="009D39DA" w:rsidRPr="00D80264">
        <w:rPr>
          <w:color w:val="000000" w:themeColor="text1"/>
        </w:rPr>
        <w:t>2022</w:t>
      </w:r>
      <w:r w:rsidR="009D39DA">
        <w:rPr>
          <w:color w:val="000000" w:themeColor="text1"/>
        </w:rPr>
        <w:t xml:space="preserve"> року</w:t>
      </w:r>
      <w:r w:rsidR="009D39DA" w:rsidRPr="00D80264">
        <w:rPr>
          <w:color w:val="000000" w:themeColor="text1"/>
        </w:rPr>
        <w:t>  № 206</w:t>
      </w:r>
      <w:r w:rsidR="009D39DA">
        <w:rPr>
          <w:color w:val="000000" w:themeColor="text1"/>
        </w:rPr>
        <w:t xml:space="preserve"> (зі змінами).</w:t>
      </w:r>
    </w:p>
    <w:p w14:paraId="40A89AAA" w14:textId="77777777" w:rsidR="00D80264" w:rsidRPr="00D80264" w:rsidRDefault="00D80264" w:rsidP="00D80264">
      <w:pPr>
        <w:pStyle w:val="af6"/>
        <w:rPr>
          <w:bCs/>
          <w:color w:val="000000" w:themeColor="text1"/>
        </w:rPr>
      </w:pPr>
    </w:p>
    <w:p w14:paraId="37D61AFC" w14:textId="77777777" w:rsidR="003810A4" w:rsidRPr="00046B34" w:rsidRDefault="003810A4" w:rsidP="00D80264">
      <w:pPr>
        <w:rPr>
          <w:bCs/>
        </w:rPr>
      </w:pPr>
    </w:p>
    <w:p w14:paraId="2BD60A5E" w14:textId="77777777" w:rsidR="00AD429B" w:rsidRPr="00046B34" w:rsidRDefault="00AD429B" w:rsidP="00AD429B">
      <w:pPr>
        <w:ind w:firstLine="709"/>
        <w:rPr>
          <w:color w:val="000000" w:themeColor="text1"/>
        </w:rPr>
        <w:sectPr w:rsidR="00AD429B" w:rsidRPr="00046B34" w:rsidSect="00AD2AE7">
          <w:headerReference w:type="default" r:id="rId19"/>
          <w:headerReference w:type="first" r:id="rId20"/>
          <w:pgSz w:w="11906" w:h="16838" w:code="9"/>
          <w:pgMar w:top="567" w:right="567" w:bottom="1701" w:left="1701" w:header="709" w:footer="709" w:gutter="0"/>
          <w:pgNumType w:start="1"/>
          <w:cols w:space="708"/>
          <w:titlePg/>
          <w:docGrid w:linePitch="381"/>
        </w:sectPr>
      </w:pPr>
    </w:p>
    <w:p w14:paraId="4D58834D" w14:textId="77777777" w:rsidR="002D66FE" w:rsidRPr="00046B34" w:rsidRDefault="00C67A60" w:rsidP="00993B40">
      <w:pPr>
        <w:pStyle w:val="1"/>
        <w:spacing w:before="0"/>
        <w:ind w:left="5954"/>
        <w:jc w:val="left"/>
        <w:rPr>
          <w:rFonts w:ascii="Times New Roman" w:hAnsi="Times New Roman" w:cs="Times New Roman"/>
          <w:color w:val="000000" w:themeColor="text1"/>
          <w:sz w:val="28"/>
          <w:szCs w:val="28"/>
        </w:rPr>
      </w:pPr>
      <w:r w:rsidRPr="00046B34">
        <w:rPr>
          <w:rFonts w:ascii="Times New Roman" w:eastAsia="Calibri" w:hAnsi="Times New Roman" w:cs="Times New Roman"/>
          <w:color w:val="000000" w:themeColor="text1"/>
          <w:sz w:val="28"/>
          <w:szCs w:val="28"/>
        </w:rPr>
        <w:lastRenderedPageBreak/>
        <w:t xml:space="preserve">Додаток </w:t>
      </w:r>
      <w:r w:rsidR="001B66F9" w:rsidRPr="00046B34">
        <w:rPr>
          <w:rFonts w:ascii="Times New Roman" w:eastAsia="Calibri" w:hAnsi="Times New Roman" w:cs="Times New Roman"/>
          <w:color w:val="000000" w:themeColor="text1"/>
          <w:sz w:val="28"/>
          <w:szCs w:val="28"/>
        </w:rPr>
        <w:t>1</w:t>
      </w:r>
    </w:p>
    <w:p w14:paraId="57B201EE" w14:textId="77777777" w:rsidR="002D66FE" w:rsidRPr="00046B34" w:rsidRDefault="00C67A60" w:rsidP="00993B40">
      <w:pPr>
        <w:ind w:left="5954"/>
        <w:jc w:val="left"/>
        <w:rPr>
          <w:rFonts w:eastAsiaTheme="minorEastAsia"/>
          <w:color w:val="000000" w:themeColor="text1"/>
        </w:rPr>
      </w:pPr>
      <w:r w:rsidRPr="00046B34">
        <w:rPr>
          <w:rFonts w:eastAsia="Calibri"/>
          <w:color w:val="000000" w:themeColor="text1"/>
        </w:rPr>
        <w:t xml:space="preserve">до Положення про </w:t>
      </w:r>
      <w:r w:rsidR="008F470A" w:rsidRPr="00046B34">
        <w:rPr>
          <w:rFonts w:eastAsia="Calibri"/>
          <w:color w:val="000000" w:themeColor="text1"/>
        </w:rPr>
        <w:t xml:space="preserve">вимоги до системи управління </w:t>
      </w:r>
      <w:r w:rsidR="00EE64C4" w:rsidRPr="00046B34">
        <w:rPr>
          <w:color w:val="000000" w:themeColor="text1"/>
        </w:rPr>
        <w:t>надавача фінансових платіжних послуг</w:t>
      </w:r>
    </w:p>
    <w:p w14:paraId="6300E2F2" w14:textId="33CA94FD" w:rsidR="002D66FE" w:rsidRPr="00046B34" w:rsidRDefault="00C67A60" w:rsidP="00993B40">
      <w:pPr>
        <w:ind w:left="5954"/>
        <w:jc w:val="left"/>
        <w:rPr>
          <w:color w:val="000000" w:themeColor="text1"/>
        </w:rPr>
      </w:pPr>
      <w:r w:rsidRPr="00046B34">
        <w:rPr>
          <w:rFonts w:eastAsiaTheme="minorEastAsia"/>
          <w:color w:val="000000" w:themeColor="text1"/>
        </w:rPr>
        <w:t>(</w:t>
      </w:r>
      <w:r w:rsidR="008F470A" w:rsidRPr="00046B34">
        <w:rPr>
          <w:rFonts w:eastAsiaTheme="minorEastAsia"/>
          <w:color w:val="000000" w:themeColor="text1"/>
        </w:rPr>
        <w:t xml:space="preserve">пункт </w:t>
      </w:r>
      <w:r w:rsidR="00101E74">
        <w:rPr>
          <w:rFonts w:eastAsiaTheme="minorEastAsia"/>
          <w:color w:val="000000" w:themeColor="text1"/>
        </w:rPr>
        <w:fldChar w:fldCharType="begin"/>
      </w:r>
      <w:r w:rsidR="00101E74">
        <w:rPr>
          <w:rFonts w:eastAsiaTheme="minorEastAsia"/>
          <w:color w:val="000000" w:themeColor="text1"/>
        </w:rPr>
        <w:instrText xml:space="preserve"> REF _Ref134783610 \r \h </w:instrText>
      </w:r>
      <w:r w:rsidR="00101E74">
        <w:rPr>
          <w:rFonts w:eastAsiaTheme="minorEastAsia"/>
          <w:color w:val="000000" w:themeColor="text1"/>
        </w:rPr>
      </w:r>
      <w:r w:rsidR="00101E74">
        <w:rPr>
          <w:rFonts w:eastAsiaTheme="minorEastAsia"/>
          <w:color w:val="000000" w:themeColor="text1"/>
        </w:rPr>
        <w:fldChar w:fldCharType="separate"/>
      </w:r>
      <w:r w:rsidR="008E1BFB">
        <w:rPr>
          <w:rFonts w:eastAsiaTheme="minorEastAsia"/>
          <w:color w:val="000000" w:themeColor="text1"/>
        </w:rPr>
        <w:t>56</w:t>
      </w:r>
      <w:r w:rsidR="00101E74">
        <w:rPr>
          <w:rFonts w:eastAsiaTheme="minorEastAsia"/>
          <w:color w:val="000000" w:themeColor="text1"/>
        </w:rPr>
        <w:fldChar w:fldCharType="end"/>
      </w:r>
      <w:r w:rsidR="00F70140" w:rsidRPr="00046B34">
        <w:rPr>
          <w:rFonts w:eastAsiaTheme="minorEastAsia"/>
          <w:color w:val="000000" w:themeColor="text1"/>
        </w:rPr>
        <w:t xml:space="preserve"> </w:t>
      </w:r>
      <w:r w:rsidR="008F470A" w:rsidRPr="00046B34">
        <w:rPr>
          <w:rFonts w:eastAsiaTheme="minorEastAsia"/>
          <w:color w:val="000000" w:themeColor="text1"/>
        </w:rPr>
        <w:t xml:space="preserve">глави </w:t>
      </w:r>
      <w:r w:rsidR="00101E74">
        <w:rPr>
          <w:rFonts w:eastAsiaTheme="minorEastAsia"/>
          <w:color w:val="000000" w:themeColor="text1"/>
        </w:rPr>
        <w:fldChar w:fldCharType="begin"/>
      </w:r>
      <w:r w:rsidR="00101E74">
        <w:rPr>
          <w:rFonts w:eastAsiaTheme="minorEastAsia"/>
          <w:color w:val="000000" w:themeColor="text1"/>
        </w:rPr>
        <w:instrText xml:space="preserve"> REF _Ref134783641 \r \h </w:instrText>
      </w:r>
      <w:r w:rsidR="00101E74">
        <w:rPr>
          <w:rFonts w:eastAsiaTheme="minorEastAsia"/>
          <w:color w:val="000000" w:themeColor="text1"/>
        </w:rPr>
      </w:r>
      <w:r w:rsidR="00101E74">
        <w:rPr>
          <w:rFonts w:eastAsiaTheme="minorEastAsia"/>
          <w:color w:val="000000" w:themeColor="text1"/>
        </w:rPr>
        <w:fldChar w:fldCharType="separate"/>
      </w:r>
      <w:r w:rsidR="008E1BFB">
        <w:rPr>
          <w:rFonts w:eastAsiaTheme="minorEastAsia"/>
          <w:color w:val="000000" w:themeColor="text1"/>
        </w:rPr>
        <w:t>10</w:t>
      </w:r>
      <w:r w:rsidR="00101E74">
        <w:rPr>
          <w:rFonts w:eastAsiaTheme="minorEastAsia"/>
          <w:color w:val="000000" w:themeColor="text1"/>
        </w:rPr>
        <w:fldChar w:fldCharType="end"/>
      </w:r>
      <w:r w:rsidR="008F470A" w:rsidRPr="00046B34">
        <w:rPr>
          <w:rFonts w:eastAsiaTheme="minorEastAsia"/>
          <w:color w:val="000000" w:themeColor="text1"/>
        </w:rPr>
        <w:t xml:space="preserve"> розділу </w:t>
      </w:r>
      <w:r w:rsidR="00101E74">
        <w:rPr>
          <w:rFonts w:eastAsiaTheme="minorEastAsia"/>
          <w:color w:val="000000" w:themeColor="text1"/>
        </w:rPr>
        <w:fldChar w:fldCharType="begin"/>
      </w:r>
      <w:r w:rsidR="00101E74">
        <w:rPr>
          <w:rFonts w:eastAsiaTheme="minorEastAsia"/>
          <w:color w:val="000000" w:themeColor="text1"/>
        </w:rPr>
        <w:instrText xml:space="preserve"> REF _Ref170400784 \r \h </w:instrText>
      </w:r>
      <w:r w:rsidR="00101E74">
        <w:rPr>
          <w:rFonts w:eastAsiaTheme="minorEastAsia"/>
          <w:color w:val="000000" w:themeColor="text1"/>
        </w:rPr>
      </w:r>
      <w:r w:rsidR="00101E74">
        <w:rPr>
          <w:rFonts w:eastAsiaTheme="minorEastAsia"/>
          <w:color w:val="000000" w:themeColor="text1"/>
        </w:rPr>
        <w:fldChar w:fldCharType="separate"/>
      </w:r>
      <w:r w:rsidR="008E1BFB">
        <w:rPr>
          <w:rFonts w:eastAsiaTheme="minorEastAsia"/>
          <w:color w:val="000000" w:themeColor="text1"/>
        </w:rPr>
        <w:t>III</w:t>
      </w:r>
      <w:r w:rsidR="00101E74">
        <w:rPr>
          <w:rFonts w:eastAsiaTheme="minorEastAsia"/>
          <w:color w:val="000000" w:themeColor="text1"/>
        </w:rPr>
        <w:fldChar w:fldCharType="end"/>
      </w:r>
      <w:r w:rsidRPr="00046B34">
        <w:rPr>
          <w:rFonts w:eastAsiaTheme="minorEastAsia"/>
          <w:color w:val="000000" w:themeColor="text1"/>
        </w:rPr>
        <w:t>)</w:t>
      </w:r>
    </w:p>
    <w:p w14:paraId="340F55CD" w14:textId="77777777" w:rsidR="002D66FE" w:rsidRPr="00046B34" w:rsidRDefault="002D66FE" w:rsidP="00993B40">
      <w:pPr>
        <w:jc w:val="center"/>
        <w:rPr>
          <w:rFonts w:eastAsiaTheme="minorEastAsia"/>
          <w:color w:val="000000" w:themeColor="text1"/>
        </w:rPr>
      </w:pPr>
    </w:p>
    <w:p w14:paraId="4B5B64ED" w14:textId="77777777" w:rsidR="00E21B1F" w:rsidRPr="00046B34" w:rsidRDefault="00807FB5" w:rsidP="00993B40">
      <w:pPr>
        <w:jc w:val="center"/>
        <w:rPr>
          <w:rFonts w:eastAsiaTheme="minorEastAsia"/>
          <w:color w:val="000000" w:themeColor="text1"/>
        </w:rPr>
      </w:pPr>
      <w:r w:rsidRPr="00046B34">
        <w:rPr>
          <w:rFonts w:eastAsiaTheme="minorEastAsia"/>
          <w:color w:val="000000" w:themeColor="text1"/>
        </w:rPr>
        <w:t>Перелік питань</w:t>
      </w:r>
      <w:r w:rsidR="007C0467" w:rsidRPr="00046B34">
        <w:rPr>
          <w:rFonts w:eastAsiaTheme="minorEastAsia"/>
          <w:color w:val="000000" w:themeColor="text1"/>
        </w:rPr>
        <w:t xml:space="preserve"> щодо внутрішнього контролю</w:t>
      </w:r>
      <w:r w:rsidRPr="00046B34">
        <w:rPr>
          <w:rFonts w:eastAsiaTheme="minorEastAsia"/>
          <w:color w:val="000000" w:themeColor="text1"/>
        </w:rPr>
        <w:t xml:space="preserve">, які мають бути врегульовані у внутрішніх документах </w:t>
      </w:r>
      <w:r w:rsidR="00EE64C4" w:rsidRPr="00046B34">
        <w:rPr>
          <w:color w:val="000000" w:themeColor="text1"/>
        </w:rPr>
        <w:t xml:space="preserve">надавача фінансових платіжних </w:t>
      </w:r>
      <w:r w:rsidR="004F6A8C" w:rsidRPr="00046B34">
        <w:rPr>
          <w:color w:val="000000" w:themeColor="text1"/>
        </w:rPr>
        <w:t>послуг</w:t>
      </w:r>
      <w:r w:rsidR="008F470A" w:rsidRPr="00046B34" w:rsidDel="008F470A">
        <w:rPr>
          <w:rFonts w:eastAsiaTheme="minorEastAsia"/>
          <w:color w:val="000000" w:themeColor="text1"/>
        </w:rPr>
        <w:t xml:space="preserve"> </w:t>
      </w:r>
    </w:p>
    <w:p w14:paraId="0C3BAE92" w14:textId="77777777" w:rsidR="00993B40" w:rsidRPr="00046B34" w:rsidRDefault="00993B40" w:rsidP="00993B40">
      <w:pPr>
        <w:jc w:val="center"/>
        <w:rPr>
          <w:color w:val="000000" w:themeColor="text1"/>
        </w:rPr>
      </w:pPr>
    </w:p>
    <w:p w14:paraId="68A4BBAD"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Організаційна структура </w:t>
      </w:r>
      <w:r w:rsidR="00EE64C4" w:rsidRPr="00046B34">
        <w:rPr>
          <w:color w:val="000000" w:themeColor="text1"/>
        </w:rPr>
        <w:t>надавача фінансових платіжних послуг</w:t>
      </w:r>
      <w:r w:rsidRPr="00046B34">
        <w:rPr>
          <w:rFonts w:eastAsiaTheme="minorEastAsia"/>
          <w:color w:val="000000" w:themeColor="text1"/>
        </w:rPr>
        <w:t xml:space="preserve">, </w:t>
      </w:r>
      <w:r w:rsidRPr="00046B34">
        <w:rPr>
          <w:color w:val="000000" w:themeColor="text1"/>
        </w:rPr>
        <w:t xml:space="preserve">завдання, функції, </w:t>
      </w:r>
      <w:r w:rsidRPr="00046B34">
        <w:rPr>
          <w:rFonts w:eastAsiaTheme="minorEastAsia"/>
          <w:color w:val="000000" w:themeColor="text1"/>
        </w:rPr>
        <w:t xml:space="preserve">повноваження органів управління та структурних підрозділів </w:t>
      </w:r>
      <w:r w:rsidR="00EE64C4" w:rsidRPr="00046B34">
        <w:rPr>
          <w:color w:val="000000" w:themeColor="text1"/>
        </w:rPr>
        <w:t>надавача фінансових платіжних послуг</w:t>
      </w:r>
      <w:r w:rsidRPr="00046B34">
        <w:rPr>
          <w:rFonts w:eastAsiaTheme="minorEastAsia"/>
          <w:color w:val="000000" w:themeColor="text1"/>
        </w:rPr>
        <w:t>, включаючи повноваження щодо здійснення внутрішнього контролю.</w:t>
      </w:r>
    </w:p>
    <w:p w14:paraId="12C0D53C" w14:textId="77777777" w:rsidR="008F470A" w:rsidRPr="00046B34" w:rsidRDefault="008F470A" w:rsidP="005244E4">
      <w:pPr>
        <w:tabs>
          <w:tab w:val="left" w:pos="1134"/>
        </w:tabs>
        <w:ind w:firstLine="567"/>
        <w:rPr>
          <w:rFonts w:eastAsiaTheme="minorEastAsia"/>
          <w:color w:val="000000" w:themeColor="text1"/>
        </w:rPr>
      </w:pPr>
    </w:p>
    <w:p w14:paraId="0AC11C2B"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Порядок розподілу та делегування повноважень у </w:t>
      </w:r>
      <w:r w:rsidR="00EE64C4" w:rsidRPr="00046B34">
        <w:rPr>
          <w:color w:val="000000" w:themeColor="text1"/>
        </w:rPr>
        <w:t>надавачі фінансових платіжних послуг</w:t>
      </w:r>
      <w:r w:rsidRPr="00046B34">
        <w:rPr>
          <w:rFonts w:eastAsiaTheme="minorEastAsia"/>
          <w:color w:val="000000" w:themeColor="text1"/>
        </w:rPr>
        <w:t>.</w:t>
      </w:r>
    </w:p>
    <w:p w14:paraId="2D624808" w14:textId="77777777" w:rsidR="008F470A" w:rsidRPr="00046B34" w:rsidRDefault="008F470A" w:rsidP="005244E4">
      <w:pPr>
        <w:tabs>
          <w:tab w:val="left" w:pos="1134"/>
        </w:tabs>
        <w:ind w:firstLine="567"/>
        <w:rPr>
          <w:rFonts w:eastAsiaTheme="minorEastAsia"/>
          <w:color w:val="000000" w:themeColor="text1"/>
        </w:rPr>
      </w:pPr>
    </w:p>
    <w:p w14:paraId="2E722D67"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lang w:eastAsia="en-US"/>
        </w:rPr>
      </w:pPr>
      <w:r w:rsidRPr="00046B34">
        <w:rPr>
          <w:rFonts w:eastAsiaTheme="minorEastAsia"/>
          <w:color w:val="000000" w:themeColor="text1"/>
          <w:lang w:eastAsia="en-US"/>
        </w:rPr>
        <w:t xml:space="preserve">Перелік та опис </w:t>
      </w:r>
      <w:r w:rsidR="00005935" w:rsidRPr="00046B34">
        <w:rPr>
          <w:rFonts w:eastAsiaTheme="minorEastAsia"/>
          <w:color w:val="000000" w:themeColor="text1"/>
          <w:lang w:eastAsia="en-US"/>
        </w:rPr>
        <w:t xml:space="preserve">ключових </w:t>
      </w:r>
      <w:r w:rsidRPr="00046B34">
        <w:rPr>
          <w:rFonts w:eastAsiaTheme="minorEastAsia"/>
          <w:color w:val="000000" w:themeColor="text1"/>
          <w:lang w:eastAsia="en-US"/>
        </w:rPr>
        <w:t>процесів, щодо яких здійсню</w:t>
      </w:r>
      <w:r w:rsidR="006306AF" w:rsidRPr="00046B34">
        <w:rPr>
          <w:rFonts w:eastAsiaTheme="minorEastAsia"/>
          <w:color w:val="000000" w:themeColor="text1"/>
          <w:lang w:eastAsia="en-US"/>
        </w:rPr>
        <w:t>є</w:t>
      </w:r>
      <w:r w:rsidRPr="00046B34">
        <w:rPr>
          <w:rFonts w:eastAsiaTheme="minorEastAsia"/>
          <w:color w:val="000000" w:themeColor="text1"/>
          <w:lang w:eastAsia="en-US"/>
        </w:rPr>
        <w:t xml:space="preserve">ться внутрішній контроль, </w:t>
      </w:r>
      <w:r w:rsidR="007C0467" w:rsidRPr="00046B34">
        <w:rPr>
          <w:rFonts w:eastAsiaTheme="minorEastAsia"/>
          <w:color w:val="000000" w:themeColor="text1"/>
          <w:lang w:eastAsia="en-US"/>
        </w:rPr>
        <w:t>в</w:t>
      </w:r>
      <w:r w:rsidRPr="00046B34">
        <w:rPr>
          <w:rFonts w:eastAsiaTheme="minorEastAsia"/>
          <w:color w:val="000000" w:themeColor="text1"/>
          <w:lang w:eastAsia="en-US"/>
        </w:rPr>
        <w:t>ключаючи заходи та форми такого контролю.</w:t>
      </w:r>
    </w:p>
    <w:p w14:paraId="6D44A1BB" w14:textId="77777777" w:rsidR="008F470A" w:rsidRPr="00046B34" w:rsidRDefault="008F470A" w:rsidP="005244E4">
      <w:pPr>
        <w:tabs>
          <w:tab w:val="left" w:pos="1134"/>
        </w:tabs>
        <w:ind w:firstLine="567"/>
        <w:rPr>
          <w:rFonts w:eastAsiaTheme="minorEastAsia"/>
          <w:color w:val="000000" w:themeColor="text1"/>
          <w:lang w:eastAsia="en-US"/>
        </w:rPr>
      </w:pPr>
    </w:p>
    <w:p w14:paraId="7CFD708D"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Облікова політика </w:t>
      </w:r>
      <w:r w:rsidR="00EE64C4" w:rsidRPr="00046B34">
        <w:rPr>
          <w:color w:val="000000" w:themeColor="text1"/>
        </w:rPr>
        <w:t>надавача фінансових платіжних послуг</w:t>
      </w:r>
      <w:r w:rsidRPr="00046B34">
        <w:rPr>
          <w:rFonts w:eastAsiaTheme="minorEastAsia"/>
          <w:color w:val="000000" w:themeColor="text1"/>
        </w:rPr>
        <w:t>.</w:t>
      </w:r>
    </w:p>
    <w:p w14:paraId="21D3C789" w14:textId="77777777" w:rsidR="008F470A" w:rsidRPr="00046B34" w:rsidRDefault="008F470A" w:rsidP="005244E4">
      <w:pPr>
        <w:tabs>
          <w:tab w:val="left" w:pos="1134"/>
        </w:tabs>
        <w:ind w:firstLine="567"/>
        <w:rPr>
          <w:rFonts w:eastAsiaTheme="minorEastAsia"/>
          <w:color w:val="000000" w:themeColor="text1"/>
        </w:rPr>
      </w:pPr>
    </w:p>
    <w:p w14:paraId="549AA56A"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Правила здійснення контролю за повнотою і точністю облікової інформації та достовірністю звітності </w:t>
      </w:r>
      <w:r w:rsidR="00EE64C4" w:rsidRPr="00046B34">
        <w:rPr>
          <w:color w:val="000000" w:themeColor="text1"/>
        </w:rPr>
        <w:t>надавача фінансових платіжних послуг</w:t>
      </w:r>
      <w:r w:rsidRPr="00046B34">
        <w:rPr>
          <w:rFonts w:eastAsiaTheme="minorEastAsia"/>
          <w:color w:val="000000" w:themeColor="text1"/>
        </w:rPr>
        <w:t xml:space="preserve">, здійснення планування ефективного використання фінансових ресурсів з метою досягнення цілей діяльності </w:t>
      </w:r>
      <w:r w:rsidR="00EE64C4" w:rsidRPr="00046B34">
        <w:rPr>
          <w:color w:val="000000" w:themeColor="text1"/>
        </w:rPr>
        <w:t>надавача фінансових платіжних послуг</w:t>
      </w:r>
      <w:r w:rsidRPr="00046B34">
        <w:rPr>
          <w:rFonts w:eastAsiaTheme="minorEastAsia"/>
          <w:color w:val="000000" w:themeColor="text1"/>
        </w:rPr>
        <w:t>.</w:t>
      </w:r>
    </w:p>
    <w:p w14:paraId="4BC8BAC2" w14:textId="77777777" w:rsidR="008F470A" w:rsidRPr="00046B34" w:rsidRDefault="008F470A" w:rsidP="005244E4">
      <w:pPr>
        <w:tabs>
          <w:tab w:val="left" w:pos="1134"/>
        </w:tabs>
        <w:ind w:firstLine="567"/>
        <w:rPr>
          <w:rFonts w:eastAsiaTheme="minorEastAsia"/>
          <w:color w:val="000000" w:themeColor="text1"/>
        </w:rPr>
      </w:pPr>
    </w:p>
    <w:p w14:paraId="6EB189DA"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Перелік функцій, що не має права виконувати один працівник </w:t>
      </w:r>
      <w:r w:rsidR="00EE64C4" w:rsidRPr="00046B34">
        <w:rPr>
          <w:color w:val="000000" w:themeColor="text1"/>
        </w:rPr>
        <w:t>надавача фінансових платіжних послуг</w:t>
      </w:r>
      <w:r w:rsidRPr="00046B34">
        <w:rPr>
          <w:rFonts w:eastAsiaTheme="minorEastAsia"/>
          <w:color w:val="000000" w:themeColor="text1"/>
        </w:rPr>
        <w:t xml:space="preserve"> та які потребують додаткового рівня контролю.</w:t>
      </w:r>
    </w:p>
    <w:p w14:paraId="2C02672F" w14:textId="77777777" w:rsidR="008F470A" w:rsidRPr="00046B34" w:rsidRDefault="008F470A" w:rsidP="005244E4">
      <w:pPr>
        <w:tabs>
          <w:tab w:val="left" w:pos="1134"/>
        </w:tabs>
        <w:ind w:firstLine="567"/>
        <w:rPr>
          <w:rFonts w:eastAsiaTheme="minorEastAsia"/>
          <w:color w:val="000000" w:themeColor="text1"/>
        </w:rPr>
      </w:pPr>
    </w:p>
    <w:p w14:paraId="733D3AA1"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Регламенти</w:t>
      </w:r>
      <w:r w:rsidR="007C0467" w:rsidRPr="00046B34">
        <w:rPr>
          <w:rFonts w:eastAsiaTheme="minorEastAsia"/>
          <w:color w:val="000000" w:themeColor="text1"/>
        </w:rPr>
        <w:t> </w:t>
      </w:r>
      <w:r w:rsidRPr="00046B34">
        <w:rPr>
          <w:rFonts w:eastAsiaTheme="minorEastAsia"/>
          <w:color w:val="000000" w:themeColor="text1"/>
        </w:rPr>
        <w:t>/</w:t>
      </w:r>
      <w:r w:rsidR="007C0467" w:rsidRPr="00046B34">
        <w:rPr>
          <w:rFonts w:eastAsiaTheme="minorEastAsia"/>
          <w:color w:val="000000" w:themeColor="text1"/>
        </w:rPr>
        <w:t> </w:t>
      </w:r>
      <w:r w:rsidRPr="00046B34">
        <w:rPr>
          <w:rFonts w:eastAsiaTheme="minorEastAsia"/>
          <w:color w:val="000000" w:themeColor="text1"/>
        </w:rPr>
        <w:t>порядки складання звітності (фінансової, регуляторної, управлінської, податкової).</w:t>
      </w:r>
    </w:p>
    <w:p w14:paraId="0EFF3A69" w14:textId="77777777" w:rsidR="008F470A" w:rsidRPr="00046B34" w:rsidRDefault="008F470A" w:rsidP="005244E4">
      <w:pPr>
        <w:tabs>
          <w:tab w:val="left" w:pos="1134"/>
        </w:tabs>
        <w:ind w:firstLine="567"/>
        <w:rPr>
          <w:rFonts w:eastAsiaTheme="minorEastAsia"/>
          <w:color w:val="000000" w:themeColor="text1"/>
        </w:rPr>
      </w:pPr>
    </w:p>
    <w:p w14:paraId="2A096154" w14:textId="69B53440" w:rsidR="008F470A" w:rsidRPr="005244E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Правила підготовки, погодження та укладання </w:t>
      </w:r>
      <w:r w:rsidR="00EE64C4" w:rsidRPr="00046B34">
        <w:rPr>
          <w:color w:val="000000" w:themeColor="text1"/>
        </w:rPr>
        <w:t>надавачем фінансових платіжних послуг</w:t>
      </w:r>
      <w:r w:rsidRPr="00046B34">
        <w:rPr>
          <w:rFonts w:eastAsiaTheme="minorEastAsia"/>
          <w:color w:val="000000" w:themeColor="text1"/>
        </w:rPr>
        <w:t xml:space="preserve"> договорів.</w:t>
      </w:r>
    </w:p>
    <w:p w14:paraId="44E799E0" w14:textId="77777777" w:rsidR="008F470A" w:rsidRPr="00046B34" w:rsidRDefault="008F470A" w:rsidP="005244E4">
      <w:pPr>
        <w:tabs>
          <w:tab w:val="left" w:pos="1134"/>
        </w:tabs>
        <w:ind w:firstLine="567"/>
        <w:rPr>
          <w:rFonts w:eastAsiaTheme="minorEastAsia"/>
          <w:color w:val="000000" w:themeColor="text1"/>
        </w:rPr>
      </w:pPr>
    </w:p>
    <w:p w14:paraId="0406EF5C" w14:textId="51BCF62B"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Порядок здійснення </w:t>
      </w:r>
      <w:r w:rsidR="00A256CB">
        <w:t>відповідальним орган</w:t>
      </w:r>
      <w:r w:rsidR="00A256CB">
        <w:rPr>
          <w:rFonts w:eastAsiaTheme="minorEastAsia"/>
          <w:color w:val="000000" w:themeColor="text1"/>
        </w:rPr>
        <w:t>ом</w:t>
      </w:r>
      <w:r w:rsidRPr="00046B34">
        <w:rPr>
          <w:rFonts w:eastAsiaTheme="minorEastAsia"/>
          <w:color w:val="000000" w:themeColor="text1"/>
        </w:rPr>
        <w:t xml:space="preserve">, </w:t>
      </w:r>
      <w:r w:rsidR="00164051" w:rsidRPr="00046B34">
        <w:rPr>
          <w:rFonts w:eastAsiaTheme="minorEastAsia"/>
          <w:color w:val="000000" w:themeColor="text1"/>
        </w:rPr>
        <w:t>виконавчим органом</w:t>
      </w:r>
      <w:r w:rsidRPr="00046B34">
        <w:rPr>
          <w:rFonts w:eastAsiaTheme="minorEastAsia"/>
          <w:color w:val="000000" w:themeColor="text1"/>
        </w:rPr>
        <w:t xml:space="preserve"> та працівниками </w:t>
      </w:r>
      <w:r w:rsidR="00EE64C4" w:rsidRPr="00046B34">
        <w:rPr>
          <w:color w:val="000000" w:themeColor="text1"/>
        </w:rPr>
        <w:t>надавача фінансових платіжних послуг</w:t>
      </w:r>
      <w:r w:rsidRPr="00046B34">
        <w:rPr>
          <w:rFonts w:eastAsiaTheme="minorEastAsia"/>
          <w:color w:val="000000" w:themeColor="text1"/>
        </w:rPr>
        <w:t xml:space="preserve"> внутрішніх і зовнішніх комунікацій, включаючи обмін інформацією</w:t>
      </w:r>
      <w:r w:rsidR="007C0467" w:rsidRPr="00046B34">
        <w:rPr>
          <w:rFonts w:eastAsiaTheme="minorEastAsia"/>
          <w:color w:val="000000" w:themeColor="text1"/>
        </w:rPr>
        <w:t> </w:t>
      </w:r>
      <w:r w:rsidRPr="00046B34">
        <w:rPr>
          <w:rFonts w:eastAsiaTheme="minorEastAsia"/>
          <w:color w:val="000000" w:themeColor="text1"/>
        </w:rPr>
        <w:t>/</w:t>
      </w:r>
      <w:r w:rsidR="007C0467" w:rsidRPr="00046B34">
        <w:rPr>
          <w:rFonts w:eastAsiaTheme="minorEastAsia"/>
          <w:color w:val="000000" w:themeColor="text1"/>
        </w:rPr>
        <w:t> </w:t>
      </w:r>
      <w:r w:rsidRPr="00046B34">
        <w:rPr>
          <w:rFonts w:eastAsiaTheme="minorEastAsia"/>
          <w:color w:val="000000" w:themeColor="text1"/>
        </w:rPr>
        <w:t>документами.</w:t>
      </w:r>
    </w:p>
    <w:p w14:paraId="19194CC1" w14:textId="77777777" w:rsidR="008F470A" w:rsidRPr="00046B34" w:rsidRDefault="008F470A" w:rsidP="005244E4">
      <w:pPr>
        <w:tabs>
          <w:tab w:val="left" w:pos="1134"/>
        </w:tabs>
        <w:ind w:firstLine="567"/>
        <w:rPr>
          <w:rFonts w:eastAsiaTheme="minorEastAsia"/>
          <w:color w:val="000000" w:themeColor="text1"/>
        </w:rPr>
      </w:pPr>
    </w:p>
    <w:p w14:paraId="7AA241A8"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Правила</w:t>
      </w:r>
      <w:r w:rsidR="007C0467" w:rsidRPr="00046B34">
        <w:rPr>
          <w:rFonts w:eastAsiaTheme="minorEastAsia"/>
          <w:color w:val="000000" w:themeColor="text1"/>
        </w:rPr>
        <w:t> </w:t>
      </w:r>
      <w:r w:rsidRPr="00046B34">
        <w:rPr>
          <w:rFonts w:eastAsiaTheme="minorEastAsia"/>
          <w:color w:val="000000" w:themeColor="text1"/>
        </w:rPr>
        <w:t>/</w:t>
      </w:r>
      <w:r w:rsidR="007C0467" w:rsidRPr="00046B34">
        <w:rPr>
          <w:rFonts w:eastAsiaTheme="minorEastAsia"/>
          <w:color w:val="000000" w:themeColor="text1"/>
        </w:rPr>
        <w:t> </w:t>
      </w:r>
      <w:r w:rsidRPr="00046B34">
        <w:rPr>
          <w:rFonts w:eastAsiaTheme="minorEastAsia"/>
          <w:color w:val="000000" w:themeColor="text1"/>
        </w:rPr>
        <w:t xml:space="preserve">порядок здійснення документообігу, </w:t>
      </w:r>
      <w:r w:rsidR="007C0467" w:rsidRPr="00046B34">
        <w:rPr>
          <w:rFonts w:eastAsiaTheme="minorEastAsia"/>
          <w:color w:val="000000" w:themeColor="text1"/>
        </w:rPr>
        <w:t>в</w:t>
      </w:r>
      <w:r w:rsidRPr="00046B34">
        <w:rPr>
          <w:rFonts w:eastAsiaTheme="minorEastAsia"/>
          <w:color w:val="000000" w:themeColor="text1"/>
        </w:rPr>
        <w:t xml:space="preserve">ключаючи порядок формування та зберігання документів, що утворюються в діяльності </w:t>
      </w:r>
      <w:r w:rsidR="00EE64C4" w:rsidRPr="00046B34">
        <w:rPr>
          <w:color w:val="000000" w:themeColor="text1"/>
        </w:rPr>
        <w:t>надавача фінансових платіжних послуг</w:t>
      </w:r>
      <w:r w:rsidR="007C0467" w:rsidRPr="00046B34">
        <w:rPr>
          <w:rFonts w:eastAsiaTheme="minorEastAsia"/>
          <w:color w:val="000000" w:themeColor="text1"/>
        </w:rPr>
        <w:t>.</w:t>
      </w:r>
      <w:r w:rsidRPr="00046B34">
        <w:rPr>
          <w:rFonts w:eastAsiaTheme="minorEastAsia"/>
          <w:color w:val="000000" w:themeColor="text1"/>
        </w:rPr>
        <w:t xml:space="preserve"> </w:t>
      </w:r>
    </w:p>
    <w:p w14:paraId="3DBDB70D" w14:textId="77777777" w:rsidR="008F470A" w:rsidRPr="00046B34" w:rsidRDefault="008F470A" w:rsidP="005244E4">
      <w:pPr>
        <w:tabs>
          <w:tab w:val="left" w:pos="1134"/>
        </w:tabs>
        <w:ind w:firstLine="567"/>
        <w:rPr>
          <w:rFonts w:eastAsiaTheme="minorEastAsia"/>
          <w:color w:val="000000" w:themeColor="text1"/>
        </w:rPr>
      </w:pPr>
    </w:p>
    <w:p w14:paraId="322452A7"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Правила ведення архівів документації </w:t>
      </w:r>
      <w:r w:rsidR="00EE64C4" w:rsidRPr="00046B34">
        <w:rPr>
          <w:color w:val="000000" w:themeColor="text1"/>
        </w:rPr>
        <w:t>надавача фінансових платіжних послуг</w:t>
      </w:r>
      <w:r w:rsidRPr="00046B34">
        <w:rPr>
          <w:rFonts w:eastAsiaTheme="minorEastAsia"/>
          <w:color w:val="000000" w:themeColor="text1"/>
        </w:rPr>
        <w:t xml:space="preserve">, </w:t>
      </w:r>
      <w:r w:rsidR="007C0467" w:rsidRPr="00046B34">
        <w:rPr>
          <w:rFonts w:eastAsiaTheme="minorEastAsia"/>
          <w:color w:val="000000" w:themeColor="text1"/>
        </w:rPr>
        <w:t>в</w:t>
      </w:r>
      <w:r w:rsidRPr="00046B34">
        <w:rPr>
          <w:rFonts w:eastAsiaTheme="minorEastAsia"/>
          <w:color w:val="000000" w:themeColor="text1"/>
        </w:rPr>
        <w:t>ключаючи електронні документи.</w:t>
      </w:r>
    </w:p>
    <w:p w14:paraId="36839DD8" w14:textId="77777777" w:rsidR="008F470A" w:rsidRPr="00046B34" w:rsidRDefault="008F470A" w:rsidP="005244E4">
      <w:pPr>
        <w:tabs>
          <w:tab w:val="left" w:pos="1134"/>
        </w:tabs>
        <w:ind w:firstLine="567"/>
        <w:rPr>
          <w:rFonts w:eastAsiaTheme="minorEastAsia"/>
          <w:color w:val="000000" w:themeColor="text1"/>
        </w:rPr>
      </w:pPr>
    </w:p>
    <w:p w14:paraId="724B44C0" w14:textId="6760D3FF"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Перелік інформації з обмеженим доступом, порядок використання та розкриття такої інформації, включаючи порядок та процедури захисту персональних даних працівників </w:t>
      </w:r>
      <w:r w:rsidR="007C0467" w:rsidRPr="00046B34">
        <w:rPr>
          <w:rFonts w:eastAsiaTheme="minorEastAsia"/>
          <w:color w:val="000000" w:themeColor="text1"/>
        </w:rPr>
        <w:t xml:space="preserve">і </w:t>
      </w:r>
      <w:r w:rsidR="003D04CD">
        <w:rPr>
          <w:rFonts w:eastAsiaTheme="minorEastAsia"/>
          <w:color w:val="000000" w:themeColor="text1"/>
        </w:rPr>
        <w:t>користувачів</w:t>
      </w:r>
      <w:r w:rsidR="003D04CD" w:rsidRPr="00046B34">
        <w:rPr>
          <w:rFonts w:eastAsiaTheme="minorEastAsia"/>
          <w:color w:val="000000" w:themeColor="text1"/>
        </w:rPr>
        <w:t xml:space="preserve"> </w:t>
      </w:r>
      <w:r w:rsidR="00EE64C4" w:rsidRPr="00046B34">
        <w:rPr>
          <w:color w:val="000000" w:themeColor="text1"/>
        </w:rPr>
        <w:t>надавача фінансових платіжних послуг</w:t>
      </w:r>
      <w:r w:rsidRPr="00046B34">
        <w:rPr>
          <w:rFonts w:eastAsiaTheme="minorEastAsia"/>
          <w:color w:val="000000" w:themeColor="text1"/>
        </w:rPr>
        <w:t>.</w:t>
      </w:r>
    </w:p>
    <w:p w14:paraId="4C997F6C" w14:textId="77777777" w:rsidR="008F470A" w:rsidRPr="00046B34" w:rsidRDefault="008F470A" w:rsidP="005244E4">
      <w:pPr>
        <w:tabs>
          <w:tab w:val="left" w:pos="1134"/>
        </w:tabs>
        <w:ind w:firstLine="567"/>
        <w:rPr>
          <w:rFonts w:eastAsiaTheme="minorEastAsia"/>
          <w:color w:val="000000" w:themeColor="text1"/>
        </w:rPr>
      </w:pPr>
    </w:p>
    <w:p w14:paraId="37BA2DDF"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Порядок надання, використання, контролю та скасування доступу працівників </w:t>
      </w:r>
      <w:r w:rsidR="00EE64C4" w:rsidRPr="00046B34">
        <w:rPr>
          <w:color w:val="000000" w:themeColor="text1"/>
        </w:rPr>
        <w:t>надавача фінансових платіжних послуг</w:t>
      </w:r>
      <w:r w:rsidRPr="00046B34">
        <w:rPr>
          <w:rFonts w:eastAsiaTheme="minorEastAsia"/>
          <w:color w:val="000000" w:themeColor="text1"/>
        </w:rPr>
        <w:t xml:space="preserve"> до інформаційних систем, </w:t>
      </w:r>
      <w:r w:rsidR="007C0467" w:rsidRPr="00046B34">
        <w:rPr>
          <w:rFonts w:eastAsiaTheme="minorEastAsia"/>
          <w:color w:val="000000" w:themeColor="text1"/>
        </w:rPr>
        <w:t>в</w:t>
      </w:r>
      <w:r w:rsidRPr="00046B34">
        <w:rPr>
          <w:rFonts w:eastAsiaTheme="minorEastAsia"/>
          <w:color w:val="000000" w:themeColor="text1"/>
        </w:rPr>
        <w:t>ключаючи віддалений доступ.</w:t>
      </w:r>
    </w:p>
    <w:p w14:paraId="7C7EA378" w14:textId="77777777" w:rsidR="008F470A" w:rsidRPr="00046B34" w:rsidRDefault="008F470A" w:rsidP="005244E4">
      <w:pPr>
        <w:tabs>
          <w:tab w:val="left" w:pos="1134"/>
        </w:tabs>
        <w:ind w:firstLine="567"/>
        <w:rPr>
          <w:rFonts w:eastAsiaTheme="minorEastAsia"/>
          <w:color w:val="000000" w:themeColor="text1"/>
        </w:rPr>
      </w:pPr>
    </w:p>
    <w:p w14:paraId="21521C2B"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Порядок проведення резервування (копіювання) та архівування даних в інформаційних системах.</w:t>
      </w:r>
    </w:p>
    <w:p w14:paraId="660F74E9" w14:textId="77777777" w:rsidR="008F470A" w:rsidRPr="00046B34" w:rsidRDefault="008F470A" w:rsidP="005244E4">
      <w:pPr>
        <w:tabs>
          <w:tab w:val="left" w:pos="1134"/>
        </w:tabs>
        <w:ind w:firstLine="567"/>
        <w:rPr>
          <w:rFonts w:eastAsiaTheme="minorEastAsia"/>
          <w:color w:val="000000" w:themeColor="text1"/>
        </w:rPr>
      </w:pPr>
    </w:p>
    <w:p w14:paraId="7A04FFEF"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Порядок захисту інформації в інформаційних </w:t>
      </w:r>
      <w:r w:rsidR="000A713A" w:rsidRPr="00046B34">
        <w:rPr>
          <w:rFonts w:eastAsiaTheme="minorEastAsia"/>
          <w:color w:val="000000" w:themeColor="text1"/>
        </w:rPr>
        <w:t>системах</w:t>
      </w:r>
      <w:r w:rsidRPr="00046B34">
        <w:rPr>
          <w:rFonts w:eastAsiaTheme="minorEastAsia"/>
          <w:color w:val="000000" w:themeColor="text1"/>
        </w:rPr>
        <w:t>.</w:t>
      </w:r>
    </w:p>
    <w:p w14:paraId="2CDB663E" w14:textId="77777777" w:rsidR="008F470A" w:rsidRPr="00046B34" w:rsidRDefault="008F470A" w:rsidP="005244E4">
      <w:pPr>
        <w:tabs>
          <w:tab w:val="left" w:pos="1134"/>
        </w:tabs>
        <w:ind w:firstLine="567"/>
        <w:rPr>
          <w:rFonts w:eastAsiaTheme="minorEastAsia"/>
          <w:color w:val="000000" w:themeColor="text1"/>
        </w:rPr>
      </w:pPr>
    </w:p>
    <w:p w14:paraId="77EE1A15"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Процес подальшого контролю за якістю даних в інформаційних системах.</w:t>
      </w:r>
    </w:p>
    <w:p w14:paraId="046B955D" w14:textId="77777777" w:rsidR="008F470A" w:rsidRPr="00046B34" w:rsidRDefault="008F470A" w:rsidP="005244E4">
      <w:pPr>
        <w:tabs>
          <w:tab w:val="left" w:pos="1134"/>
        </w:tabs>
        <w:ind w:firstLine="567"/>
        <w:rPr>
          <w:rFonts w:eastAsiaTheme="minorEastAsia"/>
          <w:color w:val="000000" w:themeColor="text1"/>
        </w:rPr>
      </w:pPr>
    </w:p>
    <w:p w14:paraId="2E4DBC78"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Правила використання працівниками </w:t>
      </w:r>
      <w:r w:rsidR="00EE64C4" w:rsidRPr="00046B34">
        <w:rPr>
          <w:color w:val="000000" w:themeColor="text1"/>
        </w:rPr>
        <w:t>надавача фінансових платіжних послуг</w:t>
      </w:r>
      <w:r w:rsidRPr="00046B34">
        <w:rPr>
          <w:rFonts w:eastAsiaTheme="minorEastAsia"/>
          <w:color w:val="000000" w:themeColor="text1"/>
        </w:rPr>
        <w:t xml:space="preserve"> корпоративної електронної пошти.</w:t>
      </w:r>
    </w:p>
    <w:p w14:paraId="77441D75" w14:textId="77777777" w:rsidR="008F470A" w:rsidRPr="00046B34" w:rsidRDefault="008F470A" w:rsidP="005244E4">
      <w:pPr>
        <w:tabs>
          <w:tab w:val="left" w:pos="1134"/>
        </w:tabs>
        <w:ind w:firstLine="567"/>
        <w:rPr>
          <w:rFonts w:eastAsiaTheme="minorEastAsia"/>
          <w:color w:val="000000" w:themeColor="text1"/>
        </w:rPr>
      </w:pPr>
    </w:p>
    <w:p w14:paraId="0B2B17DB"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Порядок реєстрації, зберігання інформації про інциденти безпеки, управління інцидентами безпеки.</w:t>
      </w:r>
    </w:p>
    <w:p w14:paraId="0F3ED3E6" w14:textId="77777777" w:rsidR="008F470A" w:rsidRPr="00046B34" w:rsidRDefault="008F470A" w:rsidP="005244E4">
      <w:pPr>
        <w:tabs>
          <w:tab w:val="left" w:pos="1134"/>
        </w:tabs>
        <w:ind w:firstLine="567"/>
        <w:rPr>
          <w:rFonts w:eastAsiaTheme="minorEastAsia"/>
          <w:color w:val="000000" w:themeColor="text1"/>
        </w:rPr>
      </w:pPr>
    </w:p>
    <w:p w14:paraId="7853DFE4"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Порядок реєстрації, розгляду та опрацювання звернень до </w:t>
      </w:r>
      <w:r w:rsidR="00EE64C4" w:rsidRPr="00046B34">
        <w:rPr>
          <w:color w:val="000000" w:themeColor="text1"/>
        </w:rPr>
        <w:t>надавача фінансових платіжних послуг</w:t>
      </w:r>
      <w:r w:rsidRPr="00046B34">
        <w:rPr>
          <w:rFonts w:eastAsiaTheme="minorEastAsia"/>
          <w:color w:val="000000" w:themeColor="text1"/>
        </w:rPr>
        <w:t xml:space="preserve"> громадян, юридичних осіб, органів державної влади України та місцевого самоврядування.</w:t>
      </w:r>
    </w:p>
    <w:p w14:paraId="44C116A7" w14:textId="77777777" w:rsidR="008F470A" w:rsidRPr="00046B34" w:rsidRDefault="008F470A" w:rsidP="005244E4">
      <w:pPr>
        <w:tabs>
          <w:tab w:val="left" w:pos="1134"/>
        </w:tabs>
        <w:ind w:firstLine="567"/>
        <w:rPr>
          <w:rFonts w:eastAsiaTheme="minorEastAsia"/>
          <w:color w:val="000000" w:themeColor="text1"/>
        </w:rPr>
      </w:pPr>
    </w:p>
    <w:p w14:paraId="3E8EE301"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Положення про систему внутрішнього контролю.</w:t>
      </w:r>
    </w:p>
    <w:p w14:paraId="0AA76B24" w14:textId="77777777" w:rsidR="008F470A" w:rsidRPr="00046B34" w:rsidRDefault="008F470A" w:rsidP="005244E4">
      <w:pPr>
        <w:tabs>
          <w:tab w:val="left" w:pos="1134"/>
        </w:tabs>
        <w:ind w:firstLine="567"/>
        <w:rPr>
          <w:rFonts w:eastAsiaTheme="minorEastAsia"/>
          <w:color w:val="000000" w:themeColor="text1"/>
        </w:rPr>
      </w:pPr>
    </w:p>
    <w:p w14:paraId="53C60C62"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Види, періодичність та порядок здійснення заходів із контролю, структурні підрозділи</w:t>
      </w:r>
      <w:r w:rsidR="007C0467" w:rsidRPr="00046B34">
        <w:rPr>
          <w:rFonts w:eastAsiaTheme="minorEastAsia"/>
          <w:color w:val="000000" w:themeColor="text1"/>
        </w:rPr>
        <w:t> </w:t>
      </w:r>
      <w:r w:rsidRPr="00046B34">
        <w:rPr>
          <w:rFonts w:eastAsiaTheme="minorEastAsia"/>
          <w:color w:val="000000" w:themeColor="text1"/>
        </w:rPr>
        <w:t>/</w:t>
      </w:r>
      <w:r w:rsidR="007C0467" w:rsidRPr="00046B34">
        <w:rPr>
          <w:rFonts w:eastAsiaTheme="minorEastAsia"/>
          <w:color w:val="000000" w:themeColor="text1"/>
        </w:rPr>
        <w:t> </w:t>
      </w:r>
      <w:r w:rsidRPr="00046B34">
        <w:rPr>
          <w:rFonts w:eastAsiaTheme="minorEastAsia"/>
          <w:color w:val="000000" w:themeColor="text1"/>
        </w:rPr>
        <w:t>працівники, відповідальні за проведення заходів із контролю, види, періодичність та порядок підготовки звітів, періодичність, порядок та особи, уповноважені здійснювати розгляд звітів, процедури здійснення коригувальних заходів.</w:t>
      </w:r>
    </w:p>
    <w:p w14:paraId="6FD5F04D" w14:textId="77777777" w:rsidR="008F470A" w:rsidRPr="00046B34" w:rsidRDefault="008F470A" w:rsidP="005244E4">
      <w:pPr>
        <w:tabs>
          <w:tab w:val="left" w:pos="1134"/>
        </w:tabs>
        <w:ind w:firstLine="567"/>
        <w:rPr>
          <w:rFonts w:eastAsiaTheme="minorEastAsia"/>
          <w:color w:val="000000" w:themeColor="text1"/>
          <w:lang w:eastAsia="en-US"/>
        </w:rPr>
      </w:pPr>
    </w:p>
    <w:p w14:paraId="7D70BEF8"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lang w:eastAsia="en-US"/>
        </w:rPr>
      </w:pPr>
      <w:r w:rsidRPr="00046B34">
        <w:rPr>
          <w:color w:val="000000" w:themeColor="text1"/>
          <w:shd w:val="clear" w:color="auto" w:fill="FFFFFF"/>
        </w:rPr>
        <w:t xml:space="preserve">Порядок передавання </w:t>
      </w:r>
      <w:r w:rsidR="00EE64C4" w:rsidRPr="00046B34">
        <w:rPr>
          <w:color w:val="000000" w:themeColor="text1"/>
        </w:rPr>
        <w:t>надавачем фінансових платіжних послуг</w:t>
      </w:r>
      <w:r w:rsidRPr="00046B34">
        <w:rPr>
          <w:color w:val="000000" w:themeColor="text1"/>
          <w:shd w:val="clear" w:color="auto" w:fill="FFFFFF"/>
        </w:rPr>
        <w:t xml:space="preserve"> окремих функцій та/або окремих </w:t>
      </w:r>
      <w:r w:rsidRPr="00046B34">
        <w:rPr>
          <w:bCs/>
          <w:color w:val="000000" w:themeColor="text1"/>
        </w:rPr>
        <w:t>завдань</w:t>
      </w:r>
      <w:r w:rsidR="007C0467" w:rsidRPr="00046B34">
        <w:rPr>
          <w:bCs/>
          <w:color w:val="000000" w:themeColor="text1"/>
        </w:rPr>
        <w:t> </w:t>
      </w:r>
      <w:r w:rsidRPr="00046B34">
        <w:rPr>
          <w:bCs/>
          <w:color w:val="000000" w:themeColor="text1"/>
        </w:rPr>
        <w:t>/</w:t>
      </w:r>
      <w:r w:rsidR="007C0467" w:rsidRPr="00046B34">
        <w:rPr>
          <w:bCs/>
          <w:color w:val="000000" w:themeColor="text1"/>
        </w:rPr>
        <w:t> </w:t>
      </w:r>
      <w:r w:rsidRPr="00046B34">
        <w:rPr>
          <w:color w:val="000000" w:themeColor="text1"/>
          <w:shd w:val="clear" w:color="auto" w:fill="FFFFFF"/>
        </w:rPr>
        <w:t xml:space="preserve">процесів у межах цих функцій на аутсорсинг, </w:t>
      </w:r>
      <w:r w:rsidR="007C0467" w:rsidRPr="00046B34">
        <w:rPr>
          <w:color w:val="000000" w:themeColor="text1"/>
          <w:shd w:val="clear" w:color="auto" w:fill="FFFFFF"/>
        </w:rPr>
        <w:lastRenderedPageBreak/>
        <w:t>в</w:t>
      </w:r>
      <w:r w:rsidRPr="00046B34">
        <w:rPr>
          <w:color w:val="000000" w:themeColor="text1"/>
          <w:shd w:val="clear" w:color="auto" w:fill="FFFFFF"/>
        </w:rPr>
        <w:t xml:space="preserve">ключаючи </w:t>
      </w:r>
      <w:r w:rsidRPr="00046B34">
        <w:rPr>
          <w:rFonts w:eastAsiaTheme="minorEastAsia"/>
          <w:color w:val="000000" w:themeColor="text1"/>
          <w:lang w:eastAsia="en-US"/>
        </w:rPr>
        <w:t xml:space="preserve">перелік та опис способів здійснення моніторингу та контролю за здійсненням таких </w:t>
      </w:r>
      <w:r w:rsidRPr="00046B34">
        <w:rPr>
          <w:color w:val="000000" w:themeColor="text1"/>
          <w:shd w:val="clear" w:color="auto" w:fill="FFFFFF"/>
        </w:rPr>
        <w:t xml:space="preserve">функцій та/або окремих </w:t>
      </w:r>
      <w:r w:rsidRPr="00046B34">
        <w:rPr>
          <w:bCs/>
          <w:color w:val="000000" w:themeColor="text1"/>
        </w:rPr>
        <w:t>завдань</w:t>
      </w:r>
      <w:r w:rsidR="007C0467" w:rsidRPr="00046B34">
        <w:rPr>
          <w:bCs/>
          <w:color w:val="000000" w:themeColor="text1"/>
        </w:rPr>
        <w:t> </w:t>
      </w:r>
      <w:r w:rsidRPr="00046B34">
        <w:rPr>
          <w:bCs/>
          <w:color w:val="000000" w:themeColor="text1"/>
        </w:rPr>
        <w:t>/</w:t>
      </w:r>
      <w:r w:rsidR="007C0467" w:rsidRPr="00046B34">
        <w:rPr>
          <w:bCs/>
          <w:color w:val="000000" w:themeColor="text1"/>
        </w:rPr>
        <w:t> </w:t>
      </w:r>
      <w:r w:rsidRPr="00046B34">
        <w:rPr>
          <w:color w:val="000000" w:themeColor="text1"/>
          <w:shd w:val="clear" w:color="auto" w:fill="FFFFFF"/>
        </w:rPr>
        <w:t>процесів.</w:t>
      </w:r>
    </w:p>
    <w:p w14:paraId="695B19D1" w14:textId="77777777" w:rsidR="008F470A" w:rsidRPr="00046B34" w:rsidRDefault="008F470A" w:rsidP="005244E4">
      <w:pPr>
        <w:tabs>
          <w:tab w:val="left" w:pos="1134"/>
        </w:tabs>
        <w:ind w:firstLine="567"/>
        <w:rPr>
          <w:rFonts w:eastAsiaTheme="minorEastAsia"/>
          <w:color w:val="000000" w:themeColor="text1"/>
          <w:lang w:eastAsia="en-US"/>
        </w:rPr>
      </w:pPr>
    </w:p>
    <w:p w14:paraId="66FA4C27"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lang w:eastAsia="en-US"/>
        </w:rPr>
      </w:pPr>
      <w:r w:rsidRPr="00046B34">
        <w:rPr>
          <w:rFonts w:eastAsiaTheme="minorEastAsia"/>
          <w:color w:val="000000" w:themeColor="text1"/>
          <w:lang w:eastAsia="en-US"/>
        </w:rPr>
        <w:t>Перелік та опис способів здійснення моніторингу та контролю за діяль</w:t>
      </w:r>
      <w:r w:rsidR="00EE64C4" w:rsidRPr="00046B34">
        <w:rPr>
          <w:rFonts w:eastAsiaTheme="minorEastAsia"/>
          <w:color w:val="000000" w:themeColor="text1"/>
          <w:lang w:eastAsia="en-US"/>
        </w:rPr>
        <w:t>ністю відокремлених підрозділів</w:t>
      </w:r>
      <w:r w:rsidRPr="00046B34">
        <w:rPr>
          <w:rFonts w:eastAsiaTheme="minorEastAsia"/>
          <w:color w:val="000000" w:themeColor="text1"/>
          <w:lang w:eastAsia="en-US"/>
        </w:rPr>
        <w:t>.</w:t>
      </w:r>
    </w:p>
    <w:p w14:paraId="2B485D38" w14:textId="77777777" w:rsidR="008F470A" w:rsidRPr="00046B34" w:rsidRDefault="008F470A" w:rsidP="005244E4">
      <w:pPr>
        <w:tabs>
          <w:tab w:val="left" w:pos="1134"/>
        </w:tabs>
        <w:ind w:firstLine="567"/>
        <w:rPr>
          <w:rFonts w:eastAsiaTheme="minorEastAsia"/>
          <w:color w:val="000000" w:themeColor="text1"/>
          <w:lang w:eastAsia="en-US"/>
        </w:rPr>
      </w:pPr>
    </w:p>
    <w:p w14:paraId="122CFA26" w14:textId="77777777" w:rsidR="008F470A" w:rsidRPr="00046B34" w:rsidRDefault="00EE64C4"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Порядок </w:t>
      </w:r>
      <w:r w:rsidR="008F470A" w:rsidRPr="00046B34">
        <w:rPr>
          <w:rFonts w:eastAsiaTheme="minorEastAsia"/>
          <w:color w:val="000000" w:themeColor="text1"/>
        </w:rPr>
        <w:t>залучення</w:t>
      </w:r>
      <w:r w:rsidR="007C0467" w:rsidRPr="00046B34">
        <w:rPr>
          <w:rFonts w:eastAsiaTheme="minorEastAsia"/>
          <w:color w:val="000000" w:themeColor="text1"/>
        </w:rPr>
        <w:t> </w:t>
      </w:r>
      <w:r w:rsidR="008F470A" w:rsidRPr="00046B34">
        <w:rPr>
          <w:rFonts w:eastAsiaTheme="minorEastAsia"/>
          <w:color w:val="000000" w:themeColor="text1"/>
        </w:rPr>
        <w:t>/</w:t>
      </w:r>
      <w:r w:rsidR="007C0467" w:rsidRPr="00046B34">
        <w:rPr>
          <w:rFonts w:eastAsiaTheme="minorEastAsia"/>
          <w:color w:val="000000" w:themeColor="text1"/>
        </w:rPr>
        <w:t> </w:t>
      </w:r>
      <w:r w:rsidR="008F470A" w:rsidRPr="00046B34">
        <w:rPr>
          <w:rFonts w:eastAsiaTheme="minorEastAsia"/>
          <w:color w:val="000000" w:themeColor="text1"/>
        </w:rPr>
        <w:t>призначення</w:t>
      </w:r>
      <w:r w:rsidR="007C0467" w:rsidRPr="00046B34">
        <w:rPr>
          <w:rFonts w:eastAsiaTheme="minorEastAsia"/>
          <w:color w:val="000000" w:themeColor="text1"/>
        </w:rPr>
        <w:t> </w:t>
      </w:r>
      <w:r w:rsidR="008F470A" w:rsidRPr="00046B34">
        <w:rPr>
          <w:rFonts w:eastAsiaTheme="minorEastAsia"/>
          <w:color w:val="000000" w:themeColor="text1"/>
        </w:rPr>
        <w:t>/</w:t>
      </w:r>
      <w:r w:rsidR="007C0467" w:rsidRPr="00046B34">
        <w:rPr>
          <w:rFonts w:eastAsiaTheme="minorEastAsia"/>
          <w:color w:val="000000" w:themeColor="text1"/>
        </w:rPr>
        <w:t> </w:t>
      </w:r>
      <w:r w:rsidR="008F470A" w:rsidRPr="00046B34">
        <w:rPr>
          <w:rFonts w:eastAsiaTheme="minorEastAsia"/>
          <w:color w:val="000000" w:themeColor="text1"/>
        </w:rPr>
        <w:t>звільнення</w:t>
      </w:r>
      <w:r w:rsidR="007C0467" w:rsidRPr="00046B34">
        <w:rPr>
          <w:rFonts w:eastAsiaTheme="minorEastAsia"/>
          <w:color w:val="000000" w:themeColor="text1"/>
        </w:rPr>
        <w:t> </w:t>
      </w:r>
      <w:r w:rsidR="008F470A" w:rsidRPr="00046B34">
        <w:rPr>
          <w:rFonts w:eastAsiaTheme="minorEastAsia"/>
          <w:color w:val="000000" w:themeColor="text1"/>
        </w:rPr>
        <w:t>/</w:t>
      </w:r>
      <w:r w:rsidR="007C0467" w:rsidRPr="00046B34">
        <w:rPr>
          <w:rFonts w:eastAsiaTheme="minorEastAsia"/>
          <w:color w:val="000000" w:themeColor="text1"/>
        </w:rPr>
        <w:t> </w:t>
      </w:r>
      <w:r w:rsidR="008F470A" w:rsidRPr="00046B34">
        <w:rPr>
          <w:rFonts w:eastAsiaTheme="minorEastAsia"/>
          <w:color w:val="000000" w:themeColor="text1"/>
        </w:rPr>
        <w:t xml:space="preserve">припинення повноважень осіб, на яких покладено виконання функцій другої та третьої ліній </w:t>
      </w:r>
      <w:r w:rsidR="00A6152F" w:rsidRPr="00046B34">
        <w:rPr>
          <w:color w:val="000000" w:themeColor="text1"/>
        </w:rPr>
        <w:t>захисту</w:t>
      </w:r>
      <w:r w:rsidR="008F470A" w:rsidRPr="00046B34">
        <w:rPr>
          <w:rFonts w:eastAsiaTheme="minorEastAsia"/>
          <w:color w:val="000000" w:themeColor="text1"/>
        </w:rPr>
        <w:t>.</w:t>
      </w:r>
    </w:p>
    <w:p w14:paraId="62853E3F" w14:textId="77777777" w:rsidR="008F470A" w:rsidRPr="00046B34" w:rsidRDefault="008F470A" w:rsidP="005244E4">
      <w:pPr>
        <w:tabs>
          <w:tab w:val="left" w:pos="1134"/>
        </w:tabs>
        <w:ind w:firstLine="567"/>
        <w:rPr>
          <w:rFonts w:eastAsiaTheme="minorEastAsia"/>
          <w:color w:val="000000" w:themeColor="text1"/>
        </w:rPr>
      </w:pPr>
    </w:p>
    <w:p w14:paraId="4089943D" w14:textId="6A091370" w:rsidR="008F470A" w:rsidRPr="005244E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Порядок підбору, найму, навчання, оцінки працівників </w:t>
      </w:r>
      <w:r w:rsidR="00EE64C4" w:rsidRPr="00046B34">
        <w:rPr>
          <w:color w:val="000000" w:themeColor="text1"/>
        </w:rPr>
        <w:t>надавача фінансових платіжних послуг</w:t>
      </w:r>
      <w:r w:rsidRPr="00046B34">
        <w:rPr>
          <w:rFonts w:eastAsiaTheme="minorEastAsia"/>
          <w:color w:val="000000" w:themeColor="text1"/>
        </w:rPr>
        <w:t>.</w:t>
      </w:r>
    </w:p>
    <w:p w14:paraId="7908B2DC" w14:textId="77777777" w:rsidR="008F470A" w:rsidRPr="00046B34" w:rsidRDefault="008F470A" w:rsidP="005244E4">
      <w:pPr>
        <w:tabs>
          <w:tab w:val="left" w:pos="1134"/>
        </w:tabs>
        <w:ind w:firstLine="567"/>
        <w:rPr>
          <w:rFonts w:eastAsiaTheme="minorEastAsia"/>
          <w:color w:val="000000" w:themeColor="text1"/>
        </w:rPr>
      </w:pPr>
    </w:p>
    <w:p w14:paraId="5DC2A5CB"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Порядок здійснення моніторингу як компонента системи внутрішнього контролю та визначення осіб, відповідальних за його проведення.</w:t>
      </w:r>
    </w:p>
    <w:p w14:paraId="0F5F50F7" w14:textId="77777777" w:rsidR="008F470A" w:rsidRPr="00046B34" w:rsidRDefault="008F470A" w:rsidP="005244E4">
      <w:pPr>
        <w:tabs>
          <w:tab w:val="left" w:pos="1134"/>
        </w:tabs>
        <w:ind w:firstLine="567"/>
        <w:rPr>
          <w:rFonts w:eastAsiaTheme="minorEastAsia"/>
          <w:color w:val="000000" w:themeColor="text1"/>
          <w:lang w:eastAsia="en-US"/>
        </w:rPr>
      </w:pPr>
    </w:p>
    <w:p w14:paraId="56B1BCA4" w14:textId="77777777" w:rsidR="008F470A" w:rsidRPr="00046B34" w:rsidRDefault="008F470A"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Порядок здійснення внутрішнього контролю за дотриманням законодавства України про захист прав споживачів фінансових послуг, внутрішніх документів та процесів </w:t>
      </w:r>
      <w:r w:rsidR="00EE64C4" w:rsidRPr="00046B34">
        <w:rPr>
          <w:color w:val="000000" w:themeColor="text1"/>
        </w:rPr>
        <w:t>надавача фінансових платіжних послуг</w:t>
      </w:r>
      <w:r w:rsidRPr="00046B34">
        <w:rPr>
          <w:rFonts w:eastAsiaTheme="minorEastAsia"/>
          <w:color w:val="000000" w:themeColor="text1"/>
        </w:rPr>
        <w:t>.</w:t>
      </w:r>
    </w:p>
    <w:p w14:paraId="7B9EC028" w14:textId="77777777" w:rsidR="008F470A" w:rsidRPr="00046B34" w:rsidRDefault="008F470A" w:rsidP="005244E4">
      <w:pPr>
        <w:tabs>
          <w:tab w:val="left" w:pos="1134"/>
        </w:tabs>
        <w:ind w:firstLine="567"/>
        <w:rPr>
          <w:rFonts w:eastAsiaTheme="minorEastAsia"/>
          <w:color w:val="000000" w:themeColor="text1"/>
        </w:rPr>
      </w:pPr>
    </w:p>
    <w:p w14:paraId="143EC3E8" w14:textId="77777777" w:rsidR="008F470A" w:rsidRPr="00046B34" w:rsidRDefault="00EB1C65" w:rsidP="005244E4">
      <w:pPr>
        <w:pStyle w:val="af6"/>
        <w:numPr>
          <w:ilvl w:val="3"/>
          <w:numId w:val="62"/>
        </w:numPr>
        <w:tabs>
          <w:tab w:val="left" w:pos="1134"/>
        </w:tabs>
        <w:ind w:left="0" w:firstLine="567"/>
        <w:rPr>
          <w:rFonts w:eastAsiaTheme="minorEastAsia"/>
          <w:color w:val="000000" w:themeColor="text1"/>
        </w:rPr>
      </w:pPr>
      <w:r w:rsidRPr="00046B34">
        <w:rPr>
          <w:color w:val="000000" w:themeColor="text1"/>
          <w:shd w:val="clear" w:color="auto" w:fill="FFFFFF"/>
        </w:rPr>
        <w:t>Положення про внутрішн</w:t>
      </w:r>
      <w:r w:rsidR="00C45F67" w:rsidRPr="00046B34">
        <w:rPr>
          <w:color w:val="000000" w:themeColor="text1"/>
          <w:shd w:val="clear" w:color="auto" w:fill="FFFFFF"/>
        </w:rPr>
        <w:t>ій</w:t>
      </w:r>
      <w:r w:rsidRPr="00046B34">
        <w:rPr>
          <w:color w:val="000000" w:themeColor="text1"/>
          <w:shd w:val="clear" w:color="auto" w:fill="FFFFFF"/>
        </w:rPr>
        <w:t xml:space="preserve"> аудит</w:t>
      </w:r>
      <w:r w:rsidR="00C45F67" w:rsidRPr="00046B34">
        <w:rPr>
          <w:color w:val="000000" w:themeColor="text1"/>
          <w:shd w:val="clear" w:color="auto" w:fill="FFFFFF"/>
        </w:rPr>
        <w:t xml:space="preserve"> </w:t>
      </w:r>
      <w:r w:rsidR="00EE64C4" w:rsidRPr="00046B34">
        <w:rPr>
          <w:color w:val="000000" w:themeColor="text1"/>
        </w:rPr>
        <w:t>надавача фінансових платіжних послуг</w:t>
      </w:r>
      <w:r w:rsidR="008F470A" w:rsidRPr="00046B34">
        <w:rPr>
          <w:rFonts w:eastAsiaTheme="minorEastAsia"/>
          <w:color w:val="000000" w:themeColor="text1"/>
        </w:rPr>
        <w:t>.</w:t>
      </w:r>
    </w:p>
    <w:p w14:paraId="46EE5B0C" w14:textId="77777777" w:rsidR="00EB1C65" w:rsidRPr="00046B34" w:rsidRDefault="00EB1C65" w:rsidP="005244E4">
      <w:pPr>
        <w:pStyle w:val="af6"/>
        <w:ind w:firstLine="567"/>
        <w:rPr>
          <w:rFonts w:eastAsiaTheme="minorEastAsia"/>
          <w:color w:val="000000" w:themeColor="text1"/>
        </w:rPr>
      </w:pPr>
    </w:p>
    <w:p w14:paraId="4127A4F0" w14:textId="77777777" w:rsidR="00EB1C65" w:rsidRPr="00046B34" w:rsidRDefault="00C45F67" w:rsidP="005244E4">
      <w:pPr>
        <w:pStyle w:val="af6"/>
        <w:numPr>
          <w:ilvl w:val="3"/>
          <w:numId w:val="62"/>
        </w:numPr>
        <w:tabs>
          <w:tab w:val="left" w:pos="1134"/>
        </w:tabs>
        <w:ind w:left="0" w:firstLine="567"/>
        <w:rPr>
          <w:rFonts w:eastAsiaTheme="minorEastAsia"/>
          <w:color w:val="000000" w:themeColor="text1"/>
        </w:rPr>
      </w:pPr>
      <w:r w:rsidRPr="00046B34">
        <w:rPr>
          <w:color w:val="000000" w:themeColor="text1"/>
          <w:shd w:val="clear" w:color="auto" w:fill="FFFFFF"/>
        </w:rPr>
        <w:t xml:space="preserve">Порядок та процедури внутрішнього аудиту </w:t>
      </w:r>
      <w:r w:rsidR="00EE64C4" w:rsidRPr="00046B34">
        <w:rPr>
          <w:color w:val="000000" w:themeColor="text1"/>
        </w:rPr>
        <w:t>надавача фінансових платіжних послуг</w:t>
      </w:r>
      <w:r w:rsidRPr="00046B34">
        <w:rPr>
          <w:color w:val="000000" w:themeColor="text1"/>
          <w:shd w:val="clear" w:color="auto" w:fill="FFFFFF"/>
        </w:rPr>
        <w:t xml:space="preserve"> [складання плану (зміни до плану) проведення </w:t>
      </w:r>
      <w:r w:rsidRPr="00046B34">
        <w:rPr>
          <w:color w:val="000000" w:themeColor="text1"/>
        </w:rPr>
        <w:t xml:space="preserve">внутрішніх </w:t>
      </w:r>
      <w:r w:rsidR="00EE64C4" w:rsidRPr="00046B34">
        <w:rPr>
          <w:color w:val="000000" w:themeColor="text1"/>
          <w:shd w:val="clear" w:color="auto" w:fill="FFFFFF"/>
        </w:rPr>
        <w:t xml:space="preserve">аудиторських перевірок </w:t>
      </w:r>
      <w:r w:rsidR="00EE64C4" w:rsidRPr="00046B34">
        <w:rPr>
          <w:color w:val="000000" w:themeColor="text1"/>
        </w:rPr>
        <w:t>надавача фінансових платіжних послуг</w:t>
      </w:r>
      <w:r w:rsidRPr="00046B34">
        <w:rPr>
          <w:color w:val="000000" w:themeColor="text1"/>
          <w:shd w:val="clear" w:color="auto" w:fill="FFFFFF"/>
        </w:rPr>
        <w:t>, оформлення результатів та документування, програми забезпечення та підвищення якості внутрішнього аудиту]</w:t>
      </w:r>
      <w:r w:rsidR="00EB1C65" w:rsidRPr="00046B34">
        <w:rPr>
          <w:color w:val="000000" w:themeColor="text1"/>
          <w:shd w:val="clear" w:color="auto" w:fill="FFFFFF"/>
        </w:rPr>
        <w:t>.</w:t>
      </w:r>
    </w:p>
    <w:p w14:paraId="28EF7344" w14:textId="77777777" w:rsidR="008F470A" w:rsidRPr="00046B34" w:rsidRDefault="008F470A" w:rsidP="005244E4">
      <w:pPr>
        <w:tabs>
          <w:tab w:val="left" w:pos="1134"/>
        </w:tabs>
        <w:ind w:firstLine="567"/>
        <w:rPr>
          <w:rFonts w:eastAsiaTheme="minorEastAsia"/>
          <w:color w:val="000000" w:themeColor="text1"/>
        </w:rPr>
      </w:pPr>
    </w:p>
    <w:p w14:paraId="0525B6A6" w14:textId="77777777" w:rsidR="008F470A" w:rsidRPr="00046B34" w:rsidRDefault="00536430" w:rsidP="005244E4">
      <w:pPr>
        <w:pStyle w:val="af6"/>
        <w:numPr>
          <w:ilvl w:val="3"/>
          <w:numId w:val="62"/>
        </w:numPr>
        <w:tabs>
          <w:tab w:val="left" w:pos="1134"/>
        </w:tabs>
        <w:ind w:left="0" w:firstLine="567"/>
        <w:rPr>
          <w:rFonts w:eastAsiaTheme="minorEastAsia"/>
          <w:color w:val="000000" w:themeColor="text1"/>
        </w:rPr>
      </w:pPr>
      <w:r w:rsidRPr="00046B34">
        <w:rPr>
          <w:rFonts w:eastAsiaTheme="minorEastAsia"/>
          <w:color w:val="000000" w:themeColor="text1"/>
        </w:rPr>
        <w:t xml:space="preserve">Стратегія управління ризиками </w:t>
      </w:r>
      <w:r w:rsidR="00EE64C4" w:rsidRPr="00046B34">
        <w:rPr>
          <w:color w:val="000000" w:themeColor="text1"/>
        </w:rPr>
        <w:t>надавача фінансових платіжних послуг</w:t>
      </w:r>
      <w:r w:rsidR="008F470A" w:rsidRPr="00046B34">
        <w:rPr>
          <w:rFonts w:eastAsiaTheme="minorEastAsia"/>
          <w:color w:val="000000" w:themeColor="text1"/>
        </w:rPr>
        <w:t>.</w:t>
      </w:r>
    </w:p>
    <w:p w14:paraId="12DCA199" w14:textId="77777777" w:rsidR="00536430" w:rsidRPr="00046B34" w:rsidRDefault="00536430" w:rsidP="005244E4">
      <w:pPr>
        <w:pStyle w:val="af6"/>
        <w:tabs>
          <w:tab w:val="left" w:pos="1134"/>
        </w:tabs>
        <w:ind w:left="709" w:firstLine="567"/>
        <w:rPr>
          <w:rFonts w:eastAsiaTheme="minorEastAsia"/>
          <w:color w:val="000000" w:themeColor="text1"/>
        </w:rPr>
      </w:pPr>
    </w:p>
    <w:p w14:paraId="35303343" w14:textId="77777777" w:rsidR="00536430" w:rsidRPr="00046B34" w:rsidRDefault="00536430" w:rsidP="005244E4">
      <w:pPr>
        <w:pStyle w:val="af6"/>
        <w:numPr>
          <w:ilvl w:val="3"/>
          <w:numId w:val="62"/>
        </w:numPr>
        <w:tabs>
          <w:tab w:val="left" w:pos="1134"/>
        </w:tabs>
        <w:ind w:left="0" w:firstLine="567"/>
        <w:rPr>
          <w:rFonts w:eastAsiaTheme="minorEastAsia"/>
          <w:color w:val="000000" w:themeColor="text1"/>
        </w:rPr>
      </w:pPr>
      <w:r w:rsidRPr="00046B34">
        <w:rPr>
          <w:color w:val="000000" w:themeColor="text1"/>
        </w:rPr>
        <w:t xml:space="preserve">Декларація схильності до ризиків </w:t>
      </w:r>
      <w:r w:rsidR="00EE64C4" w:rsidRPr="00046B34">
        <w:rPr>
          <w:color w:val="000000" w:themeColor="text1"/>
        </w:rPr>
        <w:t>надавача фінансових платіжних послуг</w:t>
      </w:r>
      <w:r w:rsidRPr="00046B34">
        <w:rPr>
          <w:color w:val="000000" w:themeColor="text1"/>
        </w:rPr>
        <w:t>.</w:t>
      </w:r>
    </w:p>
    <w:p w14:paraId="152B7286" w14:textId="77777777" w:rsidR="00536430" w:rsidRPr="00046B34" w:rsidRDefault="00536430" w:rsidP="005244E4">
      <w:pPr>
        <w:pStyle w:val="af6"/>
        <w:tabs>
          <w:tab w:val="left" w:pos="1134"/>
        </w:tabs>
        <w:ind w:left="709" w:firstLine="567"/>
        <w:rPr>
          <w:rFonts w:eastAsiaTheme="minorEastAsia"/>
          <w:color w:val="000000" w:themeColor="text1"/>
        </w:rPr>
      </w:pPr>
    </w:p>
    <w:p w14:paraId="17AD9380" w14:textId="7E76932A" w:rsidR="001B66F9" w:rsidRPr="00B26E91" w:rsidRDefault="00536430" w:rsidP="00B26E91">
      <w:pPr>
        <w:pStyle w:val="af6"/>
        <w:numPr>
          <w:ilvl w:val="3"/>
          <w:numId w:val="62"/>
        </w:numPr>
        <w:tabs>
          <w:tab w:val="left" w:pos="1134"/>
        </w:tabs>
        <w:ind w:left="0" w:firstLine="567"/>
        <w:rPr>
          <w:rFonts w:eastAsiaTheme="minorEastAsia"/>
          <w:color w:val="000000" w:themeColor="text1"/>
        </w:rPr>
      </w:pPr>
      <w:r w:rsidRPr="00046B34">
        <w:rPr>
          <w:color w:val="000000" w:themeColor="text1"/>
        </w:rPr>
        <w:t xml:space="preserve">Політика управління ризиками, включаючи ліміти ризиків </w:t>
      </w:r>
      <w:r w:rsidR="00EE64C4" w:rsidRPr="00046B34">
        <w:rPr>
          <w:color w:val="000000" w:themeColor="text1"/>
        </w:rPr>
        <w:t>надавача фінансових платіжних послуг</w:t>
      </w:r>
      <w:r w:rsidRPr="00046B34">
        <w:rPr>
          <w:color w:val="000000" w:themeColor="text1"/>
          <w:shd w:val="clear" w:color="auto" w:fill="FFFFFF"/>
        </w:rPr>
        <w:t>.</w:t>
      </w:r>
    </w:p>
    <w:p w14:paraId="79004EBE" w14:textId="77777777" w:rsidR="001B66F9" w:rsidRPr="00046B34" w:rsidRDefault="001B66F9" w:rsidP="001B66F9">
      <w:pPr>
        <w:tabs>
          <w:tab w:val="left" w:pos="709"/>
        </w:tabs>
        <w:rPr>
          <w:bCs/>
          <w:color w:val="000000" w:themeColor="text1"/>
        </w:rPr>
      </w:pPr>
    </w:p>
    <w:p w14:paraId="1BD9C689" w14:textId="77777777" w:rsidR="001B66F9" w:rsidRPr="00046B34" w:rsidRDefault="001B66F9" w:rsidP="001B66F9">
      <w:pPr>
        <w:ind w:firstLine="709"/>
        <w:rPr>
          <w:color w:val="000000" w:themeColor="text1"/>
        </w:rPr>
        <w:sectPr w:rsidR="001B66F9" w:rsidRPr="00046B34" w:rsidSect="00AD2AE7">
          <w:headerReference w:type="default" r:id="rId21"/>
          <w:footerReference w:type="default" r:id="rId22"/>
          <w:headerReference w:type="first" r:id="rId23"/>
          <w:pgSz w:w="11906" w:h="16838" w:code="9"/>
          <w:pgMar w:top="567" w:right="567" w:bottom="1701" w:left="1701" w:header="709" w:footer="709" w:gutter="0"/>
          <w:pgNumType w:start="1"/>
          <w:cols w:space="708"/>
          <w:titlePg/>
          <w:docGrid w:linePitch="381"/>
        </w:sectPr>
      </w:pPr>
    </w:p>
    <w:p w14:paraId="0CA244D3" w14:textId="77777777" w:rsidR="001B66F9" w:rsidRPr="00046B34" w:rsidRDefault="001B66F9" w:rsidP="001B66F9">
      <w:pPr>
        <w:pStyle w:val="1"/>
        <w:spacing w:before="0"/>
        <w:ind w:left="5954"/>
        <w:jc w:val="left"/>
        <w:rPr>
          <w:rFonts w:ascii="Times New Roman" w:hAnsi="Times New Roman" w:cs="Times New Roman"/>
          <w:color w:val="000000" w:themeColor="text1"/>
          <w:sz w:val="28"/>
          <w:szCs w:val="28"/>
        </w:rPr>
      </w:pPr>
      <w:r w:rsidRPr="00046B34">
        <w:rPr>
          <w:rFonts w:ascii="Times New Roman" w:eastAsia="Calibri" w:hAnsi="Times New Roman" w:cs="Times New Roman"/>
          <w:color w:val="000000" w:themeColor="text1"/>
          <w:sz w:val="28"/>
          <w:szCs w:val="28"/>
        </w:rPr>
        <w:lastRenderedPageBreak/>
        <w:t>Додаток 2</w:t>
      </w:r>
    </w:p>
    <w:p w14:paraId="4836F7F7" w14:textId="77777777" w:rsidR="001B66F9" w:rsidRPr="00046B34" w:rsidRDefault="001B66F9" w:rsidP="001B66F9">
      <w:pPr>
        <w:ind w:left="5954"/>
        <w:jc w:val="left"/>
        <w:rPr>
          <w:rFonts w:eastAsiaTheme="minorEastAsia"/>
          <w:color w:val="000000" w:themeColor="text1"/>
        </w:rPr>
      </w:pPr>
      <w:r w:rsidRPr="00046B34">
        <w:rPr>
          <w:rFonts w:eastAsia="Calibri"/>
          <w:color w:val="000000" w:themeColor="text1"/>
        </w:rPr>
        <w:t xml:space="preserve">до Положення про вимоги до системи управління </w:t>
      </w:r>
      <w:r w:rsidR="00EE64C4" w:rsidRPr="00046B34">
        <w:rPr>
          <w:color w:val="000000" w:themeColor="text1"/>
        </w:rPr>
        <w:t>надавача фінансових платіжних послуг</w:t>
      </w:r>
    </w:p>
    <w:p w14:paraId="7FD3AA19" w14:textId="538A1C68" w:rsidR="001B66F9" w:rsidRPr="00046B34" w:rsidRDefault="001B66F9" w:rsidP="001B66F9">
      <w:pPr>
        <w:ind w:left="5954"/>
        <w:jc w:val="left"/>
        <w:rPr>
          <w:color w:val="000000" w:themeColor="text1"/>
        </w:rPr>
      </w:pPr>
      <w:r w:rsidRPr="00046B34">
        <w:rPr>
          <w:rFonts w:eastAsiaTheme="minorEastAsia"/>
          <w:color w:val="000000" w:themeColor="text1"/>
        </w:rPr>
        <w:t>(</w:t>
      </w:r>
      <w:r w:rsidR="0063731F" w:rsidRPr="00046B34">
        <w:rPr>
          <w:rFonts w:eastAsiaTheme="minorEastAsia"/>
          <w:color w:val="000000" w:themeColor="text1"/>
        </w:rPr>
        <w:t xml:space="preserve">підпункт 1 </w:t>
      </w:r>
      <w:r w:rsidRPr="00046B34">
        <w:rPr>
          <w:rFonts w:eastAsiaTheme="minorEastAsia"/>
          <w:color w:val="000000" w:themeColor="text1"/>
        </w:rPr>
        <w:t>пункт</w:t>
      </w:r>
      <w:r w:rsidR="0063731F" w:rsidRPr="00046B34">
        <w:rPr>
          <w:rFonts w:eastAsiaTheme="minorEastAsia"/>
          <w:color w:val="000000" w:themeColor="text1"/>
        </w:rPr>
        <w:t>у</w:t>
      </w:r>
      <w:r w:rsidRPr="00046B34">
        <w:rPr>
          <w:rFonts w:eastAsiaTheme="minorEastAsia"/>
          <w:color w:val="000000" w:themeColor="text1"/>
        </w:rPr>
        <w:t xml:space="preserve"> </w:t>
      </w:r>
      <w:r w:rsidR="00B17883">
        <w:rPr>
          <w:rFonts w:eastAsiaTheme="minorEastAsia"/>
          <w:color w:val="000000" w:themeColor="text1"/>
          <w:lang w:val="ru-RU"/>
        </w:rPr>
        <w:fldChar w:fldCharType="begin"/>
      </w:r>
      <w:r w:rsidR="00B17883">
        <w:rPr>
          <w:rFonts w:eastAsiaTheme="minorEastAsia"/>
          <w:color w:val="000000" w:themeColor="text1"/>
        </w:rPr>
        <w:instrText xml:space="preserve"> REF _Ref170403281 \r \h </w:instrText>
      </w:r>
      <w:r w:rsidR="00B17883">
        <w:rPr>
          <w:rFonts w:eastAsiaTheme="minorEastAsia"/>
          <w:color w:val="000000" w:themeColor="text1"/>
          <w:lang w:val="ru-RU"/>
        </w:rPr>
      </w:r>
      <w:r w:rsidR="00B17883">
        <w:rPr>
          <w:rFonts w:eastAsiaTheme="minorEastAsia"/>
          <w:color w:val="000000" w:themeColor="text1"/>
          <w:lang w:val="ru-RU"/>
        </w:rPr>
        <w:fldChar w:fldCharType="separate"/>
      </w:r>
      <w:r w:rsidR="008E1BFB">
        <w:rPr>
          <w:rFonts w:eastAsiaTheme="minorEastAsia"/>
          <w:color w:val="000000" w:themeColor="text1"/>
        </w:rPr>
        <w:t>214</w:t>
      </w:r>
      <w:r w:rsidR="00B17883">
        <w:rPr>
          <w:rFonts w:eastAsiaTheme="minorEastAsia"/>
          <w:color w:val="000000" w:themeColor="text1"/>
          <w:lang w:val="ru-RU"/>
        </w:rPr>
        <w:fldChar w:fldCharType="end"/>
      </w:r>
      <w:r w:rsidR="00F70140" w:rsidRPr="00046B34">
        <w:rPr>
          <w:rFonts w:eastAsiaTheme="minorEastAsia"/>
          <w:color w:val="000000" w:themeColor="text1"/>
        </w:rPr>
        <w:t xml:space="preserve"> </w:t>
      </w:r>
      <w:r w:rsidRPr="00046B34">
        <w:rPr>
          <w:rFonts w:eastAsiaTheme="minorEastAsia"/>
          <w:color w:val="000000" w:themeColor="text1"/>
        </w:rPr>
        <w:t xml:space="preserve">глави </w:t>
      </w:r>
      <w:r w:rsidR="00B17883">
        <w:rPr>
          <w:rFonts w:eastAsiaTheme="minorEastAsia"/>
          <w:color w:val="000000" w:themeColor="text1"/>
          <w:lang w:val="ru-RU"/>
        </w:rPr>
        <w:fldChar w:fldCharType="begin"/>
      </w:r>
      <w:r w:rsidR="00B17883">
        <w:rPr>
          <w:rFonts w:eastAsiaTheme="minorEastAsia"/>
          <w:color w:val="000000" w:themeColor="text1"/>
        </w:rPr>
        <w:instrText xml:space="preserve"> REF _Ref170401874 \r \h </w:instrText>
      </w:r>
      <w:r w:rsidR="00B17883">
        <w:rPr>
          <w:rFonts w:eastAsiaTheme="minorEastAsia"/>
          <w:color w:val="000000" w:themeColor="text1"/>
          <w:lang w:val="ru-RU"/>
        </w:rPr>
      </w:r>
      <w:r w:rsidR="00B17883">
        <w:rPr>
          <w:rFonts w:eastAsiaTheme="minorEastAsia"/>
          <w:color w:val="000000" w:themeColor="text1"/>
          <w:lang w:val="ru-RU"/>
        </w:rPr>
        <w:fldChar w:fldCharType="separate"/>
      </w:r>
      <w:r w:rsidR="008E1BFB">
        <w:rPr>
          <w:rFonts w:eastAsiaTheme="minorEastAsia"/>
          <w:color w:val="000000" w:themeColor="text1"/>
        </w:rPr>
        <w:t>37</w:t>
      </w:r>
      <w:r w:rsidR="00B17883">
        <w:rPr>
          <w:rFonts w:eastAsiaTheme="minorEastAsia"/>
          <w:color w:val="000000" w:themeColor="text1"/>
          <w:lang w:val="ru-RU"/>
        </w:rPr>
        <w:fldChar w:fldCharType="end"/>
      </w:r>
      <w:r w:rsidR="00E72069" w:rsidRPr="00046B34">
        <w:rPr>
          <w:rFonts w:eastAsiaTheme="minorEastAsia"/>
          <w:color w:val="000000" w:themeColor="text1"/>
        </w:rPr>
        <w:t xml:space="preserve"> </w:t>
      </w:r>
      <w:r w:rsidR="00DE3D03">
        <w:rPr>
          <w:rFonts w:eastAsiaTheme="minorEastAsia"/>
          <w:color w:val="000000" w:themeColor="text1"/>
        </w:rPr>
        <w:t xml:space="preserve">розділу </w:t>
      </w:r>
      <w:r w:rsidR="00B17883">
        <w:rPr>
          <w:rFonts w:eastAsiaTheme="minorEastAsia"/>
          <w:color w:val="000000" w:themeColor="text1"/>
          <w:lang w:val="en-US"/>
        </w:rPr>
        <w:fldChar w:fldCharType="begin"/>
      </w:r>
      <w:r w:rsidR="00B17883">
        <w:rPr>
          <w:rFonts w:eastAsiaTheme="minorEastAsia"/>
          <w:color w:val="000000" w:themeColor="text1"/>
        </w:rPr>
        <w:instrText xml:space="preserve"> REF _Ref170401880 \r \h </w:instrText>
      </w:r>
      <w:r w:rsidR="00B17883">
        <w:rPr>
          <w:rFonts w:eastAsiaTheme="minorEastAsia"/>
          <w:color w:val="000000" w:themeColor="text1"/>
          <w:lang w:val="en-US"/>
        </w:rPr>
      </w:r>
      <w:r w:rsidR="00B17883">
        <w:rPr>
          <w:rFonts w:eastAsiaTheme="minorEastAsia"/>
          <w:color w:val="000000" w:themeColor="text1"/>
          <w:lang w:val="en-US"/>
        </w:rPr>
        <w:fldChar w:fldCharType="separate"/>
      </w:r>
      <w:r w:rsidR="008E1BFB">
        <w:rPr>
          <w:rFonts w:eastAsiaTheme="minorEastAsia"/>
          <w:color w:val="000000" w:themeColor="text1"/>
        </w:rPr>
        <w:t>VIII</w:t>
      </w:r>
      <w:r w:rsidR="00B17883">
        <w:rPr>
          <w:rFonts w:eastAsiaTheme="minorEastAsia"/>
          <w:color w:val="000000" w:themeColor="text1"/>
          <w:lang w:val="en-US"/>
        </w:rPr>
        <w:fldChar w:fldCharType="end"/>
      </w:r>
      <w:r w:rsidRPr="00046B34">
        <w:rPr>
          <w:rFonts w:eastAsiaTheme="minorEastAsia"/>
          <w:color w:val="000000" w:themeColor="text1"/>
        </w:rPr>
        <w:t>)</w:t>
      </w:r>
    </w:p>
    <w:p w14:paraId="76318C72" w14:textId="77777777" w:rsidR="001B66F9" w:rsidRPr="00046B34" w:rsidRDefault="001B66F9" w:rsidP="00AD03E2">
      <w:pPr>
        <w:ind w:firstLine="709"/>
        <w:rPr>
          <w:color w:val="000000" w:themeColor="text1"/>
        </w:rPr>
      </w:pPr>
    </w:p>
    <w:p w14:paraId="65E5EBEB" w14:textId="77777777" w:rsidR="005813D4" w:rsidRPr="00046B34" w:rsidRDefault="005813D4" w:rsidP="00422C1C">
      <w:pPr>
        <w:pStyle w:val="rvps7"/>
        <w:shd w:val="clear" w:color="auto" w:fill="FFFFFF"/>
        <w:spacing w:before="150" w:beforeAutospacing="0" w:after="150" w:afterAutospacing="0"/>
        <w:ind w:left="450" w:right="450"/>
        <w:jc w:val="center"/>
        <w:rPr>
          <w:rStyle w:val="rvts15"/>
          <w:bCs/>
          <w:color w:val="000000" w:themeColor="text1"/>
          <w:sz w:val="28"/>
          <w:szCs w:val="28"/>
        </w:rPr>
      </w:pPr>
      <w:r w:rsidRPr="00046B34">
        <w:rPr>
          <w:rStyle w:val="rvts15"/>
          <w:bCs/>
          <w:color w:val="000000" w:themeColor="text1"/>
          <w:sz w:val="28"/>
          <w:szCs w:val="28"/>
        </w:rPr>
        <w:t>Звіт</w:t>
      </w:r>
    </w:p>
    <w:p w14:paraId="409895F9" w14:textId="77777777" w:rsidR="00422C1C" w:rsidRPr="00046B34" w:rsidRDefault="00422C1C" w:rsidP="00422C1C">
      <w:pPr>
        <w:pStyle w:val="rvps7"/>
        <w:shd w:val="clear" w:color="auto" w:fill="FFFFFF"/>
        <w:spacing w:before="150" w:beforeAutospacing="0" w:after="150" w:afterAutospacing="0"/>
        <w:ind w:left="450" w:right="450"/>
        <w:jc w:val="center"/>
        <w:rPr>
          <w:color w:val="000000" w:themeColor="text1"/>
        </w:rPr>
      </w:pPr>
      <w:r w:rsidRPr="00046B34">
        <w:rPr>
          <w:rStyle w:val="rvts15"/>
          <w:bCs/>
          <w:color w:val="000000" w:themeColor="text1"/>
          <w:sz w:val="28"/>
          <w:szCs w:val="28"/>
        </w:rPr>
        <w:t>про роботу підрозділу внутрішнього</w:t>
      </w:r>
      <w:r w:rsidR="00C71D95" w:rsidRPr="00046B34">
        <w:rPr>
          <w:rStyle w:val="rvts15"/>
          <w:bCs/>
          <w:color w:val="000000" w:themeColor="text1"/>
          <w:sz w:val="28"/>
          <w:szCs w:val="28"/>
        </w:rPr>
        <w:t xml:space="preserve"> аудиту</w:t>
      </w:r>
      <w:r w:rsidRPr="00046B34">
        <w:rPr>
          <w:rStyle w:val="rvts15"/>
          <w:bCs/>
          <w:color w:val="000000" w:themeColor="text1"/>
          <w:sz w:val="28"/>
          <w:szCs w:val="28"/>
        </w:rPr>
        <w:t xml:space="preserve"> </w:t>
      </w:r>
      <w:r w:rsidR="00021B28" w:rsidRPr="00046B34">
        <w:rPr>
          <w:bCs/>
          <w:color w:val="000000" w:themeColor="text1"/>
          <w:sz w:val="28"/>
          <w:szCs w:val="28"/>
        </w:rPr>
        <w:t>надавача фінансових платіжних послуг</w:t>
      </w:r>
    </w:p>
    <w:p w14:paraId="38BE581C" w14:textId="77777777" w:rsidR="00422C1C" w:rsidRPr="00046B34" w:rsidRDefault="00422C1C" w:rsidP="00422C1C">
      <w:pPr>
        <w:pStyle w:val="rvps12"/>
        <w:shd w:val="clear" w:color="auto" w:fill="FFFFFF"/>
        <w:spacing w:before="150" w:beforeAutospacing="0" w:after="150" w:afterAutospacing="0"/>
        <w:jc w:val="center"/>
        <w:rPr>
          <w:color w:val="000000" w:themeColor="text1"/>
          <w:sz w:val="28"/>
        </w:rPr>
      </w:pPr>
      <w:bookmarkStart w:id="182" w:name="n235"/>
      <w:bookmarkEnd w:id="182"/>
      <w:r w:rsidRPr="00046B34">
        <w:rPr>
          <w:color w:val="000000" w:themeColor="text1"/>
        </w:rPr>
        <w:t>____________________________________</w:t>
      </w:r>
      <w:r w:rsidRPr="00046B34">
        <w:rPr>
          <w:color w:val="000000" w:themeColor="text1"/>
        </w:rPr>
        <w:br/>
      </w:r>
      <w:r w:rsidRPr="00046B34">
        <w:rPr>
          <w:rStyle w:val="rvts82"/>
          <w:color w:val="000000" w:themeColor="text1"/>
          <w:sz w:val="28"/>
        </w:rPr>
        <w:t xml:space="preserve">(повне найменування </w:t>
      </w:r>
      <w:r w:rsidR="00021B28" w:rsidRPr="00046B34">
        <w:rPr>
          <w:rStyle w:val="rvts82"/>
          <w:color w:val="000000" w:themeColor="text1"/>
          <w:sz w:val="28"/>
        </w:rPr>
        <w:t>надавача фінансових платіжних послуг</w:t>
      </w:r>
      <w:r w:rsidRPr="00046B34">
        <w:rPr>
          <w:rStyle w:val="rvts82"/>
          <w:color w:val="000000" w:themeColor="text1"/>
          <w:sz w:val="28"/>
        </w:rPr>
        <w:t xml:space="preserve"> в родовому відмінку, код за Єдиним державним реєстром підприємств і організацій України, місцезнаходження)</w:t>
      </w:r>
    </w:p>
    <w:p w14:paraId="7946FE2A" w14:textId="77777777" w:rsidR="00422C1C" w:rsidRPr="00046B34" w:rsidRDefault="00B45AC7" w:rsidP="00422C1C">
      <w:pPr>
        <w:pStyle w:val="rvps12"/>
        <w:shd w:val="clear" w:color="auto" w:fill="FFFFFF"/>
        <w:spacing w:before="150" w:beforeAutospacing="0" w:after="150" w:afterAutospacing="0"/>
        <w:jc w:val="center"/>
        <w:rPr>
          <w:color w:val="000000" w:themeColor="text1"/>
          <w:sz w:val="28"/>
          <w:szCs w:val="28"/>
        </w:rPr>
      </w:pPr>
      <w:bookmarkStart w:id="183" w:name="n236"/>
      <w:bookmarkEnd w:id="183"/>
      <w:r w:rsidRPr="00046B34">
        <w:rPr>
          <w:color w:val="000000" w:themeColor="text1"/>
          <w:sz w:val="28"/>
          <w:szCs w:val="28"/>
        </w:rPr>
        <w:t>на “_______”</w:t>
      </w:r>
      <w:r w:rsidR="00422C1C" w:rsidRPr="00046B34">
        <w:rPr>
          <w:color w:val="000000" w:themeColor="text1"/>
          <w:sz w:val="28"/>
          <w:szCs w:val="28"/>
        </w:rPr>
        <w:t xml:space="preserve"> _____________________ 20_______ року</w:t>
      </w:r>
    </w:p>
    <w:p w14:paraId="339182DA" w14:textId="77777777" w:rsidR="00422C1C" w:rsidRPr="00046B34" w:rsidRDefault="00422C1C" w:rsidP="00AD03E2">
      <w:pPr>
        <w:ind w:firstLine="709"/>
        <w:rPr>
          <w:color w:val="000000" w:themeColor="text1"/>
        </w:rPr>
      </w:pPr>
    </w:p>
    <w:tbl>
      <w:tblPr>
        <w:tblStyle w:val="af9"/>
        <w:tblW w:w="0" w:type="auto"/>
        <w:tblLook w:val="04A0" w:firstRow="1" w:lastRow="0" w:firstColumn="1" w:lastColumn="0" w:noHBand="0" w:noVBand="1"/>
      </w:tblPr>
      <w:tblGrid>
        <w:gridCol w:w="846"/>
        <w:gridCol w:w="5572"/>
        <w:gridCol w:w="3210"/>
      </w:tblGrid>
      <w:tr w:rsidR="005E2FE6" w:rsidRPr="00046B34" w14:paraId="38F43CD2" w14:textId="77777777" w:rsidTr="00E724ED">
        <w:tc>
          <w:tcPr>
            <w:tcW w:w="846" w:type="dxa"/>
          </w:tcPr>
          <w:p w14:paraId="7055A6C1" w14:textId="77777777" w:rsidR="00FE3017" w:rsidRPr="00046B34" w:rsidRDefault="00FE3017" w:rsidP="00977050">
            <w:pPr>
              <w:jc w:val="center"/>
              <w:rPr>
                <w:color w:val="000000" w:themeColor="text1"/>
              </w:rPr>
            </w:pPr>
            <w:r w:rsidRPr="00046B34">
              <w:rPr>
                <w:color w:val="000000" w:themeColor="text1"/>
              </w:rPr>
              <w:t>№ з/п</w:t>
            </w:r>
          </w:p>
        </w:tc>
        <w:tc>
          <w:tcPr>
            <w:tcW w:w="5572" w:type="dxa"/>
          </w:tcPr>
          <w:p w14:paraId="20EB37D8" w14:textId="5678C8C0" w:rsidR="00FE3017" w:rsidRPr="00046B34" w:rsidRDefault="00FE3017" w:rsidP="00D66F38">
            <w:pPr>
              <w:jc w:val="center"/>
              <w:rPr>
                <w:color w:val="000000" w:themeColor="text1"/>
              </w:rPr>
            </w:pPr>
            <w:r w:rsidRPr="00046B34">
              <w:rPr>
                <w:color w:val="000000" w:themeColor="text1"/>
              </w:rPr>
              <w:t>Зміст питання</w:t>
            </w:r>
            <w:r w:rsidR="00D66F38" w:rsidRPr="00046B34">
              <w:rPr>
                <w:color w:val="000000" w:themeColor="text1"/>
              </w:rPr>
              <w:t>/</w:t>
            </w:r>
            <w:r w:rsidRPr="00046B34">
              <w:rPr>
                <w:color w:val="000000" w:themeColor="text1"/>
              </w:rPr>
              <w:t>назва показника</w:t>
            </w:r>
          </w:p>
        </w:tc>
        <w:tc>
          <w:tcPr>
            <w:tcW w:w="3210" w:type="dxa"/>
          </w:tcPr>
          <w:p w14:paraId="7ACA2B83" w14:textId="72BA4E68" w:rsidR="00FE3017" w:rsidRPr="00046B34" w:rsidRDefault="00FE3017" w:rsidP="00D66F38">
            <w:pPr>
              <w:jc w:val="center"/>
              <w:rPr>
                <w:color w:val="000000" w:themeColor="text1"/>
              </w:rPr>
            </w:pPr>
            <w:r w:rsidRPr="00046B34">
              <w:rPr>
                <w:color w:val="000000" w:themeColor="text1"/>
              </w:rPr>
              <w:t>Відповідь на питання</w:t>
            </w:r>
            <w:r w:rsidR="00D66F38" w:rsidRPr="00046B34">
              <w:rPr>
                <w:color w:val="000000" w:themeColor="text1"/>
              </w:rPr>
              <w:t>/</w:t>
            </w:r>
            <w:r w:rsidRPr="00046B34">
              <w:rPr>
                <w:color w:val="000000" w:themeColor="text1"/>
              </w:rPr>
              <w:t xml:space="preserve">  значення показника</w:t>
            </w:r>
          </w:p>
        </w:tc>
      </w:tr>
    </w:tbl>
    <w:p w14:paraId="0CCE246D" w14:textId="77777777" w:rsidR="005E2FE6" w:rsidRPr="00046B34" w:rsidRDefault="005E2FE6">
      <w:pPr>
        <w:rPr>
          <w:color w:val="000000" w:themeColor="text1"/>
          <w:sz w:val="2"/>
          <w:szCs w:val="2"/>
        </w:rPr>
      </w:pPr>
    </w:p>
    <w:tbl>
      <w:tblPr>
        <w:tblStyle w:val="af9"/>
        <w:tblW w:w="0" w:type="auto"/>
        <w:tblLook w:val="04A0" w:firstRow="1" w:lastRow="0" w:firstColumn="1" w:lastColumn="0" w:noHBand="0" w:noVBand="1"/>
      </w:tblPr>
      <w:tblGrid>
        <w:gridCol w:w="846"/>
        <w:gridCol w:w="5572"/>
        <w:gridCol w:w="3210"/>
      </w:tblGrid>
      <w:tr w:rsidR="00716501" w:rsidRPr="00046B34" w14:paraId="1C20D9A3" w14:textId="77777777" w:rsidTr="005A5503">
        <w:trPr>
          <w:tblHeader/>
        </w:trPr>
        <w:tc>
          <w:tcPr>
            <w:tcW w:w="846" w:type="dxa"/>
          </w:tcPr>
          <w:p w14:paraId="5B581ECC" w14:textId="77777777" w:rsidR="00FE3017" w:rsidRPr="00046B34" w:rsidRDefault="00FE3017" w:rsidP="00D66F38">
            <w:pPr>
              <w:jc w:val="center"/>
              <w:rPr>
                <w:color w:val="000000" w:themeColor="text1"/>
              </w:rPr>
            </w:pPr>
            <w:r w:rsidRPr="00046B34">
              <w:rPr>
                <w:color w:val="000000" w:themeColor="text1"/>
              </w:rPr>
              <w:t>1</w:t>
            </w:r>
          </w:p>
        </w:tc>
        <w:tc>
          <w:tcPr>
            <w:tcW w:w="5572" w:type="dxa"/>
          </w:tcPr>
          <w:p w14:paraId="5EA25099" w14:textId="77777777" w:rsidR="00FE3017" w:rsidRPr="00046B34" w:rsidRDefault="00FE3017" w:rsidP="00D66F38">
            <w:pPr>
              <w:jc w:val="center"/>
              <w:rPr>
                <w:color w:val="000000" w:themeColor="text1"/>
              </w:rPr>
            </w:pPr>
            <w:r w:rsidRPr="00046B34">
              <w:rPr>
                <w:color w:val="000000" w:themeColor="text1"/>
              </w:rPr>
              <w:t>2</w:t>
            </w:r>
          </w:p>
        </w:tc>
        <w:tc>
          <w:tcPr>
            <w:tcW w:w="3210" w:type="dxa"/>
          </w:tcPr>
          <w:p w14:paraId="13FAEB48" w14:textId="77777777" w:rsidR="00FE3017" w:rsidRPr="00046B34" w:rsidRDefault="00FE3017" w:rsidP="00D66F38">
            <w:pPr>
              <w:jc w:val="center"/>
              <w:rPr>
                <w:color w:val="000000" w:themeColor="text1"/>
              </w:rPr>
            </w:pPr>
            <w:r w:rsidRPr="00046B34">
              <w:rPr>
                <w:color w:val="000000" w:themeColor="text1"/>
              </w:rPr>
              <w:t>3</w:t>
            </w:r>
          </w:p>
        </w:tc>
      </w:tr>
      <w:tr w:rsidR="00716501" w:rsidRPr="00046B34" w14:paraId="5C0BF632" w14:textId="77777777" w:rsidTr="005A5503">
        <w:tc>
          <w:tcPr>
            <w:tcW w:w="846" w:type="dxa"/>
          </w:tcPr>
          <w:p w14:paraId="334A09B3" w14:textId="77777777" w:rsidR="00FE3017" w:rsidRPr="00046B34" w:rsidRDefault="00FE3017" w:rsidP="00D66F38">
            <w:pPr>
              <w:pStyle w:val="af6"/>
              <w:numPr>
                <w:ilvl w:val="0"/>
                <w:numId w:val="117"/>
              </w:numPr>
              <w:rPr>
                <w:color w:val="000000" w:themeColor="text1"/>
              </w:rPr>
            </w:pPr>
          </w:p>
        </w:tc>
        <w:tc>
          <w:tcPr>
            <w:tcW w:w="5572" w:type="dxa"/>
          </w:tcPr>
          <w:p w14:paraId="3A62D671" w14:textId="77777777" w:rsidR="00FE3017" w:rsidRPr="00046B34" w:rsidRDefault="00E724ED" w:rsidP="009F2D69">
            <w:pPr>
              <w:rPr>
                <w:color w:val="000000" w:themeColor="text1"/>
              </w:rPr>
            </w:pPr>
            <w:r w:rsidRPr="00046B34">
              <w:rPr>
                <w:color w:val="000000" w:themeColor="text1"/>
              </w:rPr>
              <w:t xml:space="preserve">Наявність внутрішніх положень, які регулюють діяльність підрозділу внутрішнього аудиту </w:t>
            </w:r>
            <w:r w:rsidR="00021B28" w:rsidRPr="00046B34">
              <w:rPr>
                <w:color w:val="000000" w:themeColor="text1"/>
              </w:rPr>
              <w:t>надавача фінансових платіжних послуг</w:t>
            </w:r>
            <w:r w:rsidRPr="00046B34">
              <w:rPr>
                <w:color w:val="000000" w:themeColor="text1"/>
              </w:rPr>
              <w:t>, у тому числі п</w:t>
            </w:r>
            <w:r w:rsidR="00021B28" w:rsidRPr="00046B34">
              <w:rPr>
                <w:color w:val="000000" w:themeColor="text1"/>
              </w:rPr>
              <w:t>оложення про внутрішній аудит надавача фінансових платіжних послуг</w:t>
            </w:r>
            <w:r w:rsidRPr="00046B34">
              <w:rPr>
                <w:color w:val="000000" w:themeColor="text1"/>
              </w:rPr>
              <w:t xml:space="preserve"> (так чи ні). Якщо так, </w:t>
            </w:r>
            <w:r w:rsidR="00D66F38" w:rsidRPr="00046B34">
              <w:rPr>
                <w:color w:val="000000" w:themeColor="text1"/>
              </w:rPr>
              <w:t xml:space="preserve">то </w:t>
            </w:r>
            <w:r w:rsidRPr="00046B34">
              <w:rPr>
                <w:color w:val="000000" w:themeColor="text1"/>
              </w:rPr>
              <w:t xml:space="preserve">надати їх назву та зазначити дату (число, місяць, рік) </w:t>
            </w:r>
            <w:r w:rsidR="00D66F38" w:rsidRPr="00046B34">
              <w:rPr>
                <w:color w:val="000000" w:themeColor="text1"/>
              </w:rPr>
              <w:t xml:space="preserve">і </w:t>
            </w:r>
            <w:r w:rsidRPr="00046B34">
              <w:rPr>
                <w:color w:val="000000" w:themeColor="text1"/>
              </w:rPr>
              <w:t>номер рішення ради про затвердження відповідних документів</w:t>
            </w:r>
          </w:p>
        </w:tc>
        <w:tc>
          <w:tcPr>
            <w:tcW w:w="3210" w:type="dxa"/>
          </w:tcPr>
          <w:p w14:paraId="7CC992A6" w14:textId="77777777" w:rsidR="00FE3017" w:rsidRPr="00046B34" w:rsidRDefault="00FE3017" w:rsidP="00D66F38">
            <w:pPr>
              <w:rPr>
                <w:color w:val="000000" w:themeColor="text1"/>
              </w:rPr>
            </w:pPr>
          </w:p>
        </w:tc>
      </w:tr>
      <w:tr w:rsidR="00716501" w:rsidRPr="00046B34" w14:paraId="5FF89E98" w14:textId="77777777" w:rsidTr="005A5503">
        <w:tc>
          <w:tcPr>
            <w:tcW w:w="846" w:type="dxa"/>
          </w:tcPr>
          <w:p w14:paraId="51F0BACC" w14:textId="77777777" w:rsidR="00FE3017" w:rsidRPr="00046B34" w:rsidRDefault="00FE3017" w:rsidP="00D66F38">
            <w:pPr>
              <w:pStyle w:val="af6"/>
              <w:numPr>
                <w:ilvl w:val="0"/>
                <w:numId w:val="117"/>
              </w:numPr>
              <w:rPr>
                <w:color w:val="000000" w:themeColor="text1"/>
              </w:rPr>
            </w:pPr>
          </w:p>
        </w:tc>
        <w:tc>
          <w:tcPr>
            <w:tcW w:w="5572" w:type="dxa"/>
          </w:tcPr>
          <w:p w14:paraId="1B3B0DC3" w14:textId="0BA6F7D6" w:rsidR="00FE3017" w:rsidRPr="00046B34" w:rsidRDefault="00497152" w:rsidP="00497152">
            <w:pPr>
              <w:rPr>
                <w:color w:val="000000" w:themeColor="text1"/>
              </w:rPr>
            </w:pPr>
            <w:r w:rsidRPr="00046B34">
              <w:rPr>
                <w:color w:val="000000" w:themeColor="text1"/>
              </w:rPr>
              <w:t xml:space="preserve">Наявність </w:t>
            </w:r>
            <w:r>
              <w:rPr>
                <w:color w:val="000000" w:themeColor="text1"/>
              </w:rPr>
              <w:t xml:space="preserve">документів, відповідно до яких </w:t>
            </w:r>
            <w:r w:rsidR="00E724ED" w:rsidRPr="00046B34">
              <w:rPr>
                <w:color w:val="000000" w:themeColor="text1"/>
              </w:rPr>
              <w:t>підтверджен</w:t>
            </w:r>
            <w:r>
              <w:rPr>
                <w:color w:val="000000" w:themeColor="text1"/>
              </w:rPr>
              <w:t>о</w:t>
            </w:r>
            <w:r w:rsidR="00E724ED" w:rsidRPr="00046B34">
              <w:rPr>
                <w:color w:val="000000" w:themeColor="text1"/>
              </w:rPr>
              <w:t xml:space="preserve"> </w:t>
            </w:r>
            <w:r>
              <w:rPr>
                <w:color w:val="000000" w:themeColor="text1"/>
              </w:rPr>
              <w:t xml:space="preserve">забезпечення </w:t>
            </w:r>
            <w:r w:rsidR="00E724ED" w:rsidRPr="00046B34">
              <w:rPr>
                <w:color w:val="000000" w:themeColor="text1"/>
              </w:rPr>
              <w:t>організаційної незалежності (у разі внесення до них змін протягом звітного періоду) (зазначити дату їх направлення до Національного банку України)</w:t>
            </w:r>
          </w:p>
        </w:tc>
        <w:tc>
          <w:tcPr>
            <w:tcW w:w="3210" w:type="dxa"/>
          </w:tcPr>
          <w:p w14:paraId="438BA9A9" w14:textId="77777777" w:rsidR="00FE3017" w:rsidRPr="00046B34" w:rsidRDefault="00FE3017" w:rsidP="00D66F38">
            <w:pPr>
              <w:rPr>
                <w:color w:val="000000" w:themeColor="text1"/>
              </w:rPr>
            </w:pPr>
          </w:p>
        </w:tc>
      </w:tr>
      <w:tr w:rsidR="00716501" w:rsidRPr="00046B34" w14:paraId="098F24A5" w14:textId="77777777" w:rsidTr="005A5503">
        <w:tc>
          <w:tcPr>
            <w:tcW w:w="846" w:type="dxa"/>
          </w:tcPr>
          <w:p w14:paraId="5FE92421" w14:textId="77777777" w:rsidR="00FE3017" w:rsidRPr="00046B34" w:rsidRDefault="00FE3017" w:rsidP="00D66F38">
            <w:pPr>
              <w:pStyle w:val="af6"/>
              <w:numPr>
                <w:ilvl w:val="0"/>
                <w:numId w:val="117"/>
              </w:numPr>
              <w:rPr>
                <w:color w:val="000000" w:themeColor="text1"/>
              </w:rPr>
            </w:pPr>
          </w:p>
        </w:tc>
        <w:tc>
          <w:tcPr>
            <w:tcW w:w="5572" w:type="dxa"/>
          </w:tcPr>
          <w:p w14:paraId="0E1BE9F2" w14:textId="77777777" w:rsidR="00E724ED" w:rsidRPr="00046B34" w:rsidRDefault="00E724ED" w:rsidP="00D66F38">
            <w:pPr>
              <w:rPr>
                <w:color w:val="000000" w:themeColor="text1"/>
              </w:rPr>
            </w:pPr>
            <w:r w:rsidRPr="00046B34">
              <w:rPr>
                <w:color w:val="000000" w:themeColor="text1"/>
              </w:rPr>
              <w:t xml:space="preserve">Інформація про керівника підрозділу внутрішнього аудиту </w:t>
            </w:r>
            <w:r w:rsidR="00021B28" w:rsidRPr="00046B34">
              <w:rPr>
                <w:color w:val="000000" w:themeColor="text1"/>
              </w:rPr>
              <w:t>надавача фінансових платіжних послуг</w:t>
            </w:r>
            <w:r w:rsidRPr="00046B34">
              <w:rPr>
                <w:color w:val="000000" w:themeColor="text1"/>
              </w:rPr>
              <w:t>:</w:t>
            </w:r>
          </w:p>
          <w:p w14:paraId="5FEAA83A" w14:textId="77777777" w:rsidR="00E724ED" w:rsidRPr="00046B34" w:rsidRDefault="00E724ED" w:rsidP="00D66F38">
            <w:pPr>
              <w:rPr>
                <w:color w:val="000000" w:themeColor="text1"/>
              </w:rPr>
            </w:pPr>
            <w:r w:rsidRPr="00046B34">
              <w:rPr>
                <w:color w:val="000000" w:themeColor="text1"/>
              </w:rPr>
              <w:t xml:space="preserve">прізвище, </w:t>
            </w:r>
            <w:r w:rsidR="00D66F38" w:rsidRPr="00046B34">
              <w:rPr>
                <w:color w:val="000000" w:themeColor="text1"/>
              </w:rPr>
              <w:t xml:space="preserve">власне </w:t>
            </w:r>
            <w:r w:rsidRPr="00046B34">
              <w:rPr>
                <w:color w:val="000000" w:themeColor="text1"/>
              </w:rPr>
              <w:t>ім</w:t>
            </w:r>
            <w:r w:rsidR="00B45AC7" w:rsidRPr="00046B34">
              <w:rPr>
                <w:color w:val="000000" w:themeColor="text1"/>
              </w:rPr>
              <w:t>’</w:t>
            </w:r>
            <w:r w:rsidRPr="00046B34">
              <w:rPr>
                <w:color w:val="000000" w:themeColor="text1"/>
              </w:rPr>
              <w:t xml:space="preserve">я та по батькові керівника підрозділу внутрішнього аудиту </w:t>
            </w:r>
            <w:r w:rsidR="00021B28" w:rsidRPr="00046B34">
              <w:rPr>
                <w:color w:val="000000" w:themeColor="text1"/>
              </w:rPr>
              <w:t>надавача фінансових платіжних послуг</w:t>
            </w:r>
            <w:r w:rsidRPr="00046B34">
              <w:rPr>
                <w:color w:val="000000" w:themeColor="text1"/>
              </w:rPr>
              <w:t>;</w:t>
            </w:r>
          </w:p>
          <w:p w14:paraId="4844A591" w14:textId="77777777" w:rsidR="00E724ED" w:rsidRPr="00046B34" w:rsidRDefault="00E724ED" w:rsidP="00D66F38">
            <w:pPr>
              <w:rPr>
                <w:color w:val="000000" w:themeColor="text1"/>
              </w:rPr>
            </w:pPr>
            <w:r w:rsidRPr="00046B34">
              <w:rPr>
                <w:color w:val="000000" w:themeColor="text1"/>
              </w:rPr>
              <w:lastRenderedPageBreak/>
              <w:t xml:space="preserve">дата (число, місяць, рік) </w:t>
            </w:r>
            <w:r w:rsidR="00D66F38" w:rsidRPr="00046B34">
              <w:rPr>
                <w:color w:val="000000" w:themeColor="text1"/>
              </w:rPr>
              <w:t>і</w:t>
            </w:r>
            <w:r w:rsidRPr="00046B34">
              <w:rPr>
                <w:color w:val="000000" w:themeColor="text1"/>
              </w:rPr>
              <w:t xml:space="preserve"> номер рішення ради про затвердження його кандидатури на посаду керівника</w:t>
            </w:r>
          </w:p>
          <w:p w14:paraId="0C90861E" w14:textId="77777777" w:rsidR="00FE3017" w:rsidRPr="00046B34" w:rsidRDefault="00FE3017" w:rsidP="00D66F38">
            <w:pPr>
              <w:rPr>
                <w:color w:val="000000" w:themeColor="text1"/>
              </w:rPr>
            </w:pPr>
          </w:p>
        </w:tc>
        <w:tc>
          <w:tcPr>
            <w:tcW w:w="3210" w:type="dxa"/>
          </w:tcPr>
          <w:p w14:paraId="1F75E998" w14:textId="77777777" w:rsidR="00FE3017" w:rsidRPr="00046B34" w:rsidRDefault="00FE3017" w:rsidP="00D66F38">
            <w:pPr>
              <w:rPr>
                <w:color w:val="000000" w:themeColor="text1"/>
              </w:rPr>
            </w:pPr>
          </w:p>
        </w:tc>
      </w:tr>
      <w:tr w:rsidR="00716501" w:rsidRPr="00046B34" w14:paraId="38A5535F" w14:textId="77777777" w:rsidTr="005A5503">
        <w:tc>
          <w:tcPr>
            <w:tcW w:w="846" w:type="dxa"/>
          </w:tcPr>
          <w:p w14:paraId="537D78CD" w14:textId="77777777" w:rsidR="00FE3017" w:rsidRPr="00046B34" w:rsidRDefault="00FE3017" w:rsidP="00D66F38">
            <w:pPr>
              <w:pStyle w:val="af6"/>
              <w:numPr>
                <w:ilvl w:val="0"/>
                <w:numId w:val="117"/>
              </w:numPr>
              <w:rPr>
                <w:color w:val="000000" w:themeColor="text1"/>
              </w:rPr>
            </w:pPr>
          </w:p>
        </w:tc>
        <w:tc>
          <w:tcPr>
            <w:tcW w:w="5572" w:type="dxa"/>
          </w:tcPr>
          <w:p w14:paraId="0F90266B" w14:textId="77777777" w:rsidR="00FE3017" w:rsidRPr="00046B34" w:rsidRDefault="00E724ED" w:rsidP="00D66F38">
            <w:pPr>
              <w:rPr>
                <w:color w:val="000000" w:themeColor="text1"/>
              </w:rPr>
            </w:pPr>
            <w:r w:rsidRPr="00046B34">
              <w:rPr>
                <w:color w:val="000000" w:themeColor="text1"/>
                <w:shd w:val="clear" w:color="auto" w:fill="FFFFFF"/>
              </w:rPr>
              <w:t xml:space="preserve">Штатна та фактична чисельність працівників підрозділу внутрішнього аудиту </w:t>
            </w:r>
            <w:r w:rsidR="00021B28" w:rsidRPr="00046B34">
              <w:rPr>
                <w:color w:val="000000" w:themeColor="text1"/>
              </w:rPr>
              <w:t>надавача фінансових платіжних послуг</w:t>
            </w:r>
            <w:r w:rsidRPr="00046B34">
              <w:rPr>
                <w:color w:val="000000" w:themeColor="text1"/>
                <w:shd w:val="clear" w:color="auto" w:fill="FFFFFF"/>
              </w:rPr>
              <w:t>. Перелік посад інших осіб, залучених для виконання функцій внутрішнього аудиту (у разі їх залучення), із наданням підтвердних документів щодо їх залучення, зокрема тих, у яких зазначено підстави необхідності такого залучення</w:t>
            </w:r>
          </w:p>
        </w:tc>
        <w:tc>
          <w:tcPr>
            <w:tcW w:w="3210" w:type="dxa"/>
          </w:tcPr>
          <w:p w14:paraId="281E9776" w14:textId="77777777" w:rsidR="00FE3017" w:rsidRPr="00046B34" w:rsidRDefault="00FE3017" w:rsidP="00D66F38">
            <w:pPr>
              <w:rPr>
                <w:color w:val="000000" w:themeColor="text1"/>
              </w:rPr>
            </w:pPr>
          </w:p>
        </w:tc>
      </w:tr>
      <w:tr w:rsidR="00716501" w:rsidRPr="00046B34" w14:paraId="0EA1222E" w14:textId="77777777" w:rsidTr="005A5503">
        <w:tc>
          <w:tcPr>
            <w:tcW w:w="846" w:type="dxa"/>
          </w:tcPr>
          <w:p w14:paraId="397C449F" w14:textId="77777777" w:rsidR="00FE3017" w:rsidRPr="00046B34" w:rsidRDefault="00FE3017" w:rsidP="00D66F38">
            <w:pPr>
              <w:pStyle w:val="af6"/>
              <w:numPr>
                <w:ilvl w:val="0"/>
                <w:numId w:val="117"/>
              </w:numPr>
              <w:rPr>
                <w:color w:val="000000" w:themeColor="text1"/>
              </w:rPr>
            </w:pPr>
          </w:p>
        </w:tc>
        <w:tc>
          <w:tcPr>
            <w:tcW w:w="5572" w:type="dxa"/>
          </w:tcPr>
          <w:p w14:paraId="6F614AD2" w14:textId="77777777" w:rsidR="00FE3017" w:rsidRPr="00046B34" w:rsidRDefault="00E724ED" w:rsidP="00D66F38">
            <w:pPr>
              <w:rPr>
                <w:color w:val="000000" w:themeColor="text1"/>
              </w:rPr>
            </w:pPr>
            <w:r w:rsidRPr="00046B34">
              <w:rPr>
                <w:color w:val="000000" w:themeColor="text1"/>
              </w:rPr>
              <w:t xml:space="preserve">Кількість проведених аудиторських перевірок </w:t>
            </w:r>
            <w:r w:rsidR="00021B28" w:rsidRPr="00046B34">
              <w:rPr>
                <w:color w:val="000000" w:themeColor="text1"/>
              </w:rPr>
              <w:t>надавача фінансових платіжних послуг</w:t>
            </w:r>
            <w:r w:rsidRPr="00046B34">
              <w:rPr>
                <w:color w:val="000000" w:themeColor="text1"/>
              </w:rPr>
              <w:t xml:space="preserve"> протягом звітного періоду, у тому числі у відокремлених підрозділах </w:t>
            </w:r>
            <w:r w:rsidR="00021B28" w:rsidRPr="00046B34">
              <w:rPr>
                <w:color w:val="000000" w:themeColor="text1"/>
              </w:rPr>
              <w:t>надавача фінансових платіжних послуг</w:t>
            </w:r>
          </w:p>
        </w:tc>
        <w:tc>
          <w:tcPr>
            <w:tcW w:w="3210" w:type="dxa"/>
          </w:tcPr>
          <w:p w14:paraId="028049F0" w14:textId="77777777" w:rsidR="00FE3017" w:rsidRPr="00046B34" w:rsidRDefault="00FE3017" w:rsidP="00D66F38">
            <w:pPr>
              <w:rPr>
                <w:color w:val="000000" w:themeColor="text1"/>
              </w:rPr>
            </w:pPr>
          </w:p>
        </w:tc>
      </w:tr>
      <w:tr w:rsidR="00716501" w:rsidRPr="00046B34" w14:paraId="3BB32C80" w14:textId="77777777" w:rsidTr="005A5503">
        <w:tc>
          <w:tcPr>
            <w:tcW w:w="846" w:type="dxa"/>
          </w:tcPr>
          <w:p w14:paraId="56A8F5B6" w14:textId="77777777" w:rsidR="00FE3017" w:rsidRPr="00046B34" w:rsidRDefault="00FE3017" w:rsidP="00D66F38">
            <w:pPr>
              <w:pStyle w:val="af6"/>
              <w:numPr>
                <w:ilvl w:val="0"/>
                <w:numId w:val="117"/>
              </w:numPr>
              <w:rPr>
                <w:color w:val="000000" w:themeColor="text1"/>
              </w:rPr>
            </w:pPr>
          </w:p>
        </w:tc>
        <w:tc>
          <w:tcPr>
            <w:tcW w:w="5572" w:type="dxa"/>
          </w:tcPr>
          <w:p w14:paraId="2AE71E09" w14:textId="77777777" w:rsidR="00FE3017" w:rsidRPr="00046B34" w:rsidRDefault="00E724ED" w:rsidP="007A0052">
            <w:pPr>
              <w:rPr>
                <w:color w:val="000000" w:themeColor="text1"/>
              </w:rPr>
            </w:pPr>
            <w:r w:rsidRPr="00046B34">
              <w:rPr>
                <w:color w:val="000000" w:themeColor="text1"/>
                <w:shd w:val="clear" w:color="auto" w:fill="FFFFFF"/>
              </w:rPr>
              <w:t xml:space="preserve">Інформація (висновки) про стан реалізації радою, </w:t>
            </w:r>
            <w:r w:rsidR="00164051" w:rsidRPr="00046B34">
              <w:rPr>
                <w:color w:val="000000" w:themeColor="text1"/>
                <w:shd w:val="clear" w:color="auto" w:fill="FFFFFF"/>
              </w:rPr>
              <w:t>виконавчим органом</w:t>
            </w:r>
            <w:r w:rsidRPr="00046B34">
              <w:rPr>
                <w:color w:val="000000" w:themeColor="text1"/>
                <w:shd w:val="clear" w:color="auto" w:fill="FFFFFF"/>
              </w:rPr>
              <w:t xml:space="preserve"> та керівниками структурних підрозділів </w:t>
            </w:r>
            <w:r w:rsidR="00021B28" w:rsidRPr="00046B34">
              <w:rPr>
                <w:color w:val="000000" w:themeColor="text1"/>
              </w:rPr>
              <w:t>надавача фінансових платіжних послуг</w:t>
            </w:r>
            <w:r w:rsidRPr="00046B34">
              <w:rPr>
                <w:color w:val="000000" w:themeColor="text1"/>
                <w:shd w:val="clear" w:color="auto" w:fill="FFFFFF"/>
              </w:rPr>
              <w:t xml:space="preserve"> рекомендацій (пропозицій) за результатами внутрішнього аудиту у звітному періоді. Така інформація (висновки), зокрема, має включати статистику щодо кількості </w:t>
            </w:r>
            <w:r w:rsidR="004A350E" w:rsidRPr="00046B34">
              <w:rPr>
                <w:color w:val="000000" w:themeColor="text1"/>
                <w:shd w:val="clear" w:color="auto" w:fill="FFFFFF"/>
              </w:rPr>
              <w:t xml:space="preserve">проведених перевірок </w:t>
            </w:r>
            <w:r w:rsidRPr="00046B34">
              <w:rPr>
                <w:color w:val="000000" w:themeColor="text1"/>
                <w:shd w:val="clear" w:color="auto" w:fill="FFFFFF"/>
              </w:rPr>
              <w:t xml:space="preserve">та рекомендацій (пропозицій), позитивні зрушення за результатами усунення найбільш вагомих порушень та недоліків у діяльності </w:t>
            </w:r>
            <w:r w:rsidR="00021B28" w:rsidRPr="00046B34">
              <w:rPr>
                <w:color w:val="000000" w:themeColor="text1"/>
              </w:rPr>
              <w:t xml:space="preserve">надавача фінансових платіжних послуг </w:t>
            </w:r>
            <w:r w:rsidRPr="00046B34">
              <w:rPr>
                <w:color w:val="000000" w:themeColor="text1"/>
                <w:shd w:val="clear" w:color="auto" w:fill="FFFFFF"/>
              </w:rPr>
              <w:t xml:space="preserve">та причини </w:t>
            </w:r>
            <w:r w:rsidR="00D66F38" w:rsidRPr="00046B34">
              <w:rPr>
                <w:color w:val="000000" w:themeColor="text1"/>
                <w:shd w:val="clear" w:color="auto" w:fill="FFFFFF"/>
              </w:rPr>
              <w:t>в</w:t>
            </w:r>
            <w:r w:rsidRPr="00046B34">
              <w:rPr>
                <w:color w:val="000000" w:themeColor="text1"/>
                <w:shd w:val="clear" w:color="auto" w:fill="FFFFFF"/>
              </w:rPr>
              <w:t xml:space="preserve"> разі їх невиконання [зазначити, з яких питань рекомендації (пропозиції), що мали</w:t>
            </w:r>
            <w:r w:rsidR="007C0467" w:rsidRPr="00046B34">
              <w:rPr>
                <w:color w:val="000000" w:themeColor="text1"/>
                <w:shd w:val="clear" w:color="auto" w:fill="FFFFFF"/>
              </w:rPr>
              <w:t> </w:t>
            </w:r>
            <w:r w:rsidRPr="00046B34">
              <w:rPr>
                <w:color w:val="000000" w:themeColor="text1"/>
                <w:shd w:val="clear" w:color="auto" w:fill="FFFFFF"/>
              </w:rPr>
              <w:t>/</w:t>
            </w:r>
            <w:r w:rsidR="007C0467" w:rsidRPr="00046B34">
              <w:rPr>
                <w:color w:val="000000" w:themeColor="text1"/>
                <w:shd w:val="clear" w:color="auto" w:fill="FFFFFF"/>
              </w:rPr>
              <w:t> </w:t>
            </w:r>
            <w:r w:rsidRPr="00046B34">
              <w:rPr>
                <w:color w:val="000000" w:themeColor="text1"/>
                <w:shd w:val="clear" w:color="auto" w:fill="FFFFFF"/>
              </w:rPr>
              <w:t>мають найбільш матеріальний вплив та системний характер, виконані та з яких не виконані]</w:t>
            </w:r>
          </w:p>
        </w:tc>
        <w:tc>
          <w:tcPr>
            <w:tcW w:w="3210" w:type="dxa"/>
          </w:tcPr>
          <w:p w14:paraId="7F780DB7" w14:textId="77777777" w:rsidR="00FE3017" w:rsidRPr="00046B34" w:rsidRDefault="00FE3017" w:rsidP="00D66F38">
            <w:pPr>
              <w:rPr>
                <w:color w:val="000000" w:themeColor="text1"/>
              </w:rPr>
            </w:pPr>
          </w:p>
        </w:tc>
      </w:tr>
      <w:tr w:rsidR="00716501" w:rsidRPr="00046B34" w14:paraId="48E4AA8E" w14:textId="77777777" w:rsidTr="005A5503">
        <w:tc>
          <w:tcPr>
            <w:tcW w:w="846" w:type="dxa"/>
          </w:tcPr>
          <w:p w14:paraId="63BF10A0" w14:textId="77777777" w:rsidR="00E724ED" w:rsidRPr="00046B34" w:rsidRDefault="00E724ED" w:rsidP="00D66F38">
            <w:pPr>
              <w:pStyle w:val="af6"/>
              <w:numPr>
                <w:ilvl w:val="0"/>
                <w:numId w:val="117"/>
              </w:numPr>
              <w:rPr>
                <w:color w:val="000000" w:themeColor="text1"/>
              </w:rPr>
            </w:pPr>
          </w:p>
        </w:tc>
        <w:tc>
          <w:tcPr>
            <w:tcW w:w="5572" w:type="dxa"/>
          </w:tcPr>
          <w:p w14:paraId="33EDBA12" w14:textId="77777777" w:rsidR="00E724ED" w:rsidRPr="00046B34" w:rsidRDefault="005E2FE6" w:rsidP="00D66F38">
            <w:pPr>
              <w:rPr>
                <w:color w:val="000000" w:themeColor="text1"/>
              </w:rPr>
            </w:pPr>
            <w:r w:rsidRPr="00046B34">
              <w:rPr>
                <w:color w:val="000000" w:themeColor="text1"/>
                <w:shd w:val="clear" w:color="auto" w:fill="FFFFFF"/>
              </w:rPr>
              <w:t xml:space="preserve">Короткий опис проблеми (недоліків) у діяльності </w:t>
            </w:r>
            <w:r w:rsidR="00021B28" w:rsidRPr="00046B34">
              <w:rPr>
                <w:color w:val="000000" w:themeColor="text1"/>
              </w:rPr>
              <w:t>надавача фінансових платіжних послуг</w:t>
            </w:r>
            <w:r w:rsidRPr="00046B34">
              <w:rPr>
                <w:color w:val="000000" w:themeColor="text1"/>
                <w:shd w:val="clear" w:color="auto" w:fill="FFFFFF"/>
              </w:rPr>
              <w:t xml:space="preserve">, що були виявлені </w:t>
            </w:r>
            <w:r w:rsidR="00D66F38" w:rsidRPr="00046B34">
              <w:rPr>
                <w:color w:val="000000" w:themeColor="text1"/>
                <w:shd w:val="clear" w:color="auto" w:fill="FFFFFF"/>
              </w:rPr>
              <w:t xml:space="preserve">під час </w:t>
            </w:r>
            <w:r w:rsidRPr="00046B34">
              <w:rPr>
                <w:color w:val="000000" w:themeColor="text1"/>
                <w:shd w:val="clear" w:color="auto" w:fill="FFFFFF"/>
              </w:rPr>
              <w:t>проведенн</w:t>
            </w:r>
            <w:r w:rsidR="00D66F38" w:rsidRPr="00046B34">
              <w:rPr>
                <w:color w:val="000000" w:themeColor="text1"/>
                <w:shd w:val="clear" w:color="auto" w:fill="FFFFFF"/>
              </w:rPr>
              <w:t>я</w:t>
            </w:r>
            <w:r w:rsidRPr="00046B34">
              <w:rPr>
                <w:color w:val="000000" w:themeColor="text1"/>
                <w:shd w:val="clear" w:color="auto" w:fill="FFFFFF"/>
              </w:rPr>
              <w:t xml:space="preserve"> аудиторських перевірок</w:t>
            </w:r>
          </w:p>
        </w:tc>
        <w:tc>
          <w:tcPr>
            <w:tcW w:w="3210" w:type="dxa"/>
          </w:tcPr>
          <w:p w14:paraId="42080640" w14:textId="77777777" w:rsidR="00E724ED" w:rsidRPr="00046B34" w:rsidRDefault="00E724ED" w:rsidP="00D66F38">
            <w:pPr>
              <w:rPr>
                <w:color w:val="000000" w:themeColor="text1"/>
              </w:rPr>
            </w:pPr>
          </w:p>
        </w:tc>
      </w:tr>
      <w:tr w:rsidR="00716501" w:rsidRPr="00046B34" w14:paraId="2B7D28EF" w14:textId="77777777" w:rsidTr="005A5503">
        <w:tc>
          <w:tcPr>
            <w:tcW w:w="846" w:type="dxa"/>
          </w:tcPr>
          <w:p w14:paraId="076FD33F" w14:textId="77777777" w:rsidR="005E2FE6" w:rsidRPr="00046B34" w:rsidRDefault="005E2FE6" w:rsidP="00D66F38">
            <w:pPr>
              <w:pStyle w:val="af6"/>
              <w:numPr>
                <w:ilvl w:val="0"/>
                <w:numId w:val="117"/>
              </w:numPr>
              <w:rPr>
                <w:color w:val="000000" w:themeColor="text1"/>
              </w:rPr>
            </w:pPr>
          </w:p>
        </w:tc>
        <w:tc>
          <w:tcPr>
            <w:tcW w:w="5572" w:type="dxa"/>
          </w:tcPr>
          <w:p w14:paraId="6807BA34" w14:textId="77777777" w:rsidR="005E2FE6" w:rsidRPr="00046B34" w:rsidRDefault="005E2FE6" w:rsidP="00D66F38">
            <w:pPr>
              <w:rPr>
                <w:color w:val="000000" w:themeColor="text1"/>
                <w:shd w:val="clear" w:color="auto" w:fill="FFFFFF"/>
              </w:rPr>
            </w:pPr>
            <w:r w:rsidRPr="00046B34">
              <w:rPr>
                <w:color w:val="000000" w:themeColor="text1"/>
                <w:shd w:val="clear" w:color="auto" w:fill="FFFFFF"/>
              </w:rPr>
              <w:t xml:space="preserve">Заходи (рекомендації за результатами перевірки підрозділом внутрішнього аудиту </w:t>
            </w:r>
            <w:r w:rsidR="00021B28" w:rsidRPr="00046B34">
              <w:rPr>
                <w:color w:val="000000" w:themeColor="text1"/>
              </w:rPr>
              <w:t>надавача фінансових платіжних послуг</w:t>
            </w:r>
            <w:r w:rsidRPr="00046B34">
              <w:rPr>
                <w:color w:val="000000" w:themeColor="text1"/>
                <w:shd w:val="clear" w:color="auto" w:fill="FFFFFF"/>
              </w:rPr>
              <w:t>), що були</w:t>
            </w:r>
            <w:r w:rsidR="0060270C" w:rsidRPr="00046B34">
              <w:rPr>
                <w:color w:val="000000" w:themeColor="text1"/>
                <w:shd w:val="clear" w:color="auto" w:fill="FFFFFF"/>
              </w:rPr>
              <w:t xml:space="preserve"> вжиті</w:t>
            </w:r>
            <w:r w:rsidRPr="00046B34">
              <w:rPr>
                <w:color w:val="000000" w:themeColor="text1"/>
                <w:shd w:val="clear" w:color="auto" w:fill="FFFFFF"/>
              </w:rPr>
              <w:t xml:space="preserve"> </w:t>
            </w:r>
            <w:r w:rsidR="00D66F38" w:rsidRPr="00046B34">
              <w:rPr>
                <w:color w:val="000000" w:themeColor="text1"/>
                <w:shd w:val="clear" w:color="auto" w:fill="FFFFFF"/>
              </w:rPr>
              <w:t xml:space="preserve">під час </w:t>
            </w:r>
            <w:r w:rsidRPr="00046B34">
              <w:rPr>
                <w:color w:val="000000" w:themeColor="text1"/>
                <w:shd w:val="clear" w:color="auto" w:fill="FFFFFF"/>
              </w:rPr>
              <w:t>проведенн</w:t>
            </w:r>
            <w:r w:rsidR="00D66F38" w:rsidRPr="00046B34">
              <w:rPr>
                <w:color w:val="000000" w:themeColor="text1"/>
                <w:shd w:val="clear" w:color="auto" w:fill="FFFFFF"/>
              </w:rPr>
              <w:t>я</w:t>
            </w:r>
            <w:r w:rsidRPr="00046B34">
              <w:rPr>
                <w:color w:val="000000" w:themeColor="text1"/>
                <w:shd w:val="clear" w:color="auto" w:fill="FFFFFF"/>
              </w:rPr>
              <w:t xml:space="preserve"> аудиторських перевірок</w:t>
            </w:r>
          </w:p>
        </w:tc>
        <w:tc>
          <w:tcPr>
            <w:tcW w:w="3210" w:type="dxa"/>
          </w:tcPr>
          <w:p w14:paraId="0B7F3E13" w14:textId="77777777" w:rsidR="005E2FE6" w:rsidRPr="00046B34" w:rsidRDefault="005E2FE6" w:rsidP="00D66F38">
            <w:pPr>
              <w:rPr>
                <w:color w:val="000000" w:themeColor="text1"/>
              </w:rPr>
            </w:pPr>
          </w:p>
        </w:tc>
      </w:tr>
      <w:tr w:rsidR="00716501" w:rsidRPr="00046B34" w14:paraId="539850B3" w14:textId="77777777" w:rsidTr="005A5503">
        <w:tc>
          <w:tcPr>
            <w:tcW w:w="846" w:type="dxa"/>
          </w:tcPr>
          <w:p w14:paraId="7B981DFB" w14:textId="77777777" w:rsidR="005E2FE6" w:rsidRPr="00046B34" w:rsidRDefault="005E2FE6" w:rsidP="00D66F38">
            <w:pPr>
              <w:pStyle w:val="af6"/>
              <w:numPr>
                <w:ilvl w:val="0"/>
                <w:numId w:val="117"/>
              </w:numPr>
              <w:rPr>
                <w:color w:val="000000" w:themeColor="text1"/>
              </w:rPr>
            </w:pPr>
          </w:p>
        </w:tc>
        <w:tc>
          <w:tcPr>
            <w:tcW w:w="5572" w:type="dxa"/>
          </w:tcPr>
          <w:p w14:paraId="15C31920" w14:textId="77777777" w:rsidR="005E2FE6" w:rsidRPr="00046B34" w:rsidRDefault="005E2FE6" w:rsidP="009F2D69">
            <w:pPr>
              <w:rPr>
                <w:color w:val="000000" w:themeColor="text1"/>
                <w:shd w:val="clear" w:color="auto" w:fill="FFFFFF"/>
              </w:rPr>
            </w:pPr>
            <w:r w:rsidRPr="00046B34">
              <w:rPr>
                <w:color w:val="000000" w:themeColor="text1"/>
                <w:shd w:val="clear" w:color="auto" w:fill="FFFFFF"/>
              </w:rPr>
              <w:t>Інформація</w:t>
            </w:r>
            <w:r w:rsidRPr="00046B34">
              <w:rPr>
                <w:rStyle w:val="rvts37"/>
                <w:b/>
                <w:bCs/>
                <w:color w:val="000000" w:themeColor="text1"/>
                <w:sz w:val="2"/>
                <w:szCs w:val="2"/>
                <w:shd w:val="clear" w:color="auto" w:fill="FFFFFF"/>
                <w:vertAlign w:val="superscript"/>
              </w:rPr>
              <w:t>-</w:t>
            </w:r>
            <w:r w:rsidRPr="00046B34">
              <w:rPr>
                <w:rStyle w:val="rvts37"/>
                <w:b/>
                <w:bCs/>
                <w:color w:val="000000" w:themeColor="text1"/>
                <w:sz w:val="16"/>
                <w:szCs w:val="16"/>
                <w:shd w:val="clear" w:color="auto" w:fill="FFFFFF"/>
                <w:vertAlign w:val="superscript"/>
              </w:rPr>
              <w:t xml:space="preserve"> </w:t>
            </w:r>
            <w:r w:rsidRPr="00046B34">
              <w:rPr>
                <w:color w:val="000000" w:themeColor="text1"/>
                <w:shd w:val="clear" w:color="auto" w:fill="FFFFFF"/>
              </w:rPr>
              <w:t xml:space="preserve">щодо розгляду радою звіту про виконання річного плану проведення аудиторських перевірок </w:t>
            </w:r>
            <w:r w:rsidR="00021B28" w:rsidRPr="00046B34">
              <w:rPr>
                <w:color w:val="000000" w:themeColor="text1"/>
              </w:rPr>
              <w:t>надавача фінансових платіжних послуг</w:t>
            </w:r>
            <w:r w:rsidRPr="00046B34">
              <w:rPr>
                <w:color w:val="000000" w:themeColor="text1"/>
                <w:shd w:val="clear" w:color="auto" w:fill="FFFFFF"/>
              </w:rPr>
              <w:t xml:space="preserve"> з підтвердженням щодо організаційної незалежності підрозділу внутрішнього аудиту </w:t>
            </w:r>
            <w:r w:rsidR="00021B28" w:rsidRPr="00046B34">
              <w:rPr>
                <w:color w:val="000000" w:themeColor="text1"/>
              </w:rPr>
              <w:t>надавача фінансових платіжних послуг</w:t>
            </w:r>
            <w:r w:rsidRPr="00046B34">
              <w:rPr>
                <w:color w:val="000000" w:themeColor="text1"/>
                <w:shd w:val="clear" w:color="auto" w:fill="FFFFFF"/>
              </w:rPr>
              <w:t xml:space="preserve"> (зазначити дату надання відповідного звіту до ради та прийняте нею рішення щодо цього звіту)</w:t>
            </w:r>
          </w:p>
        </w:tc>
        <w:tc>
          <w:tcPr>
            <w:tcW w:w="3210" w:type="dxa"/>
          </w:tcPr>
          <w:p w14:paraId="78A7ACAD" w14:textId="77777777" w:rsidR="005E2FE6" w:rsidRPr="00046B34" w:rsidRDefault="005E2FE6" w:rsidP="00D66F38">
            <w:pPr>
              <w:rPr>
                <w:color w:val="000000" w:themeColor="text1"/>
              </w:rPr>
            </w:pPr>
          </w:p>
        </w:tc>
      </w:tr>
    </w:tbl>
    <w:p w14:paraId="155CB394" w14:textId="77777777" w:rsidR="00FE3017" w:rsidRPr="00046B34" w:rsidRDefault="00726479" w:rsidP="00AD03E2">
      <w:pPr>
        <w:ind w:firstLine="709"/>
        <w:rPr>
          <w:color w:val="000000" w:themeColor="text1"/>
        </w:rPr>
      </w:pPr>
      <w:r w:rsidRPr="00046B34">
        <w:rPr>
          <w:color w:val="000000" w:themeColor="text1"/>
        </w:rPr>
        <w:br w:type="textWrapping" w:clear="all"/>
      </w:r>
    </w:p>
    <w:p w14:paraId="2061F25C" w14:textId="77777777" w:rsidR="00FE3017" w:rsidRPr="00046B34" w:rsidRDefault="00FE3017" w:rsidP="00AD03E2">
      <w:pPr>
        <w:ind w:firstLine="709"/>
        <w:rPr>
          <w:color w:val="000000" w:themeColor="text1"/>
        </w:rPr>
      </w:pPr>
    </w:p>
    <w:tbl>
      <w:tblPr>
        <w:tblStyle w:val="af9"/>
        <w:tblW w:w="10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3495"/>
        <w:gridCol w:w="3716"/>
      </w:tblGrid>
      <w:tr w:rsidR="00716501" w:rsidRPr="00046B34" w14:paraId="6A456E21" w14:textId="77777777" w:rsidTr="00101858">
        <w:tc>
          <w:tcPr>
            <w:tcW w:w="2884" w:type="dxa"/>
          </w:tcPr>
          <w:p w14:paraId="689B72BC" w14:textId="77777777" w:rsidR="00FE3017" w:rsidRPr="00046B34" w:rsidRDefault="00FE3017" w:rsidP="00101858">
            <w:pPr>
              <w:jc w:val="center"/>
              <w:rPr>
                <w:color w:val="000000" w:themeColor="text1"/>
              </w:rPr>
            </w:pPr>
          </w:p>
        </w:tc>
        <w:tc>
          <w:tcPr>
            <w:tcW w:w="3495" w:type="dxa"/>
          </w:tcPr>
          <w:p w14:paraId="2E8D82CB" w14:textId="77777777" w:rsidR="00FE3017" w:rsidRPr="00046B34" w:rsidRDefault="00FE3017" w:rsidP="00101858">
            <w:pPr>
              <w:jc w:val="center"/>
              <w:rPr>
                <w:color w:val="000000" w:themeColor="text1"/>
              </w:rPr>
            </w:pPr>
          </w:p>
        </w:tc>
        <w:tc>
          <w:tcPr>
            <w:tcW w:w="3716" w:type="dxa"/>
          </w:tcPr>
          <w:p w14:paraId="05DF8030" w14:textId="77777777" w:rsidR="00FE3017" w:rsidRPr="00046B34" w:rsidRDefault="00FE3017" w:rsidP="00101858">
            <w:pPr>
              <w:rPr>
                <w:color w:val="000000" w:themeColor="text1"/>
              </w:rPr>
            </w:pPr>
          </w:p>
        </w:tc>
      </w:tr>
      <w:tr w:rsidR="00FE3017" w:rsidRPr="00046B34" w14:paraId="001D5221" w14:textId="77777777" w:rsidTr="00101858">
        <w:trPr>
          <w:trHeight w:val="540"/>
        </w:trPr>
        <w:tc>
          <w:tcPr>
            <w:tcW w:w="2884" w:type="dxa"/>
          </w:tcPr>
          <w:p w14:paraId="049EC6C7" w14:textId="77777777" w:rsidR="00FE3017" w:rsidRPr="00046B34" w:rsidRDefault="00C67309" w:rsidP="00977050">
            <w:pPr>
              <w:jc w:val="left"/>
              <w:rPr>
                <w:color w:val="000000" w:themeColor="text1"/>
              </w:rPr>
            </w:pPr>
            <w:r w:rsidRPr="00046B34">
              <w:rPr>
                <w:color w:val="000000" w:themeColor="text1"/>
              </w:rPr>
              <w:t>Найменування посади</w:t>
            </w:r>
            <w:r w:rsidR="002D76B0" w:rsidRPr="00046B34">
              <w:rPr>
                <w:color w:val="000000" w:themeColor="text1"/>
              </w:rPr>
              <w:t xml:space="preserve"> </w:t>
            </w:r>
          </w:p>
        </w:tc>
        <w:tc>
          <w:tcPr>
            <w:tcW w:w="3495" w:type="dxa"/>
          </w:tcPr>
          <w:p w14:paraId="5A3C6B27" w14:textId="77777777" w:rsidR="00FE3017" w:rsidRPr="00046B34" w:rsidRDefault="00C67309" w:rsidP="00C67309">
            <w:pPr>
              <w:jc w:val="center"/>
              <w:rPr>
                <w:color w:val="000000" w:themeColor="text1"/>
              </w:rPr>
            </w:pPr>
            <w:r w:rsidRPr="00046B34">
              <w:rPr>
                <w:color w:val="000000" w:themeColor="text1"/>
              </w:rPr>
              <w:t>Особистий п</w:t>
            </w:r>
            <w:r w:rsidR="00FE3017" w:rsidRPr="00046B34">
              <w:rPr>
                <w:color w:val="000000" w:themeColor="text1"/>
              </w:rPr>
              <w:t>ідпис</w:t>
            </w:r>
          </w:p>
        </w:tc>
        <w:tc>
          <w:tcPr>
            <w:tcW w:w="3716" w:type="dxa"/>
          </w:tcPr>
          <w:p w14:paraId="5AE78D1C" w14:textId="77777777" w:rsidR="00FE3017" w:rsidRPr="00046B34" w:rsidRDefault="00FE3017" w:rsidP="00C67309">
            <w:pPr>
              <w:rPr>
                <w:color w:val="000000" w:themeColor="text1"/>
              </w:rPr>
            </w:pPr>
            <w:r w:rsidRPr="00046B34">
              <w:rPr>
                <w:color w:val="000000" w:themeColor="text1"/>
              </w:rPr>
              <w:t xml:space="preserve">Власне ім’я  ПРІЗВИЩЕ </w:t>
            </w:r>
          </w:p>
        </w:tc>
      </w:tr>
    </w:tbl>
    <w:p w14:paraId="7FE45F20" w14:textId="77777777" w:rsidR="00977050" w:rsidRPr="00046B34" w:rsidRDefault="00977050" w:rsidP="00FE3017">
      <w:pPr>
        <w:rPr>
          <w:color w:val="000000" w:themeColor="text1"/>
          <w:sz w:val="24"/>
          <w:szCs w:val="24"/>
        </w:rPr>
      </w:pPr>
    </w:p>
    <w:p w14:paraId="77225618" w14:textId="77777777" w:rsidR="00FE3017" w:rsidRPr="00716501" w:rsidRDefault="00FE3017" w:rsidP="00FE3017">
      <w:pPr>
        <w:rPr>
          <w:color w:val="000000" w:themeColor="text1"/>
          <w:szCs w:val="24"/>
        </w:rPr>
      </w:pPr>
      <w:r w:rsidRPr="00046B34">
        <w:rPr>
          <w:color w:val="000000" w:themeColor="text1"/>
          <w:szCs w:val="24"/>
        </w:rPr>
        <w:t>“___” ____________ 20__ року</w:t>
      </w:r>
    </w:p>
    <w:p w14:paraId="7B066904" w14:textId="77777777" w:rsidR="00335498" w:rsidRDefault="00335498" w:rsidP="00AD03E2">
      <w:pPr>
        <w:ind w:firstLine="709"/>
        <w:rPr>
          <w:color w:val="000000" w:themeColor="text1"/>
        </w:rPr>
        <w:sectPr w:rsidR="00335498" w:rsidSect="00AD2AE7">
          <w:headerReference w:type="default" r:id="rId24"/>
          <w:footerReference w:type="default" r:id="rId25"/>
          <w:headerReference w:type="first" r:id="rId26"/>
          <w:pgSz w:w="11906" w:h="16838"/>
          <w:pgMar w:top="567" w:right="567" w:bottom="1701" w:left="1701" w:header="709" w:footer="709" w:gutter="0"/>
          <w:pgNumType w:start="1"/>
          <w:cols w:space="720"/>
          <w:formProt w:val="0"/>
          <w:titlePg/>
          <w:docGrid w:linePitch="381"/>
        </w:sectPr>
      </w:pPr>
    </w:p>
    <w:p w14:paraId="49618C05" w14:textId="77777777" w:rsidR="00335498" w:rsidRPr="00046B34" w:rsidRDefault="00335498" w:rsidP="00335498">
      <w:pPr>
        <w:ind w:left="5954"/>
        <w:jc w:val="left"/>
      </w:pPr>
      <w:r w:rsidRPr="00046B34">
        <w:rPr>
          <w:rFonts w:eastAsia="Calibri"/>
          <w:caps/>
        </w:rPr>
        <w:lastRenderedPageBreak/>
        <w:t>затверджено</w:t>
      </w:r>
    </w:p>
    <w:p w14:paraId="3E4578E1" w14:textId="77777777" w:rsidR="00335498" w:rsidRPr="00046B34" w:rsidRDefault="00335498" w:rsidP="00335498">
      <w:pPr>
        <w:ind w:left="5954"/>
        <w:jc w:val="left"/>
      </w:pPr>
      <w:r w:rsidRPr="00046B34">
        <w:rPr>
          <w:rFonts w:eastAsia="Calibri"/>
        </w:rPr>
        <w:t xml:space="preserve">Постанова Правління </w:t>
      </w:r>
      <w:r w:rsidRPr="00046B34">
        <w:rPr>
          <w:rFonts w:eastAsia="Calibri"/>
        </w:rPr>
        <w:br/>
        <w:t>Національного банку України</w:t>
      </w:r>
    </w:p>
    <w:p w14:paraId="0A3B1A25" w14:textId="77777777" w:rsidR="00335498" w:rsidRPr="00046B34" w:rsidRDefault="00335498" w:rsidP="00335498">
      <w:pPr>
        <w:ind w:firstLine="709"/>
        <w:jc w:val="right"/>
      </w:pPr>
    </w:p>
    <w:p w14:paraId="1866BF15" w14:textId="77777777" w:rsidR="00335498" w:rsidRPr="00046B34" w:rsidRDefault="00335498" w:rsidP="00335498">
      <w:pPr>
        <w:ind w:firstLine="709"/>
        <w:jc w:val="right"/>
      </w:pPr>
    </w:p>
    <w:p w14:paraId="38BD409A" w14:textId="77777777" w:rsidR="00335498" w:rsidRPr="00046B34" w:rsidRDefault="00335498" w:rsidP="00335498">
      <w:pPr>
        <w:ind w:firstLine="709"/>
        <w:jc w:val="right"/>
      </w:pPr>
    </w:p>
    <w:p w14:paraId="4F6421B8" w14:textId="77777777" w:rsidR="00335498" w:rsidRDefault="00335498" w:rsidP="00335498">
      <w:pPr>
        <w:ind w:firstLine="709"/>
        <w:jc w:val="right"/>
      </w:pPr>
    </w:p>
    <w:p w14:paraId="4F6E7E83" w14:textId="77777777" w:rsidR="00335498" w:rsidRDefault="00335498" w:rsidP="00335498">
      <w:pPr>
        <w:ind w:firstLine="709"/>
        <w:jc w:val="center"/>
      </w:pPr>
      <w:r>
        <w:t>Зміни до</w:t>
      </w:r>
    </w:p>
    <w:p w14:paraId="5CF84C4B" w14:textId="77777777" w:rsidR="00335498" w:rsidRDefault="00335498" w:rsidP="00335498">
      <w:pPr>
        <w:ind w:firstLine="709"/>
        <w:jc w:val="center"/>
      </w:pPr>
      <w:r w:rsidRPr="00046B34">
        <w:t>Положення про порядок здійснення авторизації діяльності надавачів фінансових платіжних послуг та обмежених платіжних послуг</w:t>
      </w:r>
    </w:p>
    <w:p w14:paraId="3C93B7E2" w14:textId="77777777" w:rsidR="00335498" w:rsidRDefault="00335498" w:rsidP="00335498">
      <w:pPr>
        <w:ind w:firstLine="709"/>
        <w:jc w:val="center"/>
      </w:pPr>
    </w:p>
    <w:p w14:paraId="0A021C64" w14:textId="77777777" w:rsidR="00335498" w:rsidRDefault="00335498" w:rsidP="00335498">
      <w:pPr>
        <w:pStyle w:val="af6"/>
        <w:numPr>
          <w:ilvl w:val="0"/>
          <w:numId w:val="205"/>
        </w:numPr>
        <w:ind w:left="0" w:firstLine="567"/>
      </w:pPr>
      <w:r>
        <w:t xml:space="preserve">У розділі </w:t>
      </w:r>
      <w:r w:rsidRPr="002557EF">
        <w:t>I</w:t>
      </w:r>
      <w:r>
        <w:t>:</w:t>
      </w:r>
    </w:p>
    <w:p w14:paraId="0E07E027" w14:textId="77777777" w:rsidR="00335498" w:rsidRDefault="00335498" w:rsidP="00335498">
      <w:pPr>
        <w:pStyle w:val="af6"/>
        <w:ind w:left="567"/>
      </w:pPr>
    </w:p>
    <w:p w14:paraId="5F2EF801" w14:textId="69C99847" w:rsidR="00335498" w:rsidRDefault="00335498" w:rsidP="00335498">
      <w:pPr>
        <w:pStyle w:val="af6"/>
        <w:numPr>
          <w:ilvl w:val="0"/>
          <w:numId w:val="247"/>
        </w:numPr>
        <w:ind w:left="0" w:firstLine="567"/>
      </w:pPr>
      <w:r>
        <w:t xml:space="preserve">пункт 2 доповнити новими </w:t>
      </w:r>
      <w:r w:rsidR="00D078A4">
        <w:t>під</w:t>
      </w:r>
      <w:r>
        <w:t>пунктами 1</w:t>
      </w:r>
      <w:r w:rsidRPr="002557EF">
        <w:rPr>
          <w:vertAlign w:val="superscript"/>
        </w:rPr>
        <w:t>2</w:t>
      </w:r>
      <w:r>
        <w:t>, 5</w:t>
      </w:r>
      <w:r w:rsidRPr="002557EF">
        <w:rPr>
          <w:vertAlign w:val="superscript"/>
        </w:rPr>
        <w:t>1</w:t>
      </w:r>
      <w:r>
        <w:t>, 12</w:t>
      </w:r>
      <w:r w:rsidRPr="002557EF">
        <w:rPr>
          <w:vertAlign w:val="superscript"/>
        </w:rPr>
        <w:t>1</w:t>
      </w:r>
      <w:r>
        <w:t>, 18</w:t>
      </w:r>
      <w:r w:rsidRPr="002557EF">
        <w:rPr>
          <w:vertAlign w:val="superscript"/>
        </w:rPr>
        <w:t>2</w:t>
      </w:r>
      <w:r>
        <w:t>, 18</w:t>
      </w:r>
      <w:r w:rsidRPr="002557EF">
        <w:rPr>
          <w:vertAlign w:val="superscript"/>
        </w:rPr>
        <w:t>3</w:t>
      </w:r>
      <w:r>
        <w:rPr>
          <w:vertAlign w:val="superscript"/>
        </w:rPr>
        <w:t xml:space="preserve"> </w:t>
      </w:r>
      <w:r w:rsidR="00D078A4">
        <w:t>такого</w:t>
      </w:r>
      <w:r>
        <w:t xml:space="preserve"> змісту:</w:t>
      </w:r>
    </w:p>
    <w:p w14:paraId="27ED3547" w14:textId="24B2259F" w:rsidR="00335498" w:rsidRPr="002557EF" w:rsidRDefault="00335498" w:rsidP="00335498">
      <w:pPr>
        <w:shd w:val="clear" w:color="auto" w:fill="FFFFFF"/>
        <w:ind w:firstLine="567"/>
      </w:pPr>
      <w:r w:rsidRPr="00001FDA">
        <w:t>“</w:t>
      </w:r>
      <w:r w:rsidRPr="002557EF">
        <w:t>1</w:t>
      </w:r>
      <w:r w:rsidRPr="002557EF">
        <w:rPr>
          <w:vertAlign w:val="superscript"/>
        </w:rPr>
        <w:t>2</w:t>
      </w:r>
      <w:r w:rsidR="00C179D8" w:rsidRPr="00C179D8">
        <w:t>)</w:t>
      </w:r>
      <w:r w:rsidRPr="002557EF">
        <w:t xml:space="preserve"> винагорода – матеріальна виплата в грошовій формі та/або захід негрошового стимулювання голови або члена виконавчого органу чи наглядової ради, ключової особи заявника, за виконання покладених на нього (неї) посадових обов’язків, яка включає всі фіксовані та/або змінні складові винагороди, передбачені умовами укладеного між такою особою та заявником договору (контракту) / рішенням загальних зборів учасників (акціонерів)</w:t>
      </w:r>
      <w:r w:rsidRPr="002557EF" w:rsidDel="002658A7">
        <w:t xml:space="preserve"> </w:t>
      </w:r>
      <w:r w:rsidRPr="002557EF">
        <w:t>або наглядової ради заявника (за наявності);</w:t>
      </w:r>
    </w:p>
    <w:p w14:paraId="5221A262" w14:textId="77777777" w:rsidR="00335498" w:rsidRDefault="00335498" w:rsidP="00335498">
      <w:pPr>
        <w:shd w:val="clear" w:color="auto" w:fill="FFFFFF"/>
        <w:ind w:firstLine="567"/>
      </w:pPr>
      <w:r w:rsidRPr="002557EF">
        <w:t>5</w:t>
      </w:r>
      <w:r w:rsidRPr="002557EF">
        <w:rPr>
          <w:vertAlign w:val="superscript"/>
        </w:rPr>
        <w:t>1</w:t>
      </w:r>
      <w:r w:rsidRPr="002557EF">
        <w:t>) змінна винагорода – складова винагороди голови або члена органу управління, ключової особи заявника, яка не є фіксованою винагородою;</w:t>
      </w:r>
    </w:p>
    <w:p w14:paraId="6F5F6F47" w14:textId="77777777" w:rsidR="00335498" w:rsidRPr="002557EF" w:rsidRDefault="00335498" w:rsidP="00335498">
      <w:pPr>
        <w:shd w:val="clear" w:color="auto" w:fill="FFFFFF"/>
        <w:ind w:firstLine="567"/>
      </w:pPr>
      <w:r w:rsidRPr="002557EF">
        <w:t>12</w:t>
      </w:r>
      <w:r w:rsidRPr="002557EF">
        <w:rPr>
          <w:vertAlign w:val="superscript"/>
        </w:rPr>
        <w:t>1</w:t>
      </w:r>
      <w:r w:rsidRPr="002557EF">
        <w:t>) політика винагороди – система загальних підходів, принципів і способів формування управлінських рішень у сфері оплати праці (винагороди) членів органів управління та ключових осіб заявника;</w:t>
      </w:r>
    </w:p>
    <w:p w14:paraId="3B3CE34A" w14:textId="77777777" w:rsidR="00335498" w:rsidRPr="002557EF" w:rsidRDefault="00335498" w:rsidP="00335498">
      <w:pPr>
        <w:shd w:val="clear" w:color="auto" w:fill="FFFFFF"/>
        <w:ind w:firstLine="567"/>
      </w:pPr>
      <w:r w:rsidRPr="002557EF">
        <w:t>18</w:t>
      </w:r>
      <w:r w:rsidRPr="002557EF">
        <w:rPr>
          <w:vertAlign w:val="superscript"/>
        </w:rPr>
        <w:t>2</w:t>
      </w:r>
      <w:r w:rsidRPr="002557EF">
        <w:t xml:space="preserve">) система винагороди – сукупність заходів матеріального стимулювання та нематеріального заохочення членів органів управління, ключових осіб заявника, спрямованих на забезпечення ефективного корпоративного управління; </w:t>
      </w:r>
    </w:p>
    <w:p w14:paraId="29E86853" w14:textId="77777777" w:rsidR="00335498" w:rsidRPr="002557EF" w:rsidRDefault="00335498" w:rsidP="00335498">
      <w:pPr>
        <w:shd w:val="clear" w:color="auto" w:fill="FFFFFF"/>
        <w:ind w:firstLine="567"/>
      </w:pPr>
      <w:r w:rsidRPr="002557EF">
        <w:t>18</w:t>
      </w:r>
      <w:r w:rsidRPr="002557EF">
        <w:rPr>
          <w:vertAlign w:val="superscript"/>
        </w:rPr>
        <w:t>3</w:t>
      </w:r>
      <w:r w:rsidRPr="002557EF">
        <w:t>) система негрошового стимулювання – сукупність заходів заявника з надання членам органів управління, ключовим особам заявника у негрошовій формі фіксованої та/або змінної винагороди;</w:t>
      </w:r>
      <w:r w:rsidRPr="00001FDA">
        <w:t>”;</w:t>
      </w:r>
    </w:p>
    <w:p w14:paraId="53F6F4D8" w14:textId="77777777" w:rsidR="00335498" w:rsidRDefault="00335498" w:rsidP="00335498">
      <w:pPr>
        <w:shd w:val="clear" w:color="auto" w:fill="FFFFFF"/>
        <w:ind w:firstLine="567"/>
      </w:pPr>
    </w:p>
    <w:p w14:paraId="441BE141" w14:textId="77777777" w:rsidR="00335498" w:rsidRDefault="00335498" w:rsidP="00335498">
      <w:pPr>
        <w:shd w:val="clear" w:color="auto" w:fill="FFFFFF"/>
        <w:ind w:firstLine="567"/>
      </w:pPr>
      <w:r>
        <w:t xml:space="preserve">у підпункті 10 після слів </w:t>
      </w:r>
      <w:r w:rsidRPr="00001FDA">
        <w:t>“</w:t>
      </w:r>
      <w:r>
        <w:t>наглядової</w:t>
      </w:r>
      <w:r w:rsidRPr="00001FDA">
        <w:t>”</w:t>
      </w:r>
      <w:r>
        <w:t xml:space="preserve"> виключити  </w:t>
      </w:r>
      <w:r w:rsidRPr="00001FDA">
        <w:t>“</w:t>
      </w:r>
      <w:r>
        <w:t>, спостережної</w:t>
      </w:r>
      <w:r w:rsidRPr="00001FDA">
        <w:t>”;</w:t>
      </w:r>
    </w:p>
    <w:p w14:paraId="7C9D4BD5" w14:textId="77777777" w:rsidR="00335498" w:rsidRDefault="00335498" w:rsidP="00335498">
      <w:pPr>
        <w:pStyle w:val="af6"/>
        <w:ind w:left="927"/>
      </w:pPr>
    </w:p>
    <w:p w14:paraId="397326B0" w14:textId="77777777" w:rsidR="00335498" w:rsidRDefault="00335498" w:rsidP="00335498">
      <w:pPr>
        <w:pStyle w:val="af6"/>
        <w:numPr>
          <w:ilvl w:val="0"/>
          <w:numId w:val="205"/>
        </w:numPr>
        <w:ind w:left="0" w:firstLine="567"/>
      </w:pPr>
      <w:r>
        <w:t xml:space="preserve">У розділі </w:t>
      </w:r>
      <w:r w:rsidRPr="00143B34">
        <w:t>V</w:t>
      </w:r>
      <w:r>
        <w:t>:</w:t>
      </w:r>
    </w:p>
    <w:p w14:paraId="119FEE9B" w14:textId="77777777" w:rsidR="00335498" w:rsidRDefault="00335498" w:rsidP="00335498">
      <w:pPr>
        <w:pStyle w:val="af6"/>
        <w:ind w:left="567"/>
      </w:pPr>
    </w:p>
    <w:p w14:paraId="3F915A6B" w14:textId="77777777" w:rsidR="00335498" w:rsidRDefault="00335498" w:rsidP="00335498">
      <w:pPr>
        <w:pStyle w:val="af6"/>
        <w:numPr>
          <w:ilvl w:val="0"/>
          <w:numId w:val="206"/>
        </w:numPr>
        <w:ind w:left="0" w:firstLine="567"/>
      </w:pPr>
      <w:r>
        <w:t>у пункті 55:</w:t>
      </w:r>
    </w:p>
    <w:p w14:paraId="464697DB" w14:textId="77777777" w:rsidR="00335498" w:rsidRDefault="00335498" w:rsidP="00335498">
      <w:pPr>
        <w:pStyle w:val="af6"/>
        <w:ind w:left="567"/>
      </w:pPr>
    </w:p>
    <w:p w14:paraId="1D3C965C" w14:textId="77777777" w:rsidR="00335498" w:rsidRDefault="00335498" w:rsidP="00335498">
      <w:pPr>
        <w:pStyle w:val="af6"/>
        <w:ind w:left="567"/>
      </w:pPr>
      <w:r>
        <w:t>підпункт 9</w:t>
      </w:r>
      <w:r w:rsidRPr="00441C44">
        <w:t xml:space="preserve"> </w:t>
      </w:r>
      <w:r>
        <w:t>викласти в такій редакції:</w:t>
      </w:r>
    </w:p>
    <w:p w14:paraId="38610D2E" w14:textId="72E1C588" w:rsidR="00335498" w:rsidRDefault="00335498" w:rsidP="00335498">
      <w:pPr>
        <w:shd w:val="clear" w:color="auto" w:fill="FFFFFF"/>
        <w:ind w:firstLine="567"/>
      </w:pPr>
      <w:r w:rsidRPr="00001FDA">
        <w:t>“</w:t>
      </w:r>
      <w:r w:rsidRPr="00143B34">
        <w:t>9) внутрішні положення заявника</w:t>
      </w:r>
      <w:r>
        <w:t xml:space="preserve"> </w:t>
      </w:r>
      <w:r w:rsidRPr="00143B34">
        <w:t>/</w:t>
      </w:r>
      <w:r>
        <w:t xml:space="preserve"> </w:t>
      </w:r>
      <w:r w:rsidRPr="00143B34">
        <w:t>надавача фінансових платіжних послуг з питань корпоративного управління відповідають вимогам</w:t>
      </w:r>
      <w:r w:rsidRPr="00D04CE7">
        <w:rPr>
          <w:sz w:val="24"/>
          <w:szCs w:val="24"/>
        </w:rPr>
        <w:t xml:space="preserve"> </w:t>
      </w:r>
      <w:r w:rsidRPr="00143B34">
        <w:t>нормативно-</w:t>
      </w:r>
      <w:r w:rsidRPr="00143B34">
        <w:lastRenderedPageBreak/>
        <w:t>правового акту Національного банку, яким передбачено вимоги до системи управління в надавачах фінансових платіжних послуг;</w:t>
      </w:r>
      <w:r w:rsidRPr="00001FDA">
        <w:t>”;</w:t>
      </w:r>
    </w:p>
    <w:p w14:paraId="7E437BAB" w14:textId="77777777" w:rsidR="00335498" w:rsidRDefault="00335498" w:rsidP="00335498">
      <w:pPr>
        <w:shd w:val="clear" w:color="auto" w:fill="FFFFFF"/>
        <w:ind w:firstLine="567"/>
      </w:pPr>
    </w:p>
    <w:p w14:paraId="7DEC46C7" w14:textId="5DF8FCDF" w:rsidR="00335498" w:rsidRDefault="00D078A4" w:rsidP="00335498">
      <w:pPr>
        <w:pStyle w:val="af6"/>
        <w:ind w:left="567"/>
      </w:pPr>
      <w:r>
        <w:t>пункт</w:t>
      </w:r>
      <w:r w:rsidR="00335498">
        <w:t xml:space="preserve"> 10 </w:t>
      </w:r>
      <w:r>
        <w:t>доповнити новим</w:t>
      </w:r>
      <w:r w:rsidR="00335498">
        <w:t xml:space="preserve"> підпункт</w:t>
      </w:r>
      <w:r>
        <w:t>ом</w:t>
      </w:r>
      <w:r w:rsidR="00335498">
        <w:t xml:space="preserve"> </w:t>
      </w:r>
      <w:r w:rsidR="00335498" w:rsidRPr="00001FDA">
        <w:t>10</w:t>
      </w:r>
      <w:r w:rsidR="00335498" w:rsidRPr="00441C44">
        <w:rPr>
          <w:vertAlign w:val="superscript"/>
        </w:rPr>
        <w:t>1</w:t>
      </w:r>
      <w:r w:rsidR="00335498">
        <w:t xml:space="preserve"> такого змісту:</w:t>
      </w:r>
    </w:p>
    <w:p w14:paraId="6C6443A4" w14:textId="77777777" w:rsidR="00335498" w:rsidRDefault="00335498" w:rsidP="00335498">
      <w:pPr>
        <w:pStyle w:val="af6"/>
        <w:ind w:left="0" w:firstLine="567"/>
      </w:pPr>
      <w:r w:rsidRPr="00001FDA">
        <w:t>“</w:t>
      </w:r>
      <w:r w:rsidRPr="00143B34">
        <w:t>10</w:t>
      </w:r>
      <w:r w:rsidRPr="00143B34">
        <w:rPr>
          <w:vertAlign w:val="superscript"/>
        </w:rPr>
        <w:t>1</w:t>
      </w:r>
      <w:r w:rsidRPr="00143B34">
        <w:t>) заявником</w:t>
      </w:r>
      <w:r>
        <w:t xml:space="preserve"> </w:t>
      </w:r>
      <w:r w:rsidRPr="00143B34">
        <w:t>/</w:t>
      </w:r>
      <w:r>
        <w:t xml:space="preserve"> </w:t>
      </w:r>
      <w:r w:rsidRPr="00143B34">
        <w:t>надавачем фінансових платіжних послуг дотримано вимоги щодо обіймання посад ключових осіб, визначені у нормативно-правовому акті Національного банку, яким передбачено вимоги до системи управління в надавачах фінансових платіжних послуг;</w:t>
      </w:r>
      <w:r w:rsidRPr="00001FDA">
        <w:t>”;</w:t>
      </w:r>
    </w:p>
    <w:p w14:paraId="5D83D473" w14:textId="77777777" w:rsidR="00335498" w:rsidRDefault="00335498" w:rsidP="00335498">
      <w:pPr>
        <w:pStyle w:val="af6"/>
        <w:ind w:left="0" w:firstLine="567"/>
      </w:pPr>
    </w:p>
    <w:p w14:paraId="257A32F2" w14:textId="07BDAE6F" w:rsidR="00335498" w:rsidRDefault="00016F95" w:rsidP="00335498">
      <w:pPr>
        <w:pStyle w:val="af6"/>
        <w:ind w:left="0" w:firstLine="567"/>
      </w:pPr>
      <w:r>
        <w:t>п</w:t>
      </w:r>
      <w:r w:rsidR="00335498">
        <w:t>ункт</w:t>
      </w:r>
      <w:r>
        <w:t xml:space="preserve"> 10</w:t>
      </w:r>
      <w:r w:rsidR="00335498">
        <w:t xml:space="preserve"> доповнити новим абзацом такого змісту:</w:t>
      </w:r>
    </w:p>
    <w:p w14:paraId="5C01285B" w14:textId="77777777" w:rsidR="00335498" w:rsidRDefault="00335498" w:rsidP="00335498">
      <w:pPr>
        <w:pStyle w:val="af6"/>
        <w:ind w:left="0" w:firstLine="567"/>
      </w:pPr>
      <w:r w:rsidRPr="00001FDA">
        <w:t>“</w:t>
      </w:r>
      <w:r w:rsidRPr="00143B34">
        <w:t>Вимоги, визначені в </w:t>
      </w:r>
      <w:hyperlink r:id="rId27" w:anchor="n302" w:history="1">
        <w:r w:rsidRPr="00143B34">
          <w:t xml:space="preserve">підпунктах </w:t>
        </w:r>
      </w:hyperlink>
      <w:r w:rsidRPr="00143B34">
        <w:t>9, 10</w:t>
      </w:r>
      <w:r w:rsidRPr="00143B34">
        <w:rPr>
          <w:vertAlign w:val="superscript"/>
        </w:rPr>
        <w:t>1</w:t>
      </w:r>
      <w:r w:rsidRPr="00143B34">
        <w:t> пункту 55 розділу V цього Положення, не застосовуються до заявників, визначених у підпункті 2 пункту 201 розділу XVIII цього Положення, малих платіжних установ.</w:t>
      </w:r>
      <w:r w:rsidRPr="00001FDA">
        <w:t>”</w:t>
      </w:r>
      <w:r>
        <w:t>.</w:t>
      </w:r>
    </w:p>
    <w:p w14:paraId="33761EF9" w14:textId="77777777" w:rsidR="00335498" w:rsidRDefault="00335498" w:rsidP="00335498">
      <w:pPr>
        <w:ind w:firstLine="567"/>
      </w:pPr>
    </w:p>
    <w:p w14:paraId="558F1038" w14:textId="77777777" w:rsidR="00335498" w:rsidRDefault="00335498" w:rsidP="00335498">
      <w:pPr>
        <w:pStyle w:val="af6"/>
        <w:numPr>
          <w:ilvl w:val="0"/>
          <w:numId w:val="206"/>
        </w:numPr>
        <w:ind w:left="0" w:firstLine="567"/>
      </w:pPr>
      <w:r>
        <w:t>підпункт 7 пункту 62 викласти в такій редакції:</w:t>
      </w:r>
    </w:p>
    <w:p w14:paraId="6C6E2568" w14:textId="664E4BD3" w:rsidR="00335498" w:rsidRPr="0044744B" w:rsidRDefault="00335498" w:rsidP="00335498">
      <w:pPr>
        <w:pStyle w:val="af6"/>
        <w:ind w:left="0" w:firstLine="567"/>
      </w:pPr>
      <w:r w:rsidRPr="00A36DB1">
        <w:t>“</w:t>
      </w:r>
      <w:r w:rsidRPr="00143B34">
        <w:t xml:space="preserve">7) внутрішні документи з питань </w:t>
      </w:r>
      <w:r w:rsidRPr="00283539">
        <w:t xml:space="preserve">системи внутрішнього контролю та системи управління ризиками </w:t>
      </w:r>
      <w:r w:rsidRPr="00143B34">
        <w:t>відповідно до нормативно-правового акту Національного банку, яким передбачено вимоги до системи управління в надавачах фінансових платіжних послуг (крім політики винагороди).</w:t>
      </w:r>
      <w:r w:rsidRPr="00A36DB1">
        <w:t>”;</w:t>
      </w:r>
    </w:p>
    <w:p w14:paraId="589E0AA7" w14:textId="660201F1" w:rsidR="00335498" w:rsidRDefault="00335498" w:rsidP="00335498">
      <w:pPr>
        <w:pStyle w:val="af6"/>
        <w:ind w:left="0" w:firstLine="567"/>
      </w:pPr>
    </w:p>
    <w:p w14:paraId="33F5EB25" w14:textId="77777777" w:rsidR="0006715B" w:rsidRDefault="0006715B" w:rsidP="0006715B">
      <w:pPr>
        <w:pStyle w:val="af6"/>
        <w:numPr>
          <w:ilvl w:val="0"/>
          <w:numId w:val="206"/>
        </w:numPr>
        <w:ind w:left="0" w:firstLine="567"/>
      </w:pPr>
      <w:r>
        <w:t>доповнити новий пункт 62</w:t>
      </w:r>
      <w:r w:rsidRPr="002557EF">
        <w:rPr>
          <w:vertAlign w:val="superscript"/>
        </w:rPr>
        <w:t>1</w:t>
      </w:r>
      <w:r>
        <w:t xml:space="preserve"> такого змісту:</w:t>
      </w:r>
    </w:p>
    <w:p w14:paraId="7C4AC4F4" w14:textId="7B471D1B" w:rsidR="0006715B" w:rsidRDefault="0006715B" w:rsidP="0006715B">
      <w:pPr>
        <w:pStyle w:val="af6"/>
        <w:ind w:left="0" w:firstLine="567"/>
      </w:pPr>
      <w:r w:rsidRPr="00A36DB1">
        <w:t>“</w:t>
      </w:r>
      <w:r>
        <w:t>Вимоги підпункту 7</w:t>
      </w:r>
      <w:r w:rsidRPr="004B3EB9">
        <w:t xml:space="preserve"> </w:t>
      </w:r>
      <w:r>
        <w:t xml:space="preserve">пункту 62 </w:t>
      </w:r>
      <w:r w:rsidRPr="00143B34">
        <w:t>розділу V цього Положення</w:t>
      </w:r>
      <w:r>
        <w:t xml:space="preserve"> застосовую</w:t>
      </w:r>
      <w:r w:rsidRPr="00143B34">
        <w:t>ться до надавачів фінансових платіжних послуг, крім малих платіжних установ</w:t>
      </w:r>
      <w:r w:rsidR="00257B42">
        <w:t xml:space="preserve">, </w:t>
      </w:r>
      <w:r w:rsidR="00257B42" w:rsidRPr="003327CC">
        <w:t>інших фінансових установ</w:t>
      </w:r>
      <w:r>
        <w:t>.</w:t>
      </w:r>
      <w:r w:rsidRPr="00A36DB1">
        <w:t>”;</w:t>
      </w:r>
    </w:p>
    <w:p w14:paraId="2149DE63" w14:textId="3F9EA9D4" w:rsidR="0006715B" w:rsidRPr="00A36DB1" w:rsidRDefault="0006715B" w:rsidP="003327CC"/>
    <w:p w14:paraId="420B9CE2" w14:textId="77777777" w:rsidR="00335498" w:rsidRDefault="00335498" w:rsidP="00335498">
      <w:pPr>
        <w:pStyle w:val="af6"/>
        <w:numPr>
          <w:ilvl w:val="0"/>
          <w:numId w:val="206"/>
        </w:numPr>
        <w:ind w:left="0" w:firstLine="567"/>
      </w:pPr>
      <w:r>
        <w:t>в пункті 76</w:t>
      </w:r>
      <w:r w:rsidRPr="002557EF">
        <w:rPr>
          <w:vertAlign w:val="superscript"/>
        </w:rPr>
        <w:t>1</w:t>
      </w:r>
      <w:r>
        <w:t xml:space="preserve"> після слів </w:t>
      </w:r>
      <w:r w:rsidRPr="00001FDA">
        <w:t>“</w:t>
      </w:r>
      <w:r>
        <w:t>наглядової</w:t>
      </w:r>
      <w:r w:rsidRPr="00001FDA">
        <w:t>”</w:t>
      </w:r>
      <w:r>
        <w:t xml:space="preserve"> виключити слова </w:t>
      </w:r>
      <w:r w:rsidRPr="00001FDA">
        <w:t>“</w:t>
      </w:r>
      <w:r>
        <w:t>, спостережної</w:t>
      </w:r>
      <w:r w:rsidRPr="00001FDA">
        <w:t>”</w:t>
      </w:r>
      <w:r w:rsidRPr="00A36DB1">
        <w:t>;</w:t>
      </w:r>
    </w:p>
    <w:p w14:paraId="528E5960" w14:textId="77777777" w:rsidR="00335498" w:rsidRDefault="00335498" w:rsidP="00335498">
      <w:pPr>
        <w:pStyle w:val="af6"/>
        <w:ind w:left="567"/>
      </w:pPr>
    </w:p>
    <w:p w14:paraId="3A079875" w14:textId="67C51A11" w:rsidR="00335498" w:rsidRPr="00A36DB1" w:rsidRDefault="00335498" w:rsidP="00335498">
      <w:pPr>
        <w:pStyle w:val="af6"/>
        <w:numPr>
          <w:ilvl w:val="0"/>
          <w:numId w:val="206"/>
        </w:numPr>
        <w:ind w:left="0" w:firstLine="567"/>
      </w:pPr>
      <w:r w:rsidRPr="00A36DB1">
        <w:t>пункт</w:t>
      </w:r>
      <w:r w:rsidR="00974B86">
        <w:t>и</w:t>
      </w:r>
      <w:r w:rsidRPr="00A36DB1">
        <w:t xml:space="preserve"> 78</w:t>
      </w:r>
      <w:r w:rsidR="00974B86">
        <w:t>, 79</w:t>
      </w:r>
      <w:r w:rsidRPr="00A36DB1">
        <w:t xml:space="preserve"> викласти в такій редакції:</w:t>
      </w:r>
    </w:p>
    <w:p w14:paraId="50709F83" w14:textId="4C9D4F9C" w:rsidR="00335498" w:rsidRDefault="00335498" w:rsidP="00335498">
      <w:pPr>
        <w:pStyle w:val="af6"/>
        <w:ind w:left="0" w:firstLine="567"/>
      </w:pPr>
      <w:r w:rsidRPr="00A36DB1">
        <w:t>“</w:t>
      </w:r>
      <w:r w:rsidRPr="00143B34">
        <w:t>78. Підрозділ внутрішнього аудиту, підрозділ з управління ризиками та підрозділ контролю за дотриманням норм (комплаєнс) або внутрішній аудитор / головний внутрішній аудитор, головний ризик-менеджер, особа, на яку покладена функція контролю за дотриманням норм (комплаєнс), надавача фінансових платіжних послуг (крім малої платіжної установи) забезпечують виконання покладених на них функцій у порядку, визначеному нормативно-правовим актом Національного банку, яким передбачено вимоги до системи управління в надавачах фінансових платіжних послуг.</w:t>
      </w:r>
    </w:p>
    <w:p w14:paraId="0BA44AB8" w14:textId="77777777" w:rsidR="00335498" w:rsidRDefault="00335498" w:rsidP="00335498">
      <w:pPr>
        <w:pStyle w:val="af6"/>
        <w:ind w:left="0" w:firstLine="567"/>
      </w:pPr>
    </w:p>
    <w:p w14:paraId="68B805D1" w14:textId="5F87E6BC" w:rsidR="00335498" w:rsidRPr="003327CC" w:rsidRDefault="00974B86" w:rsidP="00974B86">
      <w:pPr>
        <w:pStyle w:val="af6"/>
        <w:ind w:left="0" w:firstLine="567"/>
      </w:pPr>
      <w:r>
        <w:t xml:space="preserve">79. </w:t>
      </w:r>
      <w:r w:rsidRPr="003327CC">
        <w:t xml:space="preserve">Надавач фінансових платіжних послуг (крім органу державної влади, органу місцевого самоврядування, малої платіжної установи) зобов’язаний забезпечити функціонування системи корпоративного управління, системи внутрішнього контролю та управління ризиками відповідно до вимог, </w:t>
      </w:r>
      <w:r w:rsidRPr="003327CC">
        <w:lastRenderedPageBreak/>
        <w:t>установлених нормативно-правовим актом Національного банку, яким передбачено вимоги до системи управління в надавачах фінансових платіжних послуг.</w:t>
      </w:r>
      <w:r w:rsidRPr="00A36DB1">
        <w:t>”;</w:t>
      </w:r>
    </w:p>
    <w:p w14:paraId="606A642E" w14:textId="77777777" w:rsidR="00974B86" w:rsidRPr="00143B34" w:rsidRDefault="00974B86" w:rsidP="00335498">
      <w:pPr>
        <w:pStyle w:val="af6"/>
        <w:ind w:left="567"/>
        <w:rPr>
          <w:lang w:val="ru-RU"/>
        </w:rPr>
      </w:pPr>
    </w:p>
    <w:p w14:paraId="76C419F2" w14:textId="77777777" w:rsidR="00335498" w:rsidRPr="00143B34" w:rsidRDefault="00335498" w:rsidP="00335498">
      <w:pPr>
        <w:pStyle w:val="af6"/>
        <w:numPr>
          <w:ilvl w:val="0"/>
          <w:numId w:val="205"/>
        </w:numPr>
        <w:ind w:left="0" w:firstLine="567"/>
        <w:rPr>
          <w:lang w:val="ru-RU"/>
        </w:rPr>
      </w:pPr>
      <w:r w:rsidRPr="00A36DB1">
        <w:rPr>
          <w:lang w:val="ru-RU"/>
        </w:rPr>
        <w:t xml:space="preserve">У розділі </w:t>
      </w:r>
      <w:r w:rsidRPr="00143B34">
        <w:rPr>
          <w:lang w:val="ru-RU"/>
        </w:rPr>
        <w:t>X</w:t>
      </w:r>
      <w:r w:rsidRPr="00A36DB1">
        <w:rPr>
          <w:lang w:val="ru-RU"/>
        </w:rPr>
        <w:t>:</w:t>
      </w:r>
    </w:p>
    <w:p w14:paraId="5C245A8A" w14:textId="77777777" w:rsidR="00335498" w:rsidRPr="00A36DB1" w:rsidRDefault="00335498" w:rsidP="00335498">
      <w:pPr>
        <w:pStyle w:val="af6"/>
        <w:ind w:left="567"/>
      </w:pPr>
    </w:p>
    <w:p w14:paraId="79B24342" w14:textId="77777777" w:rsidR="00335498" w:rsidRPr="00A36DB1" w:rsidRDefault="00335498" w:rsidP="00335498">
      <w:pPr>
        <w:pStyle w:val="af6"/>
        <w:numPr>
          <w:ilvl w:val="0"/>
          <w:numId w:val="207"/>
        </w:numPr>
        <w:ind w:left="0" w:firstLine="567"/>
      </w:pPr>
      <w:r w:rsidRPr="00A36DB1">
        <w:t>пункт</w:t>
      </w:r>
      <w:r>
        <w:t>и</w:t>
      </w:r>
      <w:r w:rsidRPr="00A36DB1">
        <w:t xml:space="preserve"> 81</w:t>
      </w:r>
      <w:r>
        <w:t>, 124</w:t>
      </w:r>
      <w:r w:rsidRPr="00A36DB1">
        <w:t xml:space="preserve"> виключити;</w:t>
      </w:r>
    </w:p>
    <w:p w14:paraId="46CB4718" w14:textId="77777777" w:rsidR="00335498" w:rsidRPr="00A36DB1" w:rsidRDefault="00335498" w:rsidP="00335498">
      <w:pPr>
        <w:pStyle w:val="af6"/>
        <w:ind w:left="567"/>
      </w:pPr>
    </w:p>
    <w:p w14:paraId="7F7330F7" w14:textId="77777777" w:rsidR="00335498" w:rsidRPr="00A36DB1" w:rsidRDefault="00335498" w:rsidP="00335498">
      <w:pPr>
        <w:pStyle w:val="af6"/>
        <w:numPr>
          <w:ilvl w:val="0"/>
          <w:numId w:val="207"/>
        </w:numPr>
        <w:ind w:left="0" w:firstLine="567"/>
      </w:pPr>
      <w:r w:rsidRPr="00A36DB1">
        <w:t xml:space="preserve">підпункт 4 пункту 114 </w:t>
      </w:r>
      <w:r>
        <w:t>доповнити</w:t>
      </w:r>
      <w:r w:rsidRPr="00A36DB1">
        <w:t xml:space="preserve"> слова</w:t>
      </w:r>
      <w:r>
        <w:t>ми</w:t>
      </w:r>
      <w:r w:rsidRPr="00A36DB1">
        <w:t xml:space="preserve"> “</w:t>
      </w:r>
      <w:r w:rsidRPr="00143B34">
        <w:t>, внутрішнього контролю та управління ризиками;</w:t>
      </w:r>
      <w:r w:rsidRPr="00A36DB1">
        <w:t>”.</w:t>
      </w:r>
    </w:p>
    <w:p w14:paraId="012A7E5A" w14:textId="77777777" w:rsidR="00335498" w:rsidRPr="00A36DB1" w:rsidRDefault="00335498" w:rsidP="00335498">
      <w:pPr>
        <w:pStyle w:val="af6"/>
      </w:pPr>
    </w:p>
    <w:p w14:paraId="563DF7AB" w14:textId="696009F6" w:rsidR="00335498" w:rsidRDefault="00335498" w:rsidP="00335498">
      <w:pPr>
        <w:pStyle w:val="af6"/>
        <w:numPr>
          <w:ilvl w:val="0"/>
          <w:numId w:val="205"/>
        </w:numPr>
        <w:ind w:left="0" w:firstLine="567"/>
      </w:pPr>
      <w:r>
        <w:t xml:space="preserve">В абзаці першому пункту 147 розділу </w:t>
      </w:r>
      <w:r w:rsidRPr="00143B34">
        <w:t>XIII</w:t>
      </w:r>
      <w:r>
        <w:t xml:space="preserve"> після слів </w:t>
      </w:r>
      <w:r w:rsidRPr="00001FDA">
        <w:t>“</w:t>
      </w:r>
      <w:r w:rsidR="00862439">
        <w:t xml:space="preserve">Надавач фінансових </w:t>
      </w:r>
      <w:r w:rsidRPr="00143B34">
        <w:t>платіжних послуг</w:t>
      </w:r>
      <w:r w:rsidRPr="00001FDA">
        <w:t>”</w:t>
      </w:r>
      <w:r>
        <w:t xml:space="preserve"> додати слова </w:t>
      </w:r>
      <w:r w:rsidRPr="00001FDA">
        <w:t>“</w:t>
      </w:r>
      <w:r w:rsidRPr="00143B34">
        <w:t>(крім іншої фінансової установи)</w:t>
      </w:r>
      <w:r w:rsidRPr="00001FDA">
        <w:t>”</w:t>
      </w:r>
      <w:r>
        <w:t>.</w:t>
      </w:r>
    </w:p>
    <w:p w14:paraId="22534513" w14:textId="77777777" w:rsidR="00335498" w:rsidRDefault="00335498" w:rsidP="00335498">
      <w:pPr>
        <w:pStyle w:val="af6"/>
        <w:ind w:left="567"/>
      </w:pPr>
    </w:p>
    <w:p w14:paraId="6F8DA2B2" w14:textId="77777777" w:rsidR="00335498" w:rsidRPr="00A36DB1" w:rsidRDefault="00335498" w:rsidP="00335498">
      <w:pPr>
        <w:pStyle w:val="af6"/>
        <w:numPr>
          <w:ilvl w:val="0"/>
          <w:numId w:val="205"/>
        </w:numPr>
        <w:ind w:left="0" w:firstLine="567"/>
      </w:pPr>
      <w:r w:rsidRPr="00A36DB1">
        <w:t xml:space="preserve">Підпункт 2 пункту 180 розділу </w:t>
      </w:r>
      <w:r w:rsidRPr="00A36DB1">
        <w:rPr>
          <w:color w:val="333333"/>
          <w:shd w:val="clear" w:color="auto" w:fill="FFFFFF"/>
        </w:rPr>
        <w:t>XVI</w:t>
      </w:r>
      <w:r w:rsidRPr="00A36DB1">
        <w:t xml:space="preserve"> викласти в такій редакції:</w:t>
      </w:r>
    </w:p>
    <w:p w14:paraId="27A77ABB" w14:textId="77777777" w:rsidR="00335498" w:rsidRPr="00A36DB1" w:rsidRDefault="00335498" w:rsidP="00335498">
      <w:pPr>
        <w:pStyle w:val="af6"/>
        <w:ind w:left="0" w:firstLine="567"/>
      </w:pPr>
      <w:r w:rsidRPr="00A36DB1">
        <w:t>“</w:t>
      </w:r>
      <w:r>
        <w:t>2)</w:t>
      </w:r>
      <w:r w:rsidRPr="00143B34">
        <w:t xml:space="preserve"> виконання обов'язків керівника, головного бухгалтера, ключової особи надавача фінансових платіжних послуг здійснюється з дотриманням вимог щодо суміщення посад, установленим у  підпунктах 10, 10</w:t>
      </w:r>
      <w:r w:rsidRPr="00143B34">
        <w:rPr>
          <w:vertAlign w:val="superscript"/>
        </w:rPr>
        <w:t>1</w:t>
      </w:r>
      <w:r w:rsidRPr="00143B34">
        <w:t xml:space="preserve"> </w:t>
      </w:r>
      <w:hyperlink r:id="rId28" w:anchor="n259" w:history="1">
        <w:r w:rsidRPr="00143B34">
          <w:t xml:space="preserve">пункту 55 </w:t>
        </w:r>
      </w:hyperlink>
      <w:r w:rsidRPr="00143B34">
        <w:t>розділу V цього Положення з урахуванням абзацу двадцять шостого пункту 55 розділу V цього Положення;</w:t>
      </w:r>
      <w:r w:rsidRPr="00A36DB1">
        <w:t>”</w:t>
      </w:r>
      <w:r>
        <w:t>.</w:t>
      </w:r>
    </w:p>
    <w:p w14:paraId="5F1C1958" w14:textId="77777777" w:rsidR="00335498" w:rsidRDefault="00335498" w:rsidP="00335498"/>
    <w:p w14:paraId="540534C3" w14:textId="77777777" w:rsidR="00335498" w:rsidRDefault="00335498" w:rsidP="00335498">
      <w:pPr>
        <w:pStyle w:val="af6"/>
        <w:numPr>
          <w:ilvl w:val="0"/>
          <w:numId w:val="205"/>
        </w:numPr>
        <w:ind w:hanging="502"/>
      </w:pPr>
      <w:r>
        <w:t xml:space="preserve">Пункт 209 </w:t>
      </w:r>
      <w:r w:rsidRPr="00143B34">
        <w:t>розділу XIX</w:t>
      </w:r>
      <w:r>
        <w:t xml:space="preserve"> доповнити новим підпунктом такого змісту:</w:t>
      </w:r>
    </w:p>
    <w:p w14:paraId="66C5F6FA" w14:textId="77777777" w:rsidR="00335498" w:rsidRDefault="00335498" w:rsidP="00335498">
      <w:pPr>
        <w:pStyle w:val="af6"/>
        <w:ind w:left="0" w:firstLine="567"/>
      </w:pPr>
      <w:r w:rsidRPr="00001FDA">
        <w:t>“</w:t>
      </w:r>
      <w:r w:rsidRPr="00143B34">
        <w:t>3) вимоги, визначені в  підпункті 16</w:t>
      </w:r>
      <w:r w:rsidRPr="00224B8E">
        <w:rPr>
          <w:vertAlign w:val="superscript"/>
        </w:rPr>
        <w:t>1</w:t>
      </w:r>
      <w:r w:rsidRPr="00143B34">
        <w:t xml:space="preserve"> пункту 206 розділу XIX цього Положення, не застосовуються до заявника.</w:t>
      </w:r>
      <w:r w:rsidRPr="00001FDA">
        <w:t>”</w:t>
      </w:r>
      <w:r>
        <w:t>.</w:t>
      </w:r>
    </w:p>
    <w:p w14:paraId="53A0C25D" w14:textId="77777777" w:rsidR="00335498" w:rsidRDefault="00335498" w:rsidP="00335498">
      <w:pPr>
        <w:pStyle w:val="af6"/>
        <w:ind w:left="0" w:firstLine="567"/>
      </w:pPr>
    </w:p>
    <w:p w14:paraId="594D590D" w14:textId="77777777" w:rsidR="00335498" w:rsidRDefault="00335498" w:rsidP="00335498">
      <w:pPr>
        <w:pStyle w:val="af6"/>
        <w:numPr>
          <w:ilvl w:val="0"/>
          <w:numId w:val="205"/>
        </w:numPr>
        <w:ind w:hanging="502"/>
      </w:pPr>
      <w:r>
        <w:t xml:space="preserve">Пункт 8 додатку 4 </w:t>
      </w:r>
      <w:r w:rsidRPr="00001FDA">
        <w:t>викласти в такій редакції:</w:t>
      </w:r>
    </w:p>
    <w:p w14:paraId="075E3DD0" w14:textId="77777777" w:rsidR="00335498" w:rsidRPr="00143B34" w:rsidRDefault="00335498" w:rsidP="00335498">
      <w:pPr>
        <w:shd w:val="clear" w:color="auto" w:fill="FFFFFF"/>
        <w:spacing w:after="150"/>
        <w:ind w:firstLine="567"/>
      </w:pPr>
      <w:r w:rsidRPr="00001FDA">
        <w:t>“</w:t>
      </w:r>
      <w:r w:rsidRPr="00143B34">
        <w:t>8. Корпоративне управління.</w:t>
      </w:r>
    </w:p>
    <w:p w14:paraId="4576123A" w14:textId="703D3257" w:rsidR="00335498" w:rsidRPr="00143B34" w:rsidRDefault="00335498" w:rsidP="00335498">
      <w:pPr>
        <w:shd w:val="clear" w:color="auto" w:fill="FFFFFF"/>
        <w:spacing w:after="150"/>
        <w:ind w:firstLine="567"/>
      </w:pPr>
      <w:r w:rsidRPr="00143B34">
        <w:t xml:space="preserve">Наводиться схематичне зображення структури управління заявника, на якому зазначаються вищий орган управління, виконавчий орган, наглядова рада (за наявності) (далі – рада), структурні підрозділи, відповідальні за розвиток сегментів ринку (із зазначенням назв цих сегментів), головний бухгалтер, підрозділ контролю за дотриманням норм (комплаєнс) або головний комплаєнс-менеджер / особа, на яку покладена функція контролю за дотриманням норм (комплаєнс) </w:t>
      </w:r>
      <w:r w:rsidR="00000CF3" w:rsidRPr="00000CF3">
        <w:rPr>
          <w:rStyle w:val="st42"/>
          <w:rFonts w:eastAsiaTheme="minorEastAsia"/>
          <w:color w:val="0D0D0D" w:themeColor="text1" w:themeTint="F2"/>
        </w:rPr>
        <w:t>[</w:t>
      </w:r>
      <w:r w:rsidRPr="00143B34">
        <w:t xml:space="preserve">далі -  підрозділ контролю </w:t>
      </w:r>
      <w:r w:rsidR="00000CF3">
        <w:t>за дотриманням норм (комплаєнс)</w:t>
      </w:r>
      <w:r w:rsidR="00000CF3" w:rsidRPr="00000CF3">
        <w:rPr>
          <w:rStyle w:val="st42"/>
          <w:rFonts w:eastAsiaTheme="minorEastAsia"/>
          <w:color w:val="0D0D0D" w:themeColor="text1" w:themeTint="F2"/>
        </w:rPr>
        <w:t>]</w:t>
      </w:r>
      <w:r w:rsidRPr="00143B34">
        <w:t>, підрозділ з управління ризиками або головний ризик-менеджер (далі - підрозді</w:t>
      </w:r>
      <w:bookmarkStart w:id="184" w:name="_GoBack"/>
      <w:bookmarkEnd w:id="184"/>
      <w:r w:rsidRPr="00143B34">
        <w:t>л з управління ризиками), підрозділ внутрішнього аудиту або внутрішній аудитор / головний внутрішній аудитор (далі - підрозділ внутрішнього аудиту) тощо; щодо кожної ланки - ключові функціональні обов'язки, пов'язані з діяльністю заявника.</w:t>
      </w:r>
    </w:p>
    <w:p w14:paraId="5DA627B7" w14:textId="77777777" w:rsidR="00335498" w:rsidRPr="00143B34" w:rsidRDefault="00335498" w:rsidP="00335498">
      <w:pPr>
        <w:shd w:val="clear" w:color="auto" w:fill="FFFFFF"/>
        <w:spacing w:after="150"/>
        <w:ind w:firstLine="567"/>
      </w:pPr>
      <w:r w:rsidRPr="00143B34">
        <w:t>Зразок схематичного зображення структури управління заявника</w:t>
      </w:r>
    </w:p>
    <w:p w14:paraId="4A4E7FDB" w14:textId="77777777" w:rsidR="00335498" w:rsidRDefault="00335498" w:rsidP="00335498">
      <w:pPr>
        <w:pStyle w:val="af6"/>
        <w:ind w:left="1069"/>
      </w:pPr>
      <w:r>
        <w:rPr>
          <w:rFonts w:eastAsiaTheme="minorEastAsia"/>
          <w:noProof/>
          <w:color w:val="000000"/>
          <w:sz w:val="24"/>
          <w:szCs w:val="24"/>
        </w:rPr>
        <w:lastRenderedPageBreak/>
        <mc:AlternateContent>
          <mc:Choice Requires="wpg">
            <w:drawing>
              <wp:anchor distT="0" distB="0" distL="114300" distR="114300" simplePos="0" relativeHeight="251671552" behindDoc="0" locked="0" layoutInCell="1" allowOverlap="1" wp14:anchorId="23FD9A5F" wp14:editId="5317F3E5">
                <wp:simplePos x="0" y="0"/>
                <wp:positionH relativeFrom="margin">
                  <wp:posOffset>51435</wp:posOffset>
                </wp:positionH>
                <wp:positionV relativeFrom="paragraph">
                  <wp:posOffset>24765</wp:posOffset>
                </wp:positionV>
                <wp:extent cx="6067425" cy="5828030"/>
                <wp:effectExtent l="0" t="0" r="9525" b="20320"/>
                <wp:wrapNone/>
                <wp:docPr id="1" name="Групувати 1"/>
                <wp:cNvGraphicFramePr/>
                <a:graphic xmlns:a="http://schemas.openxmlformats.org/drawingml/2006/main">
                  <a:graphicData uri="http://schemas.microsoft.com/office/word/2010/wordprocessingGroup">
                    <wpg:wgp>
                      <wpg:cNvGrpSpPr/>
                      <wpg:grpSpPr>
                        <a:xfrm>
                          <a:off x="0" y="0"/>
                          <a:ext cx="6067425" cy="5828030"/>
                          <a:chOff x="0" y="-188180"/>
                          <a:chExt cx="4710022" cy="5769470"/>
                        </a:xfrm>
                      </wpg:grpSpPr>
                      <wps:wsp>
                        <wps:cNvPr id="31" name="Округлений прямокутник 31"/>
                        <wps:cNvSpPr/>
                        <wps:spPr>
                          <a:xfrm>
                            <a:off x="2027207" y="2769079"/>
                            <a:ext cx="776377" cy="1414732"/>
                          </a:xfrm>
                          <a:prstGeom prst="roundRect">
                            <a:avLst/>
                          </a:prstGeom>
                        </wps:spPr>
                        <wps:style>
                          <a:lnRef idx="2">
                            <a:schemeClr val="dk1"/>
                          </a:lnRef>
                          <a:fillRef idx="1">
                            <a:schemeClr val="lt1"/>
                          </a:fillRef>
                          <a:effectRef idx="0">
                            <a:schemeClr val="dk1"/>
                          </a:effectRef>
                          <a:fontRef idx="minor">
                            <a:schemeClr val="dk1"/>
                          </a:fontRef>
                        </wps:style>
                        <wps:txbx>
                          <w:txbxContent>
                            <w:p w14:paraId="177D36E5" w14:textId="77777777" w:rsidR="00000CF3" w:rsidRPr="0038156C" w:rsidRDefault="00000CF3" w:rsidP="00335498">
                              <w:pPr>
                                <w:jc w:val="center"/>
                                <w:rPr>
                                  <w:sz w:val="24"/>
                                </w:rPr>
                              </w:pPr>
                              <w:r w:rsidRPr="0038156C">
                                <w:rPr>
                                  <w:sz w:val="24"/>
                                </w:rPr>
                                <w:t>Відпові-дальний за фінансо-вий моніто-ринг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 name="Групувати 48"/>
                        <wpg:cNvGrpSpPr/>
                        <wpg:grpSpPr>
                          <a:xfrm>
                            <a:off x="0" y="-188180"/>
                            <a:ext cx="4710022" cy="5769470"/>
                            <a:chOff x="0" y="-188180"/>
                            <a:chExt cx="4710022" cy="5769470"/>
                          </a:xfrm>
                        </wpg:grpSpPr>
                        <wps:wsp>
                          <wps:cNvPr id="50" name="Пряма зі стрілкою 50"/>
                          <wps:cNvCnPr/>
                          <wps:spPr>
                            <a:xfrm flipV="1">
                              <a:off x="1181819" y="1406106"/>
                              <a:ext cx="552091" cy="862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g:grpSp>
                          <wpg:cNvPr id="51" name="Групувати 51"/>
                          <wpg:cNvGrpSpPr/>
                          <wpg:grpSpPr>
                            <a:xfrm>
                              <a:off x="0" y="-188180"/>
                              <a:ext cx="4710022" cy="5769470"/>
                              <a:chOff x="0" y="-188180"/>
                              <a:chExt cx="4710022" cy="5769470"/>
                            </a:xfrm>
                          </wpg:grpSpPr>
                          <wps:wsp>
                            <wps:cNvPr id="52" name="Округлений прямокутник 52"/>
                            <wps:cNvSpPr/>
                            <wps:spPr>
                              <a:xfrm>
                                <a:off x="1595886" y="-188180"/>
                                <a:ext cx="1190445" cy="748899"/>
                              </a:xfrm>
                              <a:prstGeom prst="roundRect">
                                <a:avLst/>
                              </a:prstGeom>
                            </wps:spPr>
                            <wps:style>
                              <a:lnRef idx="2">
                                <a:schemeClr val="dk1"/>
                              </a:lnRef>
                              <a:fillRef idx="1">
                                <a:schemeClr val="lt1"/>
                              </a:fillRef>
                              <a:effectRef idx="0">
                                <a:schemeClr val="dk1"/>
                              </a:effectRef>
                              <a:fontRef idx="minor">
                                <a:schemeClr val="dk1"/>
                              </a:fontRef>
                            </wps:style>
                            <wps:txbx>
                              <w:txbxContent>
                                <w:p w14:paraId="237BBAB9" w14:textId="77777777" w:rsidR="00000CF3" w:rsidRPr="0038156C" w:rsidRDefault="00000CF3" w:rsidP="00335498">
                                  <w:pPr>
                                    <w:jc w:val="center"/>
                                    <w:rPr>
                                      <w:sz w:val="24"/>
                                    </w:rPr>
                                  </w:pPr>
                                  <w:r w:rsidRPr="0038156C">
                                    <w:rPr>
                                      <w:sz w:val="24"/>
                                    </w:rPr>
                                    <w:t>Загальні збори</w:t>
                                  </w:r>
                                </w:p>
                                <w:p w14:paraId="5CB71DB4" w14:textId="77777777" w:rsidR="00000CF3" w:rsidRPr="0038156C" w:rsidRDefault="00000CF3" w:rsidP="00335498">
                                  <w:pPr>
                                    <w:jc w:val="center"/>
                                    <w:rPr>
                                      <w:sz w:val="24"/>
                                    </w:rPr>
                                  </w:pPr>
                                  <w:r>
                                    <w:rPr>
                                      <w:sz w:val="24"/>
                                    </w:rPr>
                                    <w:t>у</w:t>
                                  </w:r>
                                  <w:r w:rsidRPr="0038156C">
                                    <w:rPr>
                                      <w:sz w:val="24"/>
                                    </w:rPr>
                                    <w:t>часників</w:t>
                                  </w:r>
                                  <w:r>
                                    <w:rPr>
                                      <w:sz w:val="24"/>
                                    </w:rPr>
                                    <w:t xml:space="preserve"> (акціонерів)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Округлений прямокутник 53"/>
                            <wps:cNvSpPr/>
                            <wps:spPr>
                              <a:xfrm>
                                <a:off x="3416060" y="0"/>
                                <a:ext cx="1138303" cy="715645"/>
                              </a:xfrm>
                              <a:prstGeom prst="roundRect">
                                <a:avLst/>
                              </a:prstGeom>
                            </wps:spPr>
                            <wps:style>
                              <a:lnRef idx="2">
                                <a:schemeClr val="dk1"/>
                              </a:lnRef>
                              <a:fillRef idx="1">
                                <a:schemeClr val="lt1"/>
                              </a:fillRef>
                              <a:effectRef idx="0">
                                <a:schemeClr val="dk1"/>
                              </a:effectRef>
                              <a:fontRef idx="minor">
                                <a:schemeClr val="dk1"/>
                              </a:fontRef>
                            </wps:style>
                            <wps:txbx>
                              <w:txbxContent>
                                <w:p w14:paraId="00F9F604" w14:textId="77777777" w:rsidR="00000CF3" w:rsidRPr="0038156C" w:rsidRDefault="00000CF3" w:rsidP="00335498">
                                  <w:pPr>
                                    <w:jc w:val="center"/>
                                    <w:rPr>
                                      <w:sz w:val="24"/>
                                    </w:rPr>
                                  </w:pPr>
                                  <w:r w:rsidRPr="0038156C">
                                    <w:rPr>
                                      <w:sz w:val="24"/>
                                    </w:rPr>
                                    <w:t>Підрозділ внутрішнього аудит</w:t>
                                  </w:r>
                                  <w:r w:rsidRPr="00DD46CA">
                                    <w:rPr>
                                      <w:sz w:val="24"/>
                                    </w:rPr>
                                    <w:t>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Округлений прямокутник 54"/>
                            <wps:cNvSpPr/>
                            <wps:spPr>
                              <a:xfrm>
                                <a:off x="1699403" y="923026"/>
                                <a:ext cx="1492370" cy="733245"/>
                              </a:xfrm>
                              <a:prstGeom prst="roundRect">
                                <a:avLst/>
                              </a:prstGeom>
                            </wps:spPr>
                            <wps:style>
                              <a:lnRef idx="2">
                                <a:schemeClr val="dk1"/>
                              </a:lnRef>
                              <a:fillRef idx="1">
                                <a:schemeClr val="lt1"/>
                              </a:fillRef>
                              <a:effectRef idx="0">
                                <a:schemeClr val="dk1"/>
                              </a:effectRef>
                              <a:fontRef idx="minor">
                                <a:schemeClr val="dk1"/>
                              </a:fontRef>
                            </wps:style>
                            <wps:txbx>
                              <w:txbxContent>
                                <w:p w14:paraId="3FB1CF35" w14:textId="77777777" w:rsidR="00000CF3" w:rsidRPr="0038156C" w:rsidRDefault="00000CF3" w:rsidP="00335498">
                                  <w:pPr>
                                    <w:jc w:val="center"/>
                                    <w:rPr>
                                      <w:sz w:val="24"/>
                                    </w:rPr>
                                  </w:pPr>
                                  <w:r w:rsidRPr="0038156C">
                                    <w:rPr>
                                      <w:sz w:val="24"/>
                                    </w:rPr>
                                    <w:t>Виконавчий орган</w:t>
                                  </w:r>
                                </w:p>
                                <w:p w14:paraId="2366E9AD" w14:textId="77777777" w:rsidR="00000CF3" w:rsidRPr="0038156C" w:rsidRDefault="00000CF3" w:rsidP="00335498">
                                  <w:pPr>
                                    <w:jc w:val="center"/>
                                    <w:rPr>
                                      <w:sz w:val="24"/>
                                    </w:rPr>
                                  </w:pPr>
                                  <w:r w:rsidRPr="0038156C">
                                    <w:rPr>
                                      <w:sz w:val="24"/>
                                    </w:rPr>
                                    <w:t>(одноосібний або колегіальний)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Округлений прямокутник 55"/>
                            <wps:cNvSpPr/>
                            <wps:spPr>
                              <a:xfrm>
                                <a:off x="3623094" y="992038"/>
                                <a:ext cx="1069675" cy="672860"/>
                              </a:xfrm>
                              <a:prstGeom prst="roundRect">
                                <a:avLst/>
                              </a:prstGeom>
                            </wps:spPr>
                            <wps:style>
                              <a:lnRef idx="2">
                                <a:schemeClr val="dk1"/>
                              </a:lnRef>
                              <a:fillRef idx="1">
                                <a:schemeClr val="lt1"/>
                              </a:fillRef>
                              <a:effectRef idx="0">
                                <a:schemeClr val="dk1"/>
                              </a:effectRef>
                              <a:fontRef idx="minor">
                                <a:schemeClr val="dk1"/>
                              </a:fontRef>
                            </wps:style>
                            <wps:txbx>
                              <w:txbxContent>
                                <w:p w14:paraId="553F7E72" w14:textId="77777777" w:rsidR="00000CF3" w:rsidRPr="0038156C" w:rsidRDefault="00000CF3" w:rsidP="00335498">
                                  <w:pPr>
                                    <w:jc w:val="center"/>
                                    <w:rPr>
                                      <w:sz w:val="24"/>
                                    </w:rPr>
                                  </w:pPr>
                                  <w:r w:rsidRPr="0038156C">
                                    <w:rPr>
                                      <w:sz w:val="24"/>
                                    </w:rPr>
                                    <w:t>Рада</w:t>
                                  </w:r>
                                  <w:r>
                                    <w:rPr>
                                      <w:sz w:val="24"/>
                                    </w:rPr>
                                    <w:t xml:space="preserve"> (за наявності)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Округлений прямокутник 56"/>
                            <wps:cNvSpPr/>
                            <wps:spPr>
                              <a:xfrm>
                                <a:off x="0" y="2829464"/>
                                <a:ext cx="992038" cy="1224951"/>
                              </a:xfrm>
                              <a:prstGeom prst="roundRect">
                                <a:avLst/>
                              </a:prstGeom>
                            </wps:spPr>
                            <wps:style>
                              <a:lnRef idx="2">
                                <a:schemeClr val="dk1"/>
                              </a:lnRef>
                              <a:fillRef idx="1">
                                <a:schemeClr val="lt1"/>
                              </a:fillRef>
                              <a:effectRef idx="0">
                                <a:schemeClr val="dk1"/>
                              </a:effectRef>
                              <a:fontRef idx="minor">
                                <a:schemeClr val="dk1"/>
                              </a:fontRef>
                            </wps:style>
                            <wps:txbx>
                              <w:txbxContent>
                                <w:p w14:paraId="3A165058" w14:textId="77777777" w:rsidR="00000CF3" w:rsidRPr="0038156C" w:rsidRDefault="00000CF3" w:rsidP="00335498">
                                  <w:pPr>
                                    <w:jc w:val="center"/>
                                    <w:rPr>
                                      <w:sz w:val="24"/>
                                    </w:rPr>
                                  </w:pPr>
                                  <w:r w:rsidRPr="0038156C">
                                    <w:rPr>
                                      <w:sz w:val="24"/>
                                    </w:rPr>
                                    <w:t>Відповіда-льний за розвиток сегмента (назва підрозділу)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Округлений прямокутник 57"/>
                            <wps:cNvSpPr/>
                            <wps:spPr>
                              <a:xfrm>
                                <a:off x="1026543" y="2786332"/>
                                <a:ext cx="974785" cy="1319530"/>
                              </a:xfrm>
                              <a:prstGeom prst="roundRect">
                                <a:avLst/>
                              </a:prstGeom>
                            </wps:spPr>
                            <wps:style>
                              <a:lnRef idx="2">
                                <a:schemeClr val="dk1"/>
                              </a:lnRef>
                              <a:fillRef idx="1">
                                <a:schemeClr val="lt1"/>
                              </a:fillRef>
                              <a:effectRef idx="0">
                                <a:schemeClr val="dk1"/>
                              </a:effectRef>
                              <a:fontRef idx="minor">
                                <a:schemeClr val="dk1"/>
                              </a:fontRef>
                            </wps:style>
                            <wps:txbx>
                              <w:txbxContent>
                                <w:p w14:paraId="126CCFD4" w14:textId="77777777" w:rsidR="00000CF3" w:rsidRPr="0038156C" w:rsidRDefault="00000CF3" w:rsidP="00335498">
                                  <w:pPr>
                                    <w:jc w:val="center"/>
                                    <w:rPr>
                                      <w:sz w:val="24"/>
                                    </w:rPr>
                                  </w:pPr>
                                  <w:r w:rsidRPr="0038156C">
                                    <w:rPr>
                                      <w:sz w:val="24"/>
                                    </w:rPr>
                                    <w:t>Відповіда-льний за розвиток сегмента (назва підрозділу)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Округлений прямокутник 58"/>
                            <wps:cNvSpPr/>
                            <wps:spPr>
                              <a:xfrm>
                                <a:off x="2846717" y="2725947"/>
                                <a:ext cx="931653" cy="1570007"/>
                              </a:xfrm>
                              <a:prstGeom prst="roundRect">
                                <a:avLst/>
                              </a:prstGeom>
                            </wps:spPr>
                            <wps:style>
                              <a:lnRef idx="2">
                                <a:schemeClr val="dk1"/>
                              </a:lnRef>
                              <a:fillRef idx="1">
                                <a:schemeClr val="lt1"/>
                              </a:fillRef>
                              <a:effectRef idx="0">
                                <a:schemeClr val="dk1"/>
                              </a:effectRef>
                              <a:fontRef idx="minor">
                                <a:schemeClr val="dk1"/>
                              </a:fontRef>
                            </wps:style>
                            <wps:txbx>
                              <w:txbxContent>
                                <w:p w14:paraId="507E5C46" w14:textId="77777777" w:rsidR="00000CF3" w:rsidRPr="0038156C" w:rsidRDefault="00000CF3" w:rsidP="00335498">
                                  <w:pPr>
                                    <w:jc w:val="center"/>
                                    <w:rPr>
                                      <w:sz w:val="22"/>
                                    </w:rPr>
                                  </w:pPr>
                                  <w:r w:rsidRPr="0038156C">
                                    <w:rPr>
                                      <w:rStyle w:val="st42"/>
                                      <w:rFonts w:eastAsiaTheme="minorEastAsia"/>
                                      <w:sz w:val="24"/>
                                    </w:rPr>
                                    <w:t>Підрозділ контролю за дотриманням норм (комплаєнс)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Округлений прямокутник 59"/>
                            <wps:cNvSpPr/>
                            <wps:spPr>
                              <a:xfrm>
                                <a:off x="3847381" y="2812211"/>
                                <a:ext cx="810883" cy="1276398"/>
                              </a:xfrm>
                              <a:prstGeom prst="roundRect">
                                <a:avLst/>
                              </a:prstGeom>
                            </wps:spPr>
                            <wps:style>
                              <a:lnRef idx="2">
                                <a:schemeClr val="dk1"/>
                              </a:lnRef>
                              <a:fillRef idx="1">
                                <a:schemeClr val="lt1"/>
                              </a:fillRef>
                              <a:effectRef idx="0">
                                <a:schemeClr val="dk1"/>
                              </a:effectRef>
                              <a:fontRef idx="minor">
                                <a:schemeClr val="dk1"/>
                              </a:fontRef>
                            </wps:style>
                            <wps:txbx>
                              <w:txbxContent>
                                <w:p w14:paraId="0B83F565" w14:textId="77777777" w:rsidR="00000CF3" w:rsidRPr="0038156C" w:rsidRDefault="00000CF3" w:rsidP="00335498">
                                  <w:pPr>
                                    <w:jc w:val="center"/>
                                    <w:rPr>
                                      <w:sz w:val="24"/>
                                    </w:rPr>
                                  </w:pPr>
                                  <w:r w:rsidRPr="0038156C">
                                    <w:rPr>
                                      <w:sz w:val="24"/>
                                    </w:rPr>
                                    <w:t xml:space="preserve">Підрозділ </w:t>
                                  </w:r>
                                </w:p>
                                <w:p w14:paraId="6069E64D" w14:textId="77777777" w:rsidR="00000CF3" w:rsidRPr="0038156C" w:rsidRDefault="00000CF3" w:rsidP="00335498">
                                  <w:pPr>
                                    <w:jc w:val="center"/>
                                    <w:rPr>
                                      <w:sz w:val="24"/>
                                    </w:rPr>
                                  </w:pPr>
                                  <w:r w:rsidRPr="0038156C">
                                    <w:rPr>
                                      <w:sz w:val="24"/>
                                    </w:rPr>
                                    <w:t>з управлі-ння ризиками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Округлений прямокутник 60"/>
                            <wps:cNvSpPr/>
                            <wps:spPr>
                              <a:xfrm>
                                <a:off x="77637" y="4451230"/>
                                <a:ext cx="974785" cy="1086928"/>
                              </a:xfrm>
                              <a:prstGeom prst="roundRect">
                                <a:avLst/>
                              </a:prstGeom>
                            </wps:spPr>
                            <wps:style>
                              <a:lnRef idx="2">
                                <a:schemeClr val="dk1"/>
                              </a:lnRef>
                              <a:fillRef idx="1">
                                <a:schemeClr val="lt1"/>
                              </a:fillRef>
                              <a:effectRef idx="0">
                                <a:schemeClr val="dk1"/>
                              </a:effectRef>
                              <a:fontRef idx="minor">
                                <a:schemeClr val="dk1"/>
                              </a:fontRef>
                            </wps:style>
                            <wps:txbx>
                              <w:txbxContent>
                                <w:p w14:paraId="106DCA8D" w14:textId="77777777" w:rsidR="00000CF3" w:rsidRPr="0038156C" w:rsidRDefault="00000CF3" w:rsidP="00335498">
                                  <w:pPr>
                                    <w:jc w:val="center"/>
                                    <w:rPr>
                                      <w:sz w:val="24"/>
                                    </w:rPr>
                                  </w:pPr>
                                  <w:r w:rsidRPr="0038156C">
                                    <w:rPr>
                                      <w:sz w:val="24"/>
                                    </w:rPr>
                                    <w:t>пункт 78 викласти в такій редакції: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Округлений прямокутник 61"/>
                            <wps:cNvSpPr/>
                            <wps:spPr>
                              <a:xfrm>
                                <a:off x="1155939" y="4451230"/>
                                <a:ext cx="948905" cy="1130060"/>
                              </a:xfrm>
                              <a:prstGeom prst="roundRect">
                                <a:avLst/>
                              </a:prstGeom>
                            </wps:spPr>
                            <wps:style>
                              <a:lnRef idx="2">
                                <a:schemeClr val="dk1"/>
                              </a:lnRef>
                              <a:fillRef idx="1">
                                <a:schemeClr val="lt1"/>
                              </a:fillRef>
                              <a:effectRef idx="0">
                                <a:schemeClr val="dk1"/>
                              </a:effectRef>
                              <a:fontRef idx="minor">
                                <a:schemeClr val="dk1"/>
                              </a:fontRef>
                            </wps:style>
                            <wps:txbx>
                              <w:txbxContent>
                                <w:p w14:paraId="2A193658" w14:textId="77777777" w:rsidR="00000CF3" w:rsidRPr="0038156C" w:rsidRDefault="00000CF3" w:rsidP="00335498">
                                  <w:pPr>
                                    <w:jc w:val="center"/>
                                    <w:rPr>
                                      <w:sz w:val="24"/>
                                    </w:rPr>
                                  </w:pPr>
                                  <w:r w:rsidRPr="0038156C">
                                    <w:rPr>
                                      <w:sz w:val="24"/>
                                    </w:rPr>
                                    <w:t>Сегмент ринку 2 (назва та складові сегменти)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Округлений прямокутник 62"/>
                            <wps:cNvSpPr/>
                            <wps:spPr>
                              <a:xfrm>
                                <a:off x="2216988" y="4511615"/>
                                <a:ext cx="948906" cy="1043796"/>
                              </a:xfrm>
                              <a:prstGeom prst="roundRect">
                                <a:avLst/>
                              </a:prstGeom>
                            </wps:spPr>
                            <wps:style>
                              <a:lnRef idx="2">
                                <a:schemeClr val="dk1"/>
                              </a:lnRef>
                              <a:fillRef idx="1">
                                <a:schemeClr val="lt1"/>
                              </a:fillRef>
                              <a:effectRef idx="0">
                                <a:schemeClr val="dk1"/>
                              </a:effectRef>
                              <a:fontRef idx="minor">
                                <a:schemeClr val="dk1"/>
                              </a:fontRef>
                            </wps:style>
                            <wps:txbx>
                              <w:txbxContent>
                                <w:p w14:paraId="40B29AA5" w14:textId="77777777" w:rsidR="00000CF3" w:rsidRPr="0038156C" w:rsidRDefault="00000CF3" w:rsidP="00335498">
                                  <w:pPr>
                                    <w:jc w:val="center"/>
                                    <w:rPr>
                                      <w:sz w:val="24"/>
                                    </w:rPr>
                                  </w:pPr>
                                  <w:r w:rsidRPr="0038156C">
                                    <w:rPr>
                                      <w:sz w:val="24"/>
                                    </w:rPr>
                                    <w:t>Сегмент ринку 3 (назва та складові сегменти)</w:t>
                                  </w:r>
                                </w:p>
                                <w:p w14:paraId="1EE38B67" w14:textId="77777777" w:rsidR="00000CF3" w:rsidRPr="0038156C" w:rsidRDefault="00000CF3" w:rsidP="00335498">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Округлений прямокутник 63"/>
                            <wps:cNvSpPr/>
                            <wps:spPr>
                              <a:xfrm>
                                <a:off x="146649" y="1216325"/>
                                <a:ext cx="992038" cy="474453"/>
                              </a:xfrm>
                              <a:prstGeom prst="roundRect">
                                <a:avLst/>
                              </a:prstGeom>
                            </wps:spPr>
                            <wps:style>
                              <a:lnRef idx="2">
                                <a:schemeClr val="dk1"/>
                              </a:lnRef>
                              <a:fillRef idx="1">
                                <a:schemeClr val="lt1"/>
                              </a:fillRef>
                              <a:effectRef idx="0">
                                <a:schemeClr val="dk1"/>
                              </a:effectRef>
                              <a:fontRef idx="minor">
                                <a:schemeClr val="dk1"/>
                              </a:fontRef>
                            </wps:style>
                            <wps:txbx>
                              <w:txbxContent>
                                <w:p w14:paraId="171644B5" w14:textId="77777777" w:rsidR="00000CF3" w:rsidRPr="0038156C" w:rsidRDefault="00000CF3" w:rsidP="00335498">
                                  <w:pPr>
                                    <w:jc w:val="center"/>
                                    <w:rPr>
                                      <w:sz w:val="24"/>
                                    </w:rPr>
                                  </w:pPr>
                                  <w:r w:rsidRPr="0038156C">
                                    <w:rPr>
                                      <w:sz w:val="24"/>
                                    </w:rPr>
                                    <w:t>Головний бухгалтер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Пряма зі стрілкою 64"/>
                            <wps:cNvCnPr/>
                            <wps:spPr>
                              <a:xfrm flipH="1">
                                <a:off x="284671" y="4054415"/>
                                <a:ext cx="120770" cy="3968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 name="Пряма зі стрілкою 65"/>
                            <wps:cNvCnPr/>
                            <wps:spPr>
                              <a:xfrm>
                                <a:off x="785003" y="4054415"/>
                                <a:ext cx="405442" cy="4313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 name="Пряма зі стрілкою 66"/>
                            <wps:cNvCnPr/>
                            <wps:spPr>
                              <a:xfrm>
                                <a:off x="1656271" y="4114800"/>
                                <a:ext cx="603849" cy="4485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7" name="Пряма зі стрілкою 67"/>
                            <wps:cNvCnPr/>
                            <wps:spPr>
                              <a:xfrm flipH="1">
                                <a:off x="1121434" y="1276709"/>
                                <a:ext cx="577969"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 name="Пряма зі стрілкою 68"/>
                            <wps:cNvCnPr/>
                            <wps:spPr>
                              <a:xfrm flipH="1" flipV="1">
                                <a:off x="4477109" y="1690777"/>
                                <a:ext cx="45719" cy="114733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69" name="Пряма зі стрілкою 69"/>
                            <wps:cNvCnPr/>
                            <wps:spPr>
                              <a:xfrm flipV="1">
                                <a:off x="3407434" y="1690777"/>
                                <a:ext cx="259008" cy="104346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70" name="Пряма зі стрілкою 70"/>
                            <wps:cNvCnPr/>
                            <wps:spPr>
                              <a:xfrm flipH="1" flipV="1">
                                <a:off x="2389517" y="1656272"/>
                                <a:ext cx="8626" cy="108738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71" name="Пряма зі стрілкою 71"/>
                            <wps:cNvCnPr/>
                            <wps:spPr>
                              <a:xfrm flipV="1">
                                <a:off x="1578634" y="1656272"/>
                                <a:ext cx="396815" cy="113051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72" name="Пряма зі стрілкою 72"/>
                            <wps:cNvCnPr/>
                            <wps:spPr>
                              <a:xfrm flipV="1">
                                <a:off x="439947" y="1604513"/>
                                <a:ext cx="1242204" cy="119907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73" name="Округлений прямокутник 73"/>
                            <wps:cNvSpPr/>
                            <wps:spPr>
                              <a:xfrm>
                                <a:off x="1052422" y="1397479"/>
                                <a:ext cx="629729" cy="327804"/>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310717A8" w14:textId="77777777" w:rsidR="00000CF3" w:rsidRPr="0038156C" w:rsidRDefault="00000CF3" w:rsidP="00335498">
                                  <w:pPr>
                                    <w:jc w:val="center"/>
                                    <w:rPr>
                                      <w:sz w:val="24"/>
                                    </w:rPr>
                                  </w:pPr>
                                  <w:r w:rsidRPr="0038156C">
                                    <w:rPr>
                                      <w:sz w:val="24"/>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Округлений прямокутник 74"/>
                            <wps:cNvSpPr/>
                            <wps:spPr>
                              <a:xfrm>
                                <a:off x="310551" y="2311879"/>
                                <a:ext cx="724618" cy="319177"/>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7CB9E45C" w14:textId="77777777" w:rsidR="00000CF3" w:rsidRPr="0038156C" w:rsidRDefault="00000CF3" w:rsidP="00335498">
                                  <w:pPr>
                                    <w:jc w:val="center"/>
                                    <w:rPr>
                                      <w:sz w:val="24"/>
                                    </w:rPr>
                                  </w:pPr>
                                  <w:r w:rsidRPr="0038156C">
                                    <w:rPr>
                                      <w:sz w:val="24"/>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Округлений прямокутник 75"/>
                            <wps:cNvSpPr/>
                            <wps:spPr>
                              <a:xfrm>
                                <a:off x="1164566" y="2277374"/>
                                <a:ext cx="621102" cy="276045"/>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31C1FA1E" w14:textId="77777777" w:rsidR="00000CF3" w:rsidRPr="0038156C" w:rsidRDefault="00000CF3" w:rsidP="00335498">
                                  <w:pPr>
                                    <w:jc w:val="center"/>
                                    <w:rPr>
                                      <w:sz w:val="24"/>
                                    </w:rPr>
                                  </w:pPr>
                                  <w:r w:rsidRPr="0038156C">
                                    <w:rPr>
                                      <w:sz w:val="24"/>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Округлений прямокутник 76"/>
                            <wps:cNvSpPr/>
                            <wps:spPr>
                              <a:xfrm>
                                <a:off x="1880558" y="2286000"/>
                                <a:ext cx="689706" cy="276046"/>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51039639" w14:textId="77777777" w:rsidR="00000CF3" w:rsidRPr="0038156C" w:rsidRDefault="00000CF3" w:rsidP="00335498">
                                  <w:pPr>
                                    <w:jc w:val="center"/>
                                    <w:rPr>
                                      <w:sz w:val="24"/>
                                    </w:rPr>
                                  </w:pPr>
                                  <w:r w:rsidRPr="0038156C">
                                    <w:rPr>
                                      <w:sz w:val="24"/>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Округлений прямокутник 77"/>
                            <wps:cNvSpPr/>
                            <wps:spPr>
                              <a:xfrm>
                                <a:off x="2993366" y="2104845"/>
                                <a:ext cx="664234" cy="293298"/>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4967F0E1" w14:textId="77777777" w:rsidR="00000CF3" w:rsidRPr="0038156C" w:rsidRDefault="00000CF3" w:rsidP="00335498">
                                  <w:pPr>
                                    <w:jc w:val="center"/>
                                    <w:rPr>
                                      <w:sz w:val="24"/>
                                    </w:rPr>
                                  </w:pPr>
                                  <w:r w:rsidRPr="0038156C">
                                    <w:rPr>
                                      <w:sz w:val="24"/>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Округлений прямокутник 78"/>
                            <wps:cNvSpPr/>
                            <wps:spPr>
                              <a:xfrm>
                                <a:off x="3881886" y="2251494"/>
                                <a:ext cx="828136" cy="284672"/>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50F7F81D" w14:textId="77777777" w:rsidR="00000CF3" w:rsidRPr="0038156C" w:rsidRDefault="00000CF3" w:rsidP="00335498">
                                  <w:pPr>
                                    <w:jc w:val="center"/>
                                    <w:rPr>
                                      <w:sz w:val="24"/>
                                    </w:rPr>
                                  </w:pPr>
                                  <w:r w:rsidRPr="0038156C">
                                    <w:rPr>
                                      <w:sz w:val="24"/>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Округлений прямокутник 79"/>
                            <wps:cNvSpPr/>
                            <wps:spPr>
                              <a:xfrm>
                                <a:off x="3528203" y="715992"/>
                                <a:ext cx="715993" cy="310551"/>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2A6D981A" w14:textId="77777777" w:rsidR="00000CF3" w:rsidRPr="0038156C" w:rsidRDefault="00000CF3" w:rsidP="00335498">
                                  <w:pPr>
                                    <w:jc w:val="center"/>
                                    <w:rPr>
                                      <w:sz w:val="24"/>
                                    </w:rPr>
                                  </w:pPr>
                                  <w:r w:rsidRPr="0038156C">
                                    <w:rPr>
                                      <w:sz w:val="24"/>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Пряма зі стрілкою 80"/>
                            <wps:cNvCnPr/>
                            <wps:spPr>
                              <a:xfrm flipH="1">
                                <a:off x="664234" y="1673525"/>
                                <a:ext cx="1069676" cy="11559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 name="Пряма зі стрілкою 81"/>
                            <wps:cNvCnPr/>
                            <wps:spPr>
                              <a:xfrm flipH="1">
                                <a:off x="1751162" y="1664898"/>
                                <a:ext cx="327396" cy="11384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 name="Пряма зі стрілкою 82"/>
                            <wps:cNvCnPr/>
                            <wps:spPr>
                              <a:xfrm>
                                <a:off x="2570671" y="1656272"/>
                                <a:ext cx="9130" cy="10789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3" name="Пряма зі стрілкою 83"/>
                            <wps:cNvCnPr/>
                            <wps:spPr>
                              <a:xfrm flipH="1">
                                <a:off x="3528203" y="1664898"/>
                                <a:ext cx="302140" cy="10518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4" name="Пряма зі стрілкою 84"/>
                            <wps:cNvCnPr/>
                            <wps:spPr>
                              <a:xfrm>
                                <a:off x="4019909" y="1673525"/>
                                <a:ext cx="45719" cy="1155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5" name="Пряма зі стрілкою 85"/>
                            <wps:cNvCnPr/>
                            <wps:spPr>
                              <a:xfrm>
                                <a:off x="2380890" y="569343"/>
                                <a:ext cx="0" cy="3795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6" name="Пряма зі стрілкою 86"/>
                            <wps:cNvCnPr/>
                            <wps:spPr>
                              <a:xfrm>
                                <a:off x="2786332" y="517585"/>
                                <a:ext cx="871724" cy="5089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7" name="Пряма зі стрілкою 87"/>
                            <wps:cNvCnPr/>
                            <wps:spPr>
                              <a:xfrm flipH="1" flipV="1">
                                <a:off x="4278702" y="715992"/>
                                <a:ext cx="60384" cy="2763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23FD9A5F" id="Групувати 1" o:spid="_x0000_s1026" style="position:absolute;left:0;text-align:left;margin-left:4.05pt;margin-top:1.95pt;width:477.75pt;height:458.9pt;z-index:251671552;mso-position-horizontal-relative:margin;mso-width-relative:margin;mso-height-relative:margin" coordorigin=",-1881" coordsize="47100,57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">
                <v:roundrect id="Округлений прямокутник 31" o:spid="_x0000_s1027" style="position:absolute;left:20272;top:27690;width:7763;height:141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" fillcolor="white [3201]" strokecolor="black [3200]" strokeweight="1pt">
                  <v:stroke joinstyle="miter"/>
                  <v:textbox>
                    <w:txbxContent>
                      <w:p w14:paraId="177D36E5" w14:textId="77777777" w:rsidR="00000CF3" w:rsidRPr="0038156C" w:rsidRDefault="00000CF3" w:rsidP="00335498">
                        <w:pPr>
                          <w:jc w:val="center"/>
                          <w:rPr>
                            <w:sz w:val="24"/>
                          </w:rPr>
                        </w:pPr>
                        <w:r w:rsidRPr="0038156C">
                          <w:rPr>
                            <w:sz w:val="24"/>
                          </w:rPr>
                          <w:t>Відпові-дальний за фінансо-вий моніто-ринг</w:t>
                        </w:r>
                      </w:p>
                    </w:txbxContent>
                  </v:textbox>
                </v:roundrect>
                <v:group id="Групувати 48" o:spid="_x0000_s1028" style="position:absolute;top:-1881;width:47100;height:57693" coordorigin=",-1881" coordsize="47100,5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type id="_x0000_t32" coordsize="21600,21600" o:spt="32" o:oned="t" path="m,l21600,21600e" filled="f">
                    <v:path arrowok="t" fillok="f" o:connecttype="none"/>
                    <o:lock v:ext="edit" shapetype="t"/>
                  </v:shapetype>
                  <v:shape id="Пряма зі стрілкою 50" o:spid="_x0000_s1029" type="#_x0000_t32" style="position:absolute;left:11818;top:14061;width:5521;height: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" strokecolor="black [3200]" strokeweight=".5pt">
                    <v:stroke dashstyle="dash" endarrow="block" joinstyle="miter"/>
                  </v:shape>
                  <v:group id="Групувати 51" o:spid="_x0000_s1030" style="position:absolute;top:-1881;width:47100;height:57693" coordorigin=",-1881" coordsize="47100,5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oundrect id="Округлений прямокутник 52" o:spid="_x0000_s1031" style="position:absolute;left:15958;top:-1881;width:11905;height:74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" fillcolor="white [3201]" strokecolor="black [3200]" strokeweight="1pt">
                      <v:stroke joinstyle="miter"/>
                      <v:textbox>
                        <w:txbxContent>
                          <w:p w14:paraId="237BBAB9" w14:textId="77777777" w:rsidR="00000CF3" w:rsidRPr="0038156C" w:rsidRDefault="00000CF3" w:rsidP="00335498">
                            <w:pPr>
                              <w:jc w:val="center"/>
                              <w:rPr>
                                <w:sz w:val="24"/>
                              </w:rPr>
                            </w:pPr>
                            <w:r w:rsidRPr="0038156C">
                              <w:rPr>
                                <w:sz w:val="24"/>
                              </w:rPr>
                              <w:t>Загальні збори</w:t>
                            </w:r>
                          </w:p>
                          <w:p w14:paraId="5CB71DB4" w14:textId="77777777" w:rsidR="00000CF3" w:rsidRPr="0038156C" w:rsidRDefault="00000CF3" w:rsidP="00335498">
                            <w:pPr>
                              <w:jc w:val="center"/>
                              <w:rPr>
                                <w:sz w:val="24"/>
                              </w:rPr>
                            </w:pPr>
                            <w:r>
                              <w:rPr>
                                <w:sz w:val="24"/>
                              </w:rPr>
                              <w:t>у</w:t>
                            </w:r>
                            <w:r w:rsidRPr="0038156C">
                              <w:rPr>
                                <w:sz w:val="24"/>
                              </w:rPr>
                              <w:t>часників</w:t>
                            </w:r>
                            <w:r>
                              <w:rPr>
                                <w:sz w:val="24"/>
                              </w:rPr>
                              <w:t xml:space="preserve"> (акціонерів)</w:t>
                            </w:r>
                          </w:p>
                        </w:txbxContent>
                      </v:textbox>
                    </v:roundrect>
                    <v:roundrect id="Округлений прямокутник 53" o:spid="_x0000_s1032" style="position:absolute;left:34160;width:11383;height:71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" fillcolor="white [3201]" strokecolor="black [3200]" strokeweight="1pt">
                      <v:stroke joinstyle="miter"/>
                      <v:textbox>
                        <w:txbxContent>
                          <w:p w14:paraId="00F9F604" w14:textId="77777777" w:rsidR="00000CF3" w:rsidRPr="0038156C" w:rsidRDefault="00000CF3" w:rsidP="00335498">
                            <w:pPr>
                              <w:jc w:val="center"/>
                              <w:rPr>
                                <w:sz w:val="24"/>
                              </w:rPr>
                            </w:pPr>
                            <w:r w:rsidRPr="0038156C">
                              <w:rPr>
                                <w:sz w:val="24"/>
                              </w:rPr>
                              <w:t>Підрозділ внутрішнього аудит</w:t>
                            </w:r>
                            <w:r w:rsidRPr="00DD46CA">
                              <w:rPr>
                                <w:sz w:val="24"/>
                              </w:rPr>
                              <w:t>у</w:t>
                            </w:r>
                          </w:p>
                        </w:txbxContent>
                      </v:textbox>
                    </v:roundrect>
                    <v:roundrect id="Округлений прямокутник 54" o:spid="_x0000_s1033" style="position:absolute;left:16994;top:9230;width:14923;height:73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" fillcolor="white [3201]" strokecolor="black [3200]" strokeweight="1pt">
                      <v:stroke joinstyle="miter"/>
                      <v:textbox>
                        <w:txbxContent>
                          <w:p w14:paraId="3FB1CF35" w14:textId="77777777" w:rsidR="00000CF3" w:rsidRPr="0038156C" w:rsidRDefault="00000CF3" w:rsidP="00335498">
                            <w:pPr>
                              <w:jc w:val="center"/>
                              <w:rPr>
                                <w:sz w:val="24"/>
                              </w:rPr>
                            </w:pPr>
                            <w:r w:rsidRPr="0038156C">
                              <w:rPr>
                                <w:sz w:val="24"/>
                              </w:rPr>
                              <w:t>Виконавчий орган</w:t>
                            </w:r>
                          </w:p>
                          <w:p w14:paraId="2366E9AD" w14:textId="77777777" w:rsidR="00000CF3" w:rsidRPr="0038156C" w:rsidRDefault="00000CF3" w:rsidP="00335498">
                            <w:pPr>
                              <w:jc w:val="center"/>
                              <w:rPr>
                                <w:sz w:val="24"/>
                              </w:rPr>
                            </w:pPr>
                            <w:r w:rsidRPr="0038156C">
                              <w:rPr>
                                <w:sz w:val="24"/>
                              </w:rPr>
                              <w:t>(одноосібний або колегіальний)</w:t>
                            </w:r>
                          </w:p>
                        </w:txbxContent>
                      </v:textbox>
                    </v:roundrect>
                    <v:roundrect id="Округлений прямокутник 55" o:spid="_x0000_s1034" style="position:absolute;left:36230;top:9920;width:10697;height:6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" fillcolor="white [3201]" strokecolor="black [3200]" strokeweight="1pt">
                      <v:stroke joinstyle="miter"/>
                      <v:textbox>
                        <w:txbxContent>
                          <w:p w14:paraId="553F7E72" w14:textId="77777777" w:rsidR="00000CF3" w:rsidRPr="0038156C" w:rsidRDefault="00000CF3" w:rsidP="00335498">
                            <w:pPr>
                              <w:jc w:val="center"/>
                              <w:rPr>
                                <w:sz w:val="24"/>
                              </w:rPr>
                            </w:pPr>
                            <w:r w:rsidRPr="0038156C">
                              <w:rPr>
                                <w:sz w:val="24"/>
                              </w:rPr>
                              <w:t>Рада</w:t>
                            </w:r>
                            <w:r>
                              <w:rPr>
                                <w:sz w:val="24"/>
                              </w:rPr>
                              <w:t xml:space="preserve"> (за наявності)</w:t>
                            </w:r>
                          </w:p>
                        </w:txbxContent>
                      </v:textbox>
                    </v:roundrect>
                    <v:roundrect id="Округлений прямокутник 56" o:spid="_x0000_s1035" style="position:absolute;top:28294;width:9920;height:122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" fillcolor="white [3201]" strokecolor="black [3200]" strokeweight="1pt">
                      <v:stroke joinstyle="miter"/>
                      <v:textbox>
                        <w:txbxContent>
                          <w:p w14:paraId="3A165058" w14:textId="77777777" w:rsidR="00000CF3" w:rsidRPr="0038156C" w:rsidRDefault="00000CF3" w:rsidP="00335498">
                            <w:pPr>
                              <w:jc w:val="center"/>
                              <w:rPr>
                                <w:sz w:val="24"/>
                              </w:rPr>
                            </w:pPr>
                            <w:r w:rsidRPr="0038156C">
                              <w:rPr>
                                <w:sz w:val="24"/>
                              </w:rPr>
                              <w:t>Відповіда-льний за розвиток сегмента (назва підрозділу)</w:t>
                            </w:r>
                          </w:p>
                        </w:txbxContent>
                      </v:textbox>
                    </v:roundrect>
                    <v:roundrect id="Округлений прямокутник 57" o:spid="_x0000_s1036" style="position:absolute;left:10265;top:27863;width:9748;height:13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" fillcolor="white [3201]" strokecolor="black [3200]" strokeweight="1pt">
                      <v:stroke joinstyle="miter"/>
                      <v:textbox>
                        <w:txbxContent>
                          <w:p w14:paraId="126CCFD4" w14:textId="77777777" w:rsidR="00000CF3" w:rsidRPr="0038156C" w:rsidRDefault="00000CF3" w:rsidP="00335498">
                            <w:pPr>
                              <w:jc w:val="center"/>
                              <w:rPr>
                                <w:sz w:val="24"/>
                              </w:rPr>
                            </w:pPr>
                            <w:r w:rsidRPr="0038156C">
                              <w:rPr>
                                <w:sz w:val="24"/>
                              </w:rPr>
                              <w:t>Відповіда-льний за розвиток сегмента (назва підрозділу)</w:t>
                            </w:r>
                          </w:p>
                        </w:txbxContent>
                      </v:textbox>
                    </v:roundrect>
                    <v:roundrect id="Округлений прямокутник 58" o:spid="_x0000_s1037" style="position:absolute;left:28467;top:27259;width:9316;height:157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" fillcolor="white [3201]" strokecolor="black [3200]" strokeweight="1pt">
                      <v:stroke joinstyle="miter"/>
                      <v:textbox>
                        <w:txbxContent>
                          <w:p w14:paraId="507E5C46" w14:textId="77777777" w:rsidR="00000CF3" w:rsidRPr="0038156C" w:rsidRDefault="00000CF3" w:rsidP="00335498">
                            <w:pPr>
                              <w:jc w:val="center"/>
                              <w:rPr>
                                <w:sz w:val="22"/>
                              </w:rPr>
                            </w:pPr>
                            <w:r w:rsidRPr="0038156C">
                              <w:rPr>
                                <w:rStyle w:val="st42"/>
                                <w:rFonts w:eastAsiaTheme="minorEastAsia"/>
                                <w:sz w:val="24"/>
                              </w:rPr>
                              <w:t>Підрозділ контролю за дотриманням норм (комплаєнс)</w:t>
                            </w:r>
                          </w:p>
                        </w:txbxContent>
                      </v:textbox>
                    </v:roundrect>
                    <v:roundrect id="Округлений прямокутник 59" o:spid="_x0000_s1038" style="position:absolute;left:38473;top:28122;width:8109;height:12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" fillcolor="white [3201]" strokecolor="black [3200]" strokeweight="1pt">
                      <v:stroke joinstyle="miter"/>
                      <v:textbox>
                        <w:txbxContent>
                          <w:p w14:paraId="0B83F565" w14:textId="77777777" w:rsidR="00000CF3" w:rsidRPr="0038156C" w:rsidRDefault="00000CF3" w:rsidP="00335498">
                            <w:pPr>
                              <w:jc w:val="center"/>
                              <w:rPr>
                                <w:sz w:val="24"/>
                              </w:rPr>
                            </w:pPr>
                            <w:r w:rsidRPr="0038156C">
                              <w:rPr>
                                <w:sz w:val="24"/>
                              </w:rPr>
                              <w:t xml:space="preserve">Підрозділ </w:t>
                            </w:r>
                          </w:p>
                          <w:p w14:paraId="6069E64D" w14:textId="77777777" w:rsidR="00000CF3" w:rsidRPr="0038156C" w:rsidRDefault="00000CF3" w:rsidP="00335498">
                            <w:pPr>
                              <w:jc w:val="center"/>
                              <w:rPr>
                                <w:sz w:val="24"/>
                              </w:rPr>
                            </w:pPr>
                            <w:r w:rsidRPr="0038156C">
                              <w:rPr>
                                <w:sz w:val="24"/>
                              </w:rPr>
                              <w:t>з управлі-ння ризиками</w:t>
                            </w:r>
                          </w:p>
                        </w:txbxContent>
                      </v:textbox>
                    </v:roundrect>
                    <v:roundrect id="Округлений прямокутник 60" o:spid="_x0000_s1039" style="position:absolute;left:776;top:44512;width:9748;height:108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" fillcolor="white [3201]" strokecolor="black [3200]" strokeweight="1pt">
                      <v:stroke joinstyle="miter"/>
                      <v:textbox>
                        <w:txbxContent>
                          <w:p w14:paraId="106DCA8D" w14:textId="77777777" w:rsidR="00000CF3" w:rsidRPr="0038156C" w:rsidRDefault="00000CF3" w:rsidP="00335498">
                            <w:pPr>
                              <w:jc w:val="center"/>
                              <w:rPr>
                                <w:sz w:val="24"/>
                              </w:rPr>
                            </w:pPr>
                            <w:r w:rsidRPr="0038156C">
                              <w:rPr>
                                <w:sz w:val="24"/>
                              </w:rPr>
                              <w:t>пункт 78 викласти в такій редакції:</w:t>
                            </w:r>
                          </w:p>
                        </w:txbxContent>
                      </v:textbox>
                    </v:roundrect>
                    <v:roundrect id="Округлений прямокутник 61" o:spid="_x0000_s1040" style="position:absolute;left:11559;top:44512;width:9489;height:113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" fillcolor="white [3201]" strokecolor="black [3200]" strokeweight="1pt">
                      <v:stroke joinstyle="miter"/>
                      <v:textbox>
                        <w:txbxContent>
                          <w:p w14:paraId="2A193658" w14:textId="77777777" w:rsidR="00000CF3" w:rsidRPr="0038156C" w:rsidRDefault="00000CF3" w:rsidP="00335498">
                            <w:pPr>
                              <w:jc w:val="center"/>
                              <w:rPr>
                                <w:sz w:val="24"/>
                              </w:rPr>
                            </w:pPr>
                            <w:r w:rsidRPr="0038156C">
                              <w:rPr>
                                <w:sz w:val="24"/>
                              </w:rPr>
                              <w:t>Сегмент ринку 2 (назва та складові сегменти)</w:t>
                            </w:r>
                          </w:p>
                        </w:txbxContent>
                      </v:textbox>
                    </v:roundrect>
                    <v:roundrect id="Округлений прямокутник 62" o:spid="_x0000_s1041" style="position:absolute;left:22169;top:45116;width:9489;height:104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" fillcolor="white [3201]" strokecolor="black [3200]" strokeweight="1pt">
                      <v:stroke joinstyle="miter"/>
                      <v:textbox>
                        <w:txbxContent>
                          <w:p w14:paraId="40B29AA5" w14:textId="77777777" w:rsidR="00000CF3" w:rsidRPr="0038156C" w:rsidRDefault="00000CF3" w:rsidP="00335498">
                            <w:pPr>
                              <w:jc w:val="center"/>
                              <w:rPr>
                                <w:sz w:val="24"/>
                              </w:rPr>
                            </w:pPr>
                            <w:r w:rsidRPr="0038156C">
                              <w:rPr>
                                <w:sz w:val="24"/>
                              </w:rPr>
                              <w:t>Сегмент ринку 3 (назва та складові сегменти)</w:t>
                            </w:r>
                          </w:p>
                          <w:p w14:paraId="1EE38B67" w14:textId="77777777" w:rsidR="00000CF3" w:rsidRPr="0038156C" w:rsidRDefault="00000CF3" w:rsidP="00335498">
                            <w:pPr>
                              <w:jc w:val="center"/>
                              <w:rPr>
                                <w:sz w:val="24"/>
                              </w:rPr>
                            </w:pPr>
                          </w:p>
                        </w:txbxContent>
                      </v:textbox>
                    </v:roundrect>
                    <v:roundrect id="Округлений прямокутник 63" o:spid="_x0000_s1042" style="position:absolute;left:1466;top:12163;width:9920;height:47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" fillcolor="white [3201]" strokecolor="black [3200]" strokeweight="1pt">
                      <v:stroke joinstyle="miter"/>
                      <v:textbox>
                        <w:txbxContent>
                          <w:p w14:paraId="171644B5" w14:textId="77777777" w:rsidR="00000CF3" w:rsidRPr="0038156C" w:rsidRDefault="00000CF3" w:rsidP="00335498">
                            <w:pPr>
                              <w:jc w:val="center"/>
                              <w:rPr>
                                <w:sz w:val="24"/>
                              </w:rPr>
                            </w:pPr>
                            <w:r w:rsidRPr="0038156C">
                              <w:rPr>
                                <w:sz w:val="24"/>
                              </w:rPr>
                              <w:t>Головний бухгалтер</w:t>
                            </w:r>
                          </w:p>
                        </w:txbxContent>
                      </v:textbox>
                    </v:roundrect>
                    <v:shape id="Пряма зі стрілкою 64" o:spid="_x0000_s1043" type="#_x0000_t32" style="position:absolute;left:2846;top:40544;width:1208;height:39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" strokecolor="black [3200]" strokeweight=".5pt">
                      <v:stroke endarrow="block" joinstyle="miter"/>
                    </v:shape>
                    <v:shape id="Пряма зі стрілкою 65" o:spid="_x0000_s1044" type="#_x0000_t32" style="position:absolute;left:7850;top:40544;width:4054;height:43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" strokecolor="black [3200]" strokeweight=".5pt">
                      <v:stroke endarrow="block" joinstyle="miter"/>
                    </v:shape>
                    <v:shape id="Пряма зі стрілкою 66" o:spid="_x0000_s1045" type="#_x0000_t32" style="position:absolute;left:16562;top:41148;width:6039;height:44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" strokecolor="black [3200]" strokeweight=".5pt">
                      <v:stroke endarrow="block" joinstyle="miter"/>
                    </v:shape>
                    <v:shape id="Пряма зі стрілкою 67" o:spid="_x0000_s1046" type="#_x0000_t32" style="position:absolute;left:11214;top:12767;width:5780;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" strokecolor="black [3200]" strokeweight=".5pt">
                      <v:stroke endarrow="block" joinstyle="miter"/>
                    </v:shape>
                    <v:shape id="Пряма зі стрілкою 68" o:spid="_x0000_s1047" type="#_x0000_t32" style="position:absolute;left:44771;top:16907;width:457;height:1147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" strokecolor="black [3200]" strokeweight=".5pt">
                      <v:stroke dashstyle="dash" endarrow="block" joinstyle="miter"/>
                    </v:shape>
                    <v:shape id="Пряма зі стрілкою 69" o:spid="_x0000_s1048" type="#_x0000_t32" style="position:absolute;left:34074;top:16907;width:2590;height:104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" strokecolor="black [3200]" strokeweight=".5pt">
                      <v:stroke dashstyle="dash" endarrow="block" joinstyle="miter"/>
                    </v:shape>
                    <v:shape id="Пряма зі стрілкою 70" o:spid="_x0000_s1049" type="#_x0000_t32" style="position:absolute;left:23895;top:16562;width:86;height:1087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" strokecolor="black [3200]" strokeweight=".5pt">
                      <v:stroke dashstyle="dash" endarrow="block" joinstyle="miter"/>
                    </v:shape>
                    <v:shape id="Пряма зі стрілкою 71" o:spid="_x0000_s1050" type="#_x0000_t32" style="position:absolute;left:15786;top:16562;width:3968;height:11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" strokecolor="black [3200]" strokeweight=".5pt">
                      <v:stroke dashstyle="dash" endarrow="block" joinstyle="miter"/>
                    </v:shape>
                    <v:shape id="Пряма зі стрілкою 72" o:spid="_x0000_s1051" type="#_x0000_t32" style="position:absolute;left:4399;top:16045;width:12422;height:119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" strokecolor="black [3200]" strokeweight=".5pt">
                      <v:stroke dashstyle="dash" endarrow="block" joinstyle="miter"/>
                    </v:shape>
                    <v:roundrect id="Округлений прямокутник 73" o:spid="_x0000_s1052" style="position:absolute;left:10524;top:13974;width:6297;height:32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" filled="f" stroked="f">
                      <v:textbox>
                        <w:txbxContent>
                          <w:p w14:paraId="310717A8" w14:textId="77777777" w:rsidR="00000CF3" w:rsidRPr="0038156C" w:rsidRDefault="00000CF3" w:rsidP="00335498">
                            <w:pPr>
                              <w:jc w:val="center"/>
                              <w:rPr>
                                <w:sz w:val="24"/>
                              </w:rPr>
                            </w:pPr>
                            <w:r w:rsidRPr="0038156C">
                              <w:rPr>
                                <w:sz w:val="24"/>
                              </w:rPr>
                              <w:t>звітує</w:t>
                            </w:r>
                          </w:p>
                        </w:txbxContent>
                      </v:textbox>
                    </v:roundrect>
                    <v:roundrect id="Округлений прямокутник 74" o:spid="_x0000_s1053" style="position:absolute;left:3105;top:23118;width:7246;height:3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" filled="f" stroked="f">
                      <v:textbox>
                        <w:txbxContent>
                          <w:p w14:paraId="7CB9E45C" w14:textId="77777777" w:rsidR="00000CF3" w:rsidRPr="0038156C" w:rsidRDefault="00000CF3" w:rsidP="00335498">
                            <w:pPr>
                              <w:jc w:val="center"/>
                              <w:rPr>
                                <w:sz w:val="24"/>
                              </w:rPr>
                            </w:pPr>
                            <w:r w:rsidRPr="0038156C">
                              <w:rPr>
                                <w:sz w:val="24"/>
                              </w:rPr>
                              <w:t>звітує</w:t>
                            </w:r>
                          </w:p>
                        </w:txbxContent>
                      </v:textbox>
                    </v:roundrect>
                    <v:roundrect id="Округлений прямокутник 75" o:spid="_x0000_s1054" style="position:absolute;left:11645;top:22773;width:6211;height:27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" filled="f" stroked="f">
                      <v:textbox>
                        <w:txbxContent>
                          <w:p w14:paraId="31C1FA1E" w14:textId="77777777" w:rsidR="00000CF3" w:rsidRPr="0038156C" w:rsidRDefault="00000CF3" w:rsidP="00335498">
                            <w:pPr>
                              <w:jc w:val="center"/>
                              <w:rPr>
                                <w:sz w:val="24"/>
                              </w:rPr>
                            </w:pPr>
                            <w:r w:rsidRPr="0038156C">
                              <w:rPr>
                                <w:sz w:val="24"/>
                              </w:rPr>
                              <w:t>звітує</w:t>
                            </w:r>
                          </w:p>
                        </w:txbxContent>
                      </v:textbox>
                    </v:roundrect>
                    <v:roundrect id="Округлений прямокутник 76" o:spid="_x0000_s1055" style="position:absolute;left:18805;top:22860;width:6897;height:2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" filled="f" stroked="f">
                      <v:textbox>
                        <w:txbxContent>
                          <w:p w14:paraId="51039639" w14:textId="77777777" w:rsidR="00000CF3" w:rsidRPr="0038156C" w:rsidRDefault="00000CF3" w:rsidP="00335498">
                            <w:pPr>
                              <w:jc w:val="center"/>
                              <w:rPr>
                                <w:sz w:val="24"/>
                              </w:rPr>
                            </w:pPr>
                            <w:r w:rsidRPr="0038156C">
                              <w:rPr>
                                <w:sz w:val="24"/>
                              </w:rPr>
                              <w:t>звітує</w:t>
                            </w:r>
                          </w:p>
                        </w:txbxContent>
                      </v:textbox>
                    </v:roundrect>
                    <v:roundrect id="Округлений прямокутник 77" o:spid="_x0000_s1056" style="position:absolute;left:29933;top:21048;width:6643;height:29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" filled="f" stroked="f">
                      <v:textbox>
                        <w:txbxContent>
                          <w:p w14:paraId="4967F0E1" w14:textId="77777777" w:rsidR="00000CF3" w:rsidRPr="0038156C" w:rsidRDefault="00000CF3" w:rsidP="00335498">
                            <w:pPr>
                              <w:jc w:val="center"/>
                              <w:rPr>
                                <w:sz w:val="24"/>
                              </w:rPr>
                            </w:pPr>
                            <w:r w:rsidRPr="0038156C">
                              <w:rPr>
                                <w:sz w:val="24"/>
                              </w:rPr>
                              <w:t>звітує</w:t>
                            </w:r>
                          </w:p>
                        </w:txbxContent>
                      </v:textbox>
                    </v:roundrect>
                    <v:roundrect id="Округлений прямокутник 78" o:spid="_x0000_s1057" style="position:absolute;left:38818;top:22514;width:8282;height:2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" filled="f" stroked="f">
                      <v:textbox>
                        <w:txbxContent>
                          <w:p w14:paraId="50F7F81D" w14:textId="77777777" w:rsidR="00000CF3" w:rsidRPr="0038156C" w:rsidRDefault="00000CF3" w:rsidP="00335498">
                            <w:pPr>
                              <w:jc w:val="center"/>
                              <w:rPr>
                                <w:sz w:val="24"/>
                              </w:rPr>
                            </w:pPr>
                            <w:r w:rsidRPr="0038156C">
                              <w:rPr>
                                <w:sz w:val="24"/>
                              </w:rPr>
                              <w:t>звітує</w:t>
                            </w:r>
                          </w:p>
                        </w:txbxContent>
                      </v:textbox>
                    </v:roundrect>
                    <v:roundrect id="Округлений прямокутник 79" o:spid="_x0000_s1058" style="position:absolute;left:35282;top:7159;width:7159;height:31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" filled="f" stroked="f">
                      <v:textbox>
                        <w:txbxContent>
                          <w:p w14:paraId="2A6D981A" w14:textId="77777777" w:rsidR="00000CF3" w:rsidRPr="0038156C" w:rsidRDefault="00000CF3" w:rsidP="00335498">
                            <w:pPr>
                              <w:jc w:val="center"/>
                              <w:rPr>
                                <w:sz w:val="24"/>
                              </w:rPr>
                            </w:pPr>
                            <w:r w:rsidRPr="0038156C">
                              <w:rPr>
                                <w:sz w:val="24"/>
                              </w:rPr>
                              <w:t>звітує</w:t>
                            </w:r>
                          </w:p>
                        </w:txbxContent>
                      </v:textbox>
                    </v:roundrect>
                    <v:shape id="Пряма зі стрілкою 80" o:spid="_x0000_s1059" type="#_x0000_t32" style="position:absolute;left:6642;top:16735;width:10697;height:115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" strokecolor="black [3200]" strokeweight=".5pt">
                      <v:stroke endarrow="block" joinstyle="miter"/>
                    </v:shape>
                    <v:shape id="Пряма зі стрілкою 81" o:spid="_x0000_s1060" type="#_x0000_t32" style="position:absolute;left:17511;top:16648;width:3274;height:113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" strokecolor="black [3200]" strokeweight=".5pt">
                      <v:stroke endarrow="block" joinstyle="miter"/>
                    </v:shape>
                    <v:shape id="Пряма зі стрілкою 82" o:spid="_x0000_s1061" type="#_x0000_t32" style="position:absolute;left:25706;top:16562;width:92;height:10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" strokecolor="black [3200]" strokeweight=".5pt">
                      <v:stroke endarrow="block" joinstyle="miter"/>
                    </v:shape>
                    <v:shape id="Пряма зі стрілкою 83" o:spid="_x0000_s1062" type="#_x0000_t32" style="position:absolute;left:35282;top:16648;width:3021;height:105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" strokecolor="black [3200]" strokeweight=".5pt">
                      <v:stroke endarrow="block" joinstyle="miter"/>
                    </v:shape>
                    <v:shape id="Пряма зі стрілкою 84" o:spid="_x0000_s1063" type="#_x0000_t32" style="position:absolute;left:40199;top:16735;width:457;height:11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" strokecolor="black [3200]" strokeweight=".5pt">
                      <v:stroke endarrow="block" joinstyle="miter"/>
                    </v:shape>
                    <v:shape id="Пряма зі стрілкою 85" o:spid="_x0000_s1064" type="#_x0000_t32" style="position:absolute;left:23808;top:5693;width:0;height:3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" strokecolor="black [3200]" strokeweight=".5pt">
                      <v:stroke endarrow="block" joinstyle="miter"/>
                    </v:shape>
                    <v:shape id="Пряма зі стрілкою 86" o:spid="_x0000_s1065" type="#_x0000_t32" style="position:absolute;left:27863;top:5175;width:8717;height:5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" strokecolor="black [3200]" strokeweight=".5pt">
                      <v:stroke endarrow="block" joinstyle="miter"/>
                    </v:shape>
                    <v:shape id="Пряма зі стрілкою 87" o:spid="_x0000_s1066" type="#_x0000_t32" style="position:absolute;left:42787;top:7159;width:603;height:27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" strokecolor="black [3200]" strokeweight=".5pt">
                      <v:stroke endarrow="block" joinstyle="miter"/>
                    </v:shape>
                  </v:group>
                </v:group>
                <w10:wrap anchorx="margin"/>
              </v:group>
            </w:pict>
          </mc:Fallback>
        </mc:AlternateContent>
      </w:r>
    </w:p>
    <w:p w14:paraId="408BCF5F" w14:textId="77777777" w:rsidR="00335498" w:rsidRDefault="00335498" w:rsidP="00335498">
      <w:pPr>
        <w:pStyle w:val="af6"/>
        <w:ind w:left="1069"/>
      </w:pPr>
    </w:p>
    <w:p w14:paraId="4E9F4F0B" w14:textId="77777777" w:rsidR="00335498" w:rsidRDefault="00335498" w:rsidP="00335498">
      <w:pPr>
        <w:pStyle w:val="af6"/>
        <w:ind w:left="1069"/>
      </w:pPr>
    </w:p>
    <w:p w14:paraId="50A8498A" w14:textId="77777777" w:rsidR="00335498" w:rsidRDefault="00335498" w:rsidP="00335498">
      <w:pPr>
        <w:pStyle w:val="af6"/>
        <w:ind w:left="1069"/>
      </w:pPr>
      <w:r>
        <w:rPr>
          <w:noProof/>
        </w:rPr>
        <mc:AlternateContent>
          <mc:Choice Requires="wps">
            <w:drawing>
              <wp:anchor distT="0" distB="0" distL="114300" distR="114300" simplePos="0" relativeHeight="251673600" behindDoc="0" locked="0" layoutInCell="1" allowOverlap="1" wp14:anchorId="58F479AC" wp14:editId="35ECA163">
                <wp:simplePos x="0" y="0"/>
                <wp:positionH relativeFrom="column">
                  <wp:posOffset>2757900</wp:posOffset>
                </wp:positionH>
                <wp:positionV relativeFrom="paragraph">
                  <wp:posOffset>163728</wp:posOffset>
                </wp:positionV>
                <wp:extent cx="45719" cy="371223"/>
                <wp:effectExtent l="38100" t="38100" r="50165" b="29210"/>
                <wp:wrapNone/>
                <wp:docPr id="88" name="Пряма зі стрілкою 88"/>
                <wp:cNvGraphicFramePr/>
                <a:graphic xmlns:a="http://schemas.openxmlformats.org/drawingml/2006/main">
                  <a:graphicData uri="http://schemas.microsoft.com/office/word/2010/wordprocessingShape">
                    <wps:wsp>
                      <wps:cNvCnPr/>
                      <wps:spPr>
                        <a:xfrm flipV="1">
                          <a:off x="0" y="0"/>
                          <a:ext cx="45719" cy="37122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B559A7" id="Пряма зі стрілкою 88" o:spid="_x0000_s1026" type="#_x0000_t32" style="position:absolute;margin-left:217.15pt;margin-top:12.9pt;width:3.6pt;height:29.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" strokecolor="black [3200]" strokeweight=".5pt">
                <v:stroke dashstyle="dash" endarrow="block" joinstyle="miter"/>
              </v:shape>
            </w:pict>
          </mc:Fallback>
        </mc:AlternateContent>
      </w:r>
    </w:p>
    <w:p w14:paraId="631A063A" w14:textId="77777777" w:rsidR="00335498" w:rsidRDefault="00335498" w:rsidP="00335498">
      <w:pPr>
        <w:pStyle w:val="af6"/>
        <w:ind w:left="1069"/>
      </w:pPr>
      <w:r>
        <w:rPr>
          <w:noProof/>
        </w:rPr>
        <mc:AlternateContent>
          <mc:Choice Requires="wps">
            <w:drawing>
              <wp:anchor distT="0" distB="0" distL="114300" distR="114300" simplePos="0" relativeHeight="251674624" behindDoc="0" locked="0" layoutInCell="1" allowOverlap="1" wp14:anchorId="51F82E00" wp14:editId="3909AA70">
                <wp:simplePos x="0" y="0"/>
                <wp:positionH relativeFrom="column">
                  <wp:posOffset>1985327</wp:posOffset>
                </wp:positionH>
                <wp:positionV relativeFrom="paragraph">
                  <wp:posOffset>15849</wp:posOffset>
                </wp:positionV>
                <wp:extent cx="922338" cy="313751"/>
                <wp:effectExtent l="0" t="0" r="0" b="0"/>
                <wp:wrapNone/>
                <wp:docPr id="89" name="Округлений прямокутник 89"/>
                <wp:cNvGraphicFramePr/>
                <a:graphic xmlns:a="http://schemas.openxmlformats.org/drawingml/2006/main">
                  <a:graphicData uri="http://schemas.microsoft.com/office/word/2010/wordprocessingShape">
                    <wps:wsp>
                      <wps:cNvSpPr/>
                      <wps:spPr>
                        <a:xfrm>
                          <a:off x="0" y="0"/>
                          <a:ext cx="922338" cy="313751"/>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09A3ED0C" w14:textId="77777777" w:rsidR="00000CF3" w:rsidRPr="0038156C" w:rsidRDefault="00000CF3" w:rsidP="00335498">
                            <w:pPr>
                              <w:jc w:val="center"/>
                              <w:rPr>
                                <w:sz w:val="24"/>
                              </w:rPr>
                            </w:pPr>
                            <w:r w:rsidRPr="0038156C">
                              <w:rPr>
                                <w:sz w:val="24"/>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F82E00" id="Округлений прямокутник 89" o:spid="_x0000_s1067" style="position:absolute;left:0;text-align:left;margin-left:156.3pt;margin-top:1.25pt;width:72.65pt;height:24.7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" filled="f" stroked="f">
                <v:textbox>
                  <w:txbxContent>
                    <w:p w14:paraId="09A3ED0C" w14:textId="77777777" w:rsidR="00000CF3" w:rsidRPr="0038156C" w:rsidRDefault="00000CF3" w:rsidP="00335498">
                      <w:pPr>
                        <w:jc w:val="center"/>
                        <w:rPr>
                          <w:sz w:val="24"/>
                        </w:rPr>
                      </w:pPr>
                      <w:r w:rsidRPr="0038156C">
                        <w:rPr>
                          <w:sz w:val="24"/>
                        </w:rPr>
                        <w:t>звітує</w:t>
                      </w:r>
                    </w:p>
                  </w:txbxContent>
                </v:textbox>
              </v:roundrect>
            </w:pict>
          </mc:Fallback>
        </mc:AlternateContent>
      </w:r>
      <w:r>
        <w:rPr>
          <w:noProof/>
        </w:rPr>
        <mc:AlternateContent>
          <mc:Choice Requires="wps">
            <w:drawing>
              <wp:anchor distT="0" distB="0" distL="114300" distR="114300" simplePos="0" relativeHeight="251672576" behindDoc="0" locked="0" layoutInCell="1" allowOverlap="1" wp14:anchorId="42DC6EDE" wp14:editId="1D960EDF">
                <wp:simplePos x="0" y="0"/>
                <wp:positionH relativeFrom="column">
                  <wp:posOffset>5288867</wp:posOffset>
                </wp:positionH>
                <wp:positionV relativeFrom="paragraph">
                  <wp:posOffset>113168</wp:posOffset>
                </wp:positionV>
                <wp:extent cx="112693" cy="287037"/>
                <wp:effectExtent l="38100" t="0" r="20955" b="55880"/>
                <wp:wrapNone/>
                <wp:docPr id="90" name="Пряма зі стрілкою 90"/>
                <wp:cNvGraphicFramePr/>
                <a:graphic xmlns:a="http://schemas.openxmlformats.org/drawingml/2006/main">
                  <a:graphicData uri="http://schemas.microsoft.com/office/word/2010/wordprocessingShape">
                    <wps:wsp>
                      <wps:cNvCnPr/>
                      <wps:spPr>
                        <a:xfrm flipH="1">
                          <a:off x="0" y="0"/>
                          <a:ext cx="112693" cy="28703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FB201B" id="Пряма зі стрілкою 90" o:spid="_x0000_s1026" type="#_x0000_t32" style="position:absolute;margin-left:416.45pt;margin-top:8.9pt;width:8.85pt;height:22.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" strokecolor="black [3200]" strokeweight=".5pt">
                <v:stroke dashstyle="dash" endarrow="block" joinstyle="miter"/>
              </v:shape>
            </w:pict>
          </mc:Fallback>
        </mc:AlternateContent>
      </w:r>
    </w:p>
    <w:p w14:paraId="786DC9C4" w14:textId="77777777" w:rsidR="00335498" w:rsidRDefault="00335498" w:rsidP="00335498">
      <w:pPr>
        <w:pStyle w:val="af6"/>
        <w:ind w:left="1069"/>
      </w:pPr>
    </w:p>
    <w:p w14:paraId="26E25738" w14:textId="77777777" w:rsidR="00335498" w:rsidRDefault="00335498" w:rsidP="00335498">
      <w:pPr>
        <w:pStyle w:val="af6"/>
        <w:ind w:left="1069"/>
      </w:pPr>
    </w:p>
    <w:p w14:paraId="5438D24A" w14:textId="77777777" w:rsidR="00335498" w:rsidRDefault="00335498" w:rsidP="00335498">
      <w:pPr>
        <w:pStyle w:val="af6"/>
        <w:ind w:left="1069"/>
      </w:pPr>
      <w:r>
        <w:rPr>
          <w:noProof/>
        </w:rPr>
        <mc:AlternateContent>
          <mc:Choice Requires="wps">
            <w:drawing>
              <wp:anchor distT="0" distB="0" distL="114300" distR="114300" simplePos="0" relativeHeight="251676672" behindDoc="0" locked="0" layoutInCell="1" allowOverlap="1" wp14:anchorId="20C53AC9" wp14:editId="496CE638">
                <wp:simplePos x="0" y="0"/>
                <wp:positionH relativeFrom="column">
                  <wp:posOffset>3996691</wp:posOffset>
                </wp:positionH>
                <wp:positionV relativeFrom="paragraph">
                  <wp:posOffset>91309</wp:posOffset>
                </wp:positionV>
                <wp:extent cx="922338" cy="313751"/>
                <wp:effectExtent l="0" t="0" r="0" b="0"/>
                <wp:wrapNone/>
                <wp:docPr id="91" name="Округлений прямокутник 91"/>
                <wp:cNvGraphicFramePr/>
                <a:graphic xmlns:a="http://schemas.openxmlformats.org/drawingml/2006/main">
                  <a:graphicData uri="http://schemas.microsoft.com/office/word/2010/wordprocessingShape">
                    <wps:wsp>
                      <wps:cNvSpPr/>
                      <wps:spPr>
                        <a:xfrm>
                          <a:off x="0" y="0"/>
                          <a:ext cx="922338" cy="313751"/>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7F722D00" w14:textId="77777777" w:rsidR="00000CF3" w:rsidRPr="0038156C" w:rsidRDefault="00000CF3" w:rsidP="00335498">
                            <w:pPr>
                              <w:jc w:val="center"/>
                              <w:rPr>
                                <w:sz w:val="24"/>
                              </w:rPr>
                            </w:pPr>
                            <w:r w:rsidRPr="0038156C">
                              <w:rPr>
                                <w:sz w:val="24"/>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C53AC9" id="Округлений прямокутник 91" o:spid="_x0000_s1068" style="position:absolute;left:0;text-align:left;margin-left:314.7pt;margin-top:7.2pt;width:72.65pt;height:24.7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" filled="f" stroked="f">
                <v:textbox>
                  <w:txbxContent>
                    <w:p w14:paraId="7F722D00" w14:textId="77777777" w:rsidR="00000CF3" w:rsidRPr="0038156C" w:rsidRDefault="00000CF3" w:rsidP="00335498">
                      <w:pPr>
                        <w:jc w:val="center"/>
                        <w:rPr>
                          <w:sz w:val="24"/>
                        </w:rPr>
                      </w:pPr>
                      <w:r w:rsidRPr="0038156C">
                        <w:rPr>
                          <w:sz w:val="24"/>
                        </w:rPr>
                        <w:t>звітує</w:t>
                      </w:r>
                    </w:p>
                  </w:txbxContent>
                </v:textbox>
              </v:roundrect>
            </w:pict>
          </mc:Fallback>
        </mc:AlternateContent>
      </w:r>
      <w:r>
        <w:rPr>
          <w:noProof/>
        </w:rPr>
        <mc:AlternateContent>
          <mc:Choice Requires="wps">
            <w:drawing>
              <wp:anchor distT="0" distB="0" distL="114300" distR="114300" simplePos="0" relativeHeight="251675648" behindDoc="0" locked="0" layoutInCell="1" allowOverlap="1" wp14:anchorId="71C8CAD5" wp14:editId="3F1A3B13">
                <wp:simplePos x="0" y="0"/>
                <wp:positionH relativeFrom="column">
                  <wp:posOffset>4257964</wp:posOffset>
                </wp:positionH>
                <wp:positionV relativeFrom="paragraph">
                  <wp:posOffset>29003</wp:posOffset>
                </wp:positionV>
                <wp:extent cx="464213" cy="45719"/>
                <wp:effectExtent l="0" t="38100" r="50165" b="88265"/>
                <wp:wrapNone/>
                <wp:docPr id="92" name="Пряма зі стрілкою 92"/>
                <wp:cNvGraphicFramePr/>
                <a:graphic xmlns:a="http://schemas.openxmlformats.org/drawingml/2006/main">
                  <a:graphicData uri="http://schemas.microsoft.com/office/word/2010/wordprocessingShape">
                    <wps:wsp>
                      <wps:cNvCnPr/>
                      <wps:spPr>
                        <a:xfrm>
                          <a:off x="0" y="0"/>
                          <a:ext cx="464213" cy="45719"/>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698EB7" id="Пряма зі стрілкою 92" o:spid="_x0000_s1026" type="#_x0000_t32" style="position:absolute;margin-left:335.25pt;margin-top:2.3pt;width:36.5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" strokecolor="black [3200]" strokeweight=".5pt">
                <v:stroke dashstyle="dash" endarrow="block" joinstyle="miter"/>
              </v:shape>
            </w:pict>
          </mc:Fallback>
        </mc:AlternateContent>
      </w:r>
    </w:p>
    <w:p w14:paraId="22E83DA5" w14:textId="77777777" w:rsidR="00335498" w:rsidRDefault="00335498" w:rsidP="00335498">
      <w:pPr>
        <w:pStyle w:val="af6"/>
        <w:ind w:left="1069"/>
      </w:pPr>
    </w:p>
    <w:p w14:paraId="4291B7D6" w14:textId="77777777" w:rsidR="00335498" w:rsidRDefault="00335498" w:rsidP="00335498">
      <w:pPr>
        <w:pStyle w:val="af6"/>
        <w:ind w:left="1069"/>
      </w:pPr>
    </w:p>
    <w:p w14:paraId="6B465EDC" w14:textId="77777777" w:rsidR="00335498" w:rsidRDefault="00335498" w:rsidP="00335498">
      <w:pPr>
        <w:pStyle w:val="af6"/>
        <w:ind w:left="1069"/>
      </w:pPr>
    </w:p>
    <w:p w14:paraId="05B22120" w14:textId="77777777" w:rsidR="00335498" w:rsidRDefault="00335498" w:rsidP="00335498">
      <w:pPr>
        <w:pStyle w:val="af6"/>
        <w:ind w:left="1069"/>
      </w:pPr>
    </w:p>
    <w:p w14:paraId="1DAD7E33" w14:textId="77777777" w:rsidR="00335498" w:rsidRDefault="00335498" w:rsidP="00335498">
      <w:pPr>
        <w:pStyle w:val="af6"/>
        <w:ind w:left="1069"/>
      </w:pPr>
    </w:p>
    <w:p w14:paraId="23CF3F80" w14:textId="77777777" w:rsidR="00335498" w:rsidRDefault="00335498" w:rsidP="00335498">
      <w:pPr>
        <w:pStyle w:val="af6"/>
        <w:ind w:left="1069"/>
      </w:pPr>
    </w:p>
    <w:p w14:paraId="60C3C43A" w14:textId="77777777" w:rsidR="00335498" w:rsidRDefault="00335498" w:rsidP="00335498">
      <w:pPr>
        <w:pStyle w:val="af6"/>
        <w:ind w:left="1069"/>
      </w:pPr>
    </w:p>
    <w:p w14:paraId="514BBDC9" w14:textId="77777777" w:rsidR="00335498" w:rsidRDefault="00335498" w:rsidP="00335498">
      <w:pPr>
        <w:pStyle w:val="af6"/>
        <w:ind w:left="1069"/>
      </w:pPr>
    </w:p>
    <w:p w14:paraId="61BCA441" w14:textId="77777777" w:rsidR="00335498" w:rsidRDefault="00335498" w:rsidP="00335498">
      <w:pPr>
        <w:pStyle w:val="af6"/>
        <w:ind w:left="1069"/>
      </w:pPr>
    </w:p>
    <w:p w14:paraId="1CF64275" w14:textId="77777777" w:rsidR="00335498" w:rsidRDefault="00335498" w:rsidP="00335498">
      <w:pPr>
        <w:pStyle w:val="af6"/>
        <w:ind w:left="1069"/>
      </w:pPr>
    </w:p>
    <w:p w14:paraId="2E604B1C" w14:textId="77777777" w:rsidR="00335498" w:rsidRPr="00606544" w:rsidRDefault="00335498" w:rsidP="00335498">
      <w:pPr>
        <w:pStyle w:val="af6"/>
        <w:ind w:left="1069"/>
      </w:pPr>
    </w:p>
    <w:p w14:paraId="3F2E4B63" w14:textId="77777777" w:rsidR="00335498" w:rsidRPr="00046B34" w:rsidRDefault="00335498" w:rsidP="00335498">
      <w:pPr>
        <w:ind w:firstLine="709"/>
        <w:jc w:val="center"/>
      </w:pPr>
    </w:p>
    <w:p w14:paraId="6E0EE31D" w14:textId="77777777" w:rsidR="00335498" w:rsidRDefault="00335498" w:rsidP="00335498">
      <w:pPr>
        <w:ind w:left="5954"/>
        <w:jc w:val="left"/>
        <w:rPr>
          <w:rFonts w:eastAsia="Calibri"/>
          <w:caps/>
        </w:rPr>
        <w:sectPr w:rsidR="00335498" w:rsidSect="00AD2AE7">
          <w:pgSz w:w="11906" w:h="16838" w:code="9"/>
          <w:pgMar w:top="567" w:right="567" w:bottom="1701" w:left="1701" w:header="709" w:footer="709" w:gutter="0"/>
          <w:pgNumType w:start="1"/>
          <w:cols w:space="708"/>
          <w:titlePg/>
          <w:docGrid w:linePitch="381"/>
        </w:sectPr>
      </w:pPr>
    </w:p>
    <w:p w14:paraId="4C2BBAAF" w14:textId="77777777" w:rsidR="00335498" w:rsidRDefault="00335498" w:rsidP="00335498">
      <w:pPr>
        <w:jc w:val="left"/>
        <w:rPr>
          <w:rFonts w:eastAsia="Calibri"/>
          <w:caps/>
        </w:rPr>
      </w:pPr>
    </w:p>
    <w:p w14:paraId="44A59BD3" w14:textId="77777777" w:rsidR="00335498" w:rsidRPr="00046B34" w:rsidRDefault="00335498" w:rsidP="00335498">
      <w:pPr>
        <w:ind w:left="5954"/>
        <w:jc w:val="left"/>
      </w:pPr>
      <w:r w:rsidRPr="00046B34">
        <w:rPr>
          <w:rFonts w:eastAsia="Calibri"/>
          <w:caps/>
        </w:rPr>
        <w:t>затверджено</w:t>
      </w:r>
    </w:p>
    <w:p w14:paraId="2057B5BC" w14:textId="77777777" w:rsidR="00335498" w:rsidRPr="00046B34" w:rsidRDefault="00335498" w:rsidP="00335498">
      <w:pPr>
        <w:ind w:left="5954"/>
        <w:jc w:val="left"/>
      </w:pPr>
      <w:r w:rsidRPr="00046B34">
        <w:rPr>
          <w:rFonts w:eastAsia="Calibri"/>
        </w:rPr>
        <w:t xml:space="preserve">Постанова Правління </w:t>
      </w:r>
      <w:r w:rsidRPr="00046B34">
        <w:rPr>
          <w:rFonts w:eastAsia="Calibri"/>
        </w:rPr>
        <w:br/>
        <w:t>Національного банку України</w:t>
      </w:r>
    </w:p>
    <w:p w14:paraId="5FE3BD18" w14:textId="77777777" w:rsidR="00335498" w:rsidRDefault="00335498" w:rsidP="00335498">
      <w:pPr>
        <w:ind w:left="5954"/>
        <w:jc w:val="left"/>
        <w:rPr>
          <w:rFonts w:eastAsia="Calibri"/>
          <w:caps/>
        </w:rPr>
      </w:pPr>
    </w:p>
    <w:p w14:paraId="3EDA2CB7" w14:textId="77777777" w:rsidR="00335498" w:rsidRDefault="00335498" w:rsidP="00335498">
      <w:pPr>
        <w:ind w:left="5954"/>
        <w:jc w:val="left"/>
        <w:rPr>
          <w:rFonts w:eastAsia="Calibri"/>
          <w:caps/>
        </w:rPr>
      </w:pPr>
    </w:p>
    <w:p w14:paraId="52F25101" w14:textId="77777777" w:rsidR="00335498" w:rsidRDefault="00335498" w:rsidP="00335498">
      <w:pPr>
        <w:ind w:left="5954"/>
        <w:jc w:val="left"/>
        <w:rPr>
          <w:rFonts w:eastAsia="Calibri"/>
          <w:caps/>
        </w:rPr>
      </w:pPr>
    </w:p>
    <w:p w14:paraId="351A7C1D" w14:textId="77777777" w:rsidR="00335498" w:rsidRDefault="00335498" w:rsidP="00335498">
      <w:pPr>
        <w:ind w:left="5954"/>
        <w:jc w:val="left"/>
        <w:rPr>
          <w:rFonts w:eastAsia="Calibri"/>
          <w:caps/>
        </w:rPr>
      </w:pPr>
    </w:p>
    <w:p w14:paraId="54183BD3" w14:textId="77777777" w:rsidR="00335498" w:rsidRDefault="00335498" w:rsidP="00335498">
      <w:pPr>
        <w:ind w:firstLine="709"/>
        <w:jc w:val="center"/>
      </w:pPr>
      <w:r>
        <w:t>Зміни до</w:t>
      </w:r>
    </w:p>
    <w:p w14:paraId="40BBFEF2" w14:textId="77777777" w:rsidR="00335498" w:rsidRDefault="00335498" w:rsidP="00335498">
      <w:pPr>
        <w:jc w:val="center"/>
      </w:pPr>
      <w:r w:rsidRPr="00E55961">
        <w:t>Положення про авториза</w:t>
      </w:r>
      <w:r>
        <w:t>цію надавачів фінансових послуг</w:t>
      </w:r>
    </w:p>
    <w:p w14:paraId="073055F8" w14:textId="77777777" w:rsidR="00335498" w:rsidRDefault="00335498" w:rsidP="00335498">
      <w:pPr>
        <w:jc w:val="center"/>
      </w:pPr>
      <w:r w:rsidRPr="00E55961">
        <w:t xml:space="preserve">та умови здійснення ними діяльності з надання </w:t>
      </w:r>
      <w:r>
        <w:t>фінансових послуг</w:t>
      </w:r>
    </w:p>
    <w:p w14:paraId="645ECC94" w14:textId="77777777" w:rsidR="00335498" w:rsidRDefault="00335498" w:rsidP="00335498">
      <w:pPr>
        <w:jc w:val="center"/>
      </w:pPr>
    </w:p>
    <w:p w14:paraId="23DB4087" w14:textId="77777777" w:rsidR="00335498" w:rsidRPr="001673D0" w:rsidRDefault="00335498" w:rsidP="00335498">
      <w:pPr>
        <w:pStyle w:val="af6"/>
        <w:numPr>
          <w:ilvl w:val="0"/>
          <w:numId w:val="1"/>
        </w:numPr>
        <w:tabs>
          <w:tab w:val="left" w:pos="1134"/>
        </w:tabs>
        <w:ind w:left="0" w:firstLine="567"/>
        <w:rPr>
          <w:color w:val="000000" w:themeColor="text1"/>
        </w:rPr>
      </w:pPr>
      <w:r w:rsidRPr="001673D0">
        <w:rPr>
          <w:color w:val="000000" w:themeColor="text1"/>
        </w:rPr>
        <w:t>П</w:t>
      </w:r>
      <w:r>
        <w:rPr>
          <w:color w:val="000000" w:themeColor="text1"/>
        </w:rPr>
        <w:t>ункт</w:t>
      </w:r>
      <w:r w:rsidRPr="001673D0">
        <w:rPr>
          <w:color w:val="000000" w:themeColor="text1"/>
        </w:rPr>
        <w:t xml:space="preserve"> 184 глави 15 розділу II викласти в такій редакції:</w:t>
      </w:r>
    </w:p>
    <w:p w14:paraId="2D475110" w14:textId="612C1D92" w:rsidR="00335498" w:rsidRPr="001673D0" w:rsidRDefault="00335498" w:rsidP="00335498">
      <w:pPr>
        <w:pStyle w:val="af6"/>
        <w:tabs>
          <w:tab w:val="left" w:pos="1134"/>
        </w:tabs>
        <w:ind w:left="0" w:firstLine="567"/>
        <w:rPr>
          <w:color w:val="000000" w:themeColor="text1"/>
        </w:rPr>
      </w:pPr>
      <w:r w:rsidRPr="00046B34">
        <w:t>“</w:t>
      </w:r>
      <w:r w:rsidRPr="001673D0">
        <w:rPr>
          <w:color w:val="000000" w:themeColor="text1"/>
        </w:rPr>
        <w:t xml:space="preserve">184. Надавач фінансових послуг повинен організувати систему управління згідно з вимогами, визначеними </w:t>
      </w:r>
      <w:r w:rsidR="00A81AEE">
        <w:rPr>
          <w:color w:val="000000" w:themeColor="text1"/>
        </w:rPr>
        <w:t xml:space="preserve">Положенням про вимоги до системи управління страховика, затвердженим постановою Правління Національного банку України від </w:t>
      </w:r>
      <w:r w:rsidR="00A81AEE" w:rsidRPr="00150C8B">
        <w:rPr>
          <w:color w:val="000000" w:themeColor="text1"/>
        </w:rPr>
        <w:t xml:space="preserve">27 грудня </w:t>
      </w:r>
      <w:r w:rsidR="00A81AEE" w:rsidRPr="003327CC">
        <w:rPr>
          <w:color w:val="000000" w:themeColor="text1"/>
        </w:rPr>
        <w:t>2023</w:t>
      </w:r>
      <w:r w:rsidR="00A81AEE">
        <w:rPr>
          <w:color w:val="000000" w:themeColor="text1"/>
        </w:rPr>
        <w:t xml:space="preserve"> року</w:t>
      </w:r>
      <w:r w:rsidR="00A81AEE" w:rsidRPr="003327CC">
        <w:rPr>
          <w:color w:val="000000" w:themeColor="text1"/>
        </w:rPr>
        <w:t xml:space="preserve"> № 194</w:t>
      </w:r>
      <w:r w:rsidR="00A81AEE">
        <w:rPr>
          <w:color w:val="000000" w:themeColor="text1"/>
        </w:rPr>
        <w:t xml:space="preserve">, Положенням про вимоги до системи управління кредитною спілкою, затвердженим постановою Правління Національного банку України від </w:t>
      </w:r>
      <w:r w:rsidR="00A81AEE" w:rsidRPr="003327CC">
        <w:rPr>
          <w:color w:val="000000" w:themeColor="text1"/>
        </w:rPr>
        <w:t>02 лютого 2024 року № 15</w:t>
      </w:r>
      <w:r w:rsidR="00A81AEE">
        <w:rPr>
          <w:color w:val="000000" w:themeColor="text1"/>
        </w:rPr>
        <w:t>, нормативно-правовим актом Національного банку, яким</w:t>
      </w:r>
      <w:r w:rsidRPr="001673D0">
        <w:rPr>
          <w:color w:val="000000" w:themeColor="text1"/>
        </w:rPr>
        <w:t xml:space="preserve"> передбачено вимоги до системи управління надавача фінансових платіжних послуг (крім малої платіжної установи), а також цим Положенням, іншими нормативно-правовими актами Національного банку, законами України з питань регулювання окремих ринків фінансових послуг, та з урахуванням особливостей, встановлених Законами України </w:t>
      </w:r>
      <w:hyperlink r:id="rId29" w:tgtFrame="_blank" w:history="1">
        <w:r w:rsidRPr="001673D0">
          <w:rPr>
            <w:color w:val="000000" w:themeColor="text1"/>
          </w:rPr>
          <w:t>“Про господарські товариства”</w:t>
        </w:r>
      </w:hyperlink>
      <w:r w:rsidRPr="001673D0">
        <w:rPr>
          <w:color w:val="000000" w:themeColor="text1"/>
        </w:rPr>
        <w:t>, </w:t>
      </w:r>
      <w:hyperlink r:id="rId30" w:tgtFrame="_blank" w:history="1">
        <w:r w:rsidRPr="001673D0">
          <w:rPr>
            <w:color w:val="000000" w:themeColor="text1"/>
          </w:rPr>
          <w:t>“Про акціонерні товариства”</w:t>
        </w:r>
      </w:hyperlink>
      <w:r w:rsidRPr="001673D0">
        <w:rPr>
          <w:color w:val="000000" w:themeColor="text1"/>
        </w:rPr>
        <w:t>, </w:t>
      </w:r>
      <w:hyperlink r:id="rId31" w:tgtFrame="_blank" w:history="1">
        <w:r w:rsidRPr="001673D0">
          <w:rPr>
            <w:color w:val="000000" w:themeColor="text1"/>
          </w:rPr>
          <w:t>“Про товариства з обмеженою та додатковою відповідальністю”</w:t>
        </w:r>
      </w:hyperlink>
      <w:r w:rsidRPr="001673D0">
        <w:rPr>
          <w:color w:val="000000" w:themeColor="text1"/>
        </w:rPr>
        <w:t>, відповідно до того, в якій організаційно-правовій формі він створений.</w:t>
      </w:r>
      <w:r w:rsidRPr="001673D0">
        <w:t>”</w:t>
      </w:r>
      <w:r w:rsidRPr="0008023A">
        <w:t>.</w:t>
      </w:r>
    </w:p>
    <w:p w14:paraId="7B4DCE87" w14:textId="4E0A4503" w:rsidR="00FE3017" w:rsidRPr="00716501" w:rsidRDefault="00FE3017" w:rsidP="00AD03E2">
      <w:pPr>
        <w:ind w:firstLine="709"/>
        <w:rPr>
          <w:color w:val="000000" w:themeColor="text1"/>
        </w:rPr>
      </w:pPr>
    </w:p>
    <w:sectPr w:rsidR="00FE3017" w:rsidRPr="00716501" w:rsidSect="00AD2AE7">
      <w:pgSz w:w="11906" w:h="16838"/>
      <w:pgMar w:top="567" w:right="567" w:bottom="1701" w:left="1701" w:header="709" w:footer="709"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8F82A" w14:textId="77777777" w:rsidR="00370580" w:rsidRDefault="00370580">
      <w:r>
        <w:separator/>
      </w:r>
    </w:p>
  </w:endnote>
  <w:endnote w:type="continuationSeparator" w:id="0">
    <w:p w14:paraId="79B39879" w14:textId="77777777" w:rsidR="00370580" w:rsidRDefault="00370580">
      <w:r>
        <w:continuationSeparator/>
      </w:r>
    </w:p>
  </w:endnote>
  <w:endnote w:type="continuationNotice" w:id="1">
    <w:p w14:paraId="222A02C0" w14:textId="77777777" w:rsidR="00370580" w:rsidRDefault="00370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default"/>
    <w:sig w:usb0="00000001"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NewRoman,Italic">
    <w:panose1 w:val="00000000000000000000"/>
    <w:charset w:val="80"/>
    <w:family w:val="auto"/>
    <w:notTrueType/>
    <w:pitch w:val="default"/>
    <w:sig w:usb0="00000001" w:usb1="08070000" w:usb2="00000010" w:usb3="00000000" w:csb0="00020000"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F4FE1" w14:textId="77777777" w:rsidR="00000CF3" w:rsidRDefault="00000CF3">
    <w:pPr>
      <w:pStyle w:val="a4"/>
      <w:tabs>
        <w:tab w:val="clear" w:pos="4819"/>
      </w:tabs>
      <w:jc w:val="right"/>
      <w:rPr>
        <w:color w:val="FFFFFF" w:themeColor="background1"/>
      </w:rPr>
    </w:pPr>
    <w:r>
      <w:rPr>
        <w:color w:val="FFFFFF" w:themeColor="background1"/>
      </w:rPr>
      <w:t>Шаблон</w:t>
    </w:r>
  </w:p>
  <w:p w14:paraId="121864E0" w14:textId="77777777" w:rsidR="00000CF3" w:rsidRDefault="00000CF3">
    <w:pPr>
      <w:pStyle w:val="a6"/>
      <w:jc w:val="right"/>
      <w:rPr>
        <w:color w:val="FFFFFF" w:themeColor="background1"/>
      </w:rPr>
    </w:pPr>
    <w:r>
      <w:rPr>
        <w:color w:val="FFFFFF" w:themeColor="background1"/>
      </w:rPr>
      <w:t>Шаблон</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2C6B3" w14:textId="77777777" w:rsidR="00000CF3" w:rsidRDefault="00000CF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DE249" w14:textId="77777777" w:rsidR="00000CF3" w:rsidRDefault="00000CF3">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FDACB" w14:textId="77777777" w:rsidR="00000CF3" w:rsidRDefault="00000C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1A34E" w14:textId="77777777" w:rsidR="00370580" w:rsidRDefault="00370580">
      <w:r>
        <w:separator/>
      </w:r>
    </w:p>
  </w:footnote>
  <w:footnote w:type="continuationSeparator" w:id="0">
    <w:p w14:paraId="24802535" w14:textId="77777777" w:rsidR="00370580" w:rsidRDefault="00370580">
      <w:r>
        <w:continuationSeparator/>
      </w:r>
    </w:p>
  </w:footnote>
  <w:footnote w:type="continuationNotice" w:id="1">
    <w:p w14:paraId="615E938F" w14:textId="77777777" w:rsidR="00370580" w:rsidRDefault="003705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193039"/>
      <w:docPartObj>
        <w:docPartGallery w:val="Page Numbers (Top of Page)"/>
        <w:docPartUnique/>
      </w:docPartObj>
    </w:sdtPr>
    <w:sdtContent>
      <w:p w14:paraId="648C690C" w14:textId="37FD5DF8" w:rsidR="00000CF3" w:rsidRDefault="00000CF3">
        <w:pPr>
          <w:pStyle w:val="a4"/>
          <w:jc w:val="center"/>
        </w:pPr>
        <w:r>
          <w:fldChar w:fldCharType="begin"/>
        </w:r>
        <w:r>
          <w:instrText xml:space="preserve"> PAGE   \* MERGEFORMAT </w:instrText>
        </w:r>
        <w:r>
          <w:fldChar w:fldCharType="separate"/>
        </w:r>
        <w:r w:rsidR="008E1BFB">
          <w:rPr>
            <w:noProof/>
          </w:rPr>
          <w:t>2</w:t>
        </w:r>
        <w:r>
          <w:fldChar w:fldCharType="end"/>
        </w:r>
      </w:p>
    </w:sdtContent>
  </w:sdt>
  <w:p w14:paraId="79A6E81E" w14:textId="77777777" w:rsidR="00000CF3" w:rsidRDefault="00000CF3">
    <w:pPr>
      <w:pStyle w:val="a4"/>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617505"/>
      <w:docPartObj>
        <w:docPartGallery w:val="Page Numbers (Top of Page)"/>
        <w:docPartUnique/>
      </w:docPartObj>
    </w:sdtPr>
    <w:sdtContent>
      <w:p w14:paraId="565B1A43" w14:textId="06739FD2" w:rsidR="00000CF3" w:rsidRDefault="00000CF3">
        <w:pPr>
          <w:pStyle w:val="a4"/>
          <w:jc w:val="center"/>
        </w:pPr>
        <w:r>
          <w:fldChar w:fldCharType="begin"/>
        </w:r>
        <w:r>
          <w:instrText>PAGE</w:instrText>
        </w:r>
        <w:r>
          <w:fldChar w:fldCharType="separate"/>
        </w:r>
        <w:r w:rsidR="008E1BFB">
          <w:rPr>
            <w:noProof/>
          </w:rPr>
          <w:t>4</w:t>
        </w:r>
        <w:r>
          <w:fldChar w:fldCharType="end"/>
        </w:r>
      </w:p>
      <w:p w14:paraId="4FF888B2" w14:textId="2E9E6EEA" w:rsidR="00000CF3" w:rsidRDefault="00000CF3" w:rsidP="004D78FC">
        <w:pPr>
          <w:pStyle w:val="a4"/>
          <w:jc w:val="right"/>
        </w:pPr>
      </w:p>
    </w:sdtContent>
  </w:sdt>
  <w:p w14:paraId="0CA103A3" w14:textId="77777777" w:rsidR="00000CF3" w:rsidRDefault="00000CF3"/>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B2FF9" w14:textId="77777777" w:rsidR="00000CF3" w:rsidRDefault="00000CF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8760" w14:textId="7AB2B7DD" w:rsidR="00000CF3" w:rsidRPr="00C304F5" w:rsidRDefault="00000CF3" w:rsidP="00C304F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E6F96" w14:textId="2ABA92DE" w:rsidR="00000CF3" w:rsidRDefault="00000CF3" w:rsidP="00F55B52">
    <w:pPr>
      <w:pStyle w:val="a4"/>
      <w:jc w:val="right"/>
    </w:pPr>
    <w:r>
      <w:t>2</w:t>
    </w:r>
  </w:p>
  <w:p w14:paraId="307B9B68" w14:textId="31948F69" w:rsidR="00000CF3" w:rsidRDefault="00000CF3" w:rsidP="00F55B52">
    <w:pPr>
      <w:pStyle w:val="a4"/>
      <w:jc w:val="right"/>
    </w:pPr>
    <w:r w:rsidRPr="0067531D">
      <w:t>Продовження додатка</w:t>
    </w:r>
  </w:p>
  <w:p w14:paraId="37AC24F3" w14:textId="77777777" w:rsidR="00000CF3" w:rsidRPr="0067531D" w:rsidRDefault="00000CF3" w:rsidP="00F55B52">
    <w:pPr>
      <w:pStyle w:val="a4"/>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126AD" w14:textId="77777777" w:rsidR="00000CF3" w:rsidRDefault="00000CF3" w:rsidP="0067531D">
    <w:pPr>
      <w:pStyle w:val="a4"/>
      <w:jc w:val="center"/>
    </w:pPr>
    <w:r>
      <w:t>2</w:t>
    </w:r>
  </w:p>
  <w:p w14:paraId="72959B0E" w14:textId="77777777" w:rsidR="00000CF3" w:rsidRDefault="00000CF3" w:rsidP="00F55B52">
    <w:pPr>
      <w:pStyle w:val="a4"/>
      <w:jc w:val="right"/>
    </w:pPr>
    <w:r w:rsidRPr="0067531D">
      <w:t>Продовження додатка</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0E32" w14:textId="2D11F189" w:rsidR="00000CF3" w:rsidRDefault="00000CF3" w:rsidP="0067531D">
    <w:pPr>
      <w:pStyle w:val="a4"/>
      <w:jc w:val="center"/>
    </w:pPr>
    <w:r>
      <w:t>3</w:t>
    </w:r>
  </w:p>
  <w:p w14:paraId="03B058BA" w14:textId="77777777" w:rsidR="00000CF3" w:rsidRDefault="00000CF3" w:rsidP="00F55B52">
    <w:pPr>
      <w:pStyle w:val="a4"/>
      <w:jc w:val="right"/>
    </w:pPr>
    <w:r w:rsidRPr="0067531D">
      <w:t>Продовження додатка</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334009"/>
      <w:docPartObj>
        <w:docPartGallery w:val="Page Numbers (Top of Page)"/>
        <w:docPartUnique/>
      </w:docPartObj>
    </w:sdtPr>
    <w:sdtContent>
      <w:p w14:paraId="36722B12" w14:textId="3D29C1F2" w:rsidR="00000CF3" w:rsidRDefault="00000CF3">
        <w:pPr>
          <w:pStyle w:val="a4"/>
          <w:jc w:val="center"/>
        </w:pPr>
        <w:r>
          <w:fldChar w:fldCharType="begin"/>
        </w:r>
        <w:r>
          <w:instrText>PAGE   \* MERGEFORMAT</w:instrText>
        </w:r>
        <w:r>
          <w:fldChar w:fldCharType="separate"/>
        </w:r>
        <w:r w:rsidR="008E1BFB">
          <w:rPr>
            <w:noProof/>
          </w:rPr>
          <w:t>63</w:t>
        </w:r>
        <w:r>
          <w:fldChar w:fldCharType="end"/>
        </w:r>
      </w:p>
    </w:sdtContent>
  </w:sdt>
  <w:p w14:paraId="155C0190" w14:textId="0C44620C" w:rsidR="00000CF3" w:rsidRPr="0067531D" w:rsidRDefault="00000CF3" w:rsidP="0067531D">
    <w:pPr>
      <w:pStyle w:val="a4"/>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5A89C" w14:textId="77777777" w:rsidR="00000CF3" w:rsidRPr="00582611" w:rsidRDefault="00000CF3" w:rsidP="00582611">
    <w:pPr>
      <w:pStyle w:val="a4"/>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BD1B7" w14:textId="457FF584" w:rsidR="00000CF3" w:rsidRDefault="00000CF3">
    <w:pPr>
      <w:pStyle w:val="a4"/>
      <w:jc w:val="center"/>
    </w:pPr>
    <w:r>
      <w:fldChar w:fldCharType="begin"/>
    </w:r>
    <w:r>
      <w:instrText>PAGE</w:instrText>
    </w:r>
    <w:r>
      <w:fldChar w:fldCharType="separate"/>
    </w:r>
    <w:r w:rsidR="008E1BFB">
      <w:rPr>
        <w:noProof/>
      </w:rPr>
      <w:t>3</w:t>
    </w:r>
    <w:r>
      <w:fldChar w:fldCharType="end"/>
    </w:r>
  </w:p>
  <w:p w14:paraId="43492B14" w14:textId="77777777" w:rsidR="00000CF3" w:rsidRDefault="00000CF3" w:rsidP="004D78FC">
    <w:pPr>
      <w:pStyle w:val="a4"/>
      <w:jc w:val="right"/>
    </w:pPr>
    <w:r>
      <w:t>Продовження додатка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0A80D" w14:textId="77777777" w:rsidR="00000CF3" w:rsidRDefault="00000CF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F3A"/>
    <w:multiLevelType w:val="hybridMultilevel"/>
    <w:tmpl w:val="68A878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747C71"/>
    <w:multiLevelType w:val="hybridMultilevel"/>
    <w:tmpl w:val="321E3A24"/>
    <w:lvl w:ilvl="0" w:tplc="79D2CBC0">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7C1BAF"/>
    <w:multiLevelType w:val="hybridMultilevel"/>
    <w:tmpl w:val="F17CC99A"/>
    <w:lvl w:ilvl="0" w:tplc="4A286884">
      <w:start w:val="1"/>
      <w:numFmt w:val="decimal"/>
      <w:suff w:val="space"/>
      <w:lvlText w:val="%1)"/>
      <w:lvlJc w:val="left"/>
      <w:pPr>
        <w:ind w:left="1353"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02C6035E"/>
    <w:multiLevelType w:val="hybridMultilevel"/>
    <w:tmpl w:val="94620B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32010C9"/>
    <w:multiLevelType w:val="hybridMultilevel"/>
    <w:tmpl w:val="05BEAF0A"/>
    <w:lvl w:ilvl="0" w:tplc="0422000F">
      <w:start w:val="68"/>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5" w15:restartNumberingAfterBreak="0">
    <w:nsid w:val="03F575B1"/>
    <w:multiLevelType w:val="hybridMultilevel"/>
    <w:tmpl w:val="4F6A0A7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046D725A"/>
    <w:multiLevelType w:val="hybridMultilevel"/>
    <w:tmpl w:val="BDF619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4AE3B01"/>
    <w:multiLevelType w:val="hybridMultilevel"/>
    <w:tmpl w:val="1EBC6782"/>
    <w:lvl w:ilvl="0" w:tplc="AD90E7E0">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5BC22FF"/>
    <w:multiLevelType w:val="multilevel"/>
    <w:tmpl w:val="FEE65CDA"/>
    <w:lvl w:ilvl="0">
      <w:start w:val="1"/>
      <w:numFmt w:val="decimal"/>
      <w:lvlText w:val="%1)"/>
      <w:lvlJc w:val="left"/>
      <w:pPr>
        <w:ind w:left="928" w:hanging="360"/>
      </w:pPr>
      <w:rPr>
        <w:rFonts w:hint="default"/>
        <w:b w:val="0"/>
        <w:bCs w:val="0"/>
        <w:strike w:val="0"/>
        <w:dstrike w:val="0"/>
        <w:sz w:val="28"/>
        <w:szCs w:val="28"/>
      </w:rPr>
    </w:lvl>
    <w:lvl w:ilvl="1">
      <w:start w:val="1"/>
      <w:numFmt w:val="lowerLetter"/>
      <w:lvlText w:val="%2."/>
      <w:lvlJc w:val="left"/>
      <w:pPr>
        <w:ind w:left="-828" w:hanging="360"/>
      </w:pPr>
      <w:rPr>
        <w:rFonts w:hint="default"/>
      </w:rPr>
    </w:lvl>
    <w:lvl w:ilvl="2">
      <w:start w:val="1"/>
      <w:numFmt w:val="lowerRoman"/>
      <w:lvlText w:val="%3."/>
      <w:lvlJc w:val="right"/>
      <w:pPr>
        <w:ind w:left="-108" w:hanging="180"/>
      </w:pPr>
      <w:rPr>
        <w:rFonts w:hint="default"/>
      </w:rPr>
    </w:lvl>
    <w:lvl w:ilvl="3">
      <w:start w:val="1"/>
      <w:numFmt w:val="decimal"/>
      <w:lvlText w:val="%4."/>
      <w:lvlJc w:val="left"/>
      <w:pPr>
        <w:ind w:left="612" w:hanging="360"/>
      </w:pPr>
      <w:rPr>
        <w:rFonts w:hint="default"/>
      </w:rPr>
    </w:lvl>
    <w:lvl w:ilvl="4">
      <w:start w:val="1"/>
      <w:numFmt w:val="lowerLetter"/>
      <w:lvlText w:val="%5."/>
      <w:lvlJc w:val="left"/>
      <w:pPr>
        <w:ind w:left="1332" w:hanging="360"/>
      </w:pPr>
      <w:rPr>
        <w:rFonts w:hint="default"/>
      </w:rPr>
    </w:lvl>
    <w:lvl w:ilvl="5">
      <w:start w:val="1"/>
      <w:numFmt w:val="lowerRoman"/>
      <w:lvlText w:val="%6."/>
      <w:lvlJc w:val="right"/>
      <w:pPr>
        <w:ind w:left="2052" w:hanging="180"/>
      </w:pPr>
      <w:rPr>
        <w:rFonts w:hint="default"/>
      </w:rPr>
    </w:lvl>
    <w:lvl w:ilvl="6">
      <w:start w:val="1"/>
      <w:numFmt w:val="decimal"/>
      <w:lvlText w:val="%7."/>
      <w:lvlJc w:val="left"/>
      <w:pPr>
        <w:ind w:left="2772" w:hanging="360"/>
      </w:pPr>
      <w:rPr>
        <w:rFonts w:hint="default"/>
      </w:rPr>
    </w:lvl>
    <w:lvl w:ilvl="7">
      <w:start w:val="1"/>
      <w:numFmt w:val="lowerLetter"/>
      <w:lvlText w:val="%8."/>
      <w:lvlJc w:val="left"/>
      <w:pPr>
        <w:ind w:left="3492" w:hanging="360"/>
      </w:pPr>
      <w:rPr>
        <w:rFonts w:hint="default"/>
      </w:rPr>
    </w:lvl>
    <w:lvl w:ilvl="8">
      <w:start w:val="1"/>
      <w:numFmt w:val="lowerRoman"/>
      <w:lvlText w:val="%9."/>
      <w:lvlJc w:val="right"/>
      <w:pPr>
        <w:ind w:left="4212" w:hanging="180"/>
      </w:pPr>
      <w:rPr>
        <w:rFonts w:hint="default"/>
      </w:rPr>
    </w:lvl>
  </w:abstractNum>
  <w:abstractNum w:abstractNumId="9" w15:restartNumberingAfterBreak="0">
    <w:nsid w:val="087D5279"/>
    <w:multiLevelType w:val="hybridMultilevel"/>
    <w:tmpl w:val="73C26436"/>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88761F4"/>
    <w:multiLevelType w:val="hybridMultilevel"/>
    <w:tmpl w:val="1EE6DFB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08B23B1D"/>
    <w:multiLevelType w:val="hybridMultilevel"/>
    <w:tmpl w:val="A922303A"/>
    <w:lvl w:ilvl="0" w:tplc="3214AC6E">
      <w:start w:val="1"/>
      <w:numFmt w:val="decimal"/>
      <w:lvlText w:val="%1)"/>
      <w:lvlJc w:val="left"/>
      <w:pPr>
        <w:ind w:left="2345"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08E974BB"/>
    <w:multiLevelType w:val="hybridMultilevel"/>
    <w:tmpl w:val="17F0A338"/>
    <w:lvl w:ilvl="0" w:tplc="ECE49F48">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0A21389F"/>
    <w:multiLevelType w:val="hybridMultilevel"/>
    <w:tmpl w:val="E646AFDE"/>
    <w:lvl w:ilvl="0" w:tplc="2F2898D6">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A4C290E"/>
    <w:multiLevelType w:val="hybridMultilevel"/>
    <w:tmpl w:val="8CB439B0"/>
    <w:lvl w:ilvl="0" w:tplc="D8B42554">
      <w:start w:val="1"/>
      <w:numFmt w:val="decimal"/>
      <w:suff w:val="space"/>
      <w:lvlText w:val="%1)"/>
      <w:lvlJc w:val="left"/>
      <w:pPr>
        <w:ind w:left="1429" w:hanging="360"/>
      </w:pPr>
      <w:rPr>
        <w:rFonts w:hint="default"/>
      </w:rPr>
    </w:lvl>
    <w:lvl w:ilvl="1" w:tplc="04220019" w:tentative="1">
      <w:start w:val="1"/>
      <w:numFmt w:val="lowerLetter"/>
      <w:lvlText w:val="%2."/>
      <w:lvlJc w:val="left"/>
      <w:pPr>
        <w:ind w:left="2292" w:hanging="360"/>
      </w:pPr>
    </w:lvl>
    <w:lvl w:ilvl="2" w:tplc="0422001B" w:tentative="1">
      <w:start w:val="1"/>
      <w:numFmt w:val="lowerRoman"/>
      <w:lvlText w:val="%3."/>
      <w:lvlJc w:val="right"/>
      <w:pPr>
        <w:ind w:left="3012" w:hanging="180"/>
      </w:pPr>
    </w:lvl>
    <w:lvl w:ilvl="3" w:tplc="0422000F" w:tentative="1">
      <w:start w:val="1"/>
      <w:numFmt w:val="decimal"/>
      <w:lvlText w:val="%4."/>
      <w:lvlJc w:val="left"/>
      <w:pPr>
        <w:ind w:left="3732" w:hanging="360"/>
      </w:pPr>
    </w:lvl>
    <w:lvl w:ilvl="4" w:tplc="04220019" w:tentative="1">
      <w:start w:val="1"/>
      <w:numFmt w:val="lowerLetter"/>
      <w:lvlText w:val="%5."/>
      <w:lvlJc w:val="left"/>
      <w:pPr>
        <w:ind w:left="4452" w:hanging="360"/>
      </w:pPr>
    </w:lvl>
    <w:lvl w:ilvl="5" w:tplc="0422001B" w:tentative="1">
      <w:start w:val="1"/>
      <w:numFmt w:val="lowerRoman"/>
      <w:lvlText w:val="%6."/>
      <w:lvlJc w:val="right"/>
      <w:pPr>
        <w:ind w:left="5172" w:hanging="180"/>
      </w:pPr>
    </w:lvl>
    <w:lvl w:ilvl="6" w:tplc="0422000F" w:tentative="1">
      <w:start w:val="1"/>
      <w:numFmt w:val="decimal"/>
      <w:lvlText w:val="%7."/>
      <w:lvlJc w:val="left"/>
      <w:pPr>
        <w:ind w:left="5892" w:hanging="360"/>
      </w:pPr>
    </w:lvl>
    <w:lvl w:ilvl="7" w:tplc="04220019" w:tentative="1">
      <w:start w:val="1"/>
      <w:numFmt w:val="lowerLetter"/>
      <w:lvlText w:val="%8."/>
      <w:lvlJc w:val="left"/>
      <w:pPr>
        <w:ind w:left="6612" w:hanging="360"/>
      </w:pPr>
    </w:lvl>
    <w:lvl w:ilvl="8" w:tplc="0422001B" w:tentative="1">
      <w:start w:val="1"/>
      <w:numFmt w:val="lowerRoman"/>
      <w:lvlText w:val="%9."/>
      <w:lvlJc w:val="right"/>
      <w:pPr>
        <w:ind w:left="7332" w:hanging="180"/>
      </w:pPr>
    </w:lvl>
  </w:abstractNum>
  <w:abstractNum w:abstractNumId="15" w15:restartNumberingAfterBreak="0">
    <w:nsid w:val="0AC011AF"/>
    <w:multiLevelType w:val="hybridMultilevel"/>
    <w:tmpl w:val="2364041A"/>
    <w:lvl w:ilvl="0" w:tplc="04220011">
      <w:start w:val="1"/>
      <w:numFmt w:val="decimal"/>
      <w:lvlText w:val="%1)"/>
      <w:lvlJc w:val="left"/>
      <w:pPr>
        <w:ind w:left="2345" w:hanging="360"/>
      </w:pPr>
      <w:rPr>
        <w:rFonts w:hint="default"/>
        <w:b w:val="0"/>
        <w:color w:val="auto"/>
      </w:rPr>
    </w:lvl>
    <w:lvl w:ilvl="1" w:tplc="152C77F2">
      <w:start w:val="1"/>
      <w:numFmt w:val="decimal"/>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0AE47794"/>
    <w:multiLevelType w:val="hybridMultilevel"/>
    <w:tmpl w:val="06AC78B8"/>
    <w:lvl w:ilvl="0" w:tplc="179AAFDC">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0BD228ED"/>
    <w:multiLevelType w:val="hybridMultilevel"/>
    <w:tmpl w:val="7612145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0C1535D2"/>
    <w:multiLevelType w:val="hybridMultilevel"/>
    <w:tmpl w:val="44721E08"/>
    <w:lvl w:ilvl="0" w:tplc="9A289E38">
      <w:start w:val="3"/>
      <w:numFmt w:val="decimal"/>
      <w:lvlText w:val="%1)"/>
      <w:lvlJc w:val="left"/>
      <w:pPr>
        <w:ind w:left="1095" w:hanging="360"/>
      </w:pPr>
    </w:lvl>
    <w:lvl w:ilvl="1" w:tplc="04220019">
      <w:start w:val="1"/>
      <w:numFmt w:val="lowerLetter"/>
      <w:lvlText w:val="%2."/>
      <w:lvlJc w:val="left"/>
      <w:pPr>
        <w:ind w:left="1815" w:hanging="360"/>
      </w:pPr>
    </w:lvl>
    <w:lvl w:ilvl="2" w:tplc="0422001B">
      <w:start w:val="1"/>
      <w:numFmt w:val="lowerRoman"/>
      <w:lvlText w:val="%3."/>
      <w:lvlJc w:val="right"/>
      <w:pPr>
        <w:ind w:left="2535" w:hanging="180"/>
      </w:pPr>
    </w:lvl>
    <w:lvl w:ilvl="3" w:tplc="0422000F">
      <w:start w:val="1"/>
      <w:numFmt w:val="decimal"/>
      <w:lvlText w:val="%4."/>
      <w:lvlJc w:val="left"/>
      <w:pPr>
        <w:ind w:left="3255" w:hanging="360"/>
      </w:pPr>
    </w:lvl>
    <w:lvl w:ilvl="4" w:tplc="04220019">
      <w:start w:val="1"/>
      <w:numFmt w:val="lowerLetter"/>
      <w:lvlText w:val="%5."/>
      <w:lvlJc w:val="left"/>
      <w:pPr>
        <w:ind w:left="3975" w:hanging="360"/>
      </w:pPr>
    </w:lvl>
    <w:lvl w:ilvl="5" w:tplc="0422001B">
      <w:start w:val="1"/>
      <w:numFmt w:val="lowerRoman"/>
      <w:lvlText w:val="%6."/>
      <w:lvlJc w:val="right"/>
      <w:pPr>
        <w:ind w:left="4695" w:hanging="180"/>
      </w:pPr>
    </w:lvl>
    <w:lvl w:ilvl="6" w:tplc="0422000F">
      <w:start w:val="1"/>
      <w:numFmt w:val="decimal"/>
      <w:lvlText w:val="%7."/>
      <w:lvlJc w:val="left"/>
      <w:pPr>
        <w:ind w:left="5415" w:hanging="360"/>
      </w:pPr>
    </w:lvl>
    <w:lvl w:ilvl="7" w:tplc="04220019">
      <w:start w:val="1"/>
      <w:numFmt w:val="lowerLetter"/>
      <w:lvlText w:val="%8."/>
      <w:lvlJc w:val="left"/>
      <w:pPr>
        <w:ind w:left="6135" w:hanging="360"/>
      </w:pPr>
    </w:lvl>
    <w:lvl w:ilvl="8" w:tplc="0422001B">
      <w:start w:val="1"/>
      <w:numFmt w:val="lowerRoman"/>
      <w:lvlText w:val="%9."/>
      <w:lvlJc w:val="right"/>
      <w:pPr>
        <w:ind w:left="6855" w:hanging="180"/>
      </w:pPr>
    </w:lvl>
  </w:abstractNum>
  <w:abstractNum w:abstractNumId="19" w15:restartNumberingAfterBreak="0">
    <w:nsid w:val="0C9010B9"/>
    <w:multiLevelType w:val="hybridMultilevel"/>
    <w:tmpl w:val="7D14F3E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0CD74BD3"/>
    <w:multiLevelType w:val="hybridMultilevel"/>
    <w:tmpl w:val="6E6A5B58"/>
    <w:lvl w:ilvl="0" w:tplc="DF2C2546">
      <w:start w:val="1"/>
      <w:numFmt w:val="decimal"/>
      <w:suff w:val="space"/>
      <w:lvlText w:val="%1)"/>
      <w:lvlJc w:val="left"/>
      <w:pPr>
        <w:ind w:left="106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0CDA32E3"/>
    <w:multiLevelType w:val="hybridMultilevel"/>
    <w:tmpl w:val="D60ABFB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0D6342F3"/>
    <w:multiLevelType w:val="hybridMultilevel"/>
    <w:tmpl w:val="E4E25358"/>
    <w:lvl w:ilvl="0" w:tplc="A28AFE1A">
      <w:start w:val="1"/>
      <w:numFmt w:val="decimal"/>
      <w:suff w:val="space"/>
      <w:lvlText w:val="%1)"/>
      <w:lvlJc w:val="left"/>
      <w:pPr>
        <w:ind w:left="1778"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0D8027D7"/>
    <w:multiLevelType w:val="hybridMultilevel"/>
    <w:tmpl w:val="1D0CA090"/>
    <w:lvl w:ilvl="0" w:tplc="04220011">
      <w:start w:val="1"/>
      <w:numFmt w:val="decimal"/>
      <w:lvlText w:val="%1)"/>
      <w:lvlJc w:val="left"/>
      <w:pPr>
        <w:ind w:left="1500" w:hanging="360"/>
      </w:pPr>
    </w:lvl>
    <w:lvl w:ilvl="1" w:tplc="04220019" w:tentative="1">
      <w:start w:val="1"/>
      <w:numFmt w:val="lowerLetter"/>
      <w:lvlText w:val="%2."/>
      <w:lvlJc w:val="left"/>
      <w:pPr>
        <w:ind w:left="2220" w:hanging="360"/>
      </w:pPr>
    </w:lvl>
    <w:lvl w:ilvl="2" w:tplc="0422001B" w:tentative="1">
      <w:start w:val="1"/>
      <w:numFmt w:val="lowerRoman"/>
      <w:lvlText w:val="%3."/>
      <w:lvlJc w:val="right"/>
      <w:pPr>
        <w:ind w:left="2940" w:hanging="180"/>
      </w:pPr>
    </w:lvl>
    <w:lvl w:ilvl="3" w:tplc="0422000F" w:tentative="1">
      <w:start w:val="1"/>
      <w:numFmt w:val="decimal"/>
      <w:lvlText w:val="%4."/>
      <w:lvlJc w:val="left"/>
      <w:pPr>
        <w:ind w:left="3660" w:hanging="360"/>
      </w:pPr>
    </w:lvl>
    <w:lvl w:ilvl="4" w:tplc="04220019" w:tentative="1">
      <w:start w:val="1"/>
      <w:numFmt w:val="lowerLetter"/>
      <w:lvlText w:val="%5."/>
      <w:lvlJc w:val="left"/>
      <w:pPr>
        <w:ind w:left="4380" w:hanging="360"/>
      </w:pPr>
    </w:lvl>
    <w:lvl w:ilvl="5" w:tplc="0422001B" w:tentative="1">
      <w:start w:val="1"/>
      <w:numFmt w:val="lowerRoman"/>
      <w:lvlText w:val="%6."/>
      <w:lvlJc w:val="right"/>
      <w:pPr>
        <w:ind w:left="5100" w:hanging="180"/>
      </w:pPr>
    </w:lvl>
    <w:lvl w:ilvl="6" w:tplc="0422000F" w:tentative="1">
      <w:start w:val="1"/>
      <w:numFmt w:val="decimal"/>
      <w:lvlText w:val="%7."/>
      <w:lvlJc w:val="left"/>
      <w:pPr>
        <w:ind w:left="5820" w:hanging="360"/>
      </w:pPr>
    </w:lvl>
    <w:lvl w:ilvl="7" w:tplc="04220019" w:tentative="1">
      <w:start w:val="1"/>
      <w:numFmt w:val="lowerLetter"/>
      <w:lvlText w:val="%8."/>
      <w:lvlJc w:val="left"/>
      <w:pPr>
        <w:ind w:left="6540" w:hanging="360"/>
      </w:pPr>
    </w:lvl>
    <w:lvl w:ilvl="8" w:tplc="0422001B" w:tentative="1">
      <w:start w:val="1"/>
      <w:numFmt w:val="lowerRoman"/>
      <w:lvlText w:val="%9."/>
      <w:lvlJc w:val="right"/>
      <w:pPr>
        <w:ind w:left="7260" w:hanging="180"/>
      </w:pPr>
    </w:lvl>
  </w:abstractNum>
  <w:abstractNum w:abstractNumId="24" w15:restartNumberingAfterBreak="0">
    <w:nsid w:val="0F3403D8"/>
    <w:multiLevelType w:val="hybridMultilevel"/>
    <w:tmpl w:val="3A6E1EF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15:restartNumberingAfterBreak="0">
    <w:nsid w:val="0FEA2CAD"/>
    <w:multiLevelType w:val="hybridMultilevel"/>
    <w:tmpl w:val="501A4B8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10566339"/>
    <w:multiLevelType w:val="hybridMultilevel"/>
    <w:tmpl w:val="936E52D8"/>
    <w:lvl w:ilvl="0" w:tplc="9B64CCC8">
      <w:start w:val="1"/>
      <w:numFmt w:val="decimal"/>
      <w:suff w:val="space"/>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106367F1"/>
    <w:multiLevelType w:val="hybridMultilevel"/>
    <w:tmpl w:val="E5A81F82"/>
    <w:lvl w:ilvl="0" w:tplc="8CC02B90">
      <w:start w:val="1"/>
      <w:numFmt w:val="decimal"/>
      <w:lvlText w:val="%1"/>
      <w:lvlJc w:val="left"/>
      <w:pPr>
        <w:ind w:left="360" w:hanging="360"/>
      </w:pPr>
      <w:rPr>
        <w:rFonts w:hint="default"/>
        <w:b w:val="0"/>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15:restartNumberingAfterBreak="0">
    <w:nsid w:val="106F2FDF"/>
    <w:multiLevelType w:val="hybridMultilevel"/>
    <w:tmpl w:val="4044E8C4"/>
    <w:lvl w:ilvl="0" w:tplc="A5788CC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10A95AF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0F24E1A"/>
    <w:multiLevelType w:val="hybridMultilevel"/>
    <w:tmpl w:val="3516D610"/>
    <w:lvl w:ilvl="0" w:tplc="85D48E8C">
      <w:start w:val="1"/>
      <w:numFmt w:val="decimal"/>
      <w:lvlText w:val="%1)"/>
      <w:lvlJc w:val="left"/>
      <w:pPr>
        <w:ind w:left="1114" w:hanging="405"/>
      </w:pPr>
      <w:rPr>
        <w:rFonts w:hint="default"/>
        <w:color w:val="000000" w:themeColor="text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11B57D06"/>
    <w:multiLevelType w:val="hybridMultilevel"/>
    <w:tmpl w:val="4590087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11F338EF"/>
    <w:multiLevelType w:val="hybridMultilevel"/>
    <w:tmpl w:val="3F72443E"/>
    <w:lvl w:ilvl="0" w:tplc="B4887366">
      <w:start w:val="1"/>
      <w:numFmt w:val="decimal"/>
      <w:lvlText w:val="%1."/>
      <w:lvlJc w:val="left"/>
      <w:pPr>
        <w:ind w:left="1429" w:hanging="360"/>
      </w:pPr>
      <w:rPr>
        <w:rFonts w:ascii="Times New Roman" w:hAnsi="Times New Roman" w:cs="Times New Roman" w:hint="default"/>
        <w:b w:val="0"/>
        <w:sz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2724D774">
      <w:start w:val="1"/>
      <w:numFmt w:val="decimal"/>
      <w:suff w:val="space"/>
      <w:lvlText w:val="%4."/>
      <w:lvlJc w:val="left"/>
      <w:pPr>
        <w:ind w:left="1353" w:hanging="360"/>
      </w:pPr>
      <w:rPr>
        <w:rFonts w:hint="default"/>
      </w:r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3" w15:restartNumberingAfterBreak="0">
    <w:nsid w:val="12D10023"/>
    <w:multiLevelType w:val="hybridMultilevel"/>
    <w:tmpl w:val="EB8CFAD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13084F4E"/>
    <w:multiLevelType w:val="hybridMultilevel"/>
    <w:tmpl w:val="83026838"/>
    <w:lvl w:ilvl="0" w:tplc="B628B0C2">
      <w:start w:val="1"/>
      <w:numFmt w:val="decimal"/>
      <w:suff w:val="space"/>
      <w:lvlText w:val="%1)"/>
      <w:lvlJc w:val="left"/>
      <w:pPr>
        <w:ind w:left="72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15:restartNumberingAfterBreak="0">
    <w:nsid w:val="136C4E38"/>
    <w:multiLevelType w:val="hybridMultilevel"/>
    <w:tmpl w:val="57C818B0"/>
    <w:lvl w:ilvl="0" w:tplc="2A50B118">
      <w:start w:val="1"/>
      <w:numFmt w:val="decimal"/>
      <w:suff w:val="space"/>
      <w:lvlText w:val="%1)"/>
      <w:lvlJc w:val="left"/>
      <w:pPr>
        <w:ind w:left="1353" w:hanging="360"/>
      </w:pPr>
      <w:rPr>
        <w:rFonts w:hint="default"/>
      </w:rPr>
    </w:lvl>
    <w:lvl w:ilvl="1" w:tplc="04220019" w:tentative="1">
      <w:start w:val="1"/>
      <w:numFmt w:val="lowerLetter"/>
      <w:lvlText w:val="%2."/>
      <w:lvlJc w:val="left"/>
      <w:pPr>
        <w:ind w:left="2227" w:hanging="360"/>
      </w:pPr>
    </w:lvl>
    <w:lvl w:ilvl="2" w:tplc="0422001B" w:tentative="1">
      <w:start w:val="1"/>
      <w:numFmt w:val="lowerRoman"/>
      <w:lvlText w:val="%3."/>
      <w:lvlJc w:val="right"/>
      <w:pPr>
        <w:ind w:left="2947" w:hanging="180"/>
      </w:pPr>
    </w:lvl>
    <w:lvl w:ilvl="3" w:tplc="0422000F" w:tentative="1">
      <w:start w:val="1"/>
      <w:numFmt w:val="decimal"/>
      <w:lvlText w:val="%4."/>
      <w:lvlJc w:val="left"/>
      <w:pPr>
        <w:ind w:left="3667" w:hanging="360"/>
      </w:pPr>
    </w:lvl>
    <w:lvl w:ilvl="4" w:tplc="04220019" w:tentative="1">
      <w:start w:val="1"/>
      <w:numFmt w:val="lowerLetter"/>
      <w:lvlText w:val="%5."/>
      <w:lvlJc w:val="left"/>
      <w:pPr>
        <w:ind w:left="4387" w:hanging="360"/>
      </w:pPr>
    </w:lvl>
    <w:lvl w:ilvl="5" w:tplc="0422001B" w:tentative="1">
      <w:start w:val="1"/>
      <w:numFmt w:val="lowerRoman"/>
      <w:lvlText w:val="%6."/>
      <w:lvlJc w:val="right"/>
      <w:pPr>
        <w:ind w:left="5107" w:hanging="180"/>
      </w:pPr>
    </w:lvl>
    <w:lvl w:ilvl="6" w:tplc="0422000F" w:tentative="1">
      <w:start w:val="1"/>
      <w:numFmt w:val="decimal"/>
      <w:lvlText w:val="%7."/>
      <w:lvlJc w:val="left"/>
      <w:pPr>
        <w:ind w:left="5827" w:hanging="360"/>
      </w:pPr>
    </w:lvl>
    <w:lvl w:ilvl="7" w:tplc="04220019" w:tentative="1">
      <w:start w:val="1"/>
      <w:numFmt w:val="lowerLetter"/>
      <w:lvlText w:val="%8."/>
      <w:lvlJc w:val="left"/>
      <w:pPr>
        <w:ind w:left="6547" w:hanging="360"/>
      </w:pPr>
    </w:lvl>
    <w:lvl w:ilvl="8" w:tplc="0422001B" w:tentative="1">
      <w:start w:val="1"/>
      <w:numFmt w:val="lowerRoman"/>
      <w:lvlText w:val="%9."/>
      <w:lvlJc w:val="right"/>
      <w:pPr>
        <w:ind w:left="7267" w:hanging="180"/>
      </w:pPr>
    </w:lvl>
  </w:abstractNum>
  <w:abstractNum w:abstractNumId="36" w15:restartNumberingAfterBreak="0">
    <w:nsid w:val="15325ADC"/>
    <w:multiLevelType w:val="multilevel"/>
    <w:tmpl w:val="6D7CCA4A"/>
    <w:lvl w:ilvl="0">
      <w:start w:val="1"/>
      <w:numFmt w:val="decimal"/>
      <w:suff w:val="space"/>
      <w:lvlText w:val="%1)"/>
      <w:lvlJc w:val="left"/>
      <w:pPr>
        <w:ind w:left="1353" w:hanging="360"/>
      </w:pPr>
      <w:rPr>
        <w:rFonts w:hint="default"/>
        <w:b w:val="0"/>
        <w:bCs w:val="0"/>
        <w:strike w:val="0"/>
        <w:dstrike w:val="0"/>
        <w:sz w:val="28"/>
        <w:szCs w:val="28"/>
      </w:rPr>
    </w:lvl>
    <w:lvl w:ilvl="1">
      <w:start w:val="1"/>
      <w:numFmt w:val="lowerLetter"/>
      <w:lvlText w:val="%2."/>
      <w:lvlJc w:val="left"/>
      <w:pPr>
        <w:ind w:left="-403" w:hanging="360"/>
      </w:pPr>
      <w:rPr>
        <w:rFonts w:hint="default"/>
      </w:rPr>
    </w:lvl>
    <w:lvl w:ilvl="2">
      <w:start w:val="1"/>
      <w:numFmt w:val="lowerRoman"/>
      <w:lvlText w:val="%3."/>
      <w:lvlJc w:val="right"/>
      <w:pPr>
        <w:ind w:left="317" w:hanging="180"/>
      </w:pPr>
      <w:rPr>
        <w:rFonts w:hint="default"/>
      </w:rPr>
    </w:lvl>
    <w:lvl w:ilvl="3">
      <w:start w:val="1"/>
      <w:numFmt w:val="decimal"/>
      <w:lvlText w:val="%4."/>
      <w:lvlJc w:val="left"/>
      <w:pPr>
        <w:ind w:left="1037" w:hanging="360"/>
      </w:pPr>
      <w:rPr>
        <w:rFonts w:hint="default"/>
      </w:rPr>
    </w:lvl>
    <w:lvl w:ilvl="4">
      <w:start w:val="1"/>
      <w:numFmt w:val="lowerLetter"/>
      <w:lvlText w:val="%5."/>
      <w:lvlJc w:val="left"/>
      <w:pPr>
        <w:ind w:left="1757" w:hanging="360"/>
      </w:pPr>
      <w:rPr>
        <w:rFonts w:hint="default"/>
      </w:rPr>
    </w:lvl>
    <w:lvl w:ilvl="5">
      <w:start w:val="1"/>
      <w:numFmt w:val="lowerRoman"/>
      <w:lvlText w:val="%6."/>
      <w:lvlJc w:val="right"/>
      <w:pPr>
        <w:ind w:left="2477" w:hanging="180"/>
      </w:pPr>
      <w:rPr>
        <w:rFonts w:hint="default"/>
      </w:rPr>
    </w:lvl>
    <w:lvl w:ilvl="6">
      <w:start w:val="1"/>
      <w:numFmt w:val="decimal"/>
      <w:lvlText w:val="%7."/>
      <w:lvlJc w:val="left"/>
      <w:pPr>
        <w:ind w:left="3197" w:hanging="360"/>
      </w:pPr>
      <w:rPr>
        <w:rFonts w:hint="default"/>
      </w:rPr>
    </w:lvl>
    <w:lvl w:ilvl="7">
      <w:start w:val="1"/>
      <w:numFmt w:val="lowerLetter"/>
      <w:lvlText w:val="%8."/>
      <w:lvlJc w:val="left"/>
      <w:pPr>
        <w:ind w:left="3917" w:hanging="360"/>
      </w:pPr>
      <w:rPr>
        <w:rFonts w:hint="default"/>
      </w:rPr>
    </w:lvl>
    <w:lvl w:ilvl="8">
      <w:start w:val="1"/>
      <w:numFmt w:val="lowerRoman"/>
      <w:lvlText w:val="%9."/>
      <w:lvlJc w:val="right"/>
      <w:pPr>
        <w:ind w:left="4637" w:hanging="180"/>
      </w:pPr>
      <w:rPr>
        <w:rFonts w:hint="default"/>
      </w:rPr>
    </w:lvl>
  </w:abstractNum>
  <w:abstractNum w:abstractNumId="37" w15:restartNumberingAfterBreak="0">
    <w:nsid w:val="1567569F"/>
    <w:multiLevelType w:val="hybridMultilevel"/>
    <w:tmpl w:val="18BAE8A6"/>
    <w:lvl w:ilvl="0" w:tplc="36C69ACC">
      <w:start w:val="1"/>
      <w:numFmt w:val="decimal"/>
      <w:suff w:val="space"/>
      <w:lvlText w:val="%1)"/>
      <w:lvlJc w:val="left"/>
      <w:pPr>
        <w:ind w:left="1353"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8" w15:restartNumberingAfterBreak="0">
    <w:nsid w:val="15C978FE"/>
    <w:multiLevelType w:val="hybridMultilevel"/>
    <w:tmpl w:val="38489934"/>
    <w:lvl w:ilvl="0" w:tplc="B79E95DA">
      <w:start w:val="5"/>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1605751C"/>
    <w:multiLevelType w:val="hybridMultilevel"/>
    <w:tmpl w:val="3E4EC8E0"/>
    <w:lvl w:ilvl="0" w:tplc="3E10502C">
      <w:start w:val="1"/>
      <w:numFmt w:val="decimal"/>
      <w:suff w:val="space"/>
      <w:lvlText w:val="%1)"/>
      <w:lvlJc w:val="left"/>
      <w:pPr>
        <w:ind w:left="1353"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0" w15:restartNumberingAfterBreak="0">
    <w:nsid w:val="160E4BC2"/>
    <w:multiLevelType w:val="hybridMultilevel"/>
    <w:tmpl w:val="BE3C96CE"/>
    <w:lvl w:ilvl="0" w:tplc="A3520636">
      <w:start w:val="1"/>
      <w:numFmt w:val="decimal"/>
      <w:suff w:val="space"/>
      <w:lvlText w:val="%1."/>
      <w:lvlJc w:val="left"/>
      <w:pPr>
        <w:ind w:left="1353" w:hanging="360"/>
      </w:pPr>
      <w:rPr>
        <w:rFonts w:ascii="Times New Roman" w:hAnsi="Times New Roman" w:cs="Times New Roman" w:hint="default"/>
        <w:b w:val="0"/>
        <w:sz w:val="28"/>
      </w:rPr>
    </w:lvl>
    <w:lvl w:ilvl="1" w:tplc="04090019">
      <w:start w:val="1"/>
      <w:numFmt w:val="lowerLetter"/>
      <w:lvlText w:val="%2."/>
      <w:lvlJc w:val="left"/>
      <w:pPr>
        <w:ind w:left="2154" w:hanging="360"/>
      </w:pPr>
    </w:lvl>
    <w:lvl w:ilvl="2" w:tplc="83DCEE6C">
      <w:start w:val="1"/>
      <w:numFmt w:val="decimal"/>
      <w:lvlText w:val="%3)"/>
      <w:lvlJc w:val="left"/>
      <w:pPr>
        <w:ind w:left="3126" w:hanging="432"/>
      </w:pPr>
      <w:rPr>
        <w:rFonts w:hint="default"/>
      </w:r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1" w15:restartNumberingAfterBreak="0">
    <w:nsid w:val="164E6007"/>
    <w:multiLevelType w:val="hybridMultilevel"/>
    <w:tmpl w:val="A8BE1362"/>
    <w:lvl w:ilvl="0" w:tplc="1DEA126A">
      <w:start w:val="1"/>
      <w:numFmt w:val="decimal"/>
      <w:suff w:val="space"/>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2" w15:restartNumberingAfterBreak="0">
    <w:nsid w:val="167F3E47"/>
    <w:multiLevelType w:val="hybridMultilevel"/>
    <w:tmpl w:val="D94E3500"/>
    <w:lvl w:ilvl="0" w:tplc="44D40B4E">
      <w:start w:val="27"/>
      <w:numFmt w:val="decimal"/>
      <w:lvlText w:val="%1)"/>
      <w:lvlJc w:val="left"/>
      <w:pPr>
        <w:ind w:left="178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170F4C97"/>
    <w:multiLevelType w:val="hybridMultilevel"/>
    <w:tmpl w:val="C78033A4"/>
    <w:lvl w:ilvl="0" w:tplc="B4887366">
      <w:start w:val="1"/>
      <w:numFmt w:val="decimal"/>
      <w:lvlText w:val="%1."/>
      <w:lvlJc w:val="left"/>
      <w:pPr>
        <w:ind w:left="2061" w:hanging="360"/>
      </w:pPr>
      <w:rPr>
        <w:rFonts w:ascii="Times New Roman" w:hAnsi="Times New Roman" w:cs="Times New Roman" w:hint="default"/>
        <w:b w:val="0"/>
        <w:sz w:val="28"/>
      </w:rPr>
    </w:lvl>
    <w:lvl w:ilvl="1" w:tplc="04090019">
      <w:start w:val="1"/>
      <w:numFmt w:val="lowerLetter"/>
      <w:lvlText w:val="%2."/>
      <w:lvlJc w:val="left"/>
      <w:pPr>
        <w:ind w:left="2154" w:hanging="360"/>
      </w:pPr>
    </w:lvl>
    <w:lvl w:ilvl="2" w:tplc="83DCEE6C">
      <w:start w:val="1"/>
      <w:numFmt w:val="decimal"/>
      <w:lvlText w:val="%3)"/>
      <w:lvlJc w:val="left"/>
      <w:pPr>
        <w:ind w:left="3126" w:hanging="432"/>
      </w:pPr>
      <w:rPr>
        <w:rFonts w:hint="default"/>
      </w:r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4" w15:restartNumberingAfterBreak="0">
    <w:nsid w:val="17BB1CF2"/>
    <w:multiLevelType w:val="hybridMultilevel"/>
    <w:tmpl w:val="560ED0A8"/>
    <w:lvl w:ilvl="0" w:tplc="9270623E">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1868000B"/>
    <w:multiLevelType w:val="hybridMultilevel"/>
    <w:tmpl w:val="B52E43CC"/>
    <w:lvl w:ilvl="0" w:tplc="763EA4AA">
      <w:start w:val="8"/>
      <w:numFmt w:val="decimal"/>
      <w:lvlText w:val="%1)"/>
      <w:lvlJc w:val="left"/>
      <w:pPr>
        <w:ind w:left="1095" w:hanging="360"/>
      </w:pPr>
    </w:lvl>
    <w:lvl w:ilvl="1" w:tplc="04220019">
      <w:start w:val="1"/>
      <w:numFmt w:val="lowerLetter"/>
      <w:lvlText w:val="%2."/>
      <w:lvlJc w:val="left"/>
      <w:pPr>
        <w:ind w:left="1815" w:hanging="360"/>
      </w:pPr>
    </w:lvl>
    <w:lvl w:ilvl="2" w:tplc="0422001B">
      <w:start w:val="1"/>
      <w:numFmt w:val="lowerRoman"/>
      <w:lvlText w:val="%3."/>
      <w:lvlJc w:val="right"/>
      <w:pPr>
        <w:ind w:left="2535" w:hanging="180"/>
      </w:pPr>
    </w:lvl>
    <w:lvl w:ilvl="3" w:tplc="0422000F">
      <w:start w:val="1"/>
      <w:numFmt w:val="decimal"/>
      <w:lvlText w:val="%4."/>
      <w:lvlJc w:val="left"/>
      <w:pPr>
        <w:ind w:left="3255" w:hanging="360"/>
      </w:pPr>
    </w:lvl>
    <w:lvl w:ilvl="4" w:tplc="04220019">
      <w:start w:val="1"/>
      <w:numFmt w:val="lowerLetter"/>
      <w:lvlText w:val="%5."/>
      <w:lvlJc w:val="left"/>
      <w:pPr>
        <w:ind w:left="3975" w:hanging="360"/>
      </w:pPr>
    </w:lvl>
    <w:lvl w:ilvl="5" w:tplc="0422001B">
      <w:start w:val="1"/>
      <w:numFmt w:val="lowerRoman"/>
      <w:lvlText w:val="%6."/>
      <w:lvlJc w:val="right"/>
      <w:pPr>
        <w:ind w:left="4695" w:hanging="180"/>
      </w:pPr>
    </w:lvl>
    <w:lvl w:ilvl="6" w:tplc="0422000F">
      <w:start w:val="1"/>
      <w:numFmt w:val="decimal"/>
      <w:lvlText w:val="%7."/>
      <w:lvlJc w:val="left"/>
      <w:pPr>
        <w:ind w:left="5415" w:hanging="360"/>
      </w:pPr>
    </w:lvl>
    <w:lvl w:ilvl="7" w:tplc="04220019">
      <w:start w:val="1"/>
      <w:numFmt w:val="lowerLetter"/>
      <w:lvlText w:val="%8."/>
      <w:lvlJc w:val="left"/>
      <w:pPr>
        <w:ind w:left="6135" w:hanging="360"/>
      </w:pPr>
    </w:lvl>
    <w:lvl w:ilvl="8" w:tplc="0422001B">
      <w:start w:val="1"/>
      <w:numFmt w:val="lowerRoman"/>
      <w:lvlText w:val="%9."/>
      <w:lvlJc w:val="right"/>
      <w:pPr>
        <w:ind w:left="6855" w:hanging="180"/>
      </w:pPr>
    </w:lvl>
  </w:abstractNum>
  <w:abstractNum w:abstractNumId="46" w15:restartNumberingAfterBreak="0">
    <w:nsid w:val="18B454FF"/>
    <w:multiLevelType w:val="hybridMultilevel"/>
    <w:tmpl w:val="074C4878"/>
    <w:lvl w:ilvl="0" w:tplc="1EE6C41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47" w15:restartNumberingAfterBreak="0">
    <w:nsid w:val="18D27700"/>
    <w:multiLevelType w:val="hybridMultilevel"/>
    <w:tmpl w:val="23F28552"/>
    <w:lvl w:ilvl="0" w:tplc="A3520636">
      <w:start w:val="1"/>
      <w:numFmt w:val="decimal"/>
      <w:suff w:val="space"/>
      <w:lvlText w:val="%1."/>
      <w:lvlJc w:val="left"/>
      <w:pPr>
        <w:ind w:left="1353" w:hanging="360"/>
      </w:pPr>
      <w:rPr>
        <w:rFonts w:ascii="Times New Roman" w:hAnsi="Times New Roman" w:cs="Times New Roman" w:hint="default"/>
        <w:b w:val="0"/>
        <w:sz w:val="28"/>
      </w:rPr>
    </w:lvl>
    <w:lvl w:ilvl="1" w:tplc="04090019">
      <w:start w:val="1"/>
      <w:numFmt w:val="lowerLetter"/>
      <w:lvlText w:val="%2."/>
      <w:lvlJc w:val="left"/>
      <w:pPr>
        <w:ind w:left="2154" w:hanging="360"/>
      </w:pPr>
    </w:lvl>
    <w:lvl w:ilvl="2" w:tplc="83DCEE6C">
      <w:start w:val="1"/>
      <w:numFmt w:val="decimal"/>
      <w:lvlText w:val="%3)"/>
      <w:lvlJc w:val="left"/>
      <w:pPr>
        <w:ind w:left="3126" w:hanging="432"/>
      </w:pPr>
      <w:rPr>
        <w:rFonts w:hint="default"/>
      </w:r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8" w15:restartNumberingAfterBreak="0">
    <w:nsid w:val="196D1EB8"/>
    <w:multiLevelType w:val="hybridMultilevel"/>
    <w:tmpl w:val="34BC7F3E"/>
    <w:lvl w:ilvl="0" w:tplc="4958195C">
      <w:start w:val="1"/>
      <w:numFmt w:val="decimal"/>
      <w:suff w:val="space"/>
      <w:lvlText w:val="%1."/>
      <w:lvlJc w:val="left"/>
      <w:pPr>
        <w:ind w:left="106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9" w15:restartNumberingAfterBreak="0">
    <w:nsid w:val="1A2F3167"/>
    <w:multiLevelType w:val="hybridMultilevel"/>
    <w:tmpl w:val="BFFE2E2C"/>
    <w:lvl w:ilvl="0" w:tplc="A3520636">
      <w:start w:val="1"/>
      <w:numFmt w:val="decimal"/>
      <w:suff w:val="space"/>
      <w:lvlText w:val="%1."/>
      <w:lvlJc w:val="left"/>
      <w:pPr>
        <w:ind w:left="1353" w:hanging="360"/>
      </w:pPr>
      <w:rPr>
        <w:rFonts w:ascii="Times New Roman" w:hAnsi="Times New Roman" w:cs="Times New Roman" w:hint="default"/>
        <w:b w:val="0"/>
        <w:sz w:val="28"/>
      </w:rPr>
    </w:lvl>
    <w:lvl w:ilvl="1" w:tplc="04090019">
      <w:start w:val="1"/>
      <w:numFmt w:val="lowerLetter"/>
      <w:lvlText w:val="%2."/>
      <w:lvlJc w:val="left"/>
      <w:pPr>
        <w:ind w:left="2154" w:hanging="360"/>
      </w:pPr>
    </w:lvl>
    <w:lvl w:ilvl="2" w:tplc="83DCEE6C">
      <w:start w:val="1"/>
      <w:numFmt w:val="decimal"/>
      <w:lvlText w:val="%3)"/>
      <w:lvlJc w:val="left"/>
      <w:pPr>
        <w:ind w:left="3126" w:hanging="432"/>
      </w:pPr>
      <w:rPr>
        <w:rFonts w:hint="default"/>
      </w:r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0" w15:restartNumberingAfterBreak="0">
    <w:nsid w:val="1AEF7344"/>
    <w:multiLevelType w:val="hybridMultilevel"/>
    <w:tmpl w:val="F59287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1B147B4C"/>
    <w:multiLevelType w:val="hybridMultilevel"/>
    <w:tmpl w:val="9742656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1B2E6EB6"/>
    <w:multiLevelType w:val="hybridMultilevel"/>
    <w:tmpl w:val="28AA63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1C67476A"/>
    <w:multiLevelType w:val="hybridMultilevel"/>
    <w:tmpl w:val="4CFE0012"/>
    <w:lvl w:ilvl="0" w:tplc="A42CA4EA">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1C9D6D4A"/>
    <w:multiLevelType w:val="hybridMultilevel"/>
    <w:tmpl w:val="D16E0394"/>
    <w:lvl w:ilvl="0" w:tplc="AE128A36">
      <w:start w:val="1"/>
      <w:numFmt w:val="decimal"/>
      <w:lvlText w:val="%1."/>
      <w:lvlJc w:val="left"/>
      <w:pPr>
        <w:ind w:left="825" w:hanging="375"/>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55" w15:restartNumberingAfterBreak="0">
    <w:nsid w:val="1D5D2F6F"/>
    <w:multiLevelType w:val="hybridMultilevel"/>
    <w:tmpl w:val="866EB67C"/>
    <w:lvl w:ilvl="0" w:tplc="EAA413C4">
      <w:start w:val="205"/>
      <w:numFmt w:val="decimal"/>
      <w:lvlText w:val="%1."/>
      <w:lvlJc w:val="left"/>
      <w:pPr>
        <w:ind w:left="885" w:hanging="52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1F554522"/>
    <w:multiLevelType w:val="hybridMultilevel"/>
    <w:tmpl w:val="E084B904"/>
    <w:lvl w:ilvl="0" w:tplc="496AF79C">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2050486D"/>
    <w:multiLevelType w:val="hybridMultilevel"/>
    <w:tmpl w:val="99C6BAA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208371A1"/>
    <w:multiLevelType w:val="hybridMultilevel"/>
    <w:tmpl w:val="48C64DE8"/>
    <w:lvl w:ilvl="0" w:tplc="A912A70E">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20BA3361"/>
    <w:multiLevelType w:val="multilevel"/>
    <w:tmpl w:val="9516D7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0" w15:restartNumberingAfterBreak="0">
    <w:nsid w:val="212F4D4F"/>
    <w:multiLevelType w:val="hybridMultilevel"/>
    <w:tmpl w:val="1A00DBC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1" w15:restartNumberingAfterBreak="0">
    <w:nsid w:val="213704AF"/>
    <w:multiLevelType w:val="multilevel"/>
    <w:tmpl w:val="BB2AB2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21C53085"/>
    <w:multiLevelType w:val="hybridMultilevel"/>
    <w:tmpl w:val="10D63BD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3" w15:restartNumberingAfterBreak="0">
    <w:nsid w:val="227633D4"/>
    <w:multiLevelType w:val="hybridMultilevel"/>
    <w:tmpl w:val="AE4C2392"/>
    <w:lvl w:ilvl="0" w:tplc="921263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23437F77"/>
    <w:multiLevelType w:val="hybridMultilevel"/>
    <w:tmpl w:val="8AEADD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25185358"/>
    <w:multiLevelType w:val="hybridMultilevel"/>
    <w:tmpl w:val="68FCFA36"/>
    <w:lvl w:ilvl="0" w:tplc="AA96EDCC">
      <w:start w:val="4"/>
      <w:numFmt w:val="bullet"/>
      <w:lvlText w:val="-"/>
      <w:lvlJc w:val="left"/>
      <w:pPr>
        <w:ind w:left="810" w:hanging="360"/>
      </w:pPr>
      <w:rPr>
        <w:rFonts w:ascii="Times New Roman" w:eastAsia="Times New Roman" w:hAnsi="Times New Roman" w:cs="Times New Roman" w:hint="default"/>
        <w:color w:val="auto"/>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66" w15:restartNumberingAfterBreak="0">
    <w:nsid w:val="26735134"/>
    <w:multiLevelType w:val="hybridMultilevel"/>
    <w:tmpl w:val="E53245AE"/>
    <w:lvl w:ilvl="0" w:tplc="B7D6080E">
      <w:start w:val="4"/>
      <w:numFmt w:val="upperRoman"/>
      <w:lvlText w:val="%1."/>
      <w:lvlJc w:val="left"/>
      <w:pPr>
        <w:ind w:left="1069"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26815378"/>
    <w:multiLevelType w:val="multilevel"/>
    <w:tmpl w:val="FE42EEE2"/>
    <w:lvl w:ilvl="0">
      <w:start w:val="1"/>
      <w:numFmt w:val="decimal"/>
      <w:lvlText w:val="%1."/>
      <w:lvlJc w:val="left"/>
      <w:pPr>
        <w:ind w:left="360" w:hanging="360"/>
      </w:pPr>
      <w:rPr>
        <w:rFonts w:ascii="Times New Roman" w:hAnsi="Times New Roman" w:cs="Times New Roman" w:hint="default"/>
        <w:b w:val="0"/>
        <w:color w:val="000000"/>
        <w:sz w:val="28"/>
        <w:szCs w:val="28"/>
        <w:u w:val="none"/>
        <w:lang w:val="uk-UA"/>
      </w:rPr>
    </w:lvl>
    <w:lvl w:ilvl="1">
      <w:start w:val="1"/>
      <w:numFmt w:val="decimal"/>
      <w:lvlText w:val="%2)"/>
      <w:lvlJc w:val="left"/>
      <w:pPr>
        <w:ind w:left="6000" w:hanging="360"/>
      </w:pPr>
      <w:rPr>
        <w:sz w:val="28"/>
        <w:szCs w:val="28"/>
      </w:rPr>
    </w:lvl>
    <w:lvl w:ilvl="2">
      <w:start w:val="1"/>
      <w:numFmt w:val="lowerRoman"/>
      <w:lvlText w:val="%3."/>
      <w:lvlJc w:val="right"/>
      <w:pPr>
        <w:ind w:left="6720" w:hanging="180"/>
      </w:pPr>
    </w:lvl>
    <w:lvl w:ilvl="3">
      <w:start w:val="1"/>
      <w:numFmt w:val="decimal"/>
      <w:lvlText w:val="%4."/>
      <w:lvlJc w:val="left"/>
      <w:pPr>
        <w:ind w:left="7440" w:hanging="360"/>
      </w:pPr>
    </w:lvl>
    <w:lvl w:ilvl="4">
      <w:start w:val="1"/>
      <w:numFmt w:val="lowerLetter"/>
      <w:lvlText w:val="%5."/>
      <w:lvlJc w:val="left"/>
      <w:pPr>
        <w:ind w:left="8160" w:hanging="360"/>
      </w:pPr>
    </w:lvl>
    <w:lvl w:ilvl="5">
      <w:start w:val="1"/>
      <w:numFmt w:val="lowerRoman"/>
      <w:lvlText w:val="%6."/>
      <w:lvlJc w:val="right"/>
      <w:pPr>
        <w:ind w:left="8880" w:hanging="180"/>
      </w:pPr>
    </w:lvl>
    <w:lvl w:ilvl="6">
      <w:start w:val="1"/>
      <w:numFmt w:val="decimal"/>
      <w:lvlText w:val="%7."/>
      <w:lvlJc w:val="left"/>
      <w:pPr>
        <w:ind w:left="9600" w:hanging="360"/>
      </w:pPr>
    </w:lvl>
    <w:lvl w:ilvl="7">
      <w:start w:val="1"/>
      <w:numFmt w:val="lowerLetter"/>
      <w:lvlText w:val="%8."/>
      <w:lvlJc w:val="left"/>
      <w:pPr>
        <w:ind w:left="10320" w:hanging="360"/>
      </w:pPr>
    </w:lvl>
    <w:lvl w:ilvl="8">
      <w:start w:val="1"/>
      <w:numFmt w:val="lowerRoman"/>
      <w:lvlText w:val="%9."/>
      <w:lvlJc w:val="right"/>
      <w:pPr>
        <w:ind w:left="11040" w:hanging="180"/>
      </w:pPr>
    </w:lvl>
  </w:abstractNum>
  <w:abstractNum w:abstractNumId="68" w15:restartNumberingAfterBreak="0">
    <w:nsid w:val="26C63273"/>
    <w:multiLevelType w:val="hybridMultilevel"/>
    <w:tmpl w:val="E1CA8332"/>
    <w:lvl w:ilvl="0" w:tplc="3FC23FE6">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26F40DA9"/>
    <w:multiLevelType w:val="hybridMultilevel"/>
    <w:tmpl w:val="93768EDE"/>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0" w15:restartNumberingAfterBreak="0">
    <w:nsid w:val="277975CD"/>
    <w:multiLevelType w:val="hybridMultilevel"/>
    <w:tmpl w:val="39DC389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27E81CA9"/>
    <w:multiLevelType w:val="hybridMultilevel"/>
    <w:tmpl w:val="6EC043A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281B60BB"/>
    <w:multiLevelType w:val="hybridMultilevel"/>
    <w:tmpl w:val="238AACFC"/>
    <w:lvl w:ilvl="0" w:tplc="741494AC">
      <w:start w:val="1"/>
      <w:numFmt w:val="decimal"/>
      <w:suff w:val="space"/>
      <w:lvlText w:val="%1)"/>
      <w:lvlJc w:val="left"/>
      <w:pPr>
        <w:ind w:left="1353"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3" w15:restartNumberingAfterBreak="0">
    <w:nsid w:val="284A4F6D"/>
    <w:multiLevelType w:val="hybridMultilevel"/>
    <w:tmpl w:val="B0449FB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 w15:restartNumberingAfterBreak="0">
    <w:nsid w:val="28922799"/>
    <w:multiLevelType w:val="hybridMultilevel"/>
    <w:tmpl w:val="C380879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5" w15:restartNumberingAfterBreak="0">
    <w:nsid w:val="28AE54DB"/>
    <w:multiLevelType w:val="hybridMultilevel"/>
    <w:tmpl w:val="54EE8C0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15:restartNumberingAfterBreak="0">
    <w:nsid w:val="28F32648"/>
    <w:multiLevelType w:val="hybridMultilevel"/>
    <w:tmpl w:val="0604264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 w15:restartNumberingAfterBreak="0">
    <w:nsid w:val="29433CA7"/>
    <w:multiLevelType w:val="hybridMultilevel"/>
    <w:tmpl w:val="3B40535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8" w15:restartNumberingAfterBreak="0">
    <w:nsid w:val="29B24B0D"/>
    <w:multiLevelType w:val="hybridMultilevel"/>
    <w:tmpl w:val="C8EEE5F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9" w15:restartNumberingAfterBreak="0">
    <w:nsid w:val="2A303FC0"/>
    <w:multiLevelType w:val="hybridMultilevel"/>
    <w:tmpl w:val="E6443E2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0" w15:restartNumberingAfterBreak="0">
    <w:nsid w:val="2A941ED2"/>
    <w:multiLevelType w:val="hybridMultilevel"/>
    <w:tmpl w:val="2FA2D4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15:restartNumberingAfterBreak="0">
    <w:nsid w:val="2AE07E22"/>
    <w:multiLevelType w:val="hybridMultilevel"/>
    <w:tmpl w:val="57C818B0"/>
    <w:lvl w:ilvl="0" w:tplc="2A50B118">
      <w:start w:val="1"/>
      <w:numFmt w:val="decimal"/>
      <w:suff w:val="space"/>
      <w:lvlText w:val="%1)"/>
      <w:lvlJc w:val="left"/>
      <w:pPr>
        <w:ind w:left="1353" w:hanging="360"/>
      </w:pPr>
      <w:rPr>
        <w:rFonts w:hint="default"/>
      </w:rPr>
    </w:lvl>
    <w:lvl w:ilvl="1" w:tplc="04220019" w:tentative="1">
      <w:start w:val="1"/>
      <w:numFmt w:val="lowerLetter"/>
      <w:lvlText w:val="%2."/>
      <w:lvlJc w:val="left"/>
      <w:pPr>
        <w:ind w:left="2227" w:hanging="360"/>
      </w:pPr>
    </w:lvl>
    <w:lvl w:ilvl="2" w:tplc="0422001B" w:tentative="1">
      <w:start w:val="1"/>
      <w:numFmt w:val="lowerRoman"/>
      <w:lvlText w:val="%3."/>
      <w:lvlJc w:val="right"/>
      <w:pPr>
        <w:ind w:left="2947" w:hanging="180"/>
      </w:pPr>
    </w:lvl>
    <w:lvl w:ilvl="3" w:tplc="0422000F" w:tentative="1">
      <w:start w:val="1"/>
      <w:numFmt w:val="decimal"/>
      <w:lvlText w:val="%4."/>
      <w:lvlJc w:val="left"/>
      <w:pPr>
        <w:ind w:left="3667" w:hanging="360"/>
      </w:pPr>
    </w:lvl>
    <w:lvl w:ilvl="4" w:tplc="04220019" w:tentative="1">
      <w:start w:val="1"/>
      <w:numFmt w:val="lowerLetter"/>
      <w:lvlText w:val="%5."/>
      <w:lvlJc w:val="left"/>
      <w:pPr>
        <w:ind w:left="4387" w:hanging="360"/>
      </w:pPr>
    </w:lvl>
    <w:lvl w:ilvl="5" w:tplc="0422001B" w:tentative="1">
      <w:start w:val="1"/>
      <w:numFmt w:val="lowerRoman"/>
      <w:lvlText w:val="%6."/>
      <w:lvlJc w:val="right"/>
      <w:pPr>
        <w:ind w:left="5107" w:hanging="180"/>
      </w:pPr>
    </w:lvl>
    <w:lvl w:ilvl="6" w:tplc="0422000F" w:tentative="1">
      <w:start w:val="1"/>
      <w:numFmt w:val="decimal"/>
      <w:lvlText w:val="%7."/>
      <w:lvlJc w:val="left"/>
      <w:pPr>
        <w:ind w:left="5827" w:hanging="360"/>
      </w:pPr>
    </w:lvl>
    <w:lvl w:ilvl="7" w:tplc="04220019" w:tentative="1">
      <w:start w:val="1"/>
      <w:numFmt w:val="lowerLetter"/>
      <w:lvlText w:val="%8."/>
      <w:lvlJc w:val="left"/>
      <w:pPr>
        <w:ind w:left="6547" w:hanging="360"/>
      </w:pPr>
    </w:lvl>
    <w:lvl w:ilvl="8" w:tplc="0422001B" w:tentative="1">
      <w:start w:val="1"/>
      <w:numFmt w:val="lowerRoman"/>
      <w:lvlText w:val="%9."/>
      <w:lvlJc w:val="right"/>
      <w:pPr>
        <w:ind w:left="7267" w:hanging="180"/>
      </w:pPr>
    </w:lvl>
  </w:abstractNum>
  <w:abstractNum w:abstractNumId="82" w15:restartNumberingAfterBreak="0">
    <w:nsid w:val="2B2144E4"/>
    <w:multiLevelType w:val="hybridMultilevel"/>
    <w:tmpl w:val="E332A27C"/>
    <w:lvl w:ilvl="0" w:tplc="6B02B7C0">
      <w:start w:val="1"/>
      <w:numFmt w:val="decimal"/>
      <w:suff w:val="space"/>
      <w:lvlText w:val="%1."/>
      <w:lvlJc w:val="left"/>
      <w:pPr>
        <w:ind w:left="1174" w:hanging="465"/>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3" w15:restartNumberingAfterBreak="0">
    <w:nsid w:val="2B940C3D"/>
    <w:multiLevelType w:val="hybridMultilevel"/>
    <w:tmpl w:val="BF44177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 w15:restartNumberingAfterBreak="0">
    <w:nsid w:val="2C683E26"/>
    <w:multiLevelType w:val="hybridMultilevel"/>
    <w:tmpl w:val="F53A5A3C"/>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85" w15:restartNumberingAfterBreak="0">
    <w:nsid w:val="2D863596"/>
    <w:multiLevelType w:val="hybridMultilevel"/>
    <w:tmpl w:val="BDF619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15:restartNumberingAfterBreak="0">
    <w:nsid w:val="2DAC6205"/>
    <w:multiLevelType w:val="hybridMultilevel"/>
    <w:tmpl w:val="5E5A38F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15:restartNumberingAfterBreak="0">
    <w:nsid w:val="2E257946"/>
    <w:multiLevelType w:val="hybridMultilevel"/>
    <w:tmpl w:val="9A6242E4"/>
    <w:lvl w:ilvl="0" w:tplc="11CAD052">
      <w:start w:val="19"/>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15:restartNumberingAfterBreak="0">
    <w:nsid w:val="2E5B1B2A"/>
    <w:multiLevelType w:val="hybridMultilevel"/>
    <w:tmpl w:val="C4D6D88A"/>
    <w:lvl w:ilvl="0" w:tplc="CA3AA0F8">
      <w:start w:val="1"/>
      <w:numFmt w:val="decimal"/>
      <w:suff w:val="space"/>
      <w:lvlText w:val="%1)"/>
      <w:lvlJc w:val="left"/>
      <w:pPr>
        <w:ind w:left="1353"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9" w15:restartNumberingAfterBreak="0">
    <w:nsid w:val="2E5E16AC"/>
    <w:multiLevelType w:val="hybridMultilevel"/>
    <w:tmpl w:val="157EFDB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0" w15:restartNumberingAfterBreak="0">
    <w:nsid w:val="2E606465"/>
    <w:multiLevelType w:val="hybridMultilevel"/>
    <w:tmpl w:val="EDC09972"/>
    <w:lvl w:ilvl="0" w:tplc="6BB2EDD6">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1" w15:restartNumberingAfterBreak="0">
    <w:nsid w:val="2F313862"/>
    <w:multiLevelType w:val="hybridMultilevel"/>
    <w:tmpl w:val="8F9860CC"/>
    <w:lvl w:ilvl="0" w:tplc="04220011">
      <w:start w:val="1"/>
      <w:numFmt w:val="decimal"/>
      <w:lvlText w:val="%1)"/>
      <w:lvlJc w:val="left"/>
      <w:pPr>
        <w:ind w:left="1170" w:hanging="360"/>
      </w:p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92" w15:restartNumberingAfterBreak="0">
    <w:nsid w:val="30270897"/>
    <w:multiLevelType w:val="hybridMultilevel"/>
    <w:tmpl w:val="F02A4042"/>
    <w:lvl w:ilvl="0" w:tplc="D83C30AE">
      <w:start w:val="1"/>
      <w:numFmt w:val="decimal"/>
      <w:suff w:val="space"/>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15:restartNumberingAfterBreak="0">
    <w:nsid w:val="308B12A5"/>
    <w:multiLevelType w:val="hybridMultilevel"/>
    <w:tmpl w:val="0C2A0C1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4" w15:restartNumberingAfterBreak="0">
    <w:nsid w:val="311367C1"/>
    <w:multiLevelType w:val="hybridMultilevel"/>
    <w:tmpl w:val="267E077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5" w15:restartNumberingAfterBreak="0">
    <w:nsid w:val="32077BFF"/>
    <w:multiLevelType w:val="hybridMultilevel"/>
    <w:tmpl w:val="E8CEDE14"/>
    <w:lvl w:ilvl="0" w:tplc="4DB4640E">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6" w15:restartNumberingAfterBreak="0">
    <w:nsid w:val="3247796A"/>
    <w:multiLevelType w:val="hybridMultilevel"/>
    <w:tmpl w:val="A0C4000A"/>
    <w:lvl w:ilvl="0" w:tplc="B51C61A0">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7" w15:restartNumberingAfterBreak="0">
    <w:nsid w:val="3252342B"/>
    <w:multiLevelType w:val="hybridMultilevel"/>
    <w:tmpl w:val="1AF6953A"/>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8" w15:restartNumberingAfterBreak="0">
    <w:nsid w:val="329C45D1"/>
    <w:multiLevelType w:val="hybridMultilevel"/>
    <w:tmpl w:val="936E52D8"/>
    <w:lvl w:ilvl="0" w:tplc="9B64CCC8">
      <w:start w:val="1"/>
      <w:numFmt w:val="decimal"/>
      <w:suff w:val="space"/>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15:restartNumberingAfterBreak="0">
    <w:nsid w:val="32DB4696"/>
    <w:multiLevelType w:val="hybridMultilevel"/>
    <w:tmpl w:val="69100C6E"/>
    <w:lvl w:ilvl="0" w:tplc="73D8BE30">
      <w:start w:val="1"/>
      <w:numFmt w:val="decimal"/>
      <w:lvlText w:val="%1)"/>
      <w:lvlJc w:val="left"/>
      <w:pPr>
        <w:ind w:left="1429" w:hanging="360"/>
      </w:pPr>
      <w:rPr>
        <w:rFonts w:cs="Times New Roman" w:hint="default"/>
        <w:color w:val="auto"/>
        <w:sz w:val="28"/>
        <w:szCs w:val="28"/>
      </w:rPr>
    </w:lvl>
    <w:lvl w:ilvl="1" w:tplc="04090019">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00" w15:restartNumberingAfterBreak="0">
    <w:nsid w:val="33737F9C"/>
    <w:multiLevelType w:val="hybridMultilevel"/>
    <w:tmpl w:val="2CF8B126"/>
    <w:lvl w:ilvl="0" w:tplc="956607F8">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15:restartNumberingAfterBreak="0">
    <w:nsid w:val="33ED409E"/>
    <w:multiLevelType w:val="hybridMultilevel"/>
    <w:tmpl w:val="4484E0A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2" w15:restartNumberingAfterBreak="0">
    <w:nsid w:val="34141650"/>
    <w:multiLevelType w:val="hybridMultilevel"/>
    <w:tmpl w:val="C8F607E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15:restartNumberingAfterBreak="0">
    <w:nsid w:val="342352D3"/>
    <w:multiLevelType w:val="hybridMultilevel"/>
    <w:tmpl w:val="45E61DE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4" w15:restartNumberingAfterBreak="0">
    <w:nsid w:val="35135AF6"/>
    <w:multiLevelType w:val="hybridMultilevel"/>
    <w:tmpl w:val="00669512"/>
    <w:lvl w:ilvl="0" w:tplc="ECB6A23A">
      <w:start w:val="68"/>
      <w:numFmt w:val="decimal"/>
      <w:lvlText w:val="%1."/>
      <w:lvlJc w:val="left"/>
      <w:pPr>
        <w:ind w:left="740" w:hanging="360"/>
      </w:pPr>
      <w:rPr>
        <w:rFonts w:hint="default"/>
      </w:rPr>
    </w:lvl>
    <w:lvl w:ilvl="1" w:tplc="04220019" w:tentative="1">
      <w:start w:val="1"/>
      <w:numFmt w:val="lowerLetter"/>
      <w:lvlText w:val="%2."/>
      <w:lvlJc w:val="left"/>
      <w:pPr>
        <w:ind w:left="1460" w:hanging="360"/>
      </w:pPr>
    </w:lvl>
    <w:lvl w:ilvl="2" w:tplc="0422001B" w:tentative="1">
      <w:start w:val="1"/>
      <w:numFmt w:val="lowerRoman"/>
      <w:lvlText w:val="%3."/>
      <w:lvlJc w:val="right"/>
      <w:pPr>
        <w:ind w:left="2180" w:hanging="180"/>
      </w:pPr>
    </w:lvl>
    <w:lvl w:ilvl="3" w:tplc="0422000F" w:tentative="1">
      <w:start w:val="1"/>
      <w:numFmt w:val="decimal"/>
      <w:lvlText w:val="%4."/>
      <w:lvlJc w:val="left"/>
      <w:pPr>
        <w:ind w:left="2900" w:hanging="360"/>
      </w:pPr>
    </w:lvl>
    <w:lvl w:ilvl="4" w:tplc="04220019" w:tentative="1">
      <w:start w:val="1"/>
      <w:numFmt w:val="lowerLetter"/>
      <w:lvlText w:val="%5."/>
      <w:lvlJc w:val="left"/>
      <w:pPr>
        <w:ind w:left="3620" w:hanging="360"/>
      </w:pPr>
    </w:lvl>
    <w:lvl w:ilvl="5" w:tplc="0422001B" w:tentative="1">
      <w:start w:val="1"/>
      <w:numFmt w:val="lowerRoman"/>
      <w:lvlText w:val="%6."/>
      <w:lvlJc w:val="right"/>
      <w:pPr>
        <w:ind w:left="4340" w:hanging="180"/>
      </w:pPr>
    </w:lvl>
    <w:lvl w:ilvl="6" w:tplc="0422000F" w:tentative="1">
      <w:start w:val="1"/>
      <w:numFmt w:val="decimal"/>
      <w:lvlText w:val="%7."/>
      <w:lvlJc w:val="left"/>
      <w:pPr>
        <w:ind w:left="5060" w:hanging="360"/>
      </w:pPr>
    </w:lvl>
    <w:lvl w:ilvl="7" w:tplc="04220019" w:tentative="1">
      <w:start w:val="1"/>
      <w:numFmt w:val="lowerLetter"/>
      <w:lvlText w:val="%8."/>
      <w:lvlJc w:val="left"/>
      <w:pPr>
        <w:ind w:left="5780" w:hanging="360"/>
      </w:pPr>
    </w:lvl>
    <w:lvl w:ilvl="8" w:tplc="0422001B" w:tentative="1">
      <w:start w:val="1"/>
      <w:numFmt w:val="lowerRoman"/>
      <w:lvlText w:val="%9."/>
      <w:lvlJc w:val="right"/>
      <w:pPr>
        <w:ind w:left="6500" w:hanging="180"/>
      </w:pPr>
    </w:lvl>
  </w:abstractNum>
  <w:abstractNum w:abstractNumId="105" w15:restartNumberingAfterBreak="0">
    <w:nsid w:val="35931415"/>
    <w:multiLevelType w:val="hybridMultilevel"/>
    <w:tmpl w:val="D7B4B966"/>
    <w:lvl w:ilvl="0" w:tplc="A3AC7174">
      <w:start w:val="1"/>
      <w:numFmt w:val="decimal"/>
      <w:suff w:val="space"/>
      <w:lvlText w:val="%1)"/>
      <w:lvlJc w:val="left"/>
      <w:pPr>
        <w:ind w:left="1353"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6" w15:restartNumberingAfterBreak="0">
    <w:nsid w:val="35F415B5"/>
    <w:multiLevelType w:val="hybridMultilevel"/>
    <w:tmpl w:val="CA24544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7" w15:restartNumberingAfterBreak="0">
    <w:nsid w:val="36063C41"/>
    <w:multiLevelType w:val="hybridMultilevel"/>
    <w:tmpl w:val="AFA27C98"/>
    <w:lvl w:ilvl="0" w:tplc="3FD8CD3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15:restartNumberingAfterBreak="0">
    <w:nsid w:val="36A2353B"/>
    <w:multiLevelType w:val="hybridMultilevel"/>
    <w:tmpl w:val="A33E30C0"/>
    <w:lvl w:ilvl="0" w:tplc="82FA2848">
      <w:start w:val="58"/>
      <w:numFmt w:val="decimal"/>
      <w:lvlText w:val="%1."/>
      <w:lvlJc w:val="left"/>
      <w:pPr>
        <w:ind w:left="1084" w:hanging="375"/>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09" w15:restartNumberingAfterBreak="0">
    <w:nsid w:val="36C154C2"/>
    <w:multiLevelType w:val="hybridMultilevel"/>
    <w:tmpl w:val="D82825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15:restartNumberingAfterBreak="0">
    <w:nsid w:val="372956A4"/>
    <w:multiLevelType w:val="hybridMultilevel"/>
    <w:tmpl w:val="A3EC1698"/>
    <w:lvl w:ilvl="0" w:tplc="FB00E144">
      <w:start w:val="1"/>
      <w:numFmt w:val="decimal"/>
      <w:suff w:val="space"/>
      <w:lvlText w:val="%1)"/>
      <w:lvlJc w:val="left"/>
      <w:pPr>
        <w:ind w:left="1353" w:hanging="360"/>
      </w:pPr>
      <w:rPr>
        <w:rFonts w:hint="default"/>
      </w:rPr>
    </w:lvl>
    <w:lvl w:ilvl="1" w:tplc="04220019" w:tentative="1">
      <w:start w:val="1"/>
      <w:numFmt w:val="lowerLetter"/>
      <w:lvlText w:val="%2."/>
      <w:lvlJc w:val="left"/>
      <w:pPr>
        <w:ind w:left="2292" w:hanging="360"/>
      </w:pPr>
    </w:lvl>
    <w:lvl w:ilvl="2" w:tplc="0422001B" w:tentative="1">
      <w:start w:val="1"/>
      <w:numFmt w:val="lowerRoman"/>
      <w:lvlText w:val="%3."/>
      <w:lvlJc w:val="right"/>
      <w:pPr>
        <w:ind w:left="3012" w:hanging="180"/>
      </w:pPr>
    </w:lvl>
    <w:lvl w:ilvl="3" w:tplc="0422000F" w:tentative="1">
      <w:start w:val="1"/>
      <w:numFmt w:val="decimal"/>
      <w:lvlText w:val="%4."/>
      <w:lvlJc w:val="left"/>
      <w:pPr>
        <w:ind w:left="3732" w:hanging="360"/>
      </w:pPr>
    </w:lvl>
    <w:lvl w:ilvl="4" w:tplc="04220019" w:tentative="1">
      <w:start w:val="1"/>
      <w:numFmt w:val="lowerLetter"/>
      <w:lvlText w:val="%5."/>
      <w:lvlJc w:val="left"/>
      <w:pPr>
        <w:ind w:left="4452" w:hanging="360"/>
      </w:pPr>
    </w:lvl>
    <w:lvl w:ilvl="5" w:tplc="0422001B" w:tentative="1">
      <w:start w:val="1"/>
      <w:numFmt w:val="lowerRoman"/>
      <w:lvlText w:val="%6."/>
      <w:lvlJc w:val="right"/>
      <w:pPr>
        <w:ind w:left="5172" w:hanging="180"/>
      </w:pPr>
    </w:lvl>
    <w:lvl w:ilvl="6" w:tplc="0422000F" w:tentative="1">
      <w:start w:val="1"/>
      <w:numFmt w:val="decimal"/>
      <w:lvlText w:val="%7."/>
      <w:lvlJc w:val="left"/>
      <w:pPr>
        <w:ind w:left="5892" w:hanging="360"/>
      </w:pPr>
    </w:lvl>
    <w:lvl w:ilvl="7" w:tplc="04220019" w:tentative="1">
      <w:start w:val="1"/>
      <w:numFmt w:val="lowerLetter"/>
      <w:lvlText w:val="%8."/>
      <w:lvlJc w:val="left"/>
      <w:pPr>
        <w:ind w:left="6612" w:hanging="360"/>
      </w:pPr>
    </w:lvl>
    <w:lvl w:ilvl="8" w:tplc="0422001B" w:tentative="1">
      <w:start w:val="1"/>
      <w:numFmt w:val="lowerRoman"/>
      <w:lvlText w:val="%9."/>
      <w:lvlJc w:val="right"/>
      <w:pPr>
        <w:ind w:left="7332" w:hanging="180"/>
      </w:pPr>
    </w:lvl>
  </w:abstractNum>
  <w:abstractNum w:abstractNumId="111" w15:restartNumberingAfterBreak="0">
    <w:nsid w:val="3748741B"/>
    <w:multiLevelType w:val="hybridMultilevel"/>
    <w:tmpl w:val="7966D4A0"/>
    <w:lvl w:ilvl="0" w:tplc="14A8E4BA">
      <w:start w:val="149"/>
      <w:numFmt w:val="decimal"/>
      <w:lvlText w:val="%1."/>
      <w:lvlJc w:val="left"/>
      <w:pPr>
        <w:ind w:left="885" w:hanging="52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15:restartNumberingAfterBreak="0">
    <w:nsid w:val="37CA741D"/>
    <w:multiLevelType w:val="hybridMultilevel"/>
    <w:tmpl w:val="14A4568E"/>
    <w:lvl w:ilvl="0" w:tplc="11647CA4">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13" w15:restartNumberingAfterBreak="0">
    <w:nsid w:val="37E459A0"/>
    <w:multiLevelType w:val="hybridMultilevel"/>
    <w:tmpl w:val="2A02F534"/>
    <w:lvl w:ilvl="0" w:tplc="04090011">
      <w:start w:val="1"/>
      <w:numFmt w:val="decimal"/>
      <w:lvlText w:val="%1)"/>
      <w:lvlJc w:val="left"/>
      <w:pPr>
        <w:ind w:left="2138" w:hanging="360"/>
      </w:pPr>
      <w:rPr>
        <w:rFonts w:cs="Times New Roman"/>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4" w15:restartNumberingAfterBreak="0">
    <w:nsid w:val="38DD2A56"/>
    <w:multiLevelType w:val="hybridMultilevel"/>
    <w:tmpl w:val="C1C68054"/>
    <w:lvl w:ilvl="0" w:tplc="0422000F">
      <w:start w:val="67"/>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5" w15:restartNumberingAfterBreak="0">
    <w:nsid w:val="39483FAC"/>
    <w:multiLevelType w:val="hybridMultilevel"/>
    <w:tmpl w:val="CFCC3E6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6" w15:restartNumberingAfterBreak="0">
    <w:nsid w:val="39970845"/>
    <w:multiLevelType w:val="hybridMultilevel"/>
    <w:tmpl w:val="05167BC4"/>
    <w:lvl w:ilvl="0" w:tplc="0A84D460">
      <w:start w:val="1"/>
      <w:numFmt w:val="decimal"/>
      <w:suff w:val="space"/>
      <w:lvlText w:val="%1)"/>
      <w:lvlJc w:val="left"/>
      <w:pPr>
        <w:ind w:left="720" w:hanging="360"/>
      </w:pPr>
      <w:rPr>
        <w:rFonts w:hint="default"/>
      </w:rPr>
    </w:lvl>
    <w:lvl w:ilvl="1" w:tplc="04220019" w:tentative="1">
      <w:start w:val="1"/>
      <w:numFmt w:val="lowerLetter"/>
      <w:lvlText w:val="%2."/>
      <w:lvlJc w:val="left"/>
      <w:pPr>
        <w:ind w:left="1518" w:hanging="360"/>
      </w:pPr>
    </w:lvl>
    <w:lvl w:ilvl="2" w:tplc="0422001B" w:tentative="1">
      <w:start w:val="1"/>
      <w:numFmt w:val="lowerRoman"/>
      <w:lvlText w:val="%3."/>
      <w:lvlJc w:val="right"/>
      <w:pPr>
        <w:ind w:left="2238" w:hanging="180"/>
      </w:pPr>
    </w:lvl>
    <w:lvl w:ilvl="3" w:tplc="0422000F" w:tentative="1">
      <w:start w:val="1"/>
      <w:numFmt w:val="decimal"/>
      <w:lvlText w:val="%4."/>
      <w:lvlJc w:val="left"/>
      <w:pPr>
        <w:ind w:left="2958" w:hanging="360"/>
      </w:pPr>
    </w:lvl>
    <w:lvl w:ilvl="4" w:tplc="04220019" w:tentative="1">
      <w:start w:val="1"/>
      <w:numFmt w:val="lowerLetter"/>
      <w:lvlText w:val="%5."/>
      <w:lvlJc w:val="left"/>
      <w:pPr>
        <w:ind w:left="3678" w:hanging="360"/>
      </w:pPr>
    </w:lvl>
    <w:lvl w:ilvl="5" w:tplc="0422001B" w:tentative="1">
      <w:start w:val="1"/>
      <w:numFmt w:val="lowerRoman"/>
      <w:lvlText w:val="%6."/>
      <w:lvlJc w:val="right"/>
      <w:pPr>
        <w:ind w:left="4398" w:hanging="180"/>
      </w:pPr>
    </w:lvl>
    <w:lvl w:ilvl="6" w:tplc="0422000F" w:tentative="1">
      <w:start w:val="1"/>
      <w:numFmt w:val="decimal"/>
      <w:lvlText w:val="%7."/>
      <w:lvlJc w:val="left"/>
      <w:pPr>
        <w:ind w:left="5118" w:hanging="360"/>
      </w:pPr>
    </w:lvl>
    <w:lvl w:ilvl="7" w:tplc="04220019" w:tentative="1">
      <w:start w:val="1"/>
      <w:numFmt w:val="lowerLetter"/>
      <w:lvlText w:val="%8."/>
      <w:lvlJc w:val="left"/>
      <w:pPr>
        <w:ind w:left="5838" w:hanging="360"/>
      </w:pPr>
    </w:lvl>
    <w:lvl w:ilvl="8" w:tplc="0422001B" w:tentative="1">
      <w:start w:val="1"/>
      <w:numFmt w:val="lowerRoman"/>
      <w:lvlText w:val="%9."/>
      <w:lvlJc w:val="right"/>
      <w:pPr>
        <w:ind w:left="6558" w:hanging="180"/>
      </w:pPr>
    </w:lvl>
  </w:abstractNum>
  <w:abstractNum w:abstractNumId="117" w15:restartNumberingAfterBreak="0">
    <w:nsid w:val="39A36A90"/>
    <w:multiLevelType w:val="hybridMultilevel"/>
    <w:tmpl w:val="1B6A212A"/>
    <w:lvl w:ilvl="0" w:tplc="B35C7F82">
      <w:start w:val="1"/>
      <w:numFmt w:val="decimal"/>
      <w:suff w:val="space"/>
      <w:lvlText w:val="%1)"/>
      <w:lvlJc w:val="left"/>
      <w:pPr>
        <w:ind w:left="1353"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8" w15:restartNumberingAfterBreak="0">
    <w:nsid w:val="39BB06B5"/>
    <w:multiLevelType w:val="hybridMultilevel"/>
    <w:tmpl w:val="EF8C61E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9" w15:restartNumberingAfterBreak="0">
    <w:nsid w:val="3A5E6F06"/>
    <w:multiLevelType w:val="hybridMultilevel"/>
    <w:tmpl w:val="09184B12"/>
    <w:lvl w:ilvl="0" w:tplc="A8FA0AF8">
      <w:start w:val="2"/>
      <w:numFmt w:val="upperRoman"/>
      <w:suff w:val="space"/>
      <w:lvlText w:val="%1."/>
      <w:lvlJc w:val="left"/>
      <w:pPr>
        <w:ind w:left="1069"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0" w15:restartNumberingAfterBreak="0">
    <w:nsid w:val="3A8F305E"/>
    <w:multiLevelType w:val="hybridMultilevel"/>
    <w:tmpl w:val="0C2404C4"/>
    <w:lvl w:ilvl="0" w:tplc="207C758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1" w15:restartNumberingAfterBreak="0">
    <w:nsid w:val="3BAF56FD"/>
    <w:multiLevelType w:val="hybridMultilevel"/>
    <w:tmpl w:val="52029526"/>
    <w:lvl w:ilvl="0" w:tplc="41967EA8">
      <w:start w:val="1"/>
      <w:numFmt w:val="decimal"/>
      <w:suff w:val="space"/>
      <w:lvlText w:val="%1)"/>
      <w:lvlJc w:val="left"/>
      <w:pPr>
        <w:ind w:left="720" w:hanging="360"/>
      </w:pPr>
      <w:rPr>
        <w:rFonts w:hint="default"/>
      </w:rPr>
    </w:lvl>
    <w:lvl w:ilvl="1" w:tplc="04220019" w:tentative="1">
      <w:start w:val="1"/>
      <w:numFmt w:val="lowerLetter"/>
      <w:lvlText w:val="%2."/>
      <w:lvlJc w:val="left"/>
      <w:pPr>
        <w:ind w:left="2923" w:hanging="360"/>
      </w:pPr>
    </w:lvl>
    <w:lvl w:ilvl="2" w:tplc="0422001B" w:tentative="1">
      <w:start w:val="1"/>
      <w:numFmt w:val="lowerRoman"/>
      <w:lvlText w:val="%3."/>
      <w:lvlJc w:val="right"/>
      <w:pPr>
        <w:ind w:left="3643" w:hanging="180"/>
      </w:pPr>
    </w:lvl>
    <w:lvl w:ilvl="3" w:tplc="0422000F" w:tentative="1">
      <w:start w:val="1"/>
      <w:numFmt w:val="decimal"/>
      <w:lvlText w:val="%4."/>
      <w:lvlJc w:val="left"/>
      <w:pPr>
        <w:ind w:left="4363" w:hanging="360"/>
      </w:pPr>
    </w:lvl>
    <w:lvl w:ilvl="4" w:tplc="04220019" w:tentative="1">
      <w:start w:val="1"/>
      <w:numFmt w:val="lowerLetter"/>
      <w:lvlText w:val="%5."/>
      <w:lvlJc w:val="left"/>
      <w:pPr>
        <w:ind w:left="5083" w:hanging="360"/>
      </w:pPr>
    </w:lvl>
    <w:lvl w:ilvl="5" w:tplc="0422001B" w:tentative="1">
      <w:start w:val="1"/>
      <w:numFmt w:val="lowerRoman"/>
      <w:lvlText w:val="%6."/>
      <w:lvlJc w:val="right"/>
      <w:pPr>
        <w:ind w:left="5803" w:hanging="180"/>
      </w:pPr>
    </w:lvl>
    <w:lvl w:ilvl="6" w:tplc="0422000F" w:tentative="1">
      <w:start w:val="1"/>
      <w:numFmt w:val="decimal"/>
      <w:lvlText w:val="%7."/>
      <w:lvlJc w:val="left"/>
      <w:pPr>
        <w:ind w:left="6523" w:hanging="360"/>
      </w:pPr>
    </w:lvl>
    <w:lvl w:ilvl="7" w:tplc="04220019" w:tentative="1">
      <w:start w:val="1"/>
      <w:numFmt w:val="lowerLetter"/>
      <w:lvlText w:val="%8."/>
      <w:lvlJc w:val="left"/>
      <w:pPr>
        <w:ind w:left="7243" w:hanging="360"/>
      </w:pPr>
    </w:lvl>
    <w:lvl w:ilvl="8" w:tplc="0422001B" w:tentative="1">
      <w:start w:val="1"/>
      <w:numFmt w:val="lowerRoman"/>
      <w:lvlText w:val="%9."/>
      <w:lvlJc w:val="right"/>
      <w:pPr>
        <w:ind w:left="7963" w:hanging="180"/>
      </w:pPr>
    </w:lvl>
  </w:abstractNum>
  <w:abstractNum w:abstractNumId="122" w15:restartNumberingAfterBreak="0">
    <w:nsid w:val="3BC7740C"/>
    <w:multiLevelType w:val="hybridMultilevel"/>
    <w:tmpl w:val="BB1812A0"/>
    <w:lvl w:ilvl="0" w:tplc="A3520636">
      <w:start w:val="1"/>
      <w:numFmt w:val="decimal"/>
      <w:suff w:val="space"/>
      <w:lvlText w:val="%1."/>
      <w:lvlJc w:val="left"/>
      <w:pPr>
        <w:ind w:left="1353" w:hanging="360"/>
      </w:pPr>
      <w:rPr>
        <w:rFonts w:ascii="Times New Roman" w:hAnsi="Times New Roman" w:cs="Times New Roman" w:hint="default"/>
        <w:b w:val="0"/>
        <w:sz w:val="28"/>
      </w:rPr>
    </w:lvl>
    <w:lvl w:ilvl="1" w:tplc="04090019">
      <w:start w:val="1"/>
      <w:numFmt w:val="lowerLetter"/>
      <w:lvlText w:val="%2."/>
      <w:lvlJc w:val="left"/>
      <w:pPr>
        <w:ind w:left="2154" w:hanging="360"/>
      </w:pPr>
    </w:lvl>
    <w:lvl w:ilvl="2" w:tplc="83DCEE6C">
      <w:start w:val="1"/>
      <w:numFmt w:val="decimal"/>
      <w:lvlText w:val="%3)"/>
      <w:lvlJc w:val="left"/>
      <w:pPr>
        <w:ind w:left="3126" w:hanging="432"/>
      </w:pPr>
      <w:rPr>
        <w:rFonts w:hint="default"/>
      </w:r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23" w15:restartNumberingAfterBreak="0">
    <w:nsid w:val="3C9736D9"/>
    <w:multiLevelType w:val="hybridMultilevel"/>
    <w:tmpl w:val="D3A039CA"/>
    <w:lvl w:ilvl="0" w:tplc="0A8AC338">
      <w:start w:val="1"/>
      <w:numFmt w:val="decimal"/>
      <w:suff w:val="space"/>
      <w:lvlText w:val="%1)"/>
      <w:lvlJc w:val="left"/>
      <w:pPr>
        <w:ind w:left="1353"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4" w15:restartNumberingAfterBreak="0">
    <w:nsid w:val="3CB22F82"/>
    <w:multiLevelType w:val="hybridMultilevel"/>
    <w:tmpl w:val="8BD0533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5" w15:restartNumberingAfterBreak="0">
    <w:nsid w:val="3DD022F3"/>
    <w:multiLevelType w:val="hybridMultilevel"/>
    <w:tmpl w:val="F90848F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6" w15:restartNumberingAfterBreak="0">
    <w:nsid w:val="3EF20A90"/>
    <w:multiLevelType w:val="multilevel"/>
    <w:tmpl w:val="E8746932"/>
    <w:lvl w:ilvl="0">
      <w:start w:val="11"/>
      <w:numFmt w:val="decimal"/>
      <w:lvlText w:val="%1."/>
      <w:lvlJc w:val="left"/>
      <w:pPr>
        <w:ind w:left="2204" w:hanging="360"/>
      </w:pPr>
      <w:rPr>
        <w:rFonts w:hint="default"/>
        <w:b w:val="0"/>
        <w:bCs w:val="0"/>
        <w:strike w:val="0"/>
        <w:dstrike w:val="0"/>
        <w:sz w:val="28"/>
        <w:szCs w:val="28"/>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27" w15:restartNumberingAfterBreak="0">
    <w:nsid w:val="3F067850"/>
    <w:multiLevelType w:val="hybridMultilevel"/>
    <w:tmpl w:val="8A60214E"/>
    <w:lvl w:ilvl="0" w:tplc="96EC49B8">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8" w15:restartNumberingAfterBreak="0">
    <w:nsid w:val="4025080E"/>
    <w:multiLevelType w:val="hybridMultilevel"/>
    <w:tmpl w:val="15302DE4"/>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9" w15:restartNumberingAfterBreak="0">
    <w:nsid w:val="42BB33E7"/>
    <w:multiLevelType w:val="hybridMultilevel"/>
    <w:tmpl w:val="C7C45CC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0" w15:restartNumberingAfterBreak="0">
    <w:nsid w:val="42C70582"/>
    <w:multiLevelType w:val="hybridMultilevel"/>
    <w:tmpl w:val="11C88D3E"/>
    <w:lvl w:ilvl="0" w:tplc="ACFCD11E">
      <w:start w:val="1"/>
      <w:numFmt w:val="decimal"/>
      <w:suff w:val="space"/>
      <w:lvlText w:val="%1)"/>
      <w:lvlJc w:val="left"/>
      <w:pPr>
        <w:ind w:left="1353"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1" w15:restartNumberingAfterBreak="0">
    <w:nsid w:val="433343B5"/>
    <w:multiLevelType w:val="hybridMultilevel"/>
    <w:tmpl w:val="628C064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2" w15:restartNumberingAfterBreak="0">
    <w:nsid w:val="433F0D6B"/>
    <w:multiLevelType w:val="hybridMultilevel"/>
    <w:tmpl w:val="6BE6D2F6"/>
    <w:lvl w:ilvl="0" w:tplc="BAF26564">
      <w:start w:val="1"/>
      <w:numFmt w:val="decimal"/>
      <w:suff w:val="space"/>
      <w:lvlText w:val="%1)"/>
      <w:lvlJc w:val="left"/>
      <w:pPr>
        <w:ind w:left="2629"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3" w15:restartNumberingAfterBreak="0">
    <w:nsid w:val="43892245"/>
    <w:multiLevelType w:val="hybridMultilevel"/>
    <w:tmpl w:val="F90E2AAE"/>
    <w:lvl w:ilvl="0" w:tplc="DABA9086">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4" w15:restartNumberingAfterBreak="0">
    <w:nsid w:val="44DD2638"/>
    <w:multiLevelType w:val="hybridMultilevel"/>
    <w:tmpl w:val="1FFA40C8"/>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5" w15:restartNumberingAfterBreak="0">
    <w:nsid w:val="46643D48"/>
    <w:multiLevelType w:val="hybridMultilevel"/>
    <w:tmpl w:val="0CA6AFD2"/>
    <w:lvl w:ilvl="0" w:tplc="247E67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6" w15:restartNumberingAfterBreak="0">
    <w:nsid w:val="467F273F"/>
    <w:multiLevelType w:val="hybridMultilevel"/>
    <w:tmpl w:val="AF00388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7" w15:restartNumberingAfterBreak="0">
    <w:nsid w:val="46B5539C"/>
    <w:multiLevelType w:val="hybridMultilevel"/>
    <w:tmpl w:val="7988E5FE"/>
    <w:lvl w:ilvl="0" w:tplc="AC5604DA">
      <w:start w:val="68"/>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8" w15:restartNumberingAfterBreak="0">
    <w:nsid w:val="474C6EED"/>
    <w:multiLevelType w:val="hybridMultilevel"/>
    <w:tmpl w:val="9742656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9" w15:restartNumberingAfterBreak="0">
    <w:nsid w:val="47A664E0"/>
    <w:multiLevelType w:val="hybridMultilevel"/>
    <w:tmpl w:val="411EACA4"/>
    <w:lvl w:ilvl="0" w:tplc="5BF4F792">
      <w:start w:val="1"/>
      <w:numFmt w:val="decimal"/>
      <w:suff w:val="space"/>
      <w:lvlText w:val="%1)"/>
      <w:lvlJc w:val="left"/>
      <w:pPr>
        <w:ind w:left="1353"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0" w15:restartNumberingAfterBreak="0">
    <w:nsid w:val="47ED0D3A"/>
    <w:multiLevelType w:val="hybridMultilevel"/>
    <w:tmpl w:val="2020B95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1" w15:restartNumberingAfterBreak="0">
    <w:nsid w:val="48B177AC"/>
    <w:multiLevelType w:val="hybridMultilevel"/>
    <w:tmpl w:val="A46C5B4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2" w15:restartNumberingAfterBreak="0">
    <w:nsid w:val="494934FB"/>
    <w:multiLevelType w:val="hybridMultilevel"/>
    <w:tmpl w:val="AB36E9D8"/>
    <w:lvl w:ilvl="0" w:tplc="6018E06A">
      <w:start w:val="5"/>
      <w:numFmt w:val="upperRoman"/>
      <w:lvlText w:val="%1."/>
      <w:lvlJc w:val="left"/>
      <w:pPr>
        <w:ind w:left="1637"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3" w15:restartNumberingAfterBreak="0">
    <w:nsid w:val="49A172A1"/>
    <w:multiLevelType w:val="hybridMultilevel"/>
    <w:tmpl w:val="B188498E"/>
    <w:lvl w:ilvl="0" w:tplc="D62AAC0A">
      <w:start w:val="35"/>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4" w15:restartNumberingAfterBreak="0">
    <w:nsid w:val="49A805A2"/>
    <w:multiLevelType w:val="hybridMultilevel"/>
    <w:tmpl w:val="21C86A70"/>
    <w:lvl w:ilvl="0" w:tplc="8800F68C">
      <w:start w:val="1"/>
      <w:numFmt w:val="decimal"/>
      <w:suff w:val="space"/>
      <w:lvlText w:val="%1)"/>
      <w:lvlJc w:val="left"/>
      <w:pPr>
        <w:ind w:left="1353" w:hanging="360"/>
      </w:pPr>
      <w:rPr>
        <w:rFonts w:hint="default"/>
      </w:r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145" w15:restartNumberingAfterBreak="0">
    <w:nsid w:val="4B3B5DE3"/>
    <w:multiLevelType w:val="hybridMultilevel"/>
    <w:tmpl w:val="50D0C868"/>
    <w:lvl w:ilvl="0" w:tplc="C1F8DF40">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6" w15:restartNumberingAfterBreak="0">
    <w:nsid w:val="4B4E2757"/>
    <w:multiLevelType w:val="hybridMultilevel"/>
    <w:tmpl w:val="DBC0DC0C"/>
    <w:lvl w:ilvl="0" w:tplc="4FD8666C">
      <w:start w:val="1"/>
      <w:numFmt w:val="decimal"/>
      <w:suff w:val="space"/>
      <w:lvlText w:val="%1)"/>
      <w:lvlJc w:val="left"/>
      <w:pPr>
        <w:ind w:left="72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7" w15:restartNumberingAfterBreak="0">
    <w:nsid w:val="4B9E3F2B"/>
    <w:multiLevelType w:val="hybridMultilevel"/>
    <w:tmpl w:val="AADAF5C2"/>
    <w:lvl w:ilvl="0" w:tplc="03B21E1E">
      <w:start w:val="1"/>
      <w:numFmt w:val="decimal"/>
      <w:suff w:val="space"/>
      <w:lvlText w:val="%1)"/>
      <w:lvlJc w:val="left"/>
      <w:pPr>
        <w:ind w:left="1353"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8" w15:restartNumberingAfterBreak="0">
    <w:nsid w:val="4E5C5822"/>
    <w:multiLevelType w:val="hybridMultilevel"/>
    <w:tmpl w:val="C7885CD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9" w15:restartNumberingAfterBreak="0">
    <w:nsid w:val="4E8800A2"/>
    <w:multiLevelType w:val="hybridMultilevel"/>
    <w:tmpl w:val="7FF42154"/>
    <w:lvl w:ilvl="0" w:tplc="987A2F0E">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0" w15:restartNumberingAfterBreak="0">
    <w:nsid w:val="4ED87A5A"/>
    <w:multiLevelType w:val="hybridMultilevel"/>
    <w:tmpl w:val="54D0224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1" w15:restartNumberingAfterBreak="0">
    <w:nsid w:val="4FE6674F"/>
    <w:multiLevelType w:val="hybridMultilevel"/>
    <w:tmpl w:val="2FE84B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2" w15:restartNumberingAfterBreak="0">
    <w:nsid w:val="503D7CB9"/>
    <w:multiLevelType w:val="hybridMultilevel"/>
    <w:tmpl w:val="1DEEB1AC"/>
    <w:lvl w:ilvl="0" w:tplc="04220011">
      <w:start w:val="1"/>
      <w:numFmt w:val="decimal"/>
      <w:lvlText w:val="%1)"/>
      <w:lvlJc w:val="left"/>
      <w:pPr>
        <w:ind w:left="1430" w:hanging="360"/>
      </w:p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153" w15:restartNumberingAfterBreak="0">
    <w:nsid w:val="5073001F"/>
    <w:multiLevelType w:val="hybridMultilevel"/>
    <w:tmpl w:val="2F26501E"/>
    <w:lvl w:ilvl="0" w:tplc="618CAA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4" w15:restartNumberingAfterBreak="0">
    <w:nsid w:val="507B4BDB"/>
    <w:multiLevelType w:val="hybridMultilevel"/>
    <w:tmpl w:val="42507C00"/>
    <w:lvl w:ilvl="0" w:tplc="04220011">
      <w:start w:val="1"/>
      <w:numFmt w:val="decimal"/>
      <w:lvlText w:val="%1)"/>
      <w:lvlJc w:val="left"/>
      <w:pPr>
        <w:ind w:left="1430" w:hanging="360"/>
      </w:p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155" w15:restartNumberingAfterBreak="0">
    <w:nsid w:val="50B90D7C"/>
    <w:multiLevelType w:val="hybridMultilevel"/>
    <w:tmpl w:val="F4168B6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6" w15:restartNumberingAfterBreak="0">
    <w:nsid w:val="50ED6976"/>
    <w:multiLevelType w:val="hybridMultilevel"/>
    <w:tmpl w:val="97426562"/>
    <w:lvl w:ilvl="0" w:tplc="04220011">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7" w15:restartNumberingAfterBreak="0">
    <w:nsid w:val="51AF7621"/>
    <w:multiLevelType w:val="hybridMultilevel"/>
    <w:tmpl w:val="61AC85E2"/>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8" w15:restartNumberingAfterBreak="0">
    <w:nsid w:val="5202597F"/>
    <w:multiLevelType w:val="hybridMultilevel"/>
    <w:tmpl w:val="23CCD340"/>
    <w:lvl w:ilvl="0" w:tplc="ECA2AA62">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9" w15:restartNumberingAfterBreak="0">
    <w:nsid w:val="526529E5"/>
    <w:multiLevelType w:val="hybridMultilevel"/>
    <w:tmpl w:val="055CED46"/>
    <w:lvl w:ilvl="0" w:tplc="8A045826">
      <w:start w:val="1"/>
      <w:numFmt w:val="decimal"/>
      <w:suff w:val="space"/>
      <w:lvlText w:val="%1)"/>
      <w:lvlJc w:val="left"/>
      <w:pPr>
        <w:ind w:left="720" w:hanging="360"/>
      </w:pPr>
      <w:rPr>
        <w:rFonts w:hint="default"/>
      </w:rPr>
    </w:lvl>
    <w:lvl w:ilvl="1" w:tplc="04220019" w:tentative="1">
      <w:start w:val="1"/>
      <w:numFmt w:val="lowerLetter"/>
      <w:lvlText w:val="%2."/>
      <w:lvlJc w:val="left"/>
      <w:pPr>
        <w:ind w:left="2586" w:hanging="360"/>
      </w:pPr>
    </w:lvl>
    <w:lvl w:ilvl="2" w:tplc="0422001B" w:tentative="1">
      <w:start w:val="1"/>
      <w:numFmt w:val="lowerRoman"/>
      <w:lvlText w:val="%3."/>
      <w:lvlJc w:val="right"/>
      <w:pPr>
        <w:ind w:left="3306" w:hanging="180"/>
      </w:pPr>
    </w:lvl>
    <w:lvl w:ilvl="3" w:tplc="0422000F" w:tentative="1">
      <w:start w:val="1"/>
      <w:numFmt w:val="decimal"/>
      <w:lvlText w:val="%4."/>
      <w:lvlJc w:val="left"/>
      <w:pPr>
        <w:ind w:left="4026" w:hanging="360"/>
      </w:pPr>
    </w:lvl>
    <w:lvl w:ilvl="4" w:tplc="04220019" w:tentative="1">
      <w:start w:val="1"/>
      <w:numFmt w:val="lowerLetter"/>
      <w:lvlText w:val="%5."/>
      <w:lvlJc w:val="left"/>
      <w:pPr>
        <w:ind w:left="4746" w:hanging="360"/>
      </w:pPr>
    </w:lvl>
    <w:lvl w:ilvl="5" w:tplc="0422001B" w:tentative="1">
      <w:start w:val="1"/>
      <w:numFmt w:val="lowerRoman"/>
      <w:lvlText w:val="%6."/>
      <w:lvlJc w:val="right"/>
      <w:pPr>
        <w:ind w:left="5466" w:hanging="180"/>
      </w:pPr>
    </w:lvl>
    <w:lvl w:ilvl="6" w:tplc="0422000F" w:tentative="1">
      <w:start w:val="1"/>
      <w:numFmt w:val="decimal"/>
      <w:lvlText w:val="%7."/>
      <w:lvlJc w:val="left"/>
      <w:pPr>
        <w:ind w:left="6186" w:hanging="360"/>
      </w:pPr>
    </w:lvl>
    <w:lvl w:ilvl="7" w:tplc="04220019" w:tentative="1">
      <w:start w:val="1"/>
      <w:numFmt w:val="lowerLetter"/>
      <w:lvlText w:val="%8."/>
      <w:lvlJc w:val="left"/>
      <w:pPr>
        <w:ind w:left="6906" w:hanging="360"/>
      </w:pPr>
    </w:lvl>
    <w:lvl w:ilvl="8" w:tplc="0422001B" w:tentative="1">
      <w:start w:val="1"/>
      <w:numFmt w:val="lowerRoman"/>
      <w:lvlText w:val="%9."/>
      <w:lvlJc w:val="right"/>
      <w:pPr>
        <w:ind w:left="7626" w:hanging="180"/>
      </w:pPr>
    </w:lvl>
  </w:abstractNum>
  <w:abstractNum w:abstractNumId="160" w15:restartNumberingAfterBreak="0">
    <w:nsid w:val="544B1193"/>
    <w:multiLevelType w:val="hybridMultilevel"/>
    <w:tmpl w:val="593A9A34"/>
    <w:lvl w:ilvl="0" w:tplc="DB02920C">
      <w:start w:val="1"/>
      <w:numFmt w:val="decimal"/>
      <w:suff w:val="space"/>
      <w:lvlText w:val="%1)"/>
      <w:lvlJc w:val="left"/>
      <w:pPr>
        <w:ind w:left="1081" w:hanging="37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1" w15:restartNumberingAfterBreak="0">
    <w:nsid w:val="549C1EBB"/>
    <w:multiLevelType w:val="hybridMultilevel"/>
    <w:tmpl w:val="8702C14E"/>
    <w:lvl w:ilvl="0" w:tplc="479E0A74">
      <w:start w:val="213"/>
      <w:numFmt w:val="decimal"/>
      <w:lvlText w:val="%1."/>
      <w:lvlJc w:val="left"/>
      <w:pPr>
        <w:ind w:left="885" w:hanging="52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2" w15:restartNumberingAfterBreak="0">
    <w:nsid w:val="5526643D"/>
    <w:multiLevelType w:val="hybridMultilevel"/>
    <w:tmpl w:val="8896766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3" w15:restartNumberingAfterBreak="0">
    <w:nsid w:val="55403A70"/>
    <w:multiLevelType w:val="hybridMultilevel"/>
    <w:tmpl w:val="9742656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4" w15:restartNumberingAfterBreak="0">
    <w:nsid w:val="562057F7"/>
    <w:multiLevelType w:val="hybridMultilevel"/>
    <w:tmpl w:val="39CCA83C"/>
    <w:lvl w:ilvl="0" w:tplc="53601B96">
      <w:start w:val="7"/>
      <w:numFmt w:val="decimal"/>
      <w:lvlText w:val="%1."/>
      <w:lvlJc w:val="left"/>
      <w:pPr>
        <w:ind w:left="1212" w:hanging="360"/>
      </w:pPr>
      <w:rPr>
        <w:rFonts w:ascii="Times New Roman" w:hAnsi="Times New Roman" w:cs="Times New Roman" w:hint="default"/>
        <w:b w:val="0"/>
        <w:sz w:val="28"/>
      </w:rPr>
    </w:lvl>
    <w:lvl w:ilvl="1" w:tplc="A9188720">
      <w:start w:val="1"/>
      <w:numFmt w:val="decimal"/>
      <w:suff w:val="space"/>
      <w:lvlText w:val="%2)"/>
      <w:lvlJc w:val="left"/>
      <w:pPr>
        <w:ind w:left="1789"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5" w15:restartNumberingAfterBreak="0">
    <w:nsid w:val="567874C5"/>
    <w:multiLevelType w:val="multilevel"/>
    <w:tmpl w:val="FEE65CDA"/>
    <w:lvl w:ilvl="0">
      <w:start w:val="1"/>
      <w:numFmt w:val="decimal"/>
      <w:lvlText w:val="%1)"/>
      <w:lvlJc w:val="left"/>
      <w:pPr>
        <w:ind w:left="928" w:hanging="360"/>
      </w:pPr>
      <w:rPr>
        <w:rFonts w:hint="default"/>
        <w:b w:val="0"/>
        <w:bCs w:val="0"/>
        <w:strike w:val="0"/>
        <w:dstrike w:val="0"/>
        <w:sz w:val="28"/>
        <w:szCs w:val="28"/>
      </w:rPr>
    </w:lvl>
    <w:lvl w:ilvl="1">
      <w:start w:val="1"/>
      <w:numFmt w:val="lowerLetter"/>
      <w:lvlText w:val="%2."/>
      <w:lvlJc w:val="left"/>
      <w:pPr>
        <w:ind w:left="-828" w:hanging="360"/>
      </w:pPr>
      <w:rPr>
        <w:rFonts w:hint="default"/>
      </w:rPr>
    </w:lvl>
    <w:lvl w:ilvl="2">
      <w:start w:val="1"/>
      <w:numFmt w:val="lowerRoman"/>
      <w:lvlText w:val="%3."/>
      <w:lvlJc w:val="right"/>
      <w:pPr>
        <w:ind w:left="-108" w:hanging="180"/>
      </w:pPr>
      <w:rPr>
        <w:rFonts w:hint="default"/>
      </w:rPr>
    </w:lvl>
    <w:lvl w:ilvl="3">
      <w:start w:val="1"/>
      <w:numFmt w:val="decimal"/>
      <w:lvlText w:val="%4."/>
      <w:lvlJc w:val="left"/>
      <w:pPr>
        <w:ind w:left="612" w:hanging="360"/>
      </w:pPr>
      <w:rPr>
        <w:rFonts w:hint="default"/>
      </w:rPr>
    </w:lvl>
    <w:lvl w:ilvl="4">
      <w:start w:val="1"/>
      <w:numFmt w:val="lowerLetter"/>
      <w:lvlText w:val="%5."/>
      <w:lvlJc w:val="left"/>
      <w:pPr>
        <w:ind w:left="1332" w:hanging="360"/>
      </w:pPr>
      <w:rPr>
        <w:rFonts w:hint="default"/>
      </w:rPr>
    </w:lvl>
    <w:lvl w:ilvl="5">
      <w:start w:val="1"/>
      <w:numFmt w:val="lowerRoman"/>
      <w:lvlText w:val="%6."/>
      <w:lvlJc w:val="right"/>
      <w:pPr>
        <w:ind w:left="2052" w:hanging="180"/>
      </w:pPr>
      <w:rPr>
        <w:rFonts w:hint="default"/>
      </w:rPr>
    </w:lvl>
    <w:lvl w:ilvl="6">
      <w:start w:val="1"/>
      <w:numFmt w:val="decimal"/>
      <w:lvlText w:val="%7."/>
      <w:lvlJc w:val="left"/>
      <w:pPr>
        <w:ind w:left="2772" w:hanging="360"/>
      </w:pPr>
      <w:rPr>
        <w:rFonts w:hint="default"/>
      </w:rPr>
    </w:lvl>
    <w:lvl w:ilvl="7">
      <w:start w:val="1"/>
      <w:numFmt w:val="lowerLetter"/>
      <w:lvlText w:val="%8."/>
      <w:lvlJc w:val="left"/>
      <w:pPr>
        <w:ind w:left="3492" w:hanging="360"/>
      </w:pPr>
      <w:rPr>
        <w:rFonts w:hint="default"/>
      </w:rPr>
    </w:lvl>
    <w:lvl w:ilvl="8">
      <w:start w:val="1"/>
      <w:numFmt w:val="lowerRoman"/>
      <w:lvlText w:val="%9."/>
      <w:lvlJc w:val="right"/>
      <w:pPr>
        <w:ind w:left="4212" w:hanging="180"/>
      </w:pPr>
      <w:rPr>
        <w:rFonts w:hint="default"/>
      </w:rPr>
    </w:lvl>
  </w:abstractNum>
  <w:abstractNum w:abstractNumId="166" w15:restartNumberingAfterBreak="0">
    <w:nsid w:val="56CB651E"/>
    <w:multiLevelType w:val="hybridMultilevel"/>
    <w:tmpl w:val="F14C8A2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7" w15:restartNumberingAfterBreak="0">
    <w:nsid w:val="58254041"/>
    <w:multiLevelType w:val="hybridMultilevel"/>
    <w:tmpl w:val="CF069484"/>
    <w:lvl w:ilvl="0" w:tplc="D62E2CD8">
      <w:start w:val="1"/>
      <w:numFmt w:val="decimal"/>
      <w:suff w:val="space"/>
      <w:lvlText w:val="%1)"/>
      <w:lvlJc w:val="left"/>
      <w:pPr>
        <w:ind w:left="1429" w:hanging="360"/>
      </w:pPr>
      <w:rPr>
        <w:rFonts w:hint="default"/>
      </w:rPr>
    </w:lvl>
    <w:lvl w:ilvl="1" w:tplc="04220019" w:tentative="1">
      <w:start w:val="1"/>
      <w:numFmt w:val="lowerLetter"/>
      <w:lvlText w:val="%2."/>
      <w:lvlJc w:val="left"/>
      <w:pPr>
        <w:ind w:left="2292" w:hanging="360"/>
      </w:pPr>
    </w:lvl>
    <w:lvl w:ilvl="2" w:tplc="0422001B" w:tentative="1">
      <w:start w:val="1"/>
      <w:numFmt w:val="lowerRoman"/>
      <w:lvlText w:val="%3."/>
      <w:lvlJc w:val="right"/>
      <w:pPr>
        <w:ind w:left="3012" w:hanging="180"/>
      </w:pPr>
    </w:lvl>
    <w:lvl w:ilvl="3" w:tplc="0422000F" w:tentative="1">
      <w:start w:val="1"/>
      <w:numFmt w:val="decimal"/>
      <w:lvlText w:val="%4."/>
      <w:lvlJc w:val="left"/>
      <w:pPr>
        <w:ind w:left="3732" w:hanging="360"/>
      </w:pPr>
    </w:lvl>
    <w:lvl w:ilvl="4" w:tplc="04220019" w:tentative="1">
      <w:start w:val="1"/>
      <w:numFmt w:val="lowerLetter"/>
      <w:lvlText w:val="%5."/>
      <w:lvlJc w:val="left"/>
      <w:pPr>
        <w:ind w:left="4452" w:hanging="360"/>
      </w:pPr>
    </w:lvl>
    <w:lvl w:ilvl="5" w:tplc="0422001B" w:tentative="1">
      <w:start w:val="1"/>
      <w:numFmt w:val="lowerRoman"/>
      <w:lvlText w:val="%6."/>
      <w:lvlJc w:val="right"/>
      <w:pPr>
        <w:ind w:left="5172" w:hanging="180"/>
      </w:pPr>
    </w:lvl>
    <w:lvl w:ilvl="6" w:tplc="0422000F" w:tentative="1">
      <w:start w:val="1"/>
      <w:numFmt w:val="decimal"/>
      <w:lvlText w:val="%7."/>
      <w:lvlJc w:val="left"/>
      <w:pPr>
        <w:ind w:left="5892" w:hanging="360"/>
      </w:pPr>
    </w:lvl>
    <w:lvl w:ilvl="7" w:tplc="04220019" w:tentative="1">
      <w:start w:val="1"/>
      <w:numFmt w:val="lowerLetter"/>
      <w:lvlText w:val="%8."/>
      <w:lvlJc w:val="left"/>
      <w:pPr>
        <w:ind w:left="6612" w:hanging="360"/>
      </w:pPr>
    </w:lvl>
    <w:lvl w:ilvl="8" w:tplc="0422001B" w:tentative="1">
      <w:start w:val="1"/>
      <w:numFmt w:val="lowerRoman"/>
      <w:lvlText w:val="%9."/>
      <w:lvlJc w:val="right"/>
      <w:pPr>
        <w:ind w:left="7332" w:hanging="180"/>
      </w:pPr>
    </w:lvl>
  </w:abstractNum>
  <w:abstractNum w:abstractNumId="168" w15:restartNumberingAfterBreak="0">
    <w:nsid w:val="58CE2CBA"/>
    <w:multiLevelType w:val="hybridMultilevel"/>
    <w:tmpl w:val="2E72263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9" w15:restartNumberingAfterBreak="0">
    <w:nsid w:val="593E78A0"/>
    <w:multiLevelType w:val="hybridMultilevel"/>
    <w:tmpl w:val="CD0852F6"/>
    <w:lvl w:ilvl="0" w:tplc="04220011">
      <w:start w:val="1"/>
      <w:numFmt w:val="decimal"/>
      <w:lvlText w:val="%1)"/>
      <w:lvlJc w:val="left"/>
      <w:pPr>
        <w:ind w:left="1429" w:hanging="360"/>
      </w:pPr>
      <w:rPr>
        <w:rFonts w:hint="default"/>
        <w:color w:val="auto"/>
        <w:sz w:val="28"/>
        <w:szCs w:val="28"/>
      </w:rPr>
    </w:lvl>
    <w:lvl w:ilvl="1" w:tplc="04090019">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70" w15:restartNumberingAfterBreak="0">
    <w:nsid w:val="596B1BC6"/>
    <w:multiLevelType w:val="hybridMultilevel"/>
    <w:tmpl w:val="572C941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1" w15:restartNumberingAfterBreak="0">
    <w:nsid w:val="5AF23E5F"/>
    <w:multiLevelType w:val="hybridMultilevel"/>
    <w:tmpl w:val="EE1083B6"/>
    <w:lvl w:ilvl="0" w:tplc="1D54AA88">
      <w:start w:val="1"/>
      <w:numFmt w:val="decimal"/>
      <w:lvlText w:val="%1."/>
      <w:lvlJc w:val="left"/>
      <w:pPr>
        <w:ind w:left="1069" w:hanging="360"/>
      </w:pPr>
      <w:rPr>
        <w:rFonts w:hint="default"/>
        <w:b w:val="0"/>
        <w:color w:val="auto"/>
      </w:rPr>
    </w:lvl>
    <w:lvl w:ilvl="1" w:tplc="12A6BD70">
      <w:start w:val="1"/>
      <w:numFmt w:val="decimal"/>
      <w:suff w:val="space"/>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2" w15:restartNumberingAfterBreak="0">
    <w:nsid w:val="5BD13096"/>
    <w:multiLevelType w:val="hybridMultilevel"/>
    <w:tmpl w:val="C226AE90"/>
    <w:lvl w:ilvl="0" w:tplc="5260C4BA">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3" w15:restartNumberingAfterBreak="0">
    <w:nsid w:val="5C5732F0"/>
    <w:multiLevelType w:val="multilevel"/>
    <w:tmpl w:val="F5FA0856"/>
    <w:lvl w:ilvl="0">
      <w:start w:val="1"/>
      <w:numFmt w:val="decimal"/>
      <w:suff w:val="space"/>
      <w:lvlText w:val="%1)"/>
      <w:lvlJc w:val="left"/>
      <w:pPr>
        <w:ind w:left="928" w:hanging="360"/>
      </w:pPr>
      <w:rPr>
        <w:rFonts w:hint="default"/>
        <w:b w:val="0"/>
        <w:bCs w:val="0"/>
        <w:strike w:val="0"/>
        <w:dstrike w:val="0"/>
        <w:sz w:val="28"/>
        <w:szCs w:val="28"/>
      </w:rPr>
    </w:lvl>
    <w:lvl w:ilvl="1">
      <w:start w:val="1"/>
      <w:numFmt w:val="lowerLetter"/>
      <w:lvlText w:val="%2."/>
      <w:lvlJc w:val="left"/>
      <w:pPr>
        <w:ind w:left="-828" w:hanging="360"/>
      </w:pPr>
      <w:rPr>
        <w:rFonts w:hint="default"/>
      </w:rPr>
    </w:lvl>
    <w:lvl w:ilvl="2">
      <w:start w:val="1"/>
      <w:numFmt w:val="lowerRoman"/>
      <w:lvlText w:val="%3."/>
      <w:lvlJc w:val="right"/>
      <w:pPr>
        <w:ind w:left="-108" w:hanging="180"/>
      </w:pPr>
      <w:rPr>
        <w:rFonts w:hint="default"/>
      </w:rPr>
    </w:lvl>
    <w:lvl w:ilvl="3">
      <w:start w:val="1"/>
      <w:numFmt w:val="decimal"/>
      <w:lvlText w:val="%4."/>
      <w:lvlJc w:val="left"/>
      <w:pPr>
        <w:ind w:left="612" w:hanging="360"/>
      </w:pPr>
      <w:rPr>
        <w:rFonts w:hint="default"/>
      </w:rPr>
    </w:lvl>
    <w:lvl w:ilvl="4">
      <w:start w:val="1"/>
      <w:numFmt w:val="lowerLetter"/>
      <w:lvlText w:val="%5."/>
      <w:lvlJc w:val="left"/>
      <w:pPr>
        <w:ind w:left="1332" w:hanging="360"/>
      </w:pPr>
      <w:rPr>
        <w:rFonts w:hint="default"/>
      </w:rPr>
    </w:lvl>
    <w:lvl w:ilvl="5">
      <w:start w:val="1"/>
      <w:numFmt w:val="lowerRoman"/>
      <w:lvlText w:val="%6."/>
      <w:lvlJc w:val="right"/>
      <w:pPr>
        <w:ind w:left="2052" w:hanging="180"/>
      </w:pPr>
      <w:rPr>
        <w:rFonts w:hint="default"/>
      </w:rPr>
    </w:lvl>
    <w:lvl w:ilvl="6">
      <w:start w:val="1"/>
      <w:numFmt w:val="decimal"/>
      <w:lvlText w:val="%7."/>
      <w:lvlJc w:val="left"/>
      <w:pPr>
        <w:ind w:left="2772" w:hanging="360"/>
      </w:pPr>
      <w:rPr>
        <w:rFonts w:hint="default"/>
      </w:rPr>
    </w:lvl>
    <w:lvl w:ilvl="7">
      <w:start w:val="1"/>
      <w:numFmt w:val="lowerLetter"/>
      <w:lvlText w:val="%8."/>
      <w:lvlJc w:val="left"/>
      <w:pPr>
        <w:ind w:left="3492" w:hanging="360"/>
      </w:pPr>
      <w:rPr>
        <w:rFonts w:hint="default"/>
      </w:rPr>
    </w:lvl>
    <w:lvl w:ilvl="8">
      <w:start w:val="1"/>
      <w:numFmt w:val="lowerRoman"/>
      <w:lvlText w:val="%9."/>
      <w:lvlJc w:val="right"/>
      <w:pPr>
        <w:ind w:left="4212" w:hanging="180"/>
      </w:pPr>
      <w:rPr>
        <w:rFonts w:hint="default"/>
      </w:rPr>
    </w:lvl>
  </w:abstractNum>
  <w:abstractNum w:abstractNumId="174" w15:restartNumberingAfterBreak="0">
    <w:nsid w:val="5D2E7138"/>
    <w:multiLevelType w:val="hybridMultilevel"/>
    <w:tmpl w:val="56AEE436"/>
    <w:lvl w:ilvl="0" w:tplc="211C946C">
      <w:start w:val="1"/>
      <w:numFmt w:val="decimal"/>
      <w:suff w:val="space"/>
      <w:lvlText w:val="%1)"/>
      <w:lvlJc w:val="left"/>
      <w:pPr>
        <w:ind w:left="72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5" w15:restartNumberingAfterBreak="0">
    <w:nsid w:val="5D4F7A3B"/>
    <w:multiLevelType w:val="hybridMultilevel"/>
    <w:tmpl w:val="BE3C96CE"/>
    <w:lvl w:ilvl="0" w:tplc="A3520636">
      <w:start w:val="1"/>
      <w:numFmt w:val="decimal"/>
      <w:suff w:val="space"/>
      <w:lvlText w:val="%1."/>
      <w:lvlJc w:val="left"/>
      <w:pPr>
        <w:ind w:left="1353" w:hanging="360"/>
      </w:pPr>
      <w:rPr>
        <w:rFonts w:ascii="Times New Roman" w:hAnsi="Times New Roman" w:cs="Times New Roman" w:hint="default"/>
        <w:b w:val="0"/>
        <w:sz w:val="28"/>
      </w:rPr>
    </w:lvl>
    <w:lvl w:ilvl="1" w:tplc="04090019">
      <w:start w:val="1"/>
      <w:numFmt w:val="lowerLetter"/>
      <w:lvlText w:val="%2."/>
      <w:lvlJc w:val="left"/>
      <w:pPr>
        <w:ind w:left="2154" w:hanging="360"/>
      </w:pPr>
    </w:lvl>
    <w:lvl w:ilvl="2" w:tplc="83DCEE6C">
      <w:start w:val="1"/>
      <w:numFmt w:val="decimal"/>
      <w:lvlText w:val="%3)"/>
      <w:lvlJc w:val="left"/>
      <w:pPr>
        <w:ind w:left="3126" w:hanging="432"/>
      </w:pPr>
      <w:rPr>
        <w:rFonts w:hint="default"/>
      </w:r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76" w15:restartNumberingAfterBreak="0">
    <w:nsid w:val="5D816F54"/>
    <w:multiLevelType w:val="hybridMultilevel"/>
    <w:tmpl w:val="5DEC8A2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7" w15:restartNumberingAfterBreak="0">
    <w:nsid w:val="5DB404A2"/>
    <w:multiLevelType w:val="hybridMultilevel"/>
    <w:tmpl w:val="80941F2C"/>
    <w:lvl w:ilvl="0" w:tplc="3ED033D4">
      <w:start w:val="1"/>
      <w:numFmt w:val="decimal"/>
      <w:suff w:val="space"/>
      <w:lvlText w:val="%1."/>
      <w:lvlJc w:val="left"/>
      <w:pPr>
        <w:ind w:left="2911" w:hanging="360"/>
      </w:pPr>
      <w:rPr>
        <w:rFonts w:hint="default"/>
        <w:b w:val="0"/>
        <w:strike w:val="0"/>
        <w:color w:val="auto"/>
        <w:sz w:val="28"/>
        <w:szCs w:val="28"/>
      </w:rPr>
    </w:lvl>
    <w:lvl w:ilvl="1" w:tplc="0B8AF396">
      <w:start w:val="1"/>
      <w:numFmt w:val="decimal"/>
      <w:suff w:val="space"/>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8" w15:restartNumberingAfterBreak="0">
    <w:nsid w:val="5E023C13"/>
    <w:multiLevelType w:val="hybridMultilevel"/>
    <w:tmpl w:val="979CDC16"/>
    <w:lvl w:ilvl="0" w:tplc="12EAE910">
      <w:start w:val="203"/>
      <w:numFmt w:val="decimal"/>
      <w:lvlText w:val="%1."/>
      <w:lvlJc w:val="left"/>
      <w:pPr>
        <w:ind w:left="885" w:hanging="52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9" w15:restartNumberingAfterBreak="0">
    <w:nsid w:val="5E2445EB"/>
    <w:multiLevelType w:val="hybridMultilevel"/>
    <w:tmpl w:val="936E52D8"/>
    <w:lvl w:ilvl="0" w:tplc="9B64CCC8">
      <w:start w:val="1"/>
      <w:numFmt w:val="decimal"/>
      <w:suff w:val="space"/>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0" w15:restartNumberingAfterBreak="0">
    <w:nsid w:val="5EA35AC7"/>
    <w:multiLevelType w:val="hybridMultilevel"/>
    <w:tmpl w:val="0FAC7738"/>
    <w:lvl w:ilvl="0" w:tplc="DC72C550">
      <w:start w:val="1"/>
      <w:numFmt w:val="decimal"/>
      <w:suff w:val="space"/>
      <w:lvlText w:val="%1)"/>
      <w:lvlJc w:val="left"/>
      <w:pPr>
        <w:ind w:left="1353"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1" w15:restartNumberingAfterBreak="0">
    <w:nsid w:val="5F4077C0"/>
    <w:multiLevelType w:val="hybridMultilevel"/>
    <w:tmpl w:val="E4E25358"/>
    <w:lvl w:ilvl="0" w:tplc="A28AFE1A">
      <w:start w:val="1"/>
      <w:numFmt w:val="decimal"/>
      <w:suff w:val="space"/>
      <w:lvlText w:val="%1)"/>
      <w:lvlJc w:val="left"/>
      <w:pPr>
        <w:ind w:left="7165"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2" w15:restartNumberingAfterBreak="0">
    <w:nsid w:val="5F6166F5"/>
    <w:multiLevelType w:val="hybridMultilevel"/>
    <w:tmpl w:val="3BB2A50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3" w15:restartNumberingAfterBreak="0">
    <w:nsid w:val="5FD25641"/>
    <w:multiLevelType w:val="hybridMultilevel"/>
    <w:tmpl w:val="8D86BC84"/>
    <w:lvl w:ilvl="0" w:tplc="36A0E960">
      <w:start w:val="1"/>
      <w:numFmt w:val="decimal"/>
      <w:suff w:val="space"/>
      <w:lvlText w:val="%1)"/>
      <w:lvlJc w:val="left"/>
      <w:pPr>
        <w:ind w:left="1353"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4" w15:restartNumberingAfterBreak="0">
    <w:nsid w:val="5FEF0F4C"/>
    <w:multiLevelType w:val="hybridMultilevel"/>
    <w:tmpl w:val="0F56B1EA"/>
    <w:lvl w:ilvl="0" w:tplc="0422000F">
      <w:start w:val="182"/>
      <w:numFmt w:val="decimal"/>
      <w:lvlText w:val="%1."/>
      <w:lvlJc w:val="left"/>
      <w:pPr>
        <w:ind w:left="720" w:hanging="360"/>
      </w:pPr>
      <w:rPr>
        <w:rFonts w:hint="default"/>
        <w:color w:val="auto"/>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5" w15:restartNumberingAfterBreak="0">
    <w:nsid w:val="614552C6"/>
    <w:multiLevelType w:val="hybridMultilevel"/>
    <w:tmpl w:val="9742656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6" w15:restartNumberingAfterBreak="0">
    <w:nsid w:val="620B1DB1"/>
    <w:multiLevelType w:val="multilevel"/>
    <w:tmpl w:val="9A30923E"/>
    <w:lvl w:ilvl="0">
      <w:start w:val="1"/>
      <w:numFmt w:val="decimal"/>
      <w:suff w:val="space"/>
      <w:lvlText w:val="%1)"/>
      <w:lvlJc w:val="left"/>
      <w:pPr>
        <w:ind w:left="1070" w:hanging="360"/>
      </w:pPr>
      <w:rPr>
        <w:rFonts w:hint="default"/>
        <w:b w:val="0"/>
        <w:bCs w:val="0"/>
        <w:strike w:val="0"/>
        <w:dstrike w:val="0"/>
        <w:sz w:val="28"/>
        <w:szCs w:val="28"/>
      </w:rPr>
    </w:lvl>
    <w:lvl w:ilvl="1">
      <w:start w:val="1"/>
      <w:numFmt w:val="lowerLetter"/>
      <w:lvlText w:val="%2."/>
      <w:lvlJc w:val="left"/>
      <w:pPr>
        <w:ind w:left="-1111" w:hanging="360"/>
      </w:pPr>
      <w:rPr>
        <w:rFonts w:hint="default"/>
      </w:rPr>
    </w:lvl>
    <w:lvl w:ilvl="2">
      <w:start w:val="1"/>
      <w:numFmt w:val="lowerRoman"/>
      <w:lvlText w:val="%3."/>
      <w:lvlJc w:val="right"/>
      <w:pPr>
        <w:ind w:left="-391" w:hanging="180"/>
      </w:pPr>
      <w:rPr>
        <w:rFonts w:hint="default"/>
      </w:rPr>
    </w:lvl>
    <w:lvl w:ilvl="3">
      <w:start w:val="1"/>
      <w:numFmt w:val="decimal"/>
      <w:lvlText w:val="%4."/>
      <w:lvlJc w:val="left"/>
      <w:pPr>
        <w:ind w:left="329" w:hanging="360"/>
      </w:pPr>
      <w:rPr>
        <w:rFonts w:hint="default"/>
      </w:rPr>
    </w:lvl>
    <w:lvl w:ilvl="4">
      <w:start w:val="1"/>
      <w:numFmt w:val="lowerLetter"/>
      <w:lvlText w:val="%5."/>
      <w:lvlJc w:val="left"/>
      <w:pPr>
        <w:ind w:left="1049" w:hanging="360"/>
      </w:pPr>
      <w:rPr>
        <w:rFonts w:hint="default"/>
      </w:rPr>
    </w:lvl>
    <w:lvl w:ilvl="5">
      <w:start w:val="1"/>
      <w:numFmt w:val="lowerRoman"/>
      <w:lvlText w:val="%6."/>
      <w:lvlJc w:val="right"/>
      <w:pPr>
        <w:ind w:left="1769" w:hanging="180"/>
      </w:pPr>
      <w:rPr>
        <w:rFonts w:hint="default"/>
      </w:rPr>
    </w:lvl>
    <w:lvl w:ilvl="6">
      <w:start w:val="1"/>
      <w:numFmt w:val="decimal"/>
      <w:lvlText w:val="%7."/>
      <w:lvlJc w:val="left"/>
      <w:pPr>
        <w:ind w:left="2489" w:hanging="360"/>
      </w:pPr>
      <w:rPr>
        <w:rFonts w:hint="default"/>
      </w:rPr>
    </w:lvl>
    <w:lvl w:ilvl="7">
      <w:start w:val="1"/>
      <w:numFmt w:val="lowerLetter"/>
      <w:lvlText w:val="%8."/>
      <w:lvlJc w:val="left"/>
      <w:pPr>
        <w:ind w:left="3209" w:hanging="360"/>
      </w:pPr>
      <w:rPr>
        <w:rFonts w:hint="default"/>
      </w:rPr>
    </w:lvl>
    <w:lvl w:ilvl="8">
      <w:start w:val="1"/>
      <w:numFmt w:val="lowerRoman"/>
      <w:lvlText w:val="%9."/>
      <w:lvlJc w:val="right"/>
      <w:pPr>
        <w:ind w:left="3929" w:hanging="180"/>
      </w:pPr>
      <w:rPr>
        <w:rFonts w:hint="default"/>
      </w:rPr>
    </w:lvl>
  </w:abstractNum>
  <w:abstractNum w:abstractNumId="187" w15:restartNumberingAfterBreak="0">
    <w:nsid w:val="631E3C53"/>
    <w:multiLevelType w:val="hybridMultilevel"/>
    <w:tmpl w:val="998AD448"/>
    <w:lvl w:ilvl="0" w:tplc="39FA807C">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8" w15:restartNumberingAfterBreak="0">
    <w:nsid w:val="636D0870"/>
    <w:multiLevelType w:val="hybridMultilevel"/>
    <w:tmpl w:val="693A385A"/>
    <w:lvl w:ilvl="0" w:tplc="8E2E2582">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9" w15:restartNumberingAfterBreak="0">
    <w:nsid w:val="642C2924"/>
    <w:multiLevelType w:val="multilevel"/>
    <w:tmpl w:val="FEE65CDA"/>
    <w:lvl w:ilvl="0">
      <w:start w:val="1"/>
      <w:numFmt w:val="decimal"/>
      <w:lvlText w:val="%1)"/>
      <w:lvlJc w:val="left"/>
      <w:pPr>
        <w:ind w:left="1070" w:hanging="360"/>
      </w:pPr>
      <w:rPr>
        <w:rFonts w:hint="default"/>
        <w:b w:val="0"/>
        <w:bCs w:val="0"/>
        <w:strike w:val="0"/>
        <w:dstrike w:val="0"/>
        <w:sz w:val="28"/>
        <w:szCs w:val="28"/>
      </w:rPr>
    </w:lvl>
    <w:lvl w:ilvl="1">
      <w:start w:val="1"/>
      <w:numFmt w:val="lowerLetter"/>
      <w:lvlText w:val="%2."/>
      <w:lvlJc w:val="left"/>
      <w:pPr>
        <w:ind w:left="-828" w:hanging="360"/>
      </w:pPr>
      <w:rPr>
        <w:rFonts w:hint="default"/>
      </w:rPr>
    </w:lvl>
    <w:lvl w:ilvl="2">
      <w:start w:val="1"/>
      <w:numFmt w:val="lowerRoman"/>
      <w:lvlText w:val="%3."/>
      <w:lvlJc w:val="right"/>
      <w:pPr>
        <w:ind w:left="-108" w:hanging="180"/>
      </w:pPr>
      <w:rPr>
        <w:rFonts w:hint="default"/>
      </w:rPr>
    </w:lvl>
    <w:lvl w:ilvl="3">
      <w:start w:val="1"/>
      <w:numFmt w:val="decimal"/>
      <w:lvlText w:val="%4."/>
      <w:lvlJc w:val="left"/>
      <w:pPr>
        <w:ind w:left="612" w:hanging="360"/>
      </w:pPr>
      <w:rPr>
        <w:rFonts w:hint="default"/>
      </w:rPr>
    </w:lvl>
    <w:lvl w:ilvl="4">
      <w:start w:val="1"/>
      <w:numFmt w:val="lowerLetter"/>
      <w:lvlText w:val="%5."/>
      <w:lvlJc w:val="left"/>
      <w:pPr>
        <w:ind w:left="1332" w:hanging="360"/>
      </w:pPr>
      <w:rPr>
        <w:rFonts w:hint="default"/>
      </w:rPr>
    </w:lvl>
    <w:lvl w:ilvl="5">
      <w:start w:val="1"/>
      <w:numFmt w:val="lowerRoman"/>
      <w:lvlText w:val="%6."/>
      <w:lvlJc w:val="right"/>
      <w:pPr>
        <w:ind w:left="2052" w:hanging="180"/>
      </w:pPr>
      <w:rPr>
        <w:rFonts w:hint="default"/>
      </w:rPr>
    </w:lvl>
    <w:lvl w:ilvl="6">
      <w:start w:val="1"/>
      <w:numFmt w:val="decimal"/>
      <w:lvlText w:val="%7."/>
      <w:lvlJc w:val="left"/>
      <w:pPr>
        <w:ind w:left="2772" w:hanging="360"/>
      </w:pPr>
      <w:rPr>
        <w:rFonts w:hint="default"/>
      </w:rPr>
    </w:lvl>
    <w:lvl w:ilvl="7">
      <w:start w:val="1"/>
      <w:numFmt w:val="lowerLetter"/>
      <w:lvlText w:val="%8."/>
      <w:lvlJc w:val="left"/>
      <w:pPr>
        <w:ind w:left="3492" w:hanging="360"/>
      </w:pPr>
      <w:rPr>
        <w:rFonts w:hint="default"/>
      </w:rPr>
    </w:lvl>
    <w:lvl w:ilvl="8">
      <w:start w:val="1"/>
      <w:numFmt w:val="lowerRoman"/>
      <w:lvlText w:val="%9."/>
      <w:lvlJc w:val="right"/>
      <w:pPr>
        <w:ind w:left="4212" w:hanging="180"/>
      </w:pPr>
      <w:rPr>
        <w:rFonts w:hint="default"/>
      </w:rPr>
    </w:lvl>
  </w:abstractNum>
  <w:abstractNum w:abstractNumId="190" w15:restartNumberingAfterBreak="0">
    <w:nsid w:val="649737A8"/>
    <w:multiLevelType w:val="hybridMultilevel"/>
    <w:tmpl w:val="23D03D42"/>
    <w:lvl w:ilvl="0" w:tplc="A2484036">
      <w:start w:val="27"/>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1" w15:restartNumberingAfterBreak="0">
    <w:nsid w:val="65BA506B"/>
    <w:multiLevelType w:val="hybridMultilevel"/>
    <w:tmpl w:val="C98ED26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2" w15:restartNumberingAfterBreak="0">
    <w:nsid w:val="66116004"/>
    <w:multiLevelType w:val="hybridMultilevel"/>
    <w:tmpl w:val="70C83D70"/>
    <w:lvl w:ilvl="0" w:tplc="6018E06A">
      <w:start w:val="5"/>
      <w:numFmt w:val="upperRoman"/>
      <w:lvlText w:val="%1."/>
      <w:lvlJc w:val="left"/>
      <w:pPr>
        <w:ind w:left="1637"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3" w15:restartNumberingAfterBreak="0">
    <w:nsid w:val="66981E63"/>
    <w:multiLevelType w:val="hybridMultilevel"/>
    <w:tmpl w:val="38D24BCE"/>
    <w:lvl w:ilvl="0" w:tplc="AE22F0DE">
      <w:start w:val="1"/>
      <w:numFmt w:val="decimal"/>
      <w:suff w:val="space"/>
      <w:lvlText w:val="%1)"/>
      <w:lvlJc w:val="left"/>
      <w:pPr>
        <w:ind w:left="1069"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4" w15:restartNumberingAfterBreak="0">
    <w:nsid w:val="66D548C4"/>
    <w:multiLevelType w:val="hybridMultilevel"/>
    <w:tmpl w:val="D64E2BDC"/>
    <w:lvl w:ilvl="0" w:tplc="1FB2691C">
      <w:start w:val="1"/>
      <w:numFmt w:val="decimal"/>
      <w:suff w:val="space"/>
      <w:lvlText w:val="%1)"/>
      <w:lvlJc w:val="left"/>
      <w:pPr>
        <w:ind w:left="29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5" w15:restartNumberingAfterBreak="0">
    <w:nsid w:val="67380A48"/>
    <w:multiLevelType w:val="hybridMultilevel"/>
    <w:tmpl w:val="AC7A7794"/>
    <w:lvl w:ilvl="0" w:tplc="DCC8A676">
      <w:start w:val="180"/>
      <w:numFmt w:val="decimal"/>
      <w:lvlText w:val="%1."/>
      <w:lvlJc w:val="left"/>
      <w:pPr>
        <w:ind w:left="885" w:hanging="52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6" w15:restartNumberingAfterBreak="0">
    <w:nsid w:val="67642B37"/>
    <w:multiLevelType w:val="hybridMultilevel"/>
    <w:tmpl w:val="600E95DA"/>
    <w:lvl w:ilvl="0" w:tplc="04220011">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7" w15:restartNumberingAfterBreak="0">
    <w:nsid w:val="67B676DF"/>
    <w:multiLevelType w:val="hybridMultilevel"/>
    <w:tmpl w:val="920EAC9E"/>
    <w:lvl w:ilvl="0" w:tplc="2474E598">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8" w15:restartNumberingAfterBreak="0">
    <w:nsid w:val="69122084"/>
    <w:multiLevelType w:val="hybridMultilevel"/>
    <w:tmpl w:val="D69EE986"/>
    <w:lvl w:ilvl="0" w:tplc="029C6A5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9" w15:restartNumberingAfterBreak="0">
    <w:nsid w:val="69331D2E"/>
    <w:multiLevelType w:val="hybridMultilevel"/>
    <w:tmpl w:val="AE0EE784"/>
    <w:lvl w:ilvl="0" w:tplc="D1D6890A">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0" w15:restartNumberingAfterBreak="0">
    <w:nsid w:val="69634EBF"/>
    <w:multiLevelType w:val="hybridMultilevel"/>
    <w:tmpl w:val="09184B12"/>
    <w:lvl w:ilvl="0" w:tplc="A8FA0AF8">
      <w:start w:val="2"/>
      <w:numFmt w:val="upperRoman"/>
      <w:suff w:val="space"/>
      <w:lvlText w:val="%1."/>
      <w:lvlJc w:val="left"/>
      <w:pPr>
        <w:ind w:left="1069"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1" w15:restartNumberingAfterBreak="0">
    <w:nsid w:val="6A645104"/>
    <w:multiLevelType w:val="hybridMultilevel"/>
    <w:tmpl w:val="5CCA1A22"/>
    <w:lvl w:ilvl="0" w:tplc="68260B3C">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2" w15:restartNumberingAfterBreak="0">
    <w:nsid w:val="6A727410"/>
    <w:multiLevelType w:val="hybridMultilevel"/>
    <w:tmpl w:val="83E6AAEE"/>
    <w:lvl w:ilvl="0" w:tplc="04220011">
      <w:start w:val="1"/>
      <w:numFmt w:val="decimal"/>
      <w:lvlText w:val="%1)"/>
      <w:lvlJc w:val="left"/>
      <w:pPr>
        <w:ind w:left="1790" w:hanging="360"/>
      </w:pPr>
    </w:lvl>
    <w:lvl w:ilvl="1" w:tplc="04220019" w:tentative="1">
      <w:start w:val="1"/>
      <w:numFmt w:val="lowerLetter"/>
      <w:lvlText w:val="%2."/>
      <w:lvlJc w:val="left"/>
      <w:pPr>
        <w:ind w:left="2510" w:hanging="360"/>
      </w:pPr>
    </w:lvl>
    <w:lvl w:ilvl="2" w:tplc="0422001B" w:tentative="1">
      <w:start w:val="1"/>
      <w:numFmt w:val="lowerRoman"/>
      <w:lvlText w:val="%3."/>
      <w:lvlJc w:val="right"/>
      <w:pPr>
        <w:ind w:left="3230" w:hanging="180"/>
      </w:pPr>
    </w:lvl>
    <w:lvl w:ilvl="3" w:tplc="0422000F" w:tentative="1">
      <w:start w:val="1"/>
      <w:numFmt w:val="decimal"/>
      <w:lvlText w:val="%4."/>
      <w:lvlJc w:val="left"/>
      <w:pPr>
        <w:ind w:left="3950" w:hanging="360"/>
      </w:pPr>
    </w:lvl>
    <w:lvl w:ilvl="4" w:tplc="04220019" w:tentative="1">
      <w:start w:val="1"/>
      <w:numFmt w:val="lowerLetter"/>
      <w:lvlText w:val="%5."/>
      <w:lvlJc w:val="left"/>
      <w:pPr>
        <w:ind w:left="4670" w:hanging="360"/>
      </w:pPr>
    </w:lvl>
    <w:lvl w:ilvl="5" w:tplc="0422001B" w:tentative="1">
      <w:start w:val="1"/>
      <w:numFmt w:val="lowerRoman"/>
      <w:lvlText w:val="%6."/>
      <w:lvlJc w:val="right"/>
      <w:pPr>
        <w:ind w:left="5390" w:hanging="180"/>
      </w:pPr>
    </w:lvl>
    <w:lvl w:ilvl="6" w:tplc="0422000F" w:tentative="1">
      <w:start w:val="1"/>
      <w:numFmt w:val="decimal"/>
      <w:lvlText w:val="%7."/>
      <w:lvlJc w:val="left"/>
      <w:pPr>
        <w:ind w:left="6110" w:hanging="360"/>
      </w:pPr>
    </w:lvl>
    <w:lvl w:ilvl="7" w:tplc="04220019" w:tentative="1">
      <w:start w:val="1"/>
      <w:numFmt w:val="lowerLetter"/>
      <w:lvlText w:val="%8."/>
      <w:lvlJc w:val="left"/>
      <w:pPr>
        <w:ind w:left="6830" w:hanging="360"/>
      </w:pPr>
    </w:lvl>
    <w:lvl w:ilvl="8" w:tplc="0422001B" w:tentative="1">
      <w:start w:val="1"/>
      <w:numFmt w:val="lowerRoman"/>
      <w:lvlText w:val="%9."/>
      <w:lvlJc w:val="right"/>
      <w:pPr>
        <w:ind w:left="7550" w:hanging="180"/>
      </w:pPr>
    </w:lvl>
  </w:abstractNum>
  <w:abstractNum w:abstractNumId="203" w15:restartNumberingAfterBreak="0">
    <w:nsid w:val="6B06084A"/>
    <w:multiLevelType w:val="hybridMultilevel"/>
    <w:tmpl w:val="1FE2646E"/>
    <w:lvl w:ilvl="0" w:tplc="906C2B80">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4" w15:restartNumberingAfterBreak="0">
    <w:nsid w:val="6C6B0477"/>
    <w:multiLevelType w:val="hybridMultilevel"/>
    <w:tmpl w:val="F4EA4F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5" w15:restartNumberingAfterBreak="0">
    <w:nsid w:val="6C75075E"/>
    <w:multiLevelType w:val="hybridMultilevel"/>
    <w:tmpl w:val="E8964DD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6" w15:restartNumberingAfterBreak="0">
    <w:nsid w:val="6E521D54"/>
    <w:multiLevelType w:val="hybridMultilevel"/>
    <w:tmpl w:val="AE14C4CC"/>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7" w15:restartNumberingAfterBreak="0">
    <w:nsid w:val="6EC30DCE"/>
    <w:multiLevelType w:val="hybridMultilevel"/>
    <w:tmpl w:val="7936ADC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8" w15:restartNumberingAfterBreak="0">
    <w:nsid w:val="6ECE3103"/>
    <w:multiLevelType w:val="hybridMultilevel"/>
    <w:tmpl w:val="26FCE7A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9" w15:restartNumberingAfterBreak="0">
    <w:nsid w:val="6FCC2BEC"/>
    <w:multiLevelType w:val="hybridMultilevel"/>
    <w:tmpl w:val="61BCEDE8"/>
    <w:lvl w:ilvl="0" w:tplc="1868C8E4">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0" w15:restartNumberingAfterBreak="0">
    <w:nsid w:val="711C0E0C"/>
    <w:multiLevelType w:val="hybridMultilevel"/>
    <w:tmpl w:val="0E32DF22"/>
    <w:lvl w:ilvl="0" w:tplc="04220011">
      <w:start w:val="1"/>
      <w:numFmt w:val="decimal"/>
      <w:lvlText w:val="%1)"/>
      <w:lvlJc w:val="left"/>
      <w:pPr>
        <w:ind w:left="2345" w:hanging="360"/>
      </w:pPr>
      <w:rPr>
        <w:rFonts w:hint="default"/>
        <w:b w:val="0"/>
        <w:color w:val="auto"/>
      </w:rPr>
    </w:lvl>
    <w:lvl w:ilvl="1" w:tplc="152C77F2">
      <w:start w:val="1"/>
      <w:numFmt w:val="decimal"/>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1" w15:restartNumberingAfterBreak="0">
    <w:nsid w:val="71964D93"/>
    <w:multiLevelType w:val="hybridMultilevel"/>
    <w:tmpl w:val="1AA6CA3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2" w15:restartNumberingAfterBreak="0">
    <w:nsid w:val="71CB4F53"/>
    <w:multiLevelType w:val="hybridMultilevel"/>
    <w:tmpl w:val="09184B12"/>
    <w:lvl w:ilvl="0" w:tplc="A8FA0AF8">
      <w:start w:val="2"/>
      <w:numFmt w:val="upperRoman"/>
      <w:suff w:val="space"/>
      <w:lvlText w:val="%1."/>
      <w:lvlJc w:val="left"/>
      <w:pPr>
        <w:ind w:left="1069"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3" w15:restartNumberingAfterBreak="0">
    <w:nsid w:val="71E8315F"/>
    <w:multiLevelType w:val="hybridMultilevel"/>
    <w:tmpl w:val="2A10FE7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4" w15:restartNumberingAfterBreak="0">
    <w:nsid w:val="71EA67C2"/>
    <w:multiLevelType w:val="hybridMultilevel"/>
    <w:tmpl w:val="AE86E1F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5" w15:restartNumberingAfterBreak="0">
    <w:nsid w:val="721A13EF"/>
    <w:multiLevelType w:val="hybridMultilevel"/>
    <w:tmpl w:val="8702C14E"/>
    <w:lvl w:ilvl="0" w:tplc="479E0A74">
      <w:start w:val="213"/>
      <w:numFmt w:val="decimal"/>
      <w:lvlText w:val="%1."/>
      <w:lvlJc w:val="left"/>
      <w:pPr>
        <w:ind w:left="885" w:hanging="52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6" w15:restartNumberingAfterBreak="0">
    <w:nsid w:val="72F7485C"/>
    <w:multiLevelType w:val="hybridMultilevel"/>
    <w:tmpl w:val="9A02D220"/>
    <w:lvl w:ilvl="0" w:tplc="A536A94E">
      <w:start w:val="1"/>
      <w:numFmt w:val="decimal"/>
      <w:suff w:val="space"/>
      <w:lvlText w:val="%1)"/>
      <w:lvlJc w:val="left"/>
      <w:pPr>
        <w:ind w:left="1353"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7" w15:restartNumberingAfterBreak="0">
    <w:nsid w:val="735B3E7A"/>
    <w:multiLevelType w:val="hybridMultilevel"/>
    <w:tmpl w:val="242ABA22"/>
    <w:lvl w:ilvl="0" w:tplc="212AA9F2">
      <w:start w:val="1"/>
      <w:numFmt w:val="decimal"/>
      <w:suff w:val="space"/>
      <w:lvlText w:val="%1)"/>
      <w:lvlJc w:val="left"/>
      <w:pPr>
        <w:ind w:left="1353"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8" w15:restartNumberingAfterBreak="0">
    <w:nsid w:val="739612DD"/>
    <w:multiLevelType w:val="hybridMultilevel"/>
    <w:tmpl w:val="936E52D8"/>
    <w:lvl w:ilvl="0" w:tplc="9B64CCC8">
      <w:start w:val="1"/>
      <w:numFmt w:val="decimal"/>
      <w:suff w:val="space"/>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9" w15:restartNumberingAfterBreak="0">
    <w:nsid w:val="74151052"/>
    <w:multiLevelType w:val="multilevel"/>
    <w:tmpl w:val="CCC2B852"/>
    <w:lvl w:ilvl="0">
      <w:start w:val="1"/>
      <w:numFmt w:val="decimal"/>
      <w:suff w:val="space"/>
      <w:lvlText w:val="%1)"/>
      <w:lvlJc w:val="left"/>
      <w:pPr>
        <w:ind w:left="1211" w:hanging="360"/>
      </w:pPr>
      <w:rPr>
        <w:rFonts w:hint="default"/>
        <w:b w:val="0"/>
        <w:bCs w:val="0"/>
        <w:strike w:val="0"/>
        <w:dstrike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0" w15:restartNumberingAfterBreak="0">
    <w:nsid w:val="74EF40DB"/>
    <w:multiLevelType w:val="hybridMultilevel"/>
    <w:tmpl w:val="4DD40DAC"/>
    <w:lvl w:ilvl="0" w:tplc="0CE2A0F4">
      <w:start w:val="1"/>
      <w:numFmt w:val="decimal"/>
      <w:suff w:val="space"/>
      <w:lvlText w:val="%1)"/>
      <w:lvlJc w:val="left"/>
      <w:pPr>
        <w:ind w:left="1353"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1" w15:restartNumberingAfterBreak="0">
    <w:nsid w:val="7501717A"/>
    <w:multiLevelType w:val="hybridMultilevel"/>
    <w:tmpl w:val="8B641C04"/>
    <w:lvl w:ilvl="0" w:tplc="E14C9E0A">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2" w15:restartNumberingAfterBreak="0">
    <w:nsid w:val="751F6E29"/>
    <w:multiLevelType w:val="hybridMultilevel"/>
    <w:tmpl w:val="76DEB304"/>
    <w:lvl w:ilvl="0" w:tplc="9EDE1FA6">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3" w15:restartNumberingAfterBreak="0">
    <w:nsid w:val="751F7737"/>
    <w:multiLevelType w:val="hybridMultilevel"/>
    <w:tmpl w:val="E4E25358"/>
    <w:lvl w:ilvl="0" w:tplc="A28AFE1A">
      <w:start w:val="1"/>
      <w:numFmt w:val="decimal"/>
      <w:suff w:val="space"/>
      <w:lvlText w:val="%1)"/>
      <w:lvlJc w:val="left"/>
      <w:pPr>
        <w:ind w:left="7165"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4" w15:restartNumberingAfterBreak="0">
    <w:nsid w:val="76004165"/>
    <w:multiLevelType w:val="hybridMultilevel"/>
    <w:tmpl w:val="1CD80EB2"/>
    <w:lvl w:ilvl="0" w:tplc="31DE6BAC">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5" w15:restartNumberingAfterBreak="0">
    <w:nsid w:val="76131067"/>
    <w:multiLevelType w:val="hybridMultilevel"/>
    <w:tmpl w:val="C05C023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6" w15:restartNumberingAfterBreak="0">
    <w:nsid w:val="76805D2A"/>
    <w:multiLevelType w:val="hybridMultilevel"/>
    <w:tmpl w:val="A74C84E0"/>
    <w:lvl w:ilvl="0" w:tplc="0EA88408">
      <w:start w:val="1"/>
      <w:numFmt w:val="decimal"/>
      <w:lvlText w:val="%1."/>
      <w:lvlJc w:val="left"/>
      <w:pPr>
        <w:ind w:left="1353" w:hanging="360"/>
      </w:pPr>
      <w:rPr>
        <w:rFonts w:hint="default"/>
        <w:b w:val="0"/>
        <w:strike w:val="0"/>
        <w:color w:val="auto"/>
        <w:sz w:val="28"/>
        <w:szCs w:val="28"/>
      </w:rPr>
    </w:lvl>
    <w:lvl w:ilvl="1" w:tplc="152C77F2">
      <w:start w:val="1"/>
      <w:numFmt w:val="decimal"/>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7" w15:restartNumberingAfterBreak="0">
    <w:nsid w:val="774D05F7"/>
    <w:multiLevelType w:val="hybridMultilevel"/>
    <w:tmpl w:val="2AFA2A92"/>
    <w:lvl w:ilvl="0" w:tplc="04220011">
      <w:start w:val="1"/>
      <w:numFmt w:val="decimal"/>
      <w:lvlText w:val="%1)"/>
      <w:lvlJc w:val="left"/>
      <w:pPr>
        <w:ind w:left="720" w:hanging="360"/>
      </w:pPr>
    </w:lvl>
    <w:lvl w:ilvl="1" w:tplc="0138176E">
      <w:start w:val="1"/>
      <w:numFmt w:val="decimal"/>
      <w:suff w:val="space"/>
      <w:lvlText w:val="%2)"/>
      <w:lvlJc w:val="left"/>
      <w:pPr>
        <w:ind w:left="1353"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8" w15:restartNumberingAfterBreak="0">
    <w:nsid w:val="778C78D4"/>
    <w:multiLevelType w:val="hybridMultilevel"/>
    <w:tmpl w:val="64941B6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9" w15:restartNumberingAfterBreak="0">
    <w:nsid w:val="78262780"/>
    <w:multiLevelType w:val="hybridMultilevel"/>
    <w:tmpl w:val="6E46FBC8"/>
    <w:lvl w:ilvl="0" w:tplc="A3520636">
      <w:start w:val="1"/>
      <w:numFmt w:val="decimal"/>
      <w:suff w:val="space"/>
      <w:lvlText w:val="%1."/>
      <w:lvlJc w:val="left"/>
      <w:pPr>
        <w:ind w:left="1353" w:hanging="360"/>
      </w:pPr>
      <w:rPr>
        <w:rFonts w:ascii="Times New Roman" w:hAnsi="Times New Roman" w:cs="Times New Roman" w:hint="default"/>
        <w:b w:val="0"/>
        <w:sz w:val="28"/>
      </w:rPr>
    </w:lvl>
    <w:lvl w:ilvl="1" w:tplc="04090019">
      <w:start w:val="1"/>
      <w:numFmt w:val="lowerLetter"/>
      <w:lvlText w:val="%2."/>
      <w:lvlJc w:val="left"/>
      <w:pPr>
        <w:ind w:left="2154" w:hanging="360"/>
      </w:pPr>
    </w:lvl>
    <w:lvl w:ilvl="2" w:tplc="83DCEE6C">
      <w:start w:val="1"/>
      <w:numFmt w:val="decimal"/>
      <w:lvlText w:val="%3)"/>
      <w:lvlJc w:val="left"/>
      <w:pPr>
        <w:ind w:left="3126" w:hanging="432"/>
      </w:pPr>
      <w:rPr>
        <w:rFonts w:hint="default"/>
      </w:r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30" w15:restartNumberingAfterBreak="0">
    <w:nsid w:val="78732490"/>
    <w:multiLevelType w:val="hybridMultilevel"/>
    <w:tmpl w:val="2CF66140"/>
    <w:lvl w:ilvl="0" w:tplc="A3520636">
      <w:start w:val="1"/>
      <w:numFmt w:val="decimal"/>
      <w:suff w:val="space"/>
      <w:lvlText w:val="%1."/>
      <w:lvlJc w:val="left"/>
      <w:pPr>
        <w:ind w:left="1353" w:hanging="360"/>
      </w:pPr>
      <w:rPr>
        <w:rFonts w:ascii="Times New Roman" w:hAnsi="Times New Roman" w:cs="Times New Roman" w:hint="default"/>
        <w:b w:val="0"/>
        <w:sz w:val="28"/>
      </w:rPr>
    </w:lvl>
    <w:lvl w:ilvl="1" w:tplc="04090019">
      <w:start w:val="1"/>
      <w:numFmt w:val="lowerLetter"/>
      <w:lvlText w:val="%2."/>
      <w:lvlJc w:val="left"/>
      <w:pPr>
        <w:ind w:left="2154" w:hanging="360"/>
      </w:pPr>
    </w:lvl>
    <w:lvl w:ilvl="2" w:tplc="83DCEE6C">
      <w:start w:val="1"/>
      <w:numFmt w:val="decimal"/>
      <w:lvlText w:val="%3)"/>
      <w:lvlJc w:val="left"/>
      <w:pPr>
        <w:ind w:left="3126" w:hanging="432"/>
      </w:pPr>
      <w:rPr>
        <w:rFonts w:hint="default"/>
      </w:r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31" w15:restartNumberingAfterBreak="0">
    <w:nsid w:val="78D67FFB"/>
    <w:multiLevelType w:val="hybridMultilevel"/>
    <w:tmpl w:val="B6EC30D8"/>
    <w:lvl w:ilvl="0" w:tplc="A1B42794">
      <w:start w:val="4"/>
      <w:numFmt w:val="upperRoman"/>
      <w:suff w:val="space"/>
      <w:lvlText w:val="%1."/>
      <w:lvlJc w:val="left"/>
      <w:pPr>
        <w:ind w:left="1353"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2" w15:restartNumberingAfterBreak="0">
    <w:nsid w:val="792F64AD"/>
    <w:multiLevelType w:val="hybridMultilevel"/>
    <w:tmpl w:val="30DA812C"/>
    <w:lvl w:ilvl="0" w:tplc="04220011">
      <w:start w:val="1"/>
      <w:numFmt w:val="decimal"/>
      <w:lvlText w:val="%1)"/>
      <w:lvlJc w:val="left"/>
      <w:pPr>
        <w:ind w:left="2345" w:hanging="360"/>
      </w:pPr>
      <w:rPr>
        <w:rFonts w:hint="default"/>
        <w:b w:val="0"/>
        <w:color w:val="auto"/>
      </w:rPr>
    </w:lvl>
    <w:lvl w:ilvl="1" w:tplc="152C77F2">
      <w:start w:val="1"/>
      <w:numFmt w:val="decimal"/>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3" w15:restartNumberingAfterBreak="0">
    <w:nsid w:val="79AA4B11"/>
    <w:multiLevelType w:val="hybridMultilevel"/>
    <w:tmpl w:val="E8CEDE14"/>
    <w:lvl w:ilvl="0" w:tplc="4DB4640E">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4" w15:restartNumberingAfterBreak="0">
    <w:nsid w:val="79B578FF"/>
    <w:multiLevelType w:val="hybridMultilevel"/>
    <w:tmpl w:val="4518F9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5" w15:restartNumberingAfterBreak="0">
    <w:nsid w:val="7A363A83"/>
    <w:multiLevelType w:val="hybridMultilevel"/>
    <w:tmpl w:val="EECCC72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6" w15:restartNumberingAfterBreak="0">
    <w:nsid w:val="7B9559B4"/>
    <w:multiLevelType w:val="hybridMultilevel"/>
    <w:tmpl w:val="AC40B57A"/>
    <w:lvl w:ilvl="0" w:tplc="EBA2314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37" w15:restartNumberingAfterBreak="0">
    <w:nsid w:val="7BB1003C"/>
    <w:multiLevelType w:val="hybridMultilevel"/>
    <w:tmpl w:val="7556F432"/>
    <w:lvl w:ilvl="0" w:tplc="0422000F">
      <w:start w:val="1"/>
      <w:numFmt w:val="decimal"/>
      <w:lvlText w:val="%1."/>
      <w:lvlJc w:val="left"/>
      <w:pPr>
        <w:ind w:left="2771"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8" w15:restartNumberingAfterBreak="0">
    <w:nsid w:val="7C662BF4"/>
    <w:multiLevelType w:val="hybridMultilevel"/>
    <w:tmpl w:val="3C1C77D6"/>
    <w:lvl w:ilvl="0" w:tplc="29D6510A">
      <w:start w:val="1"/>
      <w:numFmt w:val="decimal"/>
      <w:suff w:val="space"/>
      <w:lvlText w:val="%1)"/>
      <w:lvlJc w:val="left"/>
      <w:pPr>
        <w:ind w:left="1069"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9" w15:restartNumberingAfterBreak="0">
    <w:nsid w:val="7CC03687"/>
    <w:multiLevelType w:val="hybridMultilevel"/>
    <w:tmpl w:val="CA72FCB0"/>
    <w:lvl w:ilvl="0" w:tplc="5E462DA0">
      <w:start w:val="1"/>
      <w:numFmt w:val="decimal"/>
      <w:suff w:val="space"/>
      <w:lvlText w:val="%1)"/>
      <w:lvlJc w:val="left"/>
      <w:pPr>
        <w:ind w:left="72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0" w15:restartNumberingAfterBreak="0">
    <w:nsid w:val="7D7E2934"/>
    <w:multiLevelType w:val="hybridMultilevel"/>
    <w:tmpl w:val="F306EB4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1" w15:restartNumberingAfterBreak="0">
    <w:nsid w:val="7E491CA3"/>
    <w:multiLevelType w:val="hybridMultilevel"/>
    <w:tmpl w:val="F7145952"/>
    <w:lvl w:ilvl="0" w:tplc="5E0C4900">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2" w15:restartNumberingAfterBreak="0">
    <w:nsid w:val="7E670786"/>
    <w:multiLevelType w:val="hybridMultilevel"/>
    <w:tmpl w:val="B37873A4"/>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3" w15:restartNumberingAfterBreak="0">
    <w:nsid w:val="7E6E255E"/>
    <w:multiLevelType w:val="hybridMultilevel"/>
    <w:tmpl w:val="7DDE3A5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4" w15:restartNumberingAfterBreak="0">
    <w:nsid w:val="7EE15E2C"/>
    <w:multiLevelType w:val="hybridMultilevel"/>
    <w:tmpl w:val="E4E25358"/>
    <w:lvl w:ilvl="0" w:tplc="A28AFE1A">
      <w:start w:val="1"/>
      <w:numFmt w:val="decimal"/>
      <w:suff w:val="space"/>
      <w:lvlText w:val="%1)"/>
      <w:lvlJc w:val="left"/>
      <w:pPr>
        <w:ind w:left="7165"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7"/>
  </w:num>
  <w:num w:numId="2">
    <w:abstractNumId w:val="122"/>
  </w:num>
  <w:num w:numId="3">
    <w:abstractNumId w:val="82"/>
  </w:num>
  <w:num w:numId="4">
    <w:abstractNumId w:val="30"/>
  </w:num>
  <w:num w:numId="5">
    <w:abstractNumId w:val="200"/>
  </w:num>
  <w:num w:numId="6">
    <w:abstractNumId w:val="66"/>
  </w:num>
  <w:num w:numId="7">
    <w:abstractNumId w:val="192"/>
  </w:num>
  <w:num w:numId="8">
    <w:abstractNumId w:val="152"/>
  </w:num>
  <w:num w:numId="9">
    <w:abstractNumId w:val="154"/>
  </w:num>
  <w:num w:numId="10">
    <w:abstractNumId w:val="72"/>
  </w:num>
  <w:num w:numId="11">
    <w:abstractNumId w:val="170"/>
  </w:num>
  <w:num w:numId="12">
    <w:abstractNumId w:val="11"/>
  </w:num>
  <w:num w:numId="13">
    <w:abstractNumId w:val="76"/>
  </w:num>
  <w:num w:numId="14">
    <w:abstractNumId w:val="202"/>
  </w:num>
  <w:num w:numId="15">
    <w:abstractNumId w:val="94"/>
  </w:num>
  <w:num w:numId="16">
    <w:abstractNumId w:val="164"/>
  </w:num>
  <w:num w:numId="17">
    <w:abstractNumId w:val="106"/>
  </w:num>
  <w:num w:numId="18">
    <w:abstractNumId w:val="233"/>
  </w:num>
  <w:num w:numId="19">
    <w:abstractNumId w:val="188"/>
  </w:num>
  <w:num w:numId="20">
    <w:abstractNumId w:val="149"/>
  </w:num>
  <w:num w:numId="21">
    <w:abstractNumId w:val="203"/>
  </w:num>
  <w:num w:numId="22">
    <w:abstractNumId w:val="1"/>
  </w:num>
  <w:num w:numId="23">
    <w:abstractNumId w:val="158"/>
  </w:num>
  <w:num w:numId="24">
    <w:abstractNumId w:val="44"/>
  </w:num>
  <w:num w:numId="25">
    <w:abstractNumId w:val="133"/>
  </w:num>
  <w:num w:numId="26">
    <w:abstractNumId w:val="52"/>
  </w:num>
  <w:num w:numId="27">
    <w:abstractNumId w:val="130"/>
  </w:num>
  <w:num w:numId="28">
    <w:abstractNumId w:val="216"/>
  </w:num>
  <w:num w:numId="29">
    <w:abstractNumId w:val="39"/>
  </w:num>
  <w:num w:numId="30">
    <w:abstractNumId w:val="105"/>
  </w:num>
  <w:num w:numId="31">
    <w:abstractNumId w:val="92"/>
  </w:num>
  <w:num w:numId="32">
    <w:abstractNumId w:val="56"/>
  </w:num>
  <w:num w:numId="33">
    <w:abstractNumId w:val="70"/>
  </w:num>
  <w:num w:numId="34">
    <w:abstractNumId w:val="222"/>
  </w:num>
  <w:num w:numId="35">
    <w:abstractNumId w:val="33"/>
  </w:num>
  <w:num w:numId="36">
    <w:abstractNumId w:val="73"/>
  </w:num>
  <w:num w:numId="37">
    <w:abstractNumId w:val="31"/>
  </w:num>
  <w:num w:numId="38">
    <w:abstractNumId w:val="182"/>
  </w:num>
  <w:num w:numId="39">
    <w:abstractNumId w:val="136"/>
  </w:num>
  <w:num w:numId="40">
    <w:abstractNumId w:val="243"/>
  </w:num>
  <w:num w:numId="41">
    <w:abstractNumId w:val="209"/>
  </w:num>
  <w:num w:numId="42">
    <w:abstractNumId w:val="100"/>
  </w:num>
  <w:num w:numId="43">
    <w:abstractNumId w:val="86"/>
  </w:num>
  <w:num w:numId="44">
    <w:abstractNumId w:val="13"/>
  </w:num>
  <w:num w:numId="45">
    <w:abstractNumId w:val="199"/>
  </w:num>
  <w:num w:numId="46">
    <w:abstractNumId w:val="58"/>
  </w:num>
  <w:num w:numId="47">
    <w:abstractNumId w:val="123"/>
  </w:num>
  <w:num w:numId="48">
    <w:abstractNumId w:val="204"/>
  </w:num>
  <w:num w:numId="49">
    <w:abstractNumId w:val="25"/>
  </w:num>
  <w:num w:numId="50">
    <w:abstractNumId w:val="144"/>
  </w:num>
  <w:num w:numId="51">
    <w:abstractNumId w:val="110"/>
  </w:num>
  <w:num w:numId="52">
    <w:abstractNumId w:val="183"/>
  </w:num>
  <w:num w:numId="53">
    <w:abstractNumId w:val="68"/>
  </w:num>
  <w:num w:numId="54">
    <w:abstractNumId w:val="88"/>
  </w:num>
  <w:num w:numId="55">
    <w:abstractNumId w:val="180"/>
  </w:num>
  <w:num w:numId="56">
    <w:abstractNumId w:val="139"/>
  </w:num>
  <w:num w:numId="57">
    <w:abstractNumId w:val="37"/>
  </w:num>
  <w:num w:numId="58">
    <w:abstractNumId w:val="147"/>
  </w:num>
  <w:num w:numId="59">
    <w:abstractNumId w:val="41"/>
  </w:num>
  <w:num w:numId="60">
    <w:abstractNumId w:val="14"/>
  </w:num>
  <w:num w:numId="61">
    <w:abstractNumId w:val="167"/>
  </w:num>
  <w:num w:numId="62">
    <w:abstractNumId w:val="32"/>
  </w:num>
  <w:num w:numId="63">
    <w:abstractNumId w:val="171"/>
  </w:num>
  <w:num w:numId="64">
    <w:abstractNumId w:val="225"/>
  </w:num>
  <w:num w:numId="65">
    <w:abstractNumId w:val="35"/>
  </w:num>
  <w:num w:numId="66">
    <w:abstractNumId w:val="174"/>
  </w:num>
  <w:num w:numId="67">
    <w:abstractNumId w:val="157"/>
  </w:num>
  <w:num w:numId="68">
    <w:abstractNumId w:val="36"/>
  </w:num>
  <w:num w:numId="69">
    <w:abstractNumId w:val="187"/>
  </w:num>
  <w:num w:numId="70">
    <w:abstractNumId w:val="173"/>
  </w:num>
  <w:num w:numId="71">
    <w:abstractNumId w:val="197"/>
  </w:num>
  <w:num w:numId="72">
    <w:abstractNumId w:val="146"/>
  </w:num>
  <w:num w:numId="73">
    <w:abstractNumId w:val="224"/>
  </w:num>
  <w:num w:numId="74">
    <w:abstractNumId w:val="53"/>
  </w:num>
  <w:num w:numId="75">
    <w:abstractNumId w:val="145"/>
  </w:num>
  <w:num w:numId="76">
    <w:abstractNumId w:val="21"/>
  </w:num>
  <w:num w:numId="77">
    <w:abstractNumId w:val="75"/>
  </w:num>
  <w:num w:numId="78">
    <w:abstractNumId w:val="185"/>
  </w:num>
  <w:num w:numId="79">
    <w:abstractNumId w:val="156"/>
  </w:num>
  <w:num w:numId="80">
    <w:abstractNumId w:val="138"/>
  </w:num>
  <w:num w:numId="81">
    <w:abstractNumId w:val="91"/>
  </w:num>
  <w:num w:numId="82">
    <w:abstractNumId w:val="168"/>
  </w:num>
  <w:num w:numId="83">
    <w:abstractNumId w:val="163"/>
  </w:num>
  <w:num w:numId="84">
    <w:abstractNumId w:val="221"/>
  </w:num>
  <w:num w:numId="85">
    <w:abstractNumId w:val="155"/>
  </w:num>
  <w:num w:numId="86">
    <w:abstractNumId w:val="51"/>
  </w:num>
  <w:num w:numId="87">
    <w:abstractNumId w:val="12"/>
  </w:num>
  <w:num w:numId="88">
    <w:abstractNumId w:val="186"/>
  </w:num>
  <w:num w:numId="89">
    <w:abstractNumId w:val="90"/>
  </w:num>
  <w:num w:numId="90">
    <w:abstractNumId w:val="219"/>
  </w:num>
  <w:num w:numId="91">
    <w:abstractNumId w:val="116"/>
  </w:num>
  <w:num w:numId="92">
    <w:abstractNumId w:val="117"/>
  </w:num>
  <w:num w:numId="93">
    <w:abstractNumId w:val="121"/>
  </w:num>
  <w:num w:numId="94">
    <w:abstractNumId w:val="159"/>
  </w:num>
  <w:num w:numId="95">
    <w:abstractNumId w:val="79"/>
  </w:num>
  <w:num w:numId="96">
    <w:abstractNumId w:val="67"/>
  </w:num>
  <w:num w:numId="97">
    <w:abstractNumId w:val="101"/>
  </w:num>
  <w:num w:numId="98">
    <w:abstractNumId w:val="191"/>
  </w:num>
  <w:num w:numId="99">
    <w:abstractNumId w:val="227"/>
  </w:num>
  <w:num w:numId="100">
    <w:abstractNumId w:val="29"/>
  </w:num>
  <w:num w:numId="101">
    <w:abstractNumId w:val="61"/>
  </w:num>
  <w:num w:numId="10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9"/>
  </w:num>
  <w:num w:numId="108">
    <w:abstractNumId w:val="169"/>
  </w:num>
  <w:num w:numId="109">
    <w:abstractNumId w:val="71"/>
  </w:num>
  <w:num w:numId="110">
    <w:abstractNumId w:val="64"/>
  </w:num>
  <w:num w:numId="111">
    <w:abstractNumId w:val="3"/>
  </w:num>
  <w:num w:numId="112">
    <w:abstractNumId w:val="235"/>
  </w:num>
  <w:num w:numId="113">
    <w:abstractNumId w:val="125"/>
  </w:num>
  <w:num w:numId="114">
    <w:abstractNumId w:val="113"/>
  </w:num>
  <w:num w:numId="115">
    <w:abstractNumId w:val="112"/>
  </w:num>
  <w:num w:numId="116">
    <w:abstractNumId w:val="17"/>
  </w:num>
  <w:num w:numId="117">
    <w:abstractNumId w:val="27"/>
  </w:num>
  <w:num w:numId="118">
    <w:abstractNumId w:val="60"/>
  </w:num>
  <w:num w:numId="119">
    <w:abstractNumId w:val="140"/>
  </w:num>
  <w:num w:numId="120">
    <w:abstractNumId w:val="43"/>
  </w:num>
  <w:num w:numId="121">
    <w:abstractNumId w:val="142"/>
  </w:num>
  <w:num w:numId="122">
    <w:abstractNumId w:val="234"/>
  </w:num>
  <w:num w:numId="123">
    <w:abstractNumId w:val="148"/>
  </w:num>
  <w:num w:numId="124">
    <w:abstractNumId w:val="34"/>
  </w:num>
  <w:num w:numId="125">
    <w:abstractNumId w:val="141"/>
  </w:num>
  <w:num w:numId="126">
    <w:abstractNumId w:val="74"/>
  </w:num>
  <w:num w:numId="127">
    <w:abstractNumId w:val="214"/>
  </w:num>
  <w:num w:numId="128">
    <w:abstractNumId w:val="115"/>
  </w:num>
  <w:num w:numId="129">
    <w:abstractNumId w:val="131"/>
  </w:num>
  <w:num w:numId="130">
    <w:abstractNumId w:val="162"/>
  </w:num>
  <w:num w:numId="131">
    <w:abstractNumId w:val="239"/>
  </w:num>
  <w:num w:numId="132">
    <w:abstractNumId w:val="96"/>
  </w:num>
  <w:num w:numId="133">
    <w:abstractNumId w:val="65"/>
  </w:num>
  <w:num w:numId="134">
    <w:abstractNumId w:val="165"/>
  </w:num>
  <w:num w:numId="135">
    <w:abstractNumId w:val="189"/>
  </w:num>
  <w:num w:numId="136">
    <w:abstractNumId w:val="8"/>
  </w:num>
  <w:num w:numId="137">
    <w:abstractNumId w:val="0"/>
  </w:num>
  <w:num w:numId="138">
    <w:abstractNumId w:val="15"/>
  </w:num>
  <w:num w:numId="139">
    <w:abstractNumId w:val="210"/>
  </w:num>
  <w:num w:numId="140">
    <w:abstractNumId w:val="232"/>
  </w:num>
  <w:num w:numId="141">
    <w:abstractNumId w:val="213"/>
  </w:num>
  <w:num w:numId="142">
    <w:abstractNumId w:val="150"/>
  </w:num>
  <w:num w:numId="143">
    <w:abstractNumId w:val="109"/>
  </w:num>
  <w:num w:numId="144">
    <w:abstractNumId w:val="57"/>
  </w:num>
  <w:num w:numId="145">
    <w:abstractNumId w:val="19"/>
  </w:num>
  <w:num w:numId="146">
    <w:abstractNumId w:val="172"/>
  </w:num>
  <w:num w:numId="147">
    <w:abstractNumId w:val="2"/>
  </w:num>
  <w:num w:numId="148">
    <w:abstractNumId w:val="83"/>
  </w:num>
  <w:num w:numId="149">
    <w:abstractNumId w:val="241"/>
  </w:num>
  <w:num w:numId="150">
    <w:abstractNumId w:val="62"/>
  </w:num>
  <w:num w:numId="151">
    <w:abstractNumId w:val="23"/>
  </w:num>
  <w:num w:numId="152">
    <w:abstractNumId w:val="20"/>
  </w:num>
  <w:num w:numId="153">
    <w:abstractNumId w:val="201"/>
  </w:num>
  <w:num w:numId="154">
    <w:abstractNumId w:val="220"/>
  </w:num>
  <w:num w:numId="155">
    <w:abstractNumId w:val="124"/>
  </w:num>
  <w:num w:numId="156">
    <w:abstractNumId w:val="28"/>
  </w:num>
  <w:num w:numId="157">
    <w:abstractNumId w:val="176"/>
  </w:num>
  <w:num w:numId="158">
    <w:abstractNumId w:val="93"/>
  </w:num>
  <w:num w:numId="159">
    <w:abstractNumId w:val="118"/>
  </w:num>
  <w:num w:numId="160">
    <w:abstractNumId w:val="228"/>
  </w:num>
  <w:num w:numId="161">
    <w:abstractNumId w:val="24"/>
  </w:num>
  <w:num w:numId="162">
    <w:abstractNumId w:val="129"/>
  </w:num>
  <w:num w:numId="1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78"/>
  </w:num>
  <w:num w:numId="166">
    <w:abstractNumId w:val="217"/>
  </w:num>
  <w:num w:numId="167">
    <w:abstractNumId w:val="166"/>
  </w:num>
  <w:num w:numId="168">
    <w:abstractNumId w:val="190"/>
  </w:num>
  <w:num w:numId="169">
    <w:abstractNumId w:val="42"/>
  </w:num>
  <w:num w:numId="170">
    <w:abstractNumId w:val="206"/>
  </w:num>
  <w:num w:numId="171">
    <w:abstractNumId w:val="103"/>
  </w:num>
  <w:num w:numId="172">
    <w:abstractNumId w:val="69"/>
  </w:num>
  <w:num w:numId="173">
    <w:abstractNumId w:val="22"/>
  </w:num>
  <w:num w:numId="174">
    <w:abstractNumId w:val="89"/>
  </w:num>
  <w:num w:numId="175">
    <w:abstractNumId w:val="63"/>
  </w:num>
  <w:num w:numId="176">
    <w:abstractNumId w:val="231"/>
  </w:num>
  <w:num w:numId="177">
    <w:abstractNumId w:val="59"/>
  </w:num>
  <w:num w:numId="178">
    <w:abstractNumId w:val="126"/>
  </w:num>
  <w:num w:numId="179">
    <w:abstractNumId w:val="107"/>
  </w:num>
  <w:num w:numId="180">
    <w:abstractNumId w:val="7"/>
  </w:num>
  <w:num w:numId="181">
    <w:abstractNumId w:val="50"/>
  </w:num>
  <w:num w:numId="182">
    <w:abstractNumId w:val="85"/>
  </w:num>
  <w:num w:numId="183">
    <w:abstractNumId w:val="120"/>
  </w:num>
  <w:num w:numId="184">
    <w:abstractNumId w:val="6"/>
  </w:num>
  <w:num w:numId="185">
    <w:abstractNumId w:val="135"/>
  </w:num>
  <w:num w:numId="186">
    <w:abstractNumId w:val="237"/>
  </w:num>
  <w:num w:numId="187">
    <w:abstractNumId w:val="97"/>
  </w:num>
  <w:num w:numId="188">
    <w:abstractNumId w:val="205"/>
  </w:num>
  <w:num w:numId="189">
    <w:abstractNumId w:val="77"/>
  </w:num>
  <w:num w:numId="190">
    <w:abstractNumId w:val="211"/>
  </w:num>
  <w:num w:numId="191">
    <w:abstractNumId w:val="4"/>
  </w:num>
  <w:num w:numId="192">
    <w:abstractNumId w:val="127"/>
  </w:num>
  <w:num w:numId="193">
    <w:abstractNumId w:val="104"/>
  </w:num>
  <w:num w:numId="194">
    <w:abstractNumId w:val="132"/>
  </w:num>
  <w:num w:numId="195">
    <w:abstractNumId w:val="184"/>
  </w:num>
  <w:num w:numId="196">
    <w:abstractNumId w:val="102"/>
  </w:num>
  <w:num w:numId="197">
    <w:abstractNumId w:val="55"/>
  </w:num>
  <w:num w:numId="198">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87"/>
  </w:num>
  <w:num w:numId="201">
    <w:abstractNumId w:val="240"/>
  </w:num>
  <w:num w:numId="202">
    <w:abstractNumId w:val="80"/>
  </w:num>
  <w:num w:numId="203">
    <w:abstractNumId w:val="84"/>
  </w:num>
  <w:num w:numId="204">
    <w:abstractNumId w:val="193"/>
  </w:num>
  <w:num w:numId="205">
    <w:abstractNumId w:val="48"/>
  </w:num>
  <w:num w:numId="206">
    <w:abstractNumId w:val="98"/>
  </w:num>
  <w:num w:numId="207">
    <w:abstractNumId w:val="26"/>
  </w:num>
  <w:num w:numId="208">
    <w:abstractNumId w:val="218"/>
  </w:num>
  <w:num w:numId="209">
    <w:abstractNumId w:val="179"/>
  </w:num>
  <w:num w:numId="210">
    <w:abstractNumId w:val="223"/>
  </w:num>
  <w:num w:numId="211">
    <w:abstractNumId w:val="95"/>
  </w:num>
  <w:num w:numId="212">
    <w:abstractNumId w:val="128"/>
  </w:num>
  <w:num w:numId="213">
    <w:abstractNumId w:val="137"/>
  </w:num>
  <w:num w:numId="214">
    <w:abstractNumId w:val="226"/>
  </w:num>
  <w:num w:numId="21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98"/>
  </w:num>
  <w:num w:numId="217">
    <w:abstractNumId w:val="108"/>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14"/>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9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81"/>
  </w:num>
  <w:num w:numId="221">
    <w:abstractNumId w:val="134"/>
  </w:num>
  <w:num w:numId="222">
    <w:abstractNumId w:val="195"/>
  </w:num>
  <w:num w:numId="223">
    <w:abstractNumId w:val="215"/>
  </w:num>
  <w:num w:numId="224">
    <w:abstractNumId w:val="161"/>
  </w:num>
  <w:num w:numId="225">
    <w:abstractNumId w:val="111"/>
  </w:num>
  <w:num w:numId="226">
    <w:abstractNumId w:val="244"/>
  </w:num>
  <w:num w:numId="227">
    <w:abstractNumId w:val="151"/>
  </w:num>
  <w:num w:numId="228">
    <w:abstractNumId w:val="236"/>
  </w:num>
  <w:num w:numId="229">
    <w:abstractNumId w:val="175"/>
  </w:num>
  <w:num w:numId="230">
    <w:abstractNumId w:val="143"/>
  </w:num>
  <w:num w:numId="231">
    <w:abstractNumId w:val="242"/>
  </w:num>
  <w:num w:numId="232">
    <w:abstractNumId w:val="40"/>
  </w:num>
  <w:num w:numId="233">
    <w:abstractNumId w:val="119"/>
  </w:num>
  <w:num w:numId="234">
    <w:abstractNumId w:val="47"/>
  </w:num>
  <w:num w:numId="235">
    <w:abstractNumId w:val="178"/>
  </w:num>
  <w:num w:numId="236">
    <w:abstractNumId w:val="49"/>
  </w:num>
  <w:num w:numId="237">
    <w:abstractNumId w:val="212"/>
  </w:num>
  <w:num w:numId="238">
    <w:abstractNumId w:val="54"/>
  </w:num>
  <w:num w:numId="239">
    <w:abstractNumId w:val="16"/>
  </w:num>
  <w:num w:numId="2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3"/>
  </w:num>
  <w:num w:numId="242">
    <w:abstractNumId w:val="230"/>
  </w:num>
  <w:num w:numId="243">
    <w:abstractNumId w:val="9"/>
  </w:num>
  <w:num w:numId="244">
    <w:abstractNumId w:val="10"/>
  </w:num>
  <w:num w:numId="245">
    <w:abstractNumId w:val="81"/>
  </w:num>
  <w:num w:numId="246">
    <w:abstractNumId w:val="229"/>
  </w:num>
  <w:num w:numId="247">
    <w:abstractNumId w:val="238"/>
  </w:num>
  <w:num w:numId="248">
    <w:abstractNumId w:val="160"/>
  </w:num>
  <w:num w:numId="249">
    <w:abstractNumId w:val="38"/>
  </w:num>
  <w:num w:numId="250">
    <w:abstractNumId w:val="207"/>
  </w:num>
  <w:num w:numId="251">
    <w:abstractNumId w:val="194"/>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FE"/>
    <w:rsid w:val="000002B3"/>
    <w:rsid w:val="000002D9"/>
    <w:rsid w:val="00000547"/>
    <w:rsid w:val="0000069E"/>
    <w:rsid w:val="000006F1"/>
    <w:rsid w:val="00000CF3"/>
    <w:rsid w:val="0000109F"/>
    <w:rsid w:val="00001192"/>
    <w:rsid w:val="00001627"/>
    <w:rsid w:val="00001D53"/>
    <w:rsid w:val="00002266"/>
    <w:rsid w:val="000025F5"/>
    <w:rsid w:val="00002815"/>
    <w:rsid w:val="000029CE"/>
    <w:rsid w:val="00003A8F"/>
    <w:rsid w:val="00003E00"/>
    <w:rsid w:val="00003EAB"/>
    <w:rsid w:val="00003F5B"/>
    <w:rsid w:val="000041DF"/>
    <w:rsid w:val="0000423E"/>
    <w:rsid w:val="000042A2"/>
    <w:rsid w:val="00004829"/>
    <w:rsid w:val="0000497D"/>
    <w:rsid w:val="00004A03"/>
    <w:rsid w:val="00004DAA"/>
    <w:rsid w:val="00004EF3"/>
    <w:rsid w:val="0000502A"/>
    <w:rsid w:val="000051C7"/>
    <w:rsid w:val="00005935"/>
    <w:rsid w:val="00005EA9"/>
    <w:rsid w:val="000064A9"/>
    <w:rsid w:val="0000680B"/>
    <w:rsid w:val="0000699A"/>
    <w:rsid w:val="00006D78"/>
    <w:rsid w:val="00007C14"/>
    <w:rsid w:val="0001023A"/>
    <w:rsid w:val="0001025E"/>
    <w:rsid w:val="00010AD5"/>
    <w:rsid w:val="00010F6B"/>
    <w:rsid w:val="000114D2"/>
    <w:rsid w:val="0001153E"/>
    <w:rsid w:val="00011F89"/>
    <w:rsid w:val="000120EF"/>
    <w:rsid w:val="00012583"/>
    <w:rsid w:val="000126DF"/>
    <w:rsid w:val="00012BF4"/>
    <w:rsid w:val="00013F6C"/>
    <w:rsid w:val="0001400A"/>
    <w:rsid w:val="00014223"/>
    <w:rsid w:val="0001437C"/>
    <w:rsid w:val="00014504"/>
    <w:rsid w:val="00014A10"/>
    <w:rsid w:val="00014F61"/>
    <w:rsid w:val="00015080"/>
    <w:rsid w:val="00015248"/>
    <w:rsid w:val="000156D2"/>
    <w:rsid w:val="0001580C"/>
    <w:rsid w:val="00015A1B"/>
    <w:rsid w:val="00015D3C"/>
    <w:rsid w:val="00016BE9"/>
    <w:rsid w:val="00016F95"/>
    <w:rsid w:val="0001701A"/>
    <w:rsid w:val="0001760D"/>
    <w:rsid w:val="00017923"/>
    <w:rsid w:val="000179B5"/>
    <w:rsid w:val="00017C29"/>
    <w:rsid w:val="00020325"/>
    <w:rsid w:val="000203D4"/>
    <w:rsid w:val="000204F8"/>
    <w:rsid w:val="000207AD"/>
    <w:rsid w:val="00020853"/>
    <w:rsid w:val="00020A28"/>
    <w:rsid w:val="000218F1"/>
    <w:rsid w:val="00021B28"/>
    <w:rsid w:val="00022C29"/>
    <w:rsid w:val="00022EB3"/>
    <w:rsid w:val="00023278"/>
    <w:rsid w:val="00023293"/>
    <w:rsid w:val="00023C92"/>
    <w:rsid w:val="00023F55"/>
    <w:rsid w:val="00024220"/>
    <w:rsid w:val="0002439A"/>
    <w:rsid w:val="000243D1"/>
    <w:rsid w:val="00024A55"/>
    <w:rsid w:val="00025A8A"/>
    <w:rsid w:val="00025AB1"/>
    <w:rsid w:val="00025C30"/>
    <w:rsid w:val="00026042"/>
    <w:rsid w:val="00026488"/>
    <w:rsid w:val="0002659C"/>
    <w:rsid w:val="0002665A"/>
    <w:rsid w:val="00026C7F"/>
    <w:rsid w:val="00027370"/>
    <w:rsid w:val="0002776B"/>
    <w:rsid w:val="00027B56"/>
    <w:rsid w:val="00027C3D"/>
    <w:rsid w:val="00030252"/>
    <w:rsid w:val="0003030C"/>
    <w:rsid w:val="00030B1B"/>
    <w:rsid w:val="00030F4D"/>
    <w:rsid w:val="00031141"/>
    <w:rsid w:val="000311B3"/>
    <w:rsid w:val="00031309"/>
    <w:rsid w:val="0003132B"/>
    <w:rsid w:val="00031885"/>
    <w:rsid w:val="00031ACA"/>
    <w:rsid w:val="00031B44"/>
    <w:rsid w:val="00031C46"/>
    <w:rsid w:val="00031D9D"/>
    <w:rsid w:val="00031F61"/>
    <w:rsid w:val="00032197"/>
    <w:rsid w:val="000322F2"/>
    <w:rsid w:val="000324AE"/>
    <w:rsid w:val="00032512"/>
    <w:rsid w:val="0003269B"/>
    <w:rsid w:val="000326DE"/>
    <w:rsid w:val="00032B8D"/>
    <w:rsid w:val="00033109"/>
    <w:rsid w:val="000336A6"/>
    <w:rsid w:val="00033BBE"/>
    <w:rsid w:val="00033F2F"/>
    <w:rsid w:val="000340DA"/>
    <w:rsid w:val="0003441E"/>
    <w:rsid w:val="00034607"/>
    <w:rsid w:val="000346A1"/>
    <w:rsid w:val="00034CAB"/>
    <w:rsid w:val="00034FD8"/>
    <w:rsid w:val="00034FEE"/>
    <w:rsid w:val="000355D7"/>
    <w:rsid w:val="000357AC"/>
    <w:rsid w:val="00035DAD"/>
    <w:rsid w:val="00036056"/>
    <w:rsid w:val="000361DF"/>
    <w:rsid w:val="000367C8"/>
    <w:rsid w:val="00036C54"/>
    <w:rsid w:val="00036E4E"/>
    <w:rsid w:val="00036E9F"/>
    <w:rsid w:val="00036F10"/>
    <w:rsid w:val="000374A5"/>
    <w:rsid w:val="00037CAB"/>
    <w:rsid w:val="00037DB6"/>
    <w:rsid w:val="00037E83"/>
    <w:rsid w:val="000401AD"/>
    <w:rsid w:val="00040EAC"/>
    <w:rsid w:val="0004108F"/>
    <w:rsid w:val="000410E5"/>
    <w:rsid w:val="00041758"/>
    <w:rsid w:val="00041A73"/>
    <w:rsid w:val="00041D24"/>
    <w:rsid w:val="00041DC3"/>
    <w:rsid w:val="000421EE"/>
    <w:rsid w:val="000422FF"/>
    <w:rsid w:val="00042576"/>
    <w:rsid w:val="000426D7"/>
    <w:rsid w:val="00042996"/>
    <w:rsid w:val="00042F89"/>
    <w:rsid w:val="00043054"/>
    <w:rsid w:val="00043139"/>
    <w:rsid w:val="00043164"/>
    <w:rsid w:val="00043669"/>
    <w:rsid w:val="00043731"/>
    <w:rsid w:val="00043A6B"/>
    <w:rsid w:val="00043A93"/>
    <w:rsid w:val="00043AB3"/>
    <w:rsid w:val="00043E13"/>
    <w:rsid w:val="00043F39"/>
    <w:rsid w:val="0004405B"/>
    <w:rsid w:val="00044496"/>
    <w:rsid w:val="00044901"/>
    <w:rsid w:val="00044C6D"/>
    <w:rsid w:val="00044DAD"/>
    <w:rsid w:val="00044E5B"/>
    <w:rsid w:val="00045169"/>
    <w:rsid w:val="00045673"/>
    <w:rsid w:val="00045C37"/>
    <w:rsid w:val="00045E18"/>
    <w:rsid w:val="0004608F"/>
    <w:rsid w:val="000467C4"/>
    <w:rsid w:val="00046A5E"/>
    <w:rsid w:val="00046B34"/>
    <w:rsid w:val="000470B1"/>
    <w:rsid w:val="0004756A"/>
    <w:rsid w:val="00047A27"/>
    <w:rsid w:val="00047CBE"/>
    <w:rsid w:val="00050014"/>
    <w:rsid w:val="000501EB"/>
    <w:rsid w:val="00050573"/>
    <w:rsid w:val="00050656"/>
    <w:rsid w:val="00050E11"/>
    <w:rsid w:val="000511A6"/>
    <w:rsid w:val="000514C3"/>
    <w:rsid w:val="00051EC4"/>
    <w:rsid w:val="00052054"/>
    <w:rsid w:val="000521F8"/>
    <w:rsid w:val="0005226A"/>
    <w:rsid w:val="000525D4"/>
    <w:rsid w:val="0005270F"/>
    <w:rsid w:val="00052D5E"/>
    <w:rsid w:val="000537A7"/>
    <w:rsid w:val="000537AB"/>
    <w:rsid w:val="00053C1E"/>
    <w:rsid w:val="00053C66"/>
    <w:rsid w:val="0005432E"/>
    <w:rsid w:val="00054348"/>
    <w:rsid w:val="00054608"/>
    <w:rsid w:val="00054D49"/>
    <w:rsid w:val="00055155"/>
    <w:rsid w:val="000551B9"/>
    <w:rsid w:val="00055571"/>
    <w:rsid w:val="00055CE0"/>
    <w:rsid w:val="00055E04"/>
    <w:rsid w:val="00055FBF"/>
    <w:rsid w:val="00056132"/>
    <w:rsid w:val="00056277"/>
    <w:rsid w:val="000565EA"/>
    <w:rsid w:val="000566B9"/>
    <w:rsid w:val="00056708"/>
    <w:rsid w:val="00056D52"/>
    <w:rsid w:val="00056E43"/>
    <w:rsid w:val="0005751C"/>
    <w:rsid w:val="000575FC"/>
    <w:rsid w:val="00057B7F"/>
    <w:rsid w:val="00057C9A"/>
    <w:rsid w:val="0006000B"/>
    <w:rsid w:val="0006017A"/>
    <w:rsid w:val="000608FD"/>
    <w:rsid w:val="00060E58"/>
    <w:rsid w:val="000611DC"/>
    <w:rsid w:val="000611FA"/>
    <w:rsid w:val="000615A2"/>
    <w:rsid w:val="000616CB"/>
    <w:rsid w:val="00061DC6"/>
    <w:rsid w:val="00062795"/>
    <w:rsid w:val="00062C96"/>
    <w:rsid w:val="000635B6"/>
    <w:rsid w:val="0006373C"/>
    <w:rsid w:val="00064068"/>
    <w:rsid w:val="0006431A"/>
    <w:rsid w:val="00064563"/>
    <w:rsid w:val="00064640"/>
    <w:rsid w:val="00064DD5"/>
    <w:rsid w:val="00064F8C"/>
    <w:rsid w:val="00064FF1"/>
    <w:rsid w:val="00065662"/>
    <w:rsid w:val="0006569A"/>
    <w:rsid w:val="00065713"/>
    <w:rsid w:val="000658AC"/>
    <w:rsid w:val="00065931"/>
    <w:rsid w:val="00065CB8"/>
    <w:rsid w:val="00066063"/>
    <w:rsid w:val="000661A1"/>
    <w:rsid w:val="000664F7"/>
    <w:rsid w:val="00066948"/>
    <w:rsid w:val="000670A2"/>
    <w:rsid w:val="0006715B"/>
    <w:rsid w:val="0006719B"/>
    <w:rsid w:val="00067278"/>
    <w:rsid w:val="000677CE"/>
    <w:rsid w:val="00067A0E"/>
    <w:rsid w:val="00067AEC"/>
    <w:rsid w:val="00067DB2"/>
    <w:rsid w:val="00067DC3"/>
    <w:rsid w:val="00067FBE"/>
    <w:rsid w:val="000700D8"/>
    <w:rsid w:val="00070269"/>
    <w:rsid w:val="000707A8"/>
    <w:rsid w:val="00070CAD"/>
    <w:rsid w:val="00070E4E"/>
    <w:rsid w:val="00070ED2"/>
    <w:rsid w:val="00071154"/>
    <w:rsid w:val="000712B8"/>
    <w:rsid w:val="000713D4"/>
    <w:rsid w:val="0007146F"/>
    <w:rsid w:val="00071AA4"/>
    <w:rsid w:val="0007239D"/>
    <w:rsid w:val="0007281D"/>
    <w:rsid w:val="000728C7"/>
    <w:rsid w:val="00072D90"/>
    <w:rsid w:val="00073120"/>
    <w:rsid w:val="000734D9"/>
    <w:rsid w:val="0007359E"/>
    <w:rsid w:val="00073BC0"/>
    <w:rsid w:val="00073C39"/>
    <w:rsid w:val="00073C60"/>
    <w:rsid w:val="00074195"/>
    <w:rsid w:val="0007423E"/>
    <w:rsid w:val="000744CC"/>
    <w:rsid w:val="000745B4"/>
    <w:rsid w:val="00074671"/>
    <w:rsid w:val="00074AD5"/>
    <w:rsid w:val="00074B4B"/>
    <w:rsid w:val="00074E73"/>
    <w:rsid w:val="0007535E"/>
    <w:rsid w:val="00075DBD"/>
    <w:rsid w:val="00076012"/>
    <w:rsid w:val="00076280"/>
    <w:rsid w:val="00076582"/>
    <w:rsid w:val="0007669F"/>
    <w:rsid w:val="000766B2"/>
    <w:rsid w:val="000766D2"/>
    <w:rsid w:val="0007684C"/>
    <w:rsid w:val="0007718B"/>
    <w:rsid w:val="000778F5"/>
    <w:rsid w:val="0007799A"/>
    <w:rsid w:val="00077ABB"/>
    <w:rsid w:val="00077CBF"/>
    <w:rsid w:val="0008023A"/>
    <w:rsid w:val="000805BF"/>
    <w:rsid w:val="00080865"/>
    <w:rsid w:val="00080A56"/>
    <w:rsid w:val="00080B06"/>
    <w:rsid w:val="0008111B"/>
    <w:rsid w:val="00081A38"/>
    <w:rsid w:val="00081CE2"/>
    <w:rsid w:val="000823EA"/>
    <w:rsid w:val="00082405"/>
    <w:rsid w:val="000829FF"/>
    <w:rsid w:val="00082ADD"/>
    <w:rsid w:val="00082B2D"/>
    <w:rsid w:val="00082D13"/>
    <w:rsid w:val="00083388"/>
    <w:rsid w:val="000833A7"/>
    <w:rsid w:val="0008368F"/>
    <w:rsid w:val="00083A77"/>
    <w:rsid w:val="00083D1D"/>
    <w:rsid w:val="00083E16"/>
    <w:rsid w:val="00083E3E"/>
    <w:rsid w:val="00083E89"/>
    <w:rsid w:val="00084084"/>
    <w:rsid w:val="00084139"/>
    <w:rsid w:val="00084443"/>
    <w:rsid w:val="0008448C"/>
    <w:rsid w:val="0008459F"/>
    <w:rsid w:val="00084757"/>
    <w:rsid w:val="0008476E"/>
    <w:rsid w:val="00084795"/>
    <w:rsid w:val="000849D8"/>
    <w:rsid w:val="000849DA"/>
    <w:rsid w:val="00084CF7"/>
    <w:rsid w:val="00085251"/>
    <w:rsid w:val="00085629"/>
    <w:rsid w:val="000857B3"/>
    <w:rsid w:val="00085D50"/>
    <w:rsid w:val="0008624D"/>
    <w:rsid w:val="00086783"/>
    <w:rsid w:val="00086AA2"/>
    <w:rsid w:val="00086CCF"/>
    <w:rsid w:val="00086D75"/>
    <w:rsid w:val="000870CC"/>
    <w:rsid w:val="0008782E"/>
    <w:rsid w:val="00087CA0"/>
    <w:rsid w:val="0009050C"/>
    <w:rsid w:val="00090D78"/>
    <w:rsid w:val="00090DC0"/>
    <w:rsid w:val="00091413"/>
    <w:rsid w:val="00091606"/>
    <w:rsid w:val="000916E0"/>
    <w:rsid w:val="0009180E"/>
    <w:rsid w:val="0009182F"/>
    <w:rsid w:val="00091A58"/>
    <w:rsid w:val="00091F50"/>
    <w:rsid w:val="0009235C"/>
    <w:rsid w:val="000924DB"/>
    <w:rsid w:val="00092A89"/>
    <w:rsid w:val="00092D55"/>
    <w:rsid w:val="00092F76"/>
    <w:rsid w:val="000931B6"/>
    <w:rsid w:val="00093329"/>
    <w:rsid w:val="000935DC"/>
    <w:rsid w:val="00093D9C"/>
    <w:rsid w:val="00094157"/>
    <w:rsid w:val="000943C7"/>
    <w:rsid w:val="00094ECF"/>
    <w:rsid w:val="00095330"/>
    <w:rsid w:val="000953B4"/>
    <w:rsid w:val="0009559D"/>
    <w:rsid w:val="00095867"/>
    <w:rsid w:val="00095CA1"/>
    <w:rsid w:val="00095E5F"/>
    <w:rsid w:val="000962BE"/>
    <w:rsid w:val="000962C4"/>
    <w:rsid w:val="0009707E"/>
    <w:rsid w:val="0009743A"/>
    <w:rsid w:val="000976A4"/>
    <w:rsid w:val="000977B1"/>
    <w:rsid w:val="00097AE6"/>
    <w:rsid w:val="000A0112"/>
    <w:rsid w:val="000A01CD"/>
    <w:rsid w:val="000A07B6"/>
    <w:rsid w:val="000A0EFB"/>
    <w:rsid w:val="000A12A6"/>
    <w:rsid w:val="000A12A8"/>
    <w:rsid w:val="000A1333"/>
    <w:rsid w:val="000A14B9"/>
    <w:rsid w:val="000A16BA"/>
    <w:rsid w:val="000A16DC"/>
    <w:rsid w:val="000A18E0"/>
    <w:rsid w:val="000A1B34"/>
    <w:rsid w:val="000A20EA"/>
    <w:rsid w:val="000A20FC"/>
    <w:rsid w:val="000A23B0"/>
    <w:rsid w:val="000A25AC"/>
    <w:rsid w:val="000A295E"/>
    <w:rsid w:val="000A2A27"/>
    <w:rsid w:val="000A2A53"/>
    <w:rsid w:val="000A2A75"/>
    <w:rsid w:val="000A301E"/>
    <w:rsid w:val="000A31E4"/>
    <w:rsid w:val="000A3B26"/>
    <w:rsid w:val="000A3D6F"/>
    <w:rsid w:val="000A3EC7"/>
    <w:rsid w:val="000A423B"/>
    <w:rsid w:val="000A44C6"/>
    <w:rsid w:val="000A44ED"/>
    <w:rsid w:val="000A463A"/>
    <w:rsid w:val="000A4F1F"/>
    <w:rsid w:val="000A5138"/>
    <w:rsid w:val="000A51F8"/>
    <w:rsid w:val="000A5313"/>
    <w:rsid w:val="000A54A9"/>
    <w:rsid w:val="000A5768"/>
    <w:rsid w:val="000A5922"/>
    <w:rsid w:val="000A5D4A"/>
    <w:rsid w:val="000A5E84"/>
    <w:rsid w:val="000A60AB"/>
    <w:rsid w:val="000A6246"/>
    <w:rsid w:val="000A63F8"/>
    <w:rsid w:val="000A66B8"/>
    <w:rsid w:val="000A6892"/>
    <w:rsid w:val="000A6FA4"/>
    <w:rsid w:val="000A713A"/>
    <w:rsid w:val="000A78F9"/>
    <w:rsid w:val="000A7B88"/>
    <w:rsid w:val="000B0065"/>
    <w:rsid w:val="000B0A92"/>
    <w:rsid w:val="000B0D76"/>
    <w:rsid w:val="000B0EA4"/>
    <w:rsid w:val="000B11E0"/>
    <w:rsid w:val="000B13EB"/>
    <w:rsid w:val="000B1468"/>
    <w:rsid w:val="000B186E"/>
    <w:rsid w:val="000B1B0A"/>
    <w:rsid w:val="000B1E7E"/>
    <w:rsid w:val="000B2030"/>
    <w:rsid w:val="000B21F0"/>
    <w:rsid w:val="000B2202"/>
    <w:rsid w:val="000B2381"/>
    <w:rsid w:val="000B3180"/>
    <w:rsid w:val="000B3234"/>
    <w:rsid w:val="000B3BD2"/>
    <w:rsid w:val="000B3DDE"/>
    <w:rsid w:val="000B5115"/>
    <w:rsid w:val="000B5776"/>
    <w:rsid w:val="000B636F"/>
    <w:rsid w:val="000B6934"/>
    <w:rsid w:val="000B6C23"/>
    <w:rsid w:val="000B7159"/>
    <w:rsid w:val="000B71E5"/>
    <w:rsid w:val="000B7321"/>
    <w:rsid w:val="000B7393"/>
    <w:rsid w:val="000B76EE"/>
    <w:rsid w:val="000B7CFC"/>
    <w:rsid w:val="000B7DF2"/>
    <w:rsid w:val="000C0623"/>
    <w:rsid w:val="000C0D3F"/>
    <w:rsid w:val="000C1537"/>
    <w:rsid w:val="000C1909"/>
    <w:rsid w:val="000C201A"/>
    <w:rsid w:val="000C2473"/>
    <w:rsid w:val="000C2492"/>
    <w:rsid w:val="000C259D"/>
    <w:rsid w:val="000C2673"/>
    <w:rsid w:val="000C27BC"/>
    <w:rsid w:val="000C27C6"/>
    <w:rsid w:val="000C27F1"/>
    <w:rsid w:val="000C2B4A"/>
    <w:rsid w:val="000C2C0C"/>
    <w:rsid w:val="000C2FC2"/>
    <w:rsid w:val="000C30C9"/>
    <w:rsid w:val="000C33A6"/>
    <w:rsid w:val="000C346F"/>
    <w:rsid w:val="000C3679"/>
    <w:rsid w:val="000C376B"/>
    <w:rsid w:val="000C3922"/>
    <w:rsid w:val="000C3B5C"/>
    <w:rsid w:val="000C3C05"/>
    <w:rsid w:val="000C42E7"/>
    <w:rsid w:val="000C43C5"/>
    <w:rsid w:val="000C442C"/>
    <w:rsid w:val="000C4434"/>
    <w:rsid w:val="000C4485"/>
    <w:rsid w:val="000C4714"/>
    <w:rsid w:val="000C48E9"/>
    <w:rsid w:val="000C48F5"/>
    <w:rsid w:val="000C48F6"/>
    <w:rsid w:val="000C4973"/>
    <w:rsid w:val="000C4AC2"/>
    <w:rsid w:val="000C4E1E"/>
    <w:rsid w:val="000C52B7"/>
    <w:rsid w:val="000C52D0"/>
    <w:rsid w:val="000C56E1"/>
    <w:rsid w:val="000C5B87"/>
    <w:rsid w:val="000C6065"/>
    <w:rsid w:val="000C6104"/>
    <w:rsid w:val="000C6483"/>
    <w:rsid w:val="000C64A8"/>
    <w:rsid w:val="000C778C"/>
    <w:rsid w:val="000C77CB"/>
    <w:rsid w:val="000C7C43"/>
    <w:rsid w:val="000C7FCA"/>
    <w:rsid w:val="000D00E6"/>
    <w:rsid w:val="000D0273"/>
    <w:rsid w:val="000D02A1"/>
    <w:rsid w:val="000D0385"/>
    <w:rsid w:val="000D07EA"/>
    <w:rsid w:val="000D09CD"/>
    <w:rsid w:val="000D0E0A"/>
    <w:rsid w:val="000D1308"/>
    <w:rsid w:val="000D18AD"/>
    <w:rsid w:val="000D19A4"/>
    <w:rsid w:val="000D1CB8"/>
    <w:rsid w:val="000D24D3"/>
    <w:rsid w:val="000D2972"/>
    <w:rsid w:val="000D2CCC"/>
    <w:rsid w:val="000D2FEA"/>
    <w:rsid w:val="000D327F"/>
    <w:rsid w:val="000D34A2"/>
    <w:rsid w:val="000D3547"/>
    <w:rsid w:val="000D37D2"/>
    <w:rsid w:val="000D3C20"/>
    <w:rsid w:val="000D3EFA"/>
    <w:rsid w:val="000D402E"/>
    <w:rsid w:val="000D431B"/>
    <w:rsid w:val="000D4339"/>
    <w:rsid w:val="000D4BDD"/>
    <w:rsid w:val="000D5990"/>
    <w:rsid w:val="000D5CA6"/>
    <w:rsid w:val="000D5CAA"/>
    <w:rsid w:val="000D69CB"/>
    <w:rsid w:val="000D6DE5"/>
    <w:rsid w:val="000D7085"/>
    <w:rsid w:val="000D78E9"/>
    <w:rsid w:val="000D79F2"/>
    <w:rsid w:val="000E0028"/>
    <w:rsid w:val="000E0123"/>
    <w:rsid w:val="000E01F5"/>
    <w:rsid w:val="000E0270"/>
    <w:rsid w:val="000E0297"/>
    <w:rsid w:val="000E076D"/>
    <w:rsid w:val="000E086A"/>
    <w:rsid w:val="000E0936"/>
    <w:rsid w:val="000E0A39"/>
    <w:rsid w:val="000E101D"/>
    <w:rsid w:val="000E11F8"/>
    <w:rsid w:val="000E136F"/>
    <w:rsid w:val="000E16AE"/>
    <w:rsid w:val="000E16D6"/>
    <w:rsid w:val="000E1DDA"/>
    <w:rsid w:val="000E1F80"/>
    <w:rsid w:val="000E206C"/>
    <w:rsid w:val="000E2316"/>
    <w:rsid w:val="000E348A"/>
    <w:rsid w:val="000E36D8"/>
    <w:rsid w:val="000E389D"/>
    <w:rsid w:val="000E38E8"/>
    <w:rsid w:val="000E3BF3"/>
    <w:rsid w:val="000E3F64"/>
    <w:rsid w:val="000E42BA"/>
    <w:rsid w:val="000E499A"/>
    <w:rsid w:val="000E4DC9"/>
    <w:rsid w:val="000E4E17"/>
    <w:rsid w:val="000E4F4B"/>
    <w:rsid w:val="000E518E"/>
    <w:rsid w:val="000E54EF"/>
    <w:rsid w:val="000E558C"/>
    <w:rsid w:val="000E57A6"/>
    <w:rsid w:val="000E5B7C"/>
    <w:rsid w:val="000E5B93"/>
    <w:rsid w:val="000E6160"/>
    <w:rsid w:val="000E63A2"/>
    <w:rsid w:val="000E6555"/>
    <w:rsid w:val="000E6CFF"/>
    <w:rsid w:val="000E759B"/>
    <w:rsid w:val="000E7BBE"/>
    <w:rsid w:val="000E7DFD"/>
    <w:rsid w:val="000F0442"/>
    <w:rsid w:val="000F1073"/>
    <w:rsid w:val="000F14CC"/>
    <w:rsid w:val="000F1647"/>
    <w:rsid w:val="000F16E6"/>
    <w:rsid w:val="000F1C07"/>
    <w:rsid w:val="000F1DC0"/>
    <w:rsid w:val="000F2383"/>
    <w:rsid w:val="000F28A0"/>
    <w:rsid w:val="000F2D10"/>
    <w:rsid w:val="000F2FA9"/>
    <w:rsid w:val="000F32C8"/>
    <w:rsid w:val="000F331E"/>
    <w:rsid w:val="000F34D6"/>
    <w:rsid w:val="000F3724"/>
    <w:rsid w:val="000F37A1"/>
    <w:rsid w:val="000F3A3F"/>
    <w:rsid w:val="000F3AEF"/>
    <w:rsid w:val="000F3D14"/>
    <w:rsid w:val="000F3D24"/>
    <w:rsid w:val="000F40C8"/>
    <w:rsid w:val="000F450F"/>
    <w:rsid w:val="000F4776"/>
    <w:rsid w:val="000F48BE"/>
    <w:rsid w:val="000F4907"/>
    <w:rsid w:val="000F4FF8"/>
    <w:rsid w:val="000F526A"/>
    <w:rsid w:val="000F547D"/>
    <w:rsid w:val="000F5A21"/>
    <w:rsid w:val="000F5A7A"/>
    <w:rsid w:val="000F6339"/>
    <w:rsid w:val="000F6900"/>
    <w:rsid w:val="000F6FB7"/>
    <w:rsid w:val="000F76DD"/>
    <w:rsid w:val="000F7782"/>
    <w:rsid w:val="000F7D6F"/>
    <w:rsid w:val="000F7DDB"/>
    <w:rsid w:val="001004A1"/>
    <w:rsid w:val="00100669"/>
    <w:rsid w:val="001008E5"/>
    <w:rsid w:val="00100E95"/>
    <w:rsid w:val="00100F21"/>
    <w:rsid w:val="0010119A"/>
    <w:rsid w:val="00101658"/>
    <w:rsid w:val="001016C2"/>
    <w:rsid w:val="00101858"/>
    <w:rsid w:val="001018A7"/>
    <w:rsid w:val="00101E74"/>
    <w:rsid w:val="0010279D"/>
    <w:rsid w:val="0010285F"/>
    <w:rsid w:val="00102861"/>
    <w:rsid w:val="00102A87"/>
    <w:rsid w:val="00102BD3"/>
    <w:rsid w:val="00102D13"/>
    <w:rsid w:val="00102FEE"/>
    <w:rsid w:val="00103055"/>
    <w:rsid w:val="00103520"/>
    <w:rsid w:val="00103AE5"/>
    <w:rsid w:val="00103CCA"/>
    <w:rsid w:val="00103E20"/>
    <w:rsid w:val="0010408F"/>
    <w:rsid w:val="00104289"/>
    <w:rsid w:val="00104763"/>
    <w:rsid w:val="001048A8"/>
    <w:rsid w:val="0010506F"/>
    <w:rsid w:val="0010542C"/>
    <w:rsid w:val="0010584F"/>
    <w:rsid w:val="00105D64"/>
    <w:rsid w:val="00105DD8"/>
    <w:rsid w:val="00105F10"/>
    <w:rsid w:val="00105FB7"/>
    <w:rsid w:val="001060B4"/>
    <w:rsid w:val="00106601"/>
    <w:rsid w:val="00106632"/>
    <w:rsid w:val="001066AF"/>
    <w:rsid w:val="00106DBB"/>
    <w:rsid w:val="0010703B"/>
    <w:rsid w:val="0010716E"/>
    <w:rsid w:val="0010733D"/>
    <w:rsid w:val="001074AD"/>
    <w:rsid w:val="001074D0"/>
    <w:rsid w:val="00107882"/>
    <w:rsid w:val="00107929"/>
    <w:rsid w:val="00107DF1"/>
    <w:rsid w:val="001103CA"/>
    <w:rsid w:val="001104BB"/>
    <w:rsid w:val="0011079D"/>
    <w:rsid w:val="001108AF"/>
    <w:rsid w:val="001108D5"/>
    <w:rsid w:val="001109CA"/>
    <w:rsid w:val="00110A64"/>
    <w:rsid w:val="00111322"/>
    <w:rsid w:val="00111592"/>
    <w:rsid w:val="0011175C"/>
    <w:rsid w:val="001119F6"/>
    <w:rsid w:val="00111A60"/>
    <w:rsid w:val="00111EA5"/>
    <w:rsid w:val="0011201A"/>
    <w:rsid w:val="00112108"/>
    <w:rsid w:val="00112142"/>
    <w:rsid w:val="001127D0"/>
    <w:rsid w:val="00113300"/>
    <w:rsid w:val="001139F0"/>
    <w:rsid w:val="0011452C"/>
    <w:rsid w:val="001146FC"/>
    <w:rsid w:val="00114E0E"/>
    <w:rsid w:val="00115145"/>
    <w:rsid w:val="00115387"/>
    <w:rsid w:val="0011550D"/>
    <w:rsid w:val="00115EBE"/>
    <w:rsid w:val="00116493"/>
    <w:rsid w:val="0011686C"/>
    <w:rsid w:val="00116F7A"/>
    <w:rsid w:val="00117005"/>
    <w:rsid w:val="00117489"/>
    <w:rsid w:val="00117702"/>
    <w:rsid w:val="00117AE6"/>
    <w:rsid w:val="00117B3F"/>
    <w:rsid w:val="00117C28"/>
    <w:rsid w:val="00117DD7"/>
    <w:rsid w:val="0012057D"/>
    <w:rsid w:val="001208AD"/>
    <w:rsid w:val="00120AEF"/>
    <w:rsid w:val="00120E07"/>
    <w:rsid w:val="0012105E"/>
    <w:rsid w:val="00121089"/>
    <w:rsid w:val="0012123E"/>
    <w:rsid w:val="00121748"/>
    <w:rsid w:val="001217FB"/>
    <w:rsid w:val="001223D9"/>
    <w:rsid w:val="00122839"/>
    <w:rsid w:val="0012308B"/>
    <w:rsid w:val="001230BD"/>
    <w:rsid w:val="001234A6"/>
    <w:rsid w:val="001238C5"/>
    <w:rsid w:val="001239C1"/>
    <w:rsid w:val="00123A6B"/>
    <w:rsid w:val="00123C6F"/>
    <w:rsid w:val="00123E6F"/>
    <w:rsid w:val="001241EE"/>
    <w:rsid w:val="001242B9"/>
    <w:rsid w:val="001249C8"/>
    <w:rsid w:val="00125082"/>
    <w:rsid w:val="00125268"/>
    <w:rsid w:val="0012596E"/>
    <w:rsid w:val="001259A3"/>
    <w:rsid w:val="00125AB7"/>
    <w:rsid w:val="00125B95"/>
    <w:rsid w:val="00125C52"/>
    <w:rsid w:val="00125E56"/>
    <w:rsid w:val="00126047"/>
    <w:rsid w:val="00126153"/>
    <w:rsid w:val="001262EC"/>
    <w:rsid w:val="001264F5"/>
    <w:rsid w:val="00126680"/>
    <w:rsid w:val="001269C2"/>
    <w:rsid w:val="00126A2B"/>
    <w:rsid w:val="00126B4F"/>
    <w:rsid w:val="001270F1"/>
    <w:rsid w:val="00127309"/>
    <w:rsid w:val="00127454"/>
    <w:rsid w:val="0012756D"/>
    <w:rsid w:val="00127F5B"/>
    <w:rsid w:val="001301DB"/>
    <w:rsid w:val="0013067B"/>
    <w:rsid w:val="00130E58"/>
    <w:rsid w:val="00130FA1"/>
    <w:rsid w:val="00131538"/>
    <w:rsid w:val="001319E5"/>
    <w:rsid w:val="00131C4B"/>
    <w:rsid w:val="00131F76"/>
    <w:rsid w:val="00132EB3"/>
    <w:rsid w:val="00133108"/>
    <w:rsid w:val="001332A5"/>
    <w:rsid w:val="0013337A"/>
    <w:rsid w:val="001334CF"/>
    <w:rsid w:val="0013389E"/>
    <w:rsid w:val="0013473D"/>
    <w:rsid w:val="00134828"/>
    <w:rsid w:val="00134B5F"/>
    <w:rsid w:val="00134B71"/>
    <w:rsid w:val="00134D5F"/>
    <w:rsid w:val="00134EB5"/>
    <w:rsid w:val="00134F92"/>
    <w:rsid w:val="0013512B"/>
    <w:rsid w:val="00135661"/>
    <w:rsid w:val="0013569E"/>
    <w:rsid w:val="00135A05"/>
    <w:rsid w:val="00135C0B"/>
    <w:rsid w:val="00135C93"/>
    <w:rsid w:val="00135D06"/>
    <w:rsid w:val="0013633B"/>
    <w:rsid w:val="001366B0"/>
    <w:rsid w:val="00136DEB"/>
    <w:rsid w:val="00136EB8"/>
    <w:rsid w:val="0013744D"/>
    <w:rsid w:val="001375F1"/>
    <w:rsid w:val="00137B25"/>
    <w:rsid w:val="00137B53"/>
    <w:rsid w:val="00137DDA"/>
    <w:rsid w:val="001402AB"/>
    <w:rsid w:val="0014033D"/>
    <w:rsid w:val="00140D3E"/>
    <w:rsid w:val="00140E3F"/>
    <w:rsid w:val="00140F01"/>
    <w:rsid w:val="00140F69"/>
    <w:rsid w:val="001413BC"/>
    <w:rsid w:val="00141AFF"/>
    <w:rsid w:val="00141C2F"/>
    <w:rsid w:val="00141D8F"/>
    <w:rsid w:val="001420B5"/>
    <w:rsid w:val="00142117"/>
    <w:rsid w:val="00142811"/>
    <w:rsid w:val="00142921"/>
    <w:rsid w:val="00142A64"/>
    <w:rsid w:val="00142A6F"/>
    <w:rsid w:val="00142C31"/>
    <w:rsid w:val="00142C9B"/>
    <w:rsid w:val="00142F68"/>
    <w:rsid w:val="00143443"/>
    <w:rsid w:val="0014392A"/>
    <w:rsid w:val="00143970"/>
    <w:rsid w:val="00143B34"/>
    <w:rsid w:val="00143DD4"/>
    <w:rsid w:val="0014443A"/>
    <w:rsid w:val="0014461C"/>
    <w:rsid w:val="001446D8"/>
    <w:rsid w:val="001447F2"/>
    <w:rsid w:val="00144B54"/>
    <w:rsid w:val="00144C19"/>
    <w:rsid w:val="00144DDE"/>
    <w:rsid w:val="00144EEC"/>
    <w:rsid w:val="001451FA"/>
    <w:rsid w:val="0014522E"/>
    <w:rsid w:val="00145645"/>
    <w:rsid w:val="001458BA"/>
    <w:rsid w:val="00145B70"/>
    <w:rsid w:val="00145C5D"/>
    <w:rsid w:val="00145EDF"/>
    <w:rsid w:val="00145F63"/>
    <w:rsid w:val="0014659D"/>
    <w:rsid w:val="001466B0"/>
    <w:rsid w:val="001467C3"/>
    <w:rsid w:val="00147343"/>
    <w:rsid w:val="001478CE"/>
    <w:rsid w:val="00147FAF"/>
    <w:rsid w:val="00150020"/>
    <w:rsid w:val="00150681"/>
    <w:rsid w:val="001507BA"/>
    <w:rsid w:val="00150C7D"/>
    <w:rsid w:val="00150C8B"/>
    <w:rsid w:val="001512D2"/>
    <w:rsid w:val="00151359"/>
    <w:rsid w:val="00151B87"/>
    <w:rsid w:val="00152135"/>
    <w:rsid w:val="00152518"/>
    <w:rsid w:val="001525AC"/>
    <w:rsid w:val="00152C13"/>
    <w:rsid w:val="00153084"/>
    <w:rsid w:val="00153184"/>
    <w:rsid w:val="001533CE"/>
    <w:rsid w:val="00153444"/>
    <w:rsid w:val="00153FE6"/>
    <w:rsid w:val="001540C3"/>
    <w:rsid w:val="00154185"/>
    <w:rsid w:val="00154374"/>
    <w:rsid w:val="001543B6"/>
    <w:rsid w:val="001549D2"/>
    <w:rsid w:val="00154D2D"/>
    <w:rsid w:val="0015534B"/>
    <w:rsid w:val="00155530"/>
    <w:rsid w:val="00155AE7"/>
    <w:rsid w:val="00155B15"/>
    <w:rsid w:val="00155EDD"/>
    <w:rsid w:val="001562A2"/>
    <w:rsid w:val="001562F9"/>
    <w:rsid w:val="00156380"/>
    <w:rsid w:val="001564C5"/>
    <w:rsid w:val="00156826"/>
    <w:rsid w:val="00157168"/>
    <w:rsid w:val="00157489"/>
    <w:rsid w:val="001577EE"/>
    <w:rsid w:val="001578E3"/>
    <w:rsid w:val="00157999"/>
    <w:rsid w:val="00157AA2"/>
    <w:rsid w:val="00160208"/>
    <w:rsid w:val="00160F0D"/>
    <w:rsid w:val="00160FB1"/>
    <w:rsid w:val="00161491"/>
    <w:rsid w:val="001614D8"/>
    <w:rsid w:val="00161F0A"/>
    <w:rsid w:val="00161F47"/>
    <w:rsid w:val="00162489"/>
    <w:rsid w:val="00162829"/>
    <w:rsid w:val="00162BE8"/>
    <w:rsid w:val="00163352"/>
    <w:rsid w:val="00163595"/>
    <w:rsid w:val="00163718"/>
    <w:rsid w:val="00163EC5"/>
    <w:rsid w:val="00164051"/>
    <w:rsid w:val="001640B9"/>
    <w:rsid w:val="00164217"/>
    <w:rsid w:val="001643DB"/>
    <w:rsid w:val="00164A5F"/>
    <w:rsid w:val="00164D98"/>
    <w:rsid w:val="00165779"/>
    <w:rsid w:val="0016581B"/>
    <w:rsid w:val="001658A6"/>
    <w:rsid w:val="00165AEB"/>
    <w:rsid w:val="00165C15"/>
    <w:rsid w:val="0016689D"/>
    <w:rsid w:val="00166C06"/>
    <w:rsid w:val="00167271"/>
    <w:rsid w:val="001673D0"/>
    <w:rsid w:val="001674BA"/>
    <w:rsid w:val="00167701"/>
    <w:rsid w:val="00167D5D"/>
    <w:rsid w:val="00170282"/>
    <w:rsid w:val="00170924"/>
    <w:rsid w:val="00170C55"/>
    <w:rsid w:val="00170ED3"/>
    <w:rsid w:val="0017114B"/>
    <w:rsid w:val="0017114E"/>
    <w:rsid w:val="001715D5"/>
    <w:rsid w:val="00171C30"/>
    <w:rsid w:val="00172464"/>
    <w:rsid w:val="0017249C"/>
    <w:rsid w:val="0017281A"/>
    <w:rsid w:val="00172F96"/>
    <w:rsid w:val="001730D3"/>
    <w:rsid w:val="001734CC"/>
    <w:rsid w:val="00173D4D"/>
    <w:rsid w:val="00174CD2"/>
    <w:rsid w:val="00174EC9"/>
    <w:rsid w:val="0017509B"/>
    <w:rsid w:val="00175185"/>
    <w:rsid w:val="00175E0F"/>
    <w:rsid w:val="00175F8B"/>
    <w:rsid w:val="001761FC"/>
    <w:rsid w:val="001763D8"/>
    <w:rsid w:val="001767AF"/>
    <w:rsid w:val="0017692C"/>
    <w:rsid w:val="00176DA5"/>
    <w:rsid w:val="00176F13"/>
    <w:rsid w:val="00176F85"/>
    <w:rsid w:val="00177246"/>
    <w:rsid w:val="001777B3"/>
    <w:rsid w:val="001779F6"/>
    <w:rsid w:val="00177B2A"/>
    <w:rsid w:val="00177DAC"/>
    <w:rsid w:val="0018017A"/>
    <w:rsid w:val="00180673"/>
    <w:rsid w:val="00180F72"/>
    <w:rsid w:val="001818A5"/>
    <w:rsid w:val="00181A01"/>
    <w:rsid w:val="00181B32"/>
    <w:rsid w:val="00181CA9"/>
    <w:rsid w:val="00182091"/>
    <w:rsid w:val="001824F5"/>
    <w:rsid w:val="001825B4"/>
    <w:rsid w:val="00182A8C"/>
    <w:rsid w:val="00182BC2"/>
    <w:rsid w:val="00182C2A"/>
    <w:rsid w:val="00182DA0"/>
    <w:rsid w:val="00182DC5"/>
    <w:rsid w:val="00182E76"/>
    <w:rsid w:val="00183418"/>
    <w:rsid w:val="0018356F"/>
    <w:rsid w:val="00183583"/>
    <w:rsid w:val="001836D8"/>
    <w:rsid w:val="00183A35"/>
    <w:rsid w:val="00183A5F"/>
    <w:rsid w:val="00183ABC"/>
    <w:rsid w:val="00183C01"/>
    <w:rsid w:val="00183E9E"/>
    <w:rsid w:val="0018425A"/>
    <w:rsid w:val="001844AF"/>
    <w:rsid w:val="0018473A"/>
    <w:rsid w:val="00184B10"/>
    <w:rsid w:val="00184C3A"/>
    <w:rsid w:val="00184CB5"/>
    <w:rsid w:val="00184D4A"/>
    <w:rsid w:val="00184DD6"/>
    <w:rsid w:val="00184E51"/>
    <w:rsid w:val="00184E65"/>
    <w:rsid w:val="00184F09"/>
    <w:rsid w:val="0018592C"/>
    <w:rsid w:val="001862C3"/>
    <w:rsid w:val="00186341"/>
    <w:rsid w:val="001866EC"/>
    <w:rsid w:val="00186A76"/>
    <w:rsid w:val="00186B8A"/>
    <w:rsid w:val="00186FAB"/>
    <w:rsid w:val="00187289"/>
    <w:rsid w:val="001872BA"/>
    <w:rsid w:val="00187755"/>
    <w:rsid w:val="00187992"/>
    <w:rsid w:val="00187A08"/>
    <w:rsid w:val="00187C0C"/>
    <w:rsid w:val="00187E0C"/>
    <w:rsid w:val="00187EDC"/>
    <w:rsid w:val="00190075"/>
    <w:rsid w:val="001901BE"/>
    <w:rsid w:val="001906CE"/>
    <w:rsid w:val="00190BB1"/>
    <w:rsid w:val="00190BCF"/>
    <w:rsid w:val="00190C18"/>
    <w:rsid w:val="00190E34"/>
    <w:rsid w:val="00190FD4"/>
    <w:rsid w:val="0019133B"/>
    <w:rsid w:val="0019136A"/>
    <w:rsid w:val="00191464"/>
    <w:rsid w:val="001914F2"/>
    <w:rsid w:val="001916F5"/>
    <w:rsid w:val="00191809"/>
    <w:rsid w:val="00191A13"/>
    <w:rsid w:val="00191A6B"/>
    <w:rsid w:val="00191E11"/>
    <w:rsid w:val="0019213E"/>
    <w:rsid w:val="00192257"/>
    <w:rsid w:val="00192393"/>
    <w:rsid w:val="001923CF"/>
    <w:rsid w:val="00192AC6"/>
    <w:rsid w:val="0019317A"/>
    <w:rsid w:val="00193336"/>
    <w:rsid w:val="001936C3"/>
    <w:rsid w:val="00193755"/>
    <w:rsid w:val="0019405B"/>
    <w:rsid w:val="00194163"/>
    <w:rsid w:val="001944EC"/>
    <w:rsid w:val="0019450A"/>
    <w:rsid w:val="0019481C"/>
    <w:rsid w:val="00194ABE"/>
    <w:rsid w:val="00194B42"/>
    <w:rsid w:val="00194DB1"/>
    <w:rsid w:val="00194E81"/>
    <w:rsid w:val="001950B3"/>
    <w:rsid w:val="0019527A"/>
    <w:rsid w:val="001953FD"/>
    <w:rsid w:val="001954AC"/>
    <w:rsid w:val="00195661"/>
    <w:rsid w:val="001959C2"/>
    <w:rsid w:val="001960CC"/>
    <w:rsid w:val="001961F8"/>
    <w:rsid w:val="00196C51"/>
    <w:rsid w:val="00197092"/>
    <w:rsid w:val="00197382"/>
    <w:rsid w:val="001974AD"/>
    <w:rsid w:val="00197562"/>
    <w:rsid w:val="001976E6"/>
    <w:rsid w:val="00197807"/>
    <w:rsid w:val="00197AD6"/>
    <w:rsid w:val="00197E3F"/>
    <w:rsid w:val="001A05BC"/>
    <w:rsid w:val="001A074D"/>
    <w:rsid w:val="001A0ADB"/>
    <w:rsid w:val="001A0CD8"/>
    <w:rsid w:val="001A153B"/>
    <w:rsid w:val="001A15B2"/>
    <w:rsid w:val="001A1932"/>
    <w:rsid w:val="001A1998"/>
    <w:rsid w:val="001A19DE"/>
    <w:rsid w:val="001A1D08"/>
    <w:rsid w:val="001A2314"/>
    <w:rsid w:val="001A2598"/>
    <w:rsid w:val="001A27EA"/>
    <w:rsid w:val="001A2A07"/>
    <w:rsid w:val="001A360E"/>
    <w:rsid w:val="001A3A9E"/>
    <w:rsid w:val="001A3D05"/>
    <w:rsid w:val="001A4AA2"/>
    <w:rsid w:val="001A5078"/>
    <w:rsid w:val="001A536A"/>
    <w:rsid w:val="001A5459"/>
    <w:rsid w:val="001A597D"/>
    <w:rsid w:val="001A59EB"/>
    <w:rsid w:val="001A5DF0"/>
    <w:rsid w:val="001A6080"/>
    <w:rsid w:val="001A60D2"/>
    <w:rsid w:val="001A6224"/>
    <w:rsid w:val="001A6324"/>
    <w:rsid w:val="001A638F"/>
    <w:rsid w:val="001A652B"/>
    <w:rsid w:val="001A6566"/>
    <w:rsid w:val="001A6582"/>
    <w:rsid w:val="001A65D1"/>
    <w:rsid w:val="001A6A28"/>
    <w:rsid w:val="001A6B08"/>
    <w:rsid w:val="001A6CAE"/>
    <w:rsid w:val="001A6EA6"/>
    <w:rsid w:val="001A714F"/>
    <w:rsid w:val="001A71DB"/>
    <w:rsid w:val="001A78A5"/>
    <w:rsid w:val="001A7A2E"/>
    <w:rsid w:val="001B021F"/>
    <w:rsid w:val="001B0903"/>
    <w:rsid w:val="001B090A"/>
    <w:rsid w:val="001B0928"/>
    <w:rsid w:val="001B0CE8"/>
    <w:rsid w:val="001B0EB3"/>
    <w:rsid w:val="001B1B4E"/>
    <w:rsid w:val="001B1DBF"/>
    <w:rsid w:val="001B207D"/>
    <w:rsid w:val="001B2159"/>
    <w:rsid w:val="001B2CFE"/>
    <w:rsid w:val="001B2F66"/>
    <w:rsid w:val="001B36D9"/>
    <w:rsid w:val="001B39BA"/>
    <w:rsid w:val="001B4279"/>
    <w:rsid w:val="001B4661"/>
    <w:rsid w:val="001B472E"/>
    <w:rsid w:val="001B4EA0"/>
    <w:rsid w:val="001B4F90"/>
    <w:rsid w:val="001B5153"/>
    <w:rsid w:val="001B58DA"/>
    <w:rsid w:val="001B58E4"/>
    <w:rsid w:val="001B5983"/>
    <w:rsid w:val="001B65A4"/>
    <w:rsid w:val="001B66F9"/>
    <w:rsid w:val="001B6C30"/>
    <w:rsid w:val="001B6FE2"/>
    <w:rsid w:val="001B6FE6"/>
    <w:rsid w:val="001B7425"/>
    <w:rsid w:val="001B7451"/>
    <w:rsid w:val="001C040A"/>
    <w:rsid w:val="001C0511"/>
    <w:rsid w:val="001C069F"/>
    <w:rsid w:val="001C0A9D"/>
    <w:rsid w:val="001C0B42"/>
    <w:rsid w:val="001C0FF4"/>
    <w:rsid w:val="001C12A9"/>
    <w:rsid w:val="001C1E9A"/>
    <w:rsid w:val="001C1FF1"/>
    <w:rsid w:val="001C2A6F"/>
    <w:rsid w:val="001C2E01"/>
    <w:rsid w:val="001C359C"/>
    <w:rsid w:val="001C3641"/>
    <w:rsid w:val="001C3F0A"/>
    <w:rsid w:val="001C4D8F"/>
    <w:rsid w:val="001C502F"/>
    <w:rsid w:val="001C50CA"/>
    <w:rsid w:val="001C5413"/>
    <w:rsid w:val="001C566F"/>
    <w:rsid w:val="001C56E7"/>
    <w:rsid w:val="001C6115"/>
    <w:rsid w:val="001C6470"/>
    <w:rsid w:val="001C6769"/>
    <w:rsid w:val="001C67FB"/>
    <w:rsid w:val="001C693D"/>
    <w:rsid w:val="001C6BA0"/>
    <w:rsid w:val="001C6FBC"/>
    <w:rsid w:val="001C72AF"/>
    <w:rsid w:val="001C73F5"/>
    <w:rsid w:val="001C744E"/>
    <w:rsid w:val="001C77AA"/>
    <w:rsid w:val="001C7D7D"/>
    <w:rsid w:val="001D0246"/>
    <w:rsid w:val="001D0580"/>
    <w:rsid w:val="001D05F3"/>
    <w:rsid w:val="001D0924"/>
    <w:rsid w:val="001D1A0E"/>
    <w:rsid w:val="001D2237"/>
    <w:rsid w:val="001D274B"/>
    <w:rsid w:val="001D28BE"/>
    <w:rsid w:val="001D28D5"/>
    <w:rsid w:val="001D2A39"/>
    <w:rsid w:val="001D2F99"/>
    <w:rsid w:val="001D3250"/>
    <w:rsid w:val="001D3276"/>
    <w:rsid w:val="001D3639"/>
    <w:rsid w:val="001D39C9"/>
    <w:rsid w:val="001D4659"/>
    <w:rsid w:val="001D478D"/>
    <w:rsid w:val="001D4966"/>
    <w:rsid w:val="001D49E1"/>
    <w:rsid w:val="001D4C2D"/>
    <w:rsid w:val="001D4CE4"/>
    <w:rsid w:val="001D5282"/>
    <w:rsid w:val="001D539A"/>
    <w:rsid w:val="001D53AA"/>
    <w:rsid w:val="001D549F"/>
    <w:rsid w:val="001D54D5"/>
    <w:rsid w:val="001D5786"/>
    <w:rsid w:val="001D5FAB"/>
    <w:rsid w:val="001D6284"/>
    <w:rsid w:val="001D63B0"/>
    <w:rsid w:val="001D6651"/>
    <w:rsid w:val="001D7203"/>
    <w:rsid w:val="001D7513"/>
    <w:rsid w:val="001D7B9B"/>
    <w:rsid w:val="001D7FF4"/>
    <w:rsid w:val="001E01A1"/>
    <w:rsid w:val="001E0377"/>
    <w:rsid w:val="001E06AB"/>
    <w:rsid w:val="001E08DA"/>
    <w:rsid w:val="001E0ADD"/>
    <w:rsid w:val="001E10D3"/>
    <w:rsid w:val="001E1154"/>
    <w:rsid w:val="001E1580"/>
    <w:rsid w:val="001E15F5"/>
    <w:rsid w:val="001E17A0"/>
    <w:rsid w:val="001E1EF3"/>
    <w:rsid w:val="001E2022"/>
    <w:rsid w:val="001E265A"/>
    <w:rsid w:val="001E2A01"/>
    <w:rsid w:val="001E2EEA"/>
    <w:rsid w:val="001E30A3"/>
    <w:rsid w:val="001E30A9"/>
    <w:rsid w:val="001E31CF"/>
    <w:rsid w:val="001E35BE"/>
    <w:rsid w:val="001E35D8"/>
    <w:rsid w:val="001E35F8"/>
    <w:rsid w:val="001E3A91"/>
    <w:rsid w:val="001E3B42"/>
    <w:rsid w:val="001E4432"/>
    <w:rsid w:val="001E4D56"/>
    <w:rsid w:val="001E5266"/>
    <w:rsid w:val="001E53B2"/>
    <w:rsid w:val="001E56FE"/>
    <w:rsid w:val="001E5C6C"/>
    <w:rsid w:val="001E5CEB"/>
    <w:rsid w:val="001E6323"/>
    <w:rsid w:val="001E676D"/>
    <w:rsid w:val="001E6800"/>
    <w:rsid w:val="001E6917"/>
    <w:rsid w:val="001E6A9A"/>
    <w:rsid w:val="001E6ACE"/>
    <w:rsid w:val="001E6B43"/>
    <w:rsid w:val="001E6FEA"/>
    <w:rsid w:val="001E7282"/>
    <w:rsid w:val="001E74CA"/>
    <w:rsid w:val="001E753D"/>
    <w:rsid w:val="001E78E4"/>
    <w:rsid w:val="001E7C01"/>
    <w:rsid w:val="001E7D11"/>
    <w:rsid w:val="001F02AF"/>
    <w:rsid w:val="001F054E"/>
    <w:rsid w:val="001F0FDC"/>
    <w:rsid w:val="001F0FE0"/>
    <w:rsid w:val="001F1359"/>
    <w:rsid w:val="001F1C94"/>
    <w:rsid w:val="001F1CE7"/>
    <w:rsid w:val="001F1F6F"/>
    <w:rsid w:val="001F1FF5"/>
    <w:rsid w:val="001F2134"/>
    <w:rsid w:val="001F2B19"/>
    <w:rsid w:val="001F2D79"/>
    <w:rsid w:val="001F2F7A"/>
    <w:rsid w:val="001F305A"/>
    <w:rsid w:val="001F3285"/>
    <w:rsid w:val="001F34D9"/>
    <w:rsid w:val="001F3641"/>
    <w:rsid w:val="001F3809"/>
    <w:rsid w:val="001F39D4"/>
    <w:rsid w:val="001F3D14"/>
    <w:rsid w:val="001F3DAA"/>
    <w:rsid w:val="001F4081"/>
    <w:rsid w:val="001F45BA"/>
    <w:rsid w:val="001F46DE"/>
    <w:rsid w:val="001F4771"/>
    <w:rsid w:val="001F477C"/>
    <w:rsid w:val="001F4D38"/>
    <w:rsid w:val="001F50C6"/>
    <w:rsid w:val="001F5218"/>
    <w:rsid w:val="001F54E6"/>
    <w:rsid w:val="001F58EA"/>
    <w:rsid w:val="001F59AA"/>
    <w:rsid w:val="001F66A4"/>
    <w:rsid w:val="001F67DB"/>
    <w:rsid w:val="001F67E1"/>
    <w:rsid w:val="001F680E"/>
    <w:rsid w:val="001F68B6"/>
    <w:rsid w:val="001F6BD0"/>
    <w:rsid w:val="001F7846"/>
    <w:rsid w:val="001F7C6F"/>
    <w:rsid w:val="001F7C7C"/>
    <w:rsid w:val="001F7FF7"/>
    <w:rsid w:val="002003B9"/>
    <w:rsid w:val="002006D5"/>
    <w:rsid w:val="00200815"/>
    <w:rsid w:val="00200C5D"/>
    <w:rsid w:val="002012B9"/>
    <w:rsid w:val="00201647"/>
    <w:rsid w:val="002018B8"/>
    <w:rsid w:val="00201AC3"/>
    <w:rsid w:val="0020245C"/>
    <w:rsid w:val="002024F9"/>
    <w:rsid w:val="002025D7"/>
    <w:rsid w:val="0020277B"/>
    <w:rsid w:val="002030EB"/>
    <w:rsid w:val="00203185"/>
    <w:rsid w:val="00203606"/>
    <w:rsid w:val="0020363B"/>
    <w:rsid w:val="0020392E"/>
    <w:rsid w:val="00204B83"/>
    <w:rsid w:val="00204BD2"/>
    <w:rsid w:val="00204E2D"/>
    <w:rsid w:val="00205ACA"/>
    <w:rsid w:val="00205D90"/>
    <w:rsid w:val="00205E8B"/>
    <w:rsid w:val="00205FBA"/>
    <w:rsid w:val="0020622D"/>
    <w:rsid w:val="00206CD1"/>
    <w:rsid w:val="002070BB"/>
    <w:rsid w:val="00207215"/>
    <w:rsid w:val="00207637"/>
    <w:rsid w:val="00207CED"/>
    <w:rsid w:val="00207E83"/>
    <w:rsid w:val="00210543"/>
    <w:rsid w:val="00210EC4"/>
    <w:rsid w:val="00211210"/>
    <w:rsid w:val="00211331"/>
    <w:rsid w:val="0021141A"/>
    <w:rsid w:val="00211543"/>
    <w:rsid w:val="002116CB"/>
    <w:rsid w:val="00211701"/>
    <w:rsid w:val="0021175F"/>
    <w:rsid w:val="002118C0"/>
    <w:rsid w:val="00211934"/>
    <w:rsid w:val="002119A2"/>
    <w:rsid w:val="00211EE2"/>
    <w:rsid w:val="00211F5D"/>
    <w:rsid w:val="00213155"/>
    <w:rsid w:val="00213362"/>
    <w:rsid w:val="002134D6"/>
    <w:rsid w:val="0021392A"/>
    <w:rsid w:val="00213ABA"/>
    <w:rsid w:val="00214285"/>
    <w:rsid w:val="0021450B"/>
    <w:rsid w:val="00214574"/>
    <w:rsid w:val="00214C4A"/>
    <w:rsid w:val="00214C8B"/>
    <w:rsid w:val="00214D40"/>
    <w:rsid w:val="00215305"/>
    <w:rsid w:val="002154DA"/>
    <w:rsid w:val="0021566F"/>
    <w:rsid w:val="00215D3E"/>
    <w:rsid w:val="0021606D"/>
    <w:rsid w:val="00216383"/>
    <w:rsid w:val="00216433"/>
    <w:rsid w:val="002167BA"/>
    <w:rsid w:val="00216802"/>
    <w:rsid w:val="00216D2F"/>
    <w:rsid w:val="00216DF4"/>
    <w:rsid w:val="00216E44"/>
    <w:rsid w:val="002172D2"/>
    <w:rsid w:val="00217525"/>
    <w:rsid w:val="00217DF8"/>
    <w:rsid w:val="00217EC0"/>
    <w:rsid w:val="0022011C"/>
    <w:rsid w:val="00220C09"/>
    <w:rsid w:val="00220DA4"/>
    <w:rsid w:val="00220E0B"/>
    <w:rsid w:val="00220F1D"/>
    <w:rsid w:val="002211F2"/>
    <w:rsid w:val="00221470"/>
    <w:rsid w:val="0022175B"/>
    <w:rsid w:val="00221A51"/>
    <w:rsid w:val="00221D7A"/>
    <w:rsid w:val="002225F6"/>
    <w:rsid w:val="0022275E"/>
    <w:rsid w:val="002228FA"/>
    <w:rsid w:val="002231FB"/>
    <w:rsid w:val="0022330E"/>
    <w:rsid w:val="0022353D"/>
    <w:rsid w:val="00223B36"/>
    <w:rsid w:val="00223B59"/>
    <w:rsid w:val="00223F16"/>
    <w:rsid w:val="0022413A"/>
    <w:rsid w:val="00224244"/>
    <w:rsid w:val="002244D8"/>
    <w:rsid w:val="002247A7"/>
    <w:rsid w:val="00224B8E"/>
    <w:rsid w:val="00224DD1"/>
    <w:rsid w:val="00224E97"/>
    <w:rsid w:val="00224FBC"/>
    <w:rsid w:val="0022510E"/>
    <w:rsid w:val="002255F4"/>
    <w:rsid w:val="00225691"/>
    <w:rsid w:val="002258FF"/>
    <w:rsid w:val="00225D52"/>
    <w:rsid w:val="002261B8"/>
    <w:rsid w:val="002263E7"/>
    <w:rsid w:val="002266A1"/>
    <w:rsid w:val="00226775"/>
    <w:rsid w:val="00226868"/>
    <w:rsid w:val="00226D2E"/>
    <w:rsid w:val="00226D30"/>
    <w:rsid w:val="00226D67"/>
    <w:rsid w:val="00226D6B"/>
    <w:rsid w:val="00226ED0"/>
    <w:rsid w:val="00227F03"/>
    <w:rsid w:val="00230039"/>
    <w:rsid w:val="002300BE"/>
    <w:rsid w:val="002300E0"/>
    <w:rsid w:val="002304CD"/>
    <w:rsid w:val="002306CF"/>
    <w:rsid w:val="0023082F"/>
    <w:rsid w:val="00230B7E"/>
    <w:rsid w:val="00230F32"/>
    <w:rsid w:val="0023100A"/>
    <w:rsid w:val="00231110"/>
    <w:rsid w:val="002311D0"/>
    <w:rsid w:val="00231570"/>
    <w:rsid w:val="0023169A"/>
    <w:rsid w:val="00231714"/>
    <w:rsid w:val="00231964"/>
    <w:rsid w:val="00231D11"/>
    <w:rsid w:val="00232075"/>
    <w:rsid w:val="002321C4"/>
    <w:rsid w:val="002326B1"/>
    <w:rsid w:val="0023283F"/>
    <w:rsid w:val="00232B5D"/>
    <w:rsid w:val="0023332B"/>
    <w:rsid w:val="002333FC"/>
    <w:rsid w:val="0023392F"/>
    <w:rsid w:val="00233B7E"/>
    <w:rsid w:val="002346F3"/>
    <w:rsid w:val="00234AF7"/>
    <w:rsid w:val="002350BB"/>
    <w:rsid w:val="002352C4"/>
    <w:rsid w:val="00235E5E"/>
    <w:rsid w:val="00235F6A"/>
    <w:rsid w:val="002360BF"/>
    <w:rsid w:val="0023624F"/>
    <w:rsid w:val="002362D4"/>
    <w:rsid w:val="002367C8"/>
    <w:rsid w:val="00236E1C"/>
    <w:rsid w:val="00236F81"/>
    <w:rsid w:val="00237108"/>
    <w:rsid w:val="002374E7"/>
    <w:rsid w:val="002378C1"/>
    <w:rsid w:val="00237934"/>
    <w:rsid w:val="00240159"/>
    <w:rsid w:val="00240310"/>
    <w:rsid w:val="00240560"/>
    <w:rsid w:val="00240587"/>
    <w:rsid w:val="002409F9"/>
    <w:rsid w:val="00240C54"/>
    <w:rsid w:val="002411E1"/>
    <w:rsid w:val="00241425"/>
    <w:rsid w:val="00241903"/>
    <w:rsid w:val="002419F7"/>
    <w:rsid w:val="00241C46"/>
    <w:rsid w:val="00241CD1"/>
    <w:rsid w:val="00241F78"/>
    <w:rsid w:val="002420B2"/>
    <w:rsid w:val="002420F3"/>
    <w:rsid w:val="00242550"/>
    <w:rsid w:val="00242865"/>
    <w:rsid w:val="00242A33"/>
    <w:rsid w:val="00242B06"/>
    <w:rsid w:val="0024300E"/>
    <w:rsid w:val="00243268"/>
    <w:rsid w:val="0024360E"/>
    <w:rsid w:val="00243990"/>
    <w:rsid w:val="00244343"/>
    <w:rsid w:val="002443B7"/>
    <w:rsid w:val="002448C5"/>
    <w:rsid w:val="00245019"/>
    <w:rsid w:val="0024546E"/>
    <w:rsid w:val="00245563"/>
    <w:rsid w:val="00245875"/>
    <w:rsid w:val="00245B6E"/>
    <w:rsid w:val="00245DFA"/>
    <w:rsid w:val="00246283"/>
    <w:rsid w:val="002475C0"/>
    <w:rsid w:val="002477CC"/>
    <w:rsid w:val="00247D93"/>
    <w:rsid w:val="002500BB"/>
    <w:rsid w:val="00250217"/>
    <w:rsid w:val="002502C4"/>
    <w:rsid w:val="00250C2A"/>
    <w:rsid w:val="00250EED"/>
    <w:rsid w:val="00251082"/>
    <w:rsid w:val="002511E2"/>
    <w:rsid w:val="002513FC"/>
    <w:rsid w:val="0025157B"/>
    <w:rsid w:val="00251803"/>
    <w:rsid w:val="00252546"/>
    <w:rsid w:val="00252615"/>
    <w:rsid w:val="0025273E"/>
    <w:rsid w:val="00252935"/>
    <w:rsid w:val="0025301A"/>
    <w:rsid w:val="002530D9"/>
    <w:rsid w:val="0025335C"/>
    <w:rsid w:val="0025397D"/>
    <w:rsid w:val="00253B78"/>
    <w:rsid w:val="00253DC7"/>
    <w:rsid w:val="0025416A"/>
    <w:rsid w:val="00254395"/>
    <w:rsid w:val="00254638"/>
    <w:rsid w:val="00254C87"/>
    <w:rsid w:val="00255826"/>
    <w:rsid w:val="00255CA0"/>
    <w:rsid w:val="00256239"/>
    <w:rsid w:val="00256768"/>
    <w:rsid w:val="00256DDB"/>
    <w:rsid w:val="00256E26"/>
    <w:rsid w:val="00256EE2"/>
    <w:rsid w:val="0025758C"/>
    <w:rsid w:val="002576AF"/>
    <w:rsid w:val="00257B42"/>
    <w:rsid w:val="00260127"/>
    <w:rsid w:val="00260154"/>
    <w:rsid w:val="00260175"/>
    <w:rsid w:val="002604EB"/>
    <w:rsid w:val="0026193C"/>
    <w:rsid w:val="00261FA0"/>
    <w:rsid w:val="00262441"/>
    <w:rsid w:val="002626D3"/>
    <w:rsid w:val="00262B94"/>
    <w:rsid w:val="00262FD8"/>
    <w:rsid w:val="00263097"/>
    <w:rsid w:val="00263BBD"/>
    <w:rsid w:val="00263C3C"/>
    <w:rsid w:val="002641B2"/>
    <w:rsid w:val="002647B2"/>
    <w:rsid w:val="002658A7"/>
    <w:rsid w:val="00265960"/>
    <w:rsid w:val="00265BC5"/>
    <w:rsid w:val="00266117"/>
    <w:rsid w:val="002667F2"/>
    <w:rsid w:val="00267314"/>
    <w:rsid w:val="00267ED0"/>
    <w:rsid w:val="00270128"/>
    <w:rsid w:val="002701B0"/>
    <w:rsid w:val="002701EA"/>
    <w:rsid w:val="0027046D"/>
    <w:rsid w:val="00270ED5"/>
    <w:rsid w:val="00270FB3"/>
    <w:rsid w:val="002713DB"/>
    <w:rsid w:val="002716CB"/>
    <w:rsid w:val="00271BF0"/>
    <w:rsid w:val="00272672"/>
    <w:rsid w:val="00272914"/>
    <w:rsid w:val="00272DE5"/>
    <w:rsid w:val="002731B1"/>
    <w:rsid w:val="002733A3"/>
    <w:rsid w:val="002735F4"/>
    <w:rsid w:val="002736FF"/>
    <w:rsid w:val="002737D4"/>
    <w:rsid w:val="00273A3A"/>
    <w:rsid w:val="00273BBD"/>
    <w:rsid w:val="00273D20"/>
    <w:rsid w:val="00273F3C"/>
    <w:rsid w:val="002741E6"/>
    <w:rsid w:val="00274661"/>
    <w:rsid w:val="00274D2E"/>
    <w:rsid w:val="00275008"/>
    <w:rsid w:val="002758CF"/>
    <w:rsid w:val="00275D76"/>
    <w:rsid w:val="00276112"/>
    <w:rsid w:val="0027703F"/>
    <w:rsid w:val="00277126"/>
    <w:rsid w:val="002779E3"/>
    <w:rsid w:val="00277A62"/>
    <w:rsid w:val="00277A8C"/>
    <w:rsid w:val="00277D2F"/>
    <w:rsid w:val="00277D80"/>
    <w:rsid w:val="00277FF9"/>
    <w:rsid w:val="002809B7"/>
    <w:rsid w:val="002809FE"/>
    <w:rsid w:val="00280FA0"/>
    <w:rsid w:val="002811D5"/>
    <w:rsid w:val="00281371"/>
    <w:rsid w:val="0028140E"/>
    <w:rsid w:val="0028146A"/>
    <w:rsid w:val="00281539"/>
    <w:rsid w:val="00281896"/>
    <w:rsid w:val="002818A5"/>
    <w:rsid w:val="00281ADF"/>
    <w:rsid w:val="00281D8E"/>
    <w:rsid w:val="00281E57"/>
    <w:rsid w:val="00281EC0"/>
    <w:rsid w:val="00282461"/>
    <w:rsid w:val="00282D52"/>
    <w:rsid w:val="00283151"/>
    <w:rsid w:val="00283430"/>
    <w:rsid w:val="00283444"/>
    <w:rsid w:val="00283539"/>
    <w:rsid w:val="0028379D"/>
    <w:rsid w:val="00283B9F"/>
    <w:rsid w:val="00283CE7"/>
    <w:rsid w:val="0028444C"/>
    <w:rsid w:val="002845F2"/>
    <w:rsid w:val="00284F62"/>
    <w:rsid w:val="00284FDC"/>
    <w:rsid w:val="002856B6"/>
    <w:rsid w:val="00285941"/>
    <w:rsid w:val="002859A4"/>
    <w:rsid w:val="0028638A"/>
    <w:rsid w:val="00286462"/>
    <w:rsid w:val="00286FFD"/>
    <w:rsid w:val="00287137"/>
    <w:rsid w:val="00287892"/>
    <w:rsid w:val="00287C94"/>
    <w:rsid w:val="00287EA3"/>
    <w:rsid w:val="00287EA4"/>
    <w:rsid w:val="0029015A"/>
    <w:rsid w:val="002905C9"/>
    <w:rsid w:val="0029064E"/>
    <w:rsid w:val="002909AA"/>
    <w:rsid w:val="002909B9"/>
    <w:rsid w:val="00290DA0"/>
    <w:rsid w:val="00291513"/>
    <w:rsid w:val="00291540"/>
    <w:rsid w:val="00293234"/>
    <w:rsid w:val="0029324E"/>
    <w:rsid w:val="0029380E"/>
    <w:rsid w:val="002938D3"/>
    <w:rsid w:val="00293CE4"/>
    <w:rsid w:val="00293EB0"/>
    <w:rsid w:val="0029418C"/>
    <w:rsid w:val="00294353"/>
    <w:rsid w:val="00294365"/>
    <w:rsid w:val="002945A3"/>
    <w:rsid w:val="00294CD4"/>
    <w:rsid w:val="00294E22"/>
    <w:rsid w:val="002952C3"/>
    <w:rsid w:val="002955AB"/>
    <w:rsid w:val="00295741"/>
    <w:rsid w:val="002958E7"/>
    <w:rsid w:val="00295941"/>
    <w:rsid w:val="00295AC9"/>
    <w:rsid w:val="00295FF6"/>
    <w:rsid w:val="00296447"/>
    <w:rsid w:val="002969D9"/>
    <w:rsid w:val="002970BF"/>
    <w:rsid w:val="00297182"/>
    <w:rsid w:val="0029781E"/>
    <w:rsid w:val="00297AE9"/>
    <w:rsid w:val="00297F4A"/>
    <w:rsid w:val="00297F50"/>
    <w:rsid w:val="002A025B"/>
    <w:rsid w:val="002A0300"/>
    <w:rsid w:val="002A049F"/>
    <w:rsid w:val="002A111B"/>
    <w:rsid w:val="002A165D"/>
    <w:rsid w:val="002A1A4E"/>
    <w:rsid w:val="002A1B91"/>
    <w:rsid w:val="002A25B7"/>
    <w:rsid w:val="002A2650"/>
    <w:rsid w:val="002A26D6"/>
    <w:rsid w:val="002A2A24"/>
    <w:rsid w:val="002A2E80"/>
    <w:rsid w:val="002A32EA"/>
    <w:rsid w:val="002A3505"/>
    <w:rsid w:val="002A36F7"/>
    <w:rsid w:val="002A3D6B"/>
    <w:rsid w:val="002A3E64"/>
    <w:rsid w:val="002A437D"/>
    <w:rsid w:val="002A45EC"/>
    <w:rsid w:val="002A5852"/>
    <w:rsid w:val="002A5A29"/>
    <w:rsid w:val="002A5ADF"/>
    <w:rsid w:val="002A5DF8"/>
    <w:rsid w:val="002A5EE3"/>
    <w:rsid w:val="002A626F"/>
    <w:rsid w:val="002A64B0"/>
    <w:rsid w:val="002A64D1"/>
    <w:rsid w:val="002A6A42"/>
    <w:rsid w:val="002A6E7F"/>
    <w:rsid w:val="002A7532"/>
    <w:rsid w:val="002A7642"/>
    <w:rsid w:val="002A78D4"/>
    <w:rsid w:val="002A7AAF"/>
    <w:rsid w:val="002A7AE7"/>
    <w:rsid w:val="002A7EEA"/>
    <w:rsid w:val="002A7F6A"/>
    <w:rsid w:val="002B00DE"/>
    <w:rsid w:val="002B04D7"/>
    <w:rsid w:val="002B08B9"/>
    <w:rsid w:val="002B09F7"/>
    <w:rsid w:val="002B0E0C"/>
    <w:rsid w:val="002B0EE7"/>
    <w:rsid w:val="002B13BF"/>
    <w:rsid w:val="002B14D8"/>
    <w:rsid w:val="002B157B"/>
    <w:rsid w:val="002B1A48"/>
    <w:rsid w:val="002B2348"/>
    <w:rsid w:val="002B2A9A"/>
    <w:rsid w:val="002B2F5B"/>
    <w:rsid w:val="002B2F5F"/>
    <w:rsid w:val="002B2FBE"/>
    <w:rsid w:val="002B372A"/>
    <w:rsid w:val="002B3859"/>
    <w:rsid w:val="002B3AC7"/>
    <w:rsid w:val="002B3C00"/>
    <w:rsid w:val="002B412D"/>
    <w:rsid w:val="002B434A"/>
    <w:rsid w:val="002B4A0C"/>
    <w:rsid w:val="002B4A12"/>
    <w:rsid w:val="002B4D85"/>
    <w:rsid w:val="002B5563"/>
    <w:rsid w:val="002B5C4E"/>
    <w:rsid w:val="002B5D57"/>
    <w:rsid w:val="002B5E4E"/>
    <w:rsid w:val="002B5FAF"/>
    <w:rsid w:val="002B62B2"/>
    <w:rsid w:val="002B647E"/>
    <w:rsid w:val="002B70DE"/>
    <w:rsid w:val="002B70E8"/>
    <w:rsid w:val="002B714C"/>
    <w:rsid w:val="002B75F4"/>
    <w:rsid w:val="002B77B1"/>
    <w:rsid w:val="002B77DD"/>
    <w:rsid w:val="002C08E5"/>
    <w:rsid w:val="002C0924"/>
    <w:rsid w:val="002C0A36"/>
    <w:rsid w:val="002C0A66"/>
    <w:rsid w:val="002C0FE6"/>
    <w:rsid w:val="002C1984"/>
    <w:rsid w:val="002C1CD2"/>
    <w:rsid w:val="002C1E75"/>
    <w:rsid w:val="002C204D"/>
    <w:rsid w:val="002C20E5"/>
    <w:rsid w:val="002C2A58"/>
    <w:rsid w:val="002C2CBB"/>
    <w:rsid w:val="002C37C6"/>
    <w:rsid w:val="002C37FD"/>
    <w:rsid w:val="002C393E"/>
    <w:rsid w:val="002C3B77"/>
    <w:rsid w:val="002C4534"/>
    <w:rsid w:val="002C489C"/>
    <w:rsid w:val="002C4F88"/>
    <w:rsid w:val="002C50F5"/>
    <w:rsid w:val="002C511C"/>
    <w:rsid w:val="002C54C9"/>
    <w:rsid w:val="002C56B9"/>
    <w:rsid w:val="002C5B2D"/>
    <w:rsid w:val="002C6902"/>
    <w:rsid w:val="002C6B93"/>
    <w:rsid w:val="002C6DF2"/>
    <w:rsid w:val="002C7087"/>
    <w:rsid w:val="002C7394"/>
    <w:rsid w:val="002C7929"/>
    <w:rsid w:val="002C7D41"/>
    <w:rsid w:val="002D0266"/>
    <w:rsid w:val="002D0365"/>
    <w:rsid w:val="002D04C0"/>
    <w:rsid w:val="002D0BC1"/>
    <w:rsid w:val="002D0CC2"/>
    <w:rsid w:val="002D0DE9"/>
    <w:rsid w:val="002D0EBC"/>
    <w:rsid w:val="002D118F"/>
    <w:rsid w:val="002D16F1"/>
    <w:rsid w:val="002D1C05"/>
    <w:rsid w:val="002D1CAA"/>
    <w:rsid w:val="002D2081"/>
    <w:rsid w:val="002D29EC"/>
    <w:rsid w:val="002D2C65"/>
    <w:rsid w:val="002D357D"/>
    <w:rsid w:val="002D3A09"/>
    <w:rsid w:val="002D3B3C"/>
    <w:rsid w:val="002D4158"/>
    <w:rsid w:val="002D42AC"/>
    <w:rsid w:val="002D45BA"/>
    <w:rsid w:val="002D47D4"/>
    <w:rsid w:val="002D5542"/>
    <w:rsid w:val="002D56FD"/>
    <w:rsid w:val="002D573B"/>
    <w:rsid w:val="002D60C3"/>
    <w:rsid w:val="002D60E7"/>
    <w:rsid w:val="002D641B"/>
    <w:rsid w:val="002D66FE"/>
    <w:rsid w:val="002D6AB3"/>
    <w:rsid w:val="002D6DC9"/>
    <w:rsid w:val="002D6E50"/>
    <w:rsid w:val="002D6E7F"/>
    <w:rsid w:val="002D76B0"/>
    <w:rsid w:val="002D7A39"/>
    <w:rsid w:val="002E058A"/>
    <w:rsid w:val="002E0624"/>
    <w:rsid w:val="002E0DAA"/>
    <w:rsid w:val="002E109F"/>
    <w:rsid w:val="002E121A"/>
    <w:rsid w:val="002E13D9"/>
    <w:rsid w:val="002E1E14"/>
    <w:rsid w:val="002E2080"/>
    <w:rsid w:val="002E20B4"/>
    <w:rsid w:val="002E237C"/>
    <w:rsid w:val="002E2459"/>
    <w:rsid w:val="002E2492"/>
    <w:rsid w:val="002E2569"/>
    <w:rsid w:val="002E25AD"/>
    <w:rsid w:val="002E2F37"/>
    <w:rsid w:val="002E2F7A"/>
    <w:rsid w:val="002E32EA"/>
    <w:rsid w:val="002E35C5"/>
    <w:rsid w:val="002E3781"/>
    <w:rsid w:val="002E3877"/>
    <w:rsid w:val="002E39F3"/>
    <w:rsid w:val="002E3F78"/>
    <w:rsid w:val="002E3FAE"/>
    <w:rsid w:val="002E4087"/>
    <w:rsid w:val="002E4A82"/>
    <w:rsid w:val="002E4C85"/>
    <w:rsid w:val="002E4EAF"/>
    <w:rsid w:val="002E4FA2"/>
    <w:rsid w:val="002E5377"/>
    <w:rsid w:val="002E5501"/>
    <w:rsid w:val="002E561A"/>
    <w:rsid w:val="002E5DE4"/>
    <w:rsid w:val="002E60DE"/>
    <w:rsid w:val="002E63C7"/>
    <w:rsid w:val="002E63CB"/>
    <w:rsid w:val="002E6782"/>
    <w:rsid w:val="002E6E74"/>
    <w:rsid w:val="002E6F86"/>
    <w:rsid w:val="002E7448"/>
    <w:rsid w:val="002E74B2"/>
    <w:rsid w:val="002E7B5D"/>
    <w:rsid w:val="002E7D11"/>
    <w:rsid w:val="002F027A"/>
    <w:rsid w:val="002F0337"/>
    <w:rsid w:val="002F069D"/>
    <w:rsid w:val="002F072B"/>
    <w:rsid w:val="002F08A4"/>
    <w:rsid w:val="002F0ACD"/>
    <w:rsid w:val="002F0C6A"/>
    <w:rsid w:val="002F0DB3"/>
    <w:rsid w:val="002F0F0C"/>
    <w:rsid w:val="002F1180"/>
    <w:rsid w:val="002F11F4"/>
    <w:rsid w:val="002F12D0"/>
    <w:rsid w:val="002F164F"/>
    <w:rsid w:val="002F16FA"/>
    <w:rsid w:val="002F18AE"/>
    <w:rsid w:val="002F18D5"/>
    <w:rsid w:val="002F19A0"/>
    <w:rsid w:val="002F1A4C"/>
    <w:rsid w:val="002F2230"/>
    <w:rsid w:val="002F258B"/>
    <w:rsid w:val="002F2716"/>
    <w:rsid w:val="002F2962"/>
    <w:rsid w:val="002F3455"/>
    <w:rsid w:val="002F351B"/>
    <w:rsid w:val="002F3588"/>
    <w:rsid w:val="002F3953"/>
    <w:rsid w:val="002F3ADA"/>
    <w:rsid w:val="002F3BA4"/>
    <w:rsid w:val="002F3E3F"/>
    <w:rsid w:val="002F4862"/>
    <w:rsid w:val="002F49E0"/>
    <w:rsid w:val="002F4BD8"/>
    <w:rsid w:val="002F4BE2"/>
    <w:rsid w:val="002F4DEB"/>
    <w:rsid w:val="002F4E1B"/>
    <w:rsid w:val="002F5269"/>
    <w:rsid w:val="002F527F"/>
    <w:rsid w:val="002F5386"/>
    <w:rsid w:val="002F593B"/>
    <w:rsid w:val="002F59B1"/>
    <w:rsid w:val="002F5A32"/>
    <w:rsid w:val="002F5ECC"/>
    <w:rsid w:val="002F6207"/>
    <w:rsid w:val="002F6B84"/>
    <w:rsid w:val="002F6D39"/>
    <w:rsid w:val="002F6E1A"/>
    <w:rsid w:val="002F78DC"/>
    <w:rsid w:val="002F7DF0"/>
    <w:rsid w:val="00300086"/>
    <w:rsid w:val="00300142"/>
    <w:rsid w:val="00300263"/>
    <w:rsid w:val="00300540"/>
    <w:rsid w:val="003005AD"/>
    <w:rsid w:val="00300A5A"/>
    <w:rsid w:val="0030156C"/>
    <w:rsid w:val="00302E69"/>
    <w:rsid w:val="003034C3"/>
    <w:rsid w:val="00303ADA"/>
    <w:rsid w:val="00303CA1"/>
    <w:rsid w:val="00304349"/>
    <w:rsid w:val="003047AF"/>
    <w:rsid w:val="003048E8"/>
    <w:rsid w:val="00305070"/>
    <w:rsid w:val="00305176"/>
    <w:rsid w:val="003055AF"/>
    <w:rsid w:val="00305636"/>
    <w:rsid w:val="00305638"/>
    <w:rsid w:val="0030609B"/>
    <w:rsid w:val="003060C0"/>
    <w:rsid w:val="003063DA"/>
    <w:rsid w:val="00306446"/>
    <w:rsid w:val="003064DB"/>
    <w:rsid w:val="003065C9"/>
    <w:rsid w:val="003071EF"/>
    <w:rsid w:val="00307590"/>
    <w:rsid w:val="0030766E"/>
    <w:rsid w:val="00307F0C"/>
    <w:rsid w:val="00307F6E"/>
    <w:rsid w:val="003101A7"/>
    <w:rsid w:val="00310B80"/>
    <w:rsid w:val="00310BCA"/>
    <w:rsid w:val="00310C75"/>
    <w:rsid w:val="00310CA8"/>
    <w:rsid w:val="00310F17"/>
    <w:rsid w:val="0031116A"/>
    <w:rsid w:val="003111BF"/>
    <w:rsid w:val="0031161E"/>
    <w:rsid w:val="00311727"/>
    <w:rsid w:val="00311E71"/>
    <w:rsid w:val="00312002"/>
    <w:rsid w:val="00312212"/>
    <w:rsid w:val="003123F4"/>
    <w:rsid w:val="003124F5"/>
    <w:rsid w:val="0031288B"/>
    <w:rsid w:val="003128B1"/>
    <w:rsid w:val="00312A68"/>
    <w:rsid w:val="00312BE3"/>
    <w:rsid w:val="00312FE2"/>
    <w:rsid w:val="0031331B"/>
    <w:rsid w:val="0031335A"/>
    <w:rsid w:val="00313EC2"/>
    <w:rsid w:val="00314014"/>
    <w:rsid w:val="0031434E"/>
    <w:rsid w:val="00314396"/>
    <w:rsid w:val="00314544"/>
    <w:rsid w:val="00314F7E"/>
    <w:rsid w:val="003152C9"/>
    <w:rsid w:val="003152CA"/>
    <w:rsid w:val="00315423"/>
    <w:rsid w:val="00315641"/>
    <w:rsid w:val="00315A80"/>
    <w:rsid w:val="00315BC2"/>
    <w:rsid w:val="00315DD8"/>
    <w:rsid w:val="00315EC4"/>
    <w:rsid w:val="003166E0"/>
    <w:rsid w:val="00316722"/>
    <w:rsid w:val="003168CC"/>
    <w:rsid w:val="00316A0C"/>
    <w:rsid w:val="00317176"/>
    <w:rsid w:val="00317F3D"/>
    <w:rsid w:val="00317F9A"/>
    <w:rsid w:val="003203CF"/>
    <w:rsid w:val="003207F2"/>
    <w:rsid w:val="00320A04"/>
    <w:rsid w:val="00320F95"/>
    <w:rsid w:val="0032100B"/>
    <w:rsid w:val="0032132C"/>
    <w:rsid w:val="003214C7"/>
    <w:rsid w:val="003214EA"/>
    <w:rsid w:val="003214FC"/>
    <w:rsid w:val="00321806"/>
    <w:rsid w:val="00321A05"/>
    <w:rsid w:val="00322371"/>
    <w:rsid w:val="00322C83"/>
    <w:rsid w:val="00322CE3"/>
    <w:rsid w:val="00322CFC"/>
    <w:rsid w:val="00322D06"/>
    <w:rsid w:val="00322D77"/>
    <w:rsid w:val="00322E27"/>
    <w:rsid w:val="00322E46"/>
    <w:rsid w:val="003232E3"/>
    <w:rsid w:val="0032349F"/>
    <w:rsid w:val="00323902"/>
    <w:rsid w:val="00323906"/>
    <w:rsid w:val="00323F81"/>
    <w:rsid w:val="00324012"/>
    <w:rsid w:val="00324892"/>
    <w:rsid w:val="00324D3B"/>
    <w:rsid w:val="00324D54"/>
    <w:rsid w:val="00324D5B"/>
    <w:rsid w:val="00324D93"/>
    <w:rsid w:val="00324EA9"/>
    <w:rsid w:val="00324FDC"/>
    <w:rsid w:val="003254EC"/>
    <w:rsid w:val="00325950"/>
    <w:rsid w:val="003259BD"/>
    <w:rsid w:val="00325E8C"/>
    <w:rsid w:val="00325F69"/>
    <w:rsid w:val="0032636E"/>
    <w:rsid w:val="003266BC"/>
    <w:rsid w:val="00326A1D"/>
    <w:rsid w:val="00326B3D"/>
    <w:rsid w:val="00326B72"/>
    <w:rsid w:val="00326D81"/>
    <w:rsid w:val="00326DC2"/>
    <w:rsid w:val="003270F8"/>
    <w:rsid w:val="003272E9"/>
    <w:rsid w:val="003274F5"/>
    <w:rsid w:val="00327941"/>
    <w:rsid w:val="00327A81"/>
    <w:rsid w:val="0033097F"/>
    <w:rsid w:val="003309E5"/>
    <w:rsid w:val="00330B3D"/>
    <w:rsid w:val="00330B91"/>
    <w:rsid w:val="00330C31"/>
    <w:rsid w:val="00330F40"/>
    <w:rsid w:val="00331C9E"/>
    <w:rsid w:val="00331F2F"/>
    <w:rsid w:val="00332206"/>
    <w:rsid w:val="003327CC"/>
    <w:rsid w:val="00332BEF"/>
    <w:rsid w:val="00332D80"/>
    <w:rsid w:val="00333019"/>
    <w:rsid w:val="00333037"/>
    <w:rsid w:val="003330B6"/>
    <w:rsid w:val="003330FB"/>
    <w:rsid w:val="003334B3"/>
    <w:rsid w:val="00333A69"/>
    <w:rsid w:val="0033453F"/>
    <w:rsid w:val="00334951"/>
    <w:rsid w:val="00334CCB"/>
    <w:rsid w:val="00334EB4"/>
    <w:rsid w:val="00335284"/>
    <w:rsid w:val="00335498"/>
    <w:rsid w:val="00335729"/>
    <w:rsid w:val="00335DFE"/>
    <w:rsid w:val="0033738E"/>
    <w:rsid w:val="003374B6"/>
    <w:rsid w:val="003374D9"/>
    <w:rsid w:val="003375A3"/>
    <w:rsid w:val="00337734"/>
    <w:rsid w:val="00337A11"/>
    <w:rsid w:val="00337C10"/>
    <w:rsid w:val="00337ED0"/>
    <w:rsid w:val="0034074C"/>
    <w:rsid w:val="00340BFD"/>
    <w:rsid w:val="00340DB4"/>
    <w:rsid w:val="00340DBF"/>
    <w:rsid w:val="00340F9E"/>
    <w:rsid w:val="00340FAC"/>
    <w:rsid w:val="003410F4"/>
    <w:rsid w:val="0034112F"/>
    <w:rsid w:val="0034116A"/>
    <w:rsid w:val="0034175F"/>
    <w:rsid w:val="00341A11"/>
    <w:rsid w:val="00341B31"/>
    <w:rsid w:val="00341F29"/>
    <w:rsid w:val="0034220E"/>
    <w:rsid w:val="003423C0"/>
    <w:rsid w:val="00342AD4"/>
    <w:rsid w:val="00342C93"/>
    <w:rsid w:val="003430C5"/>
    <w:rsid w:val="0034337B"/>
    <w:rsid w:val="0034398F"/>
    <w:rsid w:val="00343B10"/>
    <w:rsid w:val="00343F7A"/>
    <w:rsid w:val="00343FCD"/>
    <w:rsid w:val="00344053"/>
    <w:rsid w:val="0034435D"/>
    <w:rsid w:val="003443EF"/>
    <w:rsid w:val="00344D8B"/>
    <w:rsid w:val="00345015"/>
    <w:rsid w:val="003458E9"/>
    <w:rsid w:val="00345950"/>
    <w:rsid w:val="00345A7A"/>
    <w:rsid w:val="00345E06"/>
    <w:rsid w:val="00345EA5"/>
    <w:rsid w:val="00345FE4"/>
    <w:rsid w:val="003463A2"/>
    <w:rsid w:val="00346C76"/>
    <w:rsid w:val="00346CCD"/>
    <w:rsid w:val="00346E79"/>
    <w:rsid w:val="00346ECC"/>
    <w:rsid w:val="00346EE2"/>
    <w:rsid w:val="00347254"/>
    <w:rsid w:val="003477B7"/>
    <w:rsid w:val="00347B9A"/>
    <w:rsid w:val="003500A9"/>
    <w:rsid w:val="00350377"/>
    <w:rsid w:val="00350755"/>
    <w:rsid w:val="003510A3"/>
    <w:rsid w:val="003514A3"/>
    <w:rsid w:val="003516F1"/>
    <w:rsid w:val="00351C5E"/>
    <w:rsid w:val="00351F43"/>
    <w:rsid w:val="00351FB4"/>
    <w:rsid w:val="00352546"/>
    <w:rsid w:val="0035294F"/>
    <w:rsid w:val="00352FE4"/>
    <w:rsid w:val="003531E5"/>
    <w:rsid w:val="003535E1"/>
    <w:rsid w:val="00353678"/>
    <w:rsid w:val="0035372A"/>
    <w:rsid w:val="003537A3"/>
    <w:rsid w:val="003537CA"/>
    <w:rsid w:val="00353802"/>
    <w:rsid w:val="0035381E"/>
    <w:rsid w:val="00353906"/>
    <w:rsid w:val="00353B50"/>
    <w:rsid w:val="00353BD7"/>
    <w:rsid w:val="00353DB4"/>
    <w:rsid w:val="00353EE9"/>
    <w:rsid w:val="003540D3"/>
    <w:rsid w:val="003562A5"/>
    <w:rsid w:val="003566EE"/>
    <w:rsid w:val="00356A5B"/>
    <w:rsid w:val="00357BF4"/>
    <w:rsid w:val="0036005F"/>
    <w:rsid w:val="00360126"/>
    <w:rsid w:val="003601A2"/>
    <w:rsid w:val="00360362"/>
    <w:rsid w:val="003609B1"/>
    <w:rsid w:val="00360D4D"/>
    <w:rsid w:val="00360D9B"/>
    <w:rsid w:val="00360F4F"/>
    <w:rsid w:val="00361567"/>
    <w:rsid w:val="00361A34"/>
    <w:rsid w:val="00361E4A"/>
    <w:rsid w:val="003629E9"/>
    <w:rsid w:val="00363564"/>
    <w:rsid w:val="00363BA0"/>
    <w:rsid w:val="00363C6F"/>
    <w:rsid w:val="003645AC"/>
    <w:rsid w:val="00364818"/>
    <w:rsid w:val="00364830"/>
    <w:rsid w:val="00364E89"/>
    <w:rsid w:val="0036574A"/>
    <w:rsid w:val="003657C6"/>
    <w:rsid w:val="00365CCB"/>
    <w:rsid w:val="00365FAB"/>
    <w:rsid w:val="003660E5"/>
    <w:rsid w:val="00366157"/>
    <w:rsid w:val="003661AD"/>
    <w:rsid w:val="0036626F"/>
    <w:rsid w:val="00366BFC"/>
    <w:rsid w:val="00366ED9"/>
    <w:rsid w:val="00366FE8"/>
    <w:rsid w:val="00367657"/>
    <w:rsid w:val="00367927"/>
    <w:rsid w:val="00367CDD"/>
    <w:rsid w:val="00367E2C"/>
    <w:rsid w:val="00367F12"/>
    <w:rsid w:val="00370225"/>
    <w:rsid w:val="00370580"/>
    <w:rsid w:val="003706A5"/>
    <w:rsid w:val="003706AE"/>
    <w:rsid w:val="00370C9C"/>
    <w:rsid w:val="00371AF4"/>
    <w:rsid w:val="00371BED"/>
    <w:rsid w:val="00372164"/>
    <w:rsid w:val="0037246F"/>
    <w:rsid w:val="0037274F"/>
    <w:rsid w:val="00372DB7"/>
    <w:rsid w:val="00372EAF"/>
    <w:rsid w:val="00373A75"/>
    <w:rsid w:val="00373DC7"/>
    <w:rsid w:val="00373DD3"/>
    <w:rsid w:val="003746F8"/>
    <w:rsid w:val="003747DC"/>
    <w:rsid w:val="00374937"/>
    <w:rsid w:val="00374E1A"/>
    <w:rsid w:val="00374EF0"/>
    <w:rsid w:val="003750DC"/>
    <w:rsid w:val="0037555D"/>
    <w:rsid w:val="003756DB"/>
    <w:rsid w:val="003758D8"/>
    <w:rsid w:val="00375A1D"/>
    <w:rsid w:val="00375C8A"/>
    <w:rsid w:val="00375DC1"/>
    <w:rsid w:val="00376B0D"/>
    <w:rsid w:val="00377151"/>
    <w:rsid w:val="00377455"/>
    <w:rsid w:val="00377698"/>
    <w:rsid w:val="00377A5F"/>
    <w:rsid w:val="00377B04"/>
    <w:rsid w:val="00377C01"/>
    <w:rsid w:val="00380247"/>
    <w:rsid w:val="00380A11"/>
    <w:rsid w:val="00380D7E"/>
    <w:rsid w:val="003810A4"/>
    <w:rsid w:val="0038156C"/>
    <w:rsid w:val="00381752"/>
    <w:rsid w:val="00381E14"/>
    <w:rsid w:val="00381EC6"/>
    <w:rsid w:val="00381EDD"/>
    <w:rsid w:val="00381F01"/>
    <w:rsid w:val="0038228F"/>
    <w:rsid w:val="0038275F"/>
    <w:rsid w:val="00382A69"/>
    <w:rsid w:val="00382D0A"/>
    <w:rsid w:val="00382EE8"/>
    <w:rsid w:val="00382F1F"/>
    <w:rsid w:val="00383977"/>
    <w:rsid w:val="00383CC7"/>
    <w:rsid w:val="00383F5F"/>
    <w:rsid w:val="00384034"/>
    <w:rsid w:val="003840E7"/>
    <w:rsid w:val="003843A9"/>
    <w:rsid w:val="0038479E"/>
    <w:rsid w:val="00384C89"/>
    <w:rsid w:val="003850FD"/>
    <w:rsid w:val="003851BB"/>
    <w:rsid w:val="0038528F"/>
    <w:rsid w:val="00385427"/>
    <w:rsid w:val="003857C4"/>
    <w:rsid w:val="0038592B"/>
    <w:rsid w:val="00385B3E"/>
    <w:rsid w:val="00385C92"/>
    <w:rsid w:val="00385D33"/>
    <w:rsid w:val="00385D59"/>
    <w:rsid w:val="003868B8"/>
    <w:rsid w:val="00386BE8"/>
    <w:rsid w:val="00386C09"/>
    <w:rsid w:val="00386D32"/>
    <w:rsid w:val="00387440"/>
    <w:rsid w:val="003874FF"/>
    <w:rsid w:val="00387562"/>
    <w:rsid w:val="00387D25"/>
    <w:rsid w:val="00390258"/>
    <w:rsid w:val="003904AB"/>
    <w:rsid w:val="00390594"/>
    <w:rsid w:val="003907B5"/>
    <w:rsid w:val="0039086B"/>
    <w:rsid w:val="003908BD"/>
    <w:rsid w:val="003908C2"/>
    <w:rsid w:val="0039092D"/>
    <w:rsid w:val="0039107F"/>
    <w:rsid w:val="003912E3"/>
    <w:rsid w:val="00391416"/>
    <w:rsid w:val="00391569"/>
    <w:rsid w:val="00391742"/>
    <w:rsid w:val="00391897"/>
    <w:rsid w:val="003918AE"/>
    <w:rsid w:val="00391C70"/>
    <w:rsid w:val="00391E4E"/>
    <w:rsid w:val="003928AB"/>
    <w:rsid w:val="00393048"/>
    <w:rsid w:val="003930F2"/>
    <w:rsid w:val="00393642"/>
    <w:rsid w:val="00393836"/>
    <w:rsid w:val="0039390B"/>
    <w:rsid w:val="00393A3B"/>
    <w:rsid w:val="00393B05"/>
    <w:rsid w:val="00393F6B"/>
    <w:rsid w:val="003940FD"/>
    <w:rsid w:val="00394651"/>
    <w:rsid w:val="0039487D"/>
    <w:rsid w:val="003948C6"/>
    <w:rsid w:val="00394AF8"/>
    <w:rsid w:val="00394D96"/>
    <w:rsid w:val="00394DE5"/>
    <w:rsid w:val="0039532F"/>
    <w:rsid w:val="00395BD7"/>
    <w:rsid w:val="00395BFB"/>
    <w:rsid w:val="00395EB4"/>
    <w:rsid w:val="00395F58"/>
    <w:rsid w:val="0039675B"/>
    <w:rsid w:val="003969AA"/>
    <w:rsid w:val="00396A0E"/>
    <w:rsid w:val="00396EAC"/>
    <w:rsid w:val="0039725D"/>
    <w:rsid w:val="00397567"/>
    <w:rsid w:val="003977BA"/>
    <w:rsid w:val="00397B2E"/>
    <w:rsid w:val="00397DD0"/>
    <w:rsid w:val="003A18AB"/>
    <w:rsid w:val="003A2AD1"/>
    <w:rsid w:val="003A2BC3"/>
    <w:rsid w:val="003A2CE7"/>
    <w:rsid w:val="003A2F8F"/>
    <w:rsid w:val="003A39FA"/>
    <w:rsid w:val="003A3B0A"/>
    <w:rsid w:val="003A3F89"/>
    <w:rsid w:val="003A44C8"/>
    <w:rsid w:val="003A4694"/>
    <w:rsid w:val="003A48E9"/>
    <w:rsid w:val="003A4AA2"/>
    <w:rsid w:val="003A4B90"/>
    <w:rsid w:val="003A55E2"/>
    <w:rsid w:val="003A597B"/>
    <w:rsid w:val="003A5DD0"/>
    <w:rsid w:val="003A6183"/>
    <w:rsid w:val="003A661F"/>
    <w:rsid w:val="003A66FC"/>
    <w:rsid w:val="003A69B4"/>
    <w:rsid w:val="003A6A34"/>
    <w:rsid w:val="003A749A"/>
    <w:rsid w:val="003A7591"/>
    <w:rsid w:val="003A75B2"/>
    <w:rsid w:val="003A7841"/>
    <w:rsid w:val="003A7974"/>
    <w:rsid w:val="003A7CF0"/>
    <w:rsid w:val="003B0134"/>
    <w:rsid w:val="003B0742"/>
    <w:rsid w:val="003B0BE5"/>
    <w:rsid w:val="003B10EF"/>
    <w:rsid w:val="003B13CC"/>
    <w:rsid w:val="003B19CA"/>
    <w:rsid w:val="003B1C9A"/>
    <w:rsid w:val="003B28D8"/>
    <w:rsid w:val="003B2C55"/>
    <w:rsid w:val="003B2C62"/>
    <w:rsid w:val="003B2CA2"/>
    <w:rsid w:val="003B34EB"/>
    <w:rsid w:val="003B3B68"/>
    <w:rsid w:val="003B3FCE"/>
    <w:rsid w:val="003B3FF6"/>
    <w:rsid w:val="003B4206"/>
    <w:rsid w:val="003B449C"/>
    <w:rsid w:val="003B4777"/>
    <w:rsid w:val="003B48D6"/>
    <w:rsid w:val="003B49A5"/>
    <w:rsid w:val="003B4DA4"/>
    <w:rsid w:val="003B4FC9"/>
    <w:rsid w:val="003B558F"/>
    <w:rsid w:val="003B5A35"/>
    <w:rsid w:val="003B63A2"/>
    <w:rsid w:val="003B6880"/>
    <w:rsid w:val="003B68F5"/>
    <w:rsid w:val="003B69EA"/>
    <w:rsid w:val="003B6BD1"/>
    <w:rsid w:val="003B7611"/>
    <w:rsid w:val="003C0092"/>
    <w:rsid w:val="003C00E4"/>
    <w:rsid w:val="003C030F"/>
    <w:rsid w:val="003C056D"/>
    <w:rsid w:val="003C09E1"/>
    <w:rsid w:val="003C0A89"/>
    <w:rsid w:val="003C0AFF"/>
    <w:rsid w:val="003C0CDB"/>
    <w:rsid w:val="003C0F8E"/>
    <w:rsid w:val="003C1071"/>
    <w:rsid w:val="003C13F7"/>
    <w:rsid w:val="003C17F2"/>
    <w:rsid w:val="003C1921"/>
    <w:rsid w:val="003C1D1B"/>
    <w:rsid w:val="003C2028"/>
    <w:rsid w:val="003C2550"/>
    <w:rsid w:val="003C260E"/>
    <w:rsid w:val="003C269D"/>
    <w:rsid w:val="003C39BE"/>
    <w:rsid w:val="003C3B7C"/>
    <w:rsid w:val="003C452D"/>
    <w:rsid w:val="003C4995"/>
    <w:rsid w:val="003C4DCE"/>
    <w:rsid w:val="003C4EE6"/>
    <w:rsid w:val="003C51AD"/>
    <w:rsid w:val="003C52B7"/>
    <w:rsid w:val="003C609A"/>
    <w:rsid w:val="003C6280"/>
    <w:rsid w:val="003C634C"/>
    <w:rsid w:val="003C6604"/>
    <w:rsid w:val="003C6797"/>
    <w:rsid w:val="003C71BA"/>
    <w:rsid w:val="003C7390"/>
    <w:rsid w:val="003C7665"/>
    <w:rsid w:val="003C7A91"/>
    <w:rsid w:val="003C7D3D"/>
    <w:rsid w:val="003D0254"/>
    <w:rsid w:val="003D04CD"/>
    <w:rsid w:val="003D05A6"/>
    <w:rsid w:val="003D0D22"/>
    <w:rsid w:val="003D102A"/>
    <w:rsid w:val="003D12E0"/>
    <w:rsid w:val="003D1D21"/>
    <w:rsid w:val="003D25D0"/>
    <w:rsid w:val="003D2757"/>
    <w:rsid w:val="003D2A8D"/>
    <w:rsid w:val="003D2C1F"/>
    <w:rsid w:val="003D2CDB"/>
    <w:rsid w:val="003D2D7A"/>
    <w:rsid w:val="003D33A2"/>
    <w:rsid w:val="003D360C"/>
    <w:rsid w:val="003D36D3"/>
    <w:rsid w:val="003D37AC"/>
    <w:rsid w:val="003D3AE7"/>
    <w:rsid w:val="003D3B5A"/>
    <w:rsid w:val="003D3E79"/>
    <w:rsid w:val="003D4114"/>
    <w:rsid w:val="003D4B87"/>
    <w:rsid w:val="003D4BD6"/>
    <w:rsid w:val="003D4DDD"/>
    <w:rsid w:val="003D5230"/>
    <w:rsid w:val="003D5A72"/>
    <w:rsid w:val="003D6114"/>
    <w:rsid w:val="003D6131"/>
    <w:rsid w:val="003D634E"/>
    <w:rsid w:val="003D642F"/>
    <w:rsid w:val="003D6599"/>
    <w:rsid w:val="003D6A86"/>
    <w:rsid w:val="003D6BB1"/>
    <w:rsid w:val="003D6E3E"/>
    <w:rsid w:val="003D7206"/>
    <w:rsid w:val="003D789A"/>
    <w:rsid w:val="003D7C6A"/>
    <w:rsid w:val="003D7CD0"/>
    <w:rsid w:val="003D7E6A"/>
    <w:rsid w:val="003D7EBD"/>
    <w:rsid w:val="003E06CE"/>
    <w:rsid w:val="003E0705"/>
    <w:rsid w:val="003E12F6"/>
    <w:rsid w:val="003E1815"/>
    <w:rsid w:val="003E1A59"/>
    <w:rsid w:val="003E1BFC"/>
    <w:rsid w:val="003E1CB3"/>
    <w:rsid w:val="003E1F28"/>
    <w:rsid w:val="003E2009"/>
    <w:rsid w:val="003E24A1"/>
    <w:rsid w:val="003E24B9"/>
    <w:rsid w:val="003E2562"/>
    <w:rsid w:val="003E2566"/>
    <w:rsid w:val="003E298A"/>
    <w:rsid w:val="003E29B0"/>
    <w:rsid w:val="003E34D6"/>
    <w:rsid w:val="003E3C90"/>
    <w:rsid w:val="003E4025"/>
    <w:rsid w:val="003E4267"/>
    <w:rsid w:val="003E428A"/>
    <w:rsid w:val="003E4BA6"/>
    <w:rsid w:val="003E4C56"/>
    <w:rsid w:val="003E4F82"/>
    <w:rsid w:val="003E4FF6"/>
    <w:rsid w:val="003E5537"/>
    <w:rsid w:val="003E6029"/>
    <w:rsid w:val="003E630E"/>
    <w:rsid w:val="003E6831"/>
    <w:rsid w:val="003E6A1A"/>
    <w:rsid w:val="003E6AFD"/>
    <w:rsid w:val="003E79CE"/>
    <w:rsid w:val="003E7FB8"/>
    <w:rsid w:val="003F0353"/>
    <w:rsid w:val="003F09A7"/>
    <w:rsid w:val="003F0A2E"/>
    <w:rsid w:val="003F0D1A"/>
    <w:rsid w:val="003F0DCD"/>
    <w:rsid w:val="003F0EF1"/>
    <w:rsid w:val="003F1466"/>
    <w:rsid w:val="003F163A"/>
    <w:rsid w:val="003F1DDA"/>
    <w:rsid w:val="003F1E8F"/>
    <w:rsid w:val="003F1FCE"/>
    <w:rsid w:val="003F2338"/>
    <w:rsid w:val="003F26A4"/>
    <w:rsid w:val="003F2B1F"/>
    <w:rsid w:val="003F35F4"/>
    <w:rsid w:val="003F3656"/>
    <w:rsid w:val="003F3955"/>
    <w:rsid w:val="003F42F3"/>
    <w:rsid w:val="003F464D"/>
    <w:rsid w:val="003F47F4"/>
    <w:rsid w:val="003F4E59"/>
    <w:rsid w:val="003F522A"/>
    <w:rsid w:val="003F5B18"/>
    <w:rsid w:val="003F5B2A"/>
    <w:rsid w:val="003F5B9A"/>
    <w:rsid w:val="003F5D7A"/>
    <w:rsid w:val="003F5F33"/>
    <w:rsid w:val="003F5F3C"/>
    <w:rsid w:val="003F6156"/>
    <w:rsid w:val="003F62DB"/>
    <w:rsid w:val="003F63F0"/>
    <w:rsid w:val="003F6520"/>
    <w:rsid w:val="003F6D97"/>
    <w:rsid w:val="003F7306"/>
    <w:rsid w:val="003F73BC"/>
    <w:rsid w:val="003F77AF"/>
    <w:rsid w:val="003F78E8"/>
    <w:rsid w:val="003F7E7B"/>
    <w:rsid w:val="003F7EFA"/>
    <w:rsid w:val="003F7F83"/>
    <w:rsid w:val="00400441"/>
    <w:rsid w:val="0040063B"/>
    <w:rsid w:val="004006BC"/>
    <w:rsid w:val="004007FE"/>
    <w:rsid w:val="00400A32"/>
    <w:rsid w:val="004010AA"/>
    <w:rsid w:val="004010CD"/>
    <w:rsid w:val="004019DA"/>
    <w:rsid w:val="00401E07"/>
    <w:rsid w:val="004022E8"/>
    <w:rsid w:val="00402519"/>
    <w:rsid w:val="004025B2"/>
    <w:rsid w:val="004026AA"/>
    <w:rsid w:val="00402C15"/>
    <w:rsid w:val="00402C4E"/>
    <w:rsid w:val="00402DA6"/>
    <w:rsid w:val="0040305F"/>
    <w:rsid w:val="004034C1"/>
    <w:rsid w:val="0040380C"/>
    <w:rsid w:val="0040447F"/>
    <w:rsid w:val="00404630"/>
    <w:rsid w:val="004046E3"/>
    <w:rsid w:val="004047AE"/>
    <w:rsid w:val="00404C9D"/>
    <w:rsid w:val="004050DC"/>
    <w:rsid w:val="00405550"/>
    <w:rsid w:val="00405801"/>
    <w:rsid w:val="00405B47"/>
    <w:rsid w:val="00405DD2"/>
    <w:rsid w:val="00406063"/>
    <w:rsid w:val="00406308"/>
    <w:rsid w:val="00406649"/>
    <w:rsid w:val="00407957"/>
    <w:rsid w:val="00407A19"/>
    <w:rsid w:val="00407AEB"/>
    <w:rsid w:val="00410714"/>
    <w:rsid w:val="004120EB"/>
    <w:rsid w:val="00412216"/>
    <w:rsid w:val="00412468"/>
    <w:rsid w:val="00412505"/>
    <w:rsid w:val="00412653"/>
    <w:rsid w:val="00412804"/>
    <w:rsid w:val="00412AF7"/>
    <w:rsid w:val="00413228"/>
    <w:rsid w:val="0041340C"/>
    <w:rsid w:val="00413465"/>
    <w:rsid w:val="00413495"/>
    <w:rsid w:val="00413761"/>
    <w:rsid w:val="00413899"/>
    <w:rsid w:val="00413924"/>
    <w:rsid w:val="004139A6"/>
    <w:rsid w:val="00413B65"/>
    <w:rsid w:val="00413BE4"/>
    <w:rsid w:val="00413C02"/>
    <w:rsid w:val="00413F2C"/>
    <w:rsid w:val="00414073"/>
    <w:rsid w:val="00414696"/>
    <w:rsid w:val="00414B8F"/>
    <w:rsid w:val="00414BC2"/>
    <w:rsid w:val="0041579F"/>
    <w:rsid w:val="00416240"/>
    <w:rsid w:val="0041658E"/>
    <w:rsid w:val="004172D0"/>
    <w:rsid w:val="00417873"/>
    <w:rsid w:val="00417BAA"/>
    <w:rsid w:val="00417D57"/>
    <w:rsid w:val="00417F63"/>
    <w:rsid w:val="0042029C"/>
    <w:rsid w:val="004205B3"/>
    <w:rsid w:val="004209B2"/>
    <w:rsid w:val="00420C08"/>
    <w:rsid w:val="00421471"/>
    <w:rsid w:val="00421483"/>
    <w:rsid w:val="0042153E"/>
    <w:rsid w:val="0042159A"/>
    <w:rsid w:val="0042278F"/>
    <w:rsid w:val="00422815"/>
    <w:rsid w:val="004228E1"/>
    <w:rsid w:val="00422C1C"/>
    <w:rsid w:val="00422EF9"/>
    <w:rsid w:val="004230BE"/>
    <w:rsid w:val="004232CE"/>
    <w:rsid w:val="0042350B"/>
    <w:rsid w:val="00423652"/>
    <w:rsid w:val="00424059"/>
    <w:rsid w:val="00424D41"/>
    <w:rsid w:val="0042507E"/>
    <w:rsid w:val="0042555D"/>
    <w:rsid w:val="00425BE2"/>
    <w:rsid w:val="00425D01"/>
    <w:rsid w:val="00425D84"/>
    <w:rsid w:val="00425E77"/>
    <w:rsid w:val="004260BF"/>
    <w:rsid w:val="00426618"/>
    <w:rsid w:val="00426F41"/>
    <w:rsid w:val="0042792E"/>
    <w:rsid w:val="004279EE"/>
    <w:rsid w:val="00427BB0"/>
    <w:rsid w:val="00427C5F"/>
    <w:rsid w:val="00427D73"/>
    <w:rsid w:val="00427FEA"/>
    <w:rsid w:val="004302D9"/>
    <w:rsid w:val="00430774"/>
    <w:rsid w:val="00430DA4"/>
    <w:rsid w:val="00430DB2"/>
    <w:rsid w:val="004312F0"/>
    <w:rsid w:val="00431543"/>
    <w:rsid w:val="00431A54"/>
    <w:rsid w:val="00431C0A"/>
    <w:rsid w:val="00432074"/>
    <w:rsid w:val="004322E0"/>
    <w:rsid w:val="004324FA"/>
    <w:rsid w:val="0043268C"/>
    <w:rsid w:val="0043290E"/>
    <w:rsid w:val="00432AF8"/>
    <w:rsid w:val="00432D14"/>
    <w:rsid w:val="004330CE"/>
    <w:rsid w:val="00433430"/>
    <w:rsid w:val="00433A28"/>
    <w:rsid w:val="00433F1B"/>
    <w:rsid w:val="00433F8D"/>
    <w:rsid w:val="00434733"/>
    <w:rsid w:val="00434815"/>
    <w:rsid w:val="004355AF"/>
    <w:rsid w:val="004356D4"/>
    <w:rsid w:val="00435A4D"/>
    <w:rsid w:val="00435ADC"/>
    <w:rsid w:val="00435F28"/>
    <w:rsid w:val="0043683D"/>
    <w:rsid w:val="00436F52"/>
    <w:rsid w:val="00436FB4"/>
    <w:rsid w:val="00437057"/>
    <w:rsid w:val="004379FD"/>
    <w:rsid w:val="00437B34"/>
    <w:rsid w:val="0044008B"/>
    <w:rsid w:val="0044067C"/>
    <w:rsid w:val="00440E18"/>
    <w:rsid w:val="00441001"/>
    <w:rsid w:val="00441726"/>
    <w:rsid w:val="00441729"/>
    <w:rsid w:val="00441AE1"/>
    <w:rsid w:val="00441C44"/>
    <w:rsid w:val="00441FBE"/>
    <w:rsid w:val="00442A1E"/>
    <w:rsid w:val="00442A2E"/>
    <w:rsid w:val="00443035"/>
    <w:rsid w:val="0044382D"/>
    <w:rsid w:val="004439DA"/>
    <w:rsid w:val="004442AB"/>
    <w:rsid w:val="004443B8"/>
    <w:rsid w:val="004448C8"/>
    <w:rsid w:val="00444C2F"/>
    <w:rsid w:val="00444E0C"/>
    <w:rsid w:val="0044567C"/>
    <w:rsid w:val="00445688"/>
    <w:rsid w:val="00445A5E"/>
    <w:rsid w:val="00445C86"/>
    <w:rsid w:val="00445F96"/>
    <w:rsid w:val="00445FB7"/>
    <w:rsid w:val="004464B3"/>
    <w:rsid w:val="004468D6"/>
    <w:rsid w:val="0044690B"/>
    <w:rsid w:val="00446BB1"/>
    <w:rsid w:val="00446E64"/>
    <w:rsid w:val="00446F04"/>
    <w:rsid w:val="0044744B"/>
    <w:rsid w:val="00447792"/>
    <w:rsid w:val="00447B41"/>
    <w:rsid w:val="00447E9C"/>
    <w:rsid w:val="00447F02"/>
    <w:rsid w:val="0045048A"/>
    <w:rsid w:val="00450735"/>
    <w:rsid w:val="004508D3"/>
    <w:rsid w:val="00450D52"/>
    <w:rsid w:val="00451341"/>
    <w:rsid w:val="004514E3"/>
    <w:rsid w:val="0045167A"/>
    <w:rsid w:val="0045183E"/>
    <w:rsid w:val="00451FE2"/>
    <w:rsid w:val="00452362"/>
    <w:rsid w:val="004526A1"/>
    <w:rsid w:val="00452742"/>
    <w:rsid w:val="004527B5"/>
    <w:rsid w:val="00452AF9"/>
    <w:rsid w:val="00453562"/>
    <w:rsid w:val="004538E4"/>
    <w:rsid w:val="00453BB0"/>
    <w:rsid w:val="00453EA8"/>
    <w:rsid w:val="00453EAE"/>
    <w:rsid w:val="00454B66"/>
    <w:rsid w:val="00455311"/>
    <w:rsid w:val="004553C8"/>
    <w:rsid w:val="00455498"/>
    <w:rsid w:val="004556B2"/>
    <w:rsid w:val="00455AFB"/>
    <w:rsid w:val="00455EF2"/>
    <w:rsid w:val="00456BC8"/>
    <w:rsid w:val="00456F5A"/>
    <w:rsid w:val="0045793F"/>
    <w:rsid w:val="004579F8"/>
    <w:rsid w:val="00457AFF"/>
    <w:rsid w:val="00460047"/>
    <w:rsid w:val="00460193"/>
    <w:rsid w:val="004605E1"/>
    <w:rsid w:val="0046093D"/>
    <w:rsid w:val="00460AC5"/>
    <w:rsid w:val="00460AFB"/>
    <w:rsid w:val="00460B99"/>
    <w:rsid w:val="00460D3A"/>
    <w:rsid w:val="00460D62"/>
    <w:rsid w:val="00460EBA"/>
    <w:rsid w:val="00461041"/>
    <w:rsid w:val="004612BE"/>
    <w:rsid w:val="0046162D"/>
    <w:rsid w:val="00461F89"/>
    <w:rsid w:val="00462598"/>
    <w:rsid w:val="00462651"/>
    <w:rsid w:val="004627D8"/>
    <w:rsid w:val="004628A8"/>
    <w:rsid w:val="0046393C"/>
    <w:rsid w:val="00463DF6"/>
    <w:rsid w:val="00463EB7"/>
    <w:rsid w:val="004646EC"/>
    <w:rsid w:val="0046479D"/>
    <w:rsid w:val="0046488C"/>
    <w:rsid w:val="00464961"/>
    <w:rsid w:val="00464AE8"/>
    <w:rsid w:val="00465733"/>
    <w:rsid w:val="004659CF"/>
    <w:rsid w:val="00465A88"/>
    <w:rsid w:val="00465BEF"/>
    <w:rsid w:val="0046609E"/>
    <w:rsid w:val="004664D3"/>
    <w:rsid w:val="00466A56"/>
    <w:rsid w:val="004674A2"/>
    <w:rsid w:val="0046777E"/>
    <w:rsid w:val="004702A9"/>
    <w:rsid w:val="0047045E"/>
    <w:rsid w:val="0047070C"/>
    <w:rsid w:val="004708A3"/>
    <w:rsid w:val="00470AE0"/>
    <w:rsid w:val="00470B57"/>
    <w:rsid w:val="00470CD6"/>
    <w:rsid w:val="00470DD5"/>
    <w:rsid w:val="00470F15"/>
    <w:rsid w:val="004710EA"/>
    <w:rsid w:val="0047116B"/>
    <w:rsid w:val="0047179C"/>
    <w:rsid w:val="00472525"/>
    <w:rsid w:val="0047252F"/>
    <w:rsid w:val="00472BDB"/>
    <w:rsid w:val="00472C27"/>
    <w:rsid w:val="00472D24"/>
    <w:rsid w:val="00472D42"/>
    <w:rsid w:val="004734F1"/>
    <w:rsid w:val="0047374B"/>
    <w:rsid w:val="00473821"/>
    <w:rsid w:val="00473877"/>
    <w:rsid w:val="00473BF5"/>
    <w:rsid w:val="00473C12"/>
    <w:rsid w:val="004745B6"/>
    <w:rsid w:val="00474A02"/>
    <w:rsid w:val="00474C25"/>
    <w:rsid w:val="00474C59"/>
    <w:rsid w:val="004758BB"/>
    <w:rsid w:val="00475A93"/>
    <w:rsid w:val="00475C98"/>
    <w:rsid w:val="004761F4"/>
    <w:rsid w:val="00476396"/>
    <w:rsid w:val="00476443"/>
    <w:rsid w:val="00476FD7"/>
    <w:rsid w:val="004776CD"/>
    <w:rsid w:val="004776F3"/>
    <w:rsid w:val="004779E7"/>
    <w:rsid w:val="0048089B"/>
    <w:rsid w:val="004812A8"/>
    <w:rsid w:val="0048139F"/>
    <w:rsid w:val="00481824"/>
    <w:rsid w:val="004818B5"/>
    <w:rsid w:val="004819F1"/>
    <w:rsid w:val="00481E04"/>
    <w:rsid w:val="00481EF8"/>
    <w:rsid w:val="004821EF"/>
    <w:rsid w:val="00482415"/>
    <w:rsid w:val="00482D6A"/>
    <w:rsid w:val="004835B9"/>
    <w:rsid w:val="004836DA"/>
    <w:rsid w:val="00483A33"/>
    <w:rsid w:val="00483B75"/>
    <w:rsid w:val="00483DC4"/>
    <w:rsid w:val="00484115"/>
    <w:rsid w:val="0048438B"/>
    <w:rsid w:val="00484408"/>
    <w:rsid w:val="00484658"/>
    <w:rsid w:val="004846FB"/>
    <w:rsid w:val="00484C5C"/>
    <w:rsid w:val="0048566D"/>
    <w:rsid w:val="00485779"/>
    <w:rsid w:val="0048590A"/>
    <w:rsid w:val="00485946"/>
    <w:rsid w:val="00485C79"/>
    <w:rsid w:val="00485CEA"/>
    <w:rsid w:val="00485FC6"/>
    <w:rsid w:val="0048612D"/>
    <w:rsid w:val="004864D3"/>
    <w:rsid w:val="004865EE"/>
    <w:rsid w:val="00486727"/>
    <w:rsid w:val="00486C85"/>
    <w:rsid w:val="00487615"/>
    <w:rsid w:val="00487B7F"/>
    <w:rsid w:val="00487E42"/>
    <w:rsid w:val="00487F28"/>
    <w:rsid w:val="00490E7D"/>
    <w:rsid w:val="00490E8C"/>
    <w:rsid w:val="004911A3"/>
    <w:rsid w:val="0049155A"/>
    <w:rsid w:val="0049173E"/>
    <w:rsid w:val="00491A75"/>
    <w:rsid w:val="00491AE3"/>
    <w:rsid w:val="00491B9D"/>
    <w:rsid w:val="00491BDF"/>
    <w:rsid w:val="0049265B"/>
    <w:rsid w:val="00492939"/>
    <w:rsid w:val="00492C2E"/>
    <w:rsid w:val="00493328"/>
    <w:rsid w:val="004933BF"/>
    <w:rsid w:val="00493B19"/>
    <w:rsid w:val="00493BBF"/>
    <w:rsid w:val="00493EE3"/>
    <w:rsid w:val="004941CC"/>
    <w:rsid w:val="004947C8"/>
    <w:rsid w:val="004948EE"/>
    <w:rsid w:val="004949EE"/>
    <w:rsid w:val="00494C33"/>
    <w:rsid w:val="00494E2B"/>
    <w:rsid w:val="0049507B"/>
    <w:rsid w:val="0049558F"/>
    <w:rsid w:val="004957CB"/>
    <w:rsid w:val="004958E3"/>
    <w:rsid w:val="004960B1"/>
    <w:rsid w:val="00496774"/>
    <w:rsid w:val="00496781"/>
    <w:rsid w:val="00497152"/>
    <w:rsid w:val="004973D6"/>
    <w:rsid w:val="00497427"/>
    <w:rsid w:val="004975A2"/>
    <w:rsid w:val="00497667"/>
    <w:rsid w:val="00497787"/>
    <w:rsid w:val="00497A87"/>
    <w:rsid w:val="004A0CC6"/>
    <w:rsid w:val="004A0E50"/>
    <w:rsid w:val="004A18C8"/>
    <w:rsid w:val="004A21E4"/>
    <w:rsid w:val="004A2273"/>
    <w:rsid w:val="004A258F"/>
    <w:rsid w:val="004A2C63"/>
    <w:rsid w:val="004A2E3A"/>
    <w:rsid w:val="004A2F4E"/>
    <w:rsid w:val="004A300E"/>
    <w:rsid w:val="004A330F"/>
    <w:rsid w:val="004A350E"/>
    <w:rsid w:val="004A39E5"/>
    <w:rsid w:val="004A3DC7"/>
    <w:rsid w:val="004A4057"/>
    <w:rsid w:val="004A4666"/>
    <w:rsid w:val="004A4685"/>
    <w:rsid w:val="004A51E9"/>
    <w:rsid w:val="004A542B"/>
    <w:rsid w:val="004A587A"/>
    <w:rsid w:val="004A58E8"/>
    <w:rsid w:val="004A649A"/>
    <w:rsid w:val="004A6512"/>
    <w:rsid w:val="004A6843"/>
    <w:rsid w:val="004A6B5C"/>
    <w:rsid w:val="004A6B8D"/>
    <w:rsid w:val="004A7239"/>
    <w:rsid w:val="004A76F2"/>
    <w:rsid w:val="004A79CE"/>
    <w:rsid w:val="004A7B8B"/>
    <w:rsid w:val="004A7BEF"/>
    <w:rsid w:val="004A7E7D"/>
    <w:rsid w:val="004A7F89"/>
    <w:rsid w:val="004A7FD5"/>
    <w:rsid w:val="004B03F4"/>
    <w:rsid w:val="004B0481"/>
    <w:rsid w:val="004B04A1"/>
    <w:rsid w:val="004B0540"/>
    <w:rsid w:val="004B0A59"/>
    <w:rsid w:val="004B10BA"/>
    <w:rsid w:val="004B11CB"/>
    <w:rsid w:val="004B1331"/>
    <w:rsid w:val="004B196D"/>
    <w:rsid w:val="004B2068"/>
    <w:rsid w:val="004B246C"/>
    <w:rsid w:val="004B24E6"/>
    <w:rsid w:val="004B2A9C"/>
    <w:rsid w:val="004B3210"/>
    <w:rsid w:val="004B3762"/>
    <w:rsid w:val="004B3781"/>
    <w:rsid w:val="004B3854"/>
    <w:rsid w:val="004B3E27"/>
    <w:rsid w:val="004B4085"/>
    <w:rsid w:val="004B42BF"/>
    <w:rsid w:val="004B43D0"/>
    <w:rsid w:val="004B4954"/>
    <w:rsid w:val="004B4DE7"/>
    <w:rsid w:val="004B529C"/>
    <w:rsid w:val="004B5348"/>
    <w:rsid w:val="004B55F8"/>
    <w:rsid w:val="004B564C"/>
    <w:rsid w:val="004B5829"/>
    <w:rsid w:val="004B5AAF"/>
    <w:rsid w:val="004B5ECE"/>
    <w:rsid w:val="004B67E9"/>
    <w:rsid w:val="004B68F8"/>
    <w:rsid w:val="004B692B"/>
    <w:rsid w:val="004B6FFA"/>
    <w:rsid w:val="004B7199"/>
    <w:rsid w:val="004B720A"/>
    <w:rsid w:val="004B7278"/>
    <w:rsid w:val="004B75EE"/>
    <w:rsid w:val="004B762F"/>
    <w:rsid w:val="004B787F"/>
    <w:rsid w:val="004B78B0"/>
    <w:rsid w:val="004C00FA"/>
    <w:rsid w:val="004C0129"/>
    <w:rsid w:val="004C04C0"/>
    <w:rsid w:val="004C0A36"/>
    <w:rsid w:val="004C0A74"/>
    <w:rsid w:val="004C0ABE"/>
    <w:rsid w:val="004C181B"/>
    <w:rsid w:val="004C18FA"/>
    <w:rsid w:val="004C19D8"/>
    <w:rsid w:val="004C1DDE"/>
    <w:rsid w:val="004C2062"/>
    <w:rsid w:val="004C20B0"/>
    <w:rsid w:val="004C223E"/>
    <w:rsid w:val="004C25FE"/>
    <w:rsid w:val="004C2AC9"/>
    <w:rsid w:val="004C3098"/>
    <w:rsid w:val="004C30E2"/>
    <w:rsid w:val="004C34D5"/>
    <w:rsid w:val="004C36DB"/>
    <w:rsid w:val="004C3C7D"/>
    <w:rsid w:val="004C3E52"/>
    <w:rsid w:val="004C40AA"/>
    <w:rsid w:val="004C4309"/>
    <w:rsid w:val="004C4975"/>
    <w:rsid w:val="004C4D4B"/>
    <w:rsid w:val="004C532A"/>
    <w:rsid w:val="004C5357"/>
    <w:rsid w:val="004C5A47"/>
    <w:rsid w:val="004C5A95"/>
    <w:rsid w:val="004C632A"/>
    <w:rsid w:val="004C64EB"/>
    <w:rsid w:val="004C654E"/>
    <w:rsid w:val="004C66A3"/>
    <w:rsid w:val="004C696F"/>
    <w:rsid w:val="004C69CC"/>
    <w:rsid w:val="004C6D80"/>
    <w:rsid w:val="004C6FF7"/>
    <w:rsid w:val="004C70CE"/>
    <w:rsid w:val="004C7337"/>
    <w:rsid w:val="004C73D3"/>
    <w:rsid w:val="004C755D"/>
    <w:rsid w:val="004C7712"/>
    <w:rsid w:val="004C78DF"/>
    <w:rsid w:val="004C7914"/>
    <w:rsid w:val="004C7C41"/>
    <w:rsid w:val="004D07E2"/>
    <w:rsid w:val="004D0BEA"/>
    <w:rsid w:val="004D13D1"/>
    <w:rsid w:val="004D1458"/>
    <w:rsid w:val="004D1C6F"/>
    <w:rsid w:val="004D1C71"/>
    <w:rsid w:val="004D1CBA"/>
    <w:rsid w:val="004D218E"/>
    <w:rsid w:val="004D25D5"/>
    <w:rsid w:val="004D261B"/>
    <w:rsid w:val="004D2700"/>
    <w:rsid w:val="004D2DE1"/>
    <w:rsid w:val="004D358F"/>
    <w:rsid w:val="004D377A"/>
    <w:rsid w:val="004D3907"/>
    <w:rsid w:val="004D39AB"/>
    <w:rsid w:val="004D3F5B"/>
    <w:rsid w:val="004D433B"/>
    <w:rsid w:val="004D45AC"/>
    <w:rsid w:val="004D4629"/>
    <w:rsid w:val="004D4803"/>
    <w:rsid w:val="004D4975"/>
    <w:rsid w:val="004D52F1"/>
    <w:rsid w:val="004D5B84"/>
    <w:rsid w:val="004D6009"/>
    <w:rsid w:val="004D606B"/>
    <w:rsid w:val="004D6123"/>
    <w:rsid w:val="004D679C"/>
    <w:rsid w:val="004D69C7"/>
    <w:rsid w:val="004D69EC"/>
    <w:rsid w:val="004D6A05"/>
    <w:rsid w:val="004D6A87"/>
    <w:rsid w:val="004D6AC5"/>
    <w:rsid w:val="004D6BFF"/>
    <w:rsid w:val="004D6E52"/>
    <w:rsid w:val="004D7465"/>
    <w:rsid w:val="004D77D7"/>
    <w:rsid w:val="004D78FC"/>
    <w:rsid w:val="004E0574"/>
    <w:rsid w:val="004E05D1"/>
    <w:rsid w:val="004E09E0"/>
    <w:rsid w:val="004E0C4B"/>
    <w:rsid w:val="004E0EF9"/>
    <w:rsid w:val="004E1216"/>
    <w:rsid w:val="004E16D3"/>
    <w:rsid w:val="004E2330"/>
    <w:rsid w:val="004E2EA1"/>
    <w:rsid w:val="004E33FC"/>
    <w:rsid w:val="004E3542"/>
    <w:rsid w:val="004E377F"/>
    <w:rsid w:val="004E3983"/>
    <w:rsid w:val="004E39A5"/>
    <w:rsid w:val="004E3E43"/>
    <w:rsid w:val="004E43E4"/>
    <w:rsid w:val="004E452C"/>
    <w:rsid w:val="004E4C98"/>
    <w:rsid w:val="004E4DA3"/>
    <w:rsid w:val="004E4E18"/>
    <w:rsid w:val="004E56B9"/>
    <w:rsid w:val="004E5EB0"/>
    <w:rsid w:val="004E637D"/>
    <w:rsid w:val="004E6B80"/>
    <w:rsid w:val="004E6EFA"/>
    <w:rsid w:val="004F061B"/>
    <w:rsid w:val="004F063A"/>
    <w:rsid w:val="004F1121"/>
    <w:rsid w:val="004F117A"/>
    <w:rsid w:val="004F1BB6"/>
    <w:rsid w:val="004F1F80"/>
    <w:rsid w:val="004F1FE9"/>
    <w:rsid w:val="004F242D"/>
    <w:rsid w:val="004F2CE5"/>
    <w:rsid w:val="004F2E41"/>
    <w:rsid w:val="004F2EB3"/>
    <w:rsid w:val="004F346F"/>
    <w:rsid w:val="004F3B68"/>
    <w:rsid w:val="004F41A5"/>
    <w:rsid w:val="004F468F"/>
    <w:rsid w:val="004F46B1"/>
    <w:rsid w:val="004F4861"/>
    <w:rsid w:val="004F4E02"/>
    <w:rsid w:val="004F4F75"/>
    <w:rsid w:val="004F50C2"/>
    <w:rsid w:val="004F54AB"/>
    <w:rsid w:val="004F55E1"/>
    <w:rsid w:val="004F57F9"/>
    <w:rsid w:val="004F5CC3"/>
    <w:rsid w:val="004F69A5"/>
    <w:rsid w:val="004F6A8C"/>
    <w:rsid w:val="004F6C0B"/>
    <w:rsid w:val="004F6F1B"/>
    <w:rsid w:val="004F7497"/>
    <w:rsid w:val="004F7890"/>
    <w:rsid w:val="004F7A9C"/>
    <w:rsid w:val="004F7AAA"/>
    <w:rsid w:val="004F7EE5"/>
    <w:rsid w:val="0050003D"/>
    <w:rsid w:val="0050010A"/>
    <w:rsid w:val="0050021A"/>
    <w:rsid w:val="005007B9"/>
    <w:rsid w:val="00501DB5"/>
    <w:rsid w:val="00501DEE"/>
    <w:rsid w:val="00501E8D"/>
    <w:rsid w:val="00502376"/>
    <w:rsid w:val="005024BA"/>
    <w:rsid w:val="00502627"/>
    <w:rsid w:val="0050287F"/>
    <w:rsid w:val="00502DEE"/>
    <w:rsid w:val="005032B9"/>
    <w:rsid w:val="00503C31"/>
    <w:rsid w:val="00503CC0"/>
    <w:rsid w:val="00504641"/>
    <w:rsid w:val="00504979"/>
    <w:rsid w:val="005054D1"/>
    <w:rsid w:val="005056AE"/>
    <w:rsid w:val="00505741"/>
    <w:rsid w:val="005058D7"/>
    <w:rsid w:val="00505A8A"/>
    <w:rsid w:val="00505AAB"/>
    <w:rsid w:val="00505B72"/>
    <w:rsid w:val="00505F8F"/>
    <w:rsid w:val="0050622E"/>
    <w:rsid w:val="0050651B"/>
    <w:rsid w:val="00507877"/>
    <w:rsid w:val="00507E0F"/>
    <w:rsid w:val="00507F4E"/>
    <w:rsid w:val="00510143"/>
    <w:rsid w:val="00510262"/>
    <w:rsid w:val="005107A3"/>
    <w:rsid w:val="00510B0B"/>
    <w:rsid w:val="00511293"/>
    <w:rsid w:val="005112D8"/>
    <w:rsid w:val="00511BD5"/>
    <w:rsid w:val="00511D01"/>
    <w:rsid w:val="00511E6A"/>
    <w:rsid w:val="00512304"/>
    <w:rsid w:val="005124B9"/>
    <w:rsid w:val="0051268A"/>
    <w:rsid w:val="00512782"/>
    <w:rsid w:val="00512A31"/>
    <w:rsid w:val="00512AB5"/>
    <w:rsid w:val="005132B0"/>
    <w:rsid w:val="00513307"/>
    <w:rsid w:val="0051341E"/>
    <w:rsid w:val="005138BD"/>
    <w:rsid w:val="00513B39"/>
    <w:rsid w:val="00513EBE"/>
    <w:rsid w:val="0051406A"/>
    <w:rsid w:val="00514081"/>
    <w:rsid w:val="005143CF"/>
    <w:rsid w:val="005159F9"/>
    <w:rsid w:val="00515A8D"/>
    <w:rsid w:val="00516316"/>
    <w:rsid w:val="005164DC"/>
    <w:rsid w:val="00516547"/>
    <w:rsid w:val="00516D4A"/>
    <w:rsid w:val="00516E21"/>
    <w:rsid w:val="00517558"/>
    <w:rsid w:val="0051782B"/>
    <w:rsid w:val="00517907"/>
    <w:rsid w:val="005179FB"/>
    <w:rsid w:val="00517A46"/>
    <w:rsid w:val="005200C9"/>
    <w:rsid w:val="00520384"/>
    <w:rsid w:val="00520804"/>
    <w:rsid w:val="00520844"/>
    <w:rsid w:val="005208A3"/>
    <w:rsid w:val="00520B47"/>
    <w:rsid w:val="00520C83"/>
    <w:rsid w:val="00521251"/>
    <w:rsid w:val="00521615"/>
    <w:rsid w:val="00521836"/>
    <w:rsid w:val="00521A67"/>
    <w:rsid w:val="00521F7A"/>
    <w:rsid w:val="0052289A"/>
    <w:rsid w:val="00522BE7"/>
    <w:rsid w:val="00522C61"/>
    <w:rsid w:val="0052315C"/>
    <w:rsid w:val="005233F2"/>
    <w:rsid w:val="0052343A"/>
    <w:rsid w:val="005238C3"/>
    <w:rsid w:val="00523A2D"/>
    <w:rsid w:val="00523C22"/>
    <w:rsid w:val="00524143"/>
    <w:rsid w:val="00524155"/>
    <w:rsid w:val="005244E4"/>
    <w:rsid w:val="0052484C"/>
    <w:rsid w:val="00524F1C"/>
    <w:rsid w:val="00524FE4"/>
    <w:rsid w:val="0052521D"/>
    <w:rsid w:val="0052536A"/>
    <w:rsid w:val="0052644A"/>
    <w:rsid w:val="00526A24"/>
    <w:rsid w:val="00526BD9"/>
    <w:rsid w:val="00526CD5"/>
    <w:rsid w:val="00527171"/>
    <w:rsid w:val="00527344"/>
    <w:rsid w:val="005273F4"/>
    <w:rsid w:val="0052764F"/>
    <w:rsid w:val="005279D8"/>
    <w:rsid w:val="00527CB5"/>
    <w:rsid w:val="00527E2F"/>
    <w:rsid w:val="00530029"/>
    <w:rsid w:val="00530253"/>
    <w:rsid w:val="00530DE1"/>
    <w:rsid w:val="00530FC1"/>
    <w:rsid w:val="00531045"/>
    <w:rsid w:val="0053124C"/>
    <w:rsid w:val="005313F9"/>
    <w:rsid w:val="005316E5"/>
    <w:rsid w:val="005319E8"/>
    <w:rsid w:val="00531C1B"/>
    <w:rsid w:val="00532470"/>
    <w:rsid w:val="00532CC8"/>
    <w:rsid w:val="00532F91"/>
    <w:rsid w:val="0053307E"/>
    <w:rsid w:val="00533C24"/>
    <w:rsid w:val="00533EC3"/>
    <w:rsid w:val="00534148"/>
    <w:rsid w:val="00534798"/>
    <w:rsid w:val="005347CC"/>
    <w:rsid w:val="00534827"/>
    <w:rsid w:val="00534C39"/>
    <w:rsid w:val="00534D8E"/>
    <w:rsid w:val="00535466"/>
    <w:rsid w:val="00535533"/>
    <w:rsid w:val="00535787"/>
    <w:rsid w:val="0053582F"/>
    <w:rsid w:val="005359E5"/>
    <w:rsid w:val="00535A9C"/>
    <w:rsid w:val="00535B46"/>
    <w:rsid w:val="00535C7B"/>
    <w:rsid w:val="00535EFA"/>
    <w:rsid w:val="00535F5C"/>
    <w:rsid w:val="00535F72"/>
    <w:rsid w:val="005360F7"/>
    <w:rsid w:val="0053619C"/>
    <w:rsid w:val="00536430"/>
    <w:rsid w:val="0053674C"/>
    <w:rsid w:val="005375FE"/>
    <w:rsid w:val="00537DB1"/>
    <w:rsid w:val="00537FA5"/>
    <w:rsid w:val="0054007B"/>
    <w:rsid w:val="00540209"/>
    <w:rsid w:val="0054056E"/>
    <w:rsid w:val="005407C5"/>
    <w:rsid w:val="00540E9E"/>
    <w:rsid w:val="00541173"/>
    <w:rsid w:val="005411C3"/>
    <w:rsid w:val="0054135E"/>
    <w:rsid w:val="00541907"/>
    <w:rsid w:val="00541AC0"/>
    <w:rsid w:val="00542135"/>
    <w:rsid w:val="00542619"/>
    <w:rsid w:val="00542C51"/>
    <w:rsid w:val="00542C59"/>
    <w:rsid w:val="00542CAD"/>
    <w:rsid w:val="00542CC3"/>
    <w:rsid w:val="00542D26"/>
    <w:rsid w:val="00542F7E"/>
    <w:rsid w:val="00543209"/>
    <w:rsid w:val="0054320A"/>
    <w:rsid w:val="0054332D"/>
    <w:rsid w:val="00543556"/>
    <w:rsid w:val="005436A5"/>
    <w:rsid w:val="00543932"/>
    <w:rsid w:val="00544312"/>
    <w:rsid w:val="0054438F"/>
    <w:rsid w:val="005443A5"/>
    <w:rsid w:val="005443AE"/>
    <w:rsid w:val="00544652"/>
    <w:rsid w:val="0054474C"/>
    <w:rsid w:val="00544951"/>
    <w:rsid w:val="00544CDC"/>
    <w:rsid w:val="00544ED4"/>
    <w:rsid w:val="00544F3A"/>
    <w:rsid w:val="00545427"/>
    <w:rsid w:val="00546A17"/>
    <w:rsid w:val="00546BD7"/>
    <w:rsid w:val="005477DF"/>
    <w:rsid w:val="00547B50"/>
    <w:rsid w:val="00547BC0"/>
    <w:rsid w:val="00547F8A"/>
    <w:rsid w:val="005506B1"/>
    <w:rsid w:val="00550C8C"/>
    <w:rsid w:val="00550CB3"/>
    <w:rsid w:val="00550F25"/>
    <w:rsid w:val="00551127"/>
    <w:rsid w:val="0055133A"/>
    <w:rsid w:val="00551796"/>
    <w:rsid w:val="00551AD9"/>
    <w:rsid w:val="00551B90"/>
    <w:rsid w:val="00551E75"/>
    <w:rsid w:val="00551F97"/>
    <w:rsid w:val="005524E3"/>
    <w:rsid w:val="005527EC"/>
    <w:rsid w:val="0055280D"/>
    <w:rsid w:val="0055292B"/>
    <w:rsid w:val="00552933"/>
    <w:rsid w:val="005529D4"/>
    <w:rsid w:val="00552CD7"/>
    <w:rsid w:val="00553466"/>
    <w:rsid w:val="0055359F"/>
    <w:rsid w:val="0055362D"/>
    <w:rsid w:val="00553747"/>
    <w:rsid w:val="00553BD8"/>
    <w:rsid w:val="00553EB5"/>
    <w:rsid w:val="00553FCD"/>
    <w:rsid w:val="005541AC"/>
    <w:rsid w:val="0055459A"/>
    <w:rsid w:val="0055461B"/>
    <w:rsid w:val="00554E1F"/>
    <w:rsid w:val="00554E49"/>
    <w:rsid w:val="00554E77"/>
    <w:rsid w:val="0055504B"/>
    <w:rsid w:val="00555291"/>
    <w:rsid w:val="00555487"/>
    <w:rsid w:val="005554C1"/>
    <w:rsid w:val="0055578A"/>
    <w:rsid w:val="00556677"/>
    <w:rsid w:val="00556AF3"/>
    <w:rsid w:val="00556DF1"/>
    <w:rsid w:val="0055711C"/>
    <w:rsid w:val="00557221"/>
    <w:rsid w:val="005576C8"/>
    <w:rsid w:val="00557F92"/>
    <w:rsid w:val="00560092"/>
    <w:rsid w:val="005600A9"/>
    <w:rsid w:val="005603F8"/>
    <w:rsid w:val="00560493"/>
    <w:rsid w:val="00560EF7"/>
    <w:rsid w:val="00561B34"/>
    <w:rsid w:val="00561E19"/>
    <w:rsid w:val="00561E8B"/>
    <w:rsid w:val="005626CA"/>
    <w:rsid w:val="00562A71"/>
    <w:rsid w:val="00562B84"/>
    <w:rsid w:val="00562F48"/>
    <w:rsid w:val="0056337A"/>
    <w:rsid w:val="00563443"/>
    <w:rsid w:val="00563508"/>
    <w:rsid w:val="005636D0"/>
    <w:rsid w:val="005637AA"/>
    <w:rsid w:val="0056464C"/>
    <w:rsid w:val="00564908"/>
    <w:rsid w:val="00564A29"/>
    <w:rsid w:val="00564B92"/>
    <w:rsid w:val="00565084"/>
    <w:rsid w:val="00565622"/>
    <w:rsid w:val="00565CEE"/>
    <w:rsid w:val="00565EF5"/>
    <w:rsid w:val="00566462"/>
    <w:rsid w:val="005666E1"/>
    <w:rsid w:val="00566E58"/>
    <w:rsid w:val="00567177"/>
    <w:rsid w:val="00567733"/>
    <w:rsid w:val="005677CA"/>
    <w:rsid w:val="00567C57"/>
    <w:rsid w:val="00567EA0"/>
    <w:rsid w:val="005707F1"/>
    <w:rsid w:val="00570C40"/>
    <w:rsid w:val="00571256"/>
    <w:rsid w:val="00571272"/>
    <w:rsid w:val="00571A2C"/>
    <w:rsid w:val="00571ABF"/>
    <w:rsid w:val="00571B21"/>
    <w:rsid w:val="00571B9D"/>
    <w:rsid w:val="005720C0"/>
    <w:rsid w:val="00572419"/>
    <w:rsid w:val="005727A6"/>
    <w:rsid w:val="005727E4"/>
    <w:rsid w:val="00572934"/>
    <w:rsid w:val="00572A07"/>
    <w:rsid w:val="00572F7B"/>
    <w:rsid w:val="00573351"/>
    <w:rsid w:val="00573A48"/>
    <w:rsid w:val="00573A64"/>
    <w:rsid w:val="0057413C"/>
    <w:rsid w:val="0057428A"/>
    <w:rsid w:val="005749CB"/>
    <w:rsid w:val="005750AA"/>
    <w:rsid w:val="00575430"/>
    <w:rsid w:val="005754E3"/>
    <w:rsid w:val="00575A0D"/>
    <w:rsid w:val="00575C2B"/>
    <w:rsid w:val="005761D3"/>
    <w:rsid w:val="005762B4"/>
    <w:rsid w:val="00576519"/>
    <w:rsid w:val="00576610"/>
    <w:rsid w:val="0057692B"/>
    <w:rsid w:val="00576DCC"/>
    <w:rsid w:val="00576FE0"/>
    <w:rsid w:val="005774EA"/>
    <w:rsid w:val="0057751E"/>
    <w:rsid w:val="0057786D"/>
    <w:rsid w:val="0058020B"/>
    <w:rsid w:val="0058031B"/>
    <w:rsid w:val="005803BE"/>
    <w:rsid w:val="00580522"/>
    <w:rsid w:val="00580E17"/>
    <w:rsid w:val="00581233"/>
    <w:rsid w:val="005813D4"/>
    <w:rsid w:val="00581909"/>
    <w:rsid w:val="00581B1B"/>
    <w:rsid w:val="00581B39"/>
    <w:rsid w:val="00581D70"/>
    <w:rsid w:val="00581F10"/>
    <w:rsid w:val="0058211B"/>
    <w:rsid w:val="00582196"/>
    <w:rsid w:val="0058234F"/>
    <w:rsid w:val="00582611"/>
    <w:rsid w:val="00582818"/>
    <w:rsid w:val="0058299F"/>
    <w:rsid w:val="005829D4"/>
    <w:rsid w:val="00582B25"/>
    <w:rsid w:val="00582D02"/>
    <w:rsid w:val="00582D1A"/>
    <w:rsid w:val="00582D3C"/>
    <w:rsid w:val="00582D97"/>
    <w:rsid w:val="00583198"/>
    <w:rsid w:val="005832DE"/>
    <w:rsid w:val="005832EF"/>
    <w:rsid w:val="005833FE"/>
    <w:rsid w:val="00583779"/>
    <w:rsid w:val="0058385F"/>
    <w:rsid w:val="00583E88"/>
    <w:rsid w:val="00583F77"/>
    <w:rsid w:val="0058451C"/>
    <w:rsid w:val="00584DF6"/>
    <w:rsid w:val="00585860"/>
    <w:rsid w:val="00585AFA"/>
    <w:rsid w:val="00585D0C"/>
    <w:rsid w:val="00585F48"/>
    <w:rsid w:val="005862E8"/>
    <w:rsid w:val="005863DB"/>
    <w:rsid w:val="00586869"/>
    <w:rsid w:val="00586E29"/>
    <w:rsid w:val="00586EF6"/>
    <w:rsid w:val="00586F83"/>
    <w:rsid w:val="0058782C"/>
    <w:rsid w:val="00587EDE"/>
    <w:rsid w:val="00590144"/>
    <w:rsid w:val="00590184"/>
    <w:rsid w:val="005909BE"/>
    <w:rsid w:val="00590C0D"/>
    <w:rsid w:val="00590EDE"/>
    <w:rsid w:val="005911F9"/>
    <w:rsid w:val="00591204"/>
    <w:rsid w:val="005916AE"/>
    <w:rsid w:val="00592076"/>
    <w:rsid w:val="00592108"/>
    <w:rsid w:val="00592207"/>
    <w:rsid w:val="00592969"/>
    <w:rsid w:val="00592FA8"/>
    <w:rsid w:val="00593072"/>
    <w:rsid w:val="005930D7"/>
    <w:rsid w:val="0059313C"/>
    <w:rsid w:val="00593372"/>
    <w:rsid w:val="005934E7"/>
    <w:rsid w:val="0059452D"/>
    <w:rsid w:val="005948A2"/>
    <w:rsid w:val="00594F2F"/>
    <w:rsid w:val="005953A4"/>
    <w:rsid w:val="00595449"/>
    <w:rsid w:val="00595AA8"/>
    <w:rsid w:val="00595BC4"/>
    <w:rsid w:val="00595EFA"/>
    <w:rsid w:val="00595FD8"/>
    <w:rsid w:val="00596081"/>
    <w:rsid w:val="005964D6"/>
    <w:rsid w:val="005969C5"/>
    <w:rsid w:val="00596D36"/>
    <w:rsid w:val="005971EF"/>
    <w:rsid w:val="00597222"/>
    <w:rsid w:val="00597D38"/>
    <w:rsid w:val="005A03B9"/>
    <w:rsid w:val="005A04E4"/>
    <w:rsid w:val="005A077B"/>
    <w:rsid w:val="005A0984"/>
    <w:rsid w:val="005A0A0D"/>
    <w:rsid w:val="005A0C47"/>
    <w:rsid w:val="005A10FC"/>
    <w:rsid w:val="005A1168"/>
    <w:rsid w:val="005A11ED"/>
    <w:rsid w:val="005A1648"/>
    <w:rsid w:val="005A29FC"/>
    <w:rsid w:val="005A3364"/>
    <w:rsid w:val="005A3542"/>
    <w:rsid w:val="005A35B9"/>
    <w:rsid w:val="005A39BD"/>
    <w:rsid w:val="005A3A23"/>
    <w:rsid w:val="005A418F"/>
    <w:rsid w:val="005A462E"/>
    <w:rsid w:val="005A4C6A"/>
    <w:rsid w:val="005A4F76"/>
    <w:rsid w:val="005A5503"/>
    <w:rsid w:val="005A578C"/>
    <w:rsid w:val="005A62EF"/>
    <w:rsid w:val="005A66DA"/>
    <w:rsid w:val="005A6914"/>
    <w:rsid w:val="005A6C52"/>
    <w:rsid w:val="005A7144"/>
    <w:rsid w:val="005A7407"/>
    <w:rsid w:val="005A7636"/>
    <w:rsid w:val="005B020D"/>
    <w:rsid w:val="005B0585"/>
    <w:rsid w:val="005B0785"/>
    <w:rsid w:val="005B0893"/>
    <w:rsid w:val="005B08F7"/>
    <w:rsid w:val="005B0B95"/>
    <w:rsid w:val="005B10C5"/>
    <w:rsid w:val="005B1189"/>
    <w:rsid w:val="005B1267"/>
    <w:rsid w:val="005B1F32"/>
    <w:rsid w:val="005B25B5"/>
    <w:rsid w:val="005B26F5"/>
    <w:rsid w:val="005B28B1"/>
    <w:rsid w:val="005B2D51"/>
    <w:rsid w:val="005B2E15"/>
    <w:rsid w:val="005B31B2"/>
    <w:rsid w:val="005B363E"/>
    <w:rsid w:val="005B394A"/>
    <w:rsid w:val="005B3C77"/>
    <w:rsid w:val="005B4480"/>
    <w:rsid w:val="005B4B8D"/>
    <w:rsid w:val="005B4F5D"/>
    <w:rsid w:val="005B5184"/>
    <w:rsid w:val="005B57D6"/>
    <w:rsid w:val="005B69C8"/>
    <w:rsid w:val="005B6B7F"/>
    <w:rsid w:val="005B6B84"/>
    <w:rsid w:val="005B6BEE"/>
    <w:rsid w:val="005B6CF5"/>
    <w:rsid w:val="005B6E9D"/>
    <w:rsid w:val="005B7471"/>
    <w:rsid w:val="005B7505"/>
    <w:rsid w:val="005B7C42"/>
    <w:rsid w:val="005B7DA6"/>
    <w:rsid w:val="005B7EFB"/>
    <w:rsid w:val="005B7F85"/>
    <w:rsid w:val="005C03AD"/>
    <w:rsid w:val="005C04CC"/>
    <w:rsid w:val="005C0DEA"/>
    <w:rsid w:val="005C10D4"/>
    <w:rsid w:val="005C1ABD"/>
    <w:rsid w:val="005C1B0A"/>
    <w:rsid w:val="005C2D4D"/>
    <w:rsid w:val="005C3239"/>
    <w:rsid w:val="005C32BA"/>
    <w:rsid w:val="005C33C8"/>
    <w:rsid w:val="005C3487"/>
    <w:rsid w:val="005C3703"/>
    <w:rsid w:val="005C39E1"/>
    <w:rsid w:val="005C39E6"/>
    <w:rsid w:val="005C3A3D"/>
    <w:rsid w:val="005C3B6D"/>
    <w:rsid w:val="005C40EF"/>
    <w:rsid w:val="005C43B0"/>
    <w:rsid w:val="005C49A6"/>
    <w:rsid w:val="005C4D6E"/>
    <w:rsid w:val="005C4DBA"/>
    <w:rsid w:val="005C51B8"/>
    <w:rsid w:val="005C53E4"/>
    <w:rsid w:val="005C58B8"/>
    <w:rsid w:val="005C5D63"/>
    <w:rsid w:val="005C6119"/>
    <w:rsid w:val="005C6550"/>
    <w:rsid w:val="005C6603"/>
    <w:rsid w:val="005C676E"/>
    <w:rsid w:val="005C6AA4"/>
    <w:rsid w:val="005C6FDC"/>
    <w:rsid w:val="005C71CB"/>
    <w:rsid w:val="005C7844"/>
    <w:rsid w:val="005C7B42"/>
    <w:rsid w:val="005C7DCB"/>
    <w:rsid w:val="005C7ED4"/>
    <w:rsid w:val="005D00E2"/>
    <w:rsid w:val="005D071F"/>
    <w:rsid w:val="005D097F"/>
    <w:rsid w:val="005D0C63"/>
    <w:rsid w:val="005D1055"/>
    <w:rsid w:val="005D1CF6"/>
    <w:rsid w:val="005D1E8C"/>
    <w:rsid w:val="005D22FB"/>
    <w:rsid w:val="005D2A26"/>
    <w:rsid w:val="005D2B81"/>
    <w:rsid w:val="005D3001"/>
    <w:rsid w:val="005D309B"/>
    <w:rsid w:val="005D3349"/>
    <w:rsid w:val="005D339F"/>
    <w:rsid w:val="005D33B4"/>
    <w:rsid w:val="005D371D"/>
    <w:rsid w:val="005D3968"/>
    <w:rsid w:val="005D3C0E"/>
    <w:rsid w:val="005D4214"/>
    <w:rsid w:val="005D446C"/>
    <w:rsid w:val="005D45B0"/>
    <w:rsid w:val="005D4AA3"/>
    <w:rsid w:val="005D576F"/>
    <w:rsid w:val="005D5779"/>
    <w:rsid w:val="005D5957"/>
    <w:rsid w:val="005D5E6D"/>
    <w:rsid w:val="005D5F49"/>
    <w:rsid w:val="005D6290"/>
    <w:rsid w:val="005D64F0"/>
    <w:rsid w:val="005D6810"/>
    <w:rsid w:val="005D6A04"/>
    <w:rsid w:val="005D6E7A"/>
    <w:rsid w:val="005D71B6"/>
    <w:rsid w:val="005D7582"/>
    <w:rsid w:val="005D7694"/>
    <w:rsid w:val="005D7919"/>
    <w:rsid w:val="005D7A3F"/>
    <w:rsid w:val="005E0138"/>
    <w:rsid w:val="005E0351"/>
    <w:rsid w:val="005E05E6"/>
    <w:rsid w:val="005E0714"/>
    <w:rsid w:val="005E0895"/>
    <w:rsid w:val="005E0CA5"/>
    <w:rsid w:val="005E0D2B"/>
    <w:rsid w:val="005E0ED4"/>
    <w:rsid w:val="005E1091"/>
    <w:rsid w:val="005E1615"/>
    <w:rsid w:val="005E18A5"/>
    <w:rsid w:val="005E19F1"/>
    <w:rsid w:val="005E1A2D"/>
    <w:rsid w:val="005E1CD5"/>
    <w:rsid w:val="005E1E89"/>
    <w:rsid w:val="005E24EB"/>
    <w:rsid w:val="005E287E"/>
    <w:rsid w:val="005E2C31"/>
    <w:rsid w:val="005E2DE8"/>
    <w:rsid w:val="005E2FE6"/>
    <w:rsid w:val="005E31BE"/>
    <w:rsid w:val="005E37E4"/>
    <w:rsid w:val="005E3D4D"/>
    <w:rsid w:val="005E4332"/>
    <w:rsid w:val="005E4637"/>
    <w:rsid w:val="005E472C"/>
    <w:rsid w:val="005E4A27"/>
    <w:rsid w:val="005E4B3E"/>
    <w:rsid w:val="005E5031"/>
    <w:rsid w:val="005E56F4"/>
    <w:rsid w:val="005E5820"/>
    <w:rsid w:val="005E58F6"/>
    <w:rsid w:val="005E5941"/>
    <w:rsid w:val="005E5D26"/>
    <w:rsid w:val="005E6590"/>
    <w:rsid w:val="005E6661"/>
    <w:rsid w:val="005E6A48"/>
    <w:rsid w:val="005E6EBF"/>
    <w:rsid w:val="005E71D8"/>
    <w:rsid w:val="005F0535"/>
    <w:rsid w:val="005F0601"/>
    <w:rsid w:val="005F0C8E"/>
    <w:rsid w:val="005F0D50"/>
    <w:rsid w:val="005F0FAC"/>
    <w:rsid w:val="005F144B"/>
    <w:rsid w:val="005F15A7"/>
    <w:rsid w:val="005F1DD0"/>
    <w:rsid w:val="005F1E6D"/>
    <w:rsid w:val="005F1EEA"/>
    <w:rsid w:val="005F20FF"/>
    <w:rsid w:val="005F292E"/>
    <w:rsid w:val="005F2AEA"/>
    <w:rsid w:val="005F2D32"/>
    <w:rsid w:val="005F3031"/>
    <w:rsid w:val="005F346C"/>
    <w:rsid w:val="005F354B"/>
    <w:rsid w:val="005F3649"/>
    <w:rsid w:val="005F39C9"/>
    <w:rsid w:val="005F3AAF"/>
    <w:rsid w:val="005F3CC3"/>
    <w:rsid w:val="005F3F81"/>
    <w:rsid w:val="005F41B7"/>
    <w:rsid w:val="005F4352"/>
    <w:rsid w:val="005F46B5"/>
    <w:rsid w:val="005F46E3"/>
    <w:rsid w:val="005F47B6"/>
    <w:rsid w:val="005F4D39"/>
    <w:rsid w:val="005F4DDB"/>
    <w:rsid w:val="005F4DF0"/>
    <w:rsid w:val="005F5060"/>
    <w:rsid w:val="005F5237"/>
    <w:rsid w:val="005F525C"/>
    <w:rsid w:val="005F55E7"/>
    <w:rsid w:val="005F562A"/>
    <w:rsid w:val="005F5721"/>
    <w:rsid w:val="005F58F1"/>
    <w:rsid w:val="005F5B6B"/>
    <w:rsid w:val="005F5C95"/>
    <w:rsid w:val="005F62EA"/>
    <w:rsid w:val="005F67AB"/>
    <w:rsid w:val="005F69DA"/>
    <w:rsid w:val="005F6EB5"/>
    <w:rsid w:val="005F72A4"/>
    <w:rsid w:val="005F782E"/>
    <w:rsid w:val="005F7BD4"/>
    <w:rsid w:val="00600437"/>
    <w:rsid w:val="00600453"/>
    <w:rsid w:val="00600D77"/>
    <w:rsid w:val="00601013"/>
    <w:rsid w:val="006018A1"/>
    <w:rsid w:val="00601F33"/>
    <w:rsid w:val="0060208B"/>
    <w:rsid w:val="0060208D"/>
    <w:rsid w:val="006025E1"/>
    <w:rsid w:val="0060270C"/>
    <w:rsid w:val="0060327A"/>
    <w:rsid w:val="0060359F"/>
    <w:rsid w:val="00603681"/>
    <w:rsid w:val="006039E9"/>
    <w:rsid w:val="00603A53"/>
    <w:rsid w:val="00604427"/>
    <w:rsid w:val="006045C8"/>
    <w:rsid w:val="00605639"/>
    <w:rsid w:val="0060581A"/>
    <w:rsid w:val="00605FDB"/>
    <w:rsid w:val="006064D6"/>
    <w:rsid w:val="00606544"/>
    <w:rsid w:val="00606FC2"/>
    <w:rsid w:val="00607472"/>
    <w:rsid w:val="0060781B"/>
    <w:rsid w:val="00607F28"/>
    <w:rsid w:val="00607F3A"/>
    <w:rsid w:val="0061070C"/>
    <w:rsid w:val="00610794"/>
    <w:rsid w:val="00610F31"/>
    <w:rsid w:val="006113F6"/>
    <w:rsid w:val="0061154C"/>
    <w:rsid w:val="0061158A"/>
    <w:rsid w:val="0061168F"/>
    <w:rsid w:val="0061171C"/>
    <w:rsid w:val="006118DD"/>
    <w:rsid w:val="00611932"/>
    <w:rsid w:val="006119B4"/>
    <w:rsid w:val="00611F3F"/>
    <w:rsid w:val="006122ED"/>
    <w:rsid w:val="00612369"/>
    <w:rsid w:val="00612380"/>
    <w:rsid w:val="00612B45"/>
    <w:rsid w:val="006139BC"/>
    <w:rsid w:val="00613E96"/>
    <w:rsid w:val="00614053"/>
    <w:rsid w:val="006140D7"/>
    <w:rsid w:val="0061472E"/>
    <w:rsid w:val="00614B98"/>
    <w:rsid w:val="00614D2E"/>
    <w:rsid w:val="00615060"/>
    <w:rsid w:val="00615285"/>
    <w:rsid w:val="0061540E"/>
    <w:rsid w:val="00615777"/>
    <w:rsid w:val="00615890"/>
    <w:rsid w:val="00615964"/>
    <w:rsid w:val="0061598B"/>
    <w:rsid w:val="00615AE0"/>
    <w:rsid w:val="00615FC7"/>
    <w:rsid w:val="00616046"/>
    <w:rsid w:val="00616152"/>
    <w:rsid w:val="00616164"/>
    <w:rsid w:val="006165BC"/>
    <w:rsid w:val="0061677A"/>
    <w:rsid w:val="00616E48"/>
    <w:rsid w:val="00616E8F"/>
    <w:rsid w:val="00617898"/>
    <w:rsid w:val="00617C85"/>
    <w:rsid w:val="006201AD"/>
    <w:rsid w:val="006202DC"/>
    <w:rsid w:val="00621076"/>
    <w:rsid w:val="00621145"/>
    <w:rsid w:val="00621183"/>
    <w:rsid w:val="0062132A"/>
    <w:rsid w:val="00622693"/>
    <w:rsid w:val="00622DA3"/>
    <w:rsid w:val="00622DB1"/>
    <w:rsid w:val="006231A6"/>
    <w:rsid w:val="00623855"/>
    <w:rsid w:val="00623F72"/>
    <w:rsid w:val="00624554"/>
    <w:rsid w:val="00624863"/>
    <w:rsid w:val="006249D1"/>
    <w:rsid w:val="00624B58"/>
    <w:rsid w:val="00624BCB"/>
    <w:rsid w:val="006253FA"/>
    <w:rsid w:val="006254F1"/>
    <w:rsid w:val="00625AE8"/>
    <w:rsid w:val="006262E9"/>
    <w:rsid w:val="00626392"/>
    <w:rsid w:val="00626A9A"/>
    <w:rsid w:val="00626C74"/>
    <w:rsid w:val="00626F17"/>
    <w:rsid w:val="00626F4B"/>
    <w:rsid w:val="00627015"/>
    <w:rsid w:val="00627365"/>
    <w:rsid w:val="00627EE3"/>
    <w:rsid w:val="006306AF"/>
    <w:rsid w:val="00630C71"/>
    <w:rsid w:val="00630CE7"/>
    <w:rsid w:val="00631050"/>
    <w:rsid w:val="00631249"/>
    <w:rsid w:val="0063138A"/>
    <w:rsid w:val="006313C4"/>
    <w:rsid w:val="00631BAF"/>
    <w:rsid w:val="00631F35"/>
    <w:rsid w:val="00632167"/>
    <w:rsid w:val="0063228D"/>
    <w:rsid w:val="00632FAB"/>
    <w:rsid w:val="006336C1"/>
    <w:rsid w:val="00633899"/>
    <w:rsid w:val="006346F2"/>
    <w:rsid w:val="00634772"/>
    <w:rsid w:val="006347DC"/>
    <w:rsid w:val="006347FB"/>
    <w:rsid w:val="00634BFA"/>
    <w:rsid w:val="006358EB"/>
    <w:rsid w:val="006359DF"/>
    <w:rsid w:val="0063611D"/>
    <w:rsid w:val="0063695C"/>
    <w:rsid w:val="00636B40"/>
    <w:rsid w:val="00636E6A"/>
    <w:rsid w:val="0063731F"/>
    <w:rsid w:val="00637375"/>
    <w:rsid w:val="0063737E"/>
    <w:rsid w:val="006375CA"/>
    <w:rsid w:val="0063794F"/>
    <w:rsid w:val="00637B4D"/>
    <w:rsid w:val="00637C77"/>
    <w:rsid w:val="00637DE2"/>
    <w:rsid w:val="00640045"/>
    <w:rsid w:val="00640246"/>
    <w:rsid w:val="00640482"/>
    <w:rsid w:val="0064081B"/>
    <w:rsid w:val="006417E0"/>
    <w:rsid w:val="006419E3"/>
    <w:rsid w:val="00641A6C"/>
    <w:rsid w:val="006424DE"/>
    <w:rsid w:val="006426B6"/>
    <w:rsid w:val="00642808"/>
    <w:rsid w:val="00642996"/>
    <w:rsid w:val="00642B32"/>
    <w:rsid w:val="00642C13"/>
    <w:rsid w:val="00643326"/>
    <w:rsid w:val="00643A48"/>
    <w:rsid w:val="00643DC5"/>
    <w:rsid w:val="00643EEB"/>
    <w:rsid w:val="00644358"/>
    <w:rsid w:val="006445E4"/>
    <w:rsid w:val="00644C36"/>
    <w:rsid w:val="00644CED"/>
    <w:rsid w:val="00644F03"/>
    <w:rsid w:val="006450E7"/>
    <w:rsid w:val="0064552E"/>
    <w:rsid w:val="00645740"/>
    <w:rsid w:val="00645A55"/>
    <w:rsid w:val="00646328"/>
    <w:rsid w:val="0064639D"/>
    <w:rsid w:val="0064674F"/>
    <w:rsid w:val="0064684B"/>
    <w:rsid w:val="006470B8"/>
    <w:rsid w:val="00647131"/>
    <w:rsid w:val="00647740"/>
    <w:rsid w:val="00647854"/>
    <w:rsid w:val="00647ABF"/>
    <w:rsid w:val="00650256"/>
    <w:rsid w:val="00651019"/>
    <w:rsid w:val="0065113D"/>
    <w:rsid w:val="0065115D"/>
    <w:rsid w:val="006511E2"/>
    <w:rsid w:val="0065134C"/>
    <w:rsid w:val="0065192E"/>
    <w:rsid w:val="00651EEF"/>
    <w:rsid w:val="00651F0D"/>
    <w:rsid w:val="006523EA"/>
    <w:rsid w:val="00652F64"/>
    <w:rsid w:val="006537B2"/>
    <w:rsid w:val="006539CE"/>
    <w:rsid w:val="006539DE"/>
    <w:rsid w:val="00653B54"/>
    <w:rsid w:val="00653EC4"/>
    <w:rsid w:val="0065451F"/>
    <w:rsid w:val="006547B1"/>
    <w:rsid w:val="00654EC7"/>
    <w:rsid w:val="0065551F"/>
    <w:rsid w:val="00655CA0"/>
    <w:rsid w:val="00656621"/>
    <w:rsid w:val="00656642"/>
    <w:rsid w:val="006567C3"/>
    <w:rsid w:val="00657611"/>
    <w:rsid w:val="00657BFA"/>
    <w:rsid w:val="00657CD4"/>
    <w:rsid w:val="00657FF4"/>
    <w:rsid w:val="00660366"/>
    <w:rsid w:val="0066054A"/>
    <w:rsid w:val="006609C0"/>
    <w:rsid w:val="00660A61"/>
    <w:rsid w:val="00660A78"/>
    <w:rsid w:val="00660B63"/>
    <w:rsid w:val="00660B66"/>
    <w:rsid w:val="00661A26"/>
    <w:rsid w:val="00661A9D"/>
    <w:rsid w:val="00661AC5"/>
    <w:rsid w:val="00661D92"/>
    <w:rsid w:val="006620E2"/>
    <w:rsid w:val="00662676"/>
    <w:rsid w:val="00662ED0"/>
    <w:rsid w:val="00662EF6"/>
    <w:rsid w:val="00662F8E"/>
    <w:rsid w:val="0066357C"/>
    <w:rsid w:val="0066390E"/>
    <w:rsid w:val="006641BC"/>
    <w:rsid w:val="006641EE"/>
    <w:rsid w:val="0066467B"/>
    <w:rsid w:val="0066589A"/>
    <w:rsid w:val="006659D0"/>
    <w:rsid w:val="006659D4"/>
    <w:rsid w:val="00665BE5"/>
    <w:rsid w:val="0066625D"/>
    <w:rsid w:val="006662E0"/>
    <w:rsid w:val="006665AB"/>
    <w:rsid w:val="0066678B"/>
    <w:rsid w:val="00667082"/>
    <w:rsid w:val="006675C9"/>
    <w:rsid w:val="006677C4"/>
    <w:rsid w:val="00667C0E"/>
    <w:rsid w:val="00667C92"/>
    <w:rsid w:val="00667D3F"/>
    <w:rsid w:val="00667F7C"/>
    <w:rsid w:val="00667FD7"/>
    <w:rsid w:val="006707A7"/>
    <w:rsid w:val="00670DA2"/>
    <w:rsid w:val="00670E15"/>
    <w:rsid w:val="00670E68"/>
    <w:rsid w:val="00671657"/>
    <w:rsid w:val="00671769"/>
    <w:rsid w:val="006718DA"/>
    <w:rsid w:val="0067197A"/>
    <w:rsid w:val="00671B66"/>
    <w:rsid w:val="00671DF9"/>
    <w:rsid w:val="00672261"/>
    <w:rsid w:val="006727FD"/>
    <w:rsid w:val="00672C41"/>
    <w:rsid w:val="00672C66"/>
    <w:rsid w:val="006731C6"/>
    <w:rsid w:val="00673433"/>
    <w:rsid w:val="00673970"/>
    <w:rsid w:val="006739C1"/>
    <w:rsid w:val="00673AE6"/>
    <w:rsid w:val="00674538"/>
    <w:rsid w:val="00674B87"/>
    <w:rsid w:val="00674F7E"/>
    <w:rsid w:val="00674FE4"/>
    <w:rsid w:val="0067531D"/>
    <w:rsid w:val="00675337"/>
    <w:rsid w:val="0067548D"/>
    <w:rsid w:val="006758A1"/>
    <w:rsid w:val="00675923"/>
    <w:rsid w:val="00675B62"/>
    <w:rsid w:val="0067668E"/>
    <w:rsid w:val="00676962"/>
    <w:rsid w:val="00676B00"/>
    <w:rsid w:val="006770D5"/>
    <w:rsid w:val="006771A5"/>
    <w:rsid w:val="00677AAA"/>
    <w:rsid w:val="00677C29"/>
    <w:rsid w:val="00677CE5"/>
    <w:rsid w:val="006806DB"/>
    <w:rsid w:val="006807DD"/>
    <w:rsid w:val="00680C4C"/>
    <w:rsid w:val="00681211"/>
    <w:rsid w:val="006812E2"/>
    <w:rsid w:val="00681356"/>
    <w:rsid w:val="00681559"/>
    <w:rsid w:val="006815B3"/>
    <w:rsid w:val="006816A0"/>
    <w:rsid w:val="006817E2"/>
    <w:rsid w:val="00681F4D"/>
    <w:rsid w:val="00682138"/>
    <w:rsid w:val="0068264B"/>
    <w:rsid w:val="006828D4"/>
    <w:rsid w:val="00682B58"/>
    <w:rsid w:val="006833F5"/>
    <w:rsid w:val="00683689"/>
    <w:rsid w:val="00683A62"/>
    <w:rsid w:val="00683CB2"/>
    <w:rsid w:val="0068404D"/>
    <w:rsid w:val="00684B9C"/>
    <w:rsid w:val="006858BB"/>
    <w:rsid w:val="00685999"/>
    <w:rsid w:val="00685CFE"/>
    <w:rsid w:val="00685E46"/>
    <w:rsid w:val="0068600A"/>
    <w:rsid w:val="0068650D"/>
    <w:rsid w:val="006866C1"/>
    <w:rsid w:val="00686729"/>
    <w:rsid w:val="00686B53"/>
    <w:rsid w:val="00686D23"/>
    <w:rsid w:val="00686F4C"/>
    <w:rsid w:val="006870D7"/>
    <w:rsid w:val="00687114"/>
    <w:rsid w:val="00687418"/>
    <w:rsid w:val="00687562"/>
    <w:rsid w:val="00687CF1"/>
    <w:rsid w:val="00687EFB"/>
    <w:rsid w:val="00690515"/>
    <w:rsid w:val="006905C3"/>
    <w:rsid w:val="00690808"/>
    <w:rsid w:val="00690D8C"/>
    <w:rsid w:val="006912D1"/>
    <w:rsid w:val="006913B4"/>
    <w:rsid w:val="006919EB"/>
    <w:rsid w:val="00691D0E"/>
    <w:rsid w:val="00692101"/>
    <w:rsid w:val="00692518"/>
    <w:rsid w:val="00692F80"/>
    <w:rsid w:val="00693089"/>
    <w:rsid w:val="006930A0"/>
    <w:rsid w:val="006930EF"/>
    <w:rsid w:val="00693416"/>
    <w:rsid w:val="00693C25"/>
    <w:rsid w:val="00693D83"/>
    <w:rsid w:val="006940CB"/>
    <w:rsid w:val="00694897"/>
    <w:rsid w:val="00694F4F"/>
    <w:rsid w:val="006950A4"/>
    <w:rsid w:val="00695467"/>
    <w:rsid w:val="006956DC"/>
    <w:rsid w:val="00695AE5"/>
    <w:rsid w:val="00695D9F"/>
    <w:rsid w:val="00695F0C"/>
    <w:rsid w:val="00696320"/>
    <w:rsid w:val="00696608"/>
    <w:rsid w:val="00696EA0"/>
    <w:rsid w:val="006972D1"/>
    <w:rsid w:val="00697488"/>
    <w:rsid w:val="00697563"/>
    <w:rsid w:val="006976DB"/>
    <w:rsid w:val="006977C7"/>
    <w:rsid w:val="00697CE6"/>
    <w:rsid w:val="00697E5D"/>
    <w:rsid w:val="00697F5F"/>
    <w:rsid w:val="006A00B7"/>
    <w:rsid w:val="006A049B"/>
    <w:rsid w:val="006A06F4"/>
    <w:rsid w:val="006A078E"/>
    <w:rsid w:val="006A0C54"/>
    <w:rsid w:val="006A0CEF"/>
    <w:rsid w:val="006A1772"/>
    <w:rsid w:val="006A1902"/>
    <w:rsid w:val="006A1B81"/>
    <w:rsid w:val="006A26E5"/>
    <w:rsid w:val="006A2F91"/>
    <w:rsid w:val="006A32F3"/>
    <w:rsid w:val="006A3F99"/>
    <w:rsid w:val="006A4446"/>
    <w:rsid w:val="006A4854"/>
    <w:rsid w:val="006A4B22"/>
    <w:rsid w:val="006A4DC4"/>
    <w:rsid w:val="006A4DFC"/>
    <w:rsid w:val="006A5419"/>
    <w:rsid w:val="006A553A"/>
    <w:rsid w:val="006A5CC5"/>
    <w:rsid w:val="006A5DA3"/>
    <w:rsid w:val="006A61C7"/>
    <w:rsid w:val="006A63FA"/>
    <w:rsid w:val="006A69A5"/>
    <w:rsid w:val="006A6B13"/>
    <w:rsid w:val="006A6CDD"/>
    <w:rsid w:val="006A6D05"/>
    <w:rsid w:val="006A6E3C"/>
    <w:rsid w:val="006A6E72"/>
    <w:rsid w:val="006A734A"/>
    <w:rsid w:val="006A796B"/>
    <w:rsid w:val="006A7C03"/>
    <w:rsid w:val="006A7CC3"/>
    <w:rsid w:val="006A7E90"/>
    <w:rsid w:val="006A7F28"/>
    <w:rsid w:val="006A7F57"/>
    <w:rsid w:val="006B014F"/>
    <w:rsid w:val="006B02A3"/>
    <w:rsid w:val="006B0438"/>
    <w:rsid w:val="006B044F"/>
    <w:rsid w:val="006B0469"/>
    <w:rsid w:val="006B04EB"/>
    <w:rsid w:val="006B0565"/>
    <w:rsid w:val="006B08D2"/>
    <w:rsid w:val="006B17A8"/>
    <w:rsid w:val="006B18B4"/>
    <w:rsid w:val="006B18FE"/>
    <w:rsid w:val="006B1A9B"/>
    <w:rsid w:val="006B1D9B"/>
    <w:rsid w:val="006B21ED"/>
    <w:rsid w:val="006B234D"/>
    <w:rsid w:val="006B235E"/>
    <w:rsid w:val="006B257B"/>
    <w:rsid w:val="006B2954"/>
    <w:rsid w:val="006B2EF7"/>
    <w:rsid w:val="006B2FC5"/>
    <w:rsid w:val="006B31EF"/>
    <w:rsid w:val="006B3467"/>
    <w:rsid w:val="006B3C4C"/>
    <w:rsid w:val="006B3D8B"/>
    <w:rsid w:val="006B3EF3"/>
    <w:rsid w:val="006B40E2"/>
    <w:rsid w:val="006B40F5"/>
    <w:rsid w:val="006B4267"/>
    <w:rsid w:val="006B4402"/>
    <w:rsid w:val="006B4681"/>
    <w:rsid w:val="006B4766"/>
    <w:rsid w:val="006B4C47"/>
    <w:rsid w:val="006B4C53"/>
    <w:rsid w:val="006B4F26"/>
    <w:rsid w:val="006B5797"/>
    <w:rsid w:val="006B5955"/>
    <w:rsid w:val="006B59C4"/>
    <w:rsid w:val="006B5E74"/>
    <w:rsid w:val="006B6127"/>
    <w:rsid w:val="006B6266"/>
    <w:rsid w:val="006B6ADC"/>
    <w:rsid w:val="006B6FFE"/>
    <w:rsid w:val="006B71C3"/>
    <w:rsid w:val="006B764F"/>
    <w:rsid w:val="006B7A66"/>
    <w:rsid w:val="006B7C3C"/>
    <w:rsid w:val="006B7DBC"/>
    <w:rsid w:val="006C01B2"/>
    <w:rsid w:val="006C0A6B"/>
    <w:rsid w:val="006C0B4B"/>
    <w:rsid w:val="006C1005"/>
    <w:rsid w:val="006C1524"/>
    <w:rsid w:val="006C1638"/>
    <w:rsid w:val="006C1AC8"/>
    <w:rsid w:val="006C1F22"/>
    <w:rsid w:val="006C2179"/>
    <w:rsid w:val="006C2446"/>
    <w:rsid w:val="006C24C3"/>
    <w:rsid w:val="006C2703"/>
    <w:rsid w:val="006C27E8"/>
    <w:rsid w:val="006C2A22"/>
    <w:rsid w:val="006C2BE4"/>
    <w:rsid w:val="006C2C86"/>
    <w:rsid w:val="006C33F2"/>
    <w:rsid w:val="006C352A"/>
    <w:rsid w:val="006C3CD6"/>
    <w:rsid w:val="006C4319"/>
    <w:rsid w:val="006C4325"/>
    <w:rsid w:val="006C43B8"/>
    <w:rsid w:val="006C4ADE"/>
    <w:rsid w:val="006C4CBB"/>
    <w:rsid w:val="006C54C6"/>
    <w:rsid w:val="006C5797"/>
    <w:rsid w:val="006C57F4"/>
    <w:rsid w:val="006C592C"/>
    <w:rsid w:val="006C5B80"/>
    <w:rsid w:val="006C5E88"/>
    <w:rsid w:val="006C60AE"/>
    <w:rsid w:val="006C62B6"/>
    <w:rsid w:val="006C6389"/>
    <w:rsid w:val="006C69BF"/>
    <w:rsid w:val="006C6C57"/>
    <w:rsid w:val="006C7008"/>
    <w:rsid w:val="006C75DE"/>
    <w:rsid w:val="006C7BA6"/>
    <w:rsid w:val="006D02A5"/>
    <w:rsid w:val="006D09AF"/>
    <w:rsid w:val="006D0D17"/>
    <w:rsid w:val="006D0EF5"/>
    <w:rsid w:val="006D11AE"/>
    <w:rsid w:val="006D11C1"/>
    <w:rsid w:val="006D1489"/>
    <w:rsid w:val="006D16E4"/>
    <w:rsid w:val="006D17A2"/>
    <w:rsid w:val="006D1945"/>
    <w:rsid w:val="006D1A85"/>
    <w:rsid w:val="006D1CE5"/>
    <w:rsid w:val="006D30AE"/>
    <w:rsid w:val="006D329D"/>
    <w:rsid w:val="006D331F"/>
    <w:rsid w:val="006D33D0"/>
    <w:rsid w:val="006D3630"/>
    <w:rsid w:val="006D4409"/>
    <w:rsid w:val="006D44D0"/>
    <w:rsid w:val="006D4827"/>
    <w:rsid w:val="006D4DC2"/>
    <w:rsid w:val="006D5B15"/>
    <w:rsid w:val="006D5BBF"/>
    <w:rsid w:val="006D6339"/>
    <w:rsid w:val="006D6712"/>
    <w:rsid w:val="006D6C94"/>
    <w:rsid w:val="006D6F09"/>
    <w:rsid w:val="006D7B52"/>
    <w:rsid w:val="006E00FB"/>
    <w:rsid w:val="006E0318"/>
    <w:rsid w:val="006E0479"/>
    <w:rsid w:val="006E049D"/>
    <w:rsid w:val="006E04D7"/>
    <w:rsid w:val="006E05A3"/>
    <w:rsid w:val="006E074A"/>
    <w:rsid w:val="006E096E"/>
    <w:rsid w:val="006E0FF5"/>
    <w:rsid w:val="006E11CC"/>
    <w:rsid w:val="006E15A3"/>
    <w:rsid w:val="006E174F"/>
    <w:rsid w:val="006E1812"/>
    <w:rsid w:val="006E25E4"/>
    <w:rsid w:val="006E267B"/>
    <w:rsid w:val="006E2CDD"/>
    <w:rsid w:val="006E2EC2"/>
    <w:rsid w:val="006E34F7"/>
    <w:rsid w:val="006E3A11"/>
    <w:rsid w:val="006E3B58"/>
    <w:rsid w:val="006E3E34"/>
    <w:rsid w:val="006E4004"/>
    <w:rsid w:val="006E4114"/>
    <w:rsid w:val="006E48CC"/>
    <w:rsid w:val="006E4BA9"/>
    <w:rsid w:val="006E4E38"/>
    <w:rsid w:val="006E4E52"/>
    <w:rsid w:val="006E4FB0"/>
    <w:rsid w:val="006E574E"/>
    <w:rsid w:val="006E5999"/>
    <w:rsid w:val="006E6754"/>
    <w:rsid w:val="006E6D21"/>
    <w:rsid w:val="006E74F1"/>
    <w:rsid w:val="006E7556"/>
    <w:rsid w:val="006E7567"/>
    <w:rsid w:val="006E7745"/>
    <w:rsid w:val="006E77F8"/>
    <w:rsid w:val="006E7C4F"/>
    <w:rsid w:val="006E7F61"/>
    <w:rsid w:val="006F003A"/>
    <w:rsid w:val="006F019F"/>
    <w:rsid w:val="006F06AF"/>
    <w:rsid w:val="006F06B5"/>
    <w:rsid w:val="006F1233"/>
    <w:rsid w:val="006F14AA"/>
    <w:rsid w:val="006F1AEA"/>
    <w:rsid w:val="006F1D93"/>
    <w:rsid w:val="006F1EB7"/>
    <w:rsid w:val="006F1ECC"/>
    <w:rsid w:val="006F2477"/>
    <w:rsid w:val="006F257C"/>
    <w:rsid w:val="006F2827"/>
    <w:rsid w:val="006F308B"/>
    <w:rsid w:val="006F31B2"/>
    <w:rsid w:val="006F33AB"/>
    <w:rsid w:val="006F3423"/>
    <w:rsid w:val="006F3518"/>
    <w:rsid w:val="006F3EA1"/>
    <w:rsid w:val="006F3EBE"/>
    <w:rsid w:val="006F3EBF"/>
    <w:rsid w:val="006F3EC6"/>
    <w:rsid w:val="006F3F45"/>
    <w:rsid w:val="006F408F"/>
    <w:rsid w:val="006F4496"/>
    <w:rsid w:val="006F4B9D"/>
    <w:rsid w:val="006F4BF7"/>
    <w:rsid w:val="006F4BFB"/>
    <w:rsid w:val="006F4EED"/>
    <w:rsid w:val="006F5BF3"/>
    <w:rsid w:val="006F5D6E"/>
    <w:rsid w:val="006F625C"/>
    <w:rsid w:val="006F642B"/>
    <w:rsid w:val="006F663D"/>
    <w:rsid w:val="006F66B1"/>
    <w:rsid w:val="006F69C5"/>
    <w:rsid w:val="006F7307"/>
    <w:rsid w:val="006F742F"/>
    <w:rsid w:val="006F79C6"/>
    <w:rsid w:val="006F7A3C"/>
    <w:rsid w:val="006F7C63"/>
    <w:rsid w:val="006F7EE2"/>
    <w:rsid w:val="007002D6"/>
    <w:rsid w:val="007002DD"/>
    <w:rsid w:val="007006DA"/>
    <w:rsid w:val="007009E4"/>
    <w:rsid w:val="00700A5F"/>
    <w:rsid w:val="00700F22"/>
    <w:rsid w:val="00700F9C"/>
    <w:rsid w:val="00701251"/>
    <w:rsid w:val="00701370"/>
    <w:rsid w:val="00701760"/>
    <w:rsid w:val="00701B03"/>
    <w:rsid w:val="00701B82"/>
    <w:rsid w:val="007020B6"/>
    <w:rsid w:val="007020C4"/>
    <w:rsid w:val="007024AF"/>
    <w:rsid w:val="00702525"/>
    <w:rsid w:val="00702718"/>
    <w:rsid w:val="007032BB"/>
    <w:rsid w:val="00703A13"/>
    <w:rsid w:val="00703A30"/>
    <w:rsid w:val="00703D67"/>
    <w:rsid w:val="00703E04"/>
    <w:rsid w:val="0070473A"/>
    <w:rsid w:val="00704974"/>
    <w:rsid w:val="00704BE6"/>
    <w:rsid w:val="00704BF3"/>
    <w:rsid w:val="0070508F"/>
    <w:rsid w:val="00705435"/>
    <w:rsid w:val="007057D2"/>
    <w:rsid w:val="0070580B"/>
    <w:rsid w:val="00705A3C"/>
    <w:rsid w:val="007060EE"/>
    <w:rsid w:val="00706282"/>
    <w:rsid w:val="0070662B"/>
    <w:rsid w:val="007067F2"/>
    <w:rsid w:val="007068C6"/>
    <w:rsid w:val="00706F54"/>
    <w:rsid w:val="007079CC"/>
    <w:rsid w:val="007079F2"/>
    <w:rsid w:val="00707A45"/>
    <w:rsid w:val="00707D63"/>
    <w:rsid w:val="0071050A"/>
    <w:rsid w:val="00710D44"/>
    <w:rsid w:val="00710F11"/>
    <w:rsid w:val="007110D6"/>
    <w:rsid w:val="00711574"/>
    <w:rsid w:val="0071190D"/>
    <w:rsid w:val="0071196A"/>
    <w:rsid w:val="00711A44"/>
    <w:rsid w:val="00711C21"/>
    <w:rsid w:val="0071202C"/>
    <w:rsid w:val="0071248E"/>
    <w:rsid w:val="00712618"/>
    <w:rsid w:val="00712B25"/>
    <w:rsid w:val="00712E72"/>
    <w:rsid w:val="00712F25"/>
    <w:rsid w:val="00713127"/>
    <w:rsid w:val="007131D4"/>
    <w:rsid w:val="00713523"/>
    <w:rsid w:val="00713807"/>
    <w:rsid w:val="007138B3"/>
    <w:rsid w:val="007139D6"/>
    <w:rsid w:val="00713C34"/>
    <w:rsid w:val="00713D09"/>
    <w:rsid w:val="007140D5"/>
    <w:rsid w:val="007143D5"/>
    <w:rsid w:val="007144D4"/>
    <w:rsid w:val="0071450D"/>
    <w:rsid w:val="00714754"/>
    <w:rsid w:val="00714A22"/>
    <w:rsid w:val="00714A38"/>
    <w:rsid w:val="00714BF0"/>
    <w:rsid w:val="00714EDB"/>
    <w:rsid w:val="0071547F"/>
    <w:rsid w:val="00715641"/>
    <w:rsid w:val="007157C7"/>
    <w:rsid w:val="007159C7"/>
    <w:rsid w:val="00715D71"/>
    <w:rsid w:val="00716108"/>
    <w:rsid w:val="00716493"/>
    <w:rsid w:val="00716501"/>
    <w:rsid w:val="007174B4"/>
    <w:rsid w:val="007179B0"/>
    <w:rsid w:val="00717B66"/>
    <w:rsid w:val="00717BAE"/>
    <w:rsid w:val="00720213"/>
    <w:rsid w:val="00720246"/>
    <w:rsid w:val="007205A5"/>
    <w:rsid w:val="00720885"/>
    <w:rsid w:val="00720F12"/>
    <w:rsid w:val="00721496"/>
    <w:rsid w:val="0072154F"/>
    <w:rsid w:val="00721844"/>
    <w:rsid w:val="00721B05"/>
    <w:rsid w:val="00721F7D"/>
    <w:rsid w:val="00722078"/>
    <w:rsid w:val="0072279C"/>
    <w:rsid w:val="00722B84"/>
    <w:rsid w:val="00722C38"/>
    <w:rsid w:val="0072301D"/>
    <w:rsid w:val="00724290"/>
    <w:rsid w:val="007249EE"/>
    <w:rsid w:val="00724BDE"/>
    <w:rsid w:val="00725600"/>
    <w:rsid w:val="00725AE4"/>
    <w:rsid w:val="00725F0D"/>
    <w:rsid w:val="00725F7A"/>
    <w:rsid w:val="00726479"/>
    <w:rsid w:val="00726A91"/>
    <w:rsid w:val="00726DB7"/>
    <w:rsid w:val="00727092"/>
    <w:rsid w:val="007274B2"/>
    <w:rsid w:val="00730023"/>
    <w:rsid w:val="00730C1E"/>
    <w:rsid w:val="00730DD5"/>
    <w:rsid w:val="00730FA9"/>
    <w:rsid w:val="00731064"/>
    <w:rsid w:val="007311B2"/>
    <w:rsid w:val="00731236"/>
    <w:rsid w:val="00731501"/>
    <w:rsid w:val="00731C6A"/>
    <w:rsid w:val="00732051"/>
    <w:rsid w:val="00732D94"/>
    <w:rsid w:val="00733089"/>
    <w:rsid w:val="007331DE"/>
    <w:rsid w:val="00733347"/>
    <w:rsid w:val="00733526"/>
    <w:rsid w:val="00733952"/>
    <w:rsid w:val="00733B72"/>
    <w:rsid w:val="0073430C"/>
    <w:rsid w:val="0073449A"/>
    <w:rsid w:val="00734A54"/>
    <w:rsid w:val="00734C82"/>
    <w:rsid w:val="00734ECE"/>
    <w:rsid w:val="00734FD9"/>
    <w:rsid w:val="007355C7"/>
    <w:rsid w:val="00735A7D"/>
    <w:rsid w:val="00736273"/>
    <w:rsid w:val="007364F5"/>
    <w:rsid w:val="0073653A"/>
    <w:rsid w:val="007366A0"/>
    <w:rsid w:val="00736854"/>
    <w:rsid w:val="00736C2F"/>
    <w:rsid w:val="00736CD1"/>
    <w:rsid w:val="00736DCB"/>
    <w:rsid w:val="00736EC9"/>
    <w:rsid w:val="007377F0"/>
    <w:rsid w:val="0073784A"/>
    <w:rsid w:val="0073798B"/>
    <w:rsid w:val="007379A2"/>
    <w:rsid w:val="00737A5F"/>
    <w:rsid w:val="00740027"/>
    <w:rsid w:val="007401A8"/>
    <w:rsid w:val="007402FB"/>
    <w:rsid w:val="007404AC"/>
    <w:rsid w:val="00740B40"/>
    <w:rsid w:val="00740E69"/>
    <w:rsid w:val="0074106A"/>
    <w:rsid w:val="007414E1"/>
    <w:rsid w:val="007415EF"/>
    <w:rsid w:val="00741FAC"/>
    <w:rsid w:val="0074212E"/>
    <w:rsid w:val="007423C1"/>
    <w:rsid w:val="0074246B"/>
    <w:rsid w:val="00742599"/>
    <w:rsid w:val="00742C0F"/>
    <w:rsid w:val="00742DB9"/>
    <w:rsid w:val="00743192"/>
    <w:rsid w:val="00743242"/>
    <w:rsid w:val="007432AD"/>
    <w:rsid w:val="00743467"/>
    <w:rsid w:val="0074367D"/>
    <w:rsid w:val="00743CF5"/>
    <w:rsid w:val="00744114"/>
    <w:rsid w:val="00744451"/>
    <w:rsid w:val="0074476E"/>
    <w:rsid w:val="007453EE"/>
    <w:rsid w:val="007454FF"/>
    <w:rsid w:val="007456BF"/>
    <w:rsid w:val="00746AEE"/>
    <w:rsid w:val="00746CF2"/>
    <w:rsid w:val="00746ECA"/>
    <w:rsid w:val="00747000"/>
    <w:rsid w:val="0074715C"/>
    <w:rsid w:val="0074741F"/>
    <w:rsid w:val="007475D1"/>
    <w:rsid w:val="00747A14"/>
    <w:rsid w:val="00747A39"/>
    <w:rsid w:val="00747D60"/>
    <w:rsid w:val="007501D9"/>
    <w:rsid w:val="007502A9"/>
    <w:rsid w:val="0075033B"/>
    <w:rsid w:val="00750793"/>
    <w:rsid w:val="007509F2"/>
    <w:rsid w:val="00750BFE"/>
    <w:rsid w:val="00750C19"/>
    <w:rsid w:val="0075115C"/>
    <w:rsid w:val="0075127E"/>
    <w:rsid w:val="007514BF"/>
    <w:rsid w:val="007515B8"/>
    <w:rsid w:val="00751684"/>
    <w:rsid w:val="007518E2"/>
    <w:rsid w:val="00751C6F"/>
    <w:rsid w:val="00751F6F"/>
    <w:rsid w:val="00751F80"/>
    <w:rsid w:val="007524D8"/>
    <w:rsid w:val="007524DF"/>
    <w:rsid w:val="00752D6B"/>
    <w:rsid w:val="00752EC0"/>
    <w:rsid w:val="00752EE3"/>
    <w:rsid w:val="0075304D"/>
    <w:rsid w:val="007532F9"/>
    <w:rsid w:val="00753DC4"/>
    <w:rsid w:val="00754049"/>
    <w:rsid w:val="00754082"/>
    <w:rsid w:val="0075414D"/>
    <w:rsid w:val="00754388"/>
    <w:rsid w:val="0075502A"/>
    <w:rsid w:val="0075510B"/>
    <w:rsid w:val="00755605"/>
    <w:rsid w:val="00755809"/>
    <w:rsid w:val="00755B9A"/>
    <w:rsid w:val="00756831"/>
    <w:rsid w:val="00756846"/>
    <w:rsid w:val="00757123"/>
    <w:rsid w:val="007574E7"/>
    <w:rsid w:val="0075783E"/>
    <w:rsid w:val="007579A1"/>
    <w:rsid w:val="00757F41"/>
    <w:rsid w:val="00760037"/>
    <w:rsid w:val="00760802"/>
    <w:rsid w:val="00760A35"/>
    <w:rsid w:val="00760BB4"/>
    <w:rsid w:val="00760DF7"/>
    <w:rsid w:val="00760E59"/>
    <w:rsid w:val="0076104A"/>
    <w:rsid w:val="0076132D"/>
    <w:rsid w:val="0076155B"/>
    <w:rsid w:val="00761A43"/>
    <w:rsid w:val="00761B1C"/>
    <w:rsid w:val="00761EA6"/>
    <w:rsid w:val="00761FCC"/>
    <w:rsid w:val="00761FE3"/>
    <w:rsid w:val="00762569"/>
    <w:rsid w:val="007625BC"/>
    <w:rsid w:val="007631F3"/>
    <w:rsid w:val="00763308"/>
    <w:rsid w:val="00763365"/>
    <w:rsid w:val="007635BE"/>
    <w:rsid w:val="007638B1"/>
    <w:rsid w:val="00763ABF"/>
    <w:rsid w:val="00763C23"/>
    <w:rsid w:val="00763CE6"/>
    <w:rsid w:val="00763FD3"/>
    <w:rsid w:val="0076425D"/>
    <w:rsid w:val="00764494"/>
    <w:rsid w:val="0076499B"/>
    <w:rsid w:val="00764D78"/>
    <w:rsid w:val="00764DB5"/>
    <w:rsid w:val="00764EED"/>
    <w:rsid w:val="00765258"/>
    <w:rsid w:val="00765757"/>
    <w:rsid w:val="00766999"/>
    <w:rsid w:val="00766E85"/>
    <w:rsid w:val="0076735D"/>
    <w:rsid w:val="007675BE"/>
    <w:rsid w:val="007700CE"/>
    <w:rsid w:val="0077082A"/>
    <w:rsid w:val="00770CFD"/>
    <w:rsid w:val="00770E52"/>
    <w:rsid w:val="007714D7"/>
    <w:rsid w:val="00771EAE"/>
    <w:rsid w:val="00772170"/>
    <w:rsid w:val="0077295B"/>
    <w:rsid w:val="00772BF5"/>
    <w:rsid w:val="00772CBA"/>
    <w:rsid w:val="00772EB7"/>
    <w:rsid w:val="007730A4"/>
    <w:rsid w:val="0077342A"/>
    <w:rsid w:val="00773947"/>
    <w:rsid w:val="0077394F"/>
    <w:rsid w:val="00773E61"/>
    <w:rsid w:val="00773F29"/>
    <w:rsid w:val="00773F42"/>
    <w:rsid w:val="007742D9"/>
    <w:rsid w:val="007749A0"/>
    <w:rsid w:val="00774F42"/>
    <w:rsid w:val="007752CD"/>
    <w:rsid w:val="0077572A"/>
    <w:rsid w:val="00775C1A"/>
    <w:rsid w:val="00775DF2"/>
    <w:rsid w:val="00775EE1"/>
    <w:rsid w:val="00775FF3"/>
    <w:rsid w:val="0077612C"/>
    <w:rsid w:val="00776199"/>
    <w:rsid w:val="007761D8"/>
    <w:rsid w:val="00776E3F"/>
    <w:rsid w:val="007770E5"/>
    <w:rsid w:val="007773A8"/>
    <w:rsid w:val="00777548"/>
    <w:rsid w:val="00777564"/>
    <w:rsid w:val="00777FD5"/>
    <w:rsid w:val="007804BF"/>
    <w:rsid w:val="00780A81"/>
    <w:rsid w:val="0078134E"/>
    <w:rsid w:val="0078144E"/>
    <w:rsid w:val="00782018"/>
    <w:rsid w:val="0078224B"/>
    <w:rsid w:val="00782299"/>
    <w:rsid w:val="00782626"/>
    <w:rsid w:val="007826BC"/>
    <w:rsid w:val="00782AF3"/>
    <w:rsid w:val="00782B0B"/>
    <w:rsid w:val="00782CA0"/>
    <w:rsid w:val="007830A3"/>
    <w:rsid w:val="007832A7"/>
    <w:rsid w:val="007833FA"/>
    <w:rsid w:val="00783404"/>
    <w:rsid w:val="007834ED"/>
    <w:rsid w:val="00783626"/>
    <w:rsid w:val="0078362B"/>
    <w:rsid w:val="0078385D"/>
    <w:rsid w:val="00783B12"/>
    <w:rsid w:val="00783F41"/>
    <w:rsid w:val="007845BF"/>
    <w:rsid w:val="00784630"/>
    <w:rsid w:val="00784799"/>
    <w:rsid w:val="00784BAA"/>
    <w:rsid w:val="00784EAA"/>
    <w:rsid w:val="00784FC2"/>
    <w:rsid w:val="00785074"/>
    <w:rsid w:val="007862C7"/>
    <w:rsid w:val="00786425"/>
    <w:rsid w:val="00786BF3"/>
    <w:rsid w:val="00786C7E"/>
    <w:rsid w:val="00787048"/>
    <w:rsid w:val="00787928"/>
    <w:rsid w:val="00787AE7"/>
    <w:rsid w:val="00790557"/>
    <w:rsid w:val="007906BC"/>
    <w:rsid w:val="007907D2"/>
    <w:rsid w:val="0079099C"/>
    <w:rsid w:val="00790B2D"/>
    <w:rsid w:val="00790D00"/>
    <w:rsid w:val="00790E39"/>
    <w:rsid w:val="00790E92"/>
    <w:rsid w:val="00790FDD"/>
    <w:rsid w:val="00790FF4"/>
    <w:rsid w:val="007911DD"/>
    <w:rsid w:val="00791EB2"/>
    <w:rsid w:val="0079275B"/>
    <w:rsid w:val="00792F67"/>
    <w:rsid w:val="00793247"/>
    <w:rsid w:val="0079331C"/>
    <w:rsid w:val="007935DB"/>
    <w:rsid w:val="00793916"/>
    <w:rsid w:val="00793A07"/>
    <w:rsid w:val="00793B19"/>
    <w:rsid w:val="00793C7E"/>
    <w:rsid w:val="0079416B"/>
    <w:rsid w:val="007941C3"/>
    <w:rsid w:val="00794298"/>
    <w:rsid w:val="007944ED"/>
    <w:rsid w:val="00794AF1"/>
    <w:rsid w:val="007953D1"/>
    <w:rsid w:val="007954CD"/>
    <w:rsid w:val="00795DBC"/>
    <w:rsid w:val="0079641B"/>
    <w:rsid w:val="0079668A"/>
    <w:rsid w:val="00796A37"/>
    <w:rsid w:val="00796BD1"/>
    <w:rsid w:val="00797021"/>
    <w:rsid w:val="007A0052"/>
    <w:rsid w:val="007A0229"/>
    <w:rsid w:val="007A05C9"/>
    <w:rsid w:val="007A0A96"/>
    <w:rsid w:val="007A0DB2"/>
    <w:rsid w:val="007A0F34"/>
    <w:rsid w:val="007A0F99"/>
    <w:rsid w:val="007A0FF3"/>
    <w:rsid w:val="007A12AF"/>
    <w:rsid w:val="007A12C3"/>
    <w:rsid w:val="007A1A05"/>
    <w:rsid w:val="007A1A6D"/>
    <w:rsid w:val="007A1B0C"/>
    <w:rsid w:val="007A1DB6"/>
    <w:rsid w:val="007A1E68"/>
    <w:rsid w:val="007A2830"/>
    <w:rsid w:val="007A2D77"/>
    <w:rsid w:val="007A2DA2"/>
    <w:rsid w:val="007A32E6"/>
    <w:rsid w:val="007A3CB7"/>
    <w:rsid w:val="007A3E38"/>
    <w:rsid w:val="007A3E78"/>
    <w:rsid w:val="007A475C"/>
    <w:rsid w:val="007A47FE"/>
    <w:rsid w:val="007A50D5"/>
    <w:rsid w:val="007A5595"/>
    <w:rsid w:val="007A5936"/>
    <w:rsid w:val="007A5B11"/>
    <w:rsid w:val="007A5B2C"/>
    <w:rsid w:val="007A5BCA"/>
    <w:rsid w:val="007A6A34"/>
    <w:rsid w:val="007A6A96"/>
    <w:rsid w:val="007A7484"/>
    <w:rsid w:val="007A7529"/>
    <w:rsid w:val="007A7879"/>
    <w:rsid w:val="007A78A2"/>
    <w:rsid w:val="007A78F1"/>
    <w:rsid w:val="007A7A4A"/>
    <w:rsid w:val="007A7D27"/>
    <w:rsid w:val="007B028F"/>
    <w:rsid w:val="007B0505"/>
    <w:rsid w:val="007B0A21"/>
    <w:rsid w:val="007B0BBF"/>
    <w:rsid w:val="007B0CAE"/>
    <w:rsid w:val="007B0CB3"/>
    <w:rsid w:val="007B10A2"/>
    <w:rsid w:val="007B10CC"/>
    <w:rsid w:val="007B18B0"/>
    <w:rsid w:val="007B1EC4"/>
    <w:rsid w:val="007B21DC"/>
    <w:rsid w:val="007B242F"/>
    <w:rsid w:val="007B2C32"/>
    <w:rsid w:val="007B3045"/>
    <w:rsid w:val="007B34E9"/>
    <w:rsid w:val="007B3677"/>
    <w:rsid w:val="007B3F25"/>
    <w:rsid w:val="007B49CE"/>
    <w:rsid w:val="007B511E"/>
    <w:rsid w:val="007B53F1"/>
    <w:rsid w:val="007B5895"/>
    <w:rsid w:val="007B6FE6"/>
    <w:rsid w:val="007B722F"/>
    <w:rsid w:val="007B72E0"/>
    <w:rsid w:val="007B7A95"/>
    <w:rsid w:val="007B7C1A"/>
    <w:rsid w:val="007C023D"/>
    <w:rsid w:val="007C0467"/>
    <w:rsid w:val="007C054C"/>
    <w:rsid w:val="007C0B3B"/>
    <w:rsid w:val="007C0DD8"/>
    <w:rsid w:val="007C0EFB"/>
    <w:rsid w:val="007C1436"/>
    <w:rsid w:val="007C1C22"/>
    <w:rsid w:val="007C1D46"/>
    <w:rsid w:val="007C1D9D"/>
    <w:rsid w:val="007C1E05"/>
    <w:rsid w:val="007C260D"/>
    <w:rsid w:val="007C2884"/>
    <w:rsid w:val="007C28C3"/>
    <w:rsid w:val="007C2B24"/>
    <w:rsid w:val="007C2E11"/>
    <w:rsid w:val="007C2E70"/>
    <w:rsid w:val="007C3340"/>
    <w:rsid w:val="007C3529"/>
    <w:rsid w:val="007C395F"/>
    <w:rsid w:val="007C39FE"/>
    <w:rsid w:val="007C3E5B"/>
    <w:rsid w:val="007C48B7"/>
    <w:rsid w:val="007C4A00"/>
    <w:rsid w:val="007C4B9A"/>
    <w:rsid w:val="007C63E6"/>
    <w:rsid w:val="007C6591"/>
    <w:rsid w:val="007C6616"/>
    <w:rsid w:val="007C6C40"/>
    <w:rsid w:val="007C6D8E"/>
    <w:rsid w:val="007C6EC4"/>
    <w:rsid w:val="007C6EF6"/>
    <w:rsid w:val="007C700E"/>
    <w:rsid w:val="007C743F"/>
    <w:rsid w:val="007C7817"/>
    <w:rsid w:val="007C7D2B"/>
    <w:rsid w:val="007C7E0B"/>
    <w:rsid w:val="007C7E45"/>
    <w:rsid w:val="007D00C0"/>
    <w:rsid w:val="007D0276"/>
    <w:rsid w:val="007D04C4"/>
    <w:rsid w:val="007D086D"/>
    <w:rsid w:val="007D0E23"/>
    <w:rsid w:val="007D104F"/>
    <w:rsid w:val="007D135E"/>
    <w:rsid w:val="007D14A2"/>
    <w:rsid w:val="007D18B7"/>
    <w:rsid w:val="007D1E47"/>
    <w:rsid w:val="007D21FE"/>
    <w:rsid w:val="007D25EA"/>
    <w:rsid w:val="007D2C92"/>
    <w:rsid w:val="007D2DF9"/>
    <w:rsid w:val="007D2E68"/>
    <w:rsid w:val="007D31AB"/>
    <w:rsid w:val="007D32BE"/>
    <w:rsid w:val="007D338F"/>
    <w:rsid w:val="007D38F2"/>
    <w:rsid w:val="007D391F"/>
    <w:rsid w:val="007D3CFF"/>
    <w:rsid w:val="007D3D42"/>
    <w:rsid w:val="007D3E65"/>
    <w:rsid w:val="007D4011"/>
    <w:rsid w:val="007D4154"/>
    <w:rsid w:val="007D4214"/>
    <w:rsid w:val="007D42A0"/>
    <w:rsid w:val="007D43FB"/>
    <w:rsid w:val="007D4440"/>
    <w:rsid w:val="007D47BA"/>
    <w:rsid w:val="007D548A"/>
    <w:rsid w:val="007D55CE"/>
    <w:rsid w:val="007D57B1"/>
    <w:rsid w:val="007D586A"/>
    <w:rsid w:val="007D5E09"/>
    <w:rsid w:val="007D643B"/>
    <w:rsid w:val="007D64D2"/>
    <w:rsid w:val="007D6529"/>
    <w:rsid w:val="007D6795"/>
    <w:rsid w:val="007D6B17"/>
    <w:rsid w:val="007D6EFB"/>
    <w:rsid w:val="007D7145"/>
    <w:rsid w:val="007E0594"/>
    <w:rsid w:val="007E05E5"/>
    <w:rsid w:val="007E0ED5"/>
    <w:rsid w:val="007E1010"/>
    <w:rsid w:val="007E1437"/>
    <w:rsid w:val="007E16A3"/>
    <w:rsid w:val="007E1BCA"/>
    <w:rsid w:val="007E1D4B"/>
    <w:rsid w:val="007E224A"/>
    <w:rsid w:val="007E2FD9"/>
    <w:rsid w:val="007E3551"/>
    <w:rsid w:val="007E38FA"/>
    <w:rsid w:val="007E3D6D"/>
    <w:rsid w:val="007E3EF7"/>
    <w:rsid w:val="007E4062"/>
    <w:rsid w:val="007E43E7"/>
    <w:rsid w:val="007E43F7"/>
    <w:rsid w:val="007E48C7"/>
    <w:rsid w:val="007E49D9"/>
    <w:rsid w:val="007E4A2D"/>
    <w:rsid w:val="007E516D"/>
    <w:rsid w:val="007E568B"/>
    <w:rsid w:val="007E5CE8"/>
    <w:rsid w:val="007E60E2"/>
    <w:rsid w:val="007E6E01"/>
    <w:rsid w:val="007E6F25"/>
    <w:rsid w:val="007E7351"/>
    <w:rsid w:val="007E7603"/>
    <w:rsid w:val="007E781F"/>
    <w:rsid w:val="007E7D0A"/>
    <w:rsid w:val="007F0923"/>
    <w:rsid w:val="007F112A"/>
    <w:rsid w:val="007F17CC"/>
    <w:rsid w:val="007F19D9"/>
    <w:rsid w:val="007F2613"/>
    <w:rsid w:val="007F2A98"/>
    <w:rsid w:val="007F2DE9"/>
    <w:rsid w:val="007F323A"/>
    <w:rsid w:val="007F3326"/>
    <w:rsid w:val="007F37A5"/>
    <w:rsid w:val="007F39EF"/>
    <w:rsid w:val="007F3BED"/>
    <w:rsid w:val="007F3DAC"/>
    <w:rsid w:val="007F3DFE"/>
    <w:rsid w:val="007F3F22"/>
    <w:rsid w:val="007F3FB6"/>
    <w:rsid w:val="007F4AA1"/>
    <w:rsid w:val="007F4C97"/>
    <w:rsid w:val="007F5506"/>
    <w:rsid w:val="007F5508"/>
    <w:rsid w:val="007F55BE"/>
    <w:rsid w:val="007F576D"/>
    <w:rsid w:val="007F588E"/>
    <w:rsid w:val="007F5E89"/>
    <w:rsid w:val="007F6083"/>
    <w:rsid w:val="007F640A"/>
    <w:rsid w:val="007F647E"/>
    <w:rsid w:val="007F6BE9"/>
    <w:rsid w:val="007F6C94"/>
    <w:rsid w:val="007F77FF"/>
    <w:rsid w:val="007F7D96"/>
    <w:rsid w:val="007F7DD6"/>
    <w:rsid w:val="00800083"/>
    <w:rsid w:val="008002F5"/>
    <w:rsid w:val="008003C2"/>
    <w:rsid w:val="008007E2"/>
    <w:rsid w:val="0080084A"/>
    <w:rsid w:val="00801007"/>
    <w:rsid w:val="0080126C"/>
    <w:rsid w:val="008014F1"/>
    <w:rsid w:val="00801544"/>
    <w:rsid w:val="008015F9"/>
    <w:rsid w:val="00801A7B"/>
    <w:rsid w:val="0080209B"/>
    <w:rsid w:val="0080297A"/>
    <w:rsid w:val="00802BE2"/>
    <w:rsid w:val="00803639"/>
    <w:rsid w:val="008046EA"/>
    <w:rsid w:val="00804F87"/>
    <w:rsid w:val="00805351"/>
    <w:rsid w:val="00805834"/>
    <w:rsid w:val="008065FD"/>
    <w:rsid w:val="00807138"/>
    <w:rsid w:val="00807455"/>
    <w:rsid w:val="00807585"/>
    <w:rsid w:val="00807A57"/>
    <w:rsid w:val="00807DCC"/>
    <w:rsid w:val="00807FB5"/>
    <w:rsid w:val="00807FEA"/>
    <w:rsid w:val="00810112"/>
    <w:rsid w:val="00810929"/>
    <w:rsid w:val="008109B9"/>
    <w:rsid w:val="00810D84"/>
    <w:rsid w:val="00810E99"/>
    <w:rsid w:val="00811562"/>
    <w:rsid w:val="008118C1"/>
    <w:rsid w:val="00811B71"/>
    <w:rsid w:val="0081208C"/>
    <w:rsid w:val="008120AD"/>
    <w:rsid w:val="00812359"/>
    <w:rsid w:val="00812B23"/>
    <w:rsid w:val="00812B45"/>
    <w:rsid w:val="00812B7C"/>
    <w:rsid w:val="008135BF"/>
    <w:rsid w:val="0081375A"/>
    <w:rsid w:val="00813AA3"/>
    <w:rsid w:val="00813CC0"/>
    <w:rsid w:val="00813D5B"/>
    <w:rsid w:val="00813D5D"/>
    <w:rsid w:val="00814507"/>
    <w:rsid w:val="00814AA4"/>
    <w:rsid w:val="00814B97"/>
    <w:rsid w:val="00814BA0"/>
    <w:rsid w:val="008157BE"/>
    <w:rsid w:val="00815886"/>
    <w:rsid w:val="0081612E"/>
    <w:rsid w:val="00816153"/>
    <w:rsid w:val="00816530"/>
    <w:rsid w:val="00816CAB"/>
    <w:rsid w:val="00816EDD"/>
    <w:rsid w:val="00816F3C"/>
    <w:rsid w:val="00817242"/>
    <w:rsid w:val="008179ED"/>
    <w:rsid w:val="008200B6"/>
    <w:rsid w:val="00820732"/>
    <w:rsid w:val="00820853"/>
    <w:rsid w:val="00820A1F"/>
    <w:rsid w:val="00820A7D"/>
    <w:rsid w:val="00820AA2"/>
    <w:rsid w:val="00820C47"/>
    <w:rsid w:val="00820DDF"/>
    <w:rsid w:val="00820DF5"/>
    <w:rsid w:val="008212CA"/>
    <w:rsid w:val="00821D19"/>
    <w:rsid w:val="008224A7"/>
    <w:rsid w:val="00822926"/>
    <w:rsid w:val="00822F03"/>
    <w:rsid w:val="0082302E"/>
    <w:rsid w:val="0082336D"/>
    <w:rsid w:val="0082396C"/>
    <w:rsid w:val="00823A30"/>
    <w:rsid w:val="00823D5D"/>
    <w:rsid w:val="00823DF1"/>
    <w:rsid w:val="00823F57"/>
    <w:rsid w:val="008240A8"/>
    <w:rsid w:val="0082443C"/>
    <w:rsid w:val="0082489B"/>
    <w:rsid w:val="00824FF4"/>
    <w:rsid w:val="008252DA"/>
    <w:rsid w:val="00825598"/>
    <w:rsid w:val="00826000"/>
    <w:rsid w:val="00826196"/>
    <w:rsid w:val="0082636F"/>
    <w:rsid w:val="00826620"/>
    <w:rsid w:val="008266BB"/>
    <w:rsid w:val="00826B98"/>
    <w:rsid w:val="00826CC4"/>
    <w:rsid w:val="00826EDF"/>
    <w:rsid w:val="00827D52"/>
    <w:rsid w:val="00827DF1"/>
    <w:rsid w:val="00830538"/>
    <w:rsid w:val="0083075E"/>
    <w:rsid w:val="008309F2"/>
    <w:rsid w:val="00830B67"/>
    <w:rsid w:val="00830E52"/>
    <w:rsid w:val="00830F8A"/>
    <w:rsid w:val="00831821"/>
    <w:rsid w:val="00832428"/>
    <w:rsid w:val="00832522"/>
    <w:rsid w:val="00832577"/>
    <w:rsid w:val="00832A5B"/>
    <w:rsid w:val="00832B7C"/>
    <w:rsid w:val="008331E1"/>
    <w:rsid w:val="0083358B"/>
    <w:rsid w:val="00833781"/>
    <w:rsid w:val="00833823"/>
    <w:rsid w:val="0083399D"/>
    <w:rsid w:val="00833B43"/>
    <w:rsid w:val="00833C84"/>
    <w:rsid w:val="00833D00"/>
    <w:rsid w:val="00833E31"/>
    <w:rsid w:val="008346CA"/>
    <w:rsid w:val="00834D17"/>
    <w:rsid w:val="00835173"/>
    <w:rsid w:val="00835974"/>
    <w:rsid w:val="008369F9"/>
    <w:rsid w:val="0083702B"/>
    <w:rsid w:val="0083709D"/>
    <w:rsid w:val="008372DF"/>
    <w:rsid w:val="008374E9"/>
    <w:rsid w:val="008379DA"/>
    <w:rsid w:val="008402B9"/>
    <w:rsid w:val="00840403"/>
    <w:rsid w:val="00840DCE"/>
    <w:rsid w:val="00840E61"/>
    <w:rsid w:val="0084132A"/>
    <w:rsid w:val="0084163D"/>
    <w:rsid w:val="008416CA"/>
    <w:rsid w:val="00841B5B"/>
    <w:rsid w:val="00841CD8"/>
    <w:rsid w:val="00841D55"/>
    <w:rsid w:val="00841F25"/>
    <w:rsid w:val="00842171"/>
    <w:rsid w:val="008424F4"/>
    <w:rsid w:val="0084250A"/>
    <w:rsid w:val="00842C79"/>
    <w:rsid w:val="00842E60"/>
    <w:rsid w:val="00842FED"/>
    <w:rsid w:val="0084309B"/>
    <w:rsid w:val="0084337D"/>
    <w:rsid w:val="00843ADC"/>
    <w:rsid w:val="00843E4B"/>
    <w:rsid w:val="00843F99"/>
    <w:rsid w:val="00844E01"/>
    <w:rsid w:val="00845292"/>
    <w:rsid w:val="00845FEB"/>
    <w:rsid w:val="008461B2"/>
    <w:rsid w:val="008467A5"/>
    <w:rsid w:val="008468FA"/>
    <w:rsid w:val="00846FE7"/>
    <w:rsid w:val="008472A6"/>
    <w:rsid w:val="00847867"/>
    <w:rsid w:val="0084787D"/>
    <w:rsid w:val="0084799C"/>
    <w:rsid w:val="00847E2D"/>
    <w:rsid w:val="008501A6"/>
    <w:rsid w:val="00850404"/>
    <w:rsid w:val="0085094C"/>
    <w:rsid w:val="00850D3E"/>
    <w:rsid w:val="00851121"/>
    <w:rsid w:val="00851402"/>
    <w:rsid w:val="00851418"/>
    <w:rsid w:val="008516F8"/>
    <w:rsid w:val="00851C69"/>
    <w:rsid w:val="008522C3"/>
    <w:rsid w:val="008527BA"/>
    <w:rsid w:val="008527F1"/>
    <w:rsid w:val="00852DA0"/>
    <w:rsid w:val="00852FD5"/>
    <w:rsid w:val="008530C6"/>
    <w:rsid w:val="00853309"/>
    <w:rsid w:val="00853FAF"/>
    <w:rsid w:val="008541FD"/>
    <w:rsid w:val="008547A4"/>
    <w:rsid w:val="0085499C"/>
    <w:rsid w:val="00854EDE"/>
    <w:rsid w:val="00854F58"/>
    <w:rsid w:val="00855304"/>
    <w:rsid w:val="0085536F"/>
    <w:rsid w:val="00855553"/>
    <w:rsid w:val="00855974"/>
    <w:rsid w:val="008559E5"/>
    <w:rsid w:val="008566E7"/>
    <w:rsid w:val="00856805"/>
    <w:rsid w:val="00856AC7"/>
    <w:rsid w:val="00856DD0"/>
    <w:rsid w:val="008573C2"/>
    <w:rsid w:val="008576AA"/>
    <w:rsid w:val="0085781F"/>
    <w:rsid w:val="00857E2F"/>
    <w:rsid w:val="008604A1"/>
    <w:rsid w:val="00860762"/>
    <w:rsid w:val="008609AE"/>
    <w:rsid w:val="00860A06"/>
    <w:rsid w:val="00860ACE"/>
    <w:rsid w:val="00860D14"/>
    <w:rsid w:val="00860D67"/>
    <w:rsid w:val="00860EE4"/>
    <w:rsid w:val="00861144"/>
    <w:rsid w:val="00861146"/>
    <w:rsid w:val="008612C7"/>
    <w:rsid w:val="00861611"/>
    <w:rsid w:val="00861677"/>
    <w:rsid w:val="00861CC0"/>
    <w:rsid w:val="00861F3E"/>
    <w:rsid w:val="00862338"/>
    <w:rsid w:val="00862439"/>
    <w:rsid w:val="008626D2"/>
    <w:rsid w:val="00862984"/>
    <w:rsid w:val="00862CA3"/>
    <w:rsid w:val="00862CA4"/>
    <w:rsid w:val="00862EA8"/>
    <w:rsid w:val="008641A7"/>
    <w:rsid w:val="00864361"/>
    <w:rsid w:val="00864E93"/>
    <w:rsid w:val="008652B1"/>
    <w:rsid w:val="00865651"/>
    <w:rsid w:val="00865786"/>
    <w:rsid w:val="00865CEE"/>
    <w:rsid w:val="00866097"/>
    <w:rsid w:val="00866537"/>
    <w:rsid w:val="00866660"/>
    <w:rsid w:val="008669CE"/>
    <w:rsid w:val="00866F53"/>
    <w:rsid w:val="008672DC"/>
    <w:rsid w:val="0086748B"/>
    <w:rsid w:val="0086799F"/>
    <w:rsid w:val="008700F5"/>
    <w:rsid w:val="0087015C"/>
    <w:rsid w:val="0087045B"/>
    <w:rsid w:val="0087063D"/>
    <w:rsid w:val="00870812"/>
    <w:rsid w:val="008708C9"/>
    <w:rsid w:val="0087126F"/>
    <w:rsid w:val="00871543"/>
    <w:rsid w:val="008716DB"/>
    <w:rsid w:val="008719BC"/>
    <w:rsid w:val="00871A09"/>
    <w:rsid w:val="00871A21"/>
    <w:rsid w:val="00871A74"/>
    <w:rsid w:val="00871B24"/>
    <w:rsid w:val="00871D4B"/>
    <w:rsid w:val="00871F9E"/>
    <w:rsid w:val="008722AF"/>
    <w:rsid w:val="00872624"/>
    <w:rsid w:val="008729A6"/>
    <w:rsid w:val="00872CBB"/>
    <w:rsid w:val="008731B6"/>
    <w:rsid w:val="008734D9"/>
    <w:rsid w:val="008735F2"/>
    <w:rsid w:val="008738E6"/>
    <w:rsid w:val="00873A18"/>
    <w:rsid w:val="00873B00"/>
    <w:rsid w:val="00873E88"/>
    <w:rsid w:val="00873EE6"/>
    <w:rsid w:val="00873F86"/>
    <w:rsid w:val="00874483"/>
    <w:rsid w:val="008745A3"/>
    <w:rsid w:val="00874B15"/>
    <w:rsid w:val="00874CE4"/>
    <w:rsid w:val="008750FC"/>
    <w:rsid w:val="00875707"/>
    <w:rsid w:val="00875826"/>
    <w:rsid w:val="008758D8"/>
    <w:rsid w:val="00875B72"/>
    <w:rsid w:val="00875B77"/>
    <w:rsid w:val="008769B4"/>
    <w:rsid w:val="0087706E"/>
    <w:rsid w:val="008774B6"/>
    <w:rsid w:val="00877C5C"/>
    <w:rsid w:val="00880B4A"/>
    <w:rsid w:val="0088100D"/>
    <w:rsid w:val="00881333"/>
    <w:rsid w:val="0088144D"/>
    <w:rsid w:val="00881AA0"/>
    <w:rsid w:val="00881B05"/>
    <w:rsid w:val="00881CAD"/>
    <w:rsid w:val="00881F46"/>
    <w:rsid w:val="008820B9"/>
    <w:rsid w:val="008820F2"/>
    <w:rsid w:val="00882360"/>
    <w:rsid w:val="0088248A"/>
    <w:rsid w:val="0088264D"/>
    <w:rsid w:val="00882A84"/>
    <w:rsid w:val="0088390A"/>
    <w:rsid w:val="008839D2"/>
    <w:rsid w:val="00883AB8"/>
    <w:rsid w:val="00883F6B"/>
    <w:rsid w:val="008840B4"/>
    <w:rsid w:val="00884680"/>
    <w:rsid w:val="008847BA"/>
    <w:rsid w:val="008849C4"/>
    <w:rsid w:val="00884D12"/>
    <w:rsid w:val="008854ED"/>
    <w:rsid w:val="00885593"/>
    <w:rsid w:val="00885B45"/>
    <w:rsid w:val="00885EEE"/>
    <w:rsid w:val="0088601A"/>
    <w:rsid w:val="008863A4"/>
    <w:rsid w:val="008866EC"/>
    <w:rsid w:val="00886861"/>
    <w:rsid w:val="00887537"/>
    <w:rsid w:val="00887673"/>
    <w:rsid w:val="00887FA8"/>
    <w:rsid w:val="0089052C"/>
    <w:rsid w:val="0089094E"/>
    <w:rsid w:val="00890BDD"/>
    <w:rsid w:val="0089101D"/>
    <w:rsid w:val="00891BA9"/>
    <w:rsid w:val="00891D70"/>
    <w:rsid w:val="00891E01"/>
    <w:rsid w:val="00892145"/>
    <w:rsid w:val="00892261"/>
    <w:rsid w:val="008929CE"/>
    <w:rsid w:val="00892B50"/>
    <w:rsid w:val="00893477"/>
    <w:rsid w:val="00893660"/>
    <w:rsid w:val="0089369C"/>
    <w:rsid w:val="0089386A"/>
    <w:rsid w:val="00893BFC"/>
    <w:rsid w:val="00893DCE"/>
    <w:rsid w:val="00894255"/>
    <w:rsid w:val="008945EF"/>
    <w:rsid w:val="008949CF"/>
    <w:rsid w:val="00894A16"/>
    <w:rsid w:val="00894C84"/>
    <w:rsid w:val="0089516C"/>
    <w:rsid w:val="00895647"/>
    <w:rsid w:val="00895AF5"/>
    <w:rsid w:val="008960BF"/>
    <w:rsid w:val="00896407"/>
    <w:rsid w:val="008966DC"/>
    <w:rsid w:val="0089777D"/>
    <w:rsid w:val="00897C03"/>
    <w:rsid w:val="00897E07"/>
    <w:rsid w:val="008A07FB"/>
    <w:rsid w:val="008A09D2"/>
    <w:rsid w:val="008A0FA3"/>
    <w:rsid w:val="008A12BD"/>
    <w:rsid w:val="008A13C0"/>
    <w:rsid w:val="008A146D"/>
    <w:rsid w:val="008A1D29"/>
    <w:rsid w:val="008A1E18"/>
    <w:rsid w:val="008A1E72"/>
    <w:rsid w:val="008A23AF"/>
    <w:rsid w:val="008A240E"/>
    <w:rsid w:val="008A2441"/>
    <w:rsid w:val="008A330E"/>
    <w:rsid w:val="008A37C2"/>
    <w:rsid w:val="008A37EE"/>
    <w:rsid w:val="008A3EAA"/>
    <w:rsid w:val="008A3F14"/>
    <w:rsid w:val="008A4084"/>
    <w:rsid w:val="008A4619"/>
    <w:rsid w:val="008A471F"/>
    <w:rsid w:val="008A5362"/>
    <w:rsid w:val="008A56E5"/>
    <w:rsid w:val="008A58BC"/>
    <w:rsid w:val="008A5953"/>
    <w:rsid w:val="008A59A2"/>
    <w:rsid w:val="008A62FD"/>
    <w:rsid w:val="008A6A00"/>
    <w:rsid w:val="008A6EA9"/>
    <w:rsid w:val="008A7516"/>
    <w:rsid w:val="008A7E73"/>
    <w:rsid w:val="008B0669"/>
    <w:rsid w:val="008B0745"/>
    <w:rsid w:val="008B08E2"/>
    <w:rsid w:val="008B0C76"/>
    <w:rsid w:val="008B0F00"/>
    <w:rsid w:val="008B10EA"/>
    <w:rsid w:val="008B1B46"/>
    <w:rsid w:val="008B2312"/>
    <w:rsid w:val="008B2CF6"/>
    <w:rsid w:val="008B33E7"/>
    <w:rsid w:val="008B376A"/>
    <w:rsid w:val="008B3C13"/>
    <w:rsid w:val="008B3FD3"/>
    <w:rsid w:val="008B4231"/>
    <w:rsid w:val="008B4536"/>
    <w:rsid w:val="008B455E"/>
    <w:rsid w:val="008B4765"/>
    <w:rsid w:val="008B4A0C"/>
    <w:rsid w:val="008B4B99"/>
    <w:rsid w:val="008B51A3"/>
    <w:rsid w:val="008B537E"/>
    <w:rsid w:val="008B5BB6"/>
    <w:rsid w:val="008B6265"/>
    <w:rsid w:val="008B6A24"/>
    <w:rsid w:val="008B70BD"/>
    <w:rsid w:val="008B7437"/>
    <w:rsid w:val="008B759B"/>
    <w:rsid w:val="008B7FE0"/>
    <w:rsid w:val="008C0931"/>
    <w:rsid w:val="008C0B04"/>
    <w:rsid w:val="008C0C53"/>
    <w:rsid w:val="008C0EF2"/>
    <w:rsid w:val="008C11B3"/>
    <w:rsid w:val="008C1283"/>
    <w:rsid w:val="008C140A"/>
    <w:rsid w:val="008C16EA"/>
    <w:rsid w:val="008C18D1"/>
    <w:rsid w:val="008C1ABF"/>
    <w:rsid w:val="008C1D35"/>
    <w:rsid w:val="008C21BB"/>
    <w:rsid w:val="008C2336"/>
    <w:rsid w:val="008C242C"/>
    <w:rsid w:val="008C39AC"/>
    <w:rsid w:val="008C3BCB"/>
    <w:rsid w:val="008C411E"/>
    <w:rsid w:val="008C41DF"/>
    <w:rsid w:val="008C42A6"/>
    <w:rsid w:val="008C44DA"/>
    <w:rsid w:val="008C4899"/>
    <w:rsid w:val="008C49C0"/>
    <w:rsid w:val="008C4B78"/>
    <w:rsid w:val="008C5083"/>
    <w:rsid w:val="008C5152"/>
    <w:rsid w:val="008C5184"/>
    <w:rsid w:val="008C53D9"/>
    <w:rsid w:val="008C53E4"/>
    <w:rsid w:val="008C6134"/>
    <w:rsid w:val="008C62A7"/>
    <w:rsid w:val="008C695D"/>
    <w:rsid w:val="008C6A8A"/>
    <w:rsid w:val="008C6DE4"/>
    <w:rsid w:val="008C6DF4"/>
    <w:rsid w:val="008C70CE"/>
    <w:rsid w:val="008C7260"/>
    <w:rsid w:val="008C7859"/>
    <w:rsid w:val="008C79B2"/>
    <w:rsid w:val="008C7C63"/>
    <w:rsid w:val="008C7D81"/>
    <w:rsid w:val="008D0296"/>
    <w:rsid w:val="008D0CE1"/>
    <w:rsid w:val="008D131F"/>
    <w:rsid w:val="008D1596"/>
    <w:rsid w:val="008D16E9"/>
    <w:rsid w:val="008D19D7"/>
    <w:rsid w:val="008D1B42"/>
    <w:rsid w:val="008D1E26"/>
    <w:rsid w:val="008D20D5"/>
    <w:rsid w:val="008D22F9"/>
    <w:rsid w:val="008D26F5"/>
    <w:rsid w:val="008D2CFB"/>
    <w:rsid w:val="008D3834"/>
    <w:rsid w:val="008D3AEF"/>
    <w:rsid w:val="008D45CE"/>
    <w:rsid w:val="008D47D2"/>
    <w:rsid w:val="008D49C6"/>
    <w:rsid w:val="008D49CF"/>
    <w:rsid w:val="008D4A3F"/>
    <w:rsid w:val="008D5065"/>
    <w:rsid w:val="008D5140"/>
    <w:rsid w:val="008D51DB"/>
    <w:rsid w:val="008D54E3"/>
    <w:rsid w:val="008D5567"/>
    <w:rsid w:val="008D5892"/>
    <w:rsid w:val="008D58D7"/>
    <w:rsid w:val="008D5A7A"/>
    <w:rsid w:val="008D5AFD"/>
    <w:rsid w:val="008D6F4D"/>
    <w:rsid w:val="008D7059"/>
    <w:rsid w:val="008D70E8"/>
    <w:rsid w:val="008D7217"/>
    <w:rsid w:val="008D746A"/>
    <w:rsid w:val="008D7688"/>
    <w:rsid w:val="008D7A84"/>
    <w:rsid w:val="008D7BD6"/>
    <w:rsid w:val="008D7CFB"/>
    <w:rsid w:val="008D7F78"/>
    <w:rsid w:val="008E016A"/>
    <w:rsid w:val="008E08BE"/>
    <w:rsid w:val="008E0EDD"/>
    <w:rsid w:val="008E118E"/>
    <w:rsid w:val="008E11CB"/>
    <w:rsid w:val="008E1549"/>
    <w:rsid w:val="008E17AD"/>
    <w:rsid w:val="008E1B7B"/>
    <w:rsid w:val="008E1BFB"/>
    <w:rsid w:val="008E1D50"/>
    <w:rsid w:val="008E1F61"/>
    <w:rsid w:val="008E212D"/>
    <w:rsid w:val="008E2414"/>
    <w:rsid w:val="008E29FB"/>
    <w:rsid w:val="008E2F9A"/>
    <w:rsid w:val="008E31EF"/>
    <w:rsid w:val="008E33B2"/>
    <w:rsid w:val="008E34A6"/>
    <w:rsid w:val="008E36DB"/>
    <w:rsid w:val="008E38D3"/>
    <w:rsid w:val="008E3908"/>
    <w:rsid w:val="008E3BDD"/>
    <w:rsid w:val="008E3CC7"/>
    <w:rsid w:val="008E418B"/>
    <w:rsid w:val="008E450E"/>
    <w:rsid w:val="008E46E3"/>
    <w:rsid w:val="008E4F2A"/>
    <w:rsid w:val="008E536B"/>
    <w:rsid w:val="008E5676"/>
    <w:rsid w:val="008E5F2B"/>
    <w:rsid w:val="008E5FA9"/>
    <w:rsid w:val="008E60DF"/>
    <w:rsid w:val="008E634C"/>
    <w:rsid w:val="008E6698"/>
    <w:rsid w:val="008E6D1E"/>
    <w:rsid w:val="008E71A7"/>
    <w:rsid w:val="008E72D4"/>
    <w:rsid w:val="008F01CF"/>
    <w:rsid w:val="008F05C1"/>
    <w:rsid w:val="008F0FBF"/>
    <w:rsid w:val="008F123F"/>
    <w:rsid w:val="008F1286"/>
    <w:rsid w:val="008F142B"/>
    <w:rsid w:val="008F1731"/>
    <w:rsid w:val="008F1EAB"/>
    <w:rsid w:val="008F21E3"/>
    <w:rsid w:val="008F24D9"/>
    <w:rsid w:val="008F27B1"/>
    <w:rsid w:val="008F280D"/>
    <w:rsid w:val="008F2E5D"/>
    <w:rsid w:val="008F3218"/>
    <w:rsid w:val="008F368F"/>
    <w:rsid w:val="008F3CDD"/>
    <w:rsid w:val="008F3FA3"/>
    <w:rsid w:val="008F4057"/>
    <w:rsid w:val="008F4267"/>
    <w:rsid w:val="008F44F4"/>
    <w:rsid w:val="008F45EA"/>
    <w:rsid w:val="008F470A"/>
    <w:rsid w:val="008F4CEC"/>
    <w:rsid w:val="008F5143"/>
    <w:rsid w:val="008F54A5"/>
    <w:rsid w:val="008F5A2D"/>
    <w:rsid w:val="008F602B"/>
    <w:rsid w:val="008F61ED"/>
    <w:rsid w:val="008F635A"/>
    <w:rsid w:val="008F6B43"/>
    <w:rsid w:val="008F6C8F"/>
    <w:rsid w:val="008F72C0"/>
    <w:rsid w:val="008F7E3C"/>
    <w:rsid w:val="008F7F21"/>
    <w:rsid w:val="00900680"/>
    <w:rsid w:val="009015CC"/>
    <w:rsid w:val="009015D2"/>
    <w:rsid w:val="00901993"/>
    <w:rsid w:val="00901A75"/>
    <w:rsid w:val="00901E93"/>
    <w:rsid w:val="009025E9"/>
    <w:rsid w:val="009026F7"/>
    <w:rsid w:val="009027BA"/>
    <w:rsid w:val="00902D22"/>
    <w:rsid w:val="00902E5F"/>
    <w:rsid w:val="0090302D"/>
    <w:rsid w:val="009030A5"/>
    <w:rsid w:val="0090348B"/>
    <w:rsid w:val="0090395F"/>
    <w:rsid w:val="00903F60"/>
    <w:rsid w:val="00904C3E"/>
    <w:rsid w:val="00904CDE"/>
    <w:rsid w:val="00904FBB"/>
    <w:rsid w:val="009050B8"/>
    <w:rsid w:val="00905A0E"/>
    <w:rsid w:val="00905D7F"/>
    <w:rsid w:val="00906566"/>
    <w:rsid w:val="0090684A"/>
    <w:rsid w:val="0090758B"/>
    <w:rsid w:val="00907714"/>
    <w:rsid w:val="00907935"/>
    <w:rsid w:val="00907E50"/>
    <w:rsid w:val="00910307"/>
    <w:rsid w:val="00910313"/>
    <w:rsid w:val="00910501"/>
    <w:rsid w:val="00910851"/>
    <w:rsid w:val="00910DFB"/>
    <w:rsid w:val="009111F7"/>
    <w:rsid w:val="0091126C"/>
    <w:rsid w:val="00911536"/>
    <w:rsid w:val="00911704"/>
    <w:rsid w:val="00911917"/>
    <w:rsid w:val="00911F46"/>
    <w:rsid w:val="00911F6A"/>
    <w:rsid w:val="00912672"/>
    <w:rsid w:val="0091268F"/>
    <w:rsid w:val="009131BF"/>
    <w:rsid w:val="009131D1"/>
    <w:rsid w:val="009131DC"/>
    <w:rsid w:val="009135B8"/>
    <w:rsid w:val="00913EFF"/>
    <w:rsid w:val="0091449A"/>
    <w:rsid w:val="00914685"/>
    <w:rsid w:val="00914B72"/>
    <w:rsid w:val="00914BCC"/>
    <w:rsid w:val="0091530A"/>
    <w:rsid w:val="00915528"/>
    <w:rsid w:val="00915588"/>
    <w:rsid w:val="0091575B"/>
    <w:rsid w:val="00915CA2"/>
    <w:rsid w:val="00915DBF"/>
    <w:rsid w:val="009161B7"/>
    <w:rsid w:val="00916789"/>
    <w:rsid w:val="00916CCA"/>
    <w:rsid w:val="00916F9A"/>
    <w:rsid w:val="00917064"/>
    <w:rsid w:val="0091757A"/>
    <w:rsid w:val="00917928"/>
    <w:rsid w:val="0091799E"/>
    <w:rsid w:val="009204DE"/>
    <w:rsid w:val="00920892"/>
    <w:rsid w:val="00920952"/>
    <w:rsid w:val="009209DA"/>
    <w:rsid w:val="00920C03"/>
    <w:rsid w:val="009216C0"/>
    <w:rsid w:val="00921827"/>
    <w:rsid w:val="00921B61"/>
    <w:rsid w:val="00922304"/>
    <w:rsid w:val="00922661"/>
    <w:rsid w:val="009227D0"/>
    <w:rsid w:val="0092290B"/>
    <w:rsid w:val="00922B83"/>
    <w:rsid w:val="00922D86"/>
    <w:rsid w:val="0092311E"/>
    <w:rsid w:val="00923546"/>
    <w:rsid w:val="0092382E"/>
    <w:rsid w:val="009238AF"/>
    <w:rsid w:val="00923E85"/>
    <w:rsid w:val="00923EE8"/>
    <w:rsid w:val="0092436A"/>
    <w:rsid w:val="0092463F"/>
    <w:rsid w:val="009251C3"/>
    <w:rsid w:val="009253A9"/>
    <w:rsid w:val="0092568D"/>
    <w:rsid w:val="0092588D"/>
    <w:rsid w:val="009262EB"/>
    <w:rsid w:val="00926861"/>
    <w:rsid w:val="00926B9D"/>
    <w:rsid w:val="0092703C"/>
    <w:rsid w:val="00927668"/>
    <w:rsid w:val="00927889"/>
    <w:rsid w:val="00927C89"/>
    <w:rsid w:val="009300F8"/>
    <w:rsid w:val="0093092E"/>
    <w:rsid w:val="00930B7C"/>
    <w:rsid w:val="00931340"/>
    <w:rsid w:val="009313DB"/>
    <w:rsid w:val="0093192A"/>
    <w:rsid w:val="00931A03"/>
    <w:rsid w:val="00931D59"/>
    <w:rsid w:val="00931F9B"/>
    <w:rsid w:val="00931FEB"/>
    <w:rsid w:val="009325AB"/>
    <w:rsid w:val="00932B02"/>
    <w:rsid w:val="00932B28"/>
    <w:rsid w:val="009331DC"/>
    <w:rsid w:val="00933D3C"/>
    <w:rsid w:val="009345AC"/>
    <w:rsid w:val="0093480F"/>
    <w:rsid w:val="00934E8D"/>
    <w:rsid w:val="0093507A"/>
    <w:rsid w:val="009351C5"/>
    <w:rsid w:val="009359C0"/>
    <w:rsid w:val="00935D9F"/>
    <w:rsid w:val="00936AD5"/>
    <w:rsid w:val="00936B8C"/>
    <w:rsid w:val="00936BB5"/>
    <w:rsid w:val="0093717E"/>
    <w:rsid w:val="00937379"/>
    <w:rsid w:val="009374CE"/>
    <w:rsid w:val="00937662"/>
    <w:rsid w:val="009376B7"/>
    <w:rsid w:val="00937B35"/>
    <w:rsid w:val="00937BF9"/>
    <w:rsid w:val="00937C63"/>
    <w:rsid w:val="0094095B"/>
    <w:rsid w:val="00941026"/>
    <w:rsid w:val="00941623"/>
    <w:rsid w:val="00941689"/>
    <w:rsid w:val="0094168D"/>
    <w:rsid w:val="00941A3B"/>
    <w:rsid w:val="00941A92"/>
    <w:rsid w:val="00941F81"/>
    <w:rsid w:val="009420A2"/>
    <w:rsid w:val="0094210D"/>
    <w:rsid w:val="0094217E"/>
    <w:rsid w:val="00942196"/>
    <w:rsid w:val="009426BA"/>
    <w:rsid w:val="0094279C"/>
    <w:rsid w:val="0094297B"/>
    <w:rsid w:val="009429F0"/>
    <w:rsid w:val="00942FAF"/>
    <w:rsid w:val="0094311D"/>
    <w:rsid w:val="0094370B"/>
    <w:rsid w:val="00943985"/>
    <w:rsid w:val="00943A7C"/>
    <w:rsid w:val="00943BC1"/>
    <w:rsid w:val="00943BDB"/>
    <w:rsid w:val="0094407F"/>
    <w:rsid w:val="0094435B"/>
    <w:rsid w:val="00944580"/>
    <w:rsid w:val="00944729"/>
    <w:rsid w:val="00944B16"/>
    <w:rsid w:val="00944C12"/>
    <w:rsid w:val="00944C9F"/>
    <w:rsid w:val="00944F7D"/>
    <w:rsid w:val="0094518B"/>
    <w:rsid w:val="0094566E"/>
    <w:rsid w:val="00945A7C"/>
    <w:rsid w:val="00945AF5"/>
    <w:rsid w:val="00945B6F"/>
    <w:rsid w:val="00945BD2"/>
    <w:rsid w:val="009460E7"/>
    <w:rsid w:val="00946496"/>
    <w:rsid w:val="009465D8"/>
    <w:rsid w:val="00946642"/>
    <w:rsid w:val="0094712F"/>
    <w:rsid w:val="009472DB"/>
    <w:rsid w:val="00947EC4"/>
    <w:rsid w:val="0095042A"/>
    <w:rsid w:val="00950525"/>
    <w:rsid w:val="0095061E"/>
    <w:rsid w:val="00950A08"/>
    <w:rsid w:val="00950C62"/>
    <w:rsid w:val="00950E55"/>
    <w:rsid w:val="00950FBA"/>
    <w:rsid w:val="00951065"/>
    <w:rsid w:val="00951348"/>
    <w:rsid w:val="00951E77"/>
    <w:rsid w:val="00951E98"/>
    <w:rsid w:val="00952263"/>
    <w:rsid w:val="009522BF"/>
    <w:rsid w:val="009525E4"/>
    <w:rsid w:val="00952AF8"/>
    <w:rsid w:val="00952C18"/>
    <w:rsid w:val="00952CD7"/>
    <w:rsid w:val="00952CDF"/>
    <w:rsid w:val="00952DEA"/>
    <w:rsid w:val="009538C4"/>
    <w:rsid w:val="00954314"/>
    <w:rsid w:val="00954497"/>
    <w:rsid w:val="009547B2"/>
    <w:rsid w:val="00955059"/>
    <w:rsid w:val="0095505B"/>
    <w:rsid w:val="00955157"/>
    <w:rsid w:val="00955571"/>
    <w:rsid w:val="009558BD"/>
    <w:rsid w:val="009563D5"/>
    <w:rsid w:val="009566C1"/>
    <w:rsid w:val="00956AA0"/>
    <w:rsid w:val="00956BEE"/>
    <w:rsid w:val="00956CD1"/>
    <w:rsid w:val="00956EB3"/>
    <w:rsid w:val="00957080"/>
    <w:rsid w:val="0095742A"/>
    <w:rsid w:val="009576B3"/>
    <w:rsid w:val="00957722"/>
    <w:rsid w:val="009578E5"/>
    <w:rsid w:val="00957A99"/>
    <w:rsid w:val="00957ADA"/>
    <w:rsid w:val="00957C83"/>
    <w:rsid w:val="0096007C"/>
    <w:rsid w:val="009603D0"/>
    <w:rsid w:val="0096052F"/>
    <w:rsid w:val="00960B4A"/>
    <w:rsid w:val="00960D97"/>
    <w:rsid w:val="00960FB7"/>
    <w:rsid w:val="00960FFD"/>
    <w:rsid w:val="009611F7"/>
    <w:rsid w:val="0096131D"/>
    <w:rsid w:val="0096137F"/>
    <w:rsid w:val="0096165A"/>
    <w:rsid w:val="00961CF6"/>
    <w:rsid w:val="00961DE1"/>
    <w:rsid w:val="0096208E"/>
    <w:rsid w:val="009629ED"/>
    <w:rsid w:val="00962B0C"/>
    <w:rsid w:val="00962C1D"/>
    <w:rsid w:val="00962CA6"/>
    <w:rsid w:val="0096384E"/>
    <w:rsid w:val="0096388F"/>
    <w:rsid w:val="009638BD"/>
    <w:rsid w:val="00964296"/>
    <w:rsid w:val="00964739"/>
    <w:rsid w:val="00964A6D"/>
    <w:rsid w:val="00964B4B"/>
    <w:rsid w:val="009657EC"/>
    <w:rsid w:val="0096653C"/>
    <w:rsid w:val="00966576"/>
    <w:rsid w:val="00966940"/>
    <w:rsid w:val="00966B69"/>
    <w:rsid w:val="009671A4"/>
    <w:rsid w:val="009671D3"/>
    <w:rsid w:val="009671E3"/>
    <w:rsid w:val="00967606"/>
    <w:rsid w:val="00967A9C"/>
    <w:rsid w:val="00967F5B"/>
    <w:rsid w:val="00970290"/>
    <w:rsid w:val="00970560"/>
    <w:rsid w:val="009706CE"/>
    <w:rsid w:val="00970702"/>
    <w:rsid w:val="009707A9"/>
    <w:rsid w:val="00970828"/>
    <w:rsid w:val="009708A5"/>
    <w:rsid w:val="00970DFC"/>
    <w:rsid w:val="00971433"/>
    <w:rsid w:val="00971521"/>
    <w:rsid w:val="0097164E"/>
    <w:rsid w:val="009716BB"/>
    <w:rsid w:val="0097173A"/>
    <w:rsid w:val="00971C86"/>
    <w:rsid w:val="009722F0"/>
    <w:rsid w:val="0097238F"/>
    <w:rsid w:val="0097262C"/>
    <w:rsid w:val="0097298F"/>
    <w:rsid w:val="00973305"/>
    <w:rsid w:val="00973A6C"/>
    <w:rsid w:val="00973A8F"/>
    <w:rsid w:val="00973EF4"/>
    <w:rsid w:val="00974305"/>
    <w:rsid w:val="009744E6"/>
    <w:rsid w:val="00974527"/>
    <w:rsid w:val="00974784"/>
    <w:rsid w:val="00974A8C"/>
    <w:rsid w:val="00974B83"/>
    <w:rsid w:val="00974B86"/>
    <w:rsid w:val="00975A24"/>
    <w:rsid w:val="00975D1D"/>
    <w:rsid w:val="00975FF5"/>
    <w:rsid w:val="0097601D"/>
    <w:rsid w:val="00976080"/>
    <w:rsid w:val="00976162"/>
    <w:rsid w:val="009761E1"/>
    <w:rsid w:val="00976308"/>
    <w:rsid w:val="00976DA9"/>
    <w:rsid w:val="00977050"/>
    <w:rsid w:val="009774DD"/>
    <w:rsid w:val="009775DF"/>
    <w:rsid w:val="00977C96"/>
    <w:rsid w:val="00977F72"/>
    <w:rsid w:val="009801D7"/>
    <w:rsid w:val="009804B2"/>
    <w:rsid w:val="00980550"/>
    <w:rsid w:val="00980642"/>
    <w:rsid w:val="00980A99"/>
    <w:rsid w:val="00980C5C"/>
    <w:rsid w:val="00980C63"/>
    <w:rsid w:val="00980E2F"/>
    <w:rsid w:val="00981003"/>
    <w:rsid w:val="00981480"/>
    <w:rsid w:val="009814EB"/>
    <w:rsid w:val="0098151C"/>
    <w:rsid w:val="00981AC8"/>
    <w:rsid w:val="00981E39"/>
    <w:rsid w:val="0098282A"/>
    <w:rsid w:val="00982F8F"/>
    <w:rsid w:val="00982FFB"/>
    <w:rsid w:val="00983237"/>
    <w:rsid w:val="00983441"/>
    <w:rsid w:val="0098375C"/>
    <w:rsid w:val="00983B93"/>
    <w:rsid w:val="00983F00"/>
    <w:rsid w:val="0098404F"/>
    <w:rsid w:val="009841E6"/>
    <w:rsid w:val="009841EC"/>
    <w:rsid w:val="0098454D"/>
    <w:rsid w:val="009847C3"/>
    <w:rsid w:val="00985379"/>
    <w:rsid w:val="0098568C"/>
    <w:rsid w:val="009857AC"/>
    <w:rsid w:val="00985969"/>
    <w:rsid w:val="00985EF3"/>
    <w:rsid w:val="00986093"/>
    <w:rsid w:val="009867EF"/>
    <w:rsid w:val="00987071"/>
    <w:rsid w:val="00987491"/>
    <w:rsid w:val="00987BD1"/>
    <w:rsid w:val="00987DD9"/>
    <w:rsid w:val="0099042A"/>
    <w:rsid w:val="009905A2"/>
    <w:rsid w:val="00990774"/>
    <w:rsid w:val="00990A54"/>
    <w:rsid w:val="00990C07"/>
    <w:rsid w:val="009911F0"/>
    <w:rsid w:val="009923B1"/>
    <w:rsid w:val="00992618"/>
    <w:rsid w:val="00992781"/>
    <w:rsid w:val="009927C6"/>
    <w:rsid w:val="009927E0"/>
    <w:rsid w:val="00992C0F"/>
    <w:rsid w:val="0099318F"/>
    <w:rsid w:val="00993268"/>
    <w:rsid w:val="00993B2A"/>
    <w:rsid w:val="00993B40"/>
    <w:rsid w:val="00993D71"/>
    <w:rsid w:val="00993E69"/>
    <w:rsid w:val="009940B2"/>
    <w:rsid w:val="009940BE"/>
    <w:rsid w:val="0099418F"/>
    <w:rsid w:val="0099444E"/>
    <w:rsid w:val="00994499"/>
    <w:rsid w:val="00994655"/>
    <w:rsid w:val="00994816"/>
    <w:rsid w:val="0099493D"/>
    <w:rsid w:val="00994B81"/>
    <w:rsid w:val="00995604"/>
    <w:rsid w:val="0099565E"/>
    <w:rsid w:val="00995863"/>
    <w:rsid w:val="00996352"/>
    <w:rsid w:val="00996375"/>
    <w:rsid w:val="009963CE"/>
    <w:rsid w:val="00996635"/>
    <w:rsid w:val="00996FCA"/>
    <w:rsid w:val="00997062"/>
    <w:rsid w:val="0099712A"/>
    <w:rsid w:val="00997345"/>
    <w:rsid w:val="009975AB"/>
    <w:rsid w:val="00997629"/>
    <w:rsid w:val="00997A86"/>
    <w:rsid w:val="009A0044"/>
    <w:rsid w:val="009A010B"/>
    <w:rsid w:val="009A066B"/>
    <w:rsid w:val="009A099C"/>
    <w:rsid w:val="009A0E8F"/>
    <w:rsid w:val="009A103E"/>
    <w:rsid w:val="009A120A"/>
    <w:rsid w:val="009A18A9"/>
    <w:rsid w:val="009A18FE"/>
    <w:rsid w:val="009A1CA3"/>
    <w:rsid w:val="009A22AF"/>
    <w:rsid w:val="009A23A6"/>
    <w:rsid w:val="009A2535"/>
    <w:rsid w:val="009A2950"/>
    <w:rsid w:val="009A2DD0"/>
    <w:rsid w:val="009A2F0E"/>
    <w:rsid w:val="009A2F70"/>
    <w:rsid w:val="009A3674"/>
    <w:rsid w:val="009A3E8C"/>
    <w:rsid w:val="009A4119"/>
    <w:rsid w:val="009A422E"/>
    <w:rsid w:val="009A47E9"/>
    <w:rsid w:val="009A48EB"/>
    <w:rsid w:val="009A4BA9"/>
    <w:rsid w:val="009A4E72"/>
    <w:rsid w:val="009A4EB5"/>
    <w:rsid w:val="009A5911"/>
    <w:rsid w:val="009A5AB5"/>
    <w:rsid w:val="009A5D63"/>
    <w:rsid w:val="009A5E1B"/>
    <w:rsid w:val="009A5EFD"/>
    <w:rsid w:val="009A6339"/>
    <w:rsid w:val="009A698A"/>
    <w:rsid w:val="009A6CD3"/>
    <w:rsid w:val="009A6D8B"/>
    <w:rsid w:val="009A6E74"/>
    <w:rsid w:val="009A7AB0"/>
    <w:rsid w:val="009A7B30"/>
    <w:rsid w:val="009A7CE7"/>
    <w:rsid w:val="009A7ED7"/>
    <w:rsid w:val="009B009E"/>
    <w:rsid w:val="009B04BA"/>
    <w:rsid w:val="009B06EC"/>
    <w:rsid w:val="009B1617"/>
    <w:rsid w:val="009B16E0"/>
    <w:rsid w:val="009B19DC"/>
    <w:rsid w:val="009B1A9C"/>
    <w:rsid w:val="009B1D4E"/>
    <w:rsid w:val="009B20C8"/>
    <w:rsid w:val="009B29B5"/>
    <w:rsid w:val="009B2AA9"/>
    <w:rsid w:val="009B2B0C"/>
    <w:rsid w:val="009B2CB8"/>
    <w:rsid w:val="009B2F7D"/>
    <w:rsid w:val="009B327D"/>
    <w:rsid w:val="009B35DF"/>
    <w:rsid w:val="009B37E5"/>
    <w:rsid w:val="009B41F9"/>
    <w:rsid w:val="009B4355"/>
    <w:rsid w:val="009B4391"/>
    <w:rsid w:val="009B43B1"/>
    <w:rsid w:val="009B4A97"/>
    <w:rsid w:val="009B4C10"/>
    <w:rsid w:val="009B55E3"/>
    <w:rsid w:val="009B5961"/>
    <w:rsid w:val="009B59F5"/>
    <w:rsid w:val="009B5D8F"/>
    <w:rsid w:val="009B6553"/>
    <w:rsid w:val="009B68DF"/>
    <w:rsid w:val="009B737B"/>
    <w:rsid w:val="009B7A78"/>
    <w:rsid w:val="009B7B0F"/>
    <w:rsid w:val="009C050A"/>
    <w:rsid w:val="009C0549"/>
    <w:rsid w:val="009C1102"/>
    <w:rsid w:val="009C1B71"/>
    <w:rsid w:val="009C1E53"/>
    <w:rsid w:val="009C207D"/>
    <w:rsid w:val="009C234B"/>
    <w:rsid w:val="009C23DF"/>
    <w:rsid w:val="009C3021"/>
    <w:rsid w:val="009C3170"/>
    <w:rsid w:val="009C3618"/>
    <w:rsid w:val="009C37CF"/>
    <w:rsid w:val="009C38E7"/>
    <w:rsid w:val="009C3955"/>
    <w:rsid w:val="009C3E1E"/>
    <w:rsid w:val="009C41CB"/>
    <w:rsid w:val="009C4253"/>
    <w:rsid w:val="009C46D7"/>
    <w:rsid w:val="009C4945"/>
    <w:rsid w:val="009C4ABE"/>
    <w:rsid w:val="009C4C1E"/>
    <w:rsid w:val="009C512F"/>
    <w:rsid w:val="009C526D"/>
    <w:rsid w:val="009C5BEB"/>
    <w:rsid w:val="009C5EC1"/>
    <w:rsid w:val="009C6171"/>
    <w:rsid w:val="009C6661"/>
    <w:rsid w:val="009C68D3"/>
    <w:rsid w:val="009C6C63"/>
    <w:rsid w:val="009C6CBF"/>
    <w:rsid w:val="009C759A"/>
    <w:rsid w:val="009C76BD"/>
    <w:rsid w:val="009C7800"/>
    <w:rsid w:val="009C7B6C"/>
    <w:rsid w:val="009D0010"/>
    <w:rsid w:val="009D07AE"/>
    <w:rsid w:val="009D0BF2"/>
    <w:rsid w:val="009D0F47"/>
    <w:rsid w:val="009D171B"/>
    <w:rsid w:val="009D1CB9"/>
    <w:rsid w:val="009D1E68"/>
    <w:rsid w:val="009D1EDC"/>
    <w:rsid w:val="009D1FC0"/>
    <w:rsid w:val="009D207B"/>
    <w:rsid w:val="009D2392"/>
    <w:rsid w:val="009D2795"/>
    <w:rsid w:val="009D29F6"/>
    <w:rsid w:val="009D32D3"/>
    <w:rsid w:val="009D331D"/>
    <w:rsid w:val="009D359E"/>
    <w:rsid w:val="009D392B"/>
    <w:rsid w:val="009D3980"/>
    <w:rsid w:val="009D39DA"/>
    <w:rsid w:val="009D3BA3"/>
    <w:rsid w:val="009D3C3C"/>
    <w:rsid w:val="009D3CA7"/>
    <w:rsid w:val="009D4141"/>
    <w:rsid w:val="009D414E"/>
    <w:rsid w:val="009D4FDD"/>
    <w:rsid w:val="009D509D"/>
    <w:rsid w:val="009D55CF"/>
    <w:rsid w:val="009D55D9"/>
    <w:rsid w:val="009D5E50"/>
    <w:rsid w:val="009D6B69"/>
    <w:rsid w:val="009D6D91"/>
    <w:rsid w:val="009D794C"/>
    <w:rsid w:val="009D7992"/>
    <w:rsid w:val="009D7AE5"/>
    <w:rsid w:val="009D7E6A"/>
    <w:rsid w:val="009D7F04"/>
    <w:rsid w:val="009E0277"/>
    <w:rsid w:val="009E0443"/>
    <w:rsid w:val="009E0554"/>
    <w:rsid w:val="009E0603"/>
    <w:rsid w:val="009E07E8"/>
    <w:rsid w:val="009E0A4C"/>
    <w:rsid w:val="009E0A65"/>
    <w:rsid w:val="009E0BE1"/>
    <w:rsid w:val="009E1450"/>
    <w:rsid w:val="009E1965"/>
    <w:rsid w:val="009E1A31"/>
    <w:rsid w:val="009E1EAD"/>
    <w:rsid w:val="009E22F2"/>
    <w:rsid w:val="009E23DC"/>
    <w:rsid w:val="009E25CC"/>
    <w:rsid w:val="009E297D"/>
    <w:rsid w:val="009E2EAB"/>
    <w:rsid w:val="009E33E2"/>
    <w:rsid w:val="009E38F6"/>
    <w:rsid w:val="009E3AAB"/>
    <w:rsid w:val="009E43FC"/>
    <w:rsid w:val="009E45FE"/>
    <w:rsid w:val="009E46EC"/>
    <w:rsid w:val="009E47B1"/>
    <w:rsid w:val="009E4B5D"/>
    <w:rsid w:val="009E4C9E"/>
    <w:rsid w:val="009E545D"/>
    <w:rsid w:val="009E5688"/>
    <w:rsid w:val="009E59D0"/>
    <w:rsid w:val="009E5DDE"/>
    <w:rsid w:val="009E61D4"/>
    <w:rsid w:val="009E61F3"/>
    <w:rsid w:val="009E6A1C"/>
    <w:rsid w:val="009E6CCD"/>
    <w:rsid w:val="009E6DF3"/>
    <w:rsid w:val="009E6F0E"/>
    <w:rsid w:val="009E7303"/>
    <w:rsid w:val="009E736C"/>
    <w:rsid w:val="009E73BC"/>
    <w:rsid w:val="009E7539"/>
    <w:rsid w:val="009E766D"/>
    <w:rsid w:val="009E7983"/>
    <w:rsid w:val="009E799D"/>
    <w:rsid w:val="009E7C9B"/>
    <w:rsid w:val="009F004F"/>
    <w:rsid w:val="009F0372"/>
    <w:rsid w:val="009F04A9"/>
    <w:rsid w:val="009F06C9"/>
    <w:rsid w:val="009F090A"/>
    <w:rsid w:val="009F0A4A"/>
    <w:rsid w:val="009F1008"/>
    <w:rsid w:val="009F195A"/>
    <w:rsid w:val="009F1A44"/>
    <w:rsid w:val="009F2223"/>
    <w:rsid w:val="009F2262"/>
    <w:rsid w:val="009F25AE"/>
    <w:rsid w:val="009F25DC"/>
    <w:rsid w:val="009F27CD"/>
    <w:rsid w:val="009F2B5A"/>
    <w:rsid w:val="009F2BE0"/>
    <w:rsid w:val="009F2D67"/>
    <w:rsid w:val="009F2D69"/>
    <w:rsid w:val="009F37D4"/>
    <w:rsid w:val="009F3D03"/>
    <w:rsid w:val="009F3DB1"/>
    <w:rsid w:val="009F4496"/>
    <w:rsid w:val="009F4991"/>
    <w:rsid w:val="009F512A"/>
    <w:rsid w:val="009F596F"/>
    <w:rsid w:val="009F5DC6"/>
    <w:rsid w:val="009F6026"/>
    <w:rsid w:val="009F695F"/>
    <w:rsid w:val="009F6992"/>
    <w:rsid w:val="009F6B0C"/>
    <w:rsid w:val="009F6C5F"/>
    <w:rsid w:val="009F744D"/>
    <w:rsid w:val="009F7F95"/>
    <w:rsid w:val="00A001C3"/>
    <w:rsid w:val="00A0021C"/>
    <w:rsid w:val="00A00904"/>
    <w:rsid w:val="00A00D54"/>
    <w:rsid w:val="00A01173"/>
    <w:rsid w:val="00A013E3"/>
    <w:rsid w:val="00A017E1"/>
    <w:rsid w:val="00A01A61"/>
    <w:rsid w:val="00A020F0"/>
    <w:rsid w:val="00A024D6"/>
    <w:rsid w:val="00A0262F"/>
    <w:rsid w:val="00A026EA"/>
    <w:rsid w:val="00A0276D"/>
    <w:rsid w:val="00A02E65"/>
    <w:rsid w:val="00A03036"/>
    <w:rsid w:val="00A032EF"/>
    <w:rsid w:val="00A03EF5"/>
    <w:rsid w:val="00A03EF8"/>
    <w:rsid w:val="00A04332"/>
    <w:rsid w:val="00A04336"/>
    <w:rsid w:val="00A049E3"/>
    <w:rsid w:val="00A050AB"/>
    <w:rsid w:val="00A050CC"/>
    <w:rsid w:val="00A066A1"/>
    <w:rsid w:val="00A06957"/>
    <w:rsid w:val="00A06A2B"/>
    <w:rsid w:val="00A06DC0"/>
    <w:rsid w:val="00A07728"/>
    <w:rsid w:val="00A07AF7"/>
    <w:rsid w:val="00A10218"/>
    <w:rsid w:val="00A1062F"/>
    <w:rsid w:val="00A10711"/>
    <w:rsid w:val="00A10FB7"/>
    <w:rsid w:val="00A110D0"/>
    <w:rsid w:val="00A11207"/>
    <w:rsid w:val="00A113C3"/>
    <w:rsid w:val="00A11457"/>
    <w:rsid w:val="00A11C0D"/>
    <w:rsid w:val="00A11CED"/>
    <w:rsid w:val="00A12337"/>
    <w:rsid w:val="00A12474"/>
    <w:rsid w:val="00A1290C"/>
    <w:rsid w:val="00A12A69"/>
    <w:rsid w:val="00A12A8E"/>
    <w:rsid w:val="00A13415"/>
    <w:rsid w:val="00A13871"/>
    <w:rsid w:val="00A13A93"/>
    <w:rsid w:val="00A13F13"/>
    <w:rsid w:val="00A1400B"/>
    <w:rsid w:val="00A149DE"/>
    <w:rsid w:val="00A14BAF"/>
    <w:rsid w:val="00A14FAD"/>
    <w:rsid w:val="00A150EB"/>
    <w:rsid w:val="00A157B6"/>
    <w:rsid w:val="00A15FD8"/>
    <w:rsid w:val="00A161BD"/>
    <w:rsid w:val="00A16576"/>
    <w:rsid w:val="00A168B1"/>
    <w:rsid w:val="00A16C02"/>
    <w:rsid w:val="00A16D2F"/>
    <w:rsid w:val="00A16FEE"/>
    <w:rsid w:val="00A1708E"/>
    <w:rsid w:val="00A17416"/>
    <w:rsid w:val="00A17724"/>
    <w:rsid w:val="00A1779B"/>
    <w:rsid w:val="00A201AA"/>
    <w:rsid w:val="00A20913"/>
    <w:rsid w:val="00A20E6E"/>
    <w:rsid w:val="00A20EFB"/>
    <w:rsid w:val="00A20F65"/>
    <w:rsid w:val="00A2163C"/>
    <w:rsid w:val="00A21872"/>
    <w:rsid w:val="00A2265B"/>
    <w:rsid w:val="00A2297A"/>
    <w:rsid w:val="00A22F27"/>
    <w:rsid w:val="00A23A09"/>
    <w:rsid w:val="00A23C9A"/>
    <w:rsid w:val="00A23CFF"/>
    <w:rsid w:val="00A23E76"/>
    <w:rsid w:val="00A23E80"/>
    <w:rsid w:val="00A23F19"/>
    <w:rsid w:val="00A24210"/>
    <w:rsid w:val="00A24285"/>
    <w:rsid w:val="00A24286"/>
    <w:rsid w:val="00A24620"/>
    <w:rsid w:val="00A24A8F"/>
    <w:rsid w:val="00A24B8F"/>
    <w:rsid w:val="00A25015"/>
    <w:rsid w:val="00A256CB"/>
    <w:rsid w:val="00A2608A"/>
    <w:rsid w:val="00A2612D"/>
    <w:rsid w:val="00A26168"/>
    <w:rsid w:val="00A2638E"/>
    <w:rsid w:val="00A270AD"/>
    <w:rsid w:val="00A274E0"/>
    <w:rsid w:val="00A274F4"/>
    <w:rsid w:val="00A27686"/>
    <w:rsid w:val="00A27858"/>
    <w:rsid w:val="00A27A24"/>
    <w:rsid w:val="00A27CD0"/>
    <w:rsid w:val="00A308A2"/>
    <w:rsid w:val="00A30905"/>
    <w:rsid w:val="00A30CD8"/>
    <w:rsid w:val="00A314F4"/>
    <w:rsid w:val="00A315EC"/>
    <w:rsid w:val="00A31715"/>
    <w:rsid w:val="00A31A39"/>
    <w:rsid w:val="00A31DC5"/>
    <w:rsid w:val="00A321CD"/>
    <w:rsid w:val="00A3231A"/>
    <w:rsid w:val="00A3241F"/>
    <w:rsid w:val="00A3270C"/>
    <w:rsid w:val="00A32955"/>
    <w:rsid w:val="00A32EA1"/>
    <w:rsid w:val="00A33365"/>
    <w:rsid w:val="00A33422"/>
    <w:rsid w:val="00A335BD"/>
    <w:rsid w:val="00A335BF"/>
    <w:rsid w:val="00A33E40"/>
    <w:rsid w:val="00A34052"/>
    <w:rsid w:val="00A3457B"/>
    <w:rsid w:val="00A34DAA"/>
    <w:rsid w:val="00A34E2D"/>
    <w:rsid w:val="00A34ECE"/>
    <w:rsid w:val="00A35221"/>
    <w:rsid w:val="00A35454"/>
    <w:rsid w:val="00A355CF"/>
    <w:rsid w:val="00A3560D"/>
    <w:rsid w:val="00A357C8"/>
    <w:rsid w:val="00A3585E"/>
    <w:rsid w:val="00A35B5E"/>
    <w:rsid w:val="00A35DF2"/>
    <w:rsid w:val="00A35E68"/>
    <w:rsid w:val="00A35F6F"/>
    <w:rsid w:val="00A35FE4"/>
    <w:rsid w:val="00A363F4"/>
    <w:rsid w:val="00A364BE"/>
    <w:rsid w:val="00A36729"/>
    <w:rsid w:val="00A36813"/>
    <w:rsid w:val="00A36AFC"/>
    <w:rsid w:val="00A36DB1"/>
    <w:rsid w:val="00A36FC1"/>
    <w:rsid w:val="00A37038"/>
    <w:rsid w:val="00A3718E"/>
    <w:rsid w:val="00A372C9"/>
    <w:rsid w:val="00A3743F"/>
    <w:rsid w:val="00A37565"/>
    <w:rsid w:val="00A379C1"/>
    <w:rsid w:val="00A401EA"/>
    <w:rsid w:val="00A4028A"/>
    <w:rsid w:val="00A40B79"/>
    <w:rsid w:val="00A410E0"/>
    <w:rsid w:val="00A412CB"/>
    <w:rsid w:val="00A4138D"/>
    <w:rsid w:val="00A41425"/>
    <w:rsid w:val="00A41427"/>
    <w:rsid w:val="00A41688"/>
    <w:rsid w:val="00A417A7"/>
    <w:rsid w:val="00A41956"/>
    <w:rsid w:val="00A41F35"/>
    <w:rsid w:val="00A421AC"/>
    <w:rsid w:val="00A4240A"/>
    <w:rsid w:val="00A4240B"/>
    <w:rsid w:val="00A427ED"/>
    <w:rsid w:val="00A42F9C"/>
    <w:rsid w:val="00A42FDB"/>
    <w:rsid w:val="00A433FB"/>
    <w:rsid w:val="00A448E2"/>
    <w:rsid w:val="00A44B92"/>
    <w:rsid w:val="00A4518C"/>
    <w:rsid w:val="00A451B6"/>
    <w:rsid w:val="00A453AF"/>
    <w:rsid w:val="00A45516"/>
    <w:rsid w:val="00A459B0"/>
    <w:rsid w:val="00A45D67"/>
    <w:rsid w:val="00A4617D"/>
    <w:rsid w:val="00A46882"/>
    <w:rsid w:val="00A46ECA"/>
    <w:rsid w:val="00A4733E"/>
    <w:rsid w:val="00A4774B"/>
    <w:rsid w:val="00A502DE"/>
    <w:rsid w:val="00A50B31"/>
    <w:rsid w:val="00A50DF8"/>
    <w:rsid w:val="00A50F87"/>
    <w:rsid w:val="00A51148"/>
    <w:rsid w:val="00A513A2"/>
    <w:rsid w:val="00A5159E"/>
    <w:rsid w:val="00A5189B"/>
    <w:rsid w:val="00A51B22"/>
    <w:rsid w:val="00A51B85"/>
    <w:rsid w:val="00A51DDE"/>
    <w:rsid w:val="00A523E2"/>
    <w:rsid w:val="00A5249A"/>
    <w:rsid w:val="00A52702"/>
    <w:rsid w:val="00A535B5"/>
    <w:rsid w:val="00A5376F"/>
    <w:rsid w:val="00A53859"/>
    <w:rsid w:val="00A53A5C"/>
    <w:rsid w:val="00A54616"/>
    <w:rsid w:val="00A549D3"/>
    <w:rsid w:val="00A54BF3"/>
    <w:rsid w:val="00A54F1C"/>
    <w:rsid w:val="00A55544"/>
    <w:rsid w:val="00A5562F"/>
    <w:rsid w:val="00A55BF3"/>
    <w:rsid w:val="00A55FDA"/>
    <w:rsid w:val="00A56F17"/>
    <w:rsid w:val="00A56F3D"/>
    <w:rsid w:val="00A5713C"/>
    <w:rsid w:val="00A571AB"/>
    <w:rsid w:val="00A57328"/>
    <w:rsid w:val="00A57650"/>
    <w:rsid w:val="00A57890"/>
    <w:rsid w:val="00A57898"/>
    <w:rsid w:val="00A57C75"/>
    <w:rsid w:val="00A57E7F"/>
    <w:rsid w:val="00A57F7A"/>
    <w:rsid w:val="00A60058"/>
    <w:rsid w:val="00A6049C"/>
    <w:rsid w:val="00A607E2"/>
    <w:rsid w:val="00A608C7"/>
    <w:rsid w:val="00A60D6E"/>
    <w:rsid w:val="00A60D9C"/>
    <w:rsid w:val="00A612C7"/>
    <w:rsid w:val="00A612ED"/>
    <w:rsid w:val="00A614C0"/>
    <w:rsid w:val="00A6152F"/>
    <w:rsid w:val="00A61764"/>
    <w:rsid w:val="00A61977"/>
    <w:rsid w:val="00A61AF4"/>
    <w:rsid w:val="00A61D74"/>
    <w:rsid w:val="00A61EF6"/>
    <w:rsid w:val="00A62A8C"/>
    <w:rsid w:val="00A63696"/>
    <w:rsid w:val="00A63B44"/>
    <w:rsid w:val="00A63C2F"/>
    <w:rsid w:val="00A63F19"/>
    <w:rsid w:val="00A63F87"/>
    <w:rsid w:val="00A646CF"/>
    <w:rsid w:val="00A64C69"/>
    <w:rsid w:val="00A6579B"/>
    <w:rsid w:val="00A662F3"/>
    <w:rsid w:val="00A66A6C"/>
    <w:rsid w:val="00A66F7B"/>
    <w:rsid w:val="00A6763D"/>
    <w:rsid w:val="00A67649"/>
    <w:rsid w:val="00A67C0E"/>
    <w:rsid w:val="00A706C3"/>
    <w:rsid w:val="00A70BC4"/>
    <w:rsid w:val="00A70E47"/>
    <w:rsid w:val="00A71424"/>
    <w:rsid w:val="00A71758"/>
    <w:rsid w:val="00A718C1"/>
    <w:rsid w:val="00A719D3"/>
    <w:rsid w:val="00A71B87"/>
    <w:rsid w:val="00A71F79"/>
    <w:rsid w:val="00A727D9"/>
    <w:rsid w:val="00A72B1B"/>
    <w:rsid w:val="00A72C17"/>
    <w:rsid w:val="00A72CA2"/>
    <w:rsid w:val="00A73151"/>
    <w:rsid w:val="00A73820"/>
    <w:rsid w:val="00A7386C"/>
    <w:rsid w:val="00A73AB1"/>
    <w:rsid w:val="00A73C23"/>
    <w:rsid w:val="00A7425F"/>
    <w:rsid w:val="00A74337"/>
    <w:rsid w:val="00A74455"/>
    <w:rsid w:val="00A747ED"/>
    <w:rsid w:val="00A74811"/>
    <w:rsid w:val="00A74AA6"/>
    <w:rsid w:val="00A74DE7"/>
    <w:rsid w:val="00A75A79"/>
    <w:rsid w:val="00A75E9D"/>
    <w:rsid w:val="00A75F3E"/>
    <w:rsid w:val="00A76436"/>
    <w:rsid w:val="00A7658C"/>
    <w:rsid w:val="00A76F99"/>
    <w:rsid w:val="00A77289"/>
    <w:rsid w:val="00A77415"/>
    <w:rsid w:val="00A77554"/>
    <w:rsid w:val="00A77A78"/>
    <w:rsid w:val="00A77FC6"/>
    <w:rsid w:val="00A8027D"/>
    <w:rsid w:val="00A80304"/>
    <w:rsid w:val="00A8049D"/>
    <w:rsid w:val="00A8054D"/>
    <w:rsid w:val="00A80735"/>
    <w:rsid w:val="00A809C1"/>
    <w:rsid w:val="00A81663"/>
    <w:rsid w:val="00A81AEE"/>
    <w:rsid w:val="00A81D38"/>
    <w:rsid w:val="00A82259"/>
    <w:rsid w:val="00A8245E"/>
    <w:rsid w:val="00A8259D"/>
    <w:rsid w:val="00A826F0"/>
    <w:rsid w:val="00A8287B"/>
    <w:rsid w:val="00A82F56"/>
    <w:rsid w:val="00A83635"/>
    <w:rsid w:val="00A8383A"/>
    <w:rsid w:val="00A83E60"/>
    <w:rsid w:val="00A84311"/>
    <w:rsid w:val="00A84952"/>
    <w:rsid w:val="00A84BBB"/>
    <w:rsid w:val="00A84BFC"/>
    <w:rsid w:val="00A84DCD"/>
    <w:rsid w:val="00A84DD4"/>
    <w:rsid w:val="00A84F55"/>
    <w:rsid w:val="00A8562F"/>
    <w:rsid w:val="00A856C3"/>
    <w:rsid w:val="00A8572D"/>
    <w:rsid w:val="00A85A67"/>
    <w:rsid w:val="00A85C89"/>
    <w:rsid w:val="00A861AC"/>
    <w:rsid w:val="00A861FE"/>
    <w:rsid w:val="00A8638E"/>
    <w:rsid w:val="00A865DC"/>
    <w:rsid w:val="00A86B58"/>
    <w:rsid w:val="00A86D9C"/>
    <w:rsid w:val="00A870A8"/>
    <w:rsid w:val="00A877DC"/>
    <w:rsid w:val="00A87870"/>
    <w:rsid w:val="00A87CC1"/>
    <w:rsid w:val="00A9007E"/>
    <w:rsid w:val="00A9025E"/>
    <w:rsid w:val="00A90275"/>
    <w:rsid w:val="00A905E7"/>
    <w:rsid w:val="00A90C00"/>
    <w:rsid w:val="00A90F6E"/>
    <w:rsid w:val="00A910A4"/>
    <w:rsid w:val="00A9128C"/>
    <w:rsid w:val="00A917DD"/>
    <w:rsid w:val="00A91CEA"/>
    <w:rsid w:val="00A91EBF"/>
    <w:rsid w:val="00A91FFE"/>
    <w:rsid w:val="00A92335"/>
    <w:rsid w:val="00A92A04"/>
    <w:rsid w:val="00A92A6D"/>
    <w:rsid w:val="00A92E81"/>
    <w:rsid w:val="00A92FAD"/>
    <w:rsid w:val="00A93353"/>
    <w:rsid w:val="00A934D6"/>
    <w:rsid w:val="00A93A75"/>
    <w:rsid w:val="00A93D53"/>
    <w:rsid w:val="00A94191"/>
    <w:rsid w:val="00A942AE"/>
    <w:rsid w:val="00A944C7"/>
    <w:rsid w:val="00A94805"/>
    <w:rsid w:val="00A955A1"/>
    <w:rsid w:val="00A9587E"/>
    <w:rsid w:val="00A958F4"/>
    <w:rsid w:val="00A95AB0"/>
    <w:rsid w:val="00A95B32"/>
    <w:rsid w:val="00A96353"/>
    <w:rsid w:val="00A96820"/>
    <w:rsid w:val="00A96DB0"/>
    <w:rsid w:val="00A9766A"/>
    <w:rsid w:val="00A97D6E"/>
    <w:rsid w:val="00AA0441"/>
    <w:rsid w:val="00AA0C4A"/>
    <w:rsid w:val="00AA0D50"/>
    <w:rsid w:val="00AA12B4"/>
    <w:rsid w:val="00AA1484"/>
    <w:rsid w:val="00AA1693"/>
    <w:rsid w:val="00AA1840"/>
    <w:rsid w:val="00AA1855"/>
    <w:rsid w:val="00AA192B"/>
    <w:rsid w:val="00AA1AE2"/>
    <w:rsid w:val="00AA1D1B"/>
    <w:rsid w:val="00AA1F05"/>
    <w:rsid w:val="00AA21BC"/>
    <w:rsid w:val="00AA235E"/>
    <w:rsid w:val="00AA25B0"/>
    <w:rsid w:val="00AA2614"/>
    <w:rsid w:val="00AA2A59"/>
    <w:rsid w:val="00AA2A99"/>
    <w:rsid w:val="00AA306B"/>
    <w:rsid w:val="00AA35DD"/>
    <w:rsid w:val="00AA3618"/>
    <w:rsid w:val="00AA3CE9"/>
    <w:rsid w:val="00AA4064"/>
    <w:rsid w:val="00AA4380"/>
    <w:rsid w:val="00AA5108"/>
    <w:rsid w:val="00AA52DC"/>
    <w:rsid w:val="00AA53C5"/>
    <w:rsid w:val="00AA5534"/>
    <w:rsid w:val="00AA55C4"/>
    <w:rsid w:val="00AA5801"/>
    <w:rsid w:val="00AA651F"/>
    <w:rsid w:val="00AA6B00"/>
    <w:rsid w:val="00AA703A"/>
    <w:rsid w:val="00AA7256"/>
    <w:rsid w:val="00AA750A"/>
    <w:rsid w:val="00AA78BA"/>
    <w:rsid w:val="00AA7911"/>
    <w:rsid w:val="00AA7B78"/>
    <w:rsid w:val="00AA7C2C"/>
    <w:rsid w:val="00AA7D1A"/>
    <w:rsid w:val="00AB0027"/>
    <w:rsid w:val="00AB060A"/>
    <w:rsid w:val="00AB078B"/>
    <w:rsid w:val="00AB139C"/>
    <w:rsid w:val="00AB15A1"/>
    <w:rsid w:val="00AB19E1"/>
    <w:rsid w:val="00AB1E77"/>
    <w:rsid w:val="00AB2439"/>
    <w:rsid w:val="00AB2468"/>
    <w:rsid w:val="00AB26E6"/>
    <w:rsid w:val="00AB27E9"/>
    <w:rsid w:val="00AB2B65"/>
    <w:rsid w:val="00AB2BAC"/>
    <w:rsid w:val="00AB3437"/>
    <w:rsid w:val="00AB345A"/>
    <w:rsid w:val="00AB3736"/>
    <w:rsid w:val="00AB38D0"/>
    <w:rsid w:val="00AB38EA"/>
    <w:rsid w:val="00AB3D5A"/>
    <w:rsid w:val="00AB4224"/>
    <w:rsid w:val="00AB478F"/>
    <w:rsid w:val="00AB4986"/>
    <w:rsid w:val="00AB4F66"/>
    <w:rsid w:val="00AB5011"/>
    <w:rsid w:val="00AB5485"/>
    <w:rsid w:val="00AB5497"/>
    <w:rsid w:val="00AB574F"/>
    <w:rsid w:val="00AB5951"/>
    <w:rsid w:val="00AB5A08"/>
    <w:rsid w:val="00AB5E9C"/>
    <w:rsid w:val="00AB5F91"/>
    <w:rsid w:val="00AB66FA"/>
    <w:rsid w:val="00AB673F"/>
    <w:rsid w:val="00AB707F"/>
    <w:rsid w:val="00AB75E6"/>
    <w:rsid w:val="00AB7A45"/>
    <w:rsid w:val="00AB7FEC"/>
    <w:rsid w:val="00AC010B"/>
    <w:rsid w:val="00AC04F3"/>
    <w:rsid w:val="00AC1309"/>
    <w:rsid w:val="00AC130C"/>
    <w:rsid w:val="00AC1906"/>
    <w:rsid w:val="00AC19FA"/>
    <w:rsid w:val="00AC2A60"/>
    <w:rsid w:val="00AC2B2C"/>
    <w:rsid w:val="00AC2FDB"/>
    <w:rsid w:val="00AC33A2"/>
    <w:rsid w:val="00AC3BA5"/>
    <w:rsid w:val="00AC3CE6"/>
    <w:rsid w:val="00AC4159"/>
    <w:rsid w:val="00AC41D5"/>
    <w:rsid w:val="00AC42B5"/>
    <w:rsid w:val="00AC4357"/>
    <w:rsid w:val="00AC4932"/>
    <w:rsid w:val="00AC4AFE"/>
    <w:rsid w:val="00AC4B23"/>
    <w:rsid w:val="00AC4D25"/>
    <w:rsid w:val="00AC532A"/>
    <w:rsid w:val="00AC572D"/>
    <w:rsid w:val="00AC5889"/>
    <w:rsid w:val="00AC58A7"/>
    <w:rsid w:val="00AC5D85"/>
    <w:rsid w:val="00AC6274"/>
    <w:rsid w:val="00AC62F5"/>
    <w:rsid w:val="00AC6341"/>
    <w:rsid w:val="00AC63C0"/>
    <w:rsid w:val="00AC657E"/>
    <w:rsid w:val="00AC6B72"/>
    <w:rsid w:val="00AC6D8B"/>
    <w:rsid w:val="00AC7098"/>
    <w:rsid w:val="00AC7384"/>
    <w:rsid w:val="00AD03E2"/>
    <w:rsid w:val="00AD0615"/>
    <w:rsid w:val="00AD0965"/>
    <w:rsid w:val="00AD0D42"/>
    <w:rsid w:val="00AD1095"/>
    <w:rsid w:val="00AD110F"/>
    <w:rsid w:val="00AD1135"/>
    <w:rsid w:val="00AD115F"/>
    <w:rsid w:val="00AD168A"/>
    <w:rsid w:val="00AD17FF"/>
    <w:rsid w:val="00AD18FE"/>
    <w:rsid w:val="00AD1ABE"/>
    <w:rsid w:val="00AD1CB2"/>
    <w:rsid w:val="00AD21DB"/>
    <w:rsid w:val="00AD27C3"/>
    <w:rsid w:val="00AD2AE7"/>
    <w:rsid w:val="00AD32A5"/>
    <w:rsid w:val="00AD33EA"/>
    <w:rsid w:val="00AD3541"/>
    <w:rsid w:val="00AD36B6"/>
    <w:rsid w:val="00AD3ECA"/>
    <w:rsid w:val="00AD4149"/>
    <w:rsid w:val="00AD4256"/>
    <w:rsid w:val="00AD429B"/>
    <w:rsid w:val="00AD4713"/>
    <w:rsid w:val="00AD4966"/>
    <w:rsid w:val="00AD4CED"/>
    <w:rsid w:val="00AD514E"/>
    <w:rsid w:val="00AD5AE6"/>
    <w:rsid w:val="00AD5E04"/>
    <w:rsid w:val="00AD6146"/>
    <w:rsid w:val="00AD62AB"/>
    <w:rsid w:val="00AD67AB"/>
    <w:rsid w:val="00AD6AA7"/>
    <w:rsid w:val="00AD6C27"/>
    <w:rsid w:val="00AD6E6C"/>
    <w:rsid w:val="00AD70C6"/>
    <w:rsid w:val="00AD773E"/>
    <w:rsid w:val="00AD77F1"/>
    <w:rsid w:val="00AD7847"/>
    <w:rsid w:val="00AD7A66"/>
    <w:rsid w:val="00AD7B95"/>
    <w:rsid w:val="00AE029B"/>
    <w:rsid w:val="00AE0389"/>
    <w:rsid w:val="00AE0867"/>
    <w:rsid w:val="00AE0B74"/>
    <w:rsid w:val="00AE14BD"/>
    <w:rsid w:val="00AE15E7"/>
    <w:rsid w:val="00AE191E"/>
    <w:rsid w:val="00AE193B"/>
    <w:rsid w:val="00AE199F"/>
    <w:rsid w:val="00AE1C8F"/>
    <w:rsid w:val="00AE1CC1"/>
    <w:rsid w:val="00AE1FC4"/>
    <w:rsid w:val="00AE26DC"/>
    <w:rsid w:val="00AE26E8"/>
    <w:rsid w:val="00AE2FF7"/>
    <w:rsid w:val="00AE37EE"/>
    <w:rsid w:val="00AE3878"/>
    <w:rsid w:val="00AE3911"/>
    <w:rsid w:val="00AE4056"/>
    <w:rsid w:val="00AE436F"/>
    <w:rsid w:val="00AE4881"/>
    <w:rsid w:val="00AE4AB4"/>
    <w:rsid w:val="00AE4BAC"/>
    <w:rsid w:val="00AE4E18"/>
    <w:rsid w:val="00AE51DA"/>
    <w:rsid w:val="00AE543C"/>
    <w:rsid w:val="00AE5607"/>
    <w:rsid w:val="00AE593C"/>
    <w:rsid w:val="00AE6602"/>
    <w:rsid w:val="00AE6685"/>
    <w:rsid w:val="00AE672C"/>
    <w:rsid w:val="00AE6901"/>
    <w:rsid w:val="00AE69C6"/>
    <w:rsid w:val="00AE6BA0"/>
    <w:rsid w:val="00AE6BB4"/>
    <w:rsid w:val="00AE6C8E"/>
    <w:rsid w:val="00AE6D2E"/>
    <w:rsid w:val="00AE709E"/>
    <w:rsid w:val="00AE757F"/>
    <w:rsid w:val="00AE7A9E"/>
    <w:rsid w:val="00AE7B73"/>
    <w:rsid w:val="00AE7FDD"/>
    <w:rsid w:val="00AF0139"/>
    <w:rsid w:val="00AF0260"/>
    <w:rsid w:val="00AF0B4E"/>
    <w:rsid w:val="00AF0E3C"/>
    <w:rsid w:val="00AF10D1"/>
    <w:rsid w:val="00AF11C1"/>
    <w:rsid w:val="00AF1AA6"/>
    <w:rsid w:val="00AF1BA8"/>
    <w:rsid w:val="00AF2BAD"/>
    <w:rsid w:val="00AF2D0E"/>
    <w:rsid w:val="00AF2E76"/>
    <w:rsid w:val="00AF2F12"/>
    <w:rsid w:val="00AF4D34"/>
    <w:rsid w:val="00AF5522"/>
    <w:rsid w:val="00AF5DA1"/>
    <w:rsid w:val="00AF5E6A"/>
    <w:rsid w:val="00AF645C"/>
    <w:rsid w:val="00AF65BA"/>
    <w:rsid w:val="00AF6625"/>
    <w:rsid w:val="00AF66B5"/>
    <w:rsid w:val="00AF68D2"/>
    <w:rsid w:val="00AF7787"/>
    <w:rsid w:val="00AF782A"/>
    <w:rsid w:val="00B001AE"/>
    <w:rsid w:val="00B002BF"/>
    <w:rsid w:val="00B0044C"/>
    <w:rsid w:val="00B00655"/>
    <w:rsid w:val="00B0066E"/>
    <w:rsid w:val="00B009EB"/>
    <w:rsid w:val="00B018AE"/>
    <w:rsid w:val="00B01B9B"/>
    <w:rsid w:val="00B02152"/>
    <w:rsid w:val="00B027DD"/>
    <w:rsid w:val="00B02AB5"/>
    <w:rsid w:val="00B02C4A"/>
    <w:rsid w:val="00B02C76"/>
    <w:rsid w:val="00B02F41"/>
    <w:rsid w:val="00B0324C"/>
    <w:rsid w:val="00B035AF"/>
    <w:rsid w:val="00B03633"/>
    <w:rsid w:val="00B03792"/>
    <w:rsid w:val="00B03A16"/>
    <w:rsid w:val="00B03B78"/>
    <w:rsid w:val="00B03BBB"/>
    <w:rsid w:val="00B03DC0"/>
    <w:rsid w:val="00B04874"/>
    <w:rsid w:val="00B04A01"/>
    <w:rsid w:val="00B04A34"/>
    <w:rsid w:val="00B05325"/>
    <w:rsid w:val="00B0555E"/>
    <w:rsid w:val="00B0557B"/>
    <w:rsid w:val="00B05839"/>
    <w:rsid w:val="00B059AC"/>
    <w:rsid w:val="00B05E2D"/>
    <w:rsid w:val="00B065CB"/>
    <w:rsid w:val="00B06713"/>
    <w:rsid w:val="00B06781"/>
    <w:rsid w:val="00B06C88"/>
    <w:rsid w:val="00B0729C"/>
    <w:rsid w:val="00B07431"/>
    <w:rsid w:val="00B07C89"/>
    <w:rsid w:val="00B07CA0"/>
    <w:rsid w:val="00B07E64"/>
    <w:rsid w:val="00B10486"/>
    <w:rsid w:val="00B10646"/>
    <w:rsid w:val="00B10679"/>
    <w:rsid w:val="00B10DD0"/>
    <w:rsid w:val="00B10E42"/>
    <w:rsid w:val="00B11552"/>
    <w:rsid w:val="00B1175C"/>
    <w:rsid w:val="00B1177F"/>
    <w:rsid w:val="00B118CC"/>
    <w:rsid w:val="00B11C57"/>
    <w:rsid w:val="00B11ED3"/>
    <w:rsid w:val="00B121A2"/>
    <w:rsid w:val="00B12209"/>
    <w:rsid w:val="00B12788"/>
    <w:rsid w:val="00B12B2A"/>
    <w:rsid w:val="00B12B9D"/>
    <w:rsid w:val="00B12BF8"/>
    <w:rsid w:val="00B12C9D"/>
    <w:rsid w:val="00B12C9F"/>
    <w:rsid w:val="00B12F94"/>
    <w:rsid w:val="00B1305F"/>
    <w:rsid w:val="00B13227"/>
    <w:rsid w:val="00B13310"/>
    <w:rsid w:val="00B13372"/>
    <w:rsid w:val="00B1351C"/>
    <w:rsid w:val="00B13EEF"/>
    <w:rsid w:val="00B13F39"/>
    <w:rsid w:val="00B1407C"/>
    <w:rsid w:val="00B141FF"/>
    <w:rsid w:val="00B14688"/>
    <w:rsid w:val="00B149C1"/>
    <w:rsid w:val="00B14B29"/>
    <w:rsid w:val="00B14BC4"/>
    <w:rsid w:val="00B14DAA"/>
    <w:rsid w:val="00B14DFD"/>
    <w:rsid w:val="00B152D2"/>
    <w:rsid w:val="00B15A4B"/>
    <w:rsid w:val="00B15CE5"/>
    <w:rsid w:val="00B16111"/>
    <w:rsid w:val="00B16270"/>
    <w:rsid w:val="00B1654C"/>
    <w:rsid w:val="00B16D31"/>
    <w:rsid w:val="00B173C9"/>
    <w:rsid w:val="00B17515"/>
    <w:rsid w:val="00B1753A"/>
    <w:rsid w:val="00B1773C"/>
    <w:rsid w:val="00B17883"/>
    <w:rsid w:val="00B17CEF"/>
    <w:rsid w:val="00B20391"/>
    <w:rsid w:val="00B20B02"/>
    <w:rsid w:val="00B212F6"/>
    <w:rsid w:val="00B2166D"/>
    <w:rsid w:val="00B21E69"/>
    <w:rsid w:val="00B21FCE"/>
    <w:rsid w:val="00B22152"/>
    <w:rsid w:val="00B2266C"/>
    <w:rsid w:val="00B22C57"/>
    <w:rsid w:val="00B2300F"/>
    <w:rsid w:val="00B2327D"/>
    <w:rsid w:val="00B232AB"/>
    <w:rsid w:val="00B23577"/>
    <w:rsid w:val="00B235ED"/>
    <w:rsid w:val="00B2388E"/>
    <w:rsid w:val="00B23D0D"/>
    <w:rsid w:val="00B240D4"/>
    <w:rsid w:val="00B24302"/>
    <w:rsid w:val="00B244B7"/>
    <w:rsid w:val="00B244CE"/>
    <w:rsid w:val="00B2483E"/>
    <w:rsid w:val="00B248BB"/>
    <w:rsid w:val="00B249B0"/>
    <w:rsid w:val="00B24AC4"/>
    <w:rsid w:val="00B253C1"/>
    <w:rsid w:val="00B254FF"/>
    <w:rsid w:val="00B2579E"/>
    <w:rsid w:val="00B2587B"/>
    <w:rsid w:val="00B25A96"/>
    <w:rsid w:val="00B26DC9"/>
    <w:rsid w:val="00B26E91"/>
    <w:rsid w:val="00B26F4F"/>
    <w:rsid w:val="00B26FAB"/>
    <w:rsid w:val="00B2718B"/>
    <w:rsid w:val="00B272CA"/>
    <w:rsid w:val="00B27617"/>
    <w:rsid w:val="00B277BA"/>
    <w:rsid w:val="00B27AC5"/>
    <w:rsid w:val="00B30150"/>
    <w:rsid w:val="00B30372"/>
    <w:rsid w:val="00B30A4E"/>
    <w:rsid w:val="00B30FB9"/>
    <w:rsid w:val="00B31415"/>
    <w:rsid w:val="00B315F0"/>
    <w:rsid w:val="00B323FE"/>
    <w:rsid w:val="00B32464"/>
    <w:rsid w:val="00B32860"/>
    <w:rsid w:val="00B329F6"/>
    <w:rsid w:val="00B332DB"/>
    <w:rsid w:val="00B333C7"/>
    <w:rsid w:val="00B338B3"/>
    <w:rsid w:val="00B33A03"/>
    <w:rsid w:val="00B33F03"/>
    <w:rsid w:val="00B347D9"/>
    <w:rsid w:val="00B34C7B"/>
    <w:rsid w:val="00B34F4F"/>
    <w:rsid w:val="00B34F61"/>
    <w:rsid w:val="00B35001"/>
    <w:rsid w:val="00B35067"/>
    <w:rsid w:val="00B350DE"/>
    <w:rsid w:val="00B3557F"/>
    <w:rsid w:val="00B3580E"/>
    <w:rsid w:val="00B35EBC"/>
    <w:rsid w:val="00B36140"/>
    <w:rsid w:val="00B363FB"/>
    <w:rsid w:val="00B36E26"/>
    <w:rsid w:val="00B36F3F"/>
    <w:rsid w:val="00B37140"/>
    <w:rsid w:val="00B3753E"/>
    <w:rsid w:val="00B376FB"/>
    <w:rsid w:val="00B37C81"/>
    <w:rsid w:val="00B37D1B"/>
    <w:rsid w:val="00B40260"/>
    <w:rsid w:val="00B405F1"/>
    <w:rsid w:val="00B406E5"/>
    <w:rsid w:val="00B40FDB"/>
    <w:rsid w:val="00B41043"/>
    <w:rsid w:val="00B410F2"/>
    <w:rsid w:val="00B417FE"/>
    <w:rsid w:val="00B41964"/>
    <w:rsid w:val="00B41967"/>
    <w:rsid w:val="00B41DB6"/>
    <w:rsid w:val="00B41DD0"/>
    <w:rsid w:val="00B41DD3"/>
    <w:rsid w:val="00B41F13"/>
    <w:rsid w:val="00B42679"/>
    <w:rsid w:val="00B42A21"/>
    <w:rsid w:val="00B433B0"/>
    <w:rsid w:val="00B43815"/>
    <w:rsid w:val="00B43866"/>
    <w:rsid w:val="00B43BB1"/>
    <w:rsid w:val="00B43FE2"/>
    <w:rsid w:val="00B44116"/>
    <w:rsid w:val="00B4459E"/>
    <w:rsid w:val="00B447FF"/>
    <w:rsid w:val="00B44E90"/>
    <w:rsid w:val="00B4514D"/>
    <w:rsid w:val="00B45303"/>
    <w:rsid w:val="00B45AC7"/>
    <w:rsid w:val="00B46224"/>
    <w:rsid w:val="00B46AFE"/>
    <w:rsid w:val="00B46B92"/>
    <w:rsid w:val="00B46EF9"/>
    <w:rsid w:val="00B46F16"/>
    <w:rsid w:val="00B472D8"/>
    <w:rsid w:val="00B47447"/>
    <w:rsid w:val="00B47621"/>
    <w:rsid w:val="00B47B1A"/>
    <w:rsid w:val="00B47E29"/>
    <w:rsid w:val="00B47EC0"/>
    <w:rsid w:val="00B502EC"/>
    <w:rsid w:val="00B504E8"/>
    <w:rsid w:val="00B50DC1"/>
    <w:rsid w:val="00B5102C"/>
    <w:rsid w:val="00B514B7"/>
    <w:rsid w:val="00B519FC"/>
    <w:rsid w:val="00B520F6"/>
    <w:rsid w:val="00B52532"/>
    <w:rsid w:val="00B529F6"/>
    <w:rsid w:val="00B52C02"/>
    <w:rsid w:val="00B5309A"/>
    <w:rsid w:val="00B53710"/>
    <w:rsid w:val="00B539BC"/>
    <w:rsid w:val="00B53FC5"/>
    <w:rsid w:val="00B548A1"/>
    <w:rsid w:val="00B54D21"/>
    <w:rsid w:val="00B54D66"/>
    <w:rsid w:val="00B54EDF"/>
    <w:rsid w:val="00B55133"/>
    <w:rsid w:val="00B55333"/>
    <w:rsid w:val="00B5552F"/>
    <w:rsid w:val="00B555AF"/>
    <w:rsid w:val="00B55841"/>
    <w:rsid w:val="00B558A5"/>
    <w:rsid w:val="00B55E24"/>
    <w:rsid w:val="00B56D2C"/>
    <w:rsid w:val="00B56F66"/>
    <w:rsid w:val="00B57485"/>
    <w:rsid w:val="00B5770B"/>
    <w:rsid w:val="00B57973"/>
    <w:rsid w:val="00B6021B"/>
    <w:rsid w:val="00B60310"/>
    <w:rsid w:val="00B6038C"/>
    <w:rsid w:val="00B6050A"/>
    <w:rsid w:val="00B60635"/>
    <w:rsid w:val="00B6073A"/>
    <w:rsid w:val="00B60A7C"/>
    <w:rsid w:val="00B60CA9"/>
    <w:rsid w:val="00B60D85"/>
    <w:rsid w:val="00B61490"/>
    <w:rsid w:val="00B6169D"/>
    <w:rsid w:val="00B617F3"/>
    <w:rsid w:val="00B61D4C"/>
    <w:rsid w:val="00B61FBA"/>
    <w:rsid w:val="00B62B9C"/>
    <w:rsid w:val="00B62C44"/>
    <w:rsid w:val="00B6307C"/>
    <w:rsid w:val="00B6311A"/>
    <w:rsid w:val="00B634F2"/>
    <w:rsid w:val="00B638E6"/>
    <w:rsid w:val="00B63CD8"/>
    <w:rsid w:val="00B653FF"/>
    <w:rsid w:val="00B659ED"/>
    <w:rsid w:val="00B65B1C"/>
    <w:rsid w:val="00B65D28"/>
    <w:rsid w:val="00B66104"/>
    <w:rsid w:val="00B66D77"/>
    <w:rsid w:val="00B67039"/>
    <w:rsid w:val="00B67073"/>
    <w:rsid w:val="00B67182"/>
    <w:rsid w:val="00B679D1"/>
    <w:rsid w:val="00B70173"/>
    <w:rsid w:val="00B701A4"/>
    <w:rsid w:val="00B70539"/>
    <w:rsid w:val="00B7054E"/>
    <w:rsid w:val="00B7071F"/>
    <w:rsid w:val="00B70AEB"/>
    <w:rsid w:val="00B70E9A"/>
    <w:rsid w:val="00B70FBF"/>
    <w:rsid w:val="00B7105E"/>
    <w:rsid w:val="00B7163D"/>
    <w:rsid w:val="00B71683"/>
    <w:rsid w:val="00B72D2D"/>
    <w:rsid w:val="00B73002"/>
    <w:rsid w:val="00B7306A"/>
    <w:rsid w:val="00B730A6"/>
    <w:rsid w:val="00B7312C"/>
    <w:rsid w:val="00B732FF"/>
    <w:rsid w:val="00B73B0D"/>
    <w:rsid w:val="00B741CE"/>
    <w:rsid w:val="00B7425F"/>
    <w:rsid w:val="00B74555"/>
    <w:rsid w:val="00B74B04"/>
    <w:rsid w:val="00B74BFF"/>
    <w:rsid w:val="00B75152"/>
    <w:rsid w:val="00B751EB"/>
    <w:rsid w:val="00B75808"/>
    <w:rsid w:val="00B769E1"/>
    <w:rsid w:val="00B76C7F"/>
    <w:rsid w:val="00B76D24"/>
    <w:rsid w:val="00B76DE6"/>
    <w:rsid w:val="00B76FB2"/>
    <w:rsid w:val="00B770D8"/>
    <w:rsid w:val="00B77253"/>
    <w:rsid w:val="00B77378"/>
    <w:rsid w:val="00B7744B"/>
    <w:rsid w:val="00B77ADD"/>
    <w:rsid w:val="00B8035F"/>
    <w:rsid w:val="00B804E4"/>
    <w:rsid w:val="00B80538"/>
    <w:rsid w:val="00B80A6A"/>
    <w:rsid w:val="00B80AF7"/>
    <w:rsid w:val="00B80CE1"/>
    <w:rsid w:val="00B810F0"/>
    <w:rsid w:val="00B814CE"/>
    <w:rsid w:val="00B818A9"/>
    <w:rsid w:val="00B81CAC"/>
    <w:rsid w:val="00B825CB"/>
    <w:rsid w:val="00B829B6"/>
    <w:rsid w:val="00B82A68"/>
    <w:rsid w:val="00B82AEF"/>
    <w:rsid w:val="00B82D02"/>
    <w:rsid w:val="00B82DF2"/>
    <w:rsid w:val="00B82EFB"/>
    <w:rsid w:val="00B82FEA"/>
    <w:rsid w:val="00B8337C"/>
    <w:rsid w:val="00B8337D"/>
    <w:rsid w:val="00B83880"/>
    <w:rsid w:val="00B838AF"/>
    <w:rsid w:val="00B839C0"/>
    <w:rsid w:val="00B83A13"/>
    <w:rsid w:val="00B83BBF"/>
    <w:rsid w:val="00B84208"/>
    <w:rsid w:val="00B8423B"/>
    <w:rsid w:val="00B84589"/>
    <w:rsid w:val="00B84660"/>
    <w:rsid w:val="00B84836"/>
    <w:rsid w:val="00B84D73"/>
    <w:rsid w:val="00B851A9"/>
    <w:rsid w:val="00B85238"/>
    <w:rsid w:val="00B855EC"/>
    <w:rsid w:val="00B856BA"/>
    <w:rsid w:val="00B85D3D"/>
    <w:rsid w:val="00B85FB6"/>
    <w:rsid w:val="00B86403"/>
    <w:rsid w:val="00B86AF0"/>
    <w:rsid w:val="00B86B79"/>
    <w:rsid w:val="00B86C78"/>
    <w:rsid w:val="00B86F52"/>
    <w:rsid w:val="00B871A3"/>
    <w:rsid w:val="00B872F3"/>
    <w:rsid w:val="00B87F73"/>
    <w:rsid w:val="00B90A93"/>
    <w:rsid w:val="00B90D42"/>
    <w:rsid w:val="00B90F35"/>
    <w:rsid w:val="00B90F48"/>
    <w:rsid w:val="00B9125A"/>
    <w:rsid w:val="00B914D1"/>
    <w:rsid w:val="00B914D7"/>
    <w:rsid w:val="00B9171D"/>
    <w:rsid w:val="00B91AB2"/>
    <w:rsid w:val="00B91B01"/>
    <w:rsid w:val="00B91FDE"/>
    <w:rsid w:val="00B920A4"/>
    <w:rsid w:val="00B92177"/>
    <w:rsid w:val="00B92A74"/>
    <w:rsid w:val="00B93153"/>
    <w:rsid w:val="00B93943"/>
    <w:rsid w:val="00B9395B"/>
    <w:rsid w:val="00B93DF9"/>
    <w:rsid w:val="00B9431F"/>
    <w:rsid w:val="00B945B0"/>
    <w:rsid w:val="00B94854"/>
    <w:rsid w:val="00B95128"/>
    <w:rsid w:val="00B9527A"/>
    <w:rsid w:val="00B9549C"/>
    <w:rsid w:val="00B954AE"/>
    <w:rsid w:val="00B955AD"/>
    <w:rsid w:val="00B95801"/>
    <w:rsid w:val="00B95BBB"/>
    <w:rsid w:val="00B95C69"/>
    <w:rsid w:val="00B960ED"/>
    <w:rsid w:val="00B96227"/>
    <w:rsid w:val="00B96324"/>
    <w:rsid w:val="00B96462"/>
    <w:rsid w:val="00B96587"/>
    <w:rsid w:val="00B9681F"/>
    <w:rsid w:val="00B96C0F"/>
    <w:rsid w:val="00B9716C"/>
    <w:rsid w:val="00B973C3"/>
    <w:rsid w:val="00B97ADD"/>
    <w:rsid w:val="00BA0030"/>
    <w:rsid w:val="00BA0267"/>
    <w:rsid w:val="00BA08FD"/>
    <w:rsid w:val="00BA0D8C"/>
    <w:rsid w:val="00BA1047"/>
    <w:rsid w:val="00BA11DD"/>
    <w:rsid w:val="00BA12DB"/>
    <w:rsid w:val="00BA14A3"/>
    <w:rsid w:val="00BA1BAE"/>
    <w:rsid w:val="00BA2129"/>
    <w:rsid w:val="00BA23CE"/>
    <w:rsid w:val="00BA248F"/>
    <w:rsid w:val="00BA25ED"/>
    <w:rsid w:val="00BA26D9"/>
    <w:rsid w:val="00BA2742"/>
    <w:rsid w:val="00BA2C8A"/>
    <w:rsid w:val="00BA2D55"/>
    <w:rsid w:val="00BA3158"/>
    <w:rsid w:val="00BA3256"/>
    <w:rsid w:val="00BA3448"/>
    <w:rsid w:val="00BA365A"/>
    <w:rsid w:val="00BA3AAD"/>
    <w:rsid w:val="00BA3B2E"/>
    <w:rsid w:val="00BA3CA7"/>
    <w:rsid w:val="00BA3E06"/>
    <w:rsid w:val="00BA3F1F"/>
    <w:rsid w:val="00BA4282"/>
    <w:rsid w:val="00BA4489"/>
    <w:rsid w:val="00BA4507"/>
    <w:rsid w:val="00BA465E"/>
    <w:rsid w:val="00BA4935"/>
    <w:rsid w:val="00BA4AC1"/>
    <w:rsid w:val="00BA4EF7"/>
    <w:rsid w:val="00BA5BBA"/>
    <w:rsid w:val="00BA603D"/>
    <w:rsid w:val="00BA64C6"/>
    <w:rsid w:val="00BA64E6"/>
    <w:rsid w:val="00BA687A"/>
    <w:rsid w:val="00BA69BA"/>
    <w:rsid w:val="00BA6AF1"/>
    <w:rsid w:val="00BA71A1"/>
    <w:rsid w:val="00BA758E"/>
    <w:rsid w:val="00BA7605"/>
    <w:rsid w:val="00BA7656"/>
    <w:rsid w:val="00BA7858"/>
    <w:rsid w:val="00BB0A44"/>
    <w:rsid w:val="00BB0DB2"/>
    <w:rsid w:val="00BB12ED"/>
    <w:rsid w:val="00BB12FD"/>
    <w:rsid w:val="00BB15E7"/>
    <w:rsid w:val="00BB170A"/>
    <w:rsid w:val="00BB1ADB"/>
    <w:rsid w:val="00BB21D6"/>
    <w:rsid w:val="00BB26A4"/>
    <w:rsid w:val="00BB2A3A"/>
    <w:rsid w:val="00BB30D3"/>
    <w:rsid w:val="00BB313F"/>
    <w:rsid w:val="00BB3279"/>
    <w:rsid w:val="00BB362B"/>
    <w:rsid w:val="00BB3D8C"/>
    <w:rsid w:val="00BB49D4"/>
    <w:rsid w:val="00BB4ABE"/>
    <w:rsid w:val="00BB4CA1"/>
    <w:rsid w:val="00BB4CB0"/>
    <w:rsid w:val="00BB54FB"/>
    <w:rsid w:val="00BB5628"/>
    <w:rsid w:val="00BB5990"/>
    <w:rsid w:val="00BB5DA4"/>
    <w:rsid w:val="00BB68F5"/>
    <w:rsid w:val="00BB69B8"/>
    <w:rsid w:val="00BB6CBF"/>
    <w:rsid w:val="00BB6F5C"/>
    <w:rsid w:val="00BB71D8"/>
    <w:rsid w:val="00BB7576"/>
    <w:rsid w:val="00BB7624"/>
    <w:rsid w:val="00BB7BE0"/>
    <w:rsid w:val="00BB7CB3"/>
    <w:rsid w:val="00BB7D8A"/>
    <w:rsid w:val="00BB7DE8"/>
    <w:rsid w:val="00BC0051"/>
    <w:rsid w:val="00BC022F"/>
    <w:rsid w:val="00BC02B4"/>
    <w:rsid w:val="00BC0812"/>
    <w:rsid w:val="00BC0877"/>
    <w:rsid w:val="00BC0B33"/>
    <w:rsid w:val="00BC0BF4"/>
    <w:rsid w:val="00BC1810"/>
    <w:rsid w:val="00BC1D8A"/>
    <w:rsid w:val="00BC1DE5"/>
    <w:rsid w:val="00BC229C"/>
    <w:rsid w:val="00BC243F"/>
    <w:rsid w:val="00BC250F"/>
    <w:rsid w:val="00BC25B9"/>
    <w:rsid w:val="00BC2A38"/>
    <w:rsid w:val="00BC2BF8"/>
    <w:rsid w:val="00BC2C95"/>
    <w:rsid w:val="00BC2DE9"/>
    <w:rsid w:val="00BC2EA8"/>
    <w:rsid w:val="00BC310E"/>
    <w:rsid w:val="00BC31BF"/>
    <w:rsid w:val="00BC3DA5"/>
    <w:rsid w:val="00BC40DE"/>
    <w:rsid w:val="00BC436C"/>
    <w:rsid w:val="00BC43E5"/>
    <w:rsid w:val="00BC4505"/>
    <w:rsid w:val="00BC45F1"/>
    <w:rsid w:val="00BC4766"/>
    <w:rsid w:val="00BC4806"/>
    <w:rsid w:val="00BC4910"/>
    <w:rsid w:val="00BC499A"/>
    <w:rsid w:val="00BC4F07"/>
    <w:rsid w:val="00BC519B"/>
    <w:rsid w:val="00BC51C0"/>
    <w:rsid w:val="00BC5352"/>
    <w:rsid w:val="00BC5CD3"/>
    <w:rsid w:val="00BC5E0C"/>
    <w:rsid w:val="00BC5E62"/>
    <w:rsid w:val="00BC61C6"/>
    <w:rsid w:val="00BC6312"/>
    <w:rsid w:val="00BC63D2"/>
    <w:rsid w:val="00BC645A"/>
    <w:rsid w:val="00BC6626"/>
    <w:rsid w:val="00BC688F"/>
    <w:rsid w:val="00BC692A"/>
    <w:rsid w:val="00BC6A62"/>
    <w:rsid w:val="00BC6DE3"/>
    <w:rsid w:val="00BC74D5"/>
    <w:rsid w:val="00BD0CC1"/>
    <w:rsid w:val="00BD0D6C"/>
    <w:rsid w:val="00BD11B9"/>
    <w:rsid w:val="00BD135F"/>
    <w:rsid w:val="00BD168F"/>
    <w:rsid w:val="00BD19DB"/>
    <w:rsid w:val="00BD1C4B"/>
    <w:rsid w:val="00BD1F2E"/>
    <w:rsid w:val="00BD218E"/>
    <w:rsid w:val="00BD2B17"/>
    <w:rsid w:val="00BD327E"/>
    <w:rsid w:val="00BD344A"/>
    <w:rsid w:val="00BD3677"/>
    <w:rsid w:val="00BD36F5"/>
    <w:rsid w:val="00BD39EF"/>
    <w:rsid w:val="00BD3BE1"/>
    <w:rsid w:val="00BD45A7"/>
    <w:rsid w:val="00BD45AA"/>
    <w:rsid w:val="00BD5205"/>
    <w:rsid w:val="00BD52B5"/>
    <w:rsid w:val="00BD55AF"/>
    <w:rsid w:val="00BD57C9"/>
    <w:rsid w:val="00BD580D"/>
    <w:rsid w:val="00BD5827"/>
    <w:rsid w:val="00BD59D0"/>
    <w:rsid w:val="00BD5D89"/>
    <w:rsid w:val="00BD639A"/>
    <w:rsid w:val="00BD6447"/>
    <w:rsid w:val="00BD68A2"/>
    <w:rsid w:val="00BD6C90"/>
    <w:rsid w:val="00BD6D19"/>
    <w:rsid w:val="00BD6F34"/>
    <w:rsid w:val="00BD6FF5"/>
    <w:rsid w:val="00BD72AB"/>
    <w:rsid w:val="00BD7540"/>
    <w:rsid w:val="00BE004F"/>
    <w:rsid w:val="00BE0182"/>
    <w:rsid w:val="00BE03AC"/>
    <w:rsid w:val="00BE0875"/>
    <w:rsid w:val="00BE0A28"/>
    <w:rsid w:val="00BE0C90"/>
    <w:rsid w:val="00BE11EF"/>
    <w:rsid w:val="00BE1501"/>
    <w:rsid w:val="00BE16A9"/>
    <w:rsid w:val="00BE183F"/>
    <w:rsid w:val="00BE1ED7"/>
    <w:rsid w:val="00BE2402"/>
    <w:rsid w:val="00BE27F4"/>
    <w:rsid w:val="00BE2B5B"/>
    <w:rsid w:val="00BE2C26"/>
    <w:rsid w:val="00BE2D44"/>
    <w:rsid w:val="00BE301F"/>
    <w:rsid w:val="00BE33DA"/>
    <w:rsid w:val="00BE3568"/>
    <w:rsid w:val="00BE3925"/>
    <w:rsid w:val="00BE3932"/>
    <w:rsid w:val="00BE3EA2"/>
    <w:rsid w:val="00BE4431"/>
    <w:rsid w:val="00BE4624"/>
    <w:rsid w:val="00BE4676"/>
    <w:rsid w:val="00BE49AF"/>
    <w:rsid w:val="00BE4D50"/>
    <w:rsid w:val="00BE4E59"/>
    <w:rsid w:val="00BE5426"/>
    <w:rsid w:val="00BE5919"/>
    <w:rsid w:val="00BE5964"/>
    <w:rsid w:val="00BE5C0A"/>
    <w:rsid w:val="00BE5D83"/>
    <w:rsid w:val="00BE688C"/>
    <w:rsid w:val="00BE6A7D"/>
    <w:rsid w:val="00BE6C14"/>
    <w:rsid w:val="00BE6CE3"/>
    <w:rsid w:val="00BE6E2A"/>
    <w:rsid w:val="00BE6FE1"/>
    <w:rsid w:val="00BE7334"/>
    <w:rsid w:val="00BE7AED"/>
    <w:rsid w:val="00BF01B9"/>
    <w:rsid w:val="00BF022C"/>
    <w:rsid w:val="00BF033E"/>
    <w:rsid w:val="00BF03FB"/>
    <w:rsid w:val="00BF0530"/>
    <w:rsid w:val="00BF073C"/>
    <w:rsid w:val="00BF09FF"/>
    <w:rsid w:val="00BF0C0B"/>
    <w:rsid w:val="00BF119F"/>
    <w:rsid w:val="00BF157B"/>
    <w:rsid w:val="00BF17CA"/>
    <w:rsid w:val="00BF18A3"/>
    <w:rsid w:val="00BF19BA"/>
    <w:rsid w:val="00BF2181"/>
    <w:rsid w:val="00BF21C6"/>
    <w:rsid w:val="00BF277F"/>
    <w:rsid w:val="00BF2926"/>
    <w:rsid w:val="00BF2959"/>
    <w:rsid w:val="00BF2D53"/>
    <w:rsid w:val="00BF3289"/>
    <w:rsid w:val="00BF3492"/>
    <w:rsid w:val="00BF387C"/>
    <w:rsid w:val="00BF3B96"/>
    <w:rsid w:val="00BF3F3F"/>
    <w:rsid w:val="00BF3F6B"/>
    <w:rsid w:val="00BF43C5"/>
    <w:rsid w:val="00BF4661"/>
    <w:rsid w:val="00BF4A17"/>
    <w:rsid w:val="00BF4E92"/>
    <w:rsid w:val="00BF50A5"/>
    <w:rsid w:val="00BF5311"/>
    <w:rsid w:val="00BF5A51"/>
    <w:rsid w:val="00BF5D2E"/>
    <w:rsid w:val="00BF5DCA"/>
    <w:rsid w:val="00BF5FEF"/>
    <w:rsid w:val="00BF6508"/>
    <w:rsid w:val="00BF6526"/>
    <w:rsid w:val="00BF66BB"/>
    <w:rsid w:val="00BF6883"/>
    <w:rsid w:val="00BF68B3"/>
    <w:rsid w:val="00BF6F76"/>
    <w:rsid w:val="00BF7193"/>
    <w:rsid w:val="00BF7533"/>
    <w:rsid w:val="00BF786C"/>
    <w:rsid w:val="00BF7877"/>
    <w:rsid w:val="00BF7D4C"/>
    <w:rsid w:val="00C002D3"/>
    <w:rsid w:val="00C00359"/>
    <w:rsid w:val="00C0069F"/>
    <w:rsid w:val="00C00893"/>
    <w:rsid w:val="00C009DD"/>
    <w:rsid w:val="00C016E7"/>
    <w:rsid w:val="00C01D21"/>
    <w:rsid w:val="00C0206A"/>
    <w:rsid w:val="00C026F5"/>
    <w:rsid w:val="00C02FA7"/>
    <w:rsid w:val="00C032FF"/>
    <w:rsid w:val="00C034B5"/>
    <w:rsid w:val="00C03AA9"/>
    <w:rsid w:val="00C04667"/>
    <w:rsid w:val="00C04A58"/>
    <w:rsid w:val="00C052F3"/>
    <w:rsid w:val="00C05322"/>
    <w:rsid w:val="00C053E9"/>
    <w:rsid w:val="00C0565E"/>
    <w:rsid w:val="00C05B75"/>
    <w:rsid w:val="00C05E88"/>
    <w:rsid w:val="00C06692"/>
    <w:rsid w:val="00C06884"/>
    <w:rsid w:val="00C06967"/>
    <w:rsid w:val="00C06C5B"/>
    <w:rsid w:val="00C06EB1"/>
    <w:rsid w:val="00C07381"/>
    <w:rsid w:val="00C07409"/>
    <w:rsid w:val="00C0742A"/>
    <w:rsid w:val="00C07BB1"/>
    <w:rsid w:val="00C07D0D"/>
    <w:rsid w:val="00C07D54"/>
    <w:rsid w:val="00C07D86"/>
    <w:rsid w:val="00C10419"/>
    <w:rsid w:val="00C104F5"/>
    <w:rsid w:val="00C10690"/>
    <w:rsid w:val="00C10A49"/>
    <w:rsid w:val="00C10ADA"/>
    <w:rsid w:val="00C10DBE"/>
    <w:rsid w:val="00C11CD5"/>
    <w:rsid w:val="00C11D95"/>
    <w:rsid w:val="00C1225A"/>
    <w:rsid w:val="00C12324"/>
    <w:rsid w:val="00C123BF"/>
    <w:rsid w:val="00C12470"/>
    <w:rsid w:val="00C124A1"/>
    <w:rsid w:val="00C124E4"/>
    <w:rsid w:val="00C12772"/>
    <w:rsid w:val="00C12D73"/>
    <w:rsid w:val="00C13384"/>
    <w:rsid w:val="00C13673"/>
    <w:rsid w:val="00C14750"/>
    <w:rsid w:val="00C15130"/>
    <w:rsid w:val="00C151C1"/>
    <w:rsid w:val="00C153AC"/>
    <w:rsid w:val="00C15863"/>
    <w:rsid w:val="00C15982"/>
    <w:rsid w:val="00C15F8E"/>
    <w:rsid w:val="00C16E67"/>
    <w:rsid w:val="00C17305"/>
    <w:rsid w:val="00C176EE"/>
    <w:rsid w:val="00C179D8"/>
    <w:rsid w:val="00C2000C"/>
    <w:rsid w:val="00C20109"/>
    <w:rsid w:val="00C202FE"/>
    <w:rsid w:val="00C203B9"/>
    <w:rsid w:val="00C20547"/>
    <w:rsid w:val="00C20554"/>
    <w:rsid w:val="00C20715"/>
    <w:rsid w:val="00C20A22"/>
    <w:rsid w:val="00C20EC6"/>
    <w:rsid w:val="00C20F98"/>
    <w:rsid w:val="00C21232"/>
    <w:rsid w:val="00C2127B"/>
    <w:rsid w:val="00C217A2"/>
    <w:rsid w:val="00C21A7F"/>
    <w:rsid w:val="00C21D00"/>
    <w:rsid w:val="00C225CF"/>
    <w:rsid w:val="00C2294C"/>
    <w:rsid w:val="00C22ACD"/>
    <w:rsid w:val="00C22C21"/>
    <w:rsid w:val="00C22CAB"/>
    <w:rsid w:val="00C2352B"/>
    <w:rsid w:val="00C23800"/>
    <w:rsid w:val="00C23A7A"/>
    <w:rsid w:val="00C23B7D"/>
    <w:rsid w:val="00C23BBC"/>
    <w:rsid w:val="00C23F11"/>
    <w:rsid w:val="00C23F32"/>
    <w:rsid w:val="00C240E8"/>
    <w:rsid w:val="00C240EB"/>
    <w:rsid w:val="00C24925"/>
    <w:rsid w:val="00C24B30"/>
    <w:rsid w:val="00C25103"/>
    <w:rsid w:val="00C25110"/>
    <w:rsid w:val="00C256A5"/>
    <w:rsid w:val="00C257BD"/>
    <w:rsid w:val="00C25952"/>
    <w:rsid w:val="00C25B34"/>
    <w:rsid w:val="00C2609A"/>
    <w:rsid w:val="00C26736"/>
    <w:rsid w:val="00C26B71"/>
    <w:rsid w:val="00C273F6"/>
    <w:rsid w:val="00C304F5"/>
    <w:rsid w:val="00C31026"/>
    <w:rsid w:val="00C310E8"/>
    <w:rsid w:val="00C31158"/>
    <w:rsid w:val="00C31450"/>
    <w:rsid w:val="00C3169B"/>
    <w:rsid w:val="00C31D09"/>
    <w:rsid w:val="00C328B9"/>
    <w:rsid w:val="00C32A8E"/>
    <w:rsid w:val="00C32FA9"/>
    <w:rsid w:val="00C335FE"/>
    <w:rsid w:val="00C34764"/>
    <w:rsid w:val="00C3484D"/>
    <w:rsid w:val="00C3551F"/>
    <w:rsid w:val="00C35A97"/>
    <w:rsid w:val="00C35D89"/>
    <w:rsid w:val="00C35E14"/>
    <w:rsid w:val="00C35F66"/>
    <w:rsid w:val="00C36A15"/>
    <w:rsid w:val="00C36CB9"/>
    <w:rsid w:val="00C36CC9"/>
    <w:rsid w:val="00C36E95"/>
    <w:rsid w:val="00C36F05"/>
    <w:rsid w:val="00C37814"/>
    <w:rsid w:val="00C37867"/>
    <w:rsid w:val="00C37FA2"/>
    <w:rsid w:val="00C37FD5"/>
    <w:rsid w:val="00C40227"/>
    <w:rsid w:val="00C402EA"/>
    <w:rsid w:val="00C40A0F"/>
    <w:rsid w:val="00C40B36"/>
    <w:rsid w:val="00C40CF4"/>
    <w:rsid w:val="00C40D21"/>
    <w:rsid w:val="00C41083"/>
    <w:rsid w:val="00C4156E"/>
    <w:rsid w:val="00C415BA"/>
    <w:rsid w:val="00C419EE"/>
    <w:rsid w:val="00C41A4E"/>
    <w:rsid w:val="00C41BD9"/>
    <w:rsid w:val="00C41D4C"/>
    <w:rsid w:val="00C42281"/>
    <w:rsid w:val="00C42909"/>
    <w:rsid w:val="00C42970"/>
    <w:rsid w:val="00C429F9"/>
    <w:rsid w:val="00C42E05"/>
    <w:rsid w:val="00C42FB1"/>
    <w:rsid w:val="00C431E1"/>
    <w:rsid w:val="00C4362E"/>
    <w:rsid w:val="00C43D0F"/>
    <w:rsid w:val="00C4405D"/>
    <w:rsid w:val="00C44088"/>
    <w:rsid w:val="00C44564"/>
    <w:rsid w:val="00C45196"/>
    <w:rsid w:val="00C45607"/>
    <w:rsid w:val="00C45B4E"/>
    <w:rsid w:val="00C45B96"/>
    <w:rsid w:val="00C45D1E"/>
    <w:rsid w:val="00C45ED5"/>
    <w:rsid w:val="00C45F67"/>
    <w:rsid w:val="00C465BB"/>
    <w:rsid w:val="00C4765B"/>
    <w:rsid w:val="00C47720"/>
    <w:rsid w:val="00C47BA0"/>
    <w:rsid w:val="00C47CDF"/>
    <w:rsid w:val="00C50539"/>
    <w:rsid w:val="00C50615"/>
    <w:rsid w:val="00C50688"/>
    <w:rsid w:val="00C506C3"/>
    <w:rsid w:val="00C508AB"/>
    <w:rsid w:val="00C50A85"/>
    <w:rsid w:val="00C50B00"/>
    <w:rsid w:val="00C50F93"/>
    <w:rsid w:val="00C51594"/>
    <w:rsid w:val="00C518EB"/>
    <w:rsid w:val="00C51BBE"/>
    <w:rsid w:val="00C52031"/>
    <w:rsid w:val="00C520ED"/>
    <w:rsid w:val="00C52BB7"/>
    <w:rsid w:val="00C52BC5"/>
    <w:rsid w:val="00C53029"/>
    <w:rsid w:val="00C5355E"/>
    <w:rsid w:val="00C53651"/>
    <w:rsid w:val="00C538F4"/>
    <w:rsid w:val="00C5449C"/>
    <w:rsid w:val="00C545FD"/>
    <w:rsid w:val="00C547B4"/>
    <w:rsid w:val="00C55A1B"/>
    <w:rsid w:val="00C55B99"/>
    <w:rsid w:val="00C5622D"/>
    <w:rsid w:val="00C56890"/>
    <w:rsid w:val="00C56E30"/>
    <w:rsid w:val="00C57159"/>
    <w:rsid w:val="00C57298"/>
    <w:rsid w:val="00C57429"/>
    <w:rsid w:val="00C57793"/>
    <w:rsid w:val="00C57F20"/>
    <w:rsid w:val="00C6057A"/>
    <w:rsid w:val="00C608B0"/>
    <w:rsid w:val="00C609C9"/>
    <w:rsid w:val="00C60CA1"/>
    <w:rsid w:val="00C6173A"/>
    <w:rsid w:val="00C61DF0"/>
    <w:rsid w:val="00C623A9"/>
    <w:rsid w:val="00C62550"/>
    <w:rsid w:val="00C62794"/>
    <w:rsid w:val="00C6302B"/>
    <w:rsid w:val="00C632D9"/>
    <w:rsid w:val="00C6344A"/>
    <w:rsid w:val="00C637A8"/>
    <w:rsid w:val="00C6399F"/>
    <w:rsid w:val="00C63E53"/>
    <w:rsid w:val="00C63F88"/>
    <w:rsid w:val="00C63FBC"/>
    <w:rsid w:val="00C6407C"/>
    <w:rsid w:val="00C64DDC"/>
    <w:rsid w:val="00C64E0F"/>
    <w:rsid w:val="00C64E67"/>
    <w:rsid w:val="00C650F6"/>
    <w:rsid w:val="00C65794"/>
    <w:rsid w:val="00C657F3"/>
    <w:rsid w:val="00C65895"/>
    <w:rsid w:val="00C65A01"/>
    <w:rsid w:val="00C65B56"/>
    <w:rsid w:val="00C66755"/>
    <w:rsid w:val="00C66CBF"/>
    <w:rsid w:val="00C66CF6"/>
    <w:rsid w:val="00C67309"/>
    <w:rsid w:val="00C6744B"/>
    <w:rsid w:val="00C674A9"/>
    <w:rsid w:val="00C675FD"/>
    <w:rsid w:val="00C67A60"/>
    <w:rsid w:val="00C67F8E"/>
    <w:rsid w:val="00C708C2"/>
    <w:rsid w:val="00C710BE"/>
    <w:rsid w:val="00C713CD"/>
    <w:rsid w:val="00C7140B"/>
    <w:rsid w:val="00C71A33"/>
    <w:rsid w:val="00C71B32"/>
    <w:rsid w:val="00C71D95"/>
    <w:rsid w:val="00C721A2"/>
    <w:rsid w:val="00C725D0"/>
    <w:rsid w:val="00C7296E"/>
    <w:rsid w:val="00C72CA3"/>
    <w:rsid w:val="00C72F7B"/>
    <w:rsid w:val="00C7300E"/>
    <w:rsid w:val="00C7302F"/>
    <w:rsid w:val="00C73575"/>
    <w:rsid w:val="00C735C4"/>
    <w:rsid w:val="00C73D46"/>
    <w:rsid w:val="00C73F62"/>
    <w:rsid w:val="00C74AB9"/>
    <w:rsid w:val="00C74D31"/>
    <w:rsid w:val="00C74FD4"/>
    <w:rsid w:val="00C75551"/>
    <w:rsid w:val="00C766F2"/>
    <w:rsid w:val="00C76748"/>
    <w:rsid w:val="00C767D9"/>
    <w:rsid w:val="00C77315"/>
    <w:rsid w:val="00C77519"/>
    <w:rsid w:val="00C77556"/>
    <w:rsid w:val="00C77588"/>
    <w:rsid w:val="00C77645"/>
    <w:rsid w:val="00C776ED"/>
    <w:rsid w:val="00C77FC6"/>
    <w:rsid w:val="00C8013B"/>
    <w:rsid w:val="00C804FB"/>
    <w:rsid w:val="00C8089D"/>
    <w:rsid w:val="00C8090E"/>
    <w:rsid w:val="00C80A8C"/>
    <w:rsid w:val="00C80E37"/>
    <w:rsid w:val="00C810EB"/>
    <w:rsid w:val="00C817A3"/>
    <w:rsid w:val="00C81AE6"/>
    <w:rsid w:val="00C81BC1"/>
    <w:rsid w:val="00C8203A"/>
    <w:rsid w:val="00C82352"/>
    <w:rsid w:val="00C8252F"/>
    <w:rsid w:val="00C829C5"/>
    <w:rsid w:val="00C82F49"/>
    <w:rsid w:val="00C83623"/>
    <w:rsid w:val="00C838AD"/>
    <w:rsid w:val="00C83956"/>
    <w:rsid w:val="00C83E2A"/>
    <w:rsid w:val="00C84014"/>
    <w:rsid w:val="00C84107"/>
    <w:rsid w:val="00C84FF9"/>
    <w:rsid w:val="00C85519"/>
    <w:rsid w:val="00C8562F"/>
    <w:rsid w:val="00C85A9D"/>
    <w:rsid w:val="00C85BFF"/>
    <w:rsid w:val="00C85DD4"/>
    <w:rsid w:val="00C85F53"/>
    <w:rsid w:val="00C861E4"/>
    <w:rsid w:val="00C86301"/>
    <w:rsid w:val="00C86B06"/>
    <w:rsid w:val="00C86D3D"/>
    <w:rsid w:val="00C86D78"/>
    <w:rsid w:val="00C87188"/>
    <w:rsid w:val="00C871DD"/>
    <w:rsid w:val="00C8727C"/>
    <w:rsid w:val="00C87637"/>
    <w:rsid w:val="00C87A06"/>
    <w:rsid w:val="00C87A6B"/>
    <w:rsid w:val="00C87D55"/>
    <w:rsid w:val="00C901B0"/>
    <w:rsid w:val="00C90BE4"/>
    <w:rsid w:val="00C90D97"/>
    <w:rsid w:val="00C910B4"/>
    <w:rsid w:val="00C9136A"/>
    <w:rsid w:val="00C9153C"/>
    <w:rsid w:val="00C91C2D"/>
    <w:rsid w:val="00C91C5E"/>
    <w:rsid w:val="00C924AD"/>
    <w:rsid w:val="00C9295F"/>
    <w:rsid w:val="00C92A10"/>
    <w:rsid w:val="00C92BF6"/>
    <w:rsid w:val="00C92F25"/>
    <w:rsid w:val="00C93C28"/>
    <w:rsid w:val="00C93D1D"/>
    <w:rsid w:val="00C94066"/>
    <w:rsid w:val="00C94474"/>
    <w:rsid w:val="00C945AC"/>
    <w:rsid w:val="00C94676"/>
    <w:rsid w:val="00C948AF"/>
    <w:rsid w:val="00C95075"/>
    <w:rsid w:val="00C955A0"/>
    <w:rsid w:val="00C955CE"/>
    <w:rsid w:val="00C95781"/>
    <w:rsid w:val="00C9623A"/>
    <w:rsid w:val="00C9623B"/>
    <w:rsid w:val="00C964CE"/>
    <w:rsid w:val="00C96CC4"/>
    <w:rsid w:val="00C97BB2"/>
    <w:rsid w:val="00C97DD1"/>
    <w:rsid w:val="00C97E11"/>
    <w:rsid w:val="00CA0650"/>
    <w:rsid w:val="00CA0B46"/>
    <w:rsid w:val="00CA0D5F"/>
    <w:rsid w:val="00CA12DE"/>
    <w:rsid w:val="00CA18F6"/>
    <w:rsid w:val="00CA1D7A"/>
    <w:rsid w:val="00CA21B0"/>
    <w:rsid w:val="00CA229B"/>
    <w:rsid w:val="00CA2C3A"/>
    <w:rsid w:val="00CA2CC9"/>
    <w:rsid w:val="00CA2ECA"/>
    <w:rsid w:val="00CA2FD6"/>
    <w:rsid w:val="00CA3154"/>
    <w:rsid w:val="00CA32BC"/>
    <w:rsid w:val="00CA3442"/>
    <w:rsid w:val="00CA3993"/>
    <w:rsid w:val="00CA3C16"/>
    <w:rsid w:val="00CA3EE1"/>
    <w:rsid w:val="00CA4102"/>
    <w:rsid w:val="00CA43C8"/>
    <w:rsid w:val="00CA454A"/>
    <w:rsid w:val="00CA4BBF"/>
    <w:rsid w:val="00CA51DB"/>
    <w:rsid w:val="00CA52BF"/>
    <w:rsid w:val="00CA5AE8"/>
    <w:rsid w:val="00CA5E8D"/>
    <w:rsid w:val="00CA6010"/>
    <w:rsid w:val="00CA6093"/>
    <w:rsid w:val="00CA638A"/>
    <w:rsid w:val="00CA6602"/>
    <w:rsid w:val="00CA6A95"/>
    <w:rsid w:val="00CA6ACB"/>
    <w:rsid w:val="00CA723C"/>
    <w:rsid w:val="00CA7857"/>
    <w:rsid w:val="00CA7CEF"/>
    <w:rsid w:val="00CA7E45"/>
    <w:rsid w:val="00CB02B6"/>
    <w:rsid w:val="00CB03C3"/>
    <w:rsid w:val="00CB047D"/>
    <w:rsid w:val="00CB050B"/>
    <w:rsid w:val="00CB091F"/>
    <w:rsid w:val="00CB0980"/>
    <w:rsid w:val="00CB149D"/>
    <w:rsid w:val="00CB16B6"/>
    <w:rsid w:val="00CB1AB7"/>
    <w:rsid w:val="00CB1E6D"/>
    <w:rsid w:val="00CB213F"/>
    <w:rsid w:val="00CB216A"/>
    <w:rsid w:val="00CB22BF"/>
    <w:rsid w:val="00CB2616"/>
    <w:rsid w:val="00CB278C"/>
    <w:rsid w:val="00CB28F4"/>
    <w:rsid w:val="00CB29A7"/>
    <w:rsid w:val="00CB2CEC"/>
    <w:rsid w:val="00CB2F47"/>
    <w:rsid w:val="00CB3529"/>
    <w:rsid w:val="00CB37FD"/>
    <w:rsid w:val="00CB3967"/>
    <w:rsid w:val="00CB3BBD"/>
    <w:rsid w:val="00CB3DE8"/>
    <w:rsid w:val="00CB3DED"/>
    <w:rsid w:val="00CB3F33"/>
    <w:rsid w:val="00CB4162"/>
    <w:rsid w:val="00CB430E"/>
    <w:rsid w:val="00CB4665"/>
    <w:rsid w:val="00CB4A70"/>
    <w:rsid w:val="00CB4B53"/>
    <w:rsid w:val="00CB5362"/>
    <w:rsid w:val="00CB537A"/>
    <w:rsid w:val="00CB5C08"/>
    <w:rsid w:val="00CB62D1"/>
    <w:rsid w:val="00CB66DA"/>
    <w:rsid w:val="00CB694A"/>
    <w:rsid w:val="00CB6E4F"/>
    <w:rsid w:val="00CB6EFD"/>
    <w:rsid w:val="00CB6EFE"/>
    <w:rsid w:val="00CB73AC"/>
    <w:rsid w:val="00CB7A04"/>
    <w:rsid w:val="00CB7AE0"/>
    <w:rsid w:val="00CC0016"/>
    <w:rsid w:val="00CC04BE"/>
    <w:rsid w:val="00CC0B4C"/>
    <w:rsid w:val="00CC0EEF"/>
    <w:rsid w:val="00CC0F3F"/>
    <w:rsid w:val="00CC1369"/>
    <w:rsid w:val="00CC1379"/>
    <w:rsid w:val="00CC142B"/>
    <w:rsid w:val="00CC1903"/>
    <w:rsid w:val="00CC1EAB"/>
    <w:rsid w:val="00CC2340"/>
    <w:rsid w:val="00CC276B"/>
    <w:rsid w:val="00CC2789"/>
    <w:rsid w:val="00CC2850"/>
    <w:rsid w:val="00CC2883"/>
    <w:rsid w:val="00CC3127"/>
    <w:rsid w:val="00CC3233"/>
    <w:rsid w:val="00CC373D"/>
    <w:rsid w:val="00CC3CF2"/>
    <w:rsid w:val="00CC3D31"/>
    <w:rsid w:val="00CC3F33"/>
    <w:rsid w:val="00CC4406"/>
    <w:rsid w:val="00CC465F"/>
    <w:rsid w:val="00CC4987"/>
    <w:rsid w:val="00CC514F"/>
    <w:rsid w:val="00CC5709"/>
    <w:rsid w:val="00CC67F3"/>
    <w:rsid w:val="00CC6B7A"/>
    <w:rsid w:val="00CC746D"/>
    <w:rsid w:val="00CC7622"/>
    <w:rsid w:val="00CC765B"/>
    <w:rsid w:val="00CC7D44"/>
    <w:rsid w:val="00CD0359"/>
    <w:rsid w:val="00CD05DE"/>
    <w:rsid w:val="00CD073D"/>
    <w:rsid w:val="00CD080C"/>
    <w:rsid w:val="00CD08BF"/>
    <w:rsid w:val="00CD1115"/>
    <w:rsid w:val="00CD1283"/>
    <w:rsid w:val="00CD161B"/>
    <w:rsid w:val="00CD1912"/>
    <w:rsid w:val="00CD1A15"/>
    <w:rsid w:val="00CD1D9E"/>
    <w:rsid w:val="00CD1EA5"/>
    <w:rsid w:val="00CD20EC"/>
    <w:rsid w:val="00CD21C3"/>
    <w:rsid w:val="00CD2228"/>
    <w:rsid w:val="00CD22CE"/>
    <w:rsid w:val="00CD2391"/>
    <w:rsid w:val="00CD257F"/>
    <w:rsid w:val="00CD275B"/>
    <w:rsid w:val="00CD302F"/>
    <w:rsid w:val="00CD319F"/>
    <w:rsid w:val="00CD31E3"/>
    <w:rsid w:val="00CD3238"/>
    <w:rsid w:val="00CD32A3"/>
    <w:rsid w:val="00CD3356"/>
    <w:rsid w:val="00CD3DE1"/>
    <w:rsid w:val="00CD4273"/>
    <w:rsid w:val="00CD443F"/>
    <w:rsid w:val="00CD4513"/>
    <w:rsid w:val="00CD49E8"/>
    <w:rsid w:val="00CD4A58"/>
    <w:rsid w:val="00CD4ED4"/>
    <w:rsid w:val="00CD4F19"/>
    <w:rsid w:val="00CD5A96"/>
    <w:rsid w:val="00CD61FB"/>
    <w:rsid w:val="00CD663E"/>
    <w:rsid w:val="00CD6AB3"/>
    <w:rsid w:val="00CD6DC5"/>
    <w:rsid w:val="00CD6E6D"/>
    <w:rsid w:val="00CD7A0B"/>
    <w:rsid w:val="00CD7A37"/>
    <w:rsid w:val="00CD7A47"/>
    <w:rsid w:val="00CD7B78"/>
    <w:rsid w:val="00CD7BF0"/>
    <w:rsid w:val="00CD7DC5"/>
    <w:rsid w:val="00CD7DD3"/>
    <w:rsid w:val="00CE0336"/>
    <w:rsid w:val="00CE046D"/>
    <w:rsid w:val="00CE046E"/>
    <w:rsid w:val="00CE0A97"/>
    <w:rsid w:val="00CE0D89"/>
    <w:rsid w:val="00CE1B5C"/>
    <w:rsid w:val="00CE2544"/>
    <w:rsid w:val="00CE2AC1"/>
    <w:rsid w:val="00CE2D8E"/>
    <w:rsid w:val="00CE2F87"/>
    <w:rsid w:val="00CE32A6"/>
    <w:rsid w:val="00CE3724"/>
    <w:rsid w:val="00CE3BBE"/>
    <w:rsid w:val="00CE4805"/>
    <w:rsid w:val="00CE4952"/>
    <w:rsid w:val="00CE4A8F"/>
    <w:rsid w:val="00CE5046"/>
    <w:rsid w:val="00CE51DB"/>
    <w:rsid w:val="00CE52E7"/>
    <w:rsid w:val="00CE54FC"/>
    <w:rsid w:val="00CE5A02"/>
    <w:rsid w:val="00CE5B71"/>
    <w:rsid w:val="00CE5E62"/>
    <w:rsid w:val="00CE5E6A"/>
    <w:rsid w:val="00CE62C1"/>
    <w:rsid w:val="00CE66AA"/>
    <w:rsid w:val="00CE66EC"/>
    <w:rsid w:val="00CE6A1E"/>
    <w:rsid w:val="00CE6B25"/>
    <w:rsid w:val="00CE6F4C"/>
    <w:rsid w:val="00CE6F65"/>
    <w:rsid w:val="00CE7FF0"/>
    <w:rsid w:val="00CF03D8"/>
    <w:rsid w:val="00CF05DA"/>
    <w:rsid w:val="00CF060A"/>
    <w:rsid w:val="00CF07F9"/>
    <w:rsid w:val="00CF08BA"/>
    <w:rsid w:val="00CF09A2"/>
    <w:rsid w:val="00CF0C0A"/>
    <w:rsid w:val="00CF0E87"/>
    <w:rsid w:val="00CF0FBC"/>
    <w:rsid w:val="00CF1448"/>
    <w:rsid w:val="00CF1A47"/>
    <w:rsid w:val="00CF1A75"/>
    <w:rsid w:val="00CF1B8B"/>
    <w:rsid w:val="00CF1CF4"/>
    <w:rsid w:val="00CF2016"/>
    <w:rsid w:val="00CF2218"/>
    <w:rsid w:val="00CF33FC"/>
    <w:rsid w:val="00CF38E4"/>
    <w:rsid w:val="00CF3908"/>
    <w:rsid w:val="00CF39B5"/>
    <w:rsid w:val="00CF3B50"/>
    <w:rsid w:val="00CF4257"/>
    <w:rsid w:val="00CF444B"/>
    <w:rsid w:val="00CF5010"/>
    <w:rsid w:val="00CF5246"/>
    <w:rsid w:val="00CF53B0"/>
    <w:rsid w:val="00CF55E7"/>
    <w:rsid w:val="00CF5657"/>
    <w:rsid w:val="00CF58EE"/>
    <w:rsid w:val="00CF5E9A"/>
    <w:rsid w:val="00CF68B7"/>
    <w:rsid w:val="00CF6A64"/>
    <w:rsid w:val="00CF6AFC"/>
    <w:rsid w:val="00CF6B6B"/>
    <w:rsid w:val="00CF6FF3"/>
    <w:rsid w:val="00CF70AA"/>
    <w:rsid w:val="00CF7589"/>
    <w:rsid w:val="00CF7D93"/>
    <w:rsid w:val="00D0048E"/>
    <w:rsid w:val="00D00658"/>
    <w:rsid w:val="00D00724"/>
    <w:rsid w:val="00D00BA1"/>
    <w:rsid w:val="00D00C5B"/>
    <w:rsid w:val="00D00FB9"/>
    <w:rsid w:val="00D0184B"/>
    <w:rsid w:val="00D018A0"/>
    <w:rsid w:val="00D01C58"/>
    <w:rsid w:val="00D01CAE"/>
    <w:rsid w:val="00D01E55"/>
    <w:rsid w:val="00D01F09"/>
    <w:rsid w:val="00D02185"/>
    <w:rsid w:val="00D022A7"/>
    <w:rsid w:val="00D028BB"/>
    <w:rsid w:val="00D02E6C"/>
    <w:rsid w:val="00D0319A"/>
    <w:rsid w:val="00D0396A"/>
    <w:rsid w:val="00D03B47"/>
    <w:rsid w:val="00D03C1E"/>
    <w:rsid w:val="00D04146"/>
    <w:rsid w:val="00D04448"/>
    <w:rsid w:val="00D046F7"/>
    <w:rsid w:val="00D0544D"/>
    <w:rsid w:val="00D059E0"/>
    <w:rsid w:val="00D05B30"/>
    <w:rsid w:val="00D05FF7"/>
    <w:rsid w:val="00D06071"/>
    <w:rsid w:val="00D06277"/>
    <w:rsid w:val="00D0695A"/>
    <w:rsid w:val="00D06FD8"/>
    <w:rsid w:val="00D0743F"/>
    <w:rsid w:val="00D078A4"/>
    <w:rsid w:val="00D07C2E"/>
    <w:rsid w:val="00D10301"/>
    <w:rsid w:val="00D10EB6"/>
    <w:rsid w:val="00D1141E"/>
    <w:rsid w:val="00D11FC9"/>
    <w:rsid w:val="00D1221E"/>
    <w:rsid w:val="00D122EA"/>
    <w:rsid w:val="00D1279C"/>
    <w:rsid w:val="00D1345F"/>
    <w:rsid w:val="00D138FE"/>
    <w:rsid w:val="00D13B1F"/>
    <w:rsid w:val="00D14270"/>
    <w:rsid w:val="00D14328"/>
    <w:rsid w:val="00D1472B"/>
    <w:rsid w:val="00D149B9"/>
    <w:rsid w:val="00D14CA2"/>
    <w:rsid w:val="00D155EE"/>
    <w:rsid w:val="00D158B8"/>
    <w:rsid w:val="00D16057"/>
    <w:rsid w:val="00D1611B"/>
    <w:rsid w:val="00D165A1"/>
    <w:rsid w:val="00D16766"/>
    <w:rsid w:val="00D167F7"/>
    <w:rsid w:val="00D1687B"/>
    <w:rsid w:val="00D16A10"/>
    <w:rsid w:val="00D16A12"/>
    <w:rsid w:val="00D16E5E"/>
    <w:rsid w:val="00D17071"/>
    <w:rsid w:val="00D17184"/>
    <w:rsid w:val="00D171B3"/>
    <w:rsid w:val="00D175E9"/>
    <w:rsid w:val="00D17964"/>
    <w:rsid w:val="00D17998"/>
    <w:rsid w:val="00D17A73"/>
    <w:rsid w:val="00D17B69"/>
    <w:rsid w:val="00D17D48"/>
    <w:rsid w:val="00D17F09"/>
    <w:rsid w:val="00D20EFD"/>
    <w:rsid w:val="00D21097"/>
    <w:rsid w:val="00D212B6"/>
    <w:rsid w:val="00D215DE"/>
    <w:rsid w:val="00D2174C"/>
    <w:rsid w:val="00D218E2"/>
    <w:rsid w:val="00D21AE9"/>
    <w:rsid w:val="00D22589"/>
    <w:rsid w:val="00D22A49"/>
    <w:rsid w:val="00D22B5E"/>
    <w:rsid w:val="00D22F7C"/>
    <w:rsid w:val="00D23862"/>
    <w:rsid w:val="00D240BF"/>
    <w:rsid w:val="00D24122"/>
    <w:rsid w:val="00D24402"/>
    <w:rsid w:val="00D24956"/>
    <w:rsid w:val="00D24D88"/>
    <w:rsid w:val="00D25934"/>
    <w:rsid w:val="00D25A8D"/>
    <w:rsid w:val="00D25D4C"/>
    <w:rsid w:val="00D2648D"/>
    <w:rsid w:val="00D2667F"/>
    <w:rsid w:val="00D2674C"/>
    <w:rsid w:val="00D2677C"/>
    <w:rsid w:val="00D26B3C"/>
    <w:rsid w:val="00D272E6"/>
    <w:rsid w:val="00D27528"/>
    <w:rsid w:val="00D275B3"/>
    <w:rsid w:val="00D27727"/>
    <w:rsid w:val="00D27B6E"/>
    <w:rsid w:val="00D3012E"/>
    <w:rsid w:val="00D31387"/>
    <w:rsid w:val="00D3153B"/>
    <w:rsid w:val="00D316EE"/>
    <w:rsid w:val="00D31953"/>
    <w:rsid w:val="00D325CA"/>
    <w:rsid w:val="00D32DFD"/>
    <w:rsid w:val="00D33081"/>
    <w:rsid w:val="00D331B0"/>
    <w:rsid w:val="00D331C4"/>
    <w:rsid w:val="00D33358"/>
    <w:rsid w:val="00D33584"/>
    <w:rsid w:val="00D33FDC"/>
    <w:rsid w:val="00D34090"/>
    <w:rsid w:val="00D34632"/>
    <w:rsid w:val="00D34784"/>
    <w:rsid w:val="00D3485B"/>
    <w:rsid w:val="00D34A0B"/>
    <w:rsid w:val="00D34AC3"/>
    <w:rsid w:val="00D35382"/>
    <w:rsid w:val="00D35B21"/>
    <w:rsid w:val="00D35B45"/>
    <w:rsid w:val="00D35D87"/>
    <w:rsid w:val="00D36117"/>
    <w:rsid w:val="00D3643F"/>
    <w:rsid w:val="00D36628"/>
    <w:rsid w:val="00D36852"/>
    <w:rsid w:val="00D3693B"/>
    <w:rsid w:val="00D36CC7"/>
    <w:rsid w:val="00D36D92"/>
    <w:rsid w:val="00D36F99"/>
    <w:rsid w:val="00D376DA"/>
    <w:rsid w:val="00D37805"/>
    <w:rsid w:val="00D379AC"/>
    <w:rsid w:val="00D400A3"/>
    <w:rsid w:val="00D40B85"/>
    <w:rsid w:val="00D40D7C"/>
    <w:rsid w:val="00D41350"/>
    <w:rsid w:val="00D41805"/>
    <w:rsid w:val="00D4180C"/>
    <w:rsid w:val="00D419A7"/>
    <w:rsid w:val="00D41E2F"/>
    <w:rsid w:val="00D41FFC"/>
    <w:rsid w:val="00D42217"/>
    <w:rsid w:val="00D423B2"/>
    <w:rsid w:val="00D42411"/>
    <w:rsid w:val="00D42744"/>
    <w:rsid w:val="00D42766"/>
    <w:rsid w:val="00D4282B"/>
    <w:rsid w:val="00D42B1E"/>
    <w:rsid w:val="00D431EE"/>
    <w:rsid w:val="00D43667"/>
    <w:rsid w:val="00D43A11"/>
    <w:rsid w:val="00D43BB1"/>
    <w:rsid w:val="00D43C94"/>
    <w:rsid w:val="00D44066"/>
    <w:rsid w:val="00D4426A"/>
    <w:rsid w:val="00D449B9"/>
    <w:rsid w:val="00D44FB2"/>
    <w:rsid w:val="00D44FB7"/>
    <w:rsid w:val="00D4511F"/>
    <w:rsid w:val="00D4541D"/>
    <w:rsid w:val="00D45666"/>
    <w:rsid w:val="00D458DB"/>
    <w:rsid w:val="00D4591D"/>
    <w:rsid w:val="00D45D72"/>
    <w:rsid w:val="00D461DC"/>
    <w:rsid w:val="00D462B2"/>
    <w:rsid w:val="00D462B9"/>
    <w:rsid w:val="00D46318"/>
    <w:rsid w:val="00D4644A"/>
    <w:rsid w:val="00D468AE"/>
    <w:rsid w:val="00D46B2E"/>
    <w:rsid w:val="00D470BA"/>
    <w:rsid w:val="00D4727E"/>
    <w:rsid w:val="00D474F3"/>
    <w:rsid w:val="00D47523"/>
    <w:rsid w:val="00D478FB"/>
    <w:rsid w:val="00D47A6E"/>
    <w:rsid w:val="00D47AC0"/>
    <w:rsid w:val="00D47BE7"/>
    <w:rsid w:val="00D501D8"/>
    <w:rsid w:val="00D503E5"/>
    <w:rsid w:val="00D505F1"/>
    <w:rsid w:val="00D5077B"/>
    <w:rsid w:val="00D509E8"/>
    <w:rsid w:val="00D50D86"/>
    <w:rsid w:val="00D50F22"/>
    <w:rsid w:val="00D50F3E"/>
    <w:rsid w:val="00D510C0"/>
    <w:rsid w:val="00D51E8E"/>
    <w:rsid w:val="00D51EEC"/>
    <w:rsid w:val="00D51F15"/>
    <w:rsid w:val="00D525EE"/>
    <w:rsid w:val="00D52B13"/>
    <w:rsid w:val="00D52C4C"/>
    <w:rsid w:val="00D52D04"/>
    <w:rsid w:val="00D53167"/>
    <w:rsid w:val="00D536A6"/>
    <w:rsid w:val="00D53BAB"/>
    <w:rsid w:val="00D54169"/>
    <w:rsid w:val="00D54382"/>
    <w:rsid w:val="00D54640"/>
    <w:rsid w:val="00D54AFD"/>
    <w:rsid w:val="00D54BDD"/>
    <w:rsid w:val="00D55D64"/>
    <w:rsid w:val="00D55E0F"/>
    <w:rsid w:val="00D5601B"/>
    <w:rsid w:val="00D56136"/>
    <w:rsid w:val="00D56987"/>
    <w:rsid w:val="00D56C7A"/>
    <w:rsid w:val="00D56D39"/>
    <w:rsid w:val="00D57145"/>
    <w:rsid w:val="00D578E5"/>
    <w:rsid w:val="00D57919"/>
    <w:rsid w:val="00D57DB3"/>
    <w:rsid w:val="00D6023E"/>
    <w:rsid w:val="00D602A9"/>
    <w:rsid w:val="00D60585"/>
    <w:rsid w:val="00D608E5"/>
    <w:rsid w:val="00D60C25"/>
    <w:rsid w:val="00D61185"/>
    <w:rsid w:val="00D6187B"/>
    <w:rsid w:val="00D61B16"/>
    <w:rsid w:val="00D61D52"/>
    <w:rsid w:val="00D6212F"/>
    <w:rsid w:val="00D62535"/>
    <w:rsid w:val="00D62B70"/>
    <w:rsid w:val="00D63CC4"/>
    <w:rsid w:val="00D64715"/>
    <w:rsid w:val="00D64745"/>
    <w:rsid w:val="00D649CB"/>
    <w:rsid w:val="00D64F68"/>
    <w:rsid w:val="00D652C5"/>
    <w:rsid w:val="00D656E2"/>
    <w:rsid w:val="00D6570D"/>
    <w:rsid w:val="00D659BA"/>
    <w:rsid w:val="00D65A9A"/>
    <w:rsid w:val="00D65AB0"/>
    <w:rsid w:val="00D6670A"/>
    <w:rsid w:val="00D66ADF"/>
    <w:rsid w:val="00D66C58"/>
    <w:rsid w:val="00D66F38"/>
    <w:rsid w:val="00D670CF"/>
    <w:rsid w:val="00D67A1C"/>
    <w:rsid w:val="00D67B9B"/>
    <w:rsid w:val="00D67C66"/>
    <w:rsid w:val="00D67D7D"/>
    <w:rsid w:val="00D70320"/>
    <w:rsid w:val="00D70CB0"/>
    <w:rsid w:val="00D70CFC"/>
    <w:rsid w:val="00D70DAA"/>
    <w:rsid w:val="00D710E6"/>
    <w:rsid w:val="00D7118C"/>
    <w:rsid w:val="00D712B5"/>
    <w:rsid w:val="00D72518"/>
    <w:rsid w:val="00D72665"/>
    <w:rsid w:val="00D72A41"/>
    <w:rsid w:val="00D730BB"/>
    <w:rsid w:val="00D738BB"/>
    <w:rsid w:val="00D73D23"/>
    <w:rsid w:val="00D73E8D"/>
    <w:rsid w:val="00D73FAE"/>
    <w:rsid w:val="00D74464"/>
    <w:rsid w:val="00D744D4"/>
    <w:rsid w:val="00D74DD2"/>
    <w:rsid w:val="00D74E09"/>
    <w:rsid w:val="00D750CB"/>
    <w:rsid w:val="00D755D2"/>
    <w:rsid w:val="00D75988"/>
    <w:rsid w:val="00D75BE9"/>
    <w:rsid w:val="00D75E32"/>
    <w:rsid w:val="00D75F05"/>
    <w:rsid w:val="00D75F94"/>
    <w:rsid w:val="00D75FDD"/>
    <w:rsid w:val="00D761B3"/>
    <w:rsid w:val="00D76266"/>
    <w:rsid w:val="00D76702"/>
    <w:rsid w:val="00D767D8"/>
    <w:rsid w:val="00D76807"/>
    <w:rsid w:val="00D7684D"/>
    <w:rsid w:val="00D768E4"/>
    <w:rsid w:val="00D76925"/>
    <w:rsid w:val="00D76C0D"/>
    <w:rsid w:val="00D76EDB"/>
    <w:rsid w:val="00D76FFB"/>
    <w:rsid w:val="00D77257"/>
    <w:rsid w:val="00D774D2"/>
    <w:rsid w:val="00D77686"/>
    <w:rsid w:val="00D776A1"/>
    <w:rsid w:val="00D777BE"/>
    <w:rsid w:val="00D7795D"/>
    <w:rsid w:val="00D77E6E"/>
    <w:rsid w:val="00D77F21"/>
    <w:rsid w:val="00D80264"/>
    <w:rsid w:val="00D80452"/>
    <w:rsid w:val="00D80869"/>
    <w:rsid w:val="00D81374"/>
    <w:rsid w:val="00D81663"/>
    <w:rsid w:val="00D81E12"/>
    <w:rsid w:val="00D81FF9"/>
    <w:rsid w:val="00D8219B"/>
    <w:rsid w:val="00D82869"/>
    <w:rsid w:val="00D828A1"/>
    <w:rsid w:val="00D8330C"/>
    <w:rsid w:val="00D837C6"/>
    <w:rsid w:val="00D83F22"/>
    <w:rsid w:val="00D843AF"/>
    <w:rsid w:val="00D8493B"/>
    <w:rsid w:val="00D84B40"/>
    <w:rsid w:val="00D84BC1"/>
    <w:rsid w:val="00D84DF6"/>
    <w:rsid w:val="00D850AB"/>
    <w:rsid w:val="00D850CA"/>
    <w:rsid w:val="00D850FD"/>
    <w:rsid w:val="00D852F9"/>
    <w:rsid w:val="00D8536F"/>
    <w:rsid w:val="00D85593"/>
    <w:rsid w:val="00D85EC5"/>
    <w:rsid w:val="00D86515"/>
    <w:rsid w:val="00D867C8"/>
    <w:rsid w:val="00D86AFC"/>
    <w:rsid w:val="00D86F7A"/>
    <w:rsid w:val="00D87099"/>
    <w:rsid w:val="00D875D2"/>
    <w:rsid w:val="00D87CAE"/>
    <w:rsid w:val="00D87D75"/>
    <w:rsid w:val="00D87E2E"/>
    <w:rsid w:val="00D9086E"/>
    <w:rsid w:val="00D90AB3"/>
    <w:rsid w:val="00D90B9B"/>
    <w:rsid w:val="00D90BD7"/>
    <w:rsid w:val="00D90DA3"/>
    <w:rsid w:val="00D90DC9"/>
    <w:rsid w:val="00D91417"/>
    <w:rsid w:val="00D918BA"/>
    <w:rsid w:val="00D91DCE"/>
    <w:rsid w:val="00D91E48"/>
    <w:rsid w:val="00D92148"/>
    <w:rsid w:val="00D922E1"/>
    <w:rsid w:val="00D92A83"/>
    <w:rsid w:val="00D92B2C"/>
    <w:rsid w:val="00D933CF"/>
    <w:rsid w:val="00D93678"/>
    <w:rsid w:val="00D9369A"/>
    <w:rsid w:val="00D93717"/>
    <w:rsid w:val="00D93A91"/>
    <w:rsid w:val="00D93AAB"/>
    <w:rsid w:val="00D93BF6"/>
    <w:rsid w:val="00D93F88"/>
    <w:rsid w:val="00D93FB3"/>
    <w:rsid w:val="00D94004"/>
    <w:rsid w:val="00D9402E"/>
    <w:rsid w:val="00D94087"/>
    <w:rsid w:val="00D946A6"/>
    <w:rsid w:val="00D94C8A"/>
    <w:rsid w:val="00D9521C"/>
    <w:rsid w:val="00D95409"/>
    <w:rsid w:val="00D9542D"/>
    <w:rsid w:val="00D95557"/>
    <w:rsid w:val="00D95788"/>
    <w:rsid w:val="00D95AA5"/>
    <w:rsid w:val="00D96115"/>
    <w:rsid w:val="00D96424"/>
    <w:rsid w:val="00D96789"/>
    <w:rsid w:val="00D96F06"/>
    <w:rsid w:val="00D97490"/>
    <w:rsid w:val="00D97A4E"/>
    <w:rsid w:val="00D97BAF"/>
    <w:rsid w:val="00DA03D2"/>
    <w:rsid w:val="00DA0907"/>
    <w:rsid w:val="00DA0A96"/>
    <w:rsid w:val="00DA0BAC"/>
    <w:rsid w:val="00DA0E8A"/>
    <w:rsid w:val="00DA0F2E"/>
    <w:rsid w:val="00DA109A"/>
    <w:rsid w:val="00DA1310"/>
    <w:rsid w:val="00DA158D"/>
    <w:rsid w:val="00DA15BA"/>
    <w:rsid w:val="00DA19EB"/>
    <w:rsid w:val="00DA1A3F"/>
    <w:rsid w:val="00DA25EF"/>
    <w:rsid w:val="00DA280D"/>
    <w:rsid w:val="00DA28B4"/>
    <w:rsid w:val="00DA2E0A"/>
    <w:rsid w:val="00DA33CD"/>
    <w:rsid w:val="00DA3866"/>
    <w:rsid w:val="00DA3946"/>
    <w:rsid w:val="00DA39C9"/>
    <w:rsid w:val="00DA3A17"/>
    <w:rsid w:val="00DA3C4F"/>
    <w:rsid w:val="00DA4879"/>
    <w:rsid w:val="00DA48DB"/>
    <w:rsid w:val="00DA4B69"/>
    <w:rsid w:val="00DA4FE7"/>
    <w:rsid w:val="00DA5071"/>
    <w:rsid w:val="00DA5160"/>
    <w:rsid w:val="00DA5510"/>
    <w:rsid w:val="00DA5578"/>
    <w:rsid w:val="00DA55D0"/>
    <w:rsid w:val="00DA56CA"/>
    <w:rsid w:val="00DA5E23"/>
    <w:rsid w:val="00DA5F3B"/>
    <w:rsid w:val="00DA6031"/>
    <w:rsid w:val="00DA6492"/>
    <w:rsid w:val="00DA650B"/>
    <w:rsid w:val="00DA697C"/>
    <w:rsid w:val="00DA6E6E"/>
    <w:rsid w:val="00DA7366"/>
    <w:rsid w:val="00DA7A14"/>
    <w:rsid w:val="00DA7C0A"/>
    <w:rsid w:val="00DB048C"/>
    <w:rsid w:val="00DB0BF1"/>
    <w:rsid w:val="00DB0C4A"/>
    <w:rsid w:val="00DB0CB4"/>
    <w:rsid w:val="00DB0F97"/>
    <w:rsid w:val="00DB1824"/>
    <w:rsid w:val="00DB1917"/>
    <w:rsid w:val="00DB1AE4"/>
    <w:rsid w:val="00DB28C2"/>
    <w:rsid w:val="00DB2A37"/>
    <w:rsid w:val="00DB2CA0"/>
    <w:rsid w:val="00DB2EF6"/>
    <w:rsid w:val="00DB3300"/>
    <w:rsid w:val="00DB3451"/>
    <w:rsid w:val="00DB373C"/>
    <w:rsid w:val="00DB3C0F"/>
    <w:rsid w:val="00DB4154"/>
    <w:rsid w:val="00DB4599"/>
    <w:rsid w:val="00DB4988"/>
    <w:rsid w:val="00DB4C35"/>
    <w:rsid w:val="00DB4D68"/>
    <w:rsid w:val="00DB57A2"/>
    <w:rsid w:val="00DB5D28"/>
    <w:rsid w:val="00DB5E18"/>
    <w:rsid w:val="00DB6116"/>
    <w:rsid w:val="00DB62C8"/>
    <w:rsid w:val="00DB6394"/>
    <w:rsid w:val="00DB63E8"/>
    <w:rsid w:val="00DB65D9"/>
    <w:rsid w:val="00DB6772"/>
    <w:rsid w:val="00DB6B9F"/>
    <w:rsid w:val="00DB70C7"/>
    <w:rsid w:val="00DB72DE"/>
    <w:rsid w:val="00DB73CF"/>
    <w:rsid w:val="00DB7A2F"/>
    <w:rsid w:val="00DB7D05"/>
    <w:rsid w:val="00DB7EC4"/>
    <w:rsid w:val="00DC0011"/>
    <w:rsid w:val="00DC023B"/>
    <w:rsid w:val="00DC0485"/>
    <w:rsid w:val="00DC066A"/>
    <w:rsid w:val="00DC110C"/>
    <w:rsid w:val="00DC1217"/>
    <w:rsid w:val="00DC16BC"/>
    <w:rsid w:val="00DC1A8A"/>
    <w:rsid w:val="00DC20CA"/>
    <w:rsid w:val="00DC2327"/>
    <w:rsid w:val="00DC2730"/>
    <w:rsid w:val="00DC2951"/>
    <w:rsid w:val="00DC2D6A"/>
    <w:rsid w:val="00DC2EAE"/>
    <w:rsid w:val="00DC322E"/>
    <w:rsid w:val="00DC33D2"/>
    <w:rsid w:val="00DC3B58"/>
    <w:rsid w:val="00DC439A"/>
    <w:rsid w:val="00DC450A"/>
    <w:rsid w:val="00DC46DC"/>
    <w:rsid w:val="00DC46E8"/>
    <w:rsid w:val="00DC4E52"/>
    <w:rsid w:val="00DC4EE8"/>
    <w:rsid w:val="00DC52A7"/>
    <w:rsid w:val="00DC5308"/>
    <w:rsid w:val="00DC5432"/>
    <w:rsid w:val="00DC5720"/>
    <w:rsid w:val="00DC608F"/>
    <w:rsid w:val="00DC619C"/>
    <w:rsid w:val="00DC63B0"/>
    <w:rsid w:val="00DC659E"/>
    <w:rsid w:val="00DC69FC"/>
    <w:rsid w:val="00DC6F9A"/>
    <w:rsid w:val="00DC7161"/>
    <w:rsid w:val="00DC722B"/>
    <w:rsid w:val="00DC7299"/>
    <w:rsid w:val="00DC72E7"/>
    <w:rsid w:val="00DC733A"/>
    <w:rsid w:val="00DC7685"/>
    <w:rsid w:val="00DC7872"/>
    <w:rsid w:val="00DC7D74"/>
    <w:rsid w:val="00DC7F37"/>
    <w:rsid w:val="00DD025B"/>
    <w:rsid w:val="00DD0744"/>
    <w:rsid w:val="00DD0E12"/>
    <w:rsid w:val="00DD0FF0"/>
    <w:rsid w:val="00DD1817"/>
    <w:rsid w:val="00DD1A7D"/>
    <w:rsid w:val="00DD1AB6"/>
    <w:rsid w:val="00DD209E"/>
    <w:rsid w:val="00DD2125"/>
    <w:rsid w:val="00DD23C0"/>
    <w:rsid w:val="00DD25BF"/>
    <w:rsid w:val="00DD28D4"/>
    <w:rsid w:val="00DD2F83"/>
    <w:rsid w:val="00DD34AE"/>
    <w:rsid w:val="00DD3AB0"/>
    <w:rsid w:val="00DD3B10"/>
    <w:rsid w:val="00DD3DF9"/>
    <w:rsid w:val="00DD402C"/>
    <w:rsid w:val="00DD4069"/>
    <w:rsid w:val="00DD46CA"/>
    <w:rsid w:val="00DD53D8"/>
    <w:rsid w:val="00DD5466"/>
    <w:rsid w:val="00DD575F"/>
    <w:rsid w:val="00DD57CA"/>
    <w:rsid w:val="00DD596A"/>
    <w:rsid w:val="00DD603E"/>
    <w:rsid w:val="00DD733E"/>
    <w:rsid w:val="00DD7A8E"/>
    <w:rsid w:val="00DD7E4E"/>
    <w:rsid w:val="00DE013E"/>
    <w:rsid w:val="00DE032F"/>
    <w:rsid w:val="00DE0AC5"/>
    <w:rsid w:val="00DE0B99"/>
    <w:rsid w:val="00DE1727"/>
    <w:rsid w:val="00DE1A96"/>
    <w:rsid w:val="00DE1AAC"/>
    <w:rsid w:val="00DE1E65"/>
    <w:rsid w:val="00DE2E29"/>
    <w:rsid w:val="00DE32FD"/>
    <w:rsid w:val="00DE3D03"/>
    <w:rsid w:val="00DE4309"/>
    <w:rsid w:val="00DE44EF"/>
    <w:rsid w:val="00DE47D1"/>
    <w:rsid w:val="00DE4B50"/>
    <w:rsid w:val="00DE4FF5"/>
    <w:rsid w:val="00DE5368"/>
    <w:rsid w:val="00DE550D"/>
    <w:rsid w:val="00DE5871"/>
    <w:rsid w:val="00DE5C9F"/>
    <w:rsid w:val="00DE5EC9"/>
    <w:rsid w:val="00DE62C9"/>
    <w:rsid w:val="00DE6407"/>
    <w:rsid w:val="00DE6441"/>
    <w:rsid w:val="00DE654C"/>
    <w:rsid w:val="00DE683A"/>
    <w:rsid w:val="00DE70A0"/>
    <w:rsid w:val="00DE71CA"/>
    <w:rsid w:val="00DE73D8"/>
    <w:rsid w:val="00DE7842"/>
    <w:rsid w:val="00DE7DFA"/>
    <w:rsid w:val="00DF0020"/>
    <w:rsid w:val="00DF01F6"/>
    <w:rsid w:val="00DF06D5"/>
    <w:rsid w:val="00DF076A"/>
    <w:rsid w:val="00DF101F"/>
    <w:rsid w:val="00DF178F"/>
    <w:rsid w:val="00DF1BC5"/>
    <w:rsid w:val="00DF1F07"/>
    <w:rsid w:val="00DF2715"/>
    <w:rsid w:val="00DF2AFD"/>
    <w:rsid w:val="00DF2CAC"/>
    <w:rsid w:val="00DF2D8D"/>
    <w:rsid w:val="00DF3025"/>
    <w:rsid w:val="00DF411F"/>
    <w:rsid w:val="00DF45E1"/>
    <w:rsid w:val="00DF483C"/>
    <w:rsid w:val="00DF4DE7"/>
    <w:rsid w:val="00DF5D6E"/>
    <w:rsid w:val="00DF6168"/>
    <w:rsid w:val="00DF67A6"/>
    <w:rsid w:val="00DF695A"/>
    <w:rsid w:val="00DF6D90"/>
    <w:rsid w:val="00DF6DA7"/>
    <w:rsid w:val="00DF7164"/>
    <w:rsid w:val="00DF716B"/>
    <w:rsid w:val="00DF71E6"/>
    <w:rsid w:val="00DF73A3"/>
    <w:rsid w:val="00DF79FF"/>
    <w:rsid w:val="00DF7BD3"/>
    <w:rsid w:val="00DF7E84"/>
    <w:rsid w:val="00E002F2"/>
    <w:rsid w:val="00E003CF"/>
    <w:rsid w:val="00E0043F"/>
    <w:rsid w:val="00E00645"/>
    <w:rsid w:val="00E006FD"/>
    <w:rsid w:val="00E00828"/>
    <w:rsid w:val="00E008F9"/>
    <w:rsid w:val="00E01138"/>
    <w:rsid w:val="00E012E7"/>
    <w:rsid w:val="00E01378"/>
    <w:rsid w:val="00E0153C"/>
    <w:rsid w:val="00E02385"/>
    <w:rsid w:val="00E0238F"/>
    <w:rsid w:val="00E02978"/>
    <w:rsid w:val="00E02AB0"/>
    <w:rsid w:val="00E039C8"/>
    <w:rsid w:val="00E03C6F"/>
    <w:rsid w:val="00E03C89"/>
    <w:rsid w:val="00E03E60"/>
    <w:rsid w:val="00E03F09"/>
    <w:rsid w:val="00E040A5"/>
    <w:rsid w:val="00E04DDA"/>
    <w:rsid w:val="00E04EC3"/>
    <w:rsid w:val="00E055B5"/>
    <w:rsid w:val="00E05A1C"/>
    <w:rsid w:val="00E06087"/>
    <w:rsid w:val="00E06279"/>
    <w:rsid w:val="00E06484"/>
    <w:rsid w:val="00E066E6"/>
    <w:rsid w:val="00E06902"/>
    <w:rsid w:val="00E069CA"/>
    <w:rsid w:val="00E06D70"/>
    <w:rsid w:val="00E06D82"/>
    <w:rsid w:val="00E06FF0"/>
    <w:rsid w:val="00E071A4"/>
    <w:rsid w:val="00E071F2"/>
    <w:rsid w:val="00E07463"/>
    <w:rsid w:val="00E076D2"/>
    <w:rsid w:val="00E07963"/>
    <w:rsid w:val="00E07D8E"/>
    <w:rsid w:val="00E1011C"/>
    <w:rsid w:val="00E1044F"/>
    <w:rsid w:val="00E10D39"/>
    <w:rsid w:val="00E11342"/>
    <w:rsid w:val="00E113E1"/>
    <w:rsid w:val="00E11979"/>
    <w:rsid w:val="00E11BC1"/>
    <w:rsid w:val="00E11F33"/>
    <w:rsid w:val="00E11F9E"/>
    <w:rsid w:val="00E122AC"/>
    <w:rsid w:val="00E1251E"/>
    <w:rsid w:val="00E12FF5"/>
    <w:rsid w:val="00E1316D"/>
    <w:rsid w:val="00E13318"/>
    <w:rsid w:val="00E13319"/>
    <w:rsid w:val="00E13537"/>
    <w:rsid w:val="00E13665"/>
    <w:rsid w:val="00E13C97"/>
    <w:rsid w:val="00E13D95"/>
    <w:rsid w:val="00E14D2E"/>
    <w:rsid w:val="00E15132"/>
    <w:rsid w:val="00E152FF"/>
    <w:rsid w:val="00E154E0"/>
    <w:rsid w:val="00E15679"/>
    <w:rsid w:val="00E15801"/>
    <w:rsid w:val="00E15B97"/>
    <w:rsid w:val="00E16774"/>
    <w:rsid w:val="00E171B0"/>
    <w:rsid w:val="00E17327"/>
    <w:rsid w:val="00E17458"/>
    <w:rsid w:val="00E179ED"/>
    <w:rsid w:val="00E17C23"/>
    <w:rsid w:val="00E20680"/>
    <w:rsid w:val="00E20BAB"/>
    <w:rsid w:val="00E20EBD"/>
    <w:rsid w:val="00E20F8C"/>
    <w:rsid w:val="00E20FE2"/>
    <w:rsid w:val="00E2177A"/>
    <w:rsid w:val="00E21B1F"/>
    <w:rsid w:val="00E21CCA"/>
    <w:rsid w:val="00E21CFE"/>
    <w:rsid w:val="00E21F7A"/>
    <w:rsid w:val="00E22548"/>
    <w:rsid w:val="00E2279F"/>
    <w:rsid w:val="00E229F4"/>
    <w:rsid w:val="00E237DE"/>
    <w:rsid w:val="00E23E5E"/>
    <w:rsid w:val="00E23EEC"/>
    <w:rsid w:val="00E24226"/>
    <w:rsid w:val="00E24255"/>
    <w:rsid w:val="00E246E9"/>
    <w:rsid w:val="00E249FB"/>
    <w:rsid w:val="00E24B3C"/>
    <w:rsid w:val="00E24BA0"/>
    <w:rsid w:val="00E24EB2"/>
    <w:rsid w:val="00E2550B"/>
    <w:rsid w:val="00E256C9"/>
    <w:rsid w:val="00E25D33"/>
    <w:rsid w:val="00E25D3A"/>
    <w:rsid w:val="00E25E62"/>
    <w:rsid w:val="00E263DF"/>
    <w:rsid w:val="00E265B2"/>
    <w:rsid w:val="00E26765"/>
    <w:rsid w:val="00E26B7C"/>
    <w:rsid w:val="00E27009"/>
    <w:rsid w:val="00E273F7"/>
    <w:rsid w:val="00E27B2E"/>
    <w:rsid w:val="00E30031"/>
    <w:rsid w:val="00E3030E"/>
    <w:rsid w:val="00E30B12"/>
    <w:rsid w:val="00E30DE9"/>
    <w:rsid w:val="00E31746"/>
    <w:rsid w:val="00E31927"/>
    <w:rsid w:val="00E31E85"/>
    <w:rsid w:val="00E31EB7"/>
    <w:rsid w:val="00E31F08"/>
    <w:rsid w:val="00E31FAA"/>
    <w:rsid w:val="00E3241C"/>
    <w:rsid w:val="00E32472"/>
    <w:rsid w:val="00E326AE"/>
    <w:rsid w:val="00E328E0"/>
    <w:rsid w:val="00E33232"/>
    <w:rsid w:val="00E332E8"/>
    <w:rsid w:val="00E33314"/>
    <w:rsid w:val="00E33396"/>
    <w:rsid w:val="00E33442"/>
    <w:rsid w:val="00E3376A"/>
    <w:rsid w:val="00E33A0E"/>
    <w:rsid w:val="00E33D52"/>
    <w:rsid w:val="00E33DC7"/>
    <w:rsid w:val="00E33ECA"/>
    <w:rsid w:val="00E343CC"/>
    <w:rsid w:val="00E34425"/>
    <w:rsid w:val="00E346DA"/>
    <w:rsid w:val="00E3489E"/>
    <w:rsid w:val="00E34ABC"/>
    <w:rsid w:val="00E34E53"/>
    <w:rsid w:val="00E3593A"/>
    <w:rsid w:val="00E35C2A"/>
    <w:rsid w:val="00E362A3"/>
    <w:rsid w:val="00E36380"/>
    <w:rsid w:val="00E364EE"/>
    <w:rsid w:val="00E3784F"/>
    <w:rsid w:val="00E40072"/>
    <w:rsid w:val="00E401F5"/>
    <w:rsid w:val="00E40697"/>
    <w:rsid w:val="00E40E76"/>
    <w:rsid w:val="00E413E2"/>
    <w:rsid w:val="00E41602"/>
    <w:rsid w:val="00E41CEE"/>
    <w:rsid w:val="00E42408"/>
    <w:rsid w:val="00E4301E"/>
    <w:rsid w:val="00E43091"/>
    <w:rsid w:val="00E430D6"/>
    <w:rsid w:val="00E43147"/>
    <w:rsid w:val="00E43283"/>
    <w:rsid w:val="00E43463"/>
    <w:rsid w:val="00E434BB"/>
    <w:rsid w:val="00E43503"/>
    <w:rsid w:val="00E4407A"/>
    <w:rsid w:val="00E443CD"/>
    <w:rsid w:val="00E44D69"/>
    <w:rsid w:val="00E46028"/>
    <w:rsid w:val="00E4619F"/>
    <w:rsid w:val="00E4698E"/>
    <w:rsid w:val="00E4778A"/>
    <w:rsid w:val="00E4788A"/>
    <w:rsid w:val="00E47956"/>
    <w:rsid w:val="00E47FA6"/>
    <w:rsid w:val="00E50099"/>
    <w:rsid w:val="00E502A8"/>
    <w:rsid w:val="00E5064E"/>
    <w:rsid w:val="00E5066D"/>
    <w:rsid w:val="00E50708"/>
    <w:rsid w:val="00E50797"/>
    <w:rsid w:val="00E50886"/>
    <w:rsid w:val="00E508E1"/>
    <w:rsid w:val="00E50AE2"/>
    <w:rsid w:val="00E50D06"/>
    <w:rsid w:val="00E51575"/>
    <w:rsid w:val="00E51DD3"/>
    <w:rsid w:val="00E524A7"/>
    <w:rsid w:val="00E5259F"/>
    <w:rsid w:val="00E52865"/>
    <w:rsid w:val="00E52E80"/>
    <w:rsid w:val="00E53156"/>
    <w:rsid w:val="00E533E4"/>
    <w:rsid w:val="00E53948"/>
    <w:rsid w:val="00E53CFD"/>
    <w:rsid w:val="00E548EB"/>
    <w:rsid w:val="00E54DFC"/>
    <w:rsid w:val="00E55524"/>
    <w:rsid w:val="00E5578C"/>
    <w:rsid w:val="00E55875"/>
    <w:rsid w:val="00E55961"/>
    <w:rsid w:val="00E55FEE"/>
    <w:rsid w:val="00E5607A"/>
    <w:rsid w:val="00E563A2"/>
    <w:rsid w:val="00E568F4"/>
    <w:rsid w:val="00E569B5"/>
    <w:rsid w:val="00E56E6B"/>
    <w:rsid w:val="00E56E7C"/>
    <w:rsid w:val="00E57041"/>
    <w:rsid w:val="00E570E9"/>
    <w:rsid w:val="00E57387"/>
    <w:rsid w:val="00E57427"/>
    <w:rsid w:val="00E57CBF"/>
    <w:rsid w:val="00E57D44"/>
    <w:rsid w:val="00E57D49"/>
    <w:rsid w:val="00E60831"/>
    <w:rsid w:val="00E6108A"/>
    <w:rsid w:val="00E61401"/>
    <w:rsid w:val="00E6165A"/>
    <w:rsid w:val="00E61B4A"/>
    <w:rsid w:val="00E61C2E"/>
    <w:rsid w:val="00E61E43"/>
    <w:rsid w:val="00E62276"/>
    <w:rsid w:val="00E62474"/>
    <w:rsid w:val="00E62E66"/>
    <w:rsid w:val="00E62FC6"/>
    <w:rsid w:val="00E6350C"/>
    <w:rsid w:val="00E6390E"/>
    <w:rsid w:val="00E639AA"/>
    <w:rsid w:val="00E63CDC"/>
    <w:rsid w:val="00E63DAB"/>
    <w:rsid w:val="00E642D1"/>
    <w:rsid w:val="00E644FA"/>
    <w:rsid w:val="00E64865"/>
    <w:rsid w:val="00E649C4"/>
    <w:rsid w:val="00E64DC6"/>
    <w:rsid w:val="00E64ECA"/>
    <w:rsid w:val="00E651DA"/>
    <w:rsid w:val="00E65521"/>
    <w:rsid w:val="00E65650"/>
    <w:rsid w:val="00E65764"/>
    <w:rsid w:val="00E65B89"/>
    <w:rsid w:val="00E65C82"/>
    <w:rsid w:val="00E667FC"/>
    <w:rsid w:val="00E66988"/>
    <w:rsid w:val="00E6709F"/>
    <w:rsid w:val="00E6738C"/>
    <w:rsid w:val="00E67465"/>
    <w:rsid w:val="00E677AD"/>
    <w:rsid w:val="00E67CDE"/>
    <w:rsid w:val="00E67F40"/>
    <w:rsid w:val="00E705DF"/>
    <w:rsid w:val="00E709F7"/>
    <w:rsid w:val="00E70C3B"/>
    <w:rsid w:val="00E70F8C"/>
    <w:rsid w:val="00E711AE"/>
    <w:rsid w:val="00E7127D"/>
    <w:rsid w:val="00E71C0C"/>
    <w:rsid w:val="00E71F81"/>
    <w:rsid w:val="00E72069"/>
    <w:rsid w:val="00E724ED"/>
    <w:rsid w:val="00E72981"/>
    <w:rsid w:val="00E72A05"/>
    <w:rsid w:val="00E72D11"/>
    <w:rsid w:val="00E73063"/>
    <w:rsid w:val="00E73614"/>
    <w:rsid w:val="00E73619"/>
    <w:rsid w:val="00E7381A"/>
    <w:rsid w:val="00E73898"/>
    <w:rsid w:val="00E73BD4"/>
    <w:rsid w:val="00E73D56"/>
    <w:rsid w:val="00E741A2"/>
    <w:rsid w:val="00E741E2"/>
    <w:rsid w:val="00E74813"/>
    <w:rsid w:val="00E74890"/>
    <w:rsid w:val="00E749F0"/>
    <w:rsid w:val="00E74B93"/>
    <w:rsid w:val="00E74CF6"/>
    <w:rsid w:val="00E755B2"/>
    <w:rsid w:val="00E75B89"/>
    <w:rsid w:val="00E75BAC"/>
    <w:rsid w:val="00E76074"/>
    <w:rsid w:val="00E762BD"/>
    <w:rsid w:val="00E763AB"/>
    <w:rsid w:val="00E765AC"/>
    <w:rsid w:val="00E767DF"/>
    <w:rsid w:val="00E769B7"/>
    <w:rsid w:val="00E773D6"/>
    <w:rsid w:val="00E773F2"/>
    <w:rsid w:val="00E77C51"/>
    <w:rsid w:val="00E77CF2"/>
    <w:rsid w:val="00E80059"/>
    <w:rsid w:val="00E800C2"/>
    <w:rsid w:val="00E800DB"/>
    <w:rsid w:val="00E8022D"/>
    <w:rsid w:val="00E802DF"/>
    <w:rsid w:val="00E805AB"/>
    <w:rsid w:val="00E807C7"/>
    <w:rsid w:val="00E808AE"/>
    <w:rsid w:val="00E80A6D"/>
    <w:rsid w:val="00E80F38"/>
    <w:rsid w:val="00E8218B"/>
    <w:rsid w:val="00E821A7"/>
    <w:rsid w:val="00E823F5"/>
    <w:rsid w:val="00E825DD"/>
    <w:rsid w:val="00E825F1"/>
    <w:rsid w:val="00E83511"/>
    <w:rsid w:val="00E835BD"/>
    <w:rsid w:val="00E839D3"/>
    <w:rsid w:val="00E83CB6"/>
    <w:rsid w:val="00E84064"/>
    <w:rsid w:val="00E8406B"/>
    <w:rsid w:val="00E842E7"/>
    <w:rsid w:val="00E84589"/>
    <w:rsid w:val="00E84C7A"/>
    <w:rsid w:val="00E8580E"/>
    <w:rsid w:val="00E85D72"/>
    <w:rsid w:val="00E8608C"/>
    <w:rsid w:val="00E862C5"/>
    <w:rsid w:val="00E86354"/>
    <w:rsid w:val="00E86365"/>
    <w:rsid w:val="00E86657"/>
    <w:rsid w:val="00E86BB8"/>
    <w:rsid w:val="00E87BE3"/>
    <w:rsid w:val="00E87F1F"/>
    <w:rsid w:val="00E906D7"/>
    <w:rsid w:val="00E90766"/>
    <w:rsid w:val="00E90927"/>
    <w:rsid w:val="00E91222"/>
    <w:rsid w:val="00E91A6A"/>
    <w:rsid w:val="00E921EA"/>
    <w:rsid w:val="00E92D78"/>
    <w:rsid w:val="00E93222"/>
    <w:rsid w:val="00E936D8"/>
    <w:rsid w:val="00E93E5A"/>
    <w:rsid w:val="00E9411C"/>
    <w:rsid w:val="00E94201"/>
    <w:rsid w:val="00E944BE"/>
    <w:rsid w:val="00E94811"/>
    <w:rsid w:val="00E94DA2"/>
    <w:rsid w:val="00E95304"/>
    <w:rsid w:val="00E95480"/>
    <w:rsid w:val="00E95687"/>
    <w:rsid w:val="00E956F8"/>
    <w:rsid w:val="00E9579E"/>
    <w:rsid w:val="00E9608F"/>
    <w:rsid w:val="00E96124"/>
    <w:rsid w:val="00E9635C"/>
    <w:rsid w:val="00E965DE"/>
    <w:rsid w:val="00E96695"/>
    <w:rsid w:val="00E96A08"/>
    <w:rsid w:val="00E97200"/>
    <w:rsid w:val="00E972E2"/>
    <w:rsid w:val="00E97738"/>
    <w:rsid w:val="00E97A17"/>
    <w:rsid w:val="00E97D65"/>
    <w:rsid w:val="00E97EA2"/>
    <w:rsid w:val="00E97FF9"/>
    <w:rsid w:val="00EA01D4"/>
    <w:rsid w:val="00EA0570"/>
    <w:rsid w:val="00EA08D4"/>
    <w:rsid w:val="00EA0980"/>
    <w:rsid w:val="00EA1164"/>
    <w:rsid w:val="00EA13B1"/>
    <w:rsid w:val="00EA13F5"/>
    <w:rsid w:val="00EA1593"/>
    <w:rsid w:val="00EA16F9"/>
    <w:rsid w:val="00EA1E54"/>
    <w:rsid w:val="00EA1F15"/>
    <w:rsid w:val="00EA22A1"/>
    <w:rsid w:val="00EA2948"/>
    <w:rsid w:val="00EA2C1A"/>
    <w:rsid w:val="00EA2DDA"/>
    <w:rsid w:val="00EA33A5"/>
    <w:rsid w:val="00EA33F6"/>
    <w:rsid w:val="00EA3459"/>
    <w:rsid w:val="00EA3B82"/>
    <w:rsid w:val="00EA3BF2"/>
    <w:rsid w:val="00EA4962"/>
    <w:rsid w:val="00EA5131"/>
    <w:rsid w:val="00EA5AAA"/>
    <w:rsid w:val="00EA5AE8"/>
    <w:rsid w:val="00EA5D8A"/>
    <w:rsid w:val="00EA5F17"/>
    <w:rsid w:val="00EA6051"/>
    <w:rsid w:val="00EA6A47"/>
    <w:rsid w:val="00EA6BF1"/>
    <w:rsid w:val="00EA6C36"/>
    <w:rsid w:val="00EA6C5F"/>
    <w:rsid w:val="00EA6EC3"/>
    <w:rsid w:val="00EA6EE5"/>
    <w:rsid w:val="00EA7714"/>
    <w:rsid w:val="00EA7824"/>
    <w:rsid w:val="00EA7A39"/>
    <w:rsid w:val="00EA7E42"/>
    <w:rsid w:val="00EB0188"/>
    <w:rsid w:val="00EB0285"/>
    <w:rsid w:val="00EB075D"/>
    <w:rsid w:val="00EB08AE"/>
    <w:rsid w:val="00EB0977"/>
    <w:rsid w:val="00EB0C41"/>
    <w:rsid w:val="00EB0DC5"/>
    <w:rsid w:val="00EB0E32"/>
    <w:rsid w:val="00EB120B"/>
    <w:rsid w:val="00EB14B8"/>
    <w:rsid w:val="00EB161F"/>
    <w:rsid w:val="00EB166E"/>
    <w:rsid w:val="00EB16E8"/>
    <w:rsid w:val="00EB1740"/>
    <w:rsid w:val="00EB1C65"/>
    <w:rsid w:val="00EB1DA8"/>
    <w:rsid w:val="00EB1F5C"/>
    <w:rsid w:val="00EB24E3"/>
    <w:rsid w:val="00EB2D3F"/>
    <w:rsid w:val="00EB3012"/>
    <w:rsid w:val="00EB3591"/>
    <w:rsid w:val="00EB399E"/>
    <w:rsid w:val="00EB3AE4"/>
    <w:rsid w:val="00EB3FFD"/>
    <w:rsid w:val="00EB438F"/>
    <w:rsid w:val="00EB43E2"/>
    <w:rsid w:val="00EB4607"/>
    <w:rsid w:val="00EB4777"/>
    <w:rsid w:val="00EB4844"/>
    <w:rsid w:val="00EB5D54"/>
    <w:rsid w:val="00EB5D97"/>
    <w:rsid w:val="00EB5DC8"/>
    <w:rsid w:val="00EB5E91"/>
    <w:rsid w:val="00EB6392"/>
    <w:rsid w:val="00EB6D67"/>
    <w:rsid w:val="00EB7107"/>
    <w:rsid w:val="00EB7136"/>
    <w:rsid w:val="00EB722D"/>
    <w:rsid w:val="00EB7512"/>
    <w:rsid w:val="00EB7B11"/>
    <w:rsid w:val="00EC0580"/>
    <w:rsid w:val="00EC0634"/>
    <w:rsid w:val="00EC0E4E"/>
    <w:rsid w:val="00EC0E5B"/>
    <w:rsid w:val="00EC112E"/>
    <w:rsid w:val="00EC1228"/>
    <w:rsid w:val="00EC12FF"/>
    <w:rsid w:val="00EC155A"/>
    <w:rsid w:val="00EC16D5"/>
    <w:rsid w:val="00EC16FA"/>
    <w:rsid w:val="00EC17D8"/>
    <w:rsid w:val="00EC2147"/>
    <w:rsid w:val="00EC23A4"/>
    <w:rsid w:val="00EC28BF"/>
    <w:rsid w:val="00EC2DB2"/>
    <w:rsid w:val="00EC2E17"/>
    <w:rsid w:val="00EC2E2B"/>
    <w:rsid w:val="00EC3EC9"/>
    <w:rsid w:val="00EC4131"/>
    <w:rsid w:val="00EC4172"/>
    <w:rsid w:val="00EC4538"/>
    <w:rsid w:val="00EC45E1"/>
    <w:rsid w:val="00EC473E"/>
    <w:rsid w:val="00EC4C6B"/>
    <w:rsid w:val="00EC4F23"/>
    <w:rsid w:val="00EC5309"/>
    <w:rsid w:val="00EC5DCB"/>
    <w:rsid w:val="00EC656B"/>
    <w:rsid w:val="00EC6CF9"/>
    <w:rsid w:val="00EC7025"/>
    <w:rsid w:val="00EC723F"/>
    <w:rsid w:val="00EC735D"/>
    <w:rsid w:val="00ED003B"/>
    <w:rsid w:val="00ED061D"/>
    <w:rsid w:val="00ED0A69"/>
    <w:rsid w:val="00ED0C55"/>
    <w:rsid w:val="00ED0CDF"/>
    <w:rsid w:val="00ED0D26"/>
    <w:rsid w:val="00ED0D6C"/>
    <w:rsid w:val="00ED0DD6"/>
    <w:rsid w:val="00ED1A7C"/>
    <w:rsid w:val="00ED1CD8"/>
    <w:rsid w:val="00ED1E36"/>
    <w:rsid w:val="00ED24CE"/>
    <w:rsid w:val="00ED2604"/>
    <w:rsid w:val="00ED2870"/>
    <w:rsid w:val="00ED35D7"/>
    <w:rsid w:val="00ED363D"/>
    <w:rsid w:val="00ED3696"/>
    <w:rsid w:val="00ED384F"/>
    <w:rsid w:val="00ED3FEC"/>
    <w:rsid w:val="00ED4143"/>
    <w:rsid w:val="00ED4B0F"/>
    <w:rsid w:val="00ED4B55"/>
    <w:rsid w:val="00ED4D43"/>
    <w:rsid w:val="00ED56DC"/>
    <w:rsid w:val="00ED628B"/>
    <w:rsid w:val="00ED6719"/>
    <w:rsid w:val="00ED6DDA"/>
    <w:rsid w:val="00ED736F"/>
    <w:rsid w:val="00ED749C"/>
    <w:rsid w:val="00ED779F"/>
    <w:rsid w:val="00EE07D7"/>
    <w:rsid w:val="00EE0F99"/>
    <w:rsid w:val="00EE13B0"/>
    <w:rsid w:val="00EE147A"/>
    <w:rsid w:val="00EE1646"/>
    <w:rsid w:val="00EE1E3D"/>
    <w:rsid w:val="00EE2257"/>
    <w:rsid w:val="00EE2531"/>
    <w:rsid w:val="00EE2553"/>
    <w:rsid w:val="00EE26CE"/>
    <w:rsid w:val="00EE2CCA"/>
    <w:rsid w:val="00EE306C"/>
    <w:rsid w:val="00EE30CC"/>
    <w:rsid w:val="00EE33A0"/>
    <w:rsid w:val="00EE33C7"/>
    <w:rsid w:val="00EE35D1"/>
    <w:rsid w:val="00EE35E3"/>
    <w:rsid w:val="00EE3969"/>
    <w:rsid w:val="00EE3C1A"/>
    <w:rsid w:val="00EE40ED"/>
    <w:rsid w:val="00EE499A"/>
    <w:rsid w:val="00EE4BCB"/>
    <w:rsid w:val="00EE4C04"/>
    <w:rsid w:val="00EE4E7E"/>
    <w:rsid w:val="00EE5446"/>
    <w:rsid w:val="00EE5C81"/>
    <w:rsid w:val="00EE6191"/>
    <w:rsid w:val="00EE6242"/>
    <w:rsid w:val="00EE6277"/>
    <w:rsid w:val="00EE64C4"/>
    <w:rsid w:val="00EE654A"/>
    <w:rsid w:val="00EE6802"/>
    <w:rsid w:val="00EE6A29"/>
    <w:rsid w:val="00EE6E27"/>
    <w:rsid w:val="00EE72AF"/>
    <w:rsid w:val="00EE7362"/>
    <w:rsid w:val="00EE793D"/>
    <w:rsid w:val="00EE7B50"/>
    <w:rsid w:val="00EF0450"/>
    <w:rsid w:val="00EF079E"/>
    <w:rsid w:val="00EF0DE3"/>
    <w:rsid w:val="00EF0E1E"/>
    <w:rsid w:val="00EF12A0"/>
    <w:rsid w:val="00EF1C27"/>
    <w:rsid w:val="00EF1C4D"/>
    <w:rsid w:val="00EF2035"/>
    <w:rsid w:val="00EF20BD"/>
    <w:rsid w:val="00EF2802"/>
    <w:rsid w:val="00EF29E8"/>
    <w:rsid w:val="00EF31FE"/>
    <w:rsid w:val="00EF327D"/>
    <w:rsid w:val="00EF3699"/>
    <w:rsid w:val="00EF3753"/>
    <w:rsid w:val="00EF3766"/>
    <w:rsid w:val="00EF38F8"/>
    <w:rsid w:val="00EF394C"/>
    <w:rsid w:val="00EF4629"/>
    <w:rsid w:val="00EF47B6"/>
    <w:rsid w:val="00EF4B29"/>
    <w:rsid w:val="00EF4B5F"/>
    <w:rsid w:val="00EF4C73"/>
    <w:rsid w:val="00EF508D"/>
    <w:rsid w:val="00EF549F"/>
    <w:rsid w:val="00EF5518"/>
    <w:rsid w:val="00EF55AC"/>
    <w:rsid w:val="00EF5746"/>
    <w:rsid w:val="00EF5CA9"/>
    <w:rsid w:val="00EF6272"/>
    <w:rsid w:val="00EF6896"/>
    <w:rsid w:val="00EF6BF4"/>
    <w:rsid w:val="00EF70BF"/>
    <w:rsid w:val="00EF74D8"/>
    <w:rsid w:val="00EF7A19"/>
    <w:rsid w:val="00EF7DEE"/>
    <w:rsid w:val="00EF7FE1"/>
    <w:rsid w:val="00F0027A"/>
    <w:rsid w:val="00F002E9"/>
    <w:rsid w:val="00F007BA"/>
    <w:rsid w:val="00F00858"/>
    <w:rsid w:val="00F00BE5"/>
    <w:rsid w:val="00F00F2F"/>
    <w:rsid w:val="00F0164B"/>
    <w:rsid w:val="00F017F3"/>
    <w:rsid w:val="00F01E5B"/>
    <w:rsid w:val="00F02288"/>
    <w:rsid w:val="00F02E1C"/>
    <w:rsid w:val="00F02FE1"/>
    <w:rsid w:val="00F031D0"/>
    <w:rsid w:val="00F03981"/>
    <w:rsid w:val="00F03A45"/>
    <w:rsid w:val="00F03B92"/>
    <w:rsid w:val="00F04227"/>
    <w:rsid w:val="00F04A66"/>
    <w:rsid w:val="00F04C57"/>
    <w:rsid w:val="00F04E58"/>
    <w:rsid w:val="00F05101"/>
    <w:rsid w:val="00F05119"/>
    <w:rsid w:val="00F05325"/>
    <w:rsid w:val="00F05658"/>
    <w:rsid w:val="00F057E5"/>
    <w:rsid w:val="00F05835"/>
    <w:rsid w:val="00F05DF0"/>
    <w:rsid w:val="00F05F28"/>
    <w:rsid w:val="00F0607C"/>
    <w:rsid w:val="00F061E8"/>
    <w:rsid w:val="00F069CD"/>
    <w:rsid w:val="00F06F6A"/>
    <w:rsid w:val="00F0716B"/>
    <w:rsid w:val="00F071CA"/>
    <w:rsid w:val="00F07456"/>
    <w:rsid w:val="00F07501"/>
    <w:rsid w:val="00F0769C"/>
    <w:rsid w:val="00F07B65"/>
    <w:rsid w:val="00F07C34"/>
    <w:rsid w:val="00F07D77"/>
    <w:rsid w:val="00F10A21"/>
    <w:rsid w:val="00F110F3"/>
    <w:rsid w:val="00F113EA"/>
    <w:rsid w:val="00F11817"/>
    <w:rsid w:val="00F1201D"/>
    <w:rsid w:val="00F12E00"/>
    <w:rsid w:val="00F131F4"/>
    <w:rsid w:val="00F13244"/>
    <w:rsid w:val="00F1353E"/>
    <w:rsid w:val="00F135CB"/>
    <w:rsid w:val="00F1369B"/>
    <w:rsid w:val="00F13967"/>
    <w:rsid w:val="00F139D1"/>
    <w:rsid w:val="00F13CA7"/>
    <w:rsid w:val="00F13F5E"/>
    <w:rsid w:val="00F1412F"/>
    <w:rsid w:val="00F1430B"/>
    <w:rsid w:val="00F1453D"/>
    <w:rsid w:val="00F14D36"/>
    <w:rsid w:val="00F14DC8"/>
    <w:rsid w:val="00F15AAE"/>
    <w:rsid w:val="00F15BCE"/>
    <w:rsid w:val="00F15C09"/>
    <w:rsid w:val="00F15C86"/>
    <w:rsid w:val="00F15DB5"/>
    <w:rsid w:val="00F16513"/>
    <w:rsid w:val="00F165A1"/>
    <w:rsid w:val="00F16FEB"/>
    <w:rsid w:val="00F1708C"/>
    <w:rsid w:val="00F17998"/>
    <w:rsid w:val="00F17D5A"/>
    <w:rsid w:val="00F17E0C"/>
    <w:rsid w:val="00F204C4"/>
    <w:rsid w:val="00F20660"/>
    <w:rsid w:val="00F20969"/>
    <w:rsid w:val="00F20FEC"/>
    <w:rsid w:val="00F21537"/>
    <w:rsid w:val="00F21713"/>
    <w:rsid w:val="00F21963"/>
    <w:rsid w:val="00F219B5"/>
    <w:rsid w:val="00F21A34"/>
    <w:rsid w:val="00F21B0A"/>
    <w:rsid w:val="00F21B9D"/>
    <w:rsid w:val="00F21CDD"/>
    <w:rsid w:val="00F21E87"/>
    <w:rsid w:val="00F21F5B"/>
    <w:rsid w:val="00F22C4C"/>
    <w:rsid w:val="00F2360E"/>
    <w:rsid w:val="00F239F8"/>
    <w:rsid w:val="00F23CA8"/>
    <w:rsid w:val="00F23E4B"/>
    <w:rsid w:val="00F24422"/>
    <w:rsid w:val="00F2445A"/>
    <w:rsid w:val="00F24813"/>
    <w:rsid w:val="00F248E4"/>
    <w:rsid w:val="00F2574D"/>
    <w:rsid w:val="00F2590B"/>
    <w:rsid w:val="00F25950"/>
    <w:rsid w:val="00F2601E"/>
    <w:rsid w:val="00F261A2"/>
    <w:rsid w:val="00F26216"/>
    <w:rsid w:val="00F266AF"/>
    <w:rsid w:val="00F267C9"/>
    <w:rsid w:val="00F26F0A"/>
    <w:rsid w:val="00F27CBA"/>
    <w:rsid w:val="00F3009F"/>
    <w:rsid w:val="00F30510"/>
    <w:rsid w:val="00F30703"/>
    <w:rsid w:val="00F30C5F"/>
    <w:rsid w:val="00F30D05"/>
    <w:rsid w:val="00F31402"/>
    <w:rsid w:val="00F31418"/>
    <w:rsid w:val="00F314DB"/>
    <w:rsid w:val="00F3167E"/>
    <w:rsid w:val="00F31789"/>
    <w:rsid w:val="00F3243E"/>
    <w:rsid w:val="00F32E77"/>
    <w:rsid w:val="00F32EB5"/>
    <w:rsid w:val="00F32F4F"/>
    <w:rsid w:val="00F32FE6"/>
    <w:rsid w:val="00F33030"/>
    <w:rsid w:val="00F337CE"/>
    <w:rsid w:val="00F33A18"/>
    <w:rsid w:val="00F33C47"/>
    <w:rsid w:val="00F3403D"/>
    <w:rsid w:val="00F34146"/>
    <w:rsid w:val="00F34468"/>
    <w:rsid w:val="00F3490C"/>
    <w:rsid w:val="00F349E5"/>
    <w:rsid w:val="00F351F0"/>
    <w:rsid w:val="00F359C7"/>
    <w:rsid w:val="00F35A47"/>
    <w:rsid w:val="00F35EE1"/>
    <w:rsid w:val="00F36037"/>
    <w:rsid w:val="00F36123"/>
    <w:rsid w:val="00F36494"/>
    <w:rsid w:val="00F364EB"/>
    <w:rsid w:val="00F367A5"/>
    <w:rsid w:val="00F36835"/>
    <w:rsid w:val="00F36956"/>
    <w:rsid w:val="00F36ADB"/>
    <w:rsid w:val="00F36B83"/>
    <w:rsid w:val="00F3739A"/>
    <w:rsid w:val="00F37701"/>
    <w:rsid w:val="00F37E45"/>
    <w:rsid w:val="00F37ECC"/>
    <w:rsid w:val="00F40052"/>
    <w:rsid w:val="00F40521"/>
    <w:rsid w:val="00F41177"/>
    <w:rsid w:val="00F417B0"/>
    <w:rsid w:val="00F41C3A"/>
    <w:rsid w:val="00F41E71"/>
    <w:rsid w:val="00F4239C"/>
    <w:rsid w:val="00F42507"/>
    <w:rsid w:val="00F42707"/>
    <w:rsid w:val="00F43035"/>
    <w:rsid w:val="00F43795"/>
    <w:rsid w:val="00F43B68"/>
    <w:rsid w:val="00F43B7E"/>
    <w:rsid w:val="00F4400B"/>
    <w:rsid w:val="00F44734"/>
    <w:rsid w:val="00F44E72"/>
    <w:rsid w:val="00F4521F"/>
    <w:rsid w:val="00F453EA"/>
    <w:rsid w:val="00F45791"/>
    <w:rsid w:val="00F457A1"/>
    <w:rsid w:val="00F459A1"/>
    <w:rsid w:val="00F45E6A"/>
    <w:rsid w:val="00F46624"/>
    <w:rsid w:val="00F46D2A"/>
    <w:rsid w:val="00F46F31"/>
    <w:rsid w:val="00F47511"/>
    <w:rsid w:val="00F47658"/>
    <w:rsid w:val="00F47A9E"/>
    <w:rsid w:val="00F47CAA"/>
    <w:rsid w:val="00F50172"/>
    <w:rsid w:val="00F501D4"/>
    <w:rsid w:val="00F5050B"/>
    <w:rsid w:val="00F5073A"/>
    <w:rsid w:val="00F50900"/>
    <w:rsid w:val="00F50A18"/>
    <w:rsid w:val="00F50A7F"/>
    <w:rsid w:val="00F51DCF"/>
    <w:rsid w:val="00F520A1"/>
    <w:rsid w:val="00F52397"/>
    <w:rsid w:val="00F52474"/>
    <w:rsid w:val="00F52CC8"/>
    <w:rsid w:val="00F52D29"/>
    <w:rsid w:val="00F53036"/>
    <w:rsid w:val="00F53CA9"/>
    <w:rsid w:val="00F53EBD"/>
    <w:rsid w:val="00F53F97"/>
    <w:rsid w:val="00F54193"/>
    <w:rsid w:val="00F541DA"/>
    <w:rsid w:val="00F5423F"/>
    <w:rsid w:val="00F549B5"/>
    <w:rsid w:val="00F55120"/>
    <w:rsid w:val="00F55B52"/>
    <w:rsid w:val="00F55C77"/>
    <w:rsid w:val="00F55DA7"/>
    <w:rsid w:val="00F5627D"/>
    <w:rsid w:val="00F56741"/>
    <w:rsid w:val="00F56AA2"/>
    <w:rsid w:val="00F573FF"/>
    <w:rsid w:val="00F57847"/>
    <w:rsid w:val="00F578AD"/>
    <w:rsid w:val="00F57E45"/>
    <w:rsid w:val="00F57ED3"/>
    <w:rsid w:val="00F57F81"/>
    <w:rsid w:val="00F60119"/>
    <w:rsid w:val="00F60163"/>
    <w:rsid w:val="00F6045D"/>
    <w:rsid w:val="00F621C9"/>
    <w:rsid w:val="00F6236A"/>
    <w:rsid w:val="00F62A17"/>
    <w:rsid w:val="00F63820"/>
    <w:rsid w:val="00F63B7F"/>
    <w:rsid w:val="00F63CE8"/>
    <w:rsid w:val="00F64047"/>
    <w:rsid w:val="00F64163"/>
    <w:rsid w:val="00F641EC"/>
    <w:rsid w:val="00F64BC0"/>
    <w:rsid w:val="00F64D1A"/>
    <w:rsid w:val="00F64E5E"/>
    <w:rsid w:val="00F64F87"/>
    <w:rsid w:val="00F65022"/>
    <w:rsid w:val="00F651B6"/>
    <w:rsid w:val="00F652C8"/>
    <w:rsid w:val="00F657C7"/>
    <w:rsid w:val="00F65805"/>
    <w:rsid w:val="00F65E24"/>
    <w:rsid w:val="00F6615B"/>
    <w:rsid w:val="00F66E49"/>
    <w:rsid w:val="00F6763E"/>
    <w:rsid w:val="00F678CD"/>
    <w:rsid w:val="00F67B83"/>
    <w:rsid w:val="00F67C9C"/>
    <w:rsid w:val="00F70025"/>
    <w:rsid w:val="00F70140"/>
    <w:rsid w:val="00F70518"/>
    <w:rsid w:val="00F7095F"/>
    <w:rsid w:val="00F70A07"/>
    <w:rsid w:val="00F70EB9"/>
    <w:rsid w:val="00F70F1B"/>
    <w:rsid w:val="00F7103D"/>
    <w:rsid w:val="00F7108F"/>
    <w:rsid w:val="00F7111C"/>
    <w:rsid w:val="00F713AD"/>
    <w:rsid w:val="00F71425"/>
    <w:rsid w:val="00F71867"/>
    <w:rsid w:val="00F7253D"/>
    <w:rsid w:val="00F728A1"/>
    <w:rsid w:val="00F72D5A"/>
    <w:rsid w:val="00F72F37"/>
    <w:rsid w:val="00F7392F"/>
    <w:rsid w:val="00F73F7E"/>
    <w:rsid w:val="00F7417E"/>
    <w:rsid w:val="00F741E7"/>
    <w:rsid w:val="00F745B2"/>
    <w:rsid w:val="00F74662"/>
    <w:rsid w:val="00F747E6"/>
    <w:rsid w:val="00F749A7"/>
    <w:rsid w:val="00F74A23"/>
    <w:rsid w:val="00F74DCB"/>
    <w:rsid w:val="00F75A1D"/>
    <w:rsid w:val="00F75C82"/>
    <w:rsid w:val="00F75EBC"/>
    <w:rsid w:val="00F75FB6"/>
    <w:rsid w:val="00F762F2"/>
    <w:rsid w:val="00F76A83"/>
    <w:rsid w:val="00F76AB5"/>
    <w:rsid w:val="00F76CCD"/>
    <w:rsid w:val="00F77428"/>
    <w:rsid w:val="00F77455"/>
    <w:rsid w:val="00F775EA"/>
    <w:rsid w:val="00F7778A"/>
    <w:rsid w:val="00F77DFD"/>
    <w:rsid w:val="00F77F22"/>
    <w:rsid w:val="00F804A4"/>
    <w:rsid w:val="00F80954"/>
    <w:rsid w:val="00F80BA0"/>
    <w:rsid w:val="00F80C9F"/>
    <w:rsid w:val="00F80E48"/>
    <w:rsid w:val="00F814DD"/>
    <w:rsid w:val="00F8197B"/>
    <w:rsid w:val="00F819A0"/>
    <w:rsid w:val="00F8290F"/>
    <w:rsid w:val="00F83571"/>
    <w:rsid w:val="00F836A1"/>
    <w:rsid w:val="00F838C5"/>
    <w:rsid w:val="00F83CE1"/>
    <w:rsid w:val="00F84AD4"/>
    <w:rsid w:val="00F84CA5"/>
    <w:rsid w:val="00F84CFC"/>
    <w:rsid w:val="00F84EB1"/>
    <w:rsid w:val="00F854FC"/>
    <w:rsid w:val="00F858FB"/>
    <w:rsid w:val="00F859B7"/>
    <w:rsid w:val="00F85CE9"/>
    <w:rsid w:val="00F85E21"/>
    <w:rsid w:val="00F85F24"/>
    <w:rsid w:val="00F862EC"/>
    <w:rsid w:val="00F86765"/>
    <w:rsid w:val="00F86CBC"/>
    <w:rsid w:val="00F86CD5"/>
    <w:rsid w:val="00F86D3E"/>
    <w:rsid w:val="00F86D5C"/>
    <w:rsid w:val="00F870CB"/>
    <w:rsid w:val="00F87155"/>
    <w:rsid w:val="00F8757C"/>
    <w:rsid w:val="00F879DA"/>
    <w:rsid w:val="00F87E7B"/>
    <w:rsid w:val="00F90131"/>
    <w:rsid w:val="00F9106B"/>
    <w:rsid w:val="00F9128F"/>
    <w:rsid w:val="00F9148B"/>
    <w:rsid w:val="00F91CA1"/>
    <w:rsid w:val="00F92069"/>
    <w:rsid w:val="00F922D5"/>
    <w:rsid w:val="00F92566"/>
    <w:rsid w:val="00F92C19"/>
    <w:rsid w:val="00F92D8A"/>
    <w:rsid w:val="00F92EFD"/>
    <w:rsid w:val="00F9356E"/>
    <w:rsid w:val="00F9362B"/>
    <w:rsid w:val="00F938AF"/>
    <w:rsid w:val="00F93C91"/>
    <w:rsid w:val="00F945DC"/>
    <w:rsid w:val="00F9463E"/>
    <w:rsid w:val="00F949F4"/>
    <w:rsid w:val="00F94AFD"/>
    <w:rsid w:val="00F94E29"/>
    <w:rsid w:val="00F9523E"/>
    <w:rsid w:val="00F956AE"/>
    <w:rsid w:val="00F95978"/>
    <w:rsid w:val="00F95994"/>
    <w:rsid w:val="00F95C17"/>
    <w:rsid w:val="00F95C61"/>
    <w:rsid w:val="00F95DDC"/>
    <w:rsid w:val="00F95DFB"/>
    <w:rsid w:val="00F95F30"/>
    <w:rsid w:val="00F96768"/>
    <w:rsid w:val="00F967A4"/>
    <w:rsid w:val="00F9686A"/>
    <w:rsid w:val="00F9690F"/>
    <w:rsid w:val="00F96C5F"/>
    <w:rsid w:val="00F96EA4"/>
    <w:rsid w:val="00F972D8"/>
    <w:rsid w:val="00F972F2"/>
    <w:rsid w:val="00F97A35"/>
    <w:rsid w:val="00FA0080"/>
    <w:rsid w:val="00FA018A"/>
    <w:rsid w:val="00FA04CD"/>
    <w:rsid w:val="00FA1088"/>
    <w:rsid w:val="00FA11BD"/>
    <w:rsid w:val="00FA1550"/>
    <w:rsid w:val="00FA15AF"/>
    <w:rsid w:val="00FA16EC"/>
    <w:rsid w:val="00FA1B83"/>
    <w:rsid w:val="00FA1DFB"/>
    <w:rsid w:val="00FA2417"/>
    <w:rsid w:val="00FA2619"/>
    <w:rsid w:val="00FA264B"/>
    <w:rsid w:val="00FA287F"/>
    <w:rsid w:val="00FA31A5"/>
    <w:rsid w:val="00FA355E"/>
    <w:rsid w:val="00FA35F1"/>
    <w:rsid w:val="00FA3692"/>
    <w:rsid w:val="00FA36FC"/>
    <w:rsid w:val="00FA3DB9"/>
    <w:rsid w:val="00FA3E35"/>
    <w:rsid w:val="00FA4036"/>
    <w:rsid w:val="00FA40FF"/>
    <w:rsid w:val="00FA42F4"/>
    <w:rsid w:val="00FA48A6"/>
    <w:rsid w:val="00FA4CC1"/>
    <w:rsid w:val="00FA52FD"/>
    <w:rsid w:val="00FA5510"/>
    <w:rsid w:val="00FA5FEF"/>
    <w:rsid w:val="00FA6701"/>
    <w:rsid w:val="00FA6B8E"/>
    <w:rsid w:val="00FA6E7C"/>
    <w:rsid w:val="00FA6ECC"/>
    <w:rsid w:val="00FA7191"/>
    <w:rsid w:val="00FA7529"/>
    <w:rsid w:val="00FA7538"/>
    <w:rsid w:val="00FA7626"/>
    <w:rsid w:val="00FA7829"/>
    <w:rsid w:val="00FA7B00"/>
    <w:rsid w:val="00FA7EF9"/>
    <w:rsid w:val="00FA7FB6"/>
    <w:rsid w:val="00FB00F7"/>
    <w:rsid w:val="00FB0460"/>
    <w:rsid w:val="00FB097B"/>
    <w:rsid w:val="00FB0B39"/>
    <w:rsid w:val="00FB0CAD"/>
    <w:rsid w:val="00FB0F72"/>
    <w:rsid w:val="00FB11DA"/>
    <w:rsid w:val="00FB12A0"/>
    <w:rsid w:val="00FB15CB"/>
    <w:rsid w:val="00FB160F"/>
    <w:rsid w:val="00FB173F"/>
    <w:rsid w:val="00FB1845"/>
    <w:rsid w:val="00FB18E6"/>
    <w:rsid w:val="00FB19BD"/>
    <w:rsid w:val="00FB1B42"/>
    <w:rsid w:val="00FB1D50"/>
    <w:rsid w:val="00FB1F53"/>
    <w:rsid w:val="00FB1F88"/>
    <w:rsid w:val="00FB21B5"/>
    <w:rsid w:val="00FB2213"/>
    <w:rsid w:val="00FB2509"/>
    <w:rsid w:val="00FB2DF4"/>
    <w:rsid w:val="00FB37FE"/>
    <w:rsid w:val="00FB39AF"/>
    <w:rsid w:val="00FB39BE"/>
    <w:rsid w:val="00FB3DF8"/>
    <w:rsid w:val="00FB48EE"/>
    <w:rsid w:val="00FB496B"/>
    <w:rsid w:val="00FB558A"/>
    <w:rsid w:val="00FB5682"/>
    <w:rsid w:val="00FB5762"/>
    <w:rsid w:val="00FB5837"/>
    <w:rsid w:val="00FB6113"/>
    <w:rsid w:val="00FB6156"/>
    <w:rsid w:val="00FB6173"/>
    <w:rsid w:val="00FB6776"/>
    <w:rsid w:val="00FB6891"/>
    <w:rsid w:val="00FB6B91"/>
    <w:rsid w:val="00FB6C35"/>
    <w:rsid w:val="00FB6D32"/>
    <w:rsid w:val="00FB7075"/>
    <w:rsid w:val="00FB73FE"/>
    <w:rsid w:val="00FB74F8"/>
    <w:rsid w:val="00FB7514"/>
    <w:rsid w:val="00FB7A2C"/>
    <w:rsid w:val="00FC08FF"/>
    <w:rsid w:val="00FC0926"/>
    <w:rsid w:val="00FC0FB4"/>
    <w:rsid w:val="00FC112A"/>
    <w:rsid w:val="00FC1468"/>
    <w:rsid w:val="00FC1782"/>
    <w:rsid w:val="00FC1DB9"/>
    <w:rsid w:val="00FC204F"/>
    <w:rsid w:val="00FC23B1"/>
    <w:rsid w:val="00FC278D"/>
    <w:rsid w:val="00FC27B1"/>
    <w:rsid w:val="00FC2995"/>
    <w:rsid w:val="00FC2BCE"/>
    <w:rsid w:val="00FC3046"/>
    <w:rsid w:val="00FC349C"/>
    <w:rsid w:val="00FC3504"/>
    <w:rsid w:val="00FC38C7"/>
    <w:rsid w:val="00FC39D4"/>
    <w:rsid w:val="00FC3E3E"/>
    <w:rsid w:val="00FC411B"/>
    <w:rsid w:val="00FC441C"/>
    <w:rsid w:val="00FC482A"/>
    <w:rsid w:val="00FC4D08"/>
    <w:rsid w:val="00FC4DF6"/>
    <w:rsid w:val="00FC4FC5"/>
    <w:rsid w:val="00FC4FD2"/>
    <w:rsid w:val="00FC52E5"/>
    <w:rsid w:val="00FC5446"/>
    <w:rsid w:val="00FC5479"/>
    <w:rsid w:val="00FC566B"/>
    <w:rsid w:val="00FC566F"/>
    <w:rsid w:val="00FC5B8D"/>
    <w:rsid w:val="00FC5C53"/>
    <w:rsid w:val="00FC6115"/>
    <w:rsid w:val="00FC618B"/>
    <w:rsid w:val="00FC649B"/>
    <w:rsid w:val="00FC67B7"/>
    <w:rsid w:val="00FC68EC"/>
    <w:rsid w:val="00FC6AE1"/>
    <w:rsid w:val="00FC6BF9"/>
    <w:rsid w:val="00FC6F77"/>
    <w:rsid w:val="00FC7AD7"/>
    <w:rsid w:val="00FC7E0D"/>
    <w:rsid w:val="00FD0113"/>
    <w:rsid w:val="00FD063C"/>
    <w:rsid w:val="00FD0924"/>
    <w:rsid w:val="00FD0A91"/>
    <w:rsid w:val="00FD0B13"/>
    <w:rsid w:val="00FD0BC6"/>
    <w:rsid w:val="00FD0C09"/>
    <w:rsid w:val="00FD0E59"/>
    <w:rsid w:val="00FD1149"/>
    <w:rsid w:val="00FD11EC"/>
    <w:rsid w:val="00FD164F"/>
    <w:rsid w:val="00FD17F5"/>
    <w:rsid w:val="00FD19CC"/>
    <w:rsid w:val="00FD1A6B"/>
    <w:rsid w:val="00FD1D79"/>
    <w:rsid w:val="00FD207A"/>
    <w:rsid w:val="00FD245E"/>
    <w:rsid w:val="00FD2590"/>
    <w:rsid w:val="00FD28EE"/>
    <w:rsid w:val="00FD29E3"/>
    <w:rsid w:val="00FD2B9F"/>
    <w:rsid w:val="00FD3573"/>
    <w:rsid w:val="00FD36A8"/>
    <w:rsid w:val="00FD3CFA"/>
    <w:rsid w:val="00FD46F7"/>
    <w:rsid w:val="00FD4A06"/>
    <w:rsid w:val="00FD4A6A"/>
    <w:rsid w:val="00FD4CDA"/>
    <w:rsid w:val="00FD4D5B"/>
    <w:rsid w:val="00FD68DB"/>
    <w:rsid w:val="00FD693A"/>
    <w:rsid w:val="00FD6A58"/>
    <w:rsid w:val="00FD6BD4"/>
    <w:rsid w:val="00FD6D2D"/>
    <w:rsid w:val="00FD77D0"/>
    <w:rsid w:val="00FD7A9C"/>
    <w:rsid w:val="00FE03FB"/>
    <w:rsid w:val="00FE0478"/>
    <w:rsid w:val="00FE0496"/>
    <w:rsid w:val="00FE0EB5"/>
    <w:rsid w:val="00FE1128"/>
    <w:rsid w:val="00FE1366"/>
    <w:rsid w:val="00FE1756"/>
    <w:rsid w:val="00FE1F8D"/>
    <w:rsid w:val="00FE23B7"/>
    <w:rsid w:val="00FE2582"/>
    <w:rsid w:val="00FE28BA"/>
    <w:rsid w:val="00FE2F98"/>
    <w:rsid w:val="00FE3017"/>
    <w:rsid w:val="00FE3084"/>
    <w:rsid w:val="00FE3119"/>
    <w:rsid w:val="00FE3DC8"/>
    <w:rsid w:val="00FE40C6"/>
    <w:rsid w:val="00FE4262"/>
    <w:rsid w:val="00FE42D3"/>
    <w:rsid w:val="00FE472A"/>
    <w:rsid w:val="00FE4DDB"/>
    <w:rsid w:val="00FE51FE"/>
    <w:rsid w:val="00FE556C"/>
    <w:rsid w:val="00FE58E5"/>
    <w:rsid w:val="00FE59AC"/>
    <w:rsid w:val="00FE5B3D"/>
    <w:rsid w:val="00FE61F9"/>
    <w:rsid w:val="00FE67F1"/>
    <w:rsid w:val="00FE6C35"/>
    <w:rsid w:val="00FE6DEB"/>
    <w:rsid w:val="00FE6F30"/>
    <w:rsid w:val="00FE7875"/>
    <w:rsid w:val="00FE7AF2"/>
    <w:rsid w:val="00FE7DDC"/>
    <w:rsid w:val="00FF013C"/>
    <w:rsid w:val="00FF020A"/>
    <w:rsid w:val="00FF04EF"/>
    <w:rsid w:val="00FF08A1"/>
    <w:rsid w:val="00FF08C0"/>
    <w:rsid w:val="00FF0DE1"/>
    <w:rsid w:val="00FF179E"/>
    <w:rsid w:val="00FF17DA"/>
    <w:rsid w:val="00FF185D"/>
    <w:rsid w:val="00FF1937"/>
    <w:rsid w:val="00FF1C19"/>
    <w:rsid w:val="00FF25E2"/>
    <w:rsid w:val="00FF2806"/>
    <w:rsid w:val="00FF2A09"/>
    <w:rsid w:val="00FF2AEF"/>
    <w:rsid w:val="00FF2DAE"/>
    <w:rsid w:val="00FF2E8E"/>
    <w:rsid w:val="00FF33C0"/>
    <w:rsid w:val="00FF3DD7"/>
    <w:rsid w:val="00FF41C9"/>
    <w:rsid w:val="00FF442D"/>
    <w:rsid w:val="00FF45E3"/>
    <w:rsid w:val="00FF4636"/>
    <w:rsid w:val="00FF4751"/>
    <w:rsid w:val="00FF4A38"/>
    <w:rsid w:val="00FF51AC"/>
    <w:rsid w:val="00FF5387"/>
    <w:rsid w:val="00FF550F"/>
    <w:rsid w:val="00FF5825"/>
    <w:rsid w:val="00FF588F"/>
    <w:rsid w:val="00FF5C69"/>
    <w:rsid w:val="00FF6080"/>
    <w:rsid w:val="00FF6241"/>
    <w:rsid w:val="00FF67D1"/>
    <w:rsid w:val="00FF6B90"/>
    <w:rsid w:val="00FF6D3A"/>
    <w:rsid w:val="00FF734C"/>
    <w:rsid w:val="00FF7644"/>
    <w:rsid w:val="00FF795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8B9EC"/>
  <w15:docId w15:val="{79948A7A-12AA-485F-B26F-FA0A4B6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237"/>
    <w:pPr>
      <w:jc w:val="both"/>
    </w:pPr>
    <w:rPr>
      <w:rFonts w:ascii="Times New Roman" w:eastAsia="Times New Roman" w:hAnsi="Times New Roman" w:cs="Times New Roman"/>
      <w:sz w:val="28"/>
      <w:szCs w:val="28"/>
      <w:lang w:eastAsia="uk-UA"/>
    </w:rPr>
  </w:style>
  <w:style w:type="paragraph" w:styleId="1">
    <w:name w:val="heading 1"/>
    <w:basedOn w:val="a"/>
    <w:next w:val="a"/>
    <w:link w:val="10"/>
    <w:qFormat/>
    <w:rsid w:val="00CF20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D66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93D9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ій колонтитул Знак"/>
    <w:basedOn w:val="a0"/>
    <w:link w:val="a4"/>
    <w:uiPriority w:val="99"/>
    <w:rsid w:val="002E5DE4"/>
    <w:rPr>
      <w:rFonts w:ascii="Times New Roman" w:eastAsia="Times New Roman" w:hAnsi="Times New Roman" w:cs="Times New Roman"/>
      <w:sz w:val="28"/>
      <w:szCs w:val="28"/>
      <w:lang w:eastAsia="uk-UA"/>
    </w:rPr>
  </w:style>
  <w:style w:type="character" w:customStyle="1" w:styleId="a5">
    <w:name w:val="Нижній колонтитул Знак"/>
    <w:basedOn w:val="a0"/>
    <w:link w:val="a6"/>
    <w:uiPriority w:val="99"/>
    <w:rsid w:val="002E5DE4"/>
    <w:rPr>
      <w:rFonts w:ascii="Times New Roman" w:eastAsia="Times New Roman" w:hAnsi="Times New Roman" w:cs="Times New Roman"/>
      <w:sz w:val="28"/>
      <w:szCs w:val="28"/>
      <w:lang w:eastAsia="uk-UA"/>
    </w:rPr>
  </w:style>
  <w:style w:type="character" w:styleId="a7">
    <w:name w:val="Placeholder Text"/>
    <w:basedOn w:val="a0"/>
    <w:uiPriority w:val="99"/>
    <w:semiHidden/>
    <w:rsid w:val="002E5DE4"/>
    <w:rPr>
      <w:rFonts w:cs="Times New Roman"/>
      <w:color w:val="808080"/>
    </w:rPr>
  </w:style>
  <w:style w:type="character" w:styleId="a8">
    <w:name w:val="annotation reference"/>
    <w:basedOn w:val="a0"/>
    <w:uiPriority w:val="99"/>
    <w:unhideWhenUsed/>
    <w:qFormat/>
    <w:rsid w:val="003C13F7"/>
    <w:rPr>
      <w:sz w:val="16"/>
      <w:szCs w:val="16"/>
    </w:rPr>
  </w:style>
  <w:style w:type="character" w:customStyle="1" w:styleId="a9">
    <w:name w:val="Текст примітки Знак"/>
    <w:basedOn w:val="a0"/>
    <w:link w:val="aa"/>
    <w:uiPriority w:val="99"/>
    <w:qFormat/>
    <w:rsid w:val="003C13F7"/>
    <w:rPr>
      <w:rFonts w:ascii="Times New Roman" w:eastAsia="Times New Roman" w:hAnsi="Times New Roman" w:cs="Times New Roman"/>
      <w:szCs w:val="20"/>
      <w:lang w:eastAsia="uk-UA"/>
    </w:rPr>
  </w:style>
  <w:style w:type="character" w:customStyle="1" w:styleId="ab">
    <w:name w:val="Тема примітки Знак"/>
    <w:basedOn w:val="a9"/>
    <w:link w:val="ac"/>
    <w:uiPriority w:val="99"/>
    <w:semiHidden/>
    <w:qFormat/>
    <w:rsid w:val="003C13F7"/>
    <w:rPr>
      <w:rFonts w:ascii="Times New Roman" w:eastAsia="Times New Roman" w:hAnsi="Times New Roman" w:cs="Times New Roman"/>
      <w:b/>
      <w:bCs/>
      <w:szCs w:val="20"/>
      <w:lang w:eastAsia="uk-UA"/>
    </w:rPr>
  </w:style>
  <w:style w:type="character" w:customStyle="1" w:styleId="ad">
    <w:name w:val="Текст у виносці Знак"/>
    <w:basedOn w:val="a0"/>
    <w:link w:val="ae"/>
    <w:uiPriority w:val="99"/>
    <w:semiHidden/>
    <w:qFormat/>
    <w:rsid w:val="001F6BD0"/>
    <w:rPr>
      <w:rFonts w:ascii="Segoe UI" w:eastAsia="Times New Roman" w:hAnsi="Segoe UI" w:cs="Segoe UI"/>
      <w:sz w:val="18"/>
      <w:szCs w:val="18"/>
      <w:lang w:eastAsia="uk-UA"/>
    </w:rPr>
  </w:style>
  <w:style w:type="character" w:customStyle="1" w:styleId="11">
    <w:name w:val="Гіперпосилання1"/>
    <w:basedOn w:val="a0"/>
    <w:uiPriority w:val="99"/>
    <w:unhideWhenUsed/>
    <w:rsid w:val="004F4861"/>
    <w:rPr>
      <w:color w:val="0000FF"/>
      <w:u w:val="single"/>
    </w:rPr>
  </w:style>
  <w:style w:type="character" w:customStyle="1" w:styleId="rvts23">
    <w:name w:val="rvts23"/>
    <w:basedOn w:val="a0"/>
    <w:rsid w:val="00375DC1"/>
  </w:style>
  <w:style w:type="character" w:customStyle="1" w:styleId="12">
    <w:name w:val="Незакрита згадка1"/>
    <w:basedOn w:val="a0"/>
    <w:uiPriority w:val="99"/>
    <w:semiHidden/>
    <w:unhideWhenUsed/>
    <w:rsid w:val="007A2D77"/>
    <w:rPr>
      <w:color w:val="605E5C"/>
      <w:shd w:val="clear" w:color="auto" w:fill="E1DFDD"/>
    </w:rPr>
  </w:style>
  <w:style w:type="character" w:customStyle="1" w:styleId="rvts37">
    <w:name w:val="rvts37"/>
    <w:basedOn w:val="a0"/>
    <w:rsid w:val="000521F8"/>
  </w:style>
  <w:style w:type="character" w:customStyle="1" w:styleId="rvts9">
    <w:name w:val="rvts9"/>
    <w:basedOn w:val="a0"/>
    <w:qFormat/>
    <w:rsid w:val="00210EC4"/>
  </w:style>
  <w:style w:type="character" w:customStyle="1" w:styleId="af">
    <w:name w:val="Текст виноски Знак"/>
    <w:basedOn w:val="a0"/>
    <w:link w:val="af0"/>
    <w:uiPriority w:val="99"/>
    <w:semiHidden/>
    <w:rsid w:val="007E2FD9"/>
    <w:rPr>
      <w:rFonts w:ascii="Times New Roman" w:eastAsia="Times New Roman" w:hAnsi="Times New Roman" w:cs="Times New Roman"/>
      <w:szCs w:val="20"/>
      <w:lang w:eastAsia="uk-UA"/>
    </w:rPr>
  </w:style>
  <w:style w:type="character" w:customStyle="1" w:styleId="af1">
    <w:name w:val="Прив'язка виноски"/>
    <w:rPr>
      <w:vertAlign w:val="superscript"/>
    </w:rPr>
  </w:style>
  <w:style w:type="character" w:customStyle="1" w:styleId="FootnoteCharacters">
    <w:name w:val="Footnote Characters"/>
    <w:basedOn w:val="a0"/>
    <w:uiPriority w:val="99"/>
    <w:semiHidden/>
    <w:unhideWhenUsed/>
    <w:qFormat/>
    <w:rsid w:val="00AB2BAC"/>
    <w:rPr>
      <w:vertAlign w:val="superscript"/>
    </w:rPr>
  </w:style>
  <w:style w:type="character" w:customStyle="1" w:styleId="10">
    <w:name w:val="Заголовок 1 Знак"/>
    <w:basedOn w:val="a0"/>
    <w:link w:val="1"/>
    <w:uiPriority w:val="9"/>
    <w:qFormat/>
    <w:rsid w:val="00CF2016"/>
    <w:rPr>
      <w:rFonts w:asciiTheme="majorHAnsi" w:eastAsiaTheme="majorEastAsia" w:hAnsiTheme="majorHAnsi" w:cstheme="majorBidi"/>
      <w:color w:val="2F5496" w:themeColor="accent1" w:themeShade="BF"/>
      <w:sz w:val="32"/>
      <w:szCs w:val="32"/>
      <w:lang w:eastAsia="uk-UA"/>
    </w:rPr>
  </w:style>
  <w:style w:type="character" w:customStyle="1" w:styleId="ListLabel1">
    <w:name w:val="ListLabel 1"/>
    <w:qFormat/>
    <w:rPr>
      <w:color w:val="000099"/>
      <w:highlight w:val="white"/>
    </w:rPr>
  </w:style>
  <w:style w:type="character" w:customStyle="1" w:styleId="ListLabel2">
    <w:name w:val="ListLabel 2"/>
    <w:qFormat/>
    <w:rPr>
      <w:b/>
      <w:bCs/>
      <w:color w:val="0000FF"/>
      <w:sz w:val="20"/>
      <w:szCs w:val="20"/>
      <w:u w:val="single"/>
      <w:lang w:eastAsia="en-GB"/>
    </w:rPr>
  </w:style>
  <w:style w:type="character" w:customStyle="1" w:styleId="ListLabel3">
    <w:name w:val="ListLabel 3"/>
    <w:qFormat/>
    <w:rPr>
      <w:color w:val="000099"/>
    </w:rPr>
  </w:style>
  <w:style w:type="character" w:customStyle="1" w:styleId="21">
    <w:name w:val="Гіперпосилання2"/>
    <w:basedOn w:val="a0"/>
    <w:uiPriority w:val="99"/>
    <w:unhideWhenUsed/>
    <w:rsid w:val="00AB2BAC"/>
    <w:rPr>
      <w:color w:val="0000FF"/>
      <w:u w:val="single"/>
    </w:rPr>
  </w:style>
  <w:style w:type="character" w:customStyle="1" w:styleId="13">
    <w:name w:val="Виділення1"/>
    <w:basedOn w:val="a0"/>
    <w:uiPriority w:val="20"/>
    <w:qFormat/>
    <w:rsid w:val="00AB2BAC"/>
    <w:rPr>
      <w:i/>
      <w:iCs/>
    </w:rPr>
  </w:style>
  <w:style w:type="character" w:customStyle="1" w:styleId="ListLabel4">
    <w:name w:val="ListLabel 4"/>
    <w:qFormat/>
    <w:rPr>
      <w:rFonts w:eastAsia="SimSun"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highlight w:val="white"/>
    </w:rPr>
  </w:style>
  <w:style w:type="paragraph" w:customStyle="1" w:styleId="14">
    <w:name w:val="Заголовок1"/>
    <w:basedOn w:val="a"/>
    <w:next w:val="af2"/>
    <w:qFormat/>
    <w:pPr>
      <w:keepNext/>
      <w:spacing w:before="240" w:after="120"/>
    </w:pPr>
    <w:rPr>
      <w:rFonts w:ascii="Liberation Sans" w:eastAsia="Microsoft YaHei" w:hAnsi="Liberation Sans" w:cs="Arial Unicode MS"/>
    </w:rPr>
  </w:style>
  <w:style w:type="paragraph" w:styleId="af2">
    <w:name w:val="Body Text"/>
    <w:basedOn w:val="a"/>
    <w:pPr>
      <w:spacing w:after="140" w:line="276" w:lineRule="auto"/>
    </w:pPr>
  </w:style>
  <w:style w:type="paragraph" w:styleId="af3">
    <w:name w:val="List"/>
    <w:basedOn w:val="af2"/>
    <w:rPr>
      <w:rFonts w:cs="Arial Unicode MS"/>
    </w:rPr>
  </w:style>
  <w:style w:type="paragraph" w:styleId="af4">
    <w:name w:val="caption"/>
    <w:basedOn w:val="a"/>
    <w:qFormat/>
    <w:pPr>
      <w:suppressLineNumbers/>
      <w:spacing w:before="120" w:after="120"/>
    </w:pPr>
    <w:rPr>
      <w:rFonts w:cs="Arial Unicode MS"/>
      <w:i/>
      <w:iCs/>
      <w:sz w:val="24"/>
      <w:szCs w:val="24"/>
    </w:rPr>
  </w:style>
  <w:style w:type="paragraph" w:customStyle="1" w:styleId="af5">
    <w:name w:val="Покажчик"/>
    <w:basedOn w:val="a"/>
    <w:qFormat/>
    <w:pPr>
      <w:suppressLineNumbers/>
    </w:pPr>
    <w:rPr>
      <w:rFonts w:cs="Arial Unicode MS"/>
    </w:rPr>
  </w:style>
  <w:style w:type="paragraph" w:styleId="a4">
    <w:name w:val="header"/>
    <w:basedOn w:val="a"/>
    <w:link w:val="a3"/>
    <w:uiPriority w:val="99"/>
    <w:unhideWhenUsed/>
    <w:rsid w:val="002E5DE4"/>
    <w:pPr>
      <w:tabs>
        <w:tab w:val="center" w:pos="4819"/>
        <w:tab w:val="right" w:pos="9639"/>
      </w:tabs>
    </w:pPr>
  </w:style>
  <w:style w:type="paragraph" w:styleId="a6">
    <w:name w:val="footer"/>
    <w:basedOn w:val="a"/>
    <w:link w:val="a5"/>
    <w:uiPriority w:val="99"/>
    <w:unhideWhenUsed/>
    <w:rsid w:val="002E5DE4"/>
    <w:pPr>
      <w:tabs>
        <w:tab w:val="center" w:pos="4819"/>
        <w:tab w:val="right" w:pos="9639"/>
      </w:tabs>
    </w:pPr>
  </w:style>
  <w:style w:type="paragraph" w:styleId="af6">
    <w:name w:val="List Paragraph"/>
    <w:aliases w:val="Bullets,Normal bullet 2"/>
    <w:basedOn w:val="a"/>
    <w:link w:val="af7"/>
    <w:uiPriority w:val="34"/>
    <w:qFormat/>
    <w:rsid w:val="002E5DE4"/>
    <w:pPr>
      <w:ind w:left="720"/>
      <w:contextualSpacing/>
    </w:pPr>
  </w:style>
  <w:style w:type="paragraph" w:styleId="aa">
    <w:name w:val="annotation text"/>
    <w:basedOn w:val="a"/>
    <w:link w:val="a9"/>
    <w:uiPriority w:val="99"/>
    <w:unhideWhenUsed/>
    <w:qFormat/>
    <w:rsid w:val="003C13F7"/>
    <w:rPr>
      <w:sz w:val="20"/>
      <w:szCs w:val="20"/>
    </w:rPr>
  </w:style>
  <w:style w:type="paragraph" w:styleId="ac">
    <w:name w:val="annotation subject"/>
    <w:basedOn w:val="aa"/>
    <w:next w:val="aa"/>
    <w:link w:val="ab"/>
    <w:uiPriority w:val="99"/>
    <w:semiHidden/>
    <w:unhideWhenUsed/>
    <w:rsid w:val="003C13F7"/>
    <w:rPr>
      <w:b/>
      <w:bCs/>
    </w:rPr>
  </w:style>
  <w:style w:type="paragraph" w:styleId="af8">
    <w:name w:val="Revision"/>
    <w:hidden/>
    <w:uiPriority w:val="99"/>
    <w:semiHidden/>
    <w:rsid w:val="003C13F7"/>
    <w:rPr>
      <w:rFonts w:ascii="Times New Roman" w:eastAsia="Times New Roman" w:hAnsi="Times New Roman" w:cs="Times New Roman"/>
      <w:sz w:val="28"/>
      <w:szCs w:val="28"/>
      <w:lang w:eastAsia="uk-UA"/>
    </w:rPr>
  </w:style>
  <w:style w:type="paragraph" w:customStyle="1" w:styleId="rvps2">
    <w:name w:val="rvps2"/>
    <w:basedOn w:val="a"/>
    <w:qFormat/>
    <w:rsid w:val="00437B34"/>
    <w:pPr>
      <w:spacing w:before="100" w:beforeAutospacing="1" w:after="100" w:afterAutospacing="1"/>
      <w:jc w:val="left"/>
    </w:pPr>
    <w:rPr>
      <w:sz w:val="24"/>
      <w:szCs w:val="24"/>
    </w:rPr>
  </w:style>
  <w:style w:type="paragraph" w:styleId="ae">
    <w:name w:val="Balloon Text"/>
    <w:basedOn w:val="a"/>
    <w:link w:val="ad"/>
    <w:uiPriority w:val="99"/>
    <w:semiHidden/>
    <w:unhideWhenUsed/>
    <w:rsid w:val="001F6BD0"/>
    <w:rPr>
      <w:rFonts w:ascii="Segoe UI" w:hAnsi="Segoe UI" w:cs="Segoe UI"/>
      <w:sz w:val="18"/>
      <w:szCs w:val="18"/>
    </w:rPr>
  </w:style>
  <w:style w:type="paragraph" w:styleId="af0">
    <w:name w:val="footnote text"/>
    <w:basedOn w:val="a"/>
    <w:link w:val="af"/>
    <w:uiPriority w:val="99"/>
    <w:semiHidden/>
    <w:unhideWhenUsed/>
    <w:rsid w:val="007E2FD9"/>
    <w:rPr>
      <w:sz w:val="20"/>
      <w:szCs w:val="20"/>
    </w:rPr>
  </w:style>
  <w:style w:type="paragraph" w:customStyle="1" w:styleId="Default">
    <w:name w:val="Default"/>
    <w:rsid w:val="00CF2016"/>
    <w:pPr>
      <w:autoSpaceDE w:val="0"/>
      <w:autoSpaceDN w:val="0"/>
      <w:adjustRightInd w:val="0"/>
    </w:pPr>
    <w:rPr>
      <w:rFonts w:ascii="Calibri" w:hAnsi="Calibri" w:cs="Calibri"/>
      <w:color w:val="000000"/>
      <w:sz w:val="24"/>
      <w:szCs w:val="24"/>
    </w:rPr>
  </w:style>
  <w:style w:type="table" w:styleId="af9">
    <w:name w:val="Table Grid"/>
    <w:basedOn w:val="a1"/>
    <w:uiPriority w:val="59"/>
    <w:rsid w:val="002E5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FE3119"/>
    <w:rPr>
      <w:color w:val="0000FF"/>
      <w:u w:val="single"/>
    </w:rPr>
  </w:style>
  <w:style w:type="character" w:styleId="afb">
    <w:name w:val="footnote reference"/>
    <w:basedOn w:val="a0"/>
    <w:uiPriority w:val="99"/>
    <w:semiHidden/>
    <w:unhideWhenUsed/>
    <w:rsid w:val="00FE3119"/>
    <w:rPr>
      <w:vertAlign w:val="superscript"/>
    </w:rPr>
  </w:style>
  <w:style w:type="character" w:styleId="afc">
    <w:name w:val="Emphasis"/>
    <w:basedOn w:val="a0"/>
    <w:uiPriority w:val="20"/>
    <w:qFormat/>
    <w:rsid w:val="00FE3119"/>
    <w:rPr>
      <w:i/>
      <w:iCs/>
    </w:rPr>
  </w:style>
  <w:style w:type="character" w:customStyle="1" w:styleId="30">
    <w:name w:val="Заголовок 3 Знак"/>
    <w:basedOn w:val="a0"/>
    <w:link w:val="3"/>
    <w:uiPriority w:val="9"/>
    <w:semiHidden/>
    <w:rsid w:val="00093D9C"/>
    <w:rPr>
      <w:rFonts w:asciiTheme="majorHAnsi" w:eastAsiaTheme="majorEastAsia" w:hAnsiTheme="majorHAnsi" w:cstheme="majorBidi"/>
      <w:color w:val="1F3763" w:themeColor="accent1" w:themeShade="7F"/>
      <w:sz w:val="24"/>
      <w:szCs w:val="24"/>
      <w:lang w:eastAsia="uk-UA"/>
    </w:rPr>
  </w:style>
  <w:style w:type="character" w:customStyle="1" w:styleId="af7">
    <w:name w:val="Абзац списку Знак"/>
    <w:aliases w:val="Bullets Знак,Normal bullet 2 Знак"/>
    <w:link w:val="af6"/>
    <w:uiPriority w:val="34"/>
    <w:qFormat/>
    <w:locked/>
    <w:rsid w:val="00CA21B0"/>
    <w:rPr>
      <w:rFonts w:ascii="Times New Roman" w:eastAsia="Times New Roman" w:hAnsi="Times New Roman" w:cs="Times New Roman"/>
      <w:sz w:val="28"/>
      <w:szCs w:val="28"/>
      <w:lang w:eastAsia="uk-UA"/>
    </w:rPr>
  </w:style>
  <w:style w:type="paragraph" w:customStyle="1" w:styleId="15">
    <w:name w:val="Абзац списка1"/>
    <w:basedOn w:val="a"/>
    <w:rsid w:val="003660E5"/>
    <w:pPr>
      <w:spacing w:after="200" w:line="276" w:lineRule="auto"/>
      <w:ind w:left="720"/>
      <w:contextualSpacing/>
      <w:jc w:val="left"/>
    </w:pPr>
    <w:rPr>
      <w:rFonts w:ascii="Calibri" w:hAnsi="Calibri"/>
      <w:sz w:val="22"/>
      <w:szCs w:val="22"/>
      <w:lang w:eastAsia="en-US"/>
    </w:rPr>
  </w:style>
  <w:style w:type="character" w:customStyle="1" w:styleId="20">
    <w:name w:val="Заголовок 2 Знак"/>
    <w:basedOn w:val="a0"/>
    <w:link w:val="2"/>
    <w:uiPriority w:val="9"/>
    <w:semiHidden/>
    <w:rsid w:val="00CD663E"/>
    <w:rPr>
      <w:rFonts w:asciiTheme="majorHAnsi" w:eastAsiaTheme="majorEastAsia" w:hAnsiTheme="majorHAnsi" w:cstheme="majorBidi"/>
      <w:color w:val="2F5496" w:themeColor="accent1" w:themeShade="BF"/>
      <w:sz w:val="26"/>
      <w:szCs w:val="26"/>
      <w:lang w:eastAsia="uk-UA"/>
    </w:rPr>
  </w:style>
  <w:style w:type="paragraph" w:customStyle="1" w:styleId="110">
    <w:name w:val="Абзац списка11"/>
    <w:basedOn w:val="a"/>
    <w:rsid w:val="00775C1A"/>
    <w:pPr>
      <w:spacing w:after="200" w:line="276" w:lineRule="auto"/>
      <w:ind w:left="720"/>
      <w:contextualSpacing/>
      <w:jc w:val="left"/>
    </w:pPr>
    <w:rPr>
      <w:rFonts w:ascii="Calibri" w:hAnsi="Calibri"/>
      <w:sz w:val="22"/>
      <w:szCs w:val="22"/>
      <w:lang w:eastAsia="en-US"/>
    </w:rPr>
  </w:style>
  <w:style w:type="paragraph" w:customStyle="1" w:styleId="22">
    <w:name w:val="Заголовок2"/>
    <w:basedOn w:val="a"/>
    <w:next w:val="af2"/>
    <w:qFormat/>
    <w:rsid w:val="007A5595"/>
    <w:pPr>
      <w:keepNext/>
      <w:spacing w:before="240" w:after="120"/>
    </w:pPr>
    <w:rPr>
      <w:rFonts w:ascii="Liberation Sans" w:eastAsia="Microsoft YaHei" w:hAnsi="Liberation Sans" w:cs="Arial Unicode MS"/>
    </w:rPr>
  </w:style>
  <w:style w:type="paragraph" w:customStyle="1" w:styleId="23">
    <w:name w:val="Абзац списка2"/>
    <w:basedOn w:val="a"/>
    <w:rsid w:val="00324012"/>
    <w:pPr>
      <w:spacing w:after="200" w:line="276" w:lineRule="auto"/>
      <w:ind w:left="720"/>
      <w:contextualSpacing/>
      <w:jc w:val="left"/>
    </w:pPr>
    <w:rPr>
      <w:rFonts w:ascii="Calibri" w:hAnsi="Calibri"/>
      <w:sz w:val="22"/>
      <w:szCs w:val="22"/>
      <w:lang w:eastAsia="en-US"/>
    </w:rPr>
  </w:style>
  <w:style w:type="paragraph" w:customStyle="1" w:styleId="16">
    <w:name w:val="Звичайний1"/>
    <w:basedOn w:val="a"/>
    <w:rsid w:val="003C09E1"/>
    <w:pPr>
      <w:spacing w:before="100" w:beforeAutospacing="1" w:after="100" w:afterAutospacing="1"/>
      <w:jc w:val="left"/>
    </w:pPr>
    <w:rPr>
      <w:sz w:val="24"/>
      <w:szCs w:val="24"/>
    </w:rPr>
  </w:style>
  <w:style w:type="character" w:customStyle="1" w:styleId="17">
    <w:name w:val="Текст примітки Знак1"/>
    <w:basedOn w:val="a0"/>
    <w:uiPriority w:val="9"/>
    <w:qFormat/>
    <w:rsid w:val="003C09E1"/>
    <w:rPr>
      <w:rFonts w:ascii="Times New Roman" w:eastAsiaTheme="majorEastAsia" w:hAnsi="Times New Roman" w:cstheme="majorBidi"/>
      <w:b/>
      <w:sz w:val="28"/>
      <w:szCs w:val="32"/>
    </w:rPr>
  </w:style>
  <w:style w:type="paragraph" w:customStyle="1" w:styleId="rvps15">
    <w:name w:val="rvps15"/>
    <w:basedOn w:val="a"/>
    <w:rsid w:val="003C09E1"/>
    <w:pPr>
      <w:spacing w:before="100" w:beforeAutospacing="1" w:after="100" w:afterAutospacing="1"/>
      <w:jc w:val="left"/>
    </w:pPr>
    <w:rPr>
      <w:sz w:val="24"/>
      <w:szCs w:val="24"/>
    </w:rPr>
  </w:style>
  <w:style w:type="paragraph" w:customStyle="1" w:styleId="rvps7">
    <w:name w:val="rvps7"/>
    <w:basedOn w:val="a"/>
    <w:rsid w:val="00422C1C"/>
    <w:pPr>
      <w:spacing w:before="100" w:beforeAutospacing="1" w:after="100" w:afterAutospacing="1"/>
      <w:jc w:val="left"/>
    </w:pPr>
    <w:rPr>
      <w:sz w:val="24"/>
      <w:szCs w:val="24"/>
    </w:rPr>
  </w:style>
  <w:style w:type="character" w:customStyle="1" w:styleId="rvts15">
    <w:name w:val="rvts15"/>
    <w:basedOn w:val="a0"/>
    <w:rsid w:val="00422C1C"/>
  </w:style>
  <w:style w:type="paragraph" w:customStyle="1" w:styleId="rvps12">
    <w:name w:val="rvps12"/>
    <w:basedOn w:val="a"/>
    <w:rsid w:val="00422C1C"/>
    <w:pPr>
      <w:spacing w:before="100" w:beforeAutospacing="1" w:after="100" w:afterAutospacing="1"/>
      <w:jc w:val="left"/>
    </w:pPr>
    <w:rPr>
      <w:sz w:val="24"/>
      <w:szCs w:val="24"/>
    </w:rPr>
  </w:style>
  <w:style w:type="character" w:customStyle="1" w:styleId="rvts82">
    <w:name w:val="rvts82"/>
    <w:basedOn w:val="a0"/>
    <w:rsid w:val="00422C1C"/>
  </w:style>
  <w:style w:type="paragraph" w:customStyle="1" w:styleId="norm">
    <w:name w:val="norm"/>
    <w:basedOn w:val="a"/>
    <w:rsid w:val="00CE6F4C"/>
    <w:pPr>
      <w:spacing w:before="100" w:beforeAutospacing="1" w:after="100" w:afterAutospacing="1"/>
      <w:jc w:val="left"/>
    </w:pPr>
    <w:rPr>
      <w:sz w:val="24"/>
      <w:szCs w:val="24"/>
    </w:rPr>
  </w:style>
  <w:style w:type="character" w:customStyle="1" w:styleId="rvts44">
    <w:name w:val="rvts44"/>
    <w:basedOn w:val="a0"/>
    <w:rsid w:val="00A93353"/>
  </w:style>
  <w:style w:type="character" w:styleId="afd">
    <w:name w:val="Strong"/>
    <w:basedOn w:val="a0"/>
    <w:uiPriority w:val="22"/>
    <w:qFormat/>
    <w:rsid w:val="00CD319F"/>
    <w:rPr>
      <w:b/>
      <w:bCs/>
    </w:rPr>
  </w:style>
  <w:style w:type="character" w:styleId="afe">
    <w:name w:val="FollowedHyperlink"/>
    <w:basedOn w:val="a0"/>
    <w:uiPriority w:val="99"/>
    <w:semiHidden/>
    <w:unhideWhenUsed/>
    <w:rsid w:val="002261B8"/>
    <w:rPr>
      <w:color w:val="954F72" w:themeColor="followedHyperlink"/>
      <w:u w:val="single"/>
    </w:rPr>
  </w:style>
  <w:style w:type="table" w:customStyle="1" w:styleId="18">
    <w:name w:val="Сітка таблиці1"/>
    <w:basedOn w:val="a1"/>
    <w:next w:val="af9"/>
    <w:uiPriority w:val="59"/>
    <w:rsid w:val="00571256"/>
    <w:rPr>
      <w:rFonts w:eastAsia="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01">
    <w:name w:val="ListLabel 101"/>
    <w:qFormat/>
    <w:rsid w:val="007A7879"/>
    <w:rPr>
      <w:b w:val="0"/>
      <w:bCs w:val="0"/>
      <w:strike w:val="0"/>
      <w:dstrike w:val="0"/>
      <w:sz w:val="28"/>
      <w:szCs w:val="28"/>
    </w:rPr>
  </w:style>
  <w:style w:type="paragraph" w:styleId="aff">
    <w:name w:val="Plain Text"/>
    <w:basedOn w:val="a"/>
    <w:link w:val="aff0"/>
    <w:uiPriority w:val="99"/>
    <w:semiHidden/>
    <w:unhideWhenUsed/>
    <w:rsid w:val="008559E5"/>
    <w:rPr>
      <w:rFonts w:ascii="Consolas" w:hAnsi="Consolas"/>
      <w:sz w:val="21"/>
      <w:szCs w:val="21"/>
    </w:rPr>
  </w:style>
  <w:style w:type="character" w:customStyle="1" w:styleId="aff0">
    <w:name w:val="Текст Знак"/>
    <w:basedOn w:val="a0"/>
    <w:link w:val="aff"/>
    <w:uiPriority w:val="99"/>
    <w:semiHidden/>
    <w:rsid w:val="008559E5"/>
    <w:rPr>
      <w:rFonts w:ascii="Consolas" w:eastAsia="Times New Roman" w:hAnsi="Consolas" w:cs="Times New Roman"/>
      <w:sz w:val="21"/>
      <w:szCs w:val="21"/>
      <w:lang w:eastAsia="uk-UA"/>
    </w:rPr>
  </w:style>
  <w:style w:type="character" w:customStyle="1" w:styleId="spanrvts0">
    <w:name w:val="span_rvts0"/>
    <w:basedOn w:val="a0"/>
    <w:rsid w:val="004047AE"/>
    <w:rPr>
      <w:rFonts w:ascii="Times New Roman" w:eastAsia="Times New Roman" w:hAnsi="Times New Roman" w:cs="Times New Roman"/>
      <w:b w:val="0"/>
      <w:bCs w:val="0"/>
      <w:i w:val="0"/>
      <w:iCs w:val="0"/>
      <w:sz w:val="24"/>
      <w:szCs w:val="24"/>
    </w:rPr>
  </w:style>
  <w:style w:type="character" w:customStyle="1" w:styleId="rvts46">
    <w:name w:val="rvts46"/>
    <w:basedOn w:val="a0"/>
    <w:rsid w:val="003601A2"/>
  </w:style>
  <w:style w:type="character" w:customStyle="1" w:styleId="st42">
    <w:name w:val="st42"/>
    <w:uiPriority w:val="99"/>
    <w:rsid w:val="00483DC4"/>
    <w:rPr>
      <w:color w:val="000000"/>
    </w:rPr>
  </w:style>
  <w:style w:type="paragraph" w:customStyle="1" w:styleId="st2">
    <w:name w:val="st2"/>
    <w:uiPriority w:val="99"/>
    <w:unhideWhenUsed/>
    <w:rsid w:val="006F3518"/>
    <w:pPr>
      <w:widowControl w:val="0"/>
      <w:autoSpaceDE w:val="0"/>
      <w:autoSpaceDN w:val="0"/>
      <w:adjustRightInd w:val="0"/>
      <w:spacing w:after="150"/>
      <w:ind w:firstLine="450"/>
      <w:jc w:val="both"/>
    </w:pPr>
    <w:rPr>
      <w:rFonts w:eastAsiaTheme="minorEastAsia"/>
      <w:sz w:val="24"/>
      <w:szCs w:val="24"/>
      <w:lang w:eastAsia="uk-UA"/>
    </w:rPr>
  </w:style>
  <w:style w:type="paragraph" w:customStyle="1" w:styleId="st12">
    <w:name w:val="st12"/>
    <w:uiPriority w:val="99"/>
    <w:unhideWhenUsed/>
    <w:rsid w:val="006F3518"/>
    <w:pPr>
      <w:widowControl w:val="0"/>
      <w:autoSpaceDE w:val="0"/>
      <w:autoSpaceDN w:val="0"/>
      <w:adjustRightInd w:val="0"/>
      <w:spacing w:before="150" w:after="150"/>
      <w:jc w:val="center"/>
    </w:pPr>
    <w:rPr>
      <w:rFonts w:eastAsiaTheme="minorEastAsia"/>
      <w:sz w:val="24"/>
      <w:szCs w:val="24"/>
      <w:lang w:eastAsia="uk-UA"/>
    </w:rPr>
  </w:style>
  <w:style w:type="paragraph" w:styleId="aff1">
    <w:name w:val="No Spacing"/>
    <w:uiPriority w:val="1"/>
    <w:qFormat/>
    <w:rsid w:val="00397567"/>
    <w:pPr>
      <w:jc w:val="both"/>
    </w:pPr>
    <w:rPr>
      <w:rFonts w:ascii="Times New Roman" w:eastAsia="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11">
      <w:bodyDiv w:val="1"/>
      <w:marLeft w:val="0"/>
      <w:marRight w:val="0"/>
      <w:marTop w:val="0"/>
      <w:marBottom w:val="0"/>
      <w:divBdr>
        <w:top w:val="none" w:sz="0" w:space="0" w:color="auto"/>
        <w:left w:val="none" w:sz="0" w:space="0" w:color="auto"/>
        <w:bottom w:val="none" w:sz="0" w:space="0" w:color="auto"/>
        <w:right w:val="none" w:sz="0" w:space="0" w:color="auto"/>
      </w:divBdr>
    </w:div>
    <w:div w:id="40398223">
      <w:bodyDiv w:val="1"/>
      <w:marLeft w:val="0"/>
      <w:marRight w:val="0"/>
      <w:marTop w:val="0"/>
      <w:marBottom w:val="0"/>
      <w:divBdr>
        <w:top w:val="none" w:sz="0" w:space="0" w:color="auto"/>
        <w:left w:val="none" w:sz="0" w:space="0" w:color="auto"/>
        <w:bottom w:val="none" w:sz="0" w:space="0" w:color="auto"/>
        <w:right w:val="none" w:sz="0" w:space="0" w:color="auto"/>
      </w:divBdr>
    </w:div>
    <w:div w:id="42406783">
      <w:bodyDiv w:val="1"/>
      <w:marLeft w:val="0"/>
      <w:marRight w:val="0"/>
      <w:marTop w:val="0"/>
      <w:marBottom w:val="0"/>
      <w:divBdr>
        <w:top w:val="none" w:sz="0" w:space="0" w:color="auto"/>
        <w:left w:val="none" w:sz="0" w:space="0" w:color="auto"/>
        <w:bottom w:val="none" w:sz="0" w:space="0" w:color="auto"/>
        <w:right w:val="none" w:sz="0" w:space="0" w:color="auto"/>
      </w:divBdr>
    </w:div>
    <w:div w:id="50423230">
      <w:bodyDiv w:val="1"/>
      <w:marLeft w:val="0"/>
      <w:marRight w:val="0"/>
      <w:marTop w:val="0"/>
      <w:marBottom w:val="0"/>
      <w:divBdr>
        <w:top w:val="none" w:sz="0" w:space="0" w:color="auto"/>
        <w:left w:val="none" w:sz="0" w:space="0" w:color="auto"/>
        <w:bottom w:val="none" w:sz="0" w:space="0" w:color="auto"/>
        <w:right w:val="none" w:sz="0" w:space="0" w:color="auto"/>
      </w:divBdr>
    </w:div>
    <w:div w:id="80952585">
      <w:bodyDiv w:val="1"/>
      <w:marLeft w:val="0"/>
      <w:marRight w:val="0"/>
      <w:marTop w:val="0"/>
      <w:marBottom w:val="0"/>
      <w:divBdr>
        <w:top w:val="none" w:sz="0" w:space="0" w:color="auto"/>
        <w:left w:val="none" w:sz="0" w:space="0" w:color="auto"/>
        <w:bottom w:val="none" w:sz="0" w:space="0" w:color="auto"/>
        <w:right w:val="none" w:sz="0" w:space="0" w:color="auto"/>
      </w:divBdr>
    </w:div>
    <w:div w:id="93938138">
      <w:bodyDiv w:val="1"/>
      <w:marLeft w:val="0"/>
      <w:marRight w:val="0"/>
      <w:marTop w:val="0"/>
      <w:marBottom w:val="0"/>
      <w:divBdr>
        <w:top w:val="none" w:sz="0" w:space="0" w:color="auto"/>
        <w:left w:val="none" w:sz="0" w:space="0" w:color="auto"/>
        <w:bottom w:val="none" w:sz="0" w:space="0" w:color="auto"/>
        <w:right w:val="none" w:sz="0" w:space="0" w:color="auto"/>
      </w:divBdr>
    </w:div>
    <w:div w:id="102770276">
      <w:bodyDiv w:val="1"/>
      <w:marLeft w:val="0"/>
      <w:marRight w:val="0"/>
      <w:marTop w:val="0"/>
      <w:marBottom w:val="0"/>
      <w:divBdr>
        <w:top w:val="none" w:sz="0" w:space="0" w:color="auto"/>
        <w:left w:val="none" w:sz="0" w:space="0" w:color="auto"/>
        <w:bottom w:val="none" w:sz="0" w:space="0" w:color="auto"/>
        <w:right w:val="none" w:sz="0" w:space="0" w:color="auto"/>
      </w:divBdr>
    </w:div>
    <w:div w:id="106508442">
      <w:bodyDiv w:val="1"/>
      <w:marLeft w:val="0"/>
      <w:marRight w:val="0"/>
      <w:marTop w:val="0"/>
      <w:marBottom w:val="0"/>
      <w:divBdr>
        <w:top w:val="none" w:sz="0" w:space="0" w:color="auto"/>
        <w:left w:val="none" w:sz="0" w:space="0" w:color="auto"/>
        <w:bottom w:val="none" w:sz="0" w:space="0" w:color="auto"/>
        <w:right w:val="none" w:sz="0" w:space="0" w:color="auto"/>
      </w:divBdr>
    </w:div>
    <w:div w:id="122234610">
      <w:bodyDiv w:val="1"/>
      <w:marLeft w:val="0"/>
      <w:marRight w:val="0"/>
      <w:marTop w:val="0"/>
      <w:marBottom w:val="0"/>
      <w:divBdr>
        <w:top w:val="none" w:sz="0" w:space="0" w:color="auto"/>
        <w:left w:val="none" w:sz="0" w:space="0" w:color="auto"/>
        <w:bottom w:val="none" w:sz="0" w:space="0" w:color="auto"/>
        <w:right w:val="none" w:sz="0" w:space="0" w:color="auto"/>
      </w:divBdr>
    </w:div>
    <w:div w:id="124588904">
      <w:bodyDiv w:val="1"/>
      <w:marLeft w:val="0"/>
      <w:marRight w:val="0"/>
      <w:marTop w:val="0"/>
      <w:marBottom w:val="0"/>
      <w:divBdr>
        <w:top w:val="none" w:sz="0" w:space="0" w:color="auto"/>
        <w:left w:val="none" w:sz="0" w:space="0" w:color="auto"/>
        <w:bottom w:val="none" w:sz="0" w:space="0" w:color="auto"/>
        <w:right w:val="none" w:sz="0" w:space="0" w:color="auto"/>
      </w:divBdr>
    </w:div>
    <w:div w:id="150801816">
      <w:bodyDiv w:val="1"/>
      <w:marLeft w:val="0"/>
      <w:marRight w:val="0"/>
      <w:marTop w:val="0"/>
      <w:marBottom w:val="0"/>
      <w:divBdr>
        <w:top w:val="none" w:sz="0" w:space="0" w:color="auto"/>
        <w:left w:val="none" w:sz="0" w:space="0" w:color="auto"/>
        <w:bottom w:val="none" w:sz="0" w:space="0" w:color="auto"/>
        <w:right w:val="none" w:sz="0" w:space="0" w:color="auto"/>
      </w:divBdr>
    </w:div>
    <w:div w:id="158665650">
      <w:bodyDiv w:val="1"/>
      <w:marLeft w:val="0"/>
      <w:marRight w:val="0"/>
      <w:marTop w:val="0"/>
      <w:marBottom w:val="0"/>
      <w:divBdr>
        <w:top w:val="none" w:sz="0" w:space="0" w:color="auto"/>
        <w:left w:val="none" w:sz="0" w:space="0" w:color="auto"/>
        <w:bottom w:val="none" w:sz="0" w:space="0" w:color="auto"/>
        <w:right w:val="none" w:sz="0" w:space="0" w:color="auto"/>
      </w:divBdr>
    </w:div>
    <w:div w:id="181751835">
      <w:bodyDiv w:val="1"/>
      <w:marLeft w:val="0"/>
      <w:marRight w:val="0"/>
      <w:marTop w:val="0"/>
      <w:marBottom w:val="0"/>
      <w:divBdr>
        <w:top w:val="none" w:sz="0" w:space="0" w:color="auto"/>
        <w:left w:val="none" w:sz="0" w:space="0" w:color="auto"/>
        <w:bottom w:val="none" w:sz="0" w:space="0" w:color="auto"/>
        <w:right w:val="none" w:sz="0" w:space="0" w:color="auto"/>
      </w:divBdr>
    </w:div>
    <w:div w:id="183595609">
      <w:bodyDiv w:val="1"/>
      <w:marLeft w:val="0"/>
      <w:marRight w:val="0"/>
      <w:marTop w:val="0"/>
      <w:marBottom w:val="0"/>
      <w:divBdr>
        <w:top w:val="none" w:sz="0" w:space="0" w:color="auto"/>
        <w:left w:val="none" w:sz="0" w:space="0" w:color="auto"/>
        <w:bottom w:val="none" w:sz="0" w:space="0" w:color="auto"/>
        <w:right w:val="none" w:sz="0" w:space="0" w:color="auto"/>
      </w:divBdr>
    </w:div>
    <w:div w:id="185097488">
      <w:bodyDiv w:val="1"/>
      <w:marLeft w:val="0"/>
      <w:marRight w:val="0"/>
      <w:marTop w:val="0"/>
      <w:marBottom w:val="0"/>
      <w:divBdr>
        <w:top w:val="none" w:sz="0" w:space="0" w:color="auto"/>
        <w:left w:val="none" w:sz="0" w:space="0" w:color="auto"/>
        <w:bottom w:val="none" w:sz="0" w:space="0" w:color="auto"/>
        <w:right w:val="none" w:sz="0" w:space="0" w:color="auto"/>
      </w:divBdr>
    </w:div>
    <w:div w:id="193613344">
      <w:bodyDiv w:val="1"/>
      <w:marLeft w:val="0"/>
      <w:marRight w:val="0"/>
      <w:marTop w:val="0"/>
      <w:marBottom w:val="0"/>
      <w:divBdr>
        <w:top w:val="none" w:sz="0" w:space="0" w:color="auto"/>
        <w:left w:val="none" w:sz="0" w:space="0" w:color="auto"/>
        <w:bottom w:val="none" w:sz="0" w:space="0" w:color="auto"/>
        <w:right w:val="none" w:sz="0" w:space="0" w:color="auto"/>
      </w:divBdr>
    </w:div>
    <w:div w:id="194781756">
      <w:bodyDiv w:val="1"/>
      <w:marLeft w:val="0"/>
      <w:marRight w:val="0"/>
      <w:marTop w:val="0"/>
      <w:marBottom w:val="0"/>
      <w:divBdr>
        <w:top w:val="none" w:sz="0" w:space="0" w:color="auto"/>
        <w:left w:val="none" w:sz="0" w:space="0" w:color="auto"/>
        <w:bottom w:val="none" w:sz="0" w:space="0" w:color="auto"/>
        <w:right w:val="none" w:sz="0" w:space="0" w:color="auto"/>
      </w:divBdr>
    </w:div>
    <w:div w:id="214439985">
      <w:bodyDiv w:val="1"/>
      <w:marLeft w:val="0"/>
      <w:marRight w:val="0"/>
      <w:marTop w:val="0"/>
      <w:marBottom w:val="0"/>
      <w:divBdr>
        <w:top w:val="none" w:sz="0" w:space="0" w:color="auto"/>
        <w:left w:val="none" w:sz="0" w:space="0" w:color="auto"/>
        <w:bottom w:val="none" w:sz="0" w:space="0" w:color="auto"/>
        <w:right w:val="none" w:sz="0" w:space="0" w:color="auto"/>
      </w:divBdr>
    </w:div>
    <w:div w:id="235359941">
      <w:bodyDiv w:val="1"/>
      <w:marLeft w:val="0"/>
      <w:marRight w:val="0"/>
      <w:marTop w:val="0"/>
      <w:marBottom w:val="0"/>
      <w:divBdr>
        <w:top w:val="none" w:sz="0" w:space="0" w:color="auto"/>
        <w:left w:val="none" w:sz="0" w:space="0" w:color="auto"/>
        <w:bottom w:val="none" w:sz="0" w:space="0" w:color="auto"/>
        <w:right w:val="none" w:sz="0" w:space="0" w:color="auto"/>
      </w:divBdr>
    </w:div>
    <w:div w:id="262078938">
      <w:bodyDiv w:val="1"/>
      <w:marLeft w:val="0"/>
      <w:marRight w:val="0"/>
      <w:marTop w:val="0"/>
      <w:marBottom w:val="0"/>
      <w:divBdr>
        <w:top w:val="none" w:sz="0" w:space="0" w:color="auto"/>
        <w:left w:val="none" w:sz="0" w:space="0" w:color="auto"/>
        <w:bottom w:val="none" w:sz="0" w:space="0" w:color="auto"/>
        <w:right w:val="none" w:sz="0" w:space="0" w:color="auto"/>
      </w:divBdr>
    </w:div>
    <w:div w:id="278030420">
      <w:bodyDiv w:val="1"/>
      <w:marLeft w:val="0"/>
      <w:marRight w:val="0"/>
      <w:marTop w:val="0"/>
      <w:marBottom w:val="0"/>
      <w:divBdr>
        <w:top w:val="none" w:sz="0" w:space="0" w:color="auto"/>
        <w:left w:val="none" w:sz="0" w:space="0" w:color="auto"/>
        <w:bottom w:val="none" w:sz="0" w:space="0" w:color="auto"/>
        <w:right w:val="none" w:sz="0" w:space="0" w:color="auto"/>
      </w:divBdr>
    </w:div>
    <w:div w:id="281619806">
      <w:bodyDiv w:val="1"/>
      <w:marLeft w:val="0"/>
      <w:marRight w:val="0"/>
      <w:marTop w:val="0"/>
      <w:marBottom w:val="0"/>
      <w:divBdr>
        <w:top w:val="none" w:sz="0" w:space="0" w:color="auto"/>
        <w:left w:val="none" w:sz="0" w:space="0" w:color="auto"/>
        <w:bottom w:val="none" w:sz="0" w:space="0" w:color="auto"/>
        <w:right w:val="none" w:sz="0" w:space="0" w:color="auto"/>
      </w:divBdr>
    </w:div>
    <w:div w:id="297078578">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9308512">
      <w:bodyDiv w:val="1"/>
      <w:marLeft w:val="0"/>
      <w:marRight w:val="0"/>
      <w:marTop w:val="0"/>
      <w:marBottom w:val="0"/>
      <w:divBdr>
        <w:top w:val="none" w:sz="0" w:space="0" w:color="auto"/>
        <w:left w:val="none" w:sz="0" w:space="0" w:color="auto"/>
        <w:bottom w:val="none" w:sz="0" w:space="0" w:color="auto"/>
        <w:right w:val="none" w:sz="0" w:space="0" w:color="auto"/>
      </w:divBdr>
    </w:div>
    <w:div w:id="325019800">
      <w:bodyDiv w:val="1"/>
      <w:marLeft w:val="0"/>
      <w:marRight w:val="0"/>
      <w:marTop w:val="0"/>
      <w:marBottom w:val="0"/>
      <w:divBdr>
        <w:top w:val="none" w:sz="0" w:space="0" w:color="auto"/>
        <w:left w:val="none" w:sz="0" w:space="0" w:color="auto"/>
        <w:bottom w:val="none" w:sz="0" w:space="0" w:color="auto"/>
        <w:right w:val="none" w:sz="0" w:space="0" w:color="auto"/>
      </w:divBdr>
    </w:div>
    <w:div w:id="351881259">
      <w:bodyDiv w:val="1"/>
      <w:marLeft w:val="0"/>
      <w:marRight w:val="0"/>
      <w:marTop w:val="0"/>
      <w:marBottom w:val="0"/>
      <w:divBdr>
        <w:top w:val="none" w:sz="0" w:space="0" w:color="auto"/>
        <w:left w:val="none" w:sz="0" w:space="0" w:color="auto"/>
        <w:bottom w:val="none" w:sz="0" w:space="0" w:color="auto"/>
        <w:right w:val="none" w:sz="0" w:space="0" w:color="auto"/>
      </w:divBdr>
    </w:div>
    <w:div w:id="354615923">
      <w:bodyDiv w:val="1"/>
      <w:marLeft w:val="0"/>
      <w:marRight w:val="0"/>
      <w:marTop w:val="0"/>
      <w:marBottom w:val="0"/>
      <w:divBdr>
        <w:top w:val="none" w:sz="0" w:space="0" w:color="auto"/>
        <w:left w:val="none" w:sz="0" w:space="0" w:color="auto"/>
        <w:bottom w:val="none" w:sz="0" w:space="0" w:color="auto"/>
        <w:right w:val="none" w:sz="0" w:space="0" w:color="auto"/>
      </w:divBdr>
    </w:div>
    <w:div w:id="354960249">
      <w:bodyDiv w:val="1"/>
      <w:marLeft w:val="0"/>
      <w:marRight w:val="0"/>
      <w:marTop w:val="0"/>
      <w:marBottom w:val="0"/>
      <w:divBdr>
        <w:top w:val="none" w:sz="0" w:space="0" w:color="auto"/>
        <w:left w:val="none" w:sz="0" w:space="0" w:color="auto"/>
        <w:bottom w:val="none" w:sz="0" w:space="0" w:color="auto"/>
        <w:right w:val="none" w:sz="0" w:space="0" w:color="auto"/>
      </w:divBdr>
    </w:div>
    <w:div w:id="384178416">
      <w:bodyDiv w:val="1"/>
      <w:marLeft w:val="0"/>
      <w:marRight w:val="0"/>
      <w:marTop w:val="0"/>
      <w:marBottom w:val="0"/>
      <w:divBdr>
        <w:top w:val="none" w:sz="0" w:space="0" w:color="auto"/>
        <w:left w:val="none" w:sz="0" w:space="0" w:color="auto"/>
        <w:bottom w:val="none" w:sz="0" w:space="0" w:color="auto"/>
        <w:right w:val="none" w:sz="0" w:space="0" w:color="auto"/>
      </w:divBdr>
    </w:div>
    <w:div w:id="405616598">
      <w:bodyDiv w:val="1"/>
      <w:marLeft w:val="0"/>
      <w:marRight w:val="0"/>
      <w:marTop w:val="0"/>
      <w:marBottom w:val="0"/>
      <w:divBdr>
        <w:top w:val="none" w:sz="0" w:space="0" w:color="auto"/>
        <w:left w:val="none" w:sz="0" w:space="0" w:color="auto"/>
        <w:bottom w:val="none" w:sz="0" w:space="0" w:color="auto"/>
        <w:right w:val="none" w:sz="0" w:space="0" w:color="auto"/>
      </w:divBdr>
    </w:div>
    <w:div w:id="411851357">
      <w:bodyDiv w:val="1"/>
      <w:marLeft w:val="0"/>
      <w:marRight w:val="0"/>
      <w:marTop w:val="0"/>
      <w:marBottom w:val="0"/>
      <w:divBdr>
        <w:top w:val="none" w:sz="0" w:space="0" w:color="auto"/>
        <w:left w:val="none" w:sz="0" w:space="0" w:color="auto"/>
        <w:bottom w:val="none" w:sz="0" w:space="0" w:color="auto"/>
        <w:right w:val="none" w:sz="0" w:space="0" w:color="auto"/>
      </w:divBdr>
    </w:div>
    <w:div w:id="414017999">
      <w:bodyDiv w:val="1"/>
      <w:marLeft w:val="0"/>
      <w:marRight w:val="0"/>
      <w:marTop w:val="0"/>
      <w:marBottom w:val="0"/>
      <w:divBdr>
        <w:top w:val="none" w:sz="0" w:space="0" w:color="auto"/>
        <w:left w:val="none" w:sz="0" w:space="0" w:color="auto"/>
        <w:bottom w:val="none" w:sz="0" w:space="0" w:color="auto"/>
        <w:right w:val="none" w:sz="0" w:space="0" w:color="auto"/>
      </w:divBdr>
    </w:div>
    <w:div w:id="423574310">
      <w:bodyDiv w:val="1"/>
      <w:marLeft w:val="0"/>
      <w:marRight w:val="0"/>
      <w:marTop w:val="0"/>
      <w:marBottom w:val="0"/>
      <w:divBdr>
        <w:top w:val="none" w:sz="0" w:space="0" w:color="auto"/>
        <w:left w:val="none" w:sz="0" w:space="0" w:color="auto"/>
        <w:bottom w:val="none" w:sz="0" w:space="0" w:color="auto"/>
        <w:right w:val="none" w:sz="0" w:space="0" w:color="auto"/>
      </w:divBdr>
    </w:div>
    <w:div w:id="453601331">
      <w:bodyDiv w:val="1"/>
      <w:marLeft w:val="0"/>
      <w:marRight w:val="0"/>
      <w:marTop w:val="0"/>
      <w:marBottom w:val="0"/>
      <w:divBdr>
        <w:top w:val="none" w:sz="0" w:space="0" w:color="auto"/>
        <w:left w:val="none" w:sz="0" w:space="0" w:color="auto"/>
        <w:bottom w:val="none" w:sz="0" w:space="0" w:color="auto"/>
        <w:right w:val="none" w:sz="0" w:space="0" w:color="auto"/>
      </w:divBdr>
    </w:div>
    <w:div w:id="466318118">
      <w:bodyDiv w:val="1"/>
      <w:marLeft w:val="0"/>
      <w:marRight w:val="0"/>
      <w:marTop w:val="0"/>
      <w:marBottom w:val="0"/>
      <w:divBdr>
        <w:top w:val="none" w:sz="0" w:space="0" w:color="auto"/>
        <w:left w:val="none" w:sz="0" w:space="0" w:color="auto"/>
        <w:bottom w:val="none" w:sz="0" w:space="0" w:color="auto"/>
        <w:right w:val="none" w:sz="0" w:space="0" w:color="auto"/>
      </w:divBdr>
    </w:div>
    <w:div w:id="475029303">
      <w:bodyDiv w:val="1"/>
      <w:marLeft w:val="0"/>
      <w:marRight w:val="0"/>
      <w:marTop w:val="0"/>
      <w:marBottom w:val="0"/>
      <w:divBdr>
        <w:top w:val="none" w:sz="0" w:space="0" w:color="auto"/>
        <w:left w:val="none" w:sz="0" w:space="0" w:color="auto"/>
        <w:bottom w:val="none" w:sz="0" w:space="0" w:color="auto"/>
        <w:right w:val="none" w:sz="0" w:space="0" w:color="auto"/>
      </w:divBdr>
    </w:div>
    <w:div w:id="489294401">
      <w:bodyDiv w:val="1"/>
      <w:marLeft w:val="0"/>
      <w:marRight w:val="0"/>
      <w:marTop w:val="0"/>
      <w:marBottom w:val="0"/>
      <w:divBdr>
        <w:top w:val="none" w:sz="0" w:space="0" w:color="auto"/>
        <w:left w:val="none" w:sz="0" w:space="0" w:color="auto"/>
        <w:bottom w:val="none" w:sz="0" w:space="0" w:color="auto"/>
        <w:right w:val="none" w:sz="0" w:space="0" w:color="auto"/>
      </w:divBdr>
    </w:div>
    <w:div w:id="532693280">
      <w:bodyDiv w:val="1"/>
      <w:marLeft w:val="0"/>
      <w:marRight w:val="0"/>
      <w:marTop w:val="0"/>
      <w:marBottom w:val="0"/>
      <w:divBdr>
        <w:top w:val="none" w:sz="0" w:space="0" w:color="auto"/>
        <w:left w:val="none" w:sz="0" w:space="0" w:color="auto"/>
        <w:bottom w:val="none" w:sz="0" w:space="0" w:color="auto"/>
        <w:right w:val="none" w:sz="0" w:space="0" w:color="auto"/>
      </w:divBdr>
    </w:div>
    <w:div w:id="547424680">
      <w:bodyDiv w:val="1"/>
      <w:marLeft w:val="0"/>
      <w:marRight w:val="0"/>
      <w:marTop w:val="0"/>
      <w:marBottom w:val="0"/>
      <w:divBdr>
        <w:top w:val="none" w:sz="0" w:space="0" w:color="auto"/>
        <w:left w:val="none" w:sz="0" w:space="0" w:color="auto"/>
        <w:bottom w:val="none" w:sz="0" w:space="0" w:color="auto"/>
        <w:right w:val="none" w:sz="0" w:space="0" w:color="auto"/>
      </w:divBdr>
    </w:div>
    <w:div w:id="558592243">
      <w:bodyDiv w:val="1"/>
      <w:marLeft w:val="0"/>
      <w:marRight w:val="0"/>
      <w:marTop w:val="0"/>
      <w:marBottom w:val="0"/>
      <w:divBdr>
        <w:top w:val="none" w:sz="0" w:space="0" w:color="auto"/>
        <w:left w:val="none" w:sz="0" w:space="0" w:color="auto"/>
        <w:bottom w:val="none" w:sz="0" w:space="0" w:color="auto"/>
        <w:right w:val="none" w:sz="0" w:space="0" w:color="auto"/>
      </w:divBdr>
    </w:div>
    <w:div w:id="580067336">
      <w:bodyDiv w:val="1"/>
      <w:marLeft w:val="0"/>
      <w:marRight w:val="0"/>
      <w:marTop w:val="0"/>
      <w:marBottom w:val="0"/>
      <w:divBdr>
        <w:top w:val="none" w:sz="0" w:space="0" w:color="auto"/>
        <w:left w:val="none" w:sz="0" w:space="0" w:color="auto"/>
        <w:bottom w:val="none" w:sz="0" w:space="0" w:color="auto"/>
        <w:right w:val="none" w:sz="0" w:space="0" w:color="auto"/>
      </w:divBdr>
    </w:div>
    <w:div w:id="582836043">
      <w:bodyDiv w:val="1"/>
      <w:marLeft w:val="0"/>
      <w:marRight w:val="0"/>
      <w:marTop w:val="0"/>
      <w:marBottom w:val="0"/>
      <w:divBdr>
        <w:top w:val="none" w:sz="0" w:space="0" w:color="auto"/>
        <w:left w:val="none" w:sz="0" w:space="0" w:color="auto"/>
        <w:bottom w:val="none" w:sz="0" w:space="0" w:color="auto"/>
        <w:right w:val="none" w:sz="0" w:space="0" w:color="auto"/>
      </w:divBdr>
    </w:div>
    <w:div w:id="593787034">
      <w:bodyDiv w:val="1"/>
      <w:marLeft w:val="0"/>
      <w:marRight w:val="0"/>
      <w:marTop w:val="0"/>
      <w:marBottom w:val="0"/>
      <w:divBdr>
        <w:top w:val="none" w:sz="0" w:space="0" w:color="auto"/>
        <w:left w:val="none" w:sz="0" w:space="0" w:color="auto"/>
        <w:bottom w:val="none" w:sz="0" w:space="0" w:color="auto"/>
        <w:right w:val="none" w:sz="0" w:space="0" w:color="auto"/>
      </w:divBdr>
    </w:div>
    <w:div w:id="596867713">
      <w:bodyDiv w:val="1"/>
      <w:marLeft w:val="0"/>
      <w:marRight w:val="0"/>
      <w:marTop w:val="0"/>
      <w:marBottom w:val="0"/>
      <w:divBdr>
        <w:top w:val="none" w:sz="0" w:space="0" w:color="auto"/>
        <w:left w:val="none" w:sz="0" w:space="0" w:color="auto"/>
        <w:bottom w:val="none" w:sz="0" w:space="0" w:color="auto"/>
        <w:right w:val="none" w:sz="0" w:space="0" w:color="auto"/>
      </w:divBdr>
    </w:div>
    <w:div w:id="657416568">
      <w:bodyDiv w:val="1"/>
      <w:marLeft w:val="0"/>
      <w:marRight w:val="0"/>
      <w:marTop w:val="0"/>
      <w:marBottom w:val="0"/>
      <w:divBdr>
        <w:top w:val="none" w:sz="0" w:space="0" w:color="auto"/>
        <w:left w:val="none" w:sz="0" w:space="0" w:color="auto"/>
        <w:bottom w:val="none" w:sz="0" w:space="0" w:color="auto"/>
        <w:right w:val="none" w:sz="0" w:space="0" w:color="auto"/>
      </w:divBdr>
    </w:div>
    <w:div w:id="679696767">
      <w:bodyDiv w:val="1"/>
      <w:marLeft w:val="0"/>
      <w:marRight w:val="0"/>
      <w:marTop w:val="0"/>
      <w:marBottom w:val="0"/>
      <w:divBdr>
        <w:top w:val="none" w:sz="0" w:space="0" w:color="auto"/>
        <w:left w:val="none" w:sz="0" w:space="0" w:color="auto"/>
        <w:bottom w:val="none" w:sz="0" w:space="0" w:color="auto"/>
        <w:right w:val="none" w:sz="0" w:space="0" w:color="auto"/>
      </w:divBdr>
    </w:div>
    <w:div w:id="713971640">
      <w:bodyDiv w:val="1"/>
      <w:marLeft w:val="0"/>
      <w:marRight w:val="0"/>
      <w:marTop w:val="0"/>
      <w:marBottom w:val="0"/>
      <w:divBdr>
        <w:top w:val="none" w:sz="0" w:space="0" w:color="auto"/>
        <w:left w:val="none" w:sz="0" w:space="0" w:color="auto"/>
        <w:bottom w:val="none" w:sz="0" w:space="0" w:color="auto"/>
        <w:right w:val="none" w:sz="0" w:space="0" w:color="auto"/>
      </w:divBdr>
    </w:div>
    <w:div w:id="721558437">
      <w:bodyDiv w:val="1"/>
      <w:marLeft w:val="0"/>
      <w:marRight w:val="0"/>
      <w:marTop w:val="0"/>
      <w:marBottom w:val="0"/>
      <w:divBdr>
        <w:top w:val="none" w:sz="0" w:space="0" w:color="auto"/>
        <w:left w:val="none" w:sz="0" w:space="0" w:color="auto"/>
        <w:bottom w:val="none" w:sz="0" w:space="0" w:color="auto"/>
        <w:right w:val="none" w:sz="0" w:space="0" w:color="auto"/>
      </w:divBdr>
      <w:divsChild>
        <w:div w:id="490364934">
          <w:marLeft w:val="0"/>
          <w:marRight w:val="0"/>
          <w:marTop w:val="0"/>
          <w:marBottom w:val="0"/>
          <w:divBdr>
            <w:top w:val="none" w:sz="0" w:space="0" w:color="auto"/>
            <w:left w:val="none" w:sz="0" w:space="0" w:color="auto"/>
            <w:bottom w:val="none" w:sz="0" w:space="0" w:color="auto"/>
            <w:right w:val="none" w:sz="0" w:space="0" w:color="auto"/>
          </w:divBdr>
        </w:div>
        <w:div w:id="1713918783">
          <w:marLeft w:val="0"/>
          <w:marRight w:val="0"/>
          <w:marTop w:val="0"/>
          <w:marBottom w:val="240"/>
          <w:divBdr>
            <w:top w:val="none" w:sz="0" w:space="0" w:color="auto"/>
            <w:left w:val="none" w:sz="0" w:space="0" w:color="auto"/>
            <w:bottom w:val="none" w:sz="0" w:space="0" w:color="auto"/>
            <w:right w:val="none" w:sz="0" w:space="0" w:color="auto"/>
          </w:divBdr>
        </w:div>
      </w:divsChild>
    </w:div>
    <w:div w:id="721561664">
      <w:bodyDiv w:val="1"/>
      <w:marLeft w:val="0"/>
      <w:marRight w:val="0"/>
      <w:marTop w:val="0"/>
      <w:marBottom w:val="0"/>
      <w:divBdr>
        <w:top w:val="none" w:sz="0" w:space="0" w:color="auto"/>
        <w:left w:val="none" w:sz="0" w:space="0" w:color="auto"/>
        <w:bottom w:val="none" w:sz="0" w:space="0" w:color="auto"/>
        <w:right w:val="none" w:sz="0" w:space="0" w:color="auto"/>
      </w:divBdr>
    </w:div>
    <w:div w:id="728967308">
      <w:bodyDiv w:val="1"/>
      <w:marLeft w:val="0"/>
      <w:marRight w:val="0"/>
      <w:marTop w:val="0"/>
      <w:marBottom w:val="0"/>
      <w:divBdr>
        <w:top w:val="none" w:sz="0" w:space="0" w:color="auto"/>
        <w:left w:val="none" w:sz="0" w:space="0" w:color="auto"/>
        <w:bottom w:val="none" w:sz="0" w:space="0" w:color="auto"/>
        <w:right w:val="none" w:sz="0" w:space="0" w:color="auto"/>
      </w:divBdr>
    </w:div>
    <w:div w:id="734202278">
      <w:bodyDiv w:val="1"/>
      <w:marLeft w:val="0"/>
      <w:marRight w:val="0"/>
      <w:marTop w:val="0"/>
      <w:marBottom w:val="0"/>
      <w:divBdr>
        <w:top w:val="none" w:sz="0" w:space="0" w:color="auto"/>
        <w:left w:val="none" w:sz="0" w:space="0" w:color="auto"/>
        <w:bottom w:val="none" w:sz="0" w:space="0" w:color="auto"/>
        <w:right w:val="none" w:sz="0" w:space="0" w:color="auto"/>
      </w:divBdr>
    </w:div>
    <w:div w:id="738553733">
      <w:bodyDiv w:val="1"/>
      <w:marLeft w:val="0"/>
      <w:marRight w:val="0"/>
      <w:marTop w:val="0"/>
      <w:marBottom w:val="0"/>
      <w:divBdr>
        <w:top w:val="none" w:sz="0" w:space="0" w:color="auto"/>
        <w:left w:val="none" w:sz="0" w:space="0" w:color="auto"/>
        <w:bottom w:val="none" w:sz="0" w:space="0" w:color="auto"/>
        <w:right w:val="none" w:sz="0" w:space="0" w:color="auto"/>
      </w:divBdr>
    </w:div>
    <w:div w:id="762452533">
      <w:bodyDiv w:val="1"/>
      <w:marLeft w:val="0"/>
      <w:marRight w:val="0"/>
      <w:marTop w:val="0"/>
      <w:marBottom w:val="0"/>
      <w:divBdr>
        <w:top w:val="none" w:sz="0" w:space="0" w:color="auto"/>
        <w:left w:val="none" w:sz="0" w:space="0" w:color="auto"/>
        <w:bottom w:val="none" w:sz="0" w:space="0" w:color="auto"/>
        <w:right w:val="none" w:sz="0" w:space="0" w:color="auto"/>
      </w:divBdr>
    </w:div>
    <w:div w:id="767234647">
      <w:bodyDiv w:val="1"/>
      <w:marLeft w:val="0"/>
      <w:marRight w:val="0"/>
      <w:marTop w:val="0"/>
      <w:marBottom w:val="0"/>
      <w:divBdr>
        <w:top w:val="none" w:sz="0" w:space="0" w:color="auto"/>
        <w:left w:val="none" w:sz="0" w:space="0" w:color="auto"/>
        <w:bottom w:val="none" w:sz="0" w:space="0" w:color="auto"/>
        <w:right w:val="none" w:sz="0" w:space="0" w:color="auto"/>
      </w:divBdr>
    </w:div>
    <w:div w:id="772554320">
      <w:bodyDiv w:val="1"/>
      <w:marLeft w:val="0"/>
      <w:marRight w:val="0"/>
      <w:marTop w:val="0"/>
      <w:marBottom w:val="0"/>
      <w:divBdr>
        <w:top w:val="none" w:sz="0" w:space="0" w:color="auto"/>
        <w:left w:val="none" w:sz="0" w:space="0" w:color="auto"/>
        <w:bottom w:val="none" w:sz="0" w:space="0" w:color="auto"/>
        <w:right w:val="none" w:sz="0" w:space="0" w:color="auto"/>
      </w:divBdr>
    </w:div>
    <w:div w:id="801078740">
      <w:bodyDiv w:val="1"/>
      <w:marLeft w:val="0"/>
      <w:marRight w:val="0"/>
      <w:marTop w:val="0"/>
      <w:marBottom w:val="0"/>
      <w:divBdr>
        <w:top w:val="none" w:sz="0" w:space="0" w:color="auto"/>
        <w:left w:val="none" w:sz="0" w:space="0" w:color="auto"/>
        <w:bottom w:val="none" w:sz="0" w:space="0" w:color="auto"/>
        <w:right w:val="none" w:sz="0" w:space="0" w:color="auto"/>
      </w:divBdr>
    </w:div>
    <w:div w:id="806581130">
      <w:bodyDiv w:val="1"/>
      <w:marLeft w:val="0"/>
      <w:marRight w:val="0"/>
      <w:marTop w:val="0"/>
      <w:marBottom w:val="0"/>
      <w:divBdr>
        <w:top w:val="none" w:sz="0" w:space="0" w:color="auto"/>
        <w:left w:val="none" w:sz="0" w:space="0" w:color="auto"/>
        <w:bottom w:val="none" w:sz="0" w:space="0" w:color="auto"/>
        <w:right w:val="none" w:sz="0" w:space="0" w:color="auto"/>
      </w:divBdr>
    </w:div>
    <w:div w:id="821897684">
      <w:bodyDiv w:val="1"/>
      <w:marLeft w:val="0"/>
      <w:marRight w:val="0"/>
      <w:marTop w:val="0"/>
      <w:marBottom w:val="0"/>
      <w:divBdr>
        <w:top w:val="none" w:sz="0" w:space="0" w:color="auto"/>
        <w:left w:val="none" w:sz="0" w:space="0" w:color="auto"/>
        <w:bottom w:val="none" w:sz="0" w:space="0" w:color="auto"/>
        <w:right w:val="none" w:sz="0" w:space="0" w:color="auto"/>
      </w:divBdr>
    </w:div>
    <w:div w:id="825895521">
      <w:bodyDiv w:val="1"/>
      <w:marLeft w:val="0"/>
      <w:marRight w:val="0"/>
      <w:marTop w:val="0"/>
      <w:marBottom w:val="0"/>
      <w:divBdr>
        <w:top w:val="none" w:sz="0" w:space="0" w:color="auto"/>
        <w:left w:val="none" w:sz="0" w:space="0" w:color="auto"/>
        <w:bottom w:val="none" w:sz="0" w:space="0" w:color="auto"/>
        <w:right w:val="none" w:sz="0" w:space="0" w:color="auto"/>
      </w:divBdr>
    </w:div>
    <w:div w:id="826750581">
      <w:bodyDiv w:val="1"/>
      <w:marLeft w:val="0"/>
      <w:marRight w:val="0"/>
      <w:marTop w:val="0"/>
      <w:marBottom w:val="0"/>
      <w:divBdr>
        <w:top w:val="none" w:sz="0" w:space="0" w:color="auto"/>
        <w:left w:val="none" w:sz="0" w:space="0" w:color="auto"/>
        <w:bottom w:val="none" w:sz="0" w:space="0" w:color="auto"/>
        <w:right w:val="none" w:sz="0" w:space="0" w:color="auto"/>
      </w:divBdr>
    </w:div>
    <w:div w:id="833952755">
      <w:bodyDiv w:val="1"/>
      <w:marLeft w:val="0"/>
      <w:marRight w:val="0"/>
      <w:marTop w:val="0"/>
      <w:marBottom w:val="0"/>
      <w:divBdr>
        <w:top w:val="none" w:sz="0" w:space="0" w:color="auto"/>
        <w:left w:val="none" w:sz="0" w:space="0" w:color="auto"/>
        <w:bottom w:val="none" w:sz="0" w:space="0" w:color="auto"/>
        <w:right w:val="none" w:sz="0" w:space="0" w:color="auto"/>
      </w:divBdr>
    </w:div>
    <w:div w:id="841362369">
      <w:bodyDiv w:val="1"/>
      <w:marLeft w:val="0"/>
      <w:marRight w:val="0"/>
      <w:marTop w:val="0"/>
      <w:marBottom w:val="0"/>
      <w:divBdr>
        <w:top w:val="none" w:sz="0" w:space="0" w:color="auto"/>
        <w:left w:val="none" w:sz="0" w:space="0" w:color="auto"/>
        <w:bottom w:val="none" w:sz="0" w:space="0" w:color="auto"/>
        <w:right w:val="none" w:sz="0" w:space="0" w:color="auto"/>
      </w:divBdr>
    </w:div>
    <w:div w:id="841433293">
      <w:bodyDiv w:val="1"/>
      <w:marLeft w:val="0"/>
      <w:marRight w:val="0"/>
      <w:marTop w:val="0"/>
      <w:marBottom w:val="0"/>
      <w:divBdr>
        <w:top w:val="none" w:sz="0" w:space="0" w:color="auto"/>
        <w:left w:val="none" w:sz="0" w:space="0" w:color="auto"/>
        <w:bottom w:val="none" w:sz="0" w:space="0" w:color="auto"/>
        <w:right w:val="none" w:sz="0" w:space="0" w:color="auto"/>
      </w:divBdr>
    </w:div>
    <w:div w:id="850025783">
      <w:bodyDiv w:val="1"/>
      <w:marLeft w:val="0"/>
      <w:marRight w:val="0"/>
      <w:marTop w:val="0"/>
      <w:marBottom w:val="0"/>
      <w:divBdr>
        <w:top w:val="none" w:sz="0" w:space="0" w:color="auto"/>
        <w:left w:val="none" w:sz="0" w:space="0" w:color="auto"/>
        <w:bottom w:val="none" w:sz="0" w:space="0" w:color="auto"/>
        <w:right w:val="none" w:sz="0" w:space="0" w:color="auto"/>
      </w:divBdr>
    </w:div>
    <w:div w:id="862672799">
      <w:bodyDiv w:val="1"/>
      <w:marLeft w:val="0"/>
      <w:marRight w:val="0"/>
      <w:marTop w:val="0"/>
      <w:marBottom w:val="0"/>
      <w:divBdr>
        <w:top w:val="none" w:sz="0" w:space="0" w:color="auto"/>
        <w:left w:val="none" w:sz="0" w:space="0" w:color="auto"/>
        <w:bottom w:val="none" w:sz="0" w:space="0" w:color="auto"/>
        <w:right w:val="none" w:sz="0" w:space="0" w:color="auto"/>
      </w:divBdr>
    </w:div>
    <w:div w:id="897978668">
      <w:bodyDiv w:val="1"/>
      <w:marLeft w:val="0"/>
      <w:marRight w:val="0"/>
      <w:marTop w:val="0"/>
      <w:marBottom w:val="0"/>
      <w:divBdr>
        <w:top w:val="none" w:sz="0" w:space="0" w:color="auto"/>
        <w:left w:val="none" w:sz="0" w:space="0" w:color="auto"/>
        <w:bottom w:val="none" w:sz="0" w:space="0" w:color="auto"/>
        <w:right w:val="none" w:sz="0" w:space="0" w:color="auto"/>
      </w:divBdr>
    </w:div>
    <w:div w:id="905606656">
      <w:bodyDiv w:val="1"/>
      <w:marLeft w:val="0"/>
      <w:marRight w:val="0"/>
      <w:marTop w:val="0"/>
      <w:marBottom w:val="0"/>
      <w:divBdr>
        <w:top w:val="none" w:sz="0" w:space="0" w:color="auto"/>
        <w:left w:val="none" w:sz="0" w:space="0" w:color="auto"/>
        <w:bottom w:val="none" w:sz="0" w:space="0" w:color="auto"/>
        <w:right w:val="none" w:sz="0" w:space="0" w:color="auto"/>
      </w:divBdr>
    </w:div>
    <w:div w:id="917516741">
      <w:bodyDiv w:val="1"/>
      <w:marLeft w:val="0"/>
      <w:marRight w:val="0"/>
      <w:marTop w:val="0"/>
      <w:marBottom w:val="0"/>
      <w:divBdr>
        <w:top w:val="none" w:sz="0" w:space="0" w:color="auto"/>
        <w:left w:val="none" w:sz="0" w:space="0" w:color="auto"/>
        <w:bottom w:val="none" w:sz="0" w:space="0" w:color="auto"/>
        <w:right w:val="none" w:sz="0" w:space="0" w:color="auto"/>
      </w:divBdr>
    </w:div>
    <w:div w:id="919872394">
      <w:bodyDiv w:val="1"/>
      <w:marLeft w:val="0"/>
      <w:marRight w:val="0"/>
      <w:marTop w:val="0"/>
      <w:marBottom w:val="0"/>
      <w:divBdr>
        <w:top w:val="none" w:sz="0" w:space="0" w:color="auto"/>
        <w:left w:val="none" w:sz="0" w:space="0" w:color="auto"/>
        <w:bottom w:val="none" w:sz="0" w:space="0" w:color="auto"/>
        <w:right w:val="none" w:sz="0" w:space="0" w:color="auto"/>
      </w:divBdr>
    </w:div>
    <w:div w:id="957183250">
      <w:bodyDiv w:val="1"/>
      <w:marLeft w:val="0"/>
      <w:marRight w:val="0"/>
      <w:marTop w:val="0"/>
      <w:marBottom w:val="0"/>
      <w:divBdr>
        <w:top w:val="none" w:sz="0" w:space="0" w:color="auto"/>
        <w:left w:val="none" w:sz="0" w:space="0" w:color="auto"/>
        <w:bottom w:val="none" w:sz="0" w:space="0" w:color="auto"/>
        <w:right w:val="none" w:sz="0" w:space="0" w:color="auto"/>
      </w:divBdr>
    </w:div>
    <w:div w:id="987638126">
      <w:bodyDiv w:val="1"/>
      <w:marLeft w:val="0"/>
      <w:marRight w:val="0"/>
      <w:marTop w:val="0"/>
      <w:marBottom w:val="0"/>
      <w:divBdr>
        <w:top w:val="none" w:sz="0" w:space="0" w:color="auto"/>
        <w:left w:val="none" w:sz="0" w:space="0" w:color="auto"/>
        <w:bottom w:val="none" w:sz="0" w:space="0" w:color="auto"/>
        <w:right w:val="none" w:sz="0" w:space="0" w:color="auto"/>
      </w:divBdr>
    </w:div>
    <w:div w:id="993723079">
      <w:bodyDiv w:val="1"/>
      <w:marLeft w:val="0"/>
      <w:marRight w:val="0"/>
      <w:marTop w:val="0"/>
      <w:marBottom w:val="0"/>
      <w:divBdr>
        <w:top w:val="none" w:sz="0" w:space="0" w:color="auto"/>
        <w:left w:val="none" w:sz="0" w:space="0" w:color="auto"/>
        <w:bottom w:val="none" w:sz="0" w:space="0" w:color="auto"/>
        <w:right w:val="none" w:sz="0" w:space="0" w:color="auto"/>
      </w:divBdr>
      <w:divsChild>
        <w:div w:id="831990072">
          <w:marLeft w:val="547"/>
          <w:marRight w:val="0"/>
          <w:marTop w:val="0"/>
          <w:marBottom w:val="120"/>
          <w:divBdr>
            <w:top w:val="none" w:sz="0" w:space="0" w:color="auto"/>
            <w:left w:val="none" w:sz="0" w:space="0" w:color="auto"/>
            <w:bottom w:val="none" w:sz="0" w:space="0" w:color="auto"/>
            <w:right w:val="none" w:sz="0" w:space="0" w:color="auto"/>
          </w:divBdr>
        </w:div>
        <w:div w:id="932008306">
          <w:marLeft w:val="547"/>
          <w:marRight w:val="0"/>
          <w:marTop w:val="0"/>
          <w:marBottom w:val="120"/>
          <w:divBdr>
            <w:top w:val="none" w:sz="0" w:space="0" w:color="auto"/>
            <w:left w:val="none" w:sz="0" w:space="0" w:color="auto"/>
            <w:bottom w:val="none" w:sz="0" w:space="0" w:color="auto"/>
            <w:right w:val="none" w:sz="0" w:space="0" w:color="auto"/>
          </w:divBdr>
        </w:div>
        <w:div w:id="1701972073">
          <w:marLeft w:val="547"/>
          <w:marRight w:val="0"/>
          <w:marTop w:val="0"/>
          <w:marBottom w:val="120"/>
          <w:divBdr>
            <w:top w:val="none" w:sz="0" w:space="0" w:color="auto"/>
            <w:left w:val="none" w:sz="0" w:space="0" w:color="auto"/>
            <w:bottom w:val="none" w:sz="0" w:space="0" w:color="auto"/>
            <w:right w:val="none" w:sz="0" w:space="0" w:color="auto"/>
          </w:divBdr>
        </w:div>
        <w:div w:id="1729575008">
          <w:marLeft w:val="547"/>
          <w:marRight w:val="0"/>
          <w:marTop w:val="0"/>
          <w:marBottom w:val="120"/>
          <w:divBdr>
            <w:top w:val="none" w:sz="0" w:space="0" w:color="auto"/>
            <w:left w:val="none" w:sz="0" w:space="0" w:color="auto"/>
            <w:bottom w:val="none" w:sz="0" w:space="0" w:color="auto"/>
            <w:right w:val="none" w:sz="0" w:space="0" w:color="auto"/>
          </w:divBdr>
        </w:div>
        <w:div w:id="1861973103">
          <w:marLeft w:val="547"/>
          <w:marRight w:val="0"/>
          <w:marTop w:val="0"/>
          <w:marBottom w:val="120"/>
          <w:divBdr>
            <w:top w:val="none" w:sz="0" w:space="0" w:color="auto"/>
            <w:left w:val="none" w:sz="0" w:space="0" w:color="auto"/>
            <w:bottom w:val="none" w:sz="0" w:space="0" w:color="auto"/>
            <w:right w:val="none" w:sz="0" w:space="0" w:color="auto"/>
          </w:divBdr>
        </w:div>
      </w:divsChild>
    </w:div>
    <w:div w:id="994575587">
      <w:bodyDiv w:val="1"/>
      <w:marLeft w:val="0"/>
      <w:marRight w:val="0"/>
      <w:marTop w:val="0"/>
      <w:marBottom w:val="0"/>
      <w:divBdr>
        <w:top w:val="none" w:sz="0" w:space="0" w:color="auto"/>
        <w:left w:val="none" w:sz="0" w:space="0" w:color="auto"/>
        <w:bottom w:val="none" w:sz="0" w:space="0" w:color="auto"/>
        <w:right w:val="none" w:sz="0" w:space="0" w:color="auto"/>
      </w:divBdr>
    </w:div>
    <w:div w:id="997417763">
      <w:bodyDiv w:val="1"/>
      <w:marLeft w:val="0"/>
      <w:marRight w:val="0"/>
      <w:marTop w:val="0"/>
      <w:marBottom w:val="0"/>
      <w:divBdr>
        <w:top w:val="none" w:sz="0" w:space="0" w:color="auto"/>
        <w:left w:val="none" w:sz="0" w:space="0" w:color="auto"/>
        <w:bottom w:val="none" w:sz="0" w:space="0" w:color="auto"/>
        <w:right w:val="none" w:sz="0" w:space="0" w:color="auto"/>
      </w:divBdr>
    </w:div>
    <w:div w:id="999649652">
      <w:bodyDiv w:val="1"/>
      <w:marLeft w:val="0"/>
      <w:marRight w:val="0"/>
      <w:marTop w:val="0"/>
      <w:marBottom w:val="0"/>
      <w:divBdr>
        <w:top w:val="none" w:sz="0" w:space="0" w:color="auto"/>
        <w:left w:val="none" w:sz="0" w:space="0" w:color="auto"/>
        <w:bottom w:val="none" w:sz="0" w:space="0" w:color="auto"/>
        <w:right w:val="none" w:sz="0" w:space="0" w:color="auto"/>
      </w:divBdr>
    </w:div>
    <w:div w:id="1026295339">
      <w:bodyDiv w:val="1"/>
      <w:marLeft w:val="0"/>
      <w:marRight w:val="0"/>
      <w:marTop w:val="0"/>
      <w:marBottom w:val="0"/>
      <w:divBdr>
        <w:top w:val="none" w:sz="0" w:space="0" w:color="auto"/>
        <w:left w:val="none" w:sz="0" w:space="0" w:color="auto"/>
        <w:bottom w:val="none" w:sz="0" w:space="0" w:color="auto"/>
        <w:right w:val="none" w:sz="0" w:space="0" w:color="auto"/>
      </w:divBdr>
    </w:div>
    <w:div w:id="1032652515">
      <w:bodyDiv w:val="1"/>
      <w:marLeft w:val="0"/>
      <w:marRight w:val="0"/>
      <w:marTop w:val="0"/>
      <w:marBottom w:val="0"/>
      <w:divBdr>
        <w:top w:val="none" w:sz="0" w:space="0" w:color="auto"/>
        <w:left w:val="none" w:sz="0" w:space="0" w:color="auto"/>
        <w:bottom w:val="none" w:sz="0" w:space="0" w:color="auto"/>
        <w:right w:val="none" w:sz="0" w:space="0" w:color="auto"/>
      </w:divBdr>
    </w:div>
    <w:div w:id="1040782943">
      <w:bodyDiv w:val="1"/>
      <w:marLeft w:val="0"/>
      <w:marRight w:val="0"/>
      <w:marTop w:val="0"/>
      <w:marBottom w:val="0"/>
      <w:divBdr>
        <w:top w:val="none" w:sz="0" w:space="0" w:color="auto"/>
        <w:left w:val="none" w:sz="0" w:space="0" w:color="auto"/>
        <w:bottom w:val="none" w:sz="0" w:space="0" w:color="auto"/>
        <w:right w:val="none" w:sz="0" w:space="0" w:color="auto"/>
      </w:divBdr>
    </w:div>
    <w:div w:id="1045178351">
      <w:bodyDiv w:val="1"/>
      <w:marLeft w:val="0"/>
      <w:marRight w:val="0"/>
      <w:marTop w:val="0"/>
      <w:marBottom w:val="0"/>
      <w:divBdr>
        <w:top w:val="none" w:sz="0" w:space="0" w:color="auto"/>
        <w:left w:val="none" w:sz="0" w:space="0" w:color="auto"/>
        <w:bottom w:val="none" w:sz="0" w:space="0" w:color="auto"/>
        <w:right w:val="none" w:sz="0" w:space="0" w:color="auto"/>
      </w:divBdr>
    </w:div>
    <w:div w:id="1064377537">
      <w:bodyDiv w:val="1"/>
      <w:marLeft w:val="0"/>
      <w:marRight w:val="0"/>
      <w:marTop w:val="0"/>
      <w:marBottom w:val="0"/>
      <w:divBdr>
        <w:top w:val="none" w:sz="0" w:space="0" w:color="auto"/>
        <w:left w:val="none" w:sz="0" w:space="0" w:color="auto"/>
        <w:bottom w:val="none" w:sz="0" w:space="0" w:color="auto"/>
        <w:right w:val="none" w:sz="0" w:space="0" w:color="auto"/>
      </w:divBdr>
      <w:divsChild>
        <w:div w:id="1629975318">
          <w:marLeft w:val="0"/>
          <w:marRight w:val="0"/>
          <w:marTop w:val="0"/>
          <w:marBottom w:val="0"/>
          <w:divBdr>
            <w:top w:val="none" w:sz="0" w:space="0" w:color="auto"/>
            <w:left w:val="none" w:sz="0" w:space="0" w:color="auto"/>
            <w:bottom w:val="none" w:sz="0" w:space="0" w:color="auto"/>
            <w:right w:val="none" w:sz="0" w:space="0" w:color="auto"/>
          </w:divBdr>
        </w:div>
      </w:divsChild>
    </w:div>
    <w:div w:id="1072004250">
      <w:bodyDiv w:val="1"/>
      <w:marLeft w:val="0"/>
      <w:marRight w:val="0"/>
      <w:marTop w:val="0"/>
      <w:marBottom w:val="0"/>
      <w:divBdr>
        <w:top w:val="none" w:sz="0" w:space="0" w:color="auto"/>
        <w:left w:val="none" w:sz="0" w:space="0" w:color="auto"/>
        <w:bottom w:val="none" w:sz="0" w:space="0" w:color="auto"/>
        <w:right w:val="none" w:sz="0" w:space="0" w:color="auto"/>
      </w:divBdr>
    </w:div>
    <w:div w:id="1075053041">
      <w:bodyDiv w:val="1"/>
      <w:marLeft w:val="0"/>
      <w:marRight w:val="0"/>
      <w:marTop w:val="0"/>
      <w:marBottom w:val="0"/>
      <w:divBdr>
        <w:top w:val="none" w:sz="0" w:space="0" w:color="auto"/>
        <w:left w:val="none" w:sz="0" w:space="0" w:color="auto"/>
        <w:bottom w:val="none" w:sz="0" w:space="0" w:color="auto"/>
        <w:right w:val="none" w:sz="0" w:space="0" w:color="auto"/>
      </w:divBdr>
    </w:div>
    <w:div w:id="1083067848">
      <w:bodyDiv w:val="1"/>
      <w:marLeft w:val="0"/>
      <w:marRight w:val="0"/>
      <w:marTop w:val="0"/>
      <w:marBottom w:val="0"/>
      <w:divBdr>
        <w:top w:val="none" w:sz="0" w:space="0" w:color="auto"/>
        <w:left w:val="none" w:sz="0" w:space="0" w:color="auto"/>
        <w:bottom w:val="none" w:sz="0" w:space="0" w:color="auto"/>
        <w:right w:val="none" w:sz="0" w:space="0" w:color="auto"/>
      </w:divBdr>
    </w:div>
    <w:div w:id="1091320276">
      <w:bodyDiv w:val="1"/>
      <w:marLeft w:val="0"/>
      <w:marRight w:val="0"/>
      <w:marTop w:val="0"/>
      <w:marBottom w:val="0"/>
      <w:divBdr>
        <w:top w:val="none" w:sz="0" w:space="0" w:color="auto"/>
        <w:left w:val="none" w:sz="0" w:space="0" w:color="auto"/>
        <w:bottom w:val="none" w:sz="0" w:space="0" w:color="auto"/>
        <w:right w:val="none" w:sz="0" w:space="0" w:color="auto"/>
      </w:divBdr>
    </w:div>
    <w:div w:id="1144197081">
      <w:bodyDiv w:val="1"/>
      <w:marLeft w:val="0"/>
      <w:marRight w:val="0"/>
      <w:marTop w:val="0"/>
      <w:marBottom w:val="0"/>
      <w:divBdr>
        <w:top w:val="none" w:sz="0" w:space="0" w:color="auto"/>
        <w:left w:val="none" w:sz="0" w:space="0" w:color="auto"/>
        <w:bottom w:val="none" w:sz="0" w:space="0" w:color="auto"/>
        <w:right w:val="none" w:sz="0" w:space="0" w:color="auto"/>
      </w:divBdr>
    </w:div>
    <w:div w:id="1157458638">
      <w:bodyDiv w:val="1"/>
      <w:marLeft w:val="0"/>
      <w:marRight w:val="0"/>
      <w:marTop w:val="0"/>
      <w:marBottom w:val="0"/>
      <w:divBdr>
        <w:top w:val="none" w:sz="0" w:space="0" w:color="auto"/>
        <w:left w:val="none" w:sz="0" w:space="0" w:color="auto"/>
        <w:bottom w:val="none" w:sz="0" w:space="0" w:color="auto"/>
        <w:right w:val="none" w:sz="0" w:space="0" w:color="auto"/>
      </w:divBdr>
    </w:div>
    <w:div w:id="1174418261">
      <w:bodyDiv w:val="1"/>
      <w:marLeft w:val="0"/>
      <w:marRight w:val="0"/>
      <w:marTop w:val="0"/>
      <w:marBottom w:val="0"/>
      <w:divBdr>
        <w:top w:val="none" w:sz="0" w:space="0" w:color="auto"/>
        <w:left w:val="none" w:sz="0" w:space="0" w:color="auto"/>
        <w:bottom w:val="none" w:sz="0" w:space="0" w:color="auto"/>
        <w:right w:val="none" w:sz="0" w:space="0" w:color="auto"/>
      </w:divBdr>
    </w:div>
    <w:div w:id="1177891882">
      <w:bodyDiv w:val="1"/>
      <w:marLeft w:val="0"/>
      <w:marRight w:val="0"/>
      <w:marTop w:val="0"/>
      <w:marBottom w:val="0"/>
      <w:divBdr>
        <w:top w:val="none" w:sz="0" w:space="0" w:color="auto"/>
        <w:left w:val="none" w:sz="0" w:space="0" w:color="auto"/>
        <w:bottom w:val="none" w:sz="0" w:space="0" w:color="auto"/>
        <w:right w:val="none" w:sz="0" w:space="0" w:color="auto"/>
      </w:divBdr>
    </w:div>
    <w:div w:id="1209300430">
      <w:bodyDiv w:val="1"/>
      <w:marLeft w:val="0"/>
      <w:marRight w:val="0"/>
      <w:marTop w:val="0"/>
      <w:marBottom w:val="0"/>
      <w:divBdr>
        <w:top w:val="none" w:sz="0" w:space="0" w:color="auto"/>
        <w:left w:val="none" w:sz="0" w:space="0" w:color="auto"/>
        <w:bottom w:val="none" w:sz="0" w:space="0" w:color="auto"/>
        <w:right w:val="none" w:sz="0" w:space="0" w:color="auto"/>
      </w:divBdr>
    </w:div>
    <w:div w:id="1237007540">
      <w:bodyDiv w:val="1"/>
      <w:marLeft w:val="0"/>
      <w:marRight w:val="0"/>
      <w:marTop w:val="0"/>
      <w:marBottom w:val="0"/>
      <w:divBdr>
        <w:top w:val="none" w:sz="0" w:space="0" w:color="auto"/>
        <w:left w:val="none" w:sz="0" w:space="0" w:color="auto"/>
        <w:bottom w:val="none" w:sz="0" w:space="0" w:color="auto"/>
        <w:right w:val="none" w:sz="0" w:space="0" w:color="auto"/>
      </w:divBdr>
    </w:div>
    <w:div w:id="1245652590">
      <w:bodyDiv w:val="1"/>
      <w:marLeft w:val="0"/>
      <w:marRight w:val="0"/>
      <w:marTop w:val="0"/>
      <w:marBottom w:val="0"/>
      <w:divBdr>
        <w:top w:val="none" w:sz="0" w:space="0" w:color="auto"/>
        <w:left w:val="none" w:sz="0" w:space="0" w:color="auto"/>
        <w:bottom w:val="none" w:sz="0" w:space="0" w:color="auto"/>
        <w:right w:val="none" w:sz="0" w:space="0" w:color="auto"/>
      </w:divBdr>
    </w:div>
    <w:div w:id="1246841841">
      <w:bodyDiv w:val="1"/>
      <w:marLeft w:val="0"/>
      <w:marRight w:val="0"/>
      <w:marTop w:val="0"/>
      <w:marBottom w:val="0"/>
      <w:divBdr>
        <w:top w:val="none" w:sz="0" w:space="0" w:color="auto"/>
        <w:left w:val="none" w:sz="0" w:space="0" w:color="auto"/>
        <w:bottom w:val="none" w:sz="0" w:space="0" w:color="auto"/>
        <w:right w:val="none" w:sz="0" w:space="0" w:color="auto"/>
      </w:divBdr>
    </w:div>
    <w:div w:id="1247499650">
      <w:bodyDiv w:val="1"/>
      <w:marLeft w:val="0"/>
      <w:marRight w:val="0"/>
      <w:marTop w:val="0"/>
      <w:marBottom w:val="0"/>
      <w:divBdr>
        <w:top w:val="none" w:sz="0" w:space="0" w:color="auto"/>
        <w:left w:val="none" w:sz="0" w:space="0" w:color="auto"/>
        <w:bottom w:val="none" w:sz="0" w:space="0" w:color="auto"/>
        <w:right w:val="none" w:sz="0" w:space="0" w:color="auto"/>
      </w:divBdr>
    </w:div>
    <w:div w:id="1257786757">
      <w:bodyDiv w:val="1"/>
      <w:marLeft w:val="0"/>
      <w:marRight w:val="0"/>
      <w:marTop w:val="0"/>
      <w:marBottom w:val="0"/>
      <w:divBdr>
        <w:top w:val="none" w:sz="0" w:space="0" w:color="auto"/>
        <w:left w:val="none" w:sz="0" w:space="0" w:color="auto"/>
        <w:bottom w:val="none" w:sz="0" w:space="0" w:color="auto"/>
        <w:right w:val="none" w:sz="0" w:space="0" w:color="auto"/>
      </w:divBdr>
    </w:div>
    <w:div w:id="1261639651">
      <w:bodyDiv w:val="1"/>
      <w:marLeft w:val="0"/>
      <w:marRight w:val="0"/>
      <w:marTop w:val="0"/>
      <w:marBottom w:val="0"/>
      <w:divBdr>
        <w:top w:val="none" w:sz="0" w:space="0" w:color="auto"/>
        <w:left w:val="none" w:sz="0" w:space="0" w:color="auto"/>
        <w:bottom w:val="none" w:sz="0" w:space="0" w:color="auto"/>
        <w:right w:val="none" w:sz="0" w:space="0" w:color="auto"/>
      </w:divBdr>
    </w:div>
    <w:div w:id="1264917600">
      <w:bodyDiv w:val="1"/>
      <w:marLeft w:val="0"/>
      <w:marRight w:val="0"/>
      <w:marTop w:val="0"/>
      <w:marBottom w:val="0"/>
      <w:divBdr>
        <w:top w:val="none" w:sz="0" w:space="0" w:color="auto"/>
        <w:left w:val="none" w:sz="0" w:space="0" w:color="auto"/>
        <w:bottom w:val="none" w:sz="0" w:space="0" w:color="auto"/>
        <w:right w:val="none" w:sz="0" w:space="0" w:color="auto"/>
      </w:divBdr>
    </w:div>
    <w:div w:id="1289239447">
      <w:bodyDiv w:val="1"/>
      <w:marLeft w:val="0"/>
      <w:marRight w:val="0"/>
      <w:marTop w:val="0"/>
      <w:marBottom w:val="0"/>
      <w:divBdr>
        <w:top w:val="none" w:sz="0" w:space="0" w:color="auto"/>
        <w:left w:val="none" w:sz="0" w:space="0" w:color="auto"/>
        <w:bottom w:val="none" w:sz="0" w:space="0" w:color="auto"/>
        <w:right w:val="none" w:sz="0" w:space="0" w:color="auto"/>
      </w:divBdr>
    </w:div>
    <w:div w:id="1296184396">
      <w:bodyDiv w:val="1"/>
      <w:marLeft w:val="0"/>
      <w:marRight w:val="0"/>
      <w:marTop w:val="0"/>
      <w:marBottom w:val="0"/>
      <w:divBdr>
        <w:top w:val="none" w:sz="0" w:space="0" w:color="auto"/>
        <w:left w:val="none" w:sz="0" w:space="0" w:color="auto"/>
        <w:bottom w:val="none" w:sz="0" w:space="0" w:color="auto"/>
        <w:right w:val="none" w:sz="0" w:space="0" w:color="auto"/>
      </w:divBdr>
    </w:div>
    <w:div w:id="1320235213">
      <w:bodyDiv w:val="1"/>
      <w:marLeft w:val="0"/>
      <w:marRight w:val="0"/>
      <w:marTop w:val="0"/>
      <w:marBottom w:val="0"/>
      <w:divBdr>
        <w:top w:val="none" w:sz="0" w:space="0" w:color="auto"/>
        <w:left w:val="none" w:sz="0" w:space="0" w:color="auto"/>
        <w:bottom w:val="none" w:sz="0" w:space="0" w:color="auto"/>
        <w:right w:val="none" w:sz="0" w:space="0" w:color="auto"/>
      </w:divBdr>
    </w:div>
    <w:div w:id="1320648037">
      <w:bodyDiv w:val="1"/>
      <w:marLeft w:val="0"/>
      <w:marRight w:val="0"/>
      <w:marTop w:val="0"/>
      <w:marBottom w:val="0"/>
      <w:divBdr>
        <w:top w:val="none" w:sz="0" w:space="0" w:color="auto"/>
        <w:left w:val="none" w:sz="0" w:space="0" w:color="auto"/>
        <w:bottom w:val="none" w:sz="0" w:space="0" w:color="auto"/>
        <w:right w:val="none" w:sz="0" w:space="0" w:color="auto"/>
      </w:divBdr>
    </w:div>
    <w:div w:id="1327778679">
      <w:bodyDiv w:val="1"/>
      <w:marLeft w:val="0"/>
      <w:marRight w:val="0"/>
      <w:marTop w:val="0"/>
      <w:marBottom w:val="0"/>
      <w:divBdr>
        <w:top w:val="none" w:sz="0" w:space="0" w:color="auto"/>
        <w:left w:val="none" w:sz="0" w:space="0" w:color="auto"/>
        <w:bottom w:val="none" w:sz="0" w:space="0" w:color="auto"/>
        <w:right w:val="none" w:sz="0" w:space="0" w:color="auto"/>
      </w:divBdr>
    </w:div>
    <w:div w:id="1331642579">
      <w:bodyDiv w:val="1"/>
      <w:marLeft w:val="0"/>
      <w:marRight w:val="0"/>
      <w:marTop w:val="0"/>
      <w:marBottom w:val="0"/>
      <w:divBdr>
        <w:top w:val="none" w:sz="0" w:space="0" w:color="auto"/>
        <w:left w:val="none" w:sz="0" w:space="0" w:color="auto"/>
        <w:bottom w:val="none" w:sz="0" w:space="0" w:color="auto"/>
        <w:right w:val="none" w:sz="0" w:space="0" w:color="auto"/>
      </w:divBdr>
    </w:div>
    <w:div w:id="1336566456">
      <w:bodyDiv w:val="1"/>
      <w:marLeft w:val="0"/>
      <w:marRight w:val="0"/>
      <w:marTop w:val="0"/>
      <w:marBottom w:val="0"/>
      <w:divBdr>
        <w:top w:val="none" w:sz="0" w:space="0" w:color="auto"/>
        <w:left w:val="none" w:sz="0" w:space="0" w:color="auto"/>
        <w:bottom w:val="none" w:sz="0" w:space="0" w:color="auto"/>
        <w:right w:val="none" w:sz="0" w:space="0" w:color="auto"/>
      </w:divBdr>
    </w:div>
    <w:div w:id="1340352850">
      <w:bodyDiv w:val="1"/>
      <w:marLeft w:val="0"/>
      <w:marRight w:val="0"/>
      <w:marTop w:val="0"/>
      <w:marBottom w:val="0"/>
      <w:divBdr>
        <w:top w:val="none" w:sz="0" w:space="0" w:color="auto"/>
        <w:left w:val="none" w:sz="0" w:space="0" w:color="auto"/>
        <w:bottom w:val="none" w:sz="0" w:space="0" w:color="auto"/>
        <w:right w:val="none" w:sz="0" w:space="0" w:color="auto"/>
      </w:divBdr>
    </w:div>
    <w:div w:id="1340498923">
      <w:bodyDiv w:val="1"/>
      <w:marLeft w:val="0"/>
      <w:marRight w:val="0"/>
      <w:marTop w:val="0"/>
      <w:marBottom w:val="0"/>
      <w:divBdr>
        <w:top w:val="none" w:sz="0" w:space="0" w:color="auto"/>
        <w:left w:val="none" w:sz="0" w:space="0" w:color="auto"/>
        <w:bottom w:val="none" w:sz="0" w:space="0" w:color="auto"/>
        <w:right w:val="none" w:sz="0" w:space="0" w:color="auto"/>
      </w:divBdr>
    </w:div>
    <w:div w:id="1345203687">
      <w:bodyDiv w:val="1"/>
      <w:marLeft w:val="0"/>
      <w:marRight w:val="0"/>
      <w:marTop w:val="0"/>
      <w:marBottom w:val="0"/>
      <w:divBdr>
        <w:top w:val="none" w:sz="0" w:space="0" w:color="auto"/>
        <w:left w:val="none" w:sz="0" w:space="0" w:color="auto"/>
        <w:bottom w:val="none" w:sz="0" w:space="0" w:color="auto"/>
        <w:right w:val="none" w:sz="0" w:space="0" w:color="auto"/>
      </w:divBdr>
    </w:div>
    <w:div w:id="1350595423">
      <w:bodyDiv w:val="1"/>
      <w:marLeft w:val="0"/>
      <w:marRight w:val="0"/>
      <w:marTop w:val="0"/>
      <w:marBottom w:val="0"/>
      <w:divBdr>
        <w:top w:val="none" w:sz="0" w:space="0" w:color="auto"/>
        <w:left w:val="none" w:sz="0" w:space="0" w:color="auto"/>
        <w:bottom w:val="none" w:sz="0" w:space="0" w:color="auto"/>
        <w:right w:val="none" w:sz="0" w:space="0" w:color="auto"/>
      </w:divBdr>
    </w:div>
    <w:div w:id="1355501071">
      <w:bodyDiv w:val="1"/>
      <w:marLeft w:val="0"/>
      <w:marRight w:val="0"/>
      <w:marTop w:val="0"/>
      <w:marBottom w:val="0"/>
      <w:divBdr>
        <w:top w:val="none" w:sz="0" w:space="0" w:color="auto"/>
        <w:left w:val="none" w:sz="0" w:space="0" w:color="auto"/>
        <w:bottom w:val="none" w:sz="0" w:space="0" w:color="auto"/>
        <w:right w:val="none" w:sz="0" w:space="0" w:color="auto"/>
      </w:divBdr>
    </w:div>
    <w:div w:id="1371030547">
      <w:bodyDiv w:val="1"/>
      <w:marLeft w:val="0"/>
      <w:marRight w:val="0"/>
      <w:marTop w:val="0"/>
      <w:marBottom w:val="0"/>
      <w:divBdr>
        <w:top w:val="none" w:sz="0" w:space="0" w:color="auto"/>
        <w:left w:val="none" w:sz="0" w:space="0" w:color="auto"/>
        <w:bottom w:val="none" w:sz="0" w:space="0" w:color="auto"/>
        <w:right w:val="none" w:sz="0" w:space="0" w:color="auto"/>
      </w:divBdr>
    </w:div>
    <w:div w:id="1396584952">
      <w:bodyDiv w:val="1"/>
      <w:marLeft w:val="0"/>
      <w:marRight w:val="0"/>
      <w:marTop w:val="0"/>
      <w:marBottom w:val="0"/>
      <w:divBdr>
        <w:top w:val="none" w:sz="0" w:space="0" w:color="auto"/>
        <w:left w:val="none" w:sz="0" w:space="0" w:color="auto"/>
        <w:bottom w:val="none" w:sz="0" w:space="0" w:color="auto"/>
        <w:right w:val="none" w:sz="0" w:space="0" w:color="auto"/>
      </w:divBdr>
    </w:div>
    <w:div w:id="1407189968">
      <w:bodyDiv w:val="1"/>
      <w:marLeft w:val="0"/>
      <w:marRight w:val="0"/>
      <w:marTop w:val="0"/>
      <w:marBottom w:val="0"/>
      <w:divBdr>
        <w:top w:val="none" w:sz="0" w:space="0" w:color="auto"/>
        <w:left w:val="none" w:sz="0" w:space="0" w:color="auto"/>
        <w:bottom w:val="none" w:sz="0" w:space="0" w:color="auto"/>
        <w:right w:val="none" w:sz="0" w:space="0" w:color="auto"/>
      </w:divBdr>
    </w:div>
    <w:div w:id="1421222199">
      <w:bodyDiv w:val="1"/>
      <w:marLeft w:val="0"/>
      <w:marRight w:val="0"/>
      <w:marTop w:val="0"/>
      <w:marBottom w:val="0"/>
      <w:divBdr>
        <w:top w:val="none" w:sz="0" w:space="0" w:color="auto"/>
        <w:left w:val="none" w:sz="0" w:space="0" w:color="auto"/>
        <w:bottom w:val="none" w:sz="0" w:space="0" w:color="auto"/>
        <w:right w:val="none" w:sz="0" w:space="0" w:color="auto"/>
      </w:divBdr>
    </w:div>
    <w:div w:id="1448962417">
      <w:bodyDiv w:val="1"/>
      <w:marLeft w:val="0"/>
      <w:marRight w:val="0"/>
      <w:marTop w:val="0"/>
      <w:marBottom w:val="0"/>
      <w:divBdr>
        <w:top w:val="none" w:sz="0" w:space="0" w:color="auto"/>
        <w:left w:val="none" w:sz="0" w:space="0" w:color="auto"/>
        <w:bottom w:val="none" w:sz="0" w:space="0" w:color="auto"/>
        <w:right w:val="none" w:sz="0" w:space="0" w:color="auto"/>
      </w:divBdr>
    </w:div>
    <w:div w:id="1456676598">
      <w:bodyDiv w:val="1"/>
      <w:marLeft w:val="0"/>
      <w:marRight w:val="0"/>
      <w:marTop w:val="0"/>
      <w:marBottom w:val="0"/>
      <w:divBdr>
        <w:top w:val="none" w:sz="0" w:space="0" w:color="auto"/>
        <w:left w:val="none" w:sz="0" w:space="0" w:color="auto"/>
        <w:bottom w:val="none" w:sz="0" w:space="0" w:color="auto"/>
        <w:right w:val="none" w:sz="0" w:space="0" w:color="auto"/>
      </w:divBdr>
    </w:div>
    <w:div w:id="1457870994">
      <w:bodyDiv w:val="1"/>
      <w:marLeft w:val="0"/>
      <w:marRight w:val="0"/>
      <w:marTop w:val="0"/>
      <w:marBottom w:val="0"/>
      <w:divBdr>
        <w:top w:val="none" w:sz="0" w:space="0" w:color="auto"/>
        <w:left w:val="none" w:sz="0" w:space="0" w:color="auto"/>
        <w:bottom w:val="none" w:sz="0" w:space="0" w:color="auto"/>
        <w:right w:val="none" w:sz="0" w:space="0" w:color="auto"/>
      </w:divBdr>
    </w:div>
    <w:div w:id="1471441453">
      <w:bodyDiv w:val="1"/>
      <w:marLeft w:val="0"/>
      <w:marRight w:val="0"/>
      <w:marTop w:val="0"/>
      <w:marBottom w:val="0"/>
      <w:divBdr>
        <w:top w:val="none" w:sz="0" w:space="0" w:color="auto"/>
        <w:left w:val="none" w:sz="0" w:space="0" w:color="auto"/>
        <w:bottom w:val="none" w:sz="0" w:space="0" w:color="auto"/>
        <w:right w:val="none" w:sz="0" w:space="0" w:color="auto"/>
      </w:divBdr>
    </w:div>
    <w:div w:id="1481925907">
      <w:bodyDiv w:val="1"/>
      <w:marLeft w:val="0"/>
      <w:marRight w:val="0"/>
      <w:marTop w:val="0"/>
      <w:marBottom w:val="0"/>
      <w:divBdr>
        <w:top w:val="none" w:sz="0" w:space="0" w:color="auto"/>
        <w:left w:val="none" w:sz="0" w:space="0" w:color="auto"/>
        <w:bottom w:val="none" w:sz="0" w:space="0" w:color="auto"/>
        <w:right w:val="none" w:sz="0" w:space="0" w:color="auto"/>
      </w:divBdr>
    </w:div>
    <w:div w:id="1486359612">
      <w:bodyDiv w:val="1"/>
      <w:marLeft w:val="0"/>
      <w:marRight w:val="0"/>
      <w:marTop w:val="0"/>
      <w:marBottom w:val="0"/>
      <w:divBdr>
        <w:top w:val="none" w:sz="0" w:space="0" w:color="auto"/>
        <w:left w:val="none" w:sz="0" w:space="0" w:color="auto"/>
        <w:bottom w:val="none" w:sz="0" w:space="0" w:color="auto"/>
        <w:right w:val="none" w:sz="0" w:space="0" w:color="auto"/>
      </w:divBdr>
    </w:div>
    <w:div w:id="1528985974">
      <w:bodyDiv w:val="1"/>
      <w:marLeft w:val="0"/>
      <w:marRight w:val="0"/>
      <w:marTop w:val="0"/>
      <w:marBottom w:val="0"/>
      <w:divBdr>
        <w:top w:val="none" w:sz="0" w:space="0" w:color="auto"/>
        <w:left w:val="none" w:sz="0" w:space="0" w:color="auto"/>
        <w:bottom w:val="none" w:sz="0" w:space="0" w:color="auto"/>
        <w:right w:val="none" w:sz="0" w:space="0" w:color="auto"/>
      </w:divBdr>
    </w:div>
    <w:div w:id="1530223211">
      <w:bodyDiv w:val="1"/>
      <w:marLeft w:val="0"/>
      <w:marRight w:val="0"/>
      <w:marTop w:val="0"/>
      <w:marBottom w:val="0"/>
      <w:divBdr>
        <w:top w:val="none" w:sz="0" w:space="0" w:color="auto"/>
        <w:left w:val="none" w:sz="0" w:space="0" w:color="auto"/>
        <w:bottom w:val="none" w:sz="0" w:space="0" w:color="auto"/>
        <w:right w:val="none" w:sz="0" w:space="0" w:color="auto"/>
      </w:divBdr>
    </w:div>
    <w:div w:id="1544441038">
      <w:bodyDiv w:val="1"/>
      <w:marLeft w:val="0"/>
      <w:marRight w:val="0"/>
      <w:marTop w:val="0"/>
      <w:marBottom w:val="0"/>
      <w:divBdr>
        <w:top w:val="none" w:sz="0" w:space="0" w:color="auto"/>
        <w:left w:val="none" w:sz="0" w:space="0" w:color="auto"/>
        <w:bottom w:val="none" w:sz="0" w:space="0" w:color="auto"/>
        <w:right w:val="none" w:sz="0" w:space="0" w:color="auto"/>
      </w:divBdr>
    </w:div>
    <w:div w:id="1549032025">
      <w:bodyDiv w:val="1"/>
      <w:marLeft w:val="0"/>
      <w:marRight w:val="0"/>
      <w:marTop w:val="0"/>
      <w:marBottom w:val="0"/>
      <w:divBdr>
        <w:top w:val="none" w:sz="0" w:space="0" w:color="auto"/>
        <w:left w:val="none" w:sz="0" w:space="0" w:color="auto"/>
        <w:bottom w:val="none" w:sz="0" w:space="0" w:color="auto"/>
        <w:right w:val="none" w:sz="0" w:space="0" w:color="auto"/>
      </w:divBdr>
    </w:div>
    <w:div w:id="1559633331">
      <w:bodyDiv w:val="1"/>
      <w:marLeft w:val="0"/>
      <w:marRight w:val="0"/>
      <w:marTop w:val="0"/>
      <w:marBottom w:val="0"/>
      <w:divBdr>
        <w:top w:val="none" w:sz="0" w:space="0" w:color="auto"/>
        <w:left w:val="none" w:sz="0" w:space="0" w:color="auto"/>
        <w:bottom w:val="none" w:sz="0" w:space="0" w:color="auto"/>
        <w:right w:val="none" w:sz="0" w:space="0" w:color="auto"/>
      </w:divBdr>
    </w:div>
    <w:div w:id="1585989869">
      <w:bodyDiv w:val="1"/>
      <w:marLeft w:val="0"/>
      <w:marRight w:val="0"/>
      <w:marTop w:val="0"/>
      <w:marBottom w:val="0"/>
      <w:divBdr>
        <w:top w:val="none" w:sz="0" w:space="0" w:color="auto"/>
        <w:left w:val="none" w:sz="0" w:space="0" w:color="auto"/>
        <w:bottom w:val="none" w:sz="0" w:space="0" w:color="auto"/>
        <w:right w:val="none" w:sz="0" w:space="0" w:color="auto"/>
      </w:divBdr>
    </w:div>
    <w:div w:id="1592620505">
      <w:bodyDiv w:val="1"/>
      <w:marLeft w:val="0"/>
      <w:marRight w:val="0"/>
      <w:marTop w:val="0"/>
      <w:marBottom w:val="0"/>
      <w:divBdr>
        <w:top w:val="none" w:sz="0" w:space="0" w:color="auto"/>
        <w:left w:val="none" w:sz="0" w:space="0" w:color="auto"/>
        <w:bottom w:val="none" w:sz="0" w:space="0" w:color="auto"/>
        <w:right w:val="none" w:sz="0" w:space="0" w:color="auto"/>
      </w:divBdr>
    </w:div>
    <w:div w:id="1594587228">
      <w:bodyDiv w:val="1"/>
      <w:marLeft w:val="0"/>
      <w:marRight w:val="0"/>
      <w:marTop w:val="0"/>
      <w:marBottom w:val="0"/>
      <w:divBdr>
        <w:top w:val="none" w:sz="0" w:space="0" w:color="auto"/>
        <w:left w:val="none" w:sz="0" w:space="0" w:color="auto"/>
        <w:bottom w:val="none" w:sz="0" w:space="0" w:color="auto"/>
        <w:right w:val="none" w:sz="0" w:space="0" w:color="auto"/>
      </w:divBdr>
    </w:div>
    <w:div w:id="1613855207">
      <w:bodyDiv w:val="1"/>
      <w:marLeft w:val="0"/>
      <w:marRight w:val="0"/>
      <w:marTop w:val="0"/>
      <w:marBottom w:val="0"/>
      <w:divBdr>
        <w:top w:val="none" w:sz="0" w:space="0" w:color="auto"/>
        <w:left w:val="none" w:sz="0" w:space="0" w:color="auto"/>
        <w:bottom w:val="none" w:sz="0" w:space="0" w:color="auto"/>
        <w:right w:val="none" w:sz="0" w:space="0" w:color="auto"/>
      </w:divBdr>
    </w:div>
    <w:div w:id="1658342182">
      <w:bodyDiv w:val="1"/>
      <w:marLeft w:val="0"/>
      <w:marRight w:val="0"/>
      <w:marTop w:val="0"/>
      <w:marBottom w:val="0"/>
      <w:divBdr>
        <w:top w:val="none" w:sz="0" w:space="0" w:color="auto"/>
        <w:left w:val="none" w:sz="0" w:space="0" w:color="auto"/>
        <w:bottom w:val="none" w:sz="0" w:space="0" w:color="auto"/>
        <w:right w:val="none" w:sz="0" w:space="0" w:color="auto"/>
      </w:divBdr>
    </w:div>
    <w:div w:id="1691685300">
      <w:bodyDiv w:val="1"/>
      <w:marLeft w:val="0"/>
      <w:marRight w:val="0"/>
      <w:marTop w:val="0"/>
      <w:marBottom w:val="0"/>
      <w:divBdr>
        <w:top w:val="none" w:sz="0" w:space="0" w:color="auto"/>
        <w:left w:val="none" w:sz="0" w:space="0" w:color="auto"/>
        <w:bottom w:val="none" w:sz="0" w:space="0" w:color="auto"/>
        <w:right w:val="none" w:sz="0" w:space="0" w:color="auto"/>
      </w:divBdr>
    </w:div>
    <w:div w:id="1695374609">
      <w:bodyDiv w:val="1"/>
      <w:marLeft w:val="0"/>
      <w:marRight w:val="0"/>
      <w:marTop w:val="0"/>
      <w:marBottom w:val="0"/>
      <w:divBdr>
        <w:top w:val="none" w:sz="0" w:space="0" w:color="auto"/>
        <w:left w:val="none" w:sz="0" w:space="0" w:color="auto"/>
        <w:bottom w:val="none" w:sz="0" w:space="0" w:color="auto"/>
        <w:right w:val="none" w:sz="0" w:space="0" w:color="auto"/>
      </w:divBdr>
    </w:div>
    <w:div w:id="1710376182">
      <w:bodyDiv w:val="1"/>
      <w:marLeft w:val="0"/>
      <w:marRight w:val="0"/>
      <w:marTop w:val="0"/>
      <w:marBottom w:val="0"/>
      <w:divBdr>
        <w:top w:val="none" w:sz="0" w:space="0" w:color="auto"/>
        <w:left w:val="none" w:sz="0" w:space="0" w:color="auto"/>
        <w:bottom w:val="none" w:sz="0" w:space="0" w:color="auto"/>
        <w:right w:val="none" w:sz="0" w:space="0" w:color="auto"/>
      </w:divBdr>
    </w:div>
    <w:div w:id="1714845517">
      <w:bodyDiv w:val="1"/>
      <w:marLeft w:val="0"/>
      <w:marRight w:val="0"/>
      <w:marTop w:val="0"/>
      <w:marBottom w:val="0"/>
      <w:divBdr>
        <w:top w:val="none" w:sz="0" w:space="0" w:color="auto"/>
        <w:left w:val="none" w:sz="0" w:space="0" w:color="auto"/>
        <w:bottom w:val="none" w:sz="0" w:space="0" w:color="auto"/>
        <w:right w:val="none" w:sz="0" w:space="0" w:color="auto"/>
      </w:divBdr>
    </w:div>
    <w:div w:id="1715733427">
      <w:bodyDiv w:val="1"/>
      <w:marLeft w:val="0"/>
      <w:marRight w:val="0"/>
      <w:marTop w:val="0"/>
      <w:marBottom w:val="0"/>
      <w:divBdr>
        <w:top w:val="none" w:sz="0" w:space="0" w:color="auto"/>
        <w:left w:val="none" w:sz="0" w:space="0" w:color="auto"/>
        <w:bottom w:val="none" w:sz="0" w:space="0" w:color="auto"/>
        <w:right w:val="none" w:sz="0" w:space="0" w:color="auto"/>
      </w:divBdr>
    </w:div>
    <w:div w:id="1742872899">
      <w:bodyDiv w:val="1"/>
      <w:marLeft w:val="0"/>
      <w:marRight w:val="0"/>
      <w:marTop w:val="0"/>
      <w:marBottom w:val="0"/>
      <w:divBdr>
        <w:top w:val="none" w:sz="0" w:space="0" w:color="auto"/>
        <w:left w:val="none" w:sz="0" w:space="0" w:color="auto"/>
        <w:bottom w:val="none" w:sz="0" w:space="0" w:color="auto"/>
        <w:right w:val="none" w:sz="0" w:space="0" w:color="auto"/>
      </w:divBdr>
    </w:div>
    <w:div w:id="1750543267">
      <w:bodyDiv w:val="1"/>
      <w:marLeft w:val="0"/>
      <w:marRight w:val="0"/>
      <w:marTop w:val="0"/>
      <w:marBottom w:val="0"/>
      <w:divBdr>
        <w:top w:val="none" w:sz="0" w:space="0" w:color="auto"/>
        <w:left w:val="none" w:sz="0" w:space="0" w:color="auto"/>
        <w:bottom w:val="none" w:sz="0" w:space="0" w:color="auto"/>
        <w:right w:val="none" w:sz="0" w:space="0" w:color="auto"/>
      </w:divBdr>
    </w:div>
    <w:div w:id="1769420848">
      <w:bodyDiv w:val="1"/>
      <w:marLeft w:val="0"/>
      <w:marRight w:val="0"/>
      <w:marTop w:val="0"/>
      <w:marBottom w:val="0"/>
      <w:divBdr>
        <w:top w:val="none" w:sz="0" w:space="0" w:color="auto"/>
        <w:left w:val="none" w:sz="0" w:space="0" w:color="auto"/>
        <w:bottom w:val="none" w:sz="0" w:space="0" w:color="auto"/>
        <w:right w:val="none" w:sz="0" w:space="0" w:color="auto"/>
      </w:divBdr>
    </w:div>
    <w:div w:id="1779064663">
      <w:bodyDiv w:val="1"/>
      <w:marLeft w:val="0"/>
      <w:marRight w:val="0"/>
      <w:marTop w:val="0"/>
      <w:marBottom w:val="0"/>
      <w:divBdr>
        <w:top w:val="none" w:sz="0" w:space="0" w:color="auto"/>
        <w:left w:val="none" w:sz="0" w:space="0" w:color="auto"/>
        <w:bottom w:val="none" w:sz="0" w:space="0" w:color="auto"/>
        <w:right w:val="none" w:sz="0" w:space="0" w:color="auto"/>
      </w:divBdr>
    </w:div>
    <w:div w:id="1800490948">
      <w:bodyDiv w:val="1"/>
      <w:marLeft w:val="0"/>
      <w:marRight w:val="0"/>
      <w:marTop w:val="0"/>
      <w:marBottom w:val="0"/>
      <w:divBdr>
        <w:top w:val="none" w:sz="0" w:space="0" w:color="auto"/>
        <w:left w:val="none" w:sz="0" w:space="0" w:color="auto"/>
        <w:bottom w:val="none" w:sz="0" w:space="0" w:color="auto"/>
        <w:right w:val="none" w:sz="0" w:space="0" w:color="auto"/>
      </w:divBdr>
    </w:div>
    <w:div w:id="1802651376">
      <w:bodyDiv w:val="1"/>
      <w:marLeft w:val="0"/>
      <w:marRight w:val="0"/>
      <w:marTop w:val="0"/>
      <w:marBottom w:val="0"/>
      <w:divBdr>
        <w:top w:val="none" w:sz="0" w:space="0" w:color="auto"/>
        <w:left w:val="none" w:sz="0" w:space="0" w:color="auto"/>
        <w:bottom w:val="none" w:sz="0" w:space="0" w:color="auto"/>
        <w:right w:val="none" w:sz="0" w:space="0" w:color="auto"/>
      </w:divBdr>
    </w:div>
    <w:div w:id="1804881282">
      <w:bodyDiv w:val="1"/>
      <w:marLeft w:val="0"/>
      <w:marRight w:val="0"/>
      <w:marTop w:val="0"/>
      <w:marBottom w:val="0"/>
      <w:divBdr>
        <w:top w:val="none" w:sz="0" w:space="0" w:color="auto"/>
        <w:left w:val="none" w:sz="0" w:space="0" w:color="auto"/>
        <w:bottom w:val="none" w:sz="0" w:space="0" w:color="auto"/>
        <w:right w:val="none" w:sz="0" w:space="0" w:color="auto"/>
      </w:divBdr>
    </w:div>
    <w:div w:id="1833526507">
      <w:bodyDiv w:val="1"/>
      <w:marLeft w:val="0"/>
      <w:marRight w:val="0"/>
      <w:marTop w:val="0"/>
      <w:marBottom w:val="0"/>
      <w:divBdr>
        <w:top w:val="none" w:sz="0" w:space="0" w:color="auto"/>
        <w:left w:val="none" w:sz="0" w:space="0" w:color="auto"/>
        <w:bottom w:val="none" w:sz="0" w:space="0" w:color="auto"/>
        <w:right w:val="none" w:sz="0" w:space="0" w:color="auto"/>
      </w:divBdr>
    </w:div>
    <w:div w:id="1841193070">
      <w:bodyDiv w:val="1"/>
      <w:marLeft w:val="0"/>
      <w:marRight w:val="0"/>
      <w:marTop w:val="0"/>
      <w:marBottom w:val="0"/>
      <w:divBdr>
        <w:top w:val="none" w:sz="0" w:space="0" w:color="auto"/>
        <w:left w:val="none" w:sz="0" w:space="0" w:color="auto"/>
        <w:bottom w:val="none" w:sz="0" w:space="0" w:color="auto"/>
        <w:right w:val="none" w:sz="0" w:space="0" w:color="auto"/>
      </w:divBdr>
    </w:div>
    <w:div w:id="1843735529">
      <w:bodyDiv w:val="1"/>
      <w:marLeft w:val="0"/>
      <w:marRight w:val="0"/>
      <w:marTop w:val="0"/>
      <w:marBottom w:val="0"/>
      <w:divBdr>
        <w:top w:val="none" w:sz="0" w:space="0" w:color="auto"/>
        <w:left w:val="none" w:sz="0" w:space="0" w:color="auto"/>
        <w:bottom w:val="none" w:sz="0" w:space="0" w:color="auto"/>
        <w:right w:val="none" w:sz="0" w:space="0" w:color="auto"/>
      </w:divBdr>
    </w:div>
    <w:div w:id="1843928482">
      <w:bodyDiv w:val="1"/>
      <w:marLeft w:val="0"/>
      <w:marRight w:val="0"/>
      <w:marTop w:val="0"/>
      <w:marBottom w:val="0"/>
      <w:divBdr>
        <w:top w:val="none" w:sz="0" w:space="0" w:color="auto"/>
        <w:left w:val="none" w:sz="0" w:space="0" w:color="auto"/>
        <w:bottom w:val="none" w:sz="0" w:space="0" w:color="auto"/>
        <w:right w:val="none" w:sz="0" w:space="0" w:color="auto"/>
      </w:divBdr>
    </w:div>
    <w:div w:id="1844853420">
      <w:bodyDiv w:val="1"/>
      <w:marLeft w:val="0"/>
      <w:marRight w:val="0"/>
      <w:marTop w:val="0"/>
      <w:marBottom w:val="0"/>
      <w:divBdr>
        <w:top w:val="none" w:sz="0" w:space="0" w:color="auto"/>
        <w:left w:val="none" w:sz="0" w:space="0" w:color="auto"/>
        <w:bottom w:val="none" w:sz="0" w:space="0" w:color="auto"/>
        <w:right w:val="none" w:sz="0" w:space="0" w:color="auto"/>
      </w:divBdr>
    </w:div>
    <w:div w:id="1848210585">
      <w:bodyDiv w:val="1"/>
      <w:marLeft w:val="0"/>
      <w:marRight w:val="0"/>
      <w:marTop w:val="0"/>
      <w:marBottom w:val="0"/>
      <w:divBdr>
        <w:top w:val="none" w:sz="0" w:space="0" w:color="auto"/>
        <w:left w:val="none" w:sz="0" w:space="0" w:color="auto"/>
        <w:bottom w:val="none" w:sz="0" w:space="0" w:color="auto"/>
        <w:right w:val="none" w:sz="0" w:space="0" w:color="auto"/>
      </w:divBdr>
    </w:div>
    <w:div w:id="1849833998">
      <w:bodyDiv w:val="1"/>
      <w:marLeft w:val="0"/>
      <w:marRight w:val="0"/>
      <w:marTop w:val="0"/>
      <w:marBottom w:val="0"/>
      <w:divBdr>
        <w:top w:val="none" w:sz="0" w:space="0" w:color="auto"/>
        <w:left w:val="none" w:sz="0" w:space="0" w:color="auto"/>
        <w:bottom w:val="none" w:sz="0" w:space="0" w:color="auto"/>
        <w:right w:val="none" w:sz="0" w:space="0" w:color="auto"/>
      </w:divBdr>
    </w:div>
    <w:div w:id="1872299083">
      <w:bodyDiv w:val="1"/>
      <w:marLeft w:val="0"/>
      <w:marRight w:val="0"/>
      <w:marTop w:val="0"/>
      <w:marBottom w:val="0"/>
      <w:divBdr>
        <w:top w:val="none" w:sz="0" w:space="0" w:color="auto"/>
        <w:left w:val="none" w:sz="0" w:space="0" w:color="auto"/>
        <w:bottom w:val="none" w:sz="0" w:space="0" w:color="auto"/>
        <w:right w:val="none" w:sz="0" w:space="0" w:color="auto"/>
      </w:divBdr>
    </w:div>
    <w:div w:id="1879854675">
      <w:bodyDiv w:val="1"/>
      <w:marLeft w:val="0"/>
      <w:marRight w:val="0"/>
      <w:marTop w:val="0"/>
      <w:marBottom w:val="0"/>
      <w:divBdr>
        <w:top w:val="none" w:sz="0" w:space="0" w:color="auto"/>
        <w:left w:val="none" w:sz="0" w:space="0" w:color="auto"/>
        <w:bottom w:val="none" w:sz="0" w:space="0" w:color="auto"/>
        <w:right w:val="none" w:sz="0" w:space="0" w:color="auto"/>
      </w:divBdr>
    </w:div>
    <w:div w:id="1907303741">
      <w:bodyDiv w:val="1"/>
      <w:marLeft w:val="0"/>
      <w:marRight w:val="0"/>
      <w:marTop w:val="0"/>
      <w:marBottom w:val="0"/>
      <w:divBdr>
        <w:top w:val="none" w:sz="0" w:space="0" w:color="auto"/>
        <w:left w:val="none" w:sz="0" w:space="0" w:color="auto"/>
        <w:bottom w:val="none" w:sz="0" w:space="0" w:color="auto"/>
        <w:right w:val="none" w:sz="0" w:space="0" w:color="auto"/>
      </w:divBdr>
    </w:div>
    <w:div w:id="1911965295">
      <w:bodyDiv w:val="1"/>
      <w:marLeft w:val="0"/>
      <w:marRight w:val="0"/>
      <w:marTop w:val="0"/>
      <w:marBottom w:val="0"/>
      <w:divBdr>
        <w:top w:val="none" w:sz="0" w:space="0" w:color="auto"/>
        <w:left w:val="none" w:sz="0" w:space="0" w:color="auto"/>
        <w:bottom w:val="none" w:sz="0" w:space="0" w:color="auto"/>
        <w:right w:val="none" w:sz="0" w:space="0" w:color="auto"/>
      </w:divBdr>
    </w:div>
    <w:div w:id="1914002290">
      <w:bodyDiv w:val="1"/>
      <w:marLeft w:val="0"/>
      <w:marRight w:val="0"/>
      <w:marTop w:val="0"/>
      <w:marBottom w:val="0"/>
      <w:divBdr>
        <w:top w:val="none" w:sz="0" w:space="0" w:color="auto"/>
        <w:left w:val="none" w:sz="0" w:space="0" w:color="auto"/>
        <w:bottom w:val="none" w:sz="0" w:space="0" w:color="auto"/>
        <w:right w:val="none" w:sz="0" w:space="0" w:color="auto"/>
      </w:divBdr>
    </w:div>
    <w:div w:id="1914243554">
      <w:bodyDiv w:val="1"/>
      <w:marLeft w:val="0"/>
      <w:marRight w:val="0"/>
      <w:marTop w:val="0"/>
      <w:marBottom w:val="0"/>
      <w:divBdr>
        <w:top w:val="none" w:sz="0" w:space="0" w:color="auto"/>
        <w:left w:val="none" w:sz="0" w:space="0" w:color="auto"/>
        <w:bottom w:val="none" w:sz="0" w:space="0" w:color="auto"/>
        <w:right w:val="none" w:sz="0" w:space="0" w:color="auto"/>
      </w:divBdr>
    </w:div>
    <w:div w:id="1926765035">
      <w:bodyDiv w:val="1"/>
      <w:marLeft w:val="0"/>
      <w:marRight w:val="0"/>
      <w:marTop w:val="0"/>
      <w:marBottom w:val="0"/>
      <w:divBdr>
        <w:top w:val="none" w:sz="0" w:space="0" w:color="auto"/>
        <w:left w:val="none" w:sz="0" w:space="0" w:color="auto"/>
        <w:bottom w:val="none" w:sz="0" w:space="0" w:color="auto"/>
        <w:right w:val="none" w:sz="0" w:space="0" w:color="auto"/>
      </w:divBdr>
    </w:div>
    <w:div w:id="1939631249">
      <w:bodyDiv w:val="1"/>
      <w:marLeft w:val="0"/>
      <w:marRight w:val="0"/>
      <w:marTop w:val="0"/>
      <w:marBottom w:val="0"/>
      <w:divBdr>
        <w:top w:val="none" w:sz="0" w:space="0" w:color="auto"/>
        <w:left w:val="none" w:sz="0" w:space="0" w:color="auto"/>
        <w:bottom w:val="none" w:sz="0" w:space="0" w:color="auto"/>
        <w:right w:val="none" w:sz="0" w:space="0" w:color="auto"/>
      </w:divBdr>
    </w:div>
    <w:div w:id="1940092181">
      <w:bodyDiv w:val="1"/>
      <w:marLeft w:val="0"/>
      <w:marRight w:val="0"/>
      <w:marTop w:val="0"/>
      <w:marBottom w:val="0"/>
      <w:divBdr>
        <w:top w:val="none" w:sz="0" w:space="0" w:color="auto"/>
        <w:left w:val="none" w:sz="0" w:space="0" w:color="auto"/>
        <w:bottom w:val="none" w:sz="0" w:space="0" w:color="auto"/>
        <w:right w:val="none" w:sz="0" w:space="0" w:color="auto"/>
      </w:divBdr>
    </w:div>
    <w:div w:id="1941255736">
      <w:bodyDiv w:val="1"/>
      <w:marLeft w:val="0"/>
      <w:marRight w:val="0"/>
      <w:marTop w:val="0"/>
      <w:marBottom w:val="0"/>
      <w:divBdr>
        <w:top w:val="none" w:sz="0" w:space="0" w:color="auto"/>
        <w:left w:val="none" w:sz="0" w:space="0" w:color="auto"/>
        <w:bottom w:val="none" w:sz="0" w:space="0" w:color="auto"/>
        <w:right w:val="none" w:sz="0" w:space="0" w:color="auto"/>
      </w:divBdr>
    </w:div>
    <w:div w:id="1945305574">
      <w:bodyDiv w:val="1"/>
      <w:marLeft w:val="0"/>
      <w:marRight w:val="0"/>
      <w:marTop w:val="0"/>
      <w:marBottom w:val="0"/>
      <w:divBdr>
        <w:top w:val="none" w:sz="0" w:space="0" w:color="auto"/>
        <w:left w:val="none" w:sz="0" w:space="0" w:color="auto"/>
        <w:bottom w:val="none" w:sz="0" w:space="0" w:color="auto"/>
        <w:right w:val="none" w:sz="0" w:space="0" w:color="auto"/>
      </w:divBdr>
    </w:div>
    <w:div w:id="1964310788">
      <w:bodyDiv w:val="1"/>
      <w:marLeft w:val="0"/>
      <w:marRight w:val="0"/>
      <w:marTop w:val="0"/>
      <w:marBottom w:val="0"/>
      <w:divBdr>
        <w:top w:val="none" w:sz="0" w:space="0" w:color="auto"/>
        <w:left w:val="none" w:sz="0" w:space="0" w:color="auto"/>
        <w:bottom w:val="none" w:sz="0" w:space="0" w:color="auto"/>
        <w:right w:val="none" w:sz="0" w:space="0" w:color="auto"/>
      </w:divBdr>
    </w:div>
    <w:div w:id="1980646175">
      <w:bodyDiv w:val="1"/>
      <w:marLeft w:val="0"/>
      <w:marRight w:val="0"/>
      <w:marTop w:val="0"/>
      <w:marBottom w:val="0"/>
      <w:divBdr>
        <w:top w:val="none" w:sz="0" w:space="0" w:color="auto"/>
        <w:left w:val="none" w:sz="0" w:space="0" w:color="auto"/>
        <w:bottom w:val="none" w:sz="0" w:space="0" w:color="auto"/>
        <w:right w:val="none" w:sz="0" w:space="0" w:color="auto"/>
      </w:divBdr>
    </w:div>
    <w:div w:id="1990358084">
      <w:bodyDiv w:val="1"/>
      <w:marLeft w:val="0"/>
      <w:marRight w:val="0"/>
      <w:marTop w:val="0"/>
      <w:marBottom w:val="0"/>
      <w:divBdr>
        <w:top w:val="none" w:sz="0" w:space="0" w:color="auto"/>
        <w:left w:val="none" w:sz="0" w:space="0" w:color="auto"/>
        <w:bottom w:val="none" w:sz="0" w:space="0" w:color="auto"/>
        <w:right w:val="none" w:sz="0" w:space="0" w:color="auto"/>
      </w:divBdr>
    </w:div>
    <w:div w:id="2011324774">
      <w:bodyDiv w:val="1"/>
      <w:marLeft w:val="0"/>
      <w:marRight w:val="0"/>
      <w:marTop w:val="0"/>
      <w:marBottom w:val="0"/>
      <w:divBdr>
        <w:top w:val="none" w:sz="0" w:space="0" w:color="auto"/>
        <w:left w:val="none" w:sz="0" w:space="0" w:color="auto"/>
        <w:bottom w:val="none" w:sz="0" w:space="0" w:color="auto"/>
        <w:right w:val="none" w:sz="0" w:space="0" w:color="auto"/>
      </w:divBdr>
    </w:div>
    <w:div w:id="2012105359">
      <w:bodyDiv w:val="1"/>
      <w:marLeft w:val="0"/>
      <w:marRight w:val="0"/>
      <w:marTop w:val="0"/>
      <w:marBottom w:val="0"/>
      <w:divBdr>
        <w:top w:val="none" w:sz="0" w:space="0" w:color="auto"/>
        <w:left w:val="none" w:sz="0" w:space="0" w:color="auto"/>
        <w:bottom w:val="none" w:sz="0" w:space="0" w:color="auto"/>
        <w:right w:val="none" w:sz="0" w:space="0" w:color="auto"/>
      </w:divBdr>
    </w:div>
    <w:div w:id="2021462888">
      <w:bodyDiv w:val="1"/>
      <w:marLeft w:val="0"/>
      <w:marRight w:val="0"/>
      <w:marTop w:val="0"/>
      <w:marBottom w:val="0"/>
      <w:divBdr>
        <w:top w:val="none" w:sz="0" w:space="0" w:color="auto"/>
        <w:left w:val="none" w:sz="0" w:space="0" w:color="auto"/>
        <w:bottom w:val="none" w:sz="0" w:space="0" w:color="auto"/>
        <w:right w:val="none" w:sz="0" w:space="0" w:color="auto"/>
      </w:divBdr>
    </w:div>
    <w:div w:id="2024087987">
      <w:bodyDiv w:val="1"/>
      <w:marLeft w:val="0"/>
      <w:marRight w:val="0"/>
      <w:marTop w:val="0"/>
      <w:marBottom w:val="0"/>
      <w:divBdr>
        <w:top w:val="none" w:sz="0" w:space="0" w:color="auto"/>
        <w:left w:val="none" w:sz="0" w:space="0" w:color="auto"/>
        <w:bottom w:val="none" w:sz="0" w:space="0" w:color="auto"/>
        <w:right w:val="none" w:sz="0" w:space="0" w:color="auto"/>
      </w:divBdr>
    </w:div>
    <w:div w:id="2095395043">
      <w:bodyDiv w:val="1"/>
      <w:marLeft w:val="0"/>
      <w:marRight w:val="0"/>
      <w:marTop w:val="0"/>
      <w:marBottom w:val="0"/>
      <w:divBdr>
        <w:top w:val="none" w:sz="0" w:space="0" w:color="auto"/>
        <w:left w:val="none" w:sz="0" w:space="0" w:color="auto"/>
        <w:bottom w:val="none" w:sz="0" w:space="0" w:color="auto"/>
        <w:right w:val="none" w:sz="0" w:space="0" w:color="auto"/>
      </w:divBdr>
    </w:div>
    <w:div w:id="2096052804">
      <w:bodyDiv w:val="1"/>
      <w:marLeft w:val="0"/>
      <w:marRight w:val="0"/>
      <w:marTop w:val="0"/>
      <w:marBottom w:val="0"/>
      <w:divBdr>
        <w:top w:val="none" w:sz="0" w:space="0" w:color="auto"/>
        <w:left w:val="none" w:sz="0" w:space="0" w:color="auto"/>
        <w:bottom w:val="none" w:sz="0" w:space="0" w:color="auto"/>
        <w:right w:val="none" w:sz="0" w:space="0" w:color="auto"/>
      </w:divBdr>
    </w:div>
    <w:div w:id="2099011575">
      <w:bodyDiv w:val="1"/>
      <w:marLeft w:val="0"/>
      <w:marRight w:val="0"/>
      <w:marTop w:val="0"/>
      <w:marBottom w:val="0"/>
      <w:divBdr>
        <w:top w:val="none" w:sz="0" w:space="0" w:color="auto"/>
        <w:left w:val="none" w:sz="0" w:space="0" w:color="auto"/>
        <w:bottom w:val="none" w:sz="0" w:space="0" w:color="auto"/>
        <w:right w:val="none" w:sz="0" w:space="0" w:color="auto"/>
      </w:divBdr>
    </w:div>
    <w:div w:id="2119137075">
      <w:bodyDiv w:val="1"/>
      <w:marLeft w:val="0"/>
      <w:marRight w:val="0"/>
      <w:marTop w:val="0"/>
      <w:marBottom w:val="0"/>
      <w:divBdr>
        <w:top w:val="none" w:sz="0" w:space="0" w:color="auto"/>
        <w:left w:val="none" w:sz="0" w:space="0" w:color="auto"/>
        <w:bottom w:val="none" w:sz="0" w:space="0" w:color="auto"/>
        <w:right w:val="none" w:sz="0" w:space="0" w:color="auto"/>
      </w:divBdr>
    </w:div>
    <w:div w:id="2129422441">
      <w:bodyDiv w:val="1"/>
      <w:marLeft w:val="0"/>
      <w:marRight w:val="0"/>
      <w:marTop w:val="0"/>
      <w:marBottom w:val="0"/>
      <w:divBdr>
        <w:top w:val="none" w:sz="0" w:space="0" w:color="auto"/>
        <w:left w:val="none" w:sz="0" w:space="0" w:color="auto"/>
        <w:bottom w:val="none" w:sz="0" w:space="0" w:color="auto"/>
        <w:right w:val="none" w:sz="0" w:space="0" w:color="auto"/>
      </w:divBdr>
    </w:div>
    <w:div w:id="2131973745">
      <w:bodyDiv w:val="1"/>
      <w:marLeft w:val="0"/>
      <w:marRight w:val="0"/>
      <w:marTop w:val="0"/>
      <w:marBottom w:val="0"/>
      <w:divBdr>
        <w:top w:val="none" w:sz="0" w:space="0" w:color="auto"/>
        <w:left w:val="none" w:sz="0" w:space="0" w:color="auto"/>
        <w:bottom w:val="none" w:sz="0" w:space="0" w:color="auto"/>
        <w:right w:val="none" w:sz="0" w:space="0" w:color="auto"/>
      </w:divBdr>
      <w:divsChild>
        <w:div w:id="1529217724">
          <w:marLeft w:val="0"/>
          <w:marRight w:val="0"/>
          <w:marTop w:val="0"/>
          <w:marBottom w:val="0"/>
          <w:divBdr>
            <w:top w:val="none" w:sz="0" w:space="0" w:color="auto"/>
            <w:left w:val="none" w:sz="0" w:space="0" w:color="auto"/>
            <w:bottom w:val="none" w:sz="0" w:space="0" w:color="auto"/>
            <w:right w:val="none" w:sz="0" w:space="0" w:color="auto"/>
          </w:divBdr>
          <w:divsChild>
            <w:div w:id="14319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zakon.rada.gov.ua/laws/show/v0311500-16" TargetMode="Externa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zakon.rada.gov.ua/laws/show/2258-19"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https://zakon.rada.gov.ua/laws/show/1576-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yperlink" Target="https://zakon.rada.gov.ua/laws/show/v0217500-22"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s://zakon.rada.gov.ua/laws/show/2275-1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hyperlink" Target="https://zakon.rada.gov.ua/laws/show/v0199500-23" TargetMode="External"/><Relationship Id="rId30" Type="http://schemas.openxmlformats.org/officeDocument/2006/relationships/hyperlink" Target="https://zakon.rada.gov.ua/laws/show/2465-20" TargetMode="Externa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60849-CEAD-4938-AEB7-5EF94F734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96</Pages>
  <Words>116184</Words>
  <Characters>66225</Characters>
  <Application>Microsoft Office Word</Application>
  <DocSecurity>0</DocSecurity>
  <Lines>551</Lines>
  <Paragraphs>364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NBU</Company>
  <LinksUpToDate>false</LinksUpToDate>
  <CharactersWithSpaces>182045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Гужвій</dc:creator>
  <cp:keywords/>
  <dc:description/>
  <cp:lastModifiedBy>Пінчук Ірина Володимирівна</cp:lastModifiedBy>
  <cp:revision>20</cp:revision>
  <cp:lastPrinted>2024-07-05T10:46:00Z</cp:lastPrinted>
  <dcterms:created xsi:type="dcterms:W3CDTF">2024-07-05T09:04:00Z</dcterms:created>
  <dcterms:modified xsi:type="dcterms:W3CDTF">2024-07-05T10:47:00Z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NBU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