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55B8" w14:textId="4A24D5D6" w:rsidR="00B930E3" w:rsidRPr="001D4FBA" w:rsidRDefault="00B930E3" w:rsidP="00D85A1D">
      <w:pPr>
        <w:jc w:val="right"/>
        <w:rPr>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594E76" w14:paraId="65CB7793" w14:textId="77777777" w:rsidTr="00B930E3">
        <w:trPr>
          <w:trHeight w:val="851"/>
        </w:trPr>
        <w:tc>
          <w:tcPr>
            <w:tcW w:w="3207" w:type="dxa"/>
          </w:tcPr>
          <w:p w14:paraId="78585373" w14:textId="77777777" w:rsidR="00410EC0" w:rsidRPr="00594E76" w:rsidRDefault="00410EC0" w:rsidP="000C13D1"/>
        </w:tc>
        <w:tc>
          <w:tcPr>
            <w:tcW w:w="3227" w:type="dxa"/>
            <w:vMerge w:val="restart"/>
          </w:tcPr>
          <w:p w14:paraId="6F865A49" w14:textId="77777777" w:rsidR="00410EC0" w:rsidRPr="00594E76" w:rsidRDefault="00410EC0" w:rsidP="000C13D1">
            <w:pPr>
              <w:jc w:val="center"/>
            </w:pPr>
            <w:r w:rsidRPr="00594E76">
              <w:object w:dxaOrig="1595" w:dyaOrig="2201" w14:anchorId="377DB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48.6pt" o:ole="">
                  <v:imagedata r:id="rId12" o:title=""/>
                </v:shape>
                <o:OLEObject Type="Embed" ProgID="CorelDraw.Graphic.16" ShapeID="_x0000_i1025" DrawAspect="Content" ObjectID="_1814090000" r:id="rId13"/>
              </w:object>
            </w:r>
          </w:p>
        </w:tc>
        <w:tc>
          <w:tcPr>
            <w:tcW w:w="3204" w:type="dxa"/>
          </w:tcPr>
          <w:p w14:paraId="104297EF" w14:textId="3C540A17" w:rsidR="00410EC0" w:rsidRPr="00F20D5B" w:rsidRDefault="00F20D5B" w:rsidP="00F20D5B">
            <w:pPr>
              <w:jc w:val="right"/>
            </w:pPr>
            <w:r>
              <w:t>ПРОЄ</w:t>
            </w:r>
            <w:bookmarkStart w:id="0" w:name="_GoBack"/>
            <w:bookmarkEnd w:id="0"/>
            <w:r>
              <w:t>КТ</w:t>
            </w:r>
          </w:p>
        </w:tc>
      </w:tr>
      <w:tr w:rsidR="00410EC0" w:rsidRPr="00594E76" w14:paraId="3A65AB1E" w14:textId="77777777" w:rsidTr="00B930E3">
        <w:tc>
          <w:tcPr>
            <w:tcW w:w="3207" w:type="dxa"/>
          </w:tcPr>
          <w:p w14:paraId="49B734BE" w14:textId="77777777" w:rsidR="00410EC0" w:rsidRPr="00594E76" w:rsidRDefault="00410EC0" w:rsidP="000C13D1"/>
        </w:tc>
        <w:tc>
          <w:tcPr>
            <w:tcW w:w="3227" w:type="dxa"/>
            <w:vMerge/>
          </w:tcPr>
          <w:p w14:paraId="146F3DE9" w14:textId="77777777" w:rsidR="00410EC0" w:rsidRPr="00594E76" w:rsidRDefault="00410EC0" w:rsidP="000C13D1"/>
        </w:tc>
        <w:tc>
          <w:tcPr>
            <w:tcW w:w="3204" w:type="dxa"/>
          </w:tcPr>
          <w:p w14:paraId="0AA6C1CE" w14:textId="77777777" w:rsidR="00410EC0" w:rsidRPr="00594E76" w:rsidRDefault="00410EC0" w:rsidP="000C13D1"/>
        </w:tc>
      </w:tr>
      <w:tr w:rsidR="00410EC0" w:rsidRPr="00594E76" w14:paraId="715E9CCE" w14:textId="77777777" w:rsidTr="00B930E3">
        <w:tc>
          <w:tcPr>
            <w:tcW w:w="9638" w:type="dxa"/>
            <w:gridSpan w:val="3"/>
          </w:tcPr>
          <w:p w14:paraId="696268F9" w14:textId="77777777" w:rsidR="00410EC0" w:rsidRPr="00594E76" w:rsidRDefault="00410EC0" w:rsidP="000C13D1">
            <w:pPr>
              <w:tabs>
                <w:tab w:val="left" w:pos="-3600"/>
              </w:tabs>
              <w:spacing w:before="120" w:after="120"/>
              <w:jc w:val="center"/>
              <w:rPr>
                <w:b/>
                <w:bCs/>
                <w:color w:val="006600"/>
                <w:spacing w:val="10"/>
              </w:rPr>
            </w:pPr>
            <w:r w:rsidRPr="00594E76">
              <w:rPr>
                <w:b/>
                <w:bCs/>
                <w:color w:val="006600"/>
                <w:spacing w:val="10"/>
              </w:rPr>
              <w:t>Правління Національного банку України</w:t>
            </w:r>
          </w:p>
          <w:p w14:paraId="7F6218CE" w14:textId="77777777" w:rsidR="00410EC0" w:rsidRPr="00594E76" w:rsidRDefault="00410EC0" w:rsidP="000C13D1">
            <w:pPr>
              <w:jc w:val="center"/>
              <w:rPr>
                <w:b/>
                <w:sz w:val="32"/>
                <w:szCs w:val="32"/>
              </w:rPr>
            </w:pPr>
            <w:r w:rsidRPr="00594E76">
              <w:rPr>
                <w:b/>
                <w:bCs/>
                <w:color w:val="006600"/>
                <w:sz w:val="32"/>
                <w:szCs w:val="32"/>
              </w:rPr>
              <w:t>П О С Т А Н О В А</w:t>
            </w:r>
          </w:p>
        </w:tc>
      </w:tr>
    </w:tbl>
    <w:p w14:paraId="55B28258" w14:textId="77777777" w:rsidR="00410EC0" w:rsidRPr="00594E76" w:rsidRDefault="00410EC0" w:rsidP="00410EC0">
      <w:pPr>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644"/>
        <w:gridCol w:w="1681"/>
        <w:gridCol w:w="1891"/>
      </w:tblGrid>
      <w:tr w:rsidR="00410EC0" w:rsidRPr="00594E76" w14:paraId="14D88B7D" w14:textId="77777777" w:rsidTr="000C13D1">
        <w:tc>
          <w:tcPr>
            <w:tcW w:w="3510" w:type="dxa"/>
            <w:vAlign w:val="bottom"/>
          </w:tcPr>
          <w:p w14:paraId="3C3F5F62" w14:textId="77777777" w:rsidR="00410EC0" w:rsidRPr="00594E76" w:rsidRDefault="00410EC0" w:rsidP="000C13D1">
            <w:pPr>
              <w:rPr>
                <w:b/>
              </w:rPr>
            </w:pPr>
          </w:p>
        </w:tc>
        <w:tc>
          <w:tcPr>
            <w:tcW w:w="2694" w:type="dxa"/>
          </w:tcPr>
          <w:p w14:paraId="663AFE47" w14:textId="77777777" w:rsidR="00410EC0" w:rsidRPr="00594E76" w:rsidRDefault="00410EC0" w:rsidP="000C13D1">
            <w:pPr>
              <w:spacing w:before="240"/>
              <w:jc w:val="center"/>
              <w:rPr>
                <w:b/>
              </w:rPr>
            </w:pPr>
            <w:r w:rsidRPr="00594E76">
              <w:rPr>
                <w:b/>
                <w:color w:val="006600"/>
              </w:rPr>
              <w:t>Київ</w:t>
            </w:r>
          </w:p>
        </w:tc>
        <w:tc>
          <w:tcPr>
            <w:tcW w:w="1713" w:type="dxa"/>
            <w:vAlign w:val="bottom"/>
          </w:tcPr>
          <w:p w14:paraId="0039D52B" w14:textId="77777777" w:rsidR="00410EC0" w:rsidRPr="00594E76" w:rsidRDefault="00410EC0" w:rsidP="000C13D1">
            <w:pPr>
              <w:jc w:val="right"/>
              <w:rPr>
                <w:b/>
              </w:rPr>
            </w:pPr>
            <w:r w:rsidRPr="00594E76">
              <w:rPr>
                <w:b/>
                <w:color w:val="FFFFFF" w:themeColor="background1"/>
              </w:rPr>
              <w:t>№</w:t>
            </w:r>
          </w:p>
        </w:tc>
        <w:tc>
          <w:tcPr>
            <w:tcW w:w="1937" w:type="dxa"/>
            <w:vAlign w:val="bottom"/>
          </w:tcPr>
          <w:p w14:paraId="45B39143" w14:textId="77777777" w:rsidR="00410EC0" w:rsidRPr="00594E76" w:rsidRDefault="00410EC0" w:rsidP="000C13D1">
            <w:pPr>
              <w:jc w:val="left"/>
              <w:rPr>
                <w:b/>
              </w:rPr>
            </w:pPr>
          </w:p>
        </w:tc>
      </w:tr>
    </w:tbl>
    <w:p w14:paraId="139FF779" w14:textId="668A19C4" w:rsidR="00410EC0" w:rsidRPr="00594E76" w:rsidRDefault="00932634" w:rsidP="00932634">
      <w:pPr>
        <w:pStyle w:val="1"/>
        <w:rPr>
          <w:rFonts w:eastAsiaTheme="minorEastAsia"/>
          <w:color w:val="FFFFFF" w:themeColor="background1"/>
          <w:lang w:val="uk-UA" w:eastAsia="en-US"/>
        </w:rPr>
      </w:pPr>
      <w:r w:rsidRPr="00594E76">
        <w:rPr>
          <w:rFonts w:eastAsiaTheme="minorEastAsia"/>
          <w:color w:val="FFFFFF" w:themeColor="background1"/>
          <w:lang w:val="uk-UA" w:eastAsia="en-US"/>
        </w:rPr>
        <w:t>Постова</w:t>
      </w: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B0BFF" w:rsidRPr="00594E76" w14:paraId="55C88E24" w14:textId="198A2623" w:rsidTr="000C13D1">
        <w:trPr>
          <w:jc w:val="center"/>
        </w:trPr>
        <w:tc>
          <w:tcPr>
            <w:tcW w:w="5000" w:type="pct"/>
          </w:tcPr>
          <w:p w14:paraId="7AE59D18" w14:textId="0569C85F" w:rsidR="00410EC0" w:rsidRPr="00594E76" w:rsidRDefault="00971985" w:rsidP="007E7762">
            <w:pPr>
              <w:tabs>
                <w:tab w:val="left" w:pos="840"/>
                <w:tab w:val="center" w:pos="3293"/>
              </w:tabs>
              <w:spacing w:before="240" w:after="240"/>
              <w:jc w:val="center"/>
              <w:rPr>
                <w:rFonts w:eastAsiaTheme="minorEastAsia"/>
                <w:lang w:eastAsia="en-US"/>
              </w:rPr>
            </w:pPr>
            <w:r w:rsidRPr="00594E76">
              <w:rPr>
                <w:rFonts w:eastAsia="Calibri"/>
              </w:rPr>
              <w:t xml:space="preserve">Про затвердження </w:t>
            </w:r>
            <w:r w:rsidR="00166DF9" w:rsidRPr="00594E76">
              <w:rPr>
                <w:rFonts w:eastAsiaTheme="minorEastAsia"/>
                <w:lang w:eastAsia="en-US"/>
              </w:rPr>
              <w:t>З</w:t>
            </w:r>
            <w:r w:rsidR="009C3A37" w:rsidRPr="00594E76">
              <w:rPr>
                <w:rFonts w:eastAsiaTheme="minorEastAsia"/>
                <w:lang w:eastAsia="en-US"/>
              </w:rPr>
              <w:t xml:space="preserve">мін до </w:t>
            </w:r>
            <w:r w:rsidR="009C3A37" w:rsidRPr="00594E76">
              <w:t xml:space="preserve">Положення про </w:t>
            </w:r>
            <w:r w:rsidR="007E7762" w:rsidRPr="00594E76">
              <w:rPr>
                <w:shd w:val="clear" w:color="auto" w:fill="FFFFFF"/>
              </w:rPr>
              <w:t>реєстрацію колекторських компаній</w:t>
            </w:r>
            <w:r w:rsidR="007E7762" w:rsidRPr="00594E76">
              <w:t xml:space="preserve"> </w:t>
            </w:r>
          </w:p>
        </w:tc>
      </w:tr>
    </w:tbl>
    <w:p w14:paraId="4F6DC924" w14:textId="1016944C" w:rsidR="00D161DF" w:rsidRPr="00B30595" w:rsidRDefault="00D161DF" w:rsidP="00D161DF">
      <w:pPr>
        <w:spacing w:before="240" w:after="240"/>
        <w:ind w:firstLine="567"/>
        <w:rPr>
          <w:rStyle w:val="rvts52"/>
          <w:bCs/>
          <w:spacing w:val="30"/>
          <w:shd w:val="clear" w:color="auto" w:fill="FFFFFF"/>
        </w:rPr>
      </w:pPr>
      <w:r w:rsidRPr="00B30595">
        <w:rPr>
          <w:bCs/>
        </w:rPr>
        <w:t>Відповідно до статей 7, 15, 55</w:t>
      </w:r>
      <w:r w:rsidRPr="00B30595">
        <w:rPr>
          <w:bCs/>
          <w:vertAlign w:val="superscript"/>
        </w:rPr>
        <w:t>1</w:t>
      </w:r>
      <w:r w:rsidRPr="00B30595">
        <w:rPr>
          <w:bCs/>
        </w:rPr>
        <w:t xml:space="preserve">, 56 Закону України “Про Національний банк України”, статей 18, 21 Закону України “Про фінансові послуги та фінансові компанії”, </w:t>
      </w:r>
      <w:r w:rsidRPr="00B30595">
        <w:t xml:space="preserve">статей 5, 22, 24 Закону України “Про споживче кредитування”, </w:t>
      </w:r>
      <w:r w:rsidRPr="00B30595">
        <w:rPr>
          <w:shd w:val="clear" w:color="auto" w:fill="FFFFFF"/>
        </w:rPr>
        <w:t xml:space="preserve">з метою оновлення процедур Національного банку України з питань реєстрації колекторських компаній Правління Національного банку України </w:t>
      </w:r>
      <w:r w:rsidRPr="00B30595">
        <w:rPr>
          <w:b/>
          <w:shd w:val="clear" w:color="auto" w:fill="FFFFFF"/>
        </w:rPr>
        <w:t>постановляє:</w:t>
      </w:r>
      <w:r w:rsidRPr="00B30595">
        <w:rPr>
          <w:shd w:val="clear" w:color="auto" w:fill="FFFFFF"/>
        </w:rPr>
        <w:t xml:space="preserve"> </w:t>
      </w:r>
    </w:p>
    <w:p w14:paraId="41CA445E" w14:textId="78EE99C7" w:rsidR="00D161DF" w:rsidRPr="00B30595" w:rsidRDefault="00D161DF" w:rsidP="0076525C">
      <w:pPr>
        <w:pStyle w:val="af3"/>
        <w:numPr>
          <w:ilvl w:val="0"/>
          <w:numId w:val="11"/>
        </w:numPr>
        <w:spacing w:before="240" w:after="240"/>
        <w:ind w:left="0" w:firstLine="567"/>
      </w:pPr>
      <w:r w:rsidRPr="00B30595">
        <w:t>Затвердити</w:t>
      </w:r>
      <w:r w:rsidRPr="00B30595">
        <w:rPr>
          <w:rFonts w:eastAsiaTheme="minorEastAsia"/>
          <w:lang w:eastAsia="en-US"/>
        </w:rPr>
        <w:t xml:space="preserve"> Зміни до </w:t>
      </w:r>
      <w:r w:rsidRPr="00B30595">
        <w:t>Положення про реєстрацію колекторських компаній, затвердженого постановою Правління Національного банку України від 09 липня 2021 року № 75 (зі змінами), що додаються.</w:t>
      </w:r>
    </w:p>
    <w:p w14:paraId="1C1167E7" w14:textId="77777777" w:rsidR="00634193" w:rsidRDefault="0076525C" w:rsidP="00634193">
      <w:pPr>
        <w:pStyle w:val="rvps2"/>
        <w:numPr>
          <w:ilvl w:val="0"/>
          <w:numId w:val="11"/>
        </w:numPr>
        <w:shd w:val="clear" w:color="auto" w:fill="FFFFFF"/>
        <w:spacing w:before="0" w:beforeAutospacing="0" w:after="150" w:afterAutospacing="0"/>
        <w:ind w:left="0" w:firstLine="567"/>
        <w:jc w:val="both"/>
        <w:rPr>
          <w:sz w:val="28"/>
        </w:rPr>
      </w:pPr>
      <w:r w:rsidRPr="00B30595">
        <w:rPr>
          <w:sz w:val="28"/>
        </w:rPr>
        <w:t>Колекторським компаніям протягом шести місяців із дня набрання чинності цією постановою забезпечити подання до Національного банку України</w:t>
      </w:r>
      <w:r w:rsidR="004C3119" w:rsidRPr="00B30595">
        <w:rPr>
          <w:sz w:val="28"/>
        </w:rPr>
        <w:t>:</w:t>
      </w:r>
    </w:p>
    <w:p w14:paraId="6FC8DAA1" w14:textId="473A2104" w:rsidR="004C3119" w:rsidRPr="00634193" w:rsidRDefault="004C3119" w:rsidP="00634193">
      <w:pPr>
        <w:pStyle w:val="rvps2"/>
        <w:shd w:val="clear" w:color="auto" w:fill="FFFFFF"/>
        <w:spacing w:before="0" w:beforeAutospacing="0" w:after="150" w:afterAutospacing="0"/>
        <w:ind w:firstLine="426"/>
        <w:jc w:val="both"/>
        <w:rPr>
          <w:sz w:val="28"/>
        </w:rPr>
      </w:pPr>
      <w:r w:rsidRPr="00634193">
        <w:rPr>
          <w:sz w:val="28"/>
        </w:rPr>
        <w:t xml:space="preserve">1) письмового запевнення в довільній формі, яке містить повну та достовірну інформацію про проведення колекторською компанією перевірки керівників,  власників істотної участі в такій колекторській компанії на </w:t>
      </w:r>
      <w:r w:rsidRPr="00634193">
        <w:rPr>
          <w:sz w:val="28"/>
          <w:szCs w:val="28"/>
        </w:rPr>
        <w:t xml:space="preserve">їх відповідність вимогам щодо ділової репутації, визначеним Положенням </w:t>
      </w:r>
      <w:r w:rsidR="00C84223" w:rsidRPr="00634193">
        <w:rPr>
          <w:sz w:val="28"/>
          <w:szCs w:val="28"/>
        </w:rPr>
        <w:t>про реєстрацію колекторських компаній, затверджен</w:t>
      </w:r>
      <w:r w:rsidR="00DF1AD4" w:rsidRPr="00634193">
        <w:rPr>
          <w:sz w:val="28"/>
          <w:szCs w:val="28"/>
        </w:rPr>
        <w:t>им</w:t>
      </w:r>
      <w:r w:rsidR="00C84223" w:rsidRPr="00634193">
        <w:rPr>
          <w:sz w:val="28"/>
          <w:szCs w:val="28"/>
        </w:rPr>
        <w:t xml:space="preserve"> постановою Правління Національного банку України від 09 липня 2021 року № 75 (зі змінами)</w:t>
      </w:r>
      <w:r w:rsidR="00DF1AD4" w:rsidRPr="00634193">
        <w:rPr>
          <w:sz w:val="28"/>
          <w:szCs w:val="28"/>
        </w:rPr>
        <w:t xml:space="preserve"> (далі – Положення </w:t>
      </w:r>
      <w:r w:rsidRPr="00634193">
        <w:rPr>
          <w:sz w:val="28"/>
          <w:szCs w:val="28"/>
        </w:rPr>
        <w:t>№</w:t>
      </w:r>
      <w:r w:rsidRPr="00634193">
        <w:rPr>
          <w:sz w:val="28"/>
        </w:rPr>
        <w:t xml:space="preserve"> 75</w:t>
      </w:r>
      <w:r w:rsidR="00DF1AD4" w:rsidRPr="00634193">
        <w:rPr>
          <w:sz w:val="28"/>
        </w:rPr>
        <w:t>)</w:t>
      </w:r>
      <w:r w:rsidRPr="00634193">
        <w:rPr>
          <w:sz w:val="28"/>
        </w:rPr>
        <w:t xml:space="preserve"> з урахуванням змін, затверджених цією постановою, та про відповідність зазначених осіб вимогам щодо ділової репутації, визначеним Положенням № 75;</w:t>
      </w:r>
    </w:p>
    <w:p w14:paraId="2CB54F15" w14:textId="13BF4912" w:rsidR="004C3119" w:rsidRPr="00B30595" w:rsidRDefault="004C3119" w:rsidP="000F4396">
      <w:pPr>
        <w:pStyle w:val="rvps2"/>
        <w:shd w:val="clear" w:color="auto" w:fill="FFFFFF"/>
        <w:spacing w:before="0" w:beforeAutospacing="0" w:after="150" w:afterAutospacing="0"/>
        <w:ind w:firstLine="426"/>
        <w:jc w:val="both"/>
        <w:rPr>
          <w:sz w:val="28"/>
        </w:rPr>
      </w:pPr>
      <w:r w:rsidRPr="00B30595">
        <w:rPr>
          <w:sz w:val="28"/>
        </w:rPr>
        <w:t xml:space="preserve">2) анкет фізичної / юридичної особи стосовно участі в колекторській компанії  керівника, власника істотної участі колекторської компанії, складених за формами, </w:t>
      </w:r>
      <w:r w:rsidR="00076272" w:rsidRPr="00B30595">
        <w:rPr>
          <w:sz w:val="28"/>
        </w:rPr>
        <w:t xml:space="preserve">встановленими розпорядчим актом Національного банку </w:t>
      </w:r>
      <w:r w:rsidR="008414D8">
        <w:rPr>
          <w:sz w:val="28"/>
        </w:rPr>
        <w:t xml:space="preserve">України </w:t>
      </w:r>
      <w:r w:rsidR="00076272" w:rsidRPr="00B30595">
        <w:rPr>
          <w:sz w:val="28"/>
        </w:rPr>
        <w:t>та розміщеними на сторінці офіційного Інтернет-представництва Національного банку</w:t>
      </w:r>
      <w:r w:rsidR="002E155B" w:rsidRPr="00B30595">
        <w:rPr>
          <w:sz w:val="28"/>
        </w:rPr>
        <w:t xml:space="preserve"> України</w:t>
      </w:r>
      <w:r w:rsidRPr="00B30595">
        <w:rPr>
          <w:sz w:val="28"/>
        </w:rPr>
        <w:t>, у разі виявлення випадків, виз</w:t>
      </w:r>
      <w:r w:rsidR="001921EA" w:rsidRPr="00B30595">
        <w:rPr>
          <w:sz w:val="28"/>
        </w:rPr>
        <w:t>начених у підпункті 9 пункту 8</w:t>
      </w:r>
      <w:r w:rsidR="00687ABB" w:rsidRPr="00B30595">
        <w:rPr>
          <w:sz w:val="28"/>
        </w:rPr>
        <w:t>7</w:t>
      </w:r>
      <w:r w:rsidR="001921EA" w:rsidRPr="00B30595">
        <w:rPr>
          <w:sz w:val="28"/>
        </w:rPr>
        <w:t xml:space="preserve"> глави 10 розділу IІІ</w:t>
      </w:r>
      <w:r w:rsidRPr="00B30595">
        <w:rPr>
          <w:sz w:val="28"/>
        </w:rPr>
        <w:t xml:space="preserve"> Положення № </w:t>
      </w:r>
      <w:r w:rsidR="001921EA" w:rsidRPr="00B30595">
        <w:rPr>
          <w:sz w:val="28"/>
        </w:rPr>
        <w:t>75</w:t>
      </w:r>
      <w:r w:rsidRPr="00B30595">
        <w:rPr>
          <w:sz w:val="28"/>
        </w:rPr>
        <w:t>, та/або будь-якої ознаки небездоганної ділової р</w:t>
      </w:r>
      <w:r w:rsidR="001921EA" w:rsidRPr="00B30595">
        <w:rPr>
          <w:sz w:val="28"/>
        </w:rPr>
        <w:t>епутації, зазначеної в главах 10, 11 розділу IІІ</w:t>
      </w:r>
      <w:r w:rsidRPr="00B30595">
        <w:rPr>
          <w:sz w:val="28"/>
        </w:rPr>
        <w:t xml:space="preserve"> Положення № </w:t>
      </w:r>
      <w:r w:rsidR="001921EA" w:rsidRPr="00B30595">
        <w:rPr>
          <w:sz w:val="28"/>
        </w:rPr>
        <w:t>75</w:t>
      </w:r>
      <w:r w:rsidRPr="00B30595">
        <w:rPr>
          <w:sz w:val="28"/>
        </w:rPr>
        <w:t>.</w:t>
      </w:r>
    </w:p>
    <w:p w14:paraId="07AD9F45" w14:textId="062D0A8A" w:rsidR="00D161DF" w:rsidRPr="00594E76" w:rsidRDefault="0076525C" w:rsidP="00D161DF">
      <w:pPr>
        <w:spacing w:before="240" w:after="240"/>
        <w:ind w:firstLine="567"/>
        <w:rPr>
          <w:rFonts w:eastAsiaTheme="minorEastAsia"/>
          <w:color w:val="000000" w:themeColor="text1"/>
          <w:lang w:eastAsia="en-US"/>
        </w:rPr>
      </w:pPr>
      <w:r w:rsidRPr="00594E76">
        <w:rPr>
          <w:rFonts w:eastAsiaTheme="minorEastAsia"/>
          <w:lang w:eastAsia="en-US"/>
        </w:rPr>
        <w:lastRenderedPageBreak/>
        <w:t>3</w:t>
      </w:r>
      <w:r w:rsidR="00D161DF" w:rsidRPr="00594E76">
        <w:rPr>
          <w:rFonts w:eastAsiaTheme="minorEastAsia"/>
          <w:lang w:eastAsia="en-US"/>
        </w:rPr>
        <w:t>. </w:t>
      </w:r>
      <w:r w:rsidR="00D161DF" w:rsidRPr="00594E76">
        <w:rPr>
          <w:bCs/>
        </w:rPr>
        <w:t xml:space="preserve">Департаменту методології регулювання </w:t>
      </w:r>
      <w:r w:rsidR="00D161DF" w:rsidRPr="00594E76">
        <w:rPr>
          <w:bCs/>
          <w:color w:val="000000" w:themeColor="text1"/>
        </w:rPr>
        <w:t>діяльності небанківських фінансових установ (Сергій Са</w:t>
      </w:r>
      <w:r w:rsidR="00D161DF" w:rsidRPr="00594E76">
        <w:rPr>
          <w:color w:val="000000" w:themeColor="text1"/>
        </w:rPr>
        <w:t>вчук</w:t>
      </w:r>
      <w:r w:rsidR="00D161DF" w:rsidRPr="00594E76">
        <w:rPr>
          <w:rFonts w:eastAsiaTheme="minorEastAsia"/>
          <w:color w:val="000000" w:themeColor="text1"/>
          <w:lang w:eastAsia="en-US"/>
        </w:rPr>
        <w:t>) після офіційного опублікування довести до відома кредитних спілок інформацію про прийняття цієї постанови.</w:t>
      </w:r>
    </w:p>
    <w:p w14:paraId="2AC3DABB" w14:textId="08F9FD8B" w:rsidR="00D161DF" w:rsidRPr="00594E76" w:rsidRDefault="0076525C" w:rsidP="00D161DF">
      <w:pPr>
        <w:spacing w:before="240" w:after="240"/>
        <w:ind w:firstLine="567"/>
        <w:rPr>
          <w:rFonts w:eastAsiaTheme="minorEastAsia"/>
          <w:color w:val="000000" w:themeColor="text1"/>
          <w:lang w:eastAsia="en-US"/>
        </w:rPr>
      </w:pPr>
      <w:r w:rsidRPr="00594E76">
        <w:rPr>
          <w:rFonts w:eastAsiaTheme="minorEastAsia"/>
          <w:color w:val="000000" w:themeColor="text1"/>
          <w:lang w:eastAsia="en-US"/>
        </w:rPr>
        <w:t>4</w:t>
      </w:r>
      <w:r w:rsidR="00D161DF" w:rsidRPr="00594E76">
        <w:rPr>
          <w:rFonts w:eastAsiaTheme="minorEastAsia"/>
          <w:color w:val="000000" w:themeColor="text1"/>
          <w:lang w:eastAsia="en-US"/>
        </w:rPr>
        <w:t xml:space="preserve">. Постанова набирає чинності з </w:t>
      </w:r>
      <w:r w:rsidR="00D161DF" w:rsidRPr="00594E76">
        <w:rPr>
          <w:color w:val="000000" w:themeColor="text1"/>
        </w:rPr>
        <w:t>дня, наступного за днем її офіційного опублікування</w:t>
      </w:r>
      <w:r w:rsidR="00D161DF" w:rsidRPr="00594E76">
        <w:rPr>
          <w:rFonts w:eastAsiaTheme="minorEastAsia"/>
          <w:color w:val="000000" w:themeColor="text1"/>
          <w:lang w:eastAsia="en-US"/>
        </w:rPr>
        <w:t>.</w:t>
      </w:r>
    </w:p>
    <w:p w14:paraId="60B8B2BA" w14:textId="6D1F7C5A" w:rsidR="00410EC0" w:rsidRPr="00594E76" w:rsidRDefault="00410EC0" w:rsidP="00410EC0">
      <w:pPr>
        <w:spacing w:before="240" w:after="240"/>
        <w:ind w:firstLine="567"/>
        <w:rPr>
          <w:rFonts w:eastAsiaTheme="minorEastAsia"/>
          <w:color w:val="000000" w:themeColor="text1"/>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594E76" w14:paraId="5715CFAD" w14:textId="5D989832" w:rsidTr="000C13D1">
        <w:tc>
          <w:tcPr>
            <w:tcW w:w="5387" w:type="dxa"/>
            <w:vAlign w:val="bottom"/>
          </w:tcPr>
          <w:p w14:paraId="60B0C27E" w14:textId="50E88966" w:rsidR="00410EC0" w:rsidRPr="00594E76" w:rsidRDefault="00AD50E8" w:rsidP="00AD50E8">
            <w:pPr>
              <w:autoSpaceDE w:val="0"/>
              <w:autoSpaceDN w:val="0"/>
              <w:ind w:left="-111"/>
              <w:jc w:val="left"/>
              <w:rPr>
                <w:color w:val="000000" w:themeColor="text1"/>
              </w:rPr>
            </w:pPr>
            <w:r w:rsidRPr="00594E76">
              <w:rPr>
                <w:color w:val="000000" w:themeColor="text1"/>
              </w:rPr>
              <w:t>Голова</w:t>
            </w:r>
          </w:p>
        </w:tc>
        <w:tc>
          <w:tcPr>
            <w:tcW w:w="4252" w:type="dxa"/>
            <w:vAlign w:val="bottom"/>
          </w:tcPr>
          <w:p w14:paraId="78224DF6" w14:textId="0E11D803" w:rsidR="00410EC0" w:rsidRPr="00594E76" w:rsidRDefault="00AD50E8" w:rsidP="00AD50E8">
            <w:pPr>
              <w:tabs>
                <w:tab w:val="left" w:pos="7020"/>
                <w:tab w:val="left" w:pos="7200"/>
              </w:tabs>
              <w:autoSpaceDE w:val="0"/>
              <w:autoSpaceDN w:val="0"/>
              <w:ind w:left="32"/>
              <w:jc w:val="right"/>
              <w:rPr>
                <w:color w:val="000000" w:themeColor="text1"/>
              </w:rPr>
            </w:pPr>
            <w:r w:rsidRPr="00594E76">
              <w:rPr>
                <w:color w:val="000000" w:themeColor="text1"/>
              </w:rPr>
              <w:t>Андрій ПИШНИЙ</w:t>
            </w:r>
          </w:p>
        </w:tc>
      </w:tr>
    </w:tbl>
    <w:p w14:paraId="3976B850" w14:textId="77777777" w:rsidR="00A36EE6" w:rsidRPr="00594E76" w:rsidRDefault="00A36EE6" w:rsidP="00410EC0">
      <w:pPr>
        <w:jc w:val="left"/>
        <w:rPr>
          <w:color w:val="000000" w:themeColor="text1"/>
        </w:rPr>
      </w:pPr>
    </w:p>
    <w:p w14:paraId="510D036F" w14:textId="38553FA0" w:rsidR="005E29BB" w:rsidRPr="00594E76" w:rsidRDefault="00410EC0" w:rsidP="00410EC0">
      <w:pPr>
        <w:jc w:val="left"/>
        <w:rPr>
          <w:color w:val="000000" w:themeColor="text1"/>
        </w:rPr>
        <w:sectPr w:rsidR="005E29BB" w:rsidRPr="00594E76" w:rsidSect="00EA069F">
          <w:headerReference w:type="default" r:id="rId14"/>
          <w:pgSz w:w="11906" w:h="16838" w:code="9"/>
          <w:pgMar w:top="567" w:right="567" w:bottom="1701" w:left="1701" w:header="709" w:footer="709" w:gutter="0"/>
          <w:pgNumType w:start="1"/>
          <w:cols w:space="708"/>
          <w:titlePg/>
          <w:docGrid w:linePitch="381"/>
        </w:sectPr>
      </w:pPr>
      <w:r w:rsidRPr="00594E76">
        <w:rPr>
          <w:color w:val="000000" w:themeColor="text1"/>
        </w:rPr>
        <w:t xml:space="preserve">Інд. </w:t>
      </w:r>
      <w:r w:rsidR="00AD50E8" w:rsidRPr="00594E76">
        <w:rPr>
          <w:color w:val="000000" w:themeColor="text1"/>
        </w:rPr>
        <w:t>33</w:t>
      </w:r>
    </w:p>
    <w:p w14:paraId="5A928A98" w14:textId="77777777" w:rsidR="008619CA" w:rsidRPr="00594E76" w:rsidRDefault="008619CA" w:rsidP="008619CA">
      <w:pPr>
        <w:ind w:firstLine="5954"/>
        <w:jc w:val="left"/>
        <w:rPr>
          <w:color w:val="000000" w:themeColor="text1"/>
        </w:rPr>
      </w:pPr>
      <w:bookmarkStart w:id="1" w:name="n85"/>
      <w:bookmarkStart w:id="2" w:name="n319"/>
      <w:bookmarkStart w:id="3" w:name="n320"/>
      <w:bookmarkStart w:id="4" w:name="n321"/>
      <w:bookmarkStart w:id="5" w:name="n322"/>
      <w:bookmarkStart w:id="6" w:name="n323"/>
      <w:bookmarkStart w:id="7" w:name="n326"/>
      <w:bookmarkStart w:id="8" w:name="n327"/>
      <w:bookmarkStart w:id="9" w:name="n456"/>
      <w:bookmarkStart w:id="10" w:name="n241"/>
      <w:bookmarkStart w:id="11" w:name="n242"/>
      <w:bookmarkStart w:id="12" w:name="n243"/>
      <w:bookmarkStart w:id="13" w:name="n244"/>
      <w:bookmarkStart w:id="14" w:name="n245"/>
      <w:bookmarkStart w:id="15" w:name="n246"/>
      <w:bookmarkStart w:id="16" w:name="n247"/>
      <w:bookmarkStart w:id="17" w:name="n248"/>
      <w:bookmarkStart w:id="18" w:name="n249"/>
      <w:bookmarkStart w:id="19" w:name="n250"/>
      <w:bookmarkStart w:id="20" w:name="n251"/>
      <w:bookmarkStart w:id="21" w:name="n252"/>
      <w:bookmarkStart w:id="22" w:name="n439"/>
      <w:bookmarkStart w:id="23" w:name="n253"/>
      <w:bookmarkStart w:id="24" w:name="n254"/>
      <w:bookmarkStart w:id="25" w:name="n255"/>
      <w:bookmarkStart w:id="26" w:name="n317"/>
      <w:bookmarkStart w:id="27" w:name="n328"/>
      <w:bookmarkStart w:id="28" w:name="n118"/>
      <w:bookmarkStart w:id="29" w:name="n119"/>
      <w:bookmarkStart w:id="30" w:name="n120"/>
      <w:bookmarkStart w:id="31" w:name="n329"/>
      <w:bookmarkStart w:id="32" w:name="n330"/>
      <w:bookmarkStart w:id="33" w:name="n331"/>
      <w:bookmarkStart w:id="34" w:name="n332"/>
      <w:bookmarkStart w:id="35" w:name="n333"/>
      <w:bookmarkStart w:id="36" w:name="n334"/>
      <w:bookmarkStart w:id="37" w:name="n335"/>
      <w:bookmarkStart w:id="38" w:name="n336"/>
      <w:bookmarkStart w:id="39" w:name="n337"/>
      <w:bookmarkStart w:id="40" w:name="n338"/>
      <w:bookmarkStart w:id="41" w:name="n339"/>
      <w:bookmarkStart w:id="42" w:name="n342"/>
      <w:bookmarkStart w:id="43" w:name="n343"/>
      <w:bookmarkStart w:id="44" w:name="n344"/>
      <w:bookmarkStart w:id="45" w:name="n345"/>
      <w:bookmarkStart w:id="46" w:name="n358"/>
      <w:bookmarkStart w:id="47" w:name="n359"/>
      <w:bookmarkStart w:id="48" w:name="n360"/>
      <w:bookmarkStart w:id="49" w:name="n363"/>
      <w:bookmarkStart w:id="50" w:name="n364"/>
      <w:bookmarkStart w:id="51" w:name="n66"/>
      <w:bookmarkStart w:id="52" w:name="n67"/>
      <w:bookmarkStart w:id="53" w:name="n72"/>
      <w:bookmarkStart w:id="54" w:name="n73"/>
      <w:bookmarkStart w:id="55" w:name="n74"/>
      <w:bookmarkStart w:id="56" w:name="n75"/>
      <w:bookmarkStart w:id="57" w:name="n76"/>
      <w:bookmarkStart w:id="58" w:name="n109"/>
      <w:bookmarkStart w:id="59" w:name="n230"/>
      <w:bookmarkStart w:id="60" w:name="n117"/>
      <w:bookmarkStart w:id="61" w:name="n184"/>
      <w:bookmarkStart w:id="62" w:name="n310"/>
      <w:bookmarkStart w:id="63" w:name="n311"/>
      <w:bookmarkStart w:id="64" w:name="n312"/>
      <w:bookmarkStart w:id="65" w:name="n316"/>
      <w:bookmarkStart w:id="66" w:name="n3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94E76">
        <w:rPr>
          <w:color w:val="000000" w:themeColor="text1"/>
        </w:rPr>
        <w:lastRenderedPageBreak/>
        <w:t>ЗАТВЕРДЖЕНО</w:t>
      </w:r>
    </w:p>
    <w:p w14:paraId="42DBCDD9" w14:textId="77777777" w:rsidR="008619CA" w:rsidRPr="00594E76" w:rsidRDefault="008619CA" w:rsidP="008619CA">
      <w:pPr>
        <w:ind w:firstLine="5954"/>
        <w:jc w:val="left"/>
        <w:rPr>
          <w:color w:val="000000" w:themeColor="text1"/>
        </w:rPr>
      </w:pPr>
      <w:r w:rsidRPr="00594E76">
        <w:rPr>
          <w:color w:val="000000" w:themeColor="text1"/>
        </w:rPr>
        <w:t xml:space="preserve">Постанова Правління </w:t>
      </w:r>
    </w:p>
    <w:p w14:paraId="0574D581" w14:textId="77777777" w:rsidR="008619CA" w:rsidRPr="00594E76" w:rsidRDefault="008619CA" w:rsidP="008619CA">
      <w:pPr>
        <w:ind w:firstLine="5954"/>
        <w:jc w:val="left"/>
        <w:rPr>
          <w:color w:val="000000" w:themeColor="text1"/>
        </w:rPr>
      </w:pPr>
      <w:r w:rsidRPr="00594E76">
        <w:rPr>
          <w:color w:val="000000" w:themeColor="text1"/>
        </w:rPr>
        <w:t>Національного банку України</w:t>
      </w:r>
    </w:p>
    <w:p w14:paraId="1D854959" w14:textId="634DC332" w:rsidR="00E04F2E" w:rsidRPr="00594E76" w:rsidRDefault="00E04F2E" w:rsidP="009E36F5">
      <w:pPr>
        <w:ind w:firstLine="5954"/>
        <w:jc w:val="left"/>
        <w:rPr>
          <w:color w:val="000000" w:themeColor="text1"/>
        </w:rPr>
      </w:pPr>
    </w:p>
    <w:p w14:paraId="621ED2EF" w14:textId="23FAC767" w:rsidR="009E36F5" w:rsidRPr="00594E76" w:rsidRDefault="009E36F5" w:rsidP="00C3045F">
      <w:pPr>
        <w:ind w:firstLine="567"/>
        <w:rPr>
          <w:color w:val="000000" w:themeColor="text1"/>
        </w:rPr>
      </w:pPr>
    </w:p>
    <w:p w14:paraId="22702B3D" w14:textId="7CED1648" w:rsidR="006E74F4" w:rsidRPr="00594E76" w:rsidRDefault="00E04F2E" w:rsidP="008619CA">
      <w:pPr>
        <w:pStyle w:val="1"/>
        <w:rPr>
          <w:rFonts w:eastAsiaTheme="minorEastAsia"/>
          <w:lang w:val="uk-UA" w:eastAsia="en-US"/>
        </w:rPr>
      </w:pPr>
      <w:r w:rsidRPr="00594E76">
        <w:rPr>
          <w:rFonts w:eastAsiaTheme="minorEastAsia"/>
          <w:color w:val="000000" w:themeColor="text1"/>
          <w:lang w:val="uk-UA" w:eastAsia="en-US"/>
        </w:rPr>
        <w:t>Зміни</w:t>
      </w:r>
      <w:r w:rsidR="00166DF9" w:rsidRPr="00594E76">
        <w:rPr>
          <w:rFonts w:eastAsiaTheme="minorEastAsia"/>
          <w:color w:val="FFFFFF" w:themeColor="background1"/>
          <w:lang w:val="uk-UA" w:eastAsia="en-US"/>
        </w:rPr>
        <w:br/>
      </w:r>
      <w:r w:rsidRPr="00594E76">
        <w:rPr>
          <w:rFonts w:eastAsiaTheme="minorEastAsia"/>
          <w:lang w:val="uk-UA" w:eastAsia="en-US"/>
        </w:rPr>
        <w:t xml:space="preserve">до </w:t>
      </w:r>
      <w:r w:rsidRPr="00594E76">
        <w:rPr>
          <w:lang w:val="uk-UA"/>
        </w:rPr>
        <w:t xml:space="preserve">Положення про </w:t>
      </w:r>
      <w:r w:rsidR="00C66D21">
        <w:rPr>
          <w:lang w:val="uk-UA"/>
        </w:rPr>
        <w:t xml:space="preserve">реєстрацію колекторських компаній </w:t>
      </w:r>
    </w:p>
    <w:p w14:paraId="6F50A8BD" w14:textId="77777777" w:rsidR="007353DE" w:rsidRPr="00594E76" w:rsidRDefault="007353DE" w:rsidP="008619CA">
      <w:pPr>
        <w:ind w:firstLine="567"/>
        <w:rPr>
          <w:rFonts w:eastAsiaTheme="minorEastAsia"/>
          <w:color w:val="000000" w:themeColor="text1"/>
          <w:lang w:eastAsia="en-US"/>
        </w:rPr>
      </w:pPr>
    </w:p>
    <w:p w14:paraId="15535CBC" w14:textId="71E4B6C5" w:rsidR="00E733C4" w:rsidRDefault="002304FF" w:rsidP="00DA514C">
      <w:pPr>
        <w:pStyle w:val="af3"/>
        <w:numPr>
          <w:ilvl w:val="0"/>
          <w:numId w:val="13"/>
        </w:numPr>
        <w:rPr>
          <w:rFonts w:eastAsiaTheme="minorEastAsia"/>
          <w:color w:val="000000" w:themeColor="text1"/>
          <w:lang w:eastAsia="en-US"/>
        </w:rPr>
      </w:pPr>
      <w:r>
        <w:rPr>
          <w:rFonts w:eastAsiaTheme="minorEastAsia"/>
          <w:color w:val="000000" w:themeColor="text1"/>
          <w:lang w:eastAsia="en-US"/>
        </w:rPr>
        <w:t xml:space="preserve"> </w:t>
      </w:r>
      <w:r w:rsidR="00122E09" w:rsidRPr="00DA514C">
        <w:rPr>
          <w:rFonts w:eastAsiaTheme="minorEastAsia"/>
          <w:color w:val="000000" w:themeColor="text1"/>
          <w:lang w:eastAsia="en-US"/>
        </w:rPr>
        <w:t>У</w:t>
      </w:r>
      <w:r w:rsidR="009E36F5" w:rsidRPr="00DA514C">
        <w:rPr>
          <w:rFonts w:eastAsiaTheme="minorEastAsia"/>
          <w:color w:val="000000" w:themeColor="text1"/>
          <w:lang w:eastAsia="en-US"/>
        </w:rPr>
        <w:t xml:space="preserve"> </w:t>
      </w:r>
      <w:r w:rsidR="00E733C4">
        <w:rPr>
          <w:rFonts w:eastAsiaTheme="minorEastAsia"/>
          <w:color w:val="000000" w:themeColor="text1"/>
          <w:lang w:eastAsia="en-US"/>
        </w:rPr>
        <w:t xml:space="preserve">розділі </w:t>
      </w:r>
      <w:r w:rsidR="00E733C4">
        <w:rPr>
          <w:rFonts w:eastAsiaTheme="minorEastAsia"/>
          <w:color w:val="000000" w:themeColor="text1"/>
          <w:lang w:val="en-US" w:eastAsia="en-US"/>
        </w:rPr>
        <w:t>I</w:t>
      </w:r>
      <w:r w:rsidR="00E733C4">
        <w:rPr>
          <w:rFonts w:eastAsiaTheme="minorEastAsia"/>
          <w:color w:val="000000" w:themeColor="text1"/>
          <w:lang w:eastAsia="en-US"/>
        </w:rPr>
        <w:t>:</w:t>
      </w:r>
    </w:p>
    <w:p w14:paraId="18E5D05A" w14:textId="10F69AE7" w:rsidR="00E733C4" w:rsidRDefault="00E733C4" w:rsidP="00E733C4">
      <w:pPr>
        <w:rPr>
          <w:rFonts w:eastAsiaTheme="minorEastAsia"/>
          <w:color w:val="000000" w:themeColor="text1"/>
          <w:lang w:eastAsia="en-US"/>
        </w:rPr>
      </w:pPr>
    </w:p>
    <w:p w14:paraId="5FA13D53" w14:textId="71E6B24B" w:rsidR="00E733C4" w:rsidRPr="00E733C4" w:rsidRDefault="00E733C4" w:rsidP="00E733C4">
      <w:pPr>
        <w:pStyle w:val="af3"/>
        <w:numPr>
          <w:ilvl w:val="0"/>
          <w:numId w:val="14"/>
        </w:numPr>
        <w:rPr>
          <w:rFonts w:eastAsiaTheme="minorEastAsia"/>
          <w:color w:val="000000" w:themeColor="text1"/>
          <w:lang w:eastAsia="en-US"/>
        </w:rPr>
      </w:pPr>
      <w:r>
        <w:rPr>
          <w:rFonts w:eastAsiaTheme="minorEastAsia"/>
          <w:color w:val="000000" w:themeColor="text1"/>
          <w:lang w:eastAsia="en-US"/>
        </w:rPr>
        <w:t>у пункті 3  глави 1:</w:t>
      </w:r>
    </w:p>
    <w:p w14:paraId="45C44E1C" w14:textId="0C6AC96A" w:rsidR="00FF5850" w:rsidRPr="00E733C4" w:rsidRDefault="00295CCB" w:rsidP="00E733C4">
      <w:pPr>
        <w:ind w:firstLine="709"/>
        <w:rPr>
          <w:rFonts w:eastAsiaTheme="minorEastAsia"/>
          <w:color w:val="000000" w:themeColor="text1"/>
          <w:lang w:eastAsia="en-US"/>
        </w:rPr>
      </w:pPr>
      <w:r>
        <w:rPr>
          <w:rFonts w:eastAsiaTheme="minorEastAsia"/>
          <w:color w:val="000000" w:themeColor="text1"/>
          <w:lang w:eastAsia="en-US"/>
        </w:rPr>
        <w:t>у</w:t>
      </w:r>
      <w:r w:rsidR="00FF5850" w:rsidRPr="00E733C4">
        <w:rPr>
          <w:rFonts w:eastAsiaTheme="minorEastAsia"/>
          <w:color w:val="000000" w:themeColor="text1"/>
          <w:lang w:eastAsia="en-US"/>
        </w:rPr>
        <w:t xml:space="preserve"> підпункті 1 слова “працівників заявника / колекторської компанії або осіб, залучених заявником / колекторською компанією на підставі цивільно-правових договорів для безпосередньої взаємодії із споживачами (далі - залучені особи),”</w:t>
      </w:r>
      <w:r w:rsidR="00E102E5">
        <w:rPr>
          <w:rFonts w:eastAsiaTheme="minorEastAsia"/>
          <w:color w:val="000000" w:themeColor="text1"/>
          <w:lang w:eastAsia="en-US"/>
        </w:rPr>
        <w:t>,</w:t>
      </w:r>
      <w:r w:rsidR="004838B2">
        <w:rPr>
          <w:rFonts w:eastAsiaTheme="minorEastAsia"/>
          <w:color w:val="000000" w:themeColor="text1"/>
          <w:lang w:eastAsia="en-US"/>
        </w:rPr>
        <w:t xml:space="preserve"> </w:t>
      </w:r>
      <w:r w:rsidR="004838B2" w:rsidRPr="004838B2">
        <w:rPr>
          <w:rFonts w:eastAsiaTheme="minorEastAsia"/>
          <w:color w:val="000000" w:themeColor="text1"/>
          <w:lang w:eastAsia="en-US"/>
        </w:rPr>
        <w:t xml:space="preserve">“та нормативно-правового акта з питань установлення кваліфікаційних вимог до працівників колекторських компаній” </w:t>
      </w:r>
      <w:r w:rsidR="00F426CE" w:rsidRPr="00E733C4">
        <w:rPr>
          <w:rFonts w:eastAsiaTheme="minorEastAsia"/>
          <w:color w:val="000000" w:themeColor="text1"/>
          <w:lang w:eastAsia="en-US"/>
        </w:rPr>
        <w:t>виключити</w:t>
      </w:r>
      <w:r w:rsidR="00FF5850" w:rsidRPr="00E733C4">
        <w:rPr>
          <w:rFonts w:eastAsiaTheme="minorEastAsia"/>
          <w:color w:val="000000" w:themeColor="text1"/>
          <w:lang w:eastAsia="en-US"/>
        </w:rPr>
        <w:t>;</w:t>
      </w:r>
    </w:p>
    <w:p w14:paraId="01C06AEE" w14:textId="03827075" w:rsidR="000308F9" w:rsidRDefault="00454269" w:rsidP="00454269">
      <w:pPr>
        <w:rPr>
          <w:rFonts w:eastAsiaTheme="minorEastAsia"/>
          <w:color w:val="000000" w:themeColor="text1"/>
          <w:lang w:eastAsia="en-US"/>
        </w:rPr>
      </w:pPr>
      <w:r>
        <w:rPr>
          <w:rFonts w:eastAsiaTheme="minorEastAsia"/>
          <w:color w:val="000000" w:themeColor="text1"/>
          <w:lang w:eastAsia="en-US"/>
        </w:rPr>
        <w:t xml:space="preserve">         </w:t>
      </w:r>
      <w:r w:rsidR="000308F9" w:rsidRPr="00454269">
        <w:rPr>
          <w:rFonts w:eastAsiaTheme="minorEastAsia"/>
          <w:color w:val="000000" w:themeColor="text1"/>
          <w:lang w:eastAsia="en-US"/>
        </w:rPr>
        <w:t>підпункт 3 виключити</w:t>
      </w:r>
      <w:r>
        <w:rPr>
          <w:rFonts w:eastAsiaTheme="minorEastAsia"/>
          <w:color w:val="000000" w:themeColor="text1"/>
          <w:lang w:eastAsia="en-US"/>
        </w:rPr>
        <w:t>;</w:t>
      </w:r>
    </w:p>
    <w:p w14:paraId="3E20DD85" w14:textId="0DDF06D2" w:rsidR="00454269" w:rsidRDefault="00454269" w:rsidP="00454269">
      <w:pPr>
        <w:rPr>
          <w:rFonts w:eastAsiaTheme="minorEastAsia"/>
          <w:color w:val="000000" w:themeColor="text1"/>
          <w:lang w:eastAsia="en-US"/>
        </w:rPr>
      </w:pPr>
    </w:p>
    <w:p w14:paraId="40154F0D" w14:textId="749E68AD" w:rsidR="00454269" w:rsidRDefault="00454269" w:rsidP="00454269">
      <w:pPr>
        <w:pStyle w:val="af3"/>
        <w:numPr>
          <w:ilvl w:val="0"/>
          <w:numId w:val="14"/>
        </w:numPr>
        <w:rPr>
          <w:rFonts w:eastAsiaTheme="minorEastAsia"/>
          <w:color w:val="000000" w:themeColor="text1"/>
          <w:lang w:eastAsia="en-US"/>
        </w:rPr>
      </w:pPr>
      <w:r>
        <w:rPr>
          <w:rFonts w:eastAsiaTheme="minorEastAsia"/>
          <w:color w:val="000000" w:themeColor="text1"/>
          <w:lang w:eastAsia="en-US"/>
        </w:rPr>
        <w:t>у главі 5:</w:t>
      </w:r>
    </w:p>
    <w:p w14:paraId="7DA780FD" w14:textId="2D263CC1" w:rsidR="002D51BF" w:rsidRPr="002D51BF" w:rsidRDefault="002D51BF" w:rsidP="00D14490">
      <w:pPr>
        <w:ind w:firstLine="709"/>
        <w:rPr>
          <w:rFonts w:eastAsiaTheme="minorEastAsia"/>
          <w:color w:val="000000" w:themeColor="text1"/>
          <w:lang w:eastAsia="en-US"/>
        </w:rPr>
      </w:pPr>
      <w:r w:rsidRPr="002D51BF">
        <w:rPr>
          <w:rFonts w:eastAsiaTheme="minorEastAsia"/>
          <w:color w:val="000000" w:themeColor="text1"/>
          <w:lang w:eastAsia="en-US"/>
        </w:rPr>
        <w:t xml:space="preserve">підпункт </w:t>
      </w:r>
      <w:r w:rsidR="00343B45">
        <w:rPr>
          <w:rFonts w:eastAsiaTheme="minorEastAsia"/>
          <w:color w:val="000000" w:themeColor="text1"/>
          <w:lang w:val="ru-RU" w:eastAsia="en-US"/>
        </w:rPr>
        <w:t>2</w:t>
      </w:r>
      <w:r w:rsidRPr="002D51BF">
        <w:rPr>
          <w:rFonts w:eastAsiaTheme="minorEastAsia"/>
          <w:color w:val="000000" w:themeColor="text1"/>
          <w:lang w:eastAsia="en-US"/>
        </w:rPr>
        <w:t xml:space="preserve"> пункту 60 доповнити словами “</w:t>
      </w:r>
      <w:r w:rsidR="00D14490">
        <w:rPr>
          <w:rFonts w:eastAsiaTheme="minorEastAsia"/>
          <w:color w:val="000000" w:themeColor="text1"/>
          <w:lang w:eastAsia="en-US"/>
        </w:rPr>
        <w:t xml:space="preserve">, </w:t>
      </w:r>
      <w:r w:rsidRPr="002D51BF">
        <w:rPr>
          <w:rFonts w:eastAsiaTheme="minorEastAsia"/>
          <w:color w:val="000000" w:themeColor="text1"/>
          <w:lang w:eastAsia="en-US"/>
        </w:rPr>
        <w:t xml:space="preserve">включення </w:t>
      </w:r>
      <w:r w:rsidR="005A3F69">
        <w:rPr>
          <w:rFonts w:eastAsiaTheme="minorEastAsia"/>
          <w:color w:val="000000" w:themeColor="text1"/>
          <w:lang w:eastAsia="en-US"/>
        </w:rPr>
        <w:t xml:space="preserve">відомостей </w:t>
      </w:r>
      <w:r w:rsidRPr="002D51BF">
        <w:rPr>
          <w:rFonts w:eastAsiaTheme="minorEastAsia"/>
          <w:color w:val="000000" w:themeColor="text1"/>
          <w:lang w:eastAsia="en-US"/>
        </w:rPr>
        <w:t xml:space="preserve"> про наявність тимчасової заборони здійснювати врегулювання простроченої заборгованості”;</w:t>
      </w:r>
    </w:p>
    <w:p w14:paraId="7A81C951" w14:textId="566C81CA" w:rsidR="00ED441B" w:rsidRDefault="00D14490" w:rsidP="00D14490">
      <w:pPr>
        <w:ind w:firstLine="709"/>
        <w:rPr>
          <w:rFonts w:eastAsiaTheme="minorEastAsia"/>
          <w:color w:val="000000" w:themeColor="text1"/>
          <w:lang w:eastAsia="en-US"/>
        </w:rPr>
      </w:pPr>
      <w:r w:rsidRPr="00594E76">
        <w:rPr>
          <w:rFonts w:eastAsiaTheme="minorEastAsia"/>
          <w:color w:val="000000" w:themeColor="text1"/>
          <w:lang w:eastAsia="en-US"/>
        </w:rPr>
        <w:t>пункт 61 доповнити</w:t>
      </w:r>
      <w:r w:rsidR="001D016D">
        <w:rPr>
          <w:rFonts w:eastAsiaTheme="minorEastAsia"/>
          <w:color w:val="000000" w:themeColor="text1"/>
          <w:lang w:val="ru-RU" w:eastAsia="en-US"/>
        </w:rPr>
        <w:t xml:space="preserve"> новим </w:t>
      </w:r>
      <w:r w:rsidRPr="00594E76">
        <w:rPr>
          <w:rFonts w:eastAsiaTheme="minorEastAsia"/>
          <w:color w:val="000000" w:themeColor="text1"/>
          <w:lang w:eastAsia="en-US"/>
        </w:rPr>
        <w:t>абзацом</w:t>
      </w:r>
      <w:r w:rsidR="00262591">
        <w:rPr>
          <w:rFonts w:eastAsiaTheme="minorEastAsia"/>
          <w:color w:val="000000" w:themeColor="text1"/>
          <w:lang w:eastAsia="en-US"/>
        </w:rPr>
        <w:t xml:space="preserve"> такого змісту:</w:t>
      </w:r>
    </w:p>
    <w:p w14:paraId="2531ADA9" w14:textId="7F591531" w:rsidR="00D14490" w:rsidRPr="00594E76" w:rsidRDefault="00D14490" w:rsidP="00D14490">
      <w:pPr>
        <w:ind w:firstLine="709"/>
        <w:rPr>
          <w:rFonts w:eastAsiaTheme="minorEastAsia"/>
          <w:color w:val="000000" w:themeColor="text1"/>
          <w:lang w:eastAsia="en-US"/>
        </w:rPr>
      </w:pPr>
      <w:r w:rsidRPr="00594E76">
        <w:rPr>
          <w:rFonts w:eastAsiaTheme="minorEastAsia"/>
          <w:color w:val="000000" w:themeColor="text1"/>
          <w:lang w:eastAsia="en-US"/>
        </w:rPr>
        <w:t xml:space="preserve"> “Національний банк включає до Реєстру відомості про тимчасову заборону колекторській компанії здійснювати врегулювання простроченої заборгованості, включаючи період такої заборони, та про зняття/відміну такої заборони не пізніше наступного робочого дня з дати прийняття відповідного рішення.”;</w:t>
      </w:r>
    </w:p>
    <w:p w14:paraId="27194300" w14:textId="77777777" w:rsidR="006B6CB6" w:rsidRDefault="00D14490" w:rsidP="00D14490">
      <w:pPr>
        <w:ind w:firstLine="709"/>
        <w:rPr>
          <w:rFonts w:eastAsiaTheme="minorEastAsia"/>
          <w:color w:val="000000" w:themeColor="text1"/>
          <w:lang w:eastAsia="en-US"/>
        </w:rPr>
      </w:pPr>
      <w:r w:rsidRPr="00594E76">
        <w:rPr>
          <w:rFonts w:eastAsiaTheme="minorEastAsia"/>
          <w:color w:val="000000" w:themeColor="text1"/>
          <w:lang w:eastAsia="en-US"/>
        </w:rPr>
        <w:t xml:space="preserve">пункт 64 доповнити </w:t>
      </w:r>
      <w:r w:rsidR="006B6CB6">
        <w:rPr>
          <w:rFonts w:eastAsiaTheme="minorEastAsia"/>
          <w:color w:val="000000" w:themeColor="text1"/>
          <w:lang w:eastAsia="en-US"/>
        </w:rPr>
        <w:t xml:space="preserve">новим </w:t>
      </w:r>
      <w:r w:rsidRPr="00594E76">
        <w:rPr>
          <w:rFonts w:eastAsiaTheme="minorEastAsia"/>
          <w:color w:val="000000" w:themeColor="text1"/>
          <w:lang w:eastAsia="en-US"/>
        </w:rPr>
        <w:t>підпунктом</w:t>
      </w:r>
      <w:r w:rsidR="006B6CB6">
        <w:rPr>
          <w:rFonts w:eastAsiaTheme="minorEastAsia"/>
          <w:color w:val="000000" w:themeColor="text1"/>
          <w:lang w:eastAsia="en-US"/>
        </w:rPr>
        <w:t xml:space="preserve"> такого змісту</w:t>
      </w:r>
      <w:r w:rsidRPr="00594E76">
        <w:rPr>
          <w:rFonts w:eastAsiaTheme="minorEastAsia"/>
          <w:color w:val="000000" w:themeColor="text1"/>
          <w:lang w:eastAsia="en-US"/>
        </w:rPr>
        <w:t xml:space="preserve">: </w:t>
      </w:r>
    </w:p>
    <w:p w14:paraId="7DDFFC7D" w14:textId="64B47DB3" w:rsidR="00D14490" w:rsidRDefault="00D14490" w:rsidP="00D14490">
      <w:pPr>
        <w:ind w:firstLine="709"/>
        <w:rPr>
          <w:rFonts w:eastAsiaTheme="minorEastAsia"/>
          <w:color w:val="000000" w:themeColor="text1"/>
          <w:lang w:eastAsia="en-US"/>
        </w:rPr>
      </w:pPr>
      <w:r w:rsidRPr="00594E76">
        <w:rPr>
          <w:rFonts w:eastAsiaTheme="minorEastAsia"/>
          <w:color w:val="000000" w:themeColor="text1"/>
          <w:lang w:eastAsia="en-US"/>
        </w:rPr>
        <w:t xml:space="preserve">“10) </w:t>
      </w:r>
      <w:r w:rsidR="005A3F69">
        <w:rPr>
          <w:rFonts w:eastAsiaTheme="minorEastAsia"/>
          <w:color w:val="000000" w:themeColor="text1"/>
          <w:lang w:eastAsia="en-US"/>
        </w:rPr>
        <w:t xml:space="preserve">відомості </w:t>
      </w:r>
      <w:r w:rsidRPr="00594E76">
        <w:rPr>
          <w:rFonts w:eastAsiaTheme="minorEastAsia"/>
          <w:color w:val="000000" w:themeColor="text1"/>
          <w:lang w:eastAsia="en-US"/>
        </w:rPr>
        <w:t xml:space="preserve"> про тимчасову заборону колекторській компанії здійснювати врегулювання простроченої заборгованості: наявність тимчасової заборони здійснювати врегулювання простроченої заборгованості, період (з якої по яку дату) такої заборони</w:t>
      </w:r>
      <w:r w:rsidR="005A3F69" w:rsidRPr="00A70B30">
        <w:rPr>
          <w:color w:val="333333"/>
          <w:sz w:val="24"/>
          <w:szCs w:val="24"/>
        </w:rPr>
        <w:t xml:space="preserve">, </w:t>
      </w:r>
      <w:r w:rsidR="005A3F69" w:rsidRPr="00164E52">
        <w:rPr>
          <w:color w:val="333333"/>
        </w:rPr>
        <w:t xml:space="preserve">відомості </w:t>
      </w:r>
      <w:r w:rsidR="005A3F69" w:rsidRPr="00164E52">
        <w:rPr>
          <w:color w:val="333333"/>
          <w:shd w:val="clear" w:color="auto" w:fill="FFFFFF"/>
        </w:rPr>
        <w:t>про зняття/відміну такої заборони</w:t>
      </w:r>
      <w:r w:rsidRPr="00A70B30">
        <w:rPr>
          <w:rFonts w:eastAsiaTheme="minorEastAsia"/>
          <w:color w:val="000000" w:themeColor="text1"/>
          <w:lang w:eastAsia="en-US"/>
        </w:rPr>
        <w:t>.”</w:t>
      </w:r>
      <w:r w:rsidR="002F31F6">
        <w:rPr>
          <w:rFonts w:eastAsiaTheme="minorEastAsia"/>
          <w:color w:val="000000" w:themeColor="text1"/>
          <w:lang w:eastAsia="en-US"/>
        </w:rPr>
        <w:t>;</w:t>
      </w:r>
    </w:p>
    <w:p w14:paraId="4487E937" w14:textId="0F418D24" w:rsidR="007A7628" w:rsidRPr="007A7628" w:rsidRDefault="002F31F6" w:rsidP="00D14490">
      <w:pPr>
        <w:ind w:firstLine="709"/>
        <w:rPr>
          <w:rFonts w:eastAsiaTheme="minorEastAsia"/>
          <w:color w:val="000000" w:themeColor="text1"/>
          <w:lang w:val="ru-RU" w:eastAsia="en-US"/>
        </w:rPr>
      </w:pPr>
      <w:r>
        <w:rPr>
          <w:rFonts w:eastAsiaTheme="minorEastAsia"/>
          <w:color w:val="000000" w:themeColor="text1"/>
          <w:lang w:eastAsia="en-US"/>
        </w:rPr>
        <w:t xml:space="preserve">у підпункті 2 </w:t>
      </w:r>
      <w:r w:rsidR="007A7628">
        <w:rPr>
          <w:rFonts w:eastAsiaTheme="minorEastAsia"/>
          <w:color w:val="000000" w:themeColor="text1"/>
          <w:lang w:eastAsia="en-US"/>
        </w:rPr>
        <w:t>пункт</w:t>
      </w:r>
      <w:r>
        <w:rPr>
          <w:rFonts w:eastAsiaTheme="minorEastAsia"/>
          <w:color w:val="000000" w:themeColor="text1"/>
          <w:lang w:eastAsia="en-US"/>
        </w:rPr>
        <w:t>у</w:t>
      </w:r>
      <w:r w:rsidR="007A7628">
        <w:rPr>
          <w:rFonts w:eastAsiaTheme="minorEastAsia"/>
          <w:color w:val="000000" w:themeColor="text1"/>
          <w:lang w:eastAsia="en-US"/>
        </w:rPr>
        <w:t xml:space="preserve"> 67  цифру </w:t>
      </w:r>
      <w:r w:rsidR="007A7628" w:rsidRPr="007A7628">
        <w:rPr>
          <w:rFonts w:eastAsiaTheme="minorEastAsia"/>
          <w:color w:val="000000" w:themeColor="text1"/>
          <w:lang w:val="ru-RU" w:eastAsia="en-US"/>
        </w:rPr>
        <w:t>“</w:t>
      </w:r>
      <w:r w:rsidR="007A7628">
        <w:rPr>
          <w:rFonts w:eastAsiaTheme="minorEastAsia"/>
          <w:color w:val="000000" w:themeColor="text1"/>
          <w:lang w:eastAsia="en-US"/>
        </w:rPr>
        <w:t>1</w:t>
      </w:r>
      <w:r w:rsidR="007A7628" w:rsidRPr="007A7628">
        <w:rPr>
          <w:rFonts w:eastAsiaTheme="minorEastAsia"/>
          <w:color w:val="000000" w:themeColor="text1"/>
          <w:lang w:val="ru-RU" w:eastAsia="en-US"/>
        </w:rPr>
        <w:t>”</w:t>
      </w:r>
      <w:r w:rsidR="007A7628">
        <w:rPr>
          <w:rFonts w:eastAsiaTheme="minorEastAsia"/>
          <w:color w:val="000000" w:themeColor="text1"/>
          <w:lang w:val="ru-RU" w:eastAsia="en-US"/>
        </w:rPr>
        <w:t xml:space="preserve"> </w:t>
      </w:r>
      <w:r>
        <w:rPr>
          <w:rFonts w:eastAsiaTheme="minorEastAsia"/>
          <w:color w:val="000000" w:themeColor="text1"/>
          <w:lang w:val="ru-RU" w:eastAsia="en-US"/>
        </w:rPr>
        <w:t>виключити .</w:t>
      </w:r>
    </w:p>
    <w:p w14:paraId="7C22B618" w14:textId="77777777" w:rsidR="00454269" w:rsidRPr="00454269" w:rsidRDefault="00454269" w:rsidP="00454269">
      <w:pPr>
        <w:ind w:left="360"/>
        <w:rPr>
          <w:rFonts w:eastAsiaTheme="minorEastAsia"/>
          <w:color w:val="000000" w:themeColor="text1"/>
          <w:lang w:eastAsia="en-US"/>
        </w:rPr>
      </w:pPr>
    </w:p>
    <w:p w14:paraId="59213833" w14:textId="0707F278" w:rsidR="00F304C8" w:rsidRPr="00594E76" w:rsidRDefault="00122E09" w:rsidP="008619CA">
      <w:pPr>
        <w:ind w:firstLine="567"/>
        <w:rPr>
          <w:rFonts w:eastAsiaTheme="minorEastAsia"/>
          <w:color w:val="000000" w:themeColor="text1"/>
          <w:lang w:eastAsia="en-US"/>
        </w:rPr>
      </w:pPr>
      <w:r w:rsidRPr="00594E76">
        <w:rPr>
          <w:rFonts w:eastAsiaTheme="minorEastAsia"/>
          <w:color w:val="000000" w:themeColor="text1"/>
          <w:lang w:eastAsia="en-US"/>
        </w:rPr>
        <w:t>2. У розділі</w:t>
      </w:r>
      <w:r w:rsidR="00F304C8" w:rsidRPr="00594E76">
        <w:rPr>
          <w:rFonts w:eastAsiaTheme="minorEastAsia"/>
          <w:color w:val="000000" w:themeColor="text1"/>
          <w:lang w:eastAsia="en-US"/>
        </w:rPr>
        <w:t xml:space="preserve"> ІІ: </w:t>
      </w:r>
    </w:p>
    <w:p w14:paraId="7976D567" w14:textId="059B5B9C" w:rsidR="001921EA" w:rsidRPr="00594E76" w:rsidRDefault="001921EA" w:rsidP="00102100">
      <w:pPr>
        <w:ind w:firstLine="567"/>
        <w:rPr>
          <w:rFonts w:eastAsiaTheme="minorEastAsia"/>
          <w:color w:val="000000" w:themeColor="text1"/>
          <w:lang w:eastAsia="en-US"/>
        </w:rPr>
      </w:pPr>
    </w:p>
    <w:p w14:paraId="25DA9D21" w14:textId="2FF6D15E" w:rsidR="00F304C8" w:rsidRPr="00594E76" w:rsidRDefault="009B0102" w:rsidP="008619CA">
      <w:pPr>
        <w:ind w:firstLine="567"/>
        <w:rPr>
          <w:rFonts w:eastAsiaTheme="minorEastAsia"/>
          <w:color w:val="000000" w:themeColor="text1"/>
          <w:lang w:eastAsia="en-US"/>
        </w:rPr>
      </w:pPr>
      <w:r>
        <w:rPr>
          <w:rFonts w:eastAsiaTheme="minorEastAsia"/>
          <w:color w:val="000000" w:themeColor="text1"/>
          <w:lang w:eastAsia="en-US"/>
        </w:rPr>
        <w:t>1</w:t>
      </w:r>
      <w:r w:rsidR="00F304C8" w:rsidRPr="00594E76">
        <w:rPr>
          <w:rFonts w:eastAsiaTheme="minorEastAsia"/>
          <w:color w:val="000000" w:themeColor="text1"/>
          <w:lang w:eastAsia="en-US"/>
        </w:rPr>
        <w:t xml:space="preserve">) </w:t>
      </w:r>
      <w:r w:rsidR="00122E09" w:rsidRPr="00594E76">
        <w:rPr>
          <w:rFonts w:eastAsiaTheme="minorEastAsia"/>
          <w:color w:val="000000" w:themeColor="text1"/>
          <w:lang w:eastAsia="en-US"/>
        </w:rPr>
        <w:t xml:space="preserve">у </w:t>
      </w:r>
      <w:r w:rsidR="00152758">
        <w:rPr>
          <w:rFonts w:eastAsiaTheme="minorEastAsia"/>
          <w:color w:val="000000" w:themeColor="text1"/>
          <w:lang w:eastAsia="en-US"/>
        </w:rPr>
        <w:t xml:space="preserve">пункті 69 </w:t>
      </w:r>
      <w:r w:rsidR="00122E09" w:rsidRPr="00594E76">
        <w:rPr>
          <w:rFonts w:eastAsiaTheme="minorEastAsia"/>
          <w:color w:val="000000" w:themeColor="text1"/>
          <w:lang w:eastAsia="en-US"/>
        </w:rPr>
        <w:t>глав</w:t>
      </w:r>
      <w:r w:rsidR="00152758">
        <w:rPr>
          <w:rFonts w:eastAsiaTheme="minorEastAsia"/>
          <w:color w:val="000000" w:themeColor="text1"/>
          <w:lang w:eastAsia="en-US"/>
        </w:rPr>
        <w:t>и</w:t>
      </w:r>
      <w:r w:rsidR="00122E09" w:rsidRPr="00594E76">
        <w:rPr>
          <w:rFonts w:eastAsiaTheme="minorEastAsia"/>
          <w:color w:val="000000" w:themeColor="text1"/>
          <w:lang w:eastAsia="en-US"/>
        </w:rPr>
        <w:t xml:space="preserve"> 6</w:t>
      </w:r>
      <w:r>
        <w:rPr>
          <w:rFonts w:eastAsiaTheme="minorEastAsia"/>
          <w:color w:val="000000" w:themeColor="text1"/>
          <w:lang w:eastAsia="en-US"/>
        </w:rPr>
        <w:t>:</w:t>
      </w:r>
    </w:p>
    <w:p w14:paraId="13F37568" w14:textId="49C98DEE" w:rsidR="00F304C8" w:rsidRPr="000B198A" w:rsidRDefault="00D94B73" w:rsidP="008619CA">
      <w:pPr>
        <w:ind w:firstLine="567"/>
        <w:rPr>
          <w:rFonts w:eastAsiaTheme="minorEastAsia"/>
          <w:color w:val="000000" w:themeColor="text1"/>
          <w:lang w:eastAsia="en-US"/>
        </w:rPr>
      </w:pPr>
      <w:r>
        <w:rPr>
          <w:rFonts w:eastAsiaTheme="minorEastAsia"/>
          <w:color w:val="000000" w:themeColor="text1"/>
          <w:lang w:eastAsia="en-US"/>
        </w:rPr>
        <w:t>у</w:t>
      </w:r>
      <w:r w:rsidR="00F304C8" w:rsidRPr="00594E76">
        <w:rPr>
          <w:rFonts w:eastAsiaTheme="minorEastAsia"/>
          <w:color w:val="000000" w:themeColor="text1"/>
          <w:lang w:eastAsia="en-US"/>
        </w:rPr>
        <w:t xml:space="preserve"> підпункті 2 слова </w:t>
      </w:r>
      <w:r w:rsidR="005A19BF" w:rsidRPr="00594E76">
        <w:rPr>
          <w:rFonts w:eastAsiaTheme="minorEastAsia"/>
          <w:color w:val="000000" w:themeColor="text1"/>
          <w:lang w:eastAsia="en-US"/>
        </w:rPr>
        <w:t>“залучені особи”</w:t>
      </w:r>
      <w:r w:rsidR="00F304C8" w:rsidRPr="00594E76">
        <w:rPr>
          <w:rFonts w:eastAsiaTheme="minorEastAsia"/>
          <w:color w:val="000000" w:themeColor="text1"/>
          <w:lang w:eastAsia="en-US"/>
        </w:rPr>
        <w:t xml:space="preserve"> замінити </w:t>
      </w:r>
      <w:r w:rsidR="00EF0FE6">
        <w:rPr>
          <w:rFonts w:eastAsiaTheme="minorEastAsia"/>
          <w:color w:val="000000" w:themeColor="text1"/>
          <w:lang w:eastAsia="en-US"/>
        </w:rPr>
        <w:t>словами</w:t>
      </w:r>
      <w:r w:rsidR="00F304C8" w:rsidRPr="00594E76">
        <w:rPr>
          <w:rFonts w:eastAsiaTheme="minorEastAsia"/>
          <w:color w:val="000000" w:themeColor="text1"/>
          <w:lang w:eastAsia="en-US"/>
        </w:rPr>
        <w:t xml:space="preserve"> </w:t>
      </w:r>
      <w:r w:rsidR="005A19BF" w:rsidRPr="00594E76">
        <w:rPr>
          <w:rFonts w:eastAsiaTheme="minorEastAsia"/>
          <w:color w:val="000000" w:themeColor="text1"/>
          <w:lang w:eastAsia="en-US"/>
        </w:rPr>
        <w:t>“</w:t>
      </w:r>
      <w:r w:rsidR="00F304C8" w:rsidRPr="00594E76">
        <w:rPr>
          <w:rFonts w:eastAsiaTheme="minorEastAsia"/>
          <w:color w:val="000000" w:themeColor="text1"/>
          <w:lang w:eastAsia="en-US"/>
        </w:rPr>
        <w:t>особи, залучені заявником на підставі цивільно-правових договорів для безпосередньої взаємодії із споживачами (далі</w:t>
      </w:r>
      <w:r w:rsidR="005A19BF" w:rsidRPr="00594E76">
        <w:rPr>
          <w:rFonts w:eastAsiaTheme="minorEastAsia"/>
          <w:color w:val="000000" w:themeColor="text1"/>
          <w:lang w:eastAsia="en-US"/>
        </w:rPr>
        <w:t xml:space="preserve"> – залучені особи</w:t>
      </w:r>
      <w:r w:rsidR="00F304C8" w:rsidRPr="00594E76">
        <w:rPr>
          <w:rFonts w:eastAsiaTheme="minorEastAsia"/>
          <w:color w:val="000000" w:themeColor="text1"/>
          <w:lang w:eastAsia="en-US"/>
        </w:rPr>
        <w:t>)</w:t>
      </w:r>
      <w:r w:rsidR="005A19BF" w:rsidRPr="00594E76">
        <w:rPr>
          <w:rFonts w:eastAsiaTheme="minorEastAsia"/>
          <w:color w:val="000000" w:themeColor="text1"/>
          <w:lang w:eastAsia="en-US"/>
        </w:rPr>
        <w:t>”</w:t>
      </w:r>
      <w:r w:rsidR="00F304C8" w:rsidRPr="00594E76">
        <w:rPr>
          <w:rFonts w:eastAsiaTheme="minorEastAsia"/>
          <w:color w:val="000000" w:themeColor="text1"/>
          <w:lang w:eastAsia="en-US"/>
        </w:rPr>
        <w:t>;</w:t>
      </w:r>
    </w:p>
    <w:p w14:paraId="6B714091" w14:textId="2E0DEB70" w:rsidR="00F304C8" w:rsidRPr="00594E76" w:rsidRDefault="00EE125A" w:rsidP="008619CA">
      <w:pPr>
        <w:ind w:firstLine="567"/>
        <w:rPr>
          <w:rFonts w:eastAsiaTheme="minorEastAsia"/>
          <w:color w:val="000000" w:themeColor="text1"/>
          <w:lang w:eastAsia="en-US"/>
        </w:rPr>
      </w:pPr>
      <w:r>
        <w:rPr>
          <w:rFonts w:eastAsiaTheme="minorEastAsia"/>
          <w:color w:val="000000" w:themeColor="text1"/>
          <w:lang w:eastAsia="en-US"/>
        </w:rPr>
        <w:t>у</w:t>
      </w:r>
      <w:r w:rsidR="00F304C8" w:rsidRPr="00594E76">
        <w:rPr>
          <w:rFonts w:eastAsiaTheme="minorEastAsia"/>
          <w:color w:val="000000" w:themeColor="text1"/>
          <w:lang w:eastAsia="en-US"/>
        </w:rPr>
        <w:t xml:space="preserve"> підпункті 6 слова </w:t>
      </w:r>
      <w:r w:rsidR="005A19BF" w:rsidRPr="00594E76">
        <w:rPr>
          <w:rFonts w:eastAsiaTheme="minorEastAsia"/>
          <w:color w:val="000000" w:themeColor="text1"/>
          <w:lang w:eastAsia="en-US"/>
        </w:rPr>
        <w:t>“</w:t>
      </w:r>
      <w:r w:rsidR="00F304C8" w:rsidRPr="00594E76">
        <w:rPr>
          <w:rFonts w:eastAsiaTheme="minorEastAsia"/>
          <w:color w:val="000000" w:themeColor="text1"/>
          <w:lang w:eastAsia="en-US"/>
        </w:rPr>
        <w:t>законів України та нормативно-правових актів Національного банку з питань етичної п</w:t>
      </w:r>
      <w:r w:rsidR="006E504C" w:rsidRPr="00594E76">
        <w:rPr>
          <w:rFonts w:eastAsiaTheme="minorEastAsia"/>
          <w:color w:val="000000" w:themeColor="text1"/>
          <w:lang w:eastAsia="en-US"/>
        </w:rPr>
        <w:t>оведінки колекторських компаній”</w:t>
      </w:r>
      <w:r w:rsidR="00F304C8" w:rsidRPr="00594E76">
        <w:rPr>
          <w:rFonts w:eastAsiaTheme="minorEastAsia"/>
          <w:color w:val="000000" w:themeColor="text1"/>
          <w:lang w:eastAsia="en-US"/>
        </w:rPr>
        <w:t xml:space="preserve"> </w:t>
      </w:r>
      <w:r w:rsidR="00F304C8" w:rsidRPr="00594E76">
        <w:rPr>
          <w:rFonts w:eastAsiaTheme="minorEastAsia"/>
          <w:color w:val="000000" w:themeColor="text1"/>
          <w:lang w:eastAsia="en-US"/>
        </w:rPr>
        <w:lastRenderedPageBreak/>
        <w:t>замінити</w:t>
      </w:r>
      <w:r w:rsidR="00217248">
        <w:rPr>
          <w:rFonts w:eastAsiaTheme="minorEastAsia"/>
          <w:color w:val="000000" w:themeColor="text1"/>
          <w:lang w:eastAsia="en-US"/>
        </w:rPr>
        <w:t xml:space="preserve"> словами </w:t>
      </w:r>
      <w:r w:rsidR="00F304C8" w:rsidRPr="00594E76">
        <w:rPr>
          <w:rFonts w:eastAsiaTheme="minorEastAsia"/>
          <w:color w:val="000000" w:themeColor="text1"/>
          <w:lang w:eastAsia="en-US"/>
        </w:rPr>
        <w:t xml:space="preserve"> </w:t>
      </w:r>
      <w:r w:rsidR="005A19BF" w:rsidRPr="00594E76">
        <w:rPr>
          <w:rFonts w:eastAsiaTheme="minorEastAsia"/>
          <w:color w:val="000000" w:themeColor="text1"/>
          <w:lang w:eastAsia="en-US"/>
        </w:rPr>
        <w:t>“</w:t>
      </w:r>
      <w:r w:rsidR="00F304C8" w:rsidRPr="00594E76">
        <w:rPr>
          <w:rFonts w:eastAsiaTheme="minorEastAsia"/>
          <w:color w:val="000000" w:themeColor="text1"/>
          <w:lang w:eastAsia="en-US"/>
        </w:rPr>
        <w:t>законодавства України щодо взаємодії із споживачами та іншими особами при врегулюванні простроченої заборгованості (в</w:t>
      </w:r>
      <w:r w:rsidR="006E504C" w:rsidRPr="00594E76">
        <w:rPr>
          <w:rFonts w:eastAsiaTheme="minorEastAsia"/>
          <w:color w:val="000000" w:themeColor="text1"/>
          <w:lang w:eastAsia="en-US"/>
        </w:rPr>
        <w:t>имогам щодо етичної поведінки)”</w:t>
      </w:r>
      <w:r w:rsidR="00F304C8" w:rsidRPr="00594E76">
        <w:rPr>
          <w:rFonts w:eastAsiaTheme="minorEastAsia"/>
          <w:color w:val="000000" w:themeColor="text1"/>
          <w:lang w:eastAsia="en-US"/>
        </w:rPr>
        <w:t>;</w:t>
      </w:r>
    </w:p>
    <w:p w14:paraId="11245647" w14:textId="77777777" w:rsidR="00217248" w:rsidRDefault="00217248" w:rsidP="008619CA">
      <w:pPr>
        <w:ind w:firstLine="567"/>
        <w:rPr>
          <w:rFonts w:eastAsiaTheme="minorEastAsia"/>
          <w:color w:val="000000" w:themeColor="text1"/>
          <w:lang w:eastAsia="en-US"/>
        </w:rPr>
      </w:pPr>
      <w:r>
        <w:rPr>
          <w:rFonts w:eastAsiaTheme="minorEastAsia"/>
          <w:color w:val="000000" w:themeColor="text1"/>
          <w:lang w:eastAsia="en-US"/>
        </w:rPr>
        <w:t>у підпункті 7:</w:t>
      </w:r>
    </w:p>
    <w:p w14:paraId="2CAD4057" w14:textId="16F0B1DD" w:rsidR="00F304C8" w:rsidRPr="00594E76" w:rsidRDefault="00F304C8" w:rsidP="008619CA">
      <w:pPr>
        <w:ind w:firstLine="567"/>
        <w:rPr>
          <w:rFonts w:eastAsiaTheme="minorEastAsia"/>
          <w:color w:val="000000" w:themeColor="text1"/>
          <w:lang w:eastAsia="en-US"/>
        </w:rPr>
      </w:pPr>
      <w:r w:rsidRPr="00594E76">
        <w:rPr>
          <w:rFonts w:eastAsiaTheme="minorEastAsia"/>
          <w:color w:val="000000" w:themeColor="text1"/>
          <w:lang w:eastAsia="en-US"/>
        </w:rPr>
        <w:t xml:space="preserve">в абзаці другому  слова </w:t>
      </w:r>
      <w:r w:rsidR="005A19BF" w:rsidRPr="00594E76">
        <w:rPr>
          <w:rFonts w:eastAsiaTheme="minorEastAsia"/>
          <w:color w:val="000000" w:themeColor="text1"/>
          <w:lang w:eastAsia="en-US"/>
        </w:rPr>
        <w:t>“</w:t>
      </w:r>
      <w:r w:rsidRPr="00594E76">
        <w:rPr>
          <w:rFonts w:eastAsiaTheme="minorEastAsia"/>
          <w:color w:val="000000" w:themeColor="text1"/>
          <w:lang w:eastAsia="en-US"/>
        </w:rPr>
        <w:t>вимог законодавства України про захист пра</w:t>
      </w:r>
      <w:r w:rsidR="006E504C" w:rsidRPr="00594E76">
        <w:rPr>
          <w:rFonts w:eastAsiaTheme="minorEastAsia"/>
          <w:color w:val="000000" w:themeColor="text1"/>
          <w:lang w:eastAsia="en-US"/>
        </w:rPr>
        <w:t>в споживачів фінансових послуг”</w:t>
      </w:r>
      <w:r w:rsidRPr="00594E76">
        <w:rPr>
          <w:rFonts w:eastAsiaTheme="minorEastAsia"/>
          <w:color w:val="000000" w:themeColor="text1"/>
          <w:lang w:eastAsia="en-US"/>
        </w:rPr>
        <w:t xml:space="preserve"> замінити </w:t>
      </w:r>
      <w:r w:rsidR="000F2D2B">
        <w:rPr>
          <w:rFonts w:eastAsiaTheme="minorEastAsia"/>
          <w:color w:val="000000" w:themeColor="text1"/>
          <w:lang w:eastAsia="en-US"/>
        </w:rPr>
        <w:t xml:space="preserve">словами </w:t>
      </w:r>
      <w:r w:rsidRPr="00594E76">
        <w:rPr>
          <w:rFonts w:eastAsiaTheme="minorEastAsia"/>
          <w:color w:val="000000" w:themeColor="text1"/>
          <w:lang w:eastAsia="en-US"/>
        </w:rPr>
        <w:t xml:space="preserve"> </w:t>
      </w:r>
      <w:r w:rsidR="005A19BF" w:rsidRPr="00594E76">
        <w:rPr>
          <w:rFonts w:eastAsiaTheme="minorEastAsia"/>
          <w:color w:val="000000" w:themeColor="text1"/>
          <w:lang w:eastAsia="en-US"/>
        </w:rPr>
        <w:t>“</w:t>
      </w:r>
      <w:r w:rsidR="002A637F" w:rsidRPr="00594E76">
        <w:rPr>
          <w:rFonts w:eastAsiaTheme="minorEastAsia"/>
          <w:color w:val="000000" w:themeColor="text1"/>
          <w:lang w:eastAsia="en-US"/>
        </w:rPr>
        <w:t xml:space="preserve">законодавством </w:t>
      </w:r>
      <w:r w:rsidR="000F2D2B">
        <w:rPr>
          <w:rFonts w:eastAsiaTheme="minorEastAsia"/>
          <w:color w:val="000000" w:themeColor="text1"/>
          <w:lang w:eastAsia="en-US"/>
        </w:rPr>
        <w:t xml:space="preserve">України </w:t>
      </w:r>
      <w:r w:rsidR="002A637F" w:rsidRPr="00594E76">
        <w:rPr>
          <w:rFonts w:eastAsiaTheme="minorEastAsia"/>
          <w:color w:val="000000" w:themeColor="text1"/>
          <w:lang w:eastAsia="en-US"/>
        </w:rPr>
        <w:t xml:space="preserve">вимог щодо захисту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законодавства </w:t>
      </w:r>
      <w:r w:rsidR="007E669C">
        <w:rPr>
          <w:rFonts w:eastAsiaTheme="minorEastAsia"/>
          <w:color w:val="000000" w:themeColor="text1"/>
          <w:lang w:eastAsia="en-US"/>
        </w:rPr>
        <w:t>України</w:t>
      </w:r>
      <w:r w:rsidR="007E669C" w:rsidRPr="00594E76">
        <w:rPr>
          <w:rFonts w:eastAsiaTheme="minorEastAsia"/>
          <w:color w:val="000000" w:themeColor="text1"/>
          <w:lang w:eastAsia="en-US"/>
        </w:rPr>
        <w:t xml:space="preserve"> </w:t>
      </w:r>
      <w:r w:rsidR="002A637F" w:rsidRPr="00594E76">
        <w:rPr>
          <w:rFonts w:eastAsiaTheme="minorEastAsia"/>
          <w:color w:val="000000" w:themeColor="text1"/>
          <w:lang w:eastAsia="en-US"/>
        </w:rPr>
        <w:t>щодо захисту прав споживачів на платіжному ринку, вимог законодавства</w:t>
      </w:r>
      <w:r w:rsidR="00BD7558">
        <w:rPr>
          <w:rFonts w:eastAsiaTheme="minorEastAsia"/>
          <w:color w:val="000000" w:themeColor="text1"/>
          <w:lang w:eastAsia="en-US"/>
        </w:rPr>
        <w:t xml:space="preserve"> України</w:t>
      </w:r>
      <w:r w:rsidR="002A637F" w:rsidRPr="00594E76">
        <w:rPr>
          <w:rFonts w:eastAsiaTheme="minorEastAsia"/>
          <w:color w:val="000000" w:themeColor="text1"/>
          <w:lang w:eastAsia="en-US"/>
        </w:rPr>
        <w:t>, нагляд за додержанням якого яким здійснює Національний банк</w:t>
      </w:r>
      <w:r w:rsidR="006E504C" w:rsidRPr="00594E76">
        <w:rPr>
          <w:rFonts w:eastAsiaTheme="minorEastAsia"/>
          <w:color w:val="000000" w:themeColor="text1"/>
          <w:lang w:eastAsia="en-US"/>
        </w:rPr>
        <w:t>”</w:t>
      </w:r>
      <w:r w:rsidRPr="00594E76">
        <w:rPr>
          <w:rFonts w:eastAsiaTheme="minorEastAsia"/>
          <w:color w:val="000000" w:themeColor="text1"/>
          <w:lang w:eastAsia="en-US"/>
        </w:rPr>
        <w:t>;</w:t>
      </w:r>
    </w:p>
    <w:p w14:paraId="059596CF" w14:textId="77945AA1" w:rsidR="00F304C8" w:rsidRPr="00594E76" w:rsidRDefault="00F304C8" w:rsidP="008619CA">
      <w:pPr>
        <w:ind w:firstLine="567"/>
        <w:rPr>
          <w:rFonts w:eastAsiaTheme="minorEastAsia"/>
          <w:color w:val="000000" w:themeColor="text1"/>
          <w:lang w:eastAsia="en-US"/>
        </w:rPr>
      </w:pPr>
      <w:r w:rsidRPr="00594E76">
        <w:rPr>
          <w:rFonts w:eastAsiaTheme="minorEastAsia"/>
          <w:color w:val="000000" w:themeColor="text1"/>
          <w:lang w:eastAsia="en-US"/>
        </w:rPr>
        <w:t xml:space="preserve">в абзаці третьому  слова </w:t>
      </w:r>
      <w:r w:rsidR="005A19BF" w:rsidRPr="00594E76">
        <w:rPr>
          <w:rFonts w:eastAsiaTheme="minorEastAsia"/>
          <w:color w:val="000000" w:themeColor="text1"/>
          <w:lang w:eastAsia="en-US"/>
        </w:rPr>
        <w:t>“</w:t>
      </w:r>
      <w:r w:rsidRPr="00594E76">
        <w:rPr>
          <w:rFonts w:eastAsiaTheme="minorEastAsia"/>
          <w:color w:val="000000" w:themeColor="text1"/>
          <w:lang w:eastAsia="en-US"/>
        </w:rPr>
        <w:t>законодавства України про захист пра</w:t>
      </w:r>
      <w:r w:rsidR="006E504C" w:rsidRPr="00594E76">
        <w:rPr>
          <w:rFonts w:eastAsiaTheme="minorEastAsia"/>
          <w:color w:val="000000" w:themeColor="text1"/>
          <w:lang w:eastAsia="en-US"/>
        </w:rPr>
        <w:t>в споживачів фінансових послуг”</w:t>
      </w:r>
      <w:r w:rsidRPr="00594E76">
        <w:rPr>
          <w:rFonts w:eastAsiaTheme="minorEastAsia"/>
          <w:color w:val="000000" w:themeColor="text1"/>
          <w:lang w:eastAsia="en-US"/>
        </w:rPr>
        <w:t xml:space="preserve"> замінити </w:t>
      </w:r>
      <w:r w:rsidR="00A55490">
        <w:rPr>
          <w:rFonts w:eastAsiaTheme="minorEastAsia"/>
          <w:color w:val="000000" w:themeColor="text1"/>
          <w:lang w:eastAsia="en-US"/>
        </w:rPr>
        <w:t>словами</w:t>
      </w:r>
      <w:r w:rsidR="00A55490" w:rsidRPr="00594E76" w:rsidDel="00A55490">
        <w:rPr>
          <w:rFonts w:eastAsiaTheme="minorEastAsia"/>
          <w:color w:val="000000" w:themeColor="text1"/>
          <w:lang w:eastAsia="en-US"/>
        </w:rPr>
        <w:t xml:space="preserve"> </w:t>
      </w:r>
      <w:r w:rsidR="005A19BF" w:rsidRPr="00594E76">
        <w:rPr>
          <w:rFonts w:eastAsiaTheme="minorEastAsia"/>
          <w:color w:val="000000" w:themeColor="text1"/>
          <w:lang w:eastAsia="en-US"/>
        </w:rPr>
        <w:t>“</w:t>
      </w:r>
      <w:r w:rsidR="002A637F" w:rsidRPr="00594E76">
        <w:t xml:space="preserve"> </w:t>
      </w:r>
      <w:r w:rsidR="002A637F" w:rsidRPr="00594E76">
        <w:rPr>
          <w:rFonts w:eastAsiaTheme="minorEastAsia"/>
          <w:color w:val="000000" w:themeColor="text1"/>
          <w:lang w:eastAsia="en-US"/>
        </w:rPr>
        <w:t xml:space="preserve">встановлених законодавством </w:t>
      </w:r>
      <w:r w:rsidR="00DA4307">
        <w:rPr>
          <w:rFonts w:eastAsiaTheme="minorEastAsia"/>
          <w:color w:val="000000" w:themeColor="text1"/>
          <w:lang w:eastAsia="en-US"/>
        </w:rPr>
        <w:t xml:space="preserve">України </w:t>
      </w:r>
      <w:r w:rsidR="002A637F" w:rsidRPr="00594E76">
        <w:rPr>
          <w:rFonts w:eastAsiaTheme="minorEastAsia"/>
          <w:color w:val="000000" w:themeColor="text1"/>
          <w:lang w:eastAsia="en-US"/>
        </w:rPr>
        <w:t xml:space="preserve">вимог щодо захисту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 законодавства </w:t>
      </w:r>
      <w:r w:rsidR="00BD7558">
        <w:rPr>
          <w:rFonts w:eastAsiaTheme="minorEastAsia"/>
          <w:color w:val="000000" w:themeColor="text1"/>
          <w:lang w:eastAsia="en-US"/>
        </w:rPr>
        <w:t xml:space="preserve">України </w:t>
      </w:r>
      <w:r w:rsidR="002A637F" w:rsidRPr="00594E76">
        <w:rPr>
          <w:rFonts w:eastAsiaTheme="minorEastAsia"/>
          <w:color w:val="000000" w:themeColor="text1"/>
          <w:lang w:eastAsia="en-US"/>
        </w:rPr>
        <w:t>щодо захисту прав споживачів на платіжному ринку, вимог законодавства</w:t>
      </w:r>
      <w:r w:rsidR="00BD7558">
        <w:rPr>
          <w:rFonts w:eastAsiaTheme="minorEastAsia"/>
          <w:color w:val="000000" w:themeColor="text1"/>
          <w:lang w:eastAsia="en-US"/>
        </w:rPr>
        <w:t xml:space="preserve"> України</w:t>
      </w:r>
      <w:r w:rsidR="002A637F" w:rsidRPr="00594E76">
        <w:rPr>
          <w:rFonts w:eastAsiaTheme="minorEastAsia"/>
          <w:color w:val="000000" w:themeColor="text1"/>
          <w:lang w:eastAsia="en-US"/>
        </w:rPr>
        <w:t>, нагляд за додержанням якого здійснює Національний банк</w:t>
      </w:r>
      <w:r w:rsidR="006E504C" w:rsidRPr="00594E76">
        <w:rPr>
          <w:rFonts w:eastAsiaTheme="minorEastAsia"/>
          <w:color w:val="000000" w:themeColor="text1"/>
          <w:lang w:eastAsia="en-US"/>
        </w:rPr>
        <w:t>”</w:t>
      </w:r>
      <w:r w:rsidRPr="00594E76">
        <w:rPr>
          <w:rFonts w:eastAsiaTheme="minorEastAsia"/>
          <w:color w:val="000000" w:themeColor="text1"/>
          <w:lang w:eastAsia="en-US"/>
        </w:rPr>
        <w:t>;</w:t>
      </w:r>
    </w:p>
    <w:p w14:paraId="0D54DF15" w14:textId="0E3BC27B" w:rsidR="008619CA" w:rsidRPr="00594E76" w:rsidRDefault="008619CA" w:rsidP="008619CA">
      <w:pPr>
        <w:ind w:firstLine="567"/>
        <w:rPr>
          <w:rFonts w:eastAsiaTheme="minorEastAsia"/>
          <w:color w:val="000000" w:themeColor="text1"/>
          <w:lang w:eastAsia="en-US"/>
        </w:rPr>
      </w:pPr>
    </w:p>
    <w:p w14:paraId="25A0968B" w14:textId="36C7E32A" w:rsidR="00122E09" w:rsidRPr="00E3607D" w:rsidRDefault="00E3607D" w:rsidP="00A96E02">
      <w:pPr>
        <w:ind w:firstLine="567"/>
        <w:rPr>
          <w:rFonts w:eastAsiaTheme="minorEastAsia"/>
          <w:color w:val="000000" w:themeColor="text1"/>
          <w:lang w:eastAsia="en-US"/>
        </w:rPr>
      </w:pPr>
      <w:r>
        <w:rPr>
          <w:rFonts w:eastAsiaTheme="minorEastAsia"/>
          <w:color w:val="000000" w:themeColor="text1"/>
          <w:lang w:eastAsia="en-US"/>
        </w:rPr>
        <w:t xml:space="preserve">2) </w:t>
      </w:r>
      <w:r w:rsidR="00122E09" w:rsidRPr="00E3607D">
        <w:rPr>
          <w:rFonts w:eastAsiaTheme="minorEastAsia"/>
          <w:color w:val="000000" w:themeColor="text1"/>
          <w:lang w:eastAsia="en-US"/>
        </w:rPr>
        <w:t xml:space="preserve"> пункт 77</w:t>
      </w:r>
      <w:r w:rsidR="00E018F7" w:rsidRPr="00E3607D">
        <w:rPr>
          <w:rFonts w:eastAsiaTheme="minorEastAsia"/>
          <w:color w:val="000000" w:themeColor="text1"/>
          <w:lang w:eastAsia="en-US"/>
        </w:rPr>
        <w:t xml:space="preserve"> </w:t>
      </w:r>
      <w:r>
        <w:rPr>
          <w:rFonts w:eastAsiaTheme="minorEastAsia"/>
          <w:color w:val="000000" w:themeColor="text1"/>
          <w:lang w:eastAsia="en-US"/>
        </w:rPr>
        <w:t xml:space="preserve"> глави 7 </w:t>
      </w:r>
      <w:r w:rsidR="00E018F7" w:rsidRPr="00E3607D">
        <w:rPr>
          <w:rFonts w:eastAsiaTheme="minorEastAsia"/>
          <w:color w:val="000000" w:themeColor="text1"/>
          <w:lang w:eastAsia="en-US"/>
        </w:rPr>
        <w:t>викласти в такій редакції</w:t>
      </w:r>
      <w:r w:rsidR="00122E09" w:rsidRPr="00E3607D">
        <w:rPr>
          <w:rFonts w:eastAsiaTheme="minorEastAsia"/>
          <w:color w:val="000000" w:themeColor="text1"/>
          <w:lang w:eastAsia="en-US"/>
        </w:rPr>
        <w:t>:</w:t>
      </w:r>
    </w:p>
    <w:p w14:paraId="12E83A3C" w14:textId="77777777" w:rsidR="00E018F7" w:rsidRPr="00594E76"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“77. Юридична особа, яка має намір набути статусу колекторської компанії (крім кваліфікованої небанківської фінансової установи), подає Національному банку такі документи:</w:t>
      </w:r>
    </w:p>
    <w:p w14:paraId="3F22AF0A" w14:textId="77777777" w:rsidR="00F20AA2" w:rsidRDefault="00F20AA2" w:rsidP="00E018F7">
      <w:pPr>
        <w:ind w:firstLine="567"/>
        <w:rPr>
          <w:rFonts w:eastAsiaTheme="minorEastAsia"/>
          <w:color w:val="000000" w:themeColor="text1"/>
          <w:lang w:eastAsia="en-US"/>
        </w:rPr>
      </w:pPr>
    </w:p>
    <w:p w14:paraId="720ED853" w14:textId="6D7CEAD1" w:rsidR="00E018F7" w:rsidRPr="00594E76"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 xml:space="preserve">1) заяву про включення юридичної особи до Реєстру складену за формою, </w:t>
      </w:r>
      <w:r w:rsidR="000B198A">
        <w:rPr>
          <w:rFonts w:eastAsiaTheme="minorEastAsia"/>
          <w:color w:val="000000" w:themeColor="text1"/>
          <w:lang w:eastAsia="en-US"/>
        </w:rPr>
        <w:t>встановленою</w:t>
      </w:r>
      <w:r w:rsidRPr="00594E76">
        <w:rPr>
          <w:rFonts w:eastAsiaTheme="minorEastAsia"/>
          <w:color w:val="000000" w:themeColor="text1"/>
          <w:lang w:eastAsia="en-US"/>
        </w:rPr>
        <w:t xml:space="preserve"> розпорядчим актом Національного банку та розміщеною на сторінці офіційного Інтернет-представництва Національного банку;</w:t>
      </w:r>
    </w:p>
    <w:p w14:paraId="18150A41" w14:textId="77777777" w:rsidR="00F20AA2" w:rsidRDefault="00F20AA2" w:rsidP="00E018F7">
      <w:pPr>
        <w:ind w:firstLine="567"/>
        <w:rPr>
          <w:rFonts w:eastAsiaTheme="minorEastAsia"/>
          <w:color w:val="000000" w:themeColor="text1"/>
          <w:lang w:eastAsia="en-US"/>
        </w:rPr>
      </w:pPr>
    </w:p>
    <w:p w14:paraId="3E8DE1C3" w14:textId="51AA6EF8" w:rsidR="00E018F7" w:rsidRPr="00594E76"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2) анкету заявника з описом його бізнес-намірів, яка включає письмове запевнення про відповідність керівників, працівни</w:t>
      </w:r>
      <w:r w:rsidRPr="00AC052A">
        <w:rPr>
          <w:rFonts w:eastAsiaTheme="minorEastAsia"/>
          <w:color w:val="000000" w:themeColor="text1"/>
          <w:lang w:eastAsia="en-US"/>
        </w:rPr>
        <w:t>ків заявника, залучених осіб заявника кваліфікаційним вимогам складен</w:t>
      </w:r>
      <w:r w:rsidR="00EC6B40" w:rsidRPr="00AC052A">
        <w:rPr>
          <w:rFonts w:eastAsiaTheme="minorEastAsia"/>
          <w:color w:val="000000" w:themeColor="text1"/>
          <w:lang w:eastAsia="en-US"/>
        </w:rPr>
        <w:t>у</w:t>
      </w:r>
      <w:r w:rsidRPr="00AC052A">
        <w:rPr>
          <w:rFonts w:eastAsiaTheme="minorEastAsia"/>
          <w:color w:val="000000" w:themeColor="text1"/>
          <w:lang w:eastAsia="en-US"/>
        </w:rPr>
        <w:t xml:space="preserve"> за формою, </w:t>
      </w:r>
      <w:r w:rsidR="000B198A" w:rsidRPr="00AC052A">
        <w:rPr>
          <w:rFonts w:eastAsiaTheme="minorEastAsia"/>
          <w:color w:val="000000" w:themeColor="text1"/>
          <w:lang w:eastAsia="en-US"/>
        </w:rPr>
        <w:t xml:space="preserve">встановленою </w:t>
      </w:r>
      <w:r w:rsidRPr="00AC052A">
        <w:rPr>
          <w:rFonts w:eastAsiaTheme="minorEastAsia"/>
          <w:color w:val="000000" w:themeColor="text1"/>
          <w:lang w:eastAsia="en-US"/>
        </w:rPr>
        <w:t xml:space="preserve"> розпорядчим актом Національного банку та розміщеною на сторінці офіційного Інтернет-представництва Національного банку;</w:t>
      </w:r>
    </w:p>
    <w:p w14:paraId="0B7DE646" w14:textId="77777777" w:rsidR="00F20AA2" w:rsidRDefault="00F20AA2" w:rsidP="00E018F7">
      <w:pPr>
        <w:ind w:firstLine="567"/>
        <w:rPr>
          <w:rFonts w:eastAsiaTheme="minorEastAsia"/>
          <w:color w:val="000000" w:themeColor="text1"/>
          <w:lang w:eastAsia="en-US"/>
        </w:rPr>
      </w:pPr>
    </w:p>
    <w:p w14:paraId="641AC82F" w14:textId="4A765CFA" w:rsidR="00E018F7" w:rsidRPr="00AC052A"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 xml:space="preserve">3) анкету заявника щодо політик та внутрішніх положень щодо взаємодії із споживачами, захисту персональних даних, порядку організації та проведення навчання і підвищення кваліфікації працівників </w:t>
      </w:r>
      <w:r w:rsidR="00CA1DF5">
        <w:rPr>
          <w:rFonts w:eastAsiaTheme="minorEastAsia"/>
          <w:color w:val="000000" w:themeColor="text1"/>
          <w:lang w:eastAsia="en-US"/>
        </w:rPr>
        <w:t>[</w:t>
      </w:r>
      <w:r w:rsidRPr="00594E76">
        <w:rPr>
          <w:rFonts w:eastAsiaTheme="minorEastAsia"/>
          <w:color w:val="000000" w:themeColor="text1"/>
          <w:lang w:eastAsia="en-US"/>
        </w:rPr>
        <w:t>яка включає письмове запевнення про проходження працівниками заявника, залученими особами заявника навчання з питань, установлених законодавством України вимог щодо взаємодії із споживачами  та іншими особами при врегулюванні простроченої заборгованості (вимог щодо етичної поведінки), захисту прав споживачів та обробки персональних даних</w:t>
      </w:r>
      <w:r w:rsidR="00CA1DF5">
        <w:rPr>
          <w:rFonts w:eastAsiaTheme="minorEastAsia"/>
          <w:color w:val="000000" w:themeColor="text1"/>
          <w:lang w:eastAsia="en-US"/>
        </w:rPr>
        <w:t>]</w:t>
      </w:r>
      <w:r w:rsidRPr="00594E76">
        <w:rPr>
          <w:rFonts w:eastAsiaTheme="minorEastAsia"/>
          <w:color w:val="000000" w:themeColor="text1"/>
          <w:lang w:eastAsia="en-US"/>
        </w:rPr>
        <w:t xml:space="preserve"> складен</w:t>
      </w:r>
      <w:r w:rsidR="00EC6B40">
        <w:rPr>
          <w:rFonts w:eastAsiaTheme="minorEastAsia"/>
          <w:color w:val="000000" w:themeColor="text1"/>
          <w:lang w:eastAsia="en-US"/>
        </w:rPr>
        <w:t>у</w:t>
      </w:r>
      <w:r w:rsidRPr="00594E76">
        <w:rPr>
          <w:rFonts w:eastAsiaTheme="minorEastAsia"/>
          <w:color w:val="000000" w:themeColor="text1"/>
          <w:lang w:eastAsia="en-US"/>
        </w:rPr>
        <w:t xml:space="preserve"> </w:t>
      </w:r>
      <w:r w:rsidRPr="00AC052A">
        <w:rPr>
          <w:rFonts w:eastAsiaTheme="minorEastAsia"/>
          <w:color w:val="000000" w:themeColor="text1"/>
          <w:lang w:eastAsia="en-US"/>
        </w:rPr>
        <w:t xml:space="preserve">за формою, </w:t>
      </w:r>
      <w:r w:rsidR="000B198A" w:rsidRPr="00AC052A">
        <w:rPr>
          <w:rFonts w:eastAsiaTheme="minorEastAsia"/>
          <w:color w:val="000000" w:themeColor="text1"/>
          <w:lang w:eastAsia="en-US"/>
        </w:rPr>
        <w:t xml:space="preserve">встановленою </w:t>
      </w:r>
      <w:r w:rsidRPr="00AC052A">
        <w:rPr>
          <w:rFonts w:eastAsiaTheme="minorEastAsia"/>
          <w:color w:val="000000" w:themeColor="text1"/>
          <w:lang w:eastAsia="en-US"/>
        </w:rPr>
        <w:t xml:space="preserve"> розпорядчим </w:t>
      </w:r>
      <w:r w:rsidRPr="00AC052A">
        <w:rPr>
          <w:rFonts w:eastAsiaTheme="minorEastAsia"/>
          <w:color w:val="000000" w:themeColor="text1"/>
          <w:lang w:eastAsia="en-US"/>
        </w:rPr>
        <w:lastRenderedPageBreak/>
        <w:t xml:space="preserve">актом Національного банку та розміщеною на сторінці офіційного Інтернет-представництва Національного банку; </w:t>
      </w:r>
    </w:p>
    <w:p w14:paraId="2F95A887" w14:textId="77777777" w:rsidR="00F20AA2" w:rsidRPr="00AC052A" w:rsidRDefault="00F20AA2" w:rsidP="00E018F7">
      <w:pPr>
        <w:ind w:firstLine="567"/>
        <w:rPr>
          <w:rFonts w:eastAsiaTheme="minorEastAsia"/>
          <w:color w:val="000000" w:themeColor="text1"/>
          <w:lang w:eastAsia="en-US"/>
        </w:rPr>
      </w:pPr>
    </w:p>
    <w:p w14:paraId="727EA4D0" w14:textId="36F34AE6" w:rsidR="00E018F7" w:rsidRPr="00594E76" w:rsidRDefault="00E018F7" w:rsidP="00E018F7">
      <w:pPr>
        <w:ind w:firstLine="567"/>
        <w:rPr>
          <w:rFonts w:eastAsiaTheme="minorEastAsia"/>
          <w:color w:val="000000" w:themeColor="text1"/>
          <w:lang w:eastAsia="en-US"/>
        </w:rPr>
      </w:pPr>
      <w:r w:rsidRPr="00AC052A">
        <w:rPr>
          <w:rFonts w:eastAsiaTheme="minorEastAsia"/>
          <w:color w:val="000000" w:themeColor="text1"/>
          <w:lang w:eastAsia="en-US"/>
        </w:rPr>
        <w:t xml:space="preserve">4) документи, що містять відомості про залучених осіб заявника, які включають письмове запевнення про їх відповідність кваліфікаційним вимогам, наведені за формою, </w:t>
      </w:r>
      <w:r w:rsidR="000B198A" w:rsidRPr="00AC052A">
        <w:rPr>
          <w:rFonts w:eastAsiaTheme="minorEastAsia"/>
          <w:color w:val="000000" w:themeColor="text1"/>
          <w:lang w:eastAsia="en-US"/>
        </w:rPr>
        <w:t>встановленою</w:t>
      </w:r>
      <w:r w:rsidRPr="00AC052A">
        <w:rPr>
          <w:rFonts w:eastAsiaTheme="minorEastAsia"/>
          <w:color w:val="000000" w:themeColor="text1"/>
          <w:lang w:eastAsia="en-US"/>
        </w:rPr>
        <w:t xml:space="preserve"> розпорядчим актом Національного банку та розміщеною на сторінці офіційного Інтернет-представництва Національного банку, за наявності таких осіб;</w:t>
      </w:r>
    </w:p>
    <w:p w14:paraId="6CB1430F" w14:textId="77777777" w:rsidR="00F20AA2" w:rsidRDefault="00F20AA2" w:rsidP="00E018F7">
      <w:pPr>
        <w:ind w:firstLine="567"/>
        <w:rPr>
          <w:rFonts w:eastAsiaTheme="minorEastAsia"/>
          <w:color w:val="000000" w:themeColor="text1"/>
          <w:lang w:eastAsia="en-US"/>
        </w:rPr>
      </w:pPr>
    </w:p>
    <w:p w14:paraId="7F85B56C" w14:textId="3B3B24D8" w:rsidR="00E018F7" w:rsidRPr="00AC052A"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5) письмове запевнення заявника про здійснення перевірки та відповідність призначеного (обраного) керівника заявника кваліфікаційним вимогам, визначеним в пункті 144</w:t>
      </w:r>
      <w:r w:rsidR="005A02B5">
        <w:rPr>
          <w:rFonts w:eastAsiaTheme="minorEastAsia"/>
          <w:color w:val="000000" w:themeColor="text1"/>
          <w:lang w:eastAsia="en-US"/>
        </w:rPr>
        <w:t xml:space="preserve"> </w:t>
      </w:r>
      <w:r w:rsidR="005A02B5" w:rsidRPr="005A02B5">
        <w:rPr>
          <w:rFonts w:eastAsiaTheme="minorEastAsia"/>
          <w:color w:val="000000" w:themeColor="text1"/>
          <w:lang w:eastAsia="en-US"/>
        </w:rPr>
        <w:t>глави 19 розділу V</w:t>
      </w:r>
      <w:r w:rsidRPr="00594E76">
        <w:rPr>
          <w:rFonts w:eastAsiaTheme="minorEastAsia"/>
          <w:color w:val="000000" w:themeColor="text1"/>
          <w:lang w:eastAsia="en-US"/>
        </w:rPr>
        <w:t xml:space="preserve"> цього </w:t>
      </w:r>
      <w:r w:rsidR="00FC5A9E">
        <w:rPr>
          <w:rFonts w:eastAsiaTheme="minorEastAsia"/>
          <w:color w:val="000000" w:themeColor="text1"/>
          <w:lang w:eastAsia="en-US"/>
        </w:rPr>
        <w:t>П</w:t>
      </w:r>
      <w:r w:rsidRPr="00594E76">
        <w:rPr>
          <w:rFonts w:eastAsiaTheme="minorEastAsia"/>
          <w:color w:val="000000" w:themeColor="text1"/>
          <w:lang w:eastAsia="en-US"/>
        </w:rPr>
        <w:t xml:space="preserve">оложення. У письмовому запевненні додатково наводиться інформація щодо документів, на підставі яких здійснювалася перевірка відповідності керівника </w:t>
      </w:r>
      <w:r w:rsidR="005A3F69">
        <w:rPr>
          <w:rFonts w:eastAsiaTheme="minorEastAsia"/>
          <w:color w:val="000000" w:themeColor="text1"/>
          <w:lang w:eastAsia="en-US"/>
        </w:rPr>
        <w:t xml:space="preserve">вимогам </w:t>
      </w:r>
      <w:r w:rsidRPr="00594E76">
        <w:rPr>
          <w:rFonts w:eastAsiaTheme="minorEastAsia"/>
          <w:color w:val="000000" w:themeColor="text1"/>
          <w:lang w:eastAsia="en-US"/>
        </w:rPr>
        <w:t xml:space="preserve"> щодо професійної придатності, інформація щодо наявного досвіду роботи та отриманих знань у сфері споживчого кредитування, захисту прав споживачів [вимог щодо взаємодії зі споживачами під час врегулювання простроченої заборгованості (вимог щодо етичної поведінки)], захисту персональних даних для належного виконання своїх посадових обов'язків та попередження порушень колекторською компанією </w:t>
      </w:r>
      <w:r w:rsidRPr="00AC052A">
        <w:rPr>
          <w:rFonts w:eastAsiaTheme="minorEastAsia"/>
          <w:color w:val="000000" w:themeColor="text1"/>
          <w:lang w:eastAsia="en-US"/>
        </w:rPr>
        <w:t>вимог законодавства України (за наявності додаються копії відповідних підтверджуючих документів);</w:t>
      </w:r>
    </w:p>
    <w:p w14:paraId="50BD71CB" w14:textId="77777777" w:rsidR="00775ED9" w:rsidRPr="00AC052A" w:rsidRDefault="00775ED9" w:rsidP="00E018F7">
      <w:pPr>
        <w:ind w:firstLine="567"/>
        <w:rPr>
          <w:rFonts w:eastAsiaTheme="minorEastAsia"/>
          <w:color w:val="000000" w:themeColor="text1"/>
          <w:lang w:eastAsia="en-US"/>
        </w:rPr>
      </w:pPr>
    </w:p>
    <w:p w14:paraId="29B59CCD" w14:textId="426FC9F7" w:rsidR="00E018F7" w:rsidRPr="00AC052A" w:rsidRDefault="00E018F7" w:rsidP="00E018F7">
      <w:pPr>
        <w:ind w:firstLine="567"/>
        <w:rPr>
          <w:rFonts w:eastAsiaTheme="minorEastAsia"/>
          <w:color w:val="000000" w:themeColor="text1"/>
          <w:lang w:eastAsia="en-US"/>
        </w:rPr>
      </w:pPr>
      <w:r w:rsidRPr="00AC052A">
        <w:rPr>
          <w:rFonts w:eastAsiaTheme="minorEastAsia"/>
          <w:color w:val="000000" w:themeColor="text1"/>
          <w:lang w:eastAsia="en-US"/>
        </w:rPr>
        <w:t>6) документи, що містять відомості про структуру власності заявника, за формами</w:t>
      </w:r>
      <w:r w:rsidR="0064453A" w:rsidRPr="00AC052A">
        <w:rPr>
          <w:rFonts w:eastAsiaTheme="minorEastAsia"/>
          <w:color w:val="000000" w:themeColor="text1"/>
          <w:lang w:eastAsia="en-US"/>
        </w:rPr>
        <w:t xml:space="preserve"> </w:t>
      </w:r>
      <w:r w:rsidR="00B10970" w:rsidRPr="00AC052A">
        <w:rPr>
          <w:rFonts w:eastAsiaTheme="minorEastAsia"/>
          <w:color w:val="000000" w:themeColor="text1"/>
          <w:lang w:eastAsia="en-US"/>
        </w:rPr>
        <w:t>встановленими</w:t>
      </w:r>
      <w:r w:rsidRPr="00AC052A">
        <w:rPr>
          <w:rFonts w:eastAsiaTheme="minorEastAsia"/>
          <w:color w:val="000000" w:themeColor="text1"/>
          <w:lang w:eastAsia="en-US"/>
        </w:rPr>
        <w:t>, розпорядчим актом Національного банку та розміщен</w:t>
      </w:r>
      <w:r w:rsidR="00605D45" w:rsidRPr="00AC052A">
        <w:rPr>
          <w:rFonts w:eastAsiaTheme="minorEastAsia"/>
          <w:color w:val="000000" w:themeColor="text1"/>
          <w:lang w:eastAsia="en-US"/>
        </w:rPr>
        <w:t>ими</w:t>
      </w:r>
      <w:r w:rsidR="00B10970" w:rsidRPr="00AC052A">
        <w:rPr>
          <w:rFonts w:eastAsiaTheme="minorEastAsia"/>
          <w:color w:val="000000" w:themeColor="text1"/>
          <w:lang w:val="ru-RU" w:eastAsia="en-US"/>
        </w:rPr>
        <w:t xml:space="preserve"> </w:t>
      </w:r>
      <w:r w:rsidRPr="00AC052A">
        <w:rPr>
          <w:rFonts w:eastAsiaTheme="minorEastAsia"/>
          <w:color w:val="000000" w:themeColor="text1"/>
          <w:lang w:eastAsia="en-US"/>
        </w:rPr>
        <w:t>на сторінці офіційного Інтернет-представництва Національного банку, та з урахуванням  параметрів  заповнення, наведених за формою, затвердженою розпорядчим актом Національного банку та розміщеною на сторінці офіційного Інтернет-представництва Національного банку</w:t>
      </w:r>
      <w:r w:rsidR="005D20F5" w:rsidRPr="00AC052A">
        <w:rPr>
          <w:rFonts w:eastAsiaTheme="minorEastAsia"/>
          <w:color w:val="000000" w:themeColor="text1"/>
          <w:lang w:eastAsia="en-US"/>
        </w:rPr>
        <w:t>;</w:t>
      </w:r>
      <w:r w:rsidRPr="00AC052A">
        <w:rPr>
          <w:rFonts w:eastAsiaTheme="minorEastAsia"/>
          <w:color w:val="000000" w:themeColor="text1"/>
          <w:lang w:eastAsia="en-US"/>
        </w:rPr>
        <w:t xml:space="preserve">  </w:t>
      </w:r>
    </w:p>
    <w:p w14:paraId="3FA014F4" w14:textId="77777777" w:rsidR="00775ED9" w:rsidRPr="00AC052A" w:rsidRDefault="00775ED9" w:rsidP="00E018F7">
      <w:pPr>
        <w:ind w:firstLine="567"/>
        <w:rPr>
          <w:rFonts w:eastAsiaTheme="minorEastAsia"/>
          <w:color w:val="000000" w:themeColor="text1"/>
          <w:lang w:eastAsia="en-US"/>
        </w:rPr>
      </w:pPr>
    </w:p>
    <w:p w14:paraId="374D2835" w14:textId="395756FC" w:rsidR="00E018F7" w:rsidRPr="00594E76" w:rsidRDefault="00E018F7" w:rsidP="00E018F7">
      <w:pPr>
        <w:ind w:firstLine="567"/>
        <w:rPr>
          <w:rFonts w:eastAsiaTheme="minorEastAsia"/>
          <w:color w:val="000000" w:themeColor="text1"/>
          <w:lang w:eastAsia="en-US"/>
        </w:rPr>
      </w:pPr>
      <w:r w:rsidRPr="00AC052A">
        <w:rPr>
          <w:rFonts w:eastAsiaTheme="minorEastAsia"/>
          <w:color w:val="000000" w:themeColor="text1"/>
          <w:lang w:eastAsia="en-US"/>
        </w:rPr>
        <w:t xml:space="preserve">7) документи для ідентифікації заявника, його власників істотної участі та керівників, визначені в </w:t>
      </w:r>
      <w:r w:rsidR="005A3F69" w:rsidRPr="00AC052A">
        <w:rPr>
          <w:rFonts w:eastAsiaTheme="minorEastAsia"/>
          <w:color w:val="000000" w:themeColor="text1"/>
          <w:lang w:eastAsia="en-US"/>
        </w:rPr>
        <w:t xml:space="preserve">Положенні </w:t>
      </w:r>
      <w:r w:rsidR="00605D45" w:rsidRPr="00AC052A">
        <w:rPr>
          <w:rFonts w:eastAsiaTheme="minorEastAsia"/>
          <w:color w:val="000000" w:themeColor="text1"/>
          <w:lang w:eastAsia="en-US"/>
        </w:rPr>
        <w:t>№ 200</w:t>
      </w:r>
      <w:r w:rsidRPr="00AC052A">
        <w:rPr>
          <w:rFonts w:eastAsiaTheme="minorEastAsia"/>
          <w:color w:val="000000" w:themeColor="text1"/>
          <w:lang w:eastAsia="en-US"/>
        </w:rPr>
        <w:t>;</w:t>
      </w:r>
    </w:p>
    <w:p w14:paraId="4397E502" w14:textId="77777777" w:rsidR="00775ED9" w:rsidRDefault="00775ED9" w:rsidP="00E018F7">
      <w:pPr>
        <w:ind w:firstLine="567"/>
        <w:rPr>
          <w:rFonts w:eastAsiaTheme="minorEastAsia"/>
          <w:color w:val="000000" w:themeColor="text1"/>
          <w:lang w:eastAsia="en-US"/>
        </w:rPr>
      </w:pPr>
    </w:p>
    <w:p w14:paraId="260C5AE3" w14:textId="4F748179" w:rsidR="00E018F7" w:rsidRPr="00594E76" w:rsidRDefault="00E018F7" w:rsidP="00E018F7">
      <w:pPr>
        <w:ind w:firstLine="567"/>
        <w:rPr>
          <w:rFonts w:eastAsiaTheme="minorEastAsia"/>
          <w:color w:val="000000" w:themeColor="text1"/>
          <w:lang w:eastAsia="en-US"/>
        </w:rPr>
      </w:pPr>
      <w:r w:rsidRPr="00594E76">
        <w:rPr>
          <w:rFonts w:eastAsiaTheme="minorEastAsia"/>
          <w:color w:val="000000" w:themeColor="text1"/>
          <w:lang w:eastAsia="en-US"/>
        </w:rPr>
        <w:t>8) довідки компетентного органу країни постійного місця проживання та громадянства керівників заявника та його власників істотної участі - фізичних осіб про наявність/відсутність в особи судимості;</w:t>
      </w:r>
    </w:p>
    <w:p w14:paraId="49797632" w14:textId="77777777" w:rsidR="00532108" w:rsidRDefault="00532108" w:rsidP="00E018F7">
      <w:pPr>
        <w:ind w:firstLine="567"/>
        <w:rPr>
          <w:rFonts w:eastAsiaTheme="minorEastAsia"/>
          <w:color w:val="000000" w:themeColor="text1"/>
          <w:lang w:eastAsia="en-US"/>
        </w:rPr>
      </w:pPr>
    </w:p>
    <w:p w14:paraId="430783F1" w14:textId="28E3CEB7" w:rsidR="00E018F7" w:rsidRPr="00594E76" w:rsidRDefault="00E018F7" w:rsidP="00BC0ECF">
      <w:pPr>
        <w:ind w:firstLine="567"/>
        <w:rPr>
          <w:rFonts w:eastAsiaTheme="minorEastAsia"/>
          <w:color w:val="000000" w:themeColor="text1"/>
          <w:lang w:eastAsia="en-US"/>
        </w:rPr>
      </w:pPr>
      <w:r w:rsidRPr="00594E76">
        <w:rPr>
          <w:rFonts w:eastAsiaTheme="minorEastAsia"/>
          <w:color w:val="000000" w:themeColor="text1"/>
          <w:lang w:eastAsia="en-US"/>
        </w:rPr>
        <w:t xml:space="preserve">9) документ, що підтверджує внесення заявником,  </w:t>
      </w:r>
      <w:r w:rsidR="00BC0ECF">
        <w:rPr>
          <w:rFonts w:eastAsiaTheme="minorEastAsia"/>
          <w:color w:val="000000" w:themeColor="text1"/>
          <w:lang w:eastAsia="en-US"/>
        </w:rPr>
        <w:t>плати за розгляд заяви</w:t>
      </w:r>
      <w:r w:rsidR="00365125" w:rsidRPr="00365125">
        <w:rPr>
          <w:rFonts w:eastAsiaTheme="minorEastAsia"/>
          <w:color w:val="000000" w:themeColor="text1"/>
          <w:lang w:val="ru-RU" w:eastAsia="en-US"/>
        </w:rPr>
        <w:t xml:space="preserve"> </w:t>
      </w:r>
      <w:r w:rsidR="00365125">
        <w:rPr>
          <w:rFonts w:eastAsiaTheme="minorEastAsia"/>
          <w:color w:val="000000" w:themeColor="text1"/>
          <w:lang w:eastAsia="en-US"/>
        </w:rPr>
        <w:t>та документів</w:t>
      </w:r>
      <w:r w:rsidR="00692CD7">
        <w:rPr>
          <w:rFonts w:eastAsiaTheme="minorEastAsia"/>
          <w:color w:val="000000" w:themeColor="text1"/>
          <w:lang w:eastAsia="en-US"/>
        </w:rPr>
        <w:t xml:space="preserve"> встановленої</w:t>
      </w:r>
      <w:r w:rsidR="00BC0ECF">
        <w:rPr>
          <w:rFonts w:eastAsiaTheme="minorEastAsia"/>
          <w:color w:val="000000" w:themeColor="text1"/>
          <w:lang w:eastAsia="en-US"/>
        </w:rPr>
        <w:t xml:space="preserve"> Тариф</w:t>
      </w:r>
      <w:r w:rsidR="00692CD7">
        <w:rPr>
          <w:rFonts w:eastAsiaTheme="minorEastAsia"/>
          <w:color w:val="000000" w:themeColor="text1"/>
          <w:lang w:eastAsia="en-US"/>
        </w:rPr>
        <w:t>ами</w:t>
      </w:r>
      <w:r w:rsidR="00BC0ECF">
        <w:rPr>
          <w:rFonts w:eastAsiaTheme="minorEastAsia"/>
          <w:color w:val="000000" w:themeColor="text1"/>
          <w:lang w:eastAsia="en-US"/>
        </w:rPr>
        <w:t xml:space="preserve"> на</w:t>
      </w:r>
      <w:r w:rsidR="00BC0ECF" w:rsidRPr="00BC0ECF">
        <w:rPr>
          <w:rFonts w:eastAsiaTheme="minorEastAsia"/>
          <w:color w:val="000000" w:themeColor="text1"/>
          <w:lang w:eastAsia="en-US"/>
        </w:rPr>
        <w:t xml:space="preserve"> послуги з реєстрації та ліцензування, що надаються Національним банком України</w:t>
      </w:r>
      <w:r w:rsidR="00BC0ECF">
        <w:rPr>
          <w:rFonts w:eastAsiaTheme="minorEastAsia"/>
          <w:color w:val="000000" w:themeColor="text1"/>
          <w:lang w:eastAsia="en-US"/>
        </w:rPr>
        <w:t xml:space="preserve">, </w:t>
      </w:r>
      <w:r w:rsidR="00692CD7">
        <w:rPr>
          <w:rFonts w:eastAsiaTheme="minorEastAsia"/>
          <w:color w:val="000000" w:themeColor="text1"/>
          <w:lang w:eastAsia="en-US"/>
        </w:rPr>
        <w:t>затвердженими п</w:t>
      </w:r>
      <w:r w:rsidR="00BC0ECF">
        <w:rPr>
          <w:rFonts w:eastAsiaTheme="minorEastAsia"/>
          <w:color w:val="000000" w:themeColor="text1"/>
          <w:lang w:eastAsia="en-US"/>
        </w:rPr>
        <w:t xml:space="preserve">остановою Правління </w:t>
      </w:r>
      <w:r w:rsidR="00BC0ECF" w:rsidRPr="00BC0ECF">
        <w:rPr>
          <w:rFonts w:eastAsiaTheme="minorEastAsia"/>
          <w:color w:val="000000" w:themeColor="text1"/>
          <w:lang w:eastAsia="en-US"/>
        </w:rPr>
        <w:t>Національного банку Ук</w:t>
      </w:r>
      <w:r w:rsidR="00BC0ECF">
        <w:rPr>
          <w:rFonts w:eastAsiaTheme="minorEastAsia"/>
          <w:color w:val="000000" w:themeColor="text1"/>
          <w:lang w:eastAsia="en-US"/>
        </w:rPr>
        <w:t xml:space="preserve">раїни від </w:t>
      </w:r>
      <w:r w:rsidR="00BC0ECF" w:rsidRPr="00BC0ECF">
        <w:rPr>
          <w:rFonts w:eastAsiaTheme="minorEastAsia"/>
          <w:color w:val="000000" w:themeColor="text1"/>
          <w:lang w:eastAsia="en-US"/>
        </w:rPr>
        <w:t>12</w:t>
      </w:r>
      <w:r w:rsidR="00692CD7">
        <w:rPr>
          <w:rFonts w:eastAsiaTheme="minorEastAsia"/>
          <w:color w:val="000000" w:themeColor="text1"/>
          <w:lang w:eastAsia="en-US"/>
        </w:rPr>
        <w:t xml:space="preserve"> серпня </w:t>
      </w:r>
      <w:r w:rsidR="00BC0ECF" w:rsidRPr="00BC0ECF">
        <w:rPr>
          <w:rFonts w:eastAsiaTheme="minorEastAsia"/>
          <w:color w:val="000000" w:themeColor="text1"/>
          <w:lang w:eastAsia="en-US"/>
        </w:rPr>
        <w:t xml:space="preserve">2003 </w:t>
      </w:r>
      <w:r w:rsidR="00692CD7">
        <w:rPr>
          <w:rFonts w:eastAsiaTheme="minorEastAsia"/>
          <w:color w:val="000000" w:themeColor="text1"/>
          <w:lang w:eastAsia="en-US"/>
        </w:rPr>
        <w:t xml:space="preserve">року </w:t>
      </w:r>
      <w:r w:rsidR="00BC0ECF" w:rsidRPr="00BC0ECF">
        <w:rPr>
          <w:rFonts w:eastAsiaTheme="minorEastAsia"/>
          <w:color w:val="000000" w:themeColor="text1"/>
          <w:lang w:eastAsia="en-US"/>
        </w:rPr>
        <w:t xml:space="preserve"> № 333</w:t>
      </w:r>
      <w:r w:rsidR="00692CD7">
        <w:rPr>
          <w:rFonts w:eastAsiaTheme="minorEastAsia"/>
          <w:color w:val="000000" w:themeColor="text1"/>
          <w:lang w:eastAsia="en-US"/>
        </w:rPr>
        <w:t xml:space="preserve">, зареєстрованими в Міністерстві юстиції України 10 вересня 2003 року за № </w:t>
      </w:r>
      <w:r w:rsidR="00692CD7">
        <w:rPr>
          <w:rFonts w:eastAsiaTheme="minorEastAsia"/>
          <w:color w:val="000000" w:themeColor="text1"/>
          <w:lang w:eastAsia="en-US"/>
        </w:rPr>
        <w:lastRenderedPageBreak/>
        <w:t>787/8108 (у редакції постанови Правління Національного банку України від 24 жовтня 2023 року № 134) (зі змінами)</w:t>
      </w:r>
      <w:r w:rsidRPr="00594E76">
        <w:rPr>
          <w:rFonts w:eastAsiaTheme="minorEastAsia"/>
          <w:color w:val="000000" w:themeColor="text1"/>
          <w:lang w:eastAsia="en-US"/>
        </w:rPr>
        <w:t>.</w:t>
      </w:r>
    </w:p>
    <w:p w14:paraId="42C2DB94" w14:textId="68E77CCD" w:rsidR="00E018F7" w:rsidRPr="00594E76" w:rsidRDefault="00E018F7" w:rsidP="00C314A9">
      <w:pPr>
        <w:ind w:firstLine="567"/>
        <w:rPr>
          <w:rFonts w:eastAsiaTheme="minorEastAsia"/>
          <w:color w:val="000000" w:themeColor="text1"/>
          <w:lang w:eastAsia="en-US"/>
        </w:rPr>
      </w:pPr>
      <w:r w:rsidRPr="00594E76">
        <w:rPr>
          <w:rFonts w:eastAsiaTheme="minorEastAsia"/>
          <w:color w:val="000000" w:themeColor="text1"/>
          <w:lang w:eastAsia="en-US"/>
        </w:rPr>
        <w:t xml:space="preserve">Національний банк </w:t>
      </w:r>
      <w:r w:rsidRPr="00AC052A">
        <w:rPr>
          <w:rFonts w:eastAsiaTheme="minorEastAsia"/>
          <w:color w:val="000000" w:themeColor="text1"/>
          <w:lang w:eastAsia="en-US"/>
        </w:rPr>
        <w:t xml:space="preserve">розміщує на сторінці офіційного Інтернет-представництва </w:t>
      </w:r>
      <w:r w:rsidR="00C314A9" w:rsidRPr="00AC052A">
        <w:rPr>
          <w:rFonts w:eastAsiaTheme="minorEastAsia"/>
          <w:color w:val="000000" w:themeColor="text1"/>
          <w:lang w:eastAsia="en-US"/>
        </w:rPr>
        <w:t xml:space="preserve">Національного банку </w:t>
      </w:r>
      <w:r w:rsidRPr="00AC052A">
        <w:rPr>
          <w:rFonts w:eastAsiaTheme="minorEastAsia"/>
          <w:color w:val="000000" w:themeColor="text1"/>
          <w:lang w:eastAsia="en-US"/>
        </w:rPr>
        <w:t>окремі форми документів, які згідно з цим Положенням подаються до Національного банку в електронній формі у форматі xlsx або іншому форматі, визначеному Національним банком, та описи параметрів їх заповнення</w:t>
      </w:r>
      <w:r w:rsidR="00CA05D7" w:rsidRPr="00AC052A">
        <w:rPr>
          <w:rFonts w:eastAsiaTheme="minorEastAsia"/>
          <w:color w:val="000000" w:themeColor="text1"/>
          <w:lang w:eastAsia="en-US"/>
        </w:rPr>
        <w:t xml:space="preserve"> (за наявності)</w:t>
      </w:r>
      <w:r w:rsidRPr="00AC052A">
        <w:rPr>
          <w:rFonts w:eastAsiaTheme="minorEastAsia"/>
          <w:color w:val="000000" w:themeColor="text1"/>
          <w:lang w:eastAsia="en-US"/>
        </w:rPr>
        <w:t>.”</w:t>
      </w:r>
      <w:r w:rsidR="008964DC">
        <w:rPr>
          <w:rFonts w:eastAsiaTheme="minorEastAsia"/>
          <w:color w:val="000000" w:themeColor="text1"/>
          <w:lang w:eastAsia="en-US"/>
        </w:rPr>
        <w:t>;</w:t>
      </w:r>
    </w:p>
    <w:p w14:paraId="07312B81" w14:textId="2336ED48" w:rsidR="00E018F7" w:rsidRPr="00594E76" w:rsidRDefault="00E018F7" w:rsidP="00E018F7">
      <w:pPr>
        <w:ind w:firstLine="567"/>
        <w:rPr>
          <w:rFonts w:eastAsiaTheme="minorEastAsia"/>
          <w:color w:val="000000" w:themeColor="text1"/>
          <w:lang w:eastAsia="en-US"/>
        </w:rPr>
      </w:pPr>
    </w:p>
    <w:p w14:paraId="56AD2597" w14:textId="0F3FAA0D" w:rsidR="00FE226D" w:rsidRDefault="00C314A9" w:rsidP="00E018F7">
      <w:pPr>
        <w:ind w:firstLine="567"/>
        <w:rPr>
          <w:rFonts w:eastAsiaTheme="minorEastAsia"/>
          <w:color w:val="000000" w:themeColor="text1"/>
          <w:lang w:eastAsia="en-US"/>
        </w:rPr>
      </w:pPr>
      <w:r>
        <w:rPr>
          <w:rFonts w:eastAsiaTheme="minorEastAsia"/>
          <w:color w:val="000000" w:themeColor="text1"/>
          <w:lang w:eastAsia="en-US"/>
        </w:rPr>
        <w:t>3) пункт 7</w:t>
      </w:r>
      <w:r w:rsidR="008249C3" w:rsidRPr="008249C3">
        <w:rPr>
          <w:rFonts w:eastAsiaTheme="minorEastAsia"/>
          <w:color w:val="000000" w:themeColor="text1"/>
          <w:lang w:val="ru-RU" w:eastAsia="en-US"/>
        </w:rPr>
        <w:t>9</w:t>
      </w:r>
      <w:r>
        <w:rPr>
          <w:rFonts w:eastAsiaTheme="minorEastAsia"/>
          <w:color w:val="000000" w:themeColor="text1"/>
          <w:lang w:eastAsia="en-US"/>
        </w:rPr>
        <w:t xml:space="preserve"> </w:t>
      </w:r>
      <w:r w:rsidR="00A96E02">
        <w:rPr>
          <w:rFonts w:eastAsiaTheme="minorEastAsia"/>
          <w:color w:val="000000" w:themeColor="text1"/>
          <w:lang w:eastAsia="en-US"/>
        </w:rPr>
        <w:t xml:space="preserve">глави 7 </w:t>
      </w:r>
      <w:r w:rsidR="008249C3">
        <w:rPr>
          <w:rFonts w:eastAsiaTheme="minorEastAsia"/>
          <w:color w:val="000000" w:themeColor="text1"/>
          <w:lang w:eastAsia="en-US"/>
        </w:rPr>
        <w:t xml:space="preserve">викласти </w:t>
      </w:r>
      <w:r w:rsidR="008964DC">
        <w:rPr>
          <w:rFonts w:eastAsiaTheme="minorEastAsia"/>
          <w:color w:val="000000" w:themeColor="text1"/>
          <w:lang w:eastAsia="en-US"/>
        </w:rPr>
        <w:t>в</w:t>
      </w:r>
      <w:r w:rsidR="008249C3">
        <w:rPr>
          <w:rFonts w:eastAsiaTheme="minorEastAsia"/>
          <w:color w:val="000000" w:themeColor="text1"/>
          <w:lang w:eastAsia="en-US"/>
        </w:rPr>
        <w:t xml:space="preserve"> такій редакції: </w:t>
      </w:r>
    </w:p>
    <w:p w14:paraId="5A6C747A" w14:textId="5841DA4A" w:rsidR="00A96E02" w:rsidRDefault="008249C3" w:rsidP="00E018F7">
      <w:pPr>
        <w:ind w:firstLine="567"/>
        <w:rPr>
          <w:rStyle w:val="af8"/>
          <w:rFonts w:eastAsiaTheme="minorHAnsi"/>
          <w:sz w:val="28"/>
          <w:szCs w:val="28"/>
          <w:lang w:val="ru-RU" w:eastAsia="en-US"/>
        </w:rPr>
      </w:pPr>
      <w:r w:rsidRPr="008249C3">
        <w:rPr>
          <w:rFonts w:eastAsiaTheme="minorEastAsia"/>
          <w:color w:val="000000" w:themeColor="text1"/>
          <w:lang w:val="ru-RU" w:eastAsia="en-US"/>
        </w:rPr>
        <w:t>“</w:t>
      </w:r>
      <w:r w:rsidRPr="008249C3">
        <w:rPr>
          <w:rFonts w:eastAsiaTheme="minorEastAsia"/>
          <w:color w:val="000000" w:themeColor="text1"/>
          <w:lang w:eastAsia="en-US"/>
        </w:rPr>
        <w:t>Кваліфікована небанківська фінансова установа, яка має намір набути статусу колекторської компанії, подає Національному банку заяву про включення небанківської фінансової установи до Реєстру за формою, встановленою розпорядчим актом Національного банку та розміщеною на сторінці офіційного Інтернет-представництва Національного банку.</w:t>
      </w:r>
      <w:r w:rsidRPr="008249C3">
        <w:rPr>
          <w:rStyle w:val="af8"/>
          <w:rFonts w:eastAsiaTheme="minorHAnsi"/>
          <w:sz w:val="28"/>
          <w:szCs w:val="28"/>
          <w:lang w:val="ru-RU" w:eastAsia="en-US"/>
        </w:rPr>
        <w:t>”</w:t>
      </w:r>
      <w:r w:rsidR="008964DC">
        <w:rPr>
          <w:rStyle w:val="af8"/>
          <w:rFonts w:eastAsiaTheme="minorHAnsi"/>
          <w:sz w:val="28"/>
          <w:szCs w:val="28"/>
          <w:lang w:val="ru-RU" w:eastAsia="en-US"/>
        </w:rPr>
        <w:t>;</w:t>
      </w:r>
    </w:p>
    <w:p w14:paraId="55D2B6A0" w14:textId="1C02C3C5" w:rsidR="00A96E02" w:rsidRDefault="00A96E02" w:rsidP="00E018F7">
      <w:pPr>
        <w:ind w:firstLine="567"/>
        <w:rPr>
          <w:rStyle w:val="af8"/>
          <w:rFonts w:eastAsiaTheme="minorHAnsi"/>
          <w:sz w:val="28"/>
          <w:szCs w:val="28"/>
          <w:lang w:val="ru-RU" w:eastAsia="en-US"/>
        </w:rPr>
      </w:pPr>
    </w:p>
    <w:p w14:paraId="2D691D0E" w14:textId="0B7B3554" w:rsidR="008964DC" w:rsidRDefault="00A96E02" w:rsidP="00E018F7">
      <w:pPr>
        <w:ind w:firstLine="567"/>
        <w:rPr>
          <w:rStyle w:val="af8"/>
          <w:rFonts w:eastAsiaTheme="minorHAnsi"/>
          <w:sz w:val="28"/>
          <w:szCs w:val="28"/>
          <w:lang w:val="ru-RU" w:eastAsia="en-US"/>
        </w:rPr>
      </w:pPr>
      <w:r>
        <w:rPr>
          <w:rStyle w:val="af8"/>
          <w:rFonts w:eastAsiaTheme="minorHAnsi"/>
          <w:sz w:val="28"/>
          <w:szCs w:val="28"/>
          <w:lang w:val="ru-RU" w:eastAsia="en-US"/>
        </w:rPr>
        <w:t xml:space="preserve">4) у </w:t>
      </w:r>
      <w:r w:rsidR="008964DC">
        <w:rPr>
          <w:rStyle w:val="af8"/>
          <w:rFonts w:eastAsiaTheme="minorHAnsi"/>
          <w:sz w:val="28"/>
          <w:szCs w:val="28"/>
          <w:lang w:val="ru-RU" w:eastAsia="en-US"/>
        </w:rPr>
        <w:t>главі 8:</w:t>
      </w:r>
    </w:p>
    <w:p w14:paraId="218925CF" w14:textId="77777777" w:rsidR="00FD5EFD" w:rsidRDefault="00E05EA1" w:rsidP="00E018F7">
      <w:pPr>
        <w:ind w:firstLine="567"/>
        <w:rPr>
          <w:rStyle w:val="af8"/>
          <w:rFonts w:eastAsiaTheme="minorHAnsi"/>
          <w:sz w:val="28"/>
          <w:szCs w:val="28"/>
          <w:lang w:val="ru-RU" w:eastAsia="en-US"/>
        </w:rPr>
      </w:pPr>
      <w:r>
        <w:rPr>
          <w:rStyle w:val="af8"/>
          <w:rFonts w:eastAsiaTheme="minorHAnsi"/>
          <w:sz w:val="28"/>
          <w:szCs w:val="28"/>
          <w:lang w:val="ru-RU" w:eastAsia="en-US"/>
        </w:rPr>
        <w:t xml:space="preserve">у </w:t>
      </w:r>
      <w:r w:rsidR="00A96E02">
        <w:rPr>
          <w:rStyle w:val="af8"/>
          <w:rFonts w:eastAsiaTheme="minorHAnsi"/>
          <w:sz w:val="28"/>
          <w:szCs w:val="28"/>
          <w:lang w:val="ru-RU" w:eastAsia="en-US"/>
        </w:rPr>
        <w:t xml:space="preserve">пункті </w:t>
      </w:r>
      <w:r w:rsidR="00FE18C8">
        <w:rPr>
          <w:rStyle w:val="af8"/>
          <w:rFonts w:eastAsiaTheme="minorHAnsi"/>
          <w:sz w:val="28"/>
          <w:szCs w:val="28"/>
          <w:lang w:val="ru-RU" w:eastAsia="en-US"/>
        </w:rPr>
        <w:t>80</w:t>
      </w:r>
      <w:r w:rsidR="00FD5EFD">
        <w:rPr>
          <w:rStyle w:val="af8"/>
          <w:rFonts w:eastAsiaTheme="minorHAnsi"/>
          <w:sz w:val="28"/>
          <w:szCs w:val="28"/>
          <w:lang w:val="ru-RU" w:eastAsia="en-US"/>
        </w:rPr>
        <w:t>:</w:t>
      </w:r>
    </w:p>
    <w:p w14:paraId="71C112D7" w14:textId="40D9D7CF" w:rsidR="00C32ABC" w:rsidRDefault="00FE18C8" w:rsidP="00E018F7">
      <w:pPr>
        <w:ind w:firstLine="567"/>
        <w:rPr>
          <w:rStyle w:val="af8"/>
          <w:rFonts w:eastAsiaTheme="minorHAnsi"/>
          <w:sz w:val="28"/>
          <w:szCs w:val="28"/>
          <w:lang w:val="ru-RU" w:eastAsia="en-US"/>
        </w:rPr>
      </w:pPr>
      <w:r>
        <w:rPr>
          <w:rStyle w:val="af8"/>
          <w:rFonts w:eastAsiaTheme="minorHAnsi"/>
          <w:sz w:val="28"/>
          <w:szCs w:val="28"/>
          <w:lang w:val="ru-RU" w:eastAsia="en-US"/>
        </w:rPr>
        <w:t xml:space="preserve"> </w:t>
      </w:r>
      <w:r w:rsidR="0059381C">
        <w:rPr>
          <w:rStyle w:val="af8"/>
          <w:rFonts w:eastAsiaTheme="minorHAnsi"/>
          <w:sz w:val="28"/>
          <w:szCs w:val="28"/>
          <w:lang w:val="ru-RU" w:eastAsia="en-US"/>
        </w:rPr>
        <w:t xml:space="preserve">в абзацах першому та другому </w:t>
      </w:r>
      <w:r>
        <w:rPr>
          <w:rStyle w:val="af8"/>
          <w:rFonts w:eastAsiaTheme="minorHAnsi"/>
          <w:sz w:val="28"/>
          <w:szCs w:val="28"/>
          <w:lang w:val="ru-RU" w:eastAsia="en-US"/>
        </w:rPr>
        <w:t>слова</w:t>
      </w:r>
      <w:r w:rsidR="00FD5EFD">
        <w:rPr>
          <w:rStyle w:val="af8"/>
          <w:rFonts w:eastAsiaTheme="minorHAnsi"/>
          <w:sz w:val="28"/>
          <w:szCs w:val="28"/>
          <w:lang w:val="ru-RU" w:eastAsia="en-US"/>
        </w:rPr>
        <w:t xml:space="preserve"> та цифр</w:t>
      </w:r>
      <w:r w:rsidR="00D93E6D">
        <w:rPr>
          <w:rStyle w:val="af8"/>
          <w:rFonts w:eastAsiaTheme="minorHAnsi"/>
          <w:sz w:val="28"/>
          <w:szCs w:val="28"/>
          <w:lang w:val="ru-RU" w:eastAsia="en-US"/>
        </w:rPr>
        <w:t>и</w:t>
      </w:r>
      <w:r>
        <w:rPr>
          <w:rStyle w:val="af8"/>
          <w:rFonts w:eastAsiaTheme="minorHAnsi"/>
          <w:sz w:val="28"/>
          <w:szCs w:val="28"/>
          <w:lang w:val="ru-RU" w:eastAsia="en-US"/>
        </w:rPr>
        <w:t xml:space="preserve"> </w:t>
      </w:r>
      <w:r w:rsidRPr="00FE18C8">
        <w:rPr>
          <w:rStyle w:val="af8"/>
          <w:rFonts w:eastAsiaTheme="minorHAnsi"/>
          <w:sz w:val="28"/>
          <w:szCs w:val="28"/>
          <w:lang w:val="ru-RU" w:eastAsia="en-US"/>
        </w:rPr>
        <w:t>“в додатку 3 до цього Положення”</w:t>
      </w:r>
      <w:r w:rsidR="00D93E6D">
        <w:rPr>
          <w:rStyle w:val="af8"/>
          <w:rFonts w:eastAsiaTheme="minorHAnsi"/>
          <w:sz w:val="28"/>
          <w:szCs w:val="28"/>
          <w:lang w:val="ru-RU" w:eastAsia="en-US"/>
        </w:rPr>
        <w:t xml:space="preserve">, </w:t>
      </w:r>
      <w:r w:rsidR="00D93E6D" w:rsidRPr="00FE18C8">
        <w:rPr>
          <w:rStyle w:val="af8"/>
          <w:rFonts w:eastAsiaTheme="minorHAnsi"/>
          <w:sz w:val="28"/>
          <w:szCs w:val="28"/>
          <w:lang w:val="ru-RU" w:eastAsia="en-US"/>
        </w:rPr>
        <w:t>“в додатку 10 до цього Положення”</w:t>
      </w:r>
      <w:r w:rsidRPr="00FE18C8">
        <w:rPr>
          <w:rStyle w:val="af8"/>
          <w:rFonts w:eastAsiaTheme="minorHAnsi"/>
          <w:sz w:val="28"/>
          <w:szCs w:val="28"/>
          <w:lang w:val="ru-RU" w:eastAsia="en-US"/>
        </w:rPr>
        <w:t xml:space="preserve"> </w:t>
      </w:r>
      <w:r>
        <w:rPr>
          <w:rStyle w:val="af8"/>
          <w:rFonts w:eastAsiaTheme="minorHAnsi"/>
          <w:sz w:val="28"/>
          <w:szCs w:val="28"/>
          <w:lang w:eastAsia="en-US"/>
        </w:rPr>
        <w:t xml:space="preserve">замінити словами </w:t>
      </w:r>
      <w:r w:rsidRPr="00FE18C8">
        <w:rPr>
          <w:rStyle w:val="af8"/>
          <w:rFonts w:eastAsiaTheme="minorHAnsi"/>
          <w:sz w:val="28"/>
          <w:szCs w:val="28"/>
          <w:lang w:val="ru-RU" w:eastAsia="en-US"/>
        </w:rPr>
        <w:t>“розпорядчим актом Національного банку та розміщеною на сторінці офіційного Інтернет-представництва Національного банку”</w:t>
      </w:r>
      <w:r w:rsidR="00C32ABC">
        <w:rPr>
          <w:rStyle w:val="af8"/>
          <w:rFonts w:eastAsiaTheme="minorHAnsi"/>
          <w:sz w:val="28"/>
          <w:szCs w:val="28"/>
          <w:lang w:val="ru-RU" w:eastAsia="en-US"/>
        </w:rPr>
        <w:t>;</w:t>
      </w:r>
    </w:p>
    <w:p w14:paraId="311D29BE" w14:textId="63D2CA3F" w:rsidR="00A96E02" w:rsidRDefault="00C32ABC" w:rsidP="00E018F7">
      <w:pPr>
        <w:ind w:firstLine="567"/>
        <w:rPr>
          <w:rStyle w:val="af8"/>
          <w:rFonts w:eastAsiaTheme="minorHAnsi"/>
          <w:sz w:val="28"/>
          <w:szCs w:val="28"/>
          <w:lang w:val="ru-RU" w:eastAsia="en-US"/>
        </w:rPr>
      </w:pPr>
      <w:r>
        <w:rPr>
          <w:rStyle w:val="af8"/>
          <w:rFonts w:eastAsiaTheme="minorHAnsi"/>
          <w:sz w:val="28"/>
          <w:szCs w:val="28"/>
          <w:lang w:val="ru-RU" w:eastAsia="en-US"/>
        </w:rPr>
        <w:t xml:space="preserve">абзац третій виключити; </w:t>
      </w:r>
    </w:p>
    <w:p w14:paraId="3C79F44D" w14:textId="18A18D67" w:rsidR="00FE18C8" w:rsidRDefault="00FE18C8" w:rsidP="00E018F7">
      <w:pPr>
        <w:ind w:firstLine="567"/>
        <w:rPr>
          <w:rStyle w:val="af8"/>
          <w:rFonts w:eastAsiaTheme="minorHAnsi"/>
          <w:sz w:val="28"/>
          <w:szCs w:val="28"/>
          <w:lang w:val="ru-RU" w:eastAsia="en-US"/>
        </w:rPr>
      </w:pPr>
      <w:r>
        <w:rPr>
          <w:rStyle w:val="af8"/>
          <w:rFonts w:eastAsiaTheme="minorHAnsi"/>
          <w:sz w:val="28"/>
          <w:szCs w:val="28"/>
          <w:lang w:val="ru-RU" w:eastAsia="en-US"/>
        </w:rPr>
        <w:t xml:space="preserve">у пункті </w:t>
      </w:r>
      <w:r w:rsidR="00E36F0D">
        <w:rPr>
          <w:rStyle w:val="af8"/>
          <w:rFonts w:eastAsiaTheme="minorHAnsi"/>
          <w:sz w:val="28"/>
          <w:szCs w:val="28"/>
          <w:lang w:val="ru-RU" w:eastAsia="en-US"/>
        </w:rPr>
        <w:t>81:</w:t>
      </w:r>
    </w:p>
    <w:p w14:paraId="7D642E56" w14:textId="35466C88" w:rsidR="00E36F0D" w:rsidRDefault="00E36F0D" w:rsidP="00E36F0D">
      <w:pPr>
        <w:ind w:firstLine="567"/>
        <w:rPr>
          <w:rStyle w:val="af8"/>
          <w:rFonts w:eastAsiaTheme="minorHAnsi"/>
          <w:sz w:val="28"/>
          <w:szCs w:val="28"/>
          <w:lang w:val="ru-RU" w:eastAsia="en-US"/>
        </w:rPr>
      </w:pPr>
      <w:r>
        <w:rPr>
          <w:rStyle w:val="af8"/>
          <w:rFonts w:eastAsiaTheme="minorHAnsi"/>
          <w:sz w:val="28"/>
          <w:szCs w:val="28"/>
          <w:lang w:val="ru-RU" w:eastAsia="en-US"/>
        </w:rPr>
        <w:t>в абзаці першому підпункту 1 слова</w:t>
      </w:r>
      <w:r w:rsidR="003B2045">
        <w:rPr>
          <w:rStyle w:val="af8"/>
          <w:rFonts w:eastAsiaTheme="minorHAnsi"/>
          <w:sz w:val="28"/>
          <w:szCs w:val="28"/>
          <w:lang w:val="ru-RU" w:eastAsia="en-US"/>
        </w:rPr>
        <w:t xml:space="preserve"> та цифру</w:t>
      </w:r>
      <w:r>
        <w:rPr>
          <w:rStyle w:val="af8"/>
          <w:rFonts w:eastAsiaTheme="minorHAnsi"/>
          <w:sz w:val="28"/>
          <w:szCs w:val="28"/>
          <w:lang w:val="ru-RU" w:eastAsia="en-US"/>
        </w:rPr>
        <w:t xml:space="preserve"> </w:t>
      </w:r>
      <w:r w:rsidRPr="00E36F0D">
        <w:rPr>
          <w:rStyle w:val="af8"/>
          <w:rFonts w:eastAsiaTheme="minorHAnsi"/>
          <w:sz w:val="28"/>
          <w:szCs w:val="28"/>
          <w:lang w:val="ru-RU" w:eastAsia="en-US"/>
        </w:rPr>
        <w:t xml:space="preserve">“додатком 3 до цього Положення” </w:t>
      </w:r>
      <w:r>
        <w:rPr>
          <w:rStyle w:val="af8"/>
          <w:rFonts w:eastAsiaTheme="minorHAnsi"/>
          <w:sz w:val="28"/>
          <w:szCs w:val="28"/>
          <w:lang w:val="ru-RU" w:eastAsia="en-US"/>
        </w:rPr>
        <w:t xml:space="preserve">замінити словами </w:t>
      </w:r>
      <w:r w:rsidRPr="00E36F0D">
        <w:rPr>
          <w:rStyle w:val="af8"/>
          <w:rFonts w:eastAsiaTheme="minorHAnsi"/>
          <w:sz w:val="28"/>
          <w:szCs w:val="28"/>
          <w:lang w:val="ru-RU" w:eastAsia="en-US"/>
        </w:rPr>
        <w:t>“розпорядчим актом Національного банку та розміщеною на сторінці офіційного Інтернет-представництва Національного банку”</w:t>
      </w:r>
      <w:r>
        <w:rPr>
          <w:rStyle w:val="af8"/>
          <w:rFonts w:eastAsiaTheme="minorHAnsi"/>
          <w:sz w:val="28"/>
          <w:szCs w:val="28"/>
          <w:lang w:val="ru-RU" w:eastAsia="en-US"/>
        </w:rPr>
        <w:t>;</w:t>
      </w:r>
    </w:p>
    <w:p w14:paraId="66612693" w14:textId="77777777" w:rsidR="003B2045" w:rsidRDefault="003B2045" w:rsidP="00E36F0D">
      <w:pPr>
        <w:ind w:firstLine="567"/>
        <w:rPr>
          <w:rStyle w:val="af8"/>
          <w:rFonts w:eastAsiaTheme="minorHAnsi"/>
          <w:sz w:val="28"/>
          <w:szCs w:val="28"/>
          <w:lang w:val="ru-RU" w:eastAsia="en-US"/>
        </w:rPr>
      </w:pPr>
      <w:r>
        <w:rPr>
          <w:rStyle w:val="af8"/>
          <w:rFonts w:eastAsiaTheme="minorHAnsi"/>
          <w:sz w:val="28"/>
          <w:szCs w:val="28"/>
          <w:lang w:val="ru-RU" w:eastAsia="en-US"/>
        </w:rPr>
        <w:t>у підпункті 2:</w:t>
      </w:r>
    </w:p>
    <w:p w14:paraId="31D578F0" w14:textId="7FDFB324" w:rsidR="00E36F0D" w:rsidRPr="00E36F0D" w:rsidRDefault="00E36F0D" w:rsidP="00E36F0D">
      <w:pPr>
        <w:ind w:firstLine="567"/>
        <w:rPr>
          <w:rStyle w:val="af8"/>
          <w:rFonts w:eastAsiaTheme="minorHAnsi"/>
          <w:sz w:val="28"/>
          <w:szCs w:val="28"/>
          <w:lang w:val="ru-RU" w:eastAsia="en-US"/>
        </w:rPr>
      </w:pPr>
      <w:r>
        <w:rPr>
          <w:rStyle w:val="af8"/>
          <w:rFonts w:eastAsiaTheme="minorHAnsi"/>
          <w:sz w:val="28"/>
          <w:szCs w:val="28"/>
          <w:lang w:val="ru-RU" w:eastAsia="en-US"/>
        </w:rPr>
        <w:t xml:space="preserve">абзац перший  доповнити словами </w:t>
      </w:r>
      <w:r w:rsidRPr="00E36F0D">
        <w:rPr>
          <w:rStyle w:val="af8"/>
          <w:rFonts w:eastAsiaTheme="minorHAnsi"/>
          <w:sz w:val="28"/>
          <w:szCs w:val="28"/>
          <w:lang w:val="ru-RU" w:eastAsia="en-US"/>
        </w:rPr>
        <w:t>“</w:t>
      </w:r>
      <w:r w:rsidR="00EE1502">
        <w:rPr>
          <w:rStyle w:val="af8"/>
          <w:rFonts w:eastAsiaTheme="minorHAnsi"/>
          <w:sz w:val="28"/>
          <w:szCs w:val="28"/>
          <w:lang w:val="ru-RU" w:eastAsia="en-US"/>
        </w:rPr>
        <w:t xml:space="preserve">за формою, </w:t>
      </w:r>
      <w:r w:rsidRPr="00E36F0D">
        <w:rPr>
          <w:rStyle w:val="af8"/>
          <w:rFonts w:eastAsiaTheme="minorHAnsi"/>
          <w:sz w:val="28"/>
          <w:szCs w:val="28"/>
          <w:lang w:val="ru-RU" w:eastAsia="en-US"/>
        </w:rPr>
        <w:t>установленою розпорядчим актом Національного банку та розміщеною на сторінці офіційного Інтернет-представництва Національного банку”;</w:t>
      </w:r>
      <w:r>
        <w:rPr>
          <w:rStyle w:val="af8"/>
          <w:rFonts w:eastAsiaTheme="minorHAnsi"/>
          <w:sz w:val="28"/>
          <w:szCs w:val="28"/>
          <w:lang w:val="ru-RU" w:eastAsia="en-US"/>
        </w:rPr>
        <w:t xml:space="preserve">  </w:t>
      </w:r>
    </w:p>
    <w:p w14:paraId="664BC36C" w14:textId="25A6DB40" w:rsidR="00A96E02" w:rsidRDefault="00E36F0D" w:rsidP="00E018F7">
      <w:pPr>
        <w:ind w:firstLine="567"/>
        <w:rPr>
          <w:rStyle w:val="af8"/>
          <w:rFonts w:eastAsiaTheme="minorHAnsi"/>
          <w:sz w:val="28"/>
          <w:szCs w:val="28"/>
          <w:lang w:eastAsia="en-US"/>
        </w:rPr>
      </w:pPr>
      <w:r>
        <w:rPr>
          <w:rStyle w:val="af8"/>
          <w:rFonts w:eastAsiaTheme="minorHAnsi"/>
          <w:sz w:val="28"/>
          <w:szCs w:val="28"/>
          <w:lang w:eastAsia="en-US"/>
        </w:rPr>
        <w:t>в абзаці другому  слова</w:t>
      </w:r>
      <w:r w:rsidR="00FB0355">
        <w:rPr>
          <w:rStyle w:val="af8"/>
          <w:rFonts w:eastAsiaTheme="minorHAnsi"/>
          <w:sz w:val="28"/>
          <w:szCs w:val="28"/>
          <w:lang w:eastAsia="en-US"/>
        </w:rPr>
        <w:t xml:space="preserve"> та цифри</w:t>
      </w:r>
      <w:r>
        <w:rPr>
          <w:rStyle w:val="af8"/>
          <w:rFonts w:eastAsiaTheme="minorHAnsi"/>
          <w:sz w:val="28"/>
          <w:szCs w:val="28"/>
          <w:lang w:eastAsia="en-US"/>
        </w:rPr>
        <w:t xml:space="preserve"> </w:t>
      </w:r>
      <w:r w:rsidRPr="00E36F0D">
        <w:rPr>
          <w:rStyle w:val="af8"/>
          <w:rFonts w:eastAsiaTheme="minorHAnsi"/>
          <w:sz w:val="28"/>
          <w:szCs w:val="28"/>
          <w:lang w:val="ru-RU" w:eastAsia="en-US"/>
        </w:rPr>
        <w:t>“</w:t>
      </w:r>
      <w:r w:rsidR="00FB0355">
        <w:rPr>
          <w:rStyle w:val="af8"/>
          <w:rFonts w:eastAsiaTheme="minorHAnsi"/>
          <w:sz w:val="28"/>
          <w:szCs w:val="28"/>
          <w:lang w:val="ru-RU" w:eastAsia="en-US"/>
        </w:rPr>
        <w:t xml:space="preserve">в </w:t>
      </w:r>
      <w:r w:rsidRPr="00E36F0D">
        <w:rPr>
          <w:rStyle w:val="af8"/>
          <w:rFonts w:eastAsiaTheme="minorHAnsi"/>
          <w:sz w:val="28"/>
          <w:szCs w:val="28"/>
          <w:lang w:val="ru-RU" w:eastAsia="en-US"/>
        </w:rPr>
        <w:t>додатку 10 до цього Положення”</w:t>
      </w:r>
      <w:r>
        <w:rPr>
          <w:rStyle w:val="af8"/>
          <w:rFonts w:eastAsiaTheme="minorHAnsi"/>
          <w:sz w:val="28"/>
          <w:szCs w:val="28"/>
          <w:lang w:val="ru-RU" w:eastAsia="en-US"/>
        </w:rPr>
        <w:t xml:space="preserve"> замінити словами </w:t>
      </w:r>
      <w:r w:rsidRPr="00E36F0D">
        <w:rPr>
          <w:rStyle w:val="af8"/>
          <w:rFonts w:eastAsiaTheme="minorHAnsi"/>
          <w:sz w:val="28"/>
          <w:szCs w:val="28"/>
          <w:lang w:val="ru-RU" w:eastAsia="en-US"/>
        </w:rPr>
        <w:t>“ розпорядчим актом Національного банку та розміщеною на сторінці офіційного Інтернет-представництва Національного банку”</w:t>
      </w:r>
      <w:r w:rsidR="002E03AE">
        <w:rPr>
          <w:rStyle w:val="af8"/>
          <w:rFonts w:eastAsiaTheme="minorHAnsi"/>
          <w:sz w:val="28"/>
          <w:szCs w:val="28"/>
          <w:lang w:val="ru-RU" w:eastAsia="en-US"/>
        </w:rPr>
        <w:t>;</w:t>
      </w:r>
    </w:p>
    <w:p w14:paraId="16F164B0" w14:textId="6050E80F" w:rsidR="00E36F0D" w:rsidRDefault="002E03AE" w:rsidP="00E018F7">
      <w:pPr>
        <w:ind w:firstLine="567"/>
        <w:rPr>
          <w:rStyle w:val="af8"/>
          <w:rFonts w:eastAsiaTheme="minorHAnsi"/>
          <w:sz w:val="28"/>
          <w:szCs w:val="28"/>
          <w:lang w:eastAsia="en-US"/>
        </w:rPr>
      </w:pPr>
      <w:r>
        <w:rPr>
          <w:rStyle w:val="af8"/>
          <w:rFonts w:eastAsiaTheme="minorHAnsi"/>
          <w:sz w:val="28"/>
          <w:szCs w:val="28"/>
          <w:lang w:eastAsia="en-US"/>
        </w:rPr>
        <w:t xml:space="preserve">абзац </w:t>
      </w:r>
      <w:r w:rsidR="006822CD">
        <w:rPr>
          <w:rStyle w:val="af8"/>
          <w:rFonts w:eastAsiaTheme="minorHAnsi"/>
          <w:sz w:val="28"/>
          <w:szCs w:val="28"/>
          <w:lang w:eastAsia="en-US"/>
        </w:rPr>
        <w:t>одинадцятий</w:t>
      </w:r>
      <w:r w:rsidR="00EE1502">
        <w:rPr>
          <w:rStyle w:val="af8"/>
          <w:rFonts w:eastAsiaTheme="minorHAnsi"/>
          <w:sz w:val="28"/>
          <w:szCs w:val="28"/>
          <w:lang w:eastAsia="en-US"/>
        </w:rPr>
        <w:t xml:space="preserve"> </w:t>
      </w:r>
      <w:r>
        <w:rPr>
          <w:rStyle w:val="af8"/>
          <w:rFonts w:eastAsiaTheme="minorHAnsi"/>
          <w:sz w:val="28"/>
          <w:szCs w:val="28"/>
          <w:lang w:eastAsia="en-US"/>
        </w:rPr>
        <w:t xml:space="preserve">виключити;  </w:t>
      </w:r>
    </w:p>
    <w:p w14:paraId="271C917E" w14:textId="53C09971" w:rsidR="00E36F0D" w:rsidRPr="00E36F0D" w:rsidRDefault="009D146E" w:rsidP="00E018F7">
      <w:pPr>
        <w:ind w:firstLine="567"/>
        <w:rPr>
          <w:rStyle w:val="af8"/>
          <w:rFonts w:eastAsiaTheme="minorHAnsi"/>
          <w:sz w:val="28"/>
          <w:szCs w:val="28"/>
          <w:lang w:val="ru-RU" w:eastAsia="en-US"/>
        </w:rPr>
      </w:pPr>
      <w:r>
        <w:rPr>
          <w:rStyle w:val="af8"/>
          <w:rFonts w:eastAsiaTheme="minorHAnsi"/>
          <w:sz w:val="28"/>
          <w:szCs w:val="28"/>
          <w:lang w:eastAsia="en-US"/>
        </w:rPr>
        <w:t xml:space="preserve">у </w:t>
      </w:r>
      <w:r w:rsidR="00E36F0D">
        <w:rPr>
          <w:rStyle w:val="af8"/>
          <w:rFonts w:eastAsiaTheme="minorHAnsi"/>
          <w:sz w:val="28"/>
          <w:szCs w:val="28"/>
          <w:lang w:eastAsia="en-US"/>
        </w:rPr>
        <w:t xml:space="preserve"> пункті 82  слова</w:t>
      </w:r>
      <w:r w:rsidR="00702B40">
        <w:rPr>
          <w:rStyle w:val="af8"/>
          <w:rFonts w:eastAsiaTheme="minorHAnsi"/>
          <w:sz w:val="28"/>
          <w:szCs w:val="28"/>
          <w:lang w:eastAsia="en-US"/>
        </w:rPr>
        <w:t xml:space="preserve"> та цифри</w:t>
      </w:r>
      <w:r w:rsidR="00E36F0D">
        <w:rPr>
          <w:rStyle w:val="af8"/>
          <w:rFonts w:eastAsiaTheme="minorHAnsi"/>
          <w:sz w:val="28"/>
          <w:szCs w:val="28"/>
          <w:lang w:eastAsia="en-US"/>
        </w:rPr>
        <w:t xml:space="preserve"> </w:t>
      </w:r>
      <w:r w:rsidR="00E36F0D" w:rsidRPr="00E36F0D">
        <w:rPr>
          <w:rStyle w:val="af8"/>
          <w:rFonts w:eastAsiaTheme="minorHAnsi"/>
          <w:sz w:val="28"/>
          <w:szCs w:val="28"/>
          <w:lang w:val="ru-RU" w:eastAsia="en-US"/>
        </w:rPr>
        <w:t>“наведеною в додатку 11 цього По</w:t>
      </w:r>
      <w:r w:rsidR="00E36F0D">
        <w:rPr>
          <w:rStyle w:val="af8"/>
          <w:rFonts w:eastAsiaTheme="minorHAnsi"/>
          <w:sz w:val="28"/>
          <w:szCs w:val="28"/>
          <w:lang w:val="ru-RU" w:eastAsia="en-US"/>
        </w:rPr>
        <w:t>ложення</w:t>
      </w:r>
      <w:r w:rsidR="00E36F0D" w:rsidRPr="00E36F0D">
        <w:rPr>
          <w:rStyle w:val="af8"/>
          <w:rFonts w:eastAsiaTheme="minorHAnsi"/>
          <w:sz w:val="28"/>
          <w:szCs w:val="28"/>
          <w:lang w:val="ru-RU" w:eastAsia="en-US"/>
        </w:rPr>
        <w:t xml:space="preserve">” </w:t>
      </w:r>
      <w:r w:rsidR="00E36F0D">
        <w:rPr>
          <w:rStyle w:val="af8"/>
          <w:rFonts w:eastAsiaTheme="minorHAnsi"/>
          <w:sz w:val="28"/>
          <w:szCs w:val="28"/>
          <w:lang w:eastAsia="en-US"/>
        </w:rPr>
        <w:t xml:space="preserve">замінити словами </w:t>
      </w:r>
      <w:r w:rsidR="00E36F0D" w:rsidRPr="00E36F0D">
        <w:rPr>
          <w:rStyle w:val="af8"/>
          <w:rFonts w:eastAsiaTheme="minorHAnsi"/>
          <w:sz w:val="28"/>
          <w:szCs w:val="28"/>
          <w:lang w:val="ru-RU" w:eastAsia="en-US"/>
        </w:rPr>
        <w:t>“установленою розпорядчим актом Національного банку та розміщеною на сторінці офіційного Інтернет-представництва Національного банку”</w:t>
      </w:r>
      <w:r w:rsidR="00E36F0D">
        <w:rPr>
          <w:rStyle w:val="af8"/>
          <w:rFonts w:eastAsiaTheme="minorHAnsi"/>
          <w:sz w:val="28"/>
          <w:szCs w:val="28"/>
          <w:lang w:val="ru-RU" w:eastAsia="en-US"/>
        </w:rPr>
        <w:t>.</w:t>
      </w:r>
    </w:p>
    <w:p w14:paraId="0D39A1E0" w14:textId="4085C10C" w:rsidR="00E018F7" w:rsidRPr="00E36F0D" w:rsidRDefault="00E018F7" w:rsidP="00E018F7">
      <w:pPr>
        <w:ind w:firstLine="567"/>
        <w:rPr>
          <w:rFonts w:eastAsiaTheme="minorEastAsia"/>
          <w:color w:val="000000" w:themeColor="text1"/>
          <w:lang w:eastAsia="en-US"/>
        </w:rPr>
      </w:pPr>
    </w:p>
    <w:p w14:paraId="7E52FFEE" w14:textId="77777777" w:rsidR="00C314A9" w:rsidRPr="00594E76" w:rsidRDefault="00C314A9" w:rsidP="00E018F7">
      <w:pPr>
        <w:ind w:firstLine="567"/>
        <w:rPr>
          <w:rFonts w:eastAsiaTheme="minorEastAsia"/>
          <w:color w:val="000000" w:themeColor="text1"/>
          <w:lang w:eastAsia="en-US"/>
        </w:rPr>
      </w:pPr>
    </w:p>
    <w:p w14:paraId="4552E5C1" w14:textId="53EE8A03" w:rsidR="0088550F" w:rsidRPr="00594E76" w:rsidRDefault="0088550F" w:rsidP="008619CA">
      <w:pPr>
        <w:ind w:firstLine="567"/>
        <w:rPr>
          <w:rFonts w:eastAsiaTheme="minorEastAsia"/>
          <w:color w:val="000000" w:themeColor="text1"/>
          <w:lang w:eastAsia="en-US"/>
        </w:rPr>
      </w:pPr>
      <w:r w:rsidRPr="00594E76">
        <w:rPr>
          <w:rFonts w:eastAsiaTheme="minorEastAsia"/>
          <w:color w:val="000000" w:themeColor="text1"/>
          <w:lang w:eastAsia="en-US"/>
        </w:rPr>
        <w:t xml:space="preserve">3. У розділі ІІІ: </w:t>
      </w:r>
    </w:p>
    <w:p w14:paraId="38AFBE02" w14:textId="77777777" w:rsidR="00147391" w:rsidRDefault="00147391" w:rsidP="008619CA">
      <w:pPr>
        <w:ind w:firstLine="567"/>
        <w:rPr>
          <w:rFonts w:eastAsiaTheme="minorEastAsia"/>
          <w:color w:val="000000" w:themeColor="text1"/>
          <w:lang w:eastAsia="en-US"/>
        </w:rPr>
      </w:pPr>
    </w:p>
    <w:p w14:paraId="5B4B51C2" w14:textId="047CA83A" w:rsidR="00C933FA" w:rsidRDefault="00C933FA" w:rsidP="008619CA">
      <w:pPr>
        <w:ind w:firstLine="567"/>
        <w:rPr>
          <w:rFonts w:eastAsiaTheme="minorEastAsia"/>
          <w:color w:val="000000" w:themeColor="text1"/>
          <w:lang w:eastAsia="en-US"/>
        </w:rPr>
      </w:pPr>
      <w:r w:rsidRPr="00594E76">
        <w:rPr>
          <w:rFonts w:eastAsiaTheme="minorEastAsia"/>
          <w:color w:val="000000" w:themeColor="text1"/>
          <w:lang w:eastAsia="en-US"/>
        </w:rPr>
        <w:t xml:space="preserve">1) </w:t>
      </w:r>
      <w:r w:rsidR="00113533">
        <w:rPr>
          <w:rFonts w:eastAsiaTheme="minorEastAsia"/>
          <w:color w:val="000000" w:themeColor="text1"/>
          <w:lang w:eastAsia="en-US"/>
        </w:rPr>
        <w:t>у</w:t>
      </w:r>
      <w:r w:rsidR="00C57FC6" w:rsidRPr="00594E76">
        <w:rPr>
          <w:rFonts w:eastAsiaTheme="minorEastAsia"/>
          <w:color w:val="000000" w:themeColor="text1"/>
          <w:lang w:eastAsia="en-US"/>
        </w:rPr>
        <w:t xml:space="preserve"> підпункті 1 пункту 85 </w:t>
      </w:r>
      <w:r w:rsidRPr="00594E76">
        <w:rPr>
          <w:rFonts w:eastAsiaTheme="minorEastAsia"/>
          <w:color w:val="000000" w:themeColor="text1"/>
          <w:lang w:eastAsia="en-US"/>
        </w:rPr>
        <w:t>глав</w:t>
      </w:r>
      <w:r w:rsidR="00C57FC6">
        <w:rPr>
          <w:rFonts w:eastAsiaTheme="minorEastAsia"/>
          <w:color w:val="000000" w:themeColor="text1"/>
          <w:lang w:eastAsia="en-US"/>
        </w:rPr>
        <w:t>и</w:t>
      </w:r>
      <w:r w:rsidRPr="00594E76">
        <w:rPr>
          <w:rFonts w:eastAsiaTheme="minorEastAsia"/>
          <w:color w:val="000000" w:themeColor="text1"/>
          <w:lang w:eastAsia="en-US"/>
        </w:rPr>
        <w:t xml:space="preserve"> 9</w:t>
      </w:r>
      <w:r w:rsidR="00C57FC6">
        <w:rPr>
          <w:rFonts w:eastAsiaTheme="minorEastAsia"/>
          <w:color w:val="000000" w:themeColor="text1"/>
          <w:lang w:eastAsia="en-US"/>
        </w:rPr>
        <w:t xml:space="preserve"> </w:t>
      </w:r>
      <w:r w:rsidRPr="00594E76">
        <w:rPr>
          <w:rFonts w:eastAsiaTheme="minorEastAsia"/>
          <w:color w:val="000000" w:themeColor="text1"/>
          <w:lang w:eastAsia="en-US"/>
        </w:rPr>
        <w:t xml:space="preserve"> слова “, працівників заявника, залучених осіб”</w:t>
      </w:r>
      <w:r w:rsidR="00D6376C">
        <w:rPr>
          <w:rFonts w:eastAsiaTheme="minorEastAsia"/>
          <w:color w:val="000000" w:themeColor="text1"/>
          <w:lang w:eastAsia="en-US"/>
        </w:rPr>
        <w:t xml:space="preserve"> виключити;</w:t>
      </w:r>
    </w:p>
    <w:p w14:paraId="2441A0B9" w14:textId="77777777" w:rsidR="00147391" w:rsidRPr="00594E76" w:rsidRDefault="00147391" w:rsidP="008619CA">
      <w:pPr>
        <w:ind w:firstLine="567"/>
        <w:rPr>
          <w:rFonts w:eastAsiaTheme="minorEastAsia"/>
          <w:color w:val="000000" w:themeColor="text1"/>
          <w:lang w:eastAsia="en-US"/>
        </w:rPr>
      </w:pPr>
    </w:p>
    <w:p w14:paraId="466ACDC7" w14:textId="68C8C21F" w:rsidR="003E36A8" w:rsidRPr="00594E76" w:rsidRDefault="00687ABB" w:rsidP="00E40233">
      <w:pPr>
        <w:pStyle w:val="af3"/>
        <w:numPr>
          <w:ilvl w:val="0"/>
          <w:numId w:val="10"/>
        </w:numPr>
        <w:ind w:left="0" w:firstLine="567"/>
        <w:rPr>
          <w:rFonts w:eastAsiaTheme="minorEastAsia"/>
          <w:color w:val="000000" w:themeColor="text1"/>
          <w:lang w:eastAsia="en-US"/>
        </w:rPr>
      </w:pPr>
      <w:r>
        <w:rPr>
          <w:rFonts w:eastAsiaTheme="minorEastAsia"/>
          <w:color w:val="000000" w:themeColor="text1"/>
          <w:lang w:eastAsia="en-US"/>
        </w:rPr>
        <w:t xml:space="preserve">пункти 87 – </w:t>
      </w:r>
      <w:r w:rsidR="00417148">
        <w:rPr>
          <w:rFonts w:eastAsiaTheme="minorEastAsia"/>
          <w:color w:val="000000" w:themeColor="text1"/>
          <w:lang w:eastAsia="en-US"/>
        </w:rPr>
        <w:t>91</w:t>
      </w:r>
      <w:r w:rsidR="00613E3E">
        <w:rPr>
          <w:rFonts w:eastAsiaTheme="minorEastAsia"/>
          <w:color w:val="000000" w:themeColor="text1"/>
          <w:lang w:eastAsia="en-US"/>
        </w:rPr>
        <w:t xml:space="preserve"> </w:t>
      </w:r>
      <w:r>
        <w:rPr>
          <w:rFonts w:eastAsiaTheme="minorEastAsia"/>
          <w:color w:val="000000" w:themeColor="text1"/>
          <w:lang w:eastAsia="en-US"/>
        </w:rPr>
        <w:t xml:space="preserve">глави 10 </w:t>
      </w:r>
      <w:r w:rsidR="00E523F9">
        <w:rPr>
          <w:rFonts w:eastAsiaTheme="minorEastAsia"/>
          <w:color w:val="000000" w:themeColor="text1"/>
          <w:lang w:eastAsia="en-US"/>
        </w:rPr>
        <w:t>замінити дев’ятьма новими пунктами 87 – 91</w:t>
      </w:r>
      <w:r w:rsidR="0004751D">
        <w:rPr>
          <w:rFonts w:eastAsiaTheme="minorEastAsia"/>
          <w:color w:val="000000" w:themeColor="text1"/>
          <w:vertAlign w:val="superscript"/>
          <w:lang w:eastAsia="en-US"/>
        </w:rPr>
        <w:t>4</w:t>
      </w:r>
      <w:r w:rsidR="00E523F9">
        <w:rPr>
          <w:rFonts w:eastAsiaTheme="minorEastAsia"/>
          <w:color w:val="000000" w:themeColor="text1"/>
          <w:lang w:eastAsia="en-US"/>
        </w:rPr>
        <w:t xml:space="preserve"> </w:t>
      </w:r>
      <w:r w:rsidR="0004751D">
        <w:rPr>
          <w:rFonts w:eastAsiaTheme="minorEastAsia"/>
          <w:color w:val="000000" w:themeColor="text1"/>
          <w:lang w:eastAsia="en-US"/>
        </w:rPr>
        <w:t>такого змісту</w:t>
      </w:r>
      <w:r w:rsidR="003E36A8" w:rsidRPr="00594E76">
        <w:rPr>
          <w:rFonts w:eastAsiaTheme="minorEastAsia"/>
          <w:color w:val="000000" w:themeColor="text1"/>
          <w:lang w:eastAsia="en-US"/>
        </w:rPr>
        <w:t xml:space="preserve">: </w:t>
      </w:r>
    </w:p>
    <w:p w14:paraId="4F03141D" w14:textId="7F6C134C" w:rsidR="003E36A8" w:rsidRPr="00594E76" w:rsidRDefault="005A19BF" w:rsidP="008619CA">
      <w:pPr>
        <w:ind w:firstLine="567"/>
        <w:rPr>
          <w:rFonts w:eastAsiaTheme="minorEastAsia"/>
          <w:color w:val="000000" w:themeColor="text1"/>
          <w:lang w:eastAsia="en-US"/>
        </w:rPr>
      </w:pPr>
      <w:r w:rsidRPr="00594E76">
        <w:rPr>
          <w:rFonts w:eastAsiaTheme="minorEastAsia"/>
          <w:color w:val="000000" w:themeColor="text1"/>
          <w:lang w:eastAsia="en-US"/>
        </w:rPr>
        <w:t>“</w:t>
      </w:r>
      <w:r w:rsidR="003E36A8" w:rsidRPr="00594E76">
        <w:rPr>
          <w:rFonts w:eastAsiaTheme="minorEastAsia"/>
          <w:color w:val="000000" w:themeColor="text1"/>
          <w:lang w:eastAsia="en-US"/>
        </w:rPr>
        <w:t>87. Ознаками небездоганної ділової репутації фізичної особи, пов'язаними з дотриманням законодавства України та публічного порядку, є:</w:t>
      </w:r>
    </w:p>
    <w:p w14:paraId="0F763692" w14:textId="77777777" w:rsidR="008619CA" w:rsidRPr="00594E76" w:rsidRDefault="008619CA" w:rsidP="008619CA">
      <w:pPr>
        <w:ind w:firstLine="567"/>
        <w:rPr>
          <w:rFonts w:eastAsiaTheme="minorEastAsia"/>
          <w:color w:val="000000" w:themeColor="text1"/>
          <w:lang w:eastAsia="en-US"/>
        </w:rPr>
      </w:pPr>
    </w:p>
    <w:p w14:paraId="3D944984" w14:textId="4B72D585" w:rsidR="003E36A8" w:rsidRPr="00594E76" w:rsidRDefault="003E36A8" w:rsidP="008619CA">
      <w:pPr>
        <w:ind w:firstLine="567"/>
        <w:rPr>
          <w:rFonts w:eastAsiaTheme="minorEastAsia"/>
          <w:color w:val="000000" w:themeColor="text1"/>
          <w:lang w:eastAsia="en-US"/>
        </w:rPr>
      </w:pPr>
      <w:r w:rsidRPr="00594E76">
        <w:rPr>
          <w:rFonts w:eastAsiaTheme="minorEastAsia"/>
          <w:color w:val="000000" w:themeColor="text1"/>
          <w:lang w:eastAsia="en-US"/>
        </w:rPr>
        <w:t>1) наявність в особи судимості за тероризм, корисливі злочини і за злочини у сфері господарської діяльності, за злочини проти громадської безпеки, злочини проти власності, злочини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не знятої або не погашеної в установленому законодавством України порядку;</w:t>
      </w:r>
    </w:p>
    <w:p w14:paraId="616D12CD" w14:textId="77777777" w:rsidR="008619CA" w:rsidRPr="00594E76" w:rsidRDefault="008619CA" w:rsidP="008619CA">
      <w:pPr>
        <w:ind w:firstLine="567"/>
        <w:rPr>
          <w:rFonts w:eastAsiaTheme="minorEastAsia"/>
          <w:color w:val="000000" w:themeColor="text1"/>
          <w:lang w:eastAsia="en-US"/>
        </w:rPr>
      </w:pPr>
    </w:p>
    <w:p w14:paraId="7CD52AE9" w14:textId="0EBC1B39" w:rsidR="003E36A8" w:rsidRPr="00594E76" w:rsidRDefault="003E36A8" w:rsidP="008619CA">
      <w:pPr>
        <w:ind w:firstLine="567"/>
        <w:rPr>
          <w:rFonts w:eastAsiaTheme="minorEastAsia"/>
          <w:color w:val="000000" w:themeColor="text1"/>
          <w:lang w:eastAsia="en-US"/>
        </w:rPr>
      </w:pPr>
      <w:r w:rsidRPr="00594E76">
        <w:rPr>
          <w:rFonts w:eastAsiaTheme="minorEastAsia"/>
          <w:color w:val="000000" w:themeColor="text1"/>
          <w:lang w:eastAsia="en-US"/>
        </w:rPr>
        <w:t>2) застосування Україною, іноземними державами (крім держав, які здійснюють / здійснювали збройну агресію проти України), міждержавними об'єднаннями та/або міжнародними організаціями санкцій, обмежувальних заходів (далі - санкції) до особи (застосовується протягом строку дії санкцій і протягом трьох років після їх скасування або закінчення строку, на який їх було введено);</w:t>
      </w:r>
    </w:p>
    <w:p w14:paraId="63C9C7B7" w14:textId="77777777" w:rsidR="008619CA" w:rsidRPr="00594E76" w:rsidRDefault="008619CA" w:rsidP="008619CA">
      <w:pPr>
        <w:ind w:firstLine="567"/>
        <w:rPr>
          <w:rFonts w:eastAsiaTheme="minorEastAsia"/>
          <w:color w:val="000000" w:themeColor="text1"/>
          <w:lang w:eastAsia="en-US"/>
        </w:rPr>
      </w:pPr>
    </w:p>
    <w:p w14:paraId="18DC244F" w14:textId="1384AC11" w:rsidR="003E36A8" w:rsidRPr="00594E76" w:rsidRDefault="003E36A8" w:rsidP="008619CA">
      <w:pPr>
        <w:ind w:firstLine="567"/>
        <w:rPr>
          <w:rFonts w:eastAsiaTheme="minorEastAsia"/>
          <w:color w:val="000000" w:themeColor="text1"/>
          <w:lang w:eastAsia="en-US"/>
        </w:rPr>
      </w:pPr>
      <w:r w:rsidRPr="00594E76">
        <w:rPr>
          <w:rFonts w:eastAsiaTheme="minorEastAsia"/>
          <w:color w:val="000000" w:themeColor="text1"/>
          <w:lang w:eastAsia="en-US"/>
        </w:rPr>
        <w:t>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10 років після її виключення з нього);</w:t>
      </w:r>
    </w:p>
    <w:p w14:paraId="644082DC" w14:textId="77777777" w:rsidR="008619CA" w:rsidRPr="00594E76" w:rsidRDefault="008619CA" w:rsidP="008619CA">
      <w:pPr>
        <w:ind w:firstLine="567"/>
        <w:rPr>
          <w:rFonts w:eastAsiaTheme="minorEastAsia"/>
          <w:color w:val="000000" w:themeColor="text1"/>
          <w:lang w:eastAsia="en-US"/>
        </w:rPr>
      </w:pPr>
    </w:p>
    <w:p w14:paraId="7AAEA1FC" w14:textId="50944C50"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4) позбавлення особи права обіймати певні посади або займатися певною діяльністю згідно з вироком або іншим рішенням суду (застосовується впродовж строку дії такого покарання);</w:t>
      </w:r>
    </w:p>
    <w:p w14:paraId="61E48B91" w14:textId="77777777" w:rsidR="008619CA" w:rsidRPr="00594E76" w:rsidRDefault="008619CA" w:rsidP="008619CA">
      <w:pPr>
        <w:ind w:firstLine="567"/>
        <w:rPr>
          <w:rFonts w:eastAsiaTheme="minorEastAsia"/>
          <w:color w:val="000000" w:themeColor="text1"/>
          <w:lang w:eastAsia="en-US"/>
        </w:rPr>
      </w:pPr>
    </w:p>
    <w:p w14:paraId="331352A7" w14:textId="4187B170" w:rsidR="003E36A8"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r w:rsidR="00D83033">
        <w:rPr>
          <w:rFonts w:eastAsiaTheme="minorEastAsia"/>
          <w:color w:val="000000" w:themeColor="text1"/>
          <w:lang w:eastAsia="en-US"/>
        </w:rPr>
        <w:t>;</w:t>
      </w:r>
    </w:p>
    <w:p w14:paraId="7AEC2DCF" w14:textId="77777777" w:rsidR="008619CA" w:rsidRPr="00594E76" w:rsidRDefault="008619CA" w:rsidP="008619CA">
      <w:pPr>
        <w:ind w:firstLine="567"/>
        <w:rPr>
          <w:rFonts w:eastAsiaTheme="minorEastAsia"/>
          <w:color w:val="000000" w:themeColor="text1"/>
          <w:lang w:eastAsia="en-US"/>
        </w:rPr>
      </w:pPr>
    </w:p>
    <w:p w14:paraId="3D18C729" w14:textId="10E9F86D"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6) невиконання особою протягом останніх трьох років узятих на себе особистих зобов’язань та/або гарантійних листів, наданих Національному банку;</w:t>
      </w:r>
    </w:p>
    <w:p w14:paraId="52B45D82" w14:textId="77777777" w:rsidR="008619CA" w:rsidRPr="00594E76" w:rsidRDefault="008619CA" w:rsidP="008619CA">
      <w:pPr>
        <w:ind w:firstLine="567"/>
        <w:rPr>
          <w:rFonts w:eastAsiaTheme="minorEastAsia"/>
          <w:color w:val="000000" w:themeColor="text1"/>
          <w:lang w:eastAsia="en-US"/>
        </w:rPr>
      </w:pPr>
    </w:p>
    <w:p w14:paraId="7A9D4D54" w14:textId="5CE4DB0D"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lastRenderedPageBreak/>
        <w:t>7) наявність в особи громадянства та/або податкового резидентства, та/або місця її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w:t>
      </w:r>
    </w:p>
    <w:p w14:paraId="03F46E39" w14:textId="77777777" w:rsidR="008619CA" w:rsidRPr="00594E76" w:rsidRDefault="008619CA" w:rsidP="008619CA">
      <w:pPr>
        <w:ind w:firstLine="567"/>
        <w:rPr>
          <w:rFonts w:eastAsiaTheme="minorEastAsia"/>
          <w:color w:val="000000" w:themeColor="text1"/>
          <w:lang w:eastAsia="en-US"/>
        </w:rPr>
      </w:pPr>
    </w:p>
    <w:p w14:paraId="52248D19" w14:textId="2509FF85"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8) наявність інформації про те, що особа є одночасно власником істотної участі та/або керівником інших юридичних осіб, до яких застосовано санкції іноземними державами (крім держави, що здійснює / здійснювали збройну агресію проти України), міждержавними об'єднаннями, міжнародними організаціями та/або Україною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w:t>
      </w:r>
      <w:r w:rsidR="00D37141" w:rsidRPr="00594E76">
        <w:rPr>
          <w:rFonts w:eastAsiaTheme="minorEastAsia"/>
          <w:color w:val="000000" w:themeColor="text1"/>
          <w:lang w:eastAsia="en-US"/>
        </w:rPr>
        <w:t>бо виключення особи з переліку);</w:t>
      </w:r>
    </w:p>
    <w:p w14:paraId="0B9C508F" w14:textId="77777777" w:rsidR="00D37141" w:rsidRPr="00594E76" w:rsidRDefault="00D37141" w:rsidP="008619CA">
      <w:pPr>
        <w:ind w:firstLine="567"/>
        <w:rPr>
          <w:rFonts w:eastAsiaTheme="minorEastAsia"/>
          <w:color w:val="000000" w:themeColor="text1"/>
          <w:lang w:eastAsia="en-US"/>
        </w:rPr>
      </w:pPr>
    </w:p>
    <w:p w14:paraId="484CBE76" w14:textId="77777777"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 xml:space="preserve">9) набуття особою прямо та/або опосередковано, самостійно чи спільно з іншими особами частки 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4333869D" w14:textId="77777777"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77EC2101" w14:textId="3F8D4C17"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 xml:space="preserve">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w:t>
      </w:r>
      <w:r w:rsidR="00D32013" w:rsidRPr="00D32013">
        <w:rPr>
          <w:rFonts w:eastAsiaTheme="minorEastAsia"/>
          <w:color w:val="000000" w:themeColor="text1"/>
          <w:lang w:eastAsia="en-US"/>
        </w:rPr>
        <w:t>дати набрання чинності цими змінами</w:t>
      </w:r>
      <w:r w:rsidRPr="00594E76">
        <w:rPr>
          <w:rFonts w:eastAsiaTheme="minorEastAsia"/>
          <w:color w:val="000000" w:themeColor="text1"/>
          <w:lang w:eastAsia="en-US"/>
        </w:rPr>
        <w:t>) / пенсійний фонд / інвестиційний фонд;</w:t>
      </w:r>
    </w:p>
    <w:p w14:paraId="7F4681D4" w14:textId="77777777"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4EEFB134" w14:textId="77777777"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унаслідок анулювання частини власних акцій;</w:t>
      </w:r>
    </w:p>
    <w:p w14:paraId="2638C1EC" w14:textId="6B431E36" w:rsidR="00D37141" w:rsidRPr="00594E76" w:rsidRDefault="00D37141" w:rsidP="00D37141">
      <w:pPr>
        <w:ind w:firstLine="567"/>
        <w:rPr>
          <w:rFonts w:eastAsiaTheme="minorEastAsia"/>
          <w:color w:val="000000" w:themeColor="text1"/>
          <w:lang w:eastAsia="en-US"/>
        </w:rPr>
      </w:pPr>
      <w:r w:rsidRPr="00594E76">
        <w:rPr>
          <w:rFonts w:eastAsiaTheme="minorEastAsia"/>
          <w:color w:val="000000" w:themeColor="text1"/>
          <w:lang w:eastAsia="en-US"/>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результаті виплати дивідендів часткою (акціями).</w:t>
      </w:r>
    </w:p>
    <w:p w14:paraId="55FA0424" w14:textId="77777777" w:rsidR="00D37141" w:rsidRPr="00594E76" w:rsidRDefault="00D37141" w:rsidP="00D37141">
      <w:pPr>
        <w:ind w:firstLine="567"/>
        <w:rPr>
          <w:rFonts w:eastAsiaTheme="minorEastAsia"/>
          <w:color w:val="000000" w:themeColor="text1"/>
          <w:lang w:eastAsia="en-US"/>
        </w:rPr>
      </w:pPr>
    </w:p>
    <w:p w14:paraId="21158FE3" w14:textId="7DA9FE45" w:rsidR="0089299E" w:rsidRPr="00594E76" w:rsidRDefault="00687ABB" w:rsidP="008619CA">
      <w:pPr>
        <w:ind w:firstLine="567"/>
        <w:rPr>
          <w:rFonts w:eastAsiaTheme="minorEastAsia"/>
          <w:color w:val="000000" w:themeColor="text1"/>
          <w:lang w:eastAsia="en-US"/>
        </w:rPr>
      </w:pPr>
      <w:r>
        <w:rPr>
          <w:rFonts w:eastAsiaTheme="minorEastAsia"/>
          <w:color w:val="000000" w:themeColor="text1"/>
          <w:lang w:eastAsia="en-US"/>
        </w:rPr>
        <w:t>88</w:t>
      </w:r>
      <w:r w:rsidR="0089299E" w:rsidRPr="00594E76">
        <w:rPr>
          <w:rFonts w:eastAsiaTheme="minorEastAsia"/>
          <w:color w:val="000000" w:themeColor="text1"/>
          <w:lang w:eastAsia="en-US"/>
        </w:rPr>
        <w:t xml:space="preserve">. Фізична особа вважається такою, яка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w:t>
      </w:r>
      <w:r w:rsidR="0089299E" w:rsidRPr="00594E76">
        <w:rPr>
          <w:rFonts w:eastAsiaTheme="minorEastAsia"/>
          <w:color w:val="000000" w:themeColor="text1"/>
          <w:lang w:eastAsia="en-US"/>
        </w:rPr>
        <w:lastRenderedPageBreak/>
        <w:t>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 яка вплинула або могла вплинути на прийняття Національним банком рішення.</w:t>
      </w:r>
    </w:p>
    <w:p w14:paraId="2EE6741B" w14:textId="77777777" w:rsidR="008619CA" w:rsidRPr="00594E76" w:rsidRDefault="008619CA" w:rsidP="008619CA">
      <w:pPr>
        <w:ind w:firstLine="567"/>
        <w:rPr>
          <w:rFonts w:eastAsiaTheme="minorEastAsia"/>
          <w:color w:val="000000" w:themeColor="text1"/>
          <w:lang w:eastAsia="en-US"/>
        </w:rPr>
      </w:pPr>
    </w:p>
    <w:p w14:paraId="37C07CCD" w14:textId="4A18066D" w:rsidR="0089299E" w:rsidRPr="00594E76" w:rsidRDefault="00687ABB" w:rsidP="008619CA">
      <w:pPr>
        <w:ind w:firstLine="567"/>
        <w:rPr>
          <w:rFonts w:eastAsiaTheme="minorEastAsia"/>
          <w:color w:val="000000" w:themeColor="text1"/>
          <w:lang w:eastAsia="en-US"/>
        </w:rPr>
      </w:pPr>
      <w:r>
        <w:rPr>
          <w:rFonts w:eastAsiaTheme="minorEastAsia"/>
          <w:color w:val="000000" w:themeColor="text1"/>
          <w:lang w:eastAsia="en-US"/>
        </w:rPr>
        <w:t>89</w:t>
      </w:r>
      <w:r w:rsidR="0089299E" w:rsidRPr="00594E76">
        <w:rPr>
          <w:rFonts w:eastAsiaTheme="minorEastAsia"/>
          <w:color w:val="000000" w:themeColor="text1"/>
          <w:lang w:eastAsia="en-US"/>
        </w:rPr>
        <w:t>. Ознаками небездоганної ділової репутації фізичної особи, пов'язаними з виконанням фінансових зобов'язань, є:</w:t>
      </w:r>
    </w:p>
    <w:p w14:paraId="73F18899" w14:textId="77777777" w:rsidR="008619CA" w:rsidRPr="00594E76" w:rsidRDefault="008619CA" w:rsidP="008619CA">
      <w:pPr>
        <w:ind w:firstLine="567"/>
        <w:rPr>
          <w:rFonts w:eastAsiaTheme="minorEastAsia"/>
          <w:color w:val="000000" w:themeColor="text1"/>
          <w:lang w:eastAsia="en-US"/>
        </w:rPr>
      </w:pPr>
    </w:p>
    <w:p w14:paraId="57DE8DE1" w14:textId="55FD5D4F"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1) неналежне виконання особою обов'язків зі сплати податків, зборів або інших обов'язкових платежів на загальну суми несплати, що дорівнює або перевищує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несуттєве порушення податкових зобов'язань) (застосовується протягом строку цього порушення);</w:t>
      </w:r>
    </w:p>
    <w:p w14:paraId="6CFF908E" w14:textId="77777777" w:rsidR="008619CA" w:rsidRPr="00594E76" w:rsidRDefault="008619CA" w:rsidP="008619CA">
      <w:pPr>
        <w:ind w:firstLine="567"/>
        <w:rPr>
          <w:rFonts w:eastAsiaTheme="minorEastAsia"/>
          <w:color w:val="000000" w:themeColor="text1"/>
          <w:lang w:eastAsia="en-US"/>
        </w:rPr>
      </w:pPr>
    </w:p>
    <w:p w14:paraId="651E4DC7" w14:textId="785B98BD"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2) неналежне виконання особою обов'язків зі сплати податків, зборів або інших обов'язкових платежів на загальну суму несплати, що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суттєве порушення податкових зобов'язань) (застосовується протягом строку цього порушення та протягом трьох років після його усунення);</w:t>
      </w:r>
    </w:p>
    <w:p w14:paraId="6BB998D4" w14:textId="77777777" w:rsidR="008619CA" w:rsidRPr="00594E76" w:rsidRDefault="008619CA" w:rsidP="008619CA">
      <w:pPr>
        <w:ind w:firstLine="567"/>
        <w:rPr>
          <w:rFonts w:eastAsiaTheme="minorEastAsia"/>
          <w:color w:val="000000" w:themeColor="text1"/>
          <w:lang w:eastAsia="en-US"/>
        </w:rPr>
      </w:pPr>
    </w:p>
    <w:p w14:paraId="2CE8E04D" w14:textId="4858524A"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днів поспіль, перед будь-яким банком або іншою юридичною чи фізичною особою протягом останніх трьох років</w:t>
      </w:r>
      <w:r w:rsidR="00583FFC">
        <w:rPr>
          <w:rFonts w:eastAsiaTheme="minorEastAsia"/>
          <w:color w:val="000000" w:themeColor="text1"/>
          <w:lang w:eastAsia="en-US"/>
        </w:rPr>
        <w:t>;</w:t>
      </w:r>
      <w:r w:rsidRPr="00594E76">
        <w:rPr>
          <w:rFonts w:eastAsiaTheme="minorEastAsia"/>
          <w:color w:val="000000" w:themeColor="text1"/>
          <w:lang w:eastAsia="en-US"/>
        </w:rPr>
        <w:t xml:space="preserve"> </w:t>
      </w:r>
    </w:p>
    <w:p w14:paraId="2647B89C" w14:textId="77777777" w:rsidR="008619CA" w:rsidRPr="00594E76" w:rsidRDefault="008619CA" w:rsidP="008619CA">
      <w:pPr>
        <w:ind w:firstLine="567"/>
        <w:rPr>
          <w:rFonts w:eastAsiaTheme="minorEastAsia"/>
          <w:color w:val="000000" w:themeColor="text1"/>
          <w:lang w:eastAsia="en-US"/>
        </w:rPr>
      </w:pPr>
    </w:p>
    <w:p w14:paraId="651A5644" w14:textId="586C78E7"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4) особу визнано банкрутом (застосовується протягом трьох років після визнання особи банкрутом).</w:t>
      </w:r>
    </w:p>
    <w:p w14:paraId="428928BB" w14:textId="77777777" w:rsidR="008619CA" w:rsidRPr="00594E76" w:rsidRDefault="008619CA" w:rsidP="008619CA">
      <w:pPr>
        <w:ind w:firstLine="567"/>
        <w:rPr>
          <w:rFonts w:eastAsiaTheme="minorEastAsia"/>
          <w:color w:val="000000" w:themeColor="text1"/>
          <w:lang w:eastAsia="en-US"/>
        </w:rPr>
      </w:pPr>
    </w:p>
    <w:p w14:paraId="24A99CD2" w14:textId="60247CF0" w:rsidR="0089299E" w:rsidRPr="00594E76" w:rsidRDefault="00687ABB" w:rsidP="008619CA">
      <w:pPr>
        <w:ind w:firstLine="567"/>
        <w:rPr>
          <w:rFonts w:eastAsiaTheme="minorEastAsia"/>
          <w:color w:val="000000" w:themeColor="text1"/>
          <w:lang w:eastAsia="en-US"/>
        </w:rPr>
      </w:pPr>
      <w:r>
        <w:rPr>
          <w:rFonts w:eastAsiaTheme="minorEastAsia"/>
          <w:color w:val="000000" w:themeColor="text1"/>
          <w:lang w:eastAsia="en-US"/>
        </w:rPr>
        <w:t>90</w:t>
      </w:r>
      <w:r w:rsidR="0089299E" w:rsidRPr="00594E76">
        <w:rPr>
          <w:rFonts w:eastAsiaTheme="minorEastAsia"/>
          <w:color w:val="000000" w:themeColor="text1"/>
          <w:lang w:eastAsia="en-US"/>
        </w:rPr>
        <w:t>. Ознаками небездоганної ділової репутації фізичної особи, пов'язаними з професійною діяльністю, є</w:t>
      </w:r>
      <w:r w:rsidR="00D37141" w:rsidRPr="00594E76">
        <w:rPr>
          <w:rFonts w:eastAsiaTheme="minorEastAsia"/>
          <w:color w:val="000000" w:themeColor="text1"/>
          <w:lang w:eastAsia="en-US"/>
        </w:rPr>
        <w:t xml:space="preserve"> одна або кілька із</w:t>
      </w:r>
      <w:r w:rsidR="000E168E">
        <w:rPr>
          <w:rFonts w:eastAsiaTheme="minorEastAsia"/>
          <w:color w:val="000000" w:themeColor="text1"/>
          <w:lang w:eastAsia="en-US"/>
        </w:rPr>
        <w:t xml:space="preserve"> перелічених нижче</w:t>
      </w:r>
      <w:r w:rsidR="0089299E" w:rsidRPr="00594E76">
        <w:rPr>
          <w:rFonts w:eastAsiaTheme="minorEastAsia"/>
          <w:color w:val="000000" w:themeColor="text1"/>
          <w:lang w:eastAsia="en-US"/>
        </w:rPr>
        <w:t>:</w:t>
      </w:r>
    </w:p>
    <w:p w14:paraId="10E8F19A" w14:textId="77777777" w:rsidR="008619CA" w:rsidRPr="00594E76" w:rsidRDefault="008619CA" w:rsidP="008619CA">
      <w:pPr>
        <w:ind w:firstLine="567"/>
        <w:rPr>
          <w:rFonts w:eastAsiaTheme="minorEastAsia"/>
          <w:color w:val="000000" w:themeColor="text1"/>
          <w:lang w:eastAsia="en-US"/>
        </w:rPr>
      </w:pPr>
    </w:p>
    <w:p w14:paraId="19F1EC99" w14:textId="02DEA1C9"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 xml:space="preserve">1)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w:t>
      </w:r>
      <w:r w:rsidR="00583FFC">
        <w:rPr>
          <w:rFonts w:eastAsiaTheme="minorEastAsia"/>
          <w:color w:val="000000" w:themeColor="text1"/>
          <w:lang w:eastAsia="en-US"/>
        </w:rPr>
        <w:t xml:space="preserve">України </w:t>
      </w:r>
      <w:r w:rsidRPr="00594E76">
        <w:rPr>
          <w:rFonts w:eastAsiaTheme="minorEastAsia"/>
          <w:color w:val="000000" w:themeColor="text1"/>
          <w:lang w:eastAsia="en-US"/>
        </w:rPr>
        <w:t>про протидію корупції, вчинення розкрадання, зловживання владою / службовим становищем або іншого правопорушення;</w:t>
      </w:r>
    </w:p>
    <w:p w14:paraId="79AFF0EE" w14:textId="77777777" w:rsidR="008619CA" w:rsidRPr="00594E76" w:rsidRDefault="008619CA" w:rsidP="008619CA">
      <w:pPr>
        <w:ind w:firstLine="567"/>
        <w:rPr>
          <w:rFonts w:eastAsiaTheme="minorEastAsia"/>
          <w:color w:val="000000" w:themeColor="text1"/>
          <w:lang w:eastAsia="en-US"/>
        </w:rPr>
      </w:pPr>
    </w:p>
    <w:p w14:paraId="710E67EB" w14:textId="540D783F"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lastRenderedPageBreak/>
        <w:t>2) застосування до особи дисциплінарного стягнення у вигляді позбавлення права на зайняття адвокатською діяльністю, анул</w:t>
      </w:r>
      <w:r w:rsidR="005D6163" w:rsidRPr="00594E76">
        <w:rPr>
          <w:rFonts w:eastAsiaTheme="minorEastAsia"/>
          <w:color w:val="000000" w:themeColor="text1"/>
          <w:lang w:eastAsia="en-US"/>
        </w:rPr>
        <w:t>ю</w:t>
      </w:r>
      <w:r w:rsidRPr="00594E76">
        <w:rPr>
          <w:rFonts w:eastAsiaTheme="minorEastAsia"/>
          <w:color w:val="000000" w:themeColor="text1"/>
          <w:lang w:eastAsia="en-US"/>
        </w:rPr>
        <w:t>ван</w:t>
      </w:r>
      <w:r w:rsidR="005D6163" w:rsidRPr="00594E76">
        <w:rPr>
          <w:rFonts w:eastAsiaTheme="minorEastAsia"/>
          <w:color w:val="000000" w:themeColor="text1"/>
          <w:lang w:eastAsia="en-US"/>
        </w:rPr>
        <w:t>ня</w:t>
      </w:r>
      <w:r w:rsidRPr="00594E76">
        <w:rPr>
          <w:rFonts w:eastAsiaTheme="minorEastAsia"/>
          <w:color w:val="000000" w:themeColor="text1"/>
          <w:lang w:eastAsia="en-US"/>
        </w:rPr>
        <w:t xml:space="preserve"> свідоцтв</w:t>
      </w:r>
      <w:r w:rsidR="005D6163" w:rsidRPr="00594E76">
        <w:rPr>
          <w:rFonts w:eastAsiaTheme="minorEastAsia"/>
          <w:color w:val="000000" w:themeColor="text1"/>
          <w:lang w:eastAsia="en-US"/>
        </w:rPr>
        <w:t>а</w:t>
      </w:r>
      <w:r w:rsidRPr="00594E76">
        <w:rPr>
          <w:rFonts w:eastAsiaTheme="minorEastAsia"/>
          <w:color w:val="000000" w:themeColor="text1"/>
          <w:lang w:eastAsia="en-US"/>
        </w:rPr>
        <w:t xml:space="preserve">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(застосовується протягом трьох років з дня прийняття відповідного рішення);</w:t>
      </w:r>
    </w:p>
    <w:p w14:paraId="1D2DC0B7" w14:textId="77777777" w:rsidR="008619CA" w:rsidRPr="00594E76" w:rsidRDefault="008619CA" w:rsidP="008619CA">
      <w:pPr>
        <w:ind w:firstLine="567"/>
        <w:rPr>
          <w:rFonts w:eastAsiaTheme="minorEastAsia"/>
          <w:color w:val="000000" w:themeColor="text1"/>
          <w:lang w:eastAsia="en-US"/>
        </w:rPr>
      </w:pPr>
    </w:p>
    <w:p w14:paraId="50B5A75E" w14:textId="63B2B754"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3)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(застосовується протягом трьох років з дня прийняття відповідного рішення)</w:t>
      </w:r>
      <w:r w:rsidR="00813061">
        <w:rPr>
          <w:rFonts w:eastAsiaTheme="minorEastAsia"/>
          <w:color w:val="000000" w:themeColor="text1"/>
          <w:lang w:eastAsia="en-US"/>
        </w:rPr>
        <w:t>;</w:t>
      </w:r>
    </w:p>
    <w:p w14:paraId="029A68A2" w14:textId="77777777" w:rsidR="008619CA" w:rsidRPr="00594E76" w:rsidRDefault="008619CA" w:rsidP="008619CA">
      <w:pPr>
        <w:ind w:firstLine="567"/>
        <w:rPr>
          <w:rFonts w:eastAsiaTheme="minorEastAsia"/>
          <w:color w:val="000000" w:themeColor="text1"/>
          <w:lang w:eastAsia="en-US"/>
        </w:rPr>
      </w:pPr>
    </w:p>
    <w:p w14:paraId="352BE091" w14:textId="0293395E"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4) обіймання особою посади / посад керівника, ключової особи фінансової установи,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України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 Такий строк не включає період розгляду Національним банком пакета документів, поданого відповідно до пунктів 696, 697 глави 62 розділу IX Положення про авторизацію надавачів фінансових послуг та умови здійснення ними діяльності з надання фінансових послуг, затверджено</w:t>
      </w:r>
      <w:r w:rsidR="00AB569B">
        <w:rPr>
          <w:rFonts w:eastAsiaTheme="minorEastAsia"/>
          <w:color w:val="000000" w:themeColor="text1"/>
          <w:lang w:eastAsia="en-US"/>
        </w:rPr>
        <w:t>го</w:t>
      </w:r>
      <w:r w:rsidRPr="00594E76">
        <w:rPr>
          <w:rFonts w:eastAsiaTheme="minorEastAsia"/>
          <w:color w:val="000000" w:themeColor="text1"/>
          <w:lang w:eastAsia="en-US"/>
        </w:rPr>
        <w:t xml:space="preserve"> постановою Правління Національного банку України від 29 грудня 2023 року № 199 (зі змінами);</w:t>
      </w:r>
    </w:p>
    <w:p w14:paraId="06A812C4" w14:textId="77777777" w:rsidR="008619CA" w:rsidRPr="00594E76" w:rsidRDefault="008619CA" w:rsidP="008619CA">
      <w:pPr>
        <w:ind w:firstLine="567"/>
        <w:rPr>
          <w:rFonts w:eastAsiaTheme="minorEastAsia"/>
          <w:color w:val="000000" w:themeColor="text1"/>
          <w:lang w:eastAsia="en-US"/>
        </w:rPr>
      </w:pPr>
    </w:p>
    <w:p w14:paraId="6F52DDF5" w14:textId="425309B4"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5) притягнення особи до адміністративної відповідальності за порушення порядку зайняття діяльністю з надання фінансових послуг (з урахуванням умов статті 39 Кодексу України про адміністративні правопорушення);</w:t>
      </w:r>
    </w:p>
    <w:p w14:paraId="420162A1" w14:textId="77777777" w:rsidR="008619CA" w:rsidRPr="00594E76" w:rsidRDefault="008619CA" w:rsidP="008619CA">
      <w:pPr>
        <w:ind w:firstLine="567"/>
        <w:rPr>
          <w:rFonts w:eastAsiaTheme="minorEastAsia"/>
          <w:color w:val="000000" w:themeColor="text1"/>
          <w:lang w:eastAsia="en-US"/>
        </w:rPr>
      </w:pPr>
    </w:p>
    <w:p w14:paraId="4DE2CB26" w14:textId="4870E526" w:rsidR="0089299E" w:rsidRPr="00594E76" w:rsidRDefault="0089299E" w:rsidP="008619CA">
      <w:pPr>
        <w:ind w:firstLine="567"/>
        <w:rPr>
          <w:rFonts w:eastAsiaTheme="minorEastAsia"/>
          <w:color w:val="000000" w:themeColor="text1"/>
          <w:lang w:eastAsia="en-US"/>
        </w:rPr>
      </w:pPr>
      <w:r w:rsidRPr="00594E76">
        <w:rPr>
          <w:rFonts w:eastAsiaTheme="minorEastAsia"/>
          <w:color w:val="000000" w:themeColor="text1"/>
          <w:lang w:eastAsia="en-US"/>
        </w:rPr>
        <w:t>6) обіймання особою посади керівника або ключової особи в юридичній особі (виконання обов’язків за посадою), щодо якої Національний банк прийняв рішення, зазначене в пункті 18 розділу III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w:t>
      </w:r>
      <w:r w:rsidR="00417EE7">
        <w:rPr>
          <w:rFonts w:eastAsiaTheme="minorEastAsia"/>
          <w:color w:val="000000" w:themeColor="text1"/>
          <w:lang w:eastAsia="en-US"/>
        </w:rPr>
        <w:t xml:space="preserve"> (зі змінами) </w:t>
      </w:r>
      <w:r w:rsidRPr="00594E76">
        <w:rPr>
          <w:rFonts w:eastAsiaTheme="minorEastAsia"/>
          <w:color w:val="000000" w:themeColor="text1"/>
          <w:lang w:eastAsia="en-US"/>
        </w:rPr>
        <w:t xml:space="preserve"> (далі -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w:t>
      </w:r>
      <w:r w:rsidRPr="00594E76">
        <w:rPr>
          <w:rFonts w:eastAsiaTheme="minorEastAsia"/>
          <w:color w:val="000000" w:themeColor="text1"/>
          <w:lang w:eastAsia="en-US"/>
        </w:rPr>
        <w:lastRenderedPageBreak/>
        <w:t>послуги, сукупно понад шість місяців до прийняття цього рішення (застосовується протягом десяти років із дня прийняття відповідного рішення).</w:t>
      </w:r>
    </w:p>
    <w:p w14:paraId="19373252" w14:textId="77777777" w:rsidR="008619CA" w:rsidRPr="00594E76" w:rsidRDefault="008619CA" w:rsidP="008619CA">
      <w:pPr>
        <w:ind w:firstLine="448"/>
        <w:rPr>
          <w:bCs/>
          <w:shd w:val="clear" w:color="auto" w:fill="FFFFFF"/>
        </w:rPr>
      </w:pPr>
    </w:p>
    <w:p w14:paraId="68364978" w14:textId="1153A2A6" w:rsidR="00BC361F" w:rsidRPr="00594E76" w:rsidRDefault="00687ABB" w:rsidP="008619CA">
      <w:pPr>
        <w:ind w:firstLine="448"/>
        <w:rPr>
          <w:bCs/>
          <w:shd w:val="clear" w:color="auto" w:fill="FFFFFF"/>
        </w:rPr>
      </w:pPr>
      <w:r>
        <w:rPr>
          <w:bCs/>
          <w:shd w:val="clear" w:color="auto" w:fill="FFFFFF"/>
        </w:rPr>
        <w:t>91</w:t>
      </w:r>
      <w:r w:rsidR="00BC361F" w:rsidRPr="00594E76">
        <w:rPr>
          <w:bCs/>
          <w:shd w:val="clear" w:color="auto" w:fill="FFFFFF"/>
        </w:rPr>
        <w:t>.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(далі - установа),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є:</w:t>
      </w:r>
    </w:p>
    <w:p w14:paraId="05AD6C1F" w14:textId="77777777" w:rsidR="00BC361F" w:rsidRPr="00594E76" w:rsidRDefault="00BC361F" w:rsidP="008619CA">
      <w:pPr>
        <w:ind w:firstLine="448"/>
        <w:rPr>
          <w:bCs/>
          <w:shd w:val="clear" w:color="auto" w:fill="FFFFFF"/>
        </w:rPr>
      </w:pPr>
    </w:p>
    <w:p w14:paraId="416F321F" w14:textId="1830BBF6"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1) володіння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61E29D43" w14:textId="77777777"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призначення тимчасової адміністрації;</w:t>
      </w:r>
    </w:p>
    <w:p w14:paraId="4DB7F08D" w14:textId="77777777"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віднесення до категорії неплатоспроможних;</w:t>
      </w:r>
    </w:p>
    <w:p w14:paraId="24942991" w14:textId="77777777"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визнання банкрутом;</w:t>
      </w:r>
    </w:p>
    <w:p w14:paraId="630B5912" w14:textId="3EAC0D6A"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застосування заходу впливу у вигляді відкликання (анулювання) ліцензії /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w:t>
      </w:r>
      <w:r w:rsidR="00FA7237">
        <w:rPr>
          <w:sz w:val="28"/>
          <w:szCs w:val="28"/>
        </w:rPr>
        <w:t xml:space="preserve">України </w:t>
      </w:r>
      <w:r w:rsidRPr="00594E76">
        <w:rPr>
          <w:sz w:val="28"/>
          <w:szCs w:val="28"/>
        </w:rPr>
        <w:t>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312C550F" w14:textId="6F87F0D9"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відкликання / анулювання банківської ліцензії / відкликання (анулювання) ліцензії або анулювання / відкликання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пункті </w:t>
      </w:r>
      <w:r w:rsidR="0004402A">
        <w:rPr>
          <w:sz w:val="28"/>
          <w:szCs w:val="28"/>
        </w:rPr>
        <w:t>91</w:t>
      </w:r>
      <w:r w:rsidR="0004402A">
        <w:rPr>
          <w:sz w:val="28"/>
          <w:szCs w:val="28"/>
          <w:vertAlign w:val="superscript"/>
        </w:rPr>
        <w:t xml:space="preserve">2 </w:t>
      </w:r>
      <w:r w:rsidRPr="00594E76">
        <w:rPr>
          <w:sz w:val="28"/>
          <w:szCs w:val="28"/>
        </w:rPr>
        <w:t xml:space="preserve"> глави 10 розділу IІІ цього Положення);</w:t>
      </w:r>
    </w:p>
    <w:p w14:paraId="0CC7E05E" w14:textId="77777777"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lastRenderedPageBreak/>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6AF7274D" w14:textId="7FE5B4B0" w:rsidR="00BC361F" w:rsidRPr="00594E76" w:rsidRDefault="00BC361F"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застосування заходу впливу у вигляді виключення з </w:t>
      </w:r>
      <w:r w:rsidR="00E018F7" w:rsidRPr="00594E76">
        <w:rPr>
          <w:sz w:val="28"/>
          <w:szCs w:val="28"/>
        </w:rPr>
        <w:t xml:space="preserve">Державного реєстру фінансових установ </w:t>
      </w:r>
      <w:r w:rsidRPr="00594E76">
        <w:rPr>
          <w:sz w:val="28"/>
          <w:szCs w:val="28"/>
        </w:rPr>
        <w:t>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3FB05FA5"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4630BF3A" w14:textId="09F7000B"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2) перебування </w:t>
      </w:r>
      <w:r w:rsidR="005D6163" w:rsidRPr="00594E76">
        <w:rPr>
          <w:sz w:val="28"/>
          <w:szCs w:val="28"/>
        </w:rPr>
        <w:t xml:space="preserve">сукупно протягом </w:t>
      </w:r>
      <w:r w:rsidRPr="00594E76">
        <w:rPr>
          <w:sz w:val="28"/>
          <w:szCs w:val="28"/>
        </w:rPr>
        <w:t>більше шести місяців у складі органу управління та/або контролю чи на посаді керівника, ключової особи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6533EDCC"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068F4DB5" w14:textId="1417F1F8" w:rsidR="00F66FFF" w:rsidRPr="00594E76" w:rsidRDefault="00F66FFF" w:rsidP="008619CA">
      <w:pPr>
        <w:pStyle w:val="rvps2"/>
        <w:shd w:val="clear" w:color="auto" w:fill="FFFFFF"/>
        <w:spacing w:before="0" w:beforeAutospacing="0" w:after="0" w:afterAutospacing="0"/>
        <w:ind w:firstLine="450"/>
        <w:jc w:val="both"/>
        <w:rPr>
          <w:sz w:val="28"/>
          <w:szCs w:val="28"/>
          <w:shd w:val="clear" w:color="auto" w:fill="FFFFFF"/>
        </w:rPr>
      </w:pPr>
      <w:r w:rsidRPr="00594E76">
        <w:rPr>
          <w:sz w:val="28"/>
          <w:szCs w:val="28"/>
        </w:rPr>
        <w:t xml:space="preserve">3) можливість незалежно від обіймання посад і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w:t>
      </w:r>
      <w:r w:rsidRPr="00594E76">
        <w:rPr>
          <w:sz w:val="28"/>
          <w:szCs w:val="28"/>
          <w:shd w:val="clear" w:color="auto" w:fill="FFFFFF"/>
        </w:rPr>
        <w:t>банкрутство / відкликання ліцензії / виключення з реєстру</w:t>
      </w:r>
      <w:r w:rsidR="00FA7237">
        <w:rPr>
          <w:sz w:val="28"/>
          <w:szCs w:val="28"/>
          <w:shd w:val="clear" w:color="auto" w:fill="FFFFFF"/>
        </w:rPr>
        <w:t>;</w:t>
      </w:r>
    </w:p>
    <w:p w14:paraId="56CE8239"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26587217" w14:textId="038D1796"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 надавачем обмежених платіжних послуг вимог законодавства України, чи рішення Національного банку про застосування заходу впливу у вигляді відсторонення керівництва від управління фінансовою установою / надавачем обмежених платіжних послуг та призначення тимчасової адміністрації;</w:t>
      </w:r>
    </w:p>
    <w:p w14:paraId="1B29A444"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67" w:name="n3071"/>
      <w:bookmarkEnd w:id="67"/>
    </w:p>
    <w:p w14:paraId="6DD329C3" w14:textId="42ADA898" w:rsidR="00BC361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5) володіння істотною участю в юридичній особі, щодо якої Національний банк прийняв рішення, зазначене в пункті 18 розділу III Положення № 105,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p>
    <w:p w14:paraId="1A82B95A" w14:textId="77777777" w:rsidR="008619CA" w:rsidRPr="00594E76" w:rsidRDefault="008619CA" w:rsidP="008619CA">
      <w:pPr>
        <w:pStyle w:val="rvps2"/>
        <w:shd w:val="clear" w:color="auto" w:fill="FFFFFF"/>
        <w:spacing w:before="0" w:beforeAutospacing="0" w:after="0" w:afterAutospacing="0"/>
        <w:ind w:firstLine="448"/>
        <w:jc w:val="both"/>
        <w:rPr>
          <w:sz w:val="28"/>
          <w:szCs w:val="28"/>
          <w:shd w:val="clear" w:color="auto" w:fill="FFFFFF"/>
        </w:rPr>
      </w:pPr>
    </w:p>
    <w:p w14:paraId="22F63B13" w14:textId="5F22F2B7" w:rsidR="00F66FFF" w:rsidRPr="00594E76" w:rsidRDefault="00687ABB" w:rsidP="008619CA">
      <w:pPr>
        <w:pStyle w:val="rvps2"/>
        <w:shd w:val="clear" w:color="auto" w:fill="FFFFFF"/>
        <w:spacing w:before="0" w:beforeAutospacing="0" w:after="0" w:afterAutospacing="0"/>
        <w:ind w:firstLine="448"/>
        <w:jc w:val="both"/>
        <w:rPr>
          <w:sz w:val="28"/>
          <w:szCs w:val="28"/>
          <w:shd w:val="clear" w:color="auto" w:fill="FFFFFF"/>
        </w:rPr>
      </w:pPr>
      <w:r>
        <w:rPr>
          <w:sz w:val="28"/>
          <w:szCs w:val="28"/>
          <w:shd w:val="clear" w:color="auto" w:fill="FFFFFF"/>
        </w:rPr>
        <w:t>91</w:t>
      </w:r>
      <w:r>
        <w:rPr>
          <w:sz w:val="28"/>
          <w:szCs w:val="28"/>
          <w:shd w:val="clear" w:color="auto" w:fill="FFFFFF"/>
          <w:vertAlign w:val="superscript"/>
        </w:rPr>
        <w:t>1</w:t>
      </w:r>
      <w:r w:rsidR="00A230A1">
        <w:rPr>
          <w:sz w:val="28"/>
          <w:szCs w:val="28"/>
          <w:shd w:val="clear" w:color="auto" w:fill="FFFFFF"/>
        </w:rPr>
        <w:t>.</w:t>
      </w:r>
      <w:r w:rsidR="00F66FFF" w:rsidRPr="00594E76">
        <w:rPr>
          <w:sz w:val="28"/>
          <w:szCs w:val="28"/>
          <w:shd w:val="clear" w:color="auto" w:fill="FFFFFF"/>
        </w:rPr>
        <w:t xml:space="preserve"> Ознаки, зазначені в пункті </w:t>
      </w:r>
      <w:r w:rsidR="0004402A">
        <w:rPr>
          <w:sz w:val="28"/>
          <w:szCs w:val="28"/>
        </w:rPr>
        <w:t>91</w:t>
      </w:r>
      <w:r w:rsidR="00F66FFF" w:rsidRPr="00594E76">
        <w:rPr>
          <w:sz w:val="28"/>
          <w:szCs w:val="28"/>
        </w:rPr>
        <w:t xml:space="preserve"> глави 10 розділу IІІ </w:t>
      </w:r>
      <w:r w:rsidR="00F66FFF" w:rsidRPr="00594E76">
        <w:rPr>
          <w:sz w:val="28"/>
          <w:szCs w:val="28"/>
          <w:shd w:val="clear" w:color="auto" w:fill="FFFFFF"/>
        </w:rPr>
        <w:t>цього Положення, застосовуються щодо фізичних осіб, оцінка ділової репутації яких здійснюється у випадках, визначених у цьому Положенні безстроково.</w:t>
      </w:r>
    </w:p>
    <w:p w14:paraId="40104C2F" w14:textId="77777777" w:rsidR="008619CA" w:rsidRPr="00594E76" w:rsidRDefault="008619CA" w:rsidP="008619CA">
      <w:pPr>
        <w:pStyle w:val="rvps2"/>
        <w:shd w:val="clear" w:color="auto" w:fill="FFFFFF"/>
        <w:spacing w:before="0" w:beforeAutospacing="0" w:after="0" w:afterAutospacing="0"/>
        <w:ind w:firstLine="448"/>
        <w:jc w:val="both"/>
        <w:rPr>
          <w:sz w:val="28"/>
          <w:szCs w:val="28"/>
          <w:shd w:val="clear" w:color="auto" w:fill="FFFFFF"/>
        </w:rPr>
      </w:pPr>
    </w:p>
    <w:p w14:paraId="624A317F" w14:textId="59FD8C7C" w:rsidR="00F66FFF" w:rsidRPr="00594E76" w:rsidRDefault="00687ABB" w:rsidP="008619CA">
      <w:pPr>
        <w:pStyle w:val="rvps2"/>
        <w:shd w:val="clear" w:color="auto" w:fill="FFFFFF"/>
        <w:spacing w:before="0" w:beforeAutospacing="0" w:after="0" w:afterAutospacing="0"/>
        <w:ind w:firstLine="448"/>
        <w:jc w:val="both"/>
        <w:rPr>
          <w:sz w:val="28"/>
          <w:szCs w:val="28"/>
        </w:rPr>
      </w:pPr>
      <w:r>
        <w:rPr>
          <w:sz w:val="28"/>
          <w:szCs w:val="28"/>
          <w:shd w:val="clear" w:color="auto" w:fill="FFFFFF"/>
        </w:rPr>
        <w:lastRenderedPageBreak/>
        <w:t>91</w:t>
      </w:r>
      <w:r>
        <w:rPr>
          <w:sz w:val="28"/>
          <w:szCs w:val="28"/>
          <w:shd w:val="clear" w:color="auto" w:fill="FFFFFF"/>
          <w:vertAlign w:val="superscript"/>
        </w:rPr>
        <w:t>2</w:t>
      </w:r>
      <w:r w:rsidR="00F66FFF" w:rsidRPr="00594E76">
        <w:rPr>
          <w:sz w:val="28"/>
          <w:szCs w:val="28"/>
          <w:shd w:val="clear" w:color="auto" w:fill="FFFFFF"/>
        </w:rPr>
        <w:t xml:space="preserve">. </w:t>
      </w:r>
      <w:r w:rsidR="00F66FFF" w:rsidRPr="00594E76">
        <w:rPr>
          <w:sz w:val="28"/>
          <w:szCs w:val="28"/>
        </w:rPr>
        <w:t xml:space="preserve">Випадками, які не вважаються рішенням про </w:t>
      </w:r>
      <w:r w:rsidR="00F66FFF" w:rsidRPr="00594E76">
        <w:rPr>
          <w:sz w:val="28"/>
          <w:szCs w:val="28"/>
          <w:shd w:val="clear" w:color="auto" w:fill="FFFFFF"/>
        </w:rPr>
        <w:t>банкрутство /</w:t>
      </w:r>
      <w:r w:rsidR="00F66FFF" w:rsidRPr="00594E76">
        <w:rPr>
          <w:sz w:val="28"/>
          <w:szCs w:val="28"/>
        </w:rPr>
        <w:t xml:space="preserve"> відкликання ліцензії / виключення з реєстру відповідно до  пункту </w:t>
      </w:r>
      <w:r w:rsidR="0004402A">
        <w:rPr>
          <w:sz w:val="28"/>
          <w:szCs w:val="28"/>
        </w:rPr>
        <w:t xml:space="preserve">91 </w:t>
      </w:r>
      <w:r w:rsidR="00F66FFF" w:rsidRPr="00594E76">
        <w:rPr>
          <w:sz w:val="28"/>
          <w:szCs w:val="28"/>
        </w:rPr>
        <w:t xml:space="preserve"> глави 10 розділу IІІ цього Положення, є:</w:t>
      </w:r>
    </w:p>
    <w:p w14:paraId="4A51D1C1"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359C7ED" w14:textId="3685E93E"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1) відкликання (анулювання) ліцензії / анулювання / відкликання ліцензії у зв’язку з ненаданням жодної фінансової послуги протягом року з дня її отримання / якщо особа не розпочала здійснення діяльності з надання фінансових послуг протягом шести місяців із дня (дати) отримання ліцензії / нездійсненням жодної валютної операції протягом шести місяців із дня внесення облікового запису про видачу ліцензії / припиненням здійснення небанківською установою валютних операцій більше ніж на 180 календарних днів та невідновленням такої діяльності протягом 90 календарних днів із дня отримання повідомлення про це від Національного банку / 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16E7DD66"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315C951B" w14:textId="31C2BD60"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2) 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37E0039B"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47D0EB00" w14:textId="6E4067EE"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3)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734242E8"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1C91A7CE" w14:textId="3B33BCDF"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4) припинення авторизації діяльності надавача фінансових / обмежених платіжних послуг у зв’язку з тим, що надавач фінансових / обмежених платіжних послуг не розпочав провадження діяльності з надання фінансових / обмежених платіжних послуг або припинив надання таких послуг протягом строків, визначених у Положенні про порядок здійснення авторизації діяльності надавачів фінансових платіжних послуг та обмежених платіжних послуг, </w:t>
      </w:r>
      <w:r w:rsidRPr="00594E76">
        <w:rPr>
          <w:sz w:val="28"/>
          <w:szCs w:val="28"/>
          <w:shd w:val="clear" w:color="auto" w:fill="FFFFFF"/>
        </w:rPr>
        <w:t>затверджено</w:t>
      </w:r>
      <w:r w:rsidR="00E12D02">
        <w:rPr>
          <w:sz w:val="28"/>
          <w:szCs w:val="28"/>
          <w:shd w:val="clear" w:color="auto" w:fill="FFFFFF"/>
        </w:rPr>
        <w:t>му</w:t>
      </w:r>
      <w:r w:rsidRPr="00594E76">
        <w:rPr>
          <w:sz w:val="28"/>
          <w:szCs w:val="28"/>
          <w:shd w:val="clear" w:color="auto" w:fill="FFFFFF"/>
        </w:rPr>
        <w:t xml:space="preserve"> постановою Правління Національного банку України від 07 жовтня 2022 року № 217 (зі змінами)</w:t>
      </w:r>
      <w:r w:rsidRPr="00594E76">
        <w:rPr>
          <w:sz w:val="28"/>
          <w:szCs w:val="28"/>
        </w:rPr>
        <w:t>.</w:t>
      </w:r>
    </w:p>
    <w:p w14:paraId="78252A4C"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16C7E1FB" w14:textId="36FC62DD" w:rsidR="00F66FFF" w:rsidRPr="00594E76" w:rsidRDefault="00417148" w:rsidP="008619CA">
      <w:pPr>
        <w:pStyle w:val="rvps2"/>
        <w:shd w:val="clear" w:color="auto" w:fill="FFFFFF"/>
        <w:spacing w:before="0" w:beforeAutospacing="0" w:after="0" w:afterAutospacing="0"/>
        <w:ind w:firstLine="450"/>
        <w:jc w:val="both"/>
        <w:rPr>
          <w:sz w:val="28"/>
          <w:szCs w:val="28"/>
        </w:rPr>
      </w:pPr>
      <w:r>
        <w:rPr>
          <w:sz w:val="28"/>
          <w:szCs w:val="28"/>
        </w:rPr>
        <w:lastRenderedPageBreak/>
        <w:t>91</w:t>
      </w:r>
      <w:r w:rsidR="00F66FFF" w:rsidRPr="00594E76">
        <w:rPr>
          <w:sz w:val="28"/>
          <w:szCs w:val="28"/>
          <w:vertAlign w:val="superscript"/>
        </w:rPr>
        <w:t>3</w:t>
      </w:r>
      <w:r w:rsidR="00F66FFF" w:rsidRPr="00594E76">
        <w:rPr>
          <w:sz w:val="28"/>
          <w:szCs w:val="28"/>
        </w:rPr>
        <w:t>. Ознаками небездоганної ділової репутації фізичної особи, пов’язаними з функціонуванням платіжних систем, є наявність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однієї з таких обставин:</w:t>
      </w:r>
    </w:p>
    <w:p w14:paraId="2985C87D"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68" w:name="n1137"/>
      <w:bookmarkEnd w:id="68"/>
    </w:p>
    <w:p w14:paraId="0D3519CD" w14:textId="0D0C3CD1"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1) володіння істотною участю в платіжній організації / операторі платіжної системи станом на будь-яку дату;</w:t>
      </w:r>
    </w:p>
    <w:p w14:paraId="3CEBA324"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69" w:name="n1138"/>
      <w:bookmarkEnd w:id="69"/>
    </w:p>
    <w:p w14:paraId="492B891E" w14:textId="4207B65B"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2) перебування сукупно протягом більше шести місяців у складі 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w:t>
      </w:r>
    </w:p>
    <w:p w14:paraId="3EE6BDEF"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D017E03" w14:textId="4D6BE2C0" w:rsidR="00F66FFF" w:rsidRPr="00594E76" w:rsidRDefault="00F66FFF" w:rsidP="008619CA">
      <w:pPr>
        <w:pStyle w:val="rvps2"/>
        <w:shd w:val="clear" w:color="auto" w:fill="FFFFFF"/>
        <w:spacing w:before="0" w:beforeAutospacing="0" w:after="0" w:afterAutospacing="0"/>
        <w:ind w:firstLine="450"/>
        <w:jc w:val="both"/>
        <w:rPr>
          <w:sz w:val="28"/>
          <w:szCs w:val="28"/>
        </w:rPr>
      </w:pPr>
      <w:r w:rsidRPr="00594E76">
        <w:rPr>
          <w:sz w:val="28"/>
          <w:szCs w:val="28"/>
        </w:rPr>
        <w:t>3) можливість незалежно від обіймання посад і володіння участю 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w:t>
      </w:r>
    </w:p>
    <w:p w14:paraId="2187DBEF" w14:textId="2054F759" w:rsidR="005D6163" w:rsidRPr="00594E76" w:rsidRDefault="00F66FFF" w:rsidP="008619CA">
      <w:pPr>
        <w:pStyle w:val="rvps2"/>
        <w:shd w:val="clear" w:color="auto" w:fill="FFFFFF"/>
        <w:spacing w:before="0" w:beforeAutospacing="0" w:after="0" w:afterAutospacing="0"/>
        <w:ind w:firstLine="450"/>
        <w:jc w:val="both"/>
        <w:rPr>
          <w:sz w:val="28"/>
          <w:szCs w:val="28"/>
        </w:rPr>
      </w:pPr>
      <w:bookmarkStart w:id="70" w:name="n1140"/>
      <w:bookmarkEnd w:id="70"/>
      <w:r w:rsidRPr="00594E76">
        <w:rPr>
          <w:sz w:val="28"/>
          <w:szCs w:val="28"/>
        </w:rPr>
        <w:t xml:space="preserve">Ознаки небездоганної ділової репутації, визначені в пункті  </w:t>
      </w:r>
      <w:r w:rsidR="003C1955">
        <w:rPr>
          <w:sz w:val="28"/>
          <w:szCs w:val="28"/>
        </w:rPr>
        <w:t xml:space="preserve">91 </w:t>
      </w:r>
      <w:r w:rsidRPr="00594E76">
        <w:rPr>
          <w:sz w:val="28"/>
          <w:szCs w:val="28"/>
        </w:rPr>
        <w:t xml:space="preserve"> глави 10 розділу IІІ цього Положення, застосовуються протягом трьох років із дня прийняття такого рішення.</w:t>
      </w:r>
    </w:p>
    <w:p w14:paraId="78E614AC" w14:textId="77777777" w:rsidR="005D6163" w:rsidRPr="00594E76" w:rsidRDefault="005D6163" w:rsidP="008619CA">
      <w:pPr>
        <w:pStyle w:val="rvps2"/>
        <w:shd w:val="clear" w:color="auto" w:fill="FFFFFF"/>
        <w:spacing w:before="0" w:beforeAutospacing="0" w:after="0" w:afterAutospacing="0"/>
        <w:ind w:firstLine="450"/>
        <w:jc w:val="both"/>
        <w:rPr>
          <w:sz w:val="28"/>
          <w:szCs w:val="28"/>
        </w:rPr>
      </w:pPr>
    </w:p>
    <w:p w14:paraId="21C5E015" w14:textId="3298557A" w:rsidR="00F66FFF" w:rsidRPr="00594E76" w:rsidRDefault="005D6163" w:rsidP="008619CA">
      <w:pPr>
        <w:pStyle w:val="rvps2"/>
        <w:shd w:val="clear" w:color="auto" w:fill="FFFFFF"/>
        <w:spacing w:before="0" w:beforeAutospacing="0" w:after="0" w:afterAutospacing="0"/>
        <w:ind w:firstLine="450"/>
        <w:jc w:val="both"/>
        <w:rPr>
          <w:sz w:val="28"/>
          <w:szCs w:val="28"/>
        </w:rPr>
      </w:pPr>
      <w:r w:rsidRPr="00594E76">
        <w:rPr>
          <w:rFonts w:eastAsiaTheme="minorEastAsia"/>
          <w:color w:val="000000" w:themeColor="text1"/>
          <w:sz w:val="28"/>
          <w:szCs w:val="28"/>
          <w:lang w:eastAsia="en-US"/>
        </w:rPr>
        <w:t>91</w:t>
      </w:r>
      <w:r w:rsidR="00417148">
        <w:rPr>
          <w:rFonts w:eastAsiaTheme="minorEastAsia"/>
          <w:color w:val="000000" w:themeColor="text1"/>
          <w:sz w:val="28"/>
          <w:szCs w:val="28"/>
          <w:vertAlign w:val="superscript"/>
          <w:lang w:eastAsia="en-US"/>
        </w:rPr>
        <w:t>4</w:t>
      </w:r>
      <w:r w:rsidRPr="00594E76">
        <w:rPr>
          <w:rFonts w:eastAsiaTheme="minorEastAsia"/>
          <w:color w:val="000000" w:themeColor="text1"/>
          <w:sz w:val="28"/>
          <w:szCs w:val="28"/>
          <w:lang w:eastAsia="en-US"/>
        </w:rPr>
        <w:t>. Ознаками небездоганної ділової репутації фізичної особи, пов'язаними з правопорушеннями, є набрання законної сили рішенням суду щодо особи за порушення вимог антикорупційного законодавства</w:t>
      </w:r>
      <w:r w:rsidR="005926E6">
        <w:rPr>
          <w:rFonts w:eastAsiaTheme="minorEastAsia"/>
          <w:color w:val="000000" w:themeColor="text1"/>
          <w:sz w:val="28"/>
          <w:szCs w:val="28"/>
          <w:lang w:eastAsia="en-US"/>
        </w:rPr>
        <w:t xml:space="preserve"> України</w:t>
      </w:r>
      <w:r w:rsidRPr="00594E76">
        <w:rPr>
          <w:rFonts w:eastAsiaTheme="minorEastAsia"/>
          <w:color w:val="000000" w:themeColor="text1"/>
          <w:sz w:val="28"/>
          <w:szCs w:val="28"/>
          <w:lang w:eastAsia="en-US"/>
        </w:rPr>
        <w:t xml:space="preserve">, законодавства </w:t>
      </w:r>
      <w:r w:rsidR="005926E6">
        <w:rPr>
          <w:rFonts w:eastAsiaTheme="minorEastAsia"/>
          <w:color w:val="000000" w:themeColor="text1"/>
          <w:sz w:val="28"/>
          <w:szCs w:val="28"/>
          <w:lang w:eastAsia="en-US"/>
        </w:rPr>
        <w:t xml:space="preserve">України </w:t>
      </w:r>
      <w:r w:rsidRPr="00594E76">
        <w:rPr>
          <w:rFonts w:eastAsiaTheme="minorEastAsia"/>
          <w:color w:val="000000" w:themeColor="text1"/>
          <w:sz w:val="28"/>
          <w:szCs w:val="28"/>
          <w:lang w:eastAsia="en-US"/>
        </w:rPr>
        <w:t xml:space="preserve">з питань фінансового моніторингу, законодавства </w:t>
      </w:r>
      <w:r w:rsidR="005926E6">
        <w:rPr>
          <w:rFonts w:eastAsiaTheme="minorEastAsia"/>
          <w:color w:val="000000" w:themeColor="text1"/>
          <w:sz w:val="28"/>
          <w:szCs w:val="28"/>
          <w:lang w:eastAsia="en-US"/>
        </w:rPr>
        <w:t>України</w:t>
      </w:r>
      <w:r w:rsidR="005926E6" w:rsidRPr="00594E76">
        <w:rPr>
          <w:rFonts w:eastAsiaTheme="minorEastAsia"/>
          <w:color w:val="000000" w:themeColor="text1"/>
          <w:sz w:val="28"/>
          <w:szCs w:val="28"/>
          <w:lang w:eastAsia="en-US"/>
        </w:rPr>
        <w:t xml:space="preserve"> </w:t>
      </w:r>
      <w:r w:rsidRPr="00594E76">
        <w:rPr>
          <w:rFonts w:eastAsiaTheme="minorEastAsia"/>
          <w:color w:val="000000" w:themeColor="text1"/>
          <w:sz w:val="28"/>
          <w:szCs w:val="28"/>
          <w:lang w:eastAsia="en-US"/>
        </w:rPr>
        <w:t>про фінансові послуги (застосовується протягом трьох років з дня набрання законної сили відповідним рішенням суду).</w:t>
      </w:r>
      <w:r w:rsidR="00F10FB0" w:rsidRPr="00594E76">
        <w:rPr>
          <w:rFonts w:eastAsiaTheme="minorEastAsia"/>
          <w:color w:val="000000" w:themeColor="text1"/>
          <w:sz w:val="28"/>
          <w:szCs w:val="28"/>
          <w:lang w:eastAsia="en-US"/>
        </w:rPr>
        <w:t>”</w:t>
      </w:r>
      <w:r w:rsidR="00BB6289">
        <w:rPr>
          <w:rFonts w:eastAsiaTheme="minorEastAsia"/>
          <w:color w:val="000000" w:themeColor="text1"/>
          <w:sz w:val="28"/>
          <w:szCs w:val="28"/>
          <w:lang w:eastAsia="en-US"/>
        </w:rPr>
        <w:t>;</w:t>
      </w:r>
    </w:p>
    <w:p w14:paraId="1B7B2CF4"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1A9BCB82" w14:textId="72E00430" w:rsidR="00F66FFF" w:rsidRPr="00594E76" w:rsidRDefault="007D0370" w:rsidP="008619CA">
      <w:pPr>
        <w:pStyle w:val="rvps2"/>
        <w:shd w:val="clear" w:color="auto" w:fill="FFFFFF"/>
        <w:spacing w:before="0" w:beforeAutospacing="0" w:after="0" w:afterAutospacing="0"/>
        <w:ind w:firstLine="450"/>
        <w:jc w:val="both"/>
        <w:rPr>
          <w:rFonts w:eastAsiaTheme="minorEastAsia"/>
          <w:sz w:val="28"/>
          <w:szCs w:val="28"/>
          <w:lang w:eastAsia="en-US"/>
        </w:rPr>
      </w:pPr>
      <w:r>
        <w:rPr>
          <w:sz w:val="28"/>
          <w:szCs w:val="28"/>
        </w:rPr>
        <w:t>3)</w:t>
      </w:r>
      <w:r w:rsidR="00F66FFF" w:rsidRPr="00594E76">
        <w:rPr>
          <w:rFonts w:eastAsiaTheme="minorEastAsia"/>
          <w:sz w:val="28"/>
          <w:szCs w:val="28"/>
          <w:lang w:eastAsia="en-US"/>
        </w:rPr>
        <w:t xml:space="preserve"> </w:t>
      </w:r>
      <w:r w:rsidR="00070289">
        <w:rPr>
          <w:rFonts w:eastAsiaTheme="minorEastAsia"/>
          <w:sz w:val="28"/>
          <w:szCs w:val="28"/>
          <w:lang w:eastAsia="en-US"/>
        </w:rPr>
        <w:t>п</w:t>
      </w:r>
      <w:r w:rsidR="00FC5877">
        <w:rPr>
          <w:rFonts w:eastAsiaTheme="minorEastAsia"/>
          <w:sz w:val="28"/>
          <w:szCs w:val="28"/>
          <w:lang w:eastAsia="en-US"/>
        </w:rPr>
        <w:t>ункти 92- 96</w:t>
      </w:r>
      <w:r w:rsidR="00AE187C">
        <w:rPr>
          <w:rFonts w:eastAsiaTheme="minorEastAsia"/>
          <w:sz w:val="28"/>
          <w:szCs w:val="28"/>
          <w:lang w:eastAsia="en-US"/>
        </w:rPr>
        <w:t xml:space="preserve"> глави 11 </w:t>
      </w:r>
      <w:r>
        <w:rPr>
          <w:rFonts w:eastAsiaTheme="minorEastAsia"/>
          <w:sz w:val="28"/>
          <w:szCs w:val="28"/>
          <w:lang w:eastAsia="en-US"/>
        </w:rPr>
        <w:t>замінити вісьм</w:t>
      </w:r>
      <w:r w:rsidR="00625922">
        <w:rPr>
          <w:rFonts w:eastAsiaTheme="minorEastAsia"/>
          <w:sz w:val="28"/>
          <w:szCs w:val="28"/>
          <w:lang w:eastAsia="en-US"/>
        </w:rPr>
        <w:t>ом</w:t>
      </w:r>
      <w:r>
        <w:rPr>
          <w:rFonts w:eastAsiaTheme="minorEastAsia"/>
          <w:sz w:val="28"/>
          <w:szCs w:val="28"/>
          <w:lang w:eastAsia="en-US"/>
        </w:rPr>
        <w:t>а новими пунктами 92 – 96</w:t>
      </w:r>
      <w:r>
        <w:rPr>
          <w:rFonts w:eastAsiaTheme="minorEastAsia"/>
          <w:sz w:val="28"/>
          <w:szCs w:val="28"/>
          <w:vertAlign w:val="superscript"/>
          <w:lang w:eastAsia="en-US"/>
        </w:rPr>
        <w:t xml:space="preserve">3 </w:t>
      </w:r>
      <w:r>
        <w:rPr>
          <w:rFonts w:eastAsiaTheme="minorEastAsia"/>
          <w:sz w:val="28"/>
          <w:szCs w:val="28"/>
          <w:lang w:eastAsia="en-US"/>
        </w:rPr>
        <w:t>такого змісту</w:t>
      </w:r>
      <w:r w:rsidR="00121E0B">
        <w:rPr>
          <w:rFonts w:eastAsiaTheme="minorEastAsia"/>
          <w:sz w:val="28"/>
          <w:szCs w:val="28"/>
          <w:lang w:eastAsia="en-US"/>
        </w:rPr>
        <w:t>:</w:t>
      </w:r>
    </w:p>
    <w:p w14:paraId="55BEA239" w14:textId="17699107" w:rsidR="00F66FFF" w:rsidRPr="00594E76" w:rsidRDefault="005A19BF" w:rsidP="008619CA">
      <w:pPr>
        <w:ind w:firstLine="460"/>
        <w:rPr>
          <w:bCs/>
          <w:shd w:val="clear" w:color="auto" w:fill="FFFFFF"/>
        </w:rPr>
      </w:pPr>
      <w:r w:rsidRPr="00594E76">
        <w:rPr>
          <w:rFonts w:eastAsiaTheme="minorEastAsia"/>
          <w:color w:val="000000" w:themeColor="text1"/>
          <w:lang w:eastAsia="en-US"/>
        </w:rPr>
        <w:t>“</w:t>
      </w:r>
      <w:r w:rsidR="00F66FFF" w:rsidRPr="00594E76">
        <w:rPr>
          <w:bCs/>
          <w:shd w:val="clear" w:color="auto" w:fill="FFFFFF"/>
        </w:rPr>
        <w:t>92. Ознаками небездоганної ділової репутації юридичної особи, пов'язаними з дотриманням закону та публічного порядку, є:</w:t>
      </w:r>
    </w:p>
    <w:p w14:paraId="29CC0A53" w14:textId="77777777" w:rsidR="008619CA" w:rsidRPr="00594E76" w:rsidRDefault="008619CA" w:rsidP="008619CA">
      <w:pPr>
        <w:ind w:firstLine="460"/>
        <w:rPr>
          <w:bCs/>
          <w:shd w:val="clear" w:color="auto" w:fill="FFFFFF"/>
        </w:rPr>
      </w:pPr>
    </w:p>
    <w:p w14:paraId="0D62363C" w14:textId="442064E9" w:rsidR="00F66FFF" w:rsidRPr="00594E76" w:rsidRDefault="00F66FFF" w:rsidP="008619CA">
      <w:pPr>
        <w:ind w:firstLine="460"/>
        <w:rPr>
          <w:bCs/>
          <w:shd w:val="clear" w:color="auto" w:fill="FFFFFF"/>
        </w:rPr>
      </w:pPr>
      <w:r w:rsidRPr="00594E76">
        <w:rPr>
          <w:bCs/>
          <w:shd w:val="clear" w:color="auto" w:fill="FFFFFF"/>
        </w:rPr>
        <w:t xml:space="preserve">1)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w:t>
      </w:r>
      <w:r w:rsidRPr="00594E76">
        <w:rPr>
          <w:bCs/>
          <w:shd w:val="clear" w:color="auto" w:fill="FFFFFF"/>
        </w:rPr>
        <w:lastRenderedPageBreak/>
        <w:t>строку дії санкцій і протягом трьох років після їх скасування або закінчення строку, на який їх було введено);</w:t>
      </w:r>
    </w:p>
    <w:p w14:paraId="4B10B41C" w14:textId="77777777" w:rsidR="008619CA" w:rsidRPr="00594E76" w:rsidRDefault="008619CA" w:rsidP="008619CA">
      <w:pPr>
        <w:ind w:firstLine="460"/>
        <w:rPr>
          <w:bCs/>
          <w:shd w:val="clear" w:color="auto" w:fill="FFFFFF"/>
        </w:rPr>
      </w:pPr>
    </w:p>
    <w:p w14:paraId="76111AEE" w14:textId="2414BFD9" w:rsidR="00F66FFF" w:rsidRPr="00594E76" w:rsidRDefault="00F66FFF" w:rsidP="008619CA">
      <w:pPr>
        <w:ind w:firstLine="460"/>
        <w:rPr>
          <w:bCs/>
          <w:shd w:val="clear" w:color="auto" w:fill="FFFFFF"/>
        </w:rPr>
      </w:pPr>
      <w:r w:rsidRPr="00594E76">
        <w:rPr>
          <w:bCs/>
          <w:shd w:val="clear" w:color="auto" w:fill="FFFFFF"/>
        </w:rPr>
        <w:t>2)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10 років після її виключення з нього);</w:t>
      </w:r>
    </w:p>
    <w:p w14:paraId="0A6DD785" w14:textId="77777777" w:rsidR="008619CA" w:rsidRPr="00594E76" w:rsidRDefault="008619CA" w:rsidP="008619CA">
      <w:pPr>
        <w:ind w:firstLine="460"/>
        <w:rPr>
          <w:bCs/>
          <w:shd w:val="clear" w:color="auto" w:fill="FFFFFF"/>
        </w:rPr>
      </w:pPr>
    </w:p>
    <w:p w14:paraId="09430DD5" w14:textId="61DC559B" w:rsidR="00F66FFF" w:rsidRPr="00594E76" w:rsidRDefault="00F66FFF" w:rsidP="008619CA">
      <w:pPr>
        <w:ind w:firstLine="460"/>
        <w:rPr>
          <w:bCs/>
          <w:shd w:val="clear" w:color="auto" w:fill="FFFFFF"/>
        </w:rPr>
      </w:pPr>
      <w:r w:rsidRPr="00594E76">
        <w:rPr>
          <w:bCs/>
          <w:shd w:val="clear" w:color="auto" w:fill="FFFFFF"/>
        </w:rPr>
        <w:t>3)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r w:rsidR="004F1D0B">
        <w:rPr>
          <w:bCs/>
          <w:shd w:val="clear" w:color="auto" w:fill="FFFFFF"/>
        </w:rPr>
        <w:t>;</w:t>
      </w:r>
    </w:p>
    <w:p w14:paraId="7330A857" w14:textId="77777777" w:rsidR="008619CA" w:rsidRPr="00594E76" w:rsidRDefault="008619CA" w:rsidP="008619CA">
      <w:pPr>
        <w:ind w:firstLine="460"/>
        <w:rPr>
          <w:bCs/>
          <w:shd w:val="clear" w:color="auto" w:fill="FFFFFF"/>
        </w:rPr>
      </w:pPr>
    </w:p>
    <w:p w14:paraId="6C76511C" w14:textId="526476DC" w:rsidR="00F66FFF" w:rsidRPr="00594E76" w:rsidRDefault="00F66FFF" w:rsidP="008619CA">
      <w:pPr>
        <w:ind w:firstLine="460"/>
        <w:rPr>
          <w:bCs/>
          <w:shd w:val="clear" w:color="auto" w:fill="FFFFFF"/>
        </w:rPr>
      </w:pPr>
      <w:r w:rsidRPr="00594E76">
        <w:rPr>
          <w:bCs/>
          <w:shd w:val="clear" w:color="auto" w:fill="FFFFFF"/>
        </w:rPr>
        <w:t>4) невиконання особою протягом останніх трьох років узятих на себе зобов’язань та/або гарантійних листів, наданих Національному банку;</w:t>
      </w:r>
    </w:p>
    <w:p w14:paraId="11D6410E" w14:textId="77777777" w:rsidR="008619CA" w:rsidRPr="00594E76" w:rsidRDefault="008619CA" w:rsidP="008619CA">
      <w:pPr>
        <w:ind w:firstLine="460"/>
        <w:rPr>
          <w:bCs/>
          <w:shd w:val="clear" w:color="auto" w:fill="FFFFFF"/>
        </w:rPr>
      </w:pPr>
    </w:p>
    <w:p w14:paraId="121289DF" w14:textId="73C619BC" w:rsidR="00F66FFF" w:rsidRPr="00594E76" w:rsidRDefault="00F66FFF" w:rsidP="008619CA">
      <w:pPr>
        <w:ind w:firstLine="460"/>
        <w:rPr>
          <w:bCs/>
          <w:shd w:val="clear" w:color="auto" w:fill="FFFFFF"/>
        </w:rPr>
      </w:pPr>
      <w:r w:rsidRPr="00594E76">
        <w:rPr>
          <w:bCs/>
          <w:shd w:val="clear" w:color="auto" w:fill="FFFFFF"/>
        </w:rPr>
        <w:t>5) особа зареєстрована та/або є податковим резидентом, та/або її місцезнаходженням є держава, що здійснює / здійснювала збройну агресію проти України в значенні, наведеному в статті 1 Закону України “Про оборону України”;</w:t>
      </w:r>
    </w:p>
    <w:p w14:paraId="4DA39C0B" w14:textId="77777777" w:rsidR="008619CA" w:rsidRPr="00594E76" w:rsidRDefault="008619CA" w:rsidP="008619CA">
      <w:pPr>
        <w:ind w:firstLine="460"/>
        <w:rPr>
          <w:bCs/>
          <w:shd w:val="clear" w:color="auto" w:fill="FFFFFF"/>
        </w:rPr>
      </w:pPr>
    </w:p>
    <w:p w14:paraId="19D18ADD" w14:textId="78E1899B" w:rsidR="008D6E13" w:rsidRPr="00594E76" w:rsidRDefault="008D6E13" w:rsidP="008619CA">
      <w:pPr>
        <w:ind w:firstLine="460"/>
        <w:rPr>
          <w:bCs/>
          <w:shd w:val="clear" w:color="auto" w:fill="FFFFFF"/>
        </w:rPr>
      </w:pPr>
      <w:r w:rsidRPr="00594E76">
        <w:rPr>
          <w:bCs/>
          <w:shd w:val="clear" w:color="auto" w:fill="FFFFFF"/>
        </w:rPr>
        <w:t>6) наявність інформації про те, що особа та/або власники, та/або керівники такої особи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7F68F8EA" w14:textId="5306ECD6" w:rsidR="005D6163" w:rsidRPr="00594E76" w:rsidRDefault="005D6163" w:rsidP="008619CA">
      <w:pPr>
        <w:ind w:firstLine="460"/>
        <w:rPr>
          <w:bCs/>
          <w:shd w:val="clear" w:color="auto" w:fill="FFFFFF"/>
        </w:rPr>
      </w:pPr>
    </w:p>
    <w:p w14:paraId="0F6F6640" w14:textId="77777777" w:rsidR="005D6163" w:rsidRPr="00594E76" w:rsidRDefault="005D6163" w:rsidP="005D6163">
      <w:pPr>
        <w:ind w:firstLine="460"/>
        <w:rPr>
          <w:bCs/>
          <w:shd w:val="clear" w:color="auto" w:fill="FFFFFF"/>
        </w:rPr>
      </w:pPr>
      <w:r w:rsidRPr="00594E76">
        <w:rPr>
          <w:bCs/>
          <w:shd w:val="clear" w:color="auto" w:fill="FFFFFF"/>
        </w:rPr>
        <w:t>7) наявність інформації, яка дає підстави вважати, що юридична особа та/або власник (прямий та/або опосередкований) такої юридичної особи вчиняє дії, які порушують, сприяють або можуть сприяти порушенню / 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3FB25F05" w14:textId="77777777" w:rsidR="005D6163" w:rsidRPr="00594E76" w:rsidRDefault="005D6163" w:rsidP="005D6163">
      <w:pPr>
        <w:ind w:firstLine="460"/>
        <w:rPr>
          <w:bCs/>
          <w:shd w:val="clear" w:color="auto" w:fill="FFFFFF"/>
        </w:rPr>
      </w:pPr>
    </w:p>
    <w:p w14:paraId="4BB8BAB0" w14:textId="2F8B6B79" w:rsidR="005D6163" w:rsidRPr="00594E76" w:rsidRDefault="005D6163" w:rsidP="005D6163">
      <w:pPr>
        <w:ind w:firstLine="460"/>
        <w:rPr>
          <w:bCs/>
          <w:shd w:val="clear" w:color="auto" w:fill="FFFFFF"/>
        </w:rPr>
      </w:pPr>
      <w:r w:rsidRPr="00594E76">
        <w:rPr>
          <w:bCs/>
          <w:shd w:val="clear" w:color="auto" w:fill="FFFFFF"/>
        </w:rPr>
        <w:t>8) наявність інформації про те, що юридична особа та/або власники (прямі та/або опосередковані) / керівники такої юридичної особи є одночасно власниками (прямими та/або опосередкованими) та/або керівниками інших юридичних осіб резидентів держави-агресора.</w:t>
      </w:r>
    </w:p>
    <w:p w14:paraId="5293581A" w14:textId="77777777" w:rsidR="008619CA" w:rsidRPr="00594E76" w:rsidRDefault="008619CA" w:rsidP="008619CA">
      <w:pPr>
        <w:ind w:firstLine="460"/>
        <w:rPr>
          <w:shd w:val="clear" w:color="auto" w:fill="FFFFFF"/>
        </w:rPr>
      </w:pPr>
    </w:p>
    <w:p w14:paraId="5D429059" w14:textId="55C843A2" w:rsidR="008D6E13" w:rsidRPr="00594E76" w:rsidRDefault="00417148" w:rsidP="008619CA">
      <w:pPr>
        <w:ind w:firstLine="460"/>
        <w:rPr>
          <w:shd w:val="clear" w:color="auto" w:fill="FFFFFF"/>
        </w:rPr>
      </w:pPr>
      <w:r>
        <w:rPr>
          <w:shd w:val="clear" w:color="auto" w:fill="FFFFFF"/>
        </w:rPr>
        <w:t>93</w:t>
      </w:r>
      <w:r w:rsidR="00CF4E31">
        <w:rPr>
          <w:shd w:val="clear" w:color="auto" w:fill="FFFFFF"/>
        </w:rPr>
        <w:t>.</w:t>
      </w:r>
      <w:r w:rsidR="008D6E13" w:rsidRPr="00594E76">
        <w:rPr>
          <w:shd w:val="clear" w:color="auto" w:fill="FFFFFF"/>
        </w:rPr>
        <w:t xml:space="preserve"> Юридична особа вважається такою, що надала Національному банку недостовірну інформацію, якщо нею / її уповноваженим представником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надала недостовірну інформацію Національному банку, яка вплинула або могла вплинути на прийняття Національним банком рішення.</w:t>
      </w:r>
    </w:p>
    <w:p w14:paraId="642C20E0"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089652DD" w14:textId="3B9C8869" w:rsidR="008D6E13" w:rsidRPr="00594E76" w:rsidRDefault="00417148" w:rsidP="008619CA">
      <w:pPr>
        <w:pStyle w:val="rvps2"/>
        <w:shd w:val="clear" w:color="auto" w:fill="FFFFFF"/>
        <w:spacing w:before="0" w:beforeAutospacing="0" w:after="0" w:afterAutospacing="0"/>
        <w:ind w:firstLine="450"/>
        <w:jc w:val="both"/>
        <w:rPr>
          <w:sz w:val="28"/>
          <w:szCs w:val="28"/>
        </w:rPr>
      </w:pPr>
      <w:r>
        <w:rPr>
          <w:sz w:val="28"/>
          <w:szCs w:val="28"/>
        </w:rPr>
        <w:t>94</w:t>
      </w:r>
      <w:r w:rsidR="008D6E13" w:rsidRPr="00594E76">
        <w:rPr>
          <w:sz w:val="28"/>
          <w:szCs w:val="28"/>
        </w:rPr>
        <w:t>. Ознаками небездоганної ділової репутації юридичної особи, пов'язаними з виконанням фінансових зобов'язань, є:</w:t>
      </w:r>
    </w:p>
    <w:p w14:paraId="370D1CCF"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1" w:name="n292"/>
      <w:bookmarkEnd w:id="71"/>
    </w:p>
    <w:p w14:paraId="09F58B94" w14:textId="5F46B7FC"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1) несуттєве порушення податкових зобов'язань (застосовується протягом строку цього порушення);</w:t>
      </w:r>
    </w:p>
    <w:p w14:paraId="1A400364"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2" w:name="n293"/>
      <w:bookmarkEnd w:id="72"/>
    </w:p>
    <w:p w14:paraId="2BF87573" w14:textId="10DD70E0"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2) суттєве порушення податкових зобов'язань (застосовується протягом строку цього порушення та протягом трьох років після його усунення);</w:t>
      </w:r>
    </w:p>
    <w:p w14:paraId="0F8C1D37"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43FB50C4" w14:textId="6AC0862D"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3) порушення (невиконання або неналежне виконання) особою зобов'язання фінансового характеру, сума якого перевищує 635 розмірів мінімальної місячної заробітної плати, установленої законодавством України </w:t>
      </w:r>
      <w:r w:rsidR="005D6163" w:rsidRPr="00594E76">
        <w:rPr>
          <w:sz w:val="28"/>
          <w:szCs w:val="28"/>
        </w:rPr>
        <w:t xml:space="preserve">на </w:t>
      </w:r>
      <w:r w:rsidRPr="00594E76">
        <w:rPr>
          <w:sz w:val="28"/>
          <w:szCs w:val="28"/>
        </w:rPr>
        <w:t>період, у якому вчинено порушення, або еквівалент цієї суми в іноземній валюті, а строк порушення перевищує 90 днів поспіль, перед будь - яким банком або іншою юридичною чи фізичною особою протягом останніх трьох років;</w:t>
      </w:r>
    </w:p>
    <w:p w14:paraId="175F2625"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3" w:name="n295"/>
      <w:bookmarkEnd w:id="73"/>
    </w:p>
    <w:p w14:paraId="1B563F4E" w14:textId="1C4ED572"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4) особу визнано банкрутом (застосовується протягом трьох років після визнання особи банкрутом).</w:t>
      </w:r>
    </w:p>
    <w:p w14:paraId="14127A35"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7FD9DCC8" w14:textId="05FF9E7B" w:rsidR="008D6E13" w:rsidRPr="00594E76" w:rsidRDefault="00820DE8" w:rsidP="008619CA">
      <w:pPr>
        <w:pStyle w:val="rvps2"/>
        <w:shd w:val="clear" w:color="auto" w:fill="FFFFFF"/>
        <w:spacing w:before="0" w:beforeAutospacing="0" w:after="0" w:afterAutospacing="0"/>
        <w:ind w:firstLine="450"/>
        <w:jc w:val="both"/>
        <w:rPr>
          <w:sz w:val="28"/>
          <w:szCs w:val="28"/>
        </w:rPr>
      </w:pPr>
      <w:r w:rsidRPr="00A70B30">
        <w:rPr>
          <w:sz w:val="28"/>
          <w:szCs w:val="28"/>
        </w:rPr>
        <w:t>95</w:t>
      </w:r>
      <w:r w:rsidR="008D6E13" w:rsidRPr="00594E76">
        <w:rPr>
          <w:sz w:val="28"/>
          <w:szCs w:val="28"/>
        </w:rPr>
        <w:t>. Ознаками небездоганної ділової репутації юридичної особи, пов'язаною з господарською діяльністю, є:</w:t>
      </w:r>
    </w:p>
    <w:p w14:paraId="346C0943"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4" w:name="n297"/>
      <w:bookmarkEnd w:id="74"/>
    </w:p>
    <w:p w14:paraId="63F7D45F" w14:textId="09DE7525"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1) внесення особи до списку емітентів, що мають ознаки фіктивності, ведення якого здійснюється Національною комісією з цінних паперів та фондов</w:t>
      </w:r>
      <w:r w:rsidR="005D6163" w:rsidRPr="00594E76">
        <w:rPr>
          <w:sz w:val="28"/>
          <w:szCs w:val="28"/>
        </w:rPr>
        <w:t>ого</w:t>
      </w:r>
      <w:r w:rsidRPr="00594E76">
        <w:rPr>
          <w:sz w:val="28"/>
          <w:szCs w:val="28"/>
        </w:rPr>
        <w:t xml:space="preserve"> ринк</w:t>
      </w:r>
      <w:r w:rsidR="005D6163" w:rsidRPr="00594E76">
        <w:rPr>
          <w:sz w:val="28"/>
          <w:szCs w:val="28"/>
        </w:rPr>
        <w:t>у</w:t>
      </w:r>
      <w:r w:rsidRPr="00594E76">
        <w:rPr>
          <w:sz w:val="28"/>
          <w:szCs w:val="28"/>
        </w:rPr>
        <w:t xml:space="preserve"> (застосовується протягом строку перебування в цьому списку);</w:t>
      </w:r>
    </w:p>
    <w:p w14:paraId="745C4CFF"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5" w:name="n298"/>
      <w:bookmarkEnd w:id="75"/>
    </w:p>
    <w:p w14:paraId="63CA0BEA" w14:textId="6B70ADF3" w:rsidR="008D6E13" w:rsidRPr="00594E76" w:rsidRDefault="005631C3" w:rsidP="008619CA">
      <w:pPr>
        <w:pStyle w:val="rvps2"/>
        <w:shd w:val="clear" w:color="auto" w:fill="FFFFFF"/>
        <w:spacing w:before="0" w:beforeAutospacing="0" w:after="0" w:afterAutospacing="0"/>
        <w:ind w:firstLine="450"/>
        <w:jc w:val="both"/>
        <w:rPr>
          <w:sz w:val="28"/>
          <w:szCs w:val="28"/>
        </w:rPr>
      </w:pPr>
      <w:r w:rsidRPr="00594E76">
        <w:rPr>
          <w:sz w:val="28"/>
          <w:szCs w:val="28"/>
        </w:rPr>
        <w:t>2) публічні</w:t>
      </w:r>
      <w:r w:rsidR="008D6E13" w:rsidRPr="00594E76">
        <w:rPr>
          <w:sz w:val="28"/>
          <w:szCs w:val="28"/>
        </w:rPr>
        <w:t xml:space="preserve"> обтяження чи заборона торгівлі цінними паперами юридичної особи або зупинення розміщення акцій у зв’язку з визнанням емісії недобросовісною чи застосування спеціальних економічних та інших обмежувальних заходів (санкцій) [застосовується протягом усього строку обмеження (обтяження)];</w:t>
      </w:r>
    </w:p>
    <w:p w14:paraId="22CDAB0B"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938093E" w14:textId="4DD295E7"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3) прийняття Національним банком щодо такої юридичної особи рішення, зазначеного в пункті 18 розділу III Положення № 105, крім рішення про </w:t>
      </w:r>
      <w:r w:rsidRPr="00594E76">
        <w:rPr>
          <w:sz w:val="28"/>
          <w:szCs w:val="28"/>
        </w:rPr>
        <w:lastRenderedPageBreak/>
        <w:t>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(застосовується протягом десяти років із дня прийняття відповідного рішення).</w:t>
      </w:r>
    </w:p>
    <w:p w14:paraId="3FD3EA5D" w14:textId="77777777" w:rsidR="00FC5877" w:rsidRPr="00594E76" w:rsidRDefault="00FC5877" w:rsidP="008619CA">
      <w:pPr>
        <w:pStyle w:val="rvps2"/>
        <w:shd w:val="clear" w:color="auto" w:fill="FFFFFF"/>
        <w:spacing w:before="0" w:beforeAutospacing="0" w:after="0" w:afterAutospacing="0"/>
        <w:ind w:firstLine="450"/>
        <w:jc w:val="both"/>
        <w:rPr>
          <w:sz w:val="28"/>
          <w:szCs w:val="28"/>
        </w:rPr>
      </w:pPr>
    </w:p>
    <w:p w14:paraId="3935C433" w14:textId="324BC0EB" w:rsidR="008D6E13" w:rsidRPr="00594E76" w:rsidRDefault="00FC5877" w:rsidP="00FC5877">
      <w:pPr>
        <w:pStyle w:val="rvps2"/>
        <w:shd w:val="clear" w:color="auto" w:fill="FFFFFF"/>
        <w:spacing w:before="0" w:beforeAutospacing="0" w:after="0" w:afterAutospacing="0"/>
        <w:ind w:firstLine="426"/>
        <w:jc w:val="both"/>
        <w:rPr>
          <w:sz w:val="28"/>
          <w:szCs w:val="28"/>
        </w:rPr>
      </w:pPr>
      <w:r>
        <w:rPr>
          <w:sz w:val="28"/>
          <w:szCs w:val="28"/>
        </w:rPr>
        <w:t xml:space="preserve">96. </w:t>
      </w:r>
      <w:r w:rsidR="008D6E13" w:rsidRPr="00594E76">
        <w:rPr>
          <w:sz w:val="28"/>
          <w:szCs w:val="28"/>
        </w:rPr>
        <w:t xml:space="preserve"> Ознаками небездоганної ділової репутації юридичної особи, пов'язаними з володінням істотною участю в </w:t>
      </w:r>
      <w:r w:rsidR="008D6E13" w:rsidRPr="00594E76">
        <w:rPr>
          <w:sz w:val="28"/>
          <w:szCs w:val="28"/>
          <w:shd w:val="clear" w:color="auto" w:fill="FFFFFF"/>
        </w:rPr>
        <w:t xml:space="preserve">установі,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w:t>
      </w:r>
      <w:r w:rsidR="008D6E13" w:rsidRPr="00594E76">
        <w:rPr>
          <w:sz w:val="28"/>
          <w:szCs w:val="28"/>
        </w:rPr>
        <w:t>є:</w:t>
      </w:r>
    </w:p>
    <w:p w14:paraId="1CAE9BB2"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6" w:name="n300"/>
      <w:bookmarkEnd w:id="76"/>
    </w:p>
    <w:p w14:paraId="5EB4B36A" w14:textId="41E680B6"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1) володіння істотною участю в установі станом на будь-яку дату протягом року, що передує даті </w:t>
      </w:r>
      <w:r w:rsidRPr="00594E76">
        <w:rPr>
          <w:sz w:val="28"/>
          <w:szCs w:val="28"/>
          <w:shd w:val="clear" w:color="auto" w:fill="FFFFFF"/>
        </w:rPr>
        <w:t>рішення про банкрутство / відкликання ліцензії / виключення з реєстру</w:t>
      </w:r>
      <w:r w:rsidRPr="00594E76">
        <w:rPr>
          <w:sz w:val="28"/>
          <w:szCs w:val="28"/>
        </w:rPr>
        <w:t>;</w:t>
      </w:r>
    </w:p>
    <w:p w14:paraId="17F95A49"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7" w:name="n301"/>
      <w:bookmarkEnd w:id="77"/>
    </w:p>
    <w:p w14:paraId="0B0B757F" w14:textId="6F43D2C2"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2) можливість незалежно від володіння участю в установі надавати обов'язкові вказівки або іншим чином визначати чи істотно впливати на дії установи станом на будь-яку дату протягом року, що передує даті рішення про банкрутство / відкликання ліцензії / виключення з реєстру;</w:t>
      </w:r>
    </w:p>
    <w:p w14:paraId="4A1558D6"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1A7332C" w14:textId="1CD59DD9"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3) володіння істотною участю в юридичній особі, щодо якої Національний банк прийняв рішення, зазначене в пункті 18 розділу III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на дату прийняття цього рішення.</w:t>
      </w:r>
    </w:p>
    <w:p w14:paraId="60722511"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749817E9" w14:textId="7ADFE9BF" w:rsidR="008D6E13" w:rsidRPr="00594E76" w:rsidRDefault="00FC5877" w:rsidP="008619CA">
      <w:pPr>
        <w:pStyle w:val="rvps2"/>
        <w:shd w:val="clear" w:color="auto" w:fill="FFFFFF"/>
        <w:spacing w:before="0" w:beforeAutospacing="0" w:after="0" w:afterAutospacing="0"/>
        <w:ind w:firstLine="450"/>
        <w:jc w:val="both"/>
        <w:rPr>
          <w:sz w:val="28"/>
          <w:szCs w:val="28"/>
        </w:rPr>
      </w:pPr>
      <w:r>
        <w:rPr>
          <w:sz w:val="28"/>
          <w:szCs w:val="28"/>
        </w:rPr>
        <w:t>96</w:t>
      </w:r>
      <w:r>
        <w:rPr>
          <w:sz w:val="28"/>
          <w:szCs w:val="28"/>
          <w:vertAlign w:val="superscript"/>
        </w:rPr>
        <w:t>1</w:t>
      </w:r>
      <w:r w:rsidR="008D6E13" w:rsidRPr="00594E76">
        <w:rPr>
          <w:sz w:val="28"/>
          <w:szCs w:val="28"/>
        </w:rPr>
        <w:t>. Ознаки, визначені в пункті 95 глави 11 розділу IІІ цього Положення, застосовуються щодо юридичних осіб, оцінка ділової репутації яких здійснюється у випадках, визначених у цьому Положенні безстроково.</w:t>
      </w:r>
    </w:p>
    <w:p w14:paraId="3ED91576"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7123804B" w14:textId="2183CFF3" w:rsidR="008D6E13" w:rsidRPr="00594E76" w:rsidRDefault="00FC5877" w:rsidP="008619CA">
      <w:pPr>
        <w:pStyle w:val="rvps2"/>
        <w:shd w:val="clear" w:color="auto" w:fill="FFFFFF"/>
        <w:spacing w:before="0" w:beforeAutospacing="0" w:after="0" w:afterAutospacing="0"/>
        <w:ind w:firstLine="450"/>
        <w:jc w:val="both"/>
        <w:rPr>
          <w:sz w:val="28"/>
          <w:szCs w:val="28"/>
        </w:rPr>
      </w:pPr>
      <w:r>
        <w:rPr>
          <w:sz w:val="28"/>
          <w:szCs w:val="28"/>
        </w:rPr>
        <w:t>96</w:t>
      </w:r>
      <w:r>
        <w:rPr>
          <w:sz w:val="28"/>
          <w:szCs w:val="28"/>
          <w:vertAlign w:val="superscript"/>
        </w:rPr>
        <w:t>2</w:t>
      </w:r>
      <w:r w:rsidR="00350C95">
        <w:rPr>
          <w:sz w:val="28"/>
          <w:szCs w:val="28"/>
        </w:rPr>
        <w:t>.</w:t>
      </w:r>
      <w:r w:rsidR="008D6E13" w:rsidRPr="00594E76">
        <w:rPr>
          <w:sz w:val="28"/>
          <w:szCs w:val="28"/>
        </w:rPr>
        <w:t xml:space="preserve">  </w:t>
      </w:r>
      <w:r w:rsidR="008D6E13" w:rsidRPr="00DB5A8B">
        <w:rPr>
          <w:sz w:val="28"/>
          <w:szCs w:val="28"/>
        </w:rPr>
        <w:t>Ознаками небездоганної ділової репутації юридичної особи, пов’язаними з функціонуванням платіжних систем, є наявність протягом одного року, що передує прийняттю</w:t>
      </w:r>
      <w:r w:rsidR="008D6E13" w:rsidRPr="00594E76">
        <w:rPr>
          <w:sz w:val="28"/>
          <w:szCs w:val="28"/>
        </w:rPr>
        <w:t xml:space="preserve">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w:t>
      </w:r>
      <w:r w:rsidR="008D6E13" w:rsidRPr="00594E76">
        <w:rPr>
          <w:sz w:val="28"/>
          <w:szCs w:val="28"/>
        </w:rPr>
        <w:lastRenderedPageBreak/>
        <w:t>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хоча б однієї з таких обставин:</w:t>
      </w:r>
    </w:p>
    <w:p w14:paraId="094CD75C"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8" w:name="n1166"/>
      <w:bookmarkEnd w:id="78"/>
    </w:p>
    <w:p w14:paraId="79FDB8E0" w14:textId="5B37DE02"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1) виконання функцій платіжної організації платіжної системи станом на будь-яку дату;</w:t>
      </w:r>
    </w:p>
    <w:p w14:paraId="692ED5CE"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bookmarkStart w:id="79" w:name="n1167"/>
      <w:bookmarkEnd w:id="79"/>
    </w:p>
    <w:p w14:paraId="15AA5E7E" w14:textId="63C7204B"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2) володіння істотною участю в платіжній організації / операторі платіжної системи станом на будь-яку дату;</w:t>
      </w:r>
    </w:p>
    <w:p w14:paraId="54A1172E"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1E697BE3" w14:textId="5C697457"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3) можливість незалежно від володіння участю 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w:t>
      </w:r>
    </w:p>
    <w:p w14:paraId="709778CB" w14:textId="35761597" w:rsidR="00FC5877" w:rsidRDefault="008D6E13" w:rsidP="008619CA">
      <w:pPr>
        <w:pStyle w:val="rvps2"/>
        <w:shd w:val="clear" w:color="auto" w:fill="FFFFFF"/>
        <w:spacing w:before="0" w:beforeAutospacing="0" w:after="0" w:afterAutospacing="0"/>
        <w:ind w:firstLine="450"/>
        <w:jc w:val="both"/>
        <w:rPr>
          <w:sz w:val="28"/>
          <w:szCs w:val="28"/>
        </w:rPr>
      </w:pPr>
      <w:bookmarkStart w:id="80" w:name="n1169"/>
      <w:bookmarkEnd w:id="80"/>
      <w:r w:rsidRPr="00594E76">
        <w:rPr>
          <w:sz w:val="28"/>
          <w:szCs w:val="28"/>
        </w:rPr>
        <w:t>Ознак</w:t>
      </w:r>
      <w:r w:rsidR="00DB5A8B">
        <w:rPr>
          <w:sz w:val="28"/>
          <w:szCs w:val="28"/>
        </w:rPr>
        <w:t>и</w:t>
      </w:r>
      <w:r w:rsidR="00EE1502">
        <w:rPr>
          <w:sz w:val="28"/>
          <w:szCs w:val="28"/>
        </w:rPr>
        <w:t xml:space="preserve"> </w:t>
      </w:r>
      <w:r w:rsidRPr="00594E76">
        <w:rPr>
          <w:sz w:val="28"/>
          <w:szCs w:val="28"/>
        </w:rPr>
        <w:t>небездоганної ділової репутації, визначен</w:t>
      </w:r>
      <w:r w:rsidR="003A2B8E">
        <w:rPr>
          <w:sz w:val="28"/>
          <w:szCs w:val="28"/>
        </w:rPr>
        <w:t>і</w:t>
      </w:r>
      <w:r w:rsidRPr="00594E76">
        <w:rPr>
          <w:sz w:val="28"/>
          <w:szCs w:val="28"/>
        </w:rPr>
        <w:t xml:space="preserve"> в пункті </w:t>
      </w:r>
      <w:r w:rsidR="00337BE2">
        <w:rPr>
          <w:sz w:val="28"/>
          <w:szCs w:val="28"/>
        </w:rPr>
        <w:t>96</w:t>
      </w:r>
      <w:r w:rsidRPr="00594E76">
        <w:rPr>
          <w:sz w:val="28"/>
          <w:szCs w:val="28"/>
          <w:vertAlign w:val="superscript"/>
        </w:rPr>
        <w:t>2</w:t>
      </w:r>
      <w:r w:rsidRPr="00594E76">
        <w:rPr>
          <w:sz w:val="28"/>
          <w:szCs w:val="28"/>
        </w:rPr>
        <w:t> глави 1</w:t>
      </w:r>
      <w:r w:rsidR="00086A18">
        <w:rPr>
          <w:sz w:val="28"/>
          <w:szCs w:val="28"/>
        </w:rPr>
        <w:t>1</w:t>
      </w:r>
      <w:r w:rsidRPr="00594E76">
        <w:rPr>
          <w:sz w:val="28"/>
          <w:szCs w:val="28"/>
        </w:rPr>
        <w:t xml:space="preserve"> розділу IІІ цього Положення, застосовується протягом трьох років із дня прийняття такого рішення.</w:t>
      </w:r>
    </w:p>
    <w:p w14:paraId="30F35454" w14:textId="77777777" w:rsidR="00FC5877" w:rsidRDefault="00FC5877" w:rsidP="008619CA">
      <w:pPr>
        <w:pStyle w:val="rvps2"/>
        <w:shd w:val="clear" w:color="auto" w:fill="FFFFFF"/>
        <w:spacing w:before="0" w:beforeAutospacing="0" w:after="0" w:afterAutospacing="0"/>
        <w:ind w:firstLine="450"/>
        <w:jc w:val="both"/>
        <w:rPr>
          <w:sz w:val="28"/>
          <w:szCs w:val="28"/>
        </w:rPr>
      </w:pPr>
    </w:p>
    <w:p w14:paraId="6B9710E8" w14:textId="2B4BC696" w:rsidR="008D6E13" w:rsidRPr="0004402A" w:rsidRDefault="00FC5877" w:rsidP="008619CA">
      <w:pPr>
        <w:pStyle w:val="rvps2"/>
        <w:shd w:val="clear" w:color="auto" w:fill="FFFFFF"/>
        <w:spacing w:before="0" w:beforeAutospacing="0" w:after="0" w:afterAutospacing="0"/>
        <w:ind w:firstLine="450"/>
        <w:jc w:val="both"/>
        <w:rPr>
          <w:sz w:val="28"/>
          <w:szCs w:val="28"/>
        </w:rPr>
      </w:pPr>
      <w:r w:rsidRPr="00FC5877">
        <w:rPr>
          <w:sz w:val="28"/>
          <w:szCs w:val="28"/>
        </w:rPr>
        <w:t>96</w:t>
      </w:r>
      <w:r>
        <w:rPr>
          <w:sz w:val="28"/>
          <w:szCs w:val="28"/>
          <w:vertAlign w:val="superscript"/>
        </w:rPr>
        <w:t>3</w:t>
      </w:r>
      <w:r w:rsidRPr="00FC5877">
        <w:rPr>
          <w:sz w:val="28"/>
          <w:szCs w:val="28"/>
        </w:rPr>
        <w:t>. Ознакою небездоганної ділової репутації юридичної особи також є наявність у її керівника та/або власника істотної участі в цій особі ознак небездоганної ділової репутації, визначених цим Положенням.</w:t>
      </w:r>
      <w:r w:rsidR="0004402A" w:rsidRPr="0004402A">
        <w:rPr>
          <w:sz w:val="28"/>
          <w:szCs w:val="28"/>
        </w:rPr>
        <w:t>”</w:t>
      </w:r>
      <w:r w:rsidR="003D0ED4">
        <w:rPr>
          <w:sz w:val="28"/>
          <w:szCs w:val="28"/>
        </w:rPr>
        <w:t>;</w:t>
      </w:r>
    </w:p>
    <w:p w14:paraId="0BDA11C5" w14:textId="77777777" w:rsidR="008619CA" w:rsidRPr="00594E76" w:rsidRDefault="008619CA" w:rsidP="008619CA">
      <w:pPr>
        <w:pStyle w:val="rvps2"/>
        <w:shd w:val="clear" w:color="auto" w:fill="FFFFFF"/>
        <w:spacing w:before="0" w:beforeAutospacing="0" w:after="0" w:afterAutospacing="0"/>
        <w:ind w:firstLine="450"/>
        <w:jc w:val="both"/>
        <w:rPr>
          <w:rFonts w:eastAsiaTheme="minorEastAsia"/>
          <w:sz w:val="28"/>
          <w:szCs w:val="28"/>
          <w:lang w:eastAsia="en-US"/>
        </w:rPr>
      </w:pPr>
    </w:p>
    <w:p w14:paraId="156550D6" w14:textId="7D7FE340" w:rsidR="00D61064" w:rsidRDefault="00727EE8" w:rsidP="008619CA">
      <w:pPr>
        <w:pStyle w:val="rvps2"/>
        <w:shd w:val="clear" w:color="auto" w:fill="FFFFFF"/>
        <w:spacing w:before="0" w:beforeAutospacing="0" w:after="0" w:afterAutospacing="0"/>
        <w:ind w:firstLine="450"/>
        <w:jc w:val="both"/>
        <w:rPr>
          <w:rFonts w:eastAsiaTheme="minorEastAsia"/>
          <w:sz w:val="28"/>
          <w:szCs w:val="28"/>
          <w:lang w:eastAsia="en-US"/>
        </w:rPr>
      </w:pPr>
      <w:r>
        <w:rPr>
          <w:rFonts w:eastAsiaTheme="minorEastAsia"/>
          <w:sz w:val="28"/>
          <w:szCs w:val="28"/>
          <w:lang w:eastAsia="en-US"/>
        </w:rPr>
        <w:t>4</w:t>
      </w:r>
      <w:r w:rsidR="0088550F" w:rsidRPr="00594E76">
        <w:rPr>
          <w:rFonts w:eastAsiaTheme="minorEastAsia"/>
          <w:sz w:val="28"/>
          <w:szCs w:val="28"/>
          <w:lang w:eastAsia="en-US"/>
        </w:rPr>
        <w:t>)</w:t>
      </w:r>
      <w:r w:rsidR="008D6E13" w:rsidRPr="00594E76">
        <w:rPr>
          <w:rFonts w:eastAsiaTheme="minorEastAsia"/>
          <w:sz w:val="28"/>
          <w:szCs w:val="28"/>
          <w:lang w:eastAsia="en-US"/>
        </w:rPr>
        <w:t xml:space="preserve"> </w:t>
      </w:r>
      <w:r w:rsidR="0006026E">
        <w:rPr>
          <w:rFonts w:eastAsiaTheme="minorEastAsia"/>
          <w:sz w:val="28"/>
          <w:szCs w:val="28"/>
          <w:lang w:eastAsia="en-US"/>
        </w:rPr>
        <w:t xml:space="preserve"> </w:t>
      </w:r>
      <w:r w:rsidR="00D61064">
        <w:rPr>
          <w:rFonts w:eastAsiaTheme="minorEastAsia"/>
          <w:sz w:val="28"/>
          <w:szCs w:val="28"/>
          <w:lang w:eastAsia="en-US"/>
        </w:rPr>
        <w:t xml:space="preserve">у </w:t>
      </w:r>
      <w:r w:rsidR="0006026E">
        <w:rPr>
          <w:rFonts w:eastAsiaTheme="minorEastAsia"/>
          <w:sz w:val="28"/>
          <w:szCs w:val="28"/>
          <w:lang w:eastAsia="en-US"/>
        </w:rPr>
        <w:t>глав</w:t>
      </w:r>
      <w:r w:rsidR="00D61064">
        <w:rPr>
          <w:rFonts w:eastAsiaTheme="minorEastAsia"/>
          <w:sz w:val="28"/>
          <w:szCs w:val="28"/>
          <w:lang w:eastAsia="en-US"/>
        </w:rPr>
        <w:t>і</w:t>
      </w:r>
      <w:r w:rsidR="0006026E">
        <w:rPr>
          <w:rFonts w:eastAsiaTheme="minorEastAsia"/>
          <w:sz w:val="28"/>
          <w:szCs w:val="28"/>
          <w:lang w:eastAsia="en-US"/>
        </w:rPr>
        <w:t xml:space="preserve"> 12</w:t>
      </w:r>
      <w:r w:rsidR="00D61064">
        <w:rPr>
          <w:rFonts w:eastAsiaTheme="minorEastAsia"/>
          <w:sz w:val="28"/>
          <w:szCs w:val="28"/>
          <w:lang w:eastAsia="en-US"/>
        </w:rPr>
        <w:t>:</w:t>
      </w:r>
    </w:p>
    <w:p w14:paraId="4F3F90B4" w14:textId="4408DBA3" w:rsidR="0006026E" w:rsidRPr="00D61064" w:rsidRDefault="00107F14" w:rsidP="00EE1502">
      <w:pPr>
        <w:pStyle w:val="rvps2"/>
        <w:shd w:val="clear" w:color="auto" w:fill="FFFFFF"/>
        <w:spacing w:before="0" w:beforeAutospacing="0" w:after="0" w:afterAutospacing="0"/>
        <w:ind w:firstLine="450"/>
        <w:jc w:val="both"/>
        <w:rPr>
          <w:rFonts w:eastAsiaTheme="minorEastAsia"/>
          <w:sz w:val="28"/>
          <w:szCs w:val="28"/>
          <w:lang w:eastAsia="en-US"/>
        </w:rPr>
      </w:pPr>
      <w:r>
        <w:rPr>
          <w:rFonts w:eastAsiaTheme="minorEastAsia"/>
          <w:sz w:val="28"/>
          <w:szCs w:val="28"/>
          <w:lang w:eastAsia="en-US"/>
        </w:rPr>
        <w:t xml:space="preserve">у </w:t>
      </w:r>
      <w:r w:rsidR="00D61064">
        <w:rPr>
          <w:rFonts w:eastAsiaTheme="minorEastAsia"/>
          <w:sz w:val="28"/>
          <w:szCs w:val="28"/>
          <w:lang w:eastAsia="en-US"/>
        </w:rPr>
        <w:t>заголов</w:t>
      </w:r>
      <w:r>
        <w:rPr>
          <w:rFonts w:eastAsiaTheme="minorEastAsia"/>
          <w:sz w:val="28"/>
          <w:szCs w:val="28"/>
          <w:lang w:eastAsia="en-US"/>
        </w:rPr>
        <w:t xml:space="preserve">ку слово </w:t>
      </w:r>
      <w:r w:rsidRPr="00107F14">
        <w:rPr>
          <w:rFonts w:eastAsiaTheme="minorEastAsia"/>
          <w:sz w:val="28"/>
          <w:szCs w:val="28"/>
          <w:lang w:val="ru-RU" w:eastAsia="en-US"/>
        </w:rPr>
        <w:t>“</w:t>
      </w:r>
      <w:r>
        <w:rPr>
          <w:rFonts w:eastAsiaTheme="minorEastAsia"/>
          <w:sz w:val="28"/>
          <w:szCs w:val="28"/>
          <w:lang w:eastAsia="en-US"/>
        </w:rPr>
        <w:t>Додаткові</w:t>
      </w:r>
      <w:r w:rsidRPr="00107F14">
        <w:rPr>
          <w:rFonts w:eastAsiaTheme="minorEastAsia"/>
          <w:sz w:val="28"/>
          <w:szCs w:val="28"/>
          <w:lang w:val="ru-RU" w:eastAsia="en-US"/>
        </w:rPr>
        <w:t>”</w:t>
      </w:r>
      <w:r>
        <w:rPr>
          <w:rFonts w:eastAsiaTheme="minorEastAsia"/>
          <w:sz w:val="28"/>
          <w:szCs w:val="28"/>
          <w:lang w:eastAsia="en-US"/>
        </w:rPr>
        <w:t xml:space="preserve"> замінити словом </w:t>
      </w:r>
      <w:r w:rsidRPr="00107F14">
        <w:rPr>
          <w:rFonts w:eastAsiaTheme="minorEastAsia"/>
          <w:sz w:val="28"/>
          <w:szCs w:val="28"/>
          <w:lang w:val="ru-RU" w:eastAsia="en-US"/>
        </w:rPr>
        <w:t>“</w:t>
      </w:r>
      <w:r>
        <w:rPr>
          <w:rFonts w:eastAsiaTheme="minorEastAsia"/>
          <w:sz w:val="28"/>
          <w:szCs w:val="28"/>
          <w:lang w:val="ru-RU" w:eastAsia="en-US"/>
        </w:rPr>
        <w:t>Інші</w:t>
      </w:r>
      <w:r w:rsidRPr="00107F14">
        <w:rPr>
          <w:rFonts w:eastAsiaTheme="minorEastAsia"/>
          <w:sz w:val="28"/>
          <w:szCs w:val="28"/>
          <w:lang w:val="ru-RU" w:eastAsia="en-US"/>
        </w:rPr>
        <w:t>”</w:t>
      </w:r>
      <w:r>
        <w:rPr>
          <w:rFonts w:eastAsiaTheme="minorEastAsia"/>
          <w:sz w:val="28"/>
          <w:szCs w:val="28"/>
          <w:lang w:val="ru-RU" w:eastAsia="en-US"/>
        </w:rPr>
        <w:t>;</w:t>
      </w:r>
    </w:p>
    <w:p w14:paraId="0B9D7F83" w14:textId="782873E2" w:rsidR="0004402A" w:rsidRPr="00D61064" w:rsidRDefault="00D61064" w:rsidP="008619CA">
      <w:pPr>
        <w:pStyle w:val="rvps2"/>
        <w:shd w:val="clear" w:color="auto" w:fill="FFFFFF"/>
        <w:spacing w:before="0" w:beforeAutospacing="0" w:after="0" w:afterAutospacing="0"/>
        <w:ind w:firstLine="450"/>
        <w:jc w:val="both"/>
        <w:rPr>
          <w:rFonts w:eastAsiaTheme="minorEastAsia"/>
          <w:sz w:val="28"/>
          <w:szCs w:val="28"/>
          <w:lang w:eastAsia="en-US"/>
        </w:rPr>
      </w:pPr>
      <w:r>
        <w:rPr>
          <w:rFonts w:eastAsiaTheme="minorEastAsia"/>
          <w:sz w:val="28"/>
          <w:szCs w:val="28"/>
          <w:lang w:eastAsia="en-US"/>
        </w:rPr>
        <w:t>пункт 98 викласти в такій редакції:</w:t>
      </w:r>
    </w:p>
    <w:p w14:paraId="3463A9E8" w14:textId="01E02C29" w:rsidR="008D6E1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98. Відомостями, які свідчать про небездоганність ділової репутації особи, є інформація</w:t>
      </w:r>
      <w:r w:rsidR="00994499" w:rsidRPr="00594E76">
        <w:rPr>
          <w:sz w:val="28"/>
          <w:szCs w:val="28"/>
        </w:rPr>
        <w:t xml:space="preserve"> про</w:t>
      </w:r>
      <w:r w:rsidRPr="00594E76">
        <w:rPr>
          <w:sz w:val="28"/>
          <w:szCs w:val="28"/>
        </w:rPr>
        <w:t>:</w:t>
      </w:r>
    </w:p>
    <w:p w14:paraId="69A2D5EB"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202E7D3" w14:textId="4696F783" w:rsidR="00097FB3" w:rsidRPr="00594E76" w:rsidRDefault="008D6E13" w:rsidP="008619CA">
      <w:pPr>
        <w:pStyle w:val="rvps2"/>
        <w:shd w:val="clear" w:color="auto" w:fill="FFFFFF"/>
        <w:spacing w:before="0" w:beforeAutospacing="0" w:after="0" w:afterAutospacing="0"/>
        <w:ind w:firstLine="450"/>
        <w:jc w:val="both"/>
        <w:rPr>
          <w:sz w:val="28"/>
          <w:szCs w:val="28"/>
        </w:rPr>
      </w:pPr>
      <w:r w:rsidRPr="00594E76">
        <w:rPr>
          <w:sz w:val="28"/>
          <w:szCs w:val="28"/>
        </w:rPr>
        <w:t>1) істотні та/або систематичні порушення особою вимог банківського, фінансового, валютного, податкового законодавства</w:t>
      </w:r>
      <w:r w:rsidR="00CC3B23">
        <w:rPr>
          <w:sz w:val="28"/>
          <w:szCs w:val="28"/>
          <w:lang w:val="ru-RU"/>
        </w:rPr>
        <w:t xml:space="preserve"> України</w:t>
      </w:r>
      <w:r w:rsidRPr="00594E76">
        <w:rPr>
          <w:sz w:val="28"/>
          <w:szCs w:val="28"/>
        </w:rPr>
        <w:t xml:space="preserve">, законодавства </w:t>
      </w:r>
      <w:r w:rsidR="00CC3B23">
        <w:rPr>
          <w:sz w:val="28"/>
          <w:szCs w:val="28"/>
          <w:lang w:val="ru-RU"/>
        </w:rPr>
        <w:t>України</w:t>
      </w:r>
      <w:r w:rsidR="00CC3B23" w:rsidRPr="00594E76">
        <w:rPr>
          <w:sz w:val="28"/>
          <w:szCs w:val="28"/>
        </w:rPr>
        <w:t xml:space="preserve"> </w:t>
      </w:r>
      <w:r w:rsidRPr="00594E76">
        <w:rPr>
          <w:sz w:val="28"/>
          <w:szCs w:val="28"/>
        </w:rPr>
        <w:t>з питань фінансового</w:t>
      </w:r>
      <w:r w:rsidR="00097FB3" w:rsidRPr="00594E76">
        <w:rPr>
          <w:sz w:val="28"/>
          <w:szCs w:val="28"/>
        </w:rPr>
        <w:t xml:space="preserve"> моніторингу, законодавства </w:t>
      </w:r>
      <w:r w:rsidR="00CC3B23">
        <w:rPr>
          <w:sz w:val="28"/>
          <w:szCs w:val="28"/>
          <w:lang w:val="ru-RU"/>
        </w:rPr>
        <w:t>України</w:t>
      </w:r>
      <w:r w:rsidR="00CC3B23" w:rsidRPr="00594E76">
        <w:rPr>
          <w:sz w:val="28"/>
          <w:szCs w:val="28"/>
        </w:rPr>
        <w:t xml:space="preserve"> </w:t>
      </w:r>
      <w:r w:rsidR="00097FB3" w:rsidRPr="00594E76">
        <w:rPr>
          <w:sz w:val="28"/>
          <w:szCs w:val="28"/>
        </w:rPr>
        <w:t xml:space="preserve">у сфері реалізації спеціальних економічних та інших обмежувальних заходів (санкцій), законодавства </w:t>
      </w:r>
      <w:r w:rsidR="00CC3B23">
        <w:rPr>
          <w:sz w:val="28"/>
          <w:szCs w:val="28"/>
          <w:lang w:val="ru-RU"/>
        </w:rPr>
        <w:t>України</w:t>
      </w:r>
      <w:r w:rsidR="00CC3B23" w:rsidRPr="00594E76">
        <w:rPr>
          <w:sz w:val="28"/>
          <w:szCs w:val="28"/>
        </w:rPr>
        <w:t xml:space="preserve"> </w:t>
      </w:r>
      <w:r w:rsidR="00097FB3" w:rsidRPr="00594E76">
        <w:rPr>
          <w:sz w:val="28"/>
          <w:szCs w:val="28"/>
        </w:rPr>
        <w:t xml:space="preserve">про ринки капіталу, акціонерні товариства, про захист прав споживачів </w:t>
      </w:r>
      <w:r w:rsidR="00994499" w:rsidRPr="00594E76">
        <w:rPr>
          <w:sz w:val="28"/>
          <w:szCs w:val="28"/>
        </w:rPr>
        <w:t xml:space="preserve">вимог законодавства </w:t>
      </w:r>
      <w:r w:rsidR="00337BE2">
        <w:rPr>
          <w:sz w:val="28"/>
          <w:szCs w:val="28"/>
        </w:rPr>
        <w:t xml:space="preserve">України </w:t>
      </w:r>
      <w:r w:rsidR="00994499" w:rsidRPr="00594E76">
        <w:rPr>
          <w:sz w:val="28"/>
          <w:szCs w:val="28"/>
        </w:rPr>
        <w:t xml:space="preserve">про споживче кредитування </w:t>
      </w:r>
      <w:r w:rsidR="00097FB3" w:rsidRPr="00594E76">
        <w:rPr>
          <w:sz w:val="28"/>
          <w:szCs w:val="28"/>
        </w:rPr>
        <w:t xml:space="preserve"> (вимог до етичної поведінки); </w:t>
      </w:r>
    </w:p>
    <w:p w14:paraId="29512C2C"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54845D1F" w14:textId="70FB27DA" w:rsidR="00097FB3" w:rsidRPr="00594E76" w:rsidRDefault="005631C3" w:rsidP="008619CA">
      <w:pPr>
        <w:pStyle w:val="rvps2"/>
        <w:shd w:val="clear" w:color="auto" w:fill="FFFFFF"/>
        <w:spacing w:before="0" w:beforeAutospacing="0" w:after="0" w:afterAutospacing="0"/>
        <w:ind w:firstLine="450"/>
        <w:jc w:val="both"/>
        <w:rPr>
          <w:sz w:val="28"/>
          <w:szCs w:val="28"/>
        </w:rPr>
      </w:pPr>
      <w:r w:rsidRPr="00594E76">
        <w:rPr>
          <w:sz w:val="28"/>
          <w:szCs w:val="28"/>
        </w:rPr>
        <w:t xml:space="preserve">2) </w:t>
      </w:r>
      <w:r w:rsidR="00097FB3" w:rsidRPr="00594E76">
        <w:rPr>
          <w:sz w:val="28"/>
          <w:szCs w:val="28"/>
        </w:rPr>
        <w:t>невиконання особою інших фінансових зобов'язань (крім фінансових зобов'язань, визначених у </w:t>
      </w:r>
      <w:r w:rsidR="00097FB3" w:rsidRPr="00594E76">
        <w:rPr>
          <w:rFonts w:eastAsiaTheme="minorEastAsia"/>
          <w:sz w:val="28"/>
          <w:szCs w:val="28"/>
        </w:rPr>
        <w:t>главах 10</w:t>
      </w:r>
      <w:r w:rsidR="00097FB3" w:rsidRPr="00594E76">
        <w:rPr>
          <w:sz w:val="28"/>
          <w:szCs w:val="28"/>
        </w:rPr>
        <w:t>, </w:t>
      </w:r>
      <w:hyperlink r:id="rId15" w:anchor="n286" w:history="1">
        <w:r w:rsidR="00097FB3" w:rsidRPr="00594E76">
          <w:rPr>
            <w:rStyle w:val="af5"/>
            <w:rFonts w:eastAsiaTheme="minorEastAsia"/>
            <w:color w:val="auto"/>
            <w:sz w:val="28"/>
            <w:szCs w:val="28"/>
          </w:rPr>
          <w:t>11</w:t>
        </w:r>
      </w:hyperlink>
      <w:r w:rsidR="00097FB3" w:rsidRPr="00594E76">
        <w:rPr>
          <w:sz w:val="28"/>
          <w:szCs w:val="28"/>
        </w:rPr>
        <w:t> розділу III цього Положення);</w:t>
      </w:r>
    </w:p>
    <w:p w14:paraId="3D507C92" w14:textId="77777777" w:rsidR="008619CA" w:rsidRPr="00594E76" w:rsidRDefault="008619CA" w:rsidP="008619CA">
      <w:pPr>
        <w:pStyle w:val="rvps2"/>
        <w:shd w:val="clear" w:color="auto" w:fill="FFFFFF"/>
        <w:spacing w:before="0" w:beforeAutospacing="0" w:after="0" w:afterAutospacing="0"/>
        <w:ind w:firstLine="450"/>
        <w:jc w:val="both"/>
        <w:rPr>
          <w:sz w:val="28"/>
          <w:szCs w:val="28"/>
        </w:rPr>
      </w:pPr>
    </w:p>
    <w:p w14:paraId="07608D24" w14:textId="507F8AD9" w:rsidR="008D6E13" w:rsidRDefault="00097FB3" w:rsidP="008619CA">
      <w:pPr>
        <w:pStyle w:val="rvps2"/>
        <w:shd w:val="clear" w:color="auto" w:fill="FFFFFF"/>
        <w:spacing w:before="0" w:beforeAutospacing="0" w:after="0" w:afterAutospacing="0"/>
        <w:ind w:firstLine="450"/>
        <w:jc w:val="both"/>
        <w:rPr>
          <w:rFonts w:eastAsiaTheme="minorEastAsia"/>
          <w:color w:val="000000" w:themeColor="text1"/>
          <w:lang w:eastAsia="en-US"/>
        </w:rPr>
      </w:pPr>
      <w:r w:rsidRPr="00594E76">
        <w:rPr>
          <w:sz w:val="28"/>
          <w:szCs w:val="28"/>
        </w:rPr>
        <w:t>3) відкрите щодо особи судове провадження у справі про неплатоспроможність / банкрутство.</w:t>
      </w:r>
      <w:r w:rsidR="00F10FB0" w:rsidRPr="00594E76">
        <w:rPr>
          <w:rFonts w:eastAsiaTheme="minorEastAsia"/>
          <w:color w:val="000000" w:themeColor="text1"/>
          <w:lang w:eastAsia="en-US"/>
        </w:rPr>
        <w:t>”</w:t>
      </w:r>
      <w:r w:rsidR="00CC3B23">
        <w:rPr>
          <w:rFonts w:eastAsiaTheme="minorEastAsia"/>
          <w:color w:val="000000" w:themeColor="text1"/>
          <w:lang w:eastAsia="en-US"/>
        </w:rPr>
        <w:t>;</w:t>
      </w:r>
    </w:p>
    <w:p w14:paraId="47FE8FF5" w14:textId="3D0A92B9" w:rsidR="00595570" w:rsidRDefault="00595570" w:rsidP="008619CA">
      <w:pPr>
        <w:pStyle w:val="rvps2"/>
        <w:shd w:val="clear" w:color="auto" w:fill="FFFFFF"/>
        <w:spacing w:before="0" w:beforeAutospacing="0" w:after="0" w:afterAutospacing="0"/>
        <w:ind w:firstLine="450"/>
        <w:jc w:val="both"/>
        <w:rPr>
          <w:rFonts w:eastAsiaTheme="minorEastAsia"/>
          <w:color w:val="000000" w:themeColor="text1"/>
          <w:lang w:eastAsia="en-US"/>
        </w:rPr>
      </w:pPr>
    </w:p>
    <w:p w14:paraId="70E56BE4" w14:textId="6863F000" w:rsidR="00595570" w:rsidRDefault="00595570" w:rsidP="008619CA">
      <w:pPr>
        <w:pStyle w:val="rvps2"/>
        <w:shd w:val="clear" w:color="auto" w:fill="FFFFFF"/>
        <w:spacing w:before="0" w:beforeAutospacing="0" w:after="0" w:afterAutospacing="0"/>
        <w:ind w:firstLine="450"/>
        <w:jc w:val="both"/>
        <w:rPr>
          <w:sz w:val="28"/>
          <w:szCs w:val="28"/>
          <w:lang w:val="ru-RU"/>
        </w:rPr>
      </w:pPr>
      <w:r>
        <w:rPr>
          <w:sz w:val="28"/>
          <w:szCs w:val="28"/>
        </w:rPr>
        <w:t xml:space="preserve">5) </w:t>
      </w:r>
      <w:r w:rsidR="006E1C08">
        <w:rPr>
          <w:sz w:val="28"/>
          <w:szCs w:val="28"/>
        </w:rPr>
        <w:t>у</w:t>
      </w:r>
      <w:r>
        <w:rPr>
          <w:sz w:val="28"/>
          <w:szCs w:val="28"/>
        </w:rPr>
        <w:t xml:space="preserve"> </w:t>
      </w:r>
      <w:r w:rsidR="005451B8">
        <w:rPr>
          <w:sz w:val="28"/>
          <w:szCs w:val="28"/>
        </w:rPr>
        <w:t xml:space="preserve">підпунктах 1, 3 </w:t>
      </w:r>
      <w:r>
        <w:rPr>
          <w:sz w:val="28"/>
          <w:szCs w:val="28"/>
        </w:rPr>
        <w:t>пункт</w:t>
      </w:r>
      <w:r w:rsidR="00B919A7">
        <w:rPr>
          <w:sz w:val="28"/>
          <w:szCs w:val="28"/>
        </w:rPr>
        <w:t xml:space="preserve">у </w:t>
      </w:r>
      <w:r>
        <w:rPr>
          <w:sz w:val="28"/>
          <w:szCs w:val="28"/>
        </w:rPr>
        <w:t xml:space="preserve"> 99 глав</w:t>
      </w:r>
      <w:r w:rsidR="006E1C08">
        <w:rPr>
          <w:sz w:val="28"/>
          <w:szCs w:val="28"/>
        </w:rPr>
        <w:t>и</w:t>
      </w:r>
      <w:r>
        <w:rPr>
          <w:sz w:val="28"/>
          <w:szCs w:val="28"/>
        </w:rPr>
        <w:t xml:space="preserve"> 13</w:t>
      </w:r>
      <w:r w:rsidR="00B919A7">
        <w:rPr>
          <w:sz w:val="28"/>
          <w:szCs w:val="28"/>
        </w:rPr>
        <w:t xml:space="preserve"> </w:t>
      </w:r>
      <w:r>
        <w:rPr>
          <w:sz w:val="28"/>
          <w:szCs w:val="28"/>
        </w:rPr>
        <w:t xml:space="preserve">слова </w:t>
      </w:r>
      <w:r w:rsidR="00206680">
        <w:rPr>
          <w:sz w:val="28"/>
          <w:szCs w:val="28"/>
        </w:rPr>
        <w:t xml:space="preserve"> та цифр</w:t>
      </w:r>
      <w:r w:rsidR="00B919A7">
        <w:rPr>
          <w:sz w:val="28"/>
          <w:szCs w:val="28"/>
        </w:rPr>
        <w:t>и</w:t>
      </w:r>
      <w:r w:rsidR="00206680">
        <w:rPr>
          <w:sz w:val="28"/>
          <w:szCs w:val="28"/>
        </w:rPr>
        <w:t xml:space="preserve"> </w:t>
      </w:r>
      <w:r w:rsidRPr="00595570">
        <w:rPr>
          <w:sz w:val="28"/>
          <w:szCs w:val="28"/>
          <w:lang w:val="ru-RU"/>
        </w:rPr>
        <w:t>“розміщеною в додатку 3 до цього Положення”</w:t>
      </w:r>
      <w:r w:rsidR="00BA0DF2">
        <w:rPr>
          <w:sz w:val="28"/>
          <w:szCs w:val="28"/>
          <w:lang w:val="ru-RU"/>
        </w:rPr>
        <w:t xml:space="preserve">, </w:t>
      </w:r>
      <w:r w:rsidRPr="00595570">
        <w:rPr>
          <w:sz w:val="28"/>
          <w:szCs w:val="28"/>
          <w:lang w:val="ru-RU"/>
        </w:rPr>
        <w:t xml:space="preserve"> </w:t>
      </w:r>
      <w:r w:rsidR="00BA0DF2" w:rsidRPr="009C0030">
        <w:rPr>
          <w:sz w:val="28"/>
          <w:szCs w:val="28"/>
          <w:lang w:val="ru-RU"/>
        </w:rPr>
        <w:t xml:space="preserve">“наведеною в додатку 10 до цього Положення” </w:t>
      </w:r>
      <w:r>
        <w:rPr>
          <w:sz w:val="28"/>
          <w:szCs w:val="28"/>
        </w:rPr>
        <w:t xml:space="preserve">замінити словами </w:t>
      </w:r>
      <w:r w:rsidRPr="00595570">
        <w:rPr>
          <w:sz w:val="28"/>
          <w:szCs w:val="28"/>
          <w:lang w:val="ru-RU"/>
        </w:rPr>
        <w:t>“установленою розпорядчим актом Національного банку та розміщеною на сторінці офіційного Інтернет-представництва Національного банку”</w:t>
      </w:r>
      <w:r>
        <w:rPr>
          <w:sz w:val="28"/>
          <w:szCs w:val="28"/>
          <w:lang w:val="ru-RU"/>
        </w:rPr>
        <w:t>;</w:t>
      </w:r>
    </w:p>
    <w:p w14:paraId="451BD8AC" w14:textId="77777777" w:rsidR="008619CA" w:rsidRPr="00B83485" w:rsidRDefault="008619C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48226233" w14:textId="2FD54945" w:rsidR="0088550F" w:rsidRPr="00B83485" w:rsidRDefault="00595570" w:rsidP="00595570">
      <w:pPr>
        <w:pStyle w:val="rvps2"/>
        <w:shd w:val="clear" w:color="auto" w:fill="FFFFFF"/>
        <w:spacing w:before="0" w:beforeAutospacing="0" w:after="0" w:afterAutospacing="0"/>
        <w:ind w:left="426"/>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6) </w:t>
      </w:r>
      <w:r w:rsidR="00CC3B23" w:rsidRPr="00B83485">
        <w:rPr>
          <w:rFonts w:eastAsiaTheme="minorEastAsia"/>
          <w:color w:val="000000" w:themeColor="text1"/>
          <w:sz w:val="28"/>
          <w:szCs w:val="28"/>
          <w:lang w:eastAsia="en-US"/>
        </w:rPr>
        <w:t>у</w:t>
      </w:r>
      <w:r w:rsidR="0088550F" w:rsidRPr="00B83485">
        <w:rPr>
          <w:rFonts w:eastAsiaTheme="minorEastAsia"/>
          <w:color w:val="000000" w:themeColor="text1"/>
          <w:sz w:val="28"/>
          <w:szCs w:val="28"/>
          <w:lang w:eastAsia="en-US"/>
        </w:rPr>
        <w:t xml:space="preserve"> главі 14</w:t>
      </w:r>
      <w:r w:rsidR="00097FB3" w:rsidRPr="00B83485">
        <w:rPr>
          <w:rFonts w:eastAsiaTheme="minorEastAsia"/>
          <w:color w:val="000000" w:themeColor="text1"/>
          <w:sz w:val="28"/>
          <w:szCs w:val="28"/>
          <w:lang w:eastAsia="en-US"/>
        </w:rPr>
        <w:t>:</w:t>
      </w:r>
    </w:p>
    <w:p w14:paraId="54E47B3E" w14:textId="6A6CA3E7" w:rsidR="00567A7A" w:rsidRPr="00B83485" w:rsidRDefault="00097FB3" w:rsidP="00135D5B">
      <w:pPr>
        <w:pStyle w:val="rvps2"/>
        <w:shd w:val="clear" w:color="auto" w:fill="FFFFFF"/>
        <w:spacing w:before="0" w:beforeAutospacing="0" w:after="0" w:afterAutospacing="0"/>
        <w:ind w:firstLine="426"/>
        <w:jc w:val="both"/>
        <w:rPr>
          <w:rFonts w:eastAsiaTheme="minorEastAsia"/>
          <w:color w:val="000000" w:themeColor="text1"/>
          <w:sz w:val="28"/>
          <w:szCs w:val="28"/>
          <w:lang w:eastAsia="en-US"/>
        </w:rPr>
      </w:pPr>
      <w:r w:rsidRPr="00B83485">
        <w:rPr>
          <w:rFonts w:eastAsiaTheme="minorEastAsia"/>
          <w:color w:val="000000" w:themeColor="text1"/>
          <w:sz w:val="28"/>
          <w:szCs w:val="28"/>
          <w:lang w:eastAsia="en-US"/>
        </w:rPr>
        <w:t xml:space="preserve">в абзаці першому пункту 103 цифри </w:t>
      </w:r>
      <w:r w:rsidR="00F373BC" w:rsidRPr="00B83485">
        <w:rPr>
          <w:rFonts w:eastAsiaTheme="minorEastAsia"/>
          <w:color w:val="000000" w:themeColor="text1"/>
          <w:sz w:val="28"/>
          <w:szCs w:val="28"/>
          <w:lang w:eastAsia="en-US"/>
        </w:rPr>
        <w:t>“</w:t>
      </w:r>
      <w:r w:rsidR="00121E0B" w:rsidRPr="00B83485">
        <w:rPr>
          <w:rFonts w:eastAsiaTheme="minorEastAsia"/>
          <w:color w:val="000000" w:themeColor="text1"/>
          <w:sz w:val="28"/>
          <w:szCs w:val="28"/>
          <w:lang w:eastAsia="en-US"/>
        </w:rPr>
        <w:t>88-91</w:t>
      </w:r>
      <w:r w:rsidR="00F10FB0" w:rsidRPr="00B83485">
        <w:rPr>
          <w:rFonts w:eastAsiaTheme="minorEastAsia"/>
          <w:color w:val="000000" w:themeColor="text1"/>
          <w:sz w:val="28"/>
          <w:szCs w:val="28"/>
          <w:lang w:eastAsia="en-US"/>
        </w:rPr>
        <w:t>”</w:t>
      </w:r>
      <w:r w:rsidR="00417D21">
        <w:rPr>
          <w:rFonts w:eastAsiaTheme="minorEastAsia"/>
          <w:color w:val="000000" w:themeColor="text1"/>
          <w:sz w:val="28"/>
          <w:szCs w:val="28"/>
          <w:lang w:eastAsia="en-US"/>
        </w:rPr>
        <w:t xml:space="preserve">, </w:t>
      </w:r>
      <w:r w:rsidRPr="00B83485">
        <w:rPr>
          <w:rFonts w:eastAsiaTheme="minorEastAsia"/>
          <w:color w:val="000000" w:themeColor="text1"/>
          <w:sz w:val="28"/>
          <w:szCs w:val="28"/>
          <w:lang w:eastAsia="en-US"/>
        </w:rPr>
        <w:t xml:space="preserve"> </w:t>
      </w:r>
      <w:r w:rsidR="00417D21" w:rsidRPr="00B83485">
        <w:rPr>
          <w:rFonts w:eastAsiaTheme="minorEastAsia"/>
          <w:color w:val="000000" w:themeColor="text1"/>
          <w:sz w:val="28"/>
          <w:szCs w:val="28"/>
          <w:lang w:val="ru-RU" w:eastAsia="en-US"/>
        </w:rPr>
        <w:t xml:space="preserve">“93-95” </w:t>
      </w:r>
      <w:r w:rsidRPr="00B83485">
        <w:rPr>
          <w:rFonts w:eastAsiaTheme="minorEastAsia"/>
          <w:color w:val="000000" w:themeColor="text1"/>
          <w:sz w:val="28"/>
          <w:szCs w:val="28"/>
          <w:lang w:eastAsia="en-US"/>
        </w:rPr>
        <w:t>замінити</w:t>
      </w:r>
      <w:r w:rsidR="00417D21">
        <w:rPr>
          <w:rFonts w:eastAsiaTheme="minorEastAsia"/>
          <w:color w:val="000000" w:themeColor="text1"/>
          <w:sz w:val="28"/>
          <w:szCs w:val="28"/>
          <w:lang w:eastAsia="en-US"/>
        </w:rPr>
        <w:t xml:space="preserve"> відповідно </w:t>
      </w:r>
      <w:r w:rsidRPr="00B83485">
        <w:rPr>
          <w:rFonts w:eastAsiaTheme="minorEastAsia"/>
          <w:color w:val="000000" w:themeColor="text1"/>
          <w:sz w:val="28"/>
          <w:szCs w:val="28"/>
          <w:lang w:eastAsia="en-US"/>
        </w:rPr>
        <w:t xml:space="preserve"> </w:t>
      </w:r>
      <w:r w:rsidR="008D166B" w:rsidRPr="00B83485">
        <w:rPr>
          <w:rFonts w:eastAsiaTheme="minorEastAsia"/>
          <w:color w:val="000000" w:themeColor="text1"/>
          <w:sz w:val="28"/>
          <w:szCs w:val="28"/>
          <w:lang w:eastAsia="en-US"/>
        </w:rPr>
        <w:t xml:space="preserve">цифрами </w:t>
      </w:r>
      <w:r w:rsidR="008D166B" w:rsidRPr="00B83485">
        <w:rPr>
          <w:rFonts w:eastAsiaTheme="minorEastAsia"/>
          <w:color w:val="000000" w:themeColor="text1"/>
          <w:sz w:val="28"/>
          <w:szCs w:val="28"/>
          <w:lang w:val="ru-RU" w:eastAsia="en-US"/>
        </w:rPr>
        <w:t>“89-91</w:t>
      </w:r>
      <w:r w:rsidR="008D166B" w:rsidRPr="00B83485">
        <w:rPr>
          <w:rFonts w:eastAsiaTheme="minorEastAsia"/>
          <w:color w:val="000000" w:themeColor="text1"/>
          <w:sz w:val="28"/>
          <w:szCs w:val="28"/>
          <w:vertAlign w:val="superscript"/>
          <w:lang w:val="ru-RU" w:eastAsia="en-US"/>
        </w:rPr>
        <w:t>4</w:t>
      </w:r>
      <w:r w:rsidR="008D166B" w:rsidRPr="00B83485">
        <w:rPr>
          <w:rFonts w:eastAsiaTheme="minorEastAsia"/>
          <w:color w:val="000000" w:themeColor="text1"/>
          <w:sz w:val="28"/>
          <w:szCs w:val="28"/>
          <w:lang w:val="ru-RU" w:eastAsia="en-US"/>
        </w:rPr>
        <w:t xml:space="preserve"> ”</w:t>
      </w:r>
      <w:r w:rsidR="00417D21">
        <w:rPr>
          <w:rFonts w:eastAsiaTheme="minorEastAsia"/>
          <w:color w:val="000000" w:themeColor="text1"/>
          <w:sz w:val="28"/>
          <w:szCs w:val="28"/>
          <w:lang w:val="ru-RU" w:eastAsia="en-US"/>
        </w:rPr>
        <w:t xml:space="preserve">, </w:t>
      </w:r>
      <w:r w:rsidR="00B83485" w:rsidRPr="00B83485">
        <w:rPr>
          <w:rFonts w:eastAsiaTheme="minorEastAsia"/>
          <w:color w:val="000000" w:themeColor="text1"/>
          <w:sz w:val="28"/>
          <w:szCs w:val="28"/>
          <w:lang w:val="ru-RU" w:eastAsia="en-US"/>
        </w:rPr>
        <w:t xml:space="preserve"> “94-96”</w:t>
      </w:r>
      <w:r w:rsidRPr="00B83485">
        <w:rPr>
          <w:rFonts w:eastAsiaTheme="minorEastAsia"/>
          <w:color w:val="000000" w:themeColor="text1"/>
          <w:sz w:val="28"/>
          <w:szCs w:val="28"/>
          <w:lang w:eastAsia="en-US"/>
        </w:rPr>
        <w:t>;</w:t>
      </w:r>
    </w:p>
    <w:p w14:paraId="75DB0C26" w14:textId="69917337" w:rsidR="00F177BC" w:rsidRPr="00280331" w:rsidRDefault="00D350DD" w:rsidP="00135D5B">
      <w:pPr>
        <w:pStyle w:val="rvps2"/>
        <w:shd w:val="clear" w:color="auto" w:fill="FFFFFF"/>
        <w:spacing w:before="0" w:beforeAutospacing="0" w:after="0" w:afterAutospacing="0"/>
        <w:ind w:firstLine="426"/>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в </w:t>
      </w:r>
      <w:r w:rsidR="00FD27D8">
        <w:rPr>
          <w:rFonts w:eastAsiaTheme="minorEastAsia"/>
          <w:color w:val="000000" w:themeColor="text1"/>
          <w:sz w:val="28"/>
          <w:szCs w:val="28"/>
          <w:lang w:eastAsia="en-US"/>
        </w:rPr>
        <w:t xml:space="preserve">абзаці </w:t>
      </w:r>
      <w:r>
        <w:rPr>
          <w:rFonts w:eastAsiaTheme="minorEastAsia"/>
          <w:color w:val="000000" w:themeColor="text1"/>
          <w:sz w:val="28"/>
          <w:szCs w:val="28"/>
          <w:lang w:eastAsia="en-US"/>
        </w:rPr>
        <w:t>першому</w:t>
      </w:r>
      <w:r w:rsidR="00B83485" w:rsidRPr="00B83485">
        <w:rPr>
          <w:rFonts w:eastAsiaTheme="minorEastAsia"/>
          <w:color w:val="000000" w:themeColor="text1"/>
          <w:sz w:val="28"/>
          <w:szCs w:val="28"/>
          <w:lang w:eastAsia="en-US"/>
        </w:rPr>
        <w:t xml:space="preserve"> пункт</w:t>
      </w:r>
      <w:r w:rsidR="00FD27D8">
        <w:rPr>
          <w:rFonts w:eastAsiaTheme="minorEastAsia"/>
          <w:color w:val="000000" w:themeColor="text1"/>
          <w:sz w:val="28"/>
          <w:szCs w:val="28"/>
          <w:lang w:eastAsia="en-US"/>
        </w:rPr>
        <w:t>у</w:t>
      </w:r>
      <w:r w:rsidR="00B83485" w:rsidRPr="00B83485">
        <w:rPr>
          <w:rFonts w:eastAsiaTheme="minorEastAsia"/>
          <w:color w:val="000000" w:themeColor="text1"/>
          <w:sz w:val="28"/>
          <w:szCs w:val="28"/>
          <w:lang w:eastAsia="en-US"/>
        </w:rPr>
        <w:t xml:space="preserve"> 106 цифри </w:t>
      </w:r>
      <w:r w:rsidR="00B83485" w:rsidRPr="00280331">
        <w:rPr>
          <w:rFonts w:eastAsiaTheme="minorEastAsia"/>
          <w:color w:val="000000" w:themeColor="text1"/>
          <w:sz w:val="28"/>
          <w:szCs w:val="28"/>
          <w:lang w:eastAsia="en-US"/>
        </w:rPr>
        <w:t>“88-91”</w:t>
      </w:r>
      <w:r w:rsidR="00FD27D8" w:rsidRPr="00280331">
        <w:rPr>
          <w:rFonts w:eastAsiaTheme="minorEastAsia"/>
          <w:color w:val="000000" w:themeColor="text1"/>
          <w:sz w:val="28"/>
          <w:szCs w:val="28"/>
          <w:lang w:eastAsia="en-US"/>
        </w:rPr>
        <w:t xml:space="preserve">, “93-95” </w:t>
      </w:r>
      <w:r w:rsidR="00B83485" w:rsidRPr="00280331">
        <w:rPr>
          <w:rFonts w:eastAsiaTheme="minorEastAsia"/>
          <w:color w:val="000000" w:themeColor="text1"/>
          <w:sz w:val="28"/>
          <w:szCs w:val="28"/>
          <w:lang w:eastAsia="en-US"/>
        </w:rPr>
        <w:t xml:space="preserve"> </w:t>
      </w:r>
      <w:r w:rsidR="00B83485" w:rsidRPr="00B83485">
        <w:rPr>
          <w:rFonts w:eastAsiaTheme="minorEastAsia"/>
          <w:color w:val="000000" w:themeColor="text1"/>
          <w:sz w:val="28"/>
          <w:szCs w:val="28"/>
          <w:lang w:eastAsia="en-US"/>
        </w:rPr>
        <w:t xml:space="preserve">замінити </w:t>
      </w:r>
      <w:r w:rsidR="00280331">
        <w:rPr>
          <w:rFonts w:eastAsiaTheme="minorEastAsia"/>
          <w:color w:val="000000" w:themeColor="text1"/>
          <w:sz w:val="28"/>
          <w:szCs w:val="28"/>
          <w:lang w:eastAsia="en-US"/>
        </w:rPr>
        <w:t xml:space="preserve">відповідно </w:t>
      </w:r>
      <w:r w:rsidR="00280331" w:rsidRPr="00280331">
        <w:rPr>
          <w:rFonts w:eastAsiaTheme="minorEastAsia"/>
          <w:color w:val="000000" w:themeColor="text1"/>
          <w:sz w:val="28"/>
          <w:szCs w:val="28"/>
          <w:lang w:eastAsia="en-US"/>
        </w:rPr>
        <w:t xml:space="preserve"> </w:t>
      </w:r>
      <w:r w:rsidR="00B83485" w:rsidRPr="00B83485">
        <w:rPr>
          <w:rFonts w:eastAsiaTheme="minorEastAsia"/>
          <w:color w:val="000000" w:themeColor="text1"/>
          <w:sz w:val="28"/>
          <w:szCs w:val="28"/>
          <w:lang w:eastAsia="en-US"/>
        </w:rPr>
        <w:t>цифрами</w:t>
      </w:r>
      <w:r w:rsidR="00B83485" w:rsidRPr="00280331">
        <w:rPr>
          <w:rFonts w:eastAsiaTheme="minorEastAsia"/>
          <w:color w:val="000000" w:themeColor="text1"/>
          <w:sz w:val="28"/>
          <w:szCs w:val="28"/>
          <w:lang w:eastAsia="en-US"/>
        </w:rPr>
        <w:t xml:space="preserve"> “</w:t>
      </w:r>
      <w:r w:rsidR="00F177BC" w:rsidRPr="00280331">
        <w:rPr>
          <w:rFonts w:eastAsiaTheme="minorEastAsia"/>
          <w:color w:val="000000" w:themeColor="text1"/>
          <w:sz w:val="28"/>
          <w:szCs w:val="28"/>
          <w:lang w:eastAsia="en-US"/>
        </w:rPr>
        <w:t>89-91</w:t>
      </w:r>
      <w:r w:rsidR="00F177BC" w:rsidRPr="00280331">
        <w:rPr>
          <w:rFonts w:eastAsiaTheme="minorEastAsia"/>
          <w:color w:val="000000" w:themeColor="text1"/>
          <w:sz w:val="28"/>
          <w:szCs w:val="28"/>
          <w:vertAlign w:val="superscript"/>
          <w:lang w:eastAsia="en-US"/>
        </w:rPr>
        <w:t>4</w:t>
      </w:r>
      <w:r w:rsidR="00B83485" w:rsidRPr="00280331">
        <w:rPr>
          <w:rFonts w:eastAsiaTheme="minorEastAsia"/>
          <w:color w:val="000000" w:themeColor="text1"/>
          <w:sz w:val="28"/>
          <w:szCs w:val="28"/>
          <w:lang w:eastAsia="en-US"/>
        </w:rPr>
        <w:t>”, “</w:t>
      </w:r>
      <w:r w:rsidR="00F177BC" w:rsidRPr="00280331">
        <w:rPr>
          <w:rFonts w:eastAsiaTheme="minorEastAsia"/>
          <w:color w:val="000000" w:themeColor="text1"/>
          <w:sz w:val="28"/>
          <w:szCs w:val="28"/>
          <w:lang w:eastAsia="en-US"/>
        </w:rPr>
        <w:t>94 - 96</w:t>
      </w:r>
      <w:r w:rsidR="00B83485" w:rsidRPr="00280331">
        <w:rPr>
          <w:rFonts w:eastAsiaTheme="minorEastAsia"/>
          <w:color w:val="000000" w:themeColor="text1"/>
          <w:sz w:val="28"/>
          <w:szCs w:val="28"/>
          <w:lang w:eastAsia="en-US"/>
        </w:rPr>
        <w:t>”</w:t>
      </w:r>
      <w:r w:rsidR="00F177BC" w:rsidRPr="00280331">
        <w:rPr>
          <w:rFonts w:eastAsiaTheme="minorEastAsia"/>
          <w:color w:val="000000" w:themeColor="text1"/>
          <w:sz w:val="28"/>
          <w:szCs w:val="28"/>
          <w:lang w:eastAsia="en-US"/>
        </w:rPr>
        <w:t>;</w:t>
      </w:r>
    </w:p>
    <w:p w14:paraId="4DC351AB" w14:textId="2C623459" w:rsidR="00B83485" w:rsidRPr="00B83485" w:rsidRDefault="006F6E92" w:rsidP="00135D5B">
      <w:pPr>
        <w:pStyle w:val="rvps2"/>
        <w:shd w:val="clear" w:color="auto" w:fill="FFFFFF"/>
        <w:spacing w:before="0" w:beforeAutospacing="0" w:after="0" w:afterAutospacing="0"/>
        <w:ind w:firstLine="426"/>
        <w:jc w:val="both"/>
        <w:rPr>
          <w:rFonts w:eastAsiaTheme="minorEastAsia"/>
          <w:color w:val="000000" w:themeColor="text1"/>
          <w:sz w:val="28"/>
          <w:szCs w:val="28"/>
          <w:lang w:val="ru-RU" w:eastAsia="en-US"/>
        </w:rPr>
      </w:pPr>
      <w:r>
        <w:rPr>
          <w:rFonts w:eastAsiaTheme="minorEastAsia"/>
          <w:color w:val="000000" w:themeColor="text1"/>
          <w:sz w:val="28"/>
          <w:szCs w:val="28"/>
          <w:lang w:val="ru-RU" w:eastAsia="en-US"/>
        </w:rPr>
        <w:t>у</w:t>
      </w:r>
      <w:r w:rsidR="00F177BC">
        <w:rPr>
          <w:rFonts w:eastAsiaTheme="minorEastAsia"/>
          <w:color w:val="000000" w:themeColor="text1"/>
          <w:sz w:val="28"/>
          <w:szCs w:val="28"/>
          <w:lang w:val="ru-RU" w:eastAsia="en-US"/>
        </w:rPr>
        <w:t xml:space="preserve"> пункті 107 цифри </w:t>
      </w:r>
      <w:r w:rsidR="00F177BC" w:rsidRPr="00F177BC">
        <w:rPr>
          <w:rFonts w:eastAsiaTheme="minorEastAsia"/>
          <w:color w:val="000000" w:themeColor="text1"/>
          <w:sz w:val="28"/>
          <w:szCs w:val="28"/>
          <w:lang w:val="ru-RU" w:eastAsia="en-US"/>
        </w:rPr>
        <w:t>“</w:t>
      </w:r>
      <w:r w:rsidR="00D62316">
        <w:rPr>
          <w:rFonts w:eastAsiaTheme="minorEastAsia"/>
          <w:color w:val="000000" w:themeColor="text1"/>
          <w:sz w:val="28"/>
          <w:szCs w:val="28"/>
          <w:lang w:val="ru-RU" w:eastAsia="en-US"/>
        </w:rPr>
        <w:t>88</w:t>
      </w:r>
      <w:r w:rsidR="00F177BC" w:rsidRPr="00F177BC">
        <w:rPr>
          <w:rFonts w:eastAsiaTheme="minorEastAsia"/>
          <w:color w:val="000000" w:themeColor="text1"/>
          <w:sz w:val="28"/>
          <w:szCs w:val="28"/>
          <w:lang w:val="ru-RU" w:eastAsia="en-US"/>
        </w:rPr>
        <w:t>”</w:t>
      </w:r>
      <w:r>
        <w:rPr>
          <w:rFonts w:eastAsiaTheme="minorEastAsia"/>
          <w:color w:val="000000" w:themeColor="text1"/>
          <w:sz w:val="28"/>
          <w:szCs w:val="28"/>
          <w:lang w:val="ru-RU" w:eastAsia="en-US"/>
        </w:rPr>
        <w:t xml:space="preserve">, </w:t>
      </w:r>
      <w:r w:rsidRPr="00F177BC">
        <w:rPr>
          <w:rFonts w:eastAsiaTheme="minorEastAsia"/>
          <w:color w:val="000000" w:themeColor="text1"/>
          <w:sz w:val="28"/>
          <w:szCs w:val="28"/>
          <w:lang w:val="ru-RU" w:eastAsia="en-US"/>
        </w:rPr>
        <w:t>“</w:t>
      </w:r>
      <w:r>
        <w:rPr>
          <w:rFonts w:eastAsiaTheme="minorEastAsia"/>
          <w:color w:val="000000" w:themeColor="text1"/>
          <w:sz w:val="28"/>
          <w:szCs w:val="28"/>
          <w:lang w:eastAsia="en-US"/>
        </w:rPr>
        <w:t>93</w:t>
      </w:r>
      <w:r w:rsidRPr="00F177BC">
        <w:rPr>
          <w:rFonts w:eastAsiaTheme="minorEastAsia"/>
          <w:color w:val="000000" w:themeColor="text1"/>
          <w:sz w:val="28"/>
          <w:szCs w:val="28"/>
          <w:lang w:val="ru-RU" w:eastAsia="en-US"/>
        </w:rPr>
        <w:t>”</w:t>
      </w:r>
      <w:r>
        <w:rPr>
          <w:rFonts w:eastAsiaTheme="minorEastAsia"/>
          <w:color w:val="000000" w:themeColor="text1"/>
          <w:sz w:val="28"/>
          <w:szCs w:val="28"/>
          <w:lang w:val="ru-RU" w:eastAsia="en-US"/>
        </w:rPr>
        <w:t xml:space="preserve"> </w:t>
      </w:r>
      <w:r w:rsidR="002E0169" w:rsidRPr="002E0169">
        <w:rPr>
          <w:rFonts w:eastAsiaTheme="minorEastAsia"/>
          <w:color w:val="000000" w:themeColor="text1"/>
          <w:sz w:val="28"/>
          <w:szCs w:val="28"/>
          <w:lang w:val="ru-RU" w:eastAsia="en-US"/>
        </w:rPr>
        <w:t xml:space="preserve"> </w:t>
      </w:r>
      <w:r w:rsidR="00F177BC">
        <w:rPr>
          <w:rFonts w:eastAsiaTheme="minorEastAsia"/>
          <w:color w:val="000000" w:themeColor="text1"/>
          <w:sz w:val="28"/>
          <w:szCs w:val="28"/>
          <w:lang w:val="ru-RU" w:eastAsia="en-US"/>
        </w:rPr>
        <w:t xml:space="preserve">замінити </w:t>
      </w:r>
      <w:r>
        <w:rPr>
          <w:rFonts w:eastAsiaTheme="minorEastAsia"/>
          <w:color w:val="000000" w:themeColor="text1"/>
          <w:sz w:val="28"/>
          <w:szCs w:val="28"/>
          <w:lang w:val="ru-RU" w:eastAsia="en-US"/>
        </w:rPr>
        <w:t xml:space="preserve">відповідно </w:t>
      </w:r>
      <w:r w:rsidR="00F177BC">
        <w:rPr>
          <w:rFonts w:eastAsiaTheme="minorEastAsia"/>
          <w:color w:val="000000" w:themeColor="text1"/>
          <w:sz w:val="28"/>
          <w:szCs w:val="28"/>
          <w:lang w:val="ru-RU" w:eastAsia="en-US"/>
        </w:rPr>
        <w:t>цифрами</w:t>
      </w:r>
      <w:r w:rsidR="00F177BC" w:rsidRPr="00F177BC">
        <w:rPr>
          <w:rFonts w:eastAsiaTheme="minorEastAsia"/>
          <w:color w:val="000000" w:themeColor="text1"/>
          <w:sz w:val="28"/>
          <w:szCs w:val="28"/>
          <w:lang w:val="ru-RU" w:eastAsia="en-US"/>
        </w:rPr>
        <w:t xml:space="preserve"> “</w:t>
      </w:r>
      <w:r w:rsidR="00D62316">
        <w:rPr>
          <w:rFonts w:eastAsiaTheme="minorEastAsia"/>
          <w:color w:val="000000" w:themeColor="text1"/>
          <w:sz w:val="28"/>
          <w:szCs w:val="28"/>
          <w:lang w:val="ru-RU" w:eastAsia="en-US"/>
        </w:rPr>
        <w:t>89</w:t>
      </w:r>
      <w:r w:rsidR="00F177BC" w:rsidRPr="00F177BC">
        <w:rPr>
          <w:rFonts w:eastAsiaTheme="minorEastAsia"/>
          <w:color w:val="000000" w:themeColor="text1"/>
          <w:sz w:val="28"/>
          <w:szCs w:val="28"/>
          <w:lang w:val="ru-RU" w:eastAsia="en-US"/>
        </w:rPr>
        <w:t>”</w:t>
      </w:r>
      <w:r w:rsidR="00F177BC">
        <w:rPr>
          <w:rFonts w:eastAsiaTheme="minorEastAsia"/>
          <w:color w:val="000000" w:themeColor="text1"/>
          <w:sz w:val="28"/>
          <w:szCs w:val="28"/>
          <w:lang w:val="ru-RU" w:eastAsia="en-US"/>
        </w:rPr>
        <w:t xml:space="preserve">,  </w:t>
      </w:r>
      <w:r w:rsidR="00F177BC" w:rsidRPr="00F177BC">
        <w:rPr>
          <w:rFonts w:eastAsiaTheme="minorEastAsia"/>
          <w:color w:val="000000" w:themeColor="text1"/>
          <w:sz w:val="28"/>
          <w:szCs w:val="28"/>
          <w:lang w:val="ru-RU" w:eastAsia="en-US"/>
        </w:rPr>
        <w:t>“</w:t>
      </w:r>
      <w:r w:rsidR="00D62316">
        <w:rPr>
          <w:rFonts w:eastAsiaTheme="minorEastAsia"/>
          <w:color w:val="000000" w:themeColor="text1"/>
          <w:sz w:val="28"/>
          <w:szCs w:val="28"/>
          <w:lang w:val="ru-RU" w:eastAsia="en-US"/>
        </w:rPr>
        <w:t>94</w:t>
      </w:r>
      <w:r w:rsidR="00F177BC" w:rsidRPr="00F177BC">
        <w:rPr>
          <w:rFonts w:eastAsiaTheme="minorEastAsia"/>
          <w:color w:val="000000" w:themeColor="text1"/>
          <w:sz w:val="28"/>
          <w:szCs w:val="28"/>
          <w:lang w:val="ru-RU" w:eastAsia="en-US"/>
        </w:rPr>
        <w:t>”</w:t>
      </w:r>
      <w:r>
        <w:rPr>
          <w:rFonts w:eastAsiaTheme="minorEastAsia"/>
          <w:color w:val="000000" w:themeColor="text1"/>
          <w:sz w:val="28"/>
          <w:szCs w:val="28"/>
          <w:lang w:val="ru-RU" w:eastAsia="en-US"/>
        </w:rPr>
        <w:t>;</w:t>
      </w:r>
      <w:r w:rsidR="00F177BC">
        <w:rPr>
          <w:rFonts w:eastAsiaTheme="minorEastAsia"/>
          <w:color w:val="000000" w:themeColor="text1"/>
          <w:sz w:val="28"/>
          <w:szCs w:val="28"/>
          <w:lang w:val="ru-RU" w:eastAsia="en-US"/>
        </w:rPr>
        <w:t xml:space="preserve"> </w:t>
      </w:r>
    </w:p>
    <w:p w14:paraId="4D1A1D67" w14:textId="18D94BCE" w:rsidR="009C0030" w:rsidRDefault="00D350DD" w:rsidP="00135D5B">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в абзаці першому </w:t>
      </w:r>
      <w:r w:rsidR="00432E66" w:rsidRPr="00B83485">
        <w:rPr>
          <w:rFonts w:eastAsiaTheme="minorEastAsia"/>
          <w:color w:val="000000" w:themeColor="text1"/>
          <w:sz w:val="28"/>
          <w:szCs w:val="28"/>
          <w:lang w:eastAsia="en-US"/>
        </w:rPr>
        <w:t>пункт</w:t>
      </w:r>
      <w:r>
        <w:rPr>
          <w:rFonts w:eastAsiaTheme="minorEastAsia"/>
          <w:color w:val="000000" w:themeColor="text1"/>
          <w:sz w:val="28"/>
          <w:szCs w:val="28"/>
          <w:lang w:eastAsia="en-US"/>
        </w:rPr>
        <w:t>у</w:t>
      </w:r>
      <w:r w:rsidR="00432E66" w:rsidRPr="00B83485">
        <w:rPr>
          <w:rFonts w:eastAsiaTheme="minorEastAsia"/>
          <w:color w:val="000000" w:themeColor="text1"/>
          <w:sz w:val="28"/>
          <w:szCs w:val="28"/>
          <w:lang w:eastAsia="en-US"/>
        </w:rPr>
        <w:t xml:space="preserve"> 108 </w:t>
      </w:r>
      <w:r w:rsidR="00D62316">
        <w:rPr>
          <w:rFonts w:eastAsiaTheme="minorEastAsia"/>
          <w:color w:val="000000" w:themeColor="text1"/>
          <w:sz w:val="28"/>
          <w:szCs w:val="28"/>
          <w:lang w:eastAsia="en-US"/>
        </w:rPr>
        <w:t xml:space="preserve"> цифри </w:t>
      </w:r>
      <w:r w:rsidR="00D62316" w:rsidRPr="00D62316">
        <w:rPr>
          <w:rFonts w:eastAsiaTheme="minorEastAsia"/>
          <w:color w:val="000000" w:themeColor="text1"/>
          <w:sz w:val="28"/>
          <w:szCs w:val="28"/>
          <w:lang w:val="ru-RU" w:eastAsia="en-US"/>
        </w:rPr>
        <w:t xml:space="preserve">“90” </w:t>
      </w:r>
      <w:r w:rsidR="00D62316">
        <w:rPr>
          <w:rFonts w:eastAsiaTheme="minorEastAsia"/>
          <w:color w:val="000000" w:themeColor="text1"/>
          <w:sz w:val="28"/>
          <w:szCs w:val="28"/>
          <w:lang w:val="ru-RU" w:eastAsia="en-US"/>
        </w:rPr>
        <w:t>замінити цифрами</w:t>
      </w:r>
      <w:r w:rsidR="00D62316" w:rsidRPr="00D62316">
        <w:rPr>
          <w:rFonts w:eastAsiaTheme="minorEastAsia"/>
          <w:color w:val="000000" w:themeColor="text1"/>
          <w:sz w:val="28"/>
          <w:szCs w:val="28"/>
          <w:lang w:val="ru-RU" w:eastAsia="en-US"/>
        </w:rPr>
        <w:t xml:space="preserve"> “</w:t>
      </w:r>
      <w:r w:rsidR="00D62316">
        <w:rPr>
          <w:rFonts w:eastAsiaTheme="minorEastAsia"/>
          <w:color w:val="000000" w:themeColor="text1"/>
          <w:sz w:val="28"/>
          <w:szCs w:val="28"/>
          <w:lang w:val="ru-RU" w:eastAsia="en-US"/>
        </w:rPr>
        <w:t>91</w:t>
      </w:r>
      <w:r w:rsidR="00D62316" w:rsidRPr="00D62316">
        <w:rPr>
          <w:rFonts w:eastAsiaTheme="minorEastAsia"/>
          <w:color w:val="000000" w:themeColor="text1"/>
          <w:sz w:val="28"/>
          <w:szCs w:val="28"/>
          <w:lang w:val="ru-RU" w:eastAsia="en-US"/>
        </w:rPr>
        <w:t>”</w:t>
      </w:r>
      <w:r w:rsidR="00131534">
        <w:rPr>
          <w:rFonts w:eastAsiaTheme="minorEastAsia"/>
          <w:color w:val="000000" w:themeColor="text1"/>
          <w:sz w:val="28"/>
          <w:szCs w:val="28"/>
          <w:lang w:val="ru-RU" w:eastAsia="en-US"/>
        </w:rPr>
        <w:t>.</w:t>
      </w:r>
    </w:p>
    <w:p w14:paraId="4DCC837A" w14:textId="77777777" w:rsidR="009C0030" w:rsidRDefault="009C0030" w:rsidP="00135D5B">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21CAF545" w14:textId="0F1BC2B4" w:rsidR="00F91B94" w:rsidRPr="00F91B94" w:rsidRDefault="00F91B94" w:rsidP="009C0030">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4. У </w:t>
      </w:r>
      <w:r w:rsidR="00067E4D">
        <w:rPr>
          <w:rFonts w:eastAsiaTheme="minorEastAsia"/>
          <w:color w:val="000000" w:themeColor="text1"/>
          <w:sz w:val="28"/>
          <w:szCs w:val="28"/>
          <w:lang w:eastAsia="en-US"/>
        </w:rPr>
        <w:t>глав</w:t>
      </w:r>
      <w:r w:rsidR="00F9574C">
        <w:rPr>
          <w:rFonts w:eastAsiaTheme="minorEastAsia"/>
          <w:color w:val="000000" w:themeColor="text1"/>
          <w:sz w:val="28"/>
          <w:szCs w:val="28"/>
          <w:lang w:eastAsia="en-US"/>
        </w:rPr>
        <w:t>і</w:t>
      </w:r>
      <w:r w:rsidR="00067E4D">
        <w:rPr>
          <w:rFonts w:eastAsiaTheme="minorEastAsia"/>
          <w:color w:val="000000" w:themeColor="text1"/>
          <w:sz w:val="28"/>
          <w:szCs w:val="28"/>
          <w:lang w:eastAsia="en-US"/>
        </w:rPr>
        <w:t xml:space="preserve"> 16 </w:t>
      </w:r>
      <w:r>
        <w:rPr>
          <w:rFonts w:eastAsiaTheme="minorEastAsia"/>
          <w:color w:val="000000" w:themeColor="text1"/>
          <w:sz w:val="28"/>
          <w:szCs w:val="28"/>
          <w:lang w:eastAsia="en-US"/>
        </w:rPr>
        <w:t>розділ</w:t>
      </w:r>
      <w:r w:rsidR="00067E4D">
        <w:rPr>
          <w:rFonts w:eastAsiaTheme="minorEastAsia"/>
          <w:color w:val="000000" w:themeColor="text1"/>
          <w:sz w:val="28"/>
          <w:szCs w:val="28"/>
          <w:lang w:eastAsia="en-US"/>
        </w:rPr>
        <w:t>у</w:t>
      </w:r>
      <w:r>
        <w:rPr>
          <w:rFonts w:eastAsiaTheme="minorEastAsia"/>
          <w:color w:val="000000" w:themeColor="text1"/>
          <w:sz w:val="28"/>
          <w:szCs w:val="28"/>
          <w:lang w:eastAsia="en-US"/>
        </w:rPr>
        <w:t xml:space="preserve"> </w:t>
      </w:r>
      <w:r>
        <w:rPr>
          <w:rFonts w:eastAsiaTheme="minorEastAsia"/>
          <w:color w:val="000000" w:themeColor="text1"/>
          <w:sz w:val="28"/>
          <w:szCs w:val="28"/>
          <w:lang w:val="en-US" w:eastAsia="en-US"/>
        </w:rPr>
        <w:t>IV</w:t>
      </w:r>
      <w:r>
        <w:rPr>
          <w:rFonts w:eastAsiaTheme="minorEastAsia"/>
          <w:color w:val="000000" w:themeColor="text1"/>
          <w:sz w:val="28"/>
          <w:szCs w:val="28"/>
          <w:lang w:eastAsia="en-US"/>
        </w:rPr>
        <w:t>:</w:t>
      </w:r>
    </w:p>
    <w:p w14:paraId="58DBCF75" w14:textId="77777777" w:rsidR="009159FE" w:rsidRDefault="009159FE" w:rsidP="009C0030">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43F64593" w14:textId="2CC69200" w:rsidR="00F9574C" w:rsidRDefault="00075C79" w:rsidP="009C0030">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1) </w:t>
      </w:r>
      <w:r w:rsidR="00F9574C">
        <w:rPr>
          <w:rFonts w:eastAsiaTheme="minorEastAsia"/>
          <w:color w:val="000000" w:themeColor="text1"/>
          <w:sz w:val="28"/>
          <w:szCs w:val="28"/>
          <w:lang w:eastAsia="en-US"/>
        </w:rPr>
        <w:t>у пункті 120:</w:t>
      </w:r>
    </w:p>
    <w:p w14:paraId="2DE96027" w14:textId="3A366307" w:rsidR="009C0030" w:rsidRPr="00D149CB" w:rsidRDefault="00075C79" w:rsidP="009C0030">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eastAsia="en-US"/>
        </w:rPr>
        <w:t>у</w:t>
      </w:r>
      <w:r w:rsidR="006B3BF5">
        <w:rPr>
          <w:rFonts w:eastAsiaTheme="minorEastAsia"/>
          <w:color w:val="000000" w:themeColor="text1"/>
          <w:sz w:val="28"/>
          <w:szCs w:val="28"/>
          <w:lang w:eastAsia="en-US"/>
        </w:rPr>
        <w:t xml:space="preserve"> підпункт</w:t>
      </w:r>
      <w:r>
        <w:rPr>
          <w:rFonts w:eastAsiaTheme="minorEastAsia"/>
          <w:color w:val="000000" w:themeColor="text1"/>
          <w:sz w:val="28"/>
          <w:szCs w:val="28"/>
          <w:lang w:eastAsia="en-US"/>
        </w:rPr>
        <w:t xml:space="preserve">ах </w:t>
      </w:r>
      <w:r w:rsidR="009C0030">
        <w:rPr>
          <w:rFonts w:eastAsiaTheme="minorEastAsia"/>
          <w:color w:val="000000" w:themeColor="text1"/>
          <w:sz w:val="28"/>
          <w:szCs w:val="28"/>
          <w:lang w:eastAsia="en-US"/>
        </w:rPr>
        <w:t xml:space="preserve"> </w:t>
      </w:r>
      <w:r w:rsidR="006B3BF5">
        <w:rPr>
          <w:rFonts w:eastAsiaTheme="minorEastAsia"/>
          <w:color w:val="000000" w:themeColor="text1"/>
          <w:sz w:val="28"/>
          <w:szCs w:val="28"/>
          <w:lang w:eastAsia="en-US"/>
        </w:rPr>
        <w:t>1</w:t>
      </w:r>
      <w:r>
        <w:rPr>
          <w:rFonts w:eastAsiaTheme="minorEastAsia"/>
          <w:color w:val="000000" w:themeColor="text1"/>
          <w:sz w:val="28"/>
          <w:szCs w:val="28"/>
          <w:lang w:eastAsia="en-US"/>
        </w:rPr>
        <w:t xml:space="preserve"> – 3 </w:t>
      </w:r>
      <w:r w:rsidR="006B3BF5">
        <w:rPr>
          <w:rFonts w:eastAsiaTheme="minorEastAsia"/>
          <w:color w:val="000000" w:themeColor="text1"/>
          <w:sz w:val="28"/>
          <w:szCs w:val="28"/>
          <w:lang w:eastAsia="en-US"/>
        </w:rPr>
        <w:t xml:space="preserve"> </w:t>
      </w:r>
      <w:r w:rsidR="009C0030">
        <w:rPr>
          <w:rFonts w:eastAsiaTheme="minorEastAsia"/>
          <w:color w:val="000000" w:themeColor="text1"/>
          <w:sz w:val="28"/>
          <w:szCs w:val="28"/>
          <w:lang w:eastAsia="en-US"/>
        </w:rPr>
        <w:t xml:space="preserve">слова </w:t>
      </w:r>
      <w:r w:rsidR="00A65420">
        <w:rPr>
          <w:rFonts w:eastAsiaTheme="minorEastAsia"/>
          <w:color w:val="000000" w:themeColor="text1"/>
          <w:sz w:val="28"/>
          <w:szCs w:val="28"/>
          <w:lang w:eastAsia="en-US"/>
        </w:rPr>
        <w:t xml:space="preserve">та цифри </w:t>
      </w:r>
      <w:r w:rsidR="009C0030" w:rsidRPr="009C0030">
        <w:rPr>
          <w:rFonts w:eastAsiaTheme="minorEastAsia"/>
          <w:color w:val="000000" w:themeColor="text1"/>
          <w:sz w:val="28"/>
          <w:szCs w:val="28"/>
          <w:lang w:val="ru-RU" w:eastAsia="en-US"/>
        </w:rPr>
        <w:t>“наведеною в додатку 6 до цього Положення”</w:t>
      </w:r>
      <w:r w:rsidR="000C2869">
        <w:rPr>
          <w:rFonts w:eastAsiaTheme="minorEastAsia"/>
          <w:color w:val="000000" w:themeColor="text1"/>
          <w:sz w:val="28"/>
          <w:szCs w:val="28"/>
          <w:lang w:val="ru-RU" w:eastAsia="en-US"/>
        </w:rPr>
        <w:t xml:space="preserve">, </w:t>
      </w:r>
      <w:r w:rsidR="000C2869" w:rsidRPr="006B3BF5">
        <w:rPr>
          <w:rFonts w:eastAsiaTheme="minorEastAsia"/>
          <w:color w:val="000000" w:themeColor="text1"/>
          <w:sz w:val="28"/>
          <w:szCs w:val="28"/>
          <w:lang w:val="ru-RU" w:eastAsia="en-US"/>
        </w:rPr>
        <w:t>“</w:t>
      </w:r>
      <w:r w:rsidR="000C2869" w:rsidRPr="006B3BF5">
        <w:t xml:space="preserve"> </w:t>
      </w:r>
      <w:r w:rsidR="000C2869" w:rsidRPr="006B3BF5">
        <w:rPr>
          <w:rFonts w:eastAsiaTheme="minorEastAsia"/>
          <w:color w:val="000000" w:themeColor="text1"/>
          <w:sz w:val="28"/>
          <w:szCs w:val="28"/>
          <w:lang w:val="ru-RU" w:eastAsia="en-US"/>
        </w:rPr>
        <w:t>та відповідно до параметрів заповнення, наведених у додатку 7 до цього Положення”</w:t>
      </w:r>
      <w:r w:rsidR="003B0133">
        <w:rPr>
          <w:rFonts w:eastAsiaTheme="minorEastAsia"/>
          <w:color w:val="000000" w:themeColor="text1"/>
          <w:sz w:val="28"/>
          <w:szCs w:val="28"/>
          <w:lang w:val="ru-RU" w:eastAsia="en-US"/>
        </w:rPr>
        <w:t xml:space="preserve">, </w:t>
      </w:r>
      <w:r w:rsidR="003B0133" w:rsidRPr="00D149CB">
        <w:rPr>
          <w:rFonts w:eastAsiaTheme="minorEastAsia"/>
          <w:color w:val="000000" w:themeColor="text1"/>
          <w:sz w:val="28"/>
          <w:szCs w:val="28"/>
          <w:lang w:val="ru-RU" w:eastAsia="en-US"/>
        </w:rPr>
        <w:t>“та відповідно до параметрів заповнення, наведених</w:t>
      </w:r>
      <w:r w:rsidR="003B0133">
        <w:rPr>
          <w:rFonts w:eastAsiaTheme="minorEastAsia"/>
          <w:color w:val="000000" w:themeColor="text1"/>
          <w:sz w:val="28"/>
          <w:szCs w:val="28"/>
          <w:lang w:val="ru-RU" w:eastAsia="en-US"/>
        </w:rPr>
        <w:t xml:space="preserve"> у додатку 8 до цього Положення</w:t>
      </w:r>
      <w:r w:rsidR="003B0133" w:rsidRPr="00D149CB">
        <w:rPr>
          <w:rFonts w:eastAsiaTheme="minorEastAsia"/>
          <w:color w:val="000000" w:themeColor="text1"/>
          <w:sz w:val="28"/>
          <w:szCs w:val="28"/>
          <w:lang w:val="ru-RU" w:eastAsia="en-US"/>
        </w:rPr>
        <w:t>”</w:t>
      </w:r>
      <w:r w:rsidR="000C2869" w:rsidRPr="006B3BF5">
        <w:rPr>
          <w:rFonts w:eastAsiaTheme="minorEastAsia"/>
          <w:color w:val="000000" w:themeColor="text1"/>
          <w:sz w:val="28"/>
          <w:szCs w:val="28"/>
          <w:lang w:val="ru-RU" w:eastAsia="en-US"/>
        </w:rPr>
        <w:t xml:space="preserve"> </w:t>
      </w:r>
      <w:r w:rsidR="009C0030" w:rsidRPr="009C0030">
        <w:rPr>
          <w:rFonts w:eastAsiaTheme="minorEastAsia"/>
          <w:color w:val="000000" w:themeColor="text1"/>
          <w:sz w:val="28"/>
          <w:szCs w:val="28"/>
          <w:lang w:val="ru-RU" w:eastAsia="en-US"/>
        </w:rPr>
        <w:t xml:space="preserve"> </w:t>
      </w:r>
      <w:r w:rsidR="009C0030">
        <w:rPr>
          <w:rFonts w:eastAsiaTheme="minorEastAsia"/>
          <w:color w:val="000000" w:themeColor="text1"/>
          <w:sz w:val="28"/>
          <w:szCs w:val="28"/>
          <w:lang w:eastAsia="en-US"/>
        </w:rPr>
        <w:t>замінити словами</w:t>
      </w:r>
      <w:r w:rsidR="009C0030" w:rsidRPr="009C0030">
        <w:rPr>
          <w:rFonts w:eastAsiaTheme="minorEastAsia"/>
          <w:color w:val="000000" w:themeColor="text1"/>
          <w:sz w:val="28"/>
          <w:szCs w:val="28"/>
          <w:lang w:val="ru-RU" w:eastAsia="en-US"/>
        </w:rPr>
        <w:t xml:space="preserve"> “</w:t>
      </w:r>
      <w:r w:rsidR="006B3BF5" w:rsidRPr="006B3BF5">
        <w:t xml:space="preserve"> </w:t>
      </w:r>
      <w:r w:rsidR="006B3BF5" w:rsidRPr="006B3BF5">
        <w:rPr>
          <w:rFonts w:eastAsiaTheme="minorEastAsia"/>
          <w:color w:val="000000" w:themeColor="text1"/>
          <w:sz w:val="28"/>
          <w:szCs w:val="28"/>
          <w:lang w:val="ru-RU" w:eastAsia="en-US"/>
        </w:rPr>
        <w:t>установленою розпорядчим актом Національного банку та розміщеною на сторінці офіційного Інтернет-представництва Національного банку</w:t>
      </w:r>
      <w:r w:rsidR="009C0030" w:rsidRPr="009C0030">
        <w:rPr>
          <w:rFonts w:eastAsiaTheme="minorEastAsia"/>
          <w:color w:val="000000" w:themeColor="text1"/>
          <w:sz w:val="28"/>
          <w:szCs w:val="28"/>
          <w:lang w:val="ru-RU" w:eastAsia="en-US"/>
        </w:rPr>
        <w:t>”</w:t>
      </w:r>
      <w:r w:rsidR="00D149CB" w:rsidRPr="00D149CB">
        <w:rPr>
          <w:rFonts w:eastAsiaTheme="minorEastAsia"/>
          <w:color w:val="000000" w:themeColor="text1"/>
          <w:sz w:val="28"/>
          <w:szCs w:val="28"/>
          <w:lang w:val="ru-RU" w:eastAsia="en-US"/>
        </w:rPr>
        <w:t>;</w:t>
      </w:r>
    </w:p>
    <w:p w14:paraId="1471383F" w14:textId="79F913AA" w:rsidR="00D149CB" w:rsidRPr="00D149CB" w:rsidRDefault="00274EC5" w:rsidP="00D149CB">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val="ru-RU" w:eastAsia="en-US"/>
        </w:rPr>
        <w:t>у</w:t>
      </w:r>
      <w:r w:rsidR="00D149CB">
        <w:rPr>
          <w:rFonts w:eastAsiaTheme="minorEastAsia"/>
          <w:color w:val="000000" w:themeColor="text1"/>
          <w:sz w:val="28"/>
          <w:szCs w:val="28"/>
          <w:lang w:val="ru-RU" w:eastAsia="en-US"/>
        </w:rPr>
        <w:t xml:space="preserve"> підпункті 4</w:t>
      </w:r>
      <w:r w:rsidR="00D149CB" w:rsidRPr="00D149CB">
        <w:rPr>
          <w:rFonts w:eastAsiaTheme="minorEastAsia"/>
          <w:color w:val="000000" w:themeColor="text1"/>
          <w:sz w:val="28"/>
          <w:szCs w:val="28"/>
          <w:lang w:val="ru-RU" w:eastAsia="en-US"/>
        </w:rPr>
        <w:t xml:space="preserve"> </w:t>
      </w:r>
      <w:r w:rsidR="00D149CB">
        <w:rPr>
          <w:rFonts w:eastAsiaTheme="minorEastAsia"/>
          <w:color w:val="000000" w:themeColor="text1"/>
          <w:sz w:val="28"/>
          <w:szCs w:val="28"/>
          <w:lang w:val="ru-RU" w:eastAsia="en-US"/>
        </w:rPr>
        <w:t>слова</w:t>
      </w:r>
      <w:r w:rsidR="00F9574C">
        <w:rPr>
          <w:rFonts w:eastAsiaTheme="minorEastAsia"/>
          <w:color w:val="000000" w:themeColor="text1"/>
          <w:sz w:val="28"/>
          <w:szCs w:val="28"/>
          <w:lang w:val="ru-RU" w:eastAsia="en-US"/>
        </w:rPr>
        <w:t xml:space="preserve"> та цифру</w:t>
      </w:r>
      <w:r w:rsidR="00D149CB">
        <w:rPr>
          <w:rFonts w:eastAsiaTheme="minorEastAsia"/>
          <w:color w:val="000000" w:themeColor="text1"/>
          <w:sz w:val="28"/>
          <w:szCs w:val="28"/>
          <w:lang w:val="ru-RU" w:eastAsia="en-US"/>
        </w:rPr>
        <w:t xml:space="preserve"> </w:t>
      </w:r>
      <w:r w:rsidR="00D149CB" w:rsidRPr="00D149CB">
        <w:rPr>
          <w:rFonts w:eastAsiaTheme="minorEastAsia"/>
          <w:color w:val="000000" w:themeColor="text1"/>
          <w:sz w:val="28"/>
          <w:szCs w:val="28"/>
          <w:lang w:val="ru-RU" w:eastAsia="en-US"/>
        </w:rPr>
        <w:t xml:space="preserve">“відповідно до параметрів підготовки/заповнення схематичного зображення структури власності колекторської компанії, наведених у додатку 9 до цього Положення” </w:t>
      </w:r>
      <w:r w:rsidR="00D149CB">
        <w:rPr>
          <w:rFonts w:eastAsiaTheme="minorEastAsia"/>
          <w:color w:val="000000" w:themeColor="text1"/>
          <w:sz w:val="28"/>
          <w:szCs w:val="28"/>
          <w:lang w:val="ru-RU" w:eastAsia="en-US"/>
        </w:rPr>
        <w:t>замінити словами</w:t>
      </w:r>
      <w:r w:rsidR="00D149CB" w:rsidRPr="00D149CB">
        <w:rPr>
          <w:rFonts w:eastAsiaTheme="minorEastAsia"/>
          <w:color w:val="000000" w:themeColor="text1"/>
          <w:sz w:val="28"/>
          <w:szCs w:val="28"/>
          <w:lang w:val="ru-RU" w:eastAsia="en-US"/>
        </w:rPr>
        <w:t xml:space="preserve"> “за формою, установленою розпорядчим актом Національного банку та розміщеною на сторінці офіційного Інтернет-представництва Національного банку”</w:t>
      </w:r>
      <w:r w:rsidR="00A33B5C">
        <w:rPr>
          <w:rFonts w:eastAsiaTheme="minorEastAsia"/>
          <w:color w:val="000000" w:themeColor="text1"/>
          <w:sz w:val="28"/>
          <w:szCs w:val="28"/>
          <w:lang w:val="ru-RU" w:eastAsia="en-US"/>
        </w:rPr>
        <w:t>;</w:t>
      </w:r>
    </w:p>
    <w:p w14:paraId="0E988CA5" w14:textId="77777777" w:rsidR="00D149CB" w:rsidRPr="00D149CB" w:rsidRDefault="00D149CB" w:rsidP="006B3BF5">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p>
    <w:p w14:paraId="35F4EB98" w14:textId="0F910C54" w:rsidR="009C0030" w:rsidRPr="006B3BF5" w:rsidRDefault="0002173D" w:rsidP="009C0030">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eastAsia="en-US"/>
        </w:rPr>
        <w:t>2) у</w:t>
      </w:r>
      <w:r w:rsidR="009C0030">
        <w:rPr>
          <w:rFonts w:eastAsiaTheme="minorEastAsia"/>
          <w:color w:val="000000" w:themeColor="text1"/>
          <w:sz w:val="28"/>
          <w:szCs w:val="28"/>
          <w:lang w:eastAsia="en-US"/>
        </w:rPr>
        <w:t xml:space="preserve"> </w:t>
      </w:r>
      <w:r w:rsidR="00D149CB">
        <w:rPr>
          <w:rFonts w:eastAsiaTheme="minorEastAsia"/>
          <w:color w:val="000000" w:themeColor="text1"/>
          <w:sz w:val="28"/>
          <w:szCs w:val="28"/>
          <w:lang w:eastAsia="en-US"/>
        </w:rPr>
        <w:t>підпункті 2 пункту</w:t>
      </w:r>
      <w:r w:rsidR="009C0030">
        <w:rPr>
          <w:rFonts w:eastAsiaTheme="minorEastAsia"/>
          <w:color w:val="000000" w:themeColor="text1"/>
          <w:sz w:val="28"/>
          <w:szCs w:val="28"/>
          <w:lang w:eastAsia="en-US"/>
        </w:rPr>
        <w:t xml:space="preserve"> 127 </w:t>
      </w:r>
      <w:r w:rsidR="006B3BF5">
        <w:rPr>
          <w:rFonts w:eastAsiaTheme="minorEastAsia"/>
          <w:color w:val="000000" w:themeColor="text1"/>
          <w:sz w:val="28"/>
          <w:szCs w:val="28"/>
          <w:lang w:eastAsia="en-US"/>
        </w:rPr>
        <w:t xml:space="preserve">слова </w:t>
      </w:r>
      <w:r w:rsidR="006B3BF5" w:rsidRPr="006B3BF5">
        <w:rPr>
          <w:rFonts w:eastAsiaTheme="minorEastAsia"/>
          <w:color w:val="000000" w:themeColor="text1"/>
          <w:sz w:val="28"/>
          <w:szCs w:val="28"/>
          <w:lang w:val="ru-RU" w:eastAsia="en-US"/>
        </w:rPr>
        <w:t>“</w:t>
      </w:r>
      <w:r w:rsidR="00D149CB" w:rsidRPr="00D149CB">
        <w:t xml:space="preserve"> </w:t>
      </w:r>
      <w:r w:rsidR="00D149CB" w:rsidRPr="00D149CB">
        <w:rPr>
          <w:rFonts w:eastAsiaTheme="minorEastAsia"/>
          <w:color w:val="000000" w:themeColor="text1"/>
          <w:sz w:val="28"/>
          <w:szCs w:val="28"/>
          <w:lang w:val="ru-RU" w:eastAsia="en-US"/>
        </w:rPr>
        <w:t xml:space="preserve">та додатками до нього </w:t>
      </w:r>
      <w:r w:rsidR="006B3BF5" w:rsidRPr="006B3BF5">
        <w:rPr>
          <w:rFonts w:eastAsiaTheme="minorEastAsia"/>
          <w:color w:val="000000" w:themeColor="text1"/>
          <w:sz w:val="28"/>
          <w:szCs w:val="28"/>
          <w:lang w:val="ru-RU" w:eastAsia="en-US"/>
        </w:rPr>
        <w:t xml:space="preserve">” </w:t>
      </w:r>
      <w:r w:rsidR="00D149CB">
        <w:rPr>
          <w:rFonts w:eastAsiaTheme="minorEastAsia"/>
          <w:color w:val="000000" w:themeColor="text1"/>
          <w:sz w:val="28"/>
          <w:szCs w:val="28"/>
          <w:lang w:eastAsia="en-US"/>
        </w:rPr>
        <w:t>виключити.</w:t>
      </w:r>
    </w:p>
    <w:p w14:paraId="6C458027" w14:textId="516DA8C0" w:rsidR="008619CA" w:rsidRPr="00D149CB" w:rsidRDefault="008619C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p>
    <w:p w14:paraId="07F12051" w14:textId="37103EF9" w:rsidR="009C5ABF" w:rsidRPr="00594E76" w:rsidRDefault="002842D7"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5.</w:t>
      </w:r>
      <w:r w:rsidR="009C5ABF" w:rsidRPr="00594E76">
        <w:rPr>
          <w:rFonts w:eastAsiaTheme="minorEastAsia"/>
          <w:color w:val="000000" w:themeColor="text1"/>
          <w:sz w:val="28"/>
          <w:szCs w:val="28"/>
          <w:lang w:eastAsia="en-US"/>
        </w:rPr>
        <w:t xml:space="preserve"> У главі 19 розділу </w:t>
      </w:r>
      <w:r w:rsidR="009C5ABF" w:rsidRPr="00594E76">
        <w:rPr>
          <w:bCs/>
          <w:color w:val="333333"/>
          <w:sz w:val="28"/>
          <w:szCs w:val="28"/>
          <w:shd w:val="clear" w:color="auto" w:fill="FFFFFF"/>
        </w:rPr>
        <w:t>V</w:t>
      </w:r>
      <w:r w:rsidR="009C5ABF" w:rsidRPr="00594E76">
        <w:rPr>
          <w:rFonts w:eastAsiaTheme="minorEastAsia"/>
          <w:color w:val="000000" w:themeColor="text1"/>
          <w:sz w:val="28"/>
          <w:szCs w:val="28"/>
          <w:lang w:eastAsia="en-US"/>
        </w:rPr>
        <w:t>:</w:t>
      </w:r>
    </w:p>
    <w:p w14:paraId="2F3AB0CE" w14:textId="77777777" w:rsidR="008D58D0" w:rsidRDefault="008D58D0"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726096A9" w14:textId="148F9291" w:rsidR="008D58D0" w:rsidRDefault="008D58D0"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1) </w:t>
      </w:r>
      <w:r w:rsidR="009C5ABF" w:rsidRPr="00594E76">
        <w:rPr>
          <w:rFonts w:eastAsiaTheme="minorEastAsia"/>
          <w:color w:val="000000" w:themeColor="text1"/>
          <w:sz w:val="28"/>
          <w:szCs w:val="28"/>
          <w:lang w:eastAsia="en-US"/>
        </w:rPr>
        <w:t xml:space="preserve"> пункт 144 </w:t>
      </w:r>
      <w:r>
        <w:rPr>
          <w:rFonts w:eastAsiaTheme="minorEastAsia"/>
          <w:color w:val="000000" w:themeColor="text1"/>
          <w:sz w:val="28"/>
          <w:szCs w:val="28"/>
          <w:lang w:eastAsia="en-US"/>
        </w:rPr>
        <w:t xml:space="preserve">доповнити новим </w:t>
      </w:r>
      <w:r w:rsidR="009C5ABF" w:rsidRPr="00594E76">
        <w:rPr>
          <w:rFonts w:eastAsiaTheme="minorEastAsia"/>
          <w:color w:val="000000" w:themeColor="text1"/>
          <w:sz w:val="28"/>
          <w:szCs w:val="28"/>
          <w:lang w:eastAsia="en-US"/>
        </w:rPr>
        <w:t xml:space="preserve"> підпункт</w:t>
      </w:r>
      <w:r>
        <w:rPr>
          <w:rFonts w:eastAsiaTheme="minorEastAsia"/>
          <w:color w:val="000000" w:themeColor="text1"/>
          <w:sz w:val="28"/>
          <w:szCs w:val="28"/>
          <w:lang w:eastAsia="en-US"/>
        </w:rPr>
        <w:t xml:space="preserve">ом </w:t>
      </w:r>
      <w:r w:rsidR="009C5ABF" w:rsidRPr="00594E76">
        <w:rPr>
          <w:rFonts w:eastAsiaTheme="minorEastAsia"/>
          <w:color w:val="000000" w:themeColor="text1"/>
          <w:sz w:val="28"/>
          <w:szCs w:val="28"/>
          <w:lang w:eastAsia="en-US"/>
        </w:rPr>
        <w:t>такого змісту:</w:t>
      </w:r>
    </w:p>
    <w:p w14:paraId="537B1DC5" w14:textId="7AA01E15" w:rsidR="00C0097D" w:rsidRPr="00594E76" w:rsidRDefault="009C5ABF"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 xml:space="preserve"> </w:t>
      </w:r>
      <w:r w:rsidR="00F373BC" w:rsidRPr="00594E76">
        <w:rPr>
          <w:rFonts w:eastAsiaTheme="minorEastAsia"/>
          <w:color w:val="000000" w:themeColor="text1"/>
          <w:lang w:eastAsia="en-US"/>
        </w:rPr>
        <w:t>“</w:t>
      </w:r>
      <w:r w:rsidRPr="00594E76">
        <w:rPr>
          <w:rFonts w:eastAsiaTheme="minorEastAsia"/>
          <w:color w:val="000000" w:themeColor="text1"/>
          <w:sz w:val="28"/>
          <w:szCs w:val="28"/>
          <w:lang w:eastAsia="en-US"/>
        </w:rPr>
        <w:t>3) відсутності реального або потенційного конфлікту інтересів, що може вплинути на належне виконанн</w:t>
      </w:r>
      <w:r w:rsidR="00F10FB0" w:rsidRPr="00594E76">
        <w:rPr>
          <w:rFonts w:eastAsiaTheme="minorEastAsia"/>
          <w:color w:val="000000" w:themeColor="text1"/>
          <w:sz w:val="28"/>
          <w:szCs w:val="28"/>
          <w:lang w:eastAsia="en-US"/>
        </w:rPr>
        <w:t>я нею повноважень і обов'язків</w:t>
      </w:r>
      <w:r w:rsidR="00337BE2">
        <w:rPr>
          <w:rFonts w:eastAsiaTheme="minorEastAsia"/>
          <w:color w:val="000000" w:themeColor="text1"/>
          <w:sz w:val="28"/>
          <w:szCs w:val="28"/>
          <w:lang w:eastAsia="en-US"/>
        </w:rPr>
        <w:t xml:space="preserve"> за посадою</w:t>
      </w:r>
      <w:r w:rsidR="00F10FB0" w:rsidRPr="00594E76">
        <w:rPr>
          <w:rFonts w:eastAsiaTheme="minorEastAsia"/>
          <w:color w:val="000000" w:themeColor="text1"/>
          <w:sz w:val="28"/>
          <w:szCs w:val="28"/>
          <w:lang w:eastAsia="en-US"/>
        </w:rPr>
        <w:t>.</w:t>
      </w:r>
      <w:r w:rsidR="00F10FB0" w:rsidRPr="00594E76">
        <w:rPr>
          <w:rFonts w:eastAsiaTheme="minorEastAsia"/>
          <w:color w:val="000000" w:themeColor="text1"/>
          <w:lang w:eastAsia="en-US"/>
        </w:rPr>
        <w:t>”</w:t>
      </w:r>
      <w:r w:rsidRPr="00594E76">
        <w:rPr>
          <w:rFonts w:eastAsiaTheme="minorEastAsia"/>
          <w:color w:val="000000" w:themeColor="text1"/>
          <w:sz w:val="28"/>
          <w:szCs w:val="28"/>
          <w:lang w:eastAsia="en-US"/>
        </w:rPr>
        <w:t>;</w:t>
      </w:r>
    </w:p>
    <w:p w14:paraId="4CEE9F32" w14:textId="77777777" w:rsidR="008D58D0" w:rsidRDefault="008D58D0"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5FB7D649" w14:textId="0AF7650E" w:rsidR="009D187B" w:rsidRDefault="008D58D0"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2)</w:t>
      </w:r>
      <w:r w:rsidR="0001632C">
        <w:rPr>
          <w:rFonts w:eastAsiaTheme="minorEastAsia"/>
          <w:color w:val="000000" w:themeColor="text1"/>
          <w:sz w:val="28"/>
          <w:szCs w:val="28"/>
          <w:lang w:eastAsia="en-US"/>
        </w:rPr>
        <w:t xml:space="preserve"> </w:t>
      </w:r>
      <w:r w:rsidR="009C5ABF" w:rsidRPr="00594E76">
        <w:rPr>
          <w:rFonts w:eastAsiaTheme="minorEastAsia"/>
          <w:color w:val="000000" w:themeColor="text1"/>
          <w:sz w:val="28"/>
          <w:szCs w:val="28"/>
          <w:lang w:eastAsia="en-US"/>
        </w:rPr>
        <w:t xml:space="preserve"> пункт 145 </w:t>
      </w:r>
      <w:r w:rsidR="009D187B">
        <w:rPr>
          <w:rFonts w:eastAsiaTheme="minorEastAsia"/>
          <w:color w:val="000000" w:themeColor="text1"/>
          <w:sz w:val="28"/>
          <w:szCs w:val="28"/>
          <w:lang w:eastAsia="en-US"/>
        </w:rPr>
        <w:t>доповнити новим</w:t>
      </w:r>
      <w:r w:rsidR="009C5ABF" w:rsidRPr="00594E76">
        <w:rPr>
          <w:rFonts w:eastAsiaTheme="minorEastAsia"/>
          <w:color w:val="000000" w:themeColor="text1"/>
          <w:sz w:val="28"/>
          <w:szCs w:val="28"/>
          <w:lang w:eastAsia="en-US"/>
        </w:rPr>
        <w:t xml:space="preserve"> підпункт</w:t>
      </w:r>
      <w:r w:rsidR="009D187B">
        <w:rPr>
          <w:rFonts w:eastAsiaTheme="minorEastAsia"/>
          <w:color w:val="000000" w:themeColor="text1"/>
          <w:sz w:val="28"/>
          <w:szCs w:val="28"/>
          <w:lang w:eastAsia="en-US"/>
        </w:rPr>
        <w:t>ом</w:t>
      </w:r>
      <w:r w:rsidR="009C5ABF" w:rsidRPr="00594E76">
        <w:rPr>
          <w:rFonts w:eastAsiaTheme="minorEastAsia"/>
          <w:color w:val="000000" w:themeColor="text1"/>
          <w:sz w:val="28"/>
          <w:szCs w:val="28"/>
          <w:lang w:eastAsia="en-US"/>
        </w:rPr>
        <w:t xml:space="preserve">  такого змісту: </w:t>
      </w:r>
    </w:p>
    <w:p w14:paraId="1E112F6D" w14:textId="5F68C0D5" w:rsidR="00C0097D" w:rsidRPr="00594E76" w:rsidRDefault="00F373BC" w:rsidP="00C0097D">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sidRPr="00594E76">
        <w:rPr>
          <w:rFonts w:eastAsiaTheme="minorEastAsia"/>
          <w:color w:val="000000" w:themeColor="text1"/>
          <w:lang w:eastAsia="en-US"/>
        </w:rPr>
        <w:lastRenderedPageBreak/>
        <w:t>“</w:t>
      </w:r>
      <w:r w:rsidR="00CE150D" w:rsidRPr="00594E76">
        <w:rPr>
          <w:rFonts w:eastAsiaTheme="minorEastAsia"/>
          <w:color w:val="000000" w:themeColor="text1"/>
          <w:sz w:val="28"/>
          <w:szCs w:val="28"/>
          <w:lang w:eastAsia="en-US"/>
        </w:rPr>
        <w:t>5) провести перевірку відсутності реального або потенційного конфлікту інтересів, що може вплинути на належне виконанн</w:t>
      </w:r>
      <w:r w:rsidR="00F10FB0" w:rsidRPr="00594E76">
        <w:rPr>
          <w:rFonts w:eastAsiaTheme="minorEastAsia"/>
          <w:color w:val="000000" w:themeColor="text1"/>
          <w:sz w:val="28"/>
          <w:szCs w:val="28"/>
          <w:lang w:eastAsia="en-US"/>
        </w:rPr>
        <w:t>я нею повноважень і обов'язків</w:t>
      </w:r>
      <w:r w:rsidR="00337BE2">
        <w:rPr>
          <w:rFonts w:eastAsiaTheme="minorEastAsia"/>
          <w:color w:val="000000" w:themeColor="text1"/>
          <w:sz w:val="28"/>
          <w:szCs w:val="28"/>
          <w:lang w:eastAsia="en-US"/>
        </w:rPr>
        <w:t xml:space="preserve"> за посадою</w:t>
      </w:r>
      <w:r w:rsidR="00F10FB0" w:rsidRPr="00594E76">
        <w:rPr>
          <w:rFonts w:eastAsiaTheme="minorEastAsia"/>
          <w:color w:val="000000" w:themeColor="text1"/>
          <w:sz w:val="28"/>
          <w:szCs w:val="28"/>
          <w:lang w:eastAsia="en-US"/>
        </w:rPr>
        <w:t>.</w:t>
      </w:r>
      <w:r w:rsidR="00F10FB0" w:rsidRPr="00594E76">
        <w:rPr>
          <w:rFonts w:eastAsiaTheme="minorEastAsia"/>
          <w:color w:val="000000" w:themeColor="text1"/>
          <w:lang w:eastAsia="en-US"/>
        </w:rPr>
        <w:t>”</w:t>
      </w:r>
      <w:r w:rsidR="006A65CF">
        <w:rPr>
          <w:rFonts w:eastAsiaTheme="minorEastAsia"/>
          <w:color w:val="000000" w:themeColor="text1"/>
          <w:lang w:eastAsia="en-US"/>
        </w:rPr>
        <w:t>;</w:t>
      </w:r>
    </w:p>
    <w:p w14:paraId="1F5FF931" w14:textId="77777777" w:rsidR="00047FB3" w:rsidRDefault="00047FB3"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770999A4" w14:textId="033030D1" w:rsidR="005631C3" w:rsidRPr="00594E76" w:rsidRDefault="00047FB3" w:rsidP="00047FB3">
      <w:pPr>
        <w:pStyle w:val="rvps2"/>
        <w:shd w:val="clear" w:color="auto" w:fill="FFFFFF"/>
        <w:spacing w:before="0" w:beforeAutospacing="0" w:after="0" w:afterAutospacing="0"/>
        <w:ind w:firstLine="448"/>
        <w:jc w:val="both"/>
        <w:rPr>
          <w:rFonts w:eastAsiaTheme="minorEastAsia"/>
          <w:color w:val="000000" w:themeColor="text1"/>
          <w:sz w:val="28"/>
          <w:szCs w:val="28"/>
          <w:lang w:eastAsia="en-US"/>
        </w:rPr>
      </w:pPr>
      <w:r>
        <w:rPr>
          <w:rFonts w:eastAsiaTheme="minorEastAsia"/>
          <w:color w:val="000000" w:themeColor="text1"/>
          <w:sz w:val="28"/>
          <w:szCs w:val="28"/>
          <w:lang w:eastAsia="en-US"/>
        </w:rPr>
        <w:t>3)</w:t>
      </w:r>
      <w:r w:rsidR="00D149CB">
        <w:rPr>
          <w:rFonts w:eastAsiaTheme="minorEastAsia"/>
          <w:color w:val="000000" w:themeColor="text1"/>
          <w:sz w:val="28"/>
          <w:szCs w:val="28"/>
          <w:lang w:eastAsia="en-US"/>
        </w:rPr>
        <w:t xml:space="preserve"> </w:t>
      </w:r>
      <w:r w:rsidR="00CE150D" w:rsidRPr="00594E76">
        <w:rPr>
          <w:rFonts w:eastAsiaTheme="minorEastAsia"/>
          <w:color w:val="000000" w:themeColor="text1"/>
          <w:sz w:val="28"/>
          <w:szCs w:val="28"/>
          <w:lang w:eastAsia="en-US"/>
        </w:rPr>
        <w:t>пункт 153</w:t>
      </w:r>
      <w:r w:rsidR="005631C3" w:rsidRPr="00594E76">
        <w:rPr>
          <w:rFonts w:eastAsiaTheme="minorEastAsia"/>
          <w:color w:val="000000" w:themeColor="text1"/>
          <w:sz w:val="28"/>
          <w:szCs w:val="28"/>
          <w:lang w:eastAsia="en-US"/>
        </w:rPr>
        <w:t xml:space="preserve"> викласти </w:t>
      </w:r>
      <w:r>
        <w:rPr>
          <w:rFonts w:eastAsiaTheme="minorEastAsia"/>
          <w:color w:val="000000" w:themeColor="text1"/>
          <w:sz w:val="28"/>
          <w:szCs w:val="28"/>
          <w:lang w:eastAsia="en-US"/>
        </w:rPr>
        <w:t>в</w:t>
      </w:r>
      <w:r w:rsidRPr="00594E76">
        <w:rPr>
          <w:rFonts w:eastAsiaTheme="minorEastAsia"/>
          <w:color w:val="000000" w:themeColor="text1"/>
          <w:sz w:val="28"/>
          <w:szCs w:val="28"/>
          <w:lang w:eastAsia="en-US"/>
        </w:rPr>
        <w:t xml:space="preserve"> </w:t>
      </w:r>
      <w:r w:rsidR="005631C3" w:rsidRPr="00594E76">
        <w:rPr>
          <w:rFonts w:eastAsiaTheme="minorEastAsia"/>
          <w:color w:val="000000" w:themeColor="text1"/>
          <w:sz w:val="28"/>
          <w:szCs w:val="28"/>
          <w:lang w:eastAsia="en-US"/>
        </w:rPr>
        <w:t>такій редакції</w:t>
      </w:r>
      <w:r>
        <w:rPr>
          <w:rFonts w:eastAsiaTheme="minorEastAsia"/>
          <w:color w:val="000000" w:themeColor="text1"/>
          <w:sz w:val="28"/>
          <w:szCs w:val="28"/>
          <w:lang w:eastAsia="en-US"/>
        </w:rPr>
        <w:t>:</w:t>
      </w:r>
      <w:r w:rsidR="005631C3" w:rsidRPr="00594E76">
        <w:rPr>
          <w:rFonts w:eastAsiaTheme="minorEastAsia"/>
          <w:color w:val="000000" w:themeColor="text1"/>
          <w:sz w:val="28"/>
          <w:szCs w:val="28"/>
          <w:lang w:eastAsia="en-US"/>
        </w:rPr>
        <w:t xml:space="preserve"> </w:t>
      </w:r>
    </w:p>
    <w:p w14:paraId="0F05E1C6" w14:textId="77777777" w:rsidR="005631C3" w:rsidRPr="00594E76" w:rsidRDefault="00F373BC" w:rsidP="00047FB3">
      <w:pPr>
        <w:pStyle w:val="rvps2"/>
        <w:shd w:val="clear" w:color="auto" w:fill="FFFFFF"/>
        <w:spacing w:before="0" w:beforeAutospacing="0" w:after="0" w:afterAutospacing="0"/>
        <w:ind w:firstLine="448"/>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w:t>
      </w:r>
      <w:r w:rsidR="005631C3" w:rsidRPr="00594E76">
        <w:rPr>
          <w:rFonts w:eastAsiaTheme="minorEastAsia"/>
          <w:color w:val="000000" w:themeColor="text1"/>
          <w:sz w:val="28"/>
          <w:szCs w:val="28"/>
          <w:lang w:eastAsia="en-US"/>
        </w:rPr>
        <w:t>153. Колекторська компанія разом із повідомленням, визначеним у пункті 150 глави 19 розділу V цього Положення, подає Національному банку:</w:t>
      </w:r>
    </w:p>
    <w:p w14:paraId="6FB32445" w14:textId="2E4650BD" w:rsidR="005631C3" w:rsidRPr="00AC052A" w:rsidRDefault="005631C3" w:rsidP="005631C3">
      <w:pPr>
        <w:pStyle w:val="rvps2"/>
        <w:shd w:val="clear" w:color="auto" w:fill="FFFFFF"/>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 xml:space="preserve">1) оновлену анкету з описом бізнес-намірів, що подається колекторською компанією, яка не  є кваліфікованою небанківською фінансовою установою, за </w:t>
      </w:r>
      <w:r w:rsidRPr="00AC052A">
        <w:rPr>
          <w:rFonts w:eastAsiaTheme="minorEastAsia"/>
          <w:color w:val="000000" w:themeColor="text1"/>
          <w:sz w:val="28"/>
          <w:szCs w:val="28"/>
          <w:lang w:eastAsia="en-US"/>
        </w:rPr>
        <w:t xml:space="preserve">формою, </w:t>
      </w:r>
      <w:r w:rsidR="00337BE2" w:rsidRPr="00AC052A">
        <w:rPr>
          <w:rFonts w:eastAsiaTheme="minorEastAsia"/>
          <w:color w:val="000000" w:themeColor="text1"/>
          <w:sz w:val="28"/>
          <w:szCs w:val="28"/>
          <w:lang w:eastAsia="en-US"/>
        </w:rPr>
        <w:t xml:space="preserve">встановленою </w:t>
      </w:r>
      <w:r w:rsidRPr="00AC052A">
        <w:rPr>
          <w:rFonts w:eastAsiaTheme="minorEastAsia"/>
          <w:color w:val="000000" w:themeColor="text1"/>
          <w:sz w:val="28"/>
          <w:szCs w:val="28"/>
          <w:lang w:eastAsia="en-US"/>
        </w:rPr>
        <w:t xml:space="preserve"> розпорядчим актом Національного банку та розміщеною на сторінці офіційного Інтернет-представництва Національного банку (таблиця 8 форми, </w:t>
      </w:r>
      <w:r w:rsidR="00337BE2" w:rsidRPr="00AC052A">
        <w:rPr>
          <w:rFonts w:eastAsiaTheme="minorEastAsia"/>
          <w:color w:val="000000" w:themeColor="text1"/>
          <w:sz w:val="28"/>
          <w:szCs w:val="28"/>
          <w:lang w:eastAsia="en-US"/>
        </w:rPr>
        <w:t xml:space="preserve">встановленою </w:t>
      </w:r>
      <w:r w:rsidRPr="00AC052A">
        <w:rPr>
          <w:rFonts w:eastAsiaTheme="minorEastAsia"/>
          <w:color w:val="000000" w:themeColor="text1"/>
          <w:sz w:val="28"/>
          <w:szCs w:val="28"/>
          <w:lang w:eastAsia="en-US"/>
        </w:rPr>
        <w:t xml:space="preserve"> розпорядчим актом Національного банку та розміщеною на сторінці офіційного Інтернет-представництва Національного банку з описом бізнес-намірів не заповнюється);</w:t>
      </w:r>
    </w:p>
    <w:p w14:paraId="46837160" w14:textId="35454262" w:rsidR="005631C3" w:rsidRPr="00594E76" w:rsidRDefault="005631C3" w:rsidP="005631C3">
      <w:pPr>
        <w:pStyle w:val="rvps2"/>
        <w:shd w:val="clear" w:color="auto" w:fill="FFFFFF"/>
        <w:ind w:firstLine="450"/>
        <w:jc w:val="both"/>
        <w:rPr>
          <w:rFonts w:eastAsiaTheme="minorEastAsia"/>
          <w:color w:val="000000" w:themeColor="text1"/>
          <w:sz w:val="28"/>
          <w:szCs w:val="28"/>
          <w:lang w:eastAsia="en-US"/>
        </w:rPr>
      </w:pPr>
      <w:r w:rsidRPr="00AC052A">
        <w:rPr>
          <w:rFonts w:eastAsiaTheme="minorEastAsia"/>
          <w:color w:val="000000" w:themeColor="text1"/>
          <w:sz w:val="28"/>
          <w:szCs w:val="28"/>
          <w:lang w:eastAsia="en-US"/>
        </w:rPr>
        <w:t xml:space="preserve">2) витяг із заяви, що подається колекторською компанією, яка є кваліфікованою небанківською фінансовою установою, за формою,  </w:t>
      </w:r>
      <w:r w:rsidR="00337BE2" w:rsidRPr="00AC052A">
        <w:rPr>
          <w:rFonts w:eastAsiaTheme="minorEastAsia"/>
          <w:color w:val="000000" w:themeColor="text1"/>
          <w:sz w:val="28"/>
          <w:szCs w:val="28"/>
          <w:lang w:eastAsia="en-US"/>
        </w:rPr>
        <w:t xml:space="preserve">встановленою </w:t>
      </w:r>
      <w:r w:rsidRPr="00AC052A">
        <w:rPr>
          <w:rFonts w:eastAsiaTheme="minorEastAsia"/>
          <w:color w:val="000000" w:themeColor="text1"/>
          <w:sz w:val="28"/>
          <w:szCs w:val="28"/>
          <w:lang w:eastAsia="en-US"/>
        </w:rPr>
        <w:t xml:space="preserve"> розпорядчим актом Національного банку та розміщеною на сторінці офіційного Інтернет-представництва Національного банку  (таблиця 3 форми, </w:t>
      </w:r>
      <w:r w:rsidR="000B198A" w:rsidRPr="00AC052A">
        <w:rPr>
          <w:rFonts w:eastAsiaTheme="minorEastAsia"/>
          <w:color w:val="000000" w:themeColor="text1"/>
          <w:sz w:val="28"/>
          <w:szCs w:val="28"/>
          <w:lang w:eastAsia="en-US"/>
        </w:rPr>
        <w:t xml:space="preserve">встановленою </w:t>
      </w:r>
      <w:r w:rsidRPr="00AC052A">
        <w:rPr>
          <w:rFonts w:eastAsiaTheme="minorEastAsia"/>
          <w:color w:val="000000" w:themeColor="text1"/>
          <w:sz w:val="28"/>
          <w:szCs w:val="28"/>
          <w:lang w:eastAsia="en-US"/>
        </w:rPr>
        <w:t xml:space="preserve"> розпорядчим актом Національного банку та розміщеною на сторінці офіційного Інтернет-представництва Національного банку не заповнюється);</w:t>
      </w:r>
    </w:p>
    <w:p w14:paraId="3BA14D50" w14:textId="77777777" w:rsidR="005631C3" w:rsidRPr="00594E76" w:rsidRDefault="005631C3" w:rsidP="005631C3">
      <w:pPr>
        <w:pStyle w:val="rvps2"/>
        <w:shd w:val="clear" w:color="auto" w:fill="FFFFFF"/>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3) копію рішення уповноваженого органу або витягу з нього про відповідні зміни, засвідчену у встановленому порядку;</w:t>
      </w:r>
    </w:p>
    <w:p w14:paraId="361FBCF2" w14:textId="3260F27A" w:rsidR="005631C3" w:rsidRPr="00594E76" w:rsidRDefault="005631C3" w:rsidP="005631C3">
      <w:pPr>
        <w:pStyle w:val="rvps2"/>
        <w:shd w:val="clear" w:color="auto" w:fill="FFFFFF"/>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4) документи для ідентифікації особи відповідно до вимог Положення</w:t>
      </w:r>
      <w:r w:rsidR="00FA15FC" w:rsidRPr="00FA15FC">
        <w:rPr>
          <w:rFonts w:eastAsiaTheme="minorEastAsia"/>
          <w:color w:val="000000" w:themeColor="text1"/>
          <w:sz w:val="28"/>
          <w:szCs w:val="28"/>
          <w:lang w:eastAsia="en-US"/>
        </w:rPr>
        <w:t xml:space="preserve">  № 200</w:t>
      </w:r>
      <w:r w:rsidR="00FA15FC">
        <w:rPr>
          <w:rFonts w:eastAsiaTheme="minorEastAsia"/>
          <w:color w:val="000000" w:themeColor="text1"/>
          <w:sz w:val="28"/>
          <w:szCs w:val="28"/>
          <w:lang w:eastAsia="en-US"/>
        </w:rPr>
        <w:t xml:space="preserve">, </w:t>
      </w:r>
      <w:r w:rsidRPr="00594E76">
        <w:rPr>
          <w:rFonts w:eastAsiaTheme="minorEastAsia"/>
          <w:color w:val="000000" w:themeColor="text1"/>
          <w:sz w:val="28"/>
          <w:szCs w:val="28"/>
          <w:lang w:eastAsia="en-US"/>
        </w:rPr>
        <w:t>у разі призначення (обрання) нового керівника колекторської компанії;</w:t>
      </w:r>
    </w:p>
    <w:p w14:paraId="7AA0634E" w14:textId="1C8648C9" w:rsidR="005631C3" w:rsidRPr="00594E76" w:rsidRDefault="005631C3" w:rsidP="005631C3">
      <w:pPr>
        <w:pStyle w:val="rvps2"/>
        <w:shd w:val="clear" w:color="auto" w:fill="FFFFFF"/>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 xml:space="preserve">5) письмове запевнення колекторської компанії про здійснення перевірки та відповідність призначеного (обраного) керівника заявника кваліфікаційним вимогам, визначеним в пункті 144 </w:t>
      </w:r>
      <w:r w:rsidR="00FA15FC" w:rsidRPr="00FA15FC">
        <w:rPr>
          <w:rFonts w:eastAsiaTheme="minorEastAsia"/>
          <w:color w:val="000000" w:themeColor="text1"/>
          <w:sz w:val="28"/>
          <w:szCs w:val="28"/>
          <w:lang w:eastAsia="en-US"/>
        </w:rPr>
        <w:t xml:space="preserve">глави 19 розділу V </w:t>
      </w:r>
      <w:r w:rsidRPr="00594E76">
        <w:rPr>
          <w:rFonts w:eastAsiaTheme="minorEastAsia"/>
          <w:color w:val="000000" w:themeColor="text1"/>
          <w:sz w:val="28"/>
          <w:szCs w:val="28"/>
          <w:lang w:eastAsia="en-US"/>
        </w:rPr>
        <w:t xml:space="preserve">цього </w:t>
      </w:r>
      <w:r w:rsidR="00F95823">
        <w:rPr>
          <w:rFonts w:eastAsiaTheme="minorEastAsia"/>
          <w:color w:val="000000" w:themeColor="text1"/>
          <w:sz w:val="28"/>
          <w:szCs w:val="28"/>
          <w:lang w:eastAsia="en-US"/>
        </w:rPr>
        <w:t>П</w:t>
      </w:r>
      <w:r w:rsidRPr="00594E76">
        <w:rPr>
          <w:rFonts w:eastAsiaTheme="minorEastAsia"/>
          <w:color w:val="000000" w:themeColor="text1"/>
          <w:sz w:val="28"/>
          <w:szCs w:val="28"/>
          <w:lang w:eastAsia="en-US"/>
        </w:rPr>
        <w:t xml:space="preserve">оложення. У письмовому запевненні додатково наводиться інформація щодо документів, на підставі яких здійснювалася перевірка відповідності керівника </w:t>
      </w:r>
      <w:r w:rsidR="00F95823">
        <w:rPr>
          <w:rFonts w:eastAsiaTheme="minorEastAsia"/>
          <w:color w:val="000000" w:themeColor="text1"/>
          <w:sz w:val="28"/>
          <w:szCs w:val="28"/>
          <w:lang w:eastAsia="en-US"/>
        </w:rPr>
        <w:t xml:space="preserve">вимогам </w:t>
      </w:r>
      <w:r w:rsidRPr="00594E76">
        <w:rPr>
          <w:rFonts w:eastAsiaTheme="minorEastAsia"/>
          <w:color w:val="000000" w:themeColor="text1"/>
          <w:sz w:val="28"/>
          <w:szCs w:val="28"/>
          <w:lang w:eastAsia="en-US"/>
        </w:rPr>
        <w:t xml:space="preserve"> щодо професійної придатності, інформація щодо наявного досвіду роботи та отриманих знань у сфері споживчого кредитування, захисту прав споживачів [вимог щодо взаємодії зі споживачами під час врегулювання простроченої заборгованості (вимог щодо етичної поведінки)], захисту персональних даних для належного виконання своїх посадових обов'язків та попередження порушень колекторською компанією вимог законодавства України (за наявності додаються копії відповідних підтверджуючих документів);</w:t>
      </w:r>
    </w:p>
    <w:p w14:paraId="09743AD0" w14:textId="5F3AF8D9" w:rsidR="00605F1D" w:rsidRPr="00594E76" w:rsidRDefault="005631C3" w:rsidP="005631C3">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lastRenderedPageBreak/>
        <w:t>6) довідки компетентного органу країни постійного місця проживання та громадянства призначеного (обраного) керівника колекторської компанії про наявність чи відсутність в такої особи судимості.</w:t>
      </w:r>
      <w:r w:rsidR="00F10FB0" w:rsidRPr="00594E76">
        <w:rPr>
          <w:rFonts w:eastAsiaTheme="minorEastAsia"/>
          <w:color w:val="000000" w:themeColor="text1"/>
          <w:sz w:val="28"/>
          <w:szCs w:val="28"/>
          <w:lang w:eastAsia="en-US"/>
        </w:rPr>
        <w:t>”</w:t>
      </w:r>
      <w:r w:rsidR="00D05462">
        <w:rPr>
          <w:rFonts w:eastAsiaTheme="minorEastAsia"/>
          <w:color w:val="000000" w:themeColor="text1"/>
          <w:sz w:val="28"/>
          <w:szCs w:val="28"/>
          <w:lang w:eastAsia="en-US"/>
        </w:rPr>
        <w:t>.</w:t>
      </w:r>
    </w:p>
    <w:p w14:paraId="36CDB44E" w14:textId="77777777" w:rsidR="008619CA" w:rsidRPr="00594E76" w:rsidRDefault="008619C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35C8DEFB" w14:textId="3ADD325B" w:rsidR="003D1B0F" w:rsidRDefault="007A75CE"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6</w:t>
      </w:r>
      <w:r w:rsidR="00B05960" w:rsidRPr="00594E76">
        <w:rPr>
          <w:rFonts w:eastAsiaTheme="minorEastAsia"/>
          <w:color w:val="000000" w:themeColor="text1"/>
          <w:sz w:val="28"/>
          <w:szCs w:val="28"/>
          <w:lang w:eastAsia="en-US"/>
        </w:rPr>
        <w:t xml:space="preserve">. </w:t>
      </w:r>
      <w:r w:rsidR="00C634F7">
        <w:rPr>
          <w:rFonts w:eastAsiaTheme="minorEastAsia"/>
          <w:color w:val="000000" w:themeColor="text1"/>
          <w:sz w:val="28"/>
          <w:szCs w:val="28"/>
          <w:lang w:eastAsia="en-US"/>
        </w:rPr>
        <w:t>У</w:t>
      </w:r>
      <w:r w:rsidR="003D1B0F">
        <w:rPr>
          <w:rFonts w:eastAsiaTheme="minorEastAsia"/>
          <w:color w:val="000000" w:themeColor="text1"/>
          <w:sz w:val="28"/>
          <w:szCs w:val="28"/>
          <w:lang w:eastAsia="en-US"/>
        </w:rPr>
        <w:t xml:space="preserve"> розділі VI: </w:t>
      </w:r>
    </w:p>
    <w:p w14:paraId="029B4EA5" w14:textId="77777777" w:rsidR="00C634F7" w:rsidRDefault="00C634F7"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3DA85D34" w14:textId="4124A390" w:rsidR="003D1B0F" w:rsidRDefault="008C3C1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1) </w:t>
      </w:r>
      <w:r w:rsidR="004712B9">
        <w:rPr>
          <w:rFonts w:eastAsiaTheme="minorEastAsia"/>
          <w:color w:val="000000" w:themeColor="text1"/>
          <w:sz w:val="28"/>
          <w:szCs w:val="28"/>
          <w:lang w:eastAsia="en-US"/>
        </w:rPr>
        <w:t xml:space="preserve">абзац третій пункту 161 </w:t>
      </w:r>
      <w:r w:rsidR="004712B9" w:rsidRPr="00594E76">
        <w:rPr>
          <w:rFonts w:eastAsiaTheme="minorEastAsia"/>
          <w:color w:val="000000" w:themeColor="text1"/>
          <w:sz w:val="28"/>
          <w:szCs w:val="28"/>
          <w:lang w:eastAsia="en-US"/>
        </w:rPr>
        <w:t xml:space="preserve"> </w:t>
      </w:r>
      <w:r w:rsidR="00C634F7">
        <w:rPr>
          <w:rFonts w:eastAsiaTheme="minorEastAsia"/>
          <w:color w:val="000000" w:themeColor="text1"/>
          <w:sz w:val="28"/>
          <w:szCs w:val="28"/>
          <w:lang w:eastAsia="en-US"/>
        </w:rPr>
        <w:t xml:space="preserve"> глав</w:t>
      </w:r>
      <w:r w:rsidR="004712B9">
        <w:rPr>
          <w:rFonts w:eastAsiaTheme="minorEastAsia"/>
          <w:color w:val="000000" w:themeColor="text1"/>
          <w:sz w:val="28"/>
          <w:szCs w:val="28"/>
          <w:lang w:eastAsia="en-US"/>
        </w:rPr>
        <w:t>и</w:t>
      </w:r>
      <w:r w:rsidR="00C634F7">
        <w:rPr>
          <w:rFonts w:eastAsiaTheme="minorEastAsia"/>
          <w:color w:val="000000" w:themeColor="text1"/>
          <w:sz w:val="28"/>
          <w:szCs w:val="28"/>
          <w:lang w:eastAsia="en-US"/>
        </w:rPr>
        <w:t xml:space="preserve"> 21</w:t>
      </w:r>
      <w:r w:rsidR="004712B9">
        <w:rPr>
          <w:rFonts w:eastAsiaTheme="minorEastAsia"/>
          <w:color w:val="000000" w:themeColor="text1"/>
          <w:sz w:val="28"/>
          <w:szCs w:val="28"/>
          <w:lang w:eastAsia="en-US"/>
        </w:rPr>
        <w:t xml:space="preserve"> </w:t>
      </w:r>
      <w:r w:rsidR="0083572A">
        <w:rPr>
          <w:bCs/>
          <w:color w:val="333333"/>
          <w:sz w:val="28"/>
          <w:szCs w:val="28"/>
          <w:shd w:val="clear" w:color="auto" w:fill="FFFFFF"/>
        </w:rPr>
        <w:t xml:space="preserve"> доповнити </w:t>
      </w:r>
      <w:r w:rsidR="009D676C" w:rsidRPr="00594E76">
        <w:rPr>
          <w:rFonts w:eastAsiaTheme="minorEastAsia"/>
          <w:color w:val="000000" w:themeColor="text1"/>
          <w:sz w:val="28"/>
          <w:szCs w:val="28"/>
          <w:lang w:eastAsia="en-US"/>
        </w:rPr>
        <w:t xml:space="preserve"> </w:t>
      </w:r>
      <w:r w:rsidR="00B05960" w:rsidRPr="00594E76">
        <w:rPr>
          <w:rFonts w:eastAsiaTheme="minorEastAsia"/>
          <w:color w:val="000000" w:themeColor="text1"/>
          <w:sz w:val="28"/>
          <w:szCs w:val="28"/>
          <w:lang w:eastAsia="en-US"/>
        </w:rPr>
        <w:t>слова</w:t>
      </w:r>
      <w:r w:rsidR="0083572A">
        <w:rPr>
          <w:rFonts w:eastAsiaTheme="minorEastAsia"/>
          <w:color w:val="000000" w:themeColor="text1"/>
          <w:sz w:val="28"/>
          <w:szCs w:val="28"/>
          <w:lang w:eastAsia="en-US"/>
        </w:rPr>
        <w:t xml:space="preserve">ми </w:t>
      </w:r>
      <w:r w:rsidR="009D676C" w:rsidRPr="00594E76">
        <w:rPr>
          <w:rFonts w:eastAsiaTheme="minorEastAsia"/>
          <w:color w:val="000000" w:themeColor="text1"/>
          <w:sz w:val="28"/>
          <w:szCs w:val="28"/>
          <w:lang w:eastAsia="en-US"/>
        </w:rPr>
        <w:t xml:space="preserve"> </w:t>
      </w:r>
      <w:r w:rsidR="00F373BC" w:rsidRPr="00594E76">
        <w:rPr>
          <w:rFonts w:eastAsiaTheme="minorEastAsia"/>
          <w:color w:val="000000" w:themeColor="text1"/>
          <w:lang w:eastAsia="en-US"/>
        </w:rPr>
        <w:t>“</w:t>
      </w:r>
      <w:r w:rsidR="009D676C" w:rsidRPr="00594E76">
        <w:rPr>
          <w:rFonts w:eastAsiaTheme="minorEastAsia"/>
          <w:color w:val="000000" w:themeColor="text1"/>
          <w:sz w:val="28"/>
          <w:szCs w:val="28"/>
          <w:lang w:eastAsia="en-US"/>
        </w:rPr>
        <w:t>, у тому числі вимог щодо взаємодії із споживачами при врегулюванні простроченої заборгованості (вимог до етичної поведінки)</w:t>
      </w:r>
      <w:r w:rsidR="00F10FB0" w:rsidRPr="00594E76">
        <w:rPr>
          <w:rFonts w:eastAsiaTheme="minorEastAsia"/>
          <w:color w:val="000000" w:themeColor="text1"/>
          <w:lang w:eastAsia="en-US"/>
        </w:rPr>
        <w:t>”</w:t>
      </w:r>
      <w:r w:rsidR="003D1B0F">
        <w:rPr>
          <w:rFonts w:eastAsiaTheme="minorEastAsia"/>
          <w:color w:val="000000" w:themeColor="text1"/>
          <w:sz w:val="28"/>
          <w:szCs w:val="28"/>
          <w:lang w:eastAsia="en-US"/>
        </w:rPr>
        <w:t>;</w:t>
      </w:r>
    </w:p>
    <w:p w14:paraId="1D5AC6A7" w14:textId="77777777" w:rsidR="004712B9" w:rsidRDefault="004712B9"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6CBF0A1F" w14:textId="0A5D6DF9" w:rsidR="00F854F3" w:rsidRPr="003D1B0F" w:rsidRDefault="003A41CF" w:rsidP="00F854F3">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eastAsia="en-US"/>
        </w:rPr>
        <w:t xml:space="preserve">2) </w:t>
      </w:r>
      <w:r w:rsidR="008F40DF">
        <w:rPr>
          <w:rFonts w:eastAsiaTheme="minorEastAsia"/>
          <w:color w:val="000000" w:themeColor="text1"/>
          <w:sz w:val="28"/>
          <w:szCs w:val="28"/>
          <w:lang w:eastAsia="en-US"/>
        </w:rPr>
        <w:t xml:space="preserve"> у</w:t>
      </w:r>
      <w:r w:rsidR="00AE043D">
        <w:rPr>
          <w:rFonts w:eastAsiaTheme="minorEastAsia"/>
          <w:color w:val="000000" w:themeColor="text1"/>
          <w:sz w:val="28"/>
          <w:szCs w:val="28"/>
          <w:lang w:eastAsia="en-US"/>
        </w:rPr>
        <w:t xml:space="preserve"> підпунктах 5 - 8</w:t>
      </w:r>
      <w:r w:rsidR="008F40DF">
        <w:rPr>
          <w:rFonts w:eastAsiaTheme="minorEastAsia"/>
          <w:color w:val="000000" w:themeColor="text1"/>
          <w:sz w:val="28"/>
          <w:szCs w:val="28"/>
          <w:lang w:eastAsia="en-US"/>
        </w:rPr>
        <w:t xml:space="preserve"> </w:t>
      </w:r>
      <w:r w:rsidR="00623FF7">
        <w:rPr>
          <w:rFonts w:eastAsiaTheme="minorEastAsia"/>
          <w:color w:val="000000" w:themeColor="text1"/>
          <w:sz w:val="28"/>
          <w:szCs w:val="28"/>
          <w:lang w:eastAsia="en-US"/>
        </w:rPr>
        <w:t>пункт</w:t>
      </w:r>
      <w:r w:rsidR="00AE043D">
        <w:rPr>
          <w:rFonts w:eastAsiaTheme="minorEastAsia"/>
          <w:color w:val="000000" w:themeColor="text1"/>
          <w:sz w:val="28"/>
          <w:szCs w:val="28"/>
          <w:lang w:eastAsia="en-US"/>
        </w:rPr>
        <w:t>у</w:t>
      </w:r>
      <w:r w:rsidR="00623FF7">
        <w:rPr>
          <w:rFonts w:eastAsiaTheme="minorEastAsia"/>
          <w:color w:val="000000" w:themeColor="text1"/>
          <w:sz w:val="28"/>
          <w:szCs w:val="28"/>
          <w:lang w:eastAsia="en-US"/>
        </w:rPr>
        <w:t xml:space="preserve"> 167 </w:t>
      </w:r>
      <w:r w:rsidR="008F40DF">
        <w:rPr>
          <w:rFonts w:eastAsiaTheme="minorEastAsia"/>
          <w:color w:val="000000" w:themeColor="text1"/>
          <w:sz w:val="28"/>
          <w:szCs w:val="28"/>
          <w:lang w:eastAsia="en-US"/>
        </w:rPr>
        <w:t>глав</w:t>
      </w:r>
      <w:r w:rsidR="00623FF7">
        <w:rPr>
          <w:rFonts w:eastAsiaTheme="minorEastAsia"/>
          <w:color w:val="000000" w:themeColor="text1"/>
          <w:sz w:val="28"/>
          <w:szCs w:val="28"/>
          <w:lang w:eastAsia="en-US"/>
        </w:rPr>
        <w:t>и</w:t>
      </w:r>
      <w:r w:rsidR="008F40DF">
        <w:rPr>
          <w:rFonts w:eastAsiaTheme="minorEastAsia"/>
          <w:color w:val="000000" w:themeColor="text1"/>
          <w:sz w:val="28"/>
          <w:szCs w:val="28"/>
          <w:lang w:eastAsia="en-US"/>
        </w:rPr>
        <w:t xml:space="preserve"> 22</w:t>
      </w:r>
      <w:r w:rsidR="00623FF7">
        <w:rPr>
          <w:rFonts w:eastAsiaTheme="minorEastAsia"/>
          <w:color w:val="000000" w:themeColor="text1"/>
          <w:sz w:val="28"/>
          <w:szCs w:val="28"/>
          <w:lang w:eastAsia="en-US"/>
        </w:rPr>
        <w:t xml:space="preserve"> </w:t>
      </w:r>
      <w:r w:rsidR="00AE043D">
        <w:rPr>
          <w:rFonts w:eastAsiaTheme="minorEastAsia"/>
          <w:color w:val="000000" w:themeColor="text1"/>
          <w:sz w:val="28"/>
          <w:szCs w:val="28"/>
          <w:lang w:eastAsia="en-US"/>
        </w:rPr>
        <w:t xml:space="preserve">слова </w:t>
      </w:r>
      <w:r w:rsidR="00985EA2">
        <w:rPr>
          <w:rFonts w:eastAsiaTheme="minorEastAsia"/>
          <w:color w:val="000000" w:themeColor="text1"/>
          <w:sz w:val="28"/>
          <w:szCs w:val="28"/>
          <w:lang w:eastAsia="en-US"/>
        </w:rPr>
        <w:t xml:space="preserve">та цифри </w:t>
      </w:r>
      <w:r w:rsidR="00985EA2" w:rsidRPr="003D1B0F">
        <w:rPr>
          <w:rFonts w:eastAsiaTheme="minorEastAsia"/>
          <w:color w:val="000000" w:themeColor="text1"/>
          <w:sz w:val="28"/>
          <w:szCs w:val="28"/>
          <w:lang w:val="ru-RU" w:eastAsia="en-US"/>
        </w:rPr>
        <w:t>“в додатку 12 до цього Положення”</w:t>
      </w:r>
      <w:r w:rsidR="00985EA2">
        <w:rPr>
          <w:rFonts w:eastAsiaTheme="minorEastAsia"/>
          <w:color w:val="000000" w:themeColor="text1"/>
          <w:sz w:val="28"/>
          <w:szCs w:val="28"/>
          <w:lang w:val="ru-RU" w:eastAsia="en-US"/>
        </w:rPr>
        <w:t xml:space="preserve">, </w:t>
      </w:r>
      <w:r w:rsidR="00985EA2" w:rsidRPr="003D1B0F">
        <w:rPr>
          <w:rFonts w:eastAsiaTheme="minorEastAsia"/>
          <w:color w:val="000000" w:themeColor="text1"/>
          <w:sz w:val="28"/>
          <w:szCs w:val="28"/>
          <w:lang w:val="ru-RU" w:eastAsia="en-US"/>
        </w:rPr>
        <w:t>“в додатку 13 до цього Положення”</w:t>
      </w:r>
      <w:r w:rsidR="00985EA2">
        <w:rPr>
          <w:rFonts w:eastAsiaTheme="minorEastAsia"/>
          <w:color w:val="000000" w:themeColor="text1"/>
          <w:sz w:val="28"/>
          <w:szCs w:val="28"/>
          <w:lang w:val="ru-RU" w:eastAsia="en-US"/>
        </w:rPr>
        <w:t xml:space="preserve">, </w:t>
      </w:r>
      <w:r w:rsidR="00985EA2" w:rsidRPr="003D1B0F">
        <w:rPr>
          <w:rFonts w:eastAsiaTheme="minorEastAsia"/>
          <w:color w:val="000000" w:themeColor="text1"/>
          <w:sz w:val="28"/>
          <w:szCs w:val="28"/>
          <w:lang w:val="ru-RU" w:eastAsia="en-US"/>
        </w:rPr>
        <w:t>“в додатку 14 до цього Положення”</w:t>
      </w:r>
      <w:r w:rsidR="00985EA2">
        <w:rPr>
          <w:rFonts w:eastAsiaTheme="minorEastAsia"/>
          <w:color w:val="000000" w:themeColor="text1"/>
          <w:sz w:val="28"/>
          <w:szCs w:val="28"/>
          <w:lang w:val="ru-RU" w:eastAsia="en-US"/>
        </w:rPr>
        <w:t xml:space="preserve">, </w:t>
      </w:r>
      <w:r w:rsidR="00985EA2" w:rsidRPr="003D1B0F">
        <w:rPr>
          <w:rFonts w:eastAsiaTheme="minorEastAsia"/>
          <w:color w:val="000000" w:themeColor="text1"/>
          <w:sz w:val="28"/>
          <w:szCs w:val="28"/>
          <w:lang w:val="ru-RU" w:eastAsia="en-US"/>
        </w:rPr>
        <w:t>“</w:t>
      </w:r>
      <w:r w:rsidR="00985EA2">
        <w:rPr>
          <w:rFonts w:eastAsiaTheme="minorEastAsia"/>
          <w:color w:val="000000" w:themeColor="text1"/>
          <w:sz w:val="28"/>
          <w:szCs w:val="28"/>
          <w:lang w:val="ru-RU" w:eastAsia="en-US"/>
        </w:rPr>
        <w:t>в додатку 15 до цього Положення</w:t>
      </w:r>
      <w:r w:rsidR="00985EA2" w:rsidRPr="003D1B0F">
        <w:rPr>
          <w:rFonts w:eastAsiaTheme="minorEastAsia"/>
          <w:color w:val="000000" w:themeColor="text1"/>
          <w:sz w:val="28"/>
          <w:szCs w:val="28"/>
          <w:lang w:val="ru-RU" w:eastAsia="en-US"/>
        </w:rPr>
        <w:t>”</w:t>
      </w:r>
      <w:r w:rsidR="00985EA2">
        <w:rPr>
          <w:rFonts w:eastAsiaTheme="minorEastAsia"/>
          <w:color w:val="000000" w:themeColor="text1"/>
          <w:sz w:val="28"/>
          <w:szCs w:val="28"/>
          <w:lang w:val="ru-RU" w:eastAsia="en-US"/>
        </w:rPr>
        <w:t xml:space="preserve"> </w:t>
      </w:r>
      <w:r w:rsidR="00F854F3">
        <w:rPr>
          <w:rFonts w:eastAsiaTheme="minorEastAsia"/>
          <w:color w:val="000000" w:themeColor="text1"/>
          <w:sz w:val="28"/>
          <w:szCs w:val="28"/>
          <w:lang w:eastAsia="en-US"/>
        </w:rPr>
        <w:t xml:space="preserve">замінити словами </w:t>
      </w:r>
      <w:r w:rsidR="00F854F3" w:rsidRPr="003D1B0F">
        <w:rPr>
          <w:rFonts w:eastAsiaTheme="minorEastAsia"/>
          <w:color w:val="000000" w:themeColor="text1"/>
          <w:sz w:val="28"/>
          <w:szCs w:val="28"/>
          <w:lang w:val="ru-RU" w:eastAsia="en-US"/>
        </w:rPr>
        <w:t>“формою, установленою розпорядчим актом Національного банку та розміщеною на сторінці офіційного Інтернет-представництва Національного банку”</w:t>
      </w:r>
      <w:r w:rsidR="008C5322">
        <w:rPr>
          <w:rFonts w:eastAsiaTheme="minorEastAsia"/>
          <w:color w:val="000000" w:themeColor="text1"/>
          <w:sz w:val="28"/>
          <w:szCs w:val="28"/>
          <w:lang w:val="ru-RU" w:eastAsia="en-US"/>
        </w:rPr>
        <w:t>.</w:t>
      </w:r>
    </w:p>
    <w:p w14:paraId="62CB4036" w14:textId="77777777" w:rsidR="001B41EE" w:rsidRPr="00594E76" w:rsidRDefault="001B41EE"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43C9E1BC" w14:textId="259BFF8A" w:rsidR="003D1B0F" w:rsidRDefault="0055033D"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7</w:t>
      </w:r>
      <w:r w:rsidR="001B41EE" w:rsidRPr="00594E76">
        <w:rPr>
          <w:rFonts w:eastAsiaTheme="minorEastAsia"/>
          <w:color w:val="000000" w:themeColor="text1"/>
          <w:sz w:val="28"/>
          <w:szCs w:val="28"/>
          <w:lang w:eastAsia="en-US"/>
        </w:rPr>
        <w:t xml:space="preserve">. </w:t>
      </w:r>
      <w:r w:rsidR="00C634F7">
        <w:rPr>
          <w:rFonts w:eastAsiaTheme="minorEastAsia"/>
          <w:color w:val="000000" w:themeColor="text1"/>
          <w:sz w:val="28"/>
          <w:szCs w:val="28"/>
          <w:lang w:eastAsia="en-US"/>
        </w:rPr>
        <w:t>У</w:t>
      </w:r>
      <w:r w:rsidR="003D1B0F">
        <w:rPr>
          <w:rFonts w:eastAsiaTheme="minorEastAsia"/>
          <w:color w:val="000000" w:themeColor="text1"/>
          <w:sz w:val="28"/>
          <w:szCs w:val="28"/>
          <w:lang w:eastAsia="en-US"/>
        </w:rPr>
        <w:t xml:space="preserve"> розділі </w:t>
      </w:r>
      <w:r w:rsidR="00C634F7">
        <w:rPr>
          <w:rFonts w:eastAsiaTheme="minorEastAsia"/>
          <w:color w:val="000000" w:themeColor="text1"/>
          <w:sz w:val="28"/>
          <w:szCs w:val="28"/>
          <w:lang w:val="en-US" w:eastAsia="en-US"/>
        </w:rPr>
        <w:t>VII</w:t>
      </w:r>
      <w:r w:rsidR="003D1B0F">
        <w:rPr>
          <w:rFonts w:eastAsiaTheme="minorEastAsia"/>
          <w:color w:val="000000" w:themeColor="text1"/>
          <w:sz w:val="28"/>
          <w:szCs w:val="28"/>
          <w:lang w:eastAsia="en-US"/>
        </w:rPr>
        <w:t xml:space="preserve">: </w:t>
      </w:r>
    </w:p>
    <w:p w14:paraId="2F04691A" w14:textId="77777777" w:rsidR="00C634F7" w:rsidRDefault="00C634F7"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1F7D764D" w14:textId="318B2262" w:rsidR="00C634F7" w:rsidRDefault="0055033D"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1) </w:t>
      </w:r>
      <w:r w:rsidR="00C634F7">
        <w:rPr>
          <w:rFonts w:eastAsiaTheme="minorEastAsia"/>
          <w:color w:val="000000" w:themeColor="text1"/>
          <w:sz w:val="28"/>
          <w:szCs w:val="28"/>
          <w:lang w:eastAsia="en-US"/>
        </w:rPr>
        <w:t>у</w:t>
      </w:r>
      <w:r>
        <w:rPr>
          <w:rFonts w:eastAsiaTheme="minorEastAsia"/>
          <w:color w:val="000000" w:themeColor="text1"/>
          <w:sz w:val="28"/>
          <w:szCs w:val="28"/>
          <w:lang w:eastAsia="en-US"/>
        </w:rPr>
        <w:t xml:space="preserve"> пункті 194</w:t>
      </w:r>
      <w:r w:rsidR="00C634F7">
        <w:rPr>
          <w:rFonts w:eastAsiaTheme="minorEastAsia"/>
          <w:color w:val="000000" w:themeColor="text1"/>
          <w:sz w:val="28"/>
          <w:szCs w:val="28"/>
          <w:lang w:eastAsia="en-US"/>
        </w:rPr>
        <w:t xml:space="preserve"> глав</w:t>
      </w:r>
      <w:r>
        <w:rPr>
          <w:rFonts w:eastAsiaTheme="minorEastAsia"/>
          <w:color w:val="000000" w:themeColor="text1"/>
          <w:sz w:val="28"/>
          <w:szCs w:val="28"/>
          <w:lang w:eastAsia="en-US"/>
        </w:rPr>
        <w:t>и</w:t>
      </w:r>
      <w:r w:rsidR="00C634F7">
        <w:rPr>
          <w:rFonts w:eastAsiaTheme="minorEastAsia"/>
          <w:color w:val="000000" w:themeColor="text1"/>
          <w:sz w:val="28"/>
          <w:szCs w:val="28"/>
          <w:lang w:eastAsia="en-US"/>
        </w:rPr>
        <w:t xml:space="preserve"> 25: </w:t>
      </w:r>
    </w:p>
    <w:p w14:paraId="052940E5" w14:textId="7A19FF65" w:rsidR="00133B7C" w:rsidRDefault="00133B7C"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у підпункті 1:</w:t>
      </w:r>
    </w:p>
    <w:p w14:paraId="42F4E00D" w14:textId="3F5D9BA8" w:rsidR="0055033D" w:rsidRDefault="001A765B"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слова </w:t>
      </w:r>
      <w:r w:rsidRPr="004905D5">
        <w:rPr>
          <w:rFonts w:eastAsiaTheme="minorEastAsia"/>
          <w:color w:val="000000" w:themeColor="text1"/>
          <w:sz w:val="28"/>
          <w:szCs w:val="28"/>
          <w:lang w:val="ru-RU" w:eastAsia="en-US"/>
        </w:rPr>
        <w:t>“</w:t>
      </w:r>
      <w:r>
        <w:rPr>
          <w:rFonts w:eastAsiaTheme="minorEastAsia"/>
          <w:color w:val="000000" w:themeColor="text1"/>
          <w:sz w:val="28"/>
          <w:szCs w:val="28"/>
          <w:lang w:eastAsia="en-US"/>
        </w:rPr>
        <w:t>на поштову адресу, зазначену в Реєстрі,</w:t>
      </w:r>
      <w:r w:rsidRPr="004905D5">
        <w:rPr>
          <w:rFonts w:eastAsiaTheme="minorEastAsia"/>
          <w:color w:val="000000" w:themeColor="text1"/>
          <w:sz w:val="28"/>
          <w:szCs w:val="28"/>
          <w:lang w:val="ru-RU" w:eastAsia="en-US"/>
        </w:rPr>
        <w:t>”</w:t>
      </w:r>
      <w:r w:rsidR="004905D5">
        <w:rPr>
          <w:rFonts w:eastAsiaTheme="minorEastAsia"/>
          <w:color w:val="000000" w:themeColor="text1"/>
          <w:sz w:val="28"/>
          <w:szCs w:val="28"/>
          <w:lang w:eastAsia="en-US"/>
        </w:rPr>
        <w:t xml:space="preserve"> виключити;</w:t>
      </w:r>
    </w:p>
    <w:p w14:paraId="475B9DEE" w14:textId="205E4997" w:rsidR="00CD03FA" w:rsidRDefault="00CD03FA" w:rsidP="00CD03F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sidRPr="00594E76">
        <w:rPr>
          <w:rFonts w:eastAsiaTheme="minorEastAsia"/>
          <w:color w:val="000000" w:themeColor="text1"/>
          <w:sz w:val="28"/>
          <w:szCs w:val="28"/>
          <w:lang w:eastAsia="en-US"/>
        </w:rPr>
        <w:t>слово “пункту” замінити слов</w:t>
      </w:r>
      <w:r>
        <w:rPr>
          <w:rFonts w:eastAsiaTheme="minorEastAsia"/>
          <w:color w:val="000000" w:themeColor="text1"/>
          <w:sz w:val="28"/>
          <w:szCs w:val="28"/>
          <w:lang w:eastAsia="en-US"/>
        </w:rPr>
        <w:t xml:space="preserve">ом та цифрою </w:t>
      </w:r>
      <w:r w:rsidRPr="00594E76">
        <w:rPr>
          <w:rFonts w:eastAsiaTheme="minorEastAsia"/>
          <w:color w:val="000000" w:themeColor="text1"/>
          <w:sz w:val="28"/>
          <w:szCs w:val="28"/>
          <w:lang w:eastAsia="en-US"/>
        </w:rPr>
        <w:t xml:space="preserve"> “пунктів 5,”</w:t>
      </w:r>
      <w:r>
        <w:rPr>
          <w:rFonts w:eastAsiaTheme="minorEastAsia"/>
          <w:color w:val="000000" w:themeColor="text1"/>
          <w:sz w:val="28"/>
          <w:szCs w:val="28"/>
          <w:lang w:eastAsia="en-US"/>
        </w:rPr>
        <w:t>;</w:t>
      </w:r>
    </w:p>
    <w:p w14:paraId="26F8E8D5" w14:textId="50006DB2" w:rsidR="004905D5" w:rsidRPr="004905D5" w:rsidRDefault="00866ABA"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 xml:space="preserve">у </w:t>
      </w:r>
      <w:r w:rsidRPr="00594E76">
        <w:rPr>
          <w:rFonts w:eastAsiaTheme="minorEastAsia"/>
          <w:color w:val="000000" w:themeColor="text1"/>
          <w:sz w:val="28"/>
          <w:szCs w:val="28"/>
          <w:lang w:eastAsia="en-US"/>
        </w:rPr>
        <w:t xml:space="preserve">підпункті 2 слово </w:t>
      </w:r>
      <w:r w:rsidRPr="00594E76">
        <w:rPr>
          <w:rFonts w:eastAsiaTheme="minorEastAsia"/>
          <w:color w:val="000000" w:themeColor="text1"/>
          <w:lang w:eastAsia="en-US"/>
        </w:rPr>
        <w:t>“</w:t>
      </w:r>
      <w:r w:rsidRPr="00594E76">
        <w:rPr>
          <w:rFonts w:eastAsiaTheme="minorEastAsia"/>
          <w:color w:val="000000" w:themeColor="text1"/>
          <w:sz w:val="28"/>
          <w:szCs w:val="28"/>
          <w:lang w:eastAsia="en-US"/>
        </w:rPr>
        <w:t>пункту</w:t>
      </w:r>
      <w:r w:rsidRPr="00594E76">
        <w:rPr>
          <w:rFonts w:eastAsiaTheme="minorEastAsia"/>
          <w:color w:val="000000" w:themeColor="text1"/>
          <w:lang w:eastAsia="en-US"/>
        </w:rPr>
        <w:t>”</w:t>
      </w:r>
      <w:r w:rsidRPr="00594E76">
        <w:rPr>
          <w:rFonts w:eastAsiaTheme="minorEastAsia"/>
          <w:color w:val="000000" w:themeColor="text1"/>
          <w:sz w:val="28"/>
          <w:szCs w:val="28"/>
          <w:lang w:eastAsia="en-US"/>
        </w:rPr>
        <w:t xml:space="preserve"> замінити </w:t>
      </w:r>
      <w:r>
        <w:rPr>
          <w:rFonts w:eastAsiaTheme="minorEastAsia"/>
          <w:color w:val="000000" w:themeColor="text1"/>
          <w:sz w:val="28"/>
          <w:szCs w:val="28"/>
          <w:lang w:eastAsia="en-US"/>
        </w:rPr>
        <w:t>словом та цифрою</w:t>
      </w:r>
      <w:r w:rsidRPr="00594E76">
        <w:rPr>
          <w:rFonts w:eastAsiaTheme="minorEastAsia"/>
          <w:color w:val="000000" w:themeColor="text1"/>
          <w:sz w:val="28"/>
          <w:szCs w:val="28"/>
          <w:lang w:eastAsia="en-US"/>
        </w:rPr>
        <w:t xml:space="preserve"> </w:t>
      </w:r>
      <w:r w:rsidRPr="00594E76">
        <w:rPr>
          <w:rFonts w:eastAsiaTheme="minorEastAsia"/>
          <w:color w:val="000000" w:themeColor="text1"/>
          <w:lang w:eastAsia="en-US"/>
        </w:rPr>
        <w:t>“</w:t>
      </w:r>
      <w:r w:rsidRPr="00594E76">
        <w:rPr>
          <w:rFonts w:eastAsiaTheme="minorEastAsia"/>
          <w:color w:val="000000" w:themeColor="text1"/>
          <w:sz w:val="28"/>
          <w:szCs w:val="28"/>
          <w:lang w:eastAsia="en-US"/>
        </w:rPr>
        <w:t>пунктів 5,</w:t>
      </w:r>
      <w:r w:rsidRPr="00594E76">
        <w:rPr>
          <w:rFonts w:eastAsiaTheme="minorEastAsia"/>
          <w:color w:val="000000" w:themeColor="text1"/>
          <w:lang w:eastAsia="en-US"/>
        </w:rPr>
        <w:t>”</w:t>
      </w:r>
      <w:r>
        <w:rPr>
          <w:rFonts w:eastAsiaTheme="minorEastAsia"/>
          <w:color w:val="000000" w:themeColor="text1"/>
          <w:sz w:val="28"/>
          <w:szCs w:val="28"/>
          <w:lang w:eastAsia="en-US"/>
        </w:rPr>
        <w:t>;</w:t>
      </w:r>
    </w:p>
    <w:p w14:paraId="161EA082" w14:textId="77777777" w:rsidR="0055033D" w:rsidRDefault="0055033D" w:rsidP="001B41EE">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7E1CDCA4" w14:textId="045DB1A4" w:rsidR="007A7628" w:rsidRDefault="00871D7D" w:rsidP="00C634F7">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eastAsia="en-US"/>
        </w:rPr>
        <w:t xml:space="preserve">2) </w:t>
      </w:r>
      <w:r w:rsidR="00C634F7">
        <w:rPr>
          <w:rFonts w:eastAsiaTheme="minorEastAsia"/>
          <w:color w:val="000000" w:themeColor="text1"/>
          <w:sz w:val="28"/>
          <w:szCs w:val="28"/>
          <w:lang w:eastAsia="en-US"/>
        </w:rPr>
        <w:t xml:space="preserve">у </w:t>
      </w:r>
      <w:r w:rsidR="00993FFA">
        <w:rPr>
          <w:rFonts w:eastAsiaTheme="minorEastAsia"/>
          <w:color w:val="000000" w:themeColor="text1"/>
          <w:sz w:val="28"/>
          <w:szCs w:val="28"/>
          <w:lang w:eastAsia="en-US"/>
        </w:rPr>
        <w:t xml:space="preserve">першому реченні </w:t>
      </w:r>
      <w:r w:rsidR="00C634F7">
        <w:rPr>
          <w:rFonts w:eastAsiaTheme="minorEastAsia"/>
          <w:color w:val="000000" w:themeColor="text1"/>
          <w:sz w:val="28"/>
          <w:szCs w:val="28"/>
          <w:lang w:eastAsia="en-US"/>
        </w:rPr>
        <w:t>пункт</w:t>
      </w:r>
      <w:r w:rsidR="00993FFA">
        <w:rPr>
          <w:rFonts w:eastAsiaTheme="minorEastAsia"/>
          <w:color w:val="000000" w:themeColor="text1"/>
          <w:sz w:val="28"/>
          <w:szCs w:val="28"/>
          <w:lang w:eastAsia="en-US"/>
        </w:rPr>
        <w:t>у</w:t>
      </w:r>
      <w:r w:rsidR="00C634F7">
        <w:rPr>
          <w:rFonts w:eastAsiaTheme="minorEastAsia"/>
          <w:color w:val="000000" w:themeColor="text1"/>
          <w:sz w:val="28"/>
          <w:szCs w:val="28"/>
          <w:lang w:eastAsia="en-US"/>
        </w:rPr>
        <w:t xml:space="preserve"> 197</w:t>
      </w:r>
      <w:r>
        <w:rPr>
          <w:rFonts w:eastAsiaTheme="minorEastAsia"/>
          <w:color w:val="000000" w:themeColor="text1"/>
          <w:sz w:val="28"/>
          <w:szCs w:val="28"/>
          <w:lang w:eastAsia="en-US"/>
        </w:rPr>
        <w:t xml:space="preserve"> глави 26 </w:t>
      </w:r>
      <w:r w:rsidR="00C634F7">
        <w:rPr>
          <w:rFonts w:eastAsiaTheme="minorEastAsia"/>
          <w:color w:val="000000" w:themeColor="text1"/>
          <w:sz w:val="28"/>
          <w:szCs w:val="28"/>
          <w:lang w:eastAsia="en-US"/>
        </w:rPr>
        <w:t xml:space="preserve"> слова</w:t>
      </w:r>
      <w:r w:rsidR="005C2743">
        <w:rPr>
          <w:rFonts w:eastAsiaTheme="minorEastAsia"/>
          <w:color w:val="000000" w:themeColor="text1"/>
          <w:sz w:val="28"/>
          <w:szCs w:val="28"/>
          <w:lang w:eastAsia="en-US"/>
        </w:rPr>
        <w:t xml:space="preserve"> та цифри </w:t>
      </w:r>
      <w:r w:rsidR="00C634F7" w:rsidRPr="00C634F7">
        <w:rPr>
          <w:rFonts w:eastAsiaTheme="minorEastAsia"/>
          <w:color w:val="000000" w:themeColor="text1"/>
          <w:sz w:val="28"/>
          <w:szCs w:val="28"/>
          <w:lang w:val="ru-RU" w:eastAsia="en-US"/>
        </w:rPr>
        <w:t xml:space="preserve">“наведеною в додатку 16 до цього Положення” </w:t>
      </w:r>
      <w:r w:rsidR="00C634F7">
        <w:rPr>
          <w:rFonts w:eastAsiaTheme="minorEastAsia"/>
          <w:color w:val="000000" w:themeColor="text1"/>
          <w:sz w:val="28"/>
          <w:szCs w:val="28"/>
          <w:lang w:eastAsia="en-US"/>
        </w:rPr>
        <w:t xml:space="preserve">замінити словами </w:t>
      </w:r>
      <w:r w:rsidR="00C634F7" w:rsidRPr="00C634F7">
        <w:rPr>
          <w:rFonts w:eastAsiaTheme="minorEastAsia"/>
          <w:color w:val="000000" w:themeColor="text1"/>
          <w:sz w:val="28"/>
          <w:szCs w:val="28"/>
          <w:lang w:val="ru-RU" w:eastAsia="en-US"/>
        </w:rPr>
        <w:t>“установленою розпорядчим актом Національного банку та розміщеною на сторінці офіційного Інтернет-представництва Національного банку”</w:t>
      </w:r>
      <w:r w:rsidR="00C634F7">
        <w:rPr>
          <w:rFonts w:eastAsiaTheme="minorEastAsia"/>
          <w:color w:val="000000" w:themeColor="text1"/>
          <w:sz w:val="28"/>
          <w:szCs w:val="28"/>
          <w:lang w:val="ru-RU" w:eastAsia="en-US"/>
        </w:rPr>
        <w:t xml:space="preserve">. </w:t>
      </w:r>
    </w:p>
    <w:p w14:paraId="14CFA39B" w14:textId="77777777" w:rsidR="00C634F7" w:rsidRPr="00C634F7" w:rsidRDefault="00C634F7" w:rsidP="00C634F7">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p>
    <w:p w14:paraId="0248A166" w14:textId="5380B49F" w:rsidR="00944EA1" w:rsidRDefault="00CD356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8</w:t>
      </w:r>
      <w:r w:rsidR="00C634F7">
        <w:rPr>
          <w:rFonts w:eastAsiaTheme="minorEastAsia"/>
          <w:color w:val="000000" w:themeColor="text1"/>
          <w:sz w:val="28"/>
          <w:szCs w:val="28"/>
          <w:lang w:eastAsia="en-US"/>
        </w:rPr>
        <w:t>. У</w:t>
      </w:r>
      <w:r w:rsidR="007A7628">
        <w:rPr>
          <w:rFonts w:eastAsiaTheme="minorEastAsia"/>
          <w:color w:val="000000" w:themeColor="text1"/>
          <w:sz w:val="28"/>
          <w:szCs w:val="28"/>
          <w:lang w:eastAsia="en-US"/>
        </w:rPr>
        <w:t xml:space="preserve"> </w:t>
      </w:r>
      <w:r w:rsidR="00944EA1">
        <w:rPr>
          <w:rFonts w:eastAsiaTheme="minorEastAsia"/>
          <w:color w:val="000000" w:themeColor="text1"/>
          <w:sz w:val="28"/>
          <w:szCs w:val="28"/>
          <w:lang w:eastAsia="en-US"/>
        </w:rPr>
        <w:t>додатках до Положення:</w:t>
      </w:r>
    </w:p>
    <w:p w14:paraId="39C49087" w14:textId="77777777" w:rsidR="00944EA1" w:rsidRDefault="00944EA1"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266B1FAB" w14:textId="36DDF772" w:rsidR="00944EA1" w:rsidRDefault="00944EA1"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r>
        <w:rPr>
          <w:rFonts w:eastAsiaTheme="minorEastAsia"/>
          <w:color w:val="000000" w:themeColor="text1"/>
          <w:sz w:val="28"/>
          <w:szCs w:val="28"/>
          <w:lang w:eastAsia="en-US"/>
        </w:rPr>
        <w:t>1) у відмітці д</w:t>
      </w:r>
      <w:r w:rsidR="007A7628">
        <w:rPr>
          <w:rFonts w:eastAsiaTheme="minorEastAsia"/>
          <w:color w:val="000000" w:themeColor="text1"/>
          <w:sz w:val="28"/>
          <w:szCs w:val="28"/>
          <w:lang w:eastAsia="en-US"/>
        </w:rPr>
        <w:t xml:space="preserve">одатку 1 </w:t>
      </w:r>
      <w:r>
        <w:rPr>
          <w:rFonts w:eastAsiaTheme="minorEastAsia"/>
          <w:color w:val="000000" w:themeColor="text1"/>
          <w:sz w:val="28"/>
          <w:szCs w:val="28"/>
          <w:lang w:eastAsia="en-US"/>
        </w:rPr>
        <w:t xml:space="preserve">цифру </w:t>
      </w:r>
      <w:r w:rsidRPr="00944EA1">
        <w:rPr>
          <w:rFonts w:eastAsiaTheme="minorEastAsia"/>
          <w:color w:val="000000" w:themeColor="text1"/>
          <w:sz w:val="28"/>
          <w:szCs w:val="28"/>
          <w:lang w:val="ru-RU" w:eastAsia="en-US"/>
        </w:rPr>
        <w:t>“</w:t>
      </w:r>
      <w:r>
        <w:rPr>
          <w:rFonts w:eastAsiaTheme="minorEastAsia"/>
          <w:color w:val="000000" w:themeColor="text1"/>
          <w:sz w:val="28"/>
          <w:szCs w:val="28"/>
          <w:lang w:eastAsia="en-US"/>
        </w:rPr>
        <w:t>1</w:t>
      </w:r>
      <w:r w:rsidRPr="00944EA1">
        <w:rPr>
          <w:rFonts w:eastAsiaTheme="minorEastAsia"/>
          <w:color w:val="000000" w:themeColor="text1"/>
          <w:sz w:val="28"/>
          <w:szCs w:val="28"/>
          <w:lang w:val="ru-RU" w:eastAsia="en-US"/>
        </w:rPr>
        <w:t>”</w:t>
      </w:r>
      <w:r>
        <w:rPr>
          <w:rFonts w:eastAsiaTheme="minorEastAsia"/>
          <w:color w:val="000000" w:themeColor="text1"/>
          <w:sz w:val="28"/>
          <w:szCs w:val="28"/>
          <w:lang w:eastAsia="en-US"/>
        </w:rPr>
        <w:t xml:space="preserve"> виключити;</w:t>
      </w:r>
    </w:p>
    <w:p w14:paraId="0D514E30" w14:textId="77777777" w:rsidR="005F562A" w:rsidRDefault="005F562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57E71424" w14:textId="57FA4EE8" w:rsidR="007A7628" w:rsidRPr="007A7628" w:rsidRDefault="005F562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val="ru-RU" w:eastAsia="en-US"/>
        </w:rPr>
      </w:pPr>
      <w:r>
        <w:rPr>
          <w:rFonts w:eastAsiaTheme="minorEastAsia"/>
          <w:color w:val="000000" w:themeColor="text1"/>
          <w:sz w:val="28"/>
          <w:szCs w:val="28"/>
          <w:lang w:eastAsia="en-US"/>
        </w:rPr>
        <w:t>2) додатки 2 – 16 виключити.</w:t>
      </w:r>
    </w:p>
    <w:p w14:paraId="5ED1C208" w14:textId="77777777" w:rsidR="008619CA" w:rsidRPr="00594E76" w:rsidRDefault="008619CA" w:rsidP="008619CA">
      <w:pPr>
        <w:pStyle w:val="rvps2"/>
        <w:shd w:val="clear" w:color="auto" w:fill="FFFFFF"/>
        <w:spacing w:before="0" w:beforeAutospacing="0" w:after="0" w:afterAutospacing="0"/>
        <w:ind w:firstLine="450"/>
        <w:jc w:val="both"/>
        <w:rPr>
          <w:rFonts w:eastAsiaTheme="minorEastAsia"/>
          <w:color w:val="000000" w:themeColor="text1"/>
          <w:sz w:val="28"/>
          <w:szCs w:val="28"/>
          <w:lang w:eastAsia="en-US"/>
        </w:rPr>
      </w:pPr>
    </w:p>
    <w:p w14:paraId="23B936E2" w14:textId="77777777" w:rsidR="005E02CD" w:rsidRPr="00594E76" w:rsidRDefault="005E02CD" w:rsidP="008619CA">
      <w:pPr>
        <w:pStyle w:val="rvps2"/>
        <w:shd w:val="clear" w:color="auto" w:fill="FFFFFF"/>
        <w:spacing w:before="0" w:beforeAutospacing="0" w:after="0" w:afterAutospacing="0"/>
        <w:ind w:firstLine="450"/>
        <w:jc w:val="both"/>
        <w:rPr>
          <w:color w:val="333333"/>
          <w:sz w:val="28"/>
          <w:szCs w:val="28"/>
          <w:shd w:val="clear" w:color="auto" w:fill="FFFFFF"/>
        </w:rPr>
      </w:pPr>
    </w:p>
    <w:p w14:paraId="50A3F65F" w14:textId="77777777" w:rsidR="005E02CD" w:rsidRPr="00594E76" w:rsidRDefault="005E02CD" w:rsidP="008619CA">
      <w:pPr>
        <w:pStyle w:val="rvps2"/>
        <w:shd w:val="clear" w:color="auto" w:fill="FFFFFF"/>
        <w:spacing w:before="0" w:beforeAutospacing="0" w:after="0" w:afterAutospacing="0"/>
        <w:ind w:firstLine="450"/>
        <w:jc w:val="both"/>
        <w:rPr>
          <w:color w:val="333333"/>
          <w:sz w:val="28"/>
          <w:szCs w:val="28"/>
        </w:rPr>
      </w:pPr>
    </w:p>
    <w:p w14:paraId="2AE49449" w14:textId="4942F431" w:rsidR="008D6E13" w:rsidRPr="00594E76" w:rsidRDefault="008D6E13" w:rsidP="008619CA">
      <w:pPr>
        <w:pStyle w:val="rvps2"/>
        <w:shd w:val="clear" w:color="auto" w:fill="FFFFFF"/>
        <w:spacing w:before="0" w:beforeAutospacing="0" w:after="0" w:afterAutospacing="0"/>
        <w:ind w:firstLine="450"/>
        <w:jc w:val="both"/>
        <w:rPr>
          <w:color w:val="333333"/>
          <w:sz w:val="28"/>
          <w:szCs w:val="28"/>
        </w:rPr>
      </w:pPr>
    </w:p>
    <w:p w14:paraId="3DF43C9D" w14:textId="77777777" w:rsidR="008D6E13" w:rsidRPr="00594E76" w:rsidRDefault="008D6E13" w:rsidP="008619CA">
      <w:pPr>
        <w:ind w:firstLine="460"/>
        <w:rPr>
          <w:bCs/>
          <w:color w:val="333333"/>
          <w:shd w:val="clear" w:color="auto" w:fill="FFFFFF"/>
        </w:rPr>
      </w:pPr>
    </w:p>
    <w:p w14:paraId="14F94F96" w14:textId="77777777" w:rsidR="00F66FFF" w:rsidRPr="00594E76" w:rsidRDefault="00F66FFF" w:rsidP="008619CA">
      <w:pPr>
        <w:pStyle w:val="rvps2"/>
        <w:shd w:val="clear" w:color="auto" w:fill="FFFFFF"/>
        <w:spacing w:before="0" w:beforeAutospacing="0" w:after="0" w:afterAutospacing="0"/>
        <w:ind w:firstLine="450"/>
        <w:jc w:val="both"/>
        <w:rPr>
          <w:color w:val="333333"/>
          <w:sz w:val="28"/>
          <w:szCs w:val="28"/>
        </w:rPr>
      </w:pPr>
    </w:p>
    <w:p w14:paraId="11DA44CD" w14:textId="77777777" w:rsidR="00F66FFF" w:rsidRPr="00594E76" w:rsidRDefault="00F66FFF" w:rsidP="008619CA">
      <w:pPr>
        <w:pStyle w:val="rvps2"/>
        <w:shd w:val="clear" w:color="auto" w:fill="FFFFFF"/>
        <w:spacing w:before="0" w:beforeAutospacing="0" w:after="0" w:afterAutospacing="0"/>
        <w:ind w:firstLine="450"/>
        <w:jc w:val="both"/>
        <w:rPr>
          <w:color w:val="333333"/>
          <w:sz w:val="28"/>
          <w:szCs w:val="28"/>
        </w:rPr>
      </w:pPr>
    </w:p>
    <w:p w14:paraId="28C3B2B5" w14:textId="75352206" w:rsidR="00A60A4D" w:rsidRPr="00594E76" w:rsidRDefault="00A60A4D" w:rsidP="008619CA">
      <w:pPr>
        <w:ind w:firstLine="567"/>
        <w:rPr>
          <w:color w:val="000000" w:themeColor="text1"/>
        </w:rPr>
      </w:pPr>
    </w:p>
    <w:sectPr w:rsidR="00A60A4D" w:rsidRPr="00594E76" w:rsidSect="00EA069F">
      <w:headerReference w:type="first" r:id="rId1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3B4A8" w14:textId="77777777" w:rsidR="00EA21C4" w:rsidRDefault="00EA21C4" w:rsidP="00E53CCD">
      <w:r>
        <w:separator/>
      </w:r>
    </w:p>
  </w:endnote>
  <w:endnote w:type="continuationSeparator" w:id="0">
    <w:p w14:paraId="06739A7A" w14:textId="77777777" w:rsidR="00EA21C4" w:rsidRDefault="00EA21C4" w:rsidP="00E53CCD">
      <w:r>
        <w:continuationSeparator/>
      </w:r>
    </w:p>
  </w:endnote>
  <w:endnote w:type="continuationNotice" w:id="1">
    <w:p w14:paraId="5DA60278" w14:textId="77777777" w:rsidR="00EA21C4" w:rsidRDefault="00EA2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E76E8" w14:textId="77777777" w:rsidR="00EA21C4" w:rsidRDefault="00EA21C4" w:rsidP="00E53CCD">
      <w:r>
        <w:separator/>
      </w:r>
    </w:p>
  </w:footnote>
  <w:footnote w:type="continuationSeparator" w:id="0">
    <w:p w14:paraId="38BF8C22" w14:textId="77777777" w:rsidR="00EA21C4" w:rsidRDefault="00EA21C4" w:rsidP="00E53CCD">
      <w:r>
        <w:continuationSeparator/>
      </w:r>
    </w:p>
  </w:footnote>
  <w:footnote w:type="continuationNotice" w:id="1">
    <w:p w14:paraId="060F8D72" w14:textId="77777777" w:rsidR="00EA21C4" w:rsidRDefault="00EA21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24710"/>
      <w:docPartObj>
        <w:docPartGallery w:val="Page Numbers (Top of Page)"/>
        <w:docPartUnique/>
      </w:docPartObj>
    </w:sdtPr>
    <w:sdtEndPr/>
    <w:sdtContent>
      <w:p w14:paraId="4084FA48" w14:textId="30B7E57F" w:rsidR="00EE1502" w:rsidRDefault="00EE1502">
        <w:pPr>
          <w:pStyle w:val="a5"/>
          <w:jc w:val="center"/>
        </w:pPr>
        <w:r>
          <w:fldChar w:fldCharType="begin"/>
        </w:r>
        <w:r>
          <w:instrText>PAGE   \* MERGEFORMAT</w:instrText>
        </w:r>
        <w:r>
          <w:fldChar w:fldCharType="separate"/>
        </w:r>
        <w:r w:rsidR="00F20D5B">
          <w:rPr>
            <w:noProof/>
          </w:rPr>
          <w:t>19</w:t>
        </w:r>
        <w:r>
          <w:fldChar w:fldCharType="end"/>
        </w:r>
      </w:p>
    </w:sdtContent>
  </w:sdt>
  <w:p w14:paraId="48826091" w14:textId="77777777" w:rsidR="00EE1502" w:rsidRDefault="00EE150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B6D6" w14:textId="77777777" w:rsidR="00EE1502" w:rsidRPr="00B930E3" w:rsidRDefault="00EE1502"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D1734"/>
    <w:multiLevelType w:val="hybridMultilevel"/>
    <w:tmpl w:val="C4F45218"/>
    <w:lvl w:ilvl="0" w:tplc="64F8D7E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A132408"/>
    <w:multiLevelType w:val="hybridMultilevel"/>
    <w:tmpl w:val="E048AE50"/>
    <w:lvl w:ilvl="0" w:tplc="4A4CD6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2E0D41"/>
    <w:multiLevelType w:val="multilevel"/>
    <w:tmpl w:val="D292DAAA"/>
    <w:lvl w:ilvl="0">
      <w:start w:val="1"/>
      <w:numFmt w:val="upperRoman"/>
      <w:lvlText w:val="%1."/>
      <w:lvlJc w:val="left"/>
      <w:pPr>
        <w:ind w:left="0" w:firstLine="0"/>
      </w:pPr>
      <w:rPr>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strike w:val="0"/>
        <w:dstrike w:val="0"/>
        <w:u w:val="none"/>
        <w:effect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4B5E087F"/>
    <w:multiLevelType w:val="hybridMultilevel"/>
    <w:tmpl w:val="570019A2"/>
    <w:lvl w:ilvl="0" w:tplc="BF2C81E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D201215"/>
    <w:multiLevelType w:val="hybridMultilevel"/>
    <w:tmpl w:val="C6DA4BD2"/>
    <w:lvl w:ilvl="0" w:tplc="3E5481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6037158"/>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529" w:firstLine="0"/>
      </w:pPr>
      <w:rPr>
        <w:rFonts w:ascii="Times New Roman" w:eastAsiaTheme="minorEastAsia" w:hAnsi="Times New Roman" w:cs="Times New Roman"/>
      </w:rPr>
    </w:lvl>
    <w:lvl w:ilvl="2">
      <w:start w:val="1"/>
      <w:numFmt w:val="decimal"/>
      <w:lvlText w:val="%3)"/>
      <w:lvlJc w:val="left"/>
      <w:pPr>
        <w:ind w:left="8080"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57761F9D"/>
    <w:multiLevelType w:val="hybridMultilevel"/>
    <w:tmpl w:val="79C848B6"/>
    <w:lvl w:ilvl="0" w:tplc="AB5C5DA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E326FFA"/>
    <w:multiLevelType w:val="hybridMultilevel"/>
    <w:tmpl w:val="65E0DCE0"/>
    <w:lvl w:ilvl="0" w:tplc="A8BE1A46">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25A5C78"/>
    <w:multiLevelType w:val="hybridMultilevel"/>
    <w:tmpl w:val="D4B25FFA"/>
    <w:lvl w:ilvl="0" w:tplc="4E0EFEE2">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2B87315"/>
    <w:multiLevelType w:val="hybridMultilevel"/>
    <w:tmpl w:val="D870DEA2"/>
    <w:lvl w:ilvl="0" w:tplc="692E8A36">
      <w:start w:val="1"/>
      <w:numFmt w:val="decimal"/>
      <w:lvlText w:val="%1."/>
      <w:lvlJc w:val="left"/>
      <w:pPr>
        <w:ind w:left="972" w:hanging="360"/>
      </w:pPr>
      <w:rPr>
        <w:rFonts w:hint="default"/>
      </w:rPr>
    </w:lvl>
    <w:lvl w:ilvl="1" w:tplc="04220019" w:tentative="1">
      <w:start w:val="1"/>
      <w:numFmt w:val="lowerLetter"/>
      <w:lvlText w:val="%2."/>
      <w:lvlJc w:val="left"/>
      <w:pPr>
        <w:ind w:left="1692" w:hanging="360"/>
      </w:pPr>
    </w:lvl>
    <w:lvl w:ilvl="2" w:tplc="0422001B" w:tentative="1">
      <w:start w:val="1"/>
      <w:numFmt w:val="lowerRoman"/>
      <w:lvlText w:val="%3."/>
      <w:lvlJc w:val="right"/>
      <w:pPr>
        <w:ind w:left="2412" w:hanging="180"/>
      </w:pPr>
    </w:lvl>
    <w:lvl w:ilvl="3" w:tplc="0422000F" w:tentative="1">
      <w:start w:val="1"/>
      <w:numFmt w:val="decimal"/>
      <w:lvlText w:val="%4."/>
      <w:lvlJc w:val="left"/>
      <w:pPr>
        <w:ind w:left="3132" w:hanging="360"/>
      </w:pPr>
    </w:lvl>
    <w:lvl w:ilvl="4" w:tplc="04220019" w:tentative="1">
      <w:start w:val="1"/>
      <w:numFmt w:val="lowerLetter"/>
      <w:lvlText w:val="%5."/>
      <w:lvlJc w:val="left"/>
      <w:pPr>
        <w:ind w:left="3852" w:hanging="360"/>
      </w:pPr>
    </w:lvl>
    <w:lvl w:ilvl="5" w:tplc="0422001B" w:tentative="1">
      <w:start w:val="1"/>
      <w:numFmt w:val="lowerRoman"/>
      <w:lvlText w:val="%6."/>
      <w:lvlJc w:val="right"/>
      <w:pPr>
        <w:ind w:left="4572" w:hanging="180"/>
      </w:pPr>
    </w:lvl>
    <w:lvl w:ilvl="6" w:tplc="0422000F" w:tentative="1">
      <w:start w:val="1"/>
      <w:numFmt w:val="decimal"/>
      <w:lvlText w:val="%7."/>
      <w:lvlJc w:val="left"/>
      <w:pPr>
        <w:ind w:left="5292" w:hanging="360"/>
      </w:pPr>
    </w:lvl>
    <w:lvl w:ilvl="7" w:tplc="04220019" w:tentative="1">
      <w:start w:val="1"/>
      <w:numFmt w:val="lowerLetter"/>
      <w:lvlText w:val="%8."/>
      <w:lvlJc w:val="left"/>
      <w:pPr>
        <w:ind w:left="6012" w:hanging="360"/>
      </w:pPr>
    </w:lvl>
    <w:lvl w:ilvl="8" w:tplc="0422001B" w:tentative="1">
      <w:start w:val="1"/>
      <w:numFmt w:val="lowerRoman"/>
      <w:lvlText w:val="%9."/>
      <w:lvlJc w:val="right"/>
      <w:pPr>
        <w:ind w:left="6732" w:hanging="180"/>
      </w:pPr>
    </w:lvl>
  </w:abstractNum>
  <w:abstractNum w:abstractNumId="10" w15:restartNumberingAfterBreak="0">
    <w:nsid w:val="6A550E22"/>
    <w:multiLevelType w:val="hybridMultilevel"/>
    <w:tmpl w:val="FD38D6E4"/>
    <w:lvl w:ilvl="0" w:tplc="27F8ACC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6CAB3B5B"/>
    <w:multiLevelType w:val="hybridMultilevel"/>
    <w:tmpl w:val="B62C50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5B04517"/>
    <w:multiLevelType w:val="hybridMultilevel"/>
    <w:tmpl w:val="2C308B68"/>
    <w:lvl w:ilvl="0" w:tplc="14FEA2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6BB4716"/>
    <w:multiLevelType w:val="hybridMultilevel"/>
    <w:tmpl w:val="9804711A"/>
    <w:lvl w:ilvl="0" w:tplc="D66EFAF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7765365D"/>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529" w:firstLine="0"/>
      </w:pPr>
      <w:rPr>
        <w:rFonts w:ascii="Times New Roman" w:eastAsiaTheme="minorEastAsia" w:hAnsi="Times New Roman" w:cs="Times New Roman"/>
      </w:rPr>
    </w:lvl>
    <w:lvl w:ilvl="2">
      <w:start w:val="1"/>
      <w:numFmt w:val="decimal"/>
      <w:lvlText w:val="%3)"/>
      <w:lvlJc w:val="left"/>
      <w:pPr>
        <w:ind w:left="8080"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0"/>
  </w:num>
  <w:num w:numId="8">
    <w:abstractNumId w:val="3"/>
  </w:num>
  <w:num w:numId="9">
    <w:abstractNumId w:val="8"/>
  </w:num>
  <w:num w:numId="10">
    <w:abstractNumId w:val="6"/>
  </w:num>
  <w:num w:numId="11">
    <w:abstractNumId w:val="1"/>
  </w:num>
  <w:num w:numId="12">
    <w:abstractNumId w:val="13"/>
  </w:num>
  <w:num w:numId="13">
    <w:abstractNumId w:val="4"/>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82"/>
    <w:rsid w:val="000064FA"/>
    <w:rsid w:val="00012109"/>
    <w:rsid w:val="00015182"/>
    <w:rsid w:val="00015FDE"/>
    <w:rsid w:val="0001632C"/>
    <w:rsid w:val="00016403"/>
    <w:rsid w:val="000203C1"/>
    <w:rsid w:val="0002173D"/>
    <w:rsid w:val="000219B5"/>
    <w:rsid w:val="00025E74"/>
    <w:rsid w:val="00027041"/>
    <w:rsid w:val="000308F9"/>
    <w:rsid w:val="0003227E"/>
    <w:rsid w:val="00033D25"/>
    <w:rsid w:val="00034441"/>
    <w:rsid w:val="00036C4F"/>
    <w:rsid w:val="000378F7"/>
    <w:rsid w:val="0003793C"/>
    <w:rsid w:val="00041B97"/>
    <w:rsid w:val="00041E1C"/>
    <w:rsid w:val="000424E2"/>
    <w:rsid w:val="0004402A"/>
    <w:rsid w:val="0004701A"/>
    <w:rsid w:val="000474F9"/>
    <w:rsid w:val="0004751D"/>
    <w:rsid w:val="00047FB3"/>
    <w:rsid w:val="0005015C"/>
    <w:rsid w:val="000501EE"/>
    <w:rsid w:val="000506D8"/>
    <w:rsid w:val="00053A9C"/>
    <w:rsid w:val="00056431"/>
    <w:rsid w:val="00056EAC"/>
    <w:rsid w:val="000579AA"/>
    <w:rsid w:val="0006026E"/>
    <w:rsid w:val="00060811"/>
    <w:rsid w:val="00063480"/>
    <w:rsid w:val="00065BF4"/>
    <w:rsid w:val="00066366"/>
    <w:rsid w:val="00067E4D"/>
    <w:rsid w:val="00070289"/>
    <w:rsid w:val="00070E2B"/>
    <w:rsid w:val="000713E8"/>
    <w:rsid w:val="00071D18"/>
    <w:rsid w:val="000729ED"/>
    <w:rsid w:val="00075C79"/>
    <w:rsid w:val="00076272"/>
    <w:rsid w:val="00076F55"/>
    <w:rsid w:val="00077402"/>
    <w:rsid w:val="00080F4B"/>
    <w:rsid w:val="00086A18"/>
    <w:rsid w:val="00087C46"/>
    <w:rsid w:val="00090274"/>
    <w:rsid w:val="000921D6"/>
    <w:rsid w:val="000936CF"/>
    <w:rsid w:val="000972BD"/>
    <w:rsid w:val="00097327"/>
    <w:rsid w:val="000974EA"/>
    <w:rsid w:val="000977AA"/>
    <w:rsid w:val="00097B89"/>
    <w:rsid w:val="00097FB3"/>
    <w:rsid w:val="000A1DBC"/>
    <w:rsid w:val="000A2D40"/>
    <w:rsid w:val="000A2FC6"/>
    <w:rsid w:val="000A2FDC"/>
    <w:rsid w:val="000A55ED"/>
    <w:rsid w:val="000A6D76"/>
    <w:rsid w:val="000B0D86"/>
    <w:rsid w:val="000B18A5"/>
    <w:rsid w:val="000B198A"/>
    <w:rsid w:val="000B1D17"/>
    <w:rsid w:val="000B218A"/>
    <w:rsid w:val="000B27A0"/>
    <w:rsid w:val="000B2990"/>
    <w:rsid w:val="000B323A"/>
    <w:rsid w:val="000B481A"/>
    <w:rsid w:val="000B5ADB"/>
    <w:rsid w:val="000C13D1"/>
    <w:rsid w:val="000C219F"/>
    <w:rsid w:val="000C2869"/>
    <w:rsid w:val="000C3783"/>
    <w:rsid w:val="000C3F58"/>
    <w:rsid w:val="000C4026"/>
    <w:rsid w:val="000C7475"/>
    <w:rsid w:val="000C772C"/>
    <w:rsid w:val="000D3B74"/>
    <w:rsid w:val="000D3DCE"/>
    <w:rsid w:val="000D44E2"/>
    <w:rsid w:val="000E0D25"/>
    <w:rsid w:val="000E0F5C"/>
    <w:rsid w:val="000E168E"/>
    <w:rsid w:val="000E4586"/>
    <w:rsid w:val="000E4B44"/>
    <w:rsid w:val="000E700F"/>
    <w:rsid w:val="000F01D9"/>
    <w:rsid w:val="000F0A3D"/>
    <w:rsid w:val="000F0C35"/>
    <w:rsid w:val="000F1CF3"/>
    <w:rsid w:val="000F25F4"/>
    <w:rsid w:val="000F2D2B"/>
    <w:rsid w:val="000F4396"/>
    <w:rsid w:val="000F7439"/>
    <w:rsid w:val="000F76E1"/>
    <w:rsid w:val="00100163"/>
    <w:rsid w:val="0010032F"/>
    <w:rsid w:val="00100E4C"/>
    <w:rsid w:val="00102100"/>
    <w:rsid w:val="001025EF"/>
    <w:rsid w:val="00102C1C"/>
    <w:rsid w:val="00103A0C"/>
    <w:rsid w:val="001068E6"/>
    <w:rsid w:val="00107F14"/>
    <w:rsid w:val="00110B6B"/>
    <w:rsid w:val="00111035"/>
    <w:rsid w:val="00113533"/>
    <w:rsid w:val="00113762"/>
    <w:rsid w:val="00113841"/>
    <w:rsid w:val="00117049"/>
    <w:rsid w:val="001177BD"/>
    <w:rsid w:val="00121E0B"/>
    <w:rsid w:val="00122E09"/>
    <w:rsid w:val="0012501F"/>
    <w:rsid w:val="001263FD"/>
    <w:rsid w:val="00126DBF"/>
    <w:rsid w:val="00127B04"/>
    <w:rsid w:val="00131534"/>
    <w:rsid w:val="00131A89"/>
    <w:rsid w:val="001331AA"/>
    <w:rsid w:val="001336D2"/>
    <w:rsid w:val="00133B7C"/>
    <w:rsid w:val="001341D7"/>
    <w:rsid w:val="00135D5B"/>
    <w:rsid w:val="00141D4C"/>
    <w:rsid w:val="0014279C"/>
    <w:rsid w:val="00142C8A"/>
    <w:rsid w:val="00144101"/>
    <w:rsid w:val="00145758"/>
    <w:rsid w:val="00145DF8"/>
    <w:rsid w:val="00145F82"/>
    <w:rsid w:val="00146567"/>
    <w:rsid w:val="00146653"/>
    <w:rsid w:val="00147091"/>
    <w:rsid w:val="00147391"/>
    <w:rsid w:val="00147BBE"/>
    <w:rsid w:val="00152758"/>
    <w:rsid w:val="00152B60"/>
    <w:rsid w:val="00152BC6"/>
    <w:rsid w:val="00157B4B"/>
    <w:rsid w:val="00160743"/>
    <w:rsid w:val="001612E9"/>
    <w:rsid w:val="00162B62"/>
    <w:rsid w:val="0016358A"/>
    <w:rsid w:val="00163DF2"/>
    <w:rsid w:val="00164E52"/>
    <w:rsid w:val="001652CD"/>
    <w:rsid w:val="00166459"/>
    <w:rsid w:val="00166B53"/>
    <w:rsid w:val="00166DF9"/>
    <w:rsid w:val="00167584"/>
    <w:rsid w:val="0016768B"/>
    <w:rsid w:val="00173683"/>
    <w:rsid w:val="0017398B"/>
    <w:rsid w:val="00173EF4"/>
    <w:rsid w:val="0017409A"/>
    <w:rsid w:val="001740C0"/>
    <w:rsid w:val="00174B20"/>
    <w:rsid w:val="00175535"/>
    <w:rsid w:val="00182F9E"/>
    <w:rsid w:val="00182FFE"/>
    <w:rsid w:val="0018481A"/>
    <w:rsid w:val="00184D72"/>
    <w:rsid w:val="00185B24"/>
    <w:rsid w:val="00186C38"/>
    <w:rsid w:val="00190E1A"/>
    <w:rsid w:val="00191AC9"/>
    <w:rsid w:val="001921EA"/>
    <w:rsid w:val="00192423"/>
    <w:rsid w:val="001949F6"/>
    <w:rsid w:val="00196858"/>
    <w:rsid w:val="001A112B"/>
    <w:rsid w:val="001A16FA"/>
    <w:rsid w:val="001A2C08"/>
    <w:rsid w:val="001A42D2"/>
    <w:rsid w:val="001A4B24"/>
    <w:rsid w:val="001A765B"/>
    <w:rsid w:val="001B1432"/>
    <w:rsid w:val="001B2D57"/>
    <w:rsid w:val="001B41EE"/>
    <w:rsid w:val="001B4235"/>
    <w:rsid w:val="001B5EFC"/>
    <w:rsid w:val="001C14C0"/>
    <w:rsid w:val="001C1C3A"/>
    <w:rsid w:val="001C30F1"/>
    <w:rsid w:val="001C75CE"/>
    <w:rsid w:val="001C7701"/>
    <w:rsid w:val="001D016D"/>
    <w:rsid w:val="001D0B8B"/>
    <w:rsid w:val="001D1ABC"/>
    <w:rsid w:val="001D25FD"/>
    <w:rsid w:val="001D3169"/>
    <w:rsid w:val="001D3A55"/>
    <w:rsid w:val="001D487A"/>
    <w:rsid w:val="001D4FBA"/>
    <w:rsid w:val="001D6BDE"/>
    <w:rsid w:val="001E1314"/>
    <w:rsid w:val="001E2732"/>
    <w:rsid w:val="001E52A5"/>
    <w:rsid w:val="001E5DB4"/>
    <w:rsid w:val="001E7539"/>
    <w:rsid w:val="001F55EC"/>
    <w:rsid w:val="001F591C"/>
    <w:rsid w:val="001F64D4"/>
    <w:rsid w:val="001F71E8"/>
    <w:rsid w:val="00200DAA"/>
    <w:rsid w:val="00204F22"/>
    <w:rsid w:val="00205132"/>
    <w:rsid w:val="00205DDA"/>
    <w:rsid w:val="0020621A"/>
    <w:rsid w:val="0020641F"/>
    <w:rsid w:val="00206680"/>
    <w:rsid w:val="00206B0E"/>
    <w:rsid w:val="00207DA9"/>
    <w:rsid w:val="00210637"/>
    <w:rsid w:val="0021268A"/>
    <w:rsid w:val="00212ED6"/>
    <w:rsid w:val="00216C65"/>
    <w:rsid w:val="00216CFC"/>
    <w:rsid w:val="00217211"/>
    <w:rsid w:val="00217248"/>
    <w:rsid w:val="0021790E"/>
    <w:rsid w:val="0022090E"/>
    <w:rsid w:val="00221532"/>
    <w:rsid w:val="0022233B"/>
    <w:rsid w:val="002262A9"/>
    <w:rsid w:val="00226CD1"/>
    <w:rsid w:val="00227889"/>
    <w:rsid w:val="00227D40"/>
    <w:rsid w:val="002304FF"/>
    <w:rsid w:val="00232D9B"/>
    <w:rsid w:val="00233146"/>
    <w:rsid w:val="002335B9"/>
    <w:rsid w:val="00233B9C"/>
    <w:rsid w:val="00235C5E"/>
    <w:rsid w:val="0023622A"/>
    <w:rsid w:val="0023651D"/>
    <w:rsid w:val="002372F3"/>
    <w:rsid w:val="00241373"/>
    <w:rsid w:val="00242E34"/>
    <w:rsid w:val="002436E3"/>
    <w:rsid w:val="002444A2"/>
    <w:rsid w:val="0024460E"/>
    <w:rsid w:val="0024464B"/>
    <w:rsid w:val="002453A3"/>
    <w:rsid w:val="0024553B"/>
    <w:rsid w:val="0024752D"/>
    <w:rsid w:val="002510D5"/>
    <w:rsid w:val="002518AE"/>
    <w:rsid w:val="00253AD3"/>
    <w:rsid w:val="00253BF9"/>
    <w:rsid w:val="00255A7D"/>
    <w:rsid w:val="0025661B"/>
    <w:rsid w:val="00257FAC"/>
    <w:rsid w:val="002613AC"/>
    <w:rsid w:val="00262591"/>
    <w:rsid w:val="002629B7"/>
    <w:rsid w:val="00263FA9"/>
    <w:rsid w:val="00264983"/>
    <w:rsid w:val="00264D75"/>
    <w:rsid w:val="00266645"/>
    <w:rsid w:val="00270335"/>
    <w:rsid w:val="00272B80"/>
    <w:rsid w:val="00272B90"/>
    <w:rsid w:val="00272E88"/>
    <w:rsid w:val="00274EC5"/>
    <w:rsid w:val="0027554E"/>
    <w:rsid w:val="002771BE"/>
    <w:rsid w:val="00280331"/>
    <w:rsid w:val="00280A79"/>
    <w:rsid w:val="0028194B"/>
    <w:rsid w:val="002842D7"/>
    <w:rsid w:val="002846E4"/>
    <w:rsid w:val="00284994"/>
    <w:rsid w:val="002851BD"/>
    <w:rsid w:val="00286D5E"/>
    <w:rsid w:val="00291C34"/>
    <w:rsid w:val="0029412C"/>
    <w:rsid w:val="0029597A"/>
    <w:rsid w:val="00295CCB"/>
    <w:rsid w:val="00296900"/>
    <w:rsid w:val="002A172E"/>
    <w:rsid w:val="002A2149"/>
    <w:rsid w:val="002A28E6"/>
    <w:rsid w:val="002A3F5D"/>
    <w:rsid w:val="002A637F"/>
    <w:rsid w:val="002A7DE0"/>
    <w:rsid w:val="002B20A1"/>
    <w:rsid w:val="002B32D8"/>
    <w:rsid w:val="002C1613"/>
    <w:rsid w:val="002C3228"/>
    <w:rsid w:val="002C5C0F"/>
    <w:rsid w:val="002C6441"/>
    <w:rsid w:val="002C677D"/>
    <w:rsid w:val="002C6F59"/>
    <w:rsid w:val="002C7B4D"/>
    <w:rsid w:val="002D171B"/>
    <w:rsid w:val="002D1790"/>
    <w:rsid w:val="002D3F04"/>
    <w:rsid w:val="002D51BF"/>
    <w:rsid w:val="002D5205"/>
    <w:rsid w:val="002D52F9"/>
    <w:rsid w:val="002D66B3"/>
    <w:rsid w:val="002D6986"/>
    <w:rsid w:val="002E0169"/>
    <w:rsid w:val="002E023A"/>
    <w:rsid w:val="002E03AE"/>
    <w:rsid w:val="002E155B"/>
    <w:rsid w:val="002E16EA"/>
    <w:rsid w:val="002E36DC"/>
    <w:rsid w:val="002E3F3C"/>
    <w:rsid w:val="002E4E83"/>
    <w:rsid w:val="002E596B"/>
    <w:rsid w:val="002F31F6"/>
    <w:rsid w:val="002F33F0"/>
    <w:rsid w:val="002F5042"/>
    <w:rsid w:val="002F660B"/>
    <w:rsid w:val="002F76AF"/>
    <w:rsid w:val="00300109"/>
    <w:rsid w:val="00301453"/>
    <w:rsid w:val="003028A0"/>
    <w:rsid w:val="00303D20"/>
    <w:rsid w:val="00305605"/>
    <w:rsid w:val="00310A73"/>
    <w:rsid w:val="003118DB"/>
    <w:rsid w:val="0031386A"/>
    <w:rsid w:val="00317C7C"/>
    <w:rsid w:val="003224EF"/>
    <w:rsid w:val="00324867"/>
    <w:rsid w:val="00324D67"/>
    <w:rsid w:val="00330E5E"/>
    <w:rsid w:val="0033133D"/>
    <w:rsid w:val="00331ABC"/>
    <w:rsid w:val="00332D5B"/>
    <w:rsid w:val="00334B9A"/>
    <w:rsid w:val="0033556A"/>
    <w:rsid w:val="00335CEA"/>
    <w:rsid w:val="00335FA0"/>
    <w:rsid w:val="00337BE2"/>
    <w:rsid w:val="00340276"/>
    <w:rsid w:val="00341095"/>
    <w:rsid w:val="00341764"/>
    <w:rsid w:val="00341F4D"/>
    <w:rsid w:val="00342245"/>
    <w:rsid w:val="003436C1"/>
    <w:rsid w:val="00343AD4"/>
    <w:rsid w:val="00343B45"/>
    <w:rsid w:val="003450BA"/>
    <w:rsid w:val="00345C7F"/>
    <w:rsid w:val="0034608B"/>
    <w:rsid w:val="00346AF4"/>
    <w:rsid w:val="00350AFA"/>
    <w:rsid w:val="00350C95"/>
    <w:rsid w:val="00352EFE"/>
    <w:rsid w:val="0035398E"/>
    <w:rsid w:val="003552F4"/>
    <w:rsid w:val="00356E34"/>
    <w:rsid w:val="0035720B"/>
    <w:rsid w:val="00357676"/>
    <w:rsid w:val="00357BB5"/>
    <w:rsid w:val="00357CC4"/>
    <w:rsid w:val="003614BC"/>
    <w:rsid w:val="003628EB"/>
    <w:rsid w:val="003637B0"/>
    <w:rsid w:val="00364833"/>
    <w:rsid w:val="00365125"/>
    <w:rsid w:val="00371783"/>
    <w:rsid w:val="00371D78"/>
    <w:rsid w:val="00371F62"/>
    <w:rsid w:val="003731FD"/>
    <w:rsid w:val="00373AA9"/>
    <w:rsid w:val="00375B7E"/>
    <w:rsid w:val="00376286"/>
    <w:rsid w:val="0038167B"/>
    <w:rsid w:val="003823C4"/>
    <w:rsid w:val="00382795"/>
    <w:rsid w:val="0038385E"/>
    <w:rsid w:val="00386042"/>
    <w:rsid w:val="003865CC"/>
    <w:rsid w:val="00387734"/>
    <w:rsid w:val="00390D86"/>
    <w:rsid w:val="00392361"/>
    <w:rsid w:val="003A08D0"/>
    <w:rsid w:val="003A1645"/>
    <w:rsid w:val="003A2B8E"/>
    <w:rsid w:val="003A2E6F"/>
    <w:rsid w:val="003A383B"/>
    <w:rsid w:val="003A41CF"/>
    <w:rsid w:val="003A6B13"/>
    <w:rsid w:val="003A7E09"/>
    <w:rsid w:val="003A7E79"/>
    <w:rsid w:val="003B0133"/>
    <w:rsid w:val="003B052E"/>
    <w:rsid w:val="003B2045"/>
    <w:rsid w:val="003B238E"/>
    <w:rsid w:val="003B2D27"/>
    <w:rsid w:val="003B2E2A"/>
    <w:rsid w:val="003B4F96"/>
    <w:rsid w:val="003B6048"/>
    <w:rsid w:val="003B7290"/>
    <w:rsid w:val="003B7886"/>
    <w:rsid w:val="003B7999"/>
    <w:rsid w:val="003C0B6A"/>
    <w:rsid w:val="003C1955"/>
    <w:rsid w:val="003C3282"/>
    <w:rsid w:val="003C3985"/>
    <w:rsid w:val="003C421E"/>
    <w:rsid w:val="003C6515"/>
    <w:rsid w:val="003C6AC5"/>
    <w:rsid w:val="003C6AC9"/>
    <w:rsid w:val="003C6ADD"/>
    <w:rsid w:val="003C7337"/>
    <w:rsid w:val="003D0ED4"/>
    <w:rsid w:val="003D1539"/>
    <w:rsid w:val="003D19A3"/>
    <w:rsid w:val="003D1ADC"/>
    <w:rsid w:val="003D1B0F"/>
    <w:rsid w:val="003D211A"/>
    <w:rsid w:val="003D52C9"/>
    <w:rsid w:val="003D7F0E"/>
    <w:rsid w:val="003E0188"/>
    <w:rsid w:val="003E245E"/>
    <w:rsid w:val="003E36A8"/>
    <w:rsid w:val="003E49FD"/>
    <w:rsid w:val="003E4AF7"/>
    <w:rsid w:val="003E5830"/>
    <w:rsid w:val="003E5C61"/>
    <w:rsid w:val="003F3671"/>
    <w:rsid w:val="003F3AFE"/>
    <w:rsid w:val="003F3C8D"/>
    <w:rsid w:val="003F42C6"/>
    <w:rsid w:val="003F4317"/>
    <w:rsid w:val="003F4A9D"/>
    <w:rsid w:val="003F5D0C"/>
    <w:rsid w:val="003F5E49"/>
    <w:rsid w:val="003F6B42"/>
    <w:rsid w:val="003F7324"/>
    <w:rsid w:val="00400B69"/>
    <w:rsid w:val="0040159E"/>
    <w:rsid w:val="00401EDB"/>
    <w:rsid w:val="00404C93"/>
    <w:rsid w:val="004072A8"/>
    <w:rsid w:val="00407877"/>
    <w:rsid w:val="00407C3F"/>
    <w:rsid w:val="00407CFD"/>
    <w:rsid w:val="00410EC0"/>
    <w:rsid w:val="00410FA1"/>
    <w:rsid w:val="00412328"/>
    <w:rsid w:val="00412F0A"/>
    <w:rsid w:val="00414185"/>
    <w:rsid w:val="00417148"/>
    <w:rsid w:val="004171E0"/>
    <w:rsid w:val="00417878"/>
    <w:rsid w:val="00417896"/>
    <w:rsid w:val="00417D21"/>
    <w:rsid w:val="00417EE7"/>
    <w:rsid w:val="00421247"/>
    <w:rsid w:val="00426DDC"/>
    <w:rsid w:val="00430A6D"/>
    <w:rsid w:val="004318B3"/>
    <w:rsid w:val="00432E66"/>
    <w:rsid w:val="00434BAE"/>
    <w:rsid w:val="00435502"/>
    <w:rsid w:val="004364AB"/>
    <w:rsid w:val="004414F7"/>
    <w:rsid w:val="00442953"/>
    <w:rsid w:val="00443175"/>
    <w:rsid w:val="004437BB"/>
    <w:rsid w:val="00444E7A"/>
    <w:rsid w:val="004460EE"/>
    <w:rsid w:val="00453192"/>
    <w:rsid w:val="004537DE"/>
    <w:rsid w:val="00453ABD"/>
    <w:rsid w:val="00454269"/>
    <w:rsid w:val="00455B45"/>
    <w:rsid w:val="004560A7"/>
    <w:rsid w:val="00460CAC"/>
    <w:rsid w:val="00461B48"/>
    <w:rsid w:val="00463199"/>
    <w:rsid w:val="0046371F"/>
    <w:rsid w:val="00464C19"/>
    <w:rsid w:val="00464F7A"/>
    <w:rsid w:val="00466420"/>
    <w:rsid w:val="004710A2"/>
    <w:rsid w:val="004712B9"/>
    <w:rsid w:val="004714E5"/>
    <w:rsid w:val="00472E7B"/>
    <w:rsid w:val="00473E01"/>
    <w:rsid w:val="004749A9"/>
    <w:rsid w:val="004749B9"/>
    <w:rsid w:val="00475A76"/>
    <w:rsid w:val="00477E5E"/>
    <w:rsid w:val="00480F68"/>
    <w:rsid w:val="004819F7"/>
    <w:rsid w:val="004830DE"/>
    <w:rsid w:val="004838B2"/>
    <w:rsid w:val="00484152"/>
    <w:rsid w:val="00486BD5"/>
    <w:rsid w:val="004905D5"/>
    <w:rsid w:val="00491576"/>
    <w:rsid w:val="0049179B"/>
    <w:rsid w:val="00492A17"/>
    <w:rsid w:val="00492C0A"/>
    <w:rsid w:val="00493730"/>
    <w:rsid w:val="00494BE0"/>
    <w:rsid w:val="004952A5"/>
    <w:rsid w:val="004A2F8D"/>
    <w:rsid w:val="004A393A"/>
    <w:rsid w:val="004A7F75"/>
    <w:rsid w:val="004B37BD"/>
    <w:rsid w:val="004B4733"/>
    <w:rsid w:val="004B4A35"/>
    <w:rsid w:val="004B5CBA"/>
    <w:rsid w:val="004C01AE"/>
    <w:rsid w:val="004C107D"/>
    <w:rsid w:val="004C12B9"/>
    <w:rsid w:val="004C2889"/>
    <w:rsid w:val="004C2E18"/>
    <w:rsid w:val="004C3119"/>
    <w:rsid w:val="004C36E2"/>
    <w:rsid w:val="004C46C2"/>
    <w:rsid w:val="004C497F"/>
    <w:rsid w:val="004C6215"/>
    <w:rsid w:val="004D1826"/>
    <w:rsid w:val="004D290B"/>
    <w:rsid w:val="004D3506"/>
    <w:rsid w:val="004D35A3"/>
    <w:rsid w:val="004D3F05"/>
    <w:rsid w:val="004D6845"/>
    <w:rsid w:val="004D6C0D"/>
    <w:rsid w:val="004D7E2E"/>
    <w:rsid w:val="004E0515"/>
    <w:rsid w:val="004E08D6"/>
    <w:rsid w:val="004E1D5B"/>
    <w:rsid w:val="004E22E2"/>
    <w:rsid w:val="004E4802"/>
    <w:rsid w:val="004E56A7"/>
    <w:rsid w:val="004F0D94"/>
    <w:rsid w:val="004F1D0B"/>
    <w:rsid w:val="004F2B50"/>
    <w:rsid w:val="004F5AE4"/>
    <w:rsid w:val="004F62FC"/>
    <w:rsid w:val="004F68B2"/>
    <w:rsid w:val="004F7F6D"/>
    <w:rsid w:val="00503CD5"/>
    <w:rsid w:val="00504058"/>
    <w:rsid w:val="00505266"/>
    <w:rsid w:val="0050578F"/>
    <w:rsid w:val="0050698C"/>
    <w:rsid w:val="00506CFF"/>
    <w:rsid w:val="0051149D"/>
    <w:rsid w:val="005116E4"/>
    <w:rsid w:val="00511886"/>
    <w:rsid w:val="00511999"/>
    <w:rsid w:val="00511DFC"/>
    <w:rsid w:val="00521732"/>
    <w:rsid w:val="00523C13"/>
    <w:rsid w:val="00524464"/>
    <w:rsid w:val="005257C2"/>
    <w:rsid w:val="00530AE9"/>
    <w:rsid w:val="00530FFB"/>
    <w:rsid w:val="00532108"/>
    <w:rsid w:val="0053216B"/>
    <w:rsid w:val="00533694"/>
    <w:rsid w:val="005341BF"/>
    <w:rsid w:val="00536245"/>
    <w:rsid w:val="00540210"/>
    <w:rsid w:val="0054144C"/>
    <w:rsid w:val="00541868"/>
    <w:rsid w:val="00542533"/>
    <w:rsid w:val="00544B3D"/>
    <w:rsid w:val="00544DF4"/>
    <w:rsid w:val="005451B8"/>
    <w:rsid w:val="0055033D"/>
    <w:rsid w:val="0055056C"/>
    <w:rsid w:val="00552F6B"/>
    <w:rsid w:val="005537EC"/>
    <w:rsid w:val="00553C86"/>
    <w:rsid w:val="0055406A"/>
    <w:rsid w:val="0055511B"/>
    <w:rsid w:val="00560058"/>
    <w:rsid w:val="00560438"/>
    <w:rsid w:val="00560B63"/>
    <w:rsid w:val="005624B6"/>
    <w:rsid w:val="0056291B"/>
    <w:rsid w:val="005631C3"/>
    <w:rsid w:val="00563A19"/>
    <w:rsid w:val="00563AC1"/>
    <w:rsid w:val="00563AD0"/>
    <w:rsid w:val="0056408F"/>
    <w:rsid w:val="00565656"/>
    <w:rsid w:val="005664E1"/>
    <w:rsid w:val="005665C4"/>
    <w:rsid w:val="005666C9"/>
    <w:rsid w:val="00566ABB"/>
    <w:rsid w:val="00567A7A"/>
    <w:rsid w:val="0057024A"/>
    <w:rsid w:val="0057174D"/>
    <w:rsid w:val="00571F8F"/>
    <w:rsid w:val="0057237F"/>
    <w:rsid w:val="00574023"/>
    <w:rsid w:val="005767C6"/>
    <w:rsid w:val="00577402"/>
    <w:rsid w:val="00577652"/>
    <w:rsid w:val="005777DE"/>
    <w:rsid w:val="00580847"/>
    <w:rsid w:val="00581910"/>
    <w:rsid w:val="00582B7E"/>
    <w:rsid w:val="00583C09"/>
    <w:rsid w:val="00583FFC"/>
    <w:rsid w:val="00584A0E"/>
    <w:rsid w:val="00585C68"/>
    <w:rsid w:val="005877FC"/>
    <w:rsid w:val="00587B11"/>
    <w:rsid w:val="00591298"/>
    <w:rsid w:val="00591F2A"/>
    <w:rsid w:val="005920F1"/>
    <w:rsid w:val="005926E6"/>
    <w:rsid w:val="00593647"/>
    <w:rsid w:val="0059381C"/>
    <w:rsid w:val="00594E76"/>
    <w:rsid w:val="00595570"/>
    <w:rsid w:val="0059580E"/>
    <w:rsid w:val="00595BC2"/>
    <w:rsid w:val="00596A0C"/>
    <w:rsid w:val="005A02B5"/>
    <w:rsid w:val="005A0F4B"/>
    <w:rsid w:val="005A19BF"/>
    <w:rsid w:val="005A1C25"/>
    <w:rsid w:val="005A1D3C"/>
    <w:rsid w:val="005A2BBA"/>
    <w:rsid w:val="005A3F34"/>
    <w:rsid w:val="005A3F69"/>
    <w:rsid w:val="005A6B99"/>
    <w:rsid w:val="005A6C18"/>
    <w:rsid w:val="005B0301"/>
    <w:rsid w:val="005B2D03"/>
    <w:rsid w:val="005B48C2"/>
    <w:rsid w:val="005C05F5"/>
    <w:rsid w:val="005C0CC8"/>
    <w:rsid w:val="005C0F46"/>
    <w:rsid w:val="005C130B"/>
    <w:rsid w:val="005C2743"/>
    <w:rsid w:val="005C5025"/>
    <w:rsid w:val="005C535F"/>
    <w:rsid w:val="005C5CBF"/>
    <w:rsid w:val="005C5E3C"/>
    <w:rsid w:val="005C678C"/>
    <w:rsid w:val="005D0543"/>
    <w:rsid w:val="005D0B80"/>
    <w:rsid w:val="005D0C25"/>
    <w:rsid w:val="005D20F5"/>
    <w:rsid w:val="005D2220"/>
    <w:rsid w:val="005D2F3D"/>
    <w:rsid w:val="005D4487"/>
    <w:rsid w:val="005D6163"/>
    <w:rsid w:val="005D69ED"/>
    <w:rsid w:val="005D747D"/>
    <w:rsid w:val="005E02CD"/>
    <w:rsid w:val="005E0656"/>
    <w:rsid w:val="005E0FB0"/>
    <w:rsid w:val="005E1E9B"/>
    <w:rsid w:val="005E28CF"/>
    <w:rsid w:val="005E29BB"/>
    <w:rsid w:val="005E4A33"/>
    <w:rsid w:val="005E6297"/>
    <w:rsid w:val="005F0F36"/>
    <w:rsid w:val="005F197B"/>
    <w:rsid w:val="005F1D14"/>
    <w:rsid w:val="005F2A70"/>
    <w:rsid w:val="005F2FD1"/>
    <w:rsid w:val="005F33FE"/>
    <w:rsid w:val="005F4766"/>
    <w:rsid w:val="005F562A"/>
    <w:rsid w:val="005F6418"/>
    <w:rsid w:val="005F6688"/>
    <w:rsid w:val="006000FA"/>
    <w:rsid w:val="00601409"/>
    <w:rsid w:val="0060307D"/>
    <w:rsid w:val="00605079"/>
    <w:rsid w:val="0060540F"/>
    <w:rsid w:val="00605A25"/>
    <w:rsid w:val="00605D45"/>
    <w:rsid w:val="00605F1D"/>
    <w:rsid w:val="006074B1"/>
    <w:rsid w:val="00610F11"/>
    <w:rsid w:val="006131C3"/>
    <w:rsid w:val="006139F5"/>
    <w:rsid w:val="00613E3E"/>
    <w:rsid w:val="00614266"/>
    <w:rsid w:val="0061599B"/>
    <w:rsid w:val="00616FAD"/>
    <w:rsid w:val="00617732"/>
    <w:rsid w:val="00620582"/>
    <w:rsid w:val="0062331A"/>
    <w:rsid w:val="00623FF7"/>
    <w:rsid w:val="00624701"/>
    <w:rsid w:val="00624B31"/>
    <w:rsid w:val="00625922"/>
    <w:rsid w:val="006276D3"/>
    <w:rsid w:val="0063071E"/>
    <w:rsid w:val="0063271C"/>
    <w:rsid w:val="00633AF9"/>
    <w:rsid w:val="00634193"/>
    <w:rsid w:val="006342B2"/>
    <w:rsid w:val="00637F6B"/>
    <w:rsid w:val="00640612"/>
    <w:rsid w:val="0064191C"/>
    <w:rsid w:val="006431F2"/>
    <w:rsid w:val="0064453A"/>
    <w:rsid w:val="00650B3B"/>
    <w:rsid w:val="00650C74"/>
    <w:rsid w:val="0065353A"/>
    <w:rsid w:val="00653558"/>
    <w:rsid w:val="00655864"/>
    <w:rsid w:val="006558DF"/>
    <w:rsid w:val="00656234"/>
    <w:rsid w:val="0065762B"/>
    <w:rsid w:val="00663B10"/>
    <w:rsid w:val="006656CE"/>
    <w:rsid w:val="00666768"/>
    <w:rsid w:val="006668FF"/>
    <w:rsid w:val="006670CE"/>
    <w:rsid w:val="006677CE"/>
    <w:rsid w:val="00667B4C"/>
    <w:rsid w:val="00670665"/>
    <w:rsid w:val="00670C95"/>
    <w:rsid w:val="0067345D"/>
    <w:rsid w:val="00673EE4"/>
    <w:rsid w:val="00673FA7"/>
    <w:rsid w:val="006761D4"/>
    <w:rsid w:val="0067693D"/>
    <w:rsid w:val="00677191"/>
    <w:rsid w:val="0067756C"/>
    <w:rsid w:val="00681460"/>
    <w:rsid w:val="006822CD"/>
    <w:rsid w:val="00682BD6"/>
    <w:rsid w:val="00684225"/>
    <w:rsid w:val="006858EC"/>
    <w:rsid w:val="00685CE4"/>
    <w:rsid w:val="006860D0"/>
    <w:rsid w:val="00686594"/>
    <w:rsid w:val="006871CD"/>
    <w:rsid w:val="006872CE"/>
    <w:rsid w:val="00687ABB"/>
    <w:rsid w:val="00691B01"/>
    <w:rsid w:val="00692C85"/>
    <w:rsid w:val="00692CD7"/>
    <w:rsid w:val="00696D08"/>
    <w:rsid w:val="006A032F"/>
    <w:rsid w:val="006A0509"/>
    <w:rsid w:val="006A0AE1"/>
    <w:rsid w:val="006A65CF"/>
    <w:rsid w:val="006B0563"/>
    <w:rsid w:val="006B2748"/>
    <w:rsid w:val="006B3BF5"/>
    <w:rsid w:val="006B55AC"/>
    <w:rsid w:val="006B588A"/>
    <w:rsid w:val="006B6CB6"/>
    <w:rsid w:val="006B6DE0"/>
    <w:rsid w:val="006C0946"/>
    <w:rsid w:val="006C1966"/>
    <w:rsid w:val="006C27BB"/>
    <w:rsid w:val="006C4176"/>
    <w:rsid w:val="006C66EF"/>
    <w:rsid w:val="006D1CAF"/>
    <w:rsid w:val="006D2617"/>
    <w:rsid w:val="006D30BB"/>
    <w:rsid w:val="006D3372"/>
    <w:rsid w:val="006D43ED"/>
    <w:rsid w:val="006D7A7E"/>
    <w:rsid w:val="006E09A8"/>
    <w:rsid w:val="006E11DE"/>
    <w:rsid w:val="006E1C08"/>
    <w:rsid w:val="006E2022"/>
    <w:rsid w:val="006E2386"/>
    <w:rsid w:val="006E2BD9"/>
    <w:rsid w:val="006E4BC5"/>
    <w:rsid w:val="006E504C"/>
    <w:rsid w:val="006E74F4"/>
    <w:rsid w:val="006E796B"/>
    <w:rsid w:val="006F008B"/>
    <w:rsid w:val="006F1CC0"/>
    <w:rsid w:val="006F21BC"/>
    <w:rsid w:val="006F2C2E"/>
    <w:rsid w:val="006F3CFB"/>
    <w:rsid w:val="006F56DD"/>
    <w:rsid w:val="006F5A6E"/>
    <w:rsid w:val="006F5C06"/>
    <w:rsid w:val="006F67C3"/>
    <w:rsid w:val="006F6E92"/>
    <w:rsid w:val="006F76E8"/>
    <w:rsid w:val="006F7AFE"/>
    <w:rsid w:val="00700B60"/>
    <w:rsid w:val="0070152E"/>
    <w:rsid w:val="00702896"/>
    <w:rsid w:val="00702B40"/>
    <w:rsid w:val="00702EB0"/>
    <w:rsid w:val="00703E0D"/>
    <w:rsid w:val="0070455C"/>
    <w:rsid w:val="00704F05"/>
    <w:rsid w:val="007052D3"/>
    <w:rsid w:val="00705311"/>
    <w:rsid w:val="00705CE1"/>
    <w:rsid w:val="00706C1C"/>
    <w:rsid w:val="00711C01"/>
    <w:rsid w:val="00711D44"/>
    <w:rsid w:val="00713E17"/>
    <w:rsid w:val="00714BD7"/>
    <w:rsid w:val="00716C18"/>
    <w:rsid w:val="00716EB6"/>
    <w:rsid w:val="0071781F"/>
    <w:rsid w:val="0071789F"/>
    <w:rsid w:val="00717D83"/>
    <w:rsid w:val="0072076C"/>
    <w:rsid w:val="00720979"/>
    <w:rsid w:val="00720ADF"/>
    <w:rsid w:val="007212E9"/>
    <w:rsid w:val="00722F2E"/>
    <w:rsid w:val="00722F84"/>
    <w:rsid w:val="007237CB"/>
    <w:rsid w:val="00724E87"/>
    <w:rsid w:val="0072768F"/>
    <w:rsid w:val="00727D06"/>
    <w:rsid w:val="00727EE8"/>
    <w:rsid w:val="00732D94"/>
    <w:rsid w:val="007343B3"/>
    <w:rsid w:val="007344F1"/>
    <w:rsid w:val="007353DE"/>
    <w:rsid w:val="0074280A"/>
    <w:rsid w:val="00746378"/>
    <w:rsid w:val="007475BD"/>
    <w:rsid w:val="007476B2"/>
    <w:rsid w:val="0075393D"/>
    <w:rsid w:val="00754596"/>
    <w:rsid w:val="007569A3"/>
    <w:rsid w:val="00760665"/>
    <w:rsid w:val="007612C9"/>
    <w:rsid w:val="00765100"/>
    <w:rsid w:val="0076525C"/>
    <w:rsid w:val="00766458"/>
    <w:rsid w:val="00770075"/>
    <w:rsid w:val="007700F2"/>
    <w:rsid w:val="0077058C"/>
    <w:rsid w:val="00771FCD"/>
    <w:rsid w:val="00773BDE"/>
    <w:rsid w:val="007752D9"/>
    <w:rsid w:val="00775ED9"/>
    <w:rsid w:val="007762E8"/>
    <w:rsid w:val="00776C32"/>
    <w:rsid w:val="007802D9"/>
    <w:rsid w:val="007808C3"/>
    <w:rsid w:val="00782198"/>
    <w:rsid w:val="00783AF2"/>
    <w:rsid w:val="00784ACA"/>
    <w:rsid w:val="00787B72"/>
    <w:rsid w:val="00791042"/>
    <w:rsid w:val="00792D40"/>
    <w:rsid w:val="0079324A"/>
    <w:rsid w:val="007959DA"/>
    <w:rsid w:val="00795B39"/>
    <w:rsid w:val="00796A59"/>
    <w:rsid w:val="007A038B"/>
    <w:rsid w:val="007A0770"/>
    <w:rsid w:val="007A1A3E"/>
    <w:rsid w:val="007A3A59"/>
    <w:rsid w:val="007A4482"/>
    <w:rsid w:val="007A5B11"/>
    <w:rsid w:val="007A6609"/>
    <w:rsid w:val="007A6FE2"/>
    <w:rsid w:val="007A707C"/>
    <w:rsid w:val="007A75CE"/>
    <w:rsid w:val="007A7628"/>
    <w:rsid w:val="007A7E27"/>
    <w:rsid w:val="007B1833"/>
    <w:rsid w:val="007B2D2E"/>
    <w:rsid w:val="007B4AC9"/>
    <w:rsid w:val="007B4BCB"/>
    <w:rsid w:val="007B54AD"/>
    <w:rsid w:val="007B573B"/>
    <w:rsid w:val="007C2638"/>
    <w:rsid w:val="007C2A1D"/>
    <w:rsid w:val="007C4162"/>
    <w:rsid w:val="007C4C44"/>
    <w:rsid w:val="007C5BB2"/>
    <w:rsid w:val="007C602D"/>
    <w:rsid w:val="007C7E0D"/>
    <w:rsid w:val="007D0370"/>
    <w:rsid w:val="007D11F4"/>
    <w:rsid w:val="007D1635"/>
    <w:rsid w:val="007D2557"/>
    <w:rsid w:val="007D2776"/>
    <w:rsid w:val="007D3F1F"/>
    <w:rsid w:val="007D4555"/>
    <w:rsid w:val="007D4B61"/>
    <w:rsid w:val="007D70CC"/>
    <w:rsid w:val="007E27B4"/>
    <w:rsid w:val="007E2E2F"/>
    <w:rsid w:val="007E3DCE"/>
    <w:rsid w:val="007E669C"/>
    <w:rsid w:val="007E68CA"/>
    <w:rsid w:val="007E6D21"/>
    <w:rsid w:val="007E7762"/>
    <w:rsid w:val="007F1A50"/>
    <w:rsid w:val="007F24D1"/>
    <w:rsid w:val="007F2724"/>
    <w:rsid w:val="007F3649"/>
    <w:rsid w:val="007F514C"/>
    <w:rsid w:val="007F6FA6"/>
    <w:rsid w:val="007F7FA8"/>
    <w:rsid w:val="00800AAC"/>
    <w:rsid w:val="00802988"/>
    <w:rsid w:val="00802990"/>
    <w:rsid w:val="00805127"/>
    <w:rsid w:val="00805BDC"/>
    <w:rsid w:val="008067CB"/>
    <w:rsid w:val="008070D9"/>
    <w:rsid w:val="008129DE"/>
    <w:rsid w:val="00812BFA"/>
    <w:rsid w:val="00812D6B"/>
    <w:rsid w:val="00813061"/>
    <w:rsid w:val="00813162"/>
    <w:rsid w:val="008135AE"/>
    <w:rsid w:val="00813D64"/>
    <w:rsid w:val="00814348"/>
    <w:rsid w:val="00814852"/>
    <w:rsid w:val="00820DE8"/>
    <w:rsid w:val="008223F9"/>
    <w:rsid w:val="00822B6E"/>
    <w:rsid w:val="008237AD"/>
    <w:rsid w:val="008249C3"/>
    <w:rsid w:val="00824F6E"/>
    <w:rsid w:val="00825745"/>
    <w:rsid w:val="008277E4"/>
    <w:rsid w:val="00830263"/>
    <w:rsid w:val="00831268"/>
    <w:rsid w:val="008313BD"/>
    <w:rsid w:val="0083276C"/>
    <w:rsid w:val="00833FD1"/>
    <w:rsid w:val="00834167"/>
    <w:rsid w:val="00834346"/>
    <w:rsid w:val="0083492B"/>
    <w:rsid w:val="0083572A"/>
    <w:rsid w:val="00835822"/>
    <w:rsid w:val="00835E4F"/>
    <w:rsid w:val="008362E9"/>
    <w:rsid w:val="008414D8"/>
    <w:rsid w:val="0084290E"/>
    <w:rsid w:val="008436E3"/>
    <w:rsid w:val="00844132"/>
    <w:rsid w:val="00845AFA"/>
    <w:rsid w:val="0084661F"/>
    <w:rsid w:val="00850080"/>
    <w:rsid w:val="00850F68"/>
    <w:rsid w:val="00852A30"/>
    <w:rsid w:val="0085505B"/>
    <w:rsid w:val="0085534F"/>
    <w:rsid w:val="008555CA"/>
    <w:rsid w:val="0085687F"/>
    <w:rsid w:val="00857C2B"/>
    <w:rsid w:val="008619CA"/>
    <w:rsid w:val="00861C3E"/>
    <w:rsid w:val="00861E01"/>
    <w:rsid w:val="00863E9C"/>
    <w:rsid w:val="00864570"/>
    <w:rsid w:val="00866993"/>
    <w:rsid w:val="00866ABA"/>
    <w:rsid w:val="00871D7D"/>
    <w:rsid w:val="00874366"/>
    <w:rsid w:val="00877B17"/>
    <w:rsid w:val="00880977"/>
    <w:rsid w:val="008817E1"/>
    <w:rsid w:val="00881C56"/>
    <w:rsid w:val="0088204E"/>
    <w:rsid w:val="0088550F"/>
    <w:rsid w:val="00885A3C"/>
    <w:rsid w:val="00886F51"/>
    <w:rsid w:val="008870A5"/>
    <w:rsid w:val="00891A1E"/>
    <w:rsid w:val="00891BFC"/>
    <w:rsid w:val="00891EBC"/>
    <w:rsid w:val="0089299E"/>
    <w:rsid w:val="0089367D"/>
    <w:rsid w:val="008939D6"/>
    <w:rsid w:val="0089449B"/>
    <w:rsid w:val="008964DC"/>
    <w:rsid w:val="00896D40"/>
    <w:rsid w:val="008A12C7"/>
    <w:rsid w:val="008A4275"/>
    <w:rsid w:val="008A45BA"/>
    <w:rsid w:val="008A5363"/>
    <w:rsid w:val="008A58E9"/>
    <w:rsid w:val="008A6C50"/>
    <w:rsid w:val="008A704D"/>
    <w:rsid w:val="008A73FA"/>
    <w:rsid w:val="008B014D"/>
    <w:rsid w:val="008B049F"/>
    <w:rsid w:val="008B1355"/>
    <w:rsid w:val="008B164A"/>
    <w:rsid w:val="008B1E07"/>
    <w:rsid w:val="008B2F84"/>
    <w:rsid w:val="008B3E81"/>
    <w:rsid w:val="008B4398"/>
    <w:rsid w:val="008C1B38"/>
    <w:rsid w:val="008C2380"/>
    <w:rsid w:val="008C2498"/>
    <w:rsid w:val="008C254E"/>
    <w:rsid w:val="008C3B9B"/>
    <w:rsid w:val="008C3C1A"/>
    <w:rsid w:val="008C3DD5"/>
    <w:rsid w:val="008C467A"/>
    <w:rsid w:val="008C5322"/>
    <w:rsid w:val="008C611D"/>
    <w:rsid w:val="008C79CF"/>
    <w:rsid w:val="008D10FD"/>
    <w:rsid w:val="008D122F"/>
    <w:rsid w:val="008D14F9"/>
    <w:rsid w:val="008D166B"/>
    <w:rsid w:val="008D537B"/>
    <w:rsid w:val="008D58D0"/>
    <w:rsid w:val="008D6E13"/>
    <w:rsid w:val="008E1FF7"/>
    <w:rsid w:val="008E4678"/>
    <w:rsid w:val="008E4C77"/>
    <w:rsid w:val="008E638B"/>
    <w:rsid w:val="008E6C5E"/>
    <w:rsid w:val="008E710A"/>
    <w:rsid w:val="008F0216"/>
    <w:rsid w:val="008F1A3E"/>
    <w:rsid w:val="008F1B0F"/>
    <w:rsid w:val="008F1BBC"/>
    <w:rsid w:val="008F40DF"/>
    <w:rsid w:val="0090071C"/>
    <w:rsid w:val="00902D08"/>
    <w:rsid w:val="00902D86"/>
    <w:rsid w:val="00904F17"/>
    <w:rsid w:val="00905108"/>
    <w:rsid w:val="00905377"/>
    <w:rsid w:val="00906B5D"/>
    <w:rsid w:val="00906B6A"/>
    <w:rsid w:val="009074E3"/>
    <w:rsid w:val="009101C2"/>
    <w:rsid w:val="00910895"/>
    <w:rsid w:val="00910D73"/>
    <w:rsid w:val="009115C2"/>
    <w:rsid w:val="009123C3"/>
    <w:rsid w:val="009125F7"/>
    <w:rsid w:val="00912D44"/>
    <w:rsid w:val="009144D0"/>
    <w:rsid w:val="009159FE"/>
    <w:rsid w:val="0091651B"/>
    <w:rsid w:val="00916EE3"/>
    <w:rsid w:val="009262E0"/>
    <w:rsid w:val="00926E58"/>
    <w:rsid w:val="00927054"/>
    <w:rsid w:val="009304E7"/>
    <w:rsid w:val="00931C39"/>
    <w:rsid w:val="00932634"/>
    <w:rsid w:val="009326E3"/>
    <w:rsid w:val="00932E20"/>
    <w:rsid w:val="00941AC4"/>
    <w:rsid w:val="00942D8C"/>
    <w:rsid w:val="00944EA1"/>
    <w:rsid w:val="00945766"/>
    <w:rsid w:val="00945F90"/>
    <w:rsid w:val="0094749F"/>
    <w:rsid w:val="00951DF3"/>
    <w:rsid w:val="00951E3D"/>
    <w:rsid w:val="009526A3"/>
    <w:rsid w:val="00954905"/>
    <w:rsid w:val="0096048F"/>
    <w:rsid w:val="00961635"/>
    <w:rsid w:val="00961672"/>
    <w:rsid w:val="00963B03"/>
    <w:rsid w:val="009640BA"/>
    <w:rsid w:val="00964C55"/>
    <w:rsid w:val="00967F51"/>
    <w:rsid w:val="009707B8"/>
    <w:rsid w:val="00971985"/>
    <w:rsid w:val="00971B75"/>
    <w:rsid w:val="00971F56"/>
    <w:rsid w:val="009721AA"/>
    <w:rsid w:val="0097276F"/>
    <w:rsid w:val="0097288F"/>
    <w:rsid w:val="00972C2B"/>
    <w:rsid w:val="00973840"/>
    <w:rsid w:val="00973CC4"/>
    <w:rsid w:val="00974032"/>
    <w:rsid w:val="00974132"/>
    <w:rsid w:val="00974CF5"/>
    <w:rsid w:val="009765FB"/>
    <w:rsid w:val="00976CC5"/>
    <w:rsid w:val="009803AF"/>
    <w:rsid w:val="00980561"/>
    <w:rsid w:val="00982966"/>
    <w:rsid w:val="00984B02"/>
    <w:rsid w:val="00985724"/>
    <w:rsid w:val="00985EA2"/>
    <w:rsid w:val="009866E5"/>
    <w:rsid w:val="00986E25"/>
    <w:rsid w:val="00987AC9"/>
    <w:rsid w:val="009900F6"/>
    <w:rsid w:val="009917AD"/>
    <w:rsid w:val="0099273C"/>
    <w:rsid w:val="00993FFA"/>
    <w:rsid w:val="009943E9"/>
    <w:rsid w:val="00994499"/>
    <w:rsid w:val="00994CD4"/>
    <w:rsid w:val="00995412"/>
    <w:rsid w:val="00995A8D"/>
    <w:rsid w:val="00995CED"/>
    <w:rsid w:val="009A05A0"/>
    <w:rsid w:val="009A0D60"/>
    <w:rsid w:val="009A260F"/>
    <w:rsid w:val="009A2A10"/>
    <w:rsid w:val="009A4027"/>
    <w:rsid w:val="009A46E5"/>
    <w:rsid w:val="009A4767"/>
    <w:rsid w:val="009A4DE6"/>
    <w:rsid w:val="009A62BA"/>
    <w:rsid w:val="009A7660"/>
    <w:rsid w:val="009A7F90"/>
    <w:rsid w:val="009B0102"/>
    <w:rsid w:val="009B13DF"/>
    <w:rsid w:val="009B170E"/>
    <w:rsid w:val="009B2127"/>
    <w:rsid w:val="009B27E7"/>
    <w:rsid w:val="009B2F61"/>
    <w:rsid w:val="009B3EA7"/>
    <w:rsid w:val="009B4CD3"/>
    <w:rsid w:val="009B5258"/>
    <w:rsid w:val="009B5530"/>
    <w:rsid w:val="009B5BDC"/>
    <w:rsid w:val="009B7877"/>
    <w:rsid w:val="009C0030"/>
    <w:rsid w:val="009C03F7"/>
    <w:rsid w:val="009C1B88"/>
    <w:rsid w:val="009C2A24"/>
    <w:rsid w:val="009C2D65"/>
    <w:rsid w:val="009C3A37"/>
    <w:rsid w:val="009C3D7E"/>
    <w:rsid w:val="009C3E88"/>
    <w:rsid w:val="009C4025"/>
    <w:rsid w:val="009C43E8"/>
    <w:rsid w:val="009C59BE"/>
    <w:rsid w:val="009C5ABF"/>
    <w:rsid w:val="009C717F"/>
    <w:rsid w:val="009D0043"/>
    <w:rsid w:val="009D0FCE"/>
    <w:rsid w:val="009D10A6"/>
    <w:rsid w:val="009D146E"/>
    <w:rsid w:val="009D187B"/>
    <w:rsid w:val="009D2963"/>
    <w:rsid w:val="009D338E"/>
    <w:rsid w:val="009D3A5B"/>
    <w:rsid w:val="009D676C"/>
    <w:rsid w:val="009D6D44"/>
    <w:rsid w:val="009E037C"/>
    <w:rsid w:val="009E0647"/>
    <w:rsid w:val="009E165B"/>
    <w:rsid w:val="009E36F5"/>
    <w:rsid w:val="009E42FC"/>
    <w:rsid w:val="009E43D2"/>
    <w:rsid w:val="009E6585"/>
    <w:rsid w:val="009E7478"/>
    <w:rsid w:val="009E770E"/>
    <w:rsid w:val="009E7EA4"/>
    <w:rsid w:val="009F34EB"/>
    <w:rsid w:val="009F37BC"/>
    <w:rsid w:val="009F46FD"/>
    <w:rsid w:val="009F4791"/>
    <w:rsid w:val="009F5312"/>
    <w:rsid w:val="00A034CD"/>
    <w:rsid w:val="00A037DD"/>
    <w:rsid w:val="00A047C8"/>
    <w:rsid w:val="00A04909"/>
    <w:rsid w:val="00A05210"/>
    <w:rsid w:val="00A060B2"/>
    <w:rsid w:val="00A06ADB"/>
    <w:rsid w:val="00A1020A"/>
    <w:rsid w:val="00A104FB"/>
    <w:rsid w:val="00A12EF2"/>
    <w:rsid w:val="00A14892"/>
    <w:rsid w:val="00A15FFA"/>
    <w:rsid w:val="00A174B1"/>
    <w:rsid w:val="00A2139A"/>
    <w:rsid w:val="00A22AC6"/>
    <w:rsid w:val="00A2308A"/>
    <w:rsid w:val="00A230A1"/>
    <w:rsid w:val="00A23E04"/>
    <w:rsid w:val="00A23E6D"/>
    <w:rsid w:val="00A2432E"/>
    <w:rsid w:val="00A30089"/>
    <w:rsid w:val="00A30CF0"/>
    <w:rsid w:val="00A32FD6"/>
    <w:rsid w:val="00A33B5C"/>
    <w:rsid w:val="00A36082"/>
    <w:rsid w:val="00A360F2"/>
    <w:rsid w:val="00A36844"/>
    <w:rsid w:val="00A36EE6"/>
    <w:rsid w:val="00A37658"/>
    <w:rsid w:val="00A47EF0"/>
    <w:rsid w:val="00A50A4A"/>
    <w:rsid w:val="00A50DC0"/>
    <w:rsid w:val="00A51A71"/>
    <w:rsid w:val="00A51C39"/>
    <w:rsid w:val="00A53273"/>
    <w:rsid w:val="00A541FA"/>
    <w:rsid w:val="00A55490"/>
    <w:rsid w:val="00A559E9"/>
    <w:rsid w:val="00A571BC"/>
    <w:rsid w:val="00A608EF"/>
    <w:rsid w:val="00A60A4D"/>
    <w:rsid w:val="00A60C58"/>
    <w:rsid w:val="00A65017"/>
    <w:rsid w:val="00A65420"/>
    <w:rsid w:val="00A65A57"/>
    <w:rsid w:val="00A65D01"/>
    <w:rsid w:val="00A66276"/>
    <w:rsid w:val="00A6756B"/>
    <w:rsid w:val="00A708BE"/>
    <w:rsid w:val="00A70B30"/>
    <w:rsid w:val="00A70DAC"/>
    <w:rsid w:val="00A72446"/>
    <w:rsid w:val="00A72F06"/>
    <w:rsid w:val="00A73545"/>
    <w:rsid w:val="00A74ECD"/>
    <w:rsid w:val="00A7758D"/>
    <w:rsid w:val="00A77FFD"/>
    <w:rsid w:val="00A80851"/>
    <w:rsid w:val="00A82B55"/>
    <w:rsid w:val="00A83BA8"/>
    <w:rsid w:val="00A8423F"/>
    <w:rsid w:val="00A92C12"/>
    <w:rsid w:val="00A93438"/>
    <w:rsid w:val="00A93525"/>
    <w:rsid w:val="00A946B8"/>
    <w:rsid w:val="00A9501F"/>
    <w:rsid w:val="00A96E02"/>
    <w:rsid w:val="00AA0856"/>
    <w:rsid w:val="00AA0CC5"/>
    <w:rsid w:val="00AA3513"/>
    <w:rsid w:val="00AA5CAC"/>
    <w:rsid w:val="00AA726B"/>
    <w:rsid w:val="00AB006A"/>
    <w:rsid w:val="00AB09E4"/>
    <w:rsid w:val="00AB0B16"/>
    <w:rsid w:val="00AB1C0F"/>
    <w:rsid w:val="00AB28F1"/>
    <w:rsid w:val="00AB569B"/>
    <w:rsid w:val="00AB69B5"/>
    <w:rsid w:val="00AB77E8"/>
    <w:rsid w:val="00AC052A"/>
    <w:rsid w:val="00AC09EA"/>
    <w:rsid w:val="00AC1806"/>
    <w:rsid w:val="00AC24B0"/>
    <w:rsid w:val="00AC39A7"/>
    <w:rsid w:val="00AC3D01"/>
    <w:rsid w:val="00AC47B6"/>
    <w:rsid w:val="00AC5861"/>
    <w:rsid w:val="00AC7332"/>
    <w:rsid w:val="00AD182F"/>
    <w:rsid w:val="00AD1F11"/>
    <w:rsid w:val="00AD365A"/>
    <w:rsid w:val="00AD3DA9"/>
    <w:rsid w:val="00AD50D3"/>
    <w:rsid w:val="00AD50E8"/>
    <w:rsid w:val="00AD5370"/>
    <w:rsid w:val="00AD5770"/>
    <w:rsid w:val="00AD659E"/>
    <w:rsid w:val="00AD6B0E"/>
    <w:rsid w:val="00AD7576"/>
    <w:rsid w:val="00AD78D0"/>
    <w:rsid w:val="00AE043D"/>
    <w:rsid w:val="00AE0466"/>
    <w:rsid w:val="00AE16F0"/>
    <w:rsid w:val="00AE187C"/>
    <w:rsid w:val="00AE1ABE"/>
    <w:rsid w:val="00AE2030"/>
    <w:rsid w:val="00AE43B5"/>
    <w:rsid w:val="00AE44FD"/>
    <w:rsid w:val="00AE4B97"/>
    <w:rsid w:val="00AE54E0"/>
    <w:rsid w:val="00AE5621"/>
    <w:rsid w:val="00AE672C"/>
    <w:rsid w:val="00AE6C86"/>
    <w:rsid w:val="00AF00CB"/>
    <w:rsid w:val="00AF2205"/>
    <w:rsid w:val="00AF2A38"/>
    <w:rsid w:val="00AF4089"/>
    <w:rsid w:val="00AF542B"/>
    <w:rsid w:val="00AF59AC"/>
    <w:rsid w:val="00AF5C22"/>
    <w:rsid w:val="00AF5C63"/>
    <w:rsid w:val="00AF6585"/>
    <w:rsid w:val="00AF7263"/>
    <w:rsid w:val="00B01D26"/>
    <w:rsid w:val="00B021D5"/>
    <w:rsid w:val="00B024A4"/>
    <w:rsid w:val="00B04B9C"/>
    <w:rsid w:val="00B04D82"/>
    <w:rsid w:val="00B05960"/>
    <w:rsid w:val="00B10970"/>
    <w:rsid w:val="00B111B8"/>
    <w:rsid w:val="00B11BA9"/>
    <w:rsid w:val="00B12A6F"/>
    <w:rsid w:val="00B12F54"/>
    <w:rsid w:val="00B14C32"/>
    <w:rsid w:val="00B155A5"/>
    <w:rsid w:val="00B172A9"/>
    <w:rsid w:val="00B20891"/>
    <w:rsid w:val="00B2244A"/>
    <w:rsid w:val="00B2433F"/>
    <w:rsid w:val="00B24F71"/>
    <w:rsid w:val="00B27248"/>
    <w:rsid w:val="00B30595"/>
    <w:rsid w:val="00B3078A"/>
    <w:rsid w:val="00B31892"/>
    <w:rsid w:val="00B323E4"/>
    <w:rsid w:val="00B332B2"/>
    <w:rsid w:val="00B339A3"/>
    <w:rsid w:val="00B3435B"/>
    <w:rsid w:val="00B35E68"/>
    <w:rsid w:val="00B378E3"/>
    <w:rsid w:val="00B47199"/>
    <w:rsid w:val="00B4780F"/>
    <w:rsid w:val="00B544A1"/>
    <w:rsid w:val="00B551EB"/>
    <w:rsid w:val="00B5752E"/>
    <w:rsid w:val="00B57B51"/>
    <w:rsid w:val="00B616A5"/>
    <w:rsid w:val="00B62929"/>
    <w:rsid w:val="00B63029"/>
    <w:rsid w:val="00B66974"/>
    <w:rsid w:val="00B67B26"/>
    <w:rsid w:val="00B7363A"/>
    <w:rsid w:val="00B74591"/>
    <w:rsid w:val="00B77FBC"/>
    <w:rsid w:val="00B830D0"/>
    <w:rsid w:val="00B83145"/>
    <w:rsid w:val="00B83441"/>
    <w:rsid w:val="00B83485"/>
    <w:rsid w:val="00B83F38"/>
    <w:rsid w:val="00B84804"/>
    <w:rsid w:val="00B85728"/>
    <w:rsid w:val="00B919A7"/>
    <w:rsid w:val="00B92F1B"/>
    <w:rsid w:val="00B930E3"/>
    <w:rsid w:val="00B93F43"/>
    <w:rsid w:val="00B9548A"/>
    <w:rsid w:val="00B96009"/>
    <w:rsid w:val="00B97687"/>
    <w:rsid w:val="00B97F60"/>
    <w:rsid w:val="00BA0DF2"/>
    <w:rsid w:val="00BA55A7"/>
    <w:rsid w:val="00BA78A8"/>
    <w:rsid w:val="00BB0BFF"/>
    <w:rsid w:val="00BB1374"/>
    <w:rsid w:val="00BB1F2C"/>
    <w:rsid w:val="00BB2E6E"/>
    <w:rsid w:val="00BB2EE5"/>
    <w:rsid w:val="00BB44AB"/>
    <w:rsid w:val="00BB5CEC"/>
    <w:rsid w:val="00BB6289"/>
    <w:rsid w:val="00BC0ECF"/>
    <w:rsid w:val="00BC28F1"/>
    <w:rsid w:val="00BC2B0A"/>
    <w:rsid w:val="00BC3509"/>
    <w:rsid w:val="00BC3577"/>
    <w:rsid w:val="00BC361F"/>
    <w:rsid w:val="00BC6419"/>
    <w:rsid w:val="00BD134F"/>
    <w:rsid w:val="00BD332D"/>
    <w:rsid w:val="00BD34B8"/>
    <w:rsid w:val="00BD4F15"/>
    <w:rsid w:val="00BD4FE3"/>
    <w:rsid w:val="00BD7558"/>
    <w:rsid w:val="00BD77AD"/>
    <w:rsid w:val="00BE0CD8"/>
    <w:rsid w:val="00BE1143"/>
    <w:rsid w:val="00BE12D7"/>
    <w:rsid w:val="00BE37B3"/>
    <w:rsid w:val="00BE3BAE"/>
    <w:rsid w:val="00BE48AF"/>
    <w:rsid w:val="00BE6B0A"/>
    <w:rsid w:val="00BE6C11"/>
    <w:rsid w:val="00BE7934"/>
    <w:rsid w:val="00BF052C"/>
    <w:rsid w:val="00BF08B1"/>
    <w:rsid w:val="00BF3D32"/>
    <w:rsid w:val="00BF4759"/>
    <w:rsid w:val="00BF6E18"/>
    <w:rsid w:val="00BF7A16"/>
    <w:rsid w:val="00C0097D"/>
    <w:rsid w:val="00C011BC"/>
    <w:rsid w:val="00C02300"/>
    <w:rsid w:val="00C030D8"/>
    <w:rsid w:val="00C039BB"/>
    <w:rsid w:val="00C053F5"/>
    <w:rsid w:val="00C061DE"/>
    <w:rsid w:val="00C068E7"/>
    <w:rsid w:val="00C13947"/>
    <w:rsid w:val="00C14196"/>
    <w:rsid w:val="00C15D0F"/>
    <w:rsid w:val="00C15E09"/>
    <w:rsid w:val="00C165C7"/>
    <w:rsid w:val="00C17187"/>
    <w:rsid w:val="00C17570"/>
    <w:rsid w:val="00C21D33"/>
    <w:rsid w:val="00C22D27"/>
    <w:rsid w:val="00C23D6B"/>
    <w:rsid w:val="00C24568"/>
    <w:rsid w:val="00C25A3D"/>
    <w:rsid w:val="00C261F6"/>
    <w:rsid w:val="00C2787C"/>
    <w:rsid w:val="00C27ABC"/>
    <w:rsid w:val="00C3045F"/>
    <w:rsid w:val="00C314A9"/>
    <w:rsid w:val="00C31BC3"/>
    <w:rsid w:val="00C32ABC"/>
    <w:rsid w:val="00C32BF0"/>
    <w:rsid w:val="00C350B3"/>
    <w:rsid w:val="00C36A9B"/>
    <w:rsid w:val="00C36ED6"/>
    <w:rsid w:val="00C41293"/>
    <w:rsid w:val="00C422E3"/>
    <w:rsid w:val="00C4377C"/>
    <w:rsid w:val="00C437A7"/>
    <w:rsid w:val="00C44192"/>
    <w:rsid w:val="00C5006B"/>
    <w:rsid w:val="00C50523"/>
    <w:rsid w:val="00C516C1"/>
    <w:rsid w:val="00C51975"/>
    <w:rsid w:val="00C52A1E"/>
    <w:rsid w:val="00C5580C"/>
    <w:rsid w:val="00C558AF"/>
    <w:rsid w:val="00C55E87"/>
    <w:rsid w:val="00C57FC6"/>
    <w:rsid w:val="00C606FA"/>
    <w:rsid w:val="00C6316E"/>
    <w:rsid w:val="00C634F7"/>
    <w:rsid w:val="00C638C3"/>
    <w:rsid w:val="00C65DEC"/>
    <w:rsid w:val="00C66D21"/>
    <w:rsid w:val="00C70517"/>
    <w:rsid w:val="00C71D44"/>
    <w:rsid w:val="00C71D9E"/>
    <w:rsid w:val="00C734B6"/>
    <w:rsid w:val="00C7378D"/>
    <w:rsid w:val="00C763A3"/>
    <w:rsid w:val="00C7687C"/>
    <w:rsid w:val="00C77031"/>
    <w:rsid w:val="00C7730A"/>
    <w:rsid w:val="00C80A18"/>
    <w:rsid w:val="00C80F5E"/>
    <w:rsid w:val="00C82259"/>
    <w:rsid w:val="00C826D7"/>
    <w:rsid w:val="00C831BC"/>
    <w:rsid w:val="00C83EBE"/>
    <w:rsid w:val="00C83F8C"/>
    <w:rsid w:val="00C8418C"/>
    <w:rsid w:val="00C84223"/>
    <w:rsid w:val="00C871C2"/>
    <w:rsid w:val="00C91A61"/>
    <w:rsid w:val="00C933FA"/>
    <w:rsid w:val="00C93AB6"/>
    <w:rsid w:val="00C94D8E"/>
    <w:rsid w:val="00C94DAF"/>
    <w:rsid w:val="00CA05D7"/>
    <w:rsid w:val="00CA1DF5"/>
    <w:rsid w:val="00CA23FC"/>
    <w:rsid w:val="00CA3B49"/>
    <w:rsid w:val="00CA3D7A"/>
    <w:rsid w:val="00CA4A9A"/>
    <w:rsid w:val="00CA6191"/>
    <w:rsid w:val="00CA667B"/>
    <w:rsid w:val="00CA6930"/>
    <w:rsid w:val="00CA6E77"/>
    <w:rsid w:val="00CB0489"/>
    <w:rsid w:val="00CB078B"/>
    <w:rsid w:val="00CB0834"/>
    <w:rsid w:val="00CB2A7B"/>
    <w:rsid w:val="00CB521F"/>
    <w:rsid w:val="00CC07BF"/>
    <w:rsid w:val="00CC0C25"/>
    <w:rsid w:val="00CC3B23"/>
    <w:rsid w:val="00CC6C08"/>
    <w:rsid w:val="00CD03FA"/>
    <w:rsid w:val="00CD356A"/>
    <w:rsid w:val="00CD3770"/>
    <w:rsid w:val="00CD43DB"/>
    <w:rsid w:val="00CD5DA7"/>
    <w:rsid w:val="00CD7381"/>
    <w:rsid w:val="00CE002B"/>
    <w:rsid w:val="00CE1000"/>
    <w:rsid w:val="00CE150D"/>
    <w:rsid w:val="00CE1A9B"/>
    <w:rsid w:val="00CE3B9F"/>
    <w:rsid w:val="00CE7D96"/>
    <w:rsid w:val="00CF36FA"/>
    <w:rsid w:val="00CF4E31"/>
    <w:rsid w:val="00CF6511"/>
    <w:rsid w:val="00D0057B"/>
    <w:rsid w:val="00D01E17"/>
    <w:rsid w:val="00D03C1A"/>
    <w:rsid w:val="00D046CA"/>
    <w:rsid w:val="00D05462"/>
    <w:rsid w:val="00D063B4"/>
    <w:rsid w:val="00D06578"/>
    <w:rsid w:val="00D06D02"/>
    <w:rsid w:val="00D11F25"/>
    <w:rsid w:val="00D143F9"/>
    <w:rsid w:val="00D14490"/>
    <w:rsid w:val="00D149CB"/>
    <w:rsid w:val="00D14D64"/>
    <w:rsid w:val="00D1543A"/>
    <w:rsid w:val="00D161DF"/>
    <w:rsid w:val="00D214D7"/>
    <w:rsid w:val="00D21D33"/>
    <w:rsid w:val="00D22469"/>
    <w:rsid w:val="00D22ADF"/>
    <w:rsid w:val="00D22FC1"/>
    <w:rsid w:val="00D23DFA"/>
    <w:rsid w:val="00D27113"/>
    <w:rsid w:val="00D27B98"/>
    <w:rsid w:val="00D30792"/>
    <w:rsid w:val="00D30EB1"/>
    <w:rsid w:val="00D310C6"/>
    <w:rsid w:val="00D315F0"/>
    <w:rsid w:val="00D31A95"/>
    <w:rsid w:val="00D32013"/>
    <w:rsid w:val="00D32A39"/>
    <w:rsid w:val="00D337AE"/>
    <w:rsid w:val="00D33A3D"/>
    <w:rsid w:val="00D34DC1"/>
    <w:rsid w:val="00D34DCC"/>
    <w:rsid w:val="00D350DD"/>
    <w:rsid w:val="00D36250"/>
    <w:rsid w:val="00D37141"/>
    <w:rsid w:val="00D4077F"/>
    <w:rsid w:val="00D45B4D"/>
    <w:rsid w:val="00D462FC"/>
    <w:rsid w:val="00D4672B"/>
    <w:rsid w:val="00D46946"/>
    <w:rsid w:val="00D47120"/>
    <w:rsid w:val="00D47CA1"/>
    <w:rsid w:val="00D548A2"/>
    <w:rsid w:val="00D56437"/>
    <w:rsid w:val="00D568AC"/>
    <w:rsid w:val="00D56F55"/>
    <w:rsid w:val="00D606CC"/>
    <w:rsid w:val="00D61064"/>
    <w:rsid w:val="00D62316"/>
    <w:rsid w:val="00D6376C"/>
    <w:rsid w:val="00D65A1B"/>
    <w:rsid w:val="00D66E0E"/>
    <w:rsid w:val="00D67670"/>
    <w:rsid w:val="00D7022D"/>
    <w:rsid w:val="00D70C11"/>
    <w:rsid w:val="00D72A3D"/>
    <w:rsid w:val="00D73F81"/>
    <w:rsid w:val="00D74B95"/>
    <w:rsid w:val="00D74DCE"/>
    <w:rsid w:val="00D81B38"/>
    <w:rsid w:val="00D820B7"/>
    <w:rsid w:val="00D83033"/>
    <w:rsid w:val="00D83F10"/>
    <w:rsid w:val="00D842D0"/>
    <w:rsid w:val="00D84591"/>
    <w:rsid w:val="00D85A1D"/>
    <w:rsid w:val="00D90470"/>
    <w:rsid w:val="00D92B00"/>
    <w:rsid w:val="00D92D36"/>
    <w:rsid w:val="00D93E6D"/>
    <w:rsid w:val="00D94B73"/>
    <w:rsid w:val="00D95F60"/>
    <w:rsid w:val="00D963D4"/>
    <w:rsid w:val="00D9698B"/>
    <w:rsid w:val="00D96B95"/>
    <w:rsid w:val="00DA3326"/>
    <w:rsid w:val="00DA3A29"/>
    <w:rsid w:val="00DA3E33"/>
    <w:rsid w:val="00DA4307"/>
    <w:rsid w:val="00DA46D1"/>
    <w:rsid w:val="00DA49A6"/>
    <w:rsid w:val="00DA514C"/>
    <w:rsid w:val="00DA56BC"/>
    <w:rsid w:val="00DA72F4"/>
    <w:rsid w:val="00DA77A0"/>
    <w:rsid w:val="00DB1F25"/>
    <w:rsid w:val="00DB41F9"/>
    <w:rsid w:val="00DB5101"/>
    <w:rsid w:val="00DB5926"/>
    <w:rsid w:val="00DB5A8B"/>
    <w:rsid w:val="00DB62CB"/>
    <w:rsid w:val="00DB6652"/>
    <w:rsid w:val="00DB6CE0"/>
    <w:rsid w:val="00DB7472"/>
    <w:rsid w:val="00DC0B35"/>
    <w:rsid w:val="00DC1750"/>
    <w:rsid w:val="00DC1E60"/>
    <w:rsid w:val="00DC27C6"/>
    <w:rsid w:val="00DC38D5"/>
    <w:rsid w:val="00DC7D14"/>
    <w:rsid w:val="00DD106B"/>
    <w:rsid w:val="00DD1731"/>
    <w:rsid w:val="00DD1E90"/>
    <w:rsid w:val="00DD20E0"/>
    <w:rsid w:val="00DD2C59"/>
    <w:rsid w:val="00DD30A4"/>
    <w:rsid w:val="00DD60CC"/>
    <w:rsid w:val="00DD6E7C"/>
    <w:rsid w:val="00DD6F5D"/>
    <w:rsid w:val="00DD713C"/>
    <w:rsid w:val="00DD71CB"/>
    <w:rsid w:val="00DE07AE"/>
    <w:rsid w:val="00DE2455"/>
    <w:rsid w:val="00DE2AE8"/>
    <w:rsid w:val="00DE47F2"/>
    <w:rsid w:val="00DE6DDE"/>
    <w:rsid w:val="00DF109A"/>
    <w:rsid w:val="00DF1AD4"/>
    <w:rsid w:val="00DF2286"/>
    <w:rsid w:val="00DF5B46"/>
    <w:rsid w:val="00DF6152"/>
    <w:rsid w:val="00DF62A5"/>
    <w:rsid w:val="00DF6774"/>
    <w:rsid w:val="00E018F7"/>
    <w:rsid w:val="00E01E58"/>
    <w:rsid w:val="00E020FB"/>
    <w:rsid w:val="00E028D7"/>
    <w:rsid w:val="00E038A9"/>
    <w:rsid w:val="00E03BCD"/>
    <w:rsid w:val="00E04F2E"/>
    <w:rsid w:val="00E05EA1"/>
    <w:rsid w:val="00E102E5"/>
    <w:rsid w:val="00E10ACB"/>
    <w:rsid w:val="00E11AC6"/>
    <w:rsid w:val="00E12D02"/>
    <w:rsid w:val="00E17772"/>
    <w:rsid w:val="00E22726"/>
    <w:rsid w:val="00E247CF"/>
    <w:rsid w:val="00E312F3"/>
    <w:rsid w:val="00E317D9"/>
    <w:rsid w:val="00E33B0E"/>
    <w:rsid w:val="00E33E3B"/>
    <w:rsid w:val="00E3410B"/>
    <w:rsid w:val="00E345CC"/>
    <w:rsid w:val="00E34A3F"/>
    <w:rsid w:val="00E358F1"/>
    <w:rsid w:val="00E3607D"/>
    <w:rsid w:val="00E36F08"/>
    <w:rsid w:val="00E36F0D"/>
    <w:rsid w:val="00E374D6"/>
    <w:rsid w:val="00E40233"/>
    <w:rsid w:val="00E4082E"/>
    <w:rsid w:val="00E426A7"/>
    <w:rsid w:val="00E42D85"/>
    <w:rsid w:val="00E43189"/>
    <w:rsid w:val="00E43E79"/>
    <w:rsid w:val="00E47FF3"/>
    <w:rsid w:val="00E523F9"/>
    <w:rsid w:val="00E53CB5"/>
    <w:rsid w:val="00E53CCD"/>
    <w:rsid w:val="00E54122"/>
    <w:rsid w:val="00E55892"/>
    <w:rsid w:val="00E60576"/>
    <w:rsid w:val="00E60D6E"/>
    <w:rsid w:val="00E6137C"/>
    <w:rsid w:val="00E626EA"/>
    <w:rsid w:val="00E64856"/>
    <w:rsid w:val="00E6525B"/>
    <w:rsid w:val="00E66017"/>
    <w:rsid w:val="00E70F04"/>
    <w:rsid w:val="00E712B6"/>
    <w:rsid w:val="00E714D1"/>
    <w:rsid w:val="00E71CCB"/>
    <w:rsid w:val="00E72311"/>
    <w:rsid w:val="00E733C4"/>
    <w:rsid w:val="00E737D1"/>
    <w:rsid w:val="00E741A3"/>
    <w:rsid w:val="00E74C23"/>
    <w:rsid w:val="00E77D28"/>
    <w:rsid w:val="00E80D6E"/>
    <w:rsid w:val="00E82218"/>
    <w:rsid w:val="00E824BA"/>
    <w:rsid w:val="00E83153"/>
    <w:rsid w:val="00E862E1"/>
    <w:rsid w:val="00E86A7F"/>
    <w:rsid w:val="00E8777E"/>
    <w:rsid w:val="00E877EA"/>
    <w:rsid w:val="00E92CA1"/>
    <w:rsid w:val="00E9635A"/>
    <w:rsid w:val="00E97A59"/>
    <w:rsid w:val="00E97F49"/>
    <w:rsid w:val="00EA069F"/>
    <w:rsid w:val="00EA0E49"/>
    <w:rsid w:val="00EA14EB"/>
    <w:rsid w:val="00EA1DE4"/>
    <w:rsid w:val="00EA21C4"/>
    <w:rsid w:val="00EA2BFE"/>
    <w:rsid w:val="00EA3300"/>
    <w:rsid w:val="00EA3A24"/>
    <w:rsid w:val="00EA4ED2"/>
    <w:rsid w:val="00EA60BF"/>
    <w:rsid w:val="00EA6B18"/>
    <w:rsid w:val="00EB2632"/>
    <w:rsid w:val="00EB3E70"/>
    <w:rsid w:val="00EC1F11"/>
    <w:rsid w:val="00EC2B4C"/>
    <w:rsid w:val="00EC4176"/>
    <w:rsid w:val="00EC6B40"/>
    <w:rsid w:val="00EC71AA"/>
    <w:rsid w:val="00EC78CE"/>
    <w:rsid w:val="00EC7A2F"/>
    <w:rsid w:val="00ED042F"/>
    <w:rsid w:val="00ED0921"/>
    <w:rsid w:val="00ED232D"/>
    <w:rsid w:val="00ED441B"/>
    <w:rsid w:val="00ED5EF3"/>
    <w:rsid w:val="00ED6D10"/>
    <w:rsid w:val="00ED763E"/>
    <w:rsid w:val="00ED7A90"/>
    <w:rsid w:val="00ED7B5A"/>
    <w:rsid w:val="00EE09CC"/>
    <w:rsid w:val="00EE0AEB"/>
    <w:rsid w:val="00EE125A"/>
    <w:rsid w:val="00EE1502"/>
    <w:rsid w:val="00EE1FE7"/>
    <w:rsid w:val="00EE26BB"/>
    <w:rsid w:val="00EE3E8A"/>
    <w:rsid w:val="00EF0FE6"/>
    <w:rsid w:val="00EF1227"/>
    <w:rsid w:val="00EF13FF"/>
    <w:rsid w:val="00EF2BCD"/>
    <w:rsid w:val="00EF32C4"/>
    <w:rsid w:val="00EF48CD"/>
    <w:rsid w:val="00EF5D46"/>
    <w:rsid w:val="00EF5E6B"/>
    <w:rsid w:val="00EF63CF"/>
    <w:rsid w:val="00EF77ED"/>
    <w:rsid w:val="00EF7943"/>
    <w:rsid w:val="00F003D3"/>
    <w:rsid w:val="00F004DB"/>
    <w:rsid w:val="00F00E9A"/>
    <w:rsid w:val="00F00EFF"/>
    <w:rsid w:val="00F01FDA"/>
    <w:rsid w:val="00F03226"/>
    <w:rsid w:val="00F03E32"/>
    <w:rsid w:val="00F04FC5"/>
    <w:rsid w:val="00F07442"/>
    <w:rsid w:val="00F10FB0"/>
    <w:rsid w:val="00F12863"/>
    <w:rsid w:val="00F133DD"/>
    <w:rsid w:val="00F177BC"/>
    <w:rsid w:val="00F20AA2"/>
    <w:rsid w:val="00F20D5B"/>
    <w:rsid w:val="00F214A6"/>
    <w:rsid w:val="00F21D8F"/>
    <w:rsid w:val="00F23AA2"/>
    <w:rsid w:val="00F24BD3"/>
    <w:rsid w:val="00F260BD"/>
    <w:rsid w:val="00F264BF"/>
    <w:rsid w:val="00F304C8"/>
    <w:rsid w:val="00F31023"/>
    <w:rsid w:val="00F32BE0"/>
    <w:rsid w:val="00F332C0"/>
    <w:rsid w:val="00F33D26"/>
    <w:rsid w:val="00F34DF0"/>
    <w:rsid w:val="00F35C37"/>
    <w:rsid w:val="00F361B6"/>
    <w:rsid w:val="00F36F88"/>
    <w:rsid w:val="00F373BC"/>
    <w:rsid w:val="00F414F0"/>
    <w:rsid w:val="00F4164A"/>
    <w:rsid w:val="00F426CE"/>
    <w:rsid w:val="00F42E75"/>
    <w:rsid w:val="00F4308A"/>
    <w:rsid w:val="00F43268"/>
    <w:rsid w:val="00F44DE4"/>
    <w:rsid w:val="00F46198"/>
    <w:rsid w:val="00F46250"/>
    <w:rsid w:val="00F50552"/>
    <w:rsid w:val="00F50EC6"/>
    <w:rsid w:val="00F52D16"/>
    <w:rsid w:val="00F5540A"/>
    <w:rsid w:val="00F55523"/>
    <w:rsid w:val="00F56BF6"/>
    <w:rsid w:val="00F57E6B"/>
    <w:rsid w:val="00F60095"/>
    <w:rsid w:val="00F63BD9"/>
    <w:rsid w:val="00F6694C"/>
    <w:rsid w:val="00F66FFF"/>
    <w:rsid w:val="00F6729E"/>
    <w:rsid w:val="00F7232E"/>
    <w:rsid w:val="00F748B8"/>
    <w:rsid w:val="00F74FE9"/>
    <w:rsid w:val="00F75E63"/>
    <w:rsid w:val="00F769BF"/>
    <w:rsid w:val="00F76CCA"/>
    <w:rsid w:val="00F76D7D"/>
    <w:rsid w:val="00F82B8C"/>
    <w:rsid w:val="00F82FB0"/>
    <w:rsid w:val="00F84891"/>
    <w:rsid w:val="00F854F3"/>
    <w:rsid w:val="00F879A6"/>
    <w:rsid w:val="00F9136F"/>
    <w:rsid w:val="00F91B94"/>
    <w:rsid w:val="00F925F6"/>
    <w:rsid w:val="00F936BF"/>
    <w:rsid w:val="00F93B55"/>
    <w:rsid w:val="00F9574C"/>
    <w:rsid w:val="00F95823"/>
    <w:rsid w:val="00F96F18"/>
    <w:rsid w:val="00F97AA1"/>
    <w:rsid w:val="00FA1485"/>
    <w:rsid w:val="00FA15FC"/>
    <w:rsid w:val="00FA303C"/>
    <w:rsid w:val="00FA36E6"/>
    <w:rsid w:val="00FA38C0"/>
    <w:rsid w:val="00FA713A"/>
    <w:rsid w:val="00FA7237"/>
    <w:rsid w:val="00FA7B67"/>
    <w:rsid w:val="00FB02A3"/>
    <w:rsid w:val="00FB0355"/>
    <w:rsid w:val="00FB2494"/>
    <w:rsid w:val="00FB42AF"/>
    <w:rsid w:val="00FB4A5E"/>
    <w:rsid w:val="00FB4E64"/>
    <w:rsid w:val="00FB5D1E"/>
    <w:rsid w:val="00FC00C4"/>
    <w:rsid w:val="00FC0DE2"/>
    <w:rsid w:val="00FC1B0B"/>
    <w:rsid w:val="00FC4277"/>
    <w:rsid w:val="00FC5877"/>
    <w:rsid w:val="00FC5A9E"/>
    <w:rsid w:val="00FC69AE"/>
    <w:rsid w:val="00FC6D35"/>
    <w:rsid w:val="00FC6F50"/>
    <w:rsid w:val="00FD12D7"/>
    <w:rsid w:val="00FD22BA"/>
    <w:rsid w:val="00FD2541"/>
    <w:rsid w:val="00FD27D8"/>
    <w:rsid w:val="00FD5EFD"/>
    <w:rsid w:val="00FD7704"/>
    <w:rsid w:val="00FE02A9"/>
    <w:rsid w:val="00FE108F"/>
    <w:rsid w:val="00FE1569"/>
    <w:rsid w:val="00FE18C8"/>
    <w:rsid w:val="00FE226D"/>
    <w:rsid w:val="00FE34FD"/>
    <w:rsid w:val="00FE4164"/>
    <w:rsid w:val="00FE5781"/>
    <w:rsid w:val="00FE7A84"/>
    <w:rsid w:val="00FF0CC7"/>
    <w:rsid w:val="00FF0FFF"/>
    <w:rsid w:val="00FF2808"/>
    <w:rsid w:val="00FF2AC8"/>
    <w:rsid w:val="00FF3300"/>
    <w:rsid w:val="00FF5850"/>
    <w:rsid w:val="00FF5E02"/>
    <w:rsid w:val="00FF64F7"/>
    <w:rsid w:val="00FF6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7D8577"/>
  <w15:docId w15:val="{44BA689E-79E7-4492-9BC3-6EBCAB40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BE1143"/>
    <w:pPr>
      <w:keepNext/>
      <w:keepLines/>
      <w:jc w:val="center"/>
      <w:outlineLvl w:val="0"/>
    </w:pPr>
    <w:rPr>
      <w:lang w:val="en-US"/>
    </w:rPr>
  </w:style>
  <w:style w:type="paragraph" w:styleId="3">
    <w:name w:val="heading 3"/>
    <w:basedOn w:val="a"/>
    <w:next w:val="a"/>
    <w:link w:val="30"/>
    <w:uiPriority w:val="9"/>
    <w:semiHidden/>
    <w:unhideWhenUsed/>
    <w:qFormat/>
    <w:rsid w:val="000B19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Normal bullet 2,Bullets,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paragraph" w:customStyle="1" w:styleId="rvps2">
    <w:name w:val="rvps2"/>
    <w:basedOn w:val="a"/>
    <w:qFormat/>
    <w:rsid w:val="00AD7576"/>
    <w:pPr>
      <w:spacing w:before="100" w:beforeAutospacing="1" w:after="100" w:afterAutospacing="1"/>
      <w:jc w:val="left"/>
    </w:pPr>
    <w:rPr>
      <w:sz w:val="24"/>
      <w:szCs w:val="24"/>
    </w:rPr>
  </w:style>
  <w:style w:type="character" w:customStyle="1" w:styleId="af4">
    <w:name w:val="Абзац списку Знак"/>
    <w:aliases w:val="Normal bullet 2 Знак,Bullets Знак,Heading Bullet Знак,Number normal Знак,Number Normal Знак,text bullet Знак,List Numbers Знак,Elenco Normale Знак,List Paragraph - sub title Знак,Абзац списку1 Знак"/>
    <w:basedOn w:val="a0"/>
    <w:link w:val="af3"/>
    <w:uiPriority w:val="34"/>
    <w:qFormat/>
    <w:locked/>
    <w:rsid w:val="004E1D5B"/>
    <w:rPr>
      <w:rFonts w:ascii="Times New Roman" w:hAnsi="Times New Roman" w:cs="Times New Roman"/>
      <w:sz w:val="28"/>
      <w:szCs w:val="28"/>
      <w:lang w:eastAsia="uk-UA"/>
    </w:rPr>
  </w:style>
  <w:style w:type="paragraph" w:styleId="af6">
    <w:name w:val="Normal (Web)"/>
    <w:aliases w:val="Обычный (Web)"/>
    <w:basedOn w:val="a"/>
    <w:link w:val="af7"/>
    <w:unhideWhenUsed/>
    <w:rsid w:val="00060811"/>
    <w:pPr>
      <w:spacing w:before="100" w:beforeAutospacing="1" w:after="100" w:afterAutospacing="1"/>
      <w:jc w:val="left"/>
    </w:pPr>
    <w:rPr>
      <w:rFonts w:eastAsiaTheme="minorEastAsia"/>
      <w:sz w:val="24"/>
      <w:szCs w:val="24"/>
    </w:rPr>
  </w:style>
  <w:style w:type="character" w:customStyle="1" w:styleId="af7">
    <w:name w:val="Звичайний (веб) Знак"/>
    <w:aliases w:val="Обычный (Web) Знак"/>
    <w:link w:val="af6"/>
    <w:locked/>
    <w:rsid w:val="00060811"/>
    <w:rPr>
      <w:rFonts w:ascii="Times New Roman" w:eastAsiaTheme="minorEastAsia" w:hAnsi="Times New Roman" w:cs="Times New Roman"/>
      <w:sz w:val="24"/>
      <w:szCs w:val="24"/>
      <w:lang w:eastAsia="uk-UA"/>
    </w:rPr>
  </w:style>
  <w:style w:type="character" w:customStyle="1" w:styleId="10">
    <w:name w:val="Заголовок 1 Знак"/>
    <w:basedOn w:val="a0"/>
    <w:link w:val="1"/>
    <w:uiPriority w:val="9"/>
    <w:rsid w:val="00BE1143"/>
    <w:rPr>
      <w:rFonts w:ascii="Times New Roman" w:hAnsi="Times New Roman" w:cs="Times New Roman"/>
      <w:sz w:val="28"/>
      <w:szCs w:val="28"/>
      <w:lang w:val="en-US" w:eastAsia="uk-UA"/>
    </w:rPr>
  </w:style>
  <w:style w:type="character" w:customStyle="1" w:styleId="rvts46">
    <w:name w:val="rvts46"/>
    <w:basedOn w:val="a0"/>
    <w:rsid w:val="00A93525"/>
  </w:style>
  <w:style w:type="character" w:customStyle="1" w:styleId="rvts11">
    <w:name w:val="rvts11"/>
    <w:basedOn w:val="a0"/>
    <w:rsid w:val="00A93525"/>
  </w:style>
  <w:style w:type="character" w:customStyle="1" w:styleId="rvts15">
    <w:name w:val="rvts15"/>
    <w:basedOn w:val="a0"/>
    <w:rsid w:val="0060540F"/>
  </w:style>
  <w:style w:type="character" w:styleId="af8">
    <w:name w:val="annotation reference"/>
    <w:basedOn w:val="a0"/>
    <w:uiPriority w:val="99"/>
    <w:unhideWhenUsed/>
    <w:qFormat/>
    <w:rsid w:val="0060540F"/>
    <w:rPr>
      <w:sz w:val="16"/>
      <w:szCs w:val="16"/>
    </w:rPr>
  </w:style>
  <w:style w:type="paragraph" w:styleId="af9">
    <w:name w:val="annotation text"/>
    <w:basedOn w:val="a"/>
    <w:link w:val="afa"/>
    <w:uiPriority w:val="99"/>
    <w:unhideWhenUsed/>
    <w:qFormat/>
    <w:rsid w:val="0060540F"/>
    <w:pPr>
      <w:ind w:firstLine="567"/>
    </w:pPr>
    <w:rPr>
      <w:rFonts w:asciiTheme="minorHAnsi" w:eastAsiaTheme="minorHAnsi" w:hAnsiTheme="minorHAnsi" w:cstheme="minorBidi"/>
      <w:sz w:val="20"/>
      <w:szCs w:val="20"/>
      <w:lang w:eastAsia="en-US"/>
    </w:rPr>
  </w:style>
  <w:style w:type="character" w:customStyle="1" w:styleId="afa">
    <w:name w:val="Текст примітки Знак"/>
    <w:basedOn w:val="a0"/>
    <w:link w:val="af9"/>
    <w:uiPriority w:val="99"/>
    <w:qFormat/>
    <w:rsid w:val="0060540F"/>
    <w:rPr>
      <w:rFonts w:eastAsiaTheme="minorHAnsi" w:cstheme="minorBidi"/>
      <w:sz w:val="20"/>
      <w:szCs w:val="20"/>
    </w:rPr>
  </w:style>
  <w:style w:type="paragraph" w:customStyle="1" w:styleId="afb">
    <w:name w:val="Нормальний текст"/>
    <w:basedOn w:val="a"/>
    <w:rsid w:val="00967F51"/>
    <w:pPr>
      <w:spacing w:before="120"/>
      <w:ind w:firstLine="567"/>
      <w:jc w:val="left"/>
    </w:pPr>
    <w:rPr>
      <w:rFonts w:ascii="Antiqua" w:hAnsi="Antiqua"/>
      <w:sz w:val="26"/>
      <w:szCs w:val="20"/>
      <w:lang w:eastAsia="ru-RU"/>
    </w:rPr>
  </w:style>
  <w:style w:type="paragraph" w:customStyle="1" w:styleId="tj">
    <w:name w:val="tj"/>
    <w:basedOn w:val="a"/>
    <w:rsid w:val="00967F51"/>
    <w:pPr>
      <w:spacing w:before="100" w:beforeAutospacing="1" w:after="100" w:afterAutospacing="1"/>
      <w:jc w:val="left"/>
    </w:pPr>
    <w:rPr>
      <w:sz w:val="24"/>
      <w:szCs w:val="24"/>
    </w:rPr>
  </w:style>
  <w:style w:type="paragraph" w:styleId="afc">
    <w:name w:val="Subtitle"/>
    <w:basedOn w:val="a"/>
    <w:next w:val="a"/>
    <w:link w:val="afd"/>
    <w:uiPriority w:val="11"/>
    <w:qFormat/>
    <w:rsid w:val="00EA06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Підзаголовок Знак"/>
    <w:basedOn w:val="a0"/>
    <w:link w:val="afc"/>
    <w:uiPriority w:val="11"/>
    <w:rsid w:val="00EA069F"/>
    <w:rPr>
      <w:rFonts w:eastAsiaTheme="minorEastAsia" w:cstheme="minorBidi"/>
      <w:color w:val="5A5A5A" w:themeColor="text1" w:themeTint="A5"/>
      <w:spacing w:val="15"/>
      <w:lang w:eastAsia="uk-UA"/>
    </w:rPr>
  </w:style>
  <w:style w:type="paragraph" w:styleId="afe">
    <w:name w:val="annotation subject"/>
    <w:basedOn w:val="af9"/>
    <w:next w:val="af9"/>
    <w:link w:val="aff"/>
    <w:uiPriority w:val="99"/>
    <w:semiHidden/>
    <w:unhideWhenUsed/>
    <w:rsid w:val="009E6585"/>
    <w:pPr>
      <w:ind w:firstLine="0"/>
    </w:pPr>
    <w:rPr>
      <w:rFonts w:ascii="Times New Roman" w:eastAsia="Times New Roman" w:hAnsi="Times New Roman" w:cs="Times New Roman"/>
      <w:b/>
      <w:bCs/>
      <w:lang w:eastAsia="uk-UA"/>
    </w:rPr>
  </w:style>
  <w:style w:type="character" w:customStyle="1" w:styleId="aff">
    <w:name w:val="Тема примітки Знак"/>
    <w:basedOn w:val="afa"/>
    <w:link w:val="afe"/>
    <w:uiPriority w:val="99"/>
    <w:semiHidden/>
    <w:rsid w:val="009E6585"/>
    <w:rPr>
      <w:rFonts w:ascii="Times New Roman" w:eastAsiaTheme="minorHAnsi" w:hAnsi="Times New Roman" w:cs="Times New Roman"/>
      <w:b/>
      <w:bCs/>
      <w:sz w:val="20"/>
      <w:szCs w:val="20"/>
      <w:lang w:eastAsia="uk-UA"/>
    </w:rPr>
  </w:style>
  <w:style w:type="character" w:customStyle="1" w:styleId="rvts9">
    <w:name w:val="rvts9"/>
    <w:basedOn w:val="a0"/>
    <w:rsid w:val="003F4A9D"/>
  </w:style>
  <w:style w:type="character" w:customStyle="1" w:styleId="rvts48">
    <w:name w:val="rvts48"/>
    <w:basedOn w:val="a0"/>
    <w:rsid w:val="007A7E27"/>
  </w:style>
  <w:style w:type="paragraph" w:styleId="aff0">
    <w:name w:val="Revision"/>
    <w:hidden/>
    <w:uiPriority w:val="99"/>
    <w:semiHidden/>
    <w:rsid w:val="00EF1227"/>
    <w:pPr>
      <w:spacing w:after="0" w:line="240" w:lineRule="auto"/>
    </w:pPr>
    <w:rPr>
      <w:rFonts w:ascii="Times New Roman" w:hAnsi="Times New Roman" w:cs="Times New Roman"/>
      <w:sz w:val="28"/>
      <w:szCs w:val="28"/>
      <w:lang w:eastAsia="uk-UA"/>
    </w:rPr>
  </w:style>
  <w:style w:type="character" w:customStyle="1" w:styleId="rvts23">
    <w:name w:val="rvts23"/>
    <w:basedOn w:val="a0"/>
    <w:rsid w:val="0072076C"/>
  </w:style>
  <w:style w:type="paragraph" w:customStyle="1" w:styleId="rvps7">
    <w:name w:val="rvps7"/>
    <w:basedOn w:val="a"/>
    <w:rsid w:val="00D046CA"/>
    <w:pPr>
      <w:spacing w:before="100" w:beforeAutospacing="1" w:after="100" w:afterAutospacing="1"/>
      <w:jc w:val="left"/>
    </w:pPr>
    <w:rPr>
      <w:sz w:val="24"/>
      <w:szCs w:val="24"/>
    </w:rPr>
  </w:style>
  <w:style w:type="paragraph" w:customStyle="1" w:styleId="rvps6">
    <w:name w:val="rvps6"/>
    <w:basedOn w:val="a"/>
    <w:rsid w:val="00D046CA"/>
    <w:pPr>
      <w:spacing w:before="100" w:beforeAutospacing="1" w:after="100" w:afterAutospacing="1"/>
      <w:jc w:val="left"/>
    </w:pPr>
    <w:rPr>
      <w:sz w:val="24"/>
      <w:szCs w:val="24"/>
    </w:rPr>
  </w:style>
  <w:style w:type="paragraph" w:customStyle="1" w:styleId="Default">
    <w:name w:val="Default"/>
    <w:qFormat/>
    <w:rsid w:val="003823C4"/>
    <w:pPr>
      <w:autoSpaceDE w:val="0"/>
      <w:autoSpaceDN w:val="0"/>
      <w:adjustRightInd w:val="0"/>
      <w:spacing w:after="0" w:line="240" w:lineRule="auto"/>
    </w:pPr>
    <w:rPr>
      <w:rFonts w:ascii="Arial" w:hAnsi="Arial" w:cs="Arial"/>
      <w:color w:val="000000"/>
      <w:sz w:val="24"/>
      <w:szCs w:val="24"/>
    </w:rPr>
  </w:style>
  <w:style w:type="character" w:customStyle="1" w:styleId="rvts52">
    <w:name w:val="rvts52"/>
    <w:basedOn w:val="a0"/>
    <w:rsid w:val="007E7762"/>
  </w:style>
  <w:style w:type="character" w:customStyle="1" w:styleId="30">
    <w:name w:val="Заголовок 3 Знак"/>
    <w:basedOn w:val="a0"/>
    <w:link w:val="3"/>
    <w:uiPriority w:val="9"/>
    <w:semiHidden/>
    <w:rsid w:val="000B198A"/>
    <w:rPr>
      <w:rFonts w:asciiTheme="majorHAnsi" w:eastAsiaTheme="majorEastAsia" w:hAnsiTheme="majorHAnsi" w:cstheme="majorBidi"/>
      <w:color w:val="243F60" w:themeColor="accent1" w:themeShade="7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4078">
      <w:bodyDiv w:val="1"/>
      <w:marLeft w:val="0"/>
      <w:marRight w:val="0"/>
      <w:marTop w:val="0"/>
      <w:marBottom w:val="0"/>
      <w:divBdr>
        <w:top w:val="none" w:sz="0" w:space="0" w:color="auto"/>
        <w:left w:val="none" w:sz="0" w:space="0" w:color="auto"/>
        <w:bottom w:val="none" w:sz="0" w:space="0" w:color="auto"/>
        <w:right w:val="none" w:sz="0" w:space="0" w:color="auto"/>
      </w:divBdr>
    </w:div>
    <w:div w:id="124083188">
      <w:bodyDiv w:val="1"/>
      <w:marLeft w:val="0"/>
      <w:marRight w:val="0"/>
      <w:marTop w:val="0"/>
      <w:marBottom w:val="0"/>
      <w:divBdr>
        <w:top w:val="none" w:sz="0" w:space="0" w:color="auto"/>
        <w:left w:val="none" w:sz="0" w:space="0" w:color="auto"/>
        <w:bottom w:val="none" w:sz="0" w:space="0" w:color="auto"/>
        <w:right w:val="none" w:sz="0" w:space="0" w:color="auto"/>
      </w:divBdr>
    </w:div>
    <w:div w:id="216211506">
      <w:bodyDiv w:val="1"/>
      <w:marLeft w:val="0"/>
      <w:marRight w:val="0"/>
      <w:marTop w:val="0"/>
      <w:marBottom w:val="0"/>
      <w:divBdr>
        <w:top w:val="none" w:sz="0" w:space="0" w:color="auto"/>
        <w:left w:val="none" w:sz="0" w:space="0" w:color="auto"/>
        <w:bottom w:val="none" w:sz="0" w:space="0" w:color="auto"/>
        <w:right w:val="none" w:sz="0" w:space="0" w:color="auto"/>
      </w:divBdr>
    </w:div>
    <w:div w:id="264776239">
      <w:bodyDiv w:val="1"/>
      <w:marLeft w:val="0"/>
      <w:marRight w:val="0"/>
      <w:marTop w:val="0"/>
      <w:marBottom w:val="0"/>
      <w:divBdr>
        <w:top w:val="none" w:sz="0" w:space="0" w:color="auto"/>
        <w:left w:val="none" w:sz="0" w:space="0" w:color="auto"/>
        <w:bottom w:val="none" w:sz="0" w:space="0" w:color="auto"/>
        <w:right w:val="none" w:sz="0" w:space="0" w:color="auto"/>
      </w:divBdr>
    </w:div>
    <w:div w:id="386690522">
      <w:bodyDiv w:val="1"/>
      <w:marLeft w:val="0"/>
      <w:marRight w:val="0"/>
      <w:marTop w:val="0"/>
      <w:marBottom w:val="0"/>
      <w:divBdr>
        <w:top w:val="none" w:sz="0" w:space="0" w:color="auto"/>
        <w:left w:val="none" w:sz="0" w:space="0" w:color="auto"/>
        <w:bottom w:val="none" w:sz="0" w:space="0" w:color="auto"/>
        <w:right w:val="none" w:sz="0" w:space="0" w:color="auto"/>
      </w:divBdr>
    </w:div>
    <w:div w:id="458954252">
      <w:bodyDiv w:val="1"/>
      <w:marLeft w:val="0"/>
      <w:marRight w:val="0"/>
      <w:marTop w:val="0"/>
      <w:marBottom w:val="0"/>
      <w:divBdr>
        <w:top w:val="none" w:sz="0" w:space="0" w:color="auto"/>
        <w:left w:val="none" w:sz="0" w:space="0" w:color="auto"/>
        <w:bottom w:val="none" w:sz="0" w:space="0" w:color="auto"/>
        <w:right w:val="none" w:sz="0" w:space="0" w:color="auto"/>
      </w:divBdr>
    </w:div>
    <w:div w:id="475991893">
      <w:bodyDiv w:val="1"/>
      <w:marLeft w:val="0"/>
      <w:marRight w:val="0"/>
      <w:marTop w:val="0"/>
      <w:marBottom w:val="0"/>
      <w:divBdr>
        <w:top w:val="none" w:sz="0" w:space="0" w:color="auto"/>
        <w:left w:val="none" w:sz="0" w:space="0" w:color="auto"/>
        <w:bottom w:val="none" w:sz="0" w:space="0" w:color="auto"/>
        <w:right w:val="none" w:sz="0" w:space="0" w:color="auto"/>
      </w:divBdr>
    </w:div>
    <w:div w:id="511574552">
      <w:bodyDiv w:val="1"/>
      <w:marLeft w:val="0"/>
      <w:marRight w:val="0"/>
      <w:marTop w:val="0"/>
      <w:marBottom w:val="0"/>
      <w:divBdr>
        <w:top w:val="none" w:sz="0" w:space="0" w:color="auto"/>
        <w:left w:val="none" w:sz="0" w:space="0" w:color="auto"/>
        <w:bottom w:val="none" w:sz="0" w:space="0" w:color="auto"/>
        <w:right w:val="none" w:sz="0" w:space="0" w:color="auto"/>
      </w:divBdr>
    </w:div>
    <w:div w:id="512112741">
      <w:bodyDiv w:val="1"/>
      <w:marLeft w:val="0"/>
      <w:marRight w:val="0"/>
      <w:marTop w:val="0"/>
      <w:marBottom w:val="0"/>
      <w:divBdr>
        <w:top w:val="none" w:sz="0" w:space="0" w:color="auto"/>
        <w:left w:val="none" w:sz="0" w:space="0" w:color="auto"/>
        <w:bottom w:val="none" w:sz="0" w:space="0" w:color="auto"/>
        <w:right w:val="none" w:sz="0" w:space="0" w:color="auto"/>
      </w:divBdr>
    </w:div>
    <w:div w:id="534661175">
      <w:bodyDiv w:val="1"/>
      <w:marLeft w:val="0"/>
      <w:marRight w:val="0"/>
      <w:marTop w:val="0"/>
      <w:marBottom w:val="0"/>
      <w:divBdr>
        <w:top w:val="none" w:sz="0" w:space="0" w:color="auto"/>
        <w:left w:val="none" w:sz="0" w:space="0" w:color="auto"/>
        <w:bottom w:val="none" w:sz="0" w:space="0" w:color="auto"/>
        <w:right w:val="none" w:sz="0" w:space="0" w:color="auto"/>
      </w:divBdr>
    </w:div>
    <w:div w:id="1024592525">
      <w:bodyDiv w:val="1"/>
      <w:marLeft w:val="0"/>
      <w:marRight w:val="0"/>
      <w:marTop w:val="0"/>
      <w:marBottom w:val="0"/>
      <w:divBdr>
        <w:top w:val="none" w:sz="0" w:space="0" w:color="auto"/>
        <w:left w:val="none" w:sz="0" w:space="0" w:color="auto"/>
        <w:bottom w:val="none" w:sz="0" w:space="0" w:color="auto"/>
        <w:right w:val="none" w:sz="0" w:space="0" w:color="auto"/>
      </w:divBdr>
    </w:div>
    <w:div w:id="1071467147">
      <w:bodyDiv w:val="1"/>
      <w:marLeft w:val="0"/>
      <w:marRight w:val="0"/>
      <w:marTop w:val="0"/>
      <w:marBottom w:val="0"/>
      <w:divBdr>
        <w:top w:val="none" w:sz="0" w:space="0" w:color="auto"/>
        <w:left w:val="none" w:sz="0" w:space="0" w:color="auto"/>
        <w:bottom w:val="none" w:sz="0" w:space="0" w:color="auto"/>
        <w:right w:val="none" w:sz="0" w:space="0" w:color="auto"/>
      </w:divBdr>
    </w:div>
    <w:div w:id="1131826335">
      <w:bodyDiv w:val="1"/>
      <w:marLeft w:val="0"/>
      <w:marRight w:val="0"/>
      <w:marTop w:val="0"/>
      <w:marBottom w:val="0"/>
      <w:divBdr>
        <w:top w:val="none" w:sz="0" w:space="0" w:color="auto"/>
        <w:left w:val="none" w:sz="0" w:space="0" w:color="auto"/>
        <w:bottom w:val="none" w:sz="0" w:space="0" w:color="auto"/>
        <w:right w:val="none" w:sz="0" w:space="0" w:color="auto"/>
      </w:divBdr>
    </w:div>
    <w:div w:id="1224560742">
      <w:bodyDiv w:val="1"/>
      <w:marLeft w:val="0"/>
      <w:marRight w:val="0"/>
      <w:marTop w:val="0"/>
      <w:marBottom w:val="0"/>
      <w:divBdr>
        <w:top w:val="none" w:sz="0" w:space="0" w:color="auto"/>
        <w:left w:val="none" w:sz="0" w:space="0" w:color="auto"/>
        <w:bottom w:val="none" w:sz="0" w:space="0" w:color="auto"/>
        <w:right w:val="none" w:sz="0" w:space="0" w:color="auto"/>
      </w:divBdr>
    </w:div>
    <w:div w:id="1249844175">
      <w:bodyDiv w:val="1"/>
      <w:marLeft w:val="0"/>
      <w:marRight w:val="0"/>
      <w:marTop w:val="0"/>
      <w:marBottom w:val="0"/>
      <w:divBdr>
        <w:top w:val="none" w:sz="0" w:space="0" w:color="auto"/>
        <w:left w:val="none" w:sz="0" w:space="0" w:color="auto"/>
        <w:bottom w:val="none" w:sz="0" w:space="0" w:color="auto"/>
        <w:right w:val="none" w:sz="0" w:space="0" w:color="auto"/>
      </w:divBdr>
    </w:div>
    <w:div w:id="1344935147">
      <w:bodyDiv w:val="1"/>
      <w:marLeft w:val="0"/>
      <w:marRight w:val="0"/>
      <w:marTop w:val="0"/>
      <w:marBottom w:val="0"/>
      <w:divBdr>
        <w:top w:val="none" w:sz="0" w:space="0" w:color="auto"/>
        <w:left w:val="none" w:sz="0" w:space="0" w:color="auto"/>
        <w:bottom w:val="none" w:sz="0" w:space="0" w:color="auto"/>
        <w:right w:val="none" w:sz="0" w:space="0" w:color="auto"/>
      </w:divBdr>
    </w:div>
    <w:div w:id="1403218528">
      <w:bodyDiv w:val="1"/>
      <w:marLeft w:val="0"/>
      <w:marRight w:val="0"/>
      <w:marTop w:val="0"/>
      <w:marBottom w:val="0"/>
      <w:divBdr>
        <w:top w:val="none" w:sz="0" w:space="0" w:color="auto"/>
        <w:left w:val="none" w:sz="0" w:space="0" w:color="auto"/>
        <w:bottom w:val="none" w:sz="0" w:space="0" w:color="auto"/>
        <w:right w:val="none" w:sz="0" w:space="0" w:color="auto"/>
      </w:divBdr>
    </w:div>
    <w:div w:id="1495299201">
      <w:bodyDiv w:val="1"/>
      <w:marLeft w:val="0"/>
      <w:marRight w:val="0"/>
      <w:marTop w:val="0"/>
      <w:marBottom w:val="0"/>
      <w:divBdr>
        <w:top w:val="none" w:sz="0" w:space="0" w:color="auto"/>
        <w:left w:val="none" w:sz="0" w:space="0" w:color="auto"/>
        <w:bottom w:val="none" w:sz="0" w:space="0" w:color="auto"/>
        <w:right w:val="none" w:sz="0" w:space="0" w:color="auto"/>
      </w:divBdr>
    </w:div>
    <w:div w:id="1631009295">
      <w:bodyDiv w:val="1"/>
      <w:marLeft w:val="0"/>
      <w:marRight w:val="0"/>
      <w:marTop w:val="0"/>
      <w:marBottom w:val="0"/>
      <w:divBdr>
        <w:top w:val="none" w:sz="0" w:space="0" w:color="auto"/>
        <w:left w:val="none" w:sz="0" w:space="0" w:color="auto"/>
        <w:bottom w:val="none" w:sz="0" w:space="0" w:color="auto"/>
        <w:right w:val="none" w:sz="0" w:space="0" w:color="auto"/>
      </w:divBdr>
    </w:div>
    <w:div w:id="1685979516">
      <w:bodyDiv w:val="1"/>
      <w:marLeft w:val="0"/>
      <w:marRight w:val="0"/>
      <w:marTop w:val="0"/>
      <w:marBottom w:val="0"/>
      <w:divBdr>
        <w:top w:val="none" w:sz="0" w:space="0" w:color="auto"/>
        <w:left w:val="none" w:sz="0" w:space="0" w:color="auto"/>
        <w:bottom w:val="none" w:sz="0" w:space="0" w:color="auto"/>
        <w:right w:val="none" w:sz="0" w:space="0" w:color="auto"/>
      </w:divBdr>
    </w:div>
    <w:div w:id="1753046889">
      <w:bodyDiv w:val="1"/>
      <w:marLeft w:val="0"/>
      <w:marRight w:val="0"/>
      <w:marTop w:val="0"/>
      <w:marBottom w:val="0"/>
      <w:divBdr>
        <w:top w:val="none" w:sz="0" w:space="0" w:color="auto"/>
        <w:left w:val="none" w:sz="0" w:space="0" w:color="auto"/>
        <w:bottom w:val="none" w:sz="0" w:space="0" w:color="auto"/>
        <w:right w:val="none" w:sz="0" w:space="0" w:color="auto"/>
      </w:divBdr>
    </w:div>
    <w:div w:id="1760641564">
      <w:bodyDiv w:val="1"/>
      <w:marLeft w:val="0"/>
      <w:marRight w:val="0"/>
      <w:marTop w:val="0"/>
      <w:marBottom w:val="0"/>
      <w:divBdr>
        <w:top w:val="none" w:sz="0" w:space="0" w:color="auto"/>
        <w:left w:val="none" w:sz="0" w:space="0" w:color="auto"/>
        <w:bottom w:val="none" w:sz="0" w:space="0" w:color="auto"/>
        <w:right w:val="none" w:sz="0" w:space="0" w:color="auto"/>
      </w:divBdr>
      <w:divsChild>
        <w:div w:id="1989895248">
          <w:marLeft w:val="0"/>
          <w:marRight w:val="0"/>
          <w:marTop w:val="150"/>
          <w:marBottom w:val="150"/>
          <w:divBdr>
            <w:top w:val="none" w:sz="0" w:space="0" w:color="auto"/>
            <w:left w:val="none" w:sz="0" w:space="0" w:color="auto"/>
            <w:bottom w:val="none" w:sz="0" w:space="0" w:color="auto"/>
            <w:right w:val="none" w:sz="0" w:space="0" w:color="auto"/>
          </w:divBdr>
        </w:div>
      </w:divsChild>
    </w:div>
    <w:div w:id="1838765976">
      <w:bodyDiv w:val="1"/>
      <w:marLeft w:val="0"/>
      <w:marRight w:val="0"/>
      <w:marTop w:val="0"/>
      <w:marBottom w:val="0"/>
      <w:divBdr>
        <w:top w:val="none" w:sz="0" w:space="0" w:color="auto"/>
        <w:left w:val="none" w:sz="0" w:space="0" w:color="auto"/>
        <w:bottom w:val="none" w:sz="0" w:space="0" w:color="auto"/>
        <w:right w:val="none" w:sz="0" w:space="0" w:color="auto"/>
      </w:divBdr>
    </w:div>
    <w:div w:id="1890604677">
      <w:bodyDiv w:val="1"/>
      <w:marLeft w:val="0"/>
      <w:marRight w:val="0"/>
      <w:marTop w:val="0"/>
      <w:marBottom w:val="0"/>
      <w:divBdr>
        <w:top w:val="none" w:sz="0" w:space="0" w:color="auto"/>
        <w:left w:val="none" w:sz="0" w:space="0" w:color="auto"/>
        <w:bottom w:val="none" w:sz="0" w:space="0" w:color="auto"/>
        <w:right w:val="none" w:sz="0" w:space="0" w:color="auto"/>
      </w:divBdr>
      <w:divsChild>
        <w:div w:id="1420567557">
          <w:marLeft w:val="0"/>
          <w:marRight w:val="0"/>
          <w:marTop w:val="0"/>
          <w:marBottom w:val="0"/>
          <w:divBdr>
            <w:top w:val="none" w:sz="0" w:space="0" w:color="auto"/>
            <w:left w:val="none" w:sz="0" w:space="0" w:color="auto"/>
            <w:bottom w:val="none" w:sz="0" w:space="0" w:color="auto"/>
            <w:right w:val="none" w:sz="0" w:space="0" w:color="auto"/>
          </w:divBdr>
        </w:div>
      </w:divsChild>
    </w:div>
    <w:div w:id="1976449188">
      <w:bodyDiv w:val="1"/>
      <w:marLeft w:val="0"/>
      <w:marRight w:val="0"/>
      <w:marTop w:val="0"/>
      <w:marBottom w:val="0"/>
      <w:divBdr>
        <w:top w:val="none" w:sz="0" w:space="0" w:color="auto"/>
        <w:left w:val="none" w:sz="0" w:space="0" w:color="auto"/>
        <w:bottom w:val="none" w:sz="0" w:space="0" w:color="auto"/>
        <w:right w:val="none" w:sz="0" w:space="0" w:color="auto"/>
      </w:divBdr>
    </w:div>
    <w:div w:id="2033460496">
      <w:bodyDiv w:val="1"/>
      <w:marLeft w:val="0"/>
      <w:marRight w:val="0"/>
      <w:marTop w:val="0"/>
      <w:marBottom w:val="0"/>
      <w:divBdr>
        <w:top w:val="none" w:sz="0" w:space="0" w:color="auto"/>
        <w:left w:val="none" w:sz="0" w:space="0" w:color="auto"/>
        <w:bottom w:val="none" w:sz="0" w:space="0" w:color="auto"/>
        <w:right w:val="none" w:sz="0" w:space="0" w:color="auto"/>
      </w:divBdr>
    </w:div>
    <w:div w:id="2144500427">
      <w:bodyDiv w:val="1"/>
      <w:marLeft w:val="0"/>
      <w:marRight w:val="0"/>
      <w:marTop w:val="0"/>
      <w:marBottom w:val="0"/>
      <w:divBdr>
        <w:top w:val="none" w:sz="0" w:space="0" w:color="auto"/>
        <w:left w:val="none" w:sz="0" w:space="0" w:color="auto"/>
        <w:bottom w:val="none" w:sz="0" w:space="0" w:color="auto"/>
        <w:right w:val="none" w:sz="0" w:space="0" w:color="auto"/>
      </w:divBdr>
      <w:divsChild>
        <w:div w:id="1853382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v0075500-2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7B9EC275-FE20-46E4-9D38-1303E87B9C8D}">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8A542BD-B1D0-42CD-B121-E7848A2E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5781</Words>
  <Characters>39111</Characters>
  <Application>Microsoft Office Word</Application>
  <DocSecurity>0</DocSecurity>
  <Lines>325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Завгородня Наталія Олегівна</dc:creator>
  <cp:lastModifiedBy>Черноштан Анастасія Сергіївна</cp:lastModifiedBy>
  <cp:revision>4</cp:revision>
  <cp:lastPrinted>2025-07-15T08:48:00Z</cp:lastPrinted>
  <dcterms:created xsi:type="dcterms:W3CDTF">2025-07-14T14:41:00Z</dcterms:created>
  <dcterms:modified xsi:type="dcterms:W3CDTF">2025-07-15T10:07:00Z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