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DABBF" w14:textId="77777777" w:rsidR="00537577" w:rsidRPr="00A72FAF" w:rsidRDefault="009A217A" w:rsidP="00F3328B">
      <w:pPr>
        <w:jc w:val="center"/>
        <w:rPr>
          <w:b/>
          <w:bCs/>
        </w:rPr>
      </w:pPr>
      <w:r w:rsidRPr="00A72FAF">
        <w:rPr>
          <w:b/>
          <w:bCs/>
        </w:rPr>
        <w:t>П</w:t>
      </w:r>
      <w:r w:rsidR="00537577" w:rsidRPr="00A72FAF">
        <w:rPr>
          <w:b/>
          <w:bCs/>
        </w:rPr>
        <w:t>орівняльна таблиця</w:t>
      </w:r>
    </w:p>
    <w:p w14:paraId="34F265CD" w14:textId="77777777" w:rsidR="00537577" w:rsidRPr="00A72FAF" w:rsidRDefault="00537577" w:rsidP="00F3328B">
      <w:pPr>
        <w:jc w:val="center"/>
        <w:rPr>
          <w:b/>
          <w:bCs/>
        </w:rPr>
      </w:pPr>
      <w:r w:rsidRPr="00A72FAF">
        <w:rPr>
          <w:b/>
          <w:bCs/>
        </w:rPr>
        <w:t xml:space="preserve">до </w:t>
      </w:r>
      <w:proofErr w:type="spellStart"/>
      <w:r w:rsidRPr="00A72FAF">
        <w:rPr>
          <w:b/>
          <w:bCs/>
        </w:rPr>
        <w:t>проєкту</w:t>
      </w:r>
      <w:proofErr w:type="spellEnd"/>
      <w:r w:rsidRPr="00A72FAF">
        <w:rPr>
          <w:b/>
          <w:bCs/>
        </w:rPr>
        <w:t xml:space="preserve"> постанови Правління Національного банку України</w:t>
      </w:r>
    </w:p>
    <w:p w14:paraId="523831C7" w14:textId="02D2191C" w:rsidR="00537577" w:rsidRPr="00A72FAF" w:rsidRDefault="00537577" w:rsidP="00F3328B">
      <w:pPr>
        <w:jc w:val="center"/>
        <w:rPr>
          <w:b/>
          <w:bCs/>
        </w:rPr>
      </w:pPr>
      <w:r w:rsidRPr="00A72FAF">
        <w:rPr>
          <w:b/>
          <w:bCs/>
        </w:rPr>
        <w:t xml:space="preserve">“Про </w:t>
      </w:r>
      <w:r w:rsidR="00E05165" w:rsidRPr="00A72FAF">
        <w:rPr>
          <w:b/>
          <w:bCs/>
        </w:rPr>
        <w:t xml:space="preserve">внесення </w:t>
      </w:r>
      <w:r w:rsidRPr="00A72FAF">
        <w:rPr>
          <w:b/>
          <w:bCs/>
        </w:rPr>
        <w:t>змін до деяких нормативно-правових актів Національного банку України”</w:t>
      </w:r>
    </w:p>
    <w:p w14:paraId="50DA83FF" w14:textId="77777777" w:rsidR="00537577" w:rsidRPr="00A72FAF" w:rsidRDefault="00537577" w:rsidP="00F3328B">
      <w:pPr>
        <w:jc w:val="both"/>
      </w:pPr>
    </w:p>
    <w:tbl>
      <w:tblPr>
        <w:tblW w:w="14743" w:type="dxa"/>
        <w:tblInd w:w="-147" w:type="dxa"/>
        <w:tblLayout w:type="fixed"/>
        <w:tblLook w:val="0000" w:firstRow="0" w:lastRow="0" w:firstColumn="0" w:lastColumn="0" w:noHBand="0" w:noVBand="0"/>
      </w:tblPr>
      <w:tblGrid>
        <w:gridCol w:w="7372"/>
        <w:gridCol w:w="7371"/>
      </w:tblGrid>
      <w:tr w:rsidR="00EB182B" w:rsidRPr="00A72FAF" w14:paraId="665396AA" w14:textId="77777777" w:rsidTr="0001728E">
        <w:tc>
          <w:tcPr>
            <w:tcW w:w="7372" w:type="dxa"/>
            <w:tcBorders>
              <w:top w:val="single" w:sz="4" w:space="0" w:color="000000"/>
              <w:left w:val="single" w:sz="4" w:space="0" w:color="000000"/>
              <w:bottom w:val="single" w:sz="4" w:space="0" w:color="000000"/>
            </w:tcBorders>
            <w:shd w:val="clear" w:color="auto" w:fill="auto"/>
          </w:tcPr>
          <w:p w14:paraId="6A06AC45" w14:textId="77777777" w:rsidR="00537577" w:rsidRPr="00A72FAF" w:rsidRDefault="00537577" w:rsidP="00D808C7">
            <w:pPr>
              <w:jc w:val="center"/>
              <w:rPr>
                <w:b/>
                <w:bCs/>
                <w:lang w:val="ru-RU"/>
              </w:rPr>
            </w:pPr>
            <w:r w:rsidRPr="00A72FAF">
              <w:rPr>
                <w:b/>
                <w:bCs/>
              </w:rPr>
              <w:t xml:space="preserve">Зміст положення (норми) чинного нормативно-правового </w:t>
            </w:r>
            <w:proofErr w:type="spellStart"/>
            <w:r w:rsidRPr="00A72FAF">
              <w:rPr>
                <w:b/>
                <w:bCs/>
              </w:rPr>
              <w:t>акта</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D0BBCB8" w14:textId="77777777" w:rsidR="00537577" w:rsidRPr="00A72FAF" w:rsidRDefault="00537577" w:rsidP="00D808C7">
            <w:pPr>
              <w:jc w:val="center"/>
              <w:rPr>
                <w:b/>
                <w:bCs/>
              </w:rPr>
            </w:pPr>
            <w:r w:rsidRPr="00A72FAF">
              <w:rPr>
                <w:b/>
                <w:bCs/>
              </w:rPr>
              <w:t xml:space="preserve">Зміст відповідного положення (норми) </w:t>
            </w:r>
            <w:proofErr w:type="spellStart"/>
            <w:r w:rsidRPr="00A72FAF">
              <w:rPr>
                <w:b/>
                <w:bCs/>
              </w:rPr>
              <w:t>проєкту</w:t>
            </w:r>
            <w:proofErr w:type="spellEnd"/>
            <w:r w:rsidRPr="00A72FAF">
              <w:rPr>
                <w:b/>
                <w:bCs/>
              </w:rPr>
              <w:t xml:space="preserve"> нормативно-правового </w:t>
            </w:r>
            <w:proofErr w:type="spellStart"/>
            <w:r w:rsidRPr="00A72FAF">
              <w:rPr>
                <w:b/>
                <w:bCs/>
              </w:rPr>
              <w:t>акта</w:t>
            </w:r>
            <w:proofErr w:type="spellEnd"/>
          </w:p>
        </w:tc>
      </w:tr>
      <w:tr w:rsidR="00EB182B" w:rsidRPr="00A72FAF" w14:paraId="50FF52F6" w14:textId="77777777" w:rsidTr="0001728E">
        <w:tc>
          <w:tcPr>
            <w:tcW w:w="7372" w:type="dxa"/>
            <w:tcBorders>
              <w:top w:val="single" w:sz="4" w:space="0" w:color="000000"/>
              <w:left w:val="single" w:sz="4" w:space="0" w:color="000000"/>
              <w:bottom w:val="single" w:sz="4" w:space="0" w:color="000000"/>
            </w:tcBorders>
            <w:shd w:val="clear" w:color="auto" w:fill="auto"/>
          </w:tcPr>
          <w:p w14:paraId="2FC7DDF6" w14:textId="77777777" w:rsidR="00537577" w:rsidRPr="00A72FAF" w:rsidRDefault="00537577" w:rsidP="00D808C7">
            <w:pPr>
              <w:jc w:val="center"/>
              <w:rPr>
                <w:b/>
                <w:bCs/>
              </w:rPr>
            </w:pPr>
            <w:r w:rsidRPr="00A72FAF">
              <w:rPr>
                <w:b/>
                <w:bCs/>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19AF6EB" w14:textId="77777777" w:rsidR="00537577" w:rsidRPr="00A72FAF" w:rsidRDefault="00537577" w:rsidP="00D808C7">
            <w:pPr>
              <w:jc w:val="center"/>
              <w:rPr>
                <w:b/>
                <w:bCs/>
              </w:rPr>
            </w:pPr>
            <w:r w:rsidRPr="00A72FAF">
              <w:rPr>
                <w:b/>
                <w:bCs/>
              </w:rPr>
              <w:t>2</w:t>
            </w:r>
          </w:p>
        </w:tc>
      </w:tr>
      <w:tr w:rsidR="002A4CCA" w:rsidRPr="00A72FAF" w14:paraId="2515CB7F" w14:textId="77777777" w:rsidTr="00EB611D">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6E1E8D0B" w14:textId="77777777" w:rsidR="002A4CCA" w:rsidRPr="00A72FAF" w:rsidRDefault="002A4CCA" w:rsidP="002A4CCA">
            <w:pPr>
              <w:jc w:val="center"/>
              <w:rPr>
                <w:b/>
              </w:rPr>
            </w:pPr>
            <w:bookmarkStart w:id="0" w:name="_Hlk778927211"/>
            <w:bookmarkStart w:id="1" w:name="_Hlk77892721"/>
            <w:bookmarkEnd w:id="0"/>
            <w:bookmarkEnd w:id="1"/>
            <w:r w:rsidRPr="00A72FAF">
              <w:rPr>
                <w:b/>
                <w:shd w:val="clear" w:color="auto" w:fill="FFFFFF"/>
              </w:rPr>
              <w:t>Постанова Правління Національного банку України від 24 грудня 2021 року № 153 “Про затвердження Положення про ліцензування та реєстрацію надавачів фінансових послуг та умови провадження ними діяльності з надання фінансових послуг”</w:t>
            </w:r>
          </w:p>
        </w:tc>
      </w:tr>
      <w:tr w:rsidR="002A4CCA" w:rsidRPr="00A72FAF" w14:paraId="1D9D0A45" w14:textId="77777777" w:rsidTr="0001728E">
        <w:tc>
          <w:tcPr>
            <w:tcW w:w="7372" w:type="dxa"/>
            <w:tcBorders>
              <w:top w:val="single" w:sz="4" w:space="0" w:color="000000"/>
              <w:left w:val="single" w:sz="4" w:space="0" w:color="000000"/>
              <w:bottom w:val="single" w:sz="4" w:space="0" w:color="000000"/>
            </w:tcBorders>
            <w:shd w:val="clear" w:color="auto" w:fill="auto"/>
          </w:tcPr>
          <w:p w14:paraId="502C7B36" w14:textId="77777777" w:rsidR="002A4CCA" w:rsidRPr="00A72FAF" w:rsidRDefault="002A4CCA" w:rsidP="00082BCB">
            <w:pPr>
              <w:ind w:firstLine="709"/>
              <w:jc w:val="both"/>
            </w:pPr>
            <w:r w:rsidRPr="00A72FAF">
              <w:rPr>
                <w:shd w:val="clear" w:color="auto" w:fill="FFFFFF"/>
              </w:rPr>
              <w:t>18</w:t>
            </w:r>
            <w:r w:rsidRPr="00A72FAF">
              <w:rPr>
                <w:shd w:val="clear" w:color="auto" w:fill="FFFFFF"/>
                <w:vertAlign w:val="superscript"/>
              </w:rPr>
              <w:t>1</w:t>
            </w:r>
            <w:r w:rsidRPr="00A72FAF">
              <w:rPr>
                <w:shd w:val="clear" w:color="auto" w:fill="FFFFFF"/>
              </w:rPr>
              <w:t xml:space="preserve">. Громадянам та/або податковим резидентам держави, що здійснює/здійснювала збройну агресію проти України в значенні, наведеному в статті 1 Закону України “Про оборону України” (далі - держава-агресор), фізичним особам, постійним місцем проживання яких є територія держави-агресора, юридичним особам, місцем реєстрації та/або місцезнаходженням яких є держава-агресор, які є власниками істотної участі в надавачах фінансових послуг </w:t>
            </w:r>
            <w:r w:rsidRPr="00A72FAF">
              <w:rPr>
                <w:strike/>
                <w:shd w:val="clear" w:color="auto" w:fill="FFFFFF"/>
              </w:rPr>
              <w:t>(крім осіб, щодо яких Національним банком прийнято рішення про незастосування ознаки небездоганної ділової репутації, визначено</w:t>
            </w:r>
            <w:r w:rsidR="007640A5" w:rsidRPr="00A72FAF">
              <w:rPr>
                <w:strike/>
                <w:shd w:val="clear" w:color="auto" w:fill="FFFFFF"/>
              </w:rPr>
              <w:t>ї</w:t>
            </w:r>
            <w:r w:rsidRPr="00A72FAF">
              <w:rPr>
                <w:strike/>
                <w:shd w:val="clear" w:color="auto" w:fill="FFFFFF"/>
              </w:rPr>
              <w:t xml:space="preserve"> в підпункті 7 пункту 223 глави 25 або підпункті 5 пункту 228 глави 26 розділу IV Положення)</w:t>
            </w:r>
            <w:r w:rsidRPr="00A72FAF">
              <w:rPr>
                <w:shd w:val="clear" w:color="auto" w:fill="FFFFFF"/>
              </w:rPr>
              <w:t xml:space="preserve">, заборонено прямо чи опосередковано, повністю або частково користуватися правом голосу за </w:t>
            </w:r>
            <w:r w:rsidRPr="00A72FAF">
              <w:rPr>
                <w:strike/>
                <w:shd w:val="clear" w:color="auto" w:fill="FFFFFF"/>
              </w:rPr>
              <w:t>придбаними</w:t>
            </w:r>
            <w:r w:rsidRPr="00A72FAF">
              <w:rPr>
                <w:shd w:val="clear" w:color="auto" w:fill="FFFFFF"/>
              </w:rPr>
              <w:t xml:space="preserve"> акціями (частками) та в будь-який спосіб брати участь в управлінні таким надавачем фінансових послуг (далі - заборона використання права голосу).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57FA9AC" w14:textId="77777777" w:rsidR="002A4CCA" w:rsidRPr="00A72FAF" w:rsidRDefault="002A4CCA" w:rsidP="0036077C">
            <w:pPr>
              <w:ind w:firstLine="709"/>
              <w:jc w:val="both"/>
              <w:rPr>
                <w:b/>
              </w:rPr>
            </w:pPr>
            <w:r w:rsidRPr="00A72FAF">
              <w:rPr>
                <w:shd w:val="clear" w:color="auto" w:fill="FFFFFF"/>
              </w:rPr>
              <w:t>18</w:t>
            </w:r>
            <w:r w:rsidRPr="00A72FAF">
              <w:rPr>
                <w:shd w:val="clear" w:color="auto" w:fill="FFFFFF"/>
                <w:vertAlign w:val="superscript"/>
              </w:rPr>
              <w:t>1</w:t>
            </w:r>
            <w:r w:rsidRPr="00A72FAF">
              <w:rPr>
                <w:shd w:val="clear" w:color="auto" w:fill="FFFFFF"/>
              </w:rPr>
              <w:t>. Громадянам та/або податковим резидентам держави, що здійснює/здійснювала збройну агресію проти України в значенні, наведеному в статті 1 Закону України “Про оборону України” (далі - держава-агресор), фізичним особам, постійним місцем проживання яких є територія держави-агресора, юридичним особам, місцем реєстрації та/або місцезнаходженням яких є держава-агресор, які є власниками істотної участі в надавачах фінансових послуг, заборонено прямо чи опосередковано, повністю або частково користуватися правом голосу за акціями (частками) та в будь-який спосіб брати участь в управлінні таким надавачем фінансових послуг (далі - заборона використання права голосу).</w:t>
            </w:r>
          </w:p>
        </w:tc>
      </w:tr>
      <w:tr w:rsidR="002A4CCA" w:rsidRPr="00A72FAF" w14:paraId="377CDB9B" w14:textId="77777777" w:rsidTr="0001728E">
        <w:tc>
          <w:tcPr>
            <w:tcW w:w="7372" w:type="dxa"/>
            <w:tcBorders>
              <w:top w:val="single" w:sz="4" w:space="0" w:color="000000"/>
              <w:left w:val="single" w:sz="4" w:space="0" w:color="000000"/>
              <w:bottom w:val="single" w:sz="4" w:space="0" w:color="000000"/>
            </w:tcBorders>
            <w:shd w:val="clear" w:color="auto" w:fill="auto"/>
          </w:tcPr>
          <w:p w14:paraId="2C9FCA4A" w14:textId="77777777" w:rsidR="002A4CCA" w:rsidRPr="00A72FAF" w:rsidRDefault="002A4CCA" w:rsidP="00082BCB">
            <w:pPr>
              <w:ind w:firstLine="709"/>
              <w:jc w:val="both"/>
            </w:pPr>
            <w:r w:rsidRPr="00A72FAF">
              <w:rPr>
                <w:shd w:val="clear" w:color="auto" w:fill="FFFFFF"/>
              </w:rPr>
              <w:t>18</w:t>
            </w:r>
            <w:r w:rsidRPr="00A72FAF">
              <w:rPr>
                <w:rStyle w:val="rvts37"/>
                <w:bCs/>
                <w:shd w:val="clear" w:color="auto" w:fill="FFFFFF"/>
                <w:vertAlign w:val="superscript"/>
              </w:rPr>
              <w:t>5</w:t>
            </w:r>
            <w:r w:rsidRPr="00A72FAF">
              <w:rPr>
                <w:shd w:val="clear" w:color="auto" w:fill="FFFFFF"/>
              </w:rPr>
              <w:t xml:space="preserve">. Ділова репутація керівників, головного бухгалтера, ключових учасників, власників істотної участі, ключових осіб надавача фінансових послуг, які є громадянами та/або податковими резидентами держави-агресора, фізичними особами, постійним місцем проживання яких є територія держави-агресора, юридичними особами, місцем реєстрації та/або місцезнаходженням яких є держава-агресор, є небездоганною </w:t>
            </w:r>
            <w:r w:rsidRPr="00A72FAF">
              <w:rPr>
                <w:strike/>
                <w:shd w:val="clear" w:color="auto" w:fill="FFFFFF"/>
              </w:rPr>
              <w:t xml:space="preserve">(крім осіб, щодо яких Національним банком прийнято рішення про незастосування ознаки небездоганної ділової </w:t>
            </w:r>
            <w:r w:rsidRPr="00A72FAF">
              <w:rPr>
                <w:strike/>
                <w:shd w:val="clear" w:color="auto" w:fill="FFFFFF"/>
              </w:rPr>
              <w:lastRenderedPageBreak/>
              <w:t>репутації, визначеної в підпункті 7 пункту 223 глави 25 або підпункті 5 пункту 228 глави 26 розділу IV Положення)</w:t>
            </w:r>
            <w:r w:rsidRPr="00A72FAF">
              <w:rPr>
                <w:shd w:val="clear" w:color="auto" w:fill="FFFFFF"/>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9204ED4" w14:textId="77777777" w:rsidR="002A4CCA" w:rsidRPr="00A72FAF" w:rsidRDefault="002A4CCA" w:rsidP="00082BCB">
            <w:pPr>
              <w:ind w:firstLine="709"/>
              <w:jc w:val="both"/>
              <w:rPr>
                <w:b/>
              </w:rPr>
            </w:pPr>
            <w:r w:rsidRPr="00A72FAF">
              <w:rPr>
                <w:shd w:val="clear" w:color="auto" w:fill="FFFFFF"/>
              </w:rPr>
              <w:lastRenderedPageBreak/>
              <w:t>18</w:t>
            </w:r>
            <w:r w:rsidRPr="00A72FAF">
              <w:rPr>
                <w:rStyle w:val="rvts37"/>
                <w:bCs/>
                <w:shd w:val="clear" w:color="auto" w:fill="FFFFFF"/>
                <w:vertAlign w:val="superscript"/>
              </w:rPr>
              <w:t>5</w:t>
            </w:r>
            <w:r w:rsidRPr="00A72FAF">
              <w:rPr>
                <w:shd w:val="clear" w:color="auto" w:fill="FFFFFF"/>
              </w:rPr>
              <w:t>. Ділова репутація керівників, головного бухгалтера, ключових учасників, власників істотної участі, ключових осіб надавача фінансових послуг, які є громадянами та/або податковими резидентами держави-агресора, фізичними особами, постійним місцем проживання яких є територія держави-агресора, юридичними особами, місцем реєстрації та/або місцезнаходженням яких є держава-агресор, є небездоганною.</w:t>
            </w:r>
          </w:p>
        </w:tc>
      </w:tr>
      <w:tr w:rsidR="002A4CCA" w:rsidRPr="00A72FAF" w14:paraId="2AE9857D" w14:textId="77777777" w:rsidTr="003B7B4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3FB55779" w14:textId="77777777" w:rsidR="002A4CCA" w:rsidRPr="00A72FAF" w:rsidRDefault="002A4CCA" w:rsidP="002A4CCA">
            <w:pPr>
              <w:jc w:val="center"/>
              <w:rPr>
                <w:b/>
                <w:bCs/>
              </w:rPr>
            </w:pPr>
            <w:r w:rsidRPr="00A72FAF">
              <w:rPr>
                <w:b/>
                <w:bCs/>
              </w:rPr>
              <w:t xml:space="preserve">Положення про ліцензування та реєстрацію надавачів фінансових послуг та умови провадження ними діяльності з надання фінансових послуг, затверджене постановою Правління Національного банку України від 24.12.2021 № </w:t>
            </w:r>
            <w:bookmarkStart w:id="2" w:name="_Hlk77856590"/>
            <w:bookmarkEnd w:id="2"/>
            <w:r w:rsidRPr="00A72FAF">
              <w:rPr>
                <w:b/>
                <w:bCs/>
              </w:rPr>
              <w:t>153</w:t>
            </w:r>
          </w:p>
        </w:tc>
      </w:tr>
      <w:tr w:rsidR="002A4CCA" w:rsidRPr="00A72FAF" w14:paraId="783B024D" w14:textId="77777777" w:rsidTr="003B7B4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5BB2DFA7" w14:textId="77777777" w:rsidR="002A4CCA" w:rsidRPr="00A72FAF" w:rsidRDefault="002A4CCA" w:rsidP="007244F0">
            <w:pPr>
              <w:shd w:val="clear" w:color="auto" w:fill="FFFFFF"/>
              <w:suppressAutoHyphens w:val="0"/>
              <w:ind w:left="448" w:right="448"/>
              <w:jc w:val="center"/>
            </w:pPr>
            <w:r w:rsidRPr="00A72FAF">
              <w:rPr>
                <w:shd w:val="clear" w:color="auto" w:fill="FFFFFF"/>
              </w:rPr>
              <w:t>I. Загальні положення</w:t>
            </w:r>
            <w:bookmarkStart w:id="3" w:name="n51"/>
            <w:bookmarkEnd w:id="3"/>
          </w:p>
        </w:tc>
      </w:tr>
      <w:tr w:rsidR="002A4CCA" w:rsidRPr="00A72FAF" w14:paraId="06020C08" w14:textId="77777777" w:rsidTr="0001728E">
        <w:tc>
          <w:tcPr>
            <w:tcW w:w="7372" w:type="dxa"/>
            <w:tcBorders>
              <w:top w:val="single" w:sz="4" w:space="0" w:color="000000"/>
              <w:left w:val="single" w:sz="4" w:space="0" w:color="000000"/>
              <w:bottom w:val="single" w:sz="4" w:space="0" w:color="000000"/>
            </w:tcBorders>
            <w:shd w:val="clear" w:color="auto" w:fill="auto"/>
          </w:tcPr>
          <w:p w14:paraId="0AD42EC0" w14:textId="77777777" w:rsidR="002A4CCA" w:rsidRPr="00A72FAF" w:rsidRDefault="002A4CCA" w:rsidP="00936193">
            <w:pPr>
              <w:ind w:firstLine="709"/>
              <w:jc w:val="both"/>
              <w:rPr>
                <w:shd w:val="clear" w:color="auto" w:fill="FFFFFF"/>
              </w:rPr>
            </w:pPr>
            <w:r w:rsidRPr="00A72FAF">
              <w:rPr>
                <w:shd w:val="clear" w:color="auto" w:fill="FFFFFF"/>
              </w:rPr>
              <w:t>4. Терміни в цьому Положенні вживаються в такому значенні:</w:t>
            </w:r>
          </w:p>
          <w:p w14:paraId="09122916" w14:textId="77777777" w:rsidR="002A4CCA" w:rsidRPr="00A72FAF" w:rsidRDefault="002A4CCA" w:rsidP="00936193">
            <w:pPr>
              <w:ind w:firstLine="709"/>
              <w:jc w:val="both"/>
              <w:rPr>
                <w:shd w:val="clear" w:color="auto" w:fill="FFFFFF"/>
              </w:rPr>
            </w:pPr>
            <w:r w:rsidRPr="00A72FAF">
              <w:rPr>
                <w:shd w:val="clear" w:color="auto" w:fill="FFFFFF"/>
              </w:rPr>
              <w:t>(…)</w:t>
            </w:r>
          </w:p>
          <w:p w14:paraId="18BEE059" w14:textId="77777777" w:rsidR="002A4CCA" w:rsidRPr="00A72FAF" w:rsidRDefault="002A4CCA" w:rsidP="00936193">
            <w:pPr>
              <w:ind w:firstLine="709"/>
              <w:jc w:val="both"/>
              <w:rPr>
                <w:shd w:val="clear" w:color="auto" w:fill="FFFFFF"/>
              </w:rPr>
            </w:pPr>
            <w:r w:rsidRPr="00A72FAF">
              <w:rPr>
                <w:shd w:val="clear" w:color="auto" w:fill="FFFFFF"/>
              </w:rPr>
              <w:t>18) керівник - одноосібний виконавчий орган або члени колегіального виконавчого органу та члени ради (наглядової, спостережної - за наявності) надавача фінансових послуг;</w:t>
            </w:r>
          </w:p>
          <w:p w14:paraId="6DB18860" w14:textId="77777777" w:rsidR="002A4CCA" w:rsidRPr="00A72FAF" w:rsidRDefault="002A4CCA" w:rsidP="00936193">
            <w:pPr>
              <w:ind w:firstLine="709"/>
              <w:jc w:val="both"/>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EC9C71B" w14:textId="77777777" w:rsidR="002A4CCA" w:rsidRPr="00A72FAF" w:rsidRDefault="002A4CCA" w:rsidP="00936193">
            <w:pPr>
              <w:ind w:firstLine="709"/>
              <w:jc w:val="both"/>
              <w:rPr>
                <w:shd w:val="clear" w:color="auto" w:fill="FFFFFF"/>
              </w:rPr>
            </w:pPr>
            <w:r w:rsidRPr="00A72FAF">
              <w:rPr>
                <w:shd w:val="clear" w:color="auto" w:fill="FFFFFF"/>
              </w:rPr>
              <w:t>4. Терміни в цьому Положенні вживаються в такому значенні:</w:t>
            </w:r>
          </w:p>
          <w:p w14:paraId="2DE836F1" w14:textId="77777777" w:rsidR="002A4CCA" w:rsidRPr="00A72FAF" w:rsidRDefault="002A4CCA" w:rsidP="00936193">
            <w:pPr>
              <w:ind w:firstLine="709"/>
              <w:jc w:val="both"/>
              <w:rPr>
                <w:shd w:val="clear" w:color="auto" w:fill="FFFFFF"/>
              </w:rPr>
            </w:pPr>
            <w:r w:rsidRPr="00A72FAF">
              <w:rPr>
                <w:shd w:val="clear" w:color="auto" w:fill="FFFFFF"/>
              </w:rPr>
              <w:t>(…)</w:t>
            </w:r>
          </w:p>
          <w:p w14:paraId="4090971D" w14:textId="77777777" w:rsidR="002A4CCA" w:rsidRPr="00A72FAF" w:rsidRDefault="002A4CCA" w:rsidP="00936193">
            <w:pPr>
              <w:ind w:firstLine="709"/>
              <w:jc w:val="both"/>
              <w:rPr>
                <w:shd w:val="clear" w:color="auto" w:fill="FFFFFF"/>
                <w:lang w:val="ru-RU"/>
              </w:rPr>
            </w:pPr>
            <w:r w:rsidRPr="00A72FAF">
              <w:rPr>
                <w:shd w:val="clear" w:color="auto" w:fill="FFFFFF"/>
              </w:rPr>
              <w:t>18) керівник - одноосібний виконавчий орган або члени колегіального виконавчого органу</w:t>
            </w:r>
            <w:r w:rsidRPr="00A72FAF">
              <w:rPr>
                <w:b/>
                <w:shd w:val="clear" w:color="auto" w:fill="FFFFFF"/>
              </w:rPr>
              <w:t>, члени ради директорів</w:t>
            </w:r>
            <w:r w:rsidRPr="00A72FAF">
              <w:rPr>
                <w:shd w:val="clear" w:color="auto" w:fill="FFFFFF"/>
              </w:rPr>
              <w:t xml:space="preserve"> та члени ради (наглядової, спостережної - за наявності) </w:t>
            </w:r>
            <w:r w:rsidR="005E30A2" w:rsidRPr="00A72FAF">
              <w:rPr>
                <w:b/>
                <w:shd w:val="clear" w:color="auto" w:fill="FFFFFF"/>
              </w:rPr>
              <w:t>юридичної особи, включаючи</w:t>
            </w:r>
            <w:r w:rsidR="005E30A2" w:rsidRPr="00A72FAF">
              <w:rPr>
                <w:shd w:val="clear" w:color="auto" w:fill="FFFFFF"/>
              </w:rPr>
              <w:t xml:space="preserve"> </w:t>
            </w:r>
            <w:r w:rsidRPr="00A72FAF">
              <w:rPr>
                <w:shd w:val="clear" w:color="auto" w:fill="FFFFFF"/>
              </w:rPr>
              <w:t>надавача фінансових послуг;</w:t>
            </w:r>
          </w:p>
        </w:tc>
      </w:tr>
      <w:tr w:rsidR="002A4CCA" w:rsidRPr="00A72FAF" w14:paraId="596CDAD3" w14:textId="77777777" w:rsidTr="0001728E">
        <w:tc>
          <w:tcPr>
            <w:tcW w:w="7372" w:type="dxa"/>
            <w:tcBorders>
              <w:top w:val="single" w:sz="4" w:space="0" w:color="000000"/>
              <w:left w:val="single" w:sz="4" w:space="0" w:color="000000"/>
              <w:bottom w:val="single" w:sz="4" w:space="0" w:color="000000"/>
            </w:tcBorders>
            <w:shd w:val="clear" w:color="auto" w:fill="auto"/>
          </w:tcPr>
          <w:p w14:paraId="17942FE1" w14:textId="77777777" w:rsidR="002A4CCA" w:rsidRPr="00A72FAF" w:rsidRDefault="002A4CCA" w:rsidP="00936193">
            <w:pPr>
              <w:ind w:firstLine="709"/>
              <w:jc w:val="both"/>
              <w:rPr>
                <w:shd w:val="clear" w:color="auto" w:fill="FFFFFF"/>
              </w:rPr>
            </w:pPr>
            <w:r w:rsidRPr="00A72FAF">
              <w:rPr>
                <w:shd w:val="clear" w:color="auto" w:fill="FFFFFF"/>
              </w:rPr>
              <w:t xml:space="preserve">11. Документи, складені іноземною мовою, для подання до Національного банку мають </w:t>
            </w:r>
            <w:r w:rsidRPr="00A72FAF">
              <w:rPr>
                <w:strike/>
                <w:shd w:val="clear" w:color="auto" w:fill="FFFFFF"/>
              </w:rPr>
              <w:t>перекладатися</w:t>
            </w:r>
            <w:r w:rsidRPr="00A72FAF">
              <w:rPr>
                <w:shd w:val="clear" w:color="auto" w:fill="FFFFFF"/>
              </w:rPr>
              <w:t xml:space="preserve"> на українську мову (вірність перекладу або справжність підпису перекладача засвідчується нотаріально). Не перекладаються на українську мову документи, складені іноземною мовою, у разі одночасного наведення їх тексту українською мовою.</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AFD7B38" w14:textId="6F9F726E" w:rsidR="002A4CCA" w:rsidRPr="00A72FAF" w:rsidRDefault="002A4CCA" w:rsidP="00975AD6">
            <w:pPr>
              <w:ind w:firstLine="709"/>
              <w:jc w:val="both"/>
              <w:rPr>
                <w:shd w:val="clear" w:color="auto" w:fill="FFFFFF"/>
              </w:rPr>
            </w:pPr>
            <w:r w:rsidRPr="00A72FAF">
              <w:rPr>
                <w:shd w:val="clear" w:color="auto" w:fill="FFFFFF"/>
              </w:rPr>
              <w:t xml:space="preserve">11. Документи </w:t>
            </w:r>
            <w:r w:rsidRPr="00A72FAF">
              <w:rPr>
                <w:b/>
                <w:shd w:val="clear" w:color="auto" w:fill="FFFFFF"/>
              </w:rPr>
              <w:t>(копії документів)</w:t>
            </w:r>
            <w:r w:rsidRPr="00A72FAF">
              <w:rPr>
                <w:shd w:val="clear" w:color="auto" w:fill="FFFFFF"/>
              </w:rPr>
              <w:t xml:space="preserve">, складені іноземною мовою, для подання до Національного банку мають </w:t>
            </w:r>
            <w:r w:rsidRPr="00A72FAF">
              <w:rPr>
                <w:b/>
                <w:shd w:val="clear" w:color="auto" w:fill="FFFFFF"/>
              </w:rPr>
              <w:t>бути перекладені</w:t>
            </w:r>
            <w:r w:rsidRPr="00A72FAF">
              <w:rPr>
                <w:shd w:val="clear" w:color="auto" w:fill="FFFFFF"/>
              </w:rPr>
              <w:t xml:space="preserve"> на українську мову (</w:t>
            </w:r>
            <w:r w:rsidR="00975AD6" w:rsidRPr="00A72FAF">
              <w:rPr>
                <w:shd w:val="clear" w:color="auto" w:fill="FFFFFF"/>
              </w:rPr>
              <w:t xml:space="preserve">вірність </w:t>
            </w:r>
            <w:r w:rsidRPr="00A72FAF">
              <w:rPr>
                <w:shd w:val="clear" w:color="auto" w:fill="FFFFFF"/>
              </w:rPr>
              <w:t>перекладу або справжність підпису перекладача засвідчується нотаріально). Не перекладаються на українську мову документи, складені іноземною мовою, у разі одночасного наведення їх тексту українською мовою.</w:t>
            </w:r>
          </w:p>
        </w:tc>
      </w:tr>
      <w:tr w:rsidR="002A4CCA" w:rsidRPr="00A72FAF" w14:paraId="384ED3D7" w14:textId="77777777" w:rsidTr="0001728E">
        <w:tc>
          <w:tcPr>
            <w:tcW w:w="7372" w:type="dxa"/>
            <w:tcBorders>
              <w:top w:val="single" w:sz="4" w:space="0" w:color="000000"/>
              <w:left w:val="single" w:sz="4" w:space="0" w:color="000000"/>
              <w:bottom w:val="single" w:sz="4" w:space="0" w:color="000000"/>
            </w:tcBorders>
            <w:shd w:val="clear" w:color="auto" w:fill="auto"/>
          </w:tcPr>
          <w:p w14:paraId="4013B56E" w14:textId="77777777" w:rsidR="002A4CCA" w:rsidRPr="00A72FAF" w:rsidRDefault="002A4CCA" w:rsidP="00936193">
            <w:pPr>
              <w:ind w:firstLine="709"/>
              <w:jc w:val="both"/>
              <w:rPr>
                <w:shd w:val="clear" w:color="auto" w:fill="FFFFFF"/>
              </w:rPr>
            </w:pPr>
            <w:r w:rsidRPr="00A72FAF">
              <w:rPr>
                <w:shd w:val="clear" w:color="auto" w:fill="FFFFFF"/>
              </w:rPr>
              <w:t>16. Документи, отримані з електронних джерел, засвідчуються підписом: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F242290" w14:textId="77777777" w:rsidR="002A4CCA" w:rsidRPr="00A72FAF" w:rsidRDefault="002A4CCA" w:rsidP="00936193">
            <w:pPr>
              <w:ind w:firstLine="709"/>
              <w:jc w:val="both"/>
              <w:rPr>
                <w:shd w:val="clear" w:color="auto" w:fill="FFFFFF"/>
              </w:rPr>
            </w:pPr>
            <w:r w:rsidRPr="00A72FAF">
              <w:rPr>
                <w:shd w:val="clear" w:color="auto" w:fill="FFFFFF"/>
              </w:rPr>
              <w:t>16. Документи</w:t>
            </w:r>
            <w:r w:rsidRPr="00A72FAF">
              <w:rPr>
                <w:b/>
                <w:shd w:val="clear" w:color="auto" w:fill="FFFFFF"/>
              </w:rPr>
              <w:t>/інформація</w:t>
            </w:r>
            <w:r w:rsidRPr="00A72FAF">
              <w:rPr>
                <w:shd w:val="clear" w:color="auto" w:fill="FFFFFF"/>
              </w:rPr>
              <w:t>, отримані з електронних джерел, засвідчуються підписом:</w:t>
            </w:r>
          </w:p>
        </w:tc>
      </w:tr>
      <w:tr w:rsidR="002A4CCA" w:rsidRPr="00A72FAF" w14:paraId="41F4EA71" w14:textId="77777777" w:rsidTr="0001728E">
        <w:tc>
          <w:tcPr>
            <w:tcW w:w="7372" w:type="dxa"/>
            <w:tcBorders>
              <w:top w:val="single" w:sz="4" w:space="0" w:color="000000"/>
              <w:left w:val="single" w:sz="4" w:space="0" w:color="000000"/>
              <w:bottom w:val="single" w:sz="4" w:space="0" w:color="000000"/>
            </w:tcBorders>
            <w:shd w:val="clear" w:color="auto" w:fill="auto"/>
          </w:tcPr>
          <w:p w14:paraId="4321BDAA"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17. Заявник має право подати до Національного банку копію документа (електронну копію документа), якщо цим Положенням не встановлено обов’язку щодо подання оригіналу документа, засвідчену в такому порядку:</w:t>
            </w:r>
          </w:p>
          <w:p w14:paraId="00760571" w14:textId="77777777" w:rsidR="002A4CCA" w:rsidRPr="00A72FAF" w:rsidRDefault="00936193" w:rsidP="00936193">
            <w:pPr>
              <w:pStyle w:val="rvps2"/>
              <w:shd w:val="clear" w:color="auto" w:fill="FFFFFF"/>
              <w:spacing w:before="0" w:after="0"/>
              <w:ind w:firstLine="709"/>
              <w:jc w:val="both"/>
              <w:rPr>
                <w:shd w:val="clear" w:color="auto" w:fill="FFFFFF"/>
                <w:lang w:val="ru-RU"/>
              </w:rPr>
            </w:pPr>
            <w:r w:rsidRPr="00A72FAF">
              <w:rPr>
                <w:shd w:val="clear" w:color="auto" w:fill="FFFFFF"/>
                <w:lang w:val="ru-RU"/>
              </w:rPr>
              <w:t>(</w:t>
            </w:r>
            <w:r w:rsidR="002A4CCA" w:rsidRPr="00A72FAF">
              <w:rPr>
                <w:shd w:val="clear" w:color="auto" w:fill="FFFFFF"/>
                <w:lang w:val="ru-RU"/>
              </w:rPr>
              <w:t>…</w:t>
            </w:r>
            <w:r w:rsidRPr="00A72FAF">
              <w:rPr>
                <w:shd w:val="clear" w:color="auto" w:fill="FFFFFF"/>
                <w:lang w:val="ru-RU"/>
              </w:rPr>
              <w:t>)</w:t>
            </w:r>
          </w:p>
          <w:p w14:paraId="4ABB7BFE" w14:textId="77777777" w:rsidR="002A4CCA" w:rsidRPr="00A72FAF" w:rsidRDefault="002A4CCA" w:rsidP="00936193">
            <w:pPr>
              <w:ind w:firstLine="709"/>
              <w:jc w:val="both"/>
              <w:rPr>
                <w:b/>
                <w:shd w:val="clear" w:color="auto" w:fill="FFFFFF"/>
              </w:rPr>
            </w:pPr>
            <w:r w:rsidRPr="00A72FAF">
              <w:rPr>
                <w:b/>
                <w:shd w:val="clear" w:color="auto" w:fill="FFFFFF"/>
              </w:rPr>
              <w:t>Норма відсутня</w:t>
            </w:r>
          </w:p>
          <w:p w14:paraId="1590A51B" w14:textId="77777777" w:rsidR="002A4CCA" w:rsidRPr="00A72FAF" w:rsidRDefault="002A4CCA" w:rsidP="00936193">
            <w:pPr>
              <w:ind w:firstLine="709"/>
              <w:jc w:val="both"/>
              <w:rPr>
                <w:shd w:val="clear" w:color="auto" w:fill="FFFFFF"/>
              </w:rPr>
            </w:pPr>
          </w:p>
          <w:p w14:paraId="691AB5FA" w14:textId="77777777" w:rsidR="002A4CCA" w:rsidRPr="00A72FAF" w:rsidRDefault="002A4CCA" w:rsidP="00936193">
            <w:pPr>
              <w:ind w:firstLine="709"/>
              <w:jc w:val="both"/>
              <w:rPr>
                <w:shd w:val="clear" w:color="auto" w:fill="FFFFFF"/>
              </w:rPr>
            </w:pPr>
          </w:p>
          <w:p w14:paraId="40C4285D" w14:textId="1BB0446C" w:rsidR="002A4CCA" w:rsidRPr="00A72FAF" w:rsidRDefault="002A4CCA" w:rsidP="00936193">
            <w:pPr>
              <w:jc w:val="both"/>
              <w:rPr>
                <w:shd w:val="clear" w:color="auto" w:fill="FFFFFF"/>
              </w:rPr>
            </w:pPr>
          </w:p>
          <w:p w14:paraId="543D9C7B" w14:textId="77777777" w:rsidR="003D6712" w:rsidRPr="00A72FAF" w:rsidRDefault="003D6712" w:rsidP="00936193">
            <w:pPr>
              <w:jc w:val="both"/>
              <w:rPr>
                <w:shd w:val="clear" w:color="auto" w:fill="FFFFFF"/>
              </w:rPr>
            </w:pPr>
          </w:p>
          <w:p w14:paraId="404D4AE2" w14:textId="77777777" w:rsidR="002A4CCA" w:rsidRPr="00A72FAF" w:rsidRDefault="002A4CCA" w:rsidP="00936193">
            <w:pPr>
              <w:ind w:firstLine="709"/>
              <w:jc w:val="both"/>
              <w:rPr>
                <w:shd w:val="clear" w:color="auto" w:fill="FFFFFF"/>
              </w:rPr>
            </w:pPr>
            <w:r w:rsidRPr="00A72FAF">
              <w:rPr>
                <w:shd w:val="clear" w:color="auto" w:fill="FFFFFF"/>
              </w:rPr>
              <w:t>Копія документа (електронна копія документа), що подається до Національного банку згідно з цим Положенням, може бути засвідчена нотаріально за бажанням заявника.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03E846F"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17. Заявник має право подати до Національного банку копію документа (електронну копію документа), якщо цим Положенням не встановлено обов’язку щодо подання оригіналу документа, засвідчену в такому порядку:</w:t>
            </w:r>
          </w:p>
          <w:p w14:paraId="296B8957" w14:textId="77777777" w:rsidR="002A4CCA" w:rsidRPr="00A72FAF" w:rsidRDefault="00936193" w:rsidP="00936193">
            <w:pPr>
              <w:pStyle w:val="rvps2"/>
              <w:shd w:val="clear" w:color="auto" w:fill="FFFFFF"/>
              <w:spacing w:before="0" w:after="0"/>
              <w:ind w:firstLine="709"/>
              <w:jc w:val="both"/>
              <w:rPr>
                <w:shd w:val="clear" w:color="auto" w:fill="FFFFFF"/>
              </w:rPr>
            </w:pPr>
            <w:r w:rsidRPr="00A72FAF">
              <w:rPr>
                <w:shd w:val="clear" w:color="auto" w:fill="FFFFFF"/>
              </w:rPr>
              <w:t>(</w:t>
            </w:r>
            <w:r w:rsidR="002A4CCA" w:rsidRPr="00A72FAF">
              <w:rPr>
                <w:shd w:val="clear" w:color="auto" w:fill="FFFFFF"/>
              </w:rPr>
              <w:t>…</w:t>
            </w:r>
            <w:r w:rsidRPr="00A72FAF">
              <w:rPr>
                <w:shd w:val="clear" w:color="auto" w:fill="FFFFFF"/>
              </w:rPr>
              <w:t>)</w:t>
            </w:r>
          </w:p>
          <w:p w14:paraId="1D80A18E" w14:textId="77777777" w:rsidR="002A4CCA" w:rsidRPr="00A72FAF" w:rsidRDefault="002A4CCA" w:rsidP="00936193">
            <w:pPr>
              <w:pStyle w:val="rvps2"/>
              <w:shd w:val="clear" w:color="auto" w:fill="FFFFFF"/>
              <w:spacing w:before="0" w:after="0"/>
              <w:ind w:firstLine="709"/>
              <w:jc w:val="both"/>
              <w:rPr>
                <w:b/>
                <w:shd w:val="clear" w:color="auto" w:fill="FFFFFF"/>
              </w:rPr>
            </w:pPr>
            <w:r w:rsidRPr="00A72FAF">
              <w:rPr>
                <w:b/>
                <w:shd w:val="clear" w:color="auto" w:fill="FFFFFF"/>
              </w:rPr>
              <w:t>Копії документів, що подаються до Національного банку відповідно до глав 55 та 56 розділу IX цього Положення, можуть бути засвідчені надавачем фінансових послуг</w:t>
            </w:r>
            <w:r w:rsidR="00D04FFB" w:rsidRPr="00A72FAF">
              <w:rPr>
                <w:b/>
                <w:shd w:val="clear" w:color="auto" w:fill="FFFFFF"/>
              </w:rPr>
              <w:t>, надавачем фінансових платіжних послуг</w:t>
            </w:r>
            <w:r w:rsidRPr="00A72FAF">
              <w:rPr>
                <w:b/>
                <w:shd w:val="clear" w:color="auto" w:fill="FFFFFF"/>
              </w:rPr>
              <w:t xml:space="preserve"> відповідно до вимог, визначених у гла</w:t>
            </w:r>
            <w:r w:rsidR="00936193" w:rsidRPr="00A72FAF">
              <w:rPr>
                <w:b/>
                <w:shd w:val="clear" w:color="auto" w:fill="FFFFFF"/>
              </w:rPr>
              <w:t>ві 2 розділу І цього Положення.</w:t>
            </w:r>
          </w:p>
          <w:p w14:paraId="6AC27AFB" w14:textId="77777777" w:rsidR="002A4CCA" w:rsidRPr="00A72FAF" w:rsidRDefault="002A4CCA" w:rsidP="00936193">
            <w:pPr>
              <w:ind w:firstLine="709"/>
              <w:jc w:val="both"/>
              <w:rPr>
                <w:shd w:val="clear" w:color="auto" w:fill="FFFFFF"/>
              </w:rPr>
            </w:pPr>
            <w:r w:rsidRPr="00A72FAF">
              <w:rPr>
                <w:shd w:val="clear" w:color="auto" w:fill="FFFFFF"/>
              </w:rPr>
              <w:t xml:space="preserve">Копія документа (електронна копія документа), що подається до Національного банку згідно з цим Положенням, може бути </w:t>
            </w:r>
            <w:r w:rsidRPr="00A72FAF">
              <w:rPr>
                <w:shd w:val="clear" w:color="auto" w:fill="FFFFFF"/>
              </w:rPr>
              <w:lastRenderedPageBreak/>
              <w:t>засвідчена нотаріально за бажанням заявника</w:t>
            </w:r>
            <w:r w:rsidRPr="00A72FAF">
              <w:rPr>
                <w:b/>
                <w:shd w:val="clear" w:color="auto" w:fill="FFFFFF"/>
              </w:rPr>
              <w:t>, крім випадків, коли засвідчення документів нотаріально є обов’язковим</w:t>
            </w:r>
            <w:r w:rsidRPr="00A72FAF">
              <w:rPr>
                <w:shd w:val="clear" w:color="auto" w:fill="FFFFFF"/>
              </w:rPr>
              <w:t>.</w:t>
            </w:r>
          </w:p>
        </w:tc>
      </w:tr>
      <w:tr w:rsidR="002A4CCA" w:rsidRPr="00A72FAF" w14:paraId="13E7933B" w14:textId="77777777" w:rsidTr="0001728E">
        <w:tc>
          <w:tcPr>
            <w:tcW w:w="7372" w:type="dxa"/>
            <w:tcBorders>
              <w:top w:val="single" w:sz="4" w:space="0" w:color="000000"/>
              <w:left w:val="single" w:sz="4" w:space="0" w:color="000000"/>
              <w:bottom w:val="single" w:sz="4" w:space="0" w:color="000000"/>
            </w:tcBorders>
            <w:shd w:val="clear" w:color="auto" w:fill="auto"/>
          </w:tcPr>
          <w:p w14:paraId="6BD2C32B" w14:textId="77777777" w:rsidR="002A4CCA" w:rsidRPr="00A72FAF" w:rsidRDefault="002A4CCA" w:rsidP="00936193">
            <w:pPr>
              <w:pStyle w:val="rvps2"/>
              <w:shd w:val="clear" w:color="auto" w:fill="FFFFFF"/>
              <w:spacing w:before="0" w:after="0"/>
              <w:ind w:firstLine="709"/>
              <w:jc w:val="both"/>
              <w:rPr>
                <w:rFonts w:eastAsia="Calibri"/>
                <w:shd w:val="clear" w:color="auto" w:fill="FFFFFF"/>
              </w:rPr>
            </w:pPr>
            <w:r w:rsidRPr="00A72FAF">
              <w:rPr>
                <w:shd w:val="clear" w:color="auto" w:fill="FFFFFF"/>
              </w:rPr>
              <w:lastRenderedPageBreak/>
              <w:t xml:space="preserve">25. Національний банк розміщує на сторінці офіційного Інтернет-представництва форми документів, які згідно з цим Положенням подаються до Національного банку в електронній формі у форматі </w:t>
            </w:r>
            <w:proofErr w:type="spellStart"/>
            <w:r w:rsidRPr="00A72FAF">
              <w:rPr>
                <w:shd w:val="clear" w:color="auto" w:fill="FFFFFF"/>
              </w:rPr>
              <w:t>xlsx</w:t>
            </w:r>
            <w:proofErr w:type="spellEnd"/>
            <w:r w:rsidRPr="00A72FAF">
              <w:rPr>
                <w:shd w:val="clear" w:color="auto" w:fill="FFFFFF"/>
              </w:rPr>
              <w:t xml:space="preserve"> або іншому форматі, визначеному Національним банком, та описи параметрів їх заповнення.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F964BD3" w14:textId="77777777" w:rsidR="002A4CCA" w:rsidRPr="00A72FAF" w:rsidRDefault="002A4CCA" w:rsidP="00936193">
            <w:pPr>
              <w:pStyle w:val="rvps2"/>
              <w:shd w:val="clear" w:color="auto" w:fill="FFFFFF"/>
              <w:spacing w:before="0" w:after="0"/>
              <w:ind w:firstLine="709"/>
              <w:jc w:val="both"/>
              <w:rPr>
                <w:b/>
                <w:shd w:val="clear" w:color="auto" w:fill="FFFFFF"/>
              </w:rPr>
            </w:pPr>
            <w:r w:rsidRPr="00A72FAF">
              <w:rPr>
                <w:shd w:val="clear" w:color="auto" w:fill="FFFFFF"/>
              </w:rPr>
              <w:t xml:space="preserve">25. Національний банк розміщує на сторінці офіційного Інтернет-представництва </w:t>
            </w:r>
            <w:r w:rsidRPr="00A72FAF">
              <w:rPr>
                <w:b/>
                <w:shd w:val="clear" w:color="auto" w:fill="FFFFFF"/>
              </w:rPr>
              <w:t>окремі</w:t>
            </w:r>
            <w:r w:rsidRPr="00A72FAF">
              <w:rPr>
                <w:shd w:val="clear" w:color="auto" w:fill="FFFFFF"/>
              </w:rPr>
              <w:t xml:space="preserve"> форми документів, які згідно з цим Положенням подаються до Національного банку в електронній формі у форматі </w:t>
            </w:r>
            <w:proofErr w:type="spellStart"/>
            <w:r w:rsidRPr="00A72FAF">
              <w:rPr>
                <w:shd w:val="clear" w:color="auto" w:fill="FFFFFF"/>
              </w:rPr>
              <w:t>xlsx</w:t>
            </w:r>
            <w:proofErr w:type="spellEnd"/>
            <w:r w:rsidRPr="00A72FAF">
              <w:rPr>
                <w:shd w:val="clear" w:color="auto" w:fill="FFFFFF"/>
              </w:rPr>
              <w:t xml:space="preserve"> або іншому форматі, визначеному Національним банком, та описи параметрів їх заповнення.</w:t>
            </w:r>
          </w:p>
        </w:tc>
      </w:tr>
      <w:tr w:rsidR="002A4CCA" w:rsidRPr="00A72FAF" w14:paraId="49EEDDEF" w14:textId="77777777" w:rsidTr="0001728E">
        <w:tc>
          <w:tcPr>
            <w:tcW w:w="7372" w:type="dxa"/>
            <w:tcBorders>
              <w:top w:val="single" w:sz="4" w:space="0" w:color="000000"/>
              <w:left w:val="single" w:sz="4" w:space="0" w:color="000000"/>
              <w:bottom w:val="single" w:sz="4" w:space="0" w:color="000000"/>
            </w:tcBorders>
            <w:shd w:val="clear" w:color="auto" w:fill="auto"/>
          </w:tcPr>
          <w:p w14:paraId="3607ED0A" w14:textId="77777777" w:rsidR="002A4CCA" w:rsidRPr="00A72FAF" w:rsidRDefault="002A4CCA" w:rsidP="00936193">
            <w:pPr>
              <w:shd w:val="clear" w:color="auto" w:fill="FFFFFF"/>
              <w:suppressAutoHyphens w:val="0"/>
              <w:ind w:firstLine="709"/>
              <w:jc w:val="both"/>
              <w:rPr>
                <w:rFonts w:eastAsia="Times New Roman"/>
                <w:shd w:val="clear" w:color="auto" w:fill="FFFFFF"/>
              </w:rPr>
            </w:pPr>
            <w:r w:rsidRPr="00A72FAF">
              <w:rPr>
                <w:rFonts w:eastAsia="Times New Roman"/>
                <w:shd w:val="clear" w:color="auto" w:fill="FFFFFF"/>
              </w:rPr>
              <w:t>33. Заявник у разі неможливості подання з незалежних від нього причин документа/інформації, визначеного/визначеної цим Положенням щодо юридичної особи та/або фізичної особи подає до Національного банку обґрунтоване пояснення неможливості такого подання. Національний банк має право розглянути пакет документів без такого документа/такої інформації, якщо визнає пояснення заявника обґрунтованим.</w:t>
            </w:r>
          </w:p>
          <w:p w14:paraId="691D71B8" w14:textId="77777777" w:rsidR="002A4CCA" w:rsidRPr="00A72FAF" w:rsidRDefault="002A4CCA" w:rsidP="00936193">
            <w:pPr>
              <w:shd w:val="clear" w:color="auto" w:fill="FFFFFF"/>
              <w:suppressAutoHyphens w:val="0"/>
              <w:ind w:firstLine="709"/>
              <w:jc w:val="both"/>
              <w:rPr>
                <w:rFonts w:eastAsia="Times New Roman"/>
                <w:strike/>
                <w:shd w:val="clear" w:color="auto" w:fill="FFFFFF"/>
              </w:rPr>
            </w:pPr>
            <w:bookmarkStart w:id="4" w:name="n1866"/>
            <w:bookmarkEnd w:id="4"/>
            <w:r w:rsidRPr="00A72FAF">
              <w:rPr>
                <w:rFonts w:eastAsia="Times New Roman"/>
                <w:strike/>
                <w:shd w:val="clear" w:color="auto" w:fill="FFFFFF"/>
              </w:rPr>
              <w:t>Письмове рішення з цього питання не приймається. Уповноважена особа Національного банку повідомляє в письмовій формі заявника про розгляд пакета документів без такого документа/інформації або про визнання пояснень заявника необґрунтованими та необхідність подання такого документа/інформації.</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9A09EEC" w14:textId="77777777" w:rsidR="002A4CCA" w:rsidRPr="00A72FAF" w:rsidRDefault="002A4CCA" w:rsidP="00936193">
            <w:pPr>
              <w:shd w:val="clear" w:color="auto" w:fill="FFFFFF"/>
              <w:suppressAutoHyphens w:val="0"/>
              <w:ind w:firstLine="709"/>
              <w:jc w:val="both"/>
              <w:rPr>
                <w:rFonts w:eastAsia="Times New Roman"/>
                <w:shd w:val="clear" w:color="auto" w:fill="FFFFFF"/>
              </w:rPr>
            </w:pPr>
            <w:r w:rsidRPr="00A72FAF">
              <w:rPr>
                <w:rFonts w:eastAsia="Times New Roman"/>
                <w:shd w:val="clear" w:color="auto" w:fill="FFFFFF"/>
              </w:rPr>
              <w:t>33. Заявник у разі неможливості подання з незалежних від нього причин документа/інформації, визначеного/визначеної цим Положенням щодо юридичної особи та/або фізичної особи подає до Національного банку обґрунтоване пояснення неможливості такого подання. Національний банк має право розглянути пакет документів без такого документа/такої інформації, якщо визнає пояснення заявника обґрунтованим.</w:t>
            </w:r>
          </w:p>
          <w:p w14:paraId="11FD9FF9" w14:textId="77777777" w:rsidR="002A4CCA" w:rsidRPr="00A72FAF" w:rsidRDefault="002A4CCA" w:rsidP="00936193">
            <w:pPr>
              <w:shd w:val="clear" w:color="auto" w:fill="FFFFFF"/>
              <w:suppressAutoHyphens w:val="0"/>
              <w:ind w:firstLine="709"/>
              <w:jc w:val="both"/>
              <w:rPr>
                <w:shd w:val="clear" w:color="auto" w:fill="FFFFFF"/>
              </w:rPr>
            </w:pPr>
          </w:p>
        </w:tc>
      </w:tr>
      <w:tr w:rsidR="002A4CCA" w:rsidRPr="00A72FAF" w14:paraId="6195EC15" w14:textId="77777777" w:rsidTr="0001728E">
        <w:tc>
          <w:tcPr>
            <w:tcW w:w="7372" w:type="dxa"/>
            <w:tcBorders>
              <w:top w:val="single" w:sz="4" w:space="0" w:color="000000"/>
              <w:left w:val="single" w:sz="4" w:space="0" w:color="000000"/>
              <w:bottom w:val="single" w:sz="4" w:space="0" w:color="000000"/>
            </w:tcBorders>
            <w:shd w:val="clear" w:color="auto" w:fill="auto"/>
          </w:tcPr>
          <w:p w14:paraId="6BC508CA" w14:textId="77777777" w:rsidR="002A4CCA" w:rsidRPr="00A72FAF" w:rsidRDefault="002A4CCA" w:rsidP="00936193">
            <w:pPr>
              <w:shd w:val="clear" w:color="auto" w:fill="FFFFFF"/>
              <w:suppressAutoHyphens w:val="0"/>
              <w:ind w:firstLine="709"/>
              <w:jc w:val="both"/>
              <w:rPr>
                <w:rFonts w:eastAsia="Times New Roman"/>
                <w:strike/>
                <w:shd w:val="clear" w:color="auto" w:fill="FFFFFF"/>
              </w:rPr>
            </w:pPr>
            <w:r w:rsidRPr="00A72FAF">
              <w:rPr>
                <w:strike/>
                <w:shd w:val="clear" w:color="auto" w:fill="FFFFFF"/>
              </w:rPr>
              <w:t>38. Заявник/надавач фінансових послуг або його уповноважений представник зобов’язаний протягом одного робочого дня з дня отримання електронного листа Національного банку надіслати у відповідь електронне повідомлення, яке підтверджує отримання електронного листа Національного банку.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0EF2DF7" w14:textId="77777777" w:rsidR="002A4CCA" w:rsidRPr="00A72FAF" w:rsidRDefault="002A4CCA" w:rsidP="00936193">
            <w:pPr>
              <w:shd w:val="clear" w:color="auto" w:fill="FFFFFF"/>
              <w:suppressAutoHyphens w:val="0"/>
              <w:ind w:firstLine="709"/>
              <w:jc w:val="both"/>
              <w:rPr>
                <w:b/>
                <w:shd w:val="clear" w:color="auto" w:fill="FFFFFF"/>
              </w:rPr>
            </w:pPr>
            <w:r w:rsidRPr="00A72FAF">
              <w:rPr>
                <w:rFonts w:eastAsia="Times New Roman"/>
                <w:shd w:val="clear" w:color="auto" w:fill="FFFFFF"/>
              </w:rPr>
              <w:t xml:space="preserve">38. </w:t>
            </w:r>
            <w:r w:rsidRPr="00A72FAF">
              <w:rPr>
                <w:rFonts w:eastAsia="Times New Roman"/>
                <w:b/>
                <w:shd w:val="clear" w:color="auto" w:fill="FFFFFF"/>
              </w:rPr>
              <w:t>Повідомлення Національного банку, направлене заявнику</w:t>
            </w:r>
            <w:r w:rsidRPr="00A72FAF">
              <w:rPr>
                <w:rFonts w:eastAsia="Times New Roman"/>
                <w:b/>
                <w:shd w:val="clear" w:color="auto" w:fill="FFFFFF"/>
                <w:lang w:val="ru-RU"/>
              </w:rPr>
              <w:t>/</w:t>
            </w:r>
            <w:r w:rsidRPr="00A72FAF">
              <w:rPr>
                <w:rFonts w:eastAsia="Times New Roman"/>
                <w:b/>
                <w:shd w:val="clear" w:color="auto" w:fill="FFFFFF"/>
              </w:rPr>
              <w:t xml:space="preserve">надавачу фінансових послуг </w:t>
            </w:r>
            <w:r w:rsidRPr="00A72FAF">
              <w:rPr>
                <w:b/>
                <w:shd w:val="clear" w:color="auto" w:fill="FFFFFF"/>
              </w:rPr>
              <w:t>або його уповноваженому представнику вважається належним чином направленим:</w:t>
            </w:r>
          </w:p>
          <w:p w14:paraId="72C30484" w14:textId="77777777" w:rsidR="002A4CCA" w:rsidRPr="00A72FAF" w:rsidRDefault="002A4CCA" w:rsidP="00936193">
            <w:pPr>
              <w:shd w:val="clear" w:color="auto" w:fill="FFFFFF"/>
              <w:suppressAutoHyphens w:val="0"/>
              <w:ind w:firstLine="709"/>
              <w:jc w:val="both"/>
              <w:rPr>
                <w:b/>
                <w:shd w:val="clear" w:color="auto" w:fill="FFFFFF"/>
              </w:rPr>
            </w:pPr>
            <w:r w:rsidRPr="00A72FAF">
              <w:rPr>
                <w:b/>
                <w:shd w:val="clear" w:color="auto" w:fill="FFFFFF"/>
              </w:rPr>
              <w:t>1) у формі електронного документа - на електронну пошту заявника</w:t>
            </w:r>
            <w:r w:rsidRPr="00A72FAF">
              <w:rPr>
                <w:b/>
                <w:shd w:val="clear" w:color="auto" w:fill="FFFFFF"/>
                <w:lang w:val="ru-RU"/>
              </w:rPr>
              <w:t>/</w:t>
            </w:r>
            <w:r w:rsidRPr="00A72FAF">
              <w:rPr>
                <w:b/>
                <w:shd w:val="clear" w:color="auto" w:fill="FFFFFF"/>
              </w:rPr>
              <w:t>надавача фінансових послуг або його уповноваженого представника для офіційної комунікації з Національним банком - за умови отримання на електронну пошту/електронну поштову скриньку Національного банку підтвердження доставлення відповідних документів на електронну пошту заявника</w:t>
            </w:r>
            <w:r w:rsidRPr="00A72FAF">
              <w:rPr>
                <w:b/>
                <w:shd w:val="clear" w:color="auto" w:fill="FFFFFF"/>
                <w:lang w:val="ru-RU"/>
              </w:rPr>
              <w:t>/</w:t>
            </w:r>
            <w:r w:rsidRPr="00A72FAF">
              <w:rPr>
                <w:b/>
                <w:shd w:val="clear" w:color="auto" w:fill="FFFFFF"/>
              </w:rPr>
              <w:t>надавача фінансових послуг або його уповноваженого представника для офіційної комунікації з Національни</w:t>
            </w:r>
            <w:r w:rsidR="00D44D63" w:rsidRPr="00A72FAF">
              <w:rPr>
                <w:b/>
                <w:shd w:val="clear" w:color="auto" w:fill="FFFFFF"/>
              </w:rPr>
              <w:t>м банком протягом одного робочого дня</w:t>
            </w:r>
            <w:r w:rsidRPr="00A72FAF">
              <w:rPr>
                <w:b/>
                <w:shd w:val="clear" w:color="auto" w:fill="FFFFFF"/>
              </w:rPr>
              <w:t xml:space="preserve"> із дня їх направлення;</w:t>
            </w:r>
          </w:p>
          <w:p w14:paraId="3E91271A" w14:textId="77777777" w:rsidR="002A4CCA" w:rsidRPr="00A72FAF" w:rsidRDefault="002A4CCA" w:rsidP="00936193">
            <w:pPr>
              <w:shd w:val="clear" w:color="auto" w:fill="FFFFFF"/>
              <w:suppressAutoHyphens w:val="0"/>
              <w:ind w:firstLine="709"/>
              <w:jc w:val="both"/>
              <w:rPr>
                <w:rFonts w:eastAsia="Times New Roman"/>
                <w:b/>
                <w:shd w:val="clear" w:color="auto" w:fill="FFFFFF"/>
              </w:rPr>
            </w:pPr>
            <w:r w:rsidRPr="00A72FAF">
              <w:rPr>
                <w:b/>
                <w:shd w:val="clear" w:color="auto" w:fill="FFFFFF"/>
              </w:rPr>
              <w:lastRenderedPageBreak/>
              <w:t>2) у паперовій формі/у формі паперової копії електронного документа - за умови їх направлення рекомендованим листом на поштову адресу надавача фінансових послуг.</w:t>
            </w:r>
          </w:p>
        </w:tc>
      </w:tr>
      <w:tr w:rsidR="002A4CCA" w:rsidRPr="00A72FAF" w14:paraId="01B02428" w14:textId="77777777" w:rsidTr="0001728E">
        <w:tc>
          <w:tcPr>
            <w:tcW w:w="7372" w:type="dxa"/>
            <w:tcBorders>
              <w:top w:val="single" w:sz="4" w:space="0" w:color="000000"/>
              <w:left w:val="single" w:sz="4" w:space="0" w:color="000000"/>
              <w:bottom w:val="single" w:sz="4" w:space="0" w:color="000000"/>
            </w:tcBorders>
            <w:shd w:val="clear" w:color="auto" w:fill="auto"/>
          </w:tcPr>
          <w:p w14:paraId="4F8EC116"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lastRenderedPageBreak/>
              <w:t xml:space="preserve">39. </w:t>
            </w:r>
            <w:r w:rsidRPr="00A72FAF">
              <w:rPr>
                <w:strike/>
                <w:shd w:val="clear" w:color="auto" w:fill="FFFFFF"/>
              </w:rPr>
              <w:t>Національний банк має право здійснювати комунікацію із заявником/надавачем фінансових послуг у паперовій формі.</w:t>
            </w:r>
            <w:bookmarkStart w:id="5" w:name="n197"/>
            <w:bookmarkEnd w:id="5"/>
          </w:p>
          <w:p w14:paraId="32925291" w14:textId="77777777" w:rsidR="002A4CCA" w:rsidRPr="00A72FAF" w:rsidRDefault="002A4CCA" w:rsidP="00936193">
            <w:pPr>
              <w:pStyle w:val="rvps2"/>
              <w:shd w:val="clear" w:color="auto" w:fill="FFFFFF"/>
              <w:spacing w:before="0" w:after="0"/>
              <w:ind w:firstLine="709"/>
              <w:jc w:val="both"/>
              <w:rPr>
                <w:lang w:eastAsia="uk-UA"/>
              </w:rPr>
            </w:pPr>
            <w:r w:rsidRPr="00A72FAF">
              <w:rPr>
                <w:shd w:val="clear" w:color="auto" w:fill="FFFFFF"/>
              </w:rPr>
              <w:t xml:space="preserve">Національний банк здійснює комунікацію із заявником/надавачем фінансових послуг або його уповноваженим представником у паперовій формі в разі </w:t>
            </w:r>
            <w:r w:rsidRPr="00A72FAF">
              <w:rPr>
                <w:strike/>
                <w:shd w:val="clear" w:color="auto" w:fill="FFFFFF"/>
              </w:rPr>
              <w:t>недотримання заявником/надавачем фінансових послуг строків, визначених у пункті 38 глави 2 розділу I цього Положення</w:t>
            </w:r>
            <w:r w:rsidRPr="00A72FAF">
              <w:rPr>
                <w:shd w:val="clear" w:color="auto" w:fill="FFFFFF"/>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765BE5"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 xml:space="preserve">39. Національний банк здійснює комунікацію із заявником/надавачем фінансових послуг або його уповноваженим представником у паперовій формі в разі </w:t>
            </w:r>
            <w:r w:rsidRPr="00A72FAF">
              <w:rPr>
                <w:b/>
                <w:shd w:val="clear" w:color="auto" w:fill="FFFFFF"/>
              </w:rPr>
              <w:t>неотримання підтвердження доставлення електронного листа на електронну пошту заявника/надавача фінансових послуг або його уповноваженого представника для офіційної комунікації з Національним банком протягом одного робочого дня із дня його направлення.</w:t>
            </w:r>
          </w:p>
        </w:tc>
      </w:tr>
      <w:tr w:rsidR="002A4CCA" w:rsidRPr="00A72FAF" w14:paraId="6FB13D15" w14:textId="77777777" w:rsidTr="00EB611D">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5D67BC57" w14:textId="77777777" w:rsidR="002A4CCA" w:rsidRPr="00A72FAF" w:rsidRDefault="002A4CCA" w:rsidP="003C58EA">
            <w:pPr>
              <w:shd w:val="clear" w:color="auto" w:fill="FFFFFF"/>
              <w:suppressAutoHyphens w:val="0"/>
              <w:ind w:left="448" w:right="448"/>
              <w:jc w:val="center"/>
              <w:rPr>
                <w:shd w:val="clear" w:color="auto" w:fill="FFFFFF"/>
              </w:rPr>
            </w:pPr>
            <w:r w:rsidRPr="00A72FAF">
              <w:rPr>
                <w:shd w:val="clear" w:color="auto" w:fill="FFFFFF"/>
              </w:rPr>
              <w:t>II. Умови провадження діяльності з надання фінансових послуг</w:t>
            </w:r>
          </w:p>
        </w:tc>
      </w:tr>
      <w:tr w:rsidR="003C58EA" w:rsidRPr="00A72FAF" w14:paraId="52D21165" w14:textId="77777777" w:rsidTr="003C58EA">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7D81398C" w14:textId="77777777" w:rsidR="003C58EA" w:rsidRPr="00A72FAF" w:rsidRDefault="003C58EA" w:rsidP="00936193">
            <w:pPr>
              <w:pStyle w:val="rvps2"/>
              <w:shd w:val="clear" w:color="auto" w:fill="FFFFFF"/>
              <w:spacing w:before="0" w:after="0"/>
              <w:ind w:firstLine="709"/>
              <w:jc w:val="both"/>
              <w:rPr>
                <w:shd w:val="clear" w:color="auto" w:fill="FFFFFF"/>
              </w:rPr>
            </w:pPr>
            <w:r w:rsidRPr="00A72FAF">
              <w:rPr>
                <w:shd w:val="clear" w:color="auto" w:fill="FFFFFF"/>
              </w:rPr>
              <w:t>72. Особа, яка має намір провадити/провадить діяльність з надання фінансових послуг, зазначених у </w:t>
            </w:r>
            <w:r w:rsidRPr="00A72FAF">
              <w:rPr>
                <w:rFonts w:eastAsia=";Times New Roman"/>
                <w:shd w:val="clear" w:color="auto" w:fill="FFFFFF"/>
              </w:rPr>
              <w:t>пункті 65</w:t>
            </w:r>
            <w:r w:rsidRPr="00A72FAF">
              <w:rPr>
                <w:shd w:val="clear" w:color="auto" w:fill="FFFFFF"/>
              </w:rPr>
              <w:t> глави 5 розділу II цього Положення, на день звернення для отримання ліцензії/протягом усього строку дії ліцензії повинна відповідати таким вимогам (не поширюються на операторів поштового зв’язку, що мають право провадити діяльність з торгівлі валютними цінностями, та заявників, які мають намір отримати/мають статус лізингодавця):</w:t>
            </w:r>
          </w:p>
          <w:p w14:paraId="6189B7DA" w14:textId="77777777" w:rsidR="003C58EA" w:rsidRPr="00A72FAF" w:rsidRDefault="003C58EA" w:rsidP="00936193">
            <w:pPr>
              <w:pStyle w:val="rvps2"/>
              <w:shd w:val="clear" w:color="auto" w:fill="FFFFFF"/>
              <w:spacing w:before="0" w:after="0"/>
              <w:ind w:firstLine="709"/>
              <w:jc w:val="both"/>
              <w:rPr>
                <w:shd w:val="clear" w:color="auto" w:fill="FFFFFF"/>
              </w:rPr>
            </w:pPr>
            <w:r w:rsidRPr="00A72FAF">
              <w:rPr>
                <w:shd w:val="clear" w:color="auto" w:fill="FFFFFF"/>
              </w:rPr>
              <w:t>(…)</w:t>
            </w:r>
          </w:p>
          <w:p w14:paraId="7B5F1A1B" w14:textId="77777777" w:rsidR="00936193" w:rsidRPr="00A72FAF" w:rsidRDefault="003C58EA" w:rsidP="00936193">
            <w:pPr>
              <w:pStyle w:val="rvps2"/>
              <w:shd w:val="clear" w:color="auto" w:fill="FFFFFF"/>
              <w:spacing w:before="0" w:after="0"/>
              <w:ind w:firstLine="709"/>
              <w:jc w:val="both"/>
              <w:rPr>
                <w:strike/>
                <w:shd w:val="clear" w:color="auto" w:fill="FFFFFF"/>
              </w:rPr>
            </w:pPr>
            <w:r w:rsidRPr="00A72FAF">
              <w:rPr>
                <w:strike/>
                <w:shd w:val="clear" w:color="auto" w:fill="FFFFFF"/>
              </w:rPr>
              <w:t>8) небанківська фінансова установа подає до Національного банку документи про структуру власності в обсязі, порядку та у строки, визначені нормативно-правовим актом Національного банку, яким установлюються вимоги до структури власності надавачів фінансових послуг;</w:t>
            </w:r>
          </w:p>
          <w:p w14:paraId="0A797DF1" w14:textId="77777777" w:rsidR="003C58EA" w:rsidRPr="00A72FAF" w:rsidRDefault="003C58EA" w:rsidP="00936193">
            <w:pPr>
              <w:pStyle w:val="rvps2"/>
              <w:shd w:val="clear" w:color="auto" w:fill="FFFFFF"/>
              <w:spacing w:before="0" w:after="0"/>
              <w:ind w:firstLine="709"/>
              <w:jc w:val="both"/>
              <w:rPr>
                <w:strike/>
                <w:shd w:val="clear" w:color="auto" w:fill="FFFFFF"/>
              </w:rPr>
            </w:pPr>
            <w:r w:rsidRPr="00A72FAF">
              <w:rPr>
                <w:shd w:val="clear" w:color="auto" w:fill="FFFFFF"/>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1E12B0A" w14:textId="77777777" w:rsidR="003C58EA" w:rsidRPr="00A72FAF" w:rsidRDefault="003C58EA" w:rsidP="00936193">
            <w:pPr>
              <w:pStyle w:val="rvps2"/>
              <w:shd w:val="clear" w:color="auto" w:fill="FFFFFF"/>
              <w:spacing w:before="0" w:after="0"/>
              <w:ind w:firstLine="709"/>
              <w:jc w:val="both"/>
              <w:rPr>
                <w:shd w:val="clear" w:color="auto" w:fill="FFFFFF"/>
              </w:rPr>
            </w:pPr>
            <w:r w:rsidRPr="00A72FAF">
              <w:rPr>
                <w:shd w:val="clear" w:color="auto" w:fill="FFFFFF"/>
              </w:rPr>
              <w:t>72. Особа, яка має намір провадити/провадить діяльність з надання фінансових послуг, зазначених у </w:t>
            </w:r>
            <w:r w:rsidRPr="00A72FAF">
              <w:rPr>
                <w:rFonts w:eastAsia=";Times New Roman"/>
                <w:shd w:val="clear" w:color="auto" w:fill="FFFFFF"/>
              </w:rPr>
              <w:t>пункті 65</w:t>
            </w:r>
            <w:r w:rsidRPr="00A72FAF">
              <w:rPr>
                <w:shd w:val="clear" w:color="auto" w:fill="FFFFFF"/>
              </w:rPr>
              <w:t> глави 5 розділу II цього Положення, на день звернення для отримання ліцензії/протягом усього строку дії ліцензії повинна відповідати таким вимогам (не поширюються на операторів поштового зв’язку, що мають право провадити діяльність з торгівлі валютними цінностями, та заявників, які мають намір отримати/мають статус лізингодавця):</w:t>
            </w:r>
          </w:p>
          <w:p w14:paraId="663D0A14" w14:textId="77777777" w:rsidR="003C58EA" w:rsidRPr="00A72FAF" w:rsidRDefault="003C58EA" w:rsidP="00936193">
            <w:pPr>
              <w:pStyle w:val="rvps2"/>
              <w:shd w:val="clear" w:color="auto" w:fill="FFFFFF"/>
              <w:spacing w:before="0" w:after="0"/>
              <w:ind w:firstLine="709"/>
              <w:jc w:val="both"/>
              <w:rPr>
                <w:shd w:val="clear" w:color="auto" w:fill="FFFFFF"/>
              </w:rPr>
            </w:pPr>
            <w:r w:rsidRPr="00A72FAF">
              <w:rPr>
                <w:shd w:val="clear" w:color="auto" w:fill="FFFFFF"/>
              </w:rPr>
              <w:t>(…)</w:t>
            </w:r>
          </w:p>
          <w:p w14:paraId="4EB88D63" w14:textId="77777777" w:rsidR="00936193" w:rsidRPr="00A72FAF" w:rsidRDefault="00936193" w:rsidP="00936193">
            <w:pPr>
              <w:pStyle w:val="rvps2"/>
              <w:shd w:val="clear" w:color="auto" w:fill="FFFFFF"/>
              <w:spacing w:before="0" w:after="0"/>
              <w:ind w:firstLine="709"/>
              <w:jc w:val="both"/>
              <w:rPr>
                <w:b/>
                <w:shd w:val="clear" w:color="auto" w:fill="FFFFFF"/>
              </w:rPr>
            </w:pPr>
            <w:r w:rsidRPr="00A72FAF">
              <w:rPr>
                <w:b/>
                <w:shd w:val="clear" w:color="auto" w:fill="FFFFFF"/>
              </w:rPr>
              <w:t>Підпункт виключити</w:t>
            </w:r>
          </w:p>
          <w:p w14:paraId="1914ECED" w14:textId="77777777" w:rsidR="003C58EA" w:rsidRPr="00A72FAF" w:rsidRDefault="003C58EA" w:rsidP="00936193">
            <w:pPr>
              <w:pStyle w:val="rvps2"/>
              <w:shd w:val="clear" w:color="auto" w:fill="FFFFFF"/>
              <w:spacing w:before="0" w:after="0"/>
              <w:ind w:firstLine="709"/>
              <w:jc w:val="both"/>
              <w:rPr>
                <w:b/>
                <w:shd w:val="clear" w:color="auto" w:fill="FFFFFF"/>
              </w:rPr>
            </w:pPr>
            <w:r w:rsidRPr="00A72FAF">
              <w:rPr>
                <w:shd w:val="clear" w:color="auto" w:fill="FFFFFF"/>
              </w:rPr>
              <w:t>(…)</w:t>
            </w:r>
          </w:p>
        </w:tc>
      </w:tr>
      <w:tr w:rsidR="002C408B" w:rsidRPr="00A72FAF" w14:paraId="05213F6A" w14:textId="77777777" w:rsidTr="003C58EA">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7EB67BC" w14:textId="77777777" w:rsidR="003D6712" w:rsidRPr="00A72FAF" w:rsidRDefault="002C408B" w:rsidP="003D6712">
            <w:pPr>
              <w:pStyle w:val="rvps2"/>
              <w:shd w:val="clear" w:color="auto" w:fill="FFFFFF"/>
              <w:spacing w:before="0" w:after="0"/>
              <w:ind w:firstLine="709"/>
              <w:jc w:val="both"/>
              <w:rPr>
                <w:shd w:val="clear" w:color="auto" w:fill="FFFFFF"/>
              </w:rPr>
            </w:pPr>
            <w:r w:rsidRPr="00A72FAF">
              <w:rPr>
                <w:shd w:val="clear" w:color="auto" w:fill="FFFFFF"/>
              </w:rPr>
              <w:t>88. Надавач фінансових послуг зобов’язаний вести облік укладених договорів з надання фінансових послуг, які зобов’язаний зберігати не менше ніж п’ять років після закінчення строку дії договору та/або до повного виконання зобов’язань за таким договором, якщо інше не встановлено законодавством України.</w:t>
            </w:r>
          </w:p>
          <w:p w14:paraId="28806CDC" w14:textId="4D15C9CC" w:rsidR="002C408B" w:rsidRPr="00A72FAF" w:rsidRDefault="002C408B" w:rsidP="003D6712">
            <w:pPr>
              <w:pStyle w:val="rvps2"/>
              <w:shd w:val="clear" w:color="auto" w:fill="FFFFFF"/>
              <w:spacing w:before="0" w:after="0"/>
              <w:ind w:firstLine="709"/>
              <w:jc w:val="both"/>
              <w:rPr>
                <w:shd w:val="clear" w:color="auto" w:fill="FFFFFF"/>
              </w:rPr>
            </w:pPr>
            <w:r w:rsidRPr="00A72FAF">
              <w:rPr>
                <w:b/>
                <w:shd w:val="clear" w:color="auto" w:fill="FFFFFF"/>
              </w:rPr>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1D5E9FC" w14:textId="77777777" w:rsidR="003D6712" w:rsidRPr="00A72FAF" w:rsidRDefault="002C408B" w:rsidP="003D6712">
            <w:pPr>
              <w:pStyle w:val="rvps2"/>
              <w:shd w:val="clear" w:color="auto" w:fill="FFFFFF"/>
              <w:spacing w:before="0" w:after="0"/>
              <w:ind w:firstLine="709"/>
              <w:jc w:val="both"/>
              <w:rPr>
                <w:shd w:val="clear" w:color="auto" w:fill="FFFFFF"/>
              </w:rPr>
            </w:pPr>
            <w:r w:rsidRPr="00A72FAF">
              <w:rPr>
                <w:shd w:val="clear" w:color="auto" w:fill="FFFFFF"/>
              </w:rPr>
              <w:t>88. Надавач фінансових послуг зобов’язаний вести облік укладених договорів з надання фінансових послуг, які зобов’язаний зберігати не менше ніж п’ять років після закінчення строку дії договору та/або до повного виконання зобов’язань за таким договором, якщо інше не встановлено законодавством України.</w:t>
            </w:r>
          </w:p>
          <w:p w14:paraId="76325CDB" w14:textId="31DF6296" w:rsidR="002C408B" w:rsidRPr="00A72FAF" w:rsidRDefault="002C408B" w:rsidP="003D6712">
            <w:pPr>
              <w:pStyle w:val="rvps2"/>
              <w:shd w:val="clear" w:color="auto" w:fill="FFFFFF"/>
              <w:spacing w:before="0" w:after="0"/>
              <w:ind w:firstLine="709"/>
              <w:jc w:val="both"/>
              <w:rPr>
                <w:shd w:val="clear" w:color="auto" w:fill="FFFFFF"/>
              </w:rPr>
            </w:pPr>
            <w:r w:rsidRPr="00A72FAF">
              <w:rPr>
                <w:b/>
              </w:rPr>
              <w:lastRenderedPageBreak/>
              <w:t xml:space="preserve">Надавач фінансових платіжних послуг зобов’язаний вести облік та зберігати </w:t>
            </w:r>
            <w:r w:rsidRPr="00A72FAF">
              <w:rPr>
                <w:b/>
                <w:shd w:val="clear" w:color="auto" w:fill="FFFFFF"/>
              </w:rPr>
              <w:t xml:space="preserve">документи, що підтверджують надання платіжних послуг та виконання платіжних операцій (договори, відомості, виписки, довідки, платіжні інструкції та інші документи про виконання платіжних операцій), </w:t>
            </w:r>
            <w:r w:rsidRPr="00A72FAF">
              <w:rPr>
                <w:b/>
              </w:rPr>
              <w:t xml:space="preserve">не менше ніж п’ять років після </w:t>
            </w:r>
            <w:r w:rsidRPr="00A72FAF">
              <w:rPr>
                <w:b/>
                <w:shd w:val="clear" w:color="auto" w:fill="FFFFFF"/>
              </w:rPr>
              <w:t>припинення ділових відносин з користувачем або завершення разової платіжної операції без встановлення таких відносин.</w:t>
            </w:r>
          </w:p>
        </w:tc>
      </w:tr>
      <w:tr w:rsidR="002C408B" w:rsidRPr="00A72FAF" w14:paraId="12A707DE" w14:textId="77777777" w:rsidTr="003C58EA">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678A70BD" w14:textId="77777777" w:rsidR="002C408B" w:rsidRPr="00A72FAF" w:rsidRDefault="002C408B" w:rsidP="00936193">
            <w:pPr>
              <w:pStyle w:val="rvps2"/>
              <w:shd w:val="clear" w:color="auto" w:fill="FFFFFF"/>
              <w:spacing w:before="0" w:after="0"/>
              <w:ind w:firstLine="709"/>
              <w:jc w:val="both"/>
              <w:rPr>
                <w:shd w:val="clear" w:color="auto" w:fill="FFFFFF"/>
              </w:rPr>
            </w:pPr>
            <w:r w:rsidRPr="00A72FAF">
              <w:rPr>
                <w:shd w:val="clear" w:color="auto" w:fill="FFFFFF"/>
              </w:rPr>
              <w:lastRenderedPageBreak/>
              <w:t xml:space="preserve">91. Надавач фінансових послуг зобов’язаний мати комп’ютерну техніку, облікову і </w:t>
            </w:r>
            <w:proofErr w:type="spellStart"/>
            <w:r w:rsidRPr="00A72FAF">
              <w:rPr>
                <w:shd w:val="clear" w:color="auto" w:fill="FFFFFF"/>
              </w:rPr>
              <w:t>реєструючу</w:t>
            </w:r>
            <w:proofErr w:type="spellEnd"/>
            <w:r w:rsidRPr="00A72FAF">
              <w:rPr>
                <w:shd w:val="clear" w:color="auto" w:fill="FFFFFF"/>
              </w:rPr>
              <w:t xml:space="preserve"> системи, які дають змогу забезпечити ведення обліку та реєстрацію операцій з надання фінансових послуг в електронному вигляді, а також виконання вимог щодо подання до Національного банку інформації та звітності, установленої законодавством України з питань регулювання ринків фінансових послуг.</w:t>
            </w:r>
          </w:p>
          <w:p w14:paraId="4513FB72" w14:textId="77777777" w:rsidR="002C408B" w:rsidRPr="00A72FAF" w:rsidRDefault="002C408B" w:rsidP="00936193">
            <w:pPr>
              <w:pStyle w:val="rvps2"/>
              <w:shd w:val="clear" w:color="auto" w:fill="FFFFFF"/>
              <w:spacing w:before="0" w:after="0"/>
              <w:ind w:firstLine="709"/>
              <w:jc w:val="both"/>
              <w:rPr>
                <w:shd w:val="clear" w:color="auto" w:fill="FFFFFF"/>
              </w:rPr>
            </w:pPr>
            <w:r w:rsidRPr="00A72FAF">
              <w:rPr>
                <w:b/>
                <w:shd w:val="clear" w:color="auto" w:fill="FFFFFF"/>
              </w:rPr>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AA216C3" w14:textId="77777777" w:rsidR="002C408B" w:rsidRPr="00A72FAF" w:rsidRDefault="002C408B" w:rsidP="00936193">
            <w:pPr>
              <w:pStyle w:val="rvps2"/>
              <w:shd w:val="clear" w:color="auto" w:fill="FFFFFF"/>
              <w:spacing w:before="0" w:after="0"/>
              <w:ind w:firstLine="709"/>
              <w:jc w:val="both"/>
              <w:rPr>
                <w:shd w:val="clear" w:color="auto" w:fill="FFFFFF"/>
              </w:rPr>
            </w:pPr>
            <w:r w:rsidRPr="00A72FAF">
              <w:rPr>
                <w:shd w:val="clear" w:color="auto" w:fill="FFFFFF"/>
              </w:rPr>
              <w:t xml:space="preserve">91. Надавач фінансових послуг зобов’язаний мати комп’ютерну техніку, облікову і </w:t>
            </w:r>
            <w:proofErr w:type="spellStart"/>
            <w:r w:rsidRPr="00A72FAF">
              <w:rPr>
                <w:shd w:val="clear" w:color="auto" w:fill="FFFFFF"/>
              </w:rPr>
              <w:t>реєструючу</w:t>
            </w:r>
            <w:proofErr w:type="spellEnd"/>
            <w:r w:rsidRPr="00A72FAF">
              <w:rPr>
                <w:shd w:val="clear" w:color="auto" w:fill="FFFFFF"/>
              </w:rPr>
              <w:t xml:space="preserve"> системи, які дають змогу забезпечити ведення обліку та реєстрацію операцій з надання фінансових послуг в електронному вигляді, а також виконання вимог щодо подання до Національного банку інформації та звітності, установленої законодавством України з питань регулювання ринків фінансових послуг.</w:t>
            </w:r>
          </w:p>
          <w:p w14:paraId="27500238" w14:textId="77777777" w:rsidR="002C408B" w:rsidRPr="00A72FAF" w:rsidRDefault="002C408B" w:rsidP="002C408B">
            <w:pPr>
              <w:ind w:firstLine="708"/>
              <w:jc w:val="both"/>
              <w:rPr>
                <w:rFonts w:eastAsia="Times New Roman"/>
                <w:b/>
                <w:lang w:eastAsia="uk-UA"/>
              </w:rPr>
            </w:pPr>
            <w:r w:rsidRPr="00A72FAF">
              <w:rPr>
                <w:rFonts w:eastAsia="Times New Roman"/>
                <w:b/>
                <w:lang w:eastAsia="uk-UA"/>
              </w:rPr>
              <w:t xml:space="preserve">Облікові системи повинні забезпечити: </w:t>
            </w:r>
          </w:p>
          <w:p w14:paraId="4371EDD8" w14:textId="6876A711" w:rsidR="002C408B" w:rsidRPr="00A72FAF" w:rsidRDefault="002C408B" w:rsidP="002C408B">
            <w:pPr>
              <w:pStyle w:val="af9"/>
              <w:numPr>
                <w:ilvl w:val="0"/>
                <w:numId w:val="28"/>
              </w:numPr>
              <w:suppressAutoHyphens w:val="0"/>
              <w:ind w:left="0" w:firstLine="708"/>
              <w:jc w:val="both"/>
              <w:rPr>
                <w:rFonts w:eastAsia="Times New Roman"/>
                <w:b/>
                <w:lang w:eastAsia="uk-UA"/>
              </w:rPr>
            </w:pPr>
            <w:r w:rsidRPr="00A72FAF">
              <w:rPr>
                <w:rFonts w:eastAsia="Times New Roman"/>
                <w:b/>
                <w:lang w:eastAsia="uk-UA"/>
              </w:rPr>
              <w:t>хронологічне та систематичне відображення всіх операцій надавача фінансових послуг в регістрах бухгалтерського обліку в розрізі контрагентів за видами операцій;</w:t>
            </w:r>
          </w:p>
          <w:p w14:paraId="04BE4699" w14:textId="77777777" w:rsidR="002C408B" w:rsidRPr="00A72FAF" w:rsidRDefault="002C408B" w:rsidP="002C408B">
            <w:pPr>
              <w:pStyle w:val="af9"/>
              <w:numPr>
                <w:ilvl w:val="0"/>
                <w:numId w:val="28"/>
              </w:numPr>
              <w:suppressAutoHyphens w:val="0"/>
              <w:ind w:left="0" w:firstLine="708"/>
              <w:jc w:val="both"/>
              <w:rPr>
                <w:rFonts w:eastAsia="Times New Roman"/>
                <w:b/>
                <w:lang w:eastAsia="uk-UA"/>
              </w:rPr>
            </w:pPr>
            <w:r w:rsidRPr="00A72FAF">
              <w:rPr>
                <w:rFonts w:eastAsia="Times New Roman"/>
                <w:b/>
                <w:lang w:eastAsia="uk-UA"/>
              </w:rPr>
              <w:t>накопичення та систематизацію даних обліку в розрізі показників, необхідних для управління, а також складання звітності.</w:t>
            </w:r>
          </w:p>
        </w:tc>
      </w:tr>
      <w:tr w:rsidR="00A72FAF" w:rsidRPr="00A72FAF" w14:paraId="17F32B6E" w14:textId="77777777" w:rsidTr="0001728E">
        <w:tc>
          <w:tcPr>
            <w:tcW w:w="7372" w:type="dxa"/>
            <w:tcBorders>
              <w:top w:val="single" w:sz="4" w:space="0" w:color="000000"/>
              <w:left w:val="single" w:sz="4" w:space="0" w:color="000000"/>
              <w:bottom w:val="single" w:sz="4" w:space="0" w:color="000000"/>
            </w:tcBorders>
            <w:shd w:val="clear" w:color="auto" w:fill="auto"/>
          </w:tcPr>
          <w:p w14:paraId="2CE5908A" w14:textId="5440AC12" w:rsidR="009D0268" w:rsidRPr="00A72FAF" w:rsidRDefault="009D0268" w:rsidP="004C305F">
            <w:pPr>
              <w:pStyle w:val="rvps2"/>
              <w:shd w:val="clear" w:color="auto" w:fill="FFFFFF"/>
              <w:spacing w:before="0" w:after="0"/>
              <w:ind w:firstLine="709"/>
              <w:jc w:val="both"/>
              <w:rPr>
                <w:shd w:val="clear" w:color="auto" w:fill="FFFFFF"/>
              </w:rPr>
            </w:pPr>
            <w:r w:rsidRPr="00A72FAF">
              <w:rPr>
                <w:shd w:val="clear" w:color="auto" w:fill="FFFFFF"/>
              </w:rPr>
              <w:t>100. Національний банк має право вимагати від надавача фінансових послуг внутрішні документи, визначені в </w:t>
            </w:r>
            <w:r w:rsidRPr="00A72FAF">
              <w:rPr>
                <w:rFonts w:eastAsia=";Times New Roman"/>
                <w:shd w:val="clear" w:color="auto" w:fill="FFFFFF"/>
              </w:rPr>
              <w:t>пункті 96</w:t>
            </w:r>
            <w:r w:rsidRPr="00A72FAF">
              <w:rPr>
                <w:shd w:val="clear" w:color="auto" w:fill="FFFFFF"/>
              </w:rPr>
              <w:t> глави 9 розділу II цього Положення, та встановити строк для подання відповідних документів</w:t>
            </w:r>
            <w:r w:rsidRPr="00A72FAF">
              <w:rPr>
                <w:strike/>
                <w:shd w:val="clear" w:color="auto" w:fill="FFFFFF"/>
              </w:rPr>
              <w:t>, але не менше ніж п’ять робочих днів із дня отримання вимоги</w:t>
            </w:r>
            <w:r w:rsidRPr="00A72FAF">
              <w:rPr>
                <w:shd w:val="clear" w:color="auto" w:fill="FFFFFF"/>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DE6BD25" w14:textId="27A07B75" w:rsidR="009D0268" w:rsidRPr="00A72FAF" w:rsidRDefault="009D0268" w:rsidP="004C305F">
            <w:pPr>
              <w:pStyle w:val="rvps2"/>
              <w:shd w:val="clear" w:color="auto" w:fill="FFFFFF"/>
              <w:spacing w:before="0" w:after="0"/>
              <w:ind w:firstLine="709"/>
              <w:jc w:val="both"/>
              <w:rPr>
                <w:shd w:val="clear" w:color="auto" w:fill="FFFFFF"/>
              </w:rPr>
            </w:pPr>
            <w:r w:rsidRPr="00A72FAF">
              <w:rPr>
                <w:shd w:val="clear" w:color="auto" w:fill="FFFFFF"/>
              </w:rPr>
              <w:t>100. Національний банк має право вимагати від надавача фінансових послуг внутрішні документи, визначені в </w:t>
            </w:r>
            <w:r w:rsidRPr="00A72FAF">
              <w:rPr>
                <w:rFonts w:eastAsia=";Times New Roman"/>
                <w:shd w:val="clear" w:color="auto" w:fill="FFFFFF"/>
              </w:rPr>
              <w:t>пункті 96</w:t>
            </w:r>
            <w:r w:rsidRPr="00A72FAF">
              <w:rPr>
                <w:shd w:val="clear" w:color="auto" w:fill="FFFFFF"/>
              </w:rPr>
              <w:t> глави 9 розділу II цього Положення, та встановити строк для подання відповідних документів.</w:t>
            </w:r>
          </w:p>
        </w:tc>
      </w:tr>
      <w:tr w:rsidR="002A4CCA" w:rsidRPr="00A72FAF" w14:paraId="0D1A5467" w14:textId="77777777" w:rsidTr="0001728E">
        <w:tc>
          <w:tcPr>
            <w:tcW w:w="7372" w:type="dxa"/>
            <w:tcBorders>
              <w:top w:val="single" w:sz="4" w:space="0" w:color="000000"/>
              <w:left w:val="single" w:sz="4" w:space="0" w:color="000000"/>
              <w:bottom w:val="single" w:sz="4" w:space="0" w:color="000000"/>
            </w:tcBorders>
            <w:shd w:val="clear" w:color="auto" w:fill="auto"/>
          </w:tcPr>
          <w:p w14:paraId="66D5DF85"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173. Система корпоративного управління надавача фінансових послуг, надавача фінансових платіжних послуг повинна відповідати таким вимогам:</w:t>
            </w:r>
          </w:p>
          <w:p w14:paraId="35ECD2E0" w14:textId="77777777" w:rsidR="002A4CCA" w:rsidRPr="00A72FAF" w:rsidRDefault="00936193" w:rsidP="00936193">
            <w:pPr>
              <w:pStyle w:val="rvps2"/>
              <w:shd w:val="clear" w:color="auto" w:fill="FFFFFF"/>
              <w:spacing w:before="0" w:after="0"/>
              <w:ind w:firstLine="709"/>
              <w:jc w:val="both"/>
              <w:rPr>
                <w:shd w:val="clear" w:color="auto" w:fill="FFFFFF"/>
              </w:rPr>
            </w:pPr>
            <w:r w:rsidRPr="00A72FAF">
              <w:rPr>
                <w:shd w:val="clear" w:color="auto" w:fill="FFFFFF"/>
              </w:rPr>
              <w:t>(</w:t>
            </w:r>
            <w:r w:rsidR="002A4CCA" w:rsidRPr="00A72FAF">
              <w:rPr>
                <w:shd w:val="clear" w:color="auto" w:fill="FFFFFF"/>
              </w:rPr>
              <w:t>…</w:t>
            </w:r>
            <w:r w:rsidRPr="00A72FAF">
              <w:rPr>
                <w:shd w:val="clear" w:color="auto" w:fill="FFFFFF"/>
              </w:rPr>
              <w:t>)</w:t>
            </w:r>
          </w:p>
          <w:p w14:paraId="5962A1E2" w14:textId="77777777" w:rsidR="002A4CCA" w:rsidRPr="00A72FAF" w:rsidRDefault="002A4CCA" w:rsidP="00936193">
            <w:pPr>
              <w:pStyle w:val="rvps2"/>
              <w:shd w:val="clear" w:color="auto" w:fill="FFFFFF"/>
              <w:spacing w:before="0" w:after="0"/>
              <w:ind w:firstLine="709"/>
              <w:jc w:val="both"/>
            </w:pPr>
            <w:r w:rsidRPr="00A72FAF">
              <w:rPr>
                <w:b/>
                <w:shd w:val="clear" w:color="auto" w:fill="FFFFFF"/>
              </w:rPr>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7E93205"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173. Система корпоративного управління надавача фінансових послуг, надавача фінансових платіжних послуг повинна відповідати таким вимогам:</w:t>
            </w:r>
          </w:p>
          <w:p w14:paraId="0830B845" w14:textId="77777777" w:rsidR="002A4CCA" w:rsidRPr="00A72FAF" w:rsidRDefault="00936193" w:rsidP="00936193">
            <w:pPr>
              <w:pStyle w:val="rvps2"/>
              <w:shd w:val="clear" w:color="auto" w:fill="FFFFFF"/>
              <w:spacing w:before="0" w:after="0"/>
              <w:ind w:firstLine="709"/>
              <w:jc w:val="both"/>
              <w:rPr>
                <w:shd w:val="clear" w:color="auto" w:fill="FFFFFF"/>
              </w:rPr>
            </w:pPr>
            <w:r w:rsidRPr="00A72FAF">
              <w:rPr>
                <w:shd w:val="clear" w:color="auto" w:fill="FFFFFF"/>
              </w:rPr>
              <w:t>(</w:t>
            </w:r>
            <w:r w:rsidR="002A4CCA" w:rsidRPr="00A72FAF">
              <w:rPr>
                <w:shd w:val="clear" w:color="auto" w:fill="FFFFFF"/>
              </w:rPr>
              <w:t>…</w:t>
            </w:r>
            <w:r w:rsidRPr="00A72FAF">
              <w:rPr>
                <w:shd w:val="clear" w:color="auto" w:fill="FFFFFF"/>
              </w:rPr>
              <w:t>)</w:t>
            </w:r>
          </w:p>
          <w:p w14:paraId="5019E95C" w14:textId="156265AC" w:rsidR="002A4CCA" w:rsidRPr="00A72FAF" w:rsidRDefault="002A4CCA" w:rsidP="00936193">
            <w:pPr>
              <w:pStyle w:val="rvps2"/>
              <w:shd w:val="clear" w:color="auto" w:fill="FFFFFF"/>
              <w:spacing w:before="0" w:after="0"/>
              <w:ind w:firstLine="709"/>
              <w:jc w:val="both"/>
            </w:pPr>
            <w:r w:rsidRPr="00A72FAF">
              <w:rPr>
                <w:b/>
                <w:shd w:val="clear" w:color="auto" w:fill="FFFFFF"/>
              </w:rPr>
              <w:lastRenderedPageBreak/>
              <w:t>6)</w:t>
            </w:r>
            <w:r w:rsidRPr="00A72FAF">
              <w:rPr>
                <w:shd w:val="clear" w:color="auto" w:fill="FFFFFF"/>
              </w:rPr>
              <w:t xml:space="preserve"> </w:t>
            </w:r>
            <w:r w:rsidRPr="00A72FAF">
              <w:rPr>
                <w:b/>
                <w:shd w:val="clear" w:color="auto" w:fill="FFFFFF"/>
              </w:rPr>
              <w:t xml:space="preserve">незалежні члени ради, </w:t>
            </w:r>
            <w:r w:rsidR="00994FE6" w:rsidRPr="00A72FAF">
              <w:rPr>
                <w:b/>
                <w:shd w:val="clear" w:color="auto" w:fill="FFFFFF"/>
              </w:rPr>
              <w:t xml:space="preserve">незалежні члени ради директорів (далі - </w:t>
            </w:r>
            <w:r w:rsidRPr="00A72FAF">
              <w:rPr>
                <w:b/>
                <w:shd w:val="clear" w:color="auto" w:fill="FFFFFF"/>
              </w:rPr>
              <w:t>незалежні невиконавчі директори</w:t>
            </w:r>
            <w:r w:rsidR="00994FE6" w:rsidRPr="00A72FAF">
              <w:rPr>
                <w:b/>
                <w:shd w:val="clear" w:color="auto" w:fill="FFFFFF"/>
              </w:rPr>
              <w:t>)</w:t>
            </w:r>
            <w:r w:rsidRPr="00A72FAF">
              <w:rPr>
                <w:b/>
                <w:shd w:val="clear" w:color="auto" w:fill="FFFFFF"/>
              </w:rPr>
              <w:t xml:space="preserve"> надавача фінансових послуг, надавача фінансових платіжних послуг відповідають вимогам щодо незалежності, установленим законами України, що регулюють відносини у сфері діяльності суб’єктів господарювання відповідних організаційно-правових форм (далі – вимоги щодо незалежності).</w:t>
            </w:r>
          </w:p>
        </w:tc>
      </w:tr>
      <w:tr w:rsidR="002A4CCA" w:rsidRPr="00A72FAF" w14:paraId="69A8BDC1" w14:textId="77777777" w:rsidTr="0001728E">
        <w:tc>
          <w:tcPr>
            <w:tcW w:w="7372" w:type="dxa"/>
            <w:tcBorders>
              <w:top w:val="single" w:sz="4" w:space="0" w:color="000000"/>
              <w:left w:val="single" w:sz="4" w:space="0" w:color="000000"/>
              <w:bottom w:val="single" w:sz="4" w:space="0" w:color="000000"/>
            </w:tcBorders>
            <w:shd w:val="clear" w:color="auto" w:fill="auto"/>
          </w:tcPr>
          <w:p w14:paraId="4624AF10" w14:textId="77777777" w:rsidR="002A4CCA" w:rsidRPr="00A72FAF" w:rsidRDefault="002A4CCA" w:rsidP="00936193">
            <w:pPr>
              <w:pStyle w:val="rvps2"/>
              <w:shd w:val="clear" w:color="auto" w:fill="FFFFFF"/>
              <w:spacing w:before="0" w:after="0"/>
              <w:ind w:firstLine="709"/>
              <w:jc w:val="both"/>
              <w:rPr>
                <w:highlight w:val="yellow"/>
                <w:shd w:val="clear" w:color="auto" w:fill="FFFFFF"/>
              </w:rPr>
            </w:pPr>
            <w:r w:rsidRPr="00A72FAF">
              <w:rPr>
                <w:shd w:val="clear" w:color="auto" w:fill="FFFFFF"/>
              </w:rPr>
              <w:lastRenderedPageBreak/>
              <w:t>174.  Політика винагороди страховика, об’єднаної кредитної спілки та кредитної спілки має включати такі питання: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85CC2C5" w14:textId="77777777" w:rsidR="002A4CCA" w:rsidRPr="00A72FAF" w:rsidRDefault="002A4CCA" w:rsidP="00936193">
            <w:pPr>
              <w:pStyle w:val="rvps2"/>
              <w:shd w:val="clear" w:color="auto" w:fill="FFFFFF"/>
              <w:spacing w:before="0" w:after="0"/>
              <w:ind w:firstLine="709"/>
              <w:jc w:val="both"/>
              <w:rPr>
                <w:highlight w:val="yellow"/>
                <w:shd w:val="clear" w:color="auto" w:fill="FFFFFF"/>
              </w:rPr>
            </w:pPr>
            <w:r w:rsidRPr="00A72FAF">
              <w:rPr>
                <w:shd w:val="clear" w:color="auto" w:fill="FFFFFF"/>
              </w:rPr>
              <w:t xml:space="preserve">174.  Політика винагороди страховика, об’єднаної кредитної спілки, кредитної спілки </w:t>
            </w:r>
            <w:r w:rsidRPr="00A72FAF">
              <w:rPr>
                <w:b/>
                <w:shd w:val="clear" w:color="auto" w:fill="FFFFFF"/>
              </w:rPr>
              <w:t>та</w:t>
            </w:r>
            <w:r w:rsidRPr="00A72FAF">
              <w:rPr>
                <w:b/>
              </w:rPr>
              <w:t xml:space="preserve"> надавача фінансових платіжних послуг</w:t>
            </w:r>
            <w:r w:rsidR="00936193" w:rsidRPr="00A72FAF">
              <w:rPr>
                <w:shd w:val="clear" w:color="auto" w:fill="FFFFFF"/>
              </w:rPr>
              <w:t xml:space="preserve">  має включати такі питання:</w:t>
            </w:r>
          </w:p>
        </w:tc>
      </w:tr>
      <w:tr w:rsidR="002A4CCA" w:rsidRPr="00A72FAF" w14:paraId="200B1FD0" w14:textId="77777777" w:rsidTr="0001728E">
        <w:tc>
          <w:tcPr>
            <w:tcW w:w="7372" w:type="dxa"/>
            <w:tcBorders>
              <w:top w:val="single" w:sz="4" w:space="0" w:color="000000"/>
              <w:left w:val="single" w:sz="4" w:space="0" w:color="000000"/>
              <w:bottom w:val="single" w:sz="4" w:space="0" w:color="000000"/>
            </w:tcBorders>
            <w:shd w:val="clear" w:color="auto" w:fill="auto"/>
          </w:tcPr>
          <w:p w14:paraId="09848C2E"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 xml:space="preserve">179. Незалежні члени ради надавача фінансових послуг, надавача фінансових платіжних послуг (у разі їх обрання/призначення) повинні відповідати вимогам щодо незалежності, </w:t>
            </w:r>
            <w:r w:rsidRPr="00A72FAF">
              <w:rPr>
                <w:strike/>
                <w:shd w:val="clear" w:color="auto" w:fill="FFFFFF"/>
              </w:rPr>
              <w:t>установленим законами України, що регулюють відносини у сфері діяльності суб’єктів господарювання відповідних організаційно-правових форм</w:t>
            </w:r>
            <w:r w:rsidRPr="00A72FAF">
              <w:rPr>
                <w:shd w:val="clear" w:color="auto" w:fill="FFFFFF"/>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D0265E0"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179. Незалежні члени ради</w:t>
            </w:r>
            <w:r w:rsidRPr="00A72FAF">
              <w:rPr>
                <w:b/>
                <w:shd w:val="clear" w:color="auto" w:fill="FFFFFF"/>
              </w:rPr>
              <w:t>, незалежні невиконавчі директори</w:t>
            </w:r>
            <w:r w:rsidRPr="00A72FAF">
              <w:rPr>
                <w:shd w:val="clear" w:color="auto" w:fill="FFFFFF"/>
              </w:rPr>
              <w:t xml:space="preserve"> надавача фінансових послуг, надавача фінансових платіжних послуг (у разі їх обрання/призначення) повинні відповідати вимогам щодо незалежності.</w:t>
            </w:r>
          </w:p>
        </w:tc>
      </w:tr>
      <w:tr w:rsidR="002A4CCA" w:rsidRPr="00A72FAF" w14:paraId="65FEE339" w14:textId="77777777" w:rsidTr="0001728E">
        <w:tc>
          <w:tcPr>
            <w:tcW w:w="7372" w:type="dxa"/>
            <w:tcBorders>
              <w:top w:val="single" w:sz="4" w:space="0" w:color="000000"/>
              <w:left w:val="single" w:sz="4" w:space="0" w:color="000000"/>
              <w:bottom w:val="single" w:sz="4" w:space="0" w:color="000000"/>
            </w:tcBorders>
            <w:shd w:val="clear" w:color="auto" w:fill="auto"/>
          </w:tcPr>
          <w:p w14:paraId="65D03571"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180. Загальними вимогами до професійної придатності керівника, головного бухгалтера, ключової особи надавача фінансових послуг, надавача фінансових платіжних послуг є:</w:t>
            </w:r>
          </w:p>
          <w:p w14:paraId="7F9F29CE"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w:t>
            </w:r>
          </w:p>
          <w:p w14:paraId="1813CA69" w14:textId="77777777" w:rsidR="002A4CCA" w:rsidRPr="00A72FAF" w:rsidRDefault="002A4CCA" w:rsidP="00936193">
            <w:pPr>
              <w:pStyle w:val="rvps2"/>
              <w:shd w:val="clear" w:color="auto" w:fill="FFFFFF"/>
              <w:spacing w:before="0" w:after="0"/>
              <w:ind w:firstLine="709"/>
              <w:jc w:val="both"/>
              <w:rPr>
                <w:b/>
                <w:shd w:val="clear" w:color="auto" w:fill="FFFFFF"/>
              </w:rPr>
            </w:pPr>
            <w:r w:rsidRPr="00A72FAF">
              <w:rPr>
                <w:b/>
                <w:shd w:val="clear" w:color="auto" w:fill="FFFFFF"/>
              </w:rPr>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A48DA50"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180. Загальними вимогами до професійної придатності керівника, головного бухгалтера, ключової особи надавача фінансових послуг, надавача фінансових платіжних послуг є:</w:t>
            </w:r>
          </w:p>
          <w:p w14:paraId="67EC036E"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shd w:val="clear" w:color="auto" w:fill="FFFFFF"/>
              </w:rPr>
              <w:t>(…)</w:t>
            </w:r>
          </w:p>
          <w:p w14:paraId="644C8107"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rPr>
                <w:b/>
                <w:shd w:val="clear" w:color="auto" w:fill="FFFFFF"/>
              </w:rPr>
              <w:t>4) дотримання ними обмежень та заборон обіймання посад, визначених законодавством України.</w:t>
            </w:r>
          </w:p>
        </w:tc>
      </w:tr>
      <w:tr w:rsidR="002A4CCA" w:rsidRPr="00A72FAF" w14:paraId="7D50797B" w14:textId="77777777" w:rsidTr="0001728E">
        <w:tc>
          <w:tcPr>
            <w:tcW w:w="7372" w:type="dxa"/>
            <w:tcBorders>
              <w:top w:val="single" w:sz="4" w:space="0" w:color="000000"/>
              <w:left w:val="single" w:sz="4" w:space="0" w:color="000000"/>
              <w:bottom w:val="single" w:sz="4" w:space="0" w:color="000000"/>
            </w:tcBorders>
            <w:shd w:val="clear" w:color="auto" w:fill="auto"/>
          </w:tcPr>
          <w:p w14:paraId="7E60014E" w14:textId="77777777" w:rsidR="002A4CCA" w:rsidRPr="00A72FAF" w:rsidRDefault="002A4CCA" w:rsidP="00936193">
            <w:pPr>
              <w:pStyle w:val="rvps2"/>
              <w:shd w:val="clear" w:color="auto" w:fill="FFFFFF"/>
              <w:spacing w:before="0" w:after="0"/>
              <w:ind w:firstLine="709"/>
              <w:jc w:val="both"/>
              <w:rPr>
                <w:lang w:eastAsia="uk-UA"/>
              </w:rPr>
            </w:pPr>
            <w:r w:rsidRPr="00A72FAF">
              <w:t>181. Керівник та головний бухгалтер надавача фінансових послуг мають відповідати таким додатковим вимогам щодо професійної придатності:</w:t>
            </w:r>
          </w:p>
          <w:p w14:paraId="441F1A5A" w14:textId="77777777" w:rsidR="002A4CCA" w:rsidRPr="00A72FAF" w:rsidRDefault="002A4CCA" w:rsidP="00936193">
            <w:pPr>
              <w:pStyle w:val="rvps2"/>
              <w:shd w:val="clear" w:color="auto" w:fill="FFFFFF"/>
              <w:spacing w:before="0" w:after="0"/>
              <w:ind w:firstLine="709"/>
              <w:jc w:val="both"/>
            </w:pPr>
            <w:bookmarkStart w:id="6" w:name="n576"/>
            <w:bookmarkEnd w:id="6"/>
            <w:r w:rsidRPr="00A72FAF">
              <w:t>1) голова правління (одноосібний виконавчий орган) надавача фінансових послуг (крім об’єднаної кредитної спілки, кредитної спілки, страховика) повинен мати досвід роботи у фінансовому секторі у сукупності не менше трьох років;</w:t>
            </w:r>
          </w:p>
          <w:p w14:paraId="7842C2D6" w14:textId="77777777" w:rsidR="002A4CCA" w:rsidRPr="00A72FAF" w:rsidRDefault="002A4CCA" w:rsidP="00936193">
            <w:pPr>
              <w:pStyle w:val="rvps2"/>
              <w:shd w:val="clear" w:color="auto" w:fill="FFFFFF"/>
              <w:spacing w:before="0" w:after="0"/>
              <w:ind w:firstLine="709"/>
              <w:jc w:val="both"/>
            </w:pPr>
            <w:bookmarkStart w:id="7" w:name="n577"/>
            <w:bookmarkEnd w:id="7"/>
            <w:r w:rsidRPr="00A72FAF">
              <w:t xml:space="preserve">2) голова правління (одноосібний виконавчий орган) об’єднаної кредитної спілки, страховика повинен мати досвід роботи </w:t>
            </w:r>
            <w:r w:rsidRPr="00A72FAF">
              <w:lastRenderedPageBreak/>
              <w:t>у фінансовому секторі не менше п’яти років у сукупності, уключаючи досвід роботи на керівних посадах - не менше трьох років;</w:t>
            </w:r>
          </w:p>
          <w:p w14:paraId="34398B45" w14:textId="77777777" w:rsidR="002A4CCA" w:rsidRPr="00A72FAF" w:rsidRDefault="002A4CCA" w:rsidP="00936193">
            <w:pPr>
              <w:pStyle w:val="rvps2"/>
              <w:shd w:val="clear" w:color="auto" w:fill="FFFFFF"/>
              <w:spacing w:before="0" w:after="0"/>
              <w:ind w:firstLine="709"/>
              <w:jc w:val="both"/>
            </w:pPr>
            <w:bookmarkStart w:id="8" w:name="n578"/>
            <w:bookmarkEnd w:id="8"/>
            <w:r w:rsidRPr="00A72FAF">
              <w:t>3) голова правління кредитної спілки, член правління кредитної спілки/об’єднаної кредитної спілки, страховика повинен мати досвід роботи у фінансовому секторі у сукупності не менше трьох років;</w:t>
            </w:r>
          </w:p>
          <w:p w14:paraId="1EA0B5E7" w14:textId="77777777" w:rsidR="002A4CCA" w:rsidRPr="00A72FAF" w:rsidRDefault="002A4CCA" w:rsidP="00936193">
            <w:pPr>
              <w:pStyle w:val="rvps2"/>
              <w:shd w:val="clear" w:color="auto" w:fill="FFFFFF"/>
              <w:spacing w:before="0" w:after="0"/>
              <w:ind w:firstLine="709"/>
              <w:jc w:val="both"/>
            </w:pPr>
            <w:bookmarkStart w:id="9" w:name="n579"/>
            <w:bookmarkEnd w:id="9"/>
            <w:r w:rsidRPr="00A72FAF">
              <w:t>4) головний бухгалтер страховика, об’єднаної кредитної спілки повинен мати досвід роботи за фахом у фінансовому секторі у сукупності не менше п’яти років;</w:t>
            </w:r>
          </w:p>
          <w:p w14:paraId="166F1E9C" w14:textId="77777777" w:rsidR="002A4CCA" w:rsidRPr="00A72FAF" w:rsidRDefault="002A4CCA" w:rsidP="00936193">
            <w:pPr>
              <w:pStyle w:val="rvps2"/>
              <w:shd w:val="clear" w:color="auto" w:fill="FFFFFF"/>
              <w:spacing w:before="0" w:after="0"/>
              <w:ind w:firstLine="709"/>
              <w:jc w:val="both"/>
            </w:pPr>
            <w:bookmarkStart w:id="10" w:name="n580"/>
            <w:bookmarkEnd w:id="10"/>
            <w:r w:rsidRPr="00A72FAF">
              <w:t>5) головний бухгалтер інших, ніж зазначені в підпункті 4 пункту 181 глави 17 розділу II цього Положення, надавачів фінансових послуг повинен мати досвід роботи, пов’язаний з фінансовою або бухгалтерською діяльністю, не менше трьох років;</w:t>
            </w:r>
          </w:p>
          <w:p w14:paraId="3FF60949" w14:textId="77777777" w:rsidR="002A4CCA" w:rsidRPr="00A72FAF" w:rsidRDefault="002A4CCA" w:rsidP="00936193">
            <w:pPr>
              <w:pStyle w:val="rvps2"/>
              <w:shd w:val="clear" w:color="auto" w:fill="FFFFFF"/>
              <w:spacing w:before="0" w:after="0"/>
              <w:ind w:firstLine="709"/>
              <w:jc w:val="both"/>
              <w:rPr>
                <w:shd w:val="clear" w:color="auto" w:fill="FFFFFF"/>
              </w:rPr>
            </w:pPr>
            <w:bookmarkStart w:id="11" w:name="n581"/>
            <w:bookmarkEnd w:id="11"/>
            <w:r w:rsidRPr="00A72FAF">
              <w:t>6) голова ради об’єднаної кредитної спілки, страховика повинен мати досвід роботи у фінансовому секторі не менше трьох років.</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CCEFB5A" w14:textId="77777777" w:rsidR="002A4CCA" w:rsidRPr="00A72FAF" w:rsidRDefault="002A4CCA" w:rsidP="00936193">
            <w:pPr>
              <w:pStyle w:val="rvps2"/>
              <w:shd w:val="clear" w:color="auto" w:fill="FFFFFF"/>
              <w:spacing w:before="0" w:after="0"/>
              <w:ind w:firstLine="709"/>
              <w:jc w:val="both"/>
              <w:rPr>
                <w:lang w:eastAsia="uk-UA"/>
              </w:rPr>
            </w:pPr>
            <w:r w:rsidRPr="00A72FAF">
              <w:lastRenderedPageBreak/>
              <w:t>181. Керівник та головний бухгалтер надавача фінансових послуг мають відповідати таким додатковим вимогам щодо професійної придатності:</w:t>
            </w:r>
          </w:p>
          <w:p w14:paraId="0B8D90A1" w14:textId="77777777" w:rsidR="002A4CCA" w:rsidRPr="00A72FAF" w:rsidRDefault="002A4CCA" w:rsidP="00936193">
            <w:pPr>
              <w:pStyle w:val="rvps2"/>
              <w:shd w:val="clear" w:color="auto" w:fill="FFFFFF"/>
              <w:spacing w:before="0" w:after="0"/>
              <w:ind w:firstLine="709"/>
              <w:jc w:val="both"/>
            </w:pPr>
            <w:r w:rsidRPr="00A72FAF">
              <w:t xml:space="preserve">1) голова правління (одноосібний виконавчий орган) </w:t>
            </w:r>
            <w:r w:rsidRPr="00A72FAF">
              <w:rPr>
                <w:b/>
              </w:rPr>
              <w:t>та головний виконавчий директор</w:t>
            </w:r>
            <w:r w:rsidRPr="00A72FAF">
              <w:t xml:space="preserve"> надавача фінансових послуг (крім об’єднаної кредитної спілки, кредитної спілки, страховика) повинен мати досвід роботи у фінансовому секторі у сукупності не менше трьох років;</w:t>
            </w:r>
          </w:p>
          <w:p w14:paraId="50F2174D" w14:textId="77777777" w:rsidR="002A4CCA" w:rsidRPr="00A72FAF" w:rsidRDefault="002A4CCA" w:rsidP="00936193">
            <w:pPr>
              <w:pStyle w:val="rvps2"/>
              <w:shd w:val="clear" w:color="auto" w:fill="FFFFFF"/>
              <w:spacing w:before="0" w:after="0"/>
              <w:ind w:firstLine="709"/>
              <w:jc w:val="both"/>
            </w:pPr>
            <w:r w:rsidRPr="00A72FAF">
              <w:t xml:space="preserve">2) голова правління (одноосібний виконавчий орган) об’єднаної кредитної спілки, страховика </w:t>
            </w:r>
            <w:r w:rsidRPr="00A72FAF">
              <w:rPr>
                <w:b/>
              </w:rPr>
              <w:t xml:space="preserve">та головний виконавчий </w:t>
            </w:r>
            <w:r w:rsidRPr="00A72FAF">
              <w:rPr>
                <w:b/>
              </w:rPr>
              <w:lastRenderedPageBreak/>
              <w:t>директор страховика</w:t>
            </w:r>
            <w:r w:rsidRPr="00A72FAF">
              <w:t xml:space="preserve"> повинен мати досвід роботи у фінансовому секторі не менше п’яти років у сукупності, уключаючи досвід роботи на керівних посадах - не менше трьох років;</w:t>
            </w:r>
          </w:p>
          <w:p w14:paraId="7274C241" w14:textId="77777777" w:rsidR="002A4CCA" w:rsidRPr="00A72FAF" w:rsidRDefault="002A4CCA" w:rsidP="00936193">
            <w:pPr>
              <w:pStyle w:val="rvps2"/>
              <w:shd w:val="clear" w:color="auto" w:fill="FFFFFF"/>
              <w:spacing w:before="0" w:after="0"/>
              <w:ind w:firstLine="709"/>
              <w:jc w:val="both"/>
            </w:pPr>
            <w:r w:rsidRPr="00A72FAF">
              <w:t>3) голова правління кредитної спілки, член правління кредитної спілки/об’єднаної кредитної спілки, страховика</w:t>
            </w:r>
            <w:r w:rsidRPr="00A72FAF">
              <w:rPr>
                <w:b/>
              </w:rPr>
              <w:t>, виконавчий директор страховика</w:t>
            </w:r>
            <w:r w:rsidRPr="00A72FAF">
              <w:t xml:space="preserve"> повинен мати досвід роботи у фінансовому секторі у сукупності не менше трьох років;</w:t>
            </w:r>
          </w:p>
          <w:p w14:paraId="044D3D4A" w14:textId="77777777" w:rsidR="002A4CCA" w:rsidRPr="00A72FAF" w:rsidRDefault="002A4CCA" w:rsidP="00936193">
            <w:pPr>
              <w:pStyle w:val="rvps2"/>
              <w:shd w:val="clear" w:color="auto" w:fill="FFFFFF"/>
              <w:spacing w:before="0" w:after="0"/>
              <w:ind w:firstLine="709"/>
              <w:jc w:val="both"/>
            </w:pPr>
            <w:r w:rsidRPr="00A72FAF">
              <w:t>4) головний бухгалтер страховика, об’єднаної кредитної спілки повинен мати досвід роботи за фахом у фінансовому секторі у сукупності не менше п’яти років;</w:t>
            </w:r>
          </w:p>
          <w:p w14:paraId="2234F529" w14:textId="77777777" w:rsidR="002A4CCA" w:rsidRPr="00A72FAF" w:rsidRDefault="002A4CCA" w:rsidP="00936193">
            <w:pPr>
              <w:pStyle w:val="rvps2"/>
              <w:shd w:val="clear" w:color="auto" w:fill="FFFFFF"/>
              <w:spacing w:before="0" w:after="0"/>
              <w:ind w:firstLine="709"/>
              <w:jc w:val="both"/>
            </w:pPr>
            <w:r w:rsidRPr="00A72FAF">
              <w:t>5) головний бухгалтер інших, ніж зазначені в підпункті 4 пункту 181 глави 17 розділу II цього Положення, надавачів фінансових послуг повинен мати досвід роботи, пов’язаний з фінансовою або бухгалтерською діяльністю, не менше трьох років;</w:t>
            </w:r>
          </w:p>
          <w:p w14:paraId="64ADDEFD" w14:textId="77777777" w:rsidR="002A4CCA" w:rsidRPr="00A72FAF" w:rsidRDefault="002A4CCA" w:rsidP="00936193">
            <w:pPr>
              <w:pStyle w:val="rvps2"/>
              <w:shd w:val="clear" w:color="auto" w:fill="FFFFFF"/>
              <w:spacing w:before="0" w:after="0"/>
              <w:ind w:firstLine="709"/>
              <w:jc w:val="both"/>
              <w:rPr>
                <w:shd w:val="clear" w:color="auto" w:fill="FFFFFF"/>
              </w:rPr>
            </w:pPr>
            <w:r w:rsidRPr="00A72FAF">
              <w:t>6) голова ради об’єднаної кредитної спілки, страховика</w:t>
            </w:r>
            <w:r w:rsidRPr="00A72FAF">
              <w:rPr>
                <w:b/>
              </w:rPr>
              <w:t>, голова ради директорів страховика</w:t>
            </w:r>
            <w:r w:rsidRPr="00A72FAF">
              <w:t xml:space="preserve"> повинен мати досвід роботи у фінансовому секторі не менше трьох років.</w:t>
            </w:r>
          </w:p>
        </w:tc>
      </w:tr>
      <w:tr w:rsidR="002A4CCA" w:rsidRPr="00A72FAF" w14:paraId="793716EE" w14:textId="77777777" w:rsidTr="0001728E">
        <w:tc>
          <w:tcPr>
            <w:tcW w:w="7372" w:type="dxa"/>
            <w:tcBorders>
              <w:top w:val="single" w:sz="4" w:space="0" w:color="000000"/>
              <w:left w:val="single" w:sz="4" w:space="0" w:color="000000"/>
              <w:bottom w:val="single" w:sz="4" w:space="0" w:color="000000"/>
            </w:tcBorders>
            <w:shd w:val="clear" w:color="auto" w:fill="auto"/>
          </w:tcPr>
          <w:p w14:paraId="13516144" w14:textId="77777777" w:rsidR="002A4CCA" w:rsidRPr="00A72FAF" w:rsidRDefault="002A4CCA" w:rsidP="00936193">
            <w:pPr>
              <w:pStyle w:val="rvps2"/>
              <w:shd w:val="clear" w:color="auto" w:fill="FFFFFF"/>
              <w:spacing w:before="0" w:after="0"/>
              <w:ind w:firstLine="709"/>
              <w:jc w:val="both"/>
            </w:pPr>
            <w:r w:rsidRPr="00A72FAF">
              <w:rPr>
                <w:shd w:val="clear" w:color="auto" w:fill="FFFFFF"/>
              </w:rPr>
              <w:lastRenderedPageBreak/>
              <w:t>188. Голові колегіального виконавчого органу (особі, яка здійснює повноваження одноосібного виконавчого органу), членам колегіального виконавчого органу, головному бухгалтеру страховика, надавача фінансових платіжних послуг забороняється займати посади в інших юридичних особах [крім материнських та дочірніх компаній страховика, надавача фінансових платіжних послуг, компаній - учасників фінансової групи, до якої входить такий страховик, надавач фінансових платіжних послуг, професійних об’єднань на ринку страхування/фінансових платіжних послуг, юридичних осіб-нерезидентів, кінцевим власником істотної участі в яких є та сама іноземна держава (крім держави-агресора), яка є кінцевим власником істотної участі в такому страховику, надавачі фінансових платіжних послуг].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40D31AA" w14:textId="77777777" w:rsidR="002A4CCA" w:rsidRPr="00A72FAF" w:rsidRDefault="002A4CCA" w:rsidP="008F487A">
            <w:pPr>
              <w:pStyle w:val="rvps2"/>
              <w:shd w:val="clear" w:color="auto" w:fill="FFFFFF"/>
              <w:spacing w:before="0" w:after="0"/>
              <w:ind w:firstLine="709"/>
              <w:jc w:val="both"/>
            </w:pPr>
            <w:r w:rsidRPr="00A72FAF">
              <w:rPr>
                <w:shd w:val="clear" w:color="auto" w:fill="FFFFFF"/>
              </w:rPr>
              <w:t>188. Голові колегіального виконавчого органу (особі, яка здійснює повноваження одноосібного виконавчого органу),</w:t>
            </w:r>
            <w:r w:rsidRPr="00A72FAF">
              <w:rPr>
                <w:b/>
                <w:shd w:val="clear" w:color="auto" w:fill="FFFFFF"/>
              </w:rPr>
              <w:t xml:space="preserve"> </w:t>
            </w:r>
            <w:r w:rsidRPr="00A72FAF">
              <w:rPr>
                <w:shd w:val="clear" w:color="auto" w:fill="FFFFFF"/>
              </w:rPr>
              <w:t xml:space="preserve">членам колегіального виконавчого органу, головному бухгалтеру страховика, надавача фінансових платіжних послуг забороняється займати посади в інших юридичних особах [крім материнських та дочірніх компаній страховика, надавача фінансових платіжних послуг, компаній - учасників фінансової групи, до якої входить такий страховик, надавач фінансових платіжних послуг, професійних об’єднань на ринку страхування/фінансових платіжних послуг, юридичних осіб-нерезидентів, кінцевим власником істотної участі в яких є та сама іноземна держава (крім держави-агресора), яка є кінцевим власником істотної участі в такому страховику, надавачі фінансових платіжних послуг, </w:t>
            </w:r>
            <w:r w:rsidRPr="00A72FAF">
              <w:rPr>
                <w:b/>
                <w:bCs/>
                <w:shd w:val="clear" w:color="auto" w:fill="FFFFFF"/>
              </w:rPr>
              <w:t xml:space="preserve">юридичних осіб, </w:t>
            </w:r>
            <w:r w:rsidRPr="00A72FAF">
              <w:rPr>
                <w:b/>
                <w:bCs/>
              </w:rPr>
              <w:t xml:space="preserve">кінцевим власником істотної участі в </w:t>
            </w:r>
            <w:r w:rsidRPr="00A72FAF">
              <w:rPr>
                <w:b/>
                <w:bCs/>
                <w:shd w:val="clear" w:color="auto" w:fill="FFFFFF"/>
              </w:rPr>
              <w:t xml:space="preserve">яких є держава Україна (в особі відповідного органу державної влади) та/або </w:t>
            </w:r>
            <w:r w:rsidR="002278E1" w:rsidRPr="00A72FAF">
              <w:rPr>
                <w:b/>
                <w:bCs/>
                <w:shd w:val="clear" w:color="auto" w:fill="FFFFFF"/>
              </w:rPr>
              <w:t>Національний банк</w:t>
            </w:r>
            <w:r w:rsidRPr="00A72FAF">
              <w:rPr>
                <w:b/>
                <w:bCs/>
                <w:shd w:val="clear" w:color="auto" w:fill="FFFFFF"/>
              </w:rPr>
              <w:t xml:space="preserve">,  які є кінцевими власниками </w:t>
            </w:r>
            <w:r w:rsidRPr="00A72FAF">
              <w:rPr>
                <w:b/>
                <w:bCs/>
                <w:shd w:val="clear" w:color="auto" w:fill="FFFFFF"/>
              </w:rPr>
              <w:lastRenderedPageBreak/>
              <w:t>істотної участі в такому страховику, надавачі фінансових платіжних послуг</w:t>
            </w:r>
            <w:r w:rsidRPr="00A72FAF">
              <w:rPr>
                <w:shd w:val="clear" w:color="auto" w:fill="FFFFFF"/>
              </w:rPr>
              <w:t>].</w:t>
            </w:r>
          </w:p>
        </w:tc>
      </w:tr>
      <w:tr w:rsidR="002A4CCA" w:rsidRPr="00A72FAF" w14:paraId="1A1817EC" w14:textId="77777777" w:rsidTr="0001728E">
        <w:tc>
          <w:tcPr>
            <w:tcW w:w="7372" w:type="dxa"/>
            <w:tcBorders>
              <w:top w:val="single" w:sz="4" w:space="0" w:color="000000"/>
              <w:left w:val="single" w:sz="4" w:space="0" w:color="000000"/>
              <w:bottom w:val="single" w:sz="4" w:space="0" w:color="000000"/>
            </w:tcBorders>
            <w:shd w:val="clear" w:color="auto" w:fill="auto"/>
          </w:tcPr>
          <w:p w14:paraId="51778FF0" w14:textId="77777777" w:rsidR="002A4CCA" w:rsidRPr="00A72FAF" w:rsidRDefault="002A4CCA" w:rsidP="00936193">
            <w:pPr>
              <w:shd w:val="clear" w:color="auto" w:fill="FFFFFF"/>
              <w:suppressAutoHyphens w:val="0"/>
              <w:ind w:firstLine="709"/>
              <w:jc w:val="both"/>
              <w:rPr>
                <w:rFonts w:eastAsia="Times New Roman"/>
                <w:lang w:eastAsia="uk-UA"/>
              </w:rPr>
            </w:pPr>
            <w:r w:rsidRPr="00A72FAF">
              <w:rPr>
                <w:rFonts w:eastAsia="Times New Roman"/>
                <w:lang w:eastAsia="uk-UA"/>
              </w:rPr>
              <w:lastRenderedPageBreak/>
              <w:t>189. Голові та членам правління кредитної спілки забороняється займати посади в інших надавачах фінансових послуг, крім об’єднаної кредитної спілки.</w:t>
            </w:r>
          </w:p>
          <w:p w14:paraId="72D9BE2E" w14:textId="77777777" w:rsidR="002A4CCA" w:rsidRPr="00A72FAF" w:rsidRDefault="002A4CCA" w:rsidP="00936193">
            <w:pPr>
              <w:shd w:val="clear" w:color="auto" w:fill="FFFFFF"/>
              <w:suppressAutoHyphens w:val="0"/>
              <w:ind w:firstLine="709"/>
              <w:jc w:val="both"/>
              <w:rPr>
                <w:rFonts w:eastAsia="Times New Roman"/>
                <w:lang w:eastAsia="uk-UA"/>
              </w:rPr>
            </w:pPr>
            <w:bookmarkStart w:id="12" w:name="n1957"/>
            <w:bookmarkEnd w:id="12"/>
            <w:r w:rsidRPr="00A72FAF">
              <w:rPr>
                <w:rFonts w:eastAsia="Times New Roman"/>
                <w:lang w:eastAsia="uk-UA"/>
              </w:rPr>
              <w:t>Голові колегіального виконавчого органу (особі, яка здійснює повноваження одноосібного виконавчого органу) надавача фінансових послуг забороняється займати посаду голови правління (особи, яка здійснює повноваження одноосібного виконавчого органу) в іншому надавачі фінансових послуг.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661DC4E" w14:textId="77777777" w:rsidR="002A4CCA" w:rsidRPr="00A72FAF" w:rsidRDefault="002A4CCA" w:rsidP="00936193">
            <w:pPr>
              <w:shd w:val="clear" w:color="auto" w:fill="FFFFFF"/>
              <w:suppressAutoHyphens w:val="0"/>
              <w:ind w:firstLine="709"/>
              <w:jc w:val="both"/>
              <w:rPr>
                <w:rFonts w:eastAsia="Times New Roman"/>
                <w:lang w:eastAsia="uk-UA"/>
              </w:rPr>
            </w:pPr>
            <w:r w:rsidRPr="00A72FAF">
              <w:rPr>
                <w:rFonts w:eastAsia="Times New Roman"/>
                <w:lang w:eastAsia="uk-UA"/>
              </w:rPr>
              <w:t>189. Голові та членам правління кредитної спілки забороняється займати посади в інших надавачах фінансових послуг, крім об’єднаної кредитної спілки.</w:t>
            </w:r>
          </w:p>
          <w:p w14:paraId="134D5DE7" w14:textId="77777777" w:rsidR="002A4CCA" w:rsidRPr="00A72FAF" w:rsidRDefault="002A4CCA" w:rsidP="00936193">
            <w:pPr>
              <w:ind w:firstLine="709"/>
              <w:jc w:val="both"/>
              <w:rPr>
                <w:shd w:val="clear" w:color="auto" w:fill="FFFFFF"/>
              </w:rPr>
            </w:pPr>
            <w:r w:rsidRPr="00A72FAF">
              <w:rPr>
                <w:rFonts w:eastAsia="Times New Roman"/>
                <w:lang w:eastAsia="uk-UA"/>
              </w:rPr>
              <w:t>Голові колегіального виконавчого органу (особі, яка здійснює повноваження одноосібного виконавчого органу)</w:t>
            </w:r>
            <w:r w:rsidRPr="00A72FAF">
              <w:rPr>
                <w:rFonts w:eastAsia="Times New Roman"/>
                <w:b/>
                <w:lang w:eastAsia="uk-UA"/>
              </w:rPr>
              <w:t xml:space="preserve"> </w:t>
            </w:r>
            <w:r w:rsidRPr="00A72FAF">
              <w:rPr>
                <w:rFonts w:eastAsia="Times New Roman"/>
                <w:lang w:eastAsia="uk-UA"/>
              </w:rPr>
              <w:t xml:space="preserve">надавача фінансових послуг </w:t>
            </w:r>
            <w:r w:rsidRPr="00A72FAF">
              <w:rPr>
                <w:rFonts w:eastAsia="Times New Roman"/>
                <w:b/>
                <w:lang w:eastAsia="uk-UA"/>
              </w:rPr>
              <w:t>(крім страховика)</w:t>
            </w:r>
            <w:r w:rsidRPr="00A72FAF">
              <w:rPr>
                <w:rFonts w:eastAsia="Times New Roman"/>
                <w:lang w:eastAsia="uk-UA"/>
              </w:rPr>
              <w:t xml:space="preserve"> забороняється займати посаду голови правління (особи, яка здійснює повноваження одноосібного виконавчого органу)</w:t>
            </w:r>
            <w:r w:rsidRPr="00A72FAF">
              <w:rPr>
                <w:rFonts w:eastAsia="Times New Roman"/>
                <w:b/>
                <w:lang w:eastAsia="uk-UA"/>
              </w:rPr>
              <w:t>, головного виконавчого директора</w:t>
            </w:r>
            <w:r w:rsidRPr="00A72FAF">
              <w:rPr>
                <w:rFonts w:eastAsia="Times New Roman"/>
                <w:lang w:eastAsia="uk-UA"/>
              </w:rPr>
              <w:t xml:space="preserve"> в іншому надавачі фінансових послуг.</w:t>
            </w:r>
          </w:p>
        </w:tc>
      </w:tr>
      <w:tr w:rsidR="002A4CCA" w:rsidRPr="00A72FAF" w14:paraId="3DAD50E2" w14:textId="77777777" w:rsidTr="0001728E">
        <w:tc>
          <w:tcPr>
            <w:tcW w:w="7372" w:type="dxa"/>
            <w:tcBorders>
              <w:top w:val="single" w:sz="4" w:space="0" w:color="000000"/>
              <w:left w:val="single" w:sz="4" w:space="0" w:color="000000"/>
              <w:bottom w:val="single" w:sz="4" w:space="0" w:color="000000"/>
            </w:tcBorders>
            <w:shd w:val="clear" w:color="auto" w:fill="auto"/>
          </w:tcPr>
          <w:p w14:paraId="295A8AA2" w14:textId="77777777" w:rsidR="002A4CCA" w:rsidRPr="00A72FAF" w:rsidRDefault="002A4CCA" w:rsidP="00936193">
            <w:pPr>
              <w:shd w:val="clear" w:color="auto" w:fill="FFFFFF"/>
              <w:suppressAutoHyphens w:val="0"/>
              <w:ind w:firstLine="709"/>
              <w:jc w:val="both"/>
              <w:rPr>
                <w:rFonts w:eastAsia="Times New Roman"/>
                <w:lang w:eastAsia="uk-UA"/>
              </w:rPr>
            </w:pPr>
            <w:r w:rsidRPr="00A72FAF">
              <w:rPr>
                <w:shd w:val="clear" w:color="auto" w:fill="FFFFFF"/>
              </w:rPr>
              <w:t xml:space="preserve">191. Ключові особи надавача фінансових послуг не мають права очолювати правління цього надавача фінансових послуг або виконувати обов’язки голови правління (одноосібного виконавчого органу), або суміщати свою діяльність з обов’язками іншого працівника цього надавача фінансових послуг (крім визначення надавачем фінансових послуг головного </w:t>
            </w:r>
            <w:proofErr w:type="spellStart"/>
            <w:r w:rsidRPr="00A72FAF">
              <w:rPr>
                <w:shd w:val="clear" w:color="auto" w:fill="FFFFFF"/>
              </w:rPr>
              <w:t>комплаєнс</w:t>
            </w:r>
            <w:proofErr w:type="spellEnd"/>
            <w:r w:rsidRPr="00A72FAF">
              <w:rPr>
                <w:shd w:val="clear" w:color="auto" w:fill="FFFFFF"/>
              </w:rPr>
              <w:t>-менеджера відповідальним працівником за проведення фінансового моніторингу та випадків, передбачених у главі 19 розділу II цього Положення).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8530C9" w14:textId="77777777" w:rsidR="002A4CCA" w:rsidRPr="00A72FAF" w:rsidRDefault="002A4CCA" w:rsidP="00936193">
            <w:pPr>
              <w:shd w:val="clear" w:color="auto" w:fill="FFFFFF"/>
              <w:suppressAutoHyphens w:val="0"/>
              <w:ind w:firstLine="709"/>
              <w:jc w:val="both"/>
              <w:rPr>
                <w:rFonts w:eastAsia="Times New Roman"/>
                <w:highlight w:val="yellow"/>
                <w:lang w:eastAsia="uk-UA"/>
              </w:rPr>
            </w:pPr>
            <w:r w:rsidRPr="00A72FAF">
              <w:rPr>
                <w:shd w:val="clear" w:color="auto" w:fill="FFFFFF"/>
              </w:rPr>
              <w:t>191. Ключові особи надавача фінансових послуг не мають права очолювати правління</w:t>
            </w:r>
            <w:r w:rsidRPr="00A72FAF">
              <w:rPr>
                <w:b/>
                <w:shd w:val="clear" w:color="auto" w:fill="FFFFFF"/>
              </w:rPr>
              <w:t>, раду директорів</w:t>
            </w:r>
            <w:r w:rsidRPr="00A72FAF">
              <w:rPr>
                <w:shd w:val="clear" w:color="auto" w:fill="FFFFFF"/>
              </w:rPr>
              <w:t xml:space="preserve"> цього надавача фінансових послуг або виконувати обов’язки голови правління (одноосібного виконавчого органу)</w:t>
            </w:r>
            <w:r w:rsidRPr="00A72FAF">
              <w:rPr>
                <w:b/>
                <w:shd w:val="clear" w:color="auto" w:fill="FFFFFF"/>
              </w:rPr>
              <w:t>, головного виконавчого директора</w:t>
            </w:r>
            <w:r w:rsidRPr="00A72FAF">
              <w:rPr>
                <w:shd w:val="clear" w:color="auto" w:fill="FFFFFF"/>
              </w:rPr>
              <w:t xml:space="preserve">, або суміщати свою діяльність з обов’язками іншого працівника цього надавача фінансових послуг (крім визначення надавачем фінансових послуг головного </w:t>
            </w:r>
            <w:proofErr w:type="spellStart"/>
            <w:r w:rsidRPr="00A72FAF">
              <w:rPr>
                <w:shd w:val="clear" w:color="auto" w:fill="FFFFFF"/>
              </w:rPr>
              <w:t>комплаєнс</w:t>
            </w:r>
            <w:proofErr w:type="spellEnd"/>
            <w:r w:rsidRPr="00A72FAF">
              <w:rPr>
                <w:shd w:val="clear" w:color="auto" w:fill="FFFFFF"/>
              </w:rPr>
              <w:t>-менеджера відповідальним працівником за проведення фінансового моніторингу та випадків, передбачених у главі 19 розділу II цього Положення).</w:t>
            </w:r>
          </w:p>
        </w:tc>
      </w:tr>
      <w:tr w:rsidR="00A72FAF" w:rsidRPr="00A72FAF" w14:paraId="226BE704" w14:textId="77777777" w:rsidTr="0001728E">
        <w:tc>
          <w:tcPr>
            <w:tcW w:w="7372" w:type="dxa"/>
            <w:tcBorders>
              <w:top w:val="single" w:sz="4" w:space="0" w:color="000000"/>
              <w:left w:val="single" w:sz="4" w:space="0" w:color="000000"/>
              <w:bottom w:val="single" w:sz="4" w:space="0" w:color="000000"/>
            </w:tcBorders>
            <w:shd w:val="clear" w:color="auto" w:fill="auto"/>
          </w:tcPr>
          <w:p w14:paraId="3D04BAFA" w14:textId="77777777" w:rsidR="002A4CCA" w:rsidRPr="00A72FAF" w:rsidRDefault="002A4CCA" w:rsidP="00936193">
            <w:pPr>
              <w:shd w:val="clear" w:color="auto" w:fill="FFFFFF"/>
              <w:suppressAutoHyphens w:val="0"/>
              <w:ind w:firstLine="709"/>
              <w:jc w:val="both"/>
              <w:rPr>
                <w:rFonts w:eastAsia="Times New Roman"/>
                <w:lang w:eastAsia="uk-UA"/>
              </w:rPr>
            </w:pPr>
            <w:r w:rsidRPr="00A72FAF">
              <w:rPr>
                <w:shd w:val="clear" w:color="auto" w:fill="FFFFFF"/>
              </w:rPr>
              <w:t>193. Головному бухгалтеру надавача фінансових послуг забороняється очолювати правління цього надавача фінансових послуг або виконувати обов’язки голови правління (одноосібного виконавчого органу) цього надавача фінансових послуг.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985F098" w14:textId="77777777" w:rsidR="002A4CCA" w:rsidRPr="00A72FAF" w:rsidRDefault="002A4CCA" w:rsidP="00936193">
            <w:pPr>
              <w:shd w:val="clear" w:color="auto" w:fill="FFFFFF"/>
              <w:suppressAutoHyphens w:val="0"/>
              <w:ind w:firstLine="709"/>
              <w:jc w:val="both"/>
              <w:rPr>
                <w:rFonts w:eastAsia="Times New Roman"/>
                <w:highlight w:val="yellow"/>
                <w:lang w:eastAsia="uk-UA"/>
              </w:rPr>
            </w:pPr>
            <w:r w:rsidRPr="00A72FAF">
              <w:rPr>
                <w:shd w:val="clear" w:color="auto" w:fill="FFFFFF"/>
              </w:rPr>
              <w:t>193. Головному бухгалтеру надавача фінансових послуг забороняється очолювати правління</w:t>
            </w:r>
            <w:r w:rsidRPr="00A72FAF">
              <w:rPr>
                <w:b/>
                <w:shd w:val="clear" w:color="auto" w:fill="FFFFFF"/>
              </w:rPr>
              <w:t xml:space="preserve"> або раду директорів</w:t>
            </w:r>
            <w:r w:rsidRPr="00A72FAF">
              <w:rPr>
                <w:shd w:val="clear" w:color="auto" w:fill="FFFFFF"/>
              </w:rPr>
              <w:t xml:space="preserve"> цього надавача фінансових послуг або виконувати обов’язки голови правління (одноосібного виконавчого органу) </w:t>
            </w:r>
            <w:r w:rsidRPr="00A72FAF">
              <w:rPr>
                <w:b/>
                <w:shd w:val="clear" w:color="auto" w:fill="FFFFFF"/>
              </w:rPr>
              <w:t>або головного виконавчого директора</w:t>
            </w:r>
            <w:r w:rsidRPr="00A72FAF">
              <w:rPr>
                <w:shd w:val="clear" w:color="auto" w:fill="FFFFFF"/>
              </w:rPr>
              <w:t xml:space="preserve"> цього надавача фінансових послуг.</w:t>
            </w:r>
          </w:p>
        </w:tc>
      </w:tr>
      <w:tr w:rsidR="002A4CCA" w:rsidRPr="00A72FAF" w14:paraId="0750D44F" w14:textId="77777777" w:rsidTr="0001728E">
        <w:tc>
          <w:tcPr>
            <w:tcW w:w="7372" w:type="dxa"/>
            <w:tcBorders>
              <w:top w:val="single" w:sz="4" w:space="0" w:color="000000"/>
              <w:left w:val="single" w:sz="4" w:space="0" w:color="000000"/>
              <w:bottom w:val="single" w:sz="4" w:space="0" w:color="000000"/>
            </w:tcBorders>
            <w:shd w:val="clear" w:color="auto" w:fill="auto"/>
          </w:tcPr>
          <w:p w14:paraId="208A383B" w14:textId="77777777" w:rsidR="002A4CCA" w:rsidRPr="00A72FAF" w:rsidRDefault="002A4CCA" w:rsidP="00936193">
            <w:pPr>
              <w:shd w:val="clear" w:color="auto" w:fill="FFFFFF"/>
              <w:suppressAutoHyphens w:val="0"/>
              <w:ind w:firstLine="709"/>
              <w:jc w:val="both"/>
              <w:rPr>
                <w:rFonts w:eastAsia="Times New Roman"/>
                <w:lang w:eastAsia="uk-UA"/>
              </w:rPr>
            </w:pPr>
            <w:r w:rsidRPr="00A72FAF">
              <w:rPr>
                <w:shd w:val="clear" w:color="auto" w:fill="FFFFFF"/>
              </w:rPr>
              <w:t xml:space="preserve">194. Головний ризик-менеджер та головний </w:t>
            </w:r>
            <w:proofErr w:type="spellStart"/>
            <w:r w:rsidRPr="00A72FAF">
              <w:rPr>
                <w:shd w:val="clear" w:color="auto" w:fill="FFFFFF"/>
              </w:rPr>
              <w:t>комплаєнс</w:t>
            </w:r>
            <w:proofErr w:type="spellEnd"/>
            <w:r w:rsidRPr="00A72FAF">
              <w:rPr>
                <w:shd w:val="clear" w:color="auto" w:fill="FFFFFF"/>
              </w:rPr>
              <w:t>-менеджер мають право одночасно бути членами правління цього надавача фінансових послуг (крім об’єднаної кредитної спілки).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19BF69D" w14:textId="3FA21822" w:rsidR="002A4CCA" w:rsidRPr="00A72FAF" w:rsidRDefault="002A4CCA" w:rsidP="005F0134">
            <w:pPr>
              <w:shd w:val="clear" w:color="auto" w:fill="FFFFFF"/>
              <w:suppressAutoHyphens w:val="0"/>
              <w:ind w:firstLine="709"/>
              <w:jc w:val="both"/>
              <w:rPr>
                <w:rFonts w:eastAsia="Times New Roman"/>
                <w:lang w:eastAsia="uk-UA"/>
              </w:rPr>
            </w:pPr>
            <w:r w:rsidRPr="00A72FAF">
              <w:rPr>
                <w:shd w:val="clear" w:color="auto" w:fill="FFFFFF"/>
              </w:rPr>
              <w:t xml:space="preserve">194. Головний ризик-менеджер та головний </w:t>
            </w:r>
            <w:proofErr w:type="spellStart"/>
            <w:r w:rsidRPr="00A72FAF">
              <w:rPr>
                <w:shd w:val="clear" w:color="auto" w:fill="FFFFFF"/>
              </w:rPr>
              <w:t>комплаєнс</w:t>
            </w:r>
            <w:proofErr w:type="spellEnd"/>
            <w:r w:rsidRPr="00A72FAF">
              <w:rPr>
                <w:shd w:val="clear" w:color="auto" w:fill="FFFFFF"/>
              </w:rPr>
              <w:t>-менеджер мають право одночасно бути членами правління</w:t>
            </w:r>
            <w:r w:rsidRPr="00A72FAF">
              <w:rPr>
                <w:b/>
                <w:shd w:val="clear" w:color="auto" w:fill="FFFFFF"/>
              </w:rPr>
              <w:t xml:space="preserve"> або </w:t>
            </w:r>
            <w:r w:rsidR="005F0134" w:rsidRPr="00A72FAF">
              <w:rPr>
                <w:b/>
                <w:shd w:val="clear" w:color="auto" w:fill="FFFFFF"/>
              </w:rPr>
              <w:t>виконавчими директорами</w:t>
            </w:r>
            <w:r w:rsidRPr="00A72FAF">
              <w:rPr>
                <w:shd w:val="clear" w:color="auto" w:fill="FFFFFF"/>
              </w:rPr>
              <w:t xml:space="preserve"> цього надавача фінансових послуг (крім об’єднаної кредитної спілки).</w:t>
            </w:r>
          </w:p>
        </w:tc>
      </w:tr>
      <w:tr w:rsidR="002A4CCA" w:rsidRPr="00A72FAF" w14:paraId="2CF2F75A" w14:textId="77777777" w:rsidTr="00EB611D">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42ED8422" w14:textId="77777777" w:rsidR="002A4CCA" w:rsidRPr="00A72FAF" w:rsidRDefault="002A4CCA" w:rsidP="00D407A9">
            <w:pPr>
              <w:shd w:val="clear" w:color="auto" w:fill="FFFFFF"/>
              <w:suppressAutoHyphens w:val="0"/>
              <w:ind w:left="448" w:right="448"/>
              <w:jc w:val="center"/>
              <w:rPr>
                <w:b/>
                <w:shd w:val="clear" w:color="auto" w:fill="FFFFFF"/>
              </w:rPr>
            </w:pPr>
            <w:r w:rsidRPr="00A72FAF">
              <w:rPr>
                <w:shd w:val="clear" w:color="auto" w:fill="FFFFFF"/>
              </w:rPr>
              <w:t>IV. Оцінка ділової репутації юридичних і фізичних осіб</w:t>
            </w:r>
          </w:p>
        </w:tc>
      </w:tr>
      <w:tr w:rsidR="005F59CE" w:rsidRPr="00A72FAF" w14:paraId="68204B62"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0007F9DC" w14:textId="77777777" w:rsidR="005F59CE" w:rsidRPr="00A72FAF" w:rsidRDefault="005F59CE" w:rsidP="00D407A9">
            <w:pPr>
              <w:shd w:val="clear" w:color="auto" w:fill="FFFFFF"/>
              <w:suppressAutoHyphens w:val="0"/>
              <w:ind w:firstLine="709"/>
              <w:jc w:val="both"/>
              <w:rPr>
                <w:rFonts w:eastAsia="Times New Roman"/>
                <w:lang w:eastAsia="uk-UA"/>
              </w:rPr>
            </w:pPr>
            <w:r w:rsidRPr="00A72FAF">
              <w:rPr>
                <w:rFonts w:eastAsia="Times New Roman"/>
                <w:lang w:eastAsia="uk-UA"/>
              </w:rPr>
              <w:t>223. Ознаками небездоганної ділової репутації фізичної особи, пов’язаними з дотриманням закону та публічного порядку, є:</w:t>
            </w:r>
          </w:p>
          <w:p w14:paraId="4D092F4F" w14:textId="77777777" w:rsidR="005F59CE" w:rsidRPr="00A72FAF" w:rsidRDefault="005F59CE" w:rsidP="00D407A9">
            <w:pPr>
              <w:shd w:val="clear" w:color="auto" w:fill="FFFFFF"/>
              <w:suppressAutoHyphens w:val="0"/>
              <w:ind w:firstLine="709"/>
              <w:jc w:val="both"/>
              <w:rPr>
                <w:rFonts w:eastAsia="Times New Roman"/>
                <w:lang w:eastAsia="uk-UA"/>
              </w:rPr>
            </w:pPr>
            <w:bookmarkStart w:id="13" w:name="n685"/>
            <w:bookmarkEnd w:id="13"/>
            <w:r w:rsidRPr="00A72FAF">
              <w:rPr>
                <w:rFonts w:eastAsia="Times New Roman"/>
                <w:lang w:eastAsia="uk-UA"/>
              </w:rPr>
              <w:lastRenderedPageBreak/>
              <w:t>(…)</w:t>
            </w:r>
          </w:p>
          <w:p w14:paraId="7468C0FD" w14:textId="77777777" w:rsidR="005F59CE" w:rsidRPr="00A72FAF" w:rsidRDefault="005F59CE" w:rsidP="00D407A9">
            <w:pPr>
              <w:shd w:val="clear" w:color="auto" w:fill="FFFFFF"/>
              <w:suppressAutoHyphens w:val="0"/>
              <w:ind w:firstLine="709"/>
              <w:jc w:val="both"/>
              <w:rPr>
                <w:rFonts w:eastAsia="Times New Roman"/>
                <w:lang w:eastAsia="uk-UA"/>
              </w:rPr>
            </w:pPr>
            <w:bookmarkStart w:id="14" w:name="n687"/>
            <w:bookmarkEnd w:id="14"/>
            <w:r w:rsidRPr="00A72FAF">
              <w:rPr>
                <w:rFonts w:eastAsia="Times New Roman"/>
                <w:lang w:eastAsia="uk-UA"/>
              </w:rPr>
              <w:t xml:space="preserve">3) включення особи до переліку осіб, пов’язаних із здійсненням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 </w:t>
            </w:r>
            <w:r w:rsidRPr="00A72FAF">
              <w:rPr>
                <w:rFonts w:eastAsia="Times New Roman"/>
                <w:strike/>
                <w:lang w:eastAsia="uk-UA"/>
              </w:rPr>
              <w:t>п’яти</w:t>
            </w:r>
            <w:r w:rsidRPr="00A72FAF">
              <w:rPr>
                <w:rFonts w:eastAsia="Times New Roman"/>
                <w:lang w:eastAsia="uk-UA"/>
              </w:rPr>
              <w:t xml:space="preserve"> років після її виключення з нього);</w:t>
            </w:r>
          </w:p>
          <w:p w14:paraId="71C0A8D6" w14:textId="77777777" w:rsidR="005F59CE" w:rsidRPr="00A72FAF" w:rsidRDefault="005F59CE" w:rsidP="00D407A9">
            <w:pPr>
              <w:shd w:val="clear" w:color="auto" w:fill="FFFFFF"/>
              <w:suppressAutoHyphens w:val="0"/>
              <w:ind w:firstLine="709"/>
              <w:jc w:val="both"/>
              <w:rPr>
                <w:rFonts w:eastAsia="Times New Roman"/>
                <w:lang w:eastAsia="uk-UA"/>
              </w:rPr>
            </w:pPr>
            <w:r w:rsidRPr="00A72FAF">
              <w:rPr>
                <w:rFonts w:eastAsia="Times New Roman"/>
                <w:lang w:eastAsia="uk-UA"/>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1A0E8F" w14:textId="77777777" w:rsidR="005F59CE" w:rsidRPr="00A72FAF" w:rsidRDefault="005F59CE" w:rsidP="00D407A9">
            <w:pPr>
              <w:shd w:val="clear" w:color="auto" w:fill="FFFFFF"/>
              <w:suppressAutoHyphens w:val="0"/>
              <w:ind w:firstLine="709"/>
              <w:jc w:val="both"/>
              <w:rPr>
                <w:rFonts w:eastAsia="Times New Roman"/>
                <w:lang w:eastAsia="uk-UA"/>
              </w:rPr>
            </w:pPr>
            <w:r w:rsidRPr="00A72FAF">
              <w:rPr>
                <w:rFonts w:eastAsia="Times New Roman"/>
                <w:lang w:eastAsia="uk-UA"/>
              </w:rPr>
              <w:lastRenderedPageBreak/>
              <w:t>223. Ознаками небездоганної ділової репутації фізичної особи, пов’язаними з дотриманням закону та публічного порядку, є:</w:t>
            </w:r>
          </w:p>
          <w:p w14:paraId="0DAD3E52" w14:textId="77777777" w:rsidR="005F59CE" w:rsidRPr="00A72FAF" w:rsidRDefault="005F59CE" w:rsidP="00D407A9">
            <w:pPr>
              <w:shd w:val="clear" w:color="auto" w:fill="FFFFFF"/>
              <w:suppressAutoHyphens w:val="0"/>
              <w:ind w:firstLine="709"/>
              <w:jc w:val="both"/>
              <w:rPr>
                <w:rFonts w:eastAsia="Times New Roman"/>
                <w:lang w:eastAsia="uk-UA"/>
              </w:rPr>
            </w:pPr>
            <w:r w:rsidRPr="00A72FAF">
              <w:rPr>
                <w:rFonts w:eastAsia="Times New Roman"/>
                <w:lang w:eastAsia="uk-UA"/>
              </w:rPr>
              <w:lastRenderedPageBreak/>
              <w:t>(…)</w:t>
            </w:r>
          </w:p>
          <w:p w14:paraId="4A3C965F" w14:textId="77777777" w:rsidR="005F59CE" w:rsidRPr="00A72FAF" w:rsidRDefault="005F59CE" w:rsidP="00D407A9">
            <w:pPr>
              <w:shd w:val="clear" w:color="auto" w:fill="FFFFFF"/>
              <w:suppressAutoHyphens w:val="0"/>
              <w:ind w:firstLine="709"/>
              <w:jc w:val="both"/>
              <w:rPr>
                <w:rFonts w:eastAsia="Times New Roman"/>
                <w:lang w:eastAsia="uk-UA"/>
              </w:rPr>
            </w:pPr>
            <w:r w:rsidRPr="00A72FAF">
              <w:rPr>
                <w:rFonts w:eastAsia="Times New Roman"/>
                <w:lang w:eastAsia="uk-UA"/>
              </w:rPr>
              <w:t xml:space="preserve">3) включення особи до переліку осіб, пов’язаних із здійсненням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 </w:t>
            </w:r>
            <w:r w:rsidRPr="00A72FAF">
              <w:rPr>
                <w:rFonts w:eastAsia="Times New Roman"/>
                <w:b/>
                <w:lang w:eastAsia="uk-UA"/>
              </w:rPr>
              <w:t>десяти</w:t>
            </w:r>
            <w:r w:rsidRPr="00A72FAF">
              <w:rPr>
                <w:rFonts w:eastAsia="Times New Roman"/>
                <w:lang w:eastAsia="uk-UA"/>
              </w:rPr>
              <w:t xml:space="preserve"> років після її виключення з нього);</w:t>
            </w:r>
          </w:p>
          <w:p w14:paraId="11619866" w14:textId="77777777" w:rsidR="005F59CE" w:rsidRPr="00A72FAF" w:rsidRDefault="005F59CE" w:rsidP="00D407A9">
            <w:pPr>
              <w:shd w:val="clear" w:color="auto" w:fill="FFFFFF"/>
              <w:suppressAutoHyphens w:val="0"/>
              <w:ind w:firstLine="709"/>
              <w:jc w:val="both"/>
              <w:rPr>
                <w:b/>
                <w:shd w:val="clear" w:color="auto" w:fill="FFFFFF"/>
              </w:rPr>
            </w:pPr>
            <w:r w:rsidRPr="00A72FAF">
              <w:rPr>
                <w:rFonts w:eastAsia="Times New Roman"/>
                <w:lang w:eastAsia="uk-UA"/>
              </w:rPr>
              <w:t>(…)</w:t>
            </w:r>
          </w:p>
        </w:tc>
      </w:tr>
      <w:tr w:rsidR="005F59CE" w:rsidRPr="00A72FAF" w14:paraId="4E777A1C"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39F8CFA2" w14:textId="77777777" w:rsidR="005F59CE" w:rsidRPr="00A72FAF" w:rsidRDefault="005F59CE" w:rsidP="00D407A9">
            <w:pPr>
              <w:pStyle w:val="rvps2"/>
              <w:shd w:val="clear" w:color="auto" w:fill="FFFFFF"/>
              <w:spacing w:before="0" w:after="0"/>
              <w:ind w:firstLine="709"/>
              <w:jc w:val="both"/>
              <w:rPr>
                <w:shd w:val="clear" w:color="auto" w:fill="FFFFFF"/>
              </w:rPr>
            </w:pPr>
            <w:r w:rsidRPr="00A72FAF">
              <w:rPr>
                <w:shd w:val="clear" w:color="auto" w:fill="FFFFFF"/>
              </w:rPr>
              <w:lastRenderedPageBreak/>
              <w:t>224. Ознаками небездоганної ділової репутації фізичної особи, пов’язаними з виконанням фінансових зобов’язань, є:</w:t>
            </w:r>
          </w:p>
          <w:p w14:paraId="19425C4F" w14:textId="77777777" w:rsidR="005F59CE" w:rsidRPr="00A72FAF" w:rsidRDefault="00D407A9" w:rsidP="00D407A9">
            <w:pPr>
              <w:pStyle w:val="rvps2"/>
              <w:shd w:val="clear" w:color="auto" w:fill="FFFFFF"/>
              <w:spacing w:before="0" w:after="0"/>
              <w:ind w:firstLine="709"/>
              <w:jc w:val="both"/>
              <w:rPr>
                <w:shd w:val="clear" w:color="auto" w:fill="FFFFFF"/>
              </w:rPr>
            </w:pPr>
            <w:r w:rsidRPr="00A72FAF">
              <w:rPr>
                <w:shd w:val="clear" w:color="auto" w:fill="FFFFFF"/>
              </w:rPr>
              <w:t>(</w:t>
            </w:r>
            <w:r w:rsidR="005F59CE" w:rsidRPr="00A72FAF">
              <w:rPr>
                <w:shd w:val="clear" w:color="auto" w:fill="FFFFFF"/>
              </w:rPr>
              <w:t>…</w:t>
            </w:r>
            <w:r w:rsidRPr="00A72FAF">
              <w:rPr>
                <w:shd w:val="clear" w:color="auto" w:fill="FFFFFF"/>
              </w:rPr>
              <w:t>)</w:t>
            </w:r>
          </w:p>
          <w:p w14:paraId="21DC101A" w14:textId="77777777" w:rsidR="005F59CE" w:rsidRPr="00A72FAF" w:rsidRDefault="005F59CE" w:rsidP="00D407A9">
            <w:pPr>
              <w:pStyle w:val="rvps2"/>
              <w:shd w:val="clear" w:color="auto" w:fill="FFFFFF"/>
              <w:spacing w:before="0" w:after="0"/>
              <w:ind w:firstLine="709"/>
              <w:jc w:val="both"/>
              <w:rPr>
                <w:strike/>
                <w:shd w:val="clear" w:color="auto" w:fill="FFFFFF"/>
              </w:rPr>
            </w:pPr>
            <w:r w:rsidRPr="00A72FAF">
              <w:rPr>
                <w:shd w:val="clear" w:color="auto" w:fill="FFFFFF"/>
              </w:rPr>
              <w:t xml:space="preserve">3) порушення (невиконання або неналежне виконання) особою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перевищує 30 днів поспіль, перед будь-яким банком або іншою юридичною чи фізичною особою протягом останніх трьох років. </w:t>
            </w:r>
            <w:r w:rsidRPr="00A72FAF">
              <w:rPr>
                <w:strike/>
                <w:shd w:val="clear" w:color="auto" w:fill="FFFFFF"/>
              </w:rPr>
              <w:t>Ознака не застосовується, якщо фізична особа (боржник) надає запевнення від кредитора, що немає спору щодо зобов’язань, або інші підтвердження (договір про реструктуризацію заборгованості);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2628147" w14:textId="77777777" w:rsidR="005F59CE" w:rsidRPr="00A72FAF" w:rsidRDefault="005F59CE" w:rsidP="00D407A9">
            <w:pPr>
              <w:pStyle w:val="rvps2"/>
              <w:shd w:val="clear" w:color="auto" w:fill="FFFFFF"/>
              <w:spacing w:before="0" w:after="0"/>
              <w:ind w:firstLine="709"/>
              <w:jc w:val="both"/>
              <w:rPr>
                <w:shd w:val="clear" w:color="auto" w:fill="FFFFFF"/>
              </w:rPr>
            </w:pPr>
            <w:r w:rsidRPr="00A72FAF">
              <w:rPr>
                <w:shd w:val="clear" w:color="auto" w:fill="FFFFFF"/>
              </w:rPr>
              <w:t>224. Ознаками небездоганної ділової репутації фізичної особи, пов’язаними з виконанням фінансових зобов’язань, є:</w:t>
            </w:r>
          </w:p>
          <w:p w14:paraId="68062D60" w14:textId="77777777" w:rsidR="005F59CE" w:rsidRPr="00A72FAF" w:rsidRDefault="00D407A9" w:rsidP="00D407A9">
            <w:pPr>
              <w:pStyle w:val="rvps2"/>
              <w:shd w:val="clear" w:color="auto" w:fill="FFFFFF"/>
              <w:spacing w:before="0" w:after="0"/>
              <w:ind w:firstLine="709"/>
              <w:jc w:val="both"/>
              <w:rPr>
                <w:shd w:val="clear" w:color="auto" w:fill="FFFFFF"/>
              </w:rPr>
            </w:pPr>
            <w:r w:rsidRPr="00A72FAF">
              <w:rPr>
                <w:shd w:val="clear" w:color="auto" w:fill="FFFFFF"/>
              </w:rPr>
              <w:t>(</w:t>
            </w:r>
            <w:r w:rsidR="005F59CE" w:rsidRPr="00A72FAF">
              <w:rPr>
                <w:shd w:val="clear" w:color="auto" w:fill="FFFFFF"/>
              </w:rPr>
              <w:t>…</w:t>
            </w:r>
            <w:r w:rsidRPr="00A72FAF">
              <w:rPr>
                <w:shd w:val="clear" w:color="auto" w:fill="FFFFFF"/>
              </w:rPr>
              <w:t>)</w:t>
            </w:r>
          </w:p>
          <w:p w14:paraId="500798A3" w14:textId="77777777" w:rsidR="005F59CE" w:rsidRPr="00A72FAF" w:rsidRDefault="005F59CE" w:rsidP="00D407A9">
            <w:pPr>
              <w:pStyle w:val="rvps2"/>
              <w:shd w:val="clear" w:color="auto" w:fill="FFFFFF"/>
              <w:spacing w:before="0" w:after="0"/>
              <w:ind w:firstLine="709"/>
              <w:jc w:val="both"/>
              <w:rPr>
                <w:strike/>
                <w:shd w:val="clear" w:color="auto" w:fill="FFFFFF"/>
              </w:rPr>
            </w:pPr>
            <w:r w:rsidRPr="00A72FAF">
              <w:rPr>
                <w:shd w:val="clear" w:color="auto" w:fill="FFFFFF"/>
              </w:rPr>
              <w:t>3) порушення (невиконання або неналежне виконання) особою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перевищує 30 днів поспіль, перед будь-яким банком або іншою юридичною чи фізичною особою протягом останніх трьох років.</w:t>
            </w:r>
          </w:p>
        </w:tc>
      </w:tr>
      <w:tr w:rsidR="002A4CCA" w:rsidRPr="00A72FAF" w14:paraId="02719D25"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894564B" w14:textId="77777777" w:rsidR="002A4CCA" w:rsidRPr="00A72FAF" w:rsidRDefault="002A4CCA" w:rsidP="00D407A9">
            <w:pPr>
              <w:pStyle w:val="rvps2"/>
              <w:shd w:val="clear" w:color="auto" w:fill="FFFFFF"/>
              <w:spacing w:before="0" w:after="0"/>
              <w:ind w:firstLine="709"/>
              <w:jc w:val="both"/>
            </w:pPr>
            <w:r w:rsidRPr="00A72FAF">
              <w:t>225. Ознаками небездоганної ділової репутації фізичної особи, пов’язаними з професійною діяльністю, є:</w:t>
            </w:r>
          </w:p>
          <w:p w14:paraId="4DBF5815" w14:textId="77777777" w:rsidR="002A4CCA" w:rsidRPr="00A72FAF" w:rsidRDefault="002A4CCA" w:rsidP="00D407A9">
            <w:pPr>
              <w:pStyle w:val="rvps2"/>
              <w:shd w:val="clear" w:color="auto" w:fill="FFFFFF"/>
              <w:spacing w:before="0" w:after="0"/>
              <w:ind w:firstLine="709"/>
              <w:jc w:val="both"/>
              <w:rPr>
                <w:shd w:val="clear" w:color="auto" w:fill="FFFFFF"/>
              </w:rPr>
            </w:pPr>
            <w:r w:rsidRPr="00A72FAF">
              <w:t xml:space="preserve">2) обіймання особою посади/посад керівника, головного бухгалтера фінансової установи або керівника підрозділу внутрішнього аудиту фінансової установи (виконання обов’язків за посадою) сукупно понад шість місяців без погодження Національного банку, якщо таке погодження було обов’язковим відповідно до законодавства </w:t>
            </w:r>
            <w:r w:rsidRPr="00A72FAF">
              <w:rPr>
                <w:strike/>
              </w:rPr>
              <w:t>та/або в разі невідповідності особи вимогам щодо ділової репутації без повідомлення про це Національному банку</w:t>
            </w:r>
            <w:r w:rsidRPr="00A72FAF">
              <w:t xml:space="preserve"> [застосовується з першого дня сьомого місяця після дня обрання (призначення) особи на посаду (у разі обіймання кількох посад або однієї посади кілька разів без погодження </w:t>
            </w:r>
            <w:r w:rsidRPr="00A72FAF">
              <w:rPr>
                <w:strike/>
              </w:rPr>
              <w:t xml:space="preserve">будь-якої фінансової </w:t>
            </w:r>
            <w:r w:rsidRPr="00A72FAF">
              <w:rPr>
                <w:strike/>
              </w:rPr>
              <w:lastRenderedPageBreak/>
              <w:t>установи</w:t>
            </w:r>
            <w:r w:rsidRPr="00A72FAF">
              <w:t xml:space="preserve"> - після дня обрання (призначення) особи на першу з таких посад) та протягом трьох років із дати усунення цього порушення];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A2F97E" w14:textId="77777777" w:rsidR="002A4CCA" w:rsidRPr="00A72FAF" w:rsidRDefault="002A4CCA" w:rsidP="00D407A9">
            <w:pPr>
              <w:pStyle w:val="rvps2"/>
              <w:shd w:val="clear" w:color="auto" w:fill="FFFFFF"/>
              <w:spacing w:before="0" w:after="0"/>
              <w:ind w:firstLine="709"/>
              <w:jc w:val="both"/>
            </w:pPr>
            <w:r w:rsidRPr="00A72FAF">
              <w:lastRenderedPageBreak/>
              <w:t>225. Ознаками небездоганної ділової репутації фізичної особи, пов’язаними з професій</w:t>
            </w:r>
            <w:r w:rsidR="00D407A9" w:rsidRPr="00A72FAF">
              <w:t>ною діяльністю, є:</w:t>
            </w:r>
          </w:p>
          <w:p w14:paraId="474A24C6" w14:textId="77777777" w:rsidR="002A4CCA" w:rsidRPr="00A72FAF" w:rsidRDefault="002A4CCA" w:rsidP="00D407A9">
            <w:pPr>
              <w:pStyle w:val="rvps2"/>
              <w:shd w:val="clear" w:color="auto" w:fill="FFFFFF"/>
              <w:spacing w:before="0" w:after="0"/>
              <w:ind w:firstLine="709"/>
              <w:jc w:val="both"/>
              <w:rPr>
                <w:shd w:val="clear" w:color="auto" w:fill="FFFFFF"/>
              </w:rPr>
            </w:pPr>
            <w:r w:rsidRPr="00A72FAF">
              <w:t xml:space="preserve">2) обіймання особою посади/посад керівника, головного бухгалтера фінансової установи, </w:t>
            </w:r>
            <w:r w:rsidRPr="00A72FAF">
              <w:rPr>
                <w:b/>
              </w:rPr>
              <w:t>оператора поштового зв’язку</w:t>
            </w:r>
            <w:r w:rsidRPr="00A72FAF">
              <w:t xml:space="preserve"> або керівника підрозділу внутрішнього аудиту, </w:t>
            </w:r>
            <w:r w:rsidRPr="00A72FAF">
              <w:rPr>
                <w:b/>
              </w:rPr>
              <w:t xml:space="preserve">головного ризик-менеджера, головного </w:t>
            </w:r>
            <w:proofErr w:type="spellStart"/>
            <w:r w:rsidRPr="00A72FAF">
              <w:rPr>
                <w:b/>
              </w:rPr>
              <w:t>комплаєнс</w:t>
            </w:r>
            <w:proofErr w:type="spellEnd"/>
            <w:r w:rsidRPr="00A72FAF">
              <w:rPr>
                <w:b/>
              </w:rPr>
              <w:t>-менеджера</w:t>
            </w:r>
            <w:r w:rsidRPr="00A72FAF">
              <w:t xml:space="preserve"> фінансової установи, </w:t>
            </w:r>
            <w:r w:rsidRPr="00A72FAF">
              <w:rPr>
                <w:b/>
              </w:rPr>
              <w:t>оператора поштового зв’язку</w:t>
            </w:r>
            <w:r w:rsidRPr="00A72FAF">
              <w:t xml:space="preserve">  (виконання обов’язків за посадою) сукупно понад шість місяців без погодження Національного банку, якщо таке погодження було обов’язковим відповідно до законодавства [застосовується з першого дня сьомого місяця після дня обрання (призначення) особи на посаду (у разі обіймання кількох посад або однієї посади кілька разів без погодження </w:t>
            </w:r>
            <w:r w:rsidRPr="00A72FAF">
              <w:rPr>
                <w:b/>
              </w:rPr>
              <w:t xml:space="preserve">Національним </w:t>
            </w:r>
            <w:r w:rsidRPr="00A72FAF">
              <w:rPr>
                <w:b/>
              </w:rPr>
              <w:lastRenderedPageBreak/>
              <w:t>банком</w:t>
            </w:r>
            <w:r w:rsidRPr="00A72FAF">
              <w:t xml:space="preserve"> - після дня обрання (призначення) особи на першу з таких посад) та протягом трьох років із дати усунення цього порушення]</w:t>
            </w:r>
            <w:r w:rsidR="009C36D6" w:rsidRPr="00A72FAF">
              <w:t xml:space="preserve">. </w:t>
            </w:r>
            <w:r w:rsidR="009C36D6" w:rsidRPr="00A72FAF">
              <w:rPr>
                <w:b/>
              </w:rPr>
              <w:t xml:space="preserve">Такий строк не включає </w:t>
            </w:r>
            <w:r w:rsidR="00F722E4" w:rsidRPr="00A72FAF">
              <w:rPr>
                <w:b/>
              </w:rPr>
              <w:t>період</w:t>
            </w:r>
            <w:r w:rsidR="009C36D6" w:rsidRPr="00A72FAF">
              <w:rPr>
                <w:b/>
              </w:rPr>
              <w:t xml:space="preserve"> розгляду </w:t>
            </w:r>
            <w:r w:rsidR="00D747F2" w:rsidRPr="00A72FAF">
              <w:rPr>
                <w:b/>
              </w:rPr>
              <w:t xml:space="preserve">Національним банком </w:t>
            </w:r>
            <w:r w:rsidR="009C36D6" w:rsidRPr="00A72FAF">
              <w:rPr>
                <w:b/>
              </w:rPr>
              <w:t xml:space="preserve">пакета документів, поданого відповідно до глави 56 розділу </w:t>
            </w:r>
            <w:r w:rsidR="009C36D6" w:rsidRPr="00A72FAF">
              <w:rPr>
                <w:b/>
                <w:lang w:val="en-US"/>
              </w:rPr>
              <w:t>IX</w:t>
            </w:r>
            <w:r w:rsidR="009C36D6" w:rsidRPr="00A72FAF">
              <w:rPr>
                <w:b/>
                <w:lang w:val="ru-RU"/>
              </w:rPr>
              <w:t xml:space="preserve"> </w:t>
            </w:r>
            <w:r w:rsidR="009C36D6" w:rsidRPr="00A72FAF">
              <w:rPr>
                <w:b/>
              </w:rPr>
              <w:t>цього Положення</w:t>
            </w:r>
            <w:r w:rsidRPr="00A72FAF">
              <w:t>;</w:t>
            </w:r>
          </w:p>
        </w:tc>
      </w:tr>
      <w:tr w:rsidR="002A4CCA" w:rsidRPr="00A72FAF" w14:paraId="342DD0A3"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BA6466B" w14:textId="77777777" w:rsidR="002A4CCA" w:rsidRPr="00A72FAF" w:rsidRDefault="002A4CCA" w:rsidP="00D407A9">
            <w:pPr>
              <w:pStyle w:val="rvps2"/>
              <w:shd w:val="clear" w:color="auto" w:fill="FFFFFF"/>
              <w:spacing w:before="0" w:after="0"/>
              <w:ind w:firstLine="709"/>
              <w:jc w:val="both"/>
              <w:rPr>
                <w:strike/>
              </w:rPr>
            </w:pPr>
            <w:r w:rsidRPr="00A72FAF">
              <w:rPr>
                <w:strike/>
              </w:rPr>
              <w:lastRenderedPageBreak/>
              <w:t>226. Ознаками небездоганної ділової репутації фізичної особи, пов’язаними з обійманням посад або володінням істотною участю у фінансових установах, операторі поштового зв’язку, лізингодавці, надавачі обмежених платіжних послуг, є:</w:t>
            </w:r>
          </w:p>
          <w:p w14:paraId="14E856A2" w14:textId="77777777" w:rsidR="00D407A9" w:rsidRPr="00A72FAF" w:rsidRDefault="002A4CCA" w:rsidP="00BF3054">
            <w:pPr>
              <w:pStyle w:val="rvps2"/>
              <w:shd w:val="clear" w:color="auto" w:fill="FFFFFF"/>
              <w:spacing w:before="0" w:after="0"/>
              <w:ind w:firstLine="709"/>
              <w:jc w:val="both"/>
              <w:rPr>
                <w:strike/>
              </w:rPr>
            </w:pPr>
            <w:r w:rsidRPr="00A72FAF">
              <w:rPr>
                <w:strike/>
              </w:rPr>
              <w:t>1) володіння істотною участю у фінансовій установі, іноземній фінансовій установі станом на будь-яку дату або</w:t>
            </w:r>
          </w:p>
          <w:p w14:paraId="30505494" w14:textId="77777777" w:rsidR="002A4CCA" w:rsidRPr="00A72FAF" w:rsidRDefault="002A4CCA" w:rsidP="00BF3054">
            <w:pPr>
              <w:pStyle w:val="rvps2"/>
              <w:shd w:val="clear" w:color="auto" w:fill="FFFFFF"/>
              <w:spacing w:before="0" w:after="0"/>
              <w:ind w:firstLine="709"/>
              <w:jc w:val="both"/>
              <w:rPr>
                <w:strike/>
              </w:rPr>
            </w:pPr>
            <w:r w:rsidRPr="00A72FAF">
              <w:rPr>
                <w:strike/>
              </w:rPr>
              <w:t>2) перебування сукупно протягом більше шести місяців у складі органу управління або контролю або на посаді керівника та/або головного бухгалтера фінансової установи, іноземної фінансової установи, або керівника підрозділу внутрішнього аудиту/контролю за фінансовою установою, іноземною фінансовою установою (або виконання обов’язків за посадою), або</w:t>
            </w:r>
          </w:p>
          <w:p w14:paraId="14C96F6F" w14:textId="77777777" w:rsidR="002A4CCA" w:rsidRPr="00A72FAF" w:rsidRDefault="002A4CCA" w:rsidP="00D407A9">
            <w:pPr>
              <w:pStyle w:val="rvps2"/>
              <w:shd w:val="clear" w:color="auto" w:fill="FFFFFF"/>
              <w:spacing w:before="0" w:after="0"/>
              <w:ind w:firstLine="709"/>
              <w:jc w:val="both"/>
              <w:rPr>
                <w:strike/>
              </w:rPr>
            </w:pPr>
            <w:r w:rsidRPr="00A72FAF">
              <w:rPr>
                <w:strike/>
              </w:rPr>
              <w:t>3) можливість незалежно від обіймання посад і володіння участю в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w:t>
            </w:r>
            <w:r w:rsidR="00D407A9" w:rsidRPr="00A72FAF">
              <w:rPr>
                <w:strike/>
              </w:rPr>
              <w:t>анови станом на будь-яку дату –</w:t>
            </w:r>
          </w:p>
          <w:p w14:paraId="0EC4BB9C" w14:textId="77777777" w:rsidR="002A4CCA" w:rsidRPr="00A72FAF" w:rsidRDefault="002A4CCA" w:rsidP="00D407A9">
            <w:pPr>
              <w:pStyle w:val="rvps2"/>
              <w:shd w:val="clear" w:color="auto" w:fill="FFFFFF"/>
              <w:spacing w:before="0" w:after="0"/>
              <w:ind w:firstLine="709"/>
              <w:jc w:val="both"/>
              <w:rPr>
                <w:strike/>
              </w:rPr>
            </w:pPr>
            <w:r w:rsidRPr="00A72FAF">
              <w:rPr>
                <w:strike/>
              </w:rPr>
              <w:t>протягом року, що передує даті рішення органу ліцензування та нагляду, суду або ін</w:t>
            </w:r>
            <w:r w:rsidR="00D407A9" w:rsidRPr="00A72FAF">
              <w:rPr>
                <w:strike/>
              </w:rPr>
              <w:t>шого уповноваженого органу про:</w:t>
            </w:r>
          </w:p>
          <w:p w14:paraId="2C5E11AF" w14:textId="77777777" w:rsidR="002A4CCA" w:rsidRPr="00A72FAF" w:rsidRDefault="002A4CCA" w:rsidP="00D407A9">
            <w:pPr>
              <w:pStyle w:val="rvps2"/>
              <w:shd w:val="clear" w:color="auto" w:fill="FFFFFF"/>
              <w:spacing w:before="0" w:after="0"/>
              <w:ind w:firstLine="709"/>
              <w:jc w:val="both"/>
              <w:rPr>
                <w:strike/>
              </w:rPr>
            </w:pPr>
            <w:r w:rsidRPr="00A72FAF">
              <w:rPr>
                <w:strike/>
              </w:rPr>
              <w:t xml:space="preserve">призначення </w:t>
            </w:r>
            <w:r w:rsidR="00D407A9" w:rsidRPr="00A72FAF">
              <w:rPr>
                <w:strike/>
              </w:rPr>
              <w:t>тимчасової адміністрації та/або</w:t>
            </w:r>
          </w:p>
          <w:p w14:paraId="2FD94163" w14:textId="77777777" w:rsidR="002A4CCA" w:rsidRPr="00A72FAF" w:rsidRDefault="002A4CCA" w:rsidP="00D407A9">
            <w:pPr>
              <w:pStyle w:val="rvps2"/>
              <w:shd w:val="clear" w:color="auto" w:fill="FFFFFF"/>
              <w:spacing w:before="0" w:after="0"/>
              <w:ind w:firstLine="709"/>
              <w:jc w:val="both"/>
              <w:rPr>
                <w:strike/>
              </w:rPr>
            </w:pPr>
            <w:r w:rsidRPr="00A72FAF">
              <w:rPr>
                <w:strike/>
              </w:rPr>
              <w:t>віднесення до категорії</w:t>
            </w:r>
            <w:r w:rsidR="00D407A9" w:rsidRPr="00A72FAF">
              <w:rPr>
                <w:strike/>
              </w:rPr>
              <w:t xml:space="preserve"> неплатоспроможних, або</w:t>
            </w:r>
          </w:p>
          <w:p w14:paraId="3CAE5280" w14:textId="77777777" w:rsidR="002A4CCA" w:rsidRPr="00A72FAF" w:rsidRDefault="00D407A9" w:rsidP="00D407A9">
            <w:pPr>
              <w:pStyle w:val="rvps2"/>
              <w:shd w:val="clear" w:color="auto" w:fill="FFFFFF"/>
              <w:spacing w:before="0" w:after="0"/>
              <w:ind w:firstLine="709"/>
              <w:jc w:val="both"/>
              <w:rPr>
                <w:strike/>
              </w:rPr>
            </w:pPr>
            <w:r w:rsidRPr="00A72FAF">
              <w:rPr>
                <w:strike/>
              </w:rPr>
              <w:t>визнання банкрутом, та/або</w:t>
            </w:r>
          </w:p>
          <w:p w14:paraId="069FC2AF" w14:textId="77777777" w:rsidR="00D407A9" w:rsidRPr="00A72FAF" w:rsidRDefault="002A4CCA" w:rsidP="00BF3054">
            <w:pPr>
              <w:pStyle w:val="rvps2"/>
              <w:shd w:val="clear" w:color="auto" w:fill="FFFFFF"/>
              <w:spacing w:before="0" w:after="0"/>
              <w:ind w:firstLine="709"/>
              <w:jc w:val="both"/>
              <w:rPr>
                <w:strike/>
              </w:rPr>
            </w:pPr>
            <w:r w:rsidRPr="00A72FAF">
              <w:rPr>
                <w:strike/>
              </w:rPr>
              <w:t xml:space="preserve">відкликання/анулювання банківської ліцензії/всіх ліцензій на провадження діяльності з надання фінансових послуг/ліцензії на торгівлю валютними цінностями/ліцензії на здійснення валютних операцій (генеральної ліцензії на здійснення валютних операцій)/всіх ліцензій на окремі види професійної діяльності на ринках капіталу та </w:t>
            </w:r>
            <w:r w:rsidRPr="00A72FAF">
              <w:rPr>
                <w:strike/>
              </w:rPr>
              <w:lastRenderedPageBreak/>
              <w:t xml:space="preserve">організованих товарних ринках/припинення авторизації діяльності надавача фінансових платіжних послуг/надавача обмежених платіжних послуг за ініціативою органу ліцензування та нагляду (крім відкликання/анулювання ліцензії у зв’язку з ненаданням фінансовою установою жодної фінансової послуги протягом року з дня її отримання/нездійснення жодної валютної операції протягом 12 місяців із дня внесення облікового запису про видачу ліцензії/припинення здійснення небанківською установою валютних операцій більше ніж на 180 календарних днів та </w:t>
            </w:r>
            <w:proofErr w:type="spellStart"/>
            <w:r w:rsidRPr="00A72FAF">
              <w:rPr>
                <w:strike/>
              </w:rPr>
              <w:t>невідновлення</w:t>
            </w:r>
            <w:proofErr w:type="spellEnd"/>
            <w:r w:rsidRPr="00A72FAF">
              <w:rPr>
                <w:strike/>
              </w:rPr>
              <w:t xml:space="preserve"> такої діяльності протягом 90 календарних днів із дня отримання повідомлення про це від Національного банку/якщо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діяльності/припинення авторизації діяльності надавача фінансових/обмежених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 та/або</w:t>
            </w:r>
          </w:p>
          <w:p w14:paraId="39FC604F" w14:textId="77777777" w:rsidR="002A4CCA" w:rsidRPr="00A72FAF" w:rsidRDefault="002A4CCA" w:rsidP="00BF3054">
            <w:pPr>
              <w:pStyle w:val="rvps2"/>
              <w:shd w:val="clear" w:color="auto" w:fill="FFFFFF"/>
              <w:spacing w:before="0" w:after="0"/>
              <w:ind w:firstLine="709"/>
              <w:jc w:val="both"/>
              <w:rPr>
                <w:strike/>
              </w:rPr>
            </w:pPr>
            <w:r w:rsidRPr="00A72FAF">
              <w:rPr>
                <w:strike/>
              </w:rPr>
              <w:t>застосування заходу впливу у вигляді виключення з Реєстру та/або Реєстру платіжної інфраструктури (далі - РПІ), та/або реєстру фінансових установ іншого органу ліцензування та нагляду, уповноваженого органу іноземної країни, або</w:t>
            </w:r>
          </w:p>
          <w:p w14:paraId="22077B09" w14:textId="77777777" w:rsidR="006F5EAA" w:rsidRPr="00A72FAF" w:rsidRDefault="002A4CCA" w:rsidP="00BF3054">
            <w:pPr>
              <w:pStyle w:val="rvps2"/>
              <w:shd w:val="clear" w:color="auto" w:fill="FFFFFF"/>
              <w:spacing w:before="0" w:after="0"/>
              <w:ind w:firstLine="709"/>
              <w:jc w:val="both"/>
              <w:rPr>
                <w:strike/>
              </w:rPr>
            </w:pPr>
            <w:r w:rsidRPr="00A72FAF">
              <w:rPr>
                <w:strike/>
              </w:rPr>
              <w:t xml:space="preserve">4)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w:t>
            </w:r>
            <w:r w:rsidRPr="00A72FAF">
              <w:rPr>
                <w:strike/>
              </w:rPr>
              <w:lastRenderedPageBreak/>
              <w:t>посадових обов’язків, яке призвело до порушення фінансовою установою вимог законодавства України.</w:t>
            </w:r>
          </w:p>
          <w:p w14:paraId="1407D4ED" w14:textId="77777777" w:rsidR="006F5EAA" w:rsidRPr="00A72FAF" w:rsidRDefault="006F5EAA" w:rsidP="00D407A9">
            <w:pPr>
              <w:pStyle w:val="rvps2"/>
              <w:shd w:val="clear" w:color="auto" w:fill="FFFFFF"/>
              <w:spacing w:before="0" w:after="0"/>
              <w:ind w:firstLine="709"/>
              <w:jc w:val="both"/>
              <w:rPr>
                <w:rStyle w:val="rvts46"/>
                <w:i/>
                <w:iCs/>
                <w:shd w:val="clear" w:color="auto" w:fill="FFFFFF"/>
              </w:rPr>
            </w:pPr>
            <w:r w:rsidRPr="00A72FAF">
              <w:t xml:space="preserve">Ознаки, зазначені в пункті 226 глави 25 розділу IV цього Положення, застосовуються щодо фізичних осіб, ділова репутація яких оцінюється у випадках, визначених у пункті 220 глави 24 розділу IV цього Положення, щодо надавачів фінансових послуг (крім страховиків та кредитних спілок), надавачів фінансових платіжних послуг, надавачів обмежених платіжних послуг, заявників, які мають намір отримати статус надавача фінансових послуг (крім страховика та кредитної спілки), надавача фінансових платіжних послуг, надавача обмежених платіжних послуг, - протягом </w:t>
            </w:r>
            <w:r w:rsidRPr="00A72FAF">
              <w:rPr>
                <w:strike/>
              </w:rPr>
              <w:t>трьох</w:t>
            </w:r>
            <w:r w:rsidRPr="00A72FAF">
              <w:t xml:space="preserve"> років із дня прийняття відповідного рішення.</w:t>
            </w:r>
            <w:bookmarkStart w:id="15" w:name="n713"/>
            <w:bookmarkEnd w:id="15"/>
          </w:p>
          <w:p w14:paraId="0B80349C" w14:textId="77777777" w:rsidR="006F5EAA" w:rsidRPr="00A72FAF" w:rsidRDefault="006F5EAA" w:rsidP="00D407A9">
            <w:pPr>
              <w:pStyle w:val="rvps2"/>
              <w:shd w:val="clear" w:color="auto" w:fill="FFFFFF"/>
              <w:spacing w:before="0" w:after="0"/>
              <w:ind w:firstLine="709"/>
              <w:jc w:val="both"/>
              <w:rPr>
                <w:highlight w:val="yellow"/>
              </w:rPr>
            </w:pPr>
            <w:r w:rsidRPr="00A72FAF">
              <w:t xml:space="preserve">Ознаки, передбачені в пункті 226 глави 25 розділу IV цього Положення, застосовуються щодо фізичних осіб, ділова репутація яких оцінюється у випадках, визначених у пункті 220 глави 24 розділу IV цього Положення, щодо страховика та кредитної спілки, заявників, які мають намір отримати статус страховика, кредитної спілки, - </w:t>
            </w:r>
            <w:r w:rsidRPr="00A72FAF">
              <w:rPr>
                <w:strike/>
              </w:rPr>
              <w:t>протягом 10 років із дня прийняття відповідного рішення</w:t>
            </w:r>
            <w:r w:rsidRPr="00A72FAF">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06EF41A" w14:textId="1E069876" w:rsidR="00BF3054" w:rsidRPr="00A72FAF" w:rsidRDefault="00BF3054" w:rsidP="00BF3054">
            <w:pPr>
              <w:pStyle w:val="rvps2"/>
              <w:shd w:val="clear" w:color="auto" w:fill="FFFFFF"/>
              <w:spacing w:before="0" w:after="0"/>
              <w:ind w:firstLine="709"/>
              <w:jc w:val="both"/>
              <w:rPr>
                <w:b/>
              </w:rPr>
            </w:pPr>
            <w:r w:rsidRPr="00A72FAF">
              <w:rPr>
                <w:b/>
              </w:rPr>
              <w:lastRenderedPageBreak/>
              <w:t xml:space="preserve">226. Ознаками небездоганної ділової репутації фізичної особи, пов’язаними з обійманням посад або володінням істотною участю у фінансовій установі, іноземній фінансовій установі, операторі поштового зв’язку, лізингодавці, надавачі </w:t>
            </w:r>
            <w:r w:rsidRPr="008C7A7E">
              <w:rPr>
                <w:b/>
              </w:rPr>
              <w:t>обмежених платіжних</w:t>
            </w:r>
            <w:r w:rsidRPr="00A72FAF">
              <w:rPr>
                <w:b/>
              </w:rPr>
              <w:t xml:space="preserve"> послуг, є:</w:t>
            </w:r>
          </w:p>
          <w:p w14:paraId="4B976276" w14:textId="4A7F5541" w:rsidR="00BF3054" w:rsidRPr="00A72FAF" w:rsidRDefault="00BF3054" w:rsidP="00BF3054">
            <w:pPr>
              <w:pStyle w:val="rvps2"/>
              <w:shd w:val="clear" w:color="auto" w:fill="FFFFFF"/>
              <w:spacing w:before="0" w:after="0"/>
              <w:ind w:firstLine="709"/>
              <w:jc w:val="both"/>
              <w:rPr>
                <w:b/>
              </w:rPr>
            </w:pPr>
            <w:r w:rsidRPr="00A72FAF">
              <w:rPr>
                <w:b/>
              </w:rPr>
              <w:t xml:space="preserve">1) володіння істотною участю </w:t>
            </w:r>
            <w:r w:rsidR="009E73F8" w:rsidRPr="00A72FAF">
              <w:rPr>
                <w:b/>
              </w:rPr>
              <w:t>у фінансовій установі, іноземній фінансовій установі, операторі поштового зв’язку, лізингодавці, надавачі обмежених платіжних послуг</w:t>
            </w:r>
            <w:r w:rsidR="009E73F8" w:rsidRPr="00A72FAF" w:rsidDel="009E73F8">
              <w:rPr>
                <w:b/>
              </w:rPr>
              <w:t xml:space="preserve"> </w:t>
            </w:r>
            <w:r w:rsidRPr="00A72FAF">
              <w:rPr>
                <w:b/>
              </w:rPr>
              <w:t>станом на будь-яку дату протягом року, що передує даті рішення органу ліцензування та нагляду, суду або іншого уповноваженого органу щодо такої установи про:</w:t>
            </w:r>
          </w:p>
          <w:p w14:paraId="09A91A9E" w14:textId="77777777" w:rsidR="00BF3054" w:rsidRPr="00A72FAF" w:rsidRDefault="00BF3054" w:rsidP="00BF3054">
            <w:pPr>
              <w:pStyle w:val="rvps2"/>
              <w:shd w:val="clear" w:color="auto" w:fill="FFFFFF"/>
              <w:spacing w:before="0" w:after="0"/>
              <w:ind w:firstLine="709"/>
              <w:jc w:val="both"/>
              <w:rPr>
                <w:b/>
              </w:rPr>
            </w:pPr>
            <w:r w:rsidRPr="00A72FAF">
              <w:rPr>
                <w:b/>
              </w:rPr>
              <w:t>призначення тимчасової адміністрації та/або</w:t>
            </w:r>
          </w:p>
          <w:p w14:paraId="376ED965" w14:textId="77777777" w:rsidR="00BF3054" w:rsidRPr="00A72FAF" w:rsidRDefault="00BF3054" w:rsidP="00BF3054">
            <w:pPr>
              <w:pStyle w:val="rvps2"/>
              <w:shd w:val="clear" w:color="auto" w:fill="FFFFFF"/>
              <w:spacing w:before="0" w:after="0"/>
              <w:ind w:firstLine="709"/>
              <w:jc w:val="both"/>
              <w:rPr>
                <w:b/>
              </w:rPr>
            </w:pPr>
            <w:r w:rsidRPr="00A72FAF">
              <w:rPr>
                <w:b/>
              </w:rPr>
              <w:t>віднесення до категорії неплатоспроможних, або</w:t>
            </w:r>
          </w:p>
          <w:p w14:paraId="3296C1CC" w14:textId="77777777" w:rsidR="00BF3054" w:rsidRPr="00A72FAF" w:rsidRDefault="00BF3054" w:rsidP="00BF3054">
            <w:pPr>
              <w:pStyle w:val="rvps2"/>
              <w:shd w:val="clear" w:color="auto" w:fill="FFFFFF"/>
              <w:spacing w:before="0" w:after="0"/>
              <w:ind w:firstLine="709"/>
              <w:jc w:val="both"/>
              <w:rPr>
                <w:b/>
              </w:rPr>
            </w:pPr>
            <w:r w:rsidRPr="00A72FAF">
              <w:rPr>
                <w:b/>
              </w:rPr>
              <w:t>визнання банкрутом, та/або</w:t>
            </w:r>
          </w:p>
          <w:p w14:paraId="5C957B3C" w14:textId="77777777" w:rsidR="006C71D6" w:rsidRPr="00A72FAF" w:rsidRDefault="006C71D6" w:rsidP="00BF3054">
            <w:pPr>
              <w:pStyle w:val="rvps2"/>
              <w:shd w:val="clear" w:color="auto" w:fill="FFFFFF"/>
              <w:spacing w:before="0" w:after="0"/>
              <w:ind w:firstLine="709"/>
              <w:jc w:val="both"/>
              <w:rPr>
                <w:b/>
              </w:rPr>
            </w:pPr>
            <w:r w:rsidRPr="00A72FAF">
              <w:rPr>
                <w:b/>
              </w:rPr>
              <w:t xml:space="preserve">застосування заходу впливу у вигляді відкликання/анулювання ліцензії на провадження діяльності з надання фінансових послуг за порушення </w:t>
            </w:r>
            <w:r w:rsidR="005C5567" w:rsidRPr="00A72FAF">
              <w:rPr>
                <w:b/>
              </w:rPr>
              <w:t>законодавства про захист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w:t>
            </w:r>
            <w:r w:rsidRPr="00A72FAF">
              <w:rPr>
                <w:b/>
              </w:rPr>
              <w:t xml:space="preserve"> та/або</w:t>
            </w:r>
          </w:p>
          <w:p w14:paraId="6DA59B9D" w14:textId="77777777" w:rsidR="00BF3054" w:rsidRPr="00A72FAF" w:rsidRDefault="00BF3054" w:rsidP="00BF3054">
            <w:pPr>
              <w:pStyle w:val="rvps2"/>
              <w:shd w:val="clear" w:color="auto" w:fill="FFFFFF"/>
              <w:spacing w:before="0" w:after="0"/>
              <w:ind w:firstLine="709"/>
              <w:jc w:val="both"/>
              <w:rPr>
                <w:b/>
              </w:rPr>
            </w:pPr>
            <w:r w:rsidRPr="00A72FAF">
              <w:rPr>
                <w:b/>
              </w:rPr>
              <w:t xml:space="preserve">відкликання/анулювання банківської ліцензії/всіх ліцензій на провадження діяльності з надання фінансових послуг/ліцензії на торгівлю валютними цінностями/ліцензії на здійснення валютних операцій/всіх ліцензій на окремі види професійної діяльності на ринках капіталу та організованих товарних ринках/припинення авторизації діяльності надавача фінансових/обмежених платіжних послуг за ініціативою органу </w:t>
            </w:r>
            <w:r w:rsidRPr="00A72FAF">
              <w:rPr>
                <w:b/>
              </w:rPr>
              <w:lastRenderedPageBreak/>
              <w:t>ліцензування та нагляду (крім</w:t>
            </w:r>
            <w:r w:rsidR="0045177B" w:rsidRPr="00A72FAF">
              <w:rPr>
                <w:b/>
              </w:rPr>
              <w:t xml:space="preserve"> випадків, передбачених пунктом 226</w:t>
            </w:r>
            <w:r w:rsidR="0045177B" w:rsidRPr="00A72FAF">
              <w:rPr>
                <w:b/>
                <w:vertAlign w:val="superscript"/>
              </w:rPr>
              <w:t>2</w:t>
            </w:r>
            <w:r w:rsidR="000915FC" w:rsidRPr="00A72FAF">
              <w:rPr>
                <w:b/>
              </w:rPr>
              <w:t xml:space="preserve"> глави 25 розділу IV цього Положення</w:t>
            </w:r>
            <w:r w:rsidRPr="00A72FAF">
              <w:rPr>
                <w:b/>
              </w:rPr>
              <w:t>), та/або</w:t>
            </w:r>
          </w:p>
          <w:p w14:paraId="054FC8AE" w14:textId="77777777" w:rsidR="00BF3054" w:rsidRPr="00A72FAF" w:rsidRDefault="00BF3054" w:rsidP="00BF3054">
            <w:pPr>
              <w:pStyle w:val="rvps2"/>
              <w:shd w:val="clear" w:color="auto" w:fill="FFFFFF"/>
              <w:spacing w:before="0" w:after="0"/>
              <w:ind w:firstLine="709"/>
              <w:jc w:val="both"/>
              <w:rPr>
                <w:b/>
              </w:rPr>
            </w:pPr>
            <w:r w:rsidRPr="00A72FAF">
              <w:rPr>
                <w:b/>
              </w:rPr>
              <w:t>застосування заходу впливу у вигляді виключення з Реєстру та/або Реєстру платіжної інфраструктури (далі - РПІ), та/або реєстру фінансових установ іншого органу ліцензування та нагляду, уповноваженого органу іноземної країни (</w:t>
            </w:r>
            <w:r w:rsidRPr="009219DF">
              <w:rPr>
                <w:b/>
              </w:rPr>
              <w:t>далі - рішення про банкрутство/відкликання ліцензії/виключення з реєстру</w:t>
            </w:r>
            <w:r w:rsidRPr="00A72FAF">
              <w:rPr>
                <w:b/>
              </w:rPr>
              <w:t>);</w:t>
            </w:r>
          </w:p>
          <w:p w14:paraId="60D26B63" w14:textId="00825320" w:rsidR="00BF3054" w:rsidRPr="00A72FAF" w:rsidRDefault="00BF3054" w:rsidP="00BF3054">
            <w:pPr>
              <w:pStyle w:val="rvps2"/>
              <w:shd w:val="clear" w:color="auto" w:fill="FFFFFF"/>
              <w:spacing w:before="0" w:after="0"/>
              <w:ind w:firstLine="709"/>
              <w:jc w:val="both"/>
              <w:rPr>
                <w:b/>
                <w:highlight w:val="yellow"/>
              </w:rPr>
            </w:pPr>
            <w:r w:rsidRPr="00A72FAF">
              <w:rPr>
                <w:b/>
              </w:rPr>
              <w:t xml:space="preserve">2) перебування сукупно протягом більше шести місяців у складі органу управління та/або контролю або на посаді керівника, головного бухгалтера, головного ризик-менеджера, головного </w:t>
            </w:r>
            <w:proofErr w:type="spellStart"/>
            <w:r w:rsidRPr="00A72FAF">
              <w:rPr>
                <w:b/>
              </w:rPr>
              <w:t>комплаєнс</w:t>
            </w:r>
            <w:proofErr w:type="spellEnd"/>
            <w:r w:rsidRPr="00A72FAF">
              <w:rPr>
                <w:b/>
              </w:rPr>
              <w:t xml:space="preserve">-менеджера, керівника підрозділу внутрішнього аудиту </w:t>
            </w:r>
            <w:r w:rsidR="009E73F8" w:rsidRPr="00A72FAF">
              <w:rPr>
                <w:b/>
              </w:rPr>
              <w:t>фінансової установи, іноземної фінансової установи, оператора поштового зв’язку, лізингодавця, надавача обмежених платіжних послуг</w:t>
            </w:r>
            <w:r w:rsidR="009E73F8" w:rsidRPr="00A72FAF" w:rsidDel="009E73F8">
              <w:rPr>
                <w:b/>
              </w:rPr>
              <w:t xml:space="preserve"> </w:t>
            </w:r>
            <w:r w:rsidRPr="00A72FAF">
              <w:rPr>
                <w:b/>
              </w:rPr>
              <w:t>(або виконання обов’язків за посадою) протягом року, що передує даті рішення про банкрутство/відкликання ліцензії/виключення з реєстру;</w:t>
            </w:r>
          </w:p>
          <w:p w14:paraId="036EAD4E" w14:textId="1900907A" w:rsidR="00BF3054" w:rsidRPr="00A72FAF" w:rsidRDefault="00BF3054" w:rsidP="00BF3054">
            <w:pPr>
              <w:pStyle w:val="rvps2"/>
              <w:shd w:val="clear" w:color="auto" w:fill="FFFFFF"/>
              <w:spacing w:before="0" w:after="0"/>
              <w:ind w:firstLine="709"/>
              <w:jc w:val="both"/>
              <w:rPr>
                <w:b/>
                <w:highlight w:val="yellow"/>
              </w:rPr>
            </w:pPr>
            <w:r w:rsidRPr="00A72FAF">
              <w:rPr>
                <w:b/>
              </w:rPr>
              <w:t xml:space="preserve">3) можливість незалежно від обіймання посад і володіння участю </w:t>
            </w:r>
            <w:r w:rsidR="009E73F8" w:rsidRPr="00A72FAF">
              <w:rPr>
                <w:b/>
              </w:rPr>
              <w:t>у фінансовій установі, іноземній фінансовій установі, операторі поштового зв’язку, лізингодавці, надавачі обмежених платіжних послуг</w:t>
            </w:r>
            <w:r w:rsidR="009E73F8" w:rsidRPr="00A72FAF" w:rsidDel="009E73F8">
              <w:rPr>
                <w:b/>
              </w:rPr>
              <w:t xml:space="preserve"> </w:t>
            </w:r>
            <w:r w:rsidRPr="00A72FAF">
              <w:rPr>
                <w:b/>
              </w:rPr>
              <w:t xml:space="preserve">надавати обов’язкові вказівки або іншим чином визначати чи істотно впливати на дії </w:t>
            </w:r>
            <w:r w:rsidR="009E73F8" w:rsidRPr="00A72FAF">
              <w:rPr>
                <w:b/>
              </w:rPr>
              <w:t xml:space="preserve">такої </w:t>
            </w:r>
            <w:r w:rsidR="00E33B45" w:rsidRPr="00A72FAF">
              <w:rPr>
                <w:b/>
              </w:rPr>
              <w:t>установи</w:t>
            </w:r>
            <w:r w:rsidRPr="00A72FAF">
              <w:rPr>
                <w:b/>
              </w:rPr>
              <w:t xml:space="preserve"> станом на будь-яку дату протягом року, що передує даті рішення про банкрутство/відкликання ліцензії/виключення з реєстру; </w:t>
            </w:r>
          </w:p>
          <w:p w14:paraId="47FB31DF" w14:textId="28F04B1D" w:rsidR="00BF3054" w:rsidRPr="00A72FAF" w:rsidRDefault="00BF3054" w:rsidP="00BF3054">
            <w:pPr>
              <w:pStyle w:val="rvps2"/>
              <w:shd w:val="clear" w:color="auto" w:fill="FFFFFF"/>
              <w:spacing w:before="0" w:after="0"/>
              <w:ind w:firstLine="709"/>
              <w:jc w:val="both"/>
              <w:rPr>
                <w:b/>
              </w:rPr>
            </w:pPr>
            <w:r w:rsidRPr="00A72FAF">
              <w:rPr>
                <w:b/>
              </w:rPr>
              <w:t xml:space="preserve">4)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установою/надавачем обмежених платіжних послуг вимог законодавства України, чи рішення Національного банку про застосування заходу впливу у вигляді відсторонення </w:t>
            </w:r>
            <w:r w:rsidRPr="00A72FAF">
              <w:rPr>
                <w:b/>
              </w:rPr>
              <w:lastRenderedPageBreak/>
              <w:t>керівництва від управління фінансовою установою та призначення тимчасової адміністрації.</w:t>
            </w:r>
          </w:p>
          <w:p w14:paraId="0AB51C1F" w14:textId="77777777" w:rsidR="00E33B45" w:rsidRPr="00A72FAF" w:rsidRDefault="00BF3054" w:rsidP="00BF3054">
            <w:pPr>
              <w:pStyle w:val="rvps2"/>
              <w:shd w:val="clear" w:color="auto" w:fill="FFFFFF"/>
              <w:spacing w:before="0" w:after="0"/>
              <w:ind w:firstLine="709"/>
              <w:jc w:val="both"/>
            </w:pPr>
            <w:r w:rsidRPr="00A72FAF">
              <w:t>Ознаки, передбачені в пункті 226 глави 25 розділу IV цього Положення, застосовуються щодо фізичних осіб, ділова репутація яких оцінюється у випадках, визначених у пункті 220 глави 24 розділу IV цього Положення</w:t>
            </w:r>
            <w:r w:rsidR="00E33B45" w:rsidRPr="00A72FAF">
              <w:t>:</w:t>
            </w:r>
          </w:p>
          <w:p w14:paraId="61047826" w14:textId="77777777" w:rsidR="00E33B45" w:rsidRPr="00A72FAF" w:rsidRDefault="00E33B45" w:rsidP="00BF3054">
            <w:pPr>
              <w:pStyle w:val="rvps2"/>
              <w:shd w:val="clear" w:color="auto" w:fill="FFFFFF"/>
              <w:spacing w:before="0" w:after="0"/>
              <w:ind w:firstLine="709"/>
              <w:jc w:val="both"/>
            </w:pPr>
            <w:r w:rsidRPr="00A72FAF">
              <w:t xml:space="preserve">щодо страховика та кредитної спілки, заявників, які мають намір отримати статус страховика, кредитної спілки, - </w:t>
            </w:r>
            <w:r w:rsidRPr="00A72FAF">
              <w:rPr>
                <w:b/>
              </w:rPr>
              <w:t>безстроково</w:t>
            </w:r>
            <w:r w:rsidRPr="00A72FAF">
              <w:t>;</w:t>
            </w:r>
          </w:p>
          <w:p w14:paraId="03822E10" w14:textId="77777777" w:rsidR="006F5EAA" w:rsidRPr="00A72FAF" w:rsidRDefault="00E33B45" w:rsidP="00FD6087">
            <w:pPr>
              <w:pStyle w:val="rvps2"/>
              <w:shd w:val="clear" w:color="auto" w:fill="FFFFFF"/>
              <w:spacing w:before="0" w:after="0"/>
              <w:ind w:firstLine="709"/>
              <w:jc w:val="both"/>
              <w:rPr>
                <w:highlight w:val="yellow"/>
              </w:rPr>
            </w:pPr>
            <w:r w:rsidRPr="00A72FAF">
              <w:t>щодо інших надавачів</w:t>
            </w:r>
            <w:r w:rsidR="00FD6087" w:rsidRPr="00A72FAF">
              <w:t xml:space="preserve"> фінансових послуг,</w:t>
            </w:r>
            <w:r w:rsidRPr="00A72FAF">
              <w:t xml:space="preserve"> </w:t>
            </w:r>
            <w:r w:rsidR="00FD6087" w:rsidRPr="00A72FAF">
              <w:t xml:space="preserve">надавачів </w:t>
            </w:r>
            <w:r w:rsidRPr="00A72FAF">
              <w:t>фінансових</w:t>
            </w:r>
            <w:r w:rsidR="00FD6087" w:rsidRPr="00A72FAF">
              <w:t>/обмежених</w:t>
            </w:r>
            <w:r w:rsidRPr="00A72FAF">
              <w:t xml:space="preserve"> платіжних послуг, заявників, які мають намір отримати статус </w:t>
            </w:r>
            <w:r w:rsidR="00FD6087" w:rsidRPr="00A72FAF">
              <w:t>відповідних надавачів</w:t>
            </w:r>
            <w:r w:rsidRPr="00A72FAF">
              <w:t xml:space="preserve">, - протягом </w:t>
            </w:r>
            <w:r w:rsidRPr="00A72FAF">
              <w:rPr>
                <w:b/>
              </w:rPr>
              <w:t>п’яти</w:t>
            </w:r>
            <w:r w:rsidRPr="00A72FAF">
              <w:t xml:space="preserve"> років із дня прийняття відповідного рішення.</w:t>
            </w:r>
          </w:p>
        </w:tc>
      </w:tr>
      <w:tr w:rsidR="0045177B" w:rsidRPr="00A72FAF" w14:paraId="115CCD80"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CA9D93A" w14:textId="77777777" w:rsidR="0045177B" w:rsidRPr="00A72FAF" w:rsidRDefault="0045177B" w:rsidP="0045177B">
            <w:pPr>
              <w:pStyle w:val="rvps2"/>
              <w:shd w:val="clear" w:color="auto" w:fill="FFFFFF"/>
              <w:spacing w:before="0" w:after="0"/>
              <w:ind w:firstLine="709"/>
              <w:jc w:val="both"/>
              <w:rPr>
                <w:strike/>
              </w:rPr>
            </w:pPr>
            <w:r w:rsidRPr="00A72FAF">
              <w:rPr>
                <w:b/>
                <w:shd w:val="clear" w:color="auto" w:fill="FFFFFF"/>
              </w:rPr>
              <w:lastRenderedPageBreak/>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AFF6201" w14:textId="77777777" w:rsidR="0045177B" w:rsidRPr="00A72FAF" w:rsidRDefault="0045177B" w:rsidP="0045177B">
            <w:pPr>
              <w:pStyle w:val="rvps2"/>
              <w:shd w:val="clear" w:color="auto" w:fill="FFFFFF"/>
              <w:spacing w:before="0" w:after="0"/>
              <w:ind w:firstLine="709"/>
              <w:jc w:val="both"/>
              <w:rPr>
                <w:b/>
              </w:rPr>
            </w:pPr>
            <w:r w:rsidRPr="00A72FAF">
              <w:rPr>
                <w:b/>
              </w:rPr>
              <w:t>226</w:t>
            </w:r>
            <w:r w:rsidRPr="00A72FAF">
              <w:rPr>
                <w:b/>
                <w:vertAlign w:val="superscript"/>
              </w:rPr>
              <w:t>2</w:t>
            </w:r>
            <w:r w:rsidRPr="00A72FAF">
              <w:rPr>
                <w:b/>
              </w:rPr>
              <w:t xml:space="preserve">. Випадками, які не вважаються рішенням про </w:t>
            </w:r>
            <w:r w:rsidR="00F44A38" w:rsidRPr="00A72FAF">
              <w:rPr>
                <w:b/>
              </w:rPr>
              <w:t>банкрутство/</w:t>
            </w:r>
            <w:r w:rsidR="002A491C" w:rsidRPr="00A72FAF">
              <w:rPr>
                <w:b/>
              </w:rPr>
              <w:t>відкликання ліцензії</w:t>
            </w:r>
            <w:r w:rsidR="00F44A38" w:rsidRPr="00A72FAF">
              <w:rPr>
                <w:b/>
              </w:rPr>
              <w:t>/виключення з реєстру</w:t>
            </w:r>
            <w:r w:rsidR="002A491C" w:rsidRPr="00A72FAF">
              <w:rPr>
                <w:b/>
              </w:rPr>
              <w:t xml:space="preserve"> відповідно до</w:t>
            </w:r>
            <w:r w:rsidRPr="00A72FAF">
              <w:rPr>
                <w:b/>
              </w:rPr>
              <w:t xml:space="preserve"> </w:t>
            </w:r>
            <w:r w:rsidR="002A491C" w:rsidRPr="00A72FAF">
              <w:rPr>
                <w:b/>
              </w:rPr>
              <w:t>підпункту</w:t>
            </w:r>
            <w:r w:rsidRPr="00A72FAF">
              <w:rPr>
                <w:b/>
              </w:rPr>
              <w:t xml:space="preserve"> 1 пункту 226 глави 25 розділу IV цього Положення, </w:t>
            </w:r>
            <w:r w:rsidR="002A491C" w:rsidRPr="00A72FAF">
              <w:rPr>
                <w:b/>
              </w:rPr>
              <w:t>є</w:t>
            </w:r>
            <w:r w:rsidRPr="00A72FAF">
              <w:rPr>
                <w:b/>
              </w:rPr>
              <w:t>:</w:t>
            </w:r>
          </w:p>
          <w:p w14:paraId="325FBBB2" w14:textId="3BC193A9" w:rsidR="0045177B" w:rsidRPr="00A72FAF" w:rsidRDefault="002A491C" w:rsidP="00C9186F">
            <w:pPr>
              <w:pStyle w:val="rvps2"/>
              <w:shd w:val="clear" w:color="auto" w:fill="FFFFFF"/>
              <w:spacing w:before="0" w:after="0"/>
              <w:ind w:firstLine="709"/>
              <w:jc w:val="both"/>
              <w:rPr>
                <w:b/>
              </w:rPr>
            </w:pPr>
            <w:r w:rsidRPr="00A72FAF">
              <w:rPr>
                <w:b/>
              </w:rPr>
              <w:t xml:space="preserve">1) </w:t>
            </w:r>
            <w:r w:rsidR="0045177B" w:rsidRPr="00A72FAF">
              <w:rPr>
                <w:b/>
              </w:rPr>
              <w:t>відкликання/анулювання ліцензії у зв’язку з ненаданням жодної фінансової послуги п</w:t>
            </w:r>
            <w:r w:rsidR="00C9186F" w:rsidRPr="00A72FAF">
              <w:rPr>
                <w:b/>
              </w:rPr>
              <w:t>ротягом року з дня її отримання/</w:t>
            </w:r>
            <w:r w:rsidR="0045177B" w:rsidRPr="00A72FAF">
              <w:rPr>
                <w:b/>
              </w:rPr>
              <w:t>нездійснення</w:t>
            </w:r>
            <w:r w:rsidR="00483683" w:rsidRPr="00A72FAF">
              <w:rPr>
                <w:b/>
              </w:rPr>
              <w:t>м</w:t>
            </w:r>
            <w:r w:rsidR="0045177B" w:rsidRPr="00A72FAF">
              <w:rPr>
                <w:b/>
              </w:rPr>
              <w:t xml:space="preserve"> жодної валютної операції протягом 12 місяців із дня внесення облікового запису про видачу ліценз</w:t>
            </w:r>
            <w:r w:rsidR="00C9186F" w:rsidRPr="00A72FAF">
              <w:rPr>
                <w:b/>
              </w:rPr>
              <w:t>ії/</w:t>
            </w:r>
            <w:r w:rsidR="0045177B" w:rsidRPr="00A72FAF">
              <w:rPr>
                <w:b/>
              </w:rPr>
              <w:t>припинення</w:t>
            </w:r>
            <w:r w:rsidR="00483683" w:rsidRPr="00A72FAF">
              <w:rPr>
                <w:b/>
              </w:rPr>
              <w:t>м</w:t>
            </w:r>
            <w:r w:rsidR="0045177B" w:rsidRPr="00A72FAF">
              <w:rPr>
                <w:b/>
              </w:rPr>
              <w:t xml:space="preserve"> здійснення небанківською установою валютних операцій більше ніж на 180 календарних днів та </w:t>
            </w:r>
            <w:proofErr w:type="spellStart"/>
            <w:r w:rsidR="0045177B" w:rsidRPr="00A72FAF">
              <w:rPr>
                <w:b/>
              </w:rPr>
              <w:t>невідновлення</w:t>
            </w:r>
            <w:r w:rsidR="00483683" w:rsidRPr="00A72FAF">
              <w:rPr>
                <w:b/>
              </w:rPr>
              <w:t>м</w:t>
            </w:r>
            <w:proofErr w:type="spellEnd"/>
            <w:r w:rsidR="0045177B" w:rsidRPr="00A72FAF">
              <w:rPr>
                <w:b/>
              </w:rPr>
              <w:t xml:space="preserve"> такої діяльності протягом 90 календарних днів із дня отримання повідомлення про це від Національного банку</w:t>
            </w:r>
            <w:r w:rsidR="0020309D" w:rsidRPr="00A72FAF">
              <w:rPr>
                <w:b/>
              </w:rPr>
              <w:t>/ненадання</w:t>
            </w:r>
            <w:r w:rsidR="0045461E" w:rsidRPr="00A72FAF">
              <w:rPr>
                <w:b/>
              </w:rPr>
              <w:t>м</w:t>
            </w:r>
            <w:r w:rsidR="0020309D" w:rsidRPr="00A72FAF">
              <w:rPr>
                <w:b/>
              </w:rPr>
              <w:t xml:space="preserve"> платіжною установою, установою електронних </w:t>
            </w:r>
            <w:r w:rsidR="0045461E" w:rsidRPr="00A72FAF">
              <w:rPr>
                <w:b/>
              </w:rPr>
              <w:t>грошей, оператором поштового зв’язку</w:t>
            </w:r>
            <w:r w:rsidR="0020309D" w:rsidRPr="00A72FAF">
              <w:rPr>
                <w:b/>
              </w:rPr>
              <w:t xml:space="preserve"> фінансової платіжної </w:t>
            </w:r>
            <w:r w:rsidR="0020309D" w:rsidRPr="00A72FAF">
              <w:rPr>
                <w:b/>
              </w:rPr>
              <w:lastRenderedPageBreak/>
              <w:t>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w:t>
            </w:r>
            <w:r w:rsidR="0045177B" w:rsidRPr="00A72FAF">
              <w:rPr>
                <w:b/>
              </w:rPr>
              <w:t>;</w:t>
            </w:r>
          </w:p>
          <w:p w14:paraId="1DB074E8" w14:textId="02118E87" w:rsidR="0045177B" w:rsidRPr="00A72FAF" w:rsidRDefault="00C9186F" w:rsidP="0045177B">
            <w:pPr>
              <w:pStyle w:val="rvps2"/>
              <w:shd w:val="clear" w:color="auto" w:fill="FFFFFF"/>
              <w:spacing w:before="0" w:after="0"/>
              <w:ind w:firstLine="709"/>
              <w:jc w:val="both"/>
              <w:rPr>
                <w:b/>
                <w:highlight w:val="yellow"/>
              </w:rPr>
            </w:pPr>
            <w:r w:rsidRPr="00A72FAF">
              <w:rPr>
                <w:b/>
              </w:rPr>
              <w:t>2</w:t>
            </w:r>
            <w:r w:rsidR="002A491C" w:rsidRPr="00A72FAF">
              <w:rPr>
                <w:b/>
              </w:rPr>
              <w:t xml:space="preserve">) </w:t>
            </w:r>
            <w:r w:rsidR="0045177B" w:rsidRPr="00A72FAF">
              <w:rPr>
                <w:b/>
              </w:rPr>
              <w:t>якщо професійний учасник ринків капіталу та організованих товарних ринків не розпоч</w:t>
            </w:r>
            <w:r w:rsidR="00F44A38" w:rsidRPr="00A72FAF">
              <w:rPr>
                <w:b/>
              </w:rPr>
              <w:t>ин</w:t>
            </w:r>
            <w:r w:rsidR="0045177B" w:rsidRPr="00A72FAF">
              <w:rPr>
                <w:b/>
              </w:rPr>
              <w:t xml:space="preserve">ав провадження професійної діяльності на ринках капіталу та організованих товарних ринках та/або </w:t>
            </w:r>
            <w:r w:rsidR="00D70879" w:rsidRPr="00A72FAF">
              <w:rPr>
                <w:b/>
              </w:rPr>
              <w:t xml:space="preserve">не надавав додаткові послуги, передбачені ліцензією на провадження певного виду діяльності, протягом 12 місяців </w:t>
            </w:r>
            <w:r w:rsidR="0045177B" w:rsidRPr="00A72FAF">
              <w:rPr>
                <w:b/>
              </w:rPr>
              <w:t>з дати отримання такої ліцензії, якщо інший строк не встановлено спеціальним законом, що регулює такий вид професійної діяльності;</w:t>
            </w:r>
          </w:p>
          <w:p w14:paraId="1581A893" w14:textId="77777777" w:rsidR="0045177B" w:rsidRPr="00A72FAF" w:rsidRDefault="00C9186F" w:rsidP="0045177B">
            <w:pPr>
              <w:pStyle w:val="rvps2"/>
              <w:shd w:val="clear" w:color="auto" w:fill="FFFFFF"/>
              <w:spacing w:before="0" w:after="0"/>
              <w:ind w:firstLine="709"/>
              <w:jc w:val="both"/>
              <w:rPr>
                <w:b/>
              </w:rPr>
            </w:pPr>
            <w:r w:rsidRPr="00A72FAF">
              <w:rPr>
                <w:b/>
              </w:rPr>
              <w:t>3</w:t>
            </w:r>
            <w:r w:rsidR="002A491C" w:rsidRPr="00A72FAF">
              <w:rPr>
                <w:b/>
              </w:rPr>
              <w:t xml:space="preserve">) </w:t>
            </w:r>
            <w:r w:rsidR="0045177B" w:rsidRPr="00A72FAF">
              <w:rPr>
                <w:b/>
              </w:rPr>
              <w:t>якщо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p>
          <w:p w14:paraId="2A2CBD09" w14:textId="35D42BDB" w:rsidR="0045177B" w:rsidRPr="00A72FAF" w:rsidRDefault="00C9186F" w:rsidP="0045177B">
            <w:pPr>
              <w:pStyle w:val="rvps2"/>
              <w:shd w:val="clear" w:color="auto" w:fill="FFFFFF"/>
              <w:spacing w:before="0" w:after="0"/>
              <w:ind w:firstLine="709"/>
              <w:jc w:val="both"/>
              <w:rPr>
                <w:b/>
                <w:highlight w:val="yellow"/>
              </w:rPr>
            </w:pPr>
            <w:r w:rsidRPr="00A72FAF">
              <w:rPr>
                <w:b/>
              </w:rPr>
              <w:t>4</w:t>
            </w:r>
            <w:r w:rsidR="002A491C" w:rsidRPr="00A72FAF">
              <w:rPr>
                <w:b/>
              </w:rPr>
              <w:t xml:space="preserve">) </w:t>
            </w:r>
            <w:r w:rsidR="0045177B" w:rsidRPr="00A72FAF">
              <w:rPr>
                <w:b/>
              </w:rPr>
              <w:t>припинення авторизації діяльності надавача фінансових/обмежених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w:t>
            </w:r>
            <w:r w:rsidR="00E06E34" w:rsidRPr="00A72FAF">
              <w:rPr>
                <w:b/>
              </w:rPr>
              <w:t xml:space="preserve"> </w:t>
            </w:r>
            <w:r w:rsidR="00E06E34" w:rsidRPr="00A72FAF">
              <w:rPr>
                <w:b/>
                <w:shd w:val="clear" w:color="auto" w:fill="FFFFFF"/>
              </w:rPr>
              <w:t>з питань авторизації діяльності надавачів фінансових платіжних послуг та обмежених платіжних послуг</w:t>
            </w:r>
            <w:r w:rsidR="0045177B" w:rsidRPr="00A72FAF">
              <w:rPr>
                <w:b/>
              </w:rPr>
              <w:t>.</w:t>
            </w:r>
          </w:p>
        </w:tc>
      </w:tr>
      <w:tr w:rsidR="0045177B" w:rsidRPr="00A72FAF" w14:paraId="40EDADA5"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30446910" w14:textId="77777777" w:rsidR="0045177B" w:rsidRPr="00A72FAF" w:rsidRDefault="0045177B" w:rsidP="0045177B">
            <w:pPr>
              <w:shd w:val="clear" w:color="auto" w:fill="FFFFFF"/>
              <w:suppressAutoHyphens w:val="0"/>
              <w:ind w:firstLine="709"/>
              <w:jc w:val="both"/>
              <w:rPr>
                <w:rFonts w:eastAsia="Times New Roman"/>
              </w:rPr>
            </w:pPr>
            <w:r w:rsidRPr="00A72FAF">
              <w:rPr>
                <w:rFonts w:eastAsia="Times New Roman"/>
              </w:rPr>
              <w:lastRenderedPageBreak/>
              <w:t>228. Ознаками небездоганної ділової репутації юридичної особи, пов’язаними з дотриманням закону та публічного порядку, є:</w:t>
            </w:r>
          </w:p>
          <w:p w14:paraId="4B7F622E" w14:textId="77777777" w:rsidR="0045177B" w:rsidRPr="00A72FAF" w:rsidRDefault="0045177B" w:rsidP="0045177B">
            <w:pPr>
              <w:shd w:val="clear" w:color="auto" w:fill="FFFFFF"/>
              <w:suppressAutoHyphens w:val="0"/>
              <w:ind w:firstLine="709"/>
              <w:jc w:val="both"/>
              <w:rPr>
                <w:rFonts w:eastAsia="Times New Roman"/>
              </w:rPr>
            </w:pPr>
            <w:bookmarkStart w:id="16" w:name="n717"/>
            <w:bookmarkEnd w:id="16"/>
            <w:r w:rsidRPr="00A72FAF">
              <w:rPr>
                <w:rFonts w:eastAsia="Times New Roman"/>
              </w:rPr>
              <w:t>(…)</w:t>
            </w:r>
          </w:p>
          <w:p w14:paraId="70E6509B" w14:textId="77777777" w:rsidR="0045177B" w:rsidRPr="00A72FAF" w:rsidRDefault="0045177B" w:rsidP="0045177B">
            <w:pPr>
              <w:shd w:val="clear" w:color="auto" w:fill="FFFFFF"/>
              <w:suppressAutoHyphens w:val="0"/>
              <w:ind w:firstLine="709"/>
              <w:jc w:val="both"/>
              <w:rPr>
                <w:rFonts w:eastAsia="Times New Roman"/>
              </w:rPr>
            </w:pPr>
            <w:bookmarkStart w:id="17" w:name="n718"/>
            <w:bookmarkEnd w:id="17"/>
            <w:r w:rsidRPr="00A72FAF">
              <w:rPr>
                <w:rFonts w:eastAsia="Times New Roman"/>
              </w:rPr>
              <w:t xml:space="preserve">2) включення особи до переліку осіб, пов’язаних із здійсненням терористичної діяльності або стосовно яких застосовано міжнародні </w:t>
            </w:r>
            <w:r w:rsidRPr="00A72FAF">
              <w:rPr>
                <w:rFonts w:eastAsia="Times New Roman"/>
              </w:rPr>
              <w:lastRenderedPageBreak/>
              <w:t xml:space="preserve">санкції (застосовується протягом строку перебування особи в переліку та протягом </w:t>
            </w:r>
            <w:r w:rsidRPr="00A72FAF">
              <w:rPr>
                <w:rFonts w:eastAsia="Times New Roman"/>
                <w:strike/>
              </w:rPr>
              <w:t>п’яти</w:t>
            </w:r>
            <w:r w:rsidRPr="00A72FAF">
              <w:rPr>
                <w:rFonts w:eastAsia="Times New Roman"/>
              </w:rPr>
              <w:t xml:space="preserve"> років після її виключення з нього);</w:t>
            </w:r>
          </w:p>
          <w:p w14:paraId="4EAF389A" w14:textId="77777777" w:rsidR="0045177B" w:rsidRPr="00A72FAF" w:rsidRDefault="0045177B" w:rsidP="0045177B">
            <w:pPr>
              <w:shd w:val="clear" w:color="auto" w:fill="FFFFFF"/>
              <w:suppressAutoHyphens w:val="0"/>
              <w:ind w:firstLine="709"/>
              <w:jc w:val="both"/>
              <w:rPr>
                <w:rFonts w:eastAsia="Times New Roman"/>
              </w:rPr>
            </w:pPr>
            <w:r w:rsidRPr="00A72FAF">
              <w:rPr>
                <w:rFonts w:eastAsia="Times New Roman"/>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31B542C" w14:textId="77777777" w:rsidR="0045177B" w:rsidRPr="00A72FAF" w:rsidRDefault="0045177B" w:rsidP="0045177B">
            <w:pPr>
              <w:shd w:val="clear" w:color="auto" w:fill="FFFFFF"/>
              <w:suppressAutoHyphens w:val="0"/>
              <w:ind w:firstLine="709"/>
              <w:jc w:val="both"/>
              <w:rPr>
                <w:rFonts w:eastAsia="Times New Roman"/>
              </w:rPr>
            </w:pPr>
            <w:r w:rsidRPr="00A72FAF">
              <w:rPr>
                <w:rFonts w:eastAsia="Times New Roman"/>
              </w:rPr>
              <w:lastRenderedPageBreak/>
              <w:t>228. Ознаками небездоганної ділової репутації юридичної особи, пов’язаними з дотриманням закону та публічного порядку, є:</w:t>
            </w:r>
          </w:p>
          <w:p w14:paraId="3A78E8DD" w14:textId="77777777" w:rsidR="0045177B" w:rsidRPr="00A72FAF" w:rsidRDefault="0045177B" w:rsidP="0045177B">
            <w:pPr>
              <w:shd w:val="clear" w:color="auto" w:fill="FFFFFF"/>
              <w:suppressAutoHyphens w:val="0"/>
              <w:ind w:firstLine="709"/>
              <w:jc w:val="both"/>
              <w:rPr>
                <w:rFonts w:eastAsia="Times New Roman"/>
              </w:rPr>
            </w:pPr>
            <w:r w:rsidRPr="00A72FAF">
              <w:rPr>
                <w:rFonts w:eastAsia="Times New Roman"/>
              </w:rPr>
              <w:t>(…)</w:t>
            </w:r>
          </w:p>
          <w:p w14:paraId="4B8A27B2" w14:textId="77777777" w:rsidR="0045177B" w:rsidRPr="00A72FAF" w:rsidRDefault="0045177B" w:rsidP="0045177B">
            <w:pPr>
              <w:pStyle w:val="rvps2"/>
              <w:shd w:val="clear" w:color="auto" w:fill="FFFFFF"/>
              <w:spacing w:before="0" w:after="0"/>
              <w:ind w:firstLine="709"/>
              <w:jc w:val="both"/>
            </w:pPr>
            <w:r w:rsidRPr="00A72FAF">
              <w:t xml:space="preserve">2) включення особи до переліку осіб, пов’язаних із здійсненням терористичної діяльності або стосовно яких застосовано </w:t>
            </w:r>
            <w:r w:rsidRPr="00A72FAF">
              <w:lastRenderedPageBreak/>
              <w:t xml:space="preserve">міжнародні санкції (застосовується протягом строку перебування особи в переліку та протягом </w:t>
            </w:r>
            <w:r w:rsidRPr="00A72FAF">
              <w:rPr>
                <w:b/>
              </w:rPr>
              <w:t>десяти</w:t>
            </w:r>
            <w:r w:rsidRPr="00A72FAF">
              <w:t xml:space="preserve"> років після її виключення з нього);</w:t>
            </w:r>
          </w:p>
          <w:p w14:paraId="0E21C776" w14:textId="77777777" w:rsidR="0045177B" w:rsidRPr="00A72FAF" w:rsidRDefault="0045177B" w:rsidP="0045177B">
            <w:pPr>
              <w:shd w:val="clear" w:color="auto" w:fill="FFFFFF"/>
              <w:suppressAutoHyphens w:val="0"/>
              <w:ind w:firstLine="709"/>
              <w:jc w:val="both"/>
              <w:rPr>
                <w:rFonts w:eastAsia="Times New Roman"/>
              </w:rPr>
            </w:pPr>
            <w:r w:rsidRPr="00A72FAF">
              <w:rPr>
                <w:rFonts w:eastAsia="Times New Roman"/>
              </w:rPr>
              <w:t>(…)</w:t>
            </w:r>
          </w:p>
        </w:tc>
      </w:tr>
      <w:tr w:rsidR="0045177B" w:rsidRPr="00A72FAF" w14:paraId="7CCFF88E"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792B5A1F" w14:textId="77777777" w:rsidR="0045177B" w:rsidRPr="00A72FAF" w:rsidRDefault="0045177B" w:rsidP="0045177B">
            <w:pPr>
              <w:pStyle w:val="rvps2"/>
              <w:shd w:val="clear" w:color="auto" w:fill="FFFFFF"/>
              <w:spacing w:before="0" w:after="0"/>
              <w:ind w:firstLine="709"/>
              <w:jc w:val="both"/>
            </w:pPr>
            <w:r w:rsidRPr="00A72FAF">
              <w:lastRenderedPageBreak/>
              <w:t>230. Ознакою небездоганної ділової репутації юридичної особи, пов’язаною з господарською діяльністю, є:</w:t>
            </w:r>
          </w:p>
          <w:p w14:paraId="0F2D4689" w14:textId="77777777" w:rsidR="0045177B" w:rsidRPr="00A72FAF" w:rsidRDefault="0045177B" w:rsidP="0045177B">
            <w:pPr>
              <w:pStyle w:val="rvps2"/>
              <w:shd w:val="clear" w:color="auto" w:fill="FFFFFF"/>
              <w:spacing w:before="0" w:after="0"/>
              <w:ind w:firstLine="709"/>
              <w:jc w:val="both"/>
            </w:pPr>
            <w:r w:rsidRPr="00A72FAF">
              <w:t>(…)</w:t>
            </w:r>
          </w:p>
          <w:p w14:paraId="56F79F34" w14:textId="77777777" w:rsidR="0045177B" w:rsidRPr="00A72FAF" w:rsidRDefault="0045177B" w:rsidP="0045177B">
            <w:pPr>
              <w:pStyle w:val="rvps2"/>
              <w:shd w:val="clear" w:color="auto" w:fill="FFFFFF"/>
              <w:spacing w:before="0" w:after="0"/>
              <w:ind w:firstLine="709"/>
              <w:jc w:val="both"/>
            </w:pPr>
            <w:r w:rsidRPr="00A72FAF">
              <w:t xml:space="preserve">2) </w:t>
            </w:r>
            <w:r w:rsidRPr="00A72FAF">
              <w:rPr>
                <w:strike/>
              </w:rPr>
              <w:t>арешти щодо акцій юридичної особи та/або інші</w:t>
            </w:r>
            <w:r w:rsidRPr="00A72FAF">
              <w:t xml:space="preserve"> публічні обтяження </w:t>
            </w:r>
            <w:r w:rsidRPr="00A72FAF">
              <w:rPr>
                <w:strike/>
              </w:rPr>
              <w:t xml:space="preserve">або інші обмеження розпорядження ними чи обмеження проведення операцій з ними, </w:t>
            </w:r>
            <w:r w:rsidRPr="00A72FAF">
              <w:t xml:space="preserve">або </w:t>
            </w:r>
            <w:r w:rsidRPr="00A72FAF">
              <w:rPr>
                <w:strike/>
              </w:rPr>
              <w:t>зупинка</w:t>
            </w:r>
            <w:r w:rsidRPr="00A72FAF">
              <w:t xml:space="preserve"> розміщення акцій у зв’язку з визнанням емісії недобросовісною </w:t>
            </w:r>
            <w:r w:rsidRPr="00A72FAF">
              <w:rPr>
                <w:strike/>
              </w:rPr>
              <w:t>або</w:t>
            </w:r>
            <w:r w:rsidRPr="00A72FAF">
              <w:t xml:space="preserve"> застосування спеціальних економічних та інших обмежувальних заходів (санкцій) [застосовується протягом усього строку обмеження (обтяження)].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4A378E3" w14:textId="77777777" w:rsidR="0045177B" w:rsidRPr="00A72FAF" w:rsidRDefault="0045177B" w:rsidP="0045177B">
            <w:pPr>
              <w:ind w:firstLine="709"/>
              <w:rPr>
                <w:rFonts w:eastAsia="Times New Roman"/>
                <w:sz w:val="22"/>
                <w:szCs w:val="22"/>
                <w:lang w:eastAsia="en-US"/>
              </w:rPr>
            </w:pPr>
            <w:r w:rsidRPr="00A72FAF">
              <w:t>230. Ознакою небездоганної ділової репутації юридичної особи, пов’язаною</w:t>
            </w:r>
            <w:r w:rsidRPr="00A72FAF">
              <w:rPr>
                <w:rFonts w:eastAsia="Times New Roman"/>
                <w:sz w:val="22"/>
                <w:szCs w:val="22"/>
                <w:lang w:eastAsia="en-US"/>
              </w:rPr>
              <w:t xml:space="preserve"> </w:t>
            </w:r>
            <w:r w:rsidRPr="00A72FAF">
              <w:t>з господарською діяльністю, є:</w:t>
            </w:r>
          </w:p>
          <w:p w14:paraId="3E6184FE" w14:textId="77777777" w:rsidR="0045177B" w:rsidRPr="00A72FAF" w:rsidRDefault="0045177B" w:rsidP="0045177B">
            <w:pPr>
              <w:ind w:firstLine="709"/>
            </w:pPr>
            <w:r w:rsidRPr="00A72FAF">
              <w:t>(…)</w:t>
            </w:r>
          </w:p>
          <w:p w14:paraId="3E37C6BC" w14:textId="0AB0A161" w:rsidR="0045177B" w:rsidRPr="00A72FAF" w:rsidRDefault="0045177B" w:rsidP="00CC6144">
            <w:pPr>
              <w:pStyle w:val="rvps2"/>
              <w:shd w:val="clear" w:color="auto" w:fill="FFFFFF"/>
              <w:spacing w:before="0" w:after="0"/>
              <w:ind w:firstLine="709"/>
              <w:jc w:val="both"/>
            </w:pPr>
            <w:r w:rsidRPr="00A72FAF">
              <w:rPr>
                <w:rFonts w:eastAsia="Calibri"/>
              </w:rPr>
              <w:t xml:space="preserve">2) </w:t>
            </w:r>
            <w:r w:rsidRPr="00A72FAF">
              <w:rPr>
                <w:rFonts w:eastAsia="Calibri"/>
                <w:b/>
              </w:rPr>
              <w:t xml:space="preserve">публічні обтяження чи заборона торгівлі цінними паперами юридичної особи </w:t>
            </w:r>
            <w:r w:rsidRPr="00A72FAF">
              <w:rPr>
                <w:rFonts w:eastAsia="Calibri"/>
              </w:rPr>
              <w:t xml:space="preserve">або </w:t>
            </w:r>
            <w:r w:rsidR="00CC6144" w:rsidRPr="00A72FAF">
              <w:rPr>
                <w:rFonts w:eastAsia="Calibri"/>
                <w:b/>
              </w:rPr>
              <w:t>зупинення</w:t>
            </w:r>
            <w:r w:rsidR="00CC6144" w:rsidRPr="00A72FAF">
              <w:rPr>
                <w:rFonts w:eastAsia="Calibri"/>
              </w:rPr>
              <w:t xml:space="preserve"> </w:t>
            </w:r>
            <w:r w:rsidRPr="00A72FAF">
              <w:rPr>
                <w:rFonts w:eastAsia="Calibri"/>
              </w:rPr>
              <w:t>розміщення акцій</w:t>
            </w:r>
            <w:r w:rsidRPr="00A72FAF">
              <w:rPr>
                <w:rFonts w:eastAsia="Calibri"/>
                <w:b/>
              </w:rPr>
              <w:t xml:space="preserve"> </w:t>
            </w:r>
            <w:r w:rsidR="003C5A50" w:rsidRPr="00A72FAF">
              <w:rPr>
                <w:rFonts w:eastAsia="Calibri"/>
              </w:rPr>
              <w:t>у зв’язку</w:t>
            </w:r>
            <w:r w:rsidRPr="00A72FAF">
              <w:rPr>
                <w:rFonts w:eastAsia="Calibri"/>
              </w:rPr>
              <w:t xml:space="preserve"> з визнанням емісії недобросовісною </w:t>
            </w:r>
            <w:r w:rsidRPr="00A72FAF">
              <w:rPr>
                <w:rFonts w:eastAsia="Calibri"/>
                <w:b/>
              </w:rPr>
              <w:t>чи</w:t>
            </w:r>
            <w:r w:rsidRPr="00A72FAF">
              <w:rPr>
                <w:rFonts w:eastAsia="Calibri"/>
              </w:rPr>
              <w:t xml:space="preserve"> застосування спеціальних економічних та інших обмежувальних заходів (санкцій) [застосовується протягом усього строку обмеження (обтяження)].</w:t>
            </w:r>
          </w:p>
        </w:tc>
      </w:tr>
      <w:tr w:rsidR="0045177B" w:rsidRPr="00A72FAF" w14:paraId="125AB36B"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17F4CC1" w14:textId="77777777" w:rsidR="0045177B" w:rsidRPr="00A72FAF" w:rsidRDefault="0045177B" w:rsidP="0045177B">
            <w:pPr>
              <w:pStyle w:val="rvps2"/>
              <w:shd w:val="clear" w:color="auto" w:fill="FFFFFF"/>
              <w:spacing w:before="0" w:after="0"/>
              <w:ind w:firstLine="709"/>
              <w:jc w:val="both"/>
              <w:rPr>
                <w:strike/>
              </w:rPr>
            </w:pPr>
            <w:r w:rsidRPr="00A72FAF">
              <w:rPr>
                <w:strike/>
              </w:rPr>
              <w:t>231. Ознаками небездоганної ділової репутації юридичної особи, пов’язаними з володінням істотною участю у фінансових установах, операторах поштового зв’язку, лізингодавцях, надавачах обмежених платіжних послуг, є:</w:t>
            </w:r>
          </w:p>
          <w:p w14:paraId="1BB07AFB" w14:textId="77777777" w:rsidR="0045177B" w:rsidRPr="00A72FAF" w:rsidRDefault="0045177B" w:rsidP="0045177B">
            <w:pPr>
              <w:pStyle w:val="rvps2"/>
              <w:shd w:val="clear" w:color="auto" w:fill="FFFFFF"/>
              <w:spacing w:before="0" w:after="0"/>
              <w:ind w:firstLine="709"/>
              <w:jc w:val="both"/>
              <w:rPr>
                <w:strike/>
              </w:rPr>
            </w:pPr>
            <w:r w:rsidRPr="00A72FAF">
              <w:rPr>
                <w:strike/>
              </w:rPr>
              <w:t>1) володіння істотною участю у фінансовій установі, іноземній фінансовій установі станом на будь-яку дату або</w:t>
            </w:r>
          </w:p>
          <w:p w14:paraId="5C6AB41E" w14:textId="77777777" w:rsidR="0045177B" w:rsidRPr="00A72FAF" w:rsidRDefault="0045177B" w:rsidP="0045177B">
            <w:pPr>
              <w:pStyle w:val="rvps2"/>
              <w:shd w:val="clear" w:color="auto" w:fill="FFFFFF"/>
              <w:spacing w:before="0" w:after="0"/>
              <w:ind w:firstLine="709"/>
              <w:jc w:val="both"/>
              <w:rPr>
                <w:strike/>
              </w:rPr>
            </w:pPr>
            <w:r w:rsidRPr="00A72FAF">
              <w:rPr>
                <w:strike/>
              </w:rPr>
              <w:t>2) можливість незалежно від володіння участю у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установи станом на будь-яку дату протягом року, що передує даті рішення органу ліцензування та нагляду, суду, або іншого уповноваженого органу про:</w:t>
            </w:r>
          </w:p>
          <w:p w14:paraId="048CC0F0" w14:textId="77777777" w:rsidR="0045177B" w:rsidRPr="00A72FAF" w:rsidRDefault="0045177B" w:rsidP="0045177B">
            <w:pPr>
              <w:pStyle w:val="rvps2"/>
              <w:shd w:val="clear" w:color="auto" w:fill="FFFFFF"/>
              <w:spacing w:before="0" w:after="0"/>
              <w:ind w:firstLine="709"/>
              <w:jc w:val="both"/>
              <w:rPr>
                <w:strike/>
              </w:rPr>
            </w:pPr>
            <w:r w:rsidRPr="00A72FAF">
              <w:rPr>
                <w:strike/>
              </w:rPr>
              <w:t>призначення тимчасової адміністрації та/або</w:t>
            </w:r>
          </w:p>
          <w:p w14:paraId="26D26917" w14:textId="77777777" w:rsidR="0045177B" w:rsidRPr="00A72FAF" w:rsidRDefault="0045177B" w:rsidP="0045177B">
            <w:pPr>
              <w:pStyle w:val="rvps2"/>
              <w:shd w:val="clear" w:color="auto" w:fill="FFFFFF"/>
              <w:spacing w:before="0" w:after="0"/>
              <w:ind w:firstLine="709"/>
              <w:jc w:val="both"/>
              <w:rPr>
                <w:strike/>
              </w:rPr>
            </w:pPr>
            <w:r w:rsidRPr="00A72FAF">
              <w:rPr>
                <w:strike/>
              </w:rPr>
              <w:t>віднесення до категорії неплатоспроможних або</w:t>
            </w:r>
          </w:p>
          <w:p w14:paraId="71167025" w14:textId="77777777" w:rsidR="0045177B" w:rsidRPr="00A72FAF" w:rsidRDefault="0045177B" w:rsidP="0045177B">
            <w:pPr>
              <w:pStyle w:val="rvps2"/>
              <w:shd w:val="clear" w:color="auto" w:fill="FFFFFF"/>
              <w:spacing w:before="0" w:after="0"/>
              <w:ind w:firstLine="709"/>
              <w:jc w:val="both"/>
              <w:rPr>
                <w:strike/>
              </w:rPr>
            </w:pPr>
            <w:r w:rsidRPr="00A72FAF">
              <w:rPr>
                <w:strike/>
              </w:rPr>
              <w:t>визнання банкрутом, та/або</w:t>
            </w:r>
          </w:p>
          <w:p w14:paraId="04D91EA7" w14:textId="77777777" w:rsidR="0045177B" w:rsidRPr="00A72FAF" w:rsidRDefault="0045177B" w:rsidP="0045177B">
            <w:pPr>
              <w:pStyle w:val="rvps2"/>
              <w:shd w:val="clear" w:color="auto" w:fill="FFFFFF"/>
              <w:spacing w:before="0" w:after="0"/>
              <w:ind w:firstLine="709"/>
              <w:jc w:val="both"/>
              <w:rPr>
                <w:strike/>
              </w:rPr>
            </w:pPr>
            <w:r w:rsidRPr="00A72FAF">
              <w:rPr>
                <w:strike/>
              </w:rPr>
              <w:t xml:space="preserve">відкликання/анулювання банківської ліцензії/ліцензії на торгівлю валютними цінностями/ліцензії на здійснення валютних операцій (генеральної ліцензії на здійснення валютних операцій)/всіх ліцензій на провадження діяльності з надання фінансових </w:t>
            </w:r>
            <w:r w:rsidRPr="00A72FAF">
              <w:rPr>
                <w:strike/>
              </w:rPr>
              <w:lastRenderedPageBreak/>
              <w:t xml:space="preserve">послуг/ліцензій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отримання/нездійснення жодної валютної операції протягом 12 місяців із дня внесення облікового запису про видачу ліцензії/припинення здійснення небанківською установою валютних операцій більше ніж на 180 календарних днів та </w:t>
            </w:r>
            <w:proofErr w:type="spellStart"/>
            <w:r w:rsidRPr="00A72FAF">
              <w:rPr>
                <w:strike/>
              </w:rPr>
              <w:t>невідновлення</w:t>
            </w:r>
            <w:proofErr w:type="spellEnd"/>
            <w:r w:rsidRPr="00A72FAF">
              <w:rPr>
                <w:strike/>
              </w:rPr>
              <w:t xml:space="preserve"> такої діяльності протягом 90 календарних днів із дня отримання повідомлення про це від Національного банку/якщо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припинення авторизації діяльності надавача фінансових платіжних послуг/надавача 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 та/або</w:t>
            </w:r>
          </w:p>
          <w:p w14:paraId="18798CAA" w14:textId="77777777" w:rsidR="0045177B" w:rsidRPr="00A72FAF" w:rsidRDefault="0045177B" w:rsidP="0045177B">
            <w:pPr>
              <w:pStyle w:val="rvps2"/>
              <w:shd w:val="clear" w:color="auto" w:fill="FFFFFF"/>
              <w:spacing w:before="0" w:after="0"/>
              <w:ind w:left="30" w:firstLine="709"/>
              <w:jc w:val="both"/>
              <w:rPr>
                <w:strike/>
              </w:rPr>
            </w:pPr>
            <w:r w:rsidRPr="00A72FAF">
              <w:rPr>
                <w:strike/>
              </w:rPr>
              <w:t>застосування заходу впливу у вигляді виключення з Реєстру та/або РПІ та/або реєстру фінансових установ іншого органу ліцензування та нагляду, уповноваженого органу іноземної країни.</w:t>
            </w:r>
          </w:p>
          <w:p w14:paraId="0A161EBE" w14:textId="77777777" w:rsidR="0045177B" w:rsidRPr="00A72FAF" w:rsidRDefault="0045177B" w:rsidP="0045177B">
            <w:pPr>
              <w:pStyle w:val="rvps2"/>
              <w:shd w:val="clear" w:color="auto" w:fill="FFFFFF"/>
              <w:spacing w:before="0" w:after="0"/>
              <w:ind w:firstLine="709"/>
              <w:jc w:val="both"/>
              <w:rPr>
                <w:lang w:eastAsia="uk-UA"/>
              </w:rPr>
            </w:pPr>
            <w:r w:rsidRPr="00A72FAF">
              <w:t xml:space="preserve">Ознаки, передбачені в пункті 231 глави 26 розділу IV цього Положення, застосовуються щодо юридичних осіб, ділова репутація яких оцінюється у випадках, визначених у пункті 220 глави 24 розділу </w:t>
            </w:r>
            <w:r w:rsidRPr="00A72FAF">
              <w:lastRenderedPageBreak/>
              <w:t xml:space="preserve">IV цього Положення, щодо надавачів фінансових послуг (крім страховика та кредитної спілки), надавачів фінансових платіжних послуг, надавачів обмежених платіжних послуг, заявників, які мають намір отримати статус надавача фінансових послуг (крім страховика та кредитної спілки), - протягом </w:t>
            </w:r>
            <w:r w:rsidRPr="00A72FAF">
              <w:rPr>
                <w:strike/>
              </w:rPr>
              <w:t>трьох</w:t>
            </w:r>
            <w:r w:rsidRPr="00A72FAF">
              <w:t xml:space="preserve"> років із дня прийняття відповідного рішення.</w:t>
            </w:r>
          </w:p>
          <w:p w14:paraId="0DA60F5B" w14:textId="77777777" w:rsidR="0045177B" w:rsidRPr="00A72FAF" w:rsidRDefault="0045177B" w:rsidP="0045177B">
            <w:pPr>
              <w:pStyle w:val="rvps2"/>
              <w:shd w:val="clear" w:color="auto" w:fill="FFFFFF"/>
              <w:spacing w:before="0" w:after="0"/>
              <w:ind w:firstLine="709"/>
              <w:jc w:val="both"/>
              <w:rPr>
                <w:strike/>
              </w:rPr>
            </w:pPr>
            <w:bookmarkStart w:id="18" w:name="n2091"/>
            <w:bookmarkStart w:id="19" w:name="n738"/>
            <w:bookmarkEnd w:id="18"/>
            <w:bookmarkEnd w:id="19"/>
            <w:r w:rsidRPr="00A72FAF">
              <w:t xml:space="preserve">Ознаки, передбачені в пункті 231 глави 26 розділу IV цього Положення, застосовуються щодо юридичних осіб, ділова репутація яких оцінюється у випадках, визначених у пункті 220 глави 24 розділу IV цього Положення, щодо страховика та кредитної спілки, заявників, які мають намір отримати статус страховика або кредитної спілки, - </w:t>
            </w:r>
            <w:r w:rsidRPr="00A72FAF">
              <w:rPr>
                <w:strike/>
              </w:rPr>
              <w:t>протягом 10 років із дня прийняття відповідного рішення</w:t>
            </w:r>
            <w:r w:rsidRPr="00A72FAF">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6A7CF9B" w14:textId="5C74BA53" w:rsidR="0045177B" w:rsidRPr="00A72FAF" w:rsidRDefault="0045177B" w:rsidP="0045177B">
            <w:pPr>
              <w:pStyle w:val="rvps2"/>
              <w:shd w:val="clear" w:color="auto" w:fill="FFFFFF"/>
              <w:spacing w:before="0" w:after="0"/>
              <w:ind w:firstLine="709"/>
              <w:jc w:val="both"/>
              <w:rPr>
                <w:b/>
              </w:rPr>
            </w:pPr>
            <w:r w:rsidRPr="00A72FAF">
              <w:rPr>
                <w:b/>
              </w:rPr>
              <w:lastRenderedPageBreak/>
              <w:t xml:space="preserve">231. Ознаками небездоганної ділової репутації юридичної особи, пов’язаними з володінням істотною участю </w:t>
            </w:r>
            <w:r w:rsidR="009E73F8" w:rsidRPr="00A72FAF">
              <w:rPr>
                <w:b/>
              </w:rPr>
              <w:t>у</w:t>
            </w:r>
            <w:r w:rsidR="00E33B45" w:rsidRPr="00A72FAF">
              <w:rPr>
                <w:b/>
              </w:rPr>
              <w:t xml:space="preserve"> </w:t>
            </w:r>
            <w:r w:rsidR="009E73F8" w:rsidRPr="00A72FAF">
              <w:rPr>
                <w:b/>
              </w:rPr>
              <w:t>фінансовій установі, іноземній фінансовій установі, операторі поштового зв’язку, лізингодавці, надавачі обмежених платіжних послуг</w:t>
            </w:r>
            <w:r w:rsidRPr="00A72FAF">
              <w:rPr>
                <w:b/>
              </w:rPr>
              <w:t>, є:</w:t>
            </w:r>
          </w:p>
          <w:p w14:paraId="5ED433F7" w14:textId="27B6A1C4" w:rsidR="0045177B" w:rsidRPr="00A72FAF" w:rsidRDefault="0045177B" w:rsidP="0045177B">
            <w:pPr>
              <w:pStyle w:val="rvps2"/>
              <w:shd w:val="clear" w:color="auto" w:fill="FFFFFF"/>
              <w:spacing w:before="0" w:after="0"/>
              <w:ind w:firstLine="709"/>
              <w:jc w:val="both"/>
              <w:rPr>
                <w:b/>
              </w:rPr>
            </w:pPr>
            <w:r w:rsidRPr="00A72FAF">
              <w:rPr>
                <w:b/>
              </w:rPr>
              <w:t xml:space="preserve">1) володіння істотною участю </w:t>
            </w:r>
            <w:r w:rsidR="009E73F8" w:rsidRPr="00A72FAF">
              <w:rPr>
                <w:b/>
              </w:rPr>
              <w:t>у фінансовій установі, іноземній фінансовій установі, операторі поштового зв’язку, лізингодавці, надавачі обмежених платіжних послуг</w:t>
            </w:r>
            <w:r w:rsidR="009E73F8" w:rsidRPr="00A72FAF" w:rsidDel="009E73F8">
              <w:rPr>
                <w:b/>
              </w:rPr>
              <w:t xml:space="preserve"> </w:t>
            </w:r>
            <w:r w:rsidRPr="00A72FAF">
              <w:rPr>
                <w:b/>
              </w:rPr>
              <w:t>станом на будь-яку дату протягом року, що передує даті рішення про банкрутство/відкликання ліцензії/виключення з реєстру;</w:t>
            </w:r>
          </w:p>
          <w:p w14:paraId="0DDA6F96" w14:textId="3AAB3260" w:rsidR="0045177B" w:rsidRPr="00A72FAF" w:rsidRDefault="0045177B" w:rsidP="0045177B">
            <w:pPr>
              <w:pStyle w:val="rvps2"/>
              <w:shd w:val="clear" w:color="auto" w:fill="FFFFFF"/>
              <w:spacing w:before="0" w:after="0"/>
              <w:ind w:firstLine="709"/>
              <w:jc w:val="both"/>
              <w:rPr>
                <w:b/>
              </w:rPr>
            </w:pPr>
            <w:r w:rsidRPr="00A72FAF">
              <w:rPr>
                <w:b/>
              </w:rPr>
              <w:t>2) можливість незалежно від володіння участю</w:t>
            </w:r>
            <w:r w:rsidR="009E73F8" w:rsidRPr="00A72FAF">
              <w:rPr>
                <w:b/>
              </w:rPr>
              <w:t xml:space="preserve"> у</w:t>
            </w:r>
            <w:r w:rsidRPr="00A72FAF">
              <w:rPr>
                <w:b/>
              </w:rPr>
              <w:t xml:space="preserve"> </w:t>
            </w:r>
            <w:r w:rsidR="009E73F8" w:rsidRPr="00A72FAF">
              <w:rPr>
                <w:b/>
              </w:rPr>
              <w:t>фінансовій установі, іноземній фінансовій установі, операторі поштового зв’язку, лізингодавці, надавачі обмежених платіжних послуг</w:t>
            </w:r>
            <w:r w:rsidR="009E73F8" w:rsidRPr="00A72FAF" w:rsidDel="009E73F8">
              <w:rPr>
                <w:b/>
              </w:rPr>
              <w:t xml:space="preserve"> </w:t>
            </w:r>
            <w:r w:rsidRPr="00A72FAF">
              <w:rPr>
                <w:b/>
              </w:rPr>
              <w:t xml:space="preserve">надавати обов’язкові вказівки або іншим чином визначати чи істотно впливати на дії </w:t>
            </w:r>
            <w:r w:rsidR="004325A7" w:rsidRPr="00A72FAF">
              <w:rPr>
                <w:b/>
              </w:rPr>
              <w:t xml:space="preserve">такої </w:t>
            </w:r>
            <w:r w:rsidR="00E33B45" w:rsidRPr="00A72FAF">
              <w:rPr>
                <w:b/>
              </w:rPr>
              <w:t>установи</w:t>
            </w:r>
            <w:r w:rsidRPr="00A72FAF">
              <w:rPr>
                <w:b/>
              </w:rPr>
              <w:t xml:space="preserve"> станом на будь-яку дату протягом року, що передує даті рішення про банкрутство/відкликання ліцензії/виключення з реєстру. </w:t>
            </w:r>
          </w:p>
          <w:p w14:paraId="0FF793B4" w14:textId="77777777" w:rsidR="00FD6087" w:rsidRPr="00A72FAF" w:rsidRDefault="0045177B" w:rsidP="00FD6087">
            <w:pPr>
              <w:pStyle w:val="rvps2"/>
              <w:shd w:val="clear" w:color="auto" w:fill="FFFFFF"/>
              <w:spacing w:before="0" w:after="0"/>
              <w:ind w:firstLine="709"/>
              <w:jc w:val="both"/>
            </w:pPr>
            <w:r w:rsidRPr="00A72FAF">
              <w:t xml:space="preserve">Ознаки, передбачені в пункті 231 глави 26 розділу IV цього Положення, застосовуються щодо юридичних осіб, ділова репутація </w:t>
            </w:r>
            <w:r w:rsidRPr="00A72FAF">
              <w:lastRenderedPageBreak/>
              <w:t>яких оцінюється у випадках, визначених у пункті 220 глави 24</w:t>
            </w:r>
            <w:r w:rsidR="00E33B45" w:rsidRPr="00A72FAF">
              <w:t xml:space="preserve"> розділу IV цього Положення</w:t>
            </w:r>
            <w:r w:rsidR="00FD6087" w:rsidRPr="00A72FAF">
              <w:t>:</w:t>
            </w:r>
          </w:p>
          <w:p w14:paraId="27EA1B70" w14:textId="77777777" w:rsidR="00FD6087" w:rsidRPr="00A72FAF" w:rsidRDefault="00FD6087" w:rsidP="00FD6087">
            <w:pPr>
              <w:pStyle w:val="rvps2"/>
              <w:shd w:val="clear" w:color="auto" w:fill="FFFFFF"/>
              <w:spacing w:before="0" w:after="0"/>
              <w:ind w:firstLine="709"/>
              <w:jc w:val="both"/>
            </w:pPr>
            <w:r w:rsidRPr="00A72FAF">
              <w:t xml:space="preserve">щодо страховика та кредитної спілки, заявників, які мають намір отримати статус страховика, кредитної спілки, - </w:t>
            </w:r>
            <w:r w:rsidRPr="00A72FAF">
              <w:rPr>
                <w:b/>
              </w:rPr>
              <w:t>безстроково</w:t>
            </w:r>
            <w:r w:rsidRPr="00A72FAF">
              <w:t>;</w:t>
            </w:r>
          </w:p>
          <w:p w14:paraId="5B2B5042" w14:textId="77777777" w:rsidR="00FD6087" w:rsidRPr="00A72FAF" w:rsidRDefault="00FD6087" w:rsidP="00FD6087">
            <w:pPr>
              <w:pStyle w:val="rvps2"/>
              <w:shd w:val="clear" w:color="auto" w:fill="FFFFFF"/>
              <w:spacing w:before="0" w:after="0"/>
              <w:ind w:firstLine="709"/>
              <w:jc w:val="both"/>
              <w:rPr>
                <w:b/>
                <w:lang w:eastAsia="uk-UA"/>
              </w:rPr>
            </w:pPr>
            <w:r w:rsidRPr="00A72FAF">
              <w:t xml:space="preserve">щодо інших надавачів фінансових послуг, надавачів фінансових/обмежених платіжних послуг, заявників, які мають намір отримати статус відповідних надавачів, - протягом </w:t>
            </w:r>
            <w:r w:rsidRPr="00A72FAF">
              <w:rPr>
                <w:b/>
              </w:rPr>
              <w:t>п’яти</w:t>
            </w:r>
            <w:r w:rsidRPr="00A72FAF">
              <w:t xml:space="preserve"> років із дня прийняття відповідного рішення.</w:t>
            </w:r>
          </w:p>
          <w:p w14:paraId="27B2D323" w14:textId="77777777" w:rsidR="0045177B" w:rsidRPr="00A72FAF" w:rsidRDefault="0045177B" w:rsidP="0045177B">
            <w:pPr>
              <w:pStyle w:val="rvps2"/>
              <w:shd w:val="clear" w:color="auto" w:fill="FFFFFF"/>
              <w:spacing w:before="0" w:after="0"/>
              <w:ind w:firstLine="709"/>
              <w:jc w:val="both"/>
              <w:rPr>
                <w:b/>
                <w:lang w:eastAsia="uk-UA"/>
              </w:rPr>
            </w:pPr>
          </w:p>
        </w:tc>
      </w:tr>
      <w:tr w:rsidR="0045177B" w:rsidRPr="00A72FAF" w14:paraId="46F611C2"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3CA1D136"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lastRenderedPageBreak/>
              <w:t>235. Оцінка ділової репутації здійснюється на підставі:</w:t>
            </w:r>
          </w:p>
          <w:p w14:paraId="26E3C715"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1) таких документів, що подаються до Національного банку:</w:t>
            </w:r>
          </w:p>
          <w:p w14:paraId="0B592887"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w:t>
            </w:r>
          </w:p>
          <w:p w14:paraId="767489D9" w14:textId="77777777" w:rsidR="0045177B" w:rsidRPr="00A72FAF" w:rsidRDefault="0045177B" w:rsidP="0045177B">
            <w:pPr>
              <w:pStyle w:val="rvps2"/>
              <w:shd w:val="clear" w:color="auto" w:fill="FFFFFF"/>
              <w:spacing w:before="0" w:after="0"/>
              <w:ind w:firstLine="709"/>
              <w:jc w:val="both"/>
            </w:pPr>
            <w:r w:rsidRPr="00A72FAF">
              <w:rPr>
                <w:strike/>
                <w:shd w:val="clear" w:color="auto" w:fill="FFFFFF"/>
              </w:rPr>
              <w:t>оригіналу</w:t>
            </w:r>
            <w:r w:rsidRPr="00A72FAF">
              <w:rPr>
                <w:shd w:val="clear" w:color="auto" w:fill="FFFFFF"/>
              </w:rPr>
              <w:t xml:space="preserve"> довідки компетентного органу країни постійного місця проживання та громадянства фізичної особи про те, що немає або є судимість у випадках, визначених у підпунктах 1-4, 6 пункту 220 глави 24 розділу IV цього Положення;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FD93C9F"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235. Оцінка ділової репутації здійснюється на підставі:</w:t>
            </w:r>
          </w:p>
          <w:p w14:paraId="7BF78416"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1) таких документів, що подаються до Національного банку:</w:t>
            </w:r>
          </w:p>
          <w:p w14:paraId="61934896"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w:t>
            </w:r>
          </w:p>
          <w:p w14:paraId="6A54816D" w14:textId="77777777" w:rsidR="0045177B" w:rsidRPr="00A72FAF" w:rsidRDefault="0045177B" w:rsidP="0045177B">
            <w:pPr>
              <w:pStyle w:val="rvps2"/>
              <w:shd w:val="clear" w:color="auto" w:fill="FFFFFF"/>
              <w:spacing w:before="0" w:after="0"/>
              <w:ind w:firstLine="709"/>
              <w:jc w:val="both"/>
            </w:pPr>
            <w:r w:rsidRPr="00A72FAF">
              <w:rPr>
                <w:shd w:val="clear" w:color="auto" w:fill="FFFFFF"/>
              </w:rPr>
              <w:t>довідки</w:t>
            </w:r>
            <w:r w:rsidRPr="00A72FAF">
              <w:rPr>
                <w:b/>
                <w:shd w:val="clear" w:color="auto" w:fill="FFFFFF"/>
              </w:rPr>
              <w:t>/інформації</w:t>
            </w:r>
            <w:r w:rsidRPr="00A72FAF">
              <w:rPr>
                <w:shd w:val="clear" w:color="auto" w:fill="FFFFFF"/>
              </w:rPr>
              <w:t xml:space="preserve"> компетентного органу країни постійного місця проживання та громадянства фізичної особи про те, що немає або є судимість у випадках, визначених у підпунктах 1-4, 6 пункту 220 глави 24 розділу IV цього Положення;</w:t>
            </w:r>
          </w:p>
        </w:tc>
      </w:tr>
      <w:tr w:rsidR="0045177B" w:rsidRPr="00A72FAF" w14:paraId="2A6A9D1E"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69140D2D" w14:textId="77777777" w:rsidR="0045177B" w:rsidRPr="00A72FAF" w:rsidRDefault="0045177B" w:rsidP="0045177B">
            <w:pPr>
              <w:pStyle w:val="rvps2"/>
              <w:shd w:val="clear" w:color="auto" w:fill="FFFFFF"/>
              <w:spacing w:before="0" w:after="0"/>
              <w:ind w:firstLine="709"/>
              <w:jc w:val="both"/>
            </w:pPr>
            <w:r w:rsidRPr="00A72FAF">
              <w:t xml:space="preserve">238. Національний банк у разі виявлення під час оцінки ділової репутації фізичної або юридичної особи ознаки небездоганної ділової репутації, визначеної в </w:t>
            </w:r>
            <w:r w:rsidRPr="00A72FAF">
              <w:rPr>
                <w:strike/>
              </w:rPr>
              <w:t xml:space="preserve">підпунктах 1-6 пункту 223 </w:t>
            </w:r>
            <w:r w:rsidRPr="00A72FAF">
              <w:t>глави 25 або в</w:t>
            </w:r>
            <w:r w:rsidRPr="00A72FAF">
              <w:rPr>
                <w:strike/>
              </w:rPr>
              <w:t xml:space="preserve"> підпунктах 1-4 пункту 228</w:t>
            </w:r>
            <w:r w:rsidRPr="00A72FAF">
              <w:t xml:space="preserve"> глави 26 розділу IV цього Положення, визнає ділову репутацію такої особи небездоганною (рішення приймає Комітет з питань нагляду).</w:t>
            </w:r>
          </w:p>
          <w:p w14:paraId="414A5F0C" w14:textId="77777777" w:rsidR="0045177B" w:rsidRPr="00A72FAF" w:rsidRDefault="0045177B" w:rsidP="0045177B">
            <w:pPr>
              <w:pStyle w:val="rvps2"/>
              <w:shd w:val="clear" w:color="auto" w:fill="FFFFFF"/>
              <w:spacing w:before="0" w:after="0"/>
              <w:ind w:firstLine="709"/>
              <w:jc w:val="both"/>
              <w:rPr>
                <w:strike/>
              </w:rPr>
            </w:pPr>
            <w:r w:rsidRPr="00A72FAF">
              <w:t xml:space="preserve">Фізична або юридична особа, щодо якої є ознака небездоганної ділової репутації, визначена в </w:t>
            </w:r>
            <w:r w:rsidRPr="00A72FAF">
              <w:rPr>
                <w:strike/>
              </w:rPr>
              <w:t xml:space="preserve">підпунктах 1-6 </w:t>
            </w:r>
            <w:r w:rsidRPr="00A72FAF">
              <w:t>пункту 223 глави 25 або</w:t>
            </w:r>
            <w:r w:rsidRPr="00A72FAF">
              <w:rPr>
                <w:strike/>
              </w:rPr>
              <w:t xml:space="preserve"> в підпунктах 1-4 </w:t>
            </w:r>
            <w:r w:rsidRPr="00A72FAF">
              <w:t>пункту 228 глави 26 розділу IV цього Положення, не має права подавати до Національного банку клопотання про незастосування до неї ознак небездоганної ділової репутації відповідно до пункту 239, 239-1 глави 29 розділу IV цього Положення.</w:t>
            </w:r>
          </w:p>
          <w:p w14:paraId="5D2D382F" w14:textId="77777777" w:rsidR="0045177B" w:rsidRPr="00A72FAF" w:rsidRDefault="0045177B" w:rsidP="0045177B">
            <w:pPr>
              <w:pStyle w:val="rvps2"/>
              <w:shd w:val="clear" w:color="auto" w:fill="FFFFFF"/>
              <w:spacing w:before="0" w:after="0"/>
              <w:ind w:firstLine="709"/>
              <w:jc w:val="both"/>
            </w:pPr>
            <w:r w:rsidRPr="00A72FAF">
              <w:rPr>
                <w:b/>
              </w:rPr>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838DEB5" w14:textId="126C3930" w:rsidR="004E662F" w:rsidRPr="00A72FAF" w:rsidRDefault="0045177B" w:rsidP="004E662F">
            <w:pPr>
              <w:pStyle w:val="rvps2"/>
              <w:shd w:val="clear" w:color="auto" w:fill="FFFFFF"/>
              <w:spacing w:before="0" w:after="0"/>
              <w:ind w:firstLine="709"/>
              <w:jc w:val="both"/>
            </w:pPr>
            <w:r w:rsidRPr="00A72FAF">
              <w:t xml:space="preserve">238. Національний банк у разі виявлення під час оцінки ділової репутації фізичної або юридичної особи ознаки небездоганної ділової репутації, визначеної в </w:t>
            </w:r>
            <w:r w:rsidRPr="00A72FAF">
              <w:rPr>
                <w:b/>
              </w:rPr>
              <w:t>пункті 223</w:t>
            </w:r>
            <w:r w:rsidRPr="00A72FAF">
              <w:t xml:space="preserve"> глави 25 або в </w:t>
            </w:r>
            <w:r w:rsidRPr="00A72FAF">
              <w:rPr>
                <w:b/>
              </w:rPr>
              <w:t>пункті 228</w:t>
            </w:r>
            <w:r w:rsidRPr="00A72FAF">
              <w:t xml:space="preserve"> глави 26 розділу IV цього Положення, визнає ділову репутацію такої особи небездоганною (рішення при</w:t>
            </w:r>
            <w:r w:rsidR="004E662F" w:rsidRPr="00A72FAF">
              <w:t>ймає Комітет з питань нагляду).</w:t>
            </w:r>
          </w:p>
          <w:p w14:paraId="134EB823" w14:textId="77777777" w:rsidR="0045177B" w:rsidRPr="00A72FAF" w:rsidRDefault="0045177B" w:rsidP="0045177B">
            <w:pPr>
              <w:pStyle w:val="rvps2"/>
              <w:shd w:val="clear" w:color="auto" w:fill="FFFFFF"/>
              <w:spacing w:before="0" w:after="0"/>
              <w:ind w:firstLine="709"/>
              <w:jc w:val="both"/>
            </w:pPr>
            <w:r w:rsidRPr="00A72FAF">
              <w:t xml:space="preserve">Фізична або юридична особа, щодо якої є ознака небездоганної ділової репутації, визначена в </w:t>
            </w:r>
            <w:r w:rsidRPr="00A72FAF">
              <w:rPr>
                <w:b/>
              </w:rPr>
              <w:t>пункті 223</w:t>
            </w:r>
            <w:r w:rsidRPr="00A72FAF">
              <w:t xml:space="preserve"> глави 25 або в </w:t>
            </w:r>
            <w:r w:rsidRPr="00A72FAF">
              <w:rPr>
                <w:b/>
              </w:rPr>
              <w:t>пункті 228</w:t>
            </w:r>
            <w:r w:rsidRPr="00A72FAF">
              <w:t xml:space="preserve"> глави 26 розділу IV цього Положення, не має права подавати до Національного банку клопотання про незастосування до неї ознак небездоганної ділової репутації відповідно до пункту 239 глави 29 розділу IV цього Положення.</w:t>
            </w:r>
          </w:p>
          <w:p w14:paraId="4DFAD282" w14:textId="7F663128" w:rsidR="0045177B" w:rsidRPr="00A72FAF" w:rsidRDefault="0045177B" w:rsidP="0045177B">
            <w:pPr>
              <w:pStyle w:val="rvps2"/>
              <w:shd w:val="clear" w:color="auto" w:fill="FFFFFF"/>
              <w:spacing w:before="0" w:after="0"/>
              <w:ind w:firstLine="709"/>
              <w:jc w:val="both"/>
            </w:pPr>
            <w:r w:rsidRPr="00A72FAF">
              <w:rPr>
                <w:b/>
              </w:rPr>
              <w:t xml:space="preserve">Юридична особа, щодо якої наявна ознака небездоганної ділової репутації, визначена в пункті 232 глави 26 розділу IV цього </w:t>
            </w:r>
            <w:r w:rsidRPr="00A72FAF">
              <w:rPr>
                <w:b/>
              </w:rPr>
              <w:lastRenderedPageBreak/>
              <w:t xml:space="preserve">Положення, пов’язана з </w:t>
            </w:r>
            <w:r w:rsidRPr="00A72FAF">
              <w:rPr>
                <w:b/>
                <w:shd w:val="clear" w:color="auto" w:fill="FFFFFF"/>
              </w:rPr>
              <w:t xml:space="preserve">наявністю в керівника такої особи та/або власника істотної участі в цій особі ознаки небездоганної ділової репутації, </w:t>
            </w:r>
            <w:r w:rsidRPr="00A72FAF">
              <w:rPr>
                <w:b/>
              </w:rPr>
              <w:t>визначеної в пункті 223 глави 25 або в пункті 228 глави 26 розділу IV цього Положення</w:t>
            </w:r>
            <w:r w:rsidR="004E662F" w:rsidRPr="00A72FAF">
              <w:rPr>
                <w:b/>
              </w:rPr>
              <w:t>,</w:t>
            </w:r>
            <w:r w:rsidRPr="00A72FAF">
              <w:rPr>
                <w:b/>
              </w:rPr>
              <w:t xml:space="preserve"> не має права подавати до Національного банку клопотання про незастосування до неї ознаки небездоганної ділової репутації відповідно до пункту 239 глави 29 розділу IV цього Положення.</w:t>
            </w:r>
          </w:p>
        </w:tc>
      </w:tr>
      <w:tr w:rsidR="0045177B" w:rsidRPr="00A72FAF" w14:paraId="030CE82E"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71A6436" w14:textId="77777777" w:rsidR="0045177B" w:rsidRPr="00A72FAF" w:rsidRDefault="0045177B" w:rsidP="0045177B">
            <w:pPr>
              <w:pStyle w:val="rvps2"/>
              <w:shd w:val="clear" w:color="auto" w:fill="FFFFFF"/>
              <w:spacing w:before="0" w:after="0"/>
              <w:ind w:firstLine="709"/>
              <w:jc w:val="both"/>
              <w:rPr>
                <w:strike/>
              </w:rPr>
            </w:pPr>
            <w:r w:rsidRPr="00A72FAF">
              <w:rPr>
                <w:strike/>
              </w:rPr>
              <w:lastRenderedPageBreak/>
              <w:t>239</w:t>
            </w:r>
            <w:r w:rsidRPr="00A72FAF">
              <w:rPr>
                <w:rStyle w:val="rvts37"/>
                <w:b/>
                <w:bCs/>
                <w:strike/>
                <w:vertAlign w:val="superscript"/>
              </w:rPr>
              <w:t>1</w:t>
            </w:r>
            <w:r w:rsidRPr="00A72FAF">
              <w:rPr>
                <w:strike/>
              </w:rPr>
              <w:t>. Фізична або юридична особа, щодо якої є ознака небездоганної ділової репутації, визначена в </w:t>
            </w:r>
            <w:r w:rsidRPr="00A72FAF">
              <w:rPr>
                <w:rFonts w:eastAsia="Calibri"/>
                <w:strike/>
              </w:rPr>
              <w:t>підпункті 7</w:t>
            </w:r>
            <w:r w:rsidRPr="00A72FAF">
              <w:rPr>
                <w:strike/>
              </w:rPr>
              <w:t> пункту 223 глави 25 або підпункті 5 пункту 228 глави 26 розділу IV цього Положення, має право подати до Національного банку клопотання про незастосування до неї виявленої ознаки.</w:t>
            </w:r>
          </w:p>
          <w:p w14:paraId="2A833D11" w14:textId="77777777" w:rsidR="0045177B" w:rsidRPr="00A72FAF" w:rsidRDefault="0045177B" w:rsidP="0045177B">
            <w:pPr>
              <w:pStyle w:val="rvps2"/>
              <w:shd w:val="clear" w:color="auto" w:fill="FFFFFF"/>
              <w:spacing w:before="0" w:after="0"/>
              <w:ind w:firstLine="709"/>
              <w:jc w:val="both"/>
              <w:rPr>
                <w:strike/>
                <w:highlight w:val="yellow"/>
              </w:rPr>
            </w:pPr>
            <w:r w:rsidRPr="00A72FAF">
              <w:rPr>
                <w:strike/>
                <w:shd w:val="clear" w:color="auto" w:fill="FFFFFF"/>
              </w:rPr>
              <w:t>Клопотання повинно містити обґрунтування щодо незастосування відповідної ознаки. До клопотання можуть додаватися документи, які підтверджують викладені особою аргументи (за наявності).</w:t>
            </w:r>
            <w:bookmarkStart w:id="20" w:name="n2108"/>
            <w:bookmarkEnd w:id="20"/>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CA79AA" w14:textId="77777777" w:rsidR="0045177B" w:rsidRPr="00A72FAF" w:rsidRDefault="0045177B" w:rsidP="0045177B">
            <w:pPr>
              <w:pStyle w:val="rvps2"/>
              <w:shd w:val="clear" w:color="auto" w:fill="FFFFFF"/>
              <w:spacing w:before="0" w:after="0"/>
              <w:ind w:firstLine="709"/>
              <w:jc w:val="both"/>
              <w:rPr>
                <w:b/>
              </w:rPr>
            </w:pPr>
            <w:r w:rsidRPr="00A72FAF">
              <w:rPr>
                <w:b/>
              </w:rPr>
              <w:t>Виключити</w:t>
            </w:r>
          </w:p>
          <w:p w14:paraId="7DAA22FB" w14:textId="77777777" w:rsidR="0045177B" w:rsidRPr="00A72FAF" w:rsidRDefault="0045177B" w:rsidP="0045177B">
            <w:pPr>
              <w:pStyle w:val="rvps2"/>
              <w:shd w:val="clear" w:color="auto" w:fill="FFFFFF"/>
              <w:spacing w:before="0" w:after="0"/>
              <w:ind w:firstLine="709"/>
              <w:jc w:val="both"/>
            </w:pPr>
          </w:p>
        </w:tc>
      </w:tr>
      <w:tr w:rsidR="0045177B" w:rsidRPr="00A72FAF" w14:paraId="53AD9E28"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2133DCE4" w14:textId="77777777" w:rsidR="0045177B" w:rsidRPr="00A72FAF" w:rsidRDefault="0045177B" w:rsidP="0045177B">
            <w:pPr>
              <w:pStyle w:val="rvps2"/>
              <w:shd w:val="clear" w:color="auto" w:fill="FFFFFF"/>
              <w:spacing w:before="0" w:after="0"/>
              <w:ind w:firstLine="709"/>
              <w:jc w:val="both"/>
              <w:rPr>
                <w:strike/>
              </w:rPr>
            </w:pPr>
            <w:r w:rsidRPr="00A72FAF">
              <w:rPr>
                <w:strike/>
              </w:rPr>
              <w:t>239</w:t>
            </w:r>
            <w:r w:rsidRPr="00A72FAF">
              <w:rPr>
                <w:rStyle w:val="rvts37"/>
                <w:b/>
                <w:bCs/>
                <w:strike/>
                <w:vertAlign w:val="superscript"/>
              </w:rPr>
              <w:t>2</w:t>
            </w:r>
            <w:r w:rsidRPr="00A72FAF">
              <w:rPr>
                <w:strike/>
              </w:rPr>
              <w:t>. Національний банк під час розгляду питання щодо визнання ділової репутації особи небездоганною у зв’язку з виявленням ознак, визначених в </w:t>
            </w:r>
            <w:r w:rsidRPr="00A72FAF">
              <w:rPr>
                <w:rFonts w:eastAsia="Calibri"/>
                <w:strike/>
              </w:rPr>
              <w:t>підпункті 7</w:t>
            </w:r>
            <w:r w:rsidRPr="00A72FAF">
              <w:rPr>
                <w:strike/>
              </w:rPr>
              <w:t> пункту 223 глави 25 або підпункті 5 пункту 228 глави 26 розділу IV цього Положення, запрошує таку особу/її уповноваженого представника для участі в засіданні Комітету з питань нагляду з метою надання пояснень/заперечень.</w:t>
            </w:r>
            <w:bookmarkStart w:id="21" w:name="n2110"/>
            <w:bookmarkEnd w:id="21"/>
          </w:p>
          <w:p w14:paraId="5DADE8CD" w14:textId="77777777" w:rsidR="0045177B" w:rsidRPr="00A72FAF" w:rsidRDefault="0045177B" w:rsidP="0045177B">
            <w:pPr>
              <w:pStyle w:val="rvps2"/>
              <w:shd w:val="clear" w:color="auto" w:fill="FFFFFF"/>
              <w:spacing w:before="0" w:after="0"/>
              <w:ind w:firstLine="709"/>
              <w:jc w:val="both"/>
              <w:rPr>
                <w:strike/>
                <w:highlight w:val="yellow"/>
              </w:rPr>
            </w:pPr>
            <w:r w:rsidRPr="00A72FAF">
              <w:rPr>
                <w:strike/>
                <w:shd w:val="clear" w:color="auto" w:fill="FFFFFF"/>
              </w:rPr>
              <w:t>Неявка особи для участі в засіданні Комітету з питань нагляду не є підставою для перенесення розгляду відповідного питання.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C8E65F" w14:textId="77777777" w:rsidR="0045177B" w:rsidRPr="00A72FAF" w:rsidRDefault="0045177B" w:rsidP="0045177B">
            <w:pPr>
              <w:pStyle w:val="rvps2"/>
              <w:shd w:val="clear" w:color="auto" w:fill="FFFFFF"/>
              <w:spacing w:before="0" w:after="0"/>
              <w:ind w:firstLine="709"/>
              <w:jc w:val="both"/>
              <w:rPr>
                <w:b/>
              </w:rPr>
            </w:pPr>
            <w:r w:rsidRPr="00A72FAF">
              <w:rPr>
                <w:b/>
              </w:rPr>
              <w:t>Виключити</w:t>
            </w:r>
          </w:p>
          <w:p w14:paraId="7D3ACBE9" w14:textId="77777777" w:rsidR="0045177B" w:rsidRPr="00A72FAF" w:rsidRDefault="0045177B" w:rsidP="0045177B">
            <w:pPr>
              <w:pStyle w:val="rvps2"/>
              <w:shd w:val="clear" w:color="auto" w:fill="FFFFFF"/>
              <w:spacing w:before="0" w:after="0"/>
              <w:ind w:firstLine="709"/>
              <w:jc w:val="both"/>
            </w:pPr>
          </w:p>
        </w:tc>
      </w:tr>
      <w:tr w:rsidR="0045177B" w:rsidRPr="00A72FAF" w14:paraId="78116FCA"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46994FC1" w14:textId="77777777" w:rsidR="0045177B" w:rsidRPr="00A72FAF" w:rsidRDefault="0045177B" w:rsidP="0045177B">
            <w:pPr>
              <w:pStyle w:val="rvps2"/>
              <w:shd w:val="clear" w:color="auto" w:fill="FFFFFF"/>
              <w:spacing w:before="0" w:after="0"/>
              <w:ind w:firstLine="709"/>
              <w:jc w:val="both"/>
            </w:pPr>
            <w:r w:rsidRPr="00A72FAF">
              <w:t>243. Національний банк під час оцінки ділової репутації фізичної або юридичної особи, щодо якої виявлено ознаку небездоганної ділової репутації, визначену в </w:t>
            </w:r>
            <w:r w:rsidRPr="00A72FAF">
              <w:rPr>
                <w:strike/>
              </w:rPr>
              <w:t>підпункті 7 пункту 223,</w:t>
            </w:r>
            <w:r w:rsidRPr="00A72FAF">
              <w:t> пунктах 224-227 глави 25, </w:t>
            </w:r>
            <w:r w:rsidRPr="00A72FAF">
              <w:rPr>
                <w:strike/>
              </w:rPr>
              <w:t>підпункті 5 пункту 228</w:t>
            </w:r>
            <w:r w:rsidRPr="00A72FAF">
              <w:t xml:space="preserve"> або в пунктах 229-232 глави 26 розділу IV цього Положення, має право прийняти одне з таких рішень (рішення приймає Комітет з питань нагляду):</w:t>
            </w:r>
          </w:p>
          <w:p w14:paraId="0295762F" w14:textId="77777777" w:rsidR="0045177B" w:rsidRPr="00A72FAF" w:rsidRDefault="0045177B" w:rsidP="0045177B">
            <w:pPr>
              <w:pStyle w:val="rvps2"/>
              <w:shd w:val="clear" w:color="auto" w:fill="FFFFFF"/>
              <w:spacing w:before="0" w:after="0"/>
              <w:ind w:firstLine="709"/>
              <w:jc w:val="both"/>
            </w:pPr>
            <w:bookmarkStart w:id="22" w:name="n2113"/>
            <w:bookmarkStart w:id="23" w:name="n768"/>
            <w:bookmarkEnd w:id="22"/>
            <w:bookmarkEnd w:id="23"/>
            <w:r w:rsidRPr="00A72FAF">
              <w:lastRenderedPageBreak/>
              <w:t>1) про визнання ділової репутації особи небездоганною (якщо особою не надано пояснення та/або документи, визначені в пунктах 239</w:t>
            </w:r>
            <w:r w:rsidRPr="00A72FAF">
              <w:rPr>
                <w:strike/>
              </w:rPr>
              <w:t>, 239</w:t>
            </w:r>
            <w:r w:rsidRPr="00A72FAF">
              <w:rPr>
                <w:strike/>
                <w:vertAlign w:val="superscript"/>
                <w:lang w:val="ru-RU"/>
              </w:rPr>
              <w:t>1</w:t>
            </w:r>
            <w:r w:rsidRPr="00A72FAF">
              <w:t xml:space="preserve"> та/або 240 глави 29 розділу IV цього Положення, або якщо клопотання є необґрунтованим); </w:t>
            </w:r>
          </w:p>
          <w:p w14:paraId="3AE39F19" w14:textId="77777777" w:rsidR="0045177B" w:rsidRPr="00A72FAF" w:rsidRDefault="0045177B" w:rsidP="0045177B">
            <w:pPr>
              <w:pStyle w:val="rvps2"/>
              <w:shd w:val="clear" w:color="auto" w:fill="FFFFFF"/>
              <w:spacing w:before="0" w:after="0"/>
              <w:ind w:firstLine="709"/>
              <w:jc w:val="both"/>
              <w:rPr>
                <w:lang w:val="en-US"/>
              </w:rPr>
            </w:pPr>
            <w:r w:rsidRPr="00A72FAF">
              <w:rPr>
                <w:lang w:val="en-US"/>
              </w:rPr>
              <w:t>(</w:t>
            </w:r>
            <w:r w:rsidRPr="00A72FAF">
              <w:t>…</w:t>
            </w:r>
            <w:r w:rsidRPr="00A72FAF">
              <w:rPr>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95B5A80" w14:textId="77777777" w:rsidR="0045177B" w:rsidRPr="00A72FAF" w:rsidRDefault="0045177B" w:rsidP="0045177B">
            <w:pPr>
              <w:pStyle w:val="rvps2"/>
              <w:shd w:val="clear" w:color="auto" w:fill="FFFFFF"/>
              <w:spacing w:before="0" w:after="0"/>
              <w:ind w:firstLine="709"/>
              <w:jc w:val="both"/>
            </w:pPr>
            <w:r w:rsidRPr="00A72FAF">
              <w:lastRenderedPageBreak/>
              <w:t>243. Національний банк під час оцінки ділової репутації фізичної або юридичної особи, щодо якої виявлено ознаку небездоганної ділової репутації, визначену в пунктах 224-227 глави 25,  або в пунктах 229-232 глави 26 розділу IV цього Положення, має право прийняти одне з таких рішень (рішення приймає Комітет з питань нагляду):</w:t>
            </w:r>
          </w:p>
          <w:p w14:paraId="50ABB7DE" w14:textId="77777777" w:rsidR="0045177B" w:rsidRPr="00A72FAF" w:rsidRDefault="0045177B" w:rsidP="0045177B">
            <w:pPr>
              <w:pStyle w:val="rvps2"/>
              <w:shd w:val="clear" w:color="auto" w:fill="FFFFFF"/>
              <w:spacing w:before="0" w:after="0"/>
              <w:ind w:firstLine="709"/>
              <w:jc w:val="both"/>
            </w:pPr>
            <w:r w:rsidRPr="00A72FAF">
              <w:lastRenderedPageBreak/>
              <w:t>1) про визнання ділової репутації особи небездоганною (якщо особою не надано пояснення та/або документи, визначені в пунктах 239</w:t>
            </w:r>
            <w:r w:rsidRPr="00A72FAF">
              <w:rPr>
                <w:b/>
              </w:rPr>
              <w:t xml:space="preserve"> </w:t>
            </w:r>
            <w:r w:rsidRPr="00A72FAF">
              <w:t>та/або 240 глави 29 розділу IV цього Положення, або якщо клопотання є необґрунтованим);</w:t>
            </w:r>
          </w:p>
          <w:p w14:paraId="66B9918B" w14:textId="77777777" w:rsidR="0045177B" w:rsidRPr="00A72FAF" w:rsidRDefault="0045177B" w:rsidP="0045177B">
            <w:pPr>
              <w:pStyle w:val="rvps2"/>
              <w:shd w:val="clear" w:color="auto" w:fill="FFFFFF"/>
              <w:spacing w:before="0" w:after="0"/>
              <w:ind w:firstLine="709"/>
              <w:jc w:val="both"/>
              <w:rPr>
                <w:lang w:val="en-US"/>
              </w:rPr>
            </w:pPr>
            <w:r w:rsidRPr="00A72FAF">
              <w:rPr>
                <w:lang w:val="en-US"/>
              </w:rPr>
              <w:t>(</w:t>
            </w:r>
            <w:r w:rsidRPr="00A72FAF">
              <w:t>…</w:t>
            </w:r>
            <w:r w:rsidRPr="00A72FAF">
              <w:rPr>
                <w:lang w:val="en-US"/>
              </w:rPr>
              <w:t>)</w:t>
            </w:r>
          </w:p>
        </w:tc>
      </w:tr>
      <w:tr w:rsidR="0045177B" w:rsidRPr="00A72FAF" w14:paraId="2731AECA" w14:textId="77777777" w:rsidTr="00191420">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4FFA809C" w14:textId="77777777" w:rsidR="0045177B" w:rsidRPr="00A72FAF" w:rsidRDefault="0045177B" w:rsidP="0045177B">
            <w:pPr>
              <w:pStyle w:val="rvps2"/>
              <w:shd w:val="clear" w:color="auto" w:fill="FFFFFF"/>
              <w:spacing w:before="0" w:after="0"/>
              <w:ind w:firstLine="709"/>
              <w:jc w:val="both"/>
            </w:pPr>
            <w:r w:rsidRPr="00A72FAF">
              <w:lastRenderedPageBreak/>
              <w:t>245. Національний банк приймає рішення про незастосування до особи ознаки небездоганної ділової репутації, визначеної в пункті 226 глави 25 або пункті 231 глави 26 розділу IV цього Положення (рішення приймає Комітет з питань нагляду), з урахуванням:</w:t>
            </w:r>
          </w:p>
          <w:p w14:paraId="5824AD9F" w14:textId="77777777" w:rsidR="0045177B" w:rsidRPr="00A72FAF" w:rsidRDefault="0045177B" w:rsidP="0045177B">
            <w:pPr>
              <w:pStyle w:val="rvps2"/>
              <w:shd w:val="clear" w:color="auto" w:fill="FFFFFF"/>
              <w:spacing w:before="0" w:after="0"/>
              <w:ind w:firstLine="709"/>
              <w:jc w:val="both"/>
            </w:pPr>
            <w:r w:rsidRPr="00A72FAF">
              <w:t xml:space="preserve">1) можливості особи вплинути на обставини, що призвели до віднесення фінансової установи/іноземної фінансової установи до категорії неплатоспроможних або </w:t>
            </w:r>
            <w:r w:rsidRPr="00A72FAF">
              <w:rPr>
                <w:strike/>
              </w:rPr>
              <w:t>про визнання її банкрутом або про відкликання ліцензії на здійснення діяльності</w:t>
            </w:r>
            <w:r w:rsidRPr="00A72FAF">
              <w:t>, документального підтвердження невиконання особою своїх посадових обов’язків у період, що передував рішенню про неплатоспроможність/банкрутство/відкликання ліцензії (у зв’язку з усуненням від виконання обов’язків, відпусткою, хворобою), утримання особою від голосування на засіданнях колегіальних органів управління та/або від прийняття рішень із відповідних питань;</w:t>
            </w:r>
          </w:p>
          <w:p w14:paraId="12259B82" w14:textId="77777777" w:rsidR="0045177B" w:rsidRPr="00A72FAF" w:rsidRDefault="0045177B" w:rsidP="0045177B">
            <w:pPr>
              <w:pStyle w:val="rvps2"/>
              <w:shd w:val="clear" w:color="auto" w:fill="FFFFFF"/>
              <w:spacing w:before="0" w:after="0"/>
              <w:ind w:firstLine="709"/>
              <w:jc w:val="both"/>
            </w:pPr>
          </w:p>
          <w:p w14:paraId="47CB8F89" w14:textId="77777777" w:rsidR="0045177B" w:rsidRPr="00A72FAF" w:rsidRDefault="0045177B" w:rsidP="0045177B">
            <w:pPr>
              <w:pStyle w:val="rvps2"/>
              <w:shd w:val="clear" w:color="auto" w:fill="FFFFFF"/>
              <w:spacing w:before="0" w:after="0"/>
              <w:jc w:val="both"/>
            </w:pPr>
          </w:p>
          <w:p w14:paraId="674E5548" w14:textId="77777777" w:rsidR="0045177B" w:rsidRPr="00A72FAF" w:rsidRDefault="0045177B" w:rsidP="0045177B">
            <w:pPr>
              <w:pStyle w:val="rvps2"/>
              <w:shd w:val="clear" w:color="auto" w:fill="FFFFFF"/>
              <w:spacing w:before="0" w:after="0"/>
              <w:ind w:firstLine="709"/>
              <w:jc w:val="both"/>
            </w:pPr>
            <w:r w:rsidRPr="00A72FAF">
              <w:t xml:space="preserve">2) інформації Національного банку/Фонду гарантування вкладів фізичних осіб/уповноваженого органу країни реєстрації іноземної фінансової установи з виведення неплатоспроможних фінансових установ з ринку та/або іншого уповноваженого органу про те, є/немає в діях/бездіяльності особи порушень вимог законодавства України, що призвели до віднесення </w:t>
            </w:r>
            <w:r w:rsidRPr="00A72FAF">
              <w:rPr>
                <w:strike/>
              </w:rPr>
              <w:t>надавача фінансових послуг</w:t>
            </w:r>
            <w:r w:rsidRPr="00A72FAF">
              <w:t xml:space="preserve"> до категорії неплатоспроможних або </w:t>
            </w:r>
            <w:r w:rsidRPr="00A72FAF">
              <w:rPr>
                <w:strike/>
              </w:rPr>
              <w:t>відкликання ліцензії на здійснення діяльності з надання фінансових послуг</w:t>
            </w:r>
            <w:r w:rsidRPr="00A72FAF">
              <w:t>;</w:t>
            </w:r>
          </w:p>
          <w:p w14:paraId="432A952E" w14:textId="77777777" w:rsidR="0045177B" w:rsidRPr="00A72FAF" w:rsidRDefault="0045177B" w:rsidP="0045177B">
            <w:pPr>
              <w:pStyle w:val="rvps2"/>
              <w:shd w:val="clear" w:color="auto" w:fill="FFFFFF"/>
              <w:spacing w:before="0" w:after="0"/>
              <w:ind w:firstLine="709"/>
              <w:jc w:val="both"/>
            </w:pPr>
          </w:p>
          <w:p w14:paraId="53A9E060" w14:textId="77777777" w:rsidR="0045177B" w:rsidRPr="00A72FAF" w:rsidRDefault="0045177B" w:rsidP="0045177B">
            <w:pPr>
              <w:pStyle w:val="rvps2"/>
              <w:shd w:val="clear" w:color="auto" w:fill="FFFFFF"/>
              <w:spacing w:before="0" w:after="0"/>
              <w:jc w:val="both"/>
            </w:pPr>
          </w:p>
          <w:p w14:paraId="37119479" w14:textId="77777777" w:rsidR="0045177B" w:rsidRPr="00A72FAF" w:rsidRDefault="0045177B" w:rsidP="0045177B">
            <w:pPr>
              <w:pStyle w:val="rvps2"/>
              <w:shd w:val="clear" w:color="auto" w:fill="FFFFFF"/>
              <w:spacing w:before="0" w:after="0"/>
              <w:ind w:firstLine="709"/>
              <w:jc w:val="both"/>
            </w:pPr>
            <w:r w:rsidRPr="00A72FAF">
              <w:lastRenderedPageBreak/>
              <w:t xml:space="preserve">3) інформації, що може свідчити про відсутність причинно-наслідкового зв’язку між діями/бездіяльністю особи та неплатоспроможністю/ліквідацією </w:t>
            </w:r>
            <w:r w:rsidRPr="00A72FAF">
              <w:rPr>
                <w:strike/>
              </w:rPr>
              <w:t>надавача фінансових послуг/іноземного надавача фінансових послуг</w:t>
            </w:r>
            <w:r w:rsidRPr="00A72FAF">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79B861" w14:textId="77777777" w:rsidR="0045177B" w:rsidRPr="00A72FAF" w:rsidRDefault="0045177B" w:rsidP="0045177B">
            <w:pPr>
              <w:pStyle w:val="rvps2"/>
              <w:shd w:val="clear" w:color="auto" w:fill="FFFFFF"/>
              <w:spacing w:before="0" w:after="0"/>
              <w:ind w:firstLine="709"/>
              <w:jc w:val="both"/>
            </w:pPr>
            <w:r w:rsidRPr="00A72FAF">
              <w:lastRenderedPageBreak/>
              <w:t>245. Національний банк приймає рішення про незастосування до особи ознаки небездоганної ділової репутації, визначеної в пункті 226 глави 25 або пункті 231 глави 26 розділу IV цього Положення (рішення приймає Комітет з питань нагляду), з урахуванням:</w:t>
            </w:r>
          </w:p>
          <w:p w14:paraId="30A33396" w14:textId="4C467363" w:rsidR="0045177B" w:rsidRPr="00A72FAF" w:rsidRDefault="0045177B" w:rsidP="0045177B">
            <w:pPr>
              <w:pStyle w:val="rvps2"/>
              <w:shd w:val="clear" w:color="auto" w:fill="FFFFFF"/>
              <w:spacing w:before="0" w:after="0"/>
              <w:ind w:firstLine="709"/>
              <w:jc w:val="both"/>
            </w:pPr>
            <w:r w:rsidRPr="00A72FAF">
              <w:t xml:space="preserve">1) можливості особи вплинути на обставини, що призвели до віднесення фінансової установи/іноземної фінансової установи, </w:t>
            </w:r>
            <w:r w:rsidRPr="00A72FAF">
              <w:rPr>
                <w:b/>
              </w:rPr>
              <w:t>оператора поштового зв’язку, лізингодавця, надавача обмежених платіжних послуг</w:t>
            </w:r>
            <w:r w:rsidRPr="00A72FAF">
              <w:t xml:space="preserve"> до категорії неплатоспроможних або </w:t>
            </w:r>
            <w:r w:rsidRPr="00A72FAF">
              <w:rPr>
                <w:b/>
              </w:rPr>
              <w:t>прийняття рішення про банкрутство/відкликання ліцензії/виключення з реєстру</w:t>
            </w:r>
            <w:r w:rsidRPr="00A72FAF">
              <w:t xml:space="preserve">, документального підтвердження невиконання особою своїх посадових обов’язків у період, що передував рішенню </w:t>
            </w:r>
            <w:r w:rsidRPr="00A72FAF">
              <w:rPr>
                <w:b/>
              </w:rPr>
              <w:t>про</w:t>
            </w:r>
            <w:r w:rsidR="002C408B" w:rsidRPr="00A72FAF">
              <w:rPr>
                <w:b/>
              </w:rPr>
              <w:t xml:space="preserve"> віднесення до категорії</w:t>
            </w:r>
            <w:r w:rsidRPr="00A72FAF">
              <w:rPr>
                <w:b/>
              </w:rPr>
              <w:t xml:space="preserve"> неплатоспроможн</w:t>
            </w:r>
            <w:r w:rsidR="00E11991" w:rsidRPr="00A72FAF">
              <w:rPr>
                <w:b/>
              </w:rPr>
              <w:t>их</w:t>
            </w:r>
            <w:r w:rsidRPr="00A72FAF">
              <w:rPr>
                <w:b/>
              </w:rPr>
              <w:t>/</w:t>
            </w:r>
            <w:r w:rsidRPr="00A72FAF">
              <w:t xml:space="preserve"> </w:t>
            </w:r>
            <w:r w:rsidRPr="00A72FAF">
              <w:rPr>
                <w:b/>
              </w:rPr>
              <w:t>рішенню про банкрутство/відкликання ліцензії/ виключення з реєстру</w:t>
            </w:r>
            <w:r w:rsidRPr="00A72FAF">
              <w:t xml:space="preserve"> (у зв’язку з усуненням від виконання обов’язків, відпусткою, хворобою), утримання особою від голосування на засіданнях колегіальних органів управління та/або від прийняття рішень із відповідних питань;</w:t>
            </w:r>
          </w:p>
          <w:p w14:paraId="7FFECCDE" w14:textId="77777777" w:rsidR="0045177B" w:rsidRPr="00A72FAF" w:rsidRDefault="0045177B" w:rsidP="0045177B">
            <w:pPr>
              <w:pStyle w:val="rvps2"/>
              <w:shd w:val="clear" w:color="auto" w:fill="FFFFFF"/>
              <w:spacing w:before="0" w:after="0"/>
              <w:ind w:firstLine="709"/>
              <w:jc w:val="both"/>
              <w:rPr>
                <w:highlight w:val="yellow"/>
              </w:rPr>
            </w:pPr>
            <w:r w:rsidRPr="00A72FAF">
              <w:t xml:space="preserve">2) інформації Національного банку/Фонду гарантування вкладів фізичних осіб/уповноваженого органу країни реєстрації іноземної фінансової установи з виведення неплатоспроможних фінансових установ з ринку та/або іншого уповноваженого органу про те, є/немає в діях/бездіяльності особи порушень вимог законодавства України, що призвели до віднесення </w:t>
            </w:r>
            <w:r w:rsidRPr="00A72FAF">
              <w:rPr>
                <w:b/>
              </w:rPr>
              <w:t>фінансової установи, іноземної фінансової установи, оператора поштового зв’язку, лізингодавця, надавача обмежених платіжних послуг</w:t>
            </w:r>
            <w:r w:rsidRPr="00A72FAF">
              <w:t xml:space="preserve"> до категорії неплатоспроможних або </w:t>
            </w:r>
            <w:r w:rsidRPr="00A72FAF">
              <w:rPr>
                <w:b/>
              </w:rPr>
              <w:t>прийняття рішення про банкрутство/відкликання ліцензії/виключення з реєстру</w:t>
            </w:r>
            <w:r w:rsidRPr="00A72FAF">
              <w:t>;</w:t>
            </w:r>
          </w:p>
          <w:p w14:paraId="6D065682" w14:textId="77777777" w:rsidR="0045177B" w:rsidRPr="00A72FAF" w:rsidRDefault="0045177B" w:rsidP="0045177B">
            <w:pPr>
              <w:pStyle w:val="rvps2"/>
              <w:shd w:val="clear" w:color="auto" w:fill="FFFFFF"/>
              <w:spacing w:before="0" w:after="0"/>
              <w:ind w:left="37" w:firstLine="709"/>
              <w:jc w:val="both"/>
              <w:rPr>
                <w:highlight w:val="yellow"/>
              </w:rPr>
            </w:pPr>
            <w:r w:rsidRPr="00A72FAF">
              <w:lastRenderedPageBreak/>
              <w:t xml:space="preserve">3) інформації, що може свідчити про відсутність причинно-наслідкового зв’язку між діями/бездіяльністю особи та неплатоспроможністю/ліквідацією </w:t>
            </w:r>
            <w:r w:rsidRPr="00A72FAF">
              <w:rPr>
                <w:b/>
              </w:rPr>
              <w:t>/прийняттям рішення про банкрутство/відкликання ліцензії/виключення з реєстру</w:t>
            </w:r>
          </w:p>
        </w:tc>
      </w:tr>
      <w:tr w:rsidR="0045177B" w:rsidRPr="00A72FAF" w14:paraId="198B683D" w14:textId="77777777" w:rsidTr="00EB611D">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16A02A82" w14:textId="77777777" w:rsidR="0045177B" w:rsidRPr="00A72FAF" w:rsidRDefault="0045177B" w:rsidP="0045177B">
            <w:pPr>
              <w:shd w:val="clear" w:color="auto" w:fill="FFFFFF"/>
              <w:suppressAutoHyphens w:val="0"/>
              <w:ind w:left="448" w:right="448"/>
              <w:jc w:val="center"/>
              <w:rPr>
                <w:shd w:val="clear" w:color="auto" w:fill="FFFFFF"/>
              </w:rPr>
            </w:pPr>
            <w:r w:rsidRPr="00A72FAF">
              <w:rPr>
                <w:shd w:val="clear" w:color="auto" w:fill="FFFFFF"/>
              </w:rPr>
              <w:lastRenderedPageBreak/>
              <w:t>V. Оцінка фінансового стану юридичних осіб і майнового стану фізичних осіб</w:t>
            </w:r>
          </w:p>
        </w:tc>
      </w:tr>
      <w:tr w:rsidR="0045177B" w:rsidRPr="00A72FAF" w14:paraId="436BF338" w14:textId="77777777" w:rsidTr="00C22009">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142AA9AE"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298. Майновий стан фізичної особи, яка набуває або збільшує істотну участь у надавачі фінансових послуг (крім страховика), операторі поштового зв’язку, що має право провадити діяльність з торгівлі валютними цінностями, та яка здійснює оплату за акції/частки у статутному (складеному)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 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 або фізичної особи, яка погоджує фактично набуту або збільшену істотну участь у страховику, надавачі фінансових платіжних послуг, є задовільним, якщо:</w:t>
            </w:r>
          </w:p>
          <w:p w14:paraId="43BC308F"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4) частка грошових коштів у загальній сумі власних коштів фізичної особи є рівною або більшою, ніж ціна придбання істотної участі в надавачі фінансових послуг (крім страховика), операторі поштового зв’язку, що має право провадити діяльність з торгівлі валютними цінностями, страховику, надавачі фінансових платіжних послуг.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59FA835"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298. Майновий стан фізичної особи, яка набуває або збільшує істотну участь у надавачі фінансових послуг (крім страховика), операторі поштового зв’язку, що має право провадити діяльність з торгівлі валютними цінностями, та яка здійснює оплату за акції/частки у статутному (складеному)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 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 або фізичної особи, яка погоджує фактично набуту або збільшену істотну участь у страховику, надавачі фінансових платіжних послуг, є задовільним, якщо:</w:t>
            </w:r>
          </w:p>
          <w:p w14:paraId="7904ACF4"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t xml:space="preserve">4) частка грошових коштів у загальній сумі власних коштів фізичної особи є рівною або більшою, ніж ціна </w:t>
            </w:r>
            <w:r w:rsidRPr="00A72FAF">
              <w:rPr>
                <w:b/>
              </w:rPr>
              <w:t>прямого/опосередкованого</w:t>
            </w:r>
            <w:r w:rsidRPr="00A72FAF">
              <w:t xml:space="preserve"> придбання істотної участі в надавачі фінансових послуг (крім страховика), операторі поштового зв’язку, що має право провадити діяльність з торгівлі валютними цінностями, страховику, надавачі фінансових платіжних послуг.</w:t>
            </w:r>
            <w:r w:rsidRPr="00A72FAF">
              <w:rPr>
                <w:lang w:eastAsia="uk-UA"/>
              </w:rPr>
              <w:t xml:space="preserve"> </w:t>
            </w:r>
          </w:p>
        </w:tc>
      </w:tr>
      <w:tr w:rsidR="00A72FAF" w:rsidRPr="00A72FAF" w14:paraId="02A5EE58" w14:textId="77777777" w:rsidTr="00C22009">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1F5E7873" w14:textId="77777777" w:rsidR="001E0299" w:rsidRPr="00A72FAF" w:rsidRDefault="006A1324" w:rsidP="001E0299">
            <w:pPr>
              <w:pStyle w:val="rvps2"/>
              <w:shd w:val="clear" w:color="auto" w:fill="FFFFFF"/>
              <w:spacing w:before="0" w:after="0"/>
              <w:ind w:firstLine="709"/>
              <w:jc w:val="both"/>
              <w:rPr>
                <w:shd w:val="clear" w:color="auto" w:fill="FFFFFF"/>
              </w:rPr>
            </w:pPr>
            <w:r w:rsidRPr="00A72FAF">
              <w:rPr>
                <w:shd w:val="clear" w:color="auto" w:fill="FFFFFF"/>
              </w:rPr>
              <w:t>317. (…)</w:t>
            </w:r>
          </w:p>
          <w:p w14:paraId="063F83BC" w14:textId="77777777" w:rsidR="006A1324" w:rsidRPr="00A72FAF" w:rsidRDefault="006A1324" w:rsidP="001E0299">
            <w:pPr>
              <w:pStyle w:val="rvps2"/>
              <w:shd w:val="clear" w:color="auto" w:fill="FFFFFF"/>
              <w:spacing w:before="0" w:after="0"/>
              <w:ind w:firstLine="709"/>
              <w:jc w:val="both"/>
              <w:rPr>
                <w:shd w:val="clear" w:color="auto" w:fill="FFFFFF"/>
              </w:rPr>
            </w:pPr>
            <w:r w:rsidRPr="00A72FAF">
              <w:rPr>
                <w:shd w:val="clear" w:color="auto" w:fill="FFFFFF"/>
              </w:rPr>
              <w:t xml:space="preserve">Юридична особа для підтвердження джерел власних коштів додатково зобов’язана </w:t>
            </w:r>
            <w:r w:rsidRPr="00A72FAF">
              <w:rPr>
                <w:strike/>
                <w:shd w:val="clear" w:color="auto" w:fill="FFFFFF"/>
              </w:rPr>
              <w:t>в разі отримання вимоги</w:t>
            </w:r>
            <w:r w:rsidRPr="00A72FAF">
              <w:rPr>
                <w:shd w:val="clear" w:color="auto" w:fill="FFFFFF"/>
              </w:rPr>
              <w:t xml:space="preserve"> Національного банку підтвердити, 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 рахунків в Україні/за кордоном, включно з переказами цих </w:t>
            </w:r>
            <w:r w:rsidRPr="00A72FAF">
              <w:rPr>
                <w:shd w:val="clear" w:color="auto" w:fill="FFFFFF"/>
              </w:rPr>
              <w:lastRenderedPageBreak/>
              <w:t>коштів між рахунками, включаючи рахунки їх попередніх власників, безперервно протягом одного року до відповідної дати.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DAD805D" w14:textId="77777777" w:rsidR="006A1324" w:rsidRPr="00A72FAF" w:rsidRDefault="006A1324" w:rsidP="006A1324">
            <w:pPr>
              <w:pStyle w:val="rvps2"/>
              <w:shd w:val="clear" w:color="auto" w:fill="FFFFFF"/>
              <w:spacing w:before="0" w:after="0"/>
              <w:ind w:firstLine="709"/>
              <w:jc w:val="both"/>
              <w:rPr>
                <w:shd w:val="clear" w:color="auto" w:fill="FFFFFF"/>
              </w:rPr>
            </w:pPr>
            <w:r w:rsidRPr="00A72FAF">
              <w:rPr>
                <w:shd w:val="clear" w:color="auto" w:fill="FFFFFF"/>
              </w:rPr>
              <w:lastRenderedPageBreak/>
              <w:t>317. (…)</w:t>
            </w:r>
          </w:p>
          <w:p w14:paraId="14224B0D" w14:textId="77777777" w:rsidR="006A1324" w:rsidRPr="00A72FAF" w:rsidRDefault="006A1324" w:rsidP="006A1324">
            <w:pPr>
              <w:pStyle w:val="rvps2"/>
              <w:shd w:val="clear" w:color="auto" w:fill="FFFFFF"/>
              <w:spacing w:before="0" w:after="0"/>
              <w:ind w:firstLine="709"/>
              <w:jc w:val="both"/>
              <w:rPr>
                <w:shd w:val="clear" w:color="auto" w:fill="FFFFFF"/>
              </w:rPr>
            </w:pPr>
            <w:r w:rsidRPr="00A72FAF">
              <w:rPr>
                <w:shd w:val="clear" w:color="auto" w:fill="FFFFFF"/>
              </w:rPr>
              <w:t xml:space="preserve">Юридична особа для підтвердження джерел власних коштів додатково зобов’язана </w:t>
            </w:r>
            <w:r w:rsidRPr="00A72FAF">
              <w:rPr>
                <w:b/>
                <w:shd w:val="clear" w:color="auto" w:fill="FFFFFF"/>
              </w:rPr>
              <w:t>на вимогу</w:t>
            </w:r>
            <w:r w:rsidRPr="00A72FAF">
              <w:rPr>
                <w:shd w:val="clear" w:color="auto" w:fill="FFFFFF"/>
              </w:rPr>
              <w:t xml:space="preserve"> Національного банку підтвердити, 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 рахунків в Україні/за кордоном, включно з переказами цих коштів між </w:t>
            </w:r>
            <w:r w:rsidRPr="00A72FAF">
              <w:rPr>
                <w:shd w:val="clear" w:color="auto" w:fill="FFFFFF"/>
              </w:rPr>
              <w:lastRenderedPageBreak/>
              <w:t>рахунками, включаючи рахунки їх попередніх власників, безперервно протягом одного року до відповідної дати.</w:t>
            </w:r>
          </w:p>
        </w:tc>
      </w:tr>
      <w:tr w:rsidR="0045177B" w:rsidRPr="00A72FAF" w14:paraId="5DE1DD56" w14:textId="77777777" w:rsidTr="009D5DBE">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32B5576C" w14:textId="77777777" w:rsidR="0045177B" w:rsidRPr="00A72FAF" w:rsidRDefault="0045177B" w:rsidP="0045177B">
            <w:pPr>
              <w:shd w:val="clear" w:color="auto" w:fill="FFFFFF"/>
              <w:suppressAutoHyphens w:val="0"/>
              <w:ind w:firstLine="709"/>
              <w:jc w:val="both"/>
            </w:pPr>
            <w:r w:rsidRPr="00A72FAF">
              <w:lastRenderedPageBreak/>
              <w:t xml:space="preserve">343. Національний банк має право в разі отримання клопотання фізичної особи </w:t>
            </w:r>
            <w:r w:rsidRPr="00A72FAF">
              <w:rPr>
                <w:strike/>
              </w:rPr>
              <w:t>або банку</w:t>
            </w:r>
            <w:r w:rsidRPr="00A72FAF">
              <w:t xml:space="preserve"> </w:t>
            </w:r>
            <w:r w:rsidRPr="00A72FAF">
              <w:rPr>
                <w:strike/>
              </w:rPr>
              <w:t>дозволити подання звіту</w:t>
            </w:r>
            <w:r w:rsidRPr="00A72FAF">
              <w:t xml:space="preserve"> про оцінку вартості майна, підготовленого оцінювачем, який не відповідає вимогам пункту 342 глави 40 розділу V цього Положення, якщо в країні, у якій розташовано майно, що підлягає оцінці, відсутні особи, які мають право здійснювати оцінку майна, або якщо обраний іноземний оцінювач має суттєво вищу кваліфікацію, досвід та визнання, ніж оцінювач країни проживання фізичної особи. </w:t>
            </w:r>
            <w:r w:rsidRPr="00A72FAF">
              <w:rPr>
                <w:strike/>
              </w:rPr>
              <w:t>Письмове рішення з цього питання не приймається. Уповноважена особа Національного банку(повідомляє про дозвіл подати звіт про оцінку вартості майна, підготовленого оцінювачем, який не відповідає вимогам пункту 342 глави 40 розділу V цього Положення.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1E79F94" w14:textId="044D7C26" w:rsidR="0045177B" w:rsidRPr="00A72FAF" w:rsidRDefault="0045177B" w:rsidP="00683461">
            <w:pPr>
              <w:shd w:val="clear" w:color="auto" w:fill="FFFFFF"/>
              <w:suppressAutoHyphens w:val="0"/>
              <w:ind w:firstLine="709"/>
              <w:jc w:val="both"/>
            </w:pPr>
            <w:r w:rsidRPr="00A72FAF">
              <w:t>343. Національний банк має право в разі отримання клопотання фізичної особи</w:t>
            </w:r>
            <w:r w:rsidRPr="00A72FAF">
              <w:rPr>
                <w:b/>
              </w:rPr>
              <w:t>, юридичної особи, включаючи надавача фінансових послуг,</w:t>
            </w:r>
            <w:r w:rsidRPr="00A72FAF">
              <w:t xml:space="preserve"> </w:t>
            </w:r>
            <w:r w:rsidR="00683461" w:rsidRPr="00A72FAF">
              <w:rPr>
                <w:b/>
              </w:rPr>
              <w:t>розглянути</w:t>
            </w:r>
            <w:r w:rsidRPr="00A72FAF">
              <w:t xml:space="preserve"> </w:t>
            </w:r>
            <w:r w:rsidRPr="00A72FAF">
              <w:rPr>
                <w:b/>
              </w:rPr>
              <w:t>звіт</w:t>
            </w:r>
            <w:r w:rsidRPr="00A72FAF">
              <w:t xml:space="preserve"> про оцінку вартості майна, підготовленого оцінювачем, який не відповідає вимогам пункту 342 глави 40 розділу V цього Положення, якщо в країні, у якій розташовано майно, що підлягає оцінці, відсутні особи, які мають право здійснювати оцінку майна, або якщо обраний іноземний оцінювач має суттєво вищу кваліфікацію, досвід та визнання, ніж оцінювач країни проживання фізичної особи. </w:t>
            </w:r>
          </w:p>
        </w:tc>
      </w:tr>
      <w:tr w:rsidR="0045177B" w:rsidRPr="00A72FAF" w14:paraId="201C581D" w14:textId="77777777" w:rsidTr="00EB611D">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3CF50DB9" w14:textId="77777777" w:rsidR="0045177B" w:rsidRPr="00A72FAF" w:rsidRDefault="0045177B" w:rsidP="0045177B">
            <w:pPr>
              <w:shd w:val="clear" w:color="auto" w:fill="FFFFFF"/>
              <w:suppressAutoHyphens w:val="0"/>
              <w:ind w:left="448" w:right="448"/>
              <w:jc w:val="center"/>
              <w:rPr>
                <w:b/>
                <w:shd w:val="clear" w:color="auto" w:fill="FFFFFF"/>
              </w:rPr>
            </w:pPr>
            <w:r w:rsidRPr="00A72FAF">
              <w:rPr>
                <w:shd w:val="clear" w:color="auto" w:fill="FFFFFF"/>
              </w:rPr>
              <w:t>VII. Порядок реєстрації та ліцензування надавачів фінансових послуг</w:t>
            </w:r>
          </w:p>
        </w:tc>
      </w:tr>
      <w:tr w:rsidR="0045177B" w:rsidRPr="00A72FAF" w14:paraId="6BD78DBF" w14:textId="77777777" w:rsidTr="00DD77A4">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7A6D0535"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400. Заявник для отримання ліцензії на провадження діяльності з надання фінансових послуг, зазначених у пункті 65 глави 5 розділу II цього Положення, ліцензії на торгівлю валютними цінностями подає до Національного банку:</w:t>
            </w:r>
          </w:p>
          <w:p w14:paraId="436DB6B1"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w:t>
            </w:r>
          </w:p>
          <w:p w14:paraId="630688A1" w14:textId="77777777" w:rsidR="0045177B" w:rsidRPr="00A72FAF" w:rsidRDefault="0045177B" w:rsidP="0045177B">
            <w:pPr>
              <w:shd w:val="clear" w:color="auto" w:fill="FFFFFF"/>
              <w:suppressAutoHyphens w:val="0"/>
              <w:ind w:firstLine="709"/>
              <w:jc w:val="both"/>
              <w:rPr>
                <w:b/>
                <w:shd w:val="clear" w:color="auto" w:fill="FFFFFF"/>
              </w:rPr>
            </w:pPr>
            <w:r w:rsidRPr="00A72FAF">
              <w:rPr>
                <w:shd w:val="clear" w:color="auto" w:fill="FFFFFF"/>
              </w:rPr>
              <w:t>23) копію довідки банку, виданої не пізніше, ніж за 10 днів до дня її подання до Національного банку, що підтверджує наявність на рахунках заявника грошових коштів у розмірі, визначеному в пункті 160 глави 15 розділу II цього Положення (не подається надавачами фінансових послуг, які звертаються за отриманням нової ліцензії на провадження діяльності з надання фінансових послуг/ліцензії на новий вид страхування);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CB46AA6"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400. Заявник для отримання ліцензії на провадження діяльності з надання фінансових послуг, зазначених у пункті 65 глави 5 розділу II цього Положення, ліцензії на торгівлю валютними цінностями подає до Національного банку:</w:t>
            </w:r>
          </w:p>
          <w:p w14:paraId="006C13D6"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w:t>
            </w:r>
          </w:p>
          <w:p w14:paraId="4D41AEB1" w14:textId="66699F2D" w:rsidR="0045177B" w:rsidRPr="00A72FAF" w:rsidRDefault="0045177B" w:rsidP="00A046F5">
            <w:pPr>
              <w:shd w:val="clear" w:color="auto" w:fill="FFFFFF"/>
              <w:suppressAutoHyphens w:val="0"/>
              <w:ind w:firstLine="709"/>
              <w:jc w:val="both"/>
              <w:rPr>
                <w:b/>
                <w:shd w:val="clear" w:color="auto" w:fill="FFFFFF"/>
              </w:rPr>
            </w:pPr>
            <w:r w:rsidRPr="00A72FAF">
              <w:rPr>
                <w:shd w:val="clear" w:color="auto" w:fill="FFFFFF"/>
              </w:rPr>
              <w:t xml:space="preserve">23) копію довідки банку, виданої не пізніше, ніж за 10 днів до дня її подання до Національного банку, що підтверджує наявність на рахунках заявника грошових коштів у розмірі, визначеному в пункті 160 глави 15 розділу II цього Положення (не подається </w:t>
            </w:r>
            <w:r w:rsidRPr="00A72FAF">
              <w:rPr>
                <w:b/>
                <w:shd w:val="clear" w:color="auto" w:fill="FFFFFF"/>
              </w:rPr>
              <w:t>фінансовими установами - юридичними особами публічного права, лізингодавцями, заявниками, які мають намір здійснювати діяльність лізингодавців</w:t>
            </w:r>
            <w:r w:rsidR="007F7FAA" w:rsidRPr="00A72FAF">
              <w:rPr>
                <w:b/>
                <w:shd w:val="clear" w:color="auto" w:fill="FFFFFF"/>
              </w:rPr>
              <w:t>,</w:t>
            </w:r>
            <w:r w:rsidRPr="00A72FAF">
              <w:rPr>
                <w:b/>
                <w:shd w:val="clear" w:color="auto" w:fill="FFFFFF"/>
              </w:rPr>
              <w:t xml:space="preserve"> та </w:t>
            </w:r>
            <w:r w:rsidRPr="00A72FAF">
              <w:rPr>
                <w:shd w:val="clear" w:color="auto" w:fill="FFFFFF"/>
              </w:rPr>
              <w:t>надавачами фінансових послуг, які звертаються за отриманням нової ліцензії на провадження діяльності з надання фінансових послуг/ліцензії на новий вид страхування);</w:t>
            </w:r>
          </w:p>
        </w:tc>
      </w:tr>
      <w:tr w:rsidR="0045177B" w:rsidRPr="00A72FAF" w14:paraId="27B77BAD" w14:textId="77777777" w:rsidTr="00EB611D">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4765CEB3" w14:textId="77777777" w:rsidR="0045177B" w:rsidRPr="00A72FAF" w:rsidRDefault="0045177B" w:rsidP="0045177B">
            <w:pPr>
              <w:shd w:val="clear" w:color="auto" w:fill="FFFFFF"/>
              <w:suppressAutoHyphens w:val="0"/>
              <w:ind w:left="448" w:right="448"/>
              <w:jc w:val="center"/>
              <w:rPr>
                <w:b/>
                <w:shd w:val="clear" w:color="auto" w:fill="FFFFFF"/>
              </w:rPr>
            </w:pPr>
            <w:r w:rsidRPr="00A72FAF">
              <w:rPr>
                <w:shd w:val="clear" w:color="auto" w:fill="FFFFFF"/>
              </w:rPr>
              <w:t>VIII. Порядок набуття або збільшення істотної участі в небанківській фінансовій установі, надавачі фінансових платіжних послуг</w:t>
            </w:r>
          </w:p>
        </w:tc>
      </w:tr>
      <w:tr w:rsidR="0045177B" w:rsidRPr="00A72FAF" w14:paraId="10E60D83" w14:textId="77777777" w:rsidTr="0087185A">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45105CBC"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 xml:space="preserve">419. Орган державної влади або орган місцевого самоврядування в разі набуття або збільшення істотної участі в </w:t>
            </w:r>
            <w:r w:rsidRPr="00A72FAF">
              <w:rPr>
                <w:shd w:val="clear" w:color="auto" w:fill="FFFFFF"/>
              </w:rPr>
              <w:lastRenderedPageBreak/>
              <w:t>надавачі фінансових послуг, надавачі фінансових платіжних послуг державою або територіальною громадою відповідно для погодження/повідомлення про таке набуття або збільшення подає документи, визначені в пунктах 412, 412-1 глави 49 розділу VIII цього Положення, з урахуванням таких особливостей:</w:t>
            </w:r>
          </w:p>
          <w:p w14:paraId="1FC27DAD" w14:textId="77777777" w:rsidR="0045177B" w:rsidRPr="00A72FAF" w:rsidRDefault="0045177B" w:rsidP="0045177B">
            <w:pPr>
              <w:shd w:val="clear" w:color="auto" w:fill="FFFFFF"/>
              <w:suppressAutoHyphens w:val="0"/>
              <w:ind w:right="448" w:firstLine="709"/>
              <w:rPr>
                <w:b/>
                <w:shd w:val="clear" w:color="auto" w:fill="FFFFFF"/>
              </w:rPr>
            </w:pPr>
            <w:r w:rsidRPr="00A72FAF">
              <w:rPr>
                <w:shd w:val="clear" w:color="auto" w:fill="FFFFFF"/>
              </w:rPr>
              <w:t xml:space="preserve">1) документи для ідентифікації, оцінки ділової репутації та фінансового стану </w:t>
            </w:r>
            <w:r w:rsidRPr="00A72FAF">
              <w:rPr>
                <w:strike/>
                <w:shd w:val="clear" w:color="auto" w:fill="FFFFFF"/>
              </w:rPr>
              <w:t>(за винятком бізнес-плану)</w:t>
            </w:r>
            <w:r w:rsidRPr="00A72FAF">
              <w:rPr>
                <w:shd w:val="clear" w:color="auto" w:fill="FFFFFF"/>
              </w:rPr>
              <w:t xml:space="preserve"> не подаються;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35C2679"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lastRenderedPageBreak/>
              <w:t xml:space="preserve">419. Орган державної влади або орган місцевого самоврядування в разі набуття або збільшення істотної участі в </w:t>
            </w:r>
            <w:r w:rsidRPr="00A72FAF">
              <w:rPr>
                <w:shd w:val="clear" w:color="auto" w:fill="FFFFFF"/>
              </w:rPr>
              <w:lastRenderedPageBreak/>
              <w:t>надавачі фінансових послуг, надавачі фінансових платіжних послуг державою або територіальною громадою відповідно для погодження/повідомлення про таке набуття або збільшення подає документи, визначені в пунктах 412, 412-1 глави 49 розділу VIII цього Положення, з урахуванням таких особливостей:</w:t>
            </w:r>
          </w:p>
          <w:p w14:paraId="013CB485" w14:textId="77777777" w:rsidR="0045177B" w:rsidRPr="00A72FAF" w:rsidRDefault="0045177B" w:rsidP="0045177B">
            <w:pPr>
              <w:shd w:val="clear" w:color="auto" w:fill="FFFFFF"/>
              <w:suppressAutoHyphens w:val="0"/>
              <w:ind w:firstLine="709"/>
              <w:jc w:val="both"/>
              <w:rPr>
                <w:b/>
                <w:shd w:val="clear" w:color="auto" w:fill="FFFFFF"/>
              </w:rPr>
            </w:pPr>
            <w:r w:rsidRPr="00A72FAF">
              <w:rPr>
                <w:shd w:val="clear" w:color="auto" w:fill="FFFFFF"/>
              </w:rPr>
              <w:t xml:space="preserve">1) документи для ідентифікації, оцінки ділової репутації та фінансового стану </w:t>
            </w:r>
            <w:r w:rsidRPr="00A72FAF">
              <w:rPr>
                <w:b/>
                <w:shd w:val="clear" w:color="auto" w:fill="FFFFFF"/>
              </w:rPr>
              <w:t xml:space="preserve">держави або територіальної громади </w:t>
            </w:r>
            <w:r w:rsidRPr="00A72FAF">
              <w:rPr>
                <w:shd w:val="clear" w:color="auto" w:fill="FFFFFF"/>
              </w:rPr>
              <w:t>не подаються;</w:t>
            </w:r>
          </w:p>
        </w:tc>
      </w:tr>
      <w:tr w:rsidR="0045177B" w:rsidRPr="00A72FAF" w14:paraId="28ADFB7C" w14:textId="77777777" w:rsidTr="0087185A">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64A12119" w14:textId="77777777" w:rsidR="0045177B" w:rsidRPr="00A72FAF" w:rsidRDefault="0045177B" w:rsidP="0045177B">
            <w:pPr>
              <w:pStyle w:val="rvps2"/>
              <w:shd w:val="clear" w:color="auto" w:fill="FFFFFF"/>
              <w:spacing w:before="0" w:after="0"/>
              <w:ind w:firstLine="709"/>
              <w:jc w:val="both"/>
              <w:rPr>
                <w:lang w:eastAsia="uk-UA"/>
              </w:rPr>
            </w:pPr>
            <w:r w:rsidRPr="00A72FAF">
              <w:lastRenderedPageBreak/>
              <w:t>420</w:t>
            </w:r>
            <w:r w:rsidRPr="00A72FAF">
              <w:rPr>
                <w:vertAlign w:val="superscript"/>
              </w:rPr>
              <w:t>1</w:t>
            </w:r>
            <w:r w:rsidRPr="00A72FAF">
              <w:t>. Кінцевий власник у разі зміни структури власності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у результаті якої не змінюється кінцевий власник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але з’являється нова проміжна/консолідуюча компанія та/або збільшується розмір істотної участі проміжної/консолідуючої компанії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понад рівні володіння, визначені в пункті 205 глави 22 розділу III цього Положення, подає до Національного банку документи щодо набуття істотної участі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новою проміжною/консолідуючою компанією та/або збільшення проміжною/консолідуючою компанією істотної участі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визначені в пункті 412</w:t>
            </w:r>
            <w:r w:rsidRPr="00A72FAF">
              <w:rPr>
                <w:rStyle w:val="rvts37"/>
                <w:b/>
                <w:bCs/>
                <w:sz w:val="2"/>
                <w:szCs w:val="2"/>
                <w:vertAlign w:val="superscript"/>
              </w:rPr>
              <w:t>-</w:t>
            </w:r>
            <w:r w:rsidRPr="00A72FAF">
              <w:rPr>
                <w:rStyle w:val="rvts37"/>
                <w:b/>
                <w:bCs/>
                <w:sz w:val="16"/>
                <w:szCs w:val="16"/>
                <w:vertAlign w:val="superscript"/>
              </w:rPr>
              <w:t>1</w:t>
            </w:r>
            <w:r w:rsidRPr="00A72FAF">
              <w:t> глави 49 розділу VIII цього Положення, з урахуванням таких особливостей:</w:t>
            </w:r>
          </w:p>
          <w:p w14:paraId="147F9E81" w14:textId="77777777" w:rsidR="0045177B" w:rsidRPr="00A72FAF" w:rsidRDefault="0045177B" w:rsidP="0045177B">
            <w:pPr>
              <w:pStyle w:val="rvps2"/>
              <w:shd w:val="clear" w:color="auto" w:fill="FFFFFF"/>
              <w:spacing w:before="0" w:after="0"/>
              <w:ind w:firstLine="709"/>
              <w:jc w:val="both"/>
            </w:pPr>
            <w:bookmarkStart w:id="24" w:name="n2295"/>
            <w:bookmarkEnd w:id="24"/>
            <w:r w:rsidRPr="00A72FAF">
              <w:lastRenderedPageBreak/>
              <w:t>1) анкета юридичної особи, документи для ідентифікації юридичної особи та оцінки ділової репутації подаються лише щодо особи, яка набуває або 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w:t>
            </w:r>
          </w:p>
          <w:p w14:paraId="7EF0718F" w14:textId="77777777" w:rsidR="0045177B" w:rsidRPr="00A72FAF" w:rsidRDefault="0045177B" w:rsidP="0045177B">
            <w:pPr>
              <w:pStyle w:val="rvps2"/>
              <w:shd w:val="clear" w:color="auto" w:fill="FFFFFF"/>
              <w:spacing w:before="0" w:after="0"/>
              <w:ind w:firstLine="709"/>
              <w:jc w:val="both"/>
            </w:pPr>
            <w:bookmarkStart w:id="25" w:name="n2296"/>
            <w:bookmarkEnd w:id="25"/>
            <w:r w:rsidRPr="00A72FAF">
              <w:t>2) документи для оцінки фінансового стану подаються лише щодо юридичної особи, яка набуває/збільшує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w:t>
            </w:r>
            <w:r w:rsidRPr="00A72FAF">
              <w:rPr>
                <w:strike/>
              </w:rPr>
              <w:t>, лізингодавці</w:t>
            </w:r>
            <w:r w:rsidRPr="00A72FAF">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9416BB7" w14:textId="77777777" w:rsidR="0045177B" w:rsidRPr="00A72FAF" w:rsidRDefault="0045177B" w:rsidP="0045177B">
            <w:pPr>
              <w:pStyle w:val="rvps2"/>
              <w:shd w:val="clear" w:color="auto" w:fill="FFFFFF"/>
              <w:spacing w:before="0" w:after="0"/>
              <w:ind w:firstLine="709"/>
              <w:jc w:val="both"/>
              <w:rPr>
                <w:lang w:eastAsia="uk-UA"/>
              </w:rPr>
            </w:pPr>
            <w:r w:rsidRPr="00A72FAF">
              <w:lastRenderedPageBreak/>
              <w:t>420</w:t>
            </w:r>
            <w:r w:rsidRPr="00A72FAF">
              <w:rPr>
                <w:vertAlign w:val="superscript"/>
              </w:rPr>
              <w:t>1</w:t>
            </w:r>
            <w:r w:rsidRPr="00A72FAF">
              <w:t>. Кінцевий власник у разі зміни структури власності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у результаті якої не змінюється кінцевий власник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але з’являється нова проміжна/консолідуюча компанія та/або збільшується розмір істотної участі проміжної/консолідуючої компанії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понад рівні володіння, визначені в пункті 205</w:t>
            </w:r>
            <w:r w:rsidRPr="00A72FAF">
              <w:rPr>
                <w:b/>
                <w:vertAlign w:val="superscript"/>
              </w:rPr>
              <w:t>1</w:t>
            </w:r>
            <w:r w:rsidRPr="00A72FAF">
              <w:t> глави 22 розділу III цього Положення, подає до Національного банку документи щодо набуття істотної участі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новою проміжною/консолідуючою компанією та/або збільшення проміжною/консолідуючою компанією істотної участі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визначені в пункті 412</w:t>
            </w:r>
            <w:r w:rsidRPr="00A72FAF">
              <w:rPr>
                <w:rStyle w:val="rvts37"/>
                <w:b/>
                <w:bCs/>
                <w:sz w:val="2"/>
                <w:szCs w:val="2"/>
                <w:vertAlign w:val="superscript"/>
              </w:rPr>
              <w:t>-</w:t>
            </w:r>
            <w:r w:rsidRPr="00A72FAF">
              <w:rPr>
                <w:rStyle w:val="rvts37"/>
                <w:b/>
                <w:bCs/>
                <w:sz w:val="16"/>
                <w:szCs w:val="16"/>
                <w:vertAlign w:val="superscript"/>
              </w:rPr>
              <w:t>1</w:t>
            </w:r>
            <w:r w:rsidRPr="00A72FAF">
              <w:t> глави 49 розділу VIII цього Положення, з урахуванням таких особливостей:</w:t>
            </w:r>
          </w:p>
          <w:p w14:paraId="0DCE338F" w14:textId="77777777" w:rsidR="0045177B" w:rsidRPr="00A72FAF" w:rsidRDefault="0045177B" w:rsidP="0045177B">
            <w:pPr>
              <w:pStyle w:val="rvps2"/>
              <w:shd w:val="clear" w:color="auto" w:fill="FFFFFF"/>
              <w:spacing w:before="0" w:after="0"/>
              <w:ind w:firstLine="709"/>
              <w:jc w:val="both"/>
            </w:pPr>
            <w:r w:rsidRPr="00A72FAF">
              <w:lastRenderedPageBreak/>
              <w:t>1) анкета юридичної особи, документи для ідентифікації юридичної особи та оцінки ділової репутації подаються лише щодо особи, яка набуває або 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w:t>
            </w:r>
          </w:p>
          <w:p w14:paraId="3A9CB3E4" w14:textId="77777777" w:rsidR="0045177B" w:rsidRPr="00A72FAF" w:rsidRDefault="0045177B" w:rsidP="0045177B">
            <w:pPr>
              <w:pStyle w:val="rvps2"/>
              <w:shd w:val="clear" w:color="auto" w:fill="FFFFFF"/>
              <w:spacing w:before="0" w:after="0"/>
              <w:ind w:firstLine="709"/>
              <w:jc w:val="both"/>
            </w:pPr>
            <w:r w:rsidRPr="00A72FAF">
              <w:t>2) документи для оцінки фінансового стану подаються лише щодо юридичної особи, яка набуває/збільшує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w:t>
            </w:r>
          </w:p>
        </w:tc>
      </w:tr>
      <w:tr w:rsidR="0045177B" w:rsidRPr="00A72FAF" w14:paraId="743E6224" w14:textId="77777777" w:rsidTr="0087185A">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35958CBA"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lastRenderedPageBreak/>
              <w:t>433</w:t>
            </w:r>
            <w:r w:rsidRPr="00A72FAF">
              <w:rPr>
                <w:shd w:val="clear" w:color="auto" w:fill="FFFFFF"/>
                <w:vertAlign w:val="superscript"/>
              </w:rPr>
              <w:t>1</w:t>
            </w:r>
            <w:r w:rsidRPr="00A72FAF">
              <w:rPr>
                <w:shd w:val="clear" w:color="auto" w:fill="FFFFFF"/>
              </w:rPr>
              <w:t>. Національний банк має право скасувати рішення про погодження набуття або збільшення істотної участі та вимагати відчуження відповідних акцій (часток) у надавачі фінансових платіжних послуг, якщо Національним банком було виявлено, що документи, подані для такого погодження, містять недостовірну інформацію.</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5449CC1" w14:textId="77777777" w:rsidR="0045177B" w:rsidRPr="00A72FAF" w:rsidRDefault="0045177B" w:rsidP="0045177B">
            <w:pPr>
              <w:pStyle w:val="rvps2"/>
              <w:shd w:val="clear" w:color="auto" w:fill="FFFFFF"/>
              <w:spacing w:before="0" w:after="0"/>
              <w:ind w:firstLine="709"/>
              <w:jc w:val="both"/>
              <w:rPr>
                <w:shd w:val="clear" w:color="auto" w:fill="FFFFFF"/>
              </w:rPr>
            </w:pPr>
            <w:r w:rsidRPr="00A72FAF">
              <w:rPr>
                <w:shd w:val="clear" w:color="auto" w:fill="FFFFFF"/>
              </w:rPr>
              <w:t>433</w:t>
            </w:r>
            <w:r w:rsidRPr="00A72FAF">
              <w:rPr>
                <w:shd w:val="clear" w:color="auto" w:fill="FFFFFF"/>
                <w:vertAlign w:val="superscript"/>
              </w:rPr>
              <w:t>1</w:t>
            </w:r>
            <w:r w:rsidRPr="00A72FAF">
              <w:rPr>
                <w:shd w:val="clear" w:color="auto" w:fill="FFFFFF"/>
              </w:rPr>
              <w:t xml:space="preserve">. Національний банк має право скасувати рішення про погодження набуття або збільшення істотної участі та вимагати відчуження відповідних акцій (часток) у надавачі фінансових платіжних послуг, якщо Національним банком було виявлено, що документи, подані для такого погодження, містять недостовірну інформацію </w:t>
            </w:r>
            <w:r w:rsidRPr="00A72FAF">
              <w:rPr>
                <w:b/>
                <w:shd w:val="clear" w:color="auto" w:fill="FFFFFF"/>
              </w:rPr>
              <w:t>(рішення приймає Комітет з питань нагляду)</w:t>
            </w:r>
            <w:r w:rsidRPr="00A72FAF">
              <w:rPr>
                <w:shd w:val="clear" w:color="auto" w:fill="FFFFFF"/>
              </w:rPr>
              <w:t>.</w:t>
            </w:r>
          </w:p>
        </w:tc>
      </w:tr>
      <w:tr w:rsidR="009828AF" w:rsidRPr="00A72FAF" w14:paraId="19FFE299" w14:textId="77777777" w:rsidTr="00EB611D">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1847EA9A" w14:textId="77777777" w:rsidR="009828AF" w:rsidRPr="00A72FAF" w:rsidRDefault="009828AF" w:rsidP="009828AF">
            <w:pPr>
              <w:shd w:val="clear" w:color="auto" w:fill="FFFFFF"/>
              <w:suppressAutoHyphens w:val="0"/>
              <w:ind w:left="448" w:right="448"/>
              <w:jc w:val="center"/>
              <w:rPr>
                <w:b/>
                <w:shd w:val="clear" w:color="auto" w:fill="FFFFFF"/>
              </w:rPr>
            </w:pPr>
            <w:r w:rsidRPr="00A72FAF">
              <w:rPr>
                <w:shd w:val="clear" w:color="auto" w:fill="FFFFFF"/>
              </w:rPr>
              <w:t>IX. Порядок призначення (обрання) на посаду керівника, головного бухгалтера та ключових осіб надавача фінансових послуг, надавача фінансових платіжних послуг/надавача обмежених платіжних послуг</w:t>
            </w:r>
          </w:p>
        </w:tc>
      </w:tr>
      <w:tr w:rsidR="009828AF" w:rsidRPr="00A72FAF" w14:paraId="15B5CED8" w14:textId="77777777" w:rsidTr="0001728E">
        <w:tc>
          <w:tcPr>
            <w:tcW w:w="7372" w:type="dxa"/>
            <w:tcBorders>
              <w:top w:val="single" w:sz="4" w:space="0" w:color="000000"/>
              <w:left w:val="single" w:sz="4" w:space="0" w:color="000000"/>
              <w:bottom w:val="single" w:sz="4" w:space="0" w:color="000000"/>
            </w:tcBorders>
            <w:shd w:val="clear" w:color="auto" w:fill="auto"/>
          </w:tcPr>
          <w:p w14:paraId="08A4DA75" w14:textId="77777777" w:rsidR="009828AF" w:rsidRPr="00A72FAF" w:rsidRDefault="009828AF" w:rsidP="009828AF">
            <w:pPr>
              <w:pStyle w:val="rvps2"/>
              <w:shd w:val="clear" w:color="auto" w:fill="FFFFFF"/>
              <w:spacing w:before="0" w:after="0"/>
              <w:ind w:firstLine="709"/>
              <w:jc w:val="both"/>
            </w:pPr>
            <w:r w:rsidRPr="00A72FAF">
              <w:rPr>
                <w:shd w:val="clear" w:color="auto" w:fill="FFFFFF"/>
              </w:rPr>
              <w:t>445. Голова правління (одноосібний виконавчий орган), голова та члени наглядової ради, головний бухгалтер об’єднаної кредитної спілки та страховика вступають на посаду після їх погодження Національним банком.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75D69EF" w14:textId="1A64150E" w:rsidR="009828AF" w:rsidRPr="00A72FAF" w:rsidRDefault="009828AF" w:rsidP="009828AF">
            <w:pPr>
              <w:ind w:firstLine="709"/>
              <w:jc w:val="both"/>
              <w:rPr>
                <w:highlight w:val="yellow"/>
                <w:shd w:val="clear" w:color="auto" w:fill="FFFFFF"/>
              </w:rPr>
            </w:pPr>
            <w:r w:rsidRPr="00A72FAF">
              <w:rPr>
                <w:shd w:val="clear" w:color="auto" w:fill="FFFFFF"/>
              </w:rPr>
              <w:t>445. Голова правління (одноосібний виконавчий орган), голова та члени наглядової ради, головний бухгалтер об’єднаної кредитної спілки та страховика</w:t>
            </w:r>
            <w:r w:rsidRPr="00A72FAF">
              <w:rPr>
                <w:b/>
                <w:shd w:val="clear" w:color="auto" w:fill="FFFFFF"/>
              </w:rPr>
              <w:t xml:space="preserve"> та головний виконавчий директор, голова ради директорів та невиконавчі директори страховика</w:t>
            </w:r>
            <w:r w:rsidRPr="00A72FAF">
              <w:rPr>
                <w:shd w:val="clear" w:color="auto" w:fill="FFFFFF"/>
              </w:rPr>
              <w:t xml:space="preserve"> вступають на посаду після їх погодження Національним банком.</w:t>
            </w:r>
          </w:p>
        </w:tc>
      </w:tr>
      <w:tr w:rsidR="009828AF" w:rsidRPr="00A72FAF" w14:paraId="49CDA7D7" w14:textId="77777777" w:rsidTr="0001728E">
        <w:tc>
          <w:tcPr>
            <w:tcW w:w="7372" w:type="dxa"/>
            <w:tcBorders>
              <w:top w:val="single" w:sz="4" w:space="0" w:color="000000"/>
              <w:left w:val="single" w:sz="4" w:space="0" w:color="000000"/>
              <w:bottom w:val="single" w:sz="4" w:space="0" w:color="000000"/>
            </w:tcBorders>
            <w:shd w:val="clear" w:color="auto" w:fill="auto"/>
          </w:tcPr>
          <w:p w14:paraId="7ACCDFD9"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 xml:space="preserve">446. Надавач фінансових послуг покладає виконання обов’язків керівника, головного бухгалтера, ключової особи надавача фінансових послуг на </w:t>
            </w:r>
            <w:r w:rsidRPr="00A72FAF">
              <w:rPr>
                <w:strike/>
                <w:shd w:val="clear" w:color="auto" w:fill="FFFFFF"/>
              </w:rPr>
              <w:t>іншу</w:t>
            </w:r>
            <w:r w:rsidRPr="00A72FAF">
              <w:rPr>
                <w:shd w:val="clear" w:color="auto" w:fill="FFFFFF"/>
              </w:rPr>
              <w:t xml:space="preserve"> особу, яка відповідає вимогам, установленим цим Положенням до відповідної особи, відповідно до умов, передбачених статутом та внутрішніми положеннями надавача фінансових послуг.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0B48E8E" w14:textId="77777777" w:rsidR="009828AF" w:rsidRPr="00A72FAF" w:rsidRDefault="009828AF" w:rsidP="009828AF">
            <w:pPr>
              <w:ind w:firstLine="709"/>
              <w:jc w:val="both"/>
              <w:rPr>
                <w:highlight w:val="yellow"/>
                <w:shd w:val="clear" w:color="auto" w:fill="FFFFFF"/>
              </w:rPr>
            </w:pPr>
            <w:r w:rsidRPr="00A72FAF">
              <w:rPr>
                <w:shd w:val="clear" w:color="auto" w:fill="FFFFFF"/>
              </w:rPr>
              <w:t>446. Надавач фінансових послуг покладає виконання обов’язків керівника, головного бухгалтера, ключової особи надавача фінансових послуг на особу, яка відповідає вимогам, установленим цим Положенням до відповідної особи, відповідно до умов, передбачених статутом та внутрішніми положеннями надавача фінансових послуг.</w:t>
            </w:r>
          </w:p>
        </w:tc>
      </w:tr>
      <w:tr w:rsidR="009828AF" w:rsidRPr="00A72FAF" w14:paraId="64EF3720" w14:textId="77777777" w:rsidTr="0001728E">
        <w:tc>
          <w:tcPr>
            <w:tcW w:w="7372" w:type="dxa"/>
            <w:tcBorders>
              <w:top w:val="single" w:sz="4" w:space="0" w:color="000000"/>
              <w:left w:val="single" w:sz="4" w:space="0" w:color="000000"/>
              <w:bottom w:val="single" w:sz="4" w:space="0" w:color="000000"/>
            </w:tcBorders>
            <w:shd w:val="clear" w:color="auto" w:fill="auto"/>
          </w:tcPr>
          <w:p w14:paraId="71ACBD2B" w14:textId="77777777" w:rsidR="009828AF" w:rsidRPr="00A72FAF" w:rsidRDefault="009828AF" w:rsidP="009828AF">
            <w:pPr>
              <w:pStyle w:val="rvps2"/>
              <w:shd w:val="clear" w:color="auto" w:fill="FFFFFF"/>
              <w:spacing w:before="0" w:after="0"/>
              <w:ind w:firstLine="709"/>
              <w:jc w:val="both"/>
              <w:rPr>
                <w:lang w:eastAsia="uk-UA"/>
              </w:rPr>
            </w:pPr>
            <w:r w:rsidRPr="00A72FAF">
              <w:t xml:space="preserve">447. Об’єднана кредитна спілка та страховик покладають виконання обов’язків керівника, головного бухгалтера, ключової </w:t>
            </w:r>
            <w:r w:rsidRPr="00A72FAF">
              <w:lastRenderedPageBreak/>
              <w:t>особи об’єднаної кредитної спілки/страховика на іншу особу за таких умов:</w:t>
            </w:r>
          </w:p>
          <w:p w14:paraId="0AE20134" w14:textId="77777777" w:rsidR="009828AF" w:rsidRPr="00A72FAF" w:rsidRDefault="009828AF" w:rsidP="009828AF">
            <w:pPr>
              <w:pStyle w:val="rvps2"/>
              <w:shd w:val="clear" w:color="auto" w:fill="FFFFFF"/>
              <w:spacing w:before="0" w:after="0"/>
              <w:ind w:firstLine="709"/>
              <w:jc w:val="both"/>
            </w:pPr>
            <w:bookmarkStart w:id="26" w:name="n1346"/>
            <w:bookmarkEnd w:id="26"/>
            <w:r w:rsidRPr="00A72FAF">
              <w:t>1) виконання обов’язків керівника, головного бухгалтера об’єднаної кредитної спілки/страховика покладається на особу, раніше погоджену Національним банком на відповідну посаду в цій об’єднаній кредитній спілці/цьому страховику або яка відповідає вимогам щодо ділової репутації та професійної придатності, установленим цим Положенням;</w:t>
            </w:r>
          </w:p>
          <w:p w14:paraId="1B54CEA2" w14:textId="77777777" w:rsidR="009828AF" w:rsidRPr="00A72FAF" w:rsidRDefault="009828AF" w:rsidP="009828AF">
            <w:pPr>
              <w:pStyle w:val="rvps2"/>
              <w:shd w:val="clear" w:color="auto" w:fill="FFFFFF"/>
              <w:spacing w:before="0" w:after="0"/>
              <w:ind w:firstLine="709"/>
              <w:jc w:val="both"/>
            </w:pPr>
            <w:bookmarkStart w:id="27" w:name="n1347"/>
            <w:bookmarkEnd w:id="27"/>
            <w:r w:rsidRPr="00A72FAF">
              <w:t>2) виконання обов’язків члена правління об’єднаної кредитної спілки/страховика не здійснюється членом наглядової ради об’єднаної кредитної спілки/страховика, виконання обов’язків члена наглядової ради об’єднаної кредитної спілки/страховика не здійснюється членом правління об’єднаної кредитної спілки/страховика;</w:t>
            </w:r>
          </w:p>
          <w:p w14:paraId="1F87CCCF" w14:textId="77777777" w:rsidR="009828AF" w:rsidRPr="00A72FAF" w:rsidRDefault="009828AF" w:rsidP="009828AF">
            <w:pPr>
              <w:pStyle w:val="rvps2"/>
              <w:shd w:val="clear" w:color="auto" w:fill="FFFFFF"/>
              <w:spacing w:before="0" w:after="0"/>
              <w:ind w:firstLine="709"/>
              <w:jc w:val="both"/>
            </w:pPr>
            <w:bookmarkStart w:id="28" w:name="n1348"/>
            <w:bookmarkEnd w:id="28"/>
            <w:r w:rsidRPr="00A72FAF">
              <w:t>3) виконання обов’язків голови правління (одноосібного виконавчого органу) об’єднаної кредитної спілки/страховика не здійснюється головним бухгалтером або його заступником, виконання обов’язків головного бухгалтера об’єднаної кредитної спілки/страховика не здійснюється головою правління (одноосібним виконавчим органом) об’єднаної кредитної спілки/страховика;</w:t>
            </w:r>
          </w:p>
          <w:p w14:paraId="37C8DE44" w14:textId="77777777" w:rsidR="009828AF" w:rsidRPr="00A72FAF" w:rsidRDefault="009828AF" w:rsidP="009828AF">
            <w:pPr>
              <w:pStyle w:val="rvps2"/>
              <w:shd w:val="clear" w:color="auto" w:fill="FFFFFF"/>
              <w:spacing w:before="0" w:after="0"/>
              <w:ind w:firstLine="709"/>
              <w:jc w:val="both"/>
            </w:pPr>
            <w:bookmarkStart w:id="29" w:name="n1349"/>
            <w:bookmarkEnd w:id="29"/>
            <w:r w:rsidRPr="00A72FAF">
              <w:t>4) виконання обов’язків головного бухгалтера об’єднаної кредитної спілки/страховика покладається на особу, раніше погоджену Національним банком на посаду члена ради/правління в цій об’єднаній кредитній спілці/цьому страховику, яка відповідає вимогам, установленим цим Положенням до головного бухгалтера, або на іншу особу, яка відповідає вимогам, установленим цим Положенням до головного бухгалтера;</w:t>
            </w:r>
          </w:p>
          <w:p w14:paraId="3003B1F8" w14:textId="77777777" w:rsidR="009828AF" w:rsidRPr="00A72FAF" w:rsidRDefault="009828AF" w:rsidP="009828AF">
            <w:pPr>
              <w:pStyle w:val="rvps2"/>
              <w:shd w:val="clear" w:color="auto" w:fill="FFFFFF"/>
              <w:spacing w:before="0" w:after="0"/>
              <w:ind w:firstLine="709"/>
              <w:jc w:val="both"/>
              <w:rPr>
                <w:shd w:val="clear" w:color="auto" w:fill="FFFFFF"/>
              </w:rPr>
            </w:pPr>
            <w:bookmarkStart w:id="30" w:name="n1350"/>
            <w:bookmarkEnd w:id="30"/>
            <w:r w:rsidRPr="00A72FAF">
              <w:t>5) виконання обов’язків не призведе до порушення вимог глави 18 розділу II цього Положення.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8CF33B7" w14:textId="77777777" w:rsidR="009828AF" w:rsidRPr="00A72FAF" w:rsidRDefault="009828AF" w:rsidP="009828AF">
            <w:pPr>
              <w:pStyle w:val="rvps2"/>
              <w:shd w:val="clear" w:color="auto" w:fill="FFFFFF"/>
              <w:spacing w:before="0" w:after="0"/>
              <w:ind w:firstLine="709"/>
              <w:jc w:val="both"/>
              <w:rPr>
                <w:lang w:eastAsia="uk-UA"/>
              </w:rPr>
            </w:pPr>
            <w:r w:rsidRPr="00A72FAF">
              <w:lastRenderedPageBreak/>
              <w:t xml:space="preserve">447. Об’єднана кредитна спілка та страховик покладають виконання обов’язків керівника, головного бухгалтера, ключової </w:t>
            </w:r>
            <w:r w:rsidRPr="00A72FAF">
              <w:lastRenderedPageBreak/>
              <w:t>особи об’єднаної кредитної спілки/страховика на іншу особу за таких умов:</w:t>
            </w:r>
          </w:p>
          <w:p w14:paraId="5FFFA4EE" w14:textId="77777777" w:rsidR="009828AF" w:rsidRPr="00A72FAF" w:rsidRDefault="009828AF" w:rsidP="009828AF">
            <w:pPr>
              <w:pStyle w:val="rvps2"/>
              <w:shd w:val="clear" w:color="auto" w:fill="FFFFFF"/>
              <w:spacing w:before="0" w:after="0"/>
              <w:ind w:firstLine="709"/>
              <w:jc w:val="both"/>
            </w:pPr>
            <w:r w:rsidRPr="00A72FAF">
              <w:t>1) виконання обов’язків керівника, головного бухгалтера об’єднаної кредитної спілки/страховика покладається на особу, раніше погоджену Національним банком на відповідну посаду в цій об’єднаній кредитній спілці/цьому страховику або яка відповідає вимогам щодо ділової репутації та професійної придатності, установленим цим Положенням;</w:t>
            </w:r>
          </w:p>
          <w:p w14:paraId="6D673A2A" w14:textId="77777777" w:rsidR="009828AF" w:rsidRPr="00A72FAF" w:rsidRDefault="009828AF" w:rsidP="009828AF">
            <w:pPr>
              <w:pStyle w:val="rvps2"/>
              <w:shd w:val="clear" w:color="auto" w:fill="FFFFFF"/>
              <w:spacing w:before="0" w:after="0"/>
              <w:ind w:firstLine="709"/>
              <w:jc w:val="both"/>
            </w:pPr>
            <w:r w:rsidRPr="00A72FAF">
              <w:t>2) виконання обов’язків члена правління об’єднаної кредитної спілки/страховика не здійснюється членом наглядової ради об’єднаної кредитної спілки/страховика, виконання обов’язків члена наглядової ради об’єднаної кредитної спілки/страховика не здійснюється членом правління об’єднаної кредитної спілки/страховика;</w:t>
            </w:r>
          </w:p>
          <w:p w14:paraId="2C2F5931" w14:textId="77777777" w:rsidR="009828AF" w:rsidRPr="00A72FAF" w:rsidRDefault="009828AF" w:rsidP="009828AF">
            <w:pPr>
              <w:pStyle w:val="rvps2"/>
              <w:shd w:val="clear" w:color="auto" w:fill="FFFFFF"/>
              <w:spacing w:before="0" w:after="0"/>
              <w:ind w:firstLine="709"/>
              <w:jc w:val="both"/>
            </w:pPr>
            <w:r w:rsidRPr="00A72FAF">
              <w:t xml:space="preserve">3) виконання обов’язків голови правління (одноосібного виконавчого органу) об’єднаної кредитної спілки/страховика </w:t>
            </w:r>
            <w:r w:rsidRPr="00A72FAF">
              <w:rPr>
                <w:b/>
              </w:rPr>
              <w:t>або головного виконавчого директора страховика</w:t>
            </w:r>
            <w:r w:rsidRPr="00A72FAF">
              <w:t xml:space="preserve"> не здійснюється головним бухгалтером або його заступником, виконання обов’язків головного бухгалтера об’єднаної кредитної спілки/страховика не здійснюється головою правління (одноосібним виконавчим органом) об’єднаної кредитної спілки/страховика </w:t>
            </w:r>
            <w:r w:rsidRPr="00A72FAF">
              <w:rPr>
                <w:b/>
              </w:rPr>
              <w:t>або головним виконавчим директором страховика</w:t>
            </w:r>
            <w:r w:rsidRPr="00A72FAF">
              <w:t>;</w:t>
            </w:r>
          </w:p>
          <w:p w14:paraId="2F7D7110" w14:textId="77777777" w:rsidR="009828AF" w:rsidRPr="00A72FAF" w:rsidRDefault="009828AF" w:rsidP="009828AF">
            <w:pPr>
              <w:pStyle w:val="rvps2"/>
              <w:shd w:val="clear" w:color="auto" w:fill="FFFFFF"/>
              <w:spacing w:before="0" w:after="0"/>
              <w:ind w:firstLine="709"/>
              <w:jc w:val="both"/>
            </w:pPr>
            <w:r w:rsidRPr="00A72FAF">
              <w:t xml:space="preserve">4) виконання обов’язків головного бухгалтера об’єднаної кредитної спілки/страховика покладається на особу, раніше погоджену Національним банком на посаду члена ради/правління в цій об’єднаній кредитній спілці/цьому страховику </w:t>
            </w:r>
            <w:r w:rsidRPr="00A72FAF">
              <w:rPr>
                <w:b/>
              </w:rPr>
              <w:t>або члена ради директорів в цьому страховику</w:t>
            </w:r>
            <w:r w:rsidRPr="00A72FAF">
              <w:t>, яка відповідає вимогам, установленим цим Положенням до головного бухгалтера, або на іншу особу, яка відповідає вимогам, установленим цим Положенням до головного бухгалтера;</w:t>
            </w:r>
          </w:p>
          <w:p w14:paraId="7A67387E" w14:textId="77777777" w:rsidR="009828AF" w:rsidRPr="00A72FAF" w:rsidRDefault="009828AF" w:rsidP="009828AF">
            <w:pPr>
              <w:ind w:firstLine="709"/>
              <w:jc w:val="both"/>
              <w:rPr>
                <w:highlight w:val="yellow"/>
                <w:shd w:val="clear" w:color="auto" w:fill="FFFFFF"/>
              </w:rPr>
            </w:pPr>
            <w:r w:rsidRPr="00A72FAF">
              <w:t>5) виконання обов’язків не призведе до порушення вимог глави 18 розділу II цього Положення.</w:t>
            </w:r>
          </w:p>
        </w:tc>
      </w:tr>
      <w:tr w:rsidR="009828AF" w:rsidRPr="00A72FAF" w14:paraId="558739EF" w14:textId="77777777" w:rsidTr="0001728E">
        <w:tc>
          <w:tcPr>
            <w:tcW w:w="7372" w:type="dxa"/>
            <w:tcBorders>
              <w:top w:val="single" w:sz="4" w:space="0" w:color="000000"/>
              <w:left w:val="single" w:sz="4" w:space="0" w:color="000000"/>
              <w:bottom w:val="single" w:sz="4" w:space="0" w:color="000000"/>
            </w:tcBorders>
            <w:shd w:val="clear" w:color="auto" w:fill="auto"/>
          </w:tcPr>
          <w:p w14:paraId="4822C27B" w14:textId="77777777" w:rsidR="009828AF" w:rsidRPr="00A72FAF" w:rsidRDefault="009828AF" w:rsidP="009828AF">
            <w:pPr>
              <w:shd w:val="clear" w:color="auto" w:fill="FFFFFF"/>
              <w:suppressAutoHyphens w:val="0"/>
              <w:ind w:firstLine="709"/>
              <w:jc w:val="both"/>
              <w:rPr>
                <w:rFonts w:eastAsia="Times New Roman"/>
                <w:shd w:val="clear" w:color="auto" w:fill="FFFFFF"/>
              </w:rPr>
            </w:pPr>
            <w:r w:rsidRPr="00A72FAF">
              <w:rPr>
                <w:rFonts w:eastAsia="Times New Roman"/>
                <w:shd w:val="clear" w:color="auto" w:fill="FFFFFF"/>
              </w:rPr>
              <w:lastRenderedPageBreak/>
              <w:t>451. Надавач фінансових послуг (крім об’єднаної кредитної спілки та страховика), надавач фінансових платіжних послуг, надавач обмежених платіжних послуг у випадках, визначених у підпунктах 1, 3 пункту 449 глави 55 розділу IX цього Положення, разом із повідомленням, зазначеним у пункті 450 глави 55 розділу IX цього Положення, подають до Національного банку:</w:t>
            </w:r>
          </w:p>
          <w:p w14:paraId="788BCC2F" w14:textId="77777777" w:rsidR="009828AF" w:rsidRPr="00A72FAF" w:rsidRDefault="009828AF" w:rsidP="009828AF">
            <w:pPr>
              <w:shd w:val="clear" w:color="auto" w:fill="FFFFFF"/>
              <w:suppressAutoHyphens w:val="0"/>
              <w:ind w:firstLine="709"/>
              <w:jc w:val="both"/>
              <w:rPr>
                <w:rFonts w:eastAsia="Times New Roman"/>
                <w:shd w:val="clear" w:color="auto" w:fill="FFFFFF"/>
              </w:rPr>
            </w:pPr>
            <w:bookmarkStart w:id="31" w:name="n1359"/>
            <w:bookmarkEnd w:id="31"/>
            <w:r w:rsidRPr="00A72FAF">
              <w:rPr>
                <w:rFonts w:eastAsia="Times New Roman"/>
                <w:shd w:val="clear" w:color="auto" w:fill="FFFFFF"/>
              </w:rPr>
              <w:t>1) документи для ідентифікації особи, визначені в главі 4 розділу I цього Положення;</w:t>
            </w:r>
          </w:p>
          <w:p w14:paraId="26252FAC" w14:textId="77777777" w:rsidR="009828AF" w:rsidRPr="00A72FAF" w:rsidRDefault="009828AF" w:rsidP="009828AF">
            <w:pPr>
              <w:shd w:val="clear" w:color="auto" w:fill="FFFFFF"/>
              <w:suppressAutoHyphens w:val="0"/>
              <w:ind w:firstLine="709"/>
              <w:jc w:val="both"/>
              <w:rPr>
                <w:rFonts w:eastAsia="Times New Roman"/>
                <w:lang w:eastAsia="uk-UA"/>
              </w:rPr>
            </w:pPr>
            <w:bookmarkStart w:id="32" w:name="n1360"/>
            <w:bookmarkEnd w:id="32"/>
            <w:r w:rsidRPr="00A72FAF">
              <w:rPr>
                <w:rFonts w:eastAsia="Times New Roman"/>
                <w:shd w:val="clear" w:color="auto" w:fill="FFFFFF"/>
              </w:rPr>
              <w:t xml:space="preserve">2) </w:t>
            </w:r>
            <w:r w:rsidRPr="00A72FAF">
              <w:rPr>
                <w:rFonts w:eastAsia="Times New Roman"/>
                <w:strike/>
                <w:shd w:val="clear" w:color="auto" w:fill="FFFFFF"/>
              </w:rPr>
              <w:t>оригінал довідки</w:t>
            </w:r>
            <w:r w:rsidRPr="00A72FAF">
              <w:rPr>
                <w:rFonts w:eastAsia="Times New Roman"/>
                <w:shd w:val="clear" w:color="auto" w:fill="FFFFFF"/>
              </w:rPr>
              <w:t xml:space="preserve"> компетентного органу країни постійного місця проживання та громадянства фізичної особи про те, є чи немає в неї судимості (крім відповідального працівника).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A2920D" w14:textId="77777777" w:rsidR="009828AF" w:rsidRPr="00A72FAF" w:rsidRDefault="009828AF" w:rsidP="009828AF">
            <w:pPr>
              <w:shd w:val="clear" w:color="auto" w:fill="FFFFFF"/>
              <w:suppressAutoHyphens w:val="0"/>
              <w:ind w:firstLine="709"/>
              <w:jc w:val="both"/>
              <w:rPr>
                <w:rFonts w:eastAsia="Times New Roman"/>
                <w:shd w:val="clear" w:color="auto" w:fill="FFFFFF"/>
              </w:rPr>
            </w:pPr>
            <w:r w:rsidRPr="00A72FAF">
              <w:rPr>
                <w:rFonts w:eastAsia="Times New Roman"/>
                <w:shd w:val="clear" w:color="auto" w:fill="FFFFFF"/>
              </w:rPr>
              <w:t>451. Надавач фінансових послуг (крім об’єднаної кредитної спілки та страховика), надавач фінансових платіжних послуг, надавач обмежених платіжних послуг у випадках, визначених у підпунктах 1, 3 пункту 449 глави 55 розділу IX цього Положення, разом із повідомленням, зазначеним у пункті 450 глави 55 розділу IX цього Положення, подають до Національного банку:</w:t>
            </w:r>
          </w:p>
          <w:p w14:paraId="26CA023F" w14:textId="77777777" w:rsidR="009828AF" w:rsidRPr="00A72FAF" w:rsidRDefault="009828AF" w:rsidP="009828AF">
            <w:pPr>
              <w:shd w:val="clear" w:color="auto" w:fill="FFFFFF"/>
              <w:suppressAutoHyphens w:val="0"/>
              <w:ind w:firstLine="709"/>
              <w:jc w:val="both"/>
              <w:rPr>
                <w:rFonts w:eastAsia="Times New Roman"/>
                <w:shd w:val="clear" w:color="auto" w:fill="FFFFFF"/>
              </w:rPr>
            </w:pPr>
            <w:r w:rsidRPr="00A72FAF">
              <w:rPr>
                <w:rFonts w:eastAsia="Times New Roman"/>
                <w:shd w:val="clear" w:color="auto" w:fill="FFFFFF"/>
              </w:rPr>
              <w:t>1) документи для ідентифікації особи, визначені в главі 4 розділу I цього Положення;</w:t>
            </w:r>
          </w:p>
          <w:p w14:paraId="2EC4F8BD" w14:textId="77777777" w:rsidR="009828AF" w:rsidRPr="00A72FAF" w:rsidRDefault="009828AF" w:rsidP="009828AF">
            <w:pPr>
              <w:ind w:firstLine="709"/>
              <w:jc w:val="both"/>
              <w:rPr>
                <w:shd w:val="clear" w:color="auto" w:fill="FFFFFF"/>
              </w:rPr>
            </w:pPr>
            <w:r w:rsidRPr="00A72FAF">
              <w:rPr>
                <w:rFonts w:eastAsia="Times New Roman"/>
                <w:shd w:val="clear" w:color="auto" w:fill="FFFFFF"/>
              </w:rPr>
              <w:t xml:space="preserve">2) </w:t>
            </w:r>
            <w:r w:rsidRPr="00A72FAF">
              <w:rPr>
                <w:rFonts w:eastAsia="Times New Roman"/>
                <w:b/>
                <w:shd w:val="clear" w:color="auto" w:fill="FFFFFF"/>
              </w:rPr>
              <w:t>довідку/інформацію</w:t>
            </w:r>
            <w:r w:rsidRPr="00A72FAF">
              <w:rPr>
                <w:rFonts w:eastAsia="Times New Roman"/>
                <w:shd w:val="clear" w:color="auto" w:fill="FFFFFF"/>
              </w:rPr>
              <w:t xml:space="preserve"> компетентного органу країни постійного місця проживання та громадянства фізичної особи про те, є чи немає в неї судимості (крім відповідального працівника).</w:t>
            </w:r>
          </w:p>
        </w:tc>
      </w:tr>
      <w:tr w:rsidR="009828AF" w:rsidRPr="00A72FAF" w14:paraId="048A0DC1" w14:textId="77777777" w:rsidTr="0001728E">
        <w:tc>
          <w:tcPr>
            <w:tcW w:w="7372" w:type="dxa"/>
            <w:tcBorders>
              <w:top w:val="single" w:sz="4" w:space="0" w:color="000000"/>
              <w:left w:val="single" w:sz="4" w:space="0" w:color="000000"/>
              <w:bottom w:val="single" w:sz="4" w:space="0" w:color="000000"/>
            </w:tcBorders>
            <w:shd w:val="clear" w:color="auto" w:fill="auto"/>
          </w:tcPr>
          <w:p w14:paraId="3FC66668" w14:textId="77777777" w:rsidR="009828AF" w:rsidRPr="00A72FAF" w:rsidRDefault="009828AF" w:rsidP="009828AF">
            <w:pPr>
              <w:shd w:val="clear" w:color="auto" w:fill="FFFFFF"/>
              <w:suppressAutoHyphens w:val="0"/>
              <w:ind w:firstLine="709"/>
              <w:jc w:val="both"/>
              <w:rPr>
                <w:rFonts w:eastAsia="Times New Roman"/>
                <w:lang w:eastAsia="uk-UA"/>
              </w:rPr>
            </w:pPr>
            <w:r w:rsidRPr="00A72FAF">
              <w:rPr>
                <w:rFonts w:eastAsia="Times New Roman"/>
                <w:lang w:eastAsia="uk-UA"/>
              </w:rPr>
              <w:t>451</w:t>
            </w:r>
            <w:r w:rsidRPr="00A72FAF">
              <w:rPr>
                <w:rFonts w:eastAsia="Times New Roman"/>
                <w:vertAlign w:val="superscript"/>
                <w:lang w:eastAsia="uk-UA"/>
              </w:rPr>
              <w:t>1</w:t>
            </w:r>
            <w:r w:rsidRPr="00A72FAF">
              <w:rPr>
                <w:rFonts w:eastAsia="Times New Roman"/>
                <w:lang w:eastAsia="uk-UA"/>
              </w:rPr>
              <w:t>. Об’єднана кредитна спілка, страховик у випадках, визначених у підпунктах 1, 3 пункту 449 глави 55 розділу IX цього Положення, разом із повідомленням, зазначеним у пункті 450 глави 55 розділу IX цього Положення, подають до Національного банку:</w:t>
            </w:r>
          </w:p>
          <w:p w14:paraId="395382CB" w14:textId="77777777" w:rsidR="009828AF" w:rsidRPr="00A72FAF" w:rsidRDefault="009828AF" w:rsidP="009828AF">
            <w:pPr>
              <w:shd w:val="clear" w:color="auto" w:fill="FFFFFF"/>
              <w:suppressAutoHyphens w:val="0"/>
              <w:ind w:firstLine="709"/>
              <w:jc w:val="both"/>
              <w:rPr>
                <w:rFonts w:eastAsia="Times New Roman"/>
                <w:lang w:eastAsia="uk-UA"/>
              </w:rPr>
            </w:pPr>
            <w:bookmarkStart w:id="33" w:name="n2401"/>
            <w:bookmarkEnd w:id="33"/>
            <w:r w:rsidRPr="00A72FAF">
              <w:rPr>
                <w:rFonts w:eastAsia="Times New Roman"/>
                <w:lang w:eastAsia="uk-UA"/>
              </w:rPr>
              <w:t>1) щодо відповідального працівника - документи для ідентифікації особи, визначені в главі 4 розділу I цього Положення;</w:t>
            </w:r>
          </w:p>
          <w:p w14:paraId="53CD6582" w14:textId="77777777" w:rsidR="009828AF" w:rsidRPr="00A72FAF" w:rsidRDefault="009828AF" w:rsidP="009828AF">
            <w:pPr>
              <w:shd w:val="clear" w:color="auto" w:fill="FFFFFF"/>
              <w:suppressAutoHyphens w:val="0"/>
              <w:ind w:firstLine="709"/>
              <w:jc w:val="both"/>
              <w:rPr>
                <w:rFonts w:eastAsia="Times New Roman"/>
                <w:lang w:eastAsia="uk-UA"/>
              </w:rPr>
            </w:pPr>
            <w:bookmarkStart w:id="34" w:name="n2402"/>
            <w:bookmarkEnd w:id="34"/>
            <w:r w:rsidRPr="00A72FAF">
              <w:rPr>
                <w:rFonts w:eastAsia="Times New Roman"/>
                <w:lang w:eastAsia="uk-UA"/>
              </w:rPr>
              <w:t xml:space="preserve">2) щодо ключової особи - </w:t>
            </w:r>
            <w:r w:rsidRPr="00A72FAF">
              <w:rPr>
                <w:rFonts w:eastAsia="Times New Roman"/>
                <w:strike/>
                <w:lang w:eastAsia="uk-UA"/>
              </w:rPr>
              <w:t>оригінал довідки</w:t>
            </w:r>
            <w:r w:rsidRPr="00A72FAF">
              <w:rPr>
                <w:rFonts w:eastAsia="Times New Roman"/>
                <w:lang w:eastAsia="uk-UA"/>
              </w:rPr>
              <w:t xml:space="preserve"> компетентного органу країни постійного місця проживання та громадянства фізичної особи про те, є чи немає в неї судимості, та документи для ідентифікації особи, визначені в главі 4 розділу I цього Положення.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9BC1C2C" w14:textId="77777777" w:rsidR="009828AF" w:rsidRPr="00A72FAF" w:rsidRDefault="009828AF" w:rsidP="009828AF">
            <w:pPr>
              <w:shd w:val="clear" w:color="auto" w:fill="FFFFFF"/>
              <w:suppressAutoHyphens w:val="0"/>
              <w:ind w:firstLine="709"/>
              <w:jc w:val="both"/>
              <w:rPr>
                <w:rFonts w:eastAsia="Times New Roman"/>
                <w:lang w:eastAsia="uk-UA"/>
              </w:rPr>
            </w:pPr>
            <w:r w:rsidRPr="00A72FAF">
              <w:rPr>
                <w:rFonts w:eastAsia="Times New Roman"/>
                <w:lang w:eastAsia="uk-UA"/>
              </w:rPr>
              <w:t>451</w:t>
            </w:r>
            <w:r w:rsidRPr="00A72FAF">
              <w:rPr>
                <w:rFonts w:eastAsia="Times New Roman"/>
                <w:vertAlign w:val="superscript"/>
                <w:lang w:eastAsia="uk-UA"/>
              </w:rPr>
              <w:t>1</w:t>
            </w:r>
            <w:r w:rsidRPr="00A72FAF">
              <w:rPr>
                <w:rFonts w:eastAsia="Times New Roman"/>
                <w:lang w:eastAsia="uk-UA"/>
              </w:rPr>
              <w:t>. Об’єднана кредитна спілка, страховик у випадках, визначених у підпунктах 1, 3 пункту 449 глави 55 розділу IX цього Положення, разом із повідомленням, зазначеним у пункті 450 глави 55 розділу IX цього Положення, подають до Національного банку:</w:t>
            </w:r>
          </w:p>
          <w:p w14:paraId="109185B3" w14:textId="77777777" w:rsidR="009828AF" w:rsidRPr="00A72FAF" w:rsidRDefault="009828AF" w:rsidP="009828AF">
            <w:pPr>
              <w:shd w:val="clear" w:color="auto" w:fill="FFFFFF"/>
              <w:suppressAutoHyphens w:val="0"/>
              <w:ind w:firstLine="709"/>
              <w:jc w:val="both"/>
              <w:rPr>
                <w:rFonts w:eastAsia="Times New Roman"/>
                <w:lang w:eastAsia="uk-UA"/>
              </w:rPr>
            </w:pPr>
            <w:r w:rsidRPr="00A72FAF">
              <w:rPr>
                <w:rFonts w:eastAsia="Times New Roman"/>
                <w:lang w:eastAsia="uk-UA"/>
              </w:rPr>
              <w:t>1) щодо відповідального працівника - документи для ідентифікації особи, визначені в главі 4 розділу I цього Положення;</w:t>
            </w:r>
          </w:p>
          <w:p w14:paraId="39C2E2F8" w14:textId="77777777" w:rsidR="009828AF" w:rsidRPr="00A72FAF" w:rsidRDefault="009828AF" w:rsidP="009828AF">
            <w:pPr>
              <w:ind w:firstLine="709"/>
              <w:jc w:val="both"/>
              <w:rPr>
                <w:shd w:val="clear" w:color="auto" w:fill="FFFFFF"/>
              </w:rPr>
            </w:pPr>
            <w:r w:rsidRPr="00A72FAF">
              <w:rPr>
                <w:rFonts w:eastAsia="Times New Roman"/>
                <w:lang w:eastAsia="uk-UA"/>
              </w:rPr>
              <w:t xml:space="preserve">2) щодо ключової особи - </w:t>
            </w:r>
            <w:r w:rsidRPr="00A72FAF">
              <w:rPr>
                <w:rFonts w:eastAsia="Times New Roman"/>
                <w:b/>
                <w:shd w:val="clear" w:color="auto" w:fill="FFFFFF"/>
              </w:rPr>
              <w:t>довідку/інформацію</w:t>
            </w:r>
            <w:r w:rsidRPr="00A72FAF">
              <w:rPr>
                <w:rFonts w:eastAsia="Times New Roman"/>
                <w:shd w:val="clear" w:color="auto" w:fill="FFFFFF"/>
              </w:rPr>
              <w:t xml:space="preserve"> </w:t>
            </w:r>
            <w:r w:rsidRPr="00A72FAF">
              <w:rPr>
                <w:rFonts w:eastAsia="Times New Roman"/>
                <w:lang w:eastAsia="uk-UA"/>
              </w:rPr>
              <w:t>компетентного органу країни постійного місця проживання та громадянства фізичної особи про те, є чи немає в неї судимості, та документи для ідентифікації особи, визначені в главі 4 розділу I цього Положення.</w:t>
            </w:r>
          </w:p>
        </w:tc>
      </w:tr>
      <w:tr w:rsidR="009828AF" w:rsidRPr="00A72FAF" w14:paraId="0F56D73A" w14:textId="77777777" w:rsidTr="0001728E">
        <w:tc>
          <w:tcPr>
            <w:tcW w:w="7372" w:type="dxa"/>
            <w:tcBorders>
              <w:top w:val="single" w:sz="4" w:space="0" w:color="000000"/>
              <w:left w:val="single" w:sz="4" w:space="0" w:color="000000"/>
              <w:bottom w:val="single" w:sz="4" w:space="0" w:color="000000"/>
            </w:tcBorders>
            <w:shd w:val="clear" w:color="auto" w:fill="auto"/>
          </w:tcPr>
          <w:p w14:paraId="3F3E476E" w14:textId="77777777" w:rsidR="009828AF" w:rsidRPr="00A72FAF" w:rsidRDefault="009828AF" w:rsidP="009828AF">
            <w:pPr>
              <w:ind w:firstLine="709"/>
              <w:jc w:val="both"/>
              <w:rPr>
                <w:shd w:val="clear" w:color="auto" w:fill="FFFFFF"/>
              </w:rPr>
            </w:pPr>
            <w:r w:rsidRPr="00A72FAF">
              <w:rPr>
                <w:shd w:val="clear" w:color="auto" w:fill="FFFFFF"/>
              </w:rPr>
              <w:t>454. Погодження Національного банку на посади керівника, головного бухгалтера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не вимагається в таких випадках:</w:t>
            </w:r>
          </w:p>
          <w:p w14:paraId="53472824" w14:textId="77777777" w:rsidR="009828AF" w:rsidRPr="00A72FAF" w:rsidRDefault="009828AF" w:rsidP="009828AF">
            <w:pPr>
              <w:ind w:firstLine="709"/>
              <w:jc w:val="both"/>
              <w:rPr>
                <w:shd w:val="clear" w:color="auto" w:fill="FFFFFF"/>
              </w:rPr>
            </w:pPr>
            <w:r w:rsidRPr="00A72FAF">
              <w:rPr>
                <w:shd w:val="clear" w:color="auto" w:fill="FFFFFF"/>
              </w:rPr>
              <w:t xml:space="preserve">1) переобрання/перепризначення керівника, головного бухгалтера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на посаду, яку він займає на день </w:t>
            </w:r>
            <w:r w:rsidRPr="00A72FAF">
              <w:rPr>
                <w:shd w:val="clear" w:color="auto" w:fill="FFFFFF"/>
              </w:rPr>
              <w:lastRenderedPageBreak/>
              <w:t>такого переобрання/перепризначення, якщо Національний банк раніше погодив його на цю посаду в об’єднаній кредитній спілці/страховику/платіжній установі (крім малої платіжної установи)/установі електронних грошей/операторі поштового зв’язку, що має право на надання фінансових платіжних послуг, або якщо особа була керівником на момент видачі Національним банком ліцензії об’єднаній кредитній спілці, страховику або авторизації платіжної установи (крім малої платіжної установи), установи електронних грошей, оператора поштового зв’язку;</w:t>
            </w:r>
          </w:p>
          <w:p w14:paraId="6BDBDD78" w14:textId="77777777" w:rsidR="009828AF" w:rsidRPr="00A72FAF" w:rsidRDefault="009828AF" w:rsidP="009828AF">
            <w:pPr>
              <w:ind w:firstLine="709"/>
              <w:jc w:val="both"/>
              <w:rPr>
                <w:shd w:val="clear" w:color="auto" w:fill="FFFFFF"/>
              </w:rPr>
            </w:pPr>
            <w:r w:rsidRPr="00A72FAF">
              <w:rPr>
                <w:shd w:val="clear" w:color="auto" w:fill="FFFFFF"/>
              </w:rPr>
              <w:t>(…)</w:t>
            </w:r>
          </w:p>
          <w:p w14:paraId="75998168" w14:textId="6C4158F3" w:rsidR="007F7FAA" w:rsidRPr="00A72FAF" w:rsidRDefault="007F7FAA" w:rsidP="007F7FAA">
            <w:pPr>
              <w:jc w:val="both"/>
              <w:rPr>
                <w:shd w:val="clear" w:color="auto" w:fill="FFFFFF"/>
              </w:rPr>
            </w:pPr>
          </w:p>
          <w:p w14:paraId="705EBB8C" w14:textId="77777777" w:rsidR="009828AF" w:rsidRPr="00A72FAF" w:rsidRDefault="009828AF" w:rsidP="009828AF">
            <w:pPr>
              <w:ind w:firstLine="709"/>
              <w:jc w:val="both"/>
              <w:rPr>
                <w:b/>
                <w:shd w:val="clear" w:color="auto" w:fill="FFFFFF"/>
              </w:rPr>
            </w:pPr>
            <w:r w:rsidRPr="00A72FAF">
              <w:rPr>
                <w:b/>
                <w:shd w:val="clear" w:color="auto" w:fill="FFFFFF"/>
              </w:rPr>
              <w:t>Норма відсутня</w:t>
            </w:r>
          </w:p>
          <w:p w14:paraId="7D4DE32A" w14:textId="77777777" w:rsidR="009828AF" w:rsidRPr="00A72FAF" w:rsidRDefault="009828AF" w:rsidP="009828AF">
            <w:pPr>
              <w:ind w:firstLine="709"/>
              <w:jc w:val="both"/>
              <w:rPr>
                <w:b/>
                <w:shd w:val="clear" w:color="auto" w:fill="FFFFFF"/>
              </w:rPr>
            </w:pPr>
          </w:p>
          <w:p w14:paraId="3010C575" w14:textId="77777777" w:rsidR="009828AF" w:rsidRPr="00A72FAF" w:rsidRDefault="009828AF" w:rsidP="009828AF">
            <w:pPr>
              <w:ind w:firstLine="709"/>
              <w:jc w:val="both"/>
              <w:rPr>
                <w:b/>
                <w:shd w:val="clear" w:color="auto" w:fill="FFFFFF"/>
              </w:rPr>
            </w:pPr>
          </w:p>
          <w:p w14:paraId="0E73F572" w14:textId="77777777" w:rsidR="009828AF" w:rsidRPr="00A72FAF" w:rsidRDefault="009828AF" w:rsidP="009828AF">
            <w:pPr>
              <w:ind w:firstLine="709"/>
              <w:jc w:val="both"/>
              <w:rPr>
                <w:b/>
                <w:shd w:val="clear" w:color="auto" w:fill="FFFFFF"/>
              </w:rPr>
            </w:pPr>
          </w:p>
          <w:p w14:paraId="119BC506" w14:textId="77777777" w:rsidR="009828AF" w:rsidRPr="00A72FAF" w:rsidRDefault="009828AF" w:rsidP="009828AF">
            <w:pPr>
              <w:ind w:firstLine="709"/>
              <w:jc w:val="both"/>
              <w:rPr>
                <w:b/>
                <w:shd w:val="clear" w:color="auto" w:fill="FFFFFF"/>
              </w:rPr>
            </w:pPr>
          </w:p>
          <w:p w14:paraId="1FE229E9" w14:textId="77777777" w:rsidR="009828AF" w:rsidRPr="00A72FAF" w:rsidRDefault="009828AF" w:rsidP="009828AF">
            <w:pPr>
              <w:ind w:firstLine="709"/>
              <w:jc w:val="both"/>
              <w:rPr>
                <w:b/>
                <w:shd w:val="clear" w:color="auto" w:fill="FFFFFF"/>
              </w:rPr>
            </w:pPr>
          </w:p>
          <w:p w14:paraId="426E81FF" w14:textId="77777777" w:rsidR="009828AF" w:rsidRPr="00A72FAF" w:rsidRDefault="009828AF" w:rsidP="009828AF">
            <w:pPr>
              <w:ind w:firstLine="709"/>
              <w:jc w:val="both"/>
              <w:rPr>
                <w:b/>
                <w:shd w:val="clear" w:color="auto" w:fill="FFFFFF"/>
              </w:rPr>
            </w:pPr>
          </w:p>
          <w:p w14:paraId="247DEFE0" w14:textId="77777777" w:rsidR="009828AF" w:rsidRPr="00A72FAF" w:rsidRDefault="009828AF" w:rsidP="009828AF">
            <w:pPr>
              <w:ind w:firstLine="709"/>
              <w:jc w:val="both"/>
              <w:rPr>
                <w:b/>
                <w:shd w:val="clear" w:color="auto" w:fill="FFFFFF"/>
              </w:rPr>
            </w:pPr>
          </w:p>
          <w:p w14:paraId="0E682EDB" w14:textId="14E0F2C4" w:rsidR="009828AF" w:rsidRPr="00A72FAF" w:rsidRDefault="009828AF" w:rsidP="009828AF">
            <w:pPr>
              <w:ind w:firstLine="709"/>
              <w:jc w:val="both"/>
              <w:rPr>
                <w:b/>
                <w:shd w:val="clear" w:color="auto" w:fill="FFFFFF"/>
              </w:rPr>
            </w:pPr>
          </w:p>
          <w:p w14:paraId="14CE1363" w14:textId="77777777" w:rsidR="007F7FAA" w:rsidRPr="00A72FAF" w:rsidRDefault="007F7FAA" w:rsidP="009828AF">
            <w:pPr>
              <w:ind w:firstLine="709"/>
              <w:jc w:val="both"/>
              <w:rPr>
                <w:b/>
                <w:shd w:val="clear" w:color="auto" w:fill="FFFFFF"/>
              </w:rPr>
            </w:pPr>
          </w:p>
          <w:p w14:paraId="4DDA502A" w14:textId="77777777" w:rsidR="009828AF" w:rsidRPr="00A72FAF" w:rsidRDefault="009828AF" w:rsidP="009828AF">
            <w:pPr>
              <w:ind w:firstLine="709"/>
              <w:jc w:val="both"/>
              <w:rPr>
                <w:b/>
                <w:shd w:val="clear" w:color="auto" w:fill="FFFFFF"/>
              </w:rPr>
            </w:pPr>
            <w:r w:rsidRPr="00A72FAF">
              <w:rPr>
                <w:b/>
                <w:shd w:val="clear" w:color="auto" w:fill="FFFFFF"/>
              </w:rPr>
              <w:t>Норма відсутня</w:t>
            </w:r>
          </w:p>
          <w:p w14:paraId="4B423579" w14:textId="77777777" w:rsidR="009828AF" w:rsidRPr="00A72FAF" w:rsidRDefault="009828AF" w:rsidP="009828AF">
            <w:pPr>
              <w:ind w:firstLine="709"/>
              <w:jc w:val="both"/>
              <w:rPr>
                <w:b/>
                <w:shd w:val="clear" w:color="auto" w:fill="FFFFFF"/>
              </w:rPr>
            </w:pPr>
          </w:p>
          <w:p w14:paraId="460A311B" w14:textId="77777777" w:rsidR="009828AF" w:rsidRPr="00A72FAF" w:rsidRDefault="009828AF" w:rsidP="009828AF">
            <w:pPr>
              <w:ind w:firstLine="709"/>
              <w:jc w:val="both"/>
              <w:rPr>
                <w:b/>
                <w:shd w:val="clear" w:color="auto" w:fill="FFFFFF"/>
              </w:rPr>
            </w:pPr>
          </w:p>
          <w:p w14:paraId="100AC3F6" w14:textId="77777777" w:rsidR="009828AF" w:rsidRPr="00A72FAF" w:rsidRDefault="009828AF" w:rsidP="009828AF">
            <w:pPr>
              <w:ind w:firstLine="709"/>
              <w:jc w:val="both"/>
              <w:rPr>
                <w:b/>
                <w:shd w:val="clear" w:color="auto" w:fill="FFFFFF"/>
              </w:rPr>
            </w:pPr>
          </w:p>
          <w:p w14:paraId="080C5E1B" w14:textId="77777777" w:rsidR="009828AF" w:rsidRPr="00A72FAF" w:rsidRDefault="009828AF" w:rsidP="009828AF">
            <w:pPr>
              <w:ind w:firstLine="709"/>
              <w:jc w:val="both"/>
              <w:rPr>
                <w:b/>
                <w:shd w:val="clear" w:color="auto" w:fill="FFFFFF"/>
              </w:rPr>
            </w:pPr>
          </w:p>
          <w:p w14:paraId="5D82EBF4" w14:textId="77777777" w:rsidR="009828AF" w:rsidRPr="00A72FAF" w:rsidRDefault="009828AF" w:rsidP="009828AF">
            <w:pPr>
              <w:ind w:firstLine="709"/>
              <w:jc w:val="both"/>
              <w:rPr>
                <w:b/>
                <w:shd w:val="clear" w:color="auto" w:fill="FFFFFF"/>
              </w:rPr>
            </w:pPr>
          </w:p>
          <w:p w14:paraId="02A2C7AF" w14:textId="77777777" w:rsidR="009828AF" w:rsidRPr="00A72FAF" w:rsidRDefault="009828AF" w:rsidP="009828AF">
            <w:pPr>
              <w:ind w:firstLine="709"/>
              <w:jc w:val="both"/>
              <w:rPr>
                <w:b/>
                <w:shd w:val="clear" w:color="auto" w:fill="FFFFFF"/>
              </w:rPr>
            </w:pPr>
          </w:p>
          <w:p w14:paraId="798FA012" w14:textId="201A518B" w:rsidR="009828AF" w:rsidRPr="00A72FAF" w:rsidRDefault="009828AF" w:rsidP="007F7FAA">
            <w:pPr>
              <w:jc w:val="both"/>
              <w:rPr>
                <w:b/>
                <w:shd w:val="clear" w:color="auto" w:fill="FFFFFF"/>
              </w:rPr>
            </w:pPr>
          </w:p>
          <w:p w14:paraId="27719C33" w14:textId="7B6A0217" w:rsidR="007F7FAA" w:rsidRPr="00A72FAF" w:rsidRDefault="007F7FAA" w:rsidP="009828AF">
            <w:pPr>
              <w:ind w:firstLine="709"/>
              <w:jc w:val="both"/>
              <w:rPr>
                <w:b/>
                <w:shd w:val="clear" w:color="auto" w:fill="FFFFFF"/>
              </w:rPr>
            </w:pPr>
          </w:p>
          <w:p w14:paraId="68D568DF" w14:textId="341E4B25" w:rsidR="007F7FAA" w:rsidRPr="00A72FAF" w:rsidRDefault="007F7FAA" w:rsidP="007F7FAA">
            <w:pPr>
              <w:jc w:val="both"/>
              <w:rPr>
                <w:b/>
                <w:shd w:val="clear" w:color="auto" w:fill="FFFFFF"/>
              </w:rPr>
            </w:pPr>
          </w:p>
          <w:p w14:paraId="15FCD524" w14:textId="77777777" w:rsidR="009828AF" w:rsidRPr="00A72FAF" w:rsidRDefault="009828AF" w:rsidP="009828AF">
            <w:pPr>
              <w:ind w:firstLine="709"/>
              <w:jc w:val="both"/>
              <w:rPr>
                <w:b/>
                <w:shd w:val="clear" w:color="auto" w:fill="FFFFFF"/>
              </w:rPr>
            </w:pPr>
          </w:p>
          <w:p w14:paraId="1F8990A2" w14:textId="77777777" w:rsidR="009828AF" w:rsidRPr="00A72FAF" w:rsidRDefault="009828AF" w:rsidP="009828AF">
            <w:pPr>
              <w:ind w:firstLine="709"/>
              <w:jc w:val="both"/>
              <w:rPr>
                <w:b/>
                <w:shd w:val="clear" w:color="auto" w:fill="FFFFFF"/>
              </w:rPr>
            </w:pPr>
            <w:r w:rsidRPr="00A72FAF">
              <w:rPr>
                <w:b/>
                <w:shd w:val="clear" w:color="auto" w:fill="FFFFFF"/>
              </w:rPr>
              <w:lastRenderedPageBreak/>
              <w:t>Норма відсутня</w:t>
            </w:r>
          </w:p>
          <w:p w14:paraId="7B7E666C" w14:textId="77777777" w:rsidR="009828AF" w:rsidRPr="00A72FAF" w:rsidRDefault="009828AF" w:rsidP="009828AF">
            <w:pPr>
              <w:ind w:firstLine="709"/>
              <w:jc w:val="both"/>
              <w:rPr>
                <w:b/>
                <w:shd w:val="clear" w:color="auto" w:fill="FFFFFF"/>
              </w:rPr>
            </w:pPr>
          </w:p>
          <w:p w14:paraId="3B2C39B1" w14:textId="77777777" w:rsidR="009828AF" w:rsidRPr="00A72FAF" w:rsidRDefault="009828AF" w:rsidP="009828AF">
            <w:pPr>
              <w:ind w:firstLine="709"/>
              <w:jc w:val="both"/>
              <w:rPr>
                <w:b/>
                <w:shd w:val="clear" w:color="auto" w:fill="FFFFFF"/>
              </w:rPr>
            </w:pPr>
          </w:p>
          <w:p w14:paraId="2AAE09E7" w14:textId="77777777" w:rsidR="009828AF" w:rsidRPr="00A72FAF" w:rsidRDefault="009828AF" w:rsidP="009828AF">
            <w:pPr>
              <w:ind w:firstLine="709"/>
              <w:jc w:val="both"/>
              <w:rPr>
                <w:b/>
                <w:shd w:val="clear" w:color="auto" w:fill="FFFFFF"/>
              </w:rPr>
            </w:pPr>
          </w:p>
          <w:p w14:paraId="71BEAB25" w14:textId="77777777" w:rsidR="009828AF" w:rsidRPr="00A72FAF" w:rsidRDefault="009828AF" w:rsidP="009828AF">
            <w:pPr>
              <w:ind w:firstLine="709"/>
              <w:jc w:val="both"/>
              <w:rPr>
                <w:b/>
                <w:shd w:val="clear" w:color="auto" w:fill="FFFFFF"/>
              </w:rPr>
            </w:pPr>
          </w:p>
          <w:p w14:paraId="3AB8AE8A" w14:textId="77777777" w:rsidR="009828AF" w:rsidRPr="00A72FAF" w:rsidRDefault="009828AF" w:rsidP="009828AF">
            <w:pPr>
              <w:ind w:firstLine="709"/>
              <w:jc w:val="both"/>
              <w:rPr>
                <w:b/>
                <w:shd w:val="clear" w:color="auto" w:fill="FFFFFF"/>
              </w:rPr>
            </w:pPr>
          </w:p>
          <w:p w14:paraId="5A0CC6F6" w14:textId="77777777" w:rsidR="009828AF" w:rsidRPr="00A72FAF" w:rsidRDefault="009828AF" w:rsidP="009828AF">
            <w:pPr>
              <w:ind w:firstLine="709"/>
              <w:jc w:val="both"/>
              <w:rPr>
                <w:b/>
                <w:shd w:val="clear" w:color="auto" w:fill="FFFFFF"/>
              </w:rPr>
            </w:pPr>
          </w:p>
          <w:p w14:paraId="1BB59985" w14:textId="3CD122B7" w:rsidR="007F7FAA" w:rsidRPr="00A72FAF" w:rsidRDefault="007F7FAA" w:rsidP="007F7FAA">
            <w:pPr>
              <w:jc w:val="both"/>
              <w:rPr>
                <w:b/>
                <w:shd w:val="clear" w:color="auto" w:fill="FFFFFF"/>
              </w:rPr>
            </w:pPr>
          </w:p>
          <w:p w14:paraId="3E2D9169" w14:textId="77777777" w:rsidR="007F7FAA" w:rsidRPr="00A72FAF" w:rsidRDefault="007F7FAA" w:rsidP="007F7FAA">
            <w:pPr>
              <w:jc w:val="both"/>
              <w:rPr>
                <w:b/>
                <w:shd w:val="clear" w:color="auto" w:fill="FFFFFF"/>
              </w:rPr>
            </w:pPr>
          </w:p>
          <w:p w14:paraId="58D811CB" w14:textId="77777777" w:rsidR="009828AF" w:rsidRPr="00A72FAF" w:rsidRDefault="009828AF" w:rsidP="009828AF">
            <w:pPr>
              <w:ind w:firstLine="709"/>
              <w:jc w:val="both"/>
              <w:rPr>
                <w:b/>
                <w:shd w:val="clear" w:color="auto" w:fill="FFFFFF"/>
              </w:rPr>
            </w:pPr>
            <w:r w:rsidRPr="00A72FAF">
              <w:rPr>
                <w:b/>
                <w:shd w:val="clear" w:color="auto" w:fill="FFFFFF"/>
              </w:rPr>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42F8A42" w14:textId="77777777" w:rsidR="009828AF" w:rsidRPr="00A72FAF" w:rsidRDefault="009828AF" w:rsidP="009828AF">
            <w:pPr>
              <w:ind w:firstLine="709"/>
              <w:jc w:val="both"/>
              <w:rPr>
                <w:shd w:val="clear" w:color="auto" w:fill="FFFFFF"/>
              </w:rPr>
            </w:pPr>
            <w:r w:rsidRPr="00A72FAF">
              <w:rPr>
                <w:shd w:val="clear" w:color="auto" w:fill="FFFFFF"/>
              </w:rPr>
              <w:lastRenderedPageBreak/>
              <w:t>454. Погодження Національного банку на посади керівника, головного бухгалтера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не вимагається в таких випадках:</w:t>
            </w:r>
          </w:p>
          <w:p w14:paraId="5ED80D4C" w14:textId="77777777" w:rsidR="009828AF" w:rsidRPr="00A72FAF" w:rsidRDefault="009828AF" w:rsidP="009828AF">
            <w:pPr>
              <w:ind w:firstLine="709"/>
              <w:jc w:val="both"/>
              <w:rPr>
                <w:shd w:val="clear" w:color="auto" w:fill="FFFFFF"/>
              </w:rPr>
            </w:pPr>
            <w:r w:rsidRPr="00A72FAF">
              <w:rPr>
                <w:shd w:val="clear" w:color="auto" w:fill="FFFFFF"/>
              </w:rPr>
              <w:t xml:space="preserve">1) переобрання/перепризначення керівника, головного бухгалтера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на посаду, яку він займає на день </w:t>
            </w:r>
            <w:r w:rsidRPr="00A72FAF">
              <w:rPr>
                <w:shd w:val="clear" w:color="auto" w:fill="FFFFFF"/>
              </w:rPr>
              <w:lastRenderedPageBreak/>
              <w:t>такого переобрання/перепризначення, якщо Національний банк раніше погодив його на цю посаду в об’єднаній кредитній спілці/страховику/платіжній установі (крім малої платіжної установи)/установі електронних грошей/операторі поштового зв’язку, що має право на надання фінансових платіжних послуг, або якщо особа була керівником</w:t>
            </w:r>
            <w:r w:rsidRPr="00A72FAF">
              <w:rPr>
                <w:b/>
                <w:shd w:val="clear" w:color="auto" w:fill="FFFFFF"/>
              </w:rPr>
              <w:t>, головним бухгалтером</w:t>
            </w:r>
            <w:r w:rsidRPr="00A72FAF">
              <w:rPr>
                <w:shd w:val="clear" w:color="auto" w:fill="FFFFFF"/>
              </w:rPr>
              <w:t xml:space="preserve"> на момент видачі Національним банком ліцензії об’єднаній кредитній спілці, страховику </w:t>
            </w:r>
            <w:r w:rsidRPr="00A72FAF">
              <w:rPr>
                <w:b/>
                <w:shd w:val="clear" w:color="auto" w:fill="FFFFFF"/>
              </w:rPr>
              <w:t>в порядку, визначеному цим Положенням,</w:t>
            </w:r>
            <w:r w:rsidRPr="00A72FAF">
              <w:rPr>
                <w:shd w:val="clear" w:color="auto" w:fill="FFFFFF"/>
              </w:rPr>
              <w:t xml:space="preserve"> або авторизації платіжної установи (крім малої платіжної установи), установи електронних грошей, оператора поштового зв’язку;</w:t>
            </w:r>
          </w:p>
          <w:p w14:paraId="2182F840" w14:textId="77777777" w:rsidR="009828AF" w:rsidRPr="00A72FAF" w:rsidRDefault="009828AF" w:rsidP="009828AF">
            <w:pPr>
              <w:ind w:firstLine="709"/>
              <w:jc w:val="both"/>
              <w:rPr>
                <w:shd w:val="clear" w:color="auto" w:fill="FFFFFF"/>
              </w:rPr>
            </w:pPr>
            <w:r w:rsidRPr="00A72FAF">
              <w:rPr>
                <w:shd w:val="clear" w:color="auto" w:fill="FFFFFF"/>
              </w:rPr>
              <w:t>(…)</w:t>
            </w:r>
          </w:p>
          <w:p w14:paraId="387A6859" w14:textId="02B84FBE" w:rsidR="009828AF" w:rsidRPr="00A72FAF" w:rsidRDefault="009828AF" w:rsidP="009828AF">
            <w:pPr>
              <w:ind w:firstLine="709"/>
              <w:jc w:val="both"/>
              <w:rPr>
                <w:rFonts w:eastAsia="Times New Roman"/>
                <w:b/>
                <w:lang w:eastAsia="uk-UA"/>
              </w:rPr>
            </w:pPr>
            <w:r w:rsidRPr="00A72FAF">
              <w:rPr>
                <w:b/>
              </w:rPr>
              <w:t xml:space="preserve">6) </w:t>
            </w:r>
            <w:r w:rsidRPr="00A72FAF">
              <w:rPr>
                <w:rFonts w:eastAsia="Times New Roman"/>
                <w:b/>
                <w:lang w:eastAsia="uk-UA"/>
              </w:rPr>
              <w:t xml:space="preserve">обрання/призначення особи на посаду голови ради директорів, невиконавчого директора в раді директорів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w:t>
            </w:r>
            <w:r w:rsidR="000D5F26" w:rsidRPr="00A72FAF">
              <w:rPr>
                <w:rFonts w:eastAsia="Times New Roman"/>
                <w:b/>
                <w:lang w:eastAsia="uk-UA"/>
              </w:rPr>
              <w:t>голови ради, члена ради</w:t>
            </w:r>
            <w:r w:rsidRPr="00A72FAF">
              <w:rPr>
                <w:rFonts w:eastAsia="Times New Roman"/>
                <w:b/>
                <w:lang w:eastAsia="uk-UA"/>
              </w:rPr>
              <w:t xml:space="preserve"> цього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0D5F26" w:rsidRPr="00A72FAF">
              <w:rPr>
                <w:rFonts w:eastAsia="Times New Roman"/>
                <w:b/>
                <w:lang w:eastAsia="uk-UA"/>
              </w:rPr>
              <w:t>, відповідно</w:t>
            </w:r>
            <w:r w:rsidRPr="00A72FAF">
              <w:rPr>
                <w:rFonts w:eastAsia="Times New Roman"/>
                <w:b/>
                <w:lang w:eastAsia="uk-UA"/>
              </w:rPr>
              <w:t>;</w:t>
            </w:r>
          </w:p>
          <w:p w14:paraId="4B01E18B" w14:textId="79032A70" w:rsidR="009828AF" w:rsidRPr="00A72FAF" w:rsidRDefault="009828AF" w:rsidP="009828AF">
            <w:pPr>
              <w:ind w:firstLine="709"/>
              <w:jc w:val="both"/>
              <w:rPr>
                <w:rFonts w:eastAsia="Times New Roman"/>
                <w:b/>
                <w:lang w:eastAsia="uk-UA"/>
              </w:rPr>
            </w:pPr>
            <w:r w:rsidRPr="00A72FAF">
              <w:rPr>
                <w:rFonts w:eastAsia="Times New Roman"/>
                <w:b/>
                <w:lang w:eastAsia="uk-UA"/>
              </w:rPr>
              <w:t>7) обрання/призначення особи на посаду головного виконавчого директора</w:t>
            </w:r>
            <w:r w:rsidR="002A30CC" w:rsidRPr="00A72FAF">
              <w:rPr>
                <w:rFonts w:eastAsia="Times New Roman"/>
                <w:b/>
                <w:lang w:eastAsia="uk-UA"/>
              </w:rPr>
              <w:t xml:space="preserve">, </w:t>
            </w:r>
            <w:r w:rsidRPr="00A72FAF">
              <w:rPr>
                <w:rFonts w:eastAsia="Times New Roman"/>
                <w:b/>
                <w:lang w:eastAsia="uk-UA"/>
              </w:rPr>
              <w:t xml:space="preserve">виконавчого директора в раді директорів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w:t>
            </w:r>
            <w:r w:rsidR="002A30CC" w:rsidRPr="00A72FAF">
              <w:rPr>
                <w:rFonts w:eastAsia="Times New Roman"/>
                <w:b/>
                <w:lang w:eastAsia="uk-UA"/>
              </w:rPr>
              <w:t>голови правління (</w:t>
            </w:r>
            <w:r w:rsidRPr="00A72FAF">
              <w:rPr>
                <w:rFonts w:eastAsia="Times New Roman"/>
                <w:b/>
                <w:lang w:eastAsia="uk-UA"/>
              </w:rPr>
              <w:t>одноосібного виконавчого органу</w:t>
            </w:r>
            <w:r w:rsidR="002A30CC" w:rsidRPr="00A72FAF">
              <w:rPr>
                <w:rFonts w:eastAsia="Times New Roman"/>
                <w:b/>
                <w:lang w:eastAsia="uk-UA"/>
              </w:rPr>
              <w:t>), члена правління</w:t>
            </w:r>
            <w:r w:rsidRPr="00A72FAF">
              <w:rPr>
                <w:rFonts w:eastAsia="Times New Roman"/>
                <w:b/>
                <w:lang w:eastAsia="uk-UA"/>
              </w:rPr>
              <w:t xml:space="preserve"> цього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2A30CC" w:rsidRPr="00A72FAF">
              <w:rPr>
                <w:rFonts w:eastAsia="Times New Roman"/>
                <w:b/>
                <w:lang w:eastAsia="uk-UA"/>
              </w:rPr>
              <w:t>, відповідно</w:t>
            </w:r>
            <w:r w:rsidRPr="00A72FAF">
              <w:rPr>
                <w:rFonts w:eastAsia="Times New Roman"/>
                <w:b/>
                <w:lang w:eastAsia="uk-UA"/>
              </w:rPr>
              <w:t>;</w:t>
            </w:r>
          </w:p>
          <w:p w14:paraId="223668B7" w14:textId="0B414A89" w:rsidR="009828AF" w:rsidRPr="00A72FAF" w:rsidRDefault="009828AF" w:rsidP="009828AF">
            <w:pPr>
              <w:ind w:firstLine="709"/>
              <w:jc w:val="both"/>
              <w:rPr>
                <w:rFonts w:eastAsia="Times New Roman"/>
                <w:b/>
                <w:lang w:eastAsia="uk-UA"/>
              </w:rPr>
            </w:pPr>
            <w:r w:rsidRPr="00A72FAF">
              <w:rPr>
                <w:b/>
              </w:rPr>
              <w:lastRenderedPageBreak/>
              <w:t xml:space="preserve">8) </w:t>
            </w:r>
            <w:r w:rsidRPr="00A72FAF">
              <w:rPr>
                <w:rFonts w:eastAsia="Times New Roman"/>
                <w:b/>
                <w:lang w:eastAsia="uk-UA"/>
              </w:rPr>
              <w:t xml:space="preserve">обрання/призначення особи на посаду </w:t>
            </w:r>
            <w:r w:rsidR="002A30CC" w:rsidRPr="00A72FAF">
              <w:rPr>
                <w:rFonts w:eastAsia="Times New Roman"/>
                <w:b/>
                <w:lang w:eastAsia="uk-UA"/>
              </w:rPr>
              <w:t xml:space="preserve">голови ради, члена ради </w:t>
            </w:r>
            <w:r w:rsidRPr="00A72FAF">
              <w:rPr>
                <w:rFonts w:eastAsia="Times New Roman"/>
                <w:b/>
                <w:lang w:eastAsia="uk-UA"/>
              </w:rPr>
              <w:t>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голови ради директорів, невиконавчого директора в раді директорів цього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2A30CC" w:rsidRPr="00A72FAF">
              <w:rPr>
                <w:rFonts w:eastAsia="Times New Roman"/>
                <w:b/>
                <w:lang w:eastAsia="uk-UA"/>
              </w:rPr>
              <w:t>, відповідно</w:t>
            </w:r>
            <w:r w:rsidRPr="00A72FAF">
              <w:rPr>
                <w:rFonts w:eastAsia="Times New Roman"/>
                <w:b/>
                <w:lang w:eastAsia="uk-UA"/>
              </w:rPr>
              <w:t>;</w:t>
            </w:r>
          </w:p>
          <w:p w14:paraId="1C5BF871" w14:textId="6C0DF2C9" w:rsidR="009828AF" w:rsidRPr="00A72FAF" w:rsidRDefault="009828AF" w:rsidP="009828AF">
            <w:pPr>
              <w:ind w:firstLine="709"/>
              <w:jc w:val="both"/>
              <w:rPr>
                <w:rFonts w:eastAsia="Times New Roman"/>
                <w:b/>
                <w:highlight w:val="yellow"/>
                <w:lang w:eastAsia="uk-UA"/>
              </w:rPr>
            </w:pPr>
            <w:r w:rsidRPr="00A72FAF">
              <w:rPr>
                <w:rFonts w:eastAsia="Times New Roman"/>
                <w:b/>
                <w:lang w:eastAsia="uk-UA"/>
              </w:rPr>
              <w:t xml:space="preserve">9) обрання/призначення особи на </w:t>
            </w:r>
            <w:r w:rsidR="002A30CC" w:rsidRPr="00A72FAF">
              <w:rPr>
                <w:rFonts w:eastAsia="Times New Roman"/>
                <w:b/>
                <w:lang w:eastAsia="uk-UA"/>
              </w:rPr>
              <w:t xml:space="preserve">посаду голови правління (одноосібного виконавчого органу), члена правління </w:t>
            </w:r>
            <w:r w:rsidRPr="00A72FAF">
              <w:rPr>
                <w:rFonts w:eastAsia="Times New Roman"/>
                <w:b/>
                <w:lang w:eastAsia="uk-UA"/>
              </w:rPr>
              <w:t>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головного виконавчого директора</w:t>
            </w:r>
            <w:r w:rsidR="000D5F26" w:rsidRPr="00A72FAF">
              <w:rPr>
                <w:rFonts w:eastAsia="Times New Roman"/>
                <w:b/>
                <w:lang w:eastAsia="uk-UA"/>
              </w:rPr>
              <w:t xml:space="preserve">, </w:t>
            </w:r>
            <w:r w:rsidRPr="00A72FAF">
              <w:rPr>
                <w:rFonts w:eastAsia="Times New Roman"/>
                <w:b/>
                <w:lang w:eastAsia="uk-UA"/>
              </w:rPr>
              <w:t>виконавчого директора в раді директорів цього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0D5F26" w:rsidRPr="00A72FAF">
              <w:rPr>
                <w:rFonts w:eastAsia="Times New Roman"/>
                <w:b/>
                <w:lang w:eastAsia="uk-UA"/>
              </w:rPr>
              <w:t>, відповідно</w:t>
            </w:r>
            <w:r w:rsidRPr="00A72FAF">
              <w:rPr>
                <w:rFonts w:eastAsia="Times New Roman"/>
                <w:b/>
                <w:lang w:eastAsia="uk-UA"/>
              </w:rPr>
              <w:t>.</w:t>
            </w:r>
          </w:p>
        </w:tc>
      </w:tr>
      <w:tr w:rsidR="009828AF" w:rsidRPr="00A72FAF" w14:paraId="28003654" w14:textId="77777777" w:rsidTr="0001728E">
        <w:tc>
          <w:tcPr>
            <w:tcW w:w="7372" w:type="dxa"/>
            <w:tcBorders>
              <w:top w:val="single" w:sz="4" w:space="0" w:color="000000"/>
              <w:left w:val="single" w:sz="4" w:space="0" w:color="000000"/>
              <w:bottom w:val="single" w:sz="4" w:space="0" w:color="000000"/>
            </w:tcBorders>
            <w:shd w:val="clear" w:color="auto" w:fill="auto"/>
          </w:tcPr>
          <w:p w14:paraId="118B8D30" w14:textId="77777777" w:rsidR="009828AF" w:rsidRPr="00A72FAF" w:rsidRDefault="009828AF" w:rsidP="009828AF">
            <w:pPr>
              <w:ind w:firstLine="709"/>
              <w:jc w:val="both"/>
              <w:rPr>
                <w:shd w:val="clear" w:color="auto" w:fill="FFFFFF"/>
              </w:rPr>
            </w:pPr>
            <w:r w:rsidRPr="00A72FAF">
              <w:rPr>
                <w:shd w:val="clear" w:color="auto" w:fill="FFFFFF"/>
              </w:rPr>
              <w:lastRenderedPageBreak/>
              <w:t>457. Об’єднана кредитна спілка, страховик, платіжна установа (крім малої платіжної установи), установа електронних грошей, оператор поштового зв’язку, що має право на надання фінансових платіжних послуг, для погодження на посаду керівника, головного бухгалтера об’єднаної кредитної спілки/страховика/платіжної установи/установи електронних грошей/оператора поштового зв’язку, що має право на надання фінансових платіжних послуг, подають до Національного банку такі документи:</w:t>
            </w:r>
            <w:bookmarkStart w:id="35" w:name="n1374"/>
            <w:bookmarkStart w:id="36" w:name="n2413"/>
            <w:bookmarkEnd w:id="35"/>
            <w:bookmarkEnd w:id="36"/>
          </w:p>
          <w:p w14:paraId="31B417FF" w14:textId="77777777" w:rsidR="009828AF" w:rsidRPr="00A72FAF" w:rsidRDefault="009828AF" w:rsidP="009828AF">
            <w:pPr>
              <w:ind w:firstLine="709"/>
              <w:jc w:val="both"/>
              <w:rPr>
                <w:shd w:val="clear" w:color="auto" w:fill="FFFFFF"/>
              </w:rPr>
            </w:pPr>
            <w:r w:rsidRPr="00A72FAF">
              <w:rPr>
                <w:shd w:val="clear" w:color="auto" w:fill="FFFFFF"/>
              </w:rPr>
              <w:t>(…)</w:t>
            </w:r>
          </w:p>
          <w:p w14:paraId="650955E5" w14:textId="77777777" w:rsidR="009828AF" w:rsidRPr="00A72FAF" w:rsidRDefault="009828AF" w:rsidP="009828AF">
            <w:pPr>
              <w:ind w:firstLine="709"/>
              <w:jc w:val="both"/>
              <w:rPr>
                <w:shd w:val="clear" w:color="auto" w:fill="FFFFFF"/>
              </w:rPr>
            </w:pPr>
            <w:r w:rsidRPr="00A72FAF">
              <w:rPr>
                <w:shd w:val="clear" w:color="auto" w:fill="FFFFFF"/>
              </w:rPr>
              <w:t xml:space="preserve">5) організаційну структуру об’єднаної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 </w:t>
            </w:r>
            <w:r w:rsidRPr="00A72FAF">
              <w:rPr>
                <w:shd w:val="clear" w:color="auto" w:fill="FFFFFF"/>
              </w:rPr>
              <w:lastRenderedPageBreak/>
              <w:t xml:space="preserve">оформлену згідно з додатком 16 до цього Положення (у вигляді копії документа та в електронній формі у форматі Word), та рішення, його засвідчену копію або витяг із рішення уповноваженого органу об’єднаної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 про </w:t>
            </w:r>
            <w:r w:rsidRPr="00A72FAF">
              <w:rPr>
                <w:strike/>
                <w:shd w:val="clear" w:color="auto" w:fill="FFFFFF"/>
              </w:rPr>
              <w:t>її</w:t>
            </w:r>
            <w:r w:rsidRPr="00A72FAF">
              <w:rPr>
                <w:shd w:val="clear" w:color="auto" w:fill="FFFFFF"/>
              </w:rPr>
              <w:t xml:space="preserve"> затвердження;</w:t>
            </w:r>
          </w:p>
          <w:p w14:paraId="32311E3D" w14:textId="77777777" w:rsidR="009828AF" w:rsidRPr="00A72FAF" w:rsidRDefault="009828AF" w:rsidP="009828AF">
            <w:pPr>
              <w:ind w:firstLine="709"/>
              <w:jc w:val="both"/>
              <w:rPr>
                <w:shd w:val="clear" w:color="auto" w:fill="FFFFFF"/>
              </w:rPr>
            </w:pPr>
          </w:p>
          <w:p w14:paraId="2161E127" w14:textId="77777777" w:rsidR="009828AF" w:rsidRPr="00A72FAF" w:rsidRDefault="009828AF" w:rsidP="009828AF">
            <w:pPr>
              <w:ind w:firstLine="709"/>
              <w:jc w:val="both"/>
              <w:rPr>
                <w:shd w:val="clear" w:color="auto" w:fill="FFFFFF"/>
              </w:rPr>
            </w:pPr>
          </w:p>
          <w:p w14:paraId="43076A96" w14:textId="77777777" w:rsidR="009828AF" w:rsidRPr="00A72FAF" w:rsidRDefault="009828AF" w:rsidP="009828AF">
            <w:pPr>
              <w:jc w:val="both"/>
              <w:rPr>
                <w:shd w:val="clear" w:color="auto" w:fill="FFFFFF"/>
              </w:rPr>
            </w:pPr>
          </w:p>
          <w:p w14:paraId="0E90D908" w14:textId="77777777" w:rsidR="009828AF" w:rsidRPr="00A72FAF" w:rsidRDefault="009828AF" w:rsidP="009828AF">
            <w:pPr>
              <w:ind w:firstLine="709"/>
              <w:jc w:val="both"/>
              <w:rPr>
                <w:shd w:val="clear" w:color="auto" w:fill="FFFFFF"/>
              </w:rPr>
            </w:pPr>
            <w:r w:rsidRPr="00A72FAF">
              <w:rPr>
                <w:shd w:val="clear" w:color="auto" w:fill="FFFFFF"/>
              </w:rPr>
              <w:t xml:space="preserve">6) </w:t>
            </w:r>
            <w:r w:rsidRPr="00A72FAF">
              <w:rPr>
                <w:strike/>
                <w:shd w:val="clear" w:color="auto" w:fill="FFFFFF"/>
              </w:rPr>
              <w:t>оригінал довідки</w:t>
            </w:r>
            <w:r w:rsidRPr="00A72FAF">
              <w:rPr>
                <w:shd w:val="clear" w:color="auto" w:fill="FFFFFF"/>
              </w:rPr>
              <w:t xml:space="preserve"> компетентного органу країни постійного місця проживання та громадянства фізичної особи про те, є чи немає в неї судимості.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5E2C7E5" w14:textId="77777777" w:rsidR="009828AF" w:rsidRPr="00A72FAF" w:rsidRDefault="009828AF" w:rsidP="009828AF">
            <w:pPr>
              <w:ind w:firstLine="709"/>
              <w:jc w:val="both"/>
              <w:rPr>
                <w:shd w:val="clear" w:color="auto" w:fill="FFFFFF"/>
              </w:rPr>
            </w:pPr>
            <w:r w:rsidRPr="00A72FAF">
              <w:rPr>
                <w:shd w:val="clear" w:color="auto" w:fill="FFFFFF"/>
              </w:rPr>
              <w:lastRenderedPageBreak/>
              <w:t>457. Об’єднана кредитна спілка, страховик, платіжна установа (крім малої платіжної установи), установа електронних грошей, оператор поштового зв’язку, що має право на надання фінансових платіжних послуг, для погодження на посаду керівника, головного бухгалтера об’єднаної кредитної спілки/страховика/платіжної установи/установи електронних грошей/оператора поштового зв’язку, що має право на надання фінансових платіжних послуг, подають до Національного банку такі документи:</w:t>
            </w:r>
          </w:p>
          <w:p w14:paraId="481B7AAD" w14:textId="77777777" w:rsidR="009828AF" w:rsidRPr="00A72FAF" w:rsidRDefault="009828AF" w:rsidP="009828AF">
            <w:pPr>
              <w:ind w:firstLine="709"/>
              <w:jc w:val="both"/>
              <w:rPr>
                <w:shd w:val="clear" w:color="auto" w:fill="FFFFFF"/>
              </w:rPr>
            </w:pPr>
            <w:r w:rsidRPr="00A72FAF">
              <w:rPr>
                <w:shd w:val="clear" w:color="auto" w:fill="FFFFFF"/>
              </w:rPr>
              <w:t>(…)</w:t>
            </w:r>
          </w:p>
          <w:p w14:paraId="613E1A8F" w14:textId="77777777" w:rsidR="009828AF" w:rsidRPr="00A72FAF" w:rsidRDefault="009828AF" w:rsidP="009828AF">
            <w:pPr>
              <w:ind w:firstLine="709"/>
              <w:jc w:val="both"/>
              <w:rPr>
                <w:b/>
                <w:shd w:val="clear" w:color="auto" w:fill="FFFFFF"/>
              </w:rPr>
            </w:pPr>
            <w:r w:rsidRPr="00A72FAF">
              <w:rPr>
                <w:shd w:val="clear" w:color="auto" w:fill="FFFFFF"/>
              </w:rPr>
              <w:t xml:space="preserve">5) </w:t>
            </w:r>
            <w:r w:rsidRPr="00A72FAF">
              <w:rPr>
                <w:b/>
                <w:shd w:val="clear" w:color="auto" w:fill="FFFFFF"/>
              </w:rPr>
              <w:t>чинну</w:t>
            </w:r>
            <w:r w:rsidRPr="00A72FAF">
              <w:rPr>
                <w:shd w:val="clear" w:color="auto" w:fill="FFFFFF"/>
              </w:rPr>
              <w:t xml:space="preserve"> організаційну структуру об’єднаної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 </w:t>
            </w:r>
            <w:r w:rsidRPr="00A72FAF">
              <w:rPr>
                <w:shd w:val="clear" w:color="auto" w:fill="FFFFFF"/>
              </w:rPr>
              <w:lastRenderedPageBreak/>
              <w:t xml:space="preserve">оформлену згідно з додатком 16 до цього Положення (у вигляді копії документа та в електронній формі у форматі Word) </w:t>
            </w:r>
            <w:r w:rsidRPr="00A72FAF">
              <w:rPr>
                <w:b/>
                <w:shd w:val="clear" w:color="auto" w:fill="FFFFFF"/>
              </w:rPr>
              <w:t>та підписану керівником</w:t>
            </w:r>
            <w:r w:rsidRPr="00A72FAF">
              <w:rPr>
                <w:shd w:val="clear" w:color="auto" w:fill="FFFFFF"/>
              </w:rPr>
              <w:t xml:space="preserve">, та рішення, його засвідчену копію або витяг із рішення уповноваженого органу об’єднаної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 про затвердження </w:t>
            </w:r>
            <w:r w:rsidRPr="00A72FAF">
              <w:rPr>
                <w:b/>
                <w:shd w:val="clear" w:color="auto" w:fill="FFFFFF"/>
              </w:rPr>
              <w:t xml:space="preserve">організаційної структури з додатком, оформленим згідно з додатком 16 до цього Положення, але без відомостей про </w:t>
            </w:r>
            <w:r w:rsidRPr="00A72FAF">
              <w:rPr>
                <w:b/>
                <w:noProof/>
              </w:rPr>
              <w:t>прізвище, власне ім’я, по батькові посадових осіб/працівників</w:t>
            </w:r>
            <w:r w:rsidRPr="00A72FAF">
              <w:rPr>
                <w:b/>
                <w:shd w:val="clear" w:color="auto" w:fill="FFFFFF"/>
              </w:rPr>
              <w:t>;</w:t>
            </w:r>
          </w:p>
          <w:p w14:paraId="268DC661" w14:textId="77777777" w:rsidR="009828AF" w:rsidRPr="00A72FAF" w:rsidRDefault="009828AF" w:rsidP="009828AF">
            <w:pPr>
              <w:ind w:firstLine="709"/>
              <w:jc w:val="both"/>
              <w:rPr>
                <w:highlight w:val="yellow"/>
                <w:shd w:val="clear" w:color="auto" w:fill="FFFFFF"/>
              </w:rPr>
            </w:pPr>
            <w:r w:rsidRPr="00A72FAF">
              <w:rPr>
                <w:shd w:val="clear" w:color="auto" w:fill="FFFFFF"/>
              </w:rPr>
              <w:t xml:space="preserve">6) </w:t>
            </w:r>
            <w:r w:rsidRPr="00A72FAF">
              <w:rPr>
                <w:b/>
                <w:shd w:val="clear" w:color="auto" w:fill="FFFFFF"/>
              </w:rPr>
              <w:t>довідку/інформацію</w:t>
            </w:r>
            <w:r w:rsidRPr="00A72FAF">
              <w:rPr>
                <w:shd w:val="clear" w:color="auto" w:fill="FFFFFF"/>
              </w:rPr>
              <w:t xml:space="preserve"> компетентного органу країни постійного місця проживання та громадянства фізичної особи про те, є чи немає в неї судимості.</w:t>
            </w:r>
          </w:p>
        </w:tc>
      </w:tr>
      <w:tr w:rsidR="009828AF" w:rsidRPr="00A72FAF" w14:paraId="0796989B" w14:textId="77777777" w:rsidTr="0001728E">
        <w:tc>
          <w:tcPr>
            <w:tcW w:w="7372" w:type="dxa"/>
            <w:tcBorders>
              <w:top w:val="single" w:sz="4" w:space="0" w:color="000000"/>
              <w:left w:val="single" w:sz="4" w:space="0" w:color="000000"/>
              <w:bottom w:val="single" w:sz="4" w:space="0" w:color="000000"/>
            </w:tcBorders>
            <w:shd w:val="clear" w:color="auto" w:fill="auto"/>
          </w:tcPr>
          <w:p w14:paraId="2B310C1C" w14:textId="77777777" w:rsidR="009828AF" w:rsidRPr="00A72FAF" w:rsidRDefault="009828AF" w:rsidP="009828AF">
            <w:pPr>
              <w:ind w:firstLine="709"/>
              <w:jc w:val="both"/>
              <w:rPr>
                <w:shd w:val="clear" w:color="auto" w:fill="FFFFFF"/>
              </w:rPr>
            </w:pPr>
            <w:r w:rsidRPr="00A72FAF">
              <w:rPr>
                <w:shd w:val="clear" w:color="auto" w:fill="FFFFFF"/>
              </w:rPr>
              <w:lastRenderedPageBreak/>
              <w:t>459. Об’єднана кредитна спілка та страховик подають до Національного банку документи для погодження на посади голови правління (одноосібного виконавчого органу), членів правління, головного бухгалтера, голови та члена ради об’єднаної кредитної спілки/страховика після прийняття уповноваженим органом об’єднаної кредитної спілки/страховика рішення про призначення (обрання) особи на посаду - протягом одного місяця з дня обрання/призначення.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3AA4E9D" w14:textId="77777777" w:rsidR="009828AF" w:rsidRPr="00A72FAF" w:rsidRDefault="009828AF" w:rsidP="009828AF">
            <w:pPr>
              <w:ind w:firstLine="709"/>
              <w:jc w:val="both"/>
              <w:rPr>
                <w:highlight w:val="yellow"/>
                <w:shd w:val="clear" w:color="auto" w:fill="FFFFFF"/>
              </w:rPr>
            </w:pPr>
            <w:r w:rsidRPr="00A72FAF">
              <w:rPr>
                <w:shd w:val="clear" w:color="auto" w:fill="FFFFFF"/>
              </w:rPr>
              <w:t xml:space="preserve">459. Об’єднана кредитна спілка та страховик подають до Національного банку документи для погодження на посади голови правління (одноосібного виконавчого органу), </w:t>
            </w:r>
            <w:r w:rsidRPr="00A72FAF">
              <w:rPr>
                <w:b/>
                <w:shd w:val="clear" w:color="auto" w:fill="FFFFFF"/>
              </w:rPr>
              <w:t>головного виконавчого директора,</w:t>
            </w:r>
            <w:r w:rsidRPr="00A72FAF">
              <w:rPr>
                <w:shd w:val="clear" w:color="auto" w:fill="FFFFFF"/>
              </w:rPr>
              <w:t xml:space="preserve"> членів правління, </w:t>
            </w:r>
            <w:r w:rsidRPr="00A72FAF">
              <w:rPr>
                <w:b/>
                <w:shd w:val="clear" w:color="auto" w:fill="FFFFFF"/>
              </w:rPr>
              <w:t>голови ради директорів,</w:t>
            </w:r>
            <w:r w:rsidRPr="00A72FAF">
              <w:rPr>
                <w:shd w:val="clear" w:color="auto" w:fill="FFFFFF"/>
              </w:rPr>
              <w:t xml:space="preserve"> </w:t>
            </w:r>
            <w:r w:rsidRPr="00A72FAF">
              <w:rPr>
                <w:b/>
                <w:shd w:val="clear" w:color="auto" w:fill="FFFFFF"/>
              </w:rPr>
              <w:t>членів ради директорів,</w:t>
            </w:r>
            <w:r w:rsidRPr="00A72FAF">
              <w:rPr>
                <w:shd w:val="clear" w:color="auto" w:fill="FFFFFF"/>
              </w:rPr>
              <w:t xml:space="preserve"> головного бухгалтера, голови та члена ради об’єднаної кредитної спілки/страховика після прийняття уповноваженим органом об’єднаної кредитної спілки/страховика рішення про призначення (обрання) особи на посаду - протягом одного місяця з дня обрання/призначення. </w:t>
            </w:r>
          </w:p>
        </w:tc>
      </w:tr>
      <w:tr w:rsidR="009828AF" w:rsidRPr="00A72FAF" w14:paraId="7D0E2C2D" w14:textId="77777777" w:rsidTr="0001728E">
        <w:tc>
          <w:tcPr>
            <w:tcW w:w="7372" w:type="dxa"/>
            <w:tcBorders>
              <w:top w:val="single" w:sz="4" w:space="0" w:color="000000"/>
              <w:left w:val="single" w:sz="4" w:space="0" w:color="000000"/>
              <w:bottom w:val="single" w:sz="4" w:space="0" w:color="000000"/>
            </w:tcBorders>
            <w:shd w:val="clear" w:color="auto" w:fill="auto"/>
          </w:tcPr>
          <w:p w14:paraId="3769354C" w14:textId="77777777" w:rsidR="009828AF" w:rsidRPr="00A72FAF" w:rsidRDefault="009828AF" w:rsidP="009828AF">
            <w:pPr>
              <w:ind w:firstLine="709"/>
              <w:jc w:val="both"/>
              <w:rPr>
                <w:shd w:val="clear" w:color="auto" w:fill="FFFFFF"/>
              </w:rPr>
            </w:pPr>
            <w:r w:rsidRPr="00A72FAF">
              <w:rPr>
                <w:shd w:val="clear" w:color="auto" w:fill="FFFFFF"/>
              </w:rPr>
              <w:t>461. Національний банк має право прийняти рішення про проведення тестування та/або співбесіди з керівником, головним бухгалтером об’єднаної кредитної спілки/страховика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для визначення його відповідності вимогам щодо ділової репутації та професійної придатності (рішення про проведення тестування та/або співбесіди приймає уповноважена особа Національного банку).</w:t>
            </w:r>
          </w:p>
          <w:p w14:paraId="5A2E66EB" w14:textId="77777777" w:rsidR="009828AF" w:rsidRPr="00A72FAF" w:rsidRDefault="009828AF" w:rsidP="009828AF">
            <w:pPr>
              <w:ind w:firstLine="709"/>
              <w:jc w:val="both"/>
              <w:rPr>
                <w:shd w:val="clear" w:color="auto" w:fill="FFFFFF"/>
              </w:rPr>
            </w:pPr>
            <w:r w:rsidRPr="00A72FAF">
              <w:rPr>
                <w:shd w:val="clear" w:color="auto" w:fill="FFFFFF"/>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12F3C0F" w14:textId="274EB4C0" w:rsidR="009828AF" w:rsidRPr="00A72FAF" w:rsidRDefault="009828AF" w:rsidP="009828AF">
            <w:pPr>
              <w:ind w:firstLine="709"/>
              <w:jc w:val="both"/>
              <w:rPr>
                <w:shd w:val="clear" w:color="auto" w:fill="FFFFFF"/>
              </w:rPr>
            </w:pPr>
            <w:r w:rsidRPr="00A72FAF">
              <w:rPr>
                <w:shd w:val="clear" w:color="auto" w:fill="FFFFFF"/>
              </w:rPr>
              <w:t xml:space="preserve">461. Національний банк має право прийняти рішення про проведення тестування та/або співбесіди з </w:t>
            </w:r>
            <w:r w:rsidRPr="00A72FAF">
              <w:rPr>
                <w:b/>
                <w:shd w:val="clear" w:color="auto" w:fill="FFFFFF"/>
              </w:rPr>
              <w:t xml:space="preserve">будь-яким </w:t>
            </w:r>
            <w:r w:rsidRPr="00A72FAF">
              <w:rPr>
                <w:shd w:val="clear" w:color="auto" w:fill="FFFFFF"/>
              </w:rPr>
              <w:t>керівником, головним бухгалтером об’єднаної кредитної спілки/страховика</w:t>
            </w:r>
            <w:r w:rsidRPr="00A72FAF">
              <w:rPr>
                <w:b/>
                <w:shd w:val="clear" w:color="auto" w:fill="FFFFFF"/>
              </w:rPr>
              <w:t>,</w:t>
            </w:r>
            <w:r w:rsidRPr="00A72FAF">
              <w:rPr>
                <w:shd w:val="clear" w:color="auto" w:fill="FFFFFF"/>
              </w:rPr>
              <w:t xml:space="preserve">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для визначення його відповідності вимогам щодо ділової репутації та</w:t>
            </w:r>
            <w:r w:rsidR="00B52781" w:rsidRPr="00A72FAF">
              <w:rPr>
                <w:b/>
                <w:shd w:val="clear" w:color="auto" w:fill="FFFFFF"/>
              </w:rPr>
              <w:t>/або</w:t>
            </w:r>
            <w:r w:rsidRPr="00A72FAF">
              <w:rPr>
                <w:shd w:val="clear" w:color="auto" w:fill="FFFFFF"/>
              </w:rPr>
              <w:t xml:space="preserve"> професійної придатності (рішення про проведення тестування та/або співбесіди приймає уповноважена особа Національного банку).</w:t>
            </w:r>
          </w:p>
          <w:p w14:paraId="4C1FDA80" w14:textId="77777777" w:rsidR="009828AF" w:rsidRPr="00A72FAF" w:rsidRDefault="009828AF" w:rsidP="009828AF">
            <w:pPr>
              <w:ind w:firstLine="709"/>
              <w:jc w:val="both"/>
              <w:rPr>
                <w:highlight w:val="yellow"/>
                <w:shd w:val="clear" w:color="auto" w:fill="FFFFFF"/>
              </w:rPr>
            </w:pPr>
            <w:r w:rsidRPr="00A72FAF">
              <w:rPr>
                <w:shd w:val="clear" w:color="auto" w:fill="FFFFFF"/>
              </w:rPr>
              <w:t>(…)</w:t>
            </w:r>
          </w:p>
        </w:tc>
      </w:tr>
      <w:tr w:rsidR="009828AF" w:rsidRPr="00A72FAF" w14:paraId="24F8DD08" w14:textId="77777777" w:rsidTr="0001728E">
        <w:tc>
          <w:tcPr>
            <w:tcW w:w="7372" w:type="dxa"/>
            <w:tcBorders>
              <w:top w:val="single" w:sz="4" w:space="0" w:color="000000"/>
              <w:left w:val="single" w:sz="4" w:space="0" w:color="000000"/>
              <w:bottom w:val="single" w:sz="4" w:space="0" w:color="000000"/>
            </w:tcBorders>
            <w:shd w:val="clear" w:color="auto" w:fill="auto"/>
          </w:tcPr>
          <w:p w14:paraId="23C1A5B9" w14:textId="77777777" w:rsidR="009828AF" w:rsidRPr="00A72FAF" w:rsidRDefault="009828AF" w:rsidP="009828AF">
            <w:pPr>
              <w:ind w:firstLine="709"/>
              <w:jc w:val="both"/>
              <w:rPr>
                <w:shd w:val="clear" w:color="auto" w:fill="FFFFFF"/>
              </w:rPr>
            </w:pPr>
            <w:r w:rsidRPr="00A72FAF">
              <w:rPr>
                <w:shd w:val="clear" w:color="auto" w:fill="FFFFFF"/>
              </w:rPr>
              <w:lastRenderedPageBreak/>
              <w:t>462. Кваліфікаційна комісія проводить співбесіду з керівником, головним бухгалтером об’єднаної кредитної спілки та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відповідну посаду):</w:t>
            </w:r>
          </w:p>
          <w:p w14:paraId="56FF68EC" w14:textId="77777777" w:rsidR="009828AF" w:rsidRPr="00A72FAF" w:rsidRDefault="009828AF" w:rsidP="009828AF">
            <w:pPr>
              <w:ind w:firstLine="709"/>
              <w:jc w:val="both"/>
              <w:rPr>
                <w:shd w:val="clear" w:color="auto" w:fill="FFFFFF"/>
              </w:rPr>
            </w:pPr>
            <w:r w:rsidRPr="00A72FAF">
              <w:rPr>
                <w:shd w:val="clear" w:color="auto" w:fill="FFFFFF"/>
              </w:rPr>
              <w:t>(…)</w:t>
            </w:r>
          </w:p>
          <w:p w14:paraId="1A5259E1" w14:textId="09A86E3E" w:rsidR="009828AF" w:rsidRPr="00A72FAF" w:rsidRDefault="009828AF" w:rsidP="001F53D3">
            <w:pPr>
              <w:ind w:firstLine="709"/>
              <w:jc w:val="both"/>
              <w:rPr>
                <w:shd w:val="clear" w:color="auto" w:fill="FFFFFF"/>
              </w:rPr>
            </w:pPr>
            <w:r w:rsidRPr="00A72FAF">
              <w:rPr>
                <w:shd w:val="clear" w:color="auto" w:fill="FFFFFF"/>
              </w:rPr>
              <w:t>Комітет з питань нагляду має право провести співбесіду з будь-яким керівником, головним бухгалтером, ключовою особою надавача фінансових послуг, надавача фінансових платіжних послуг (кандидатом на відповідну посаду) для отримання інформації/пояснень, що можуть вплинути на оцінку відповідності особи встановленим законодавством України вимогам щодо ділової репута</w:t>
            </w:r>
            <w:r w:rsidR="001F53D3" w:rsidRPr="00A72FAF">
              <w:rPr>
                <w:shd w:val="clear" w:color="auto" w:fill="FFFFFF"/>
              </w:rPr>
              <w:t>ції та професійної придатності.</w:t>
            </w:r>
          </w:p>
          <w:p w14:paraId="644EC66E" w14:textId="77777777" w:rsidR="009828AF" w:rsidRPr="00A72FAF" w:rsidRDefault="009828AF" w:rsidP="009828AF">
            <w:pPr>
              <w:ind w:firstLine="709"/>
              <w:jc w:val="both"/>
              <w:rPr>
                <w:b/>
                <w:shd w:val="clear" w:color="auto" w:fill="FFFFFF"/>
              </w:rPr>
            </w:pPr>
            <w:r w:rsidRPr="00A72FAF">
              <w:rPr>
                <w:b/>
                <w:shd w:val="clear" w:color="auto" w:fill="FFFFFF"/>
              </w:rPr>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D1F64EB" w14:textId="77777777" w:rsidR="009828AF" w:rsidRPr="00A72FAF" w:rsidRDefault="009828AF" w:rsidP="009828AF">
            <w:pPr>
              <w:ind w:firstLine="709"/>
              <w:jc w:val="both"/>
              <w:rPr>
                <w:shd w:val="clear" w:color="auto" w:fill="FFFFFF"/>
              </w:rPr>
            </w:pPr>
            <w:r w:rsidRPr="00A72FAF">
              <w:rPr>
                <w:shd w:val="clear" w:color="auto" w:fill="FFFFFF"/>
              </w:rPr>
              <w:t>462. Кваліфікаційна комісія проводить співбесіду з керівником, головним бухгалтером об’єднаної кредитної спілки та страховика</w:t>
            </w:r>
            <w:r w:rsidRPr="00A72FAF">
              <w:rPr>
                <w:b/>
                <w:shd w:val="clear" w:color="auto" w:fill="FFFFFF"/>
              </w:rPr>
              <w:t>,</w:t>
            </w:r>
            <w:r w:rsidRPr="00A72FAF">
              <w:rPr>
                <w:shd w:val="clear" w:color="auto" w:fill="FFFFFF"/>
              </w:rPr>
              <w:t xml:space="preserve">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відповідну посаду):</w:t>
            </w:r>
          </w:p>
          <w:p w14:paraId="786F67FB" w14:textId="77777777" w:rsidR="009828AF" w:rsidRPr="00A72FAF" w:rsidRDefault="009828AF" w:rsidP="009828AF">
            <w:pPr>
              <w:ind w:firstLine="709"/>
              <w:jc w:val="both"/>
              <w:rPr>
                <w:shd w:val="clear" w:color="auto" w:fill="FFFFFF"/>
              </w:rPr>
            </w:pPr>
            <w:r w:rsidRPr="00A72FAF">
              <w:rPr>
                <w:shd w:val="clear" w:color="auto" w:fill="FFFFFF"/>
              </w:rPr>
              <w:t>(…)</w:t>
            </w:r>
          </w:p>
          <w:p w14:paraId="64F4F581" w14:textId="3A7FA73F" w:rsidR="009828AF" w:rsidRPr="00A72FAF" w:rsidRDefault="009828AF" w:rsidP="009828AF">
            <w:pPr>
              <w:ind w:firstLine="709"/>
              <w:jc w:val="both"/>
              <w:rPr>
                <w:shd w:val="clear" w:color="auto" w:fill="FFFFFF"/>
              </w:rPr>
            </w:pPr>
            <w:r w:rsidRPr="00A72FAF">
              <w:rPr>
                <w:shd w:val="clear" w:color="auto" w:fill="FFFFFF"/>
              </w:rPr>
              <w:t>Комітет з питань нагляду має право провести співбесіду з будь-яким керівником, головним бухгалтером, ключовою особою надавача фінансових послуг, надавача фінансових платіжних послуг (кандидатом на відповідну посаду) для отримання інформації/пояснень, що можуть вплинути на оцінку відповідності особи встановленим законодавством України вимогам щодо ділової репутації та</w:t>
            </w:r>
            <w:r w:rsidR="001F53D3" w:rsidRPr="00A72FAF">
              <w:rPr>
                <w:b/>
                <w:shd w:val="clear" w:color="auto" w:fill="FFFFFF"/>
              </w:rPr>
              <w:t>/або</w:t>
            </w:r>
            <w:r w:rsidRPr="00A72FAF">
              <w:rPr>
                <w:shd w:val="clear" w:color="auto" w:fill="FFFFFF"/>
              </w:rPr>
              <w:t xml:space="preserve"> професійної придатності.</w:t>
            </w:r>
          </w:p>
          <w:p w14:paraId="247B304E" w14:textId="77777777" w:rsidR="009828AF" w:rsidRPr="00A72FAF" w:rsidRDefault="009828AF" w:rsidP="009828AF">
            <w:pPr>
              <w:ind w:firstLine="709"/>
              <w:jc w:val="both"/>
              <w:rPr>
                <w:highlight w:val="yellow"/>
                <w:shd w:val="clear" w:color="auto" w:fill="FFFFFF"/>
              </w:rPr>
            </w:pPr>
            <w:r w:rsidRPr="00A72FAF">
              <w:rPr>
                <w:b/>
                <w:shd w:val="clear" w:color="auto" w:fill="FFFFFF"/>
              </w:rPr>
              <w:t xml:space="preserve">Кваліфікаційна комісія за результатами співбесіди з </w:t>
            </w:r>
            <w:r w:rsidRPr="00A72FAF">
              <w:rPr>
                <w:b/>
              </w:rPr>
              <w:t xml:space="preserve">керівником, головним бухгалтером об’єднаної кредитної спілки та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відповідну посаду), </w:t>
            </w:r>
            <w:r w:rsidRPr="00A72FAF">
              <w:rPr>
                <w:b/>
                <w:shd w:val="clear" w:color="auto" w:fill="FFFFFF"/>
              </w:rPr>
              <w:t>має право прийняти рішення про проведення тестування для визначення відповідності рівня його професійних знань вимогам законодавства України та провести таке тестування.</w:t>
            </w:r>
          </w:p>
        </w:tc>
      </w:tr>
      <w:tr w:rsidR="009828AF" w:rsidRPr="00A72FAF" w14:paraId="7441B2E1" w14:textId="77777777" w:rsidTr="0001728E">
        <w:tc>
          <w:tcPr>
            <w:tcW w:w="7372" w:type="dxa"/>
            <w:tcBorders>
              <w:top w:val="single" w:sz="4" w:space="0" w:color="000000"/>
              <w:left w:val="single" w:sz="4" w:space="0" w:color="000000"/>
              <w:bottom w:val="single" w:sz="4" w:space="0" w:color="000000"/>
            </w:tcBorders>
            <w:shd w:val="clear" w:color="auto" w:fill="auto"/>
          </w:tcPr>
          <w:p w14:paraId="7A443453" w14:textId="77777777" w:rsidR="009828AF" w:rsidRPr="00A72FAF" w:rsidRDefault="009828AF" w:rsidP="009828AF">
            <w:pPr>
              <w:shd w:val="clear" w:color="auto" w:fill="FFFFFF"/>
              <w:suppressAutoHyphens w:val="0"/>
              <w:ind w:firstLine="709"/>
              <w:jc w:val="both"/>
              <w:rPr>
                <w:rFonts w:eastAsia="Times New Roman"/>
                <w:lang w:eastAsia="uk-UA"/>
              </w:rPr>
            </w:pPr>
            <w:r w:rsidRPr="00A72FAF">
              <w:rPr>
                <w:rFonts w:eastAsia="Times New Roman"/>
                <w:lang w:eastAsia="uk-UA"/>
              </w:rPr>
              <w:t>466. Перебіг зазначених у пункті 464 глави 56 розділу IX цього Положення строків зупиняється, якщо:</w:t>
            </w:r>
          </w:p>
          <w:p w14:paraId="25984BBD" w14:textId="77777777" w:rsidR="009828AF" w:rsidRPr="00A72FAF" w:rsidRDefault="009828AF" w:rsidP="009828AF">
            <w:pPr>
              <w:shd w:val="clear" w:color="auto" w:fill="FFFFFF"/>
              <w:suppressAutoHyphens w:val="0"/>
              <w:ind w:firstLine="709"/>
              <w:jc w:val="both"/>
              <w:rPr>
                <w:rFonts w:eastAsia="Times New Roman"/>
                <w:lang w:eastAsia="uk-UA"/>
              </w:rPr>
            </w:pPr>
            <w:bookmarkStart w:id="37" w:name="n1391"/>
            <w:bookmarkEnd w:id="37"/>
            <w:r w:rsidRPr="00A72FAF">
              <w:rPr>
                <w:rFonts w:eastAsia="Times New Roman"/>
                <w:lang w:eastAsia="uk-UA"/>
              </w:rPr>
              <w:t>(…)</w:t>
            </w:r>
          </w:p>
          <w:p w14:paraId="5E9E679A" w14:textId="77777777" w:rsidR="009828AF" w:rsidRPr="00A72FAF" w:rsidRDefault="009828AF" w:rsidP="009828AF">
            <w:pPr>
              <w:shd w:val="clear" w:color="auto" w:fill="FFFFFF"/>
              <w:suppressAutoHyphens w:val="0"/>
              <w:ind w:firstLine="709"/>
              <w:jc w:val="both"/>
              <w:rPr>
                <w:rFonts w:eastAsia="Times New Roman"/>
                <w:lang w:eastAsia="uk-UA"/>
              </w:rPr>
            </w:pPr>
            <w:r w:rsidRPr="00A72FAF">
              <w:rPr>
                <w:b/>
                <w:shd w:val="clear" w:color="auto" w:fill="FFFFFF"/>
              </w:rPr>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DF965E5" w14:textId="77777777" w:rsidR="009828AF" w:rsidRPr="00A72FAF" w:rsidRDefault="009828AF" w:rsidP="009828AF">
            <w:pPr>
              <w:shd w:val="clear" w:color="auto" w:fill="FFFFFF"/>
              <w:suppressAutoHyphens w:val="0"/>
              <w:ind w:firstLine="709"/>
              <w:jc w:val="both"/>
              <w:rPr>
                <w:rFonts w:eastAsia="Times New Roman"/>
                <w:lang w:eastAsia="uk-UA"/>
              </w:rPr>
            </w:pPr>
            <w:r w:rsidRPr="00A72FAF">
              <w:rPr>
                <w:rFonts w:eastAsia="Times New Roman"/>
                <w:lang w:eastAsia="uk-UA"/>
              </w:rPr>
              <w:t>466. Перебіг зазначених у пункті 464 глави 56 розділу IX цього Положення строків зупиняється, якщо:</w:t>
            </w:r>
          </w:p>
          <w:p w14:paraId="63C6F20F" w14:textId="77777777" w:rsidR="009828AF" w:rsidRPr="00A72FAF" w:rsidRDefault="009828AF" w:rsidP="009828AF">
            <w:pPr>
              <w:shd w:val="clear" w:color="auto" w:fill="FFFFFF"/>
              <w:suppressAutoHyphens w:val="0"/>
              <w:ind w:firstLine="709"/>
              <w:jc w:val="both"/>
              <w:rPr>
                <w:rFonts w:eastAsia="Times New Roman"/>
                <w:lang w:eastAsia="uk-UA"/>
              </w:rPr>
            </w:pPr>
            <w:r w:rsidRPr="00A72FAF">
              <w:rPr>
                <w:rFonts w:eastAsia="Times New Roman"/>
                <w:lang w:eastAsia="uk-UA"/>
              </w:rPr>
              <w:t>(…)</w:t>
            </w:r>
          </w:p>
          <w:p w14:paraId="62410AA1" w14:textId="77777777" w:rsidR="009828AF" w:rsidRPr="00A72FAF" w:rsidRDefault="009828AF" w:rsidP="009828AF">
            <w:pPr>
              <w:ind w:firstLine="709"/>
              <w:jc w:val="both"/>
              <w:rPr>
                <w:highlight w:val="yellow"/>
                <w:shd w:val="clear" w:color="auto" w:fill="FFFFFF"/>
              </w:rPr>
            </w:pPr>
            <w:r w:rsidRPr="00A72FAF">
              <w:rPr>
                <w:rFonts w:eastAsia="Times New Roman"/>
                <w:b/>
                <w:lang w:eastAsia="uk-UA"/>
              </w:rPr>
              <w:t xml:space="preserve">3) </w:t>
            </w:r>
            <w:r w:rsidRPr="00A72FAF">
              <w:rPr>
                <w:b/>
                <w:shd w:val="clear" w:color="auto" w:fill="FFFFFF"/>
              </w:rPr>
              <w:t xml:space="preserve">Кваліфікаційна комісія за результатами співбесіди з </w:t>
            </w:r>
            <w:r w:rsidRPr="00A72FAF">
              <w:rPr>
                <w:b/>
              </w:rPr>
              <w:t xml:space="preserve">керівником, головним бухгалтером об’єднаної кредитної спілки та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відповідну посаду) </w:t>
            </w:r>
            <w:r w:rsidRPr="00A72FAF">
              <w:rPr>
                <w:b/>
                <w:shd w:val="clear" w:color="auto" w:fill="FFFFFF"/>
              </w:rPr>
              <w:t xml:space="preserve">прийняла рішення про </w:t>
            </w:r>
            <w:r w:rsidRPr="00A72FAF">
              <w:rPr>
                <w:b/>
                <w:shd w:val="clear" w:color="auto" w:fill="FFFFFF"/>
              </w:rPr>
              <w:lastRenderedPageBreak/>
              <w:t xml:space="preserve">проведення тестування </w:t>
            </w:r>
            <w:r w:rsidRPr="00A72FAF">
              <w:rPr>
                <w:rFonts w:eastAsia="Times New Roman"/>
                <w:lang w:eastAsia="uk-UA"/>
              </w:rPr>
              <w:t xml:space="preserve">і </w:t>
            </w:r>
            <w:r w:rsidRPr="00A72FAF">
              <w:rPr>
                <w:rFonts w:eastAsia="Times New Roman"/>
                <w:b/>
                <w:lang w:eastAsia="uk-UA"/>
              </w:rPr>
              <w:t>поновлюється в день проходження ними такого тестування.</w:t>
            </w:r>
          </w:p>
        </w:tc>
      </w:tr>
      <w:tr w:rsidR="009828AF" w:rsidRPr="00A72FAF" w14:paraId="07901626" w14:textId="77777777" w:rsidTr="0001728E">
        <w:tc>
          <w:tcPr>
            <w:tcW w:w="7372" w:type="dxa"/>
            <w:tcBorders>
              <w:top w:val="single" w:sz="4" w:space="0" w:color="000000"/>
              <w:left w:val="single" w:sz="4" w:space="0" w:color="000000"/>
              <w:bottom w:val="single" w:sz="4" w:space="0" w:color="000000"/>
            </w:tcBorders>
            <w:shd w:val="clear" w:color="auto" w:fill="auto"/>
          </w:tcPr>
          <w:p w14:paraId="17784D43" w14:textId="77777777" w:rsidR="009828AF" w:rsidRPr="00A72FAF" w:rsidRDefault="009828AF" w:rsidP="009828AF">
            <w:pPr>
              <w:shd w:val="clear" w:color="auto" w:fill="FFFFFF"/>
              <w:suppressAutoHyphens w:val="0"/>
              <w:ind w:firstLine="709"/>
              <w:jc w:val="both"/>
              <w:rPr>
                <w:rFonts w:eastAsia="Times New Roman"/>
                <w:lang w:eastAsia="uk-UA"/>
              </w:rPr>
            </w:pPr>
            <w:r w:rsidRPr="00A72FAF">
              <w:rPr>
                <w:shd w:val="clear" w:color="auto" w:fill="FFFFFF"/>
              </w:rPr>
              <w:lastRenderedPageBreak/>
              <w:t xml:space="preserve">469. Національний банк </w:t>
            </w:r>
            <w:r w:rsidRPr="00A72FAF">
              <w:rPr>
                <w:strike/>
                <w:shd w:val="clear" w:color="auto" w:fill="FFFFFF"/>
              </w:rPr>
              <w:t>відмовляє</w:t>
            </w:r>
            <w:r w:rsidRPr="00A72FAF">
              <w:rPr>
                <w:shd w:val="clear" w:color="auto" w:fill="FFFFFF"/>
              </w:rPr>
              <w:t xml:space="preserve"> в погодженні керівника, головного бухгалтера об’єднаної кредитної спілки та страховика (кандидата на посаду), якщо вони не відповідають вимогам щодо професійної придатності та ділової репутації. Національний банк має право визнати професійну придатність та/або ділову репутацію особи такою, що не відповідає вимогам цього Положення, на підставі результатів тестування та/або співбесіди.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D38CFFD" w14:textId="157E89BB" w:rsidR="009828AF" w:rsidRPr="00A72FAF" w:rsidRDefault="009828AF" w:rsidP="00E06E34">
            <w:pPr>
              <w:shd w:val="clear" w:color="auto" w:fill="FFFFFF"/>
              <w:suppressAutoHyphens w:val="0"/>
              <w:ind w:firstLine="709"/>
              <w:jc w:val="both"/>
              <w:rPr>
                <w:rFonts w:eastAsia="Times New Roman"/>
                <w:highlight w:val="yellow"/>
                <w:lang w:eastAsia="uk-UA"/>
              </w:rPr>
            </w:pPr>
            <w:r w:rsidRPr="00A72FAF">
              <w:rPr>
                <w:shd w:val="clear" w:color="auto" w:fill="FFFFFF"/>
              </w:rPr>
              <w:t xml:space="preserve">469. Національний банк </w:t>
            </w:r>
            <w:r w:rsidRPr="00A72FAF">
              <w:rPr>
                <w:b/>
                <w:shd w:val="clear" w:color="auto" w:fill="FFFFFF"/>
              </w:rPr>
              <w:t>має право відмовити</w:t>
            </w:r>
            <w:r w:rsidRPr="00A72FAF">
              <w:rPr>
                <w:shd w:val="clear" w:color="auto" w:fill="FFFFFF"/>
              </w:rPr>
              <w:t xml:space="preserve"> в погодженні керівника, головного бухгалтера об’єднаної кредитної спілки та страховика (кандидата на посаду), якщо вони не відповідають вимогам щодо професійної придатності </w:t>
            </w:r>
            <w:r w:rsidRPr="00A72FAF">
              <w:rPr>
                <w:b/>
                <w:shd w:val="clear" w:color="auto" w:fill="FFFFFF"/>
              </w:rPr>
              <w:t>та/або</w:t>
            </w:r>
            <w:r w:rsidRPr="00A72FAF">
              <w:rPr>
                <w:shd w:val="clear" w:color="auto" w:fill="FFFFFF"/>
              </w:rPr>
              <w:t xml:space="preserve"> ділової репутації, </w:t>
            </w:r>
            <w:r w:rsidRPr="00A72FAF">
              <w:rPr>
                <w:b/>
                <w:shd w:val="clear" w:color="auto" w:fill="FFFFFF"/>
              </w:rPr>
              <w:t>а незалежного члена ради, незалежного невиконавчого директора надавача фінансових послуг, надавача фінансових платіжних послуг - та/або вимогам щодо незалежності</w:t>
            </w:r>
            <w:r w:rsidR="001F53D3" w:rsidRPr="00A72FAF">
              <w:rPr>
                <w:b/>
                <w:shd w:val="clear" w:color="auto" w:fill="FFFFFF"/>
              </w:rPr>
              <w:t>,</w:t>
            </w:r>
            <w:r w:rsidRPr="00A72FAF">
              <w:rPr>
                <w:b/>
                <w:shd w:val="clear" w:color="auto" w:fill="FFFFFF"/>
              </w:rPr>
              <w:t xml:space="preserve"> на підставі результатів тестування та/або співбесіди, які свідчать про невідповідність керівника, головного бухгалтера об’єднаної кредитної спілки та страховика (кандидата на посаду) вимогам щодо професійної придатності та/або ділової репутації, щодо незалежного члена ради, незалежного невиконавчого директора - та/або вимогам щодо незалежності.</w:t>
            </w:r>
          </w:p>
        </w:tc>
      </w:tr>
      <w:tr w:rsidR="009828AF" w:rsidRPr="00A72FAF" w14:paraId="17772618" w14:textId="77777777" w:rsidTr="0001728E">
        <w:tc>
          <w:tcPr>
            <w:tcW w:w="7372" w:type="dxa"/>
            <w:tcBorders>
              <w:top w:val="single" w:sz="4" w:space="0" w:color="000000"/>
              <w:left w:val="single" w:sz="4" w:space="0" w:color="000000"/>
              <w:bottom w:val="single" w:sz="4" w:space="0" w:color="000000"/>
            </w:tcBorders>
            <w:shd w:val="clear" w:color="auto" w:fill="auto"/>
          </w:tcPr>
          <w:p w14:paraId="3DAE5F62" w14:textId="77777777" w:rsidR="009828AF" w:rsidRPr="00A72FAF" w:rsidRDefault="009828AF" w:rsidP="009828AF">
            <w:pPr>
              <w:shd w:val="clear" w:color="auto" w:fill="FFFFFF"/>
              <w:suppressAutoHyphens w:val="0"/>
              <w:ind w:firstLine="709"/>
              <w:jc w:val="both"/>
              <w:rPr>
                <w:shd w:val="clear" w:color="auto" w:fill="FFFFFF"/>
              </w:rPr>
            </w:pPr>
            <w:r w:rsidRPr="00A72FAF">
              <w:rPr>
                <w:b/>
                <w:shd w:val="clear" w:color="auto" w:fill="FFFFFF"/>
              </w:rPr>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58E198D" w14:textId="7699FC1E" w:rsidR="009828AF" w:rsidRPr="00A72FAF" w:rsidRDefault="009828AF" w:rsidP="009828AF">
            <w:pPr>
              <w:shd w:val="clear" w:color="auto" w:fill="FFFFFF"/>
              <w:suppressAutoHyphens w:val="0"/>
              <w:ind w:firstLine="709"/>
              <w:jc w:val="both"/>
              <w:rPr>
                <w:shd w:val="clear" w:color="auto" w:fill="FFFFFF"/>
              </w:rPr>
            </w:pPr>
            <w:r w:rsidRPr="00A72FAF">
              <w:rPr>
                <w:b/>
                <w:shd w:val="clear" w:color="auto" w:fill="FFFFFF"/>
              </w:rPr>
              <w:t>469</w:t>
            </w:r>
            <w:r w:rsidRPr="00A72FAF">
              <w:rPr>
                <w:b/>
                <w:shd w:val="clear" w:color="auto" w:fill="FFFFFF"/>
                <w:vertAlign w:val="superscript"/>
              </w:rPr>
              <w:t>1</w:t>
            </w:r>
            <w:r w:rsidRPr="00A72FAF">
              <w:rPr>
                <w:b/>
                <w:shd w:val="clear" w:color="auto" w:fill="FFFFFF"/>
              </w:rPr>
              <w:t>. Особа, щодо якої Національний банк прийняв рішення про відмову в погодженні на посаду керівника, головного бухгалтера об’єднан</w:t>
            </w:r>
            <w:r w:rsidR="00643A07">
              <w:rPr>
                <w:b/>
                <w:shd w:val="clear" w:color="auto" w:fill="FFFFFF"/>
              </w:rPr>
              <w:t>ої кредитної спілки, страховика</w:t>
            </w:r>
            <w:r w:rsidRPr="00A72FAF">
              <w:rPr>
                <w:b/>
                <w:shd w:val="clear" w:color="auto" w:fill="FFFFFF"/>
              </w:rPr>
              <w:t xml:space="preserve"> (кандидата на посаду) з огляду на її невідповідність вимогам щодо професійної придатності, про яку свідчили негативні результати проведеного з нею тестування та/або співбесіди, може бути обрана/призначена на посаду керівника, головного бухгалтера об’єднаної кредитної спілки та страховика (у цій самій або іншій об’єднаній кредитній спілці/страховику), або щодо неї об’єднаною кредитною спілкою/страховиком може бути поданий пакет документів для погодження як кандидата на посаду керівника, головного бухгалтера, не раніше ніж через шість місяців після прийняття Національним банком такого рішення.</w:t>
            </w:r>
          </w:p>
        </w:tc>
      </w:tr>
      <w:tr w:rsidR="009828AF" w:rsidRPr="00A72FAF" w14:paraId="16E12787" w14:textId="77777777" w:rsidTr="0001728E">
        <w:tc>
          <w:tcPr>
            <w:tcW w:w="7372" w:type="dxa"/>
            <w:tcBorders>
              <w:top w:val="single" w:sz="4" w:space="0" w:color="000000"/>
              <w:left w:val="single" w:sz="4" w:space="0" w:color="000000"/>
              <w:bottom w:val="single" w:sz="4" w:space="0" w:color="000000"/>
            </w:tcBorders>
            <w:shd w:val="clear" w:color="auto" w:fill="auto"/>
          </w:tcPr>
          <w:p w14:paraId="50FD2176" w14:textId="77777777" w:rsidR="009828AF" w:rsidRPr="00A72FAF" w:rsidRDefault="009828AF" w:rsidP="009828AF">
            <w:pPr>
              <w:ind w:firstLine="709"/>
              <w:jc w:val="both"/>
              <w:rPr>
                <w:shd w:val="clear" w:color="auto" w:fill="FFFFFF"/>
              </w:rPr>
            </w:pPr>
            <w:r w:rsidRPr="00A72FAF">
              <w:rPr>
                <w:shd w:val="clear" w:color="auto" w:fill="FFFFFF"/>
              </w:rPr>
              <w:t>470. Об’єднана кредитна спілка та страховик у разі прийняття Національним банком рішення про відмову в погодженні на посаду голови правління (одноосібного виконавчого органу), головного бухгалтера</w:t>
            </w:r>
            <w:r w:rsidRPr="00A72FAF">
              <w:rPr>
                <w:strike/>
                <w:shd w:val="clear" w:color="auto" w:fill="FFFFFF"/>
              </w:rPr>
              <w:t>, члена правління</w:t>
            </w:r>
            <w:r w:rsidRPr="00A72FAF">
              <w:rPr>
                <w:shd w:val="clear" w:color="auto" w:fill="FFFFFF"/>
              </w:rPr>
              <w:t xml:space="preserve"> об’єднаної кредитної спілки або </w:t>
            </w:r>
            <w:r w:rsidRPr="00A72FAF">
              <w:rPr>
                <w:shd w:val="clear" w:color="auto" w:fill="FFFFFF"/>
              </w:rPr>
              <w:lastRenderedPageBreak/>
              <w:t xml:space="preserve">страховика </w:t>
            </w:r>
            <w:r w:rsidRPr="00A72FAF">
              <w:rPr>
                <w:strike/>
                <w:shd w:val="clear" w:color="auto" w:fill="FFFFFF"/>
              </w:rPr>
              <w:t>забезпечує припинення повноважень такої особи протягом п’яти робочих днів і</w:t>
            </w:r>
            <w:r w:rsidRPr="00A72FAF">
              <w:rPr>
                <w:shd w:val="clear" w:color="auto" w:fill="FFFFFF"/>
              </w:rPr>
              <w:t xml:space="preserve"> обирає/призначає іншу особу на цю посаду протягом двох місяців із дня отримання повідомлення Національного банку про відмову в погодженні.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9F9954B" w14:textId="77777777" w:rsidR="009828AF" w:rsidRPr="00A72FAF" w:rsidRDefault="009828AF" w:rsidP="009828AF">
            <w:pPr>
              <w:ind w:firstLine="709"/>
              <w:jc w:val="both"/>
            </w:pPr>
            <w:r w:rsidRPr="00A72FAF">
              <w:rPr>
                <w:shd w:val="clear" w:color="auto" w:fill="FFFFFF"/>
              </w:rPr>
              <w:lastRenderedPageBreak/>
              <w:t xml:space="preserve">470. Об’єднана кредитна спілка та страховик у разі прийняття Національним банком рішення про відмову в погодженні на посаду голови правління (одноосібного виконавчого органу), </w:t>
            </w:r>
            <w:r w:rsidRPr="00A72FAF">
              <w:rPr>
                <w:b/>
                <w:shd w:val="clear" w:color="auto" w:fill="FFFFFF"/>
              </w:rPr>
              <w:t xml:space="preserve">головного виконавчого директора, </w:t>
            </w:r>
            <w:r w:rsidRPr="00A72FAF">
              <w:rPr>
                <w:shd w:val="clear" w:color="auto" w:fill="FFFFFF"/>
              </w:rPr>
              <w:t xml:space="preserve">головного бухгалтера об’єднаної кредитної </w:t>
            </w:r>
            <w:r w:rsidRPr="00A72FAF">
              <w:rPr>
                <w:shd w:val="clear" w:color="auto" w:fill="FFFFFF"/>
              </w:rPr>
              <w:lastRenderedPageBreak/>
              <w:t>спілки або страховика обирає/призначає іншу особу на цю посаду протягом двох місяців із дня отримання повідомлення Національного банку про відмову в погодженні.</w:t>
            </w:r>
          </w:p>
        </w:tc>
      </w:tr>
      <w:tr w:rsidR="009828AF" w:rsidRPr="00A72FAF" w14:paraId="25A54738" w14:textId="77777777" w:rsidTr="0001728E">
        <w:tc>
          <w:tcPr>
            <w:tcW w:w="7372" w:type="dxa"/>
            <w:tcBorders>
              <w:top w:val="single" w:sz="4" w:space="0" w:color="000000"/>
              <w:left w:val="single" w:sz="4" w:space="0" w:color="000000"/>
              <w:bottom w:val="single" w:sz="4" w:space="0" w:color="000000"/>
            </w:tcBorders>
            <w:shd w:val="clear" w:color="auto" w:fill="auto"/>
          </w:tcPr>
          <w:p w14:paraId="56B6323E" w14:textId="77777777" w:rsidR="009828AF" w:rsidRPr="00A72FAF" w:rsidRDefault="009828AF" w:rsidP="009828AF">
            <w:pPr>
              <w:ind w:firstLine="709"/>
              <w:jc w:val="both"/>
              <w:rPr>
                <w:shd w:val="clear" w:color="auto" w:fill="FFFFFF"/>
              </w:rPr>
            </w:pPr>
            <w:r w:rsidRPr="00A72FAF">
              <w:rPr>
                <w:b/>
                <w:shd w:val="clear" w:color="auto" w:fill="FFFFFF"/>
              </w:rPr>
              <w:lastRenderedPageBreak/>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6B26A50" w14:textId="77777777" w:rsidR="009828AF" w:rsidRPr="00A72FAF" w:rsidRDefault="009828AF" w:rsidP="009828AF">
            <w:pPr>
              <w:ind w:firstLine="709"/>
              <w:jc w:val="both"/>
              <w:rPr>
                <w:b/>
                <w:shd w:val="clear" w:color="auto" w:fill="FFFFFF"/>
              </w:rPr>
            </w:pPr>
            <w:r w:rsidRPr="00A72FAF">
              <w:rPr>
                <w:b/>
                <w:shd w:val="clear" w:color="auto" w:fill="FFFFFF"/>
              </w:rPr>
              <w:t>470</w:t>
            </w:r>
            <w:r w:rsidRPr="00A72FAF">
              <w:rPr>
                <w:b/>
                <w:shd w:val="clear" w:color="auto" w:fill="FFFFFF"/>
                <w:vertAlign w:val="superscript"/>
              </w:rPr>
              <w:t>1</w:t>
            </w:r>
            <w:r w:rsidRPr="00A72FAF">
              <w:rPr>
                <w:b/>
                <w:shd w:val="clear" w:color="auto" w:fill="FFFFFF"/>
              </w:rPr>
              <w:t>. Об’єднана кредитна спілка та страховик у разі прийняття Національним банком рішення про відмову в погодженні на посаду члена правління (крім голови правління), виконавчого директора (крім головного виконавчого директора) об’єднаної кредитної спілки або страховика забезпечує припинення повноважень такої особи протягом п’яти робочих днів і обирає/призначає іншу особу на цю посаду протягом двох місяців із дня отримання повідомлення Національного банку про відмову в погодженні.</w:t>
            </w:r>
          </w:p>
        </w:tc>
      </w:tr>
      <w:tr w:rsidR="009828AF" w:rsidRPr="00A72FAF" w14:paraId="4FE78042" w14:textId="77777777" w:rsidTr="0001728E">
        <w:tc>
          <w:tcPr>
            <w:tcW w:w="7372" w:type="dxa"/>
            <w:tcBorders>
              <w:top w:val="single" w:sz="4" w:space="0" w:color="000000"/>
              <w:left w:val="single" w:sz="4" w:space="0" w:color="000000"/>
              <w:bottom w:val="single" w:sz="4" w:space="0" w:color="000000"/>
            </w:tcBorders>
            <w:shd w:val="clear" w:color="auto" w:fill="auto"/>
          </w:tcPr>
          <w:p w14:paraId="50AA061C" w14:textId="77777777" w:rsidR="009828AF" w:rsidRPr="00A72FAF" w:rsidRDefault="009828AF" w:rsidP="009828AF">
            <w:pPr>
              <w:pStyle w:val="rvps2"/>
              <w:shd w:val="clear" w:color="auto" w:fill="FFFFFF"/>
              <w:spacing w:before="0" w:after="0"/>
              <w:ind w:firstLine="709"/>
              <w:jc w:val="both"/>
            </w:pPr>
            <w:r w:rsidRPr="00A72FAF">
              <w:rPr>
                <w:rFonts w:eastAsia="Calibri"/>
                <w:shd w:val="clear" w:color="auto" w:fill="FFFFFF"/>
              </w:rPr>
              <w:t xml:space="preserve">471. Об’єднана кредитна спілка та страховик у разі прийняття Національним банком рішення про відмову в погодженні на посаду голови та/або члена ради забезпечує </w:t>
            </w:r>
            <w:r w:rsidRPr="00A72FAF">
              <w:rPr>
                <w:rFonts w:eastAsia="Calibri"/>
                <w:strike/>
                <w:shd w:val="clear" w:color="auto" w:fill="FFFFFF"/>
              </w:rPr>
              <w:t xml:space="preserve">припинення повноважень такої особи протягом двох місяців і </w:t>
            </w:r>
            <w:r w:rsidRPr="00A72FAF">
              <w:rPr>
                <w:rFonts w:eastAsia="Calibri"/>
                <w:shd w:val="clear" w:color="auto" w:fill="FFFFFF"/>
              </w:rPr>
              <w:t>обрання іншої особи на цю посаду протягом чотирьох місяців із дня отримання повідомлення Національного банку про відмову в погодженні.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5B9470D" w14:textId="77777777" w:rsidR="009828AF" w:rsidRPr="00A72FAF" w:rsidRDefault="009828AF" w:rsidP="009828AF">
            <w:pPr>
              <w:ind w:firstLine="709"/>
              <w:jc w:val="both"/>
              <w:rPr>
                <w:shd w:val="clear" w:color="auto" w:fill="FFFFFF"/>
              </w:rPr>
            </w:pPr>
            <w:r w:rsidRPr="00A72FAF">
              <w:rPr>
                <w:shd w:val="clear" w:color="auto" w:fill="FFFFFF"/>
              </w:rPr>
              <w:t xml:space="preserve">471. Об’єднана кредитна спілка та страховик у разі прийняття Національним банком рішення про відмову в погодженні на посаду голови та/або члена ради, </w:t>
            </w:r>
            <w:r w:rsidRPr="00A72FAF">
              <w:rPr>
                <w:b/>
                <w:shd w:val="clear" w:color="auto" w:fill="FFFFFF"/>
              </w:rPr>
              <w:t>невиконавчого директора</w:t>
            </w:r>
            <w:r w:rsidRPr="00A72FAF">
              <w:rPr>
                <w:shd w:val="clear" w:color="auto" w:fill="FFFFFF"/>
              </w:rPr>
              <w:t xml:space="preserve"> забезпечує обрання іншої особи на цю посаду протягом чотирьох місяців із дня отримання повідомлення Національного банку про відмову в погодженні.</w:t>
            </w:r>
          </w:p>
        </w:tc>
      </w:tr>
      <w:tr w:rsidR="009828AF" w:rsidRPr="00A72FAF" w14:paraId="7E164280" w14:textId="77777777" w:rsidTr="0001728E">
        <w:tc>
          <w:tcPr>
            <w:tcW w:w="7372" w:type="dxa"/>
            <w:tcBorders>
              <w:top w:val="single" w:sz="4" w:space="0" w:color="000000"/>
              <w:left w:val="single" w:sz="4" w:space="0" w:color="000000"/>
              <w:bottom w:val="single" w:sz="4" w:space="0" w:color="000000"/>
            </w:tcBorders>
            <w:shd w:val="clear" w:color="auto" w:fill="auto"/>
          </w:tcPr>
          <w:p w14:paraId="7F304933" w14:textId="77777777" w:rsidR="009828AF" w:rsidRPr="00A72FAF" w:rsidRDefault="009828AF" w:rsidP="009828AF">
            <w:pPr>
              <w:ind w:firstLine="709"/>
              <w:jc w:val="both"/>
              <w:rPr>
                <w:shd w:val="clear" w:color="auto" w:fill="FFFFFF"/>
              </w:rPr>
            </w:pPr>
            <w:r w:rsidRPr="00A72FAF">
              <w:rPr>
                <w:shd w:val="clear" w:color="auto" w:fill="FFFFFF"/>
              </w:rPr>
              <w:t>472. Керівник, головний бухгалтер, ключові особи надавача фінансових послуг мають протягом усього часу обіймання відповідних посад відповідати вимогам щодо ділової репутації та професійної придатності.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A7538F0" w14:textId="77777777" w:rsidR="009828AF" w:rsidRPr="00A72FAF" w:rsidRDefault="009828AF" w:rsidP="009828AF">
            <w:pPr>
              <w:ind w:firstLine="709"/>
              <w:jc w:val="both"/>
              <w:rPr>
                <w:shd w:val="clear" w:color="auto" w:fill="FFFFFF"/>
              </w:rPr>
            </w:pPr>
            <w:r w:rsidRPr="00A72FAF">
              <w:rPr>
                <w:shd w:val="clear" w:color="auto" w:fill="FFFFFF"/>
              </w:rPr>
              <w:t xml:space="preserve">472. Керівник, головний бухгалтер, ключові особи надавача фінансових послуг мають протягом усього часу обіймання відповідних посад відповідати вимогам щодо ділової репутації  та професійної придатності, </w:t>
            </w:r>
            <w:r w:rsidRPr="00A72FAF">
              <w:rPr>
                <w:b/>
                <w:shd w:val="clear" w:color="auto" w:fill="FFFFFF"/>
              </w:rPr>
              <w:t>а незалежні члени ради, незалежні невиконавчі директори надавача фінансових послуг, надавача фінансових платіжних послуг також вимогам щодо незалежності</w:t>
            </w:r>
            <w:r w:rsidRPr="00A72FAF">
              <w:rPr>
                <w:shd w:val="clear" w:color="auto" w:fill="FFFFFF"/>
              </w:rPr>
              <w:t>.</w:t>
            </w:r>
          </w:p>
        </w:tc>
      </w:tr>
      <w:tr w:rsidR="009828AF" w:rsidRPr="00A72FAF" w14:paraId="463EAC12" w14:textId="77777777" w:rsidTr="0001728E">
        <w:tc>
          <w:tcPr>
            <w:tcW w:w="7372" w:type="dxa"/>
            <w:tcBorders>
              <w:top w:val="single" w:sz="4" w:space="0" w:color="000000"/>
              <w:left w:val="single" w:sz="4" w:space="0" w:color="000000"/>
              <w:bottom w:val="single" w:sz="4" w:space="0" w:color="000000"/>
            </w:tcBorders>
            <w:shd w:val="clear" w:color="auto" w:fill="auto"/>
          </w:tcPr>
          <w:p w14:paraId="37021752"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479. Національний банк розглядає питання про відповідність керівника, головного бухгалтера, ключової особи надавача фінансових послуг вимогам щодо ділової репутації та професійної придатності в разі:</w:t>
            </w:r>
          </w:p>
          <w:p w14:paraId="66457124" w14:textId="77777777" w:rsidR="009828AF" w:rsidRPr="00A72FAF" w:rsidRDefault="009828AF" w:rsidP="009828AF">
            <w:pPr>
              <w:pStyle w:val="rvps2"/>
              <w:shd w:val="clear" w:color="auto" w:fill="FFFFFF"/>
              <w:spacing w:before="0" w:after="0"/>
              <w:ind w:firstLine="709"/>
              <w:jc w:val="both"/>
              <w:rPr>
                <w:shd w:val="clear" w:color="auto" w:fill="FFFFFF"/>
              </w:rPr>
            </w:pPr>
          </w:p>
          <w:p w14:paraId="11124F71" w14:textId="77777777" w:rsidR="009828AF" w:rsidRPr="00A72FAF" w:rsidRDefault="009828AF" w:rsidP="009828AF">
            <w:pPr>
              <w:pStyle w:val="rvps2"/>
              <w:shd w:val="clear" w:color="auto" w:fill="FFFFFF"/>
              <w:spacing w:before="0" w:after="0"/>
              <w:ind w:firstLine="709"/>
              <w:jc w:val="both"/>
              <w:rPr>
                <w:shd w:val="clear" w:color="auto" w:fill="FFFFFF"/>
              </w:rPr>
            </w:pPr>
          </w:p>
          <w:p w14:paraId="067E61F8" w14:textId="77777777" w:rsidR="009828AF" w:rsidRPr="00A72FAF" w:rsidRDefault="009828AF" w:rsidP="009828AF">
            <w:pPr>
              <w:pStyle w:val="rvps2"/>
              <w:shd w:val="clear" w:color="auto" w:fill="FFFFFF"/>
              <w:spacing w:before="0" w:after="0"/>
              <w:jc w:val="both"/>
              <w:rPr>
                <w:shd w:val="clear" w:color="auto" w:fill="FFFFFF"/>
              </w:rPr>
            </w:pPr>
          </w:p>
          <w:p w14:paraId="3981183F" w14:textId="77777777" w:rsidR="009828AF" w:rsidRPr="00A72FAF" w:rsidRDefault="009828AF" w:rsidP="009828AF">
            <w:pPr>
              <w:ind w:firstLine="709"/>
              <w:jc w:val="both"/>
              <w:rPr>
                <w:shd w:val="clear" w:color="auto" w:fill="FFFFFF"/>
              </w:rPr>
            </w:pPr>
            <w:r w:rsidRPr="00A72FAF">
              <w:rPr>
                <w:b/>
                <w:shd w:val="clear" w:color="auto" w:fill="FFFFFF"/>
              </w:rPr>
              <w:lastRenderedPageBreak/>
              <w:t>Норма відсутня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88C08B9" w14:textId="6913E27C"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lastRenderedPageBreak/>
              <w:t>479. Національний банк розглядає питання про відповідність керівника, головного бухгалтера, ключової особи надавача фінансових послуг вимогам щодо ділової репутації та</w:t>
            </w:r>
            <w:r w:rsidR="001F53D3" w:rsidRPr="00A72FAF">
              <w:rPr>
                <w:b/>
                <w:shd w:val="clear" w:color="auto" w:fill="FFFFFF"/>
              </w:rPr>
              <w:t>/або</w:t>
            </w:r>
            <w:r w:rsidRPr="00A72FAF">
              <w:rPr>
                <w:shd w:val="clear" w:color="auto" w:fill="FFFFFF"/>
              </w:rPr>
              <w:t xml:space="preserve"> професійної придатності, </w:t>
            </w:r>
            <w:r w:rsidRPr="00A72FAF">
              <w:rPr>
                <w:b/>
                <w:shd w:val="clear" w:color="auto" w:fill="FFFFFF"/>
              </w:rPr>
              <w:t>а незалежних членів ради, незалежних невиконавчих директорів надавача фінансових послуг, надавача фінансових платіжних послуг також вимогам щодо незалежності</w:t>
            </w:r>
            <w:r w:rsidRPr="00A72FAF">
              <w:rPr>
                <w:shd w:val="clear" w:color="auto" w:fill="FFFFFF"/>
              </w:rPr>
              <w:t xml:space="preserve"> в разі:</w:t>
            </w:r>
          </w:p>
          <w:p w14:paraId="1F3760E6"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lastRenderedPageBreak/>
              <w:t>(…)</w:t>
            </w:r>
          </w:p>
          <w:p w14:paraId="2A8D1A2B" w14:textId="77777777" w:rsidR="009828AF" w:rsidRPr="00A72FAF" w:rsidRDefault="009828AF" w:rsidP="009828AF">
            <w:pPr>
              <w:pStyle w:val="rvps2"/>
              <w:shd w:val="clear" w:color="auto" w:fill="FFFFFF"/>
              <w:spacing w:before="0" w:after="0"/>
              <w:ind w:firstLine="709"/>
              <w:jc w:val="both"/>
              <w:rPr>
                <w:b/>
                <w:shd w:val="clear" w:color="auto" w:fill="FFFFFF"/>
              </w:rPr>
            </w:pPr>
            <w:r w:rsidRPr="00A72FAF">
              <w:rPr>
                <w:b/>
                <w:shd w:val="clear" w:color="auto" w:fill="FFFFFF"/>
              </w:rPr>
              <w:t>2</w:t>
            </w:r>
            <w:r w:rsidRPr="00A72FAF">
              <w:rPr>
                <w:b/>
                <w:shd w:val="clear" w:color="auto" w:fill="FFFFFF"/>
                <w:vertAlign w:val="superscript"/>
              </w:rPr>
              <w:t>1</w:t>
            </w:r>
            <w:r w:rsidRPr="00A72FAF">
              <w:rPr>
                <w:b/>
                <w:shd w:val="clear" w:color="auto" w:fill="FFFFFF"/>
              </w:rPr>
              <w:t>) отримання/виявлення інформації, що може свідчити про невідповідність незалежних членів ради, незалежних невиконавчих директорів надавача фінансових послуг, надавача фінансових платіжних послуг  вимогам щодо незалежності;</w:t>
            </w:r>
          </w:p>
          <w:p w14:paraId="0231A975" w14:textId="77777777" w:rsidR="009828AF" w:rsidRPr="00A72FAF" w:rsidRDefault="009828AF" w:rsidP="009828AF">
            <w:pPr>
              <w:ind w:firstLine="709"/>
              <w:jc w:val="both"/>
              <w:rPr>
                <w:shd w:val="clear" w:color="auto" w:fill="FFFFFF"/>
                <w:lang w:val="en-US"/>
              </w:rPr>
            </w:pPr>
            <w:r w:rsidRPr="00A72FAF">
              <w:rPr>
                <w:shd w:val="clear" w:color="auto" w:fill="FFFFFF"/>
              </w:rPr>
              <w:t>(</w:t>
            </w:r>
            <w:r w:rsidRPr="00A72FAF">
              <w:rPr>
                <w:shd w:val="clear" w:color="auto" w:fill="FFFFFF"/>
                <w:lang w:val="en-US"/>
              </w:rPr>
              <w:t>…</w:t>
            </w:r>
            <w:r w:rsidRPr="00A72FAF">
              <w:rPr>
                <w:shd w:val="clear" w:color="auto" w:fill="FFFFFF"/>
              </w:rPr>
              <w:t>)</w:t>
            </w:r>
          </w:p>
        </w:tc>
      </w:tr>
      <w:tr w:rsidR="009828AF" w:rsidRPr="00A72FAF" w14:paraId="019C4ED0" w14:textId="77777777" w:rsidTr="0001728E">
        <w:tc>
          <w:tcPr>
            <w:tcW w:w="7372" w:type="dxa"/>
            <w:tcBorders>
              <w:top w:val="single" w:sz="4" w:space="0" w:color="000000"/>
              <w:left w:val="single" w:sz="4" w:space="0" w:color="000000"/>
              <w:bottom w:val="single" w:sz="4" w:space="0" w:color="000000"/>
            </w:tcBorders>
            <w:shd w:val="clear" w:color="auto" w:fill="auto"/>
          </w:tcPr>
          <w:p w14:paraId="6D5BFBB7"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lastRenderedPageBreak/>
              <w:t>483. Національний банк за результатами розгляду наявних інформації та документів та/або з урахуванням результатів співбесіди та/або тестування має право прийняти рішення про невідповідність керівника, головного бухгалтера, ключової особи надавача фінансових послуг вимогам щодо ділової репутації та професійної придатності (рішення приймає Комітет з питань нагляду).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CD48FC4" w14:textId="77777777" w:rsidR="009828AF" w:rsidRPr="00A72FAF" w:rsidRDefault="009828AF" w:rsidP="009828AF">
            <w:pPr>
              <w:pStyle w:val="rvps2"/>
              <w:shd w:val="clear" w:color="auto" w:fill="FFFFFF"/>
              <w:spacing w:before="0" w:after="0"/>
              <w:ind w:firstLine="709"/>
              <w:jc w:val="both"/>
              <w:rPr>
                <w:highlight w:val="yellow"/>
                <w:shd w:val="clear" w:color="auto" w:fill="FFFFFF"/>
              </w:rPr>
            </w:pPr>
            <w:r w:rsidRPr="00A72FAF">
              <w:rPr>
                <w:shd w:val="clear" w:color="auto" w:fill="FFFFFF"/>
              </w:rPr>
              <w:t xml:space="preserve">483. Національний банк за результатами розгляду наявних інформації та документів та/або з урахуванням результатів співбесіди та/або тестування має право прийняти рішення про невідповідність керівника, головного бухгалтера, ключової особи надавача фінансових послуг вимогам щодо ділової репутації </w:t>
            </w:r>
            <w:r w:rsidRPr="00A72FAF">
              <w:rPr>
                <w:b/>
                <w:shd w:val="clear" w:color="auto" w:fill="FFFFFF"/>
              </w:rPr>
              <w:t>та/або</w:t>
            </w:r>
            <w:r w:rsidRPr="00A72FAF">
              <w:rPr>
                <w:shd w:val="clear" w:color="auto" w:fill="FFFFFF"/>
              </w:rPr>
              <w:t xml:space="preserve"> професійної придатності, </w:t>
            </w:r>
            <w:r w:rsidRPr="00A72FAF">
              <w:rPr>
                <w:b/>
                <w:shd w:val="clear" w:color="auto" w:fill="FFFFFF"/>
              </w:rPr>
              <w:t>а незалежних членів ради, незалежних невиконавчих директорів надавача фінансових послуг, надавача фінансових платіжних послуг також вимогам щодо незалежності</w:t>
            </w:r>
            <w:r w:rsidRPr="00A72FAF">
              <w:rPr>
                <w:shd w:val="clear" w:color="auto" w:fill="FFFFFF"/>
              </w:rPr>
              <w:t xml:space="preserve"> (рішення приймає Комітет з питань нагляду).</w:t>
            </w:r>
          </w:p>
        </w:tc>
      </w:tr>
      <w:tr w:rsidR="009828AF" w:rsidRPr="00A72FAF" w14:paraId="58CF0DA6" w14:textId="77777777" w:rsidTr="00EB611D">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648837BC" w14:textId="77777777" w:rsidR="009828AF" w:rsidRPr="00A72FAF" w:rsidRDefault="009828AF" w:rsidP="009828AF">
            <w:pPr>
              <w:pStyle w:val="rvps2"/>
              <w:shd w:val="clear" w:color="auto" w:fill="FFFFFF"/>
              <w:spacing w:before="0" w:after="0"/>
              <w:jc w:val="center"/>
              <w:rPr>
                <w:shd w:val="clear" w:color="auto" w:fill="FFFFFF"/>
              </w:rPr>
            </w:pPr>
            <w:r w:rsidRPr="00A72FAF">
              <w:rPr>
                <w:shd w:val="clear" w:color="auto" w:fill="FFFFFF"/>
              </w:rPr>
              <w:t>X. Порядок оновлення/внесення змін до відомостей про надавача фінансових послуг, його власників істотної участі та відокремлені підрозділи</w:t>
            </w:r>
          </w:p>
        </w:tc>
      </w:tr>
      <w:tr w:rsidR="009828AF" w:rsidRPr="00A72FAF" w14:paraId="6DD2346A" w14:textId="77777777" w:rsidTr="0001728E">
        <w:tc>
          <w:tcPr>
            <w:tcW w:w="7372" w:type="dxa"/>
            <w:tcBorders>
              <w:top w:val="single" w:sz="4" w:space="0" w:color="000000"/>
              <w:left w:val="single" w:sz="4" w:space="0" w:color="000000"/>
              <w:bottom w:val="single" w:sz="4" w:space="0" w:color="000000"/>
            </w:tcBorders>
            <w:shd w:val="clear" w:color="auto" w:fill="auto"/>
          </w:tcPr>
          <w:p w14:paraId="1A4B8342"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487. Небанківська фінансова установа, що має ліцензію на провадження діяльності з надання фінансових послуг, передбачену в </w:t>
            </w:r>
            <w:r w:rsidRPr="00A72FAF">
              <w:rPr>
                <w:rFonts w:eastAsia=";Times New Roman"/>
                <w:shd w:val="clear" w:color="auto" w:fill="FFFFFF"/>
              </w:rPr>
              <w:t>пункті 65</w:t>
            </w:r>
            <w:r w:rsidRPr="00A72FAF">
              <w:rPr>
                <w:shd w:val="clear" w:color="auto" w:fill="FFFFFF"/>
              </w:rPr>
              <w:t xml:space="preserve"> глави 5 розділу II цього Положення, щорічно протягом усього строку дії ліцензії подає до Національного банку аудиторський звіт (його копію) суб’єкта аудиторської діяльності, який має право проводити обов’язковий аудит фінансової звітності відповідної небанківської фінансової установи, за результатами обов’язкового аудиту річної фінансової звітності (консолідованої фінансової звітності, якщо відповідно до законодавства України необхідно складати консолідовану фінансову звітність) до 01 червня року, наступного за звітним, а також звіт про надання впевненості щодо річних звітних даних (даних звітності) такої небанківської фінансової установи, складений суб’єктом аудиторської діяльності, який має право проводити обов’язковий аудит фінансової звітності такої небанківської фінансової установи та в порядку, установленому </w:t>
            </w:r>
            <w:r w:rsidRPr="00A72FAF">
              <w:rPr>
                <w:shd w:val="clear" w:color="auto" w:fill="FFFFFF"/>
              </w:rPr>
              <w:lastRenderedPageBreak/>
              <w:t>законодавством України та міжнародними стандартами аудиту, до 01 червня року, наступного за звітним.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F7284F" w14:textId="0D432792" w:rsidR="009828AF" w:rsidRPr="00A72FAF" w:rsidRDefault="009828AF" w:rsidP="00F72B80">
            <w:pPr>
              <w:pStyle w:val="rvps2"/>
              <w:shd w:val="clear" w:color="auto" w:fill="FFFFFF"/>
              <w:spacing w:before="0" w:after="0"/>
              <w:ind w:firstLine="709"/>
              <w:jc w:val="both"/>
              <w:rPr>
                <w:shd w:val="clear" w:color="auto" w:fill="FFFFFF"/>
              </w:rPr>
            </w:pPr>
            <w:r w:rsidRPr="00A72FAF">
              <w:rPr>
                <w:shd w:val="clear" w:color="auto" w:fill="FFFFFF"/>
              </w:rPr>
              <w:lastRenderedPageBreak/>
              <w:t>487. Небанківська фінансова установа, що має ліцензію на провадження діяльності з надання фінансових послуг, передбачену в </w:t>
            </w:r>
            <w:r w:rsidRPr="00A72FAF">
              <w:rPr>
                <w:rFonts w:eastAsia=";Times New Roman"/>
                <w:shd w:val="clear" w:color="auto" w:fill="FFFFFF"/>
              </w:rPr>
              <w:t>пункті 65</w:t>
            </w:r>
            <w:r w:rsidRPr="00A72FAF">
              <w:rPr>
                <w:shd w:val="clear" w:color="auto" w:fill="FFFFFF"/>
              </w:rPr>
              <w:t xml:space="preserve"> глави 5 розділу II цього Положення, щорічно протягом усього строку дії ліцензії подає до Національного банку аудиторський звіт (його копію) суб’єкта аудиторської діяльності, який має право проводити обов’язковий аудит фінансової звітності відповідної небанківської фінансової установи, за результатами обов’язкового аудиту річної фінансової звітності (консолідованої фінансової звітності, якщо відповідно до законодавства України необхідно складати консолідовану фінансову звітність) до 01 червня року, наступного за звітним, а також звіт про надання впевненості щодо річних звітних даних (даних звітності) такої небанківської фінансової установи </w:t>
            </w:r>
            <w:r w:rsidRPr="00A72FAF">
              <w:rPr>
                <w:b/>
                <w:shd w:val="clear" w:color="auto" w:fill="FFFFFF"/>
              </w:rPr>
              <w:t xml:space="preserve">(за винятком звітних даних (даних звітності), що подаються до Національного банку у вигляді файлів з показниками звітності у форматі XML OS1 “Дані про остаточних </w:t>
            </w:r>
            <w:r w:rsidRPr="00A72FAF">
              <w:rPr>
                <w:b/>
                <w:shd w:val="clear" w:color="auto" w:fill="FFFFFF"/>
              </w:rPr>
              <w:lastRenderedPageBreak/>
              <w:t xml:space="preserve">ключових учасників та власників істотної участі учасника ринку небанківських фінансових послуг”, OS2 “Дані реєстраційних документів фізичних осіб - остаточних ключових учасників та фізичних осіб - власників істотної участі учасника ринку небанківських фінансових послуг”, OS3 “Дані про керівника та виконавця відомостей щодо остаточних ключових учасників та власників істотної участі учасника ринку небанківських фінансових послуг”, подання яких </w:t>
            </w:r>
            <w:bookmarkStart w:id="38" w:name="_GoBack"/>
            <w:bookmarkEnd w:id="38"/>
            <w:r w:rsidRPr="00900DDA">
              <w:rPr>
                <w:b/>
                <w:shd w:val="clear" w:color="auto" w:fill="FFFFFF"/>
              </w:rPr>
              <w:t>передбачен</w:t>
            </w:r>
            <w:r w:rsidR="00F72B80" w:rsidRPr="00900DDA">
              <w:rPr>
                <w:b/>
                <w:shd w:val="clear" w:color="auto" w:fill="FFFFFF"/>
              </w:rPr>
              <w:t>о</w:t>
            </w:r>
            <w:r w:rsidRPr="00900DDA">
              <w:rPr>
                <w:b/>
                <w:shd w:val="clear" w:color="auto" w:fill="FFFFFF"/>
              </w:rPr>
              <w:t xml:space="preserve"> Правил</w:t>
            </w:r>
            <w:r w:rsidR="00F72B80" w:rsidRPr="00900DDA">
              <w:rPr>
                <w:b/>
                <w:shd w:val="clear" w:color="auto" w:fill="FFFFFF"/>
              </w:rPr>
              <w:t>ами</w:t>
            </w:r>
            <w:r w:rsidRPr="00900DDA">
              <w:rPr>
                <w:b/>
                <w:shd w:val="clear" w:color="auto" w:fill="FFFFFF"/>
              </w:rPr>
              <w:t xml:space="preserve">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w:t>
            </w:r>
            <w:r w:rsidRPr="00A72FAF">
              <w:rPr>
                <w:b/>
                <w:shd w:val="clear" w:color="auto" w:fill="FFFFFF"/>
              </w:rPr>
              <w:t xml:space="preserve"> банку України від 25 листопада 2021 року № 123)</w:t>
            </w:r>
            <w:r w:rsidRPr="00A72FAF">
              <w:rPr>
                <w:shd w:val="clear" w:color="auto" w:fill="FFFFFF"/>
              </w:rPr>
              <w:t>, складений суб’єктом аудиторської діяльності, який має право проводити обов’язковий аудит фінансової звітності такої небанківської фінансової установи та в порядку, установленому законодавством України та міжнародними стандартами аудиту, до 01 червня року, наступного за звітним.</w:t>
            </w:r>
          </w:p>
        </w:tc>
      </w:tr>
      <w:tr w:rsidR="009828AF" w:rsidRPr="00A72FAF" w14:paraId="566724A5" w14:textId="77777777" w:rsidTr="0001728E">
        <w:tc>
          <w:tcPr>
            <w:tcW w:w="7372" w:type="dxa"/>
            <w:tcBorders>
              <w:top w:val="single" w:sz="4" w:space="0" w:color="000000"/>
              <w:left w:val="single" w:sz="4" w:space="0" w:color="000000"/>
              <w:bottom w:val="single" w:sz="4" w:space="0" w:color="000000"/>
            </w:tcBorders>
            <w:shd w:val="clear" w:color="auto" w:fill="auto"/>
          </w:tcPr>
          <w:p w14:paraId="3431BEEB"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lastRenderedPageBreak/>
              <w:t>488. Надавач фінансових послуг зобов’язаний надати Національному банку протягом 15 робочих днів після:</w:t>
            </w:r>
          </w:p>
          <w:p w14:paraId="73761350"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w:t>
            </w:r>
          </w:p>
          <w:p w14:paraId="13CFCB04"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3) виникнення змін у примірному договорі про споживчий кредит, визначеному в підпункті 22 пункту 400 глави 48 розділу VII цього Положення, щодо прав та обов’язків сторін договору:</w:t>
            </w:r>
          </w:p>
          <w:p w14:paraId="25AC221C"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7A554DA"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488. Надавач фінансових послуг зобов’язаний надати Національному банку протягом 15 робочих днів після:</w:t>
            </w:r>
          </w:p>
          <w:p w14:paraId="7CB51060"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w:t>
            </w:r>
          </w:p>
          <w:p w14:paraId="49422344"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 xml:space="preserve">3) виникнення змін у примірному договорі про споживчий кредит, визначеному в підпункті </w:t>
            </w:r>
            <w:r w:rsidRPr="00A72FAF">
              <w:rPr>
                <w:b/>
                <w:shd w:val="clear" w:color="auto" w:fill="FFFFFF"/>
              </w:rPr>
              <w:t>21</w:t>
            </w:r>
            <w:r w:rsidRPr="00A72FAF">
              <w:rPr>
                <w:shd w:val="clear" w:color="auto" w:fill="FFFFFF"/>
              </w:rPr>
              <w:t xml:space="preserve"> пункту 400 глави 48 розділу VII цього Положення, щодо прав та обов’язків сторін договору:</w:t>
            </w:r>
          </w:p>
          <w:p w14:paraId="094FD33B"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w:t>
            </w:r>
          </w:p>
        </w:tc>
      </w:tr>
      <w:tr w:rsidR="009828AF" w:rsidRPr="00A72FAF" w14:paraId="6C76C942" w14:textId="77777777" w:rsidTr="0001728E">
        <w:tc>
          <w:tcPr>
            <w:tcW w:w="7372" w:type="dxa"/>
            <w:tcBorders>
              <w:top w:val="single" w:sz="4" w:space="0" w:color="000000"/>
              <w:left w:val="single" w:sz="4" w:space="0" w:color="000000"/>
              <w:bottom w:val="single" w:sz="4" w:space="0" w:color="000000"/>
            </w:tcBorders>
            <w:shd w:val="clear" w:color="auto" w:fill="auto"/>
          </w:tcPr>
          <w:p w14:paraId="4DF5C035"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 xml:space="preserve">496. Національний банк має право вимагати від власника істотної участі в надавачі фінансових послуг надання відомостей, визначених у пункті 493 глави 60 розділу X цього Положення. </w:t>
            </w:r>
            <w:r w:rsidRPr="00A72FAF">
              <w:rPr>
                <w:strike/>
                <w:shd w:val="clear" w:color="auto" w:fill="FFFFFF"/>
              </w:rPr>
              <w:t>Власник істотної участі в надавачі фінансових послуг, якому направлено таку вимогу, протягом 10 робочих днів із дня її отримання подає до Національного банку ці відомості.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7DB8B2A"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496. Національний банк має право вимагати від власника істотної участі в надавачі фінансових послуг надання відомостей, визначених у пункті 493 глави 60 розділу X цього Положення</w:t>
            </w:r>
            <w:r w:rsidR="003E57D8" w:rsidRPr="00A72FAF">
              <w:rPr>
                <w:b/>
                <w:shd w:val="clear" w:color="auto" w:fill="FFFFFF"/>
              </w:rPr>
              <w:t>,</w:t>
            </w:r>
            <w:r w:rsidRPr="00A72FAF">
              <w:rPr>
                <w:shd w:val="clear" w:color="auto" w:fill="FFFFFF"/>
              </w:rPr>
              <w:t xml:space="preserve"> </w:t>
            </w:r>
            <w:r w:rsidRPr="00A72FAF">
              <w:rPr>
                <w:b/>
                <w:shd w:val="clear" w:color="auto" w:fill="FFFFFF"/>
              </w:rPr>
              <w:t>та встановити строк для подання таких відомостей</w:t>
            </w:r>
            <w:r w:rsidRPr="00A72FAF">
              <w:rPr>
                <w:shd w:val="clear" w:color="auto" w:fill="FFFFFF"/>
              </w:rPr>
              <w:t xml:space="preserve">. </w:t>
            </w:r>
          </w:p>
        </w:tc>
      </w:tr>
      <w:tr w:rsidR="009828AF" w:rsidRPr="00A72FAF" w14:paraId="166C7E3A" w14:textId="77777777" w:rsidTr="0001728E">
        <w:tc>
          <w:tcPr>
            <w:tcW w:w="7372" w:type="dxa"/>
            <w:tcBorders>
              <w:top w:val="single" w:sz="4" w:space="0" w:color="000000"/>
              <w:left w:val="single" w:sz="4" w:space="0" w:color="000000"/>
              <w:bottom w:val="single" w:sz="4" w:space="0" w:color="000000"/>
            </w:tcBorders>
            <w:shd w:val="clear" w:color="auto" w:fill="auto"/>
          </w:tcPr>
          <w:p w14:paraId="2413E49C" w14:textId="77777777" w:rsidR="009828AF" w:rsidRPr="00A72FAF" w:rsidRDefault="009828AF" w:rsidP="009828AF">
            <w:pPr>
              <w:shd w:val="clear" w:color="auto" w:fill="FFFFFF"/>
              <w:suppressAutoHyphens w:val="0"/>
              <w:ind w:firstLine="709"/>
              <w:jc w:val="both"/>
              <w:rPr>
                <w:rFonts w:eastAsia="Times New Roman"/>
                <w:shd w:val="clear" w:color="auto" w:fill="FFFFFF"/>
              </w:rPr>
            </w:pPr>
            <w:r w:rsidRPr="00A72FAF">
              <w:rPr>
                <w:rFonts w:eastAsia="Times New Roman"/>
                <w:shd w:val="clear" w:color="auto" w:fill="FFFFFF"/>
              </w:rPr>
              <w:t>522</w:t>
            </w:r>
            <w:r w:rsidRPr="00A72FAF">
              <w:rPr>
                <w:rFonts w:eastAsia="Times New Roman"/>
                <w:shd w:val="clear" w:color="auto" w:fill="FFFFFF"/>
                <w:vertAlign w:val="superscript"/>
              </w:rPr>
              <w:t>2</w:t>
            </w:r>
            <w:r w:rsidRPr="00A72FAF">
              <w:rPr>
                <w:rFonts w:eastAsia="Times New Roman"/>
                <w:shd w:val="clear" w:color="auto" w:fill="FFFFFF"/>
              </w:rPr>
              <w:t xml:space="preserve">. Надавач фінансових послуг </w:t>
            </w:r>
            <w:r w:rsidRPr="00A72FAF">
              <w:rPr>
                <w:rFonts w:eastAsia="Times New Roman"/>
                <w:strike/>
                <w:shd w:val="clear" w:color="auto" w:fill="FFFFFF"/>
              </w:rPr>
              <w:t>після отримання повідомлення, зазначеного в пункті 522</w:t>
            </w:r>
            <w:r w:rsidRPr="00A72FAF">
              <w:rPr>
                <w:rFonts w:eastAsia="Times New Roman"/>
                <w:strike/>
                <w:shd w:val="clear" w:color="auto" w:fill="FFFFFF"/>
                <w:vertAlign w:val="superscript"/>
              </w:rPr>
              <w:t>1</w:t>
            </w:r>
            <w:r w:rsidRPr="00A72FAF">
              <w:rPr>
                <w:rFonts w:eastAsia="Times New Roman"/>
                <w:strike/>
                <w:shd w:val="clear" w:color="auto" w:fill="FFFFFF"/>
              </w:rPr>
              <w:t> глави 65 розділу XI цього Положення,</w:t>
            </w:r>
            <w:r w:rsidRPr="00A72FAF">
              <w:rPr>
                <w:rFonts w:eastAsia="Times New Roman"/>
                <w:shd w:val="clear" w:color="auto" w:fill="FFFFFF"/>
              </w:rPr>
              <w:t xml:space="preserve"> зобов’язаний протягом строку, установленого </w:t>
            </w:r>
            <w:r w:rsidRPr="00A72FAF">
              <w:rPr>
                <w:rFonts w:eastAsia="Times New Roman"/>
                <w:shd w:val="clear" w:color="auto" w:fill="FFFFFF"/>
              </w:rPr>
              <w:lastRenderedPageBreak/>
              <w:t>Національним банком, надати інформацію, документи, пояснення щодо причин нездійснення діяльності з надання фінансових послуг, а також учинити одну із таких дій:</w:t>
            </w:r>
            <w:bookmarkStart w:id="39" w:name="n2481"/>
            <w:bookmarkEnd w:id="39"/>
          </w:p>
          <w:p w14:paraId="2A36036C"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52E1C66" w14:textId="77777777" w:rsidR="009828AF" w:rsidRPr="00A72FAF" w:rsidRDefault="009828AF" w:rsidP="009828AF">
            <w:pPr>
              <w:shd w:val="clear" w:color="auto" w:fill="FFFFFF"/>
              <w:suppressAutoHyphens w:val="0"/>
              <w:ind w:firstLine="709"/>
              <w:jc w:val="both"/>
              <w:rPr>
                <w:rFonts w:eastAsia="Times New Roman"/>
                <w:shd w:val="clear" w:color="auto" w:fill="FFFFFF"/>
              </w:rPr>
            </w:pPr>
            <w:r w:rsidRPr="00A72FAF">
              <w:rPr>
                <w:rFonts w:eastAsia="Times New Roman"/>
                <w:shd w:val="clear" w:color="auto" w:fill="FFFFFF"/>
              </w:rPr>
              <w:lastRenderedPageBreak/>
              <w:t>522</w:t>
            </w:r>
            <w:r w:rsidRPr="00A72FAF">
              <w:rPr>
                <w:rFonts w:eastAsia="Times New Roman"/>
                <w:shd w:val="clear" w:color="auto" w:fill="FFFFFF"/>
                <w:vertAlign w:val="superscript"/>
              </w:rPr>
              <w:t>2</w:t>
            </w:r>
            <w:r w:rsidRPr="00A72FAF">
              <w:rPr>
                <w:rFonts w:eastAsia="Times New Roman"/>
                <w:shd w:val="clear" w:color="auto" w:fill="FFFFFF"/>
              </w:rPr>
              <w:t xml:space="preserve">. Надавач фінансових послуг зобов’язаний протягом строку, установленого Національним банком, надати інформацію, </w:t>
            </w:r>
            <w:r w:rsidRPr="00A72FAF">
              <w:rPr>
                <w:rFonts w:eastAsia="Times New Roman"/>
                <w:shd w:val="clear" w:color="auto" w:fill="FFFFFF"/>
              </w:rPr>
              <w:lastRenderedPageBreak/>
              <w:t>документи, пояснення щодо причин нездійснення діяльності з надання фінансових послуг, а також учинити одну із таких дій:</w:t>
            </w:r>
          </w:p>
          <w:p w14:paraId="050470EA"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w:t>
            </w:r>
          </w:p>
        </w:tc>
      </w:tr>
      <w:tr w:rsidR="00A72FAF" w:rsidRPr="00A72FAF" w14:paraId="00411C63" w14:textId="77777777" w:rsidTr="0001728E">
        <w:tc>
          <w:tcPr>
            <w:tcW w:w="7372" w:type="dxa"/>
            <w:tcBorders>
              <w:top w:val="single" w:sz="4" w:space="0" w:color="000000"/>
              <w:left w:val="single" w:sz="4" w:space="0" w:color="000000"/>
              <w:bottom w:val="single" w:sz="4" w:space="0" w:color="000000"/>
            </w:tcBorders>
            <w:shd w:val="clear" w:color="auto" w:fill="auto"/>
          </w:tcPr>
          <w:p w14:paraId="5B3339E8" w14:textId="77777777" w:rsidR="009828AF" w:rsidRPr="00A72FAF" w:rsidRDefault="009828AF" w:rsidP="009828AF">
            <w:pPr>
              <w:shd w:val="clear" w:color="auto" w:fill="FFFFFF"/>
              <w:suppressAutoHyphens w:val="0"/>
              <w:ind w:firstLine="709"/>
              <w:jc w:val="both"/>
              <w:rPr>
                <w:rFonts w:eastAsia="Times New Roman"/>
                <w:shd w:val="clear" w:color="auto" w:fill="FFFFFF"/>
              </w:rPr>
            </w:pPr>
            <w:r w:rsidRPr="00A72FAF">
              <w:rPr>
                <w:shd w:val="clear" w:color="auto" w:fill="FFFFFF"/>
              </w:rPr>
              <w:lastRenderedPageBreak/>
              <w:t xml:space="preserve">549. Національний банк має право вимагати в </w:t>
            </w:r>
            <w:r w:rsidRPr="00A72FAF">
              <w:rPr>
                <w:rFonts w:eastAsia="Times New Roman"/>
                <w:shd w:val="clear" w:color="auto" w:fill="FFFFFF"/>
              </w:rPr>
              <w:t>ліквідатора</w:t>
            </w:r>
            <w:r w:rsidRPr="00A72FAF">
              <w:rPr>
                <w:shd w:val="clear" w:color="auto" w:fill="FFFFFF"/>
              </w:rPr>
              <w:t xml:space="preserve">/голови ліквідаційної комісії страховика/кредитної спілки подання додаткових документів, які підтверджують дані ліквідаційного балансу страховика/кредитної спілки. </w:t>
            </w:r>
            <w:r w:rsidRPr="00A72FAF">
              <w:rPr>
                <w:strike/>
                <w:shd w:val="clear" w:color="auto" w:fill="FFFFFF"/>
              </w:rPr>
              <w:t>Ліквідатор/голова ліквідаційної комісії страховика/кредитної спілки подає додаткові документи не пізніше ніж через п’ять робочих днів із дати отримання відповідного запиту Національного банку.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7415405" w14:textId="77777777" w:rsidR="009828AF" w:rsidRPr="00A72FAF" w:rsidRDefault="009828AF" w:rsidP="009828AF">
            <w:pPr>
              <w:shd w:val="clear" w:color="auto" w:fill="FFFFFF"/>
              <w:suppressAutoHyphens w:val="0"/>
              <w:ind w:firstLine="709"/>
              <w:jc w:val="both"/>
              <w:rPr>
                <w:rFonts w:eastAsia="Times New Roman"/>
                <w:shd w:val="clear" w:color="auto" w:fill="FFFFFF"/>
              </w:rPr>
            </w:pPr>
            <w:r w:rsidRPr="00A72FAF">
              <w:rPr>
                <w:shd w:val="clear" w:color="auto" w:fill="FFFFFF"/>
              </w:rPr>
              <w:t xml:space="preserve">549. Національний банк має право вимагати в ліквідатора/голови ліквідаційної комісії страховика/кредитної спілки подання додаткових документів, які підтверджують дані ліквідаційного балансу страховика/кредитної спілки </w:t>
            </w:r>
            <w:r w:rsidRPr="00A72FAF">
              <w:rPr>
                <w:b/>
                <w:shd w:val="clear" w:color="auto" w:fill="FFFFFF"/>
              </w:rPr>
              <w:t>та встановити строк для подання таких документів.</w:t>
            </w:r>
            <w:r w:rsidRPr="00A72FAF">
              <w:rPr>
                <w:shd w:val="clear" w:color="auto" w:fill="FFFFFF"/>
              </w:rPr>
              <w:t xml:space="preserve"> </w:t>
            </w:r>
          </w:p>
        </w:tc>
      </w:tr>
      <w:tr w:rsidR="00A72FAF" w:rsidRPr="00A72FAF" w14:paraId="5004CAD2" w14:textId="77777777" w:rsidTr="0001728E">
        <w:tc>
          <w:tcPr>
            <w:tcW w:w="7372" w:type="dxa"/>
            <w:tcBorders>
              <w:top w:val="single" w:sz="4" w:space="0" w:color="000000"/>
              <w:left w:val="single" w:sz="4" w:space="0" w:color="000000"/>
              <w:bottom w:val="single" w:sz="4" w:space="0" w:color="000000"/>
            </w:tcBorders>
            <w:shd w:val="clear" w:color="auto" w:fill="auto"/>
          </w:tcPr>
          <w:p w14:paraId="5CEAA9E6" w14:textId="18689185" w:rsidR="009828AF" w:rsidRPr="00A72FAF" w:rsidRDefault="001F53D3" w:rsidP="009828AF">
            <w:pPr>
              <w:pStyle w:val="rvps2"/>
              <w:shd w:val="clear" w:color="auto" w:fill="FFFFFF"/>
              <w:spacing w:before="0" w:after="0"/>
              <w:ind w:firstLine="709"/>
              <w:jc w:val="both"/>
              <w:rPr>
                <w:shd w:val="clear" w:color="auto" w:fill="FFFFFF"/>
              </w:rPr>
            </w:pPr>
            <w:r w:rsidRPr="00A72FAF">
              <w:rPr>
                <w:shd w:val="clear" w:color="auto" w:fill="FFFFFF"/>
              </w:rPr>
              <w:t>551</w:t>
            </w:r>
            <w:r w:rsidRPr="00A72FAF">
              <w:rPr>
                <w:shd w:val="clear" w:color="auto" w:fill="FFFFFF"/>
                <w:vertAlign w:val="superscript"/>
              </w:rPr>
              <w:t>6</w:t>
            </w:r>
            <w:r w:rsidR="009828AF" w:rsidRPr="00A72FAF">
              <w:rPr>
                <w:shd w:val="clear" w:color="auto" w:fill="FFFFFF"/>
              </w:rPr>
              <w:t xml:space="preserve">. Національний банк має право вимагати в надавача фінансових послуг, надавача фінансових платіжних послуг подання додаткових документів, що підтверджують дані передавального </w:t>
            </w:r>
            <w:proofErr w:type="spellStart"/>
            <w:r w:rsidR="009828AF" w:rsidRPr="00A72FAF">
              <w:rPr>
                <w:shd w:val="clear" w:color="auto" w:fill="FFFFFF"/>
              </w:rPr>
              <w:t>акта</w:t>
            </w:r>
            <w:proofErr w:type="spellEnd"/>
            <w:r w:rsidR="009828AF" w:rsidRPr="00A72FAF">
              <w:rPr>
                <w:shd w:val="clear" w:color="auto" w:fill="FFFFFF"/>
              </w:rPr>
              <w:t xml:space="preserve"> (у разі злиття, приєднання або перетворення) або розподільчого балансу (у разі поділу, виділу) чи інші документи, пов’язані з процедурою реорганізації. </w:t>
            </w:r>
            <w:r w:rsidR="009828AF" w:rsidRPr="00A72FAF">
              <w:rPr>
                <w:strike/>
                <w:shd w:val="clear" w:color="auto" w:fill="FFFFFF"/>
              </w:rPr>
              <w:t>Комісія з реорганізації/виділу подає додаткові документи не пізніше ніж через п’ять робочих днів із дати отримання відповідного запиту Національного банку.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184D5A4" w14:textId="78049AA3" w:rsidR="009828AF" w:rsidRPr="00A72FAF" w:rsidRDefault="001F53D3" w:rsidP="009828AF">
            <w:pPr>
              <w:pStyle w:val="rvps2"/>
              <w:shd w:val="clear" w:color="auto" w:fill="FFFFFF"/>
              <w:spacing w:before="0" w:after="0"/>
              <w:ind w:firstLine="709"/>
              <w:jc w:val="both"/>
              <w:rPr>
                <w:shd w:val="clear" w:color="auto" w:fill="FFFFFF"/>
              </w:rPr>
            </w:pPr>
            <w:r w:rsidRPr="00A72FAF">
              <w:rPr>
                <w:shd w:val="clear" w:color="auto" w:fill="FFFFFF"/>
              </w:rPr>
              <w:t>551</w:t>
            </w:r>
            <w:r w:rsidRPr="00A72FAF">
              <w:rPr>
                <w:shd w:val="clear" w:color="auto" w:fill="FFFFFF"/>
                <w:vertAlign w:val="superscript"/>
              </w:rPr>
              <w:t>6</w:t>
            </w:r>
            <w:r w:rsidR="009828AF" w:rsidRPr="00A72FAF">
              <w:rPr>
                <w:shd w:val="clear" w:color="auto" w:fill="FFFFFF"/>
              </w:rPr>
              <w:t xml:space="preserve">. Національний банк має право вимагати в надавача фінансових послуг, надавача фінансових платіжних послуг подання додаткових документів, що підтверджують дані передавального </w:t>
            </w:r>
            <w:proofErr w:type="spellStart"/>
            <w:r w:rsidR="009828AF" w:rsidRPr="00A72FAF">
              <w:rPr>
                <w:shd w:val="clear" w:color="auto" w:fill="FFFFFF"/>
              </w:rPr>
              <w:t>акта</w:t>
            </w:r>
            <w:proofErr w:type="spellEnd"/>
            <w:r w:rsidR="009828AF" w:rsidRPr="00A72FAF">
              <w:rPr>
                <w:shd w:val="clear" w:color="auto" w:fill="FFFFFF"/>
              </w:rPr>
              <w:t xml:space="preserve"> (у разі злиття, приєднання або перетворення) або розподільчого балансу (у разі поділу, виділу) чи інші документи, пов’язані з процедурою реорганізації </w:t>
            </w:r>
            <w:r w:rsidR="009828AF" w:rsidRPr="00A72FAF">
              <w:rPr>
                <w:b/>
                <w:shd w:val="clear" w:color="auto" w:fill="FFFFFF"/>
              </w:rPr>
              <w:t>та встановити строк для подання таких документів</w:t>
            </w:r>
            <w:r w:rsidR="009828AF" w:rsidRPr="00A72FAF">
              <w:rPr>
                <w:shd w:val="clear" w:color="auto" w:fill="FFFFFF"/>
              </w:rPr>
              <w:t xml:space="preserve">. </w:t>
            </w:r>
            <w:r w:rsidRPr="00A72FAF">
              <w:rPr>
                <w:shd w:val="clear" w:color="auto" w:fill="FFFFFF"/>
              </w:rPr>
              <w:t xml:space="preserve"> </w:t>
            </w:r>
          </w:p>
        </w:tc>
      </w:tr>
      <w:tr w:rsidR="009828AF" w:rsidRPr="00A72FAF" w14:paraId="2F6AD1F5" w14:textId="77777777" w:rsidTr="0001728E">
        <w:tc>
          <w:tcPr>
            <w:tcW w:w="7372" w:type="dxa"/>
            <w:tcBorders>
              <w:top w:val="single" w:sz="4" w:space="0" w:color="000000"/>
              <w:left w:val="single" w:sz="4" w:space="0" w:color="000000"/>
              <w:bottom w:val="single" w:sz="4" w:space="0" w:color="000000"/>
            </w:tcBorders>
            <w:shd w:val="clear" w:color="auto" w:fill="auto"/>
          </w:tcPr>
          <w:p w14:paraId="62E5B6C0"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551</w:t>
            </w:r>
            <w:r w:rsidRPr="00A72FAF">
              <w:rPr>
                <w:vertAlign w:val="superscript"/>
              </w:rPr>
              <w:t>7</w:t>
            </w:r>
            <w:r w:rsidRPr="00A72FAF">
              <w:rPr>
                <w:shd w:val="clear" w:color="auto" w:fill="FFFFFF"/>
              </w:rPr>
              <w:t xml:space="preserve">. Національний банк приймає рішення про виключення </w:t>
            </w:r>
            <w:r w:rsidRPr="00A72FAF">
              <w:rPr>
                <w:strike/>
                <w:shd w:val="clear" w:color="auto" w:fill="FFFFFF"/>
              </w:rPr>
              <w:t>відомостей про</w:t>
            </w:r>
            <w:r w:rsidRPr="00A72FAF">
              <w:rPr>
                <w:shd w:val="clear" w:color="auto" w:fill="FFFFFF"/>
              </w:rPr>
              <w:t xml:space="preserve"> надавача фінансових послуг, надавача фінансових платіжних послуг з Реєстру/РПІ та відкликання (анулювання) ліцензії на підставі відповідної заяви протягом 30 робочих днів із дня подання повного пакета документів, визначених у пунктах 551</w:t>
            </w:r>
            <w:r w:rsidRPr="00A72FAF">
              <w:rPr>
                <w:vertAlign w:val="superscript"/>
              </w:rPr>
              <w:t>5</w:t>
            </w:r>
            <w:r w:rsidRPr="00A72FAF">
              <w:rPr>
                <w:shd w:val="clear" w:color="auto" w:fill="FFFFFF"/>
              </w:rPr>
              <w:t>, 551</w:t>
            </w:r>
            <w:r w:rsidRPr="00A72FAF">
              <w:rPr>
                <w:vertAlign w:val="superscript"/>
              </w:rPr>
              <w:t>6</w:t>
            </w:r>
            <w:r w:rsidRPr="00A72FAF">
              <w:rPr>
                <w:shd w:val="clear" w:color="auto" w:fill="FFFFFF"/>
              </w:rPr>
              <w:t> глави 66 розділу XI цього Положення (рішення приймає Комітет з питань нагляду).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1A0C323"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551</w:t>
            </w:r>
            <w:r w:rsidRPr="00A72FAF">
              <w:rPr>
                <w:vertAlign w:val="superscript"/>
              </w:rPr>
              <w:t>7</w:t>
            </w:r>
            <w:r w:rsidRPr="00A72FAF">
              <w:rPr>
                <w:shd w:val="clear" w:color="auto" w:fill="FFFFFF"/>
              </w:rPr>
              <w:t>. Національний банк приймає рішення про виключення надавача фінансових послуг, надавача фінансових платіжних послуг з Реєстру/РПІ та відкликання (анулювання) ліцензії на підставі відповідної заяви протягом 30 робочих днів із дня подання повного пакета документів, визначених у пунктах 551</w:t>
            </w:r>
            <w:r w:rsidRPr="00A72FAF">
              <w:rPr>
                <w:vertAlign w:val="superscript"/>
              </w:rPr>
              <w:t>5</w:t>
            </w:r>
            <w:r w:rsidRPr="00A72FAF">
              <w:rPr>
                <w:shd w:val="clear" w:color="auto" w:fill="FFFFFF"/>
              </w:rPr>
              <w:t>, 551</w:t>
            </w:r>
            <w:r w:rsidRPr="00A72FAF">
              <w:rPr>
                <w:vertAlign w:val="superscript"/>
              </w:rPr>
              <w:t>6</w:t>
            </w:r>
            <w:r w:rsidRPr="00A72FAF">
              <w:rPr>
                <w:shd w:val="clear" w:color="auto" w:fill="FFFFFF"/>
              </w:rPr>
              <w:t> глави 66</w:t>
            </w:r>
            <w:r w:rsidRPr="00A72FAF">
              <w:rPr>
                <w:b/>
                <w:shd w:val="clear" w:color="auto" w:fill="FFFFFF"/>
                <w:vertAlign w:val="superscript"/>
              </w:rPr>
              <w:t>1</w:t>
            </w:r>
            <w:r w:rsidRPr="00A72FAF">
              <w:rPr>
                <w:shd w:val="clear" w:color="auto" w:fill="FFFFFF"/>
              </w:rPr>
              <w:t xml:space="preserve"> розділу XI цього Положення (рішення приймає Комітет з питань нагляду).</w:t>
            </w:r>
          </w:p>
        </w:tc>
      </w:tr>
      <w:tr w:rsidR="00A72FAF" w:rsidRPr="00A72FAF" w14:paraId="51B51948" w14:textId="77777777" w:rsidTr="0001728E">
        <w:tc>
          <w:tcPr>
            <w:tcW w:w="7372" w:type="dxa"/>
            <w:tcBorders>
              <w:top w:val="single" w:sz="4" w:space="0" w:color="000000"/>
              <w:left w:val="single" w:sz="4" w:space="0" w:color="000000"/>
              <w:bottom w:val="single" w:sz="4" w:space="0" w:color="000000"/>
            </w:tcBorders>
            <w:shd w:val="clear" w:color="auto" w:fill="auto"/>
          </w:tcPr>
          <w:p w14:paraId="30057F58" w14:textId="073B07E6"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557. Національний банк має право вимагати від страховика подання, крім визначених у </w:t>
            </w:r>
            <w:r w:rsidRPr="00A72FAF">
              <w:rPr>
                <w:rFonts w:eastAsia=";Times New Roman"/>
                <w:shd w:val="clear" w:color="auto" w:fill="FFFFFF"/>
              </w:rPr>
              <w:t>пункті 556</w:t>
            </w:r>
            <w:r w:rsidRPr="00A72FAF">
              <w:rPr>
                <w:shd w:val="clear" w:color="auto" w:fill="FFFFFF"/>
              </w:rPr>
              <w:t xml:space="preserve"> глави 67 розділу XI цього Положення, інформації та документів, що підтверджують дані балансу припинення та стосуються припинення страхової діяльності. </w:t>
            </w:r>
            <w:r w:rsidRPr="00A72FAF">
              <w:rPr>
                <w:strike/>
                <w:shd w:val="clear" w:color="auto" w:fill="FFFFFF"/>
              </w:rPr>
              <w:t xml:space="preserve">Страховик надає інформацію та документи не пізніше ніж через п’ять </w:t>
            </w:r>
            <w:r w:rsidRPr="00A72FAF">
              <w:rPr>
                <w:strike/>
                <w:shd w:val="clear" w:color="auto" w:fill="FFFFFF"/>
              </w:rPr>
              <w:lastRenderedPageBreak/>
              <w:t>робочих днів із дня отримання відповідного запиту Національного банку.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F3168D" w14:textId="0200AD89"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lastRenderedPageBreak/>
              <w:t>557. Національний банк має право вимагати від страховика подання, крім визначених у </w:t>
            </w:r>
            <w:r w:rsidRPr="00A72FAF">
              <w:rPr>
                <w:rFonts w:eastAsia=";Times New Roman"/>
                <w:shd w:val="clear" w:color="auto" w:fill="FFFFFF"/>
              </w:rPr>
              <w:t>пункті 556</w:t>
            </w:r>
            <w:r w:rsidRPr="00A72FAF">
              <w:rPr>
                <w:shd w:val="clear" w:color="auto" w:fill="FFFFFF"/>
              </w:rPr>
              <w:t xml:space="preserve"> глави 67 розділу XI цього Положення, інформації та документів, що підтверджують дані балансу припинення та стосуються припинення страхової діяльності </w:t>
            </w:r>
            <w:r w:rsidRPr="00A72FAF">
              <w:rPr>
                <w:b/>
                <w:shd w:val="clear" w:color="auto" w:fill="FFFFFF"/>
              </w:rPr>
              <w:t>та встановити строк для подання такої інформації та документів.</w:t>
            </w:r>
          </w:p>
        </w:tc>
      </w:tr>
      <w:tr w:rsidR="00A72FAF" w:rsidRPr="00A72FAF" w14:paraId="63A9501A" w14:textId="77777777" w:rsidTr="0001728E">
        <w:tc>
          <w:tcPr>
            <w:tcW w:w="7372" w:type="dxa"/>
            <w:tcBorders>
              <w:top w:val="single" w:sz="4" w:space="0" w:color="000000"/>
              <w:left w:val="single" w:sz="4" w:space="0" w:color="000000"/>
              <w:bottom w:val="single" w:sz="4" w:space="0" w:color="000000"/>
            </w:tcBorders>
            <w:shd w:val="clear" w:color="auto" w:fill="auto"/>
          </w:tcPr>
          <w:p w14:paraId="2B97B4E0"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 xml:space="preserve">580. Національний банк має право вимагати від ліквідатора/голови ліквідаційної комісії філії страховика-нерезидента подання додаткових документів, які підтверджують дані ліквідаційного балансу філії страховика-нерезидента. </w:t>
            </w:r>
            <w:r w:rsidRPr="00A72FAF">
              <w:rPr>
                <w:strike/>
                <w:shd w:val="clear" w:color="auto" w:fill="FFFFFF"/>
              </w:rPr>
              <w:t>Ліквідатор/голова ліквідаційної комісії філії страховика-нерезидента подає додаткові документи не пізніше ніж через п’ять робочих днів із дня отримання відповідного запиту Національного банку.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602C76B"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 xml:space="preserve">580. Національний банк має право вимагати від ліквідатора/голови ліквідаційної комісії філії страховика-нерезидента подання додаткових документів, які підтверджують дані ліквідаційного балансу філії страховика-нерезидента </w:t>
            </w:r>
            <w:r w:rsidRPr="00A72FAF">
              <w:rPr>
                <w:b/>
                <w:shd w:val="clear" w:color="auto" w:fill="FFFFFF"/>
              </w:rPr>
              <w:t>та встановлювати строк для подання таких документів.</w:t>
            </w:r>
            <w:r w:rsidRPr="00A72FAF">
              <w:rPr>
                <w:shd w:val="clear" w:color="auto" w:fill="FFFFFF"/>
              </w:rPr>
              <w:t xml:space="preserve"> </w:t>
            </w:r>
          </w:p>
        </w:tc>
      </w:tr>
      <w:tr w:rsidR="009828AF" w:rsidRPr="00A72FAF" w14:paraId="4B49B040" w14:textId="77777777" w:rsidTr="0001728E">
        <w:tc>
          <w:tcPr>
            <w:tcW w:w="7372" w:type="dxa"/>
            <w:tcBorders>
              <w:top w:val="single" w:sz="4" w:space="0" w:color="000000"/>
              <w:left w:val="single" w:sz="4" w:space="0" w:color="000000"/>
              <w:bottom w:val="single" w:sz="4" w:space="0" w:color="000000"/>
            </w:tcBorders>
            <w:shd w:val="clear" w:color="auto" w:fill="auto"/>
          </w:tcPr>
          <w:p w14:paraId="7172D593"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Додаток 16</w:t>
            </w:r>
          </w:p>
          <w:p w14:paraId="5D786A54" w14:textId="77777777" w:rsidR="009828AF" w:rsidRPr="00A72FAF" w:rsidRDefault="009828AF" w:rsidP="009828AF">
            <w:pPr>
              <w:pStyle w:val="rvps2"/>
              <w:shd w:val="clear" w:color="auto" w:fill="FFFFFF"/>
              <w:spacing w:before="0" w:after="0"/>
              <w:ind w:firstLine="709"/>
              <w:jc w:val="both"/>
              <w:rPr>
                <w:shd w:val="clear" w:color="auto" w:fill="FFFFFF"/>
              </w:rPr>
            </w:pPr>
          </w:p>
          <w:p w14:paraId="6F93F127" w14:textId="77777777" w:rsidR="009828AF" w:rsidRPr="00A72FAF" w:rsidRDefault="009828AF" w:rsidP="009828AF">
            <w:pPr>
              <w:pStyle w:val="rvps2"/>
              <w:shd w:val="clear" w:color="auto" w:fill="FFFFFF"/>
              <w:spacing w:before="0" w:after="0"/>
              <w:ind w:firstLine="709"/>
              <w:jc w:val="both"/>
              <w:rPr>
                <w:strike/>
                <w:noProof/>
                <w:lang w:val="ru-RU"/>
              </w:rPr>
            </w:pPr>
            <w:r w:rsidRPr="00A72FAF">
              <w:rPr>
                <w:strike/>
                <w:noProof/>
                <w:lang w:val="ru-RU"/>
              </w:rPr>
              <w:t>4. Схема затверджується уповноваженим органом надавача фінансових послуг, підписується керівником такого органу.</w:t>
            </w:r>
          </w:p>
          <w:p w14:paraId="199760CD" w14:textId="77777777" w:rsidR="009828AF" w:rsidRPr="00A72FAF" w:rsidRDefault="009828AF" w:rsidP="009828AF">
            <w:pPr>
              <w:pStyle w:val="rvps2"/>
              <w:shd w:val="clear" w:color="auto" w:fill="FFFFFF"/>
              <w:spacing w:before="0" w:after="0"/>
              <w:ind w:firstLine="709"/>
              <w:jc w:val="both"/>
              <w:rPr>
                <w:strike/>
                <w:noProof/>
                <w:lang w:val="ru-RU"/>
              </w:rPr>
            </w:pPr>
          </w:p>
          <w:p w14:paraId="5F696738" w14:textId="77777777" w:rsidR="009828AF" w:rsidRPr="00A72FAF" w:rsidRDefault="009828AF" w:rsidP="009828AF">
            <w:pPr>
              <w:shd w:val="clear" w:color="auto" w:fill="FFFFFF"/>
              <w:ind w:right="-2" w:firstLine="709"/>
              <w:jc w:val="center"/>
              <w:rPr>
                <w:noProof/>
                <w:lang w:val="ru-RU"/>
              </w:rPr>
            </w:pPr>
            <w:r w:rsidRPr="00A72FAF">
              <w:rPr>
                <w:noProof/>
                <w:lang w:val="ru-RU"/>
              </w:rPr>
              <w:t>Зразок оформлення організаційної структури надавача фінансових послуг</w:t>
            </w:r>
          </w:p>
          <w:p w14:paraId="69A9CBDF" w14:textId="77777777" w:rsidR="009828AF" w:rsidRPr="00A72FAF" w:rsidRDefault="009828AF" w:rsidP="009828AF">
            <w:pPr>
              <w:shd w:val="clear" w:color="auto" w:fill="FFFFFF"/>
              <w:ind w:right="-2" w:firstLine="709"/>
              <w:rPr>
                <w:strike/>
                <w:noProof/>
                <w:lang w:val="ru-RU"/>
              </w:rPr>
            </w:pPr>
            <w:r w:rsidRPr="00A72FAF">
              <w:rPr>
                <w:strike/>
                <w:noProof/>
                <w:lang w:val="ru-RU"/>
              </w:rPr>
              <w:t>Затверджено</w:t>
            </w:r>
          </w:p>
          <w:p w14:paraId="31FF25DF" w14:textId="77777777" w:rsidR="009828AF" w:rsidRPr="00A72FAF" w:rsidRDefault="009828AF" w:rsidP="009828AF">
            <w:pPr>
              <w:shd w:val="clear" w:color="auto" w:fill="FFFFFF"/>
              <w:ind w:right="-2" w:firstLine="709"/>
              <w:rPr>
                <w:strike/>
                <w:noProof/>
                <w:lang w:val="ru-RU"/>
              </w:rPr>
            </w:pPr>
            <w:r w:rsidRPr="00A72FAF">
              <w:rPr>
                <w:strike/>
                <w:noProof/>
                <w:lang w:val="ru-RU"/>
              </w:rPr>
              <w:t>Рішенням (найменування уповноваженого органу) (скорочене найменування надавача фінансових послуг)</w:t>
            </w:r>
          </w:p>
          <w:p w14:paraId="245C9928" w14:textId="77777777" w:rsidR="009828AF" w:rsidRPr="00A72FAF" w:rsidRDefault="009828AF" w:rsidP="009828AF">
            <w:pPr>
              <w:shd w:val="clear" w:color="auto" w:fill="FFFFFF"/>
              <w:ind w:right="-2" w:firstLine="709"/>
              <w:rPr>
                <w:strike/>
                <w:noProof/>
                <w:lang w:val="ru-RU"/>
              </w:rPr>
            </w:pPr>
            <w:r w:rsidRPr="00A72FAF">
              <w:rPr>
                <w:strike/>
                <w:noProof/>
                <w:lang w:val="ru-RU"/>
              </w:rPr>
              <w:t>від (число, місяць, рік)</w:t>
            </w:r>
          </w:p>
          <w:p w14:paraId="0F6C4F67" w14:textId="77777777" w:rsidR="009828AF" w:rsidRPr="00A72FAF" w:rsidRDefault="009828AF" w:rsidP="009828AF">
            <w:pPr>
              <w:shd w:val="clear" w:color="auto" w:fill="FFFFFF"/>
              <w:ind w:right="-2" w:firstLine="709"/>
              <w:rPr>
                <w:strike/>
                <w:noProof/>
                <w:lang w:val="ru-RU"/>
              </w:rPr>
            </w:pPr>
            <w:r w:rsidRPr="00A72FAF">
              <w:rPr>
                <w:strike/>
                <w:noProof/>
                <w:lang w:val="ru-RU"/>
              </w:rPr>
              <w:t>Протокол № (номер)</w:t>
            </w:r>
          </w:p>
          <w:p w14:paraId="25911B33" w14:textId="1C0C04DC" w:rsidR="009828AF" w:rsidRPr="00A72FAF" w:rsidRDefault="001F53D3" w:rsidP="001F53D3">
            <w:pPr>
              <w:shd w:val="clear" w:color="auto" w:fill="FFFFFF"/>
              <w:ind w:right="-2" w:firstLine="709"/>
              <w:rPr>
                <w:noProof/>
                <w:lang w:val="ru-RU"/>
              </w:rPr>
            </w:pPr>
            <w:r w:rsidRPr="00A72FAF">
              <w:rPr>
                <w:noProof/>
                <w:lang w:val="ru-RU"/>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ACD4559" w14:textId="77777777" w:rsidR="009828AF" w:rsidRPr="00A72FAF" w:rsidRDefault="009828AF" w:rsidP="009828AF">
            <w:pPr>
              <w:pStyle w:val="rvps2"/>
              <w:shd w:val="clear" w:color="auto" w:fill="FFFFFF"/>
              <w:spacing w:before="0" w:after="0"/>
              <w:ind w:firstLine="709"/>
              <w:jc w:val="both"/>
              <w:rPr>
                <w:shd w:val="clear" w:color="auto" w:fill="FFFFFF"/>
              </w:rPr>
            </w:pPr>
            <w:r w:rsidRPr="00A72FAF">
              <w:rPr>
                <w:shd w:val="clear" w:color="auto" w:fill="FFFFFF"/>
              </w:rPr>
              <w:t>Додаток 16</w:t>
            </w:r>
          </w:p>
          <w:p w14:paraId="3FEA4EA9" w14:textId="77777777" w:rsidR="009828AF" w:rsidRPr="00A72FAF" w:rsidRDefault="009828AF" w:rsidP="009828AF">
            <w:pPr>
              <w:pStyle w:val="rvps2"/>
              <w:shd w:val="clear" w:color="auto" w:fill="FFFFFF"/>
              <w:spacing w:before="0" w:after="0"/>
              <w:ind w:firstLine="709"/>
              <w:jc w:val="both"/>
              <w:rPr>
                <w:shd w:val="clear" w:color="auto" w:fill="FFFFFF"/>
              </w:rPr>
            </w:pPr>
          </w:p>
          <w:p w14:paraId="1AD86F61" w14:textId="77777777" w:rsidR="009828AF" w:rsidRPr="00A72FAF" w:rsidRDefault="009828AF" w:rsidP="009828AF">
            <w:pPr>
              <w:pStyle w:val="rvps2"/>
              <w:shd w:val="clear" w:color="auto" w:fill="FFFFFF"/>
              <w:spacing w:before="0" w:after="0"/>
              <w:ind w:firstLine="709"/>
              <w:jc w:val="both"/>
              <w:rPr>
                <w:b/>
                <w:shd w:val="clear" w:color="auto" w:fill="FFFFFF"/>
              </w:rPr>
            </w:pPr>
            <w:r w:rsidRPr="00A72FAF">
              <w:rPr>
                <w:b/>
                <w:shd w:val="clear" w:color="auto" w:fill="FFFFFF"/>
              </w:rPr>
              <w:t>Пункт виключити</w:t>
            </w:r>
          </w:p>
          <w:p w14:paraId="7C35A8BD" w14:textId="77777777" w:rsidR="009828AF" w:rsidRPr="00A72FAF" w:rsidRDefault="009828AF" w:rsidP="009828AF">
            <w:pPr>
              <w:ind w:firstLine="709"/>
            </w:pPr>
          </w:p>
          <w:p w14:paraId="319745F5" w14:textId="77777777" w:rsidR="009828AF" w:rsidRPr="00A72FAF" w:rsidRDefault="009828AF" w:rsidP="009828AF">
            <w:pPr>
              <w:ind w:firstLine="709"/>
            </w:pPr>
          </w:p>
          <w:p w14:paraId="1363A60B" w14:textId="77777777" w:rsidR="009828AF" w:rsidRPr="00A72FAF" w:rsidRDefault="009828AF" w:rsidP="009828AF">
            <w:pPr>
              <w:shd w:val="clear" w:color="auto" w:fill="FFFFFF"/>
              <w:ind w:right="-2" w:firstLine="709"/>
              <w:jc w:val="center"/>
              <w:rPr>
                <w:noProof/>
                <w:lang w:val="ru-RU"/>
              </w:rPr>
            </w:pPr>
            <w:r w:rsidRPr="00A72FAF">
              <w:rPr>
                <w:noProof/>
                <w:lang w:val="ru-RU"/>
              </w:rPr>
              <w:t>Зразок оформлення організаційної структури надавача фінансових послуг</w:t>
            </w:r>
          </w:p>
          <w:p w14:paraId="70E5A5E5" w14:textId="77777777" w:rsidR="009828AF" w:rsidRPr="00A72FAF" w:rsidRDefault="009828AF" w:rsidP="009828AF">
            <w:pPr>
              <w:shd w:val="clear" w:color="auto" w:fill="FFFFFF"/>
              <w:ind w:right="-2" w:firstLine="709"/>
              <w:rPr>
                <w:noProof/>
                <w:lang w:val="ru-RU"/>
              </w:rPr>
            </w:pPr>
            <w:r w:rsidRPr="00A72FAF">
              <w:rPr>
                <w:noProof/>
                <w:lang w:val="ru-RU"/>
              </w:rPr>
              <w:t>(…)</w:t>
            </w:r>
          </w:p>
          <w:p w14:paraId="351A4159" w14:textId="77777777" w:rsidR="009828AF" w:rsidRPr="00A72FAF" w:rsidRDefault="009828AF" w:rsidP="009828AF">
            <w:pPr>
              <w:ind w:firstLine="709"/>
            </w:pPr>
          </w:p>
        </w:tc>
      </w:tr>
      <w:tr w:rsidR="009828AF" w:rsidRPr="00A72FAF" w14:paraId="291BAF32" w14:textId="77777777" w:rsidTr="009E27B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64FB5493" w14:textId="77777777" w:rsidR="009828AF" w:rsidRPr="00A72FAF" w:rsidRDefault="009828AF" w:rsidP="009828AF">
            <w:pPr>
              <w:jc w:val="center"/>
              <w:rPr>
                <w:b/>
                <w:bCs/>
              </w:rPr>
            </w:pPr>
            <w:r w:rsidRPr="00A72FAF">
              <w:rPr>
                <w:b/>
                <w:bCs/>
              </w:rPr>
              <w:t xml:space="preserve">Положення про вимоги до структури власності надавачів фінансових послуг, затверджене постановою Правління </w:t>
            </w:r>
          </w:p>
          <w:p w14:paraId="18E876A1" w14:textId="77777777" w:rsidR="009828AF" w:rsidRPr="00A72FAF" w:rsidRDefault="009828AF" w:rsidP="009828AF">
            <w:pPr>
              <w:jc w:val="center"/>
              <w:rPr>
                <w:b/>
                <w:bCs/>
              </w:rPr>
            </w:pPr>
            <w:r w:rsidRPr="00A72FAF">
              <w:rPr>
                <w:b/>
                <w:bCs/>
              </w:rPr>
              <w:t>Національного банку України від 14.04.2021 № 30</w:t>
            </w:r>
          </w:p>
        </w:tc>
      </w:tr>
      <w:tr w:rsidR="009828AF" w:rsidRPr="00A72FAF" w14:paraId="391254DB" w14:textId="77777777" w:rsidTr="009E27B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261CC730" w14:textId="77777777" w:rsidR="009828AF" w:rsidRPr="00A72FAF" w:rsidRDefault="009828AF" w:rsidP="009828AF">
            <w:pPr>
              <w:jc w:val="center"/>
            </w:pPr>
            <w:r w:rsidRPr="00A72FAF">
              <w:rPr>
                <w:rFonts w:eastAsia="Times New Roman"/>
                <w:szCs w:val="28"/>
                <w:lang w:eastAsia="uk-UA"/>
              </w:rPr>
              <w:t>I. Загальні положення</w:t>
            </w:r>
          </w:p>
        </w:tc>
      </w:tr>
      <w:tr w:rsidR="009828AF" w:rsidRPr="00A72FAF" w14:paraId="78CB6F22" w14:textId="77777777" w:rsidTr="009E27B6">
        <w:tc>
          <w:tcPr>
            <w:tcW w:w="7372" w:type="dxa"/>
            <w:tcBorders>
              <w:top w:val="single" w:sz="4" w:space="0" w:color="000000"/>
              <w:left w:val="single" w:sz="4" w:space="0" w:color="000000"/>
              <w:bottom w:val="single" w:sz="4" w:space="0" w:color="000000"/>
            </w:tcBorders>
            <w:shd w:val="clear" w:color="auto" w:fill="auto"/>
          </w:tcPr>
          <w:p w14:paraId="0F4E15ED" w14:textId="77777777" w:rsidR="009828AF" w:rsidRPr="00A72FAF" w:rsidRDefault="009828AF" w:rsidP="009828AF">
            <w:pPr>
              <w:ind w:firstLine="709"/>
              <w:jc w:val="both"/>
              <w:rPr>
                <w:strike/>
              </w:rPr>
            </w:pPr>
            <w:r w:rsidRPr="00A72FAF">
              <w:rPr>
                <w:strike/>
                <w:shd w:val="clear" w:color="auto" w:fill="FFFFFF"/>
              </w:rPr>
              <w:t>13. Надавач фінансових послуг після отримання електронного листа Національного банку зобов'язаний протягом двох робочих днів надіслати у відповідь електронне повідомлення, яке підтверджує отримання електронного листа Національного банку.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1ABD9B3" w14:textId="77777777" w:rsidR="009828AF" w:rsidRPr="00A72FAF" w:rsidRDefault="009828AF" w:rsidP="009828AF">
            <w:pPr>
              <w:ind w:firstLine="709"/>
              <w:jc w:val="both"/>
              <w:rPr>
                <w:b/>
              </w:rPr>
            </w:pPr>
            <w:r w:rsidRPr="00A72FAF">
              <w:rPr>
                <w:b/>
                <w:shd w:val="clear" w:color="auto" w:fill="FFFFFF"/>
              </w:rPr>
              <w:t>13.</w:t>
            </w:r>
            <w:r w:rsidRPr="00A72FAF">
              <w:rPr>
                <w:b/>
                <w:shd w:val="clear" w:color="auto" w:fill="FFFFFF"/>
                <w:lang w:val="ru-RU"/>
              </w:rPr>
              <w:t xml:space="preserve"> </w:t>
            </w:r>
            <w:r w:rsidRPr="00A72FAF">
              <w:rPr>
                <w:b/>
                <w:shd w:val="clear" w:color="auto" w:fill="FFFFFF"/>
              </w:rPr>
              <w:t xml:space="preserve">Повідомлення Національного банку, направлене засобами корпоративної електронної пошти </w:t>
            </w:r>
            <w:r w:rsidRPr="00A72FAF">
              <w:rPr>
                <w:rFonts w:eastAsia="Times New Roman"/>
                <w:b/>
                <w:lang w:eastAsia="uk-UA"/>
              </w:rPr>
              <w:t>(е-</w:t>
            </w:r>
            <w:proofErr w:type="spellStart"/>
            <w:r w:rsidRPr="00A72FAF">
              <w:rPr>
                <w:rFonts w:eastAsia="Times New Roman"/>
                <w:b/>
                <w:lang w:eastAsia="uk-UA"/>
              </w:rPr>
              <w:t>mail</w:t>
            </w:r>
            <w:proofErr w:type="spellEnd"/>
            <w:r w:rsidRPr="00A72FAF">
              <w:rPr>
                <w:rFonts w:eastAsia="Times New Roman"/>
                <w:b/>
                <w:lang w:eastAsia="uk-UA"/>
              </w:rPr>
              <w:t>) Національного банку</w:t>
            </w:r>
            <w:r w:rsidRPr="00A72FAF">
              <w:rPr>
                <w:b/>
                <w:shd w:val="clear" w:color="auto" w:fill="FFFFFF"/>
              </w:rPr>
              <w:t xml:space="preserve">, вважається належним чином відправленим надавачу фінансових послуг згідно з підпунктом 1 пункту </w:t>
            </w:r>
            <w:r w:rsidRPr="00A72FAF">
              <w:rPr>
                <w:b/>
              </w:rPr>
              <w:t>42</w:t>
            </w:r>
            <w:r w:rsidRPr="00A72FAF">
              <w:rPr>
                <w:b/>
                <w:vertAlign w:val="superscript"/>
              </w:rPr>
              <w:t>1</w:t>
            </w:r>
            <w:r w:rsidRPr="00A72FAF">
              <w:rPr>
                <w:b/>
              </w:rPr>
              <w:t> розділу V цього Положення</w:t>
            </w:r>
            <w:r w:rsidRPr="00A72FAF">
              <w:rPr>
                <w:b/>
                <w:shd w:val="clear" w:color="auto" w:fill="FFFFFF"/>
              </w:rPr>
              <w:t>.</w:t>
            </w:r>
          </w:p>
        </w:tc>
      </w:tr>
      <w:tr w:rsidR="009828AF" w:rsidRPr="00A72FAF" w14:paraId="216754D8" w14:textId="77777777" w:rsidTr="009E27B6">
        <w:tc>
          <w:tcPr>
            <w:tcW w:w="7372" w:type="dxa"/>
            <w:tcBorders>
              <w:top w:val="single" w:sz="4" w:space="0" w:color="000000"/>
              <w:left w:val="single" w:sz="4" w:space="0" w:color="000000"/>
              <w:bottom w:val="single" w:sz="4" w:space="0" w:color="000000"/>
            </w:tcBorders>
            <w:shd w:val="clear" w:color="auto" w:fill="auto"/>
          </w:tcPr>
          <w:p w14:paraId="2F7353A7" w14:textId="77777777" w:rsidR="009828AF" w:rsidRPr="00A72FAF" w:rsidRDefault="009828AF" w:rsidP="009828AF">
            <w:pPr>
              <w:pStyle w:val="rvps2"/>
              <w:shd w:val="clear" w:color="auto" w:fill="FFFFFF"/>
              <w:spacing w:before="0" w:after="0"/>
              <w:ind w:firstLine="709"/>
              <w:jc w:val="both"/>
              <w:rPr>
                <w:lang w:eastAsia="uk-UA"/>
              </w:rPr>
            </w:pPr>
            <w:r w:rsidRPr="00A72FAF">
              <w:t xml:space="preserve">14. </w:t>
            </w:r>
            <w:r w:rsidRPr="00A72FAF">
              <w:rPr>
                <w:strike/>
              </w:rPr>
              <w:t>Національний банк має право здійснювати комунікацію з надавачем фінансових послуг у паперовому вигляді.</w:t>
            </w:r>
          </w:p>
          <w:p w14:paraId="765D0182" w14:textId="77777777" w:rsidR="009828AF" w:rsidRPr="00A72FAF" w:rsidRDefault="009828AF" w:rsidP="009828AF">
            <w:pPr>
              <w:pStyle w:val="rvps2"/>
              <w:shd w:val="clear" w:color="auto" w:fill="FFFFFF"/>
              <w:spacing w:before="0" w:after="0"/>
              <w:ind w:firstLine="709"/>
              <w:jc w:val="both"/>
            </w:pPr>
            <w:r w:rsidRPr="00A72FAF">
              <w:lastRenderedPageBreak/>
              <w:t xml:space="preserve">Національний банк здійснює комунікацію з надавачем фінансових послуг у паперовому вигляді в разі </w:t>
            </w:r>
            <w:r w:rsidRPr="00A72FAF">
              <w:rPr>
                <w:strike/>
              </w:rPr>
              <w:t>недотримання надавачем фінансових послуг строків, визначених у пункті 13 розділу I цього Положення, та/або в разі</w:t>
            </w:r>
            <w:r w:rsidRPr="00A72FAF">
              <w:t xml:space="preserve"> неотримання підтвердження доставлення, визначеного в пункті 42</w:t>
            </w:r>
            <w:r w:rsidRPr="00A72FAF">
              <w:rPr>
                <w:vertAlign w:val="superscript"/>
              </w:rPr>
              <w:t>1</w:t>
            </w:r>
            <w:r w:rsidRPr="00A72FAF">
              <w:rPr>
                <w:b/>
                <w:bCs/>
                <w:sz w:val="2"/>
                <w:szCs w:val="2"/>
                <w:vertAlign w:val="superscript"/>
              </w:rPr>
              <w:t>-</w:t>
            </w:r>
            <w:r w:rsidRPr="00A72FAF">
              <w:t> розділу V цього Положення.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90FE23E" w14:textId="77777777" w:rsidR="009828AF" w:rsidRPr="00A72FAF" w:rsidRDefault="009828AF" w:rsidP="009828AF">
            <w:pPr>
              <w:pStyle w:val="rvps2"/>
              <w:shd w:val="clear" w:color="auto" w:fill="FFFFFF"/>
              <w:spacing w:before="0" w:after="0"/>
              <w:ind w:firstLine="709"/>
              <w:jc w:val="both"/>
              <w:rPr>
                <w:b/>
                <w:lang w:eastAsia="uk-UA"/>
              </w:rPr>
            </w:pPr>
            <w:r w:rsidRPr="00A72FAF">
              <w:rPr>
                <w:b/>
              </w:rPr>
              <w:lastRenderedPageBreak/>
              <w:t xml:space="preserve">14. Національний банк здійснює комунікацію з надавачем фінансових послуг у паперовому вигляді в разі неотримання </w:t>
            </w:r>
            <w:r w:rsidRPr="00A72FAF">
              <w:rPr>
                <w:b/>
              </w:rPr>
              <w:lastRenderedPageBreak/>
              <w:t>підтвердження доставлення, визначеного в пункті 42</w:t>
            </w:r>
            <w:r w:rsidRPr="00A72FAF">
              <w:rPr>
                <w:b/>
                <w:vertAlign w:val="superscript"/>
              </w:rPr>
              <w:t>1</w:t>
            </w:r>
            <w:r w:rsidRPr="00A72FAF">
              <w:rPr>
                <w:b/>
              </w:rPr>
              <w:t xml:space="preserve"> розділу V цього Положення. </w:t>
            </w:r>
          </w:p>
        </w:tc>
      </w:tr>
      <w:tr w:rsidR="009828AF" w:rsidRPr="00A72FAF" w14:paraId="5BD64417" w14:textId="77777777" w:rsidTr="009E27B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142EA0AA" w14:textId="77777777" w:rsidR="009828AF" w:rsidRPr="00A72FAF" w:rsidRDefault="009828AF" w:rsidP="009828AF">
            <w:pPr>
              <w:jc w:val="center"/>
              <w:rPr>
                <w:b/>
              </w:rPr>
            </w:pPr>
            <w:r w:rsidRPr="00A72FAF">
              <w:rPr>
                <w:rFonts w:eastAsia="Times New Roman"/>
                <w:szCs w:val="28"/>
                <w:lang w:eastAsia="uk-UA"/>
              </w:rPr>
              <w:lastRenderedPageBreak/>
              <w:t>III. Вимоги до структури власності надавачів фінансових послуг</w:t>
            </w:r>
          </w:p>
        </w:tc>
      </w:tr>
      <w:tr w:rsidR="009828AF" w:rsidRPr="00A72FAF" w14:paraId="4C66C49A" w14:textId="77777777" w:rsidTr="009E27B6">
        <w:tc>
          <w:tcPr>
            <w:tcW w:w="7372" w:type="dxa"/>
            <w:tcBorders>
              <w:top w:val="single" w:sz="4" w:space="0" w:color="000000"/>
              <w:left w:val="single" w:sz="4" w:space="0" w:color="000000"/>
              <w:bottom w:val="single" w:sz="4" w:space="0" w:color="000000"/>
            </w:tcBorders>
            <w:shd w:val="clear" w:color="auto" w:fill="auto"/>
          </w:tcPr>
          <w:p w14:paraId="45FF183F" w14:textId="77777777" w:rsidR="009828AF" w:rsidRPr="00A72FAF" w:rsidRDefault="009828AF" w:rsidP="009828AF">
            <w:pPr>
              <w:pStyle w:val="rvps2"/>
              <w:shd w:val="clear" w:color="auto" w:fill="FFFFFF"/>
              <w:spacing w:before="0" w:after="0"/>
              <w:ind w:firstLine="709"/>
              <w:jc w:val="both"/>
              <w:rPr>
                <w:lang w:eastAsia="uk-UA"/>
              </w:rPr>
            </w:pPr>
            <w:r w:rsidRPr="00A72FAF">
              <w:t>29. Структура власності надавача фінансових послуг є прозорою, якщо одночасно виконуються такі вимоги:</w:t>
            </w:r>
          </w:p>
          <w:p w14:paraId="66520652" w14:textId="77777777" w:rsidR="009828AF" w:rsidRPr="00A72FAF" w:rsidRDefault="009828AF" w:rsidP="009828AF">
            <w:pPr>
              <w:pStyle w:val="rvps2"/>
              <w:shd w:val="clear" w:color="auto" w:fill="FFFFFF"/>
              <w:spacing w:before="0" w:after="0"/>
              <w:ind w:firstLine="709"/>
              <w:jc w:val="both"/>
            </w:pPr>
            <w:r w:rsidRPr="00A72FAF">
              <w:t>(…)</w:t>
            </w:r>
          </w:p>
          <w:p w14:paraId="73C96508" w14:textId="77777777" w:rsidR="009828AF" w:rsidRPr="00A72FAF" w:rsidRDefault="009828AF" w:rsidP="009828AF">
            <w:pPr>
              <w:pStyle w:val="rvps2"/>
              <w:shd w:val="clear" w:color="auto" w:fill="FFFFFF"/>
              <w:spacing w:before="0" w:after="0"/>
              <w:ind w:firstLine="709"/>
              <w:jc w:val="both"/>
              <w:rPr>
                <w:strike/>
              </w:rPr>
            </w:pPr>
            <w:r w:rsidRPr="00A72FAF">
              <w:t>5) про набуття/збільшення істотної участі в надавачі фінансових послуг (крім страховика та надавача фінансових платіжних послуг) було повідомлено Національний банк у порядку, установленому законодавством України (не застосовується до юридичних осіб, які мають намір провадити діяльність з надання фінансових послуг)</w:t>
            </w:r>
            <w:r w:rsidRPr="00A72FAF">
              <w:rPr>
                <w:strike/>
              </w:rPr>
              <w:t>.</w:t>
            </w:r>
          </w:p>
          <w:p w14:paraId="1035DDAB" w14:textId="77777777" w:rsidR="009828AF" w:rsidRPr="00A72FAF" w:rsidRDefault="009828AF" w:rsidP="009828AF">
            <w:pPr>
              <w:ind w:firstLine="709"/>
              <w:jc w:val="both"/>
              <w:rPr>
                <w:b/>
                <w:shd w:val="clear" w:color="auto" w:fill="FFFFFF"/>
              </w:rPr>
            </w:pPr>
            <w:r w:rsidRPr="00A72FAF">
              <w:rPr>
                <w:b/>
                <w:shd w:val="clear" w:color="auto" w:fill="FFFFFF"/>
              </w:rPr>
              <w:t>Норма відсутня</w:t>
            </w:r>
          </w:p>
          <w:p w14:paraId="7D85A30A" w14:textId="77777777" w:rsidR="009828AF" w:rsidRPr="00A72FAF" w:rsidRDefault="009828AF" w:rsidP="009828AF">
            <w:pPr>
              <w:pStyle w:val="rvps2"/>
              <w:shd w:val="clear" w:color="auto" w:fill="FFFFFF"/>
              <w:spacing w:before="0" w:after="0"/>
              <w:ind w:firstLine="709"/>
              <w:jc w:val="both"/>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CCA023" w14:textId="77777777" w:rsidR="009828AF" w:rsidRPr="00A72FAF" w:rsidRDefault="009828AF" w:rsidP="009828AF">
            <w:pPr>
              <w:pStyle w:val="rvps2"/>
              <w:shd w:val="clear" w:color="auto" w:fill="FFFFFF"/>
              <w:spacing w:before="0" w:after="0"/>
              <w:ind w:firstLine="709"/>
              <w:jc w:val="both"/>
              <w:rPr>
                <w:lang w:eastAsia="uk-UA"/>
              </w:rPr>
            </w:pPr>
            <w:r w:rsidRPr="00A72FAF">
              <w:t>29. Структура власності надавача фінансових послуг є прозорою, якщо одночасно виконуються такі вимоги:</w:t>
            </w:r>
          </w:p>
          <w:p w14:paraId="67280899" w14:textId="77777777" w:rsidR="009828AF" w:rsidRPr="00A72FAF" w:rsidRDefault="009828AF" w:rsidP="009828AF">
            <w:pPr>
              <w:pStyle w:val="rvps2"/>
              <w:shd w:val="clear" w:color="auto" w:fill="FFFFFF"/>
              <w:spacing w:before="0" w:after="0"/>
              <w:ind w:firstLine="709"/>
              <w:jc w:val="both"/>
            </w:pPr>
            <w:r w:rsidRPr="00A72FAF">
              <w:t>(…)</w:t>
            </w:r>
          </w:p>
          <w:p w14:paraId="05DEC408" w14:textId="77777777" w:rsidR="009828AF" w:rsidRPr="00A72FAF" w:rsidRDefault="009828AF" w:rsidP="009828AF">
            <w:pPr>
              <w:ind w:firstLine="709"/>
              <w:jc w:val="both"/>
            </w:pPr>
            <w:r w:rsidRPr="00A72FAF">
              <w:t xml:space="preserve">5) про набуття/збільшення істотної участі в надавачі фінансових послуг (крім страховика та надавача фінансових платіжних послуг) було повідомлено Національний банк у порядку, установленому законодавством України (не застосовується до юридичних осіб, які </w:t>
            </w:r>
            <w:r w:rsidRPr="00A72FAF">
              <w:rPr>
                <w:rFonts w:eastAsia="Times New Roman"/>
              </w:rPr>
              <w:t>мають намір провадити діяльність з надання фінансових</w:t>
            </w:r>
            <w:r w:rsidRPr="00A72FAF">
              <w:t xml:space="preserve"> послуг)</w:t>
            </w:r>
            <w:r w:rsidRPr="00A72FAF">
              <w:rPr>
                <w:b/>
              </w:rPr>
              <w:t>;</w:t>
            </w:r>
          </w:p>
          <w:p w14:paraId="4E131057" w14:textId="2A3C7689" w:rsidR="009828AF" w:rsidRPr="00A72FAF" w:rsidRDefault="009828AF" w:rsidP="009828AF">
            <w:pPr>
              <w:ind w:firstLine="709"/>
              <w:jc w:val="both"/>
              <w:rPr>
                <w:b/>
              </w:rPr>
            </w:pPr>
            <w:r w:rsidRPr="00A72FAF">
              <w:rPr>
                <w:b/>
              </w:rPr>
              <w:t xml:space="preserve">6) </w:t>
            </w:r>
            <w:r w:rsidRPr="00A72FAF">
              <w:rPr>
                <w:b/>
                <w:shd w:val="clear" w:color="auto" w:fill="FFFFFF"/>
              </w:rPr>
              <w:t>документи про структуру власності надавача фінансових послуг подано до Національного банку у</w:t>
            </w:r>
            <w:r w:rsidRPr="00A72FAF">
              <w:rPr>
                <w:shd w:val="clear" w:color="auto" w:fill="FFFFFF"/>
              </w:rPr>
              <w:t xml:space="preserve"> </w:t>
            </w:r>
            <w:r w:rsidRPr="00A72FAF">
              <w:rPr>
                <w:b/>
                <w:shd w:val="clear" w:color="auto" w:fill="FFFFFF"/>
              </w:rPr>
              <w:t>порядку, визначеному розділом IV цього Положення.</w:t>
            </w:r>
          </w:p>
        </w:tc>
      </w:tr>
      <w:tr w:rsidR="009828AF" w:rsidRPr="00A72FAF" w14:paraId="65FD5457" w14:textId="77777777" w:rsidTr="009E27B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1D913079" w14:textId="77777777" w:rsidR="009828AF" w:rsidRPr="00A72FAF" w:rsidRDefault="009828AF" w:rsidP="009828AF">
            <w:pPr>
              <w:pStyle w:val="rvps2"/>
              <w:shd w:val="clear" w:color="auto" w:fill="FFFFFF"/>
              <w:spacing w:before="0" w:after="0"/>
              <w:ind w:firstLine="709"/>
              <w:jc w:val="center"/>
            </w:pPr>
            <w:r w:rsidRPr="00A72FAF">
              <w:rPr>
                <w:szCs w:val="28"/>
                <w:lang w:eastAsia="uk-UA"/>
              </w:rPr>
              <w:t>IV. Порядок подання відомостей про структуру власності надавача фінансових послуг та розміщення інформації у мережі Інтернет та на сторінках офіційного Інтернет-представництва Національного банку</w:t>
            </w:r>
          </w:p>
        </w:tc>
      </w:tr>
      <w:tr w:rsidR="009828AF" w:rsidRPr="00A72FAF" w14:paraId="49B6B900" w14:textId="77777777" w:rsidTr="009E27B6">
        <w:tc>
          <w:tcPr>
            <w:tcW w:w="7372" w:type="dxa"/>
            <w:tcBorders>
              <w:top w:val="single" w:sz="4" w:space="0" w:color="000000"/>
              <w:left w:val="single" w:sz="4" w:space="0" w:color="000000"/>
              <w:bottom w:val="single" w:sz="4" w:space="0" w:color="000000"/>
            </w:tcBorders>
            <w:shd w:val="clear" w:color="auto" w:fill="auto"/>
          </w:tcPr>
          <w:p w14:paraId="42998B43" w14:textId="77777777" w:rsidR="009828AF" w:rsidRPr="00A72FAF" w:rsidRDefault="009828AF" w:rsidP="009828AF">
            <w:pPr>
              <w:pStyle w:val="rvps2"/>
              <w:shd w:val="clear" w:color="auto" w:fill="FFFFFF"/>
              <w:spacing w:before="0" w:after="0"/>
              <w:ind w:firstLine="709"/>
              <w:jc w:val="both"/>
              <w:rPr>
                <w:lang w:eastAsia="uk-UA"/>
              </w:rPr>
            </w:pPr>
            <w:r w:rsidRPr="00A72FAF">
              <w:t>37. Надавач фінансових послуг протягом 15 робочих днів із дати змін у складі відомостей про структуру власності зобов’язаний подати до Національного банку документи про структуру власності станом на дату таких змін, якщо такі зміни стосуються:</w:t>
            </w:r>
          </w:p>
          <w:p w14:paraId="17805445" w14:textId="77777777" w:rsidR="009828AF" w:rsidRPr="00A72FAF" w:rsidRDefault="009828AF" w:rsidP="009828AF">
            <w:pPr>
              <w:pStyle w:val="rvps2"/>
              <w:shd w:val="clear" w:color="auto" w:fill="FFFFFF"/>
              <w:spacing w:before="0" w:after="0"/>
              <w:ind w:firstLine="709"/>
              <w:jc w:val="both"/>
            </w:pPr>
            <w:r w:rsidRPr="00A72FAF">
              <w:t>(…)</w:t>
            </w:r>
          </w:p>
          <w:p w14:paraId="312DA71F" w14:textId="77777777" w:rsidR="009828AF" w:rsidRPr="00A72FAF" w:rsidRDefault="009828AF" w:rsidP="009828AF">
            <w:pPr>
              <w:pStyle w:val="rvps2"/>
              <w:shd w:val="clear" w:color="auto" w:fill="FFFFFF"/>
              <w:spacing w:before="0" w:after="0"/>
              <w:ind w:firstLine="709"/>
              <w:jc w:val="both"/>
            </w:pPr>
            <w:r w:rsidRPr="00A72FAF">
              <w:t xml:space="preserve">Датою змін у складі відомостей про структуру власності в разі збільшення статутного капіталу акціонерного товариства за рахунок додаткових внесків </w:t>
            </w:r>
            <w:r w:rsidRPr="004D718A">
              <w:rPr>
                <w:strike/>
              </w:rPr>
              <w:t>є дата видачі</w:t>
            </w:r>
            <w:r w:rsidRPr="00A72FAF">
              <w:rPr>
                <w:strike/>
              </w:rPr>
              <w:t xml:space="preserve"> свідоцтва про реєстрацію випуску акцій</w:t>
            </w:r>
            <w:r w:rsidRPr="00A72FAF">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F7111C0" w14:textId="77777777" w:rsidR="009828AF" w:rsidRPr="00A72FAF" w:rsidRDefault="009828AF" w:rsidP="009828AF">
            <w:pPr>
              <w:pStyle w:val="rvps2"/>
              <w:shd w:val="clear" w:color="auto" w:fill="FFFFFF"/>
              <w:spacing w:before="0" w:after="0"/>
              <w:ind w:firstLine="709"/>
              <w:jc w:val="both"/>
              <w:rPr>
                <w:lang w:eastAsia="uk-UA"/>
              </w:rPr>
            </w:pPr>
            <w:r w:rsidRPr="00A72FAF">
              <w:t>37. Надавач фінансових послуг протягом 15 робочих днів із дати змін у складі відомостей про структуру власності зобов’язаний подати до Національного банку документи про структуру власності станом на дату таких змін, якщо такі зміни стосуються:</w:t>
            </w:r>
          </w:p>
          <w:p w14:paraId="6FC2C325" w14:textId="77777777" w:rsidR="009828AF" w:rsidRPr="00A72FAF" w:rsidRDefault="009828AF" w:rsidP="009828AF">
            <w:pPr>
              <w:pStyle w:val="rvps2"/>
              <w:shd w:val="clear" w:color="auto" w:fill="FFFFFF"/>
              <w:spacing w:before="0" w:after="0"/>
              <w:ind w:firstLine="709"/>
              <w:jc w:val="both"/>
            </w:pPr>
            <w:r w:rsidRPr="00A72FAF">
              <w:t>(…)</w:t>
            </w:r>
          </w:p>
          <w:p w14:paraId="1DC55ED3" w14:textId="77777777" w:rsidR="009828AF" w:rsidRPr="00A72FAF" w:rsidRDefault="009828AF" w:rsidP="009828AF">
            <w:pPr>
              <w:ind w:firstLine="709"/>
              <w:jc w:val="both"/>
            </w:pPr>
            <w:r w:rsidRPr="00A72FAF">
              <w:t xml:space="preserve">Датою змін у складі відомостей про структуру власності в разі збільшення статутного капіталу акціонерного товариства за рахунок додаткових внесків </w:t>
            </w:r>
            <w:r w:rsidRPr="00A72FAF">
              <w:rPr>
                <w:b/>
              </w:rPr>
              <w:t xml:space="preserve">та/або зміни його акціонерів </w:t>
            </w:r>
            <w:r w:rsidRPr="00A72FAF">
              <w:t xml:space="preserve">є дата </w:t>
            </w:r>
            <w:r w:rsidRPr="00A72FAF">
              <w:rPr>
                <w:b/>
              </w:rPr>
              <w:t>зарахування прав на акції на рахунок в цінних паперах</w:t>
            </w:r>
            <w:r w:rsidRPr="00A72FAF">
              <w:t>.</w:t>
            </w:r>
          </w:p>
          <w:p w14:paraId="37D38C36" w14:textId="77777777" w:rsidR="009828AF" w:rsidRPr="00A72FAF" w:rsidRDefault="009828AF" w:rsidP="009828AF">
            <w:pPr>
              <w:ind w:firstLine="709"/>
              <w:jc w:val="both"/>
              <w:rPr>
                <w:b/>
              </w:rPr>
            </w:pPr>
            <w:r w:rsidRPr="00A72FAF">
              <w:rPr>
                <w:b/>
              </w:rPr>
              <w:t xml:space="preserve">Датою змін у складі відомостей про структуру власності в разі збільшення статутного капіталу товариства з обмеженою відповідальністю за рахунок додаткових вкладів та/або зміни його </w:t>
            </w:r>
            <w:r w:rsidRPr="00A72FAF">
              <w:rPr>
                <w:b/>
              </w:rPr>
              <w:lastRenderedPageBreak/>
              <w:t>учасників є дата внесення відповідної інформації до Єдиного державного реєстру юридичних осіб, фізичних осіб - підприємців та громадських формувань.</w:t>
            </w:r>
          </w:p>
        </w:tc>
      </w:tr>
      <w:tr w:rsidR="009828AF" w:rsidRPr="00A72FAF" w14:paraId="263F5297" w14:textId="77777777" w:rsidTr="009E27B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01E4167C" w14:textId="77777777" w:rsidR="009828AF" w:rsidRPr="00A72FAF" w:rsidRDefault="009828AF" w:rsidP="009828AF">
            <w:pPr>
              <w:pStyle w:val="rvps2"/>
              <w:shd w:val="clear" w:color="auto" w:fill="FFFFFF"/>
              <w:spacing w:before="0" w:after="0"/>
              <w:ind w:firstLine="709"/>
              <w:jc w:val="center"/>
            </w:pPr>
            <w:r w:rsidRPr="00A72FAF">
              <w:rPr>
                <w:szCs w:val="28"/>
                <w:lang w:eastAsia="uk-UA"/>
              </w:rPr>
              <w:lastRenderedPageBreak/>
              <w:t>V. Контроль Національного банку за дотриманням вимог щодо структури власності надавача фінансових послуг</w:t>
            </w:r>
          </w:p>
        </w:tc>
      </w:tr>
      <w:tr w:rsidR="009828AF" w:rsidRPr="00A72FAF" w14:paraId="2FA2E93F" w14:textId="77777777" w:rsidTr="009E27B6">
        <w:tc>
          <w:tcPr>
            <w:tcW w:w="7372" w:type="dxa"/>
            <w:tcBorders>
              <w:top w:val="single" w:sz="4" w:space="0" w:color="000000"/>
              <w:left w:val="single" w:sz="4" w:space="0" w:color="000000"/>
              <w:bottom w:val="single" w:sz="4" w:space="0" w:color="000000"/>
            </w:tcBorders>
            <w:shd w:val="clear" w:color="auto" w:fill="auto"/>
          </w:tcPr>
          <w:p w14:paraId="66501F88" w14:textId="77777777" w:rsidR="009828AF" w:rsidRPr="00A72FAF" w:rsidRDefault="009828AF" w:rsidP="009828AF">
            <w:pPr>
              <w:pStyle w:val="rvps2"/>
              <w:shd w:val="clear" w:color="auto" w:fill="FFFFFF"/>
              <w:spacing w:before="0" w:after="0"/>
              <w:ind w:firstLine="709"/>
              <w:jc w:val="both"/>
              <w:rPr>
                <w:strike/>
                <w:lang w:eastAsia="uk-UA"/>
              </w:rPr>
            </w:pPr>
            <w:r w:rsidRPr="00A72FAF">
              <w:t>43</w:t>
            </w:r>
            <w:r w:rsidRPr="00A72FAF">
              <w:rPr>
                <w:vertAlign w:val="superscript"/>
              </w:rPr>
              <w:t>1</w:t>
            </w:r>
            <w:r w:rsidRPr="00A72FAF">
              <w:t xml:space="preserve">. Національний банк має право зазначити в письмовій </w:t>
            </w:r>
            <w:proofErr w:type="spellStart"/>
            <w:r w:rsidRPr="00A72FAF">
              <w:t>вимозі</w:t>
            </w:r>
            <w:proofErr w:type="spellEnd"/>
            <w:r w:rsidRPr="00A72FAF">
              <w:t xml:space="preserve"> опис фактів, які свідчать про недотримання надавачем фінансових послуг вимог щодо структури власності, має право вимагати надання додаткових пояснень, а також зазначити перелік заходів, які надавачу фінансових послуг, власникам істотної участі в ньому та ключовим учасникам у структурі власності надавача фінансових послуг рекомендується вжити для приведення структури власності надавача фінансових послуг у відповідність до вимог цього Положення. </w:t>
            </w:r>
            <w:r w:rsidRPr="00A72FAF">
              <w:rPr>
                <w:strike/>
              </w:rPr>
              <w:t>Національний банк установлює форму та спосіб подання додаткових документів з урахуванням вимог, зазначених у пункті 7 розділу I цього Положення.</w:t>
            </w:r>
          </w:p>
          <w:p w14:paraId="2AD6897C" w14:textId="77777777" w:rsidR="009828AF" w:rsidRPr="00A72FAF" w:rsidRDefault="009828AF" w:rsidP="009828AF">
            <w:pPr>
              <w:pStyle w:val="rvps2"/>
              <w:shd w:val="clear" w:color="auto" w:fill="FFFFFF"/>
              <w:spacing w:before="0" w:after="0"/>
              <w:ind w:firstLine="709"/>
              <w:jc w:val="both"/>
            </w:pPr>
            <w:r w:rsidRPr="00A72FAF">
              <w:rPr>
                <w:strike/>
              </w:rPr>
              <w:t>Національний банк установлює форму та спосіб подання додаткових документів з урахуванням вимог, зазначених у пункті 7 розділу I цього Положення.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365352A" w14:textId="77777777" w:rsidR="009828AF" w:rsidRPr="00A72FAF" w:rsidRDefault="009828AF" w:rsidP="009828AF">
            <w:pPr>
              <w:pStyle w:val="rvps2"/>
              <w:shd w:val="clear" w:color="auto" w:fill="FFFFFF"/>
              <w:spacing w:before="0" w:after="0"/>
              <w:ind w:firstLine="709"/>
              <w:jc w:val="both"/>
              <w:rPr>
                <w:b/>
              </w:rPr>
            </w:pPr>
            <w:r w:rsidRPr="00A72FAF">
              <w:t>43</w:t>
            </w:r>
            <w:r w:rsidRPr="00A72FAF">
              <w:rPr>
                <w:vertAlign w:val="superscript"/>
              </w:rPr>
              <w:t>1</w:t>
            </w:r>
            <w:r w:rsidRPr="00A72FAF">
              <w:t xml:space="preserve">. Національний банк має право зазначити в письмовій </w:t>
            </w:r>
            <w:proofErr w:type="spellStart"/>
            <w:r w:rsidRPr="00A72FAF">
              <w:t>вимозі</w:t>
            </w:r>
            <w:proofErr w:type="spellEnd"/>
            <w:r w:rsidRPr="00A72FAF">
              <w:t xml:space="preserve"> опис фактів, які свідчать про недотримання надавачем фінансових послуг вимог щодо структури власності, має право вимагати надання додаткових пояснень, а також зазначити перелік заходів, які надавачу фінансових послуг, власникам істотної участі в ньому та ключовим учасникам у структурі власності надавача фінансових послуг рекомендується вжити для приведення структури власності надавача фінансових послуг у відповідність до вимог цього Положення.</w:t>
            </w:r>
          </w:p>
          <w:p w14:paraId="5CB53AF0" w14:textId="77777777" w:rsidR="009828AF" w:rsidRPr="00A72FAF" w:rsidRDefault="009828AF" w:rsidP="009828AF">
            <w:pPr>
              <w:ind w:firstLine="709"/>
              <w:jc w:val="both"/>
              <w:rPr>
                <w:b/>
              </w:rPr>
            </w:pPr>
          </w:p>
        </w:tc>
      </w:tr>
      <w:tr w:rsidR="009828AF" w:rsidRPr="00A72FAF" w14:paraId="24CAF7B9" w14:textId="77777777" w:rsidTr="009E27B6">
        <w:tc>
          <w:tcPr>
            <w:tcW w:w="7372" w:type="dxa"/>
            <w:tcBorders>
              <w:top w:val="single" w:sz="4" w:space="0" w:color="000000"/>
              <w:left w:val="single" w:sz="4" w:space="0" w:color="000000"/>
              <w:bottom w:val="single" w:sz="4" w:space="0" w:color="000000"/>
            </w:tcBorders>
            <w:shd w:val="clear" w:color="auto" w:fill="auto"/>
          </w:tcPr>
          <w:p w14:paraId="17DAEA7C" w14:textId="77777777" w:rsidR="009828AF" w:rsidRPr="00A72FAF" w:rsidRDefault="009828AF" w:rsidP="009828AF">
            <w:pPr>
              <w:pStyle w:val="rvps2"/>
              <w:shd w:val="clear" w:color="auto" w:fill="FFFFFF"/>
              <w:spacing w:before="0" w:after="0"/>
              <w:ind w:firstLine="709"/>
              <w:jc w:val="both"/>
              <w:rPr>
                <w:lang w:eastAsia="uk-UA"/>
              </w:rPr>
            </w:pPr>
            <w:r w:rsidRPr="00A72FAF">
              <w:t>44. Національний банк за результатами здійснення контролю за дотриманням надавачем фінансових послуг вимог цього Положення</w:t>
            </w:r>
            <w:r w:rsidRPr="00A72FAF">
              <w:rPr>
                <w:strike/>
              </w:rPr>
              <w:t>:</w:t>
            </w:r>
          </w:p>
          <w:p w14:paraId="44624D4C" w14:textId="77777777" w:rsidR="009828AF" w:rsidRPr="00A72FAF" w:rsidRDefault="009828AF" w:rsidP="009828AF">
            <w:pPr>
              <w:pStyle w:val="rvps2"/>
              <w:shd w:val="clear" w:color="auto" w:fill="FFFFFF"/>
              <w:spacing w:before="0" w:after="0"/>
              <w:ind w:firstLine="709"/>
              <w:jc w:val="both"/>
            </w:pPr>
            <w:r w:rsidRPr="00A72FAF">
              <w:rPr>
                <w:strike/>
              </w:rPr>
              <w:t>1)</w:t>
            </w:r>
            <w:r w:rsidRPr="00A72FAF">
              <w:t xml:space="preserve"> складає доповідну записку в разі недотримання надавачем фінансових послуг вимог, зазначених у розділі III цього Положення</w:t>
            </w:r>
            <w:r w:rsidRPr="00A72FAF">
              <w:rPr>
                <w:strike/>
              </w:rPr>
              <w:t>;</w:t>
            </w:r>
          </w:p>
          <w:p w14:paraId="0A3C2392" w14:textId="77777777" w:rsidR="009828AF" w:rsidRPr="00A72FAF" w:rsidRDefault="009828AF" w:rsidP="009828AF">
            <w:pPr>
              <w:pStyle w:val="rvps2"/>
              <w:shd w:val="clear" w:color="auto" w:fill="FFFFFF"/>
              <w:spacing w:before="0" w:after="0"/>
              <w:ind w:firstLine="709"/>
              <w:jc w:val="both"/>
              <w:rPr>
                <w:strike/>
              </w:rPr>
            </w:pPr>
            <w:r w:rsidRPr="00A72FAF">
              <w:rPr>
                <w:strike/>
              </w:rPr>
              <w:t>2) складає акт про правопорушення за формою, визначеною розпорядчим актом Національного банку, у разі виявлення порушень інших, ніж порушення, визначені в підпункті 1 пункту 44 розділу V цього Положення</w:t>
            </w:r>
            <w:r w:rsidRPr="00A72FAF">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2D4C0A" w14:textId="3ABF6C5E" w:rsidR="009828AF" w:rsidRPr="00A72FAF" w:rsidRDefault="009828AF" w:rsidP="009828AF">
            <w:pPr>
              <w:pStyle w:val="rvps2"/>
              <w:shd w:val="clear" w:color="auto" w:fill="FFFFFF"/>
              <w:spacing w:before="0" w:after="0"/>
              <w:ind w:firstLine="709"/>
              <w:jc w:val="both"/>
              <w:rPr>
                <w:lang w:eastAsia="uk-UA"/>
              </w:rPr>
            </w:pPr>
            <w:r w:rsidRPr="00A72FAF">
              <w:t>44. Національний банк за результатами здійснення контролю за дотриманням надавачем фінансових послуг вимог цього Положення складає доповідну записку в разі недотримання надавачем фінансових послуг вимог, зазначених у розділі III цього Положення.</w:t>
            </w:r>
          </w:p>
        </w:tc>
      </w:tr>
      <w:tr w:rsidR="009828AF" w:rsidRPr="00A72FAF" w14:paraId="7EF10698" w14:textId="77777777" w:rsidTr="009E27B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198E30C0" w14:textId="77777777" w:rsidR="009828AF" w:rsidRPr="00A72FAF" w:rsidRDefault="009828AF" w:rsidP="009828AF">
            <w:pPr>
              <w:pStyle w:val="rvps2"/>
              <w:shd w:val="clear" w:color="auto" w:fill="FFFFFF"/>
              <w:spacing w:before="0" w:after="0"/>
              <w:ind w:firstLine="709"/>
              <w:jc w:val="center"/>
              <w:rPr>
                <w:szCs w:val="28"/>
                <w:lang w:eastAsia="uk-UA"/>
              </w:rPr>
            </w:pPr>
            <w:r w:rsidRPr="00A72FAF">
              <w:rPr>
                <w:szCs w:val="28"/>
                <w:lang w:eastAsia="uk-UA"/>
              </w:rPr>
              <w:t>VII. Порядок розгляду питання про визнання структури власності надавача фінансових послуг непрозорою</w:t>
            </w:r>
          </w:p>
        </w:tc>
      </w:tr>
      <w:tr w:rsidR="009828AF" w:rsidRPr="00A72FAF" w14:paraId="06C5A90A" w14:textId="77777777" w:rsidTr="009E27B6">
        <w:tc>
          <w:tcPr>
            <w:tcW w:w="7372" w:type="dxa"/>
            <w:tcBorders>
              <w:top w:val="single" w:sz="4" w:space="0" w:color="000000"/>
              <w:left w:val="single" w:sz="4" w:space="0" w:color="000000"/>
              <w:bottom w:val="single" w:sz="4" w:space="0" w:color="000000"/>
            </w:tcBorders>
            <w:shd w:val="clear" w:color="auto" w:fill="auto"/>
          </w:tcPr>
          <w:p w14:paraId="7F96F50B" w14:textId="77777777" w:rsidR="009828AF" w:rsidRPr="00A72FAF" w:rsidRDefault="009828AF" w:rsidP="009828AF">
            <w:pPr>
              <w:ind w:firstLine="709"/>
              <w:jc w:val="both"/>
              <w:rPr>
                <w:strike/>
              </w:rPr>
            </w:pPr>
            <w:r w:rsidRPr="00A72FAF">
              <w:rPr>
                <w:strike/>
              </w:rPr>
              <w:t>49. Національний банк у разі виявлення невідповідності вимогам до структури власності надавача фінансових послуг, передбаченим у </w:t>
            </w:r>
            <w:hyperlink r:id="rId8" w:anchor="n106" w:history="1">
              <w:r w:rsidRPr="00A72FAF">
                <w:rPr>
                  <w:strike/>
                </w:rPr>
                <w:t>розділі III</w:t>
              </w:r>
            </w:hyperlink>
            <w:r w:rsidRPr="00A72FAF">
              <w:rPr>
                <w:strike/>
              </w:rPr>
              <w:t xml:space="preserve"> цього Положення, надсилає письмове повідомлення про це надавачу фінансових послуг та встановлює строк </w:t>
            </w:r>
            <w:r w:rsidRPr="00A72FAF">
              <w:rPr>
                <w:strike/>
              </w:rPr>
              <w:lastRenderedPageBreak/>
              <w:t>для приведення структури власності надавача фінансових послуг у відповідність до вимог цього Положення, але не менше ніж 15 робочих днів з дня направлення відповідного повідомлення. Національний банк має право зазначити в повідомленні перелік заходів, які надавачу фінансових послуг, власникам істотної участі в ньому та ключовим учасникам у структурі власності надавача фінансових послуг рекомендується вжити для приведення структури власності надавача фінансових послуг у відповідність до вимог цього Положення.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43A2B4" w14:textId="77777777" w:rsidR="009828AF" w:rsidRPr="00A72FAF" w:rsidRDefault="009828AF" w:rsidP="009828AF">
            <w:pPr>
              <w:ind w:firstLine="709"/>
              <w:jc w:val="both"/>
              <w:rPr>
                <w:b/>
              </w:rPr>
            </w:pPr>
            <w:r w:rsidRPr="00A72FAF">
              <w:rPr>
                <w:b/>
              </w:rPr>
              <w:lastRenderedPageBreak/>
              <w:t>Виключити</w:t>
            </w:r>
          </w:p>
        </w:tc>
      </w:tr>
      <w:tr w:rsidR="009828AF" w:rsidRPr="00A72FAF" w14:paraId="305005DE" w14:textId="77777777" w:rsidTr="009E27B6">
        <w:tc>
          <w:tcPr>
            <w:tcW w:w="7372" w:type="dxa"/>
            <w:tcBorders>
              <w:top w:val="single" w:sz="4" w:space="0" w:color="000000"/>
              <w:left w:val="single" w:sz="4" w:space="0" w:color="000000"/>
              <w:bottom w:val="single" w:sz="4" w:space="0" w:color="000000"/>
            </w:tcBorders>
            <w:shd w:val="clear" w:color="auto" w:fill="auto"/>
          </w:tcPr>
          <w:p w14:paraId="67F28958" w14:textId="77777777" w:rsidR="009828AF" w:rsidRPr="00A72FAF" w:rsidRDefault="009828AF" w:rsidP="009828AF">
            <w:pPr>
              <w:ind w:firstLine="709"/>
              <w:jc w:val="both"/>
              <w:rPr>
                <w:shd w:val="clear" w:color="auto" w:fill="FFFFFF"/>
              </w:rPr>
            </w:pPr>
            <w:r w:rsidRPr="00A72FAF">
              <w:rPr>
                <w:shd w:val="clear" w:color="auto" w:fill="FFFFFF"/>
              </w:rPr>
              <w:t xml:space="preserve">50. Національний банк за результатами розгляду доповідної записки, визначеної </w:t>
            </w:r>
            <w:r w:rsidRPr="00A72FAF">
              <w:rPr>
                <w:strike/>
                <w:shd w:val="clear" w:color="auto" w:fill="FFFFFF"/>
              </w:rPr>
              <w:t>в підпункті 1 пункту</w:t>
            </w:r>
            <w:r w:rsidRPr="00A72FAF">
              <w:rPr>
                <w:shd w:val="clear" w:color="auto" w:fill="FFFFFF"/>
              </w:rPr>
              <w:t xml:space="preserve"> 44 розділу V цього Положення, приймає рішення про визнання структури власності надавача фінансових послуг непрозорою [рішення приймає Комітет з питань нагляду та регулювання діяльності ринків небанківських фінансових послуг (далі - Комітет з питань нагляду)], якщо структур</w:t>
            </w:r>
            <w:r w:rsidRPr="00A72FAF">
              <w:rPr>
                <w:strike/>
                <w:shd w:val="clear" w:color="auto" w:fill="FFFFFF"/>
              </w:rPr>
              <w:t>у</w:t>
            </w:r>
            <w:r w:rsidRPr="00A72FAF">
              <w:rPr>
                <w:shd w:val="clear" w:color="auto" w:fill="FFFFFF"/>
              </w:rPr>
              <w:t xml:space="preserve"> власності надавача фінансових послуг не </w:t>
            </w:r>
            <w:r w:rsidRPr="00A72FAF">
              <w:rPr>
                <w:strike/>
                <w:shd w:val="clear" w:color="auto" w:fill="FFFFFF"/>
              </w:rPr>
              <w:t>приведено у відповідність до вимог щодо її прозорості</w:t>
            </w:r>
            <w:r w:rsidRPr="00A72FAF">
              <w:rPr>
                <w:shd w:val="clear" w:color="auto" w:fill="FFFFFF"/>
              </w:rPr>
              <w:t>.</w:t>
            </w:r>
          </w:p>
          <w:p w14:paraId="5E8BF552" w14:textId="77777777" w:rsidR="009828AF" w:rsidRPr="00A72FAF" w:rsidRDefault="009828AF" w:rsidP="009828AF">
            <w:pPr>
              <w:ind w:firstLine="709"/>
              <w:jc w:val="both"/>
            </w:pPr>
            <w:r w:rsidRPr="00A72FAF">
              <w:rPr>
                <w:shd w:val="clear" w:color="auto" w:fill="FFFFFF"/>
              </w:rPr>
              <w:t xml:space="preserve">Національний банк повідомляє надавача фінансових послуг про визнання структури власності надавача фінансових послуг непрозорою </w:t>
            </w:r>
            <w:r w:rsidRPr="00A72FAF">
              <w:rPr>
                <w:strike/>
                <w:shd w:val="clear" w:color="auto" w:fill="FFFFFF"/>
              </w:rPr>
              <w:t>та встановлює додатковий строк для приведення структури власності надавача фінансових послуг у відповідність до вимог цього Положення</w:t>
            </w:r>
            <w:r w:rsidRPr="00A72FAF">
              <w:rPr>
                <w:shd w:val="clear" w:color="auto" w:fill="FFFFFF"/>
              </w:rPr>
              <w:t>. Відповідне повідомлення разом із копією рішення надсилається надавачу фінансових послуг протягом п’яти робочих днів із дня прийняття відповідного рішення.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A4F2A66" w14:textId="77777777" w:rsidR="009828AF" w:rsidRPr="00A72FAF" w:rsidRDefault="009828AF" w:rsidP="009828AF">
            <w:pPr>
              <w:ind w:firstLine="709"/>
              <w:jc w:val="both"/>
              <w:rPr>
                <w:shd w:val="clear" w:color="auto" w:fill="FFFFFF"/>
              </w:rPr>
            </w:pPr>
            <w:r w:rsidRPr="00A72FAF">
              <w:rPr>
                <w:shd w:val="clear" w:color="auto" w:fill="FFFFFF"/>
              </w:rPr>
              <w:t>50. Національний банк за результатами розгляду доповідної записки, визначеної </w:t>
            </w:r>
            <w:r w:rsidRPr="00A72FAF">
              <w:rPr>
                <w:b/>
                <w:shd w:val="clear" w:color="auto" w:fill="FFFFFF"/>
              </w:rPr>
              <w:t>пунктом</w:t>
            </w:r>
            <w:r w:rsidRPr="00A72FAF">
              <w:rPr>
                <w:shd w:val="clear" w:color="auto" w:fill="FFFFFF"/>
              </w:rPr>
              <w:t xml:space="preserve"> 44 розділу V цього Положення, приймає рішення про визнання структури власності надавача фінансових послуг непрозорою </w:t>
            </w:r>
            <w:r w:rsidRPr="00A72FAF">
              <w:rPr>
                <w:b/>
                <w:shd w:val="clear" w:color="auto" w:fill="FFFFFF"/>
              </w:rPr>
              <w:t>та встановлює строк для приведення структури власності надавача фінансових послуг у відповідність до вимог цього Положення</w:t>
            </w:r>
            <w:r w:rsidRPr="00A72FAF">
              <w:rPr>
                <w:shd w:val="clear" w:color="auto" w:fill="FFFFFF"/>
              </w:rPr>
              <w:t xml:space="preserve"> [рішення приймає Комітет з питань нагляду та регулювання діяльності ринків небанківських фінансових послуг (далі - Комітет з питань нагляду)], якщо структур</w:t>
            </w:r>
            <w:r w:rsidRPr="00A72FAF">
              <w:rPr>
                <w:b/>
                <w:shd w:val="clear" w:color="auto" w:fill="FFFFFF"/>
              </w:rPr>
              <w:t>а</w:t>
            </w:r>
            <w:r w:rsidRPr="00A72FAF">
              <w:rPr>
                <w:shd w:val="clear" w:color="auto" w:fill="FFFFFF"/>
              </w:rPr>
              <w:t xml:space="preserve"> власності надавача фінансових послуг не </w:t>
            </w:r>
            <w:r w:rsidRPr="00A72FAF">
              <w:rPr>
                <w:b/>
                <w:shd w:val="clear" w:color="auto" w:fill="FFFFFF"/>
              </w:rPr>
              <w:t>відповідає вимогам щодо прозорості, визначеним у розділі III цього Положення</w:t>
            </w:r>
            <w:r w:rsidRPr="00A72FAF">
              <w:rPr>
                <w:shd w:val="clear" w:color="auto" w:fill="FFFFFF"/>
              </w:rPr>
              <w:t>.</w:t>
            </w:r>
          </w:p>
          <w:p w14:paraId="0A1A5C35" w14:textId="77777777" w:rsidR="009828AF" w:rsidRPr="00A72FAF" w:rsidRDefault="009828AF" w:rsidP="009828AF">
            <w:pPr>
              <w:ind w:firstLine="709"/>
              <w:jc w:val="both"/>
              <w:rPr>
                <w:b/>
              </w:rPr>
            </w:pPr>
            <w:r w:rsidRPr="00A72FAF">
              <w:rPr>
                <w:shd w:val="clear" w:color="auto" w:fill="FFFFFF"/>
              </w:rPr>
              <w:t>Національний банк повідомляє надавача фінансових послуг про визнання структури власності надавача фінансових послуг непрозорою.</w:t>
            </w:r>
            <w:r w:rsidRPr="00A72FAF">
              <w:rPr>
                <w:b/>
                <w:shd w:val="clear" w:color="auto" w:fill="FFFFFF"/>
              </w:rPr>
              <w:t xml:space="preserve"> </w:t>
            </w:r>
            <w:r w:rsidRPr="00A72FAF">
              <w:rPr>
                <w:shd w:val="clear" w:color="auto" w:fill="FFFFFF"/>
              </w:rPr>
              <w:t>Відповідне повідомлення разом із копією рішення надсилається надавачу фінансових послуг протягом п’яти робочих днів із дня прийняття відповідного рішення.</w:t>
            </w:r>
          </w:p>
        </w:tc>
      </w:tr>
      <w:tr w:rsidR="00A72FAF" w:rsidRPr="00A72FAF" w14:paraId="04B739DB" w14:textId="77777777" w:rsidTr="009E27B6">
        <w:tc>
          <w:tcPr>
            <w:tcW w:w="7372" w:type="dxa"/>
            <w:tcBorders>
              <w:top w:val="single" w:sz="4" w:space="0" w:color="000000"/>
              <w:left w:val="single" w:sz="4" w:space="0" w:color="000000"/>
              <w:bottom w:val="single" w:sz="4" w:space="0" w:color="000000"/>
            </w:tcBorders>
            <w:shd w:val="clear" w:color="auto" w:fill="auto"/>
          </w:tcPr>
          <w:p w14:paraId="08FDDA5D" w14:textId="06A949C5" w:rsidR="009828AF" w:rsidRPr="00A72FAF" w:rsidRDefault="009828AF" w:rsidP="009828AF">
            <w:pPr>
              <w:ind w:firstLine="709"/>
              <w:jc w:val="both"/>
              <w:rPr>
                <w:shd w:val="clear" w:color="auto" w:fill="FFFFFF"/>
              </w:rPr>
            </w:pPr>
            <w:r w:rsidRPr="00A72FAF">
              <w:rPr>
                <w:shd w:val="clear" w:color="auto" w:fill="FFFFFF"/>
                <w:lang w:val="ru-RU"/>
              </w:rPr>
              <w:t xml:space="preserve">51. </w:t>
            </w:r>
            <w:r w:rsidRPr="00A72FAF">
              <w:rPr>
                <w:shd w:val="clear" w:color="auto" w:fill="FFFFFF"/>
              </w:rPr>
              <w:t xml:space="preserve">Надавач фінансових послуг, структура власності якого була визнана непрозорою, у разі приведення своєї структури власності у відповідність до вимог цього Положення протягом строку, встановленого Національним банком </w:t>
            </w:r>
            <w:r w:rsidRPr="00A72FAF">
              <w:rPr>
                <w:strike/>
                <w:shd w:val="clear" w:color="auto" w:fill="FFFFFF"/>
              </w:rPr>
              <w:t>відповідно до абзацу другого пункту 50 розділу VII цього Положення</w:t>
            </w:r>
            <w:r w:rsidRPr="00A72FAF">
              <w:rPr>
                <w:shd w:val="clear" w:color="auto" w:fill="FFFFFF"/>
              </w:rPr>
              <w:t xml:space="preserve">, подає до Національного банку відповідне клопотання, документи про структуру власності та </w:t>
            </w:r>
            <w:r w:rsidR="009C59B5" w:rsidRPr="00A72FAF">
              <w:rPr>
                <w:shd w:val="clear" w:color="auto" w:fill="FFFFFF"/>
              </w:rPr>
              <w:t>підтвердні документи протягом п’яти</w:t>
            </w:r>
            <w:r w:rsidRPr="00A72FAF">
              <w:rPr>
                <w:shd w:val="clear" w:color="auto" w:fill="FFFFFF"/>
              </w:rPr>
              <w:t xml:space="preserve"> робочих </w:t>
            </w:r>
            <w:r w:rsidRPr="00A72FAF">
              <w:rPr>
                <w:shd w:val="clear" w:color="auto" w:fill="FFFFFF"/>
              </w:rPr>
              <w:lastRenderedPageBreak/>
              <w:t>днів із моменту приведення структури власності у відповідність до вимог цього Положення.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DAEC48E" w14:textId="0520ED52" w:rsidR="009828AF" w:rsidRPr="00A72FAF" w:rsidRDefault="009828AF" w:rsidP="009828AF">
            <w:pPr>
              <w:ind w:firstLine="709"/>
              <w:jc w:val="both"/>
              <w:rPr>
                <w:shd w:val="clear" w:color="auto" w:fill="FFFFFF"/>
              </w:rPr>
            </w:pPr>
            <w:r w:rsidRPr="00A72FAF">
              <w:rPr>
                <w:shd w:val="clear" w:color="auto" w:fill="FFFFFF"/>
                <w:lang w:val="ru-RU"/>
              </w:rPr>
              <w:lastRenderedPageBreak/>
              <w:t xml:space="preserve">51. </w:t>
            </w:r>
            <w:r w:rsidRPr="00A72FAF">
              <w:rPr>
                <w:shd w:val="clear" w:color="auto" w:fill="FFFFFF"/>
              </w:rPr>
              <w:t xml:space="preserve">Надавач фінансових послуг, структура власності якого була визнана непрозорою, у разі приведення своєї структури власності у відповідність до вимог цього Положення протягом строку, встановленого Національним банком, подає до Національного банку відповідне клопотання, документи про структуру власності та </w:t>
            </w:r>
            <w:r w:rsidR="009C59B5" w:rsidRPr="00A72FAF">
              <w:rPr>
                <w:shd w:val="clear" w:color="auto" w:fill="FFFFFF"/>
              </w:rPr>
              <w:t>підтвердні документи протягом п’яти</w:t>
            </w:r>
            <w:r w:rsidRPr="00A72FAF">
              <w:rPr>
                <w:shd w:val="clear" w:color="auto" w:fill="FFFFFF"/>
              </w:rPr>
              <w:t xml:space="preserve"> робочих днів із моменту приведення структури власності у відповідність до вимог цього Положення.</w:t>
            </w:r>
          </w:p>
        </w:tc>
      </w:tr>
      <w:tr w:rsidR="009828AF" w:rsidRPr="00A72FAF" w14:paraId="7CA89501" w14:textId="77777777" w:rsidTr="009E27B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498489D5" w14:textId="77777777" w:rsidR="009828AF" w:rsidRPr="00A72FAF" w:rsidRDefault="009828AF" w:rsidP="009828AF">
            <w:pPr>
              <w:jc w:val="center"/>
              <w:rPr>
                <w:b/>
                <w:bCs/>
              </w:rPr>
            </w:pPr>
            <w:r w:rsidRPr="00A72FAF">
              <w:rPr>
                <w:b/>
                <w:bCs/>
              </w:rPr>
              <w:t>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w:t>
            </w:r>
            <w:r w:rsidRPr="00A72FAF">
              <w:rPr>
                <w:b/>
                <w:bCs/>
                <w:lang w:val="ru-RU"/>
              </w:rPr>
              <w:t>,</w:t>
            </w:r>
            <w:r w:rsidRPr="00A72FAF">
              <w:rPr>
                <w:b/>
                <w:bCs/>
              </w:rPr>
              <w:t xml:space="preserve"> затверджене постановою Правління Національного банку України від </w:t>
            </w:r>
            <w:r w:rsidRPr="00A72FAF">
              <w:rPr>
                <w:b/>
                <w:bCs/>
                <w:shd w:val="clear" w:color="auto" w:fill="FFFFFF"/>
              </w:rPr>
              <w:t>01.02.2021 № 12</w:t>
            </w:r>
          </w:p>
        </w:tc>
      </w:tr>
      <w:tr w:rsidR="009828AF" w:rsidRPr="00A72FAF" w14:paraId="6397FB3F" w14:textId="77777777" w:rsidTr="009E27B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6A694564" w14:textId="77777777" w:rsidR="009828AF" w:rsidRPr="00A72FAF" w:rsidRDefault="009828AF" w:rsidP="009828AF">
            <w:pPr>
              <w:jc w:val="center"/>
              <w:rPr>
                <w:b/>
                <w:bCs/>
              </w:rPr>
            </w:pPr>
            <w:r w:rsidRPr="00A72FAF">
              <w:rPr>
                <w:rFonts w:eastAsia="Times New Roman"/>
                <w:szCs w:val="28"/>
                <w:lang w:eastAsia="uk-UA"/>
              </w:rPr>
              <w:t>ІІІ. Підстави та порядок застосування заходів впливу</w:t>
            </w:r>
          </w:p>
        </w:tc>
      </w:tr>
      <w:tr w:rsidR="009828AF" w:rsidRPr="00A72FAF" w14:paraId="004E5EE2" w14:textId="77777777" w:rsidTr="009E27B6">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88E8BA2" w14:textId="77777777" w:rsidR="009828AF" w:rsidRPr="00A72FAF" w:rsidRDefault="009828AF" w:rsidP="009828AF">
            <w:pPr>
              <w:ind w:firstLine="709"/>
              <w:rPr>
                <w:bCs/>
              </w:rPr>
            </w:pPr>
            <w:r w:rsidRPr="00A72FAF">
              <w:rPr>
                <w:bCs/>
              </w:rPr>
              <w:t>18.(…)</w:t>
            </w:r>
          </w:p>
          <w:p w14:paraId="6F8FA755" w14:textId="77777777" w:rsidR="009828AF" w:rsidRPr="00A72FAF" w:rsidRDefault="009828AF" w:rsidP="009828AF">
            <w:pPr>
              <w:shd w:val="clear" w:color="auto" w:fill="FFFFFF" w:themeFill="background1"/>
              <w:tabs>
                <w:tab w:val="left" w:pos="284"/>
              </w:tabs>
              <w:ind w:firstLine="709"/>
              <w:jc w:val="both"/>
              <w:rPr>
                <w:bCs/>
              </w:rPr>
            </w:pPr>
            <w:r w:rsidRPr="00A72FAF">
              <w:rPr>
                <w:bCs/>
              </w:rPr>
              <w:t>Запрошена особа/представник має право брати участь у засіданні особисто або дистанційно за допомогою засобів аудіо-, візуального зв’язку. Конкретний спосіб участі в засіданні запрошеної особи/представника Національний банк визначає у відповідному запрошенні.</w:t>
            </w:r>
          </w:p>
          <w:p w14:paraId="75134DC7" w14:textId="77777777" w:rsidR="009828AF" w:rsidRPr="00A72FAF" w:rsidRDefault="009828AF" w:rsidP="009828AF">
            <w:pPr>
              <w:ind w:firstLine="709"/>
              <w:rPr>
                <w:b/>
                <w:bCs/>
              </w:rPr>
            </w:pPr>
            <w:r w:rsidRPr="00A72FAF">
              <w:rPr>
                <w:b/>
                <w:bCs/>
              </w:rPr>
              <w:t>Норма відсутня</w:t>
            </w:r>
          </w:p>
          <w:p w14:paraId="009BCCB3" w14:textId="77777777" w:rsidR="009828AF" w:rsidRPr="00A72FAF" w:rsidRDefault="009828AF" w:rsidP="009828AF">
            <w:pPr>
              <w:ind w:firstLine="709"/>
              <w:rPr>
                <w:bCs/>
              </w:rPr>
            </w:pPr>
          </w:p>
          <w:p w14:paraId="740896D0" w14:textId="77777777" w:rsidR="009828AF" w:rsidRPr="00A72FAF" w:rsidRDefault="009828AF" w:rsidP="009828AF">
            <w:pPr>
              <w:shd w:val="clear" w:color="auto" w:fill="FFFFFF" w:themeFill="background1"/>
              <w:tabs>
                <w:tab w:val="left" w:pos="284"/>
              </w:tabs>
              <w:ind w:firstLine="709"/>
              <w:jc w:val="both"/>
              <w:rPr>
                <w:bCs/>
              </w:rPr>
            </w:pPr>
          </w:p>
          <w:p w14:paraId="088E94B7" w14:textId="77777777" w:rsidR="009828AF" w:rsidRPr="00A72FAF" w:rsidRDefault="009828AF" w:rsidP="009828AF">
            <w:pPr>
              <w:shd w:val="clear" w:color="auto" w:fill="FFFFFF" w:themeFill="background1"/>
              <w:tabs>
                <w:tab w:val="left" w:pos="284"/>
              </w:tabs>
              <w:ind w:firstLine="709"/>
              <w:jc w:val="both"/>
              <w:rPr>
                <w:bCs/>
              </w:rPr>
            </w:pPr>
          </w:p>
          <w:p w14:paraId="60EBE5C1" w14:textId="77777777" w:rsidR="009828AF" w:rsidRPr="00A72FAF" w:rsidRDefault="009828AF" w:rsidP="009828AF">
            <w:pPr>
              <w:shd w:val="clear" w:color="auto" w:fill="FFFFFF" w:themeFill="background1"/>
              <w:tabs>
                <w:tab w:val="left" w:pos="284"/>
              </w:tabs>
              <w:jc w:val="both"/>
              <w:rPr>
                <w:bCs/>
              </w:rPr>
            </w:pPr>
          </w:p>
          <w:p w14:paraId="54D9FC92" w14:textId="77777777" w:rsidR="009828AF" w:rsidRPr="00A72FAF" w:rsidRDefault="009828AF" w:rsidP="009828AF">
            <w:pPr>
              <w:shd w:val="clear" w:color="auto" w:fill="FFFFFF" w:themeFill="background1"/>
              <w:tabs>
                <w:tab w:val="left" w:pos="284"/>
              </w:tabs>
              <w:ind w:firstLine="709"/>
              <w:jc w:val="both"/>
              <w:rPr>
                <w:bCs/>
              </w:rPr>
            </w:pPr>
            <w:r w:rsidRPr="00A72FAF">
              <w:rPr>
                <w:bCs/>
              </w:rPr>
              <w:t xml:space="preserve">Не надання інформації щодо участі запрошеної особи/представника, відсутність (нез’явлення або </w:t>
            </w:r>
            <w:proofErr w:type="spellStart"/>
            <w:r w:rsidRPr="00A72FAF">
              <w:rPr>
                <w:bCs/>
              </w:rPr>
              <w:t>невзяття</w:t>
            </w:r>
            <w:proofErr w:type="spellEnd"/>
            <w:r w:rsidRPr="00A72FAF">
              <w:rPr>
                <w:bCs/>
              </w:rPr>
              <w:t xml:space="preserve"> участі дистанційно запрошеної особи/ представника на/в засідання/засіданні Правління/Комітету з питань нагляду або під час розгляду питання про застосування заходу впливу уповноваженою посадовою особою Національного банку, не проходження запрошеною особою/ представником ідентифікації не є підставою для відкладення Правлінням/ Комітетом з питань нагляду або уповноваженою посадовою особою Національного банку розгляду питання щодо застосування заходів впливу до учасника ринку небанківських фінансових послуг/небанківської фінансової групи.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9BB569D" w14:textId="77777777" w:rsidR="009828AF" w:rsidRPr="00A72FAF" w:rsidRDefault="009828AF" w:rsidP="009828AF">
            <w:pPr>
              <w:ind w:firstLine="709"/>
              <w:jc w:val="both"/>
              <w:rPr>
                <w:bCs/>
              </w:rPr>
            </w:pPr>
            <w:r w:rsidRPr="00A72FAF">
              <w:rPr>
                <w:bCs/>
              </w:rPr>
              <w:t>18.(…)</w:t>
            </w:r>
          </w:p>
          <w:p w14:paraId="32F69C41" w14:textId="77777777" w:rsidR="009828AF" w:rsidRPr="00A72FAF" w:rsidRDefault="009828AF" w:rsidP="009828AF">
            <w:pPr>
              <w:shd w:val="clear" w:color="auto" w:fill="FFFFFF" w:themeFill="background1"/>
              <w:tabs>
                <w:tab w:val="left" w:pos="284"/>
              </w:tabs>
              <w:ind w:firstLine="709"/>
              <w:jc w:val="both"/>
              <w:rPr>
                <w:bCs/>
              </w:rPr>
            </w:pPr>
            <w:r w:rsidRPr="00A72FAF">
              <w:rPr>
                <w:bCs/>
              </w:rPr>
              <w:t>Запрошена особа/представник має право брати участь у засіданні особисто або дистанційно за допомогою засобів аудіо-, візуального зв’язку. Конкретний спосіб участі в засіданні запрошеної особи/представника Національний банк визначає у відповідному запрошенні.</w:t>
            </w:r>
          </w:p>
          <w:p w14:paraId="39D52D93" w14:textId="77777777" w:rsidR="009828AF" w:rsidRPr="00A72FAF" w:rsidRDefault="009828AF" w:rsidP="009828AF">
            <w:pPr>
              <w:ind w:firstLine="709"/>
              <w:jc w:val="both"/>
              <w:rPr>
                <w:b/>
                <w:bCs/>
              </w:rPr>
            </w:pPr>
            <w:r w:rsidRPr="00A72FAF">
              <w:rPr>
                <w:b/>
                <w:bCs/>
              </w:rPr>
              <w:t>Запрошена особа/ представник, що не пройшли ідентифікацію, не допускаються до участі у засіданні Правління/Комітету з питань нагляду/ розгляді питання про застосування заходу впливу уповноваженою посадовою особою Національного банку.</w:t>
            </w:r>
          </w:p>
          <w:p w14:paraId="42423093" w14:textId="77777777" w:rsidR="009828AF" w:rsidRPr="00A72FAF" w:rsidRDefault="009828AF" w:rsidP="009828AF">
            <w:pPr>
              <w:shd w:val="clear" w:color="auto" w:fill="FFFFFF" w:themeFill="background1"/>
              <w:tabs>
                <w:tab w:val="left" w:pos="284"/>
              </w:tabs>
              <w:ind w:firstLine="709"/>
              <w:jc w:val="both"/>
              <w:rPr>
                <w:bCs/>
              </w:rPr>
            </w:pPr>
            <w:r w:rsidRPr="00A72FAF">
              <w:rPr>
                <w:bCs/>
              </w:rPr>
              <w:t xml:space="preserve">Не надання інформації щодо участі запрошеної особи/представника, відсутність (нез’явлення або </w:t>
            </w:r>
            <w:proofErr w:type="spellStart"/>
            <w:r w:rsidRPr="00A72FAF">
              <w:rPr>
                <w:bCs/>
              </w:rPr>
              <w:t>невзяття</w:t>
            </w:r>
            <w:proofErr w:type="spellEnd"/>
            <w:r w:rsidRPr="00A72FAF">
              <w:rPr>
                <w:bCs/>
              </w:rPr>
              <w:t xml:space="preserve"> участі дистанційно запрошеної особи/ представника на/в засідання/засіданні Правління/Комітету з питань нагляду або під час розгляду питання про застосування заходу впливу уповноваженою посадовою особою Національного банку, не проходження запрошеною особою/ представником ідентифікації</w:t>
            </w:r>
            <w:r w:rsidRPr="00A72FAF">
              <w:rPr>
                <w:b/>
                <w:bCs/>
              </w:rPr>
              <w:t>)</w:t>
            </w:r>
            <w:r w:rsidRPr="00A72FAF">
              <w:rPr>
                <w:bCs/>
              </w:rPr>
              <w:t xml:space="preserve"> не є підставою для відкладення Правлінням/ Комітетом з питань нагляду або уповноваженою посадовою особою Національного банку розгляду питання щодо застосування заходів впливу до учасника ринку небанківських фінансових послуг/небанківської фінансової групи.</w:t>
            </w:r>
          </w:p>
        </w:tc>
      </w:tr>
      <w:tr w:rsidR="009828AF" w:rsidRPr="00A72FAF" w14:paraId="323598A5" w14:textId="77777777" w:rsidTr="009E27B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599AB1A8" w14:textId="77777777" w:rsidR="009828AF" w:rsidRPr="00A72FAF" w:rsidRDefault="009828AF" w:rsidP="009828AF">
            <w:pPr>
              <w:suppressAutoHyphens w:val="0"/>
              <w:autoSpaceDE w:val="0"/>
              <w:autoSpaceDN w:val="0"/>
              <w:adjustRightInd w:val="0"/>
              <w:jc w:val="center"/>
              <w:rPr>
                <w:b/>
                <w:bCs/>
              </w:rPr>
            </w:pPr>
            <w:r w:rsidRPr="00A72FAF">
              <w:rPr>
                <w:b/>
                <w:bCs/>
              </w:rPr>
              <w:t>Положення про організацію, проведення та оформлення результатів інспекційних перевірок</w:t>
            </w:r>
          </w:p>
          <w:p w14:paraId="1E9E64A8" w14:textId="77777777" w:rsidR="009828AF" w:rsidRPr="00A72FAF" w:rsidRDefault="009828AF" w:rsidP="009828AF">
            <w:pPr>
              <w:suppressAutoHyphens w:val="0"/>
              <w:autoSpaceDE w:val="0"/>
              <w:autoSpaceDN w:val="0"/>
              <w:adjustRightInd w:val="0"/>
              <w:jc w:val="center"/>
              <w:rPr>
                <w:b/>
                <w:bCs/>
              </w:rPr>
            </w:pPr>
            <w:r w:rsidRPr="00A72FAF">
              <w:rPr>
                <w:b/>
                <w:bCs/>
              </w:rPr>
              <w:t xml:space="preserve">учасників ринків небанківських фінансових послуг, затверджене постановою Правління Національного банку України </w:t>
            </w:r>
          </w:p>
          <w:p w14:paraId="3D88551A" w14:textId="77777777" w:rsidR="009828AF" w:rsidRPr="00A72FAF" w:rsidRDefault="009828AF" w:rsidP="009828AF">
            <w:pPr>
              <w:suppressAutoHyphens w:val="0"/>
              <w:autoSpaceDE w:val="0"/>
              <w:autoSpaceDN w:val="0"/>
              <w:adjustRightInd w:val="0"/>
              <w:jc w:val="center"/>
              <w:rPr>
                <w:b/>
                <w:bCs/>
              </w:rPr>
            </w:pPr>
            <w:r w:rsidRPr="00A72FAF">
              <w:rPr>
                <w:b/>
                <w:bCs/>
              </w:rPr>
              <w:t>від 26.02.2021 № 22</w:t>
            </w:r>
          </w:p>
        </w:tc>
      </w:tr>
      <w:tr w:rsidR="009828AF" w:rsidRPr="00A72FAF" w14:paraId="6CAE1A57" w14:textId="77777777" w:rsidTr="009E27B6">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4D2DAF62" w14:textId="77777777" w:rsidR="009828AF" w:rsidRPr="00A72FAF" w:rsidRDefault="009828AF" w:rsidP="009828AF">
            <w:pPr>
              <w:suppressAutoHyphens w:val="0"/>
              <w:autoSpaceDE w:val="0"/>
              <w:autoSpaceDN w:val="0"/>
              <w:adjustRightInd w:val="0"/>
              <w:jc w:val="center"/>
              <w:rPr>
                <w:rFonts w:eastAsia="Times New Roman"/>
                <w:szCs w:val="28"/>
                <w:lang w:eastAsia="uk-UA"/>
              </w:rPr>
            </w:pPr>
            <w:r w:rsidRPr="00A72FAF">
              <w:rPr>
                <w:rFonts w:eastAsia="Times New Roman"/>
                <w:szCs w:val="28"/>
                <w:lang w:eastAsia="uk-UA"/>
              </w:rPr>
              <w:t>III. Права та обов’язки особи, уповноваженої представляти інтереси небанківської фінансової установи, та працівників об’єкта перевірки</w:t>
            </w:r>
          </w:p>
        </w:tc>
      </w:tr>
      <w:tr w:rsidR="009828AF" w:rsidRPr="00A72FAF" w14:paraId="5C9C0BF2" w14:textId="77777777" w:rsidTr="009E27B6">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6E357057" w14:textId="77777777" w:rsidR="009828AF" w:rsidRPr="00A72FAF" w:rsidRDefault="009828AF" w:rsidP="009828AF">
            <w:pPr>
              <w:pStyle w:val="Textbody"/>
              <w:spacing w:after="0" w:line="240" w:lineRule="auto"/>
              <w:ind w:firstLine="709"/>
              <w:jc w:val="both"/>
              <w:rPr>
                <w:rFonts w:ascii="Times New Roman" w:eastAsia="Calibri" w:hAnsi="Times New Roman" w:cs="Times New Roman"/>
                <w:bCs/>
                <w:kern w:val="0"/>
                <w:lang w:bidi="ar-SA"/>
              </w:rPr>
            </w:pPr>
            <w:r w:rsidRPr="00A72FAF">
              <w:rPr>
                <w:rFonts w:ascii="Times New Roman" w:eastAsia="Calibri" w:hAnsi="Times New Roman" w:cs="Times New Roman"/>
                <w:bCs/>
                <w:kern w:val="0"/>
                <w:lang w:bidi="ar-SA"/>
              </w:rPr>
              <w:lastRenderedPageBreak/>
              <w:t>20</w:t>
            </w:r>
            <w:r w:rsidRPr="00A72FAF">
              <w:rPr>
                <w:rFonts w:ascii="Times New Roman" w:eastAsia="Calibri" w:hAnsi="Times New Roman" w:cs="Times New Roman"/>
                <w:bCs/>
                <w:kern w:val="0"/>
                <w:vertAlign w:val="superscript"/>
                <w:lang w:bidi="ar-SA"/>
              </w:rPr>
              <w:t>1</w:t>
            </w:r>
            <w:r w:rsidRPr="00A72FAF">
              <w:rPr>
                <w:rFonts w:ascii="Times New Roman" w:eastAsia="Calibri" w:hAnsi="Times New Roman" w:cs="Times New Roman"/>
                <w:bCs/>
                <w:kern w:val="0"/>
                <w:lang w:bidi="ar-SA"/>
              </w:rPr>
              <w:t xml:space="preserve">. Керівник об’єкта перевірки зобов’язаний з метою створення умов для проведення інспекційної перевірки в разі тимчасової відсутності/ неможливості виконувати свої обов’язки, </w:t>
            </w:r>
            <w:r w:rsidRPr="00A72FAF">
              <w:rPr>
                <w:rFonts w:ascii="Times New Roman" w:eastAsia="Calibri" w:hAnsi="Times New Roman" w:cs="Times New Roman"/>
                <w:bCs/>
                <w:strike/>
                <w:kern w:val="0"/>
                <w:lang w:bidi="ar-SA"/>
              </w:rPr>
              <w:t>шляхом призначення особи</w:t>
            </w:r>
            <w:r w:rsidRPr="00A72FAF">
              <w:rPr>
                <w:rFonts w:ascii="Times New Roman" w:eastAsia="Calibri" w:hAnsi="Times New Roman" w:cs="Times New Roman"/>
                <w:bCs/>
                <w:kern w:val="0"/>
                <w:lang w:bidi="ar-SA"/>
              </w:rPr>
              <w:t>, яка виконує обов’язки керівника об’єкта перевірки на період тимчасової відсутності керівника об’єкта перевірки.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323B9D0" w14:textId="77777777" w:rsidR="009828AF" w:rsidRPr="00A72FAF" w:rsidRDefault="009828AF" w:rsidP="009828AF">
            <w:pPr>
              <w:suppressAutoHyphens w:val="0"/>
              <w:autoSpaceDE w:val="0"/>
              <w:autoSpaceDN w:val="0"/>
              <w:adjustRightInd w:val="0"/>
              <w:ind w:firstLine="709"/>
              <w:jc w:val="both"/>
              <w:rPr>
                <w:bCs/>
              </w:rPr>
            </w:pPr>
            <w:r w:rsidRPr="00A72FAF">
              <w:rPr>
                <w:bCs/>
              </w:rPr>
              <w:t>20</w:t>
            </w:r>
            <w:r w:rsidRPr="00A72FAF">
              <w:rPr>
                <w:bCs/>
                <w:vertAlign w:val="superscript"/>
              </w:rPr>
              <w:t>1</w:t>
            </w:r>
            <w:r w:rsidRPr="00A72FAF">
              <w:rPr>
                <w:bCs/>
              </w:rPr>
              <w:t>.</w:t>
            </w:r>
            <w:r w:rsidRPr="00A72FAF">
              <w:rPr>
                <w:rFonts w:ascii="TimesNewRomanPS-BoldMT" w:eastAsiaTheme="minorHAnsi" w:hAnsi="TimesNewRomanPS-BoldMT" w:cs="TimesNewRomanPS-BoldMT"/>
                <w:bCs/>
                <w:lang w:eastAsia="en-US"/>
              </w:rPr>
              <w:t xml:space="preserve"> </w:t>
            </w:r>
            <w:r w:rsidRPr="00A72FAF">
              <w:rPr>
                <w:bCs/>
              </w:rPr>
              <w:t xml:space="preserve">Керівник об'єкта перевірки зобов’язаний з метою створення умов для проведення інспекційної перевірки в разі своєї тимчасової відсутності/ неможливості виконувати свої обов’язки </w:t>
            </w:r>
            <w:r w:rsidRPr="00A72FAF">
              <w:rPr>
                <w:b/>
                <w:bCs/>
              </w:rPr>
              <w:t>призначити особу</w:t>
            </w:r>
            <w:r w:rsidRPr="00A72FAF">
              <w:rPr>
                <w:bCs/>
              </w:rPr>
              <w:t>, яка виконує обов’язки керівника об’єкта перевірки на період тимчасової відсутності керівника об’єкта перевірки.</w:t>
            </w:r>
          </w:p>
        </w:tc>
      </w:tr>
      <w:tr w:rsidR="009828AF" w:rsidRPr="00A72FAF" w14:paraId="3235D503" w14:textId="77777777" w:rsidTr="009E27B6">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69832345" w14:textId="77777777" w:rsidR="009828AF" w:rsidRPr="00A72FAF" w:rsidRDefault="009828AF" w:rsidP="009828AF">
            <w:pPr>
              <w:pStyle w:val="Textbody"/>
              <w:spacing w:after="0" w:line="240" w:lineRule="auto"/>
              <w:ind w:firstLine="709"/>
              <w:jc w:val="both"/>
              <w:rPr>
                <w:rFonts w:ascii="Times New Roman" w:eastAsia="Calibri" w:hAnsi="Times New Roman" w:cs="Times New Roman"/>
                <w:bCs/>
                <w:kern w:val="0"/>
                <w:lang w:bidi="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6ECFE88" w14:textId="77777777" w:rsidR="009828AF" w:rsidRPr="00A72FAF" w:rsidRDefault="009828AF" w:rsidP="009828AF">
            <w:pPr>
              <w:ind w:firstLine="709"/>
              <w:jc w:val="both"/>
              <w:rPr>
                <w:bCs/>
                <w:color w:val="FF0000"/>
              </w:rPr>
            </w:pPr>
            <w:r w:rsidRPr="00A72FAF">
              <w:rPr>
                <w:color w:val="FF0000"/>
              </w:rPr>
              <w:t xml:space="preserve">Перехідна норма для включення у текст постанови Правління </w:t>
            </w:r>
            <w:r w:rsidRPr="00A72FAF">
              <w:rPr>
                <w:bCs/>
                <w:color w:val="FF0000"/>
              </w:rPr>
              <w:t>“Про затвердження змін до деяких нормативно-правових актів Національного банку України”:</w:t>
            </w:r>
          </w:p>
          <w:p w14:paraId="2CED99E6" w14:textId="7B0606BE" w:rsidR="009828AF" w:rsidRPr="00A72FAF" w:rsidRDefault="009828AF" w:rsidP="00F72B80">
            <w:pPr>
              <w:suppressAutoHyphens w:val="0"/>
              <w:autoSpaceDE w:val="0"/>
              <w:autoSpaceDN w:val="0"/>
              <w:adjustRightInd w:val="0"/>
              <w:ind w:firstLine="709"/>
              <w:jc w:val="both"/>
              <w:rPr>
                <w:bCs/>
              </w:rPr>
            </w:pPr>
            <w:r w:rsidRPr="00A72FAF">
              <w:rPr>
                <w:b/>
                <w:color w:val="FF0000"/>
              </w:rPr>
              <w:t xml:space="preserve">Національний </w:t>
            </w:r>
            <w:r w:rsidRPr="00900DDA">
              <w:rPr>
                <w:b/>
                <w:color w:val="FF0000"/>
              </w:rPr>
              <w:t>банк складає доповідну записку, визначену пунктом 44 розділу V Положення про вимоги до структури власності надавачів фінансових послуг, затвердженого постановою Правління Національного банку України від 14 квітня 2021 року № 30 (зі змінами)</w:t>
            </w:r>
            <w:r w:rsidR="00F72B80" w:rsidRPr="00900DDA">
              <w:rPr>
                <w:b/>
                <w:color w:val="FF0000"/>
              </w:rPr>
              <w:t xml:space="preserve"> (далі – Положення № 30)</w:t>
            </w:r>
            <w:r w:rsidRPr="00900DDA">
              <w:rPr>
                <w:b/>
                <w:color w:val="FF0000"/>
              </w:rPr>
              <w:t>, якщо структуру власності надавача фінансових послуг не приведено у відповідність до вимог щодо її прозорості в строк, установлений Національним банком України в письмовому повідомленні, яке було надіслано надавачам фінансових послуг у період з 05 квітня 2023 року і до набрання чинності цією постановою, відповідно до </w:t>
            </w:r>
            <w:hyperlink r:id="rId9" w:anchor="n184" w:tgtFrame="_blank" w:history="1">
              <w:r w:rsidRPr="00900DDA">
                <w:rPr>
                  <w:b/>
                  <w:color w:val="FF0000"/>
                </w:rPr>
                <w:t>пункту 49</w:t>
              </w:r>
            </w:hyperlink>
            <w:r w:rsidRPr="00900DDA">
              <w:rPr>
                <w:b/>
                <w:color w:val="FF0000"/>
              </w:rPr>
              <w:t> розділу VII Положення № 30 (зі змінами), у редакції, що діяла до набрання чинності цією постановою.</w:t>
            </w:r>
          </w:p>
        </w:tc>
      </w:tr>
    </w:tbl>
    <w:p w14:paraId="5639A05E" w14:textId="77777777" w:rsidR="00511211" w:rsidRPr="00A72FAF" w:rsidRDefault="00511211" w:rsidP="00F3328B">
      <w:pPr>
        <w:jc w:val="both"/>
      </w:pPr>
    </w:p>
    <w:sectPr w:rsidR="00511211" w:rsidRPr="00A72FAF" w:rsidSect="00B31075">
      <w:headerReference w:type="default" r:id="rId10"/>
      <w:headerReference w:type="first" r:id="rId11"/>
      <w:pgSz w:w="16838" w:h="11906" w:orient="landscape"/>
      <w:pgMar w:top="567" w:right="567" w:bottom="1701" w:left="1701" w:header="709" w:footer="0" w:gutter="0"/>
      <w:pgNumType w:start="1"/>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E4338" w16cex:dateUtc="2023-01-27T10:34:00Z"/>
  <w16cex:commentExtensible w16cex:durableId="277E1604" w16cex:dateUtc="2023-01-27T07:21:00Z"/>
  <w16cex:commentExtensible w16cex:durableId="277E1ED8" w16cex:dateUtc="2023-01-27T07:58:00Z"/>
  <w16cex:commentExtensible w16cex:durableId="277E1EB7" w16cex:dateUtc="2023-01-27T07:58:00Z"/>
  <w16cex:commentExtensible w16cex:durableId="277E3699" w16cex:dateUtc="2023-01-27T09:40:00Z"/>
  <w16cex:commentExtensible w16cex:durableId="277E383F" w16cex:dateUtc="2023-01-27T09:47:00Z"/>
  <w16cex:commentExtensible w16cex:durableId="277E4002" w16cex:dateUtc="2023-01-27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57CD8" w16cid:durableId="277E4338"/>
  <w16cid:commentId w16cid:paraId="128EA0CF" w16cid:durableId="277E1604"/>
  <w16cid:commentId w16cid:paraId="641D5517" w16cid:durableId="277E09E6"/>
  <w16cid:commentId w16cid:paraId="3815D51E" w16cid:durableId="277E09E7"/>
  <w16cid:commentId w16cid:paraId="22C1FEFA" w16cid:durableId="277E09E8"/>
  <w16cid:commentId w16cid:paraId="075F77F1" w16cid:durableId="277E09E9"/>
  <w16cid:commentId w16cid:paraId="74891816" w16cid:durableId="277E09EA"/>
  <w16cid:commentId w16cid:paraId="4A6E0565" w16cid:durableId="277E09EB"/>
  <w16cid:commentId w16cid:paraId="1E5E2636" w16cid:durableId="277E7235"/>
  <w16cid:commentId w16cid:paraId="4865CF52" w16cid:durableId="277E7236"/>
  <w16cid:commentId w16cid:paraId="79D1C1D7" w16cid:durableId="277E09EC"/>
  <w16cid:commentId w16cid:paraId="043F073C" w16cid:durableId="277E09ED"/>
  <w16cid:commentId w16cid:paraId="64755F70" w16cid:durableId="277E09EE"/>
  <w16cid:commentId w16cid:paraId="05DB48D2" w16cid:durableId="277E09EF"/>
  <w16cid:commentId w16cid:paraId="522DC04A" w16cid:durableId="277E1ED8"/>
  <w16cid:commentId w16cid:paraId="488560CD" w16cid:durableId="277E09F0"/>
  <w16cid:commentId w16cid:paraId="3FDF815F" w16cid:durableId="277E09F1"/>
  <w16cid:commentId w16cid:paraId="6F7A1C31" w16cid:durableId="277E1EB7"/>
  <w16cid:commentId w16cid:paraId="7C72FEBD" w16cid:durableId="277E09F2"/>
  <w16cid:commentId w16cid:paraId="62A381B5" w16cid:durableId="277E09F3"/>
  <w16cid:commentId w16cid:paraId="09F30DE9" w16cid:durableId="277E7241"/>
  <w16cid:commentId w16cid:paraId="51961473" w16cid:durableId="277E09F5"/>
  <w16cid:commentId w16cid:paraId="42452E93" w16cid:durableId="277E09F7"/>
  <w16cid:commentId w16cid:paraId="7318A686" w16cid:durableId="277E09F8"/>
  <w16cid:commentId w16cid:paraId="265B0ECC" w16cid:durableId="277E09F9"/>
  <w16cid:commentId w16cid:paraId="77BA2D5E" w16cid:durableId="277E09FA"/>
  <w16cid:commentId w16cid:paraId="3C6B72CC" w16cid:durableId="277E09FB"/>
  <w16cid:commentId w16cid:paraId="6BE54151" w16cid:durableId="277E09FC"/>
  <w16cid:commentId w16cid:paraId="2E724E64" w16cid:durableId="277E3699"/>
  <w16cid:commentId w16cid:paraId="43EB386D" w16cid:durableId="277E724A"/>
  <w16cid:commentId w16cid:paraId="1EC3A1A8" w16cid:durableId="277E383F"/>
  <w16cid:commentId w16cid:paraId="5507BB4F" w16cid:durableId="277E09FD"/>
  <w16cid:commentId w16cid:paraId="24A99B58" w16cid:durableId="277E09FE"/>
  <w16cid:commentId w16cid:paraId="745A8858" w16cid:durableId="277E09FF"/>
  <w16cid:commentId w16cid:paraId="773C3503" w16cid:durableId="277E724F"/>
  <w16cid:commentId w16cid:paraId="41ED176D" w16cid:durableId="277E4002"/>
  <w16cid:commentId w16cid:paraId="369812CA" w16cid:durableId="277E72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33C83" w14:textId="77777777" w:rsidR="00921AE5" w:rsidRDefault="00921AE5" w:rsidP="006B1545"/>
  </w:endnote>
  <w:endnote w:type="continuationSeparator" w:id="0">
    <w:p w14:paraId="28CA4645" w14:textId="77777777" w:rsidR="00921AE5" w:rsidRDefault="00921AE5" w:rsidP="006B1545">
      <w:r>
        <w:continuationSeparator/>
      </w:r>
    </w:p>
  </w:endnote>
  <w:endnote w:type="continuationNotice" w:id="1">
    <w:p w14:paraId="78B40D8A" w14:textId="77777777" w:rsidR="00921AE5" w:rsidRDefault="00921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Segoe UI;Calibri">
    <w:altName w:val="Segoe UI"/>
    <w:panose1 w:val="00000000000000000000"/>
    <w:charset w:val="00"/>
    <w:family w:val="roman"/>
    <w:notTrueType/>
    <w:pitch w:val="default"/>
  </w:font>
  <w:font w:name="SimSun;宋体">
    <w:panose1 w:val="00000000000000000000"/>
    <w:charset w:val="8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Yu Gothic">
    <w:panose1 w:val="00000000000000000000"/>
    <w:charset w:val="00"/>
    <w:family w:val="roman"/>
    <w:notTrueType/>
    <w:pitch w:val="default"/>
  </w:font>
  <w:font w:name="Liberation Serif;Times New Roma">
    <w:altName w:val="Times New Roman"/>
    <w:charset w:val="00"/>
    <w:family w:val="roman"/>
    <w:pitch w:val="default"/>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284C5" w14:textId="77777777" w:rsidR="00921AE5" w:rsidRDefault="00921AE5" w:rsidP="006B1545">
      <w:r>
        <w:separator/>
      </w:r>
    </w:p>
  </w:footnote>
  <w:footnote w:type="continuationSeparator" w:id="0">
    <w:p w14:paraId="1D2DC32A" w14:textId="77777777" w:rsidR="00921AE5" w:rsidRDefault="00921AE5" w:rsidP="006B1545">
      <w:r>
        <w:continuationSeparator/>
      </w:r>
    </w:p>
  </w:footnote>
  <w:footnote w:type="continuationNotice" w:id="1">
    <w:p w14:paraId="73AAE7D1" w14:textId="77777777" w:rsidR="00921AE5" w:rsidRDefault="00921A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66F6" w14:textId="271CE19C" w:rsidR="0012727A" w:rsidRDefault="0012727A">
    <w:pPr>
      <w:pStyle w:val="afd"/>
      <w:jc w:val="center"/>
    </w:pPr>
    <w:r>
      <w:fldChar w:fldCharType="begin"/>
    </w:r>
    <w:r>
      <w:instrText>PAGE</w:instrText>
    </w:r>
    <w:r>
      <w:fldChar w:fldCharType="separate"/>
    </w:r>
    <w:r w:rsidR="00900DDA">
      <w:rPr>
        <w:noProof/>
      </w:rPr>
      <w:t>21</w:t>
    </w:r>
    <w:r>
      <w:fldChar w:fldCharType="end"/>
    </w:r>
  </w:p>
  <w:p w14:paraId="0927EA60" w14:textId="77777777" w:rsidR="0012727A" w:rsidRDefault="0012727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8E21" w14:textId="77777777" w:rsidR="0012727A" w:rsidRDefault="0012727A">
    <w:pPr>
      <w:pStyle w:val="afd"/>
      <w:tabs>
        <w:tab w:val="clear" w:pos="4819"/>
        <w:tab w:val="clear" w:pos="9639"/>
        <w:tab w:val="left" w:pos="42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628"/>
    <w:multiLevelType w:val="hybridMultilevel"/>
    <w:tmpl w:val="6AF2374A"/>
    <w:lvl w:ilvl="0" w:tplc="F1DE6FC6">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90BE3"/>
    <w:multiLevelType w:val="hybridMultilevel"/>
    <w:tmpl w:val="0002BA26"/>
    <w:lvl w:ilvl="0" w:tplc="945AD34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07573244"/>
    <w:multiLevelType w:val="hybridMultilevel"/>
    <w:tmpl w:val="A3E644F6"/>
    <w:lvl w:ilvl="0" w:tplc="C0BC6DE0">
      <w:start w:val="1"/>
      <w:numFmt w:val="decimal"/>
      <w:lvlText w:val="%1)"/>
      <w:lvlJc w:val="left"/>
      <w:pPr>
        <w:ind w:left="720" w:hanging="360"/>
      </w:pPr>
      <w:rPr>
        <w:rFonts w:ascii="Calibri" w:hAnsi="Calibri" w:cs="Calibri" w:hint="default"/>
        <w:color w:val="1F497D"/>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BC4C9B"/>
    <w:multiLevelType w:val="multilevel"/>
    <w:tmpl w:val="2FEAA034"/>
    <w:lvl w:ilvl="0">
      <w:start w:val="41"/>
      <w:numFmt w:val="decimal"/>
      <w:lvlText w:val="%1."/>
      <w:lvlJc w:val="left"/>
      <w:pPr>
        <w:ind w:left="4770" w:hanging="375"/>
      </w:pPr>
      <w:rPr>
        <w:rFonts w:ascii="Times New Roman" w:hAnsi="Times New Roman" w:cs="Times New Roman"/>
        <w:b/>
        <w:strike/>
      </w:rPr>
    </w:lvl>
    <w:lvl w:ilvl="1">
      <w:start w:val="1"/>
      <w:numFmt w:val="lowerLetter"/>
      <w:lvlText w:val="%2."/>
      <w:lvlJc w:val="left"/>
      <w:pPr>
        <w:ind w:left="4983" w:hanging="360"/>
      </w:pPr>
    </w:lvl>
    <w:lvl w:ilvl="2">
      <w:start w:val="1"/>
      <w:numFmt w:val="lowerRoman"/>
      <w:lvlText w:val="%3."/>
      <w:lvlJc w:val="right"/>
      <w:pPr>
        <w:ind w:left="5703" w:hanging="180"/>
      </w:pPr>
    </w:lvl>
    <w:lvl w:ilvl="3">
      <w:start w:val="1"/>
      <w:numFmt w:val="decimal"/>
      <w:lvlText w:val="%4."/>
      <w:lvlJc w:val="left"/>
      <w:pPr>
        <w:ind w:left="6423" w:hanging="360"/>
      </w:pPr>
    </w:lvl>
    <w:lvl w:ilvl="4">
      <w:start w:val="1"/>
      <w:numFmt w:val="lowerLetter"/>
      <w:lvlText w:val="%5."/>
      <w:lvlJc w:val="left"/>
      <w:pPr>
        <w:ind w:left="7143" w:hanging="360"/>
      </w:pPr>
    </w:lvl>
    <w:lvl w:ilvl="5">
      <w:start w:val="1"/>
      <w:numFmt w:val="lowerRoman"/>
      <w:lvlText w:val="%6."/>
      <w:lvlJc w:val="right"/>
      <w:pPr>
        <w:ind w:left="7863" w:hanging="180"/>
      </w:pPr>
    </w:lvl>
    <w:lvl w:ilvl="6">
      <w:start w:val="1"/>
      <w:numFmt w:val="decimal"/>
      <w:lvlText w:val="%7."/>
      <w:lvlJc w:val="left"/>
      <w:pPr>
        <w:ind w:left="8583" w:hanging="360"/>
      </w:pPr>
    </w:lvl>
    <w:lvl w:ilvl="7">
      <w:start w:val="1"/>
      <w:numFmt w:val="lowerLetter"/>
      <w:lvlText w:val="%8."/>
      <w:lvlJc w:val="left"/>
      <w:pPr>
        <w:ind w:left="9303" w:hanging="360"/>
      </w:pPr>
    </w:lvl>
    <w:lvl w:ilvl="8">
      <w:start w:val="1"/>
      <w:numFmt w:val="lowerRoman"/>
      <w:lvlText w:val="%9."/>
      <w:lvlJc w:val="right"/>
      <w:pPr>
        <w:ind w:left="10023" w:hanging="180"/>
      </w:pPr>
    </w:lvl>
  </w:abstractNum>
  <w:abstractNum w:abstractNumId="4" w15:restartNumberingAfterBreak="0">
    <w:nsid w:val="0FD64789"/>
    <w:multiLevelType w:val="hybridMultilevel"/>
    <w:tmpl w:val="9B36E2A4"/>
    <w:lvl w:ilvl="0" w:tplc="9CB091E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4E2D5C"/>
    <w:multiLevelType w:val="hybridMultilevel"/>
    <w:tmpl w:val="B4C2FFCA"/>
    <w:lvl w:ilvl="0" w:tplc="85C4198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10610910"/>
    <w:multiLevelType w:val="hybridMultilevel"/>
    <w:tmpl w:val="A38E2F0A"/>
    <w:lvl w:ilvl="0" w:tplc="61F8DE7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0E6375"/>
    <w:multiLevelType w:val="hybridMultilevel"/>
    <w:tmpl w:val="A74E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2830CD8"/>
    <w:multiLevelType w:val="multilevel"/>
    <w:tmpl w:val="B6DE1474"/>
    <w:lvl w:ilvl="0">
      <w:start w:val="1"/>
      <w:numFmt w:val="decimal"/>
      <w:lvlText w:val="%1)"/>
      <w:lvlJc w:val="left"/>
      <w:pPr>
        <w:ind w:left="1069" w:hanging="360"/>
      </w:pPr>
      <w:rPr>
        <w:rFonts w:cs="Times New Roman"/>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ABD1FA3"/>
    <w:multiLevelType w:val="multilevel"/>
    <w:tmpl w:val="C77A38D0"/>
    <w:lvl w:ilvl="0">
      <w:start w:val="41"/>
      <w:numFmt w:val="decimal"/>
      <w:lvlText w:val="%1."/>
      <w:lvlJc w:val="left"/>
      <w:pPr>
        <w:ind w:left="1227" w:hanging="375"/>
      </w:pPr>
      <w:rPr>
        <w:rFonts w:ascii="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11F04"/>
    <w:multiLevelType w:val="hybridMultilevel"/>
    <w:tmpl w:val="0C2423B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0083367"/>
    <w:multiLevelType w:val="hybridMultilevel"/>
    <w:tmpl w:val="D5C8EC80"/>
    <w:lvl w:ilvl="0" w:tplc="4F6A0AD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313811"/>
    <w:multiLevelType w:val="multilevel"/>
    <w:tmpl w:val="573E67D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6296606"/>
    <w:multiLevelType w:val="hybridMultilevel"/>
    <w:tmpl w:val="7BD28D2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EED2326"/>
    <w:multiLevelType w:val="hybridMultilevel"/>
    <w:tmpl w:val="742C1BB4"/>
    <w:lvl w:ilvl="0" w:tplc="AACCD4B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5" w15:restartNumberingAfterBreak="0">
    <w:nsid w:val="4FD0314F"/>
    <w:multiLevelType w:val="multilevel"/>
    <w:tmpl w:val="A5149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55321DC"/>
    <w:multiLevelType w:val="multilevel"/>
    <w:tmpl w:val="751AE3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4E4CD1"/>
    <w:multiLevelType w:val="hybridMultilevel"/>
    <w:tmpl w:val="12C2E402"/>
    <w:lvl w:ilvl="0" w:tplc="05F6F38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E1523D7"/>
    <w:multiLevelType w:val="hybridMultilevel"/>
    <w:tmpl w:val="6DD293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337129F"/>
    <w:multiLevelType w:val="hybridMultilevel"/>
    <w:tmpl w:val="76E6C5E6"/>
    <w:lvl w:ilvl="0" w:tplc="D06C689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5B94860"/>
    <w:multiLevelType w:val="hybridMultilevel"/>
    <w:tmpl w:val="37CAD250"/>
    <w:lvl w:ilvl="0" w:tplc="55169C4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1" w15:restartNumberingAfterBreak="0">
    <w:nsid w:val="66FD3D79"/>
    <w:multiLevelType w:val="hybridMultilevel"/>
    <w:tmpl w:val="9B14DC72"/>
    <w:lvl w:ilvl="0" w:tplc="09CE7A2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2" w15:restartNumberingAfterBreak="0">
    <w:nsid w:val="6A8707A1"/>
    <w:multiLevelType w:val="hybridMultilevel"/>
    <w:tmpl w:val="9BFC95F0"/>
    <w:lvl w:ilvl="0" w:tplc="C9FEB008">
      <w:start w:val="1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F334067"/>
    <w:multiLevelType w:val="hybridMultilevel"/>
    <w:tmpl w:val="60D44300"/>
    <w:lvl w:ilvl="0" w:tplc="C434882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4" w15:restartNumberingAfterBreak="0">
    <w:nsid w:val="7258745B"/>
    <w:multiLevelType w:val="multilevel"/>
    <w:tmpl w:val="3580E1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F70248"/>
    <w:multiLevelType w:val="hybridMultilevel"/>
    <w:tmpl w:val="A254E8B4"/>
    <w:lvl w:ilvl="0" w:tplc="12349A5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7B444276"/>
    <w:multiLevelType w:val="hybridMultilevel"/>
    <w:tmpl w:val="9956F81A"/>
    <w:lvl w:ilvl="0" w:tplc="CBD64C7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E41498B"/>
    <w:multiLevelType w:val="multilevel"/>
    <w:tmpl w:val="316A1E0C"/>
    <w:lvl w:ilvl="0">
      <w:start w:val="1"/>
      <w:numFmt w:val="none"/>
      <w:suff w:val="nothing"/>
      <w:lvlText w:val=""/>
      <w:lvlJc w:val="left"/>
      <w:pPr>
        <w:ind w:left="0" w:firstLine="0"/>
      </w:pPr>
      <w:rPr>
        <w:rFonts w:eastAsia="NSimSun"/>
        <w:b/>
        <w:kern w:val="2"/>
        <w:lang w:eastAsia="en-US" w:bidi="hi-I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rPr>
        <w:rFonts w:eastAsia="NSimSun"/>
        <w:kern w:val="2"/>
        <w:lang w:eastAsia="zh-CN" w:bidi="hi-IN"/>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2"/>
  </w:num>
  <w:num w:numId="2">
    <w:abstractNumId w:val="15"/>
  </w:num>
  <w:num w:numId="3">
    <w:abstractNumId w:val="16"/>
  </w:num>
  <w:num w:numId="4">
    <w:abstractNumId w:val="24"/>
  </w:num>
  <w:num w:numId="5">
    <w:abstractNumId w:val="8"/>
  </w:num>
  <w:num w:numId="6">
    <w:abstractNumId w:val="3"/>
  </w:num>
  <w:num w:numId="7">
    <w:abstractNumId w:val="9"/>
  </w:num>
  <w:num w:numId="8">
    <w:abstractNumId w:val="27"/>
  </w:num>
  <w:num w:numId="9">
    <w:abstractNumId w:val="4"/>
  </w:num>
  <w:num w:numId="10">
    <w:abstractNumId w:val="19"/>
  </w:num>
  <w:num w:numId="11">
    <w:abstractNumId w:val="11"/>
  </w:num>
  <w:num w:numId="12">
    <w:abstractNumId w:val="17"/>
  </w:num>
  <w:num w:numId="13">
    <w:abstractNumId w:val="22"/>
  </w:num>
  <w:num w:numId="14">
    <w:abstractNumId w:val="26"/>
  </w:num>
  <w:num w:numId="15">
    <w:abstractNumId w:val="6"/>
  </w:num>
  <w:num w:numId="16">
    <w:abstractNumId w:val="0"/>
  </w:num>
  <w:num w:numId="17">
    <w:abstractNumId w:val="2"/>
  </w:num>
  <w:num w:numId="18">
    <w:abstractNumId w:val="14"/>
  </w:num>
  <w:num w:numId="19">
    <w:abstractNumId w:val="23"/>
  </w:num>
  <w:num w:numId="20">
    <w:abstractNumId w:val="10"/>
  </w:num>
  <w:num w:numId="21">
    <w:abstractNumId w:val="1"/>
  </w:num>
  <w:num w:numId="22">
    <w:abstractNumId w:val="20"/>
  </w:num>
  <w:num w:numId="23">
    <w:abstractNumId w:val="21"/>
  </w:num>
  <w:num w:numId="24">
    <w:abstractNumId w:val="18"/>
  </w:num>
  <w:num w:numId="25">
    <w:abstractNumId w:val="7"/>
  </w:num>
  <w:num w:numId="26">
    <w:abstractNumId w:val="5"/>
  </w:num>
  <w:num w:numId="27">
    <w:abstractNumId w:val="1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45"/>
    <w:rsid w:val="00000079"/>
    <w:rsid w:val="00000474"/>
    <w:rsid w:val="000004F7"/>
    <w:rsid w:val="000014D4"/>
    <w:rsid w:val="00002A67"/>
    <w:rsid w:val="00002B71"/>
    <w:rsid w:val="00002DB9"/>
    <w:rsid w:val="00003763"/>
    <w:rsid w:val="00003899"/>
    <w:rsid w:val="0000398C"/>
    <w:rsid w:val="00003A97"/>
    <w:rsid w:val="00004122"/>
    <w:rsid w:val="0000437E"/>
    <w:rsid w:val="000053AD"/>
    <w:rsid w:val="00006F54"/>
    <w:rsid w:val="0000785E"/>
    <w:rsid w:val="00011DFA"/>
    <w:rsid w:val="0001285A"/>
    <w:rsid w:val="00012D96"/>
    <w:rsid w:val="000141AD"/>
    <w:rsid w:val="000149B5"/>
    <w:rsid w:val="0001559E"/>
    <w:rsid w:val="00016775"/>
    <w:rsid w:val="0001686D"/>
    <w:rsid w:val="0001728E"/>
    <w:rsid w:val="000176C4"/>
    <w:rsid w:val="000200C6"/>
    <w:rsid w:val="00020E38"/>
    <w:rsid w:val="000212C9"/>
    <w:rsid w:val="00022697"/>
    <w:rsid w:val="00023E8D"/>
    <w:rsid w:val="00024243"/>
    <w:rsid w:val="000243BF"/>
    <w:rsid w:val="00025190"/>
    <w:rsid w:val="000257F5"/>
    <w:rsid w:val="00025EFB"/>
    <w:rsid w:val="00030E05"/>
    <w:rsid w:val="0003104E"/>
    <w:rsid w:val="00032F67"/>
    <w:rsid w:val="00033774"/>
    <w:rsid w:val="00033DA0"/>
    <w:rsid w:val="00034CBD"/>
    <w:rsid w:val="00034E3A"/>
    <w:rsid w:val="00035FF7"/>
    <w:rsid w:val="000363F0"/>
    <w:rsid w:val="000366DC"/>
    <w:rsid w:val="000374CC"/>
    <w:rsid w:val="00037B8E"/>
    <w:rsid w:val="000437E9"/>
    <w:rsid w:val="0004421E"/>
    <w:rsid w:val="0004569E"/>
    <w:rsid w:val="00045799"/>
    <w:rsid w:val="0004668A"/>
    <w:rsid w:val="000473E5"/>
    <w:rsid w:val="00047ED8"/>
    <w:rsid w:val="00050655"/>
    <w:rsid w:val="00050789"/>
    <w:rsid w:val="00051FD8"/>
    <w:rsid w:val="00052235"/>
    <w:rsid w:val="00052B19"/>
    <w:rsid w:val="00052ED7"/>
    <w:rsid w:val="00054FC0"/>
    <w:rsid w:val="000565AF"/>
    <w:rsid w:val="00056C48"/>
    <w:rsid w:val="00061065"/>
    <w:rsid w:val="000613E7"/>
    <w:rsid w:val="000615D7"/>
    <w:rsid w:val="0006356E"/>
    <w:rsid w:val="00063EE2"/>
    <w:rsid w:val="00064293"/>
    <w:rsid w:val="00064AA4"/>
    <w:rsid w:val="00065D0B"/>
    <w:rsid w:val="000660A3"/>
    <w:rsid w:val="0006711A"/>
    <w:rsid w:val="00067A9D"/>
    <w:rsid w:val="00071280"/>
    <w:rsid w:val="000713D6"/>
    <w:rsid w:val="0007173E"/>
    <w:rsid w:val="00072D3F"/>
    <w:rsid w:val="00072E3A"/>
    <w:rsid w:val="00074193"/>
    <w:rsid w:val="00074C22"/>
    <w:rsid w:val="00075307"/>
    <w:rsid w:val="000755DF"/>
    <w:rsid w:val="00075D09"/>
    <w:rsid w:val="00082823"/>
    <w:rsid w:val="00082BCB"/>
    <w:rsid w:val="00084DE5"/>
    <w:rsid w:val="00085C01"/>
    <w:rsid w:val="00085ECA"/>
    <w:rsid w:val="0008798D"/>
    <w:rsid w:val="000908A1"/>
    <w:rsid w:val="000915FC"/>
    <w:rsid w:val="00092197"/>
    <w:rsid w:val="00092520"/>
    <w:rsid w:val="0009263C"/>
    <w:rsid w:val="000934CA"/>
    <w:rsid w:val="00093C63"/>
    <w:rsid w:val="00094A3E"/>
    <w:rsid w:val="00095837"/>
    <w:rsid w:val="000A19B2"/>
    <w:rsid w:val="000A1E52"/>
    <w:rsid w:val="000A2C5B"/>
    <w:rsid w:val="000A2EF2"/>
    <w:rsid w:val="000A4E2C"/>
    <w:rsid w:val="000A68FF"/>
    <w:rsid w:val="000A7675"/>
    <w:rsid w:val="000A79E2"/>
    <w:rsid w:val="000B2EFE"/>
    <w:rsid w:val="000B3BB1"/>
    <w:rsid w:val="000B4EB9"/>
    <w:rsid w:val="000B53C0"/>
    <w:rsid w:val="000B5E60"/>
    <w:rsid w:val="000B5E88"/>
    <w:rsid w:val="000B5EF0"/>
    <w:rsid w:val="000B720F"/>
    <w:rsid w:val="000B74D4"/>
    <w:rsid w:val="000B7BB3"/>
    <w:rsid w:val="000B7BD3"/>
    <w:rsid w:val="000C1A7E"/>
    <w:rsid w:val="000C2489"/>
    <w:rsid w:val="000C2C36"/>
    <w:rsid w:val="000C44D1"/>
    <w:rsid w:val="000C5455"/>
    <w:rsid w:val="000C7A41"/>
    <w:rsid w:val="000C7D51"/>
    <w:rsid w:val="000D0421"/>
    <w:rsid w:val="000D07F5"/>
    <w:rsid w:val="000D0DE8"/>
    <w:rsid w:val="000D2ACA"/>
    <w:rsid w:val="000D3417"/>
    <w:rsid w:val="000D4B52"/>
    <w:rsid w:val="000D5F26"/>
    <w:rsid w:val="000D731B"/>
    <w:rsid w:val="000D75F1"/>
    <w:rsid w:val="000D76DF"/>
    <w:rsid w:val="000E0E31"/>
    <w:rsid w:val="000E1283"/>
    <w:rsid w:val="000E13DD"/>
    <w:rsid w:val="000E3175"/>
    <w:rsid w:val="000E5D25"/>
    <w:rsid w:val="000E5EB9"/>
    <w:rsid w:val="000E602C"/>
    <w:rsid w:val="000E6141"/>
    <w:rsid w:val="000E6AF0"/>
    <w:rsid w:val="000F273C"/>
    <w:rsid w:val="000F2975"/>
    <w:rsid w:val="000F3640"/>
    <w:rsid w:val="000F3BDC"/>
    <w:rsid w:val="000F3EC5"/>
    <w:rsid w:val="000F4C9F"/>
    <w:rsid w:val="000F4E31"/>
    <w:rsid w:val="000F5411"/>
    <w:rsid w:val="000F6C5E"/>
    <w:rsid w:val="000F6E3B"/>
    <w:rsid w:val="0010003E"/>
    <w:rsid w:val="00101253"/>
    <w:rsid w:val="00101F6E"/>
    <w:rsid w:val="00102C64"/>
    <w:rsid w:val="00102ECC"/>
    <w:rsid w:val="001035B8"/>
    <w:rsid w:val="00106DE4"/>
    <w:rsid w:val="00107DFC"/>
    <w:rsid w:val="0011010B"/>
    <w:rsid w:val="00110827"/>
    <w:rsid w:val="001118B1"/>
    <w:rsid w:val="0011368E"/>
    <w:rsid w:val="00113766"/>
    <w:rsid w:val="00113ED3"/>
    <w:rsid w:val="0011484E"/>
    <w:rsid w:val="00114BEC"/>
    <w:rsid w:val="00116011"/>
    <w:rsid w:val="00116DE2"/>
    <w:rsid w:val="00117799"/>
    <w:rsid w:val="00117A0B"/>
    <w:rsid w:val="001238FA"/>
    <w:rsid w:val="00124147"/>
    <w:rsid w:val="00125C09"/>
    <w:rsid w:val="001267BD"/>
    <w:rsid w:val="001271BA"/>
    <w:rsid w:val="0012727A"/>
    <w:rsid w:val="00131CA3"/>
    <w:rsid w:val="00132506"/>
    <w:rsid w:val="001331EF"/>
    <w:rsid w:val="00133AB7"/>
    <w:rsid w:val="00134973"/>
    <w:rsid w:val="00134E6D"/>
    <w:rsid w:val="00135907"/>
    <w:rsid w:val="00135A8F"/>
    <w:rsid w:val="00135DDC"/>
    <w:rsid w:val="00136BC2"/>
    <w:rsid w:val="001370CE"/>
    <w:rsid w:val="00140266"/>
    <w:rsid w:val="00140E93"/>
    <w:rsid w:val="00142C3A"/>
    <w:rsid w:val="00143057"/>
    <w:rsid w:val="00143247"/>
    <w:rsid w:val="00143C78"/>
    <w:rsid w:val="00145428"/>
    <w:rsid w:val="00146F25"/>
    <w:rsid w:val="00147CA9"/>
    <w:rsid w:val="00150293"/>
    <w:rsid w:val="00150F17"/>
    <w:rsid w:val="0015377F"/>
    <w:rsid w:val="001539D0"/>
    <w:rsid w:val="00153B70"/>
    <w:rsid w:val="00154942"/>
    <w:rsid w:val="0015499F"/>
    <w:rsid w:val="00155232"/>
    <w:rsid w:val="00155932"/>
    <w:rsid w:val="00156B59"/>
    <w:rsid w:val="001571F9"/>
    <w:rsid w:val="00160B4A"/>
    <w:rsid w:val="001622A7"/>
    <w:rsid w:val="001638F1"/>
    <w:rsid w:val="00164D10"/>
    <w:rsid w:val="0016553B"/>
    <w:rsid w:val="00166114"/>
    <w:rsid w:val="00170C16"/>
    <w:rsid w:val="00170EFD"/>
    <w:rsid w:val="001722F5"/>
    <w:rsid w:val="001758A5"/>
    <w:rsid w:val="00177800"/>
    <w:rsid w:val="00177849"/>
    <w:rsid w:val="00180610"/>
    <w:rsid w:val="00180BA0"/>
    <w:rsid w:val="00181241"/>
    <w:rsid w:val="001826C8"/>
    <w:rsid w:val="00182AD4"/>
    <w:rsid w:val="0018310E"/>
    <w:rsid w:val="00184764"/>
    <w:rsid w:val="00185FEF"/>
    <w:rsid w:val="00186BC9"/>
    <w:rsid w:val="00187C56"/>
    <w:rsid w:val="0019004D"/>
    <w:rsid w:val="00191420"/>
    <w:rsid w:val="00193DCA"/>
    <w:rsid w:val="001950F6"/>
    <w:rsid w:val="00195A7D"/>
    <w:rsid w:val="00195ACB"/>
    <w:rsid w:val="001963EE"/>
    <w:rsid w:val="00197879"/>
    <w:rsid w:val="0019793B"/>
    <w:rsid w:val="00197E96"/>
    <w:rsid w:val="001A0098"/>
    <w:rsid w:val="001A12B7"/>
    <w:rsid w:val="001A3576"/>
    <w:rsid w:val="001A3B88"/>
    <w:rsid w:val="001A4CAB"/>
    <w:rsid w:val="001A4EC8"/>
    <w:rsid w:val="001A6120"/>
    <w:rsid w:val="001A64B9"/>
    <w:rsid w:val="001B049F"/>
    <w:rsid w:val="001B2066"/>
    <w:rsid w:val="001B36AD"/>
    <w:rsid w:val="001B4564"/>
    <w:rsid w:val="001B48CB"/>
    <w:rsid w:val="001B49ED"/>
    <w:rsid w:val="001B584E"/>
    <w:rsid w:val="001B5D03"/>
    <w:rsid w:val="001B6122"/>
    <w:rsid w:val="001B6834"/>
    <w:rsid w:val="001B6D8C"/>
    <w:rsid w:val="001B7EE9"/>
    <w:rsid w:val="001C22EB"/>
    <w:rsid w:val="001C4AA0"/>
    <w:rsid w:val="001C5172"/>
    <w:rsid w:val="001C5AC5"/>
    <w:rsid w:val="001C6BEB"/>
    <w:rsid w:val="001C7C4D"/>
    <w:rsid w:val="001D00C0"/>
    <w:rsid w:val="001D0D47"/>
    <w:rsid w:val="001D55E2"/>
    <w:rsid w:val="001D63CA"/>
    <w:rsid w:val="001D7B08"/>
    <w:rsid w:val="001E00E5"/>
    <w:rsid w:val="001E0299"/>
    <w:rsid w:val="001E0FFB"/>
    <w:rsid w:val="001E1D2A"/>
    <w:rsid w:val="001E32C7"/>
    <w:rsid w:val="001E5A46"/>
    <w:rsid w:val="001E6EA6"/>
    <w:rsid w:val="001F1715"/>
    <w:rsid w:val="001F1DA0"/>
    <w:rsid w:val="001F34A0"/>
    <w:rsid w:val="001F3DA2"/>
    <w:rsid w:val="001F53D3"/>
    <w:rsid w:val="001F56A5"/>
    <w:rsid w:val="001F659C"/>
    <w:rsid w:val="001F665D"/>
    <w:rsid w:val="001F71F5"/>
    <w:rsid w:val="001F77B1"/>
    <w:rsid w:val="001F7AC0"/>
    <w:rsid w:val="00200C40"/>
    <w:rsid w:val="00202131"/>
    <w:rsid w:val="002021A5"/>
    <w:rsid w:val="00202496"/>
    <w:rsid w:val="0020309D"/>
    <w:rsid w:val="00203661"/>
    <w:rsid w:val="00204774"/>
    <w:rsid w:val="00205B0E"/>
    <w:rsid w:val="00206E54"/>
    <w:rsid w:val="0020750C"/>
    <w:rsid w:val="002105EB"/>
    <w:rsid w:val="00210A13"/>
    <w:rsid w:val="002132AE"/>
    <w:rsid w:val="00215F7F"/>
    <w:rsid w:val="00215FBB"/>
    <w:rsid w:val="00220224"/>
    <w:rsid w:val="0022052F"/>
    <w:rsid w:val="0022079B"/>
    <w:rsid w:val="002207AB"/>
    <w:rsid w:val="002238FC"/>
    <w:rsid w:val="00223B86"/>
    <w:rsid w:val="00223B94"/>
    <w:rsid w:val="00223D80"/>
    <w:rsid w:val="0022490B"/>
    <w:rsid w:val="00224E35"/>
    <w:rsid w:val="00225708"/>
    <w:rsid w:val="002276C3"/>
    <w:rsid w:val="002278E1"/>
    <w:rsid w:val="00230146"/>
    <w:rsid w:val="00230678"/>
    <w:rsid w:val="002308BD"/>
    <w:rsid w:val="0023150C"/>
    <w:rsid w:val="002320F9"/>
    <w:rsid w:val="00232CB0"/>
    <w:rsid w:val="00233C04"/>
    <w:rsid w:val="00234054"/>
    <w:rsid w:val="00234806"/>
    <w:rsid w:val="00234DE5"/>
    <w:rsid w:val="00234E46"/>
    <w:rsid w:val="0023571C"/>
    <w:rsid w:val="0023665F"/>
    <w:rsid w:val="002367C6"/>
    <w:rsid w:val="00237586"/>
    <w:rsid w:val="00237656"/>
    <w:rsid w:val="002415D5"/>
    <w:rsid w:val="00241DCC"/>
    <w:rsid w:val="00241E8E"/>
    <w:rsid w:val="0024225B"/>
    <w:rsid w:val="002431E2"/>
    <w:rsid w:val="0024519E"/>
    <w:rsid w:val="0024521A"/>
    <w:rsid w:val="002452C4"/>
    <w:rsid w:val="002459F2"/>
    <w:rsid w:val="00246A00"/>
    <w:rsid w:val="002504C5"/>
    <w:rsid w:val="00251F1A"/>
    <w:rsid w:val="00252954"/>
    <w:rsid w:val="00252C37"/>
    <w:rsid w:val="00253A13"/>
    <w:rsid w:val="0025404B"/>
    <w:rsid w:val="00254BBB"/>
    <w:rsid w:val="00254D63"/>
    <w:rsid w:val="00256774"/>
    <w:rsid w:val="00256837"/>
    <w:rsid w:val="00256C30"/>
    <w:rsid w:val="00257679"/>
    <w:rsid w:val="002578B7"/>
    <w:rsid w:val="002606E4"/>
    <w:rsid w:val="00260721"/>
    <w:rsid w:val="00261B8B"/>
    <w:rsid w:val="0026209D"/>
    <w:rsid w:val="00262D36"/>
    <w:rsid w:val="00263D77"/>
    <w:rsid w:val="0026565C"/>
    <w:rsid w:val="00266317"/>
    <w:rsid w:val="002666BF"/>
    <w:rsid w:val="00267535"/>
    <w:rsid w:val="00267E36"/>
    <w:rsid w:val="002711EA"/>
    <w:rsid w:val="0027182D"/>
    <w:rsid w:val="00272032"/>
    <w:rsid w:val="00272EA5"/>
    <w:rsid w:val="0027301F"/>
    <w:rsid w:val="002731E9"/>
    <w:rsid w:val="00274544"/>
    <w:rsid w:val="00274A05"/>
    <w:rsid w:val="00274B73"/>
    <w:rsid w:val="00275E63"/>
    <w:rsid w:val="00277157"/>
    <w:rsid w:val="002803F9"/>
    <w:rsid w:val="00280EB9"/>
    <w:rsid w:val="002827C6"/>
    <w:rsid w:val="0028292B"/>
    <w:rsid w:val="002833FF"/>
    <w:rsid w:val="00283411"/>
    <w:rsid w:val="00283BEB"/>
    <w:rsid w:val="00284466"/>
    <w:rsid w:val="002849A8"/>
    <w:rsid w:val="00285EBA"/>
    <w:rsid w:val="002861B6"/>
    <w:rsid w:val="00286C47"/>
    <w:rsid w:val="0028754F"/>
    <w:rsid w:val="00290ACB"/>
    <w:rsid w:val="00290DD8"/>
    <w:rsid w:val="00290E1C"/>
    <w:rsid w:val="002920C1"/>
    <w:rsid w:val="002927D1"/>
    <w:rsid w:val="00292D16"/>
    <w:rsid w:val="00292D33"/>
    <w:rsid w:val="0029441D"/>
    <w:rsid w:val="00295ECD"/>
    <w:rsid w:val="0029668B"/>
    <w:rsid w:val="002973C3"/>
    <w:rsid w:val="002A0694"/>
    <w:rsid w:val="002A0906"/>
    <w:rsid w:val="002A0A14"/>
    <w:rsid w:val="002A0A29"/>
    <w:rsid w:val="002A0D2F"/>
    <w:rsid w:val="002A0F79"/>
    <w:rsid w:val="002A2577"/>
    <w:rsid w:val="002A2AB3"/>
    <w:rsid w:val="002A2B30"/>
    <w:rsid w:val="002A30CC"/>
    <w:rsid w:val="002A4375"/>
    <w:rsid w:val="002A491C"/>
    <w:rsid w:val="002A4CCA"/>
    <w:rsid w:val="002A4E48"/>
    <w:rsid w:val="002A52B1"/>
    <w:rsid w:val="002A6FCB"/>
    <w:rsid w:val="002B030C"/>
    <w:rsid w:val="002B1266"/>
    <w:rsid w:val="002B1AF1"/>
    <w:rsid w:val="002B1B11"/>
    <w:rsid w:val="002B393D"/>
    <w:rsid w:val="002B4ACD"/>
    <w:rsid w:val="002B5A73"/>
    <w:rsid w:val="002B709E"/>
    <w:rsid w:val="002B72D0"/>
    <w:rsid w:val="002B7946"/>
    <w:rsid w:val="002C0D90"/>
    <w:rsid w:val="002C10A4"/>
    <w:rsid w:val="002C1D72"/>
    <w:rsid w:val="002C2C47"/>
    <w:rsid w:val="002C31C0"/>
    <w:rsid w:val="002C394A"/>
    <w:rsid w:val="002C3C09"/>
    <w:rsid w:val="002C408B"/>
    <w:rsid w:val="002C4D64"/>
    <w:rsid w:val="002C6151"/>
    <w:rsid w:val="002C697F"/>
    <w:rsid w:val="002C6CC6"/>
    <w:rsid w:val="002C7B1F"/>
    <w:rsid w:val="002D3456"/>
    <w:rsid w:val="002D35C5"/>
    <w:rsid w:val="002D4095"/>
    <w:rsid w:val="002D57E6"/>
    <w:rsid w:val="002D5FFD"/>
    <w:rsid w:val="002D60A3"/>
    <w:rsid w:val="002D7016"/>
    <w:rsid w:val="002D704C"/>
    <w:rsid w:val="002D704E"/>
    <w:rsid w:val="002D7059"/>
    <w:rsid w:val="002D7125"/>
    <w:rsid w:val="002D72A9"/>
    <w:rsid w:val="002D7CD3"/>
    <w:rsid w:val="002E1510"/>
    <w:rsid w:val="002E1F1C"/>
    <w:rsid w:val="002E21F1"/>
    <w:rsid w:val="002E22F7"/>
    <w:rsid w:val="002E4C23"/>
    <w:rsid w:val="002E5C3E"/>
    <w:rsid w:val="002E5F49"/>
    <w:rsid w:val="002E64A6"/>
    <w:rsid w:val="002E6BA7"/>
    <w:rsid w:val="002E6FF3"/>
    <w:rsid w:val="002E7E14"/>
    <w:rsid w:val="002F01A3"/>
    <w:rsid w:val="002F036E"/>
    <w:rsid w:val="002F0453"/>
    <w:rsid w:val="002F0F27"/>
    <w:rsid w:val="002F2127"/>
    <w:rsid w:val="002F5665"/>
    <w:rsid w:val="002F5CFB"/>
    <w:rsid w:val="002F6330"/>
    <w:rsid w:val="002F7993"/>
    <w:rsid w:val="00300229"/>
    <w:rsid w:val="003003C2"/>
    <w:rsid w:val="00302611"/>
    <w:rsid w:val="00302C18"/>
    <w:rsid w:val="0030469D"/>
    <w:rsid w:val="003046E5"/>
    <w:rsid w:val="003057BF"/>
    <w:rsid w:val="00306674"/>
    <w:rsid w:val="00306764"/>
    <w:rsid w:val="00306CDA"/>
    <w:rsid w:val="00307150"/>
    <w:rsid w:val="00310878"/>
    <w:rsid w:val="00310DDB"/>
    <w:rsid w:val="00311695"/>
    <w:rsid w:val="00311D86"/>
    <w:rsid w:val="003120BD"/>
    <w:rsid w:val="00312423"/>
    <w:rsid w:val="00312E9E"/>
    <w:rsid w:val="003134D9"/>
    <w:rsid w:val="00313575"/>
    <w:rsid w:val="00314982"/>
    <w:rsid w:val="003157B1"/>
    <w:rsid w:val="00316F91"/>
    <w:rsid w:val="00317071"/>
    <w:rsid w:val="00320912"/>
    <w:rsid w:val="00320BE2"/>
    <w:rsid w:val="00320DCB"/>
    <w:rsid w:val="00320DEB"/>
    <w:rsid w:val="003215E3"/>
    <w:rsid w:val="0032184A"/>
    <w:rsid w:val="00322703"/>
    <w:rsid w:val="0032344C"/>
    <w:rsid w:val="00323A7D"/>
    <w:rsid w:val="00323FEF"/>
    <w:rsid w:val="003266E2"/>
    <w:rsid w:val="00326805"/>
    <w:rsid w:val="0032690A"/>
    <w:rsid w:val="00327C4E"/>
    <w:rsid w:val="00331A92"/>
    <w:rsid w:val="00331C9E"/>
    <w:rsid w:val="00333E03"/>
    <w:rsid w:val="003343AD"/>
    <w:rsid w:val="003352CF"/>
    <w:rsid w:val="003357A0"/>
    <w:rsid w:val="00335F56"/>
    <w:rsid w:val="00337706"/>
    <w:rsid w:val="00340397"/>
    <w:rsid w:val="00342C26"/>
    <w:rsid w:val="00342F4C"/>
    <w:rsid w:val="003451A0"/>
    <w:rsid w:val="003457F4"/>
    <w:rsid w:val="0034694A"/>
    <w:rsid w:val="00347419"/>
    <w:rsid w:val="00350A9A"/>
    <w:rsid w:val="00350C06"/>
    <w:rsid w:val="00351638"/>
    <w:rsid w:val="00351863"/>
    <w:rsid w:val="00355DDF"/>
    <w:rsid w:val="003567FE"/>
    <w:rsid w:val="0036077C"/>
    <w:rsid w:val="00360D54"/>
    <w:rsid w:val="0036134A"/>
    <w:rsid w:val="0036136E"/>
    <w:rsid w:val="00362E14"/>
    <w:rsid w:val="0036392B"/>
    <w:rsid w:val="00363F58"/>
    <w:rsid w:val="0036430B"/>
    <w:rsid w:val="00364ADC"/>
    <w:rsid w:val="00365116"/>
    <w:rsid w:val="0036528D"/>
    <w:rsid w:val="003658B4"/>
    <w:rsid w:val="00365C70"/>
    <w:rsid w:val="0036725B"/>
    <w:rsid w:val="00367744"/>
    <w:rsid w:val="0037032B"/>
    <w:rsid w:val="003716CD"/>
    <w:rsid w:val="00371F4C"/>
    <w:rsid w:val="00371FEE"/>
    <w:rsid w:val="00375BCC"/>
    <w:rsid w:val="003771D2"/>
    <w:rsid w:val="00377335"/>
    <w:rsid w:val="0038195C"/>
    <w:rsid w:val="00383F1B"/>
    <w:rsid w:val="0038400F"/>
    <w:rsid w:val="00384AB5"/>
    <w:rsid w:val="00384BF2"/>
    <w:rsid w:val="0038549B"/>
    <w:rsid w:val="00386FA7"/>
    <w:rsid w:val="00387355"/>
    <w:rsid w:val="003907B6"/>
    <w:rsid w:val="0039181A"/>
    <w:rsid w:val="0039238F"/>
    <w:rsid w:val="00392F37"/>
    <w:rsid w:val="00393B9A"/>
    <w:rsid w:val="003940A8"/>
    <w:rsid w:val="00394372"/>
    <w:rsid w:val="00395376"/>
    <w:rsid w:val="00397430"/>
    <w:rsid w:val="00397B56"/>
    <w:rsid w:val="003A0E92"/>
    <w:rsid w:val="003A1991"/>
    <w:rsid w:val="003A1DBC"/>
    <w:rsid w:val="003A216F"/>
    <w:rsid w:val="003A309F"/>
    <w:rsid w:val="003A3832"/>
    <w:rsid w:val="003A4599"/>
    <w:rsid w:val="003A5B45"/>
    <w:rsid w:val="003A5B93"/>
    <w:rsid w:val="003A6588"/>
    <w:rsid w:val="003A6A9B"/>
    <w:rsid w:val="003A6AAE"/>
    <w:rsid w:val="003A6F6A"/>
    <w:rsid w:val="003A70D4"/>
    <w:rsid w:val="003A7AFE"/>
    <w:rsid w:val="003A7D70"/>
    <w:rsid w:val="003A7F4B"/>
    <w:rsid w:val="003B2734"/>
    <w:rsid w:val="003B75FE"/>
    <w:rsid w:val="003B780F"/>
    <w:rsid w:val="003B7B46"/>
    <w:rsid w:val="003C0284"/>
    <w:rsid w:val="003C0CF9"/>
    <w:rsid w:val="003C0F76"/>
    <w:rsid w:val="003C2905"/>
    <w:rsid w:val="003C2A9B"/>
    <w:rsid w:val="003C2C5C"/>
    <w:rsid w:val="003C58EA"/>
    <w:rsid w:val="003C5A50"/>
    <w:rsid w:val="003C6469"/>
    <w:rsid w:val="003C64D9"/>
    <w:rsid w:val="003C6971"/>
    <w:rsid w:val="003C6D48"/>
    <w:rsid w:val="003D0054"/>
    <w:rsid w:val="003D3C8B"/>
    <w:rsid w:val="003D5C59"/>
    <w:rsid w:val="003D65F6"/>
    <w:rsid w:val="003D6712"/>
    <w:rsid w:val="003E0192"/>
    <w:rsid w:val="003E1A9C"/>
    <w:rsid w:val="003E2CF7"/>
    <w:rsid w:val="003E36D1"/>
    <w:rsid w:val="003E4887"/>
    <w:rsid w:val="003E4893"/>
    <w:rsid w:val="003E57D8"/>
    <w:rsid w:val="003E73A3"/>
    <w:rsid w:val="003E7A5E"/>
    <w:rsid w:val="003E7C98"/>
    <w:rsid w:val="003F0633"/>
    <w:rsid w:val="003F12EF"/>
    <w:rsid w:val="003F17F7"/>
    <w:rsid w:val="003F3DA5"/>
    <w:rsid w:val="003F4062"/>
    <w:rsid w:val="003F4880"/>
    <w:rsid w:val="003F4ECA"/>
    <w:rsid w:val="003F5183"/>
    <w:rsid w:val="003F5479"/>
    <w:rsid w:val="003F57A1"/>
    <w:rsid w:val="003F6C80"/>
    <w:rsid w:val="0040036D"/>
    <w:rsid w:val="00400D0A"/>
    <w:rsid w:val="00401485"/>
    <w:rsid w:val="00402B49"/>
    <w:rsid w:val="00406328"/>
    <w:rsid w:val="004104F1"/>
    <w:rsid w:val="004105F6"/>
    <w:rsid w:val="00412131"/>
    <w:rsid w:val="00412DA3"/>
    <w:rsid w:val="004139B3"/>
    <w:rsid w:val="00415648"/>
    <w:rsid w:val="00415760"/>
    <w:rsid w:val="00415BC3"/>
    <w:rsid w:val="00415DDF"/>
    <w:rsid w:val="0041620A"/>
    <w:rsid w:val="00417788"/>
    <w:rsid w:val="00417D91"/>
    <w:rsid w:val="00421A07"/>
    <w:rsid w:val="00424DE5"/>
    <w:rsid w:val="004269FA"/>
    <w:rsid w:val="00426F45"/>
    <w:rsid w:val="004274F0"/>
    <w:rsid w:val="004325A7"/>
    <w:rsid w:val="00433494"/>
    <w:rsid w:val="00433829"/>
    <w:rsid w:val="00433AA4"/>
    <w:rsid w:val="004351EB"/>
    <w:rsid w:val="004357C2"/>
    <w:rsid w:val="004371A1"/>
    <w:rsid w:val="00437DB7"/>
    <w:rsid w:val="00437EB1"/>
    <w:rsid w:val="004401F6"/>
    <w:rsid w:val="00441AA4"/>
    <w:rsid w:val="00441E87"/>
    <w:rsid w:val="0044294A"/>
    <w:rsid w:val="004429DF"/>
    <w:rsid w:val="004435EF"/>
    <w:rsid w:val="00443FE4"/>
    <w:rsid w:val="00446D1F"/>
    <w:rsid w:val="00446FF0"/>
    <w:rsid w:val="00447C6C"/>
    <w:rsid w:val="00450C57"/>
    <w:rsid w:val="0045177B"/>
    <w:rsid w:val="00451D10"/>
    <w:rsid w:val="004524E7"/>
    <w:rsid w:val="00452ED2"/>
    <w:rsid w:val="0045461E"/>
    <w:rsid w:val="00460F0F"/>
    <w:rsid w:val="00461141"/>
    <w:rsid w:val="00461DB4"/>
    <w:rsid w:val="004634E3"/>
    <w:rsid w:val="00464D47"/>
    <w:rsid w:val="00466ADE"/>
    <w:rsid w:val="00466D83"/>
    <w:rsid w:val="00470A05"/>
    <w:rsid w:val="00471663"/>
    <w:rsid w:val="00471C36"/>
    <w:rsid w:val="004741C5"/>
    <w:rsid w:val="00474952"/>
    <w:rsid w:val="00474A57"/>
    <w:rsid w:val="00475752"/>
    <w:rsid w:val="0047796C"/>
    <w:rsid w:val="004819A6"/>
    <w:rsid w:val="004819F1"/>
    <w:rsid w:val="00483683"/>
    <w:rsid w:val="0048376F"/>
    <w:rsid w:val="00485873"/>
    <w:rsid w:val="004867AB"/>
    <w:rsid w:val="00487353"/>
    <w:rsid w:val="00491346"/>
    <w:rsid w:val="004914C7"/>
    <w:rsid w:val="00492654"/>
    <w:rsid w:val="00494266"/>
    <w:rsid w:val="00494296"/>
    <w:rsid w:val="00497645"/>
    <w:rsid w:val="00497ED5"/>
    <w:rsid w:val="004A0122"/>
    <w:rsid w:val="004A10FF"/>
    <w:rsid w:val="004A29E4"/>
    <w:rsid w:val="004A37CB"/>
    <w:rsid w:val="004A570B"/>
    <w:rsid w:val="004A5CF7"/>
    <w:rsid w:val="004A5D39"/>
    <w:rsid w:val="004A5E3C"/>
    <w:rsid w:val="004A6713"/>
    <w:rsid w:val="004B0F63"/>
    <w:rsid w:val="004B11F2"/>
    <w:rsid w:val="004B134A"/>
    <w:rsid w:val="004B3632"/>
    <w:rsid w:val="004B3C90"/>
    <w:rsid w:val="004B495D"/>
    <w:rsid w:val="004B4EDF"/>
    <w:rsid w:val="004B6CE8"/>
    <w:rsid w:val="004B7267"/>
    <w:rsid w:val="004B744A"/>
    <w:rsid w:val="004B79CE"/>
    <w:rsid w:val="004C08A6"/>
    <w:rsid w:val="004C09F7"/>
    <w:rsid w:val="004C293E"/>
    <w:rsid w:val="004C305F"/>
    <w:rsid w:val="004C3F2E"/>
    <w:rsid w:val="004C475F"/>
    <w:rsid w:val="004C5E0D"/>
    <w:rsid w:val="004C67E5"/>
    <w:rsid w:val="004D3789"/>
    <w:rsid w:val="004D4801"/>
    <w:rsid w:val="004D5B32"/>
    <w:rsid w:val="004D638F"/>
    <w:rsid w:val="004D6914"/>
    <w:rsid w:val="004D6DC3"/>
    <w:rsid w:val="004D718A"/>
    <w:rsid w:val="004D7B17"/>
    <w:rsid w:val="004E0D17"/>
    <w:rsid w:val="004E46B5"/>
    <w:rsid w:val="004E662F"/>
    <w:rsid w:val="004E7126"/>
    <w:rsid w:val="004F060C"/>
    <w:rsid w:val="004F28B6"/>
    <w:rsid w:val="004F2C3D"/>
    <w:rsid w:val="004F377B"/>
    <w:rsid w:val="004F3B75"/>
    <w:rsid w:val="004F4827"/>
    <w:rsid w:val="004F6E99"/>
    <w:rsid w:val="004F7846"/>
    <w:rsid w:val="005003DE"/>
    <w:rsid w:val="005007ED"/>
    <w:rsid w:val="00501673"/>
    <w:rsid w:val="0050178D"/>
    <w:rsid w:val="005022FF"/>
    <w:rsid w:val="005029D5"/>
    <w:rsid w:val="00502C57"/>
    <w:rsid w:val="00505AC0"/>
    <w:rsid w:val="0050634B"/>
    <w:rsid w:val="00506E14"/>
    <w:rsid w:val="00507585"/>
    <w:rsid w:val="0051079B"/>
    <w:rsid w:val="00511211"/>
    <w:rsid w:val="00512146"/>
    <w:rsid w:val="005137D4"/>
    <w:rsid w:val="00513F26"/>
    <w:rsid w:val="00513F70"/>
    <w:rsid w:val="00515062"/>
    <w:rsid w:val="005156D7"/>
    <w:rsid w:val="005176F2"/>
    <w:rsid w:val="00517C26"/>
    <w:rsid w:val="005206AE"/>
    <w:rsid w:val="00520766"/>
    <w:rsid w:val="00521F4C"/>
    <w:rsid w:val="00522155"/>
    <w:rsid w:val="005227F9"/>
    <w:rsid w:val="0052336E"/>
    <w:rsid w:val="005234B5"/>
    <w:rsid w:val="00523CFB"/>
    <w:rsid w:val="00523FAB"/>
    <w:rsid w:val="00525286"/>
    <w:rsid w:val="00527293"/>
    <w:rsid w:val="005310EA"/>
    <w:rsid w:val="0053168E"/>
    <w:rsid w:val="00531C2D"/>
    <w:rsid w:val="00531F81"/>
    <w:rsid w:val="00532930"/>
    <w:rsid w:val="00533BB6"/>
    <w:rsid w:val="00533D84"/>
    <w:rsid w:val="00535CE6"/>
    <w:rsid w:val="005360DA"/>
    <w:rsid w:val="00536C5E"/>
    <w:rsid w:val="00536FA9"/>
    <w:rsid w:val="00537577"/>
    <w:rsid w:val="005406C1"/>
    <w:rsid w:val="00541771"/>
    <w:rsid w:val="00542ACF"/>
    <w:rsid w:val="005433DB"/>
    <w:rsid w:val="00543E7B"/>
    <w:rsid w:val="00545007"/>
    <w:rsid w:val="00546EDF"/>
    <w:rsid w:val="0054725F"/>
    <w:rsid w:val="005478EA"/>
    <w:rsid w:val="005510C3"/>
    <w:rsid w:val="00551437"/>
    <w:rsid w:val="005518BC"/>
    <w:rsid w:val="0055201B"/>
    <w:rsid w:val="00552281"/>
    <w:rsid w:val="00552E62"/>
    <w:rsid w:val="00553916"/>
    <w:rsid w:val="0055560C"/>
    <w:rsid w:val="00557BC8"/>
    <w:rsid w:val="00561406"/>
    <w:rsid w:val="0056173B"/>
    <w:rsid w:val="00562E26"/>
    <w:rsid w:val="00563148"/>
    <w:rsid w:val="005637EB"/>
    <w:rsid w:val="005642EF"/>
    <w:rsid w:val="00564D75"/>
    <w:rsid w:val="00566E12"/>
    <w:rsid w:val="005701D8"/>
    <w:rsid w:val="00570494"/>
    <w:rsid w:val="00570A2A"/>
    <w:rsid w:val="005717D8"/>
    <w:rsid w:val="00572D9F"/>
    <w:rsid w:val="0057413B"/>
    <w:rsid w:val="00575E9A"/>
    <w:rsid w:val="00576488"/>
    <w:rsid w:val="00576C3E"/>
    <w:rsid w:val="0057794E"/>
    <w:rsid w:val="00577ED8"/>
    <w:rsid w:val="005806AB"/>
    <w:rsid w:val="00580850"/>
    <w:rsid w:val="00580B5D"/>
    <w:rsid w:val="005826C6"/>
    <w:rsid w:val="00585362"/>
    <w:rsid w:val="00585792"/>
    <w:rsid w:val="00586C17"/>
    <w:rsid w:val="005913F3"/>
    <w:rsid w:val="00591892"/>
    <w:rsid w:val="00591E0E"/>
    <w:rsid w:val="00593653"/>
    <w:rsid w:val="005954CB"/>
    <w:rsid w:val="005971B7"/>
    <w:rsid w:val="00597748"/>
    <w:rsid w:val="005978FD"/>
    <w:rsid w:val="005A06B7"/>
    <w:rsid w:val="005A0C3F"/>
    <w:rsid w:val="005A0F5F"/>
    <w:rsid w:val="005A1006"/>
    <w:rsid w:val="005A3648"/>
    <w:rsid w:val="005A3776"/>
    <w:rsid w:val="005A3848"/>
    <w:rsid w:val="005A4FD9"/>
    <w:rsid w:val="005A53A1"/>
    <w:rsid w:val="005A7472"/>
    <w:rsid w:val="005B018B"/>
    <w:rsid w:val="005B064E"/>
    <w:rsid w:val="005B105A"/>
    <w:rsid w:val="005B1665"/>
    <w:rsid w:val="005B1E96"/>
    <w:rsid w:val="005B673D"/>
    <w:rsid w:val="005B711D"/>
    <w:rsid w:val="005B77B7"/>
    <w:rsid w:val="005C0DF5"/>
    <w:rsid w:val="005C1E46"/>
    <w:rsid w:val="005C46CB"/>
    <w:rsid w:val="005C5567"/>
    <w:rsid w:val="005C5D0D"/>
    <w:rsid w:val="005C6876"/>
    <w:rsid w:val="005C6B1B"/>
    <w:rsid w:val="005C7158"/>
    <w:rsid w:val="005D1A18"/>
    <w:rsid w:val="005D2492"/>
    <w:rsid w:val="005D3F7B"/>
    <w:rsid w:val="005D4E19"/>
    <w:rsid w:val="005D524C"/>
    <w:rsid w:val="005D791A"/>
    <w:rsid w:val="005E086C"/>
    <w:rsid w:val="005E0B62"/>
    <w:rsid w:val="005E18A2"/>
    <w:rsid w:val="005E1B5C"/>
    <w:rsid w:val="005E30A2"/>
    <w:rsid w:val="005E612D"/>
    <w:rsid w:val="005E666B"/>
    <w:rsid w:val="005F0134"/>
    <w:rsid w:val="005F097B"/>
    <w:rsid w:val="005F1F89"/>
    <w:rsid w:val="005F2F83"/>
    <w:rsid w:val="005F335E"/>
    <w:rsid w:val="005F4EEA"/>
    <w:rsid w:val="005F59CE"/>
    <w:rsid w:val="005F6533"/>
    <w:rsid w:val="005F66F2"/>
    <w:rsid w:val="005F726F"/>
    <w:rsid w:val="0060090A"/>
    <w:rsid w:val="00601B2B"/>
    <w:rsid w:val="00601BC8"/>
    <w:rsid w:val="006021BA"/>
    <w:rsid w:val="00602CDB"/>
    <w:rsid w:val="00604843"/>
    <w:rsid w:val="006052A4"/>
    <w:rsid w:val="006052C5"/>
    <w:rsid w:val="00605444"/>
    <w:rsid w:val="00605D31"/>
    <w:rsid w:val="006117D5"/>
    <w:rsid w:val="00612156"/>
    <w:rsid w:val="00612852"/>
    <w:rsid w:val="006142C1"/>
    <w:rsid w:val="00616421"/>
    <w:rsid w:val="00616A5B"/>
    <w:rsid w:val="00616E61"/>
    <w:rsid w:val="00620722"/>
    <w:rsid w:val="00621752"/>
    <w:rsid w:val="006217FB"/>
    <w:rsid w:val="006222D7"/>
    <w:rsid w:val="00622965"/>
    <w:rsid w:val="0062385A"/>
    <w:rsid w:val="00625119"/>
    <w:rsid w:val="0062517C"/>
    <w:rsid w:val="006265E5"/>
    <w:rsid w:val="0062680A"/>
    <w:rsid w:val="00626A32"/>
    <w:rsid w:val="00632D08"/>
    <w:rsid w:val="006359C8"/>
    <w:rsid w:val="006360ED"/>
    <w:rsid w:val="0064174E"/>
    <w:rsid w:val="00641C0F"/>
    <w:rsid w:val="006420A3"/>
    <w:rsid w:val="00643A07"/>
    <w:rsid w:val="00644E4C"/>
    <w:rsid w:val="00645380"/>
    <w:rsid w:val="00646372"/>
    <w:rsid w:val="00646481"/>
    <w:rsid w:val="00646BEF"/>
    <w:rsid w:val="00647202"/>
    <w:rsid w:val="0065163F"/>
    <w:rsid w:val="006519DD"/>
    <w:rsid w:val="006532F0"/>
    <w:rsid w:val="006567A0"/>
    <w:rsid w:val="00663E79"/>
    <w:rsid w:val="0066498B"/>
    <w:rsid w:val="0066694C"/>
    <w:rsid w:val="00666BD4"/>
    <w:rsid w:val="00667C97"/>
    <w:rsid w:val="00670040"/>
    <w:rsid w:val="006703C0"/>
    <w:rsid w:val="00671D09"/>
    <w:rsid w:val="00671D5C"/>
    <w:rsid w:val="006721B0"/>
    <w:rsid w:val="006728D2"/>
    <w:rsid w:val="00676540"/>
    <w:rsid w:val="00677175"/>
    <w:rsid w:val="00677F89"/>
    <w:rsid w:val="0068118E"/>
    <w:rsid w:val="006814D8"/>
    <w:rsid w:val="0068198B"/>
    <w:rsid w:val="00683461"/>
    <w:rsid w:val="00683B5A"/>
    <w:rsid w:val="00684906"/>
    <w:rsid w:val="00685355"/>
    <w:rsid w:val="0068559D"/>
    <w:rsid w:val="00685F2E"/>
    <w:rsid w:val="00686033"/>
    <w:rsid w:val="006867C4"/>
    <w:rsid w:val="00686C68"/>
    <w:rsid w:val="00692F6D"/>
    <w:rsid w:val="00693A3F"/>
    <w:rsid w:val="00693B01"/>
    <w:rsid w:val="0069408C"/>
    <w:rsid w:val="006950CD"/>
    <w:rsid w:val="00695D6D"/>
    <w:rsid w:val="006A1324"/>
    <w:rsid w:val="006A1BF2"/>
    <w:rsid w:val="006A3CD9"/>
    <w:rsid w:val="006A4790"/>
    <w:rsid w:val="006A5396"/>
    <w:rsid w:val="006A65CB"/>
    <w:rsid w:val="006A76C5"/>
    <w:rsid w:val="006B1517"/>
    <w:rsid w:val="006B1545"/>
    <w:rsid w:val="006B2D0D"/>
    <w:rsid w:val="006B3505"/>
    <w:rsid w:val="006B3973"/>
    <w:rsid w:val="006B4572"/>
    <w:rsid w:val="006B45E8"/>
    <w:rsid w:val="006B4904"/>
    <w:rsid w:val="006B5DA8"/>
    <w:rsid w:val="006B6426"/>
    <w:rsid w:val="006B6F63"/>
    <w:rsid w:val="006C012D"/>
    <w:rsid w:val="006C2049"/>
    <w:rsid w:val="006C4C91"/>
    <w:rsid w:val="006C6149"/>
    <w:rsid w:val="006C6E29"/>
    <w:rsid w:val="006C71D6"/>
    <w:rsid w:val="006C73A3"/>
    <w:rsid w:val="006C78EE"/>
    <w:rsid w:val="006C7D79"/>
    <w:rsid w:val="006D000B"/>
    <w:rsid w:val="006D033A"/>
    <w:rsid w:val="006D284D"/>
    <w:rsid w:val="006D3D7B"/>
    <w:rsid w:val="006D5687"/>
    <w:rsid w:val="006D5A24"/>
    <w:rsid w:val="006D673F"/>
    <w:rsid w:val="006D716F"/>
    <w:rsid w:val="006E0916"/>
    <w:rsid w:val="006E2408"/>
    <w:rsid w:val="006E31A6"/>
    <w:rsid w:val="006E3C05"/>
    <w:rsid w:val="006E44AA"/>
    <w:rsid w:val="006E4FCD"/>
    <w:rsid w:val="006E5155"/>
    <w:rsid w:val="006E5F55"/>
    <w:rsid w:val="006F0E54"/>
    <w:rsid w:val="006F13EE"/>
    <w:rsid w:val="006F1605"/>
    <w:rsid w:val="006F182D"/>
    <w:rsid w:val="006F2153"/>
    <w:rsid w:val="006F31C9"/>
    <w:rsid w:val="006F3C86"/>
    <w:rsid w:val="006F49F4"/>
    <w:rsid w:val="006F5454"/>
    <w:rsid w:val="006F5EAA"/>
    <w:rsid w:val="006F6DB9"/>
    <w:rsid w:val="00700034"/>
    <w:rsid w:val="00700F6D"/>
    <w:rsid w:val="00701541"/>
    <w:rsid w:val="00701DFA"/>
    <w:rsid w:val="00702489"/>
    <w:rsid w:val="00703CC6"/>
    <w:rsid w:val="00704758"/>
    <w:rsid w:val="00706FB1"/>
    <w:rsid w:val="0070714B"/>
    <w:rsid w:val="00707C7F"/>
    <w:rsid w:val="007110EE"/>
    <w:rsid w:val="00712105"/>
    <w:rsid w:val="00712AB4"/>
    <w:rsid w:val="00712B1E"/>
    <w:rsid w:val="00713036"/>
    <w:rsid w:val="00715B2E"/>
    <w:rsid w:val="00716701"/>
    <w:rsid w:val="0071757A"/>
    <w:rsid w:val="0071791A"/>
    <w:rsid w:val="0071799A"/>
    <w:rsid w:val="00721570"/>
    <w:rsid w:val="0072170A"/>
    <w:rsid w:val="0072182B"/>
    <w:rsid w:val="007232BF"/>
    <w:rsid w:val="007244F0"/>
    <w:rsid w:val="00724AFB"/>
    <w:rsid w:val="00725063"/>
    <w:rsid w:val="00725448"/>
    <w:rsid w:val="00725D20"/>
    <w:rsid w:val="007271A6"/>
    <w:rsid w:val="00727D82"/>
    <w:rsid w:val="007302FA"/>
    <w:rsid w:val="00730B93"/>
    <w:rsid w:val="0073258A"/>
    <w:rsid w:val="00733D5B"/>
    <w:rsid w:val="00736379"/>
    <w:rsid w:val="007417A3"/>
    <w:rsid w:val="00741B53"/>
    <w:rsid w:val="007422E8"/>
    <w:rsid w:val="007438B5"/>
    <w:rsid w:val="00743DE4"/>
    <w:rsid w:val="0074426D"/>
    <w:rsid w:val="00745476"/>
    <w:rsid w:val="007456B0"/>
    <w:rsid w:val="00746DA0"/>
    <w:rsid w:val="0074751F"/>
    <w:rsid w:val="00750211"/>
    <w:rsid w:val="00751E4D"/>
    <w:rsid w:val="007526A8"/>
    <w:rsid w:val="007535FE"/>
    <w:rsid w:val="00754BB4"/>
    <w:rsid w:val="0075587B"/>
    <w:rsid w:val="00755B37"/>
    <w:rsid w:val="0075705D"/>
    <w:rsid w:val="00757599"/>
    <w:rsid w:val="00757BB3"/>
    <w:rsid w:val="00757C11"/>
    <w:rsid w:val="007611EF"/>
    <w:rsid w:val="00762048"/>
    <w:rsid w:val="007631BF"/>
    <w:rsid w:val="007640A5"/>
    <w:rsid w:val="00764BA2"/>
    <w:rsid w:val="007653A6"/>
    <w:rsid w:val="00767B55"/>
    <w:rsid w:val="00767E9B"/>
    <w:rsid w:val="00771222"/>
    <w:rsid w:val="00772D96"/>
    <w:rsid w:val="00773084"/>
    <w:rsid w:val="00773837"/>
    <w:rsid w:val="00775BA6"/>
    <w:rsid w:val="0077717A"/>
    <w:rsid w:val="007772FE"/>
    <w:rsid w:val="0077755B"/>
    <w:rsid w:val="0078005B"/>
    <w:rsid w:val="00781372"/>
    <w:rsid w:val="007814F0"/>
    <w:rsid w:val="00781585"/>
    <w:rsid w:val="00782860"/>
    <w:rsid w:val="00783CEC"/>
    <w:rsid w:val="00784A42"/>
    <w:rsid w:val="00785778"/>
    <w:rsid w:val="00785ADF"/>
    <w:rsid w:val="007867AD"/>
    <w:rsid w:val="00787034"/>
    <w:rsid w:val="007873DD"/>
    <w:rsid w:val="007875D8"/>
    <w:rsid w:val="00787A60"/>
    <w:rsid w:val="00790734"/>
    <w:rsid w:val="00791426"/>
    <w:rsid w:val="00792DCA"/>
    <w:rsid w:val="007944E7"/>
    <w:rsid w:val="00794E89"/>
    <w:rsid w:val="0079578D"/>
    <w:rsid w:val="007964F2"/>
    <w:rsid w:val="0079662D"/>
    <w:rsid w:val="00797A2E"/>
    <w:rsid w:val="007A2E87"/>
    <w:rsid w:val="007A30DF"/>
    <w:rsid w:val="007A3A1D"/>
    <w:rsid w:val="007A3C1E"/>
    <w:rsid w:val="007A3C8F"/>
    <w:rsid w:val="007A3C9B"/>
    <w:rsid w:val="007A3DCB"/>
    <w:rsid w:val="007A4132"/>
    <w:rsid w:val="007A5A88"/>
    <w:rsid w:val="007A617F"/>
    <w:rsid w:val="007A6FD2"/>
    <w:rsid w:val="007B0F07"/>
    <w:rsid w:val="007B3303"/>
    <w:rsid w:val="007B34A4"/>
    <w:rsid w:val="007B3F61"/>
    <w:rsid w:val="007B4C11"/>
    <w:rsid w:val="007B5153"/>
    <w:rsid w:val="007B6086"/>
    <w:rsid w:val="007B6859"/>
    <w:rsid w:val="007B77C2"/>
    <w:rsid w:val="007B7983"/>
    <w:rsid w:val="007C28C9"/>
    <w:rsid w:val="007C4294"/>
    <w:rsid w:val="007C57C4"/>
    <w:rsid w:val="007C63D3"/>
    <w:rsid w:val="007C6D92"/>
    <w:rsid w:val="007C7853"/>
    <w:rsid w:val="007D0503"/>
    <w:rsid w:val="007D1233"/>
    <w:rsid w:val="007D14C2"/>
    <w:rsid w:val="007D1CDB"/>
    <w:rsid w:val="007D2323"/>
    <w:rsid w:val="007D295C"/>
    <w:rsid w:val="007D2BFD"/>
    <w:rsid w:val="007D37AA"/>
    <w:rsid w:val="007D4ACD"/>
    <w:rsid w:val="007D57E3"/>
    <w:rsid w:val="007D62A6"/>
    <w:rsid w:val="007D64AB"/>
    <w:rsid w:val="007D7562"/>
    <w:rsid w:val="007D7F47"/>
    <w:rsid w:val="007E09A9"/>
    <w:rsid w:val="007E11C5"/>
    <w:rsid w:val="007E15BC"/>
    <w:rsid w:val="007E26A4"/>
    <w:rsid w:val="007E4718"/>
    <w:rsid w:val="007F25F6"/>
    <w:rsid w:val="007F470F"/>
    <w:rsid w:val="007F4C9E"/>
    <w:rsid w:val="007F58CE"/>
    <w:rsid w:val="007F7A0C"/>
    <w:rsid w:val="007F7FAA"/>
    <w:rsid w:val="00802120"/>
    <w:rsid w:val="008035AE"/>
    <w:rsid w:val="008044CB"/>
    <w:rsid w:val="00804C24"/>
    <w:rsid w:val="00806673"/>
    <w:rsid w:val="00812165"/>
    <w:rsid w:val="008130D7"/>
    <w:rsid w:val="00814171"/>
    <w:rsid w:val="00814E83"/>
    <w:rsid w:val="00816A0B"/>
    <w:rsid w:val="00816F99"/>
    <w:rsid w:val="008175AD"/>
    <w:rsid w:val="0082026D"/>
    <w:rsid w:val="0082304D"/>
    <w:rsid w:val="00824CA2"/>
    <w:rsid w:val="00826985"/>
    <w:rsid w:val="0082711D"/>
    <w:rsid w:val="00827456"/>
    <w:rsid w:val="00827577"/>
    <w:rsid w:val="00831E1E"/>
    <w:rsid w:val="00833BC6"/>
    <w:rsid w:val="00833FBA"/>
    <w:rsid w:val="008350CB"/>
    <w:rsid w:val="00836880"/>
    <w:rsid w:val="00837137"/>
    <w:rsid w:val="008403F3"/>
    <w:rsid w:val="00841C88"/>
    <w:rsid w:val="00842957"/>
    <w:rsid w:val="00842DF4"/>
    <w:rsid w:val="00843639"/>
    <w:rsid w:val="0084385D"/>
    <w:rsid w:val="008441D0"/>
    <w:rsid w:val="00844BF7"/>
    <w:rsid w:val="00844E06"/>
    <w:rsid w:val="008452BC"/>
    <w:rsid w:val="008454A9"/>
    <w:rsid w:val="0084588C"/>
    <w:rsid w:val="00846B38"/>
    <w:rsid w:val="00846CED"/>
    <w:rsid w:val="00847011"/>
    <w:rsid w:val="0085051B"/>
    <w:rsid w:val="00851562"/>
    <w:rsid w:val="00853256"/>
    <w:rsid w:val="00853773"/>
    <w:rsid w:val="008558D3"/>
    <w:rsid w:val="00855EE4"/>
    <w:rsid w:val="00860693"/>
    <w:rsid w:val="00860DA2"/>
    <w:rsid w:val="00861208"/>
    <w:rsid w:val="00861617"/>
    <w:rsid w:val="008617F9"/>
    <w:rsid w:val="00861A53"/>
    <w:rsid w:val="00863255"/>
    <w:rsid w:val="00863F47"/>
    <w:rsid w:val="00863FF2"/>
    <w:rsid w:val="00864A74"/>
    <w:rsid w:val="008657D2"/>
    <w:rsid w:val="008661BB"/>
    <w:rsid w:val="00866C1E"/>
    <w:rsid w:val="00866F88"/>
    <w:rsid w:val="0087022D"/>
    <w:rsid w:val="0087051A"/>
    <w:rsid w:val="0087185A"/>
    <w:rsid w:val="00872712"/>
    <w:rsid w:val="008750D4"/>
    <w:rsid w:val="00875BA8"/>
    <w:rsid w:val="0087683A"/>
    <w:rsid w:val="00877301"/>
    <w:rsid w:val="00880F07"/>
    <w:rsid w:val="0088203F"/>
    <w:rsid w:val="00883C9C"/>
    <w:rsid w:val="0088441F"/>
    <w:rsid w:val="00885041"/>
    <w:rsid w:val="00886E0D"/>
    <w:rsid w:val="00887784"/>
    <w:rsid w:val="00887CC6"/>
    <w:rsid w:val="00887EA0"/>
    <w:rsid w:val="00887EBA"/>
    <w:rsid w:val="008900CF"/>
    <w:rsid w:val="0089010A"/>
    <w:rsid w:val="00891F16"/>
    <w:rsid w:val="008920FF"/>
    <w:rsid w:val="008935BB"/>
    <w:rsid w:val="008935F9"/>
    <w:rsid w:val="008936CA"/>
    <w:rsid w:val="0089401B"/>
    <w:rsid w:val="00895A0D"/>
    <w:rsid w:val="00896B10"/>
    <w:rsid w:val="00896E78"/>
    <w:rsid w:val="00897440"/>
    <w:rsid w:val="00897994"/>
    <w:rsid w:val="008A1A94"/>
    <w:rsid w:val="008A1DAE"/>
    <w:rsid w:val="008A1DBB"/>
    <w:rsid w:val="008A2402"/>
    <w:rsid w:val="008A2E3E"/>
    <w:rsid w:val="008A2F22"/>
    <w:rsid w:val="008A2F5F"/>
    <w:rsid w:val="008A6B0E"/>
    <w:rsid w:val="008A74A6"/>
    <w:rsid w:val="008B08DF"/>
    <w:rsid w:val="008B11BD"/>
    <w:rsid w:val="008B1E29"/>
    <w:rsid w:val="008B255E"/>
    <w:rsid w:val="008B2EBE"/>
    <w:rsid w:val="008B3375"/>
    <w:rsid w:val="008B56BE"/>
    <w:rsid w:val="008B63BC"/>
    <w:rsid w:val="008B67E5"/>
    <w:rsid w:val="008C0056"/>
    <w:rsid w:val="008C319F"/>
    <w:rsid w:val="008C34A2"/>
    <w:rsid w:val="008C3F16"/>
    <w:rsid w:val="008C537D"/>
    <w:rsid w:val="008C6A35"/>
    <w:rsid w:val="008C7A7E"/>
    <w:rsid w:val="008D0B63"/>
    <w:rsid w:val="008D1E29"/>
    <w:rsid w:val="008D1E7C"/>
    <w:rsid w:val="008D3868"/>
    <w:rsid w:val="008D5086"/>
    <w:rsid w:val="008D647F"/>
    <w:rsid w:val="008D6665"/>
    <w:rsid w:val="008D6E66"/>
    <w:rsid w:val="008E0821"/>
    <w:rsid w:val="008E0E2C"/>
    <w:rsid w:val="008E15FF"/>
    <w:rsid w:val="008E22CE"/>
    <w:rsid w:val="008E27FC"/>
    <w:rsid w:val="008F11B2"/>
    <w:rsid w:val="008F147E"/>
    <w:rsid w:val="008F18DA"/>
    <w:rsid w:val="008F1C40"/>
    <w:rsid w:val="008F487A"/>
    <w:rsid w:val="008F4A24"/>
    <w:rsid w:val="008F4A7C"/>
    <w:rsid w:val="008F5728"/>
    <w:rsid w:val="008F787E"/>
    <w:rsid w:val="008F7945"/>
    <w:rsid w:val="009007B5"/>
    <w:rsid w:val="00900C04"/>
    <w:rsid w:val="00900DDA"/>
    <w:rsid w:val="00902DFD"/>
    <w:rsid w:val="00904546"/>
    <w:rsid w:val="00904A57"/>
    <w:rsid w:val="00905B39"/>
    <w:rsid w:val="00905DC9"/>
    <w:rsid w:val="00906589"/>
    <w:rsid w:val="009079D7"/>
    <w:rsid w:val="00910C01"/>
    <w:rsid w:val="00910C2C"/>
    <w:rsid w:val="00911363"/>
    <w:rsid w:val="009114CE"/>
    <w:rsid w:val="00911B08"/>
    <w:rsid w:val="00912363"/>
    <w:rsid w:val="00913E55"/>
    <w:rsid w:val="00914D6F"/>
    <w:rsid w:val="009158DD"/>
    <w:rsid w:val="00915923"/>
    <w:rsid w:val="00915C41"/>
    <w:rsid w:val="00917110"/>
    <w:rsid w:val="00920B8C"/>
    <w:rsid w:val="009210E3"/>
    <w:rsid w:val="0092141E"/>
    <w:rsid w:val="009219DF"/>
    <w:rsid w:val="00921AE5"/>
    <w:rsid w:val="00921DE2"/>
    <w:rsid w:val="009226EA"/>
    <w:rsid w:val="009236E3"/>
    <w:rsid w:val="00923E73"/>
    <w:rsid w:val="00923FF0"/>
    <w:rsid w:val="00924F87"/>
    <w:rsid w:val="00925F0A"/>
    <w:rsid w:val="00926813"/>
    <w:rsid w:val="00926FEC"/>
    <w:rsid w:val="00927FC2"/>
    <w:rsid w:val="00932F9D"/>
    <w:rsid w:val="009333F8"/>
    <w:rsid w:val="00933DD2"/>
    <w:rsid w:val="00936193"/>
    <w:rsid w:val="00936256"/>
    <w:rsid w:val="00937843"/>
    <w:rsid w:val="009408FC"/>
    <w:rsid w:val="00941011"/>
    <w:rsid w:val="0094178B"/>
    <w:rsid w:val="009420FF"/>
    <w:rsid w:val="00943BF5"/>
    <w:rsid w:val="00945AAC"/>
    <w:rsid w:val="00945DCA"/>
    <w:rsid w:val="00946A02"/>
    <w:rsid w:val="00946C39"/>
    <w:rsid w:val="009506FA"/>
    <w:rsid w:val="00952F24"/>
    <w:rsid w:val="00953D11"/>
    <w:rsid w:val="00953E49"/>
    <w:rsid w:val="00955859"/>
    <w:rsid w:val="00957A78"/>
    <w:rsid w:val="0096045E"/>
    <w:rsid w:val="00961C2B"/>
    <w:rsid w:val="00962FF1"/>
    <w:rsid w:val="009639A7"/>
    <w:rsid w:val="009671E3"/>
    <w:rsid w:val="0096751F"/>
    <w:rsid w:val="0097078F"/>
    <w:rsid w:val="00970CF7"/>
    <w:rsid w:val="009713D4"/>
    <w:rsid w:val="00973CBA"/>
    <w:rsid w:val="00975AD6"/>
    <w:rsid w:val="009767DE"/>
    <w:rsid w:val="009774CD"/>
    <w:rsid w:val="00980023"/>
    <w:rsid w:val="009802B0"/>
    <w:rsid w:val="00980E66"/>
    <w:rsid w:val="00981AFF"/>
    <w:rsid w:val="009828AF"/>
    <w:rsid w:val="009836BF"/>
    <w:rsid w:val="009841F5"/>
    <w:rsid w:val="00984456"/>
    <w:rsid w:val="009844CC"/>
    <w:rsid w:val="00984D35"/>
    <w:rsid w:val="00984EDC"/>
    <w:rsid w:val="00985C0C"/>
    <w:rsid w:val="00985F64"/>
    <w:rsid w:val="0098701D"/>
    <w:rsid w:val="009871C2"/>
    <w:rsid w:val="00987D9C"/>
    <w:rsid w:val="0099031A"/>
    <w:rsid w:val="00992453"/>
    <w:rsid w:val="009936ED"/>
    <w:rsid w:val="009942FF"/>
    <w:rsid w:val="00994355"/>
    <w:rsid w:val="00994BDE"/>
    <w:rsid w:val="00994FE6"/>
    <w:rsid w:val="0099739F"/>
    <w:rsid w:val="009974B1"/>
    <w:rsid w:val="009A19A7"/>
    <w:rsid w:val="009A20B2"/>
    <w:rsid w:val="009A217A"/>
    <w:rsid w:val="009A3DE1"/>
    <w:rsid w:val="009A3E43"/>
    <w:rsid w:val="009A4A1D"/>
    <w:rsid w:val="009A4A48"/>
    <w:rsid w:val="009A547C"/>
    <w:rsid w:val="009A6AB3"/>
    <w:rsid w:val="009A7A2E"/>
    <w:rsid w:val="009B0199"/>
    <w:rsid w:val="009B22A8"/>
    <w:rsid w:val="009B2759"/>
    <w:rsid w:val="009B29FD"/>
    <w:rsid w:val="009B3642"/>
    <w:rsid w:val="009B45A6"/>
    <w:rsid w:val="009B4F05"/>
    <w:rsid w:val="009B6B95"/>
    <w:rsid w:val="009B76BF"/>
    <w:rsid w:val="009B7CCB"/>
    <w:rsid w:val="009C0047"/>
    <w:rsid w:val="009C0F35"/>
    <w:rsid w:val="009C0FBE"/>
    <w:rsid w:val="009C1037"/>
    <w:rsid w:val="009C1B09"/>
    <w:rsid w:val="009C2B18"/>
    <w:rsid w:val="009C2F6A"/>
    <w:rsid w:val="009C36D6"/>
    <w:rsid w:val="009C59B5"/>
    <w:rsid w:val="009C5E6F"/>
    <w:rsid w:val="009C6324"/>
    <w:rsid w:val="009C638A"/>
    <w:rsid w:val="009C6CF4"/>
    <w:rsid w:val="009C6E5B"/>
    <w:rsid w:val="009C7241"/>
    <w:rsid w:val="009C7E42"/>
    <w:rsid w:val="009D0268"/>
    <w:rsid w:val="009D1059"/>
    <w:rsid w:val="009D105C"/>
    <w:rsid w:val="009D109F"/>
    <w:rsid w:val="009D25D8"/>
    <w:rsid w:val="009D28AF"/>
    <w:rsid w:val="009D2D22"/>
    <w:rsid w:val="009D315C"/>
    <w:rsid w:val="009D51EF"/>
    <w:rsid w:val="009D5DBE"/>
    <w:rsid w:val="009D6261"/>
    <w:rsid w:val="009E021A"/>
    <w:rsid w:val="009E27B6"/>
    <w:rsid w:val="009E2956"/>
    <w:rsid w:val="009E313F"/>
    <w:rsid w:val="009E375B"/>
    <w:rsid w:val="009E3E82"/>
    <w:rsid w:val="009E53FC"/>
    <w:rsid w:val="009E63DD"/>
    <w:rsid w:val="009E73F8"/>
    <w:rsid w:val="009F1B24"/>
    <w:rsid w:val="009F1CB9"/>
    <w:rsid w:val="009F1D75"/>
    <w:rsid w:val="009F205B"/>
    <w:rsid w:val="009F2100"/>
    <w:rsid w:val="009F29C7"/>
    <w:rsid w:val="009F388A"/>
    <w:rsid w:val="009F55BD"/>
    <w:rsid w:val="009F5912"/>
    <w:rsid w:val="009F664A"/>
    <w:rsid w:val="009F6E96"/>
    <w:rsid w:val="00A006CA"/>
    <w:rsid w:val="00A00BD4"/>
    <w:rsid w:val="00A00F10"/>
    <w:rsid w:val="00A046F5"/>
    <w:rsid w:val="00A05A1D"/>
    <w:rsid w:val="00A05ADA"/>
    <w:rsid w:val="00A11172"/>
    <w:rsid w:val="00A11AF9"/>
    <w:rsid w:val="00A11BED"/>
    <w:rsid w:val="00A14262"/>
    <w:rsid w:val="00A1592B"/>
    <w:rsid w:val="00A15A7E"/>
    <w:rsid w:val="00A16892"/>
    <w:rsid w:val="00A16CC8"/>
    <w:rsid w:val="00A1704E"/>
    <w:rsid w:val="00A203D0"/>
    <w:rsid w:val="00A20E96"/>
    <w:rsid w:val="00A23375"/>
    <w:rsid w:val="00A2354E"/>
    <w:rsid w:val="00A24FA0"/>
    <w:rsid w:val="00A25CFB"/>
    <w:rsid w:val="00A26789"/>
    <w:rsid w:val="00A27CD9"/>
    <w:rsid w:val="00A30A02"/>
    <w:rsid w:val="00A30BD3"/>
    <w:rsid w:val="00A31AC4"/>
    <w:rsid w:val="00A34D7C"/>
    <w:rsid w:val="00A35928"/>
    <w:rsid w:val="00A36CBE"/>
    <w:rsid w:val="00A37CCB"/>
    <w:rsid w:val="00A40A11"/>
    <w:rsid w:val="00A42C03"/>
    <w:rsid w:val="00A42E56"/>
    <w:rsid w:val="00A436D9"/>
    <w:rsid w:val="00A43E5E"/>
    <w:rsid w:val="00A445A2"/>
    <w:rsid w:val="00A44FAD"/>
    <w:rsid w:val="00A462A1"/>
    <w:rsid w:val="00A464B7"/>
    <w:rsid w:val="00A4778C"/>
    <w:rsid w:val="00A50137"/>
    <w:rsid w:val="00A51F95"/>
    <w:rsid w:val="00A542A3"/>
    <w:rsid w:val="00A55516"/>
    <w:rsid w:val="00A56D72"/>
    <w:rsid w:val="00A57E14"/>
    <w:rsid w:val="00A57FC0"/>
    <w:rsid w:val="00A60055"/>
    <w:rsid w:val="00A60CF4"/>
    <w:rsid w:val="00A6101B"/>
    <w:rsid w:val="00A61884"/>
    <w:rsid w:val="00A61B8B"/>
    <w:rsid w:val="00A62196"/>
    <w:rsid w:val="00A629F9"/>
    <w:rsid w:val="00A63287"/>
    <w:rsid w:val="00A64B61"/>
    <w:rsid w:val="00A6586F"/>
    <w:rsid w:val="00A67D4E"/>
    <w:rsid w:val="00A702FC"/>
    <w:rsid w:val="00A70C06"/>
    <w:rsid w:val="00A715AB"/>
    <w:rsid w:val="00A72535"/>
    <w:rsid w:val="00A727E5"/>
    <w:rsid w:val="00A72FAF"/>
    <w:rsid w:val="00A73B77"/>
    <w:rsid w:val="00A73CC8"/>
    <w:rsid w:val="00A7458F"/>
    <w:rsid w:val="00A74782"/>
    <w:rsid w:val="00A76223"/>
    <w:rsid w:val="00A76251"/>
    <w:rsid w:val="00A76347"/>
    <w:rsid w:val="00A763B6"/>
    <w:rsid w:val="00A770F2"/>
    <w:rsid w:val="00A80DE7"/>
    <w:rsid w:val="00A81152"/>
    <w:rsid w:val="00A81D48"/>
    <w:rsid w:val="00A823AC"/>
    <w:rsid w:val="00A850B6"/>
    <w:rsid w:val="00A85575"/>
    <w:rsid w:val="00A86DCE"/>
    <w:rsid w:val="00A932AA"/>
    <w:rsid w:val="00A93728"/>
    <w:rsid w:val="00A938BB"/>
    <w:rsid w:val="00A93A4B"/>
    <w:rsid w:val="00A93D8B"/>
    <w:rsid w:val="00A94DC2"/>
    <w:rsid w:val="00A95BAF"/>
    <w:rsid w:val="00A960AD"/>
    <w:rsid w:val="00A962BF"/>
    <w:rsid w:val="00A973E2"/>
    <w:rsid w:val="00A977A6"/>
    <w:rsid w:val="00A97F86"/>
    <w:rsid w:val="00AA0012"/>
    <w:rsid w:val="00AA1BF6"/>
    <w:rsid w:val="00AA27D5"/>
    <w:rsid w:val="00AA3970"/>
    <w:rsid w:val="00AA43CB"/>
    <w:rsid w:val="00AA5188"/>
    <w:rsid w:val="00AA622B"/>
    <w:rsid w:val="00AB0298"/>
    <w:rsid w:val="00AB0BD2"/>
    <w:rsid w:val="00AB11E7"/>
    <w:rsid w:val="00AB153B"/>
    <w:rsid w:val="00AB1D55"/>
    <w:rsid w:val="00AB2438"/>
    <w:rsid w:val="00AB35F2"/>
    <w:rsid w:val="00AB4E2E"/>
    <w:rsid w:val="00AB4FC5"/>
    <w:rsid w:val="00AB502E"/>
    <w:rsid w:val="00AB5E23"/>
    <w:rsid w:val="00AB77B1"/>
    <w:rsid w:val="00AB7AE2"/>
    <w:rsid w:val="00AC0E04"/>
    <w:rsid w:val="00AC14E5"/>
    <w:rsid w:val="00AC1E37"/>
    <w:rsid w:val="00AC33D2"/>
    <w:rsid w:val="00AC4E9F"/>
    <w:rsid w:val="00AC7344"/>
    <w:rsid w:val="00AC737A"/>
    <w:rsid w:val="00AD0352"/>
    <w:rsid w:val="00AD0EA5"/>
    <w:rsid w:val="00AD1F40"/>
    <w:rsid w:val="00AD2783"/>
    <w:rsid w:val="00AD5534"/>
    <w:rsid w:val="00AD5CDA"/>
    <w:rsid w:val="00AD711B"/>
    <w:rsid w:val="00AD7579"/>
    <w:rsid w:val="00AE02A4"/>
    <w:rsid w:val="00AE0E73"/>
    <w:rsid w:val="00AE1638"/>
    <w:rsid w:val="00AE2232"/>
    <w:rsid w:val="00AE335B"/>
    <w:rsid w:val="00AE3E95"/>
    <w:rsid w:val="00AE4232"/>
    <w:rsid w:val="00AE5419"/>
    <w:rsid w:val="00AE55E9"/>
    <w:rsid w:val="00AE7764"/>
    <w:rsid w:val="00AF1CA3"/>
    <w:rsid w:val="00AF1F2A"/>
    <w:rsid w:val="00AF3251"/>
    <w:rsid w:val="00AF4EB4"/>
    <w:rsid w:val="00AF60C4"/>
    <w:rsid w:val="00AF61C9"/>
    <w:rsid w:val="00AF664B"/>
    <w:rsid w:val="00AF6661"/>
    <w:rsid w:val="00B002D6"/>
    <w:rsid w:val="00B025A8"/>
    <w:rsid w:val="00B02A65"/>
    <w:rsid w:val="00B02C0B"/>
    <w:rsid w:val="00B03E0E"/>
    <w:rsid w:val="00B0518A"/>
    <w:rsid w:val="00B05888"/>
    <w:rsid w:val="00B0588E"/>
    <w:rsid w:val="00B06995"/>
    <w:rsid w:val="00B06A4D"/>
    <w:rsid w:val="00B07FBD"/>
    <w:rsid w:val="00B10DE3"/>
    <w:rsid w:val="00B10E06"/>
    <w:rsid w:val="00B1143B"/>
    <w:rsid w:val="00B1191D"/>
    <w:rsid w:val="00B12484"/>
    <w:rsid w:val="00B12B26"/>
    <w:rsid w:val="00B13232"/>
    <w:rsid w:val="00B13A0A"/>
    <w:rsid w:val="00B13ED6"/>
    <w:rsid w:val="00B177EC"/>
    <w:rsid w:val="00B20211"/>
    <w:rsid w:val="00B2325A"/>
    <w:rsid w:val="00B236A4"/>
    <w:rsid w:val="00B277F5"/>
    <w:rsid w:val="00B27B5E"/>
    <w:rsid w:val="00B30329"/>
    <w:rsid w:val="00B3060A"/>
    <w:rsid w:val="00B31075"/>
    <w:rsid w:val="00B32D10"/>
    <w:rsid w:val="00B33324"/>
    <w:rsid w:val="00B33484"/>
    <w:rsid w:val="00B33C0A"/>
    <w:rsid w:val="00B33EE1"/>
    <w:rsid w:val="00B34404"/>
    <w:rsid w:val="00B34D3F"/>
    <w:rsid w:val="00B36313"/>
    <w:rsid w:val="00B364AA"/>
    <w:rsid w:val="00B3679F"/>
    <w:rsid w:val="00B379D6"/>
    <w:rsid w:val="00B40407"/>
    <w:rsid w:val="00B4114C"/>
    <w:rsid w:val="00B41DFB"/>
    <w:rsid w:val="00B42291"/>
    <w:rsid w:val="00B424EE"/>
    <w:rsid w:val="00B434BA"/>
    <w:rsid w:val="00B43B18"/>
    <w:rsid w:val="00B44308"/>
    <w:rsid w:val="00B4647D"/>
    <w:rsid w:val="00B46657"/>
    <w:rsid w:val="00B46A96"/>
    <w:rsid w:val="00B46EB7"/>
    <w:rsid w:val="00B47570"/>
    <w:rsid w:val="00B4796A"/>
    <w:rsid w:val="00B47E2E"/>
    <w:rsid w:val="00B47E47"/>
    <w:rsid w:val="00B47EA9"/>
    <w:rsid w:val="00B50882"/>
    <w:rsid w:val="00B51D21"/>
    <w:rsid w:val="00B51E94"/>
    <w:rsid w:val="00B52781"/>
    <w:rsid w:val="00B5312C"/>
    <w:rsid w:val="00B53309"/>
    <w:rsid w:val="00B5333B"/>
    <w:rsid w:val="00B5389F"/>
    <w:rsid w:val="00B54B66"/>
    <w:rsid w:val="00B55E7F"/>
    <w:rsid w:val="00B5663E"/>
    <w:rsid w:val="00B569BA"/>
    <w:rsid w:val="00B62C81"/>
    <w:rsid w:val="00B67EAB"/>
    <w:rsid w:val="00B7059E"/>
    <w:rsid w:val="00B71C6D"/>
    <w:rsid w:val="00B74986"/>
    <w:rsid w:val="00B755D1"/>
    <w:rsid w:val="00B757CB"/>
    <w:rsid w:val="00B75FA9"/>
    <w:rsid w:val="00B766B8"/>
    <w:rsid w:val="00B76D31"/>
    <w:rsid w:val="00B773A7"/>
    <w:rsid w:val="00B8031E"/>
    <w:rsid w:val="00B82135"/>
    <w:rsid w:val="00B83E6C"/>
    <w:rsid w:val="00B84480"/>
    <w:rsid w:val="00B846FB"/>
    <w:rsid w:val="00B84E15"/>
    <w:rsid w:val="00B84F9F"/>
    <w:rsid w:val="00B86C7E"/>
    <w:rsid w:val="00B86F47"/>
    <w:rsid w:val="00B87935"/>
    <w:rsid w:val="00B90C95"/>
    <w:rsid w:val="00B94E58"/>
    <w:rsid w:val="00B96CA0"/>
    <w:rsid w:val="00B9763A"/>
    <w:rsid w:val="00BA0D7F"/>
    <w:rsid w:val="00BA1CAE"/>
    <w:rsid w:val="00BA1D69"/>
    <w:rsid w:val="00BA1DED"/>
    <w:rsid w:val="00BA22F8"/>
    <w:rsid w:val="00BA2CF9"/>
    <w:rsid w:val="00BA3482"/>
    <w:rsid w:val="00BA358C"/>
    <w:rsid w:val="00BA42BE"/>
    <w:rsid w:val="00BA4639"/>
    <w:rsid w:val="00BA51FF"/>
    <w:rsid w:val="00BA52BC"/>
    <w:rsid w:val="00BA542A"/>
    <w:rsid w:val="00BA55BC"/>
    <w:rsid w:val="00BA57CF"/>
    <w:rsid w:val="00BA5F4C"/>
    <w:rsid w:val="00BA66CC"/>
    <w:rsid w:val="00BA6FA7"/>
    <w:rsid w:val="00BA7704"/>
    <w:rsid w:val="00BA7C69"/>
    <w:rsid w:val="00BA7F1D"/>
    <w:rsid w:val="00BA7FD9"/>
    <w:rsid w:val="00BB0E74"/>
    <w:rsid w:val="00BB158C"/>
    <w:rsid w:val="00BB33E0"/>
    <w:rsid w:val="00BB4495"/>
    <w:rsid w:val="00BB4B21"/>
    <w:rsid w:val="00BB4EC7"/>
    <w:rsid w:val="00BB5977"/>
    <w:rsid w:val="00BB686C"/>
    <w:rsid w:val="00BB769D"/>
    <w:rsid w:val="00BC01B9"/>
    <w:rsid w:val="00BC0842"/>
    <w:rsid w:val="00BC1C36"/>
    <w:rsid w:val="00BC3404"/>
    <w:rsid w:val="00BC4349"/>
    <w:rsid w:val="00BC49E7"/>
    <w:rsid w:val="00BC7CCD"/>
    <w:rsid w:val="00BC7DD8"/>
    <w:rsid w:val="00BD0DD3"/>
    <w:rsid w:val="00BD1819"/>
    <w:rsid w:val="00BD4189"/>
    <w:rsid w:val="00BD70D7"/>
    <w:rsid w:val="00BE1FA7"/>
    <w:rsid w:val="00BE274D"/>
    <w:rsid w:val="00BE59E7"/>
    <w:rsid w:val="00BE5FCE"/>
    <w:rsid w:val="00BE625E"/>
    <w:rsid w:val="00BE6287"/>
    <w:rsid w:val="00BE62E9"/>
    <w:rsid w:val="00BE6811"/>
    <w:rsid w:val="00BE69E3"/>
    <w:rsid w:val="00BF134B"/>
    <w:rsid w:val="00BF2899"/>
    <w:rsid w:val="00BF2C75"/>
    <w:rsid w:val="00BF3054"/>
    <w:rsid w:val="00BF39EE"/>
    <w:rsid w:val="00BF6A72"/>
    <w:rsid w:val="00C0071F"/>
    <w:rsid w:val="00C007B6"/>
    <w:rsid w:val="00C007E0"/>
    <w:rsid w:val="00C0115D"/>
    <w:rsid w:val="00C01509"/>
    <w:rsid w:val="00C021BC"/>
    <w:rsid w:val="00C022D2"/>
    <w:rsid w:val="00C02521"/>
    <w:rsid w:val="00C0620B"/>
    <w:rsid w:val="00C063A8"/>
    <w:rsid w:val="00C06702"/>
    <w:rsid w:val="00C06AE2"/>
    <w:rsid w:val="00C06C4B"/>
    <w:rsid w:val="00C10D48"/>
    <w:rsid w:val="00C121D0"/>
    <w:rsid w:val="00C13A52"/>
    <w:rsid w:val="00C14E1C"/>
    <w:rsid w:val="00C160BA"/>
    <w:rsid w:val="00C16DBE"/>
    <w:rsid w:val="00C20BD7"/>
    <w:rsid w:val="00C22009"/>
    <w:rsid w:val="00C22E98"/>
    <w:rsid w:val="00C24096"/>
    <w:rsid w:val="00C24990"/>
    <w:rsid w:val="00C27824"/>
    <w:rsid w:val="00C27BF6"/>
    <w:rsid w:val="00C30535"/>
    <w:rsid w:val="00C30C03"/>
    <w:rsid w:val="00C3292D"/>
    <w:rsid w:val="00C32B61"/>
    <w:rsid w:val="00C33B64"/>
    <w:rsid w:val="00C35008"/>
    <w:rsid w:val="00C36223"/>
    <w:rsid w:val="00C3787F"/>
    <w:rsid w:val="00C41939"/>
    <w:rsid w:val="00C42CB4"/>
    <w:rsid w:val="00C4435A"/>
    <w:rsid w:val="00C45A3A"/>
    <w:rsid w:val="00C47285"/>
    <w:rsid w:val="00C47F60"/>
    <w:rsid w:val="00C47F76"/>
    <w:rsid w:val="00C51734"/>
    <w:rsid w:val="00C51EE2"/>
    <w:rsid w:val="00C521DD"/>
    <w:rsid w:val="00C530C7"/>
    <w:rsid w:val="00C534DC"/>
    <w:rsid w:val="00C5355A"/>
    <w:rsid w:val="00C564A6"/>
    <w:rsid w:val="00C5653D"/>
    <w:rsid w:val="00C56BDB"/>
    <w:rsid w:val="00C56EE1"/>
    <w:rsid w:val="00C57AA7"/>
    <w:rsid w:val="00C57F4F"/>
    <w:rsid w:val="00C6075A"/>
    <w:rsid w:val="00C609F7"/>
    <w:rsid w:val="00C617E0"/>
    <w:rsid w:val="00C6209B"/>
    <w:rsid w:val="00C62117"/>
    <w:rsid w:val="00C625FC"/>
    <w:rsid w:val="00C625FF"/>
    <w:rsid w:val="00C631F6"/>
    <w:rsid w:val="00C63355"/>
    <w:rsid w:val="00C644CC"/>
    <w:rsid w:val="00C66ED8"/>
    <w:rsid w:val="00C67152"/>
    <w:rsid w:val="00C675EA"/>
    <w:rsid w:val="00C70357"/>
    <w:rsid w:val="00C7344F"/>
    <w:rsid w:val="00C74ABC"/>
    <w:rsid w:val="00C76FBD"/>
    <w:rsid w:val="00C802D9"/>
    <w:rsid w:val="00C80420"/>
    <w:rsid w:val="00C82184"/>
    <w:rsid w:val="00C82553"/>
    <w:rsid w:val="00C82845"/>
    <w:rsid w:val="00C83BFF"/>
    <w:rsid w:val="00C8445D"/>
    <w:rsid w:val="00C84A13"/>
    <w:rsid w:val="00C85C05"/>
    <w:rsid w:val="00C87C28"/>
    <w:rsid w:val="00C9186F"/>
    <w:rsid w:val="00C934D5"/>
    <w:rsid w:val="00C9551C"/>
    <w:rsid w:val="00C95603"/>
    <w:rsid w:val="00C96CF1"/>
    <w:rsid w:val="00C96D1D"/>
    <w:rsid w:val="00CA1090"/>
    <w:rsid w:val="00CA24FF"/>
    <w:rsid w:val="00CA35C1"/>
    <w:rsid w:val="00CA367B"/>
    <w:rsid w:val="00CA398F"/>
    <w:rsid w:val="00CA510B"/>
    <w:rsid w:val="00CA6AB8"/>
    <w:rsid w:val="00CA6F21"/>
    <w:rsid w:val="00CA7459"/>
    <w:rsid w:val="00CB069F"/>
    <w:rsid w:val="00CB1F4D"/>
    <w:rsid w:val="00CB2451"/>
    <w:rsid w:val="00CB2888"/>
    <w:rsid w:val="00CB352B"/>
    <w:rsid w:val="00CB35EE"/>
    <w:rsid w:val="00CB3C07"/>
    <w:rsid w:val="00CB4016"/>
    <w:rsid w:val="00CB4ADE"/>
    <w:rsid w:val="00CB6932"/>
    <w:rsid w:val="00CC0DC1"/>
    <w:rsid w:val="00CC2E32"/>
    <w:rsid w:val="00CC37DD"/>
    <w:rsid w:val="00CC3A89"/>
    <w:rsid w:val="00CC3BFD"/>
    <w:rsid w:val="00CC5FD2"/>
    <w:rsid w:val="00CC6144"/>
    <w:rsid w:val="00CC7822"/>
    <w:rsid w:val="00CD163D"/>
    <w:rsid w:val="00CD1C45"/>
    <w:rsid w:val="00CD41CD"/>
    <w:rsid w:val="00CD4C89"/>
    <w:rsid w:val="00CD7F48"/>
    <w:rsid w:val="00CD7FDB"/>
    <w:rsid w:val="00CE01AD"/>
    <w:rsid w:val="00CE1FA7"/>
    <w:rsid w:val="00CE2A72"/>
    <w:rsid w:val="00CE33B1"/>
    <w:rsid w:val="00CE5FD8"/>
    <w:rsid w:val="00CE6105"/>
    <w:rsid w:val="00CE7165"/>
    <w:rsid w:val="00CE7522"/>
    <w:rsid w:val="00CF02DE"/>
    <w:rsid w:val="00CF2EFC"/>
    <w:rsid w:val="00CF302C"/>
    <w:rsid w:val="00CF3129"/>
    <w:rsid w:val="00CF3957"/>
    <w:rsid w:val="00CF3A55"/>
    <w:rsid w:val="00CF5F1A"/>
    <w:rsid w:val="00CF68DB"/>
    <w:rsid w:val="00CF7992"/>
    <w:rsid w:val="00D0064C"/>
    <w:rsid w:val="00D01114"/>
    <w:rsid w:val="00D014AE"/>
    <w:rsid w:val="00D01E16"/>
    <w:rsid w:val="00D02434"/>
    <w:rsid w:val="00D0243F"/>
    <w:rsid w:val="00D02440"/>
    <w:rsid w:val="00D02CD0"/>
    <w:rsid w:val="00D03247"/>
    <w:rsid w:val="00D04D9B"/>
    <w:rsid w:val="00D04FFB"/>
    <w:rsid w:val="00D05012"/>
    <w:rsid w:val="00D056B4"/>
    <w:rsid w:val="00D06C39"/>
    <w:rsid w:val="00D07FC3"/>
    <w:rsid w:val="00D10312"/>
    <w:rsid w:val="00D10EF0"/>
    <w:rsid w:val="00D11ADC"/>
    <w:rsid w:val="00D11F03"/>
    <w:rsid w:val="00D13581"/>
    <w:rsid w:val="00D150B2"/>
    <w:rsid w:val="00D152EE"/>
    <w:rsid w:val="00D15C98"/>
    <w:rsid w:val="00D1660E"/>
    <w:rsid w:val="00D175CE"/>
    <w:rsid w:val="00D20FC1"/>
    <w:rsid w:val="00D25008"/>
    <w:rsid w:val="00D268F5"/>
    <w:rsid w:val="00D32E75"/>
    <w:rsid w:val="00D335C5"/>
    <w:rsid w:val="00D35832"/>
    <w:rsid w:val="00D367CA"/>
    <w:rsid w:val="00D36FC3"/>
    <w:rsid w:val="00D37100"/>
    <w:rsid w:val="00D37805"/>
    <w:rsid w:val="00D40092"/>
    <w:rsid w:val="00D407A9"/>
    <w:rsid w:val="00D40FDA"/>
    <w:rsid w:val="00D41890"/>
    <w:rsid w:val="00D41A21"/>
    <w:rsid w:val="00D42918"/>
    <w:rsid w:val="00D44D63"/>
    <w:rsid w:val="00D4649D"/>
    <w:rsid w:val="00D46BB5"/>
    <w:rsid w:val="00D5226E"/>
    <w:rsid w:val="00D52E4B"/>
    <w:rsid w:val="00D53178"/>
    <w:rsid w:val="00D55323"/>
    <w:rsid w:val="00D5555C"/>
    <w:rsid w:val="00D569DF"/>
    <w:rsid w:val="00D57FD6"/>
    <w:rsid w:val="00D6051F"/>
    <w:rsid w:val="00D6117D"/>
    <w:rsid w:val="00D61584"/>
    <w:rsid w:val="00D616B6"/>
    <w:rsid w:val="00D61AD4"/>
    <w:rsid w:val="00D61FBC"/>
    <w:rsid w:val="00D637C8"/>
    <w:rsid w:val="00D63857"/>
    <w:rsid w:val="00D63C97"/>
    <w:rsid w:val="00D64C24"/>
    <w:rsid w:val="00D660F6"/>
    <w:rsid w:val="00D66EDD"/>
    <w:rsid w:val="00D6744F"/>
    <w:rsid w:val="00D6779F"/>
    <w:rsid w:val="00D70879"/>
    <w:rsid w:val="00D70BB3"/>
    <w:rsid w:val="00D71EE4"/>
    <w:rsid w:val="00D7258E"/>
    <w:rsid w:val="00D727B4"/>
    <w:rsid w:val="00D732FA"/>
    <w:rsid w:val="00D747F2"/>
    <w:rsid w:val="00D765CB"/>
    <w:rsid w:val="00D76A3A"/>
    <w:rsid w:val="00D80345"/>
    <w:rsid w:val="00D808C7"/>
    <w:rsid w:val="00D81A45"/>
    <w:rsid w:val="00D81BD2"/>
    <w:rsid w:val="00D822EB"/>
    <w:rsid w:val="00D829F5"/>
    <w:rsid w:val="00D83045"/>
    <w:rsid w:val="00D83257"/>
    <w:rsid w:val="00D834D0"/>
    <w:rsid w:val="00D83B6C"/>
    <w:rsid w:val="00D84DEF"/>
    <w:rsid w:val="00D84FC7"/>
    <w:rsid w:val="00D855C7"/>
    <w:rsid w:val="00D86658"/>
    <w:rsid w:val="00D86787"/>
    <w:rsid w:val="00D877D7"/>
    <w:rsid w:val="00D9086D"/>
    <w:rsid w:val="00D92F88"/>
    <w:rsid w:val="00D94785"/>
    <w:rsid w:val="00D96268"/>
    <w:rsid w:val="00D96752"/>
    <w:rsid w:val="00D96CB6"/>
    <w:rsid w:val="00D9709B"/>
    <w:rsid w:val="00DA07AB"/>
    <w:rsid w:val="00DA12B9"/>
    <w:rsid w:val="00DA1DE3"/>
    <w:rsid w:val="00DA2229"/>
    <w:rsid w:val="00DA3323"/>
    <w:rsid w:val="00DA42C4"/>
    <w:rsid w:val="00DA4381"/>
    <w:rsid w:val="00DA55D9"/>
    <w:rsid w:val="00DA6425"/>
    <w:rsid w:val="00DA646B"/>
    <w:rsid w:val="00DA680E"/>
    <w:rsid w:val="00DB04F7"/>
    <w:rsid w:val="00DB066E"/>
    <w:rsid w:val="00DB102C"/>
    <w:rsid w:val="00DB23CC"/>
    <w:rsid w:val="00DB4DD0"/>
    <w:rsid w:val="00DB4F24"/>
    <w:rsid w:val="00DB531E"/>
    <w:rsid w:val="00DC0C49"/>
    <w:rsid w:val="00DC156A"/>
    <w:rsid w:val="00DC1BE6"/>
    <w:rsid w:val="00DC1FE1"/>
    <w:rsid w:val="00DC231A"/>
    <w:rsid w:val="00DC3930"/>
    <w:rsid w:val="00DC473F"/>
    <w:rsid w:val="00DC4BB3"/>
    <w:rsid w:val="00DC59A4"/>
    <w:rsid w:val="00DC60D3"/>
    <w:rsid w:val="00DC6CA1"/>
    <w:rsid w:val="00DD02E8"/>
    <w:rsid w:val="00DD1493"/>
    <w:rsid w:val="00DD4129"/>
    <w:rsid w:val="00DD43C5"/>
    <w:rsid w:val="00DD74AB"/>
    <w:rsid w:val="00DD77A4"/>
    <w:rsid w:val="00DE1150"/>
    <w:rsid w:val="00DE2D07"/>
    <w:rsid w:val="00DE3900"/>
    <w:rsid w:val="00DE53A8"/>
    <w:rsid w:val="00DE5C02"/>
    <w:rsid w:val="00DE5D76"/>
    <w:rsid w:val="00DE607C"/>
    <w:rsid w:val="00DE74E8"/>
    <w:rsid w:val="00DE7B52"/>
    <w:rsid w:val="00DE7FA8"/>
    <w:rsid w:val="00DF0744"/>
    <w:rsid w:val="00DF0C56"/>
    <w:rsid w:val="00DF2ABF"/>
    <w:rsid w:val="00DF2CC3"/>
    <w:rsid w:val="00DF417D"/>
    <w:rsid w:val="00DF53EC"/>
    <w:rsid w:val="00DF6B82"/>
    <w:rsid w:val="00E00184"/>
    <w:rsid w:val="00E0109D"/>
    <w:rsid w:val="00E01A8D"/>
    <w:rsid w:val="00E01F4A"/>
    <w:rsid w:val="00E03391"/>
    <w:rsid w:val="00E0385D"/>
    <w:rsid w:val="00E048C8"/>
    <w:rsid w:val="00E05165"/>
    <w:rsid w:val="00E05470"/>
    <w:rsid w:val="00E06E34"/>
    <w:rsid w:val="00E074A8"/>
    <w:rsid w:val="00E07E77"/>
    <w:rsid w:val="00E10222"/>
    <w:rsid w:val="00E10FF8"/>
    <w:rsid w:val="00E11991"/>
    <w:rsid w:val="00E11C8D"/>
    <w:rsid w:val="00E12A91"/>
    <w:rsid w:val="00E13131"/>
    <w:rsid w:val="00E13197"/>
    <w:rsid w:val="00E1388F"/>
    <w:rsid w:val="00E14816"/>
    <w:rsid w:val="00E14F0A"/>
    <w:rsid w:val="00E150A4"/>
    <w:rsid w:val="00E17C79"/>
    <w:rsid w:val="00E20819"/>
    <w:rsid w:val="00E2116F"/>
    <w:rsid w:val="00E21DDA"/>
    <w:rsid w:val="00E2292E"/>
    <w:rsid w:val="00E23061"/>
    <w:rsid w:val="00E23ED6"/>
    <w:rsid w:val="00E24B31"/>
    <w:rsid w:val="00E26E08"/>
    <w:rsid w:val="00E3002D"/>
    <w:rsid w:val="00E30A39"/>
    <w:rsid w:val="00E31686"/>
    <w:rsid w:val="00E3195D"/>
    <w:rsid w:val="00E321A8"/>
    <w:rsid w:val="00E32EFD"/>
    <w:rsid w:val="00E33B45"/>
    <w:rsid w:val="00E35C42"/>
    <w:rsid w:val="00E35E9D"/>
    <w:rsid w:val="00E36E25"/>
    <w:rsid w:val="00E371F0"/>
    <w:rsid w:val="00E3788D"/>
    <w:rsid w:val="00E378AC"/>
    <w:rsid w:val="00E4014A"/>
    <w:rsid w:val="00E412F3"/>
    <w:rsid w:val="00E41D18"/>
    <w:rsid w:val="00E4341A"/>
    <w:rsid w:val="00E438CE"/>
    <w:rsid w:val="00E44B73"/>
    <w:rsid w:val="00E45153"/>
    <w:rsid w:val="00E47B23"/>
    <w:rsid w:val="00E50C3A"/>
    <w:rsid w:val="00E51444"/>
    <w:rsid w:val="00E5280D"/>
    <w:rsid w:val="00E55D3D"/>
    <w:rsid w:val="00E60124"/>
    <w:rsid w:val="00E6205C"/>
    <w:rsid w:val="00E620F2"/>
    <w:rsid w:val="00E62183"/>
    <w:rsid w:val="00E62967"/>
    <w:rsid w:val="00E62FC3"/>
    <w:rsid w:val="00E640CF"/>
    <w:rsid w:val="00E655AB"/>
    <w:rsid w:val="00E66F3A"/>
    <w:rsid w:val="00E67E2C"/>
    <w:rsid w:val="00E700DF"/>
    <w:rsid w:val="00E70385"/>
    <w:rsid w:val="00E7135C"/>
    <w:rsid w:val="00E72580"/>
    <w:rsid w:val="00E725D9"/>
    <w:rsid w:val="00E72C23"/>
    <w:rsid w:val="00E75607"/>
    <w:rsid w:val="00E76962"/>
    <w:rsid w:val="00E77619"/>
    <w:rsid w:val="00E77D42"/>
    <w:rsid w:val="00E77DFF"/>
    <w:rsid w:val="00E81B45"/>
    <w:rsid w:val="00E826DA"/>
    <w:rsid w:val="00E82D50"/>
    <w:rsid w:val="00E836DC"/>
    <w:rsid w:val="00E83B5F"/>
    <w:rsid w:val="00E853F3"/>
    <w:rsid w:val="00E86348"/>
    <w:rsid w:val="00E90E1C"/>
    <w:rsid w:val="00E917A1"/>
    <w:rsid w:val="00E91DC6"/>
    <w:rsid w:val="00E92D77"/>
    <w:rsid w:val="00E93A33"/>
    <w:rsid w:val="00E93AA1"/>
    <w:rsid w:val="00E95C19"/>
    <w:rsid w:val="00E95E35"/>
    <w:rsid w:val="00E96295"/>
    <w:rsid w:val="00E97087"/>
    <w:rsid w:val="00EA044C"/>
    <w:rsid w:val="00EA0C5F"/>
    <w:rsid w:val="00EA12AA"/>
    <w:rsid w:val="00EA2E81"/>
    <w:rsid w:val="00EA3CFB"/>
    <w:rsid w:val="00EA404C"/>
    <w:rsid w:val="00EA552C"/>
    <w:rsid w:val="00EA571E"/>
    <w:rsid w:val="00EA5D45"/>
    <w:rsid w:val="00EA5D87"/>
    <w:rsid w:val="00EA5F13"/>
    <w:rsid w:val="00EA7C78"/>
    <w:rsid w:val="00EB0E2C"/>
    <w:rsid w:val="00EB182B"/>
    <w:rsid w:val="00EB186E"/>
    <w:rsid w:val="00EB1B5F"/>
    <w:rsid w:val="00EB1C58"/>
    <w:rsid w:val="00EB297E"/>
    <w:rsid w:val="00EB2C78"/>
    <w:rsid w:val="00EB3815"/>
    <w:rsid w:val="00EB3949"/>
    <w:rsid w:val="00EB3F6C"/>
    <w:rsid w:val="00EB57F0"/>
    <w:rsid w:val="00EB611D"/>
    <w:rsid w:val="00EB774A"/>
    <w:rsid w:val="00EC09FA"/>
    <w:rsid w:val="00EC1AE5"/>
    <w:rsid w:val="00EC6F78"/>
    <w:rsid w:val="00EC729C"/>
    <w:rsid w:val="00EC7E74"/>
    <w:rsid w:val="00ED047D"/>
    <w:rsid w:val="00ED060E"/>
    <w:rsid w:val="00ED0753"/>
    <w:rsid w:val="00ED2783"/>
    <w:rsid w:val="00ED2DD5"/>
    <w:rsid w:val="00ED4F8C"/>
    <w:rsid w:val="00ED6608"/>
    <w:rsid w:val="00ED67C5"/>
    <w:rsid w:val="00ED73D1"/>
    <w:rsid w:val="00EE02F3"/>
    <w:rsid w:val="00EE06E2"/>
    <w:rsid w:val="00EE1A39"/>
    <w:rsid w:val="00EE2A4F"/>
    <w:rsid w:val="00EE3C5E"/>
    <w:rsid w:val="00EE42E9"/>
    <w:rsid w:val="00EE5C1A"/>
    <w:rsid w:val="00EE6175"/>
    <w:rsid w:val="00EE6CD7"/>
    <w:rsid w:val="00EE70F5"/>
    <w:rsid w:val="00EE7370"/>
    <w:rsid w:val="00EF02DD"/>
    <w:rsid w:val="00EF09BE"/>
    <w:rsid w:val="00EF2C88"/>
    <w:rsid w:val="00EF3D8B"/>
    <w:rsid w:val="00EF49FB"/>
    <w:rsid w:val="00EF4ECE"/>
    <w:rsid w:val="00EF51CF"/>
    <w:rsid w:val="00EF7089"/>
    <w:rsid w:val="00EF71A0"/>
    <w:rsid w:val="00F01AA9"/>
    <w:rsid w:val="00F047C0"/>
    <w:rsid w:val="00F05BAB"/>
    <w:rsid w:val="00F06859"/>
    <w:rsid w:val="00F076CA"/>
    <w:rsid w:val="00F07F3B"/>
    <w:rsid w:val="00F11180"/>
    <w:rsid w:val="00F11E5A"/>
    <w:rsid w:val="00F11F09"/>
    <w:rsid w:val="00F13862"/>
    <w:rsid w:val="00F1389D"/>
    <w:rsid w:val="00F13F56"/>
    <w:rsid w:val="00F13FDE"/>
    <w:rsid w:val="00F15C23"/>
    <w:rsid w:val="00F1751D"/>
    <w:rsid w:val="00F17672"/>
    <w:rsid w:val="00F17698"/>
    <w:rsid w:val="00F17D0D"/>
    <w:rsid w:val="00F20078"/>
    <w:rsid w:val="00F2010E"/>
    <w:rsid w:val="00F20C50"/>
    <w:rsid w:val="00F2128E"/>
    <w:rsid w:val="00F2198A"/>
    <w:rsid w:val="00F22338"/>
    <w:rsid w:val="00F229DD"/>
    <w:rsid w:val="00F22C61"/>
    <w:rsid w:val="00F22C9C"/>
    <w:rsid w:val="00F23C14"/>
    <w:rsid w:val="00F2415D"/>
    <w:rsid w:val="00F26272"/>
    <w:rsid w:val="00F2660E"/>
    <w:rsid w:val="00F268A7"/>
    <w:rsid w:val="00F26AE5"/>
    <w:rsid w:val="00F27A9C"/>
    <w:rsid w:val="00F3013B"/>
    <w:rsid w:val="00F319DD"/>
    <w:rsid w:val="00F320AE"/>
    <w:rsid w:val="00F32125"/>
    <w:rsid w:val="00F3328B"/>
    <w:rsid w:val="00F35779"/>
    <w:rsid w:val="00F358A5"/>
    <w:rsid w:val="00F35D95"/>
    <w:rsid w:val="00F366E4"/>
    <w:rsid w:val="00F4004F"/>
    <w:rsid w:val="00F409FB"/>
    <w:rsid w:val="00F40C89"/>
    <w:rsid w:val="00F40CFB"/>
    <w:rsid w:val="00F42894"/>
    <w:rsid w:val="00F43440"/>
    <w:rsid w:val="00F436D4"/>
    <w:rsid w:val="00F4386F"/>
    <w:rsid w:val="00F43EBC"/>
    <w:rsid w:val="00F44248"/>
    <w:rsid w:val="00F4429E"/>
    <w:rsid w:val="00F44698"/>
    <w:rsid w:val="00F4498D"/>
    <w:rsid w:val="00F44A38"/>
    <w:rsid w:val="00F4501C"/>
    <w:rsid w:val="00F45D75"/>
    <w:rsid w:val="00F46337"/>
    <w:rsid w:val="00F46ADC"/>
    <w:rsid w:val="00F46E31"/>
    <w:rsid w:val="00F472AF"/>
    <w:rsid w:val="00F4745E"/>
    <w:rsid w:val="00F476B6"/>
    <w:rsid w:val="00F47AF3"/>
    <w:rsid w:val="00F50054"/>
    <w:rsid w:val="00F513CB"/>
    <w:rsid w:val="00F51A29"/>
    <w:rsid w:val="00F528D0"/>
    <w:rsid w:val="00F52CC4"/>
    <w:rsid w:val="00F552A1"/>
    <w:rsid w:val="00F56FBF"/>
    <w:rsid w:val="00F62476"/>
    <w:rsid w:val="00F645BD"/>
    <w:rsid w:val="00F64C67"/>
    <w:rsid w:val="00F663D2"/>
    <w:rsid w:val="00F66BC0"/>
    <w:rsid w:val="00F66BE3"/>
    <w:rsid w:val="00F6704A"/>
    <w:rsid w:val="00F67671"/>
    <w:rsid w:val="00F70A49"/>
    <w:rsid w:val="00F70AF2"/>
    <w:rsid w:val="00F71675"/>
    <w:rsid w:val="00F718F6"/>
    <w:rsid w:val="00F722E4"/>
    <w:rsid w:val="00F72B80"/>
    <w:rsid w:val="00F72F98"/>
    <w:rsid w:val="00F73003"/>
    <w:rsid w:val="00F736C0"/>
    <w:rsid w:val="00F740C5"/>
    <w:rsid w:val="00F744C6"/>
    <w:rsid w:val="00F74B4C"/>
    <w:rsid w:val="00F76CA6"/>
    <w:rsid w:val="00F77467"/>
    <w:rsid w:val="00F77471"/>
    <w:rsid w:val="00F808E8"/>
    <w:rsid w:val="00F81924"/>
    <w:rsid w:val="00F81A73"/>
    <w:rsid w:val="00F83E4F"/>
    <w:rsid w:val="00F857B2"/>
    <w:rsid w:val="00F8593D"/>
    <w:rsid w:val="00F87D34"/>
    <w:rsid w:val="00F9054E"/>
    <w:rsid w:val="00F905BB"/>
    <w:rsid w:val="00F90DAD"/>
    <w:rsid w:val="00F915BF"/>
    <w:rsid w:val="00F94073"/>
    <w:rsid w:val="00F94677"/>
    <w:rsid w:val="00F94B7A"/>
    <w:rsid w:val="00F960EE"/>
    <w:rsid w:val="00F9761B"/>
    <w:rsid w:val="00F97BF1"/>
    <w:rsid w:val="00FA08C9"/>
    <w:rsid w:val="00FA1D56"/>
    <w:rsid w:val="00FA273D"/>
    <w:rsid w:val="00FA2A63"/>
    <w:rsid w:val="00FA3797"/>
    <w:rsid w:val="00FA71BE"/>
    <w:rsid w:val="00FB261F"/>
    <w:rsid w:val="00FB264A"/>
    <w:rsid w:val="00FB2A13"/>
    <w:rsid w:val="00FB3C53"/>
    <w:rsid w:val="00FB5065"/>
    <w:rsid w:val="00FB7893"/>
    <w:rsid w:val="00FC03C6"/>
    <w:rsid w:val="00FC0AFF"/>
    <w:rsid w:val="00FC1241"/>
    <w:rsid w:val="00FC171A"/>
    <w:rsid w:val="00FC2110"/>
    <w:rsid w:val="00FC4466"/>
    <w:rsid w:val="00FC4944"/>
    <w:rsid w:val="00FC4A9F"/>
    <w:rsid w:val="00FC5427"/>
    <w:rsid w:val="00FC5B71"/>
    <w:rsid w:val="00FC663D"/>
    <w:rsid w:val="00FC696D"/>
    <w:rsid w:val="00FC6C1E"/>
    <w:rsid w:val="00FD2069"/>
    <w:rsid w:val="00FD256C"/>
    <w:rsid w:val="00FD29FF"/>
    <w:rsid w:val="00FD2B6A"/>
    <w:rsid w:val="00FD3EBB"/>
    <w:rsid w:val="00FD4ED6"/>
    <w:rsid w:val="00FD6087"/>
    <w:rsid w:val="00FD6491"/>
    <w:rsid w:val="00FD668A"/>
    <w:rsid w:val="00FD66FA"/>
    <w:rsid w:val="00FE0C4B"/>
    <w:rsid w:val="00FE3F77"/>
    <w:rsid w:val="00FE4CED"/>
    <w:rsid w:val="00FE60F2"/>
    <w:rsid w:val="00FE73F7"/>
    <w:rsid w:val="00FF2031"/>
    <w:rsid w:val="00FF4D49"/>
    <w:rsid w:val="00FF546C"/>
    <w:rsid w:val="00FF6A49"/>
    <w:rsid w:val="00FF6C3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3E9F0"/>
  <w15:docId w15:val="{CB2C5D1D-8887-4181-B92B-B866C112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545"/>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6B1545"/>
    <w:pPr>
      <w:keepNext/>
      <w:keepLines/>
      <w:numPr>
        <w:numId w:val="1"/>
      </w:numPr>
      <w:spacing w:before="240" w:after="240" w:line="252" w:lineRule="auto"/>
      <w:jc w:val="center"/>
      <w:outlineLvl w:val="0"/>
    </w:pPr>
    <w:rPr>
      <w:rFonts w:eastAsia=";Times New Roman" w:cs=";Times New Roman"/>
      <w:b/>
      <w:sz w:val="28"/>
      <w:szCs w:val="32"/>
    </w:rPr>
  </w:style>
  <w:style w:type="paragraph" w:styleId="2">
    <w:name w:val="heading 2"/>
    <w:basedOn w:val="a"/>
    <w:next w:val="a"/>
    <w:link w:val="20"/>
    <w:qFormat/>
    <w:rsid w:val="006B1545"/>
    <w:pPr>
      <w:keepNext/>
      <w:keepLines/>
      <w:numPr>
        <w:ilvl w:val="1"/>
        <w:numId w:val="1"/>
      </w:numPr>
      <w:spacing w:before="4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semiHidden/>
    <w:unhideWhenUsed/>
    <w:qFormat/>
    <w:rsid w:val="00A11BED"/>
    <w:pPr>
      <w:keepNext/>
      <w:keepLines/>
      <w:suppressAutoHyphens w:val="0"/>
      <w:spacing w:before="40" w:line="276" w:lineRule="auto"/>
      <w:jc w:val="both"/>
      <w:outlineLvl w:val="2"/>
    </w:pPr>
    <w:rPr>
      <w:rFonts w:asciiTheme="majorHAnsi" w:eastAsiaTheme="majorEastAsia" w:hAnsiTheme="majorHAnsi" w:cs="Mangal"/>
      <w:color w:val="1F3763" w:themeColor="accent1" w:themeShade="7F"/>
      <w:kern w:val="2"/>
      <w:szCs w:val="21"/>
      <w:lang w:eastAsia="uk-UA"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B1545"/>
    <w:rPr>
      <w:rFonts w:ascii="Times New Roman" w:eastAsia=";Times New Roman" w:hAnsi="Times New Roman" w:cs=";Times New Roman"/>
      <w:b/>
      <w:sz w:val="28"/>
      <w:szCs w:val="32"/>
      <w:lang w:eastAsia="zh-CN"/>
    </w:rPr>
  </w:style>
  <w:style w:type="character" w:customStyle="1" w:styleId="20">
    <w:name w:val="Заголовок 2 Знак"/>
    <w:basedOn w:val="a0"/>
    <w:link w:val="2"/>
    <w:qFormat/>
    <w:rsid w:val="006B1545"/>
    <w:rPr>
      <w:rFonts w:ascii="Calibri Light" w:eastAsia=";Times New Roman" w:hAnsi="Calibri Light" w:cs=";Times New Roman"/>
      <w:color w:val="2E74B5"/>
      <w:sz w:val="26"/>
      <w:szCs w:val="26"/>
      <w:lang w:eastAsia="zh-CN"/>
    </w:rPr>
  </w:style>
  <w:style w:type="character" w:customStyle="1" w:styleId="WW8Num1z0">
    <w:name w:val="WW8Num1z0"/>
    <w:qFormat/>
    <w:rsid w:val="006B1545"/>
  </w:style>
  <w:style w:type="character" w:customStyle="1" w:styleId="WW8Num1z1">
    <w:name w:val="WW8Num1z1"/>
    <w:qFormat/>
    <w:rsid w:val="006B1545"/>
  </w:style>
  <w:style w:type="character" w:customStyle="1" w:styleId="WW8Num1z2">
    <w:name w:val="WW8Num1z2"/>
    <w:qFormat/>
    <w:rsid w:val="006B1545"/>
  </w:style>
  <w:style w:type="character" w:customStyle="1" w:styleId="WW8Num1z3">
    <w:name w:val="WW8Num1z3"/>
    <w:qFormat/>
    <w:rsid w:val="006B1545"/>
  </w:style>
  <w:style w:type="character" w:customStyle="1" w:styleId="WW8Num1z4">
    <w:name w:val="WW8Num1z4"/>
    <w:qFormat/>
    <w:rsid w:val="006B1545"/>
  </w:style>
  <w:style w:type="character" w:customStyle="1" w:styleId="WW8Num1z5">
    <w:name w:val="WW8Num1z5"/>
    <w:qFormat/>
    <w:rsid w:val="006B1545"/>
  </w:style>
  <w:style w:type="character" w:customStyle="1" w:styleId="WW8Num1z6">
    <w:name w:val="WW8Num1z6"/>
    <w:qFormat/>
    <w:rsid w:val="006B1545"/>
  </w:style>
  <w:style w:type="character" w:customStyle="1" w:styleId="WW8Num1z7">
    <w:name w:val="WW8Num1z7"/>
    <w:qFormat/>
    <w:rsid w:val="006B1545"/>
  </w:style>
  <w:style w:type="character" w:customStyle="1" w:styleId="WW8Num1z8">
    <w:name w:val="WW8Num1z8"/>
    <w:qFormat/>
    <w:rsid w:val="006B1545"/>
  </w:style>
  <w:style w:type="character" w:customStyle="1" w:styleId="WW8Num2z0">
    <w:name w:val="WW8Num2z0"/>
    <w:qFormat/>
    <w:rsid w:val="006B1545"/>
  </w:style>
  <w:style w:type="character" w:customStyle="1" w:styleId="WW8Num2z1">
    <w:name w:val="WW8Num2z1"/>
    <w:qFormat/>
    <w:rsid w:val="006B1545"/>
  </w:style>
  <w:style w:type="character" w:customStyle="1" w:styleId="WW8Num2z2">
    <w:name w:val="WW8Num2z2"/>
    <w:qFormat/>
    <w:rsid w:val="006B1545"/>
  </w:style>
  <w:style w:type="character" w:customStyle="1" w:styleId="WW8Num2z3">
    <w:name w:val="WW8Num2z3"/>
    <w:qFormat/>
    <w:rsid w:val="006B1545"/>
  </w:style>
  <w:style w:type="character" w:customStyle="1" w:styleId="WW8Num2z4">
    <w:name w:val="WW8Num2z4"/>
    <w:qFormat/>
    <w:rsid w:val="006B1545"/>
  </w:style>
  <w:style w:type="character" w:customStyle="1" w:styleId="WW8Num2z5">
    <w:name w:val="WW8Num2z5"/>
    <w:qFormat/>
    <w:rsid w:val="006B1545"/>
  </w:style>
  <w:style w:type="character" w:customStyle="1" w:styleId="WW8Num2z6">
    <w:name w:val="WW8Num2z6"/>
    <w:qFormat/>
    <w:rsid w:val="006B1545"/>
  </w:style>
  <w:style w:type="character" w:customStyle="1" w:styleId="WW8Num2z7">
    <w:name w:val="WW8Num2z7"/>
    <w:qFormat/>
    <w:rsid w:val="006B1545"/>
  </w:style>
  <w:style w:type="character" w:customStyle="1" w:styleId="WW8Num2z8">
    <w:name w:val="WW8Num2z8"/>
    <w:qFormat/>
    <w:rsid w:val="006B1545"/>
  </w:style>
  <w:style w:type="character" w:customStyle="1" w:styleId="WW8Num3z0">
    <w:name w:val="WW8Num3z0"/>
    <w:qFormat/>
    <w:rsid w:val="006B1545"/>
  </w:style>
  <w:style w:type="character" w:customStyle="1" w:styleId="WW8Num3z1">
    <w:name w:val="WW8Num3z1"/>
    <w:qFormat/>
    <w:rsid w:val="006B1545"/>
  </w:style>
  <w:style w:type="character" w:customStyle="1" w:styleId="WW8Num3z2">
    <w:name w:val="WW8Num3z2"/>
    <w:qFormat/>
    <w:rsid w:val="006B1545"/>
  </w:style>
  <w:style w:type="character" w:customStyle="1" w:styleId="WW8Num3z3">
    <w:name w:val="WW8Num3z3"/>
    <w:qFormat/>
    <w:rsid w:val="006B1545"/>
  </w:style>
  <w:style w:type="character" w:customStyle="1" w:styleId="WW8Num3z4">
    <w:name w:val="WW8Num3z4"/>
    <w:qFormat/>
    <w:rsid w:val="006B1545"/>
  </w:style>
  <w:style w:type="character" w:customStyle="1" w:styleId="WW8Num3z5">
    <w:name w:val="WW8Num3z5"/>
    <w:qFormat/>
    <w:rsid w:val="006B1545"/>
  </w:style>
  <w:style w:type="character" w:customStyle="1" w:styleId="WW8Num3z6">
    <w:name w:val="WW8Num3z6"/>
    <w:qFormat/>
    <w:rsid w:val="006B1545"/>
  </w:style>
  <w:style w:type="character" w:customStyle="1" w:styleId="WW8Num3z7">
    <w:name w:val="WW8Num3z7"/>
    <w:qFormat/>
    <w:rsid w:val="006B1545"/>
  </w:style>
  <w:style w:type="character" w:customStyle="1" w:styleId="WW8Num3z8">
    <w:name w:val="WW8Num3z8"/>
    <w:qFormat/>
    <w:rsid w:val="006B1545"/>
  </w:style>
  <w:style w:type="character" w:customStyle="1" w:styleId="WW8Num4z0">
    <w:name w:val="WW8Num4z0"/>
    <w:qFormat/>
    <w:rsid w:val="006B1545"/>
  </w:style>
  <w:style w:type="character" w:customStyle="1" w:styleId="WW8Num4z1">
    <w:name w:val="WW8Num4z1"/>
    <w:qFormat/>
    <w:rsid w:val="006B1545"/>
  </w:style>
  <w:style w:type="character" w:customStyle="1" w:styleId="WW8Num4z2">
    <w:name w:val="WW8Num4z2"/>
    <w:qFormat/>
    <w:rsid w:val="006B1545"/>
  </w:style>
  <w:style w:type="character" w:customStyle="1" w:styleId="WW8Num4z3">
    <w:name w:val="WW8Num4z3"/>
    <w:qFormat/>
    <w:rsid w:val="006B1545"/>
  </w:style>
  <w:style w:type="character" w:customStyle="1" w:styleId="WW8Num4z4">
    <w:name w:val="WW8Num4z4"/>
    <w:qFormat/>
    <w:rsid w:val="006B1545"/>
  </w:style>
  <w:style w:type="character" w:customStyle="1" w:styleId="WW8Num4z5">
    <w:name w:val="WW8Num4z5"/>
    <w:qFormat/>
    <w:rsid w:val="006B1545"/>
  </w:style>
  <w:style w:type="character" w:customStyle="1" w:styleId="WW8Num4z6">
    <w:name w:val="WW8Num4z6"/>
    <w:qFormat/>
    <w:rsid w:val="006B1545"/>
  </w:style>
  <w:style w:type="character" w:customStyle="1" w:styleId="WW8Num4z7">
    <w:name w:val="WW8Num4z7"/>
    <w:qFormat/>
    <w:rsid w:val="006B1545"/>
  </w:style>
  <w:style w:type="character" w:customStyle="1" w:styleId="WW8Num4z8">
    <w:name w:val="WW8Num4z8"/>
    <w:qFormat/>
    <w:rsid w:val="006B1545"/>
  </w:style>
  <w:style w:type="character" w:customStyle="1" w:styleId="WW8Num5z0">
    <w:name w:val="WW8Num5z0"/>
    <w:qFormat/>
    <w:rsid w:val="006B1545"/>
  </w:style>
  <w:style w:type="character" w:customStyle="1" w:styleId="WW8Num5z1">
    <w:name w:val="WW8Num5z1"/>
    <w:qFormat/>
    <w:rsid w:val="006B1545"/>
  </w:style>
  <w:style w:type="character" w:customStyle="1" w:styleId="WW8Num5z2">
    <w:name w:val="WW8Num5z2"/>
    <w:qFormat/>
    <w:rsid w:val="006B1545"/>
  </w:style>
  <w:style w:type="character" w:customStyle="1" w:styleId="WW8Num5z3">
    <w:name w:val="WW8Num5z3"/>
    <w:qFormat/>
    <w:rsid w:val="006B1545"/>
  </w:style>
  <w:style w:type="character" w:customStyle="1" w:styleId="WW8Num5z4">
    <w:name w:val="WW8Num5z4"/>
    <w:qFormat/>
    <w:rsid w:val="006B1545"/>
  </w:style>
  <w:style w:type="character" w:customStyle="1" w:styleId="WW8Num5z5">
    <w:name w:val="WW8Num5z5"/>
    <w:qFormat/>
    <w:rsid w:val="006B1545"/>
  </w:style>
  <w:style w:type="character" w:customStyle="1" w:styleId="WW8Num5z6">
    <w:name w:val="WW8Num5z6"/>
    <w:qFormat/>
    <w:rsid w:val="006B1545"/>
  </w:style>
  <w:style w:type="character" w:customStyle="1" w:styleId="WW8Num5z7">
    <w:name w:val="WW8Num5z7"/>
    <w:qFormat/>
    <w:rsid w:val="006B1545"/>
  </w:style>
  <w:style w:type="character" w:customStyle="1" w:styleId="WW8Num5z8">
    <w:name w:val="WW8Num5z8"/>
    <w:qFormat/>
    <w:rsid w:val="006B1545"/>
  </w:style>
  <w:style w:type="character" w:customStyle="1" w:styleId="WW8Num6z0">
    <w:name w:val="WW8Num6z0"/>
    <w:qFormat/>
    <w:rsid w:val="006B1545"/>
    <w:rPr>
      <w:rFonts w:cs="Times New Roman"/>
      <w:sz w:val="28"/>
      <w:szCs w:val="28"/>
    </w:rPr>
  </w:style>
  <w:style w:type="character" w:customStyle="1" w:styleId="WW8Num6z1">
    <w:name w:val="WW8Num6z1"/>
    <w:qFormat/>
    <w:rsid w:val="006B1545"/>
  </w:style>
  <w:style w:type="character" w:customStyle="1" w:styleId="WW8Num6z2">
    <w:name w:val="WW8Num6z2"/>
    <w:qFormat/>
    <w:rsid w:val="006B1545"/>
  </w:style>
  <w:style w:type="character" w:customStyle="1" w:styleId="WW8Num6z3">
    <w:name w:val="WW8Num6z3"/>
    <w:qFormat/>
    <w:rsid w:val="006B1545"/>
  </w:style>
  <w:style w:type="character" w:customStyle="1" w:styleId="WW8Num6z4">
    <w:name w:val="WW8Num6z4"/>
    <w:qFormat/>
    <w:rsid w:val="006B1545"/>
  </w:style>
  <w:style w:type="character" w:customStyle="1" w:styleId="WW8Num6z5">
    <w:name w:val="WW8Num6z5"/>
    <w:qFormat/>
    <w:rsid w:val="006B1545"/>
  </w:style>
  <w:style w:type="character" w:customStyle="1" w:styleId="WW8Num6z6">
    <w:name w:val="WW8Num6z6"/>
    <w:qFormat/>
    <w:rsid w:val="006B1545"/>
  </w:style>
  <w:style w:type="character" w:customStyle="1" w:styleId="WW8Num6z7">
    <w:name w:val="WW8Num6z7"/>
    <w:qFormat/>
    <w:rsid w:val="006B1545"/>
  </w:style>
  <w:style w:type="character" w:customStyle="1" w:styleId="WW8Num6z8">
    <w:name w:val="WW8Num6z8"/>
    <w:qFormat/>
    <w:rsid w:val="006B1545"/>
  </w:style>
  <w:style w:type="character" w:customStyle="1" w:styleId="WW8Num7z0">
    <w:name w:val="WW8Num7z0"/>
    <w:qFormat/>
    <w:rsid w:val="006B1545"/>
    <w:rPr>
      <w:rFonts w:ascii="Times New Roman" w:hAnsi="Times New Roman" w:cs="Times New Roman"/>
      <w:b/>
      <w:strike/>
    </w:rPr>
  </w:style>
  <w:style w:type="character" w:customStyle="1" w:styleId="WW8Num7z1">
    <w:name w:val="WW8Num7z1"/>
    <w:qFormat/>
    <w:rsid w:val="006B1545"/>
  </w:style>
  <w:style w:type="character" w:customStyle="1" w:styleId="WW8Num7z2">
    <w:name w:val="WW8Num7z2"/>
    <w:qFormat/>
    <w:rsid w:val="006B1545"/>
  </w:style>
  <w:style w:type="character" w:customStyle="1" w:styleId="WW8Num7z3">
    <w:name w:val="WW8Num7z3"/>
    <w:qFormat/>
    <w:rsid w:val="006B1545"/>
  </w:style>
  <w:style w:type="character" w:customStyle="1" w:styleId="WW8Num7z4">
    <w:name w:val="WW8Num7z4"/>
    <w:qFormat/>
    <w:rsid w:val="006B1545"/>
  </w:style>
  <w:style w:type="character" w:customStyle="1" w:styleId="WW8Num7z5">
    <w:name w:val="WW8Num7z5"/>
    <w:qFormat/>
    <w:rsid w:val="006B1545"/>
  </w:style>
  <w:style w:type="character" w:customStyle="1" w:styleId="WW8Num7z6">
    <w:name w:val="WW8Num7z6"/>
    <w:qFormat/>
    <w:rsid w:val="006B1545"/>
  </w:style>
  <w:style w:type="character" w:customStyle="1" w:styleId="WW8Num7z7">
    <w:name w:val="WW8Num7z7"/>
    <w:qFormat/>
    <w:rsid w:val="006B1545"/>
  </w:style>
  <w:style w:type="character" w:customStyle="1" w:styleId="WW8Num7z8">
    <w:name w:val="WW8Num7z8"/>
    <w:qFormat/>
    <w:rsid w:val="006B1545"/>
  </w:style>
  <w:style w:type="character" w:customStyle="1" w:styleId="WW8Num8z0">
    <w:name w:val="WW8Num8z0"/>
    <w:qFormat/>
    <w:rsid w:val="006B1545"/>
    <w:rPr>
      <w:rFonts w:ascii="Times New Roman" w:hAnsi="Times New Roman" w:cs="Times New Roman"/>
      <w:b/>
    </w:rPr>
  </w:style>
  <w:style w:type="character" w:customStyle="1" w:styleId="WW8Num8z1">
    <w:name w:val="WW8Num8z1"/>
    <w:qFormat/>
    <w:rsid w:val="006B1545"/>
  </w:style>
  <w:style w:type="character" w:customStyle="1" w:styleId="WW8Num8z2">
    <w:name w:val="WW8Num8z2"/>
    <w:qFormat/>
    <w:rsid w:val="006B1545"/>
  </w:style>
  <w:style w:type="character" w:customStyle="1" w:styleId="WW8Num8z3">
    <w:name w:val="WW8Num8z3"/>
    <w:qFormat/>
    <w:rsid w:val="006B1545"/>
  </w:style>
  <w:style w:type="character" w:customStyle="1" w:styleId="WW8Num8z4">
    <w:name w:val="WW8Num8z4"/>
    <w:qFormat/>
    <w:rsid w:val="006B1545"/>
  </w:style>
  <w:style w:type="character" w:customStyle="1" w:styleId="WW8Num8z5">
    <w:name w:val="WW8Num8z5"/>
    <w:qFormat/>
    <w:rsid w:val="006B1545"/>
  </w:style>
  <w:style w:type="character" w:customStyle="1" w:styleId="WW8Num8z6">
    <w:name w:val="WW8Num8z6"/>
    <w:qFormat/>
    <w:rsid w:val="006B1545"/>
  </w:style>
  <w:style w:type="character" w:customStyle="1" w:styleId="WW8Num8z7">
    <w:name w:val="WW8Num8z7"/>
    <w:qFormat/>
    <w:rsid w:val="006B1545"/>
  </w:style>
  <w:style w:type="character" w:customStyle="1" w:styleId="WW8Num8z8">
    <w:name w:val="WW8Num8z8"/>
    <w:qFormat/>
    <w:rsid w:val="006B1545"/>
  </w:style>
  <w:style w:type="character" w:customStyle="1" w:styleId="WW8Num9z0">
    <w:name w:val="WW8Num9z0"/>
    <w:qFormat/>
    <w:rsid w:val="006B1545"/>
    <w:rPr>
      <w:rFonts w:eastAsia="NSimSun"/>
      <w:kern w:val="2"/>
      <w:lang w:eastAsia="en-US" w:bidi="hi-IN"/>
    </w:rPr>
  </w:style>
  <w:style w:type="character" w:customStyle="1" w:styleId="WW8Num9z1">
    <w:name w:val="WW8Num9z1"/>
    <w:qFormat/>
    <w:rsid w:val="006B1545"/>
  </w:style>
  <w:style w:type="character" w:customStyle="1" w:styleId="WW8Num9z2">
    <w:name w:val="WW8Num9z2"/>
    <w:qFormat/>
    <w:rsid w:val="006B1545"/>
  </w:style>
  <w:style w:type="character" w:customStyle="1" w:styleId="WW8Num9z3">
    <w:name w:val="WW8Num9z3"/>
    <w:qFormat/>
    <w:rsid w:val="006B1545"/>
    <w:rPr>
      <w:rFonts w:eastAsia="NSimSun"/>
      <w:kern w:val="2"/>
      <w:lang w:eastAsia="zh-CN" w:bidi="hi-IN"/>
    </w:rPr>
  </w:style>
  <w:style w:type="character" w:customStyle="1" w:styleId="WW8Num9z4">
    <w:name w:val="WW8Num9z4"/>
    <w:qFormat/>
    <w:rsid w:val="006B1545"/>
  </w:style>
  <w:style w:type="character" w:customStyle="1" w:styleId="WW8Num9z5">
    <w:name w:val="WW8Num9z5"/>
    <w:qFormat/>
    <w:rsid w:val="006B1545"/>
  </w:style>
  <w:style w:type="character" w:customStyle="1" w:styleId="WW8Num9z6">
    <w:name w:val="WW8Num9z6"/>
    <w:qFormat/>
    <w:rsid w:val="006B1545"/>
  </w:style>
  <w:style w:type="character" w:customStyle="1" w:styleId="WW8Num9z7">
    <w:name w:val="WW8Num9z7"/>
    <w:qFormat/>
    <w:rsid w:val="006B1545"/>
  </w:style>
  <w:style w:type="character" w:customStyle="1" w:styleId="WW8Num9z8">
    <w:name w:val="WW8Num9z8"/>
    <w:qFormat/>
    <w:rsid w:val="006B1545"/>
  </w:style>
  <w:style w:type="character" w:customStyle="1" w:styleId="11">
    <w:name w:val="Шрифт абзацу за замовчуванням1"/>
    <w:qFormat/>
    <w:rsid w:val="006B1545"/>
  </w:style>
  <w:style w:type="character" w:styleId="a3">
    <w:name w:val="annotation reference"/>
    <w:uiPriority w:val="99"/>
    <w:qFormat/>
    <w:rsid w:val="006B1545"/>
    <w:rPr>
      <w:sz w:val="16"/>
      <w:szCs w:val="16"/>
    </w:rPr>
  </w:style>
  <w:style w:type="character" w:customStyle="1" w:styleId="a4">
    <w:name w:val="Текст примітки Знак"/>
    <w:uiPriority w:val="99"/>
    <w:qFormat/>
    <w:rsid w:val="006B1545"/>
    <w:rPr>
      <w:rFonts w:ascii="Times New Roman" w:eastAsia="Calibri" w:hAnsi="Times New Roman" w:cs="Times New Roman"/>
      <w:sz w:val="20"/>
      <w:szCs w:val="20"/>
    </w:rPr>
  </w:style>
  <w:style w:type="character" w:styleId="a5">
    <w:name w:val="Hyperlink"/>
    <w:uiPriority w:val="99"/>
    <w:qFormat/>
    <w:rsid w:val="006B1545"/>
    <w:rPr>
      <w:color w:val="0000FF"/>
      <w:u w:val="single"/>
    </w:rPr>
  </w:style>
  <w:style w:type="character" w:customStyle="1" w:styleId="a6">
    <w:name w:val="Текст у виносці Знак"/>
    <w:qFormat/>
    <w:rsid w:val="006B1545"/>
    <w:rPr>
      <w:rFonts w:ascii="Segoe UI;Calibri" w:eastAsia="Calibri" w:hAnsi="Segoe UI;Calibri" w:cs="Segoe UI;Calibri"/>
      <w:sz w:val="18"/>
      <w:szCs w:val="18"/>
    </w:rPr>
  </w:style>
  <w:style w:type="character" w:customStyle="1" w:styleId="12">
    <w:name w:val="Гіперпосилання1"/>
    <w:qFormat/>
    <w:rsid w:val="006B1545"/>
    <w:rPr>
      <w:color w:val="000080"/>
      <w:u w:val="single"/>
    </w:rPr>
  </w:style>
  <w:style w:type="character" w:customStyle="1" w:styleId="a7">
    <w:name w:val="Основний текст Знак"/>
    <w:qFormat/>
    <w:rsid w:val="006B1545"/>
    <w:rPr>
      <w:rFonts w:ascii="Times New Roman" w:eastAsia="Times New Roman" w:hAnsi="Times New Roman" w:cs="Times New Roman"/>
      <w:sz w:val="28"/>
      <w:szCs w:val="28"/>
    </w:rPr>
  </w:style>
  <w:style w:type="character" w:customStyle="1" w:styleId="a8">
    <w:name w:val="Тема примітки Знак"/>
    <w:qFormat/>
    <w:rsid w:val="006B1545"/>
    <w:rPr>
      <w:rFonts w:ascii="Times New Roman" w:eastAsia="Calibri" w:hAnsi="Times New Roman" w:cs="Times New Roman"/>
      <w:b/>
      <w:bCs/>
      <w:sz w:val="20"/>
      <w:szCs w:val="20"/>
    </w:rPr>
  </w:style>
  <w:style w:type="character" w:customStyle="1" w:styleId="a9">
    <w:name w:val="Верхній колонтитул Знак"/>
    <w:uiPriority w:val="99"/>
    <w:qFormat/>
    <w:rsid w:val="006B1545"/>
    <w:rPr>
      <w:rFonts w:ascii="Times New Roman" w:eastAsia="Calibri" w:hAnsi="Times New Roman" w:cs="Times New Roman"/>
      <w:sz w:val="24"/>
      <w:szCs w:val="24"/>
    </w:rPr>
  </w:style>
  <w:style w:type="character" w:customStyle="1" w:styleId="aa">
    <w:name w:val="Нижній колонтитул Знак"/>
    <w:qFormat/>
    <w:rsid w:val="006B1545"/>
    <w:rPr>
      <w:rFonts w:ascii="Times New Roman" w:eastAsia="Calibri" w:hAnsi="Times New Roman" w:cs="Times New Roman"/>
      <w:sz w:val="24"/>
      <w:szCs w:val="24"/>
    </w:rPr>
  </w:style>
  <w:style w:type="character" w:styleId="ab">
    <w:name w:val="FollowedHyperlink"/>
    <w:qFormat/>
    <w:rsid w:val="006B1545"/>
    <w:rPr>
      <w:color w:val="954F72"/>
      <w:u w:val="single"/>
    </w:rPr>
  </w:style>
  <w:style w:type="character" w:customStyle="1" w:styleId="rvts15">
    <w:name w:val="rvts15"/>
    <w:basedOn w:val="a0"/>
    <w:qFormat/>
    <w:rsid w:val="006B1545"/>
  </w:style>
  <w:style w:type="character" w:styleId="ac">
    <w:name w:val="Strong"/>
    <w:qFormat/>
    <w:rsid w:val="006B1545"/>
    <w:rPr>
      <w:b/>
      <w:bCs/>
    </w:rPr>
  </w:style>
  <w:style w:type="character" w:customStyle="1" w:styleId="13">
    <w:name w:val="Незакрита згадка1"/>
    <w:qFormat/>
    <w:rsid w:val="006B1545"/>
    <w:rPr>
      <w:color w:val="605E5C"/>
      <w:shd w:val="clear" w:color="auto" w:fill="E1DFDD"/>
    </w:rPr>
  </w:style>
  <w:style w:type="character" w:customStyle="1" w:styleId="rvts37">
    <w:name w:val="rvts37"/>
    <w:basedOn w:val="a0"/>
    <w:qFormat/>
    <w:rsid w:val="006B1545"/>
  </w:style>
  <w:style w:type="character" w:customStyle="1" w:styleId="rvts9">
    <w:name w:val="rvts9"/>
    <w:basedOn w:val="a0"/>
    <w:qFormat/>
    <w:rsid w:val="006B1545"/>
  </w:style>
  <w:style w:type="character" w:customStyle="1" w:styleId="rvts46">
    <w:name w:val="rvts46"/>
    <w:basedOn w:val="a0"/>
    <w:qFormat/>
    <w:rsid w:val="006B1545"/>
  </w:style>
  <w:style w:type="character" w:customStyle="1" w:styleId="ad">
    <w:name w:val="Абзац списку Знак"/>
    <w:aliases w:val="Bullets Знак,Normal bullet 2 Знак"/>
    <w:uiPriority w:val="34"/>
    <w:qFormat/>
    <w:rsid w:val="006B1545"/>
    <w:rPr>
      <w:rFonts w:ascii="Times New Roman" w:eastAsia="Calibri" w:hAnsi="Times New Roman" w:cs="Times New Roman"/>
      <w:sz w:val="24"/>
      <w:szCs w:val="24"/>
    </w:rPr>
  </w:style>
  <w:style w:type="character" w:customStyle="1" w:styleId="ae">
    <w:name w:val="Текст кінцевої виноски Знак"/>
    <w:qFormat/>
    <w:rsid w:val="006B1545"/>
    <w:rPr>
      <w:rFonts w:ascii="Times New Roman" w:eastAsia="SimSun;宋体" w:hAnsi="Times New Roman" w:cs="Times New Roman"/>
      <w:sz w:val="20"/>
      <w:szCs w:val="20"/>
    </w:rPr>
  </w:style>
  <w:style w:type="character" w:customStyle="1" w:styleId="af">
    <w:name w:val="Символи кінцевої виноски"/>
    <w:qFormat/>
    <w:rsid w:val="006B1545"/>
    <w:rPr>
      <w:vertAlign w:val="superscript"/>
    </w:rPr>
  </w:style>
  <w:style w:type="character" w:customStyle="1" w:styleId="EndnoteCharacters">
    <w:name w:val="Endnote Characters"/>
    <w:qFormat/>
    <w:rsid w:val="006B1545"/>
    <w:rPr>
      <w:vertAlign w:val="superscript"/>
    </w:rPr>
  </w:style>
  <w:style w:type="character" w:customStyle="1" w:styleId="21">
    <w:name w:val="Незакрита згадка2"/>
    <w:qFormat/>
    <w:rsid w:val="006B1545"/>
    <w:rPr>
      <w:color w:val="605E5C"/>
      <w:shd w:val="clear" w:color="auto" w:fill="E1DFDD"/>
    </w:rPr>
  </w:style>
  <w:style w:type="character" w:customStyle="1" w:styleId="st42">
    <w:name w:val="st42"/>
    <w:qFormat/>
    <w:rsid w:val="006B1545"/>
    <w:rPr>
      <w:color w:val="000000"/>
    </w:rPr>
  </w:style>
  <w:style w:type="character" w:customStyle="1" w:styleId="af0">
    <w:name w:val="Текст виноски Знак"/>
    <w:qFormat/>
    <w:rsid w:val="006B1545"/>
    <w:rPr>
      <w:rFonts w:ascii="Times New Roman" w:eastAsia="SimSun;宋体" w:hAnsi="Times New Roman" w:cs="Times New Roman"/>
      <w:sz w:val="20"/>
      <w:szCs w:val="20"/>
    </w:rPr>
  </w:style>
  <w:style w:type="character" w:customStyle="1" w:styleId="af1">
    <w:name w:val="Символи виноски"/>
    <w:qFormat/>
    <w:rsid w:val="006B1545"/>
    <w:rPr>
      <w:rFonts w:cs="Times New Roman"/>
      <w:vertAlign w:val="superscript"/>
    </w:rPr>
  </w:style>
  <w:style w:type="character" w:customStyle="1" w:styleId="FootnoteCharacters">
    <w:name w:val="Footnote Characters"/>
    <w:qFormat/>
    <w:rsid w:val="006B1545"/>
    <w:rPr>
      <w:vertAlign w:val="superscript"/>
    </w:rPr>
  </w:style>
  <w:style w:type="character" w:customStyle="1" w:styleId="ListLabel1">
    <w:name w:val="ListLabel 1"/>
    <w:qFormat/>
    <w:rsid w:val="006B1545"/>
    <w:rPr>
      <w:sz w:val="28"/>
      <w:szCs w:val="28"/>
    </w:rPr>
  </w:style>
  <w:style w:type="character" w:customStyle="1" w:styleId="ListLabel2">
    <w:name w:val="ListLabel 2"/>
    <w:qFormat/>
    <w:rsid w:val="006B1545"/>
    <w:rPr>
      <w:rFonts w:cs="Times New Roman"/>
      <w:sz w:val="28"/>
      <w:szCs w:val="28"/>
    </w:rPr>
  </w:style>
  <w:style w:type="character" w:customStyle="1" w:styleId="ListLabel3">
    <w:name w:val="ListLabel 3"/>
    <w:qFormat/>
    <w:rsid w:val="006B1545"/>
    <w:rPr>
      <w:rFonts w:cs="Times New Roman"/>
      <w:sz w:val="28"/>
      <w:szCs w:val="28"/>
    </w:rPr>
  </w:style>
  <w:style w:type="character" w:customStyle="1" w:styleId="ListLabel4">
    <w:name w:val="ListLabel 4"/>
    <w:qFormat/>
    <w:rsid w:val="006B1545"/>
    <w:rPr>
      <w:b w:val="0"/>
      <w:lang w:val="uk-UA"/>
    </w:rPr>
  </w:style>
  <w:style w:type="character" w:customStyle="1" w:styleId="ListLabel5">
    <w:name w:val="ListLabel 5"/>
    <w:qFormat/>
    <w:rsid w:val="006B1545"/>
    <w:rPr>
      <w:rFonts w:cs="Courier New"/>
    </w:rPr>
  </w:style>
  <w:style w:type="character" w:customStyle="1" w:styleId="ListLabel6">
    <w:name w:val="ListLabel 6"/>
    <w:qFormat/>
    <w:rsid w:val="006B1545"/>
    <w:rPr>
      <w:rFonts w:cs="Courier New"/>
    </w:rPr>
  </w:style>
  <w:style w:type="character" w:customStyle="1" w:styleId="ListLabel7">
    <w:name w:val="ListLabel 7"/>
    <w:qFormat/>
    <w:rsid w:val="006B1545"/>
    <w:rPr>
      <w:rFonts w:cs="Courier New"/>
    </w:rPr>
  </w:style>
  <w:style w:type="character" w:customStyle="1" w:styleId="ListLabel8">
    <w:name w:val="ListLabel 8"/>
    <w:qFormat/>
    <w:rsid w:val="006B1545"/>
    <w:rPr>
      <w:rFonts w:eastAsia="Calibri" w:cs="Times New Roman"/>
    </w:rPr>
  </w:style>
  <w:style w:type="character" w:customStyle="1" w:styleId="ListLabel9">
    <w:name w:val="ListLabel 9"/>
    <w:qFormat/>
    <w:rsid w:val="006B1545"/>
    <w:rPr>
      <w:rFonts w:cs="Courier New"/>
    </w:rPr>
  </w:style>
  <w:style w:type="character" w:customStyle="1" w:styleId="ListLabel10">
    <w:name w:val="ListLabel 10"/>
    <w:qFormat/>
    <w:rsid w:val="006B1545"/>
    <w:rPr>
      <w:rFonts w:cs="Courier New"/>
    </w:rPr>
  </w:style>
  <w:style w:type="character" w:customStyle="1" w:styleId="ListLabel11">
    <w:name w:val="ListLabel 11"/>
    <w:qFormat/>
    <w:rsid w:val="006B1545"/>
    <w:rPr>
      <w:rFonts w:cs="Courier New"/>
    </w:rPr>
  </w:style>
  <w:style w:type="character" w:customStyle="1" w:styleId="ListLabel12">
    <w:name w:val="ListLabel 12"/>
    <w:qFormat/>
    <w:rsid w:val="006B1545"/>
    <w:rPr>
      <w:color w:val="auto"/>
      <w:u w:val="none"/>
    </w:rPr>
  </w:style>
  <w:style w:type="character" w:customStyle="1" w:styleId="ListLabel13">
    <w:name w:val="ListLabel 13"/>
    <w:qFormat/>
    <w:rsid w:val="006B1545"/>
    <w:rPr>
      <w:b/>
      <w:bCs/>
      <w:color w:val="auto"/>
      <w:u w:val="none"/>
    </w:rPr>
  </w:style>
  <w:style w:type="character" w:customStyle="1" w:styleId="ListLabel14">
    <w:name w:val="ListLabel 14"/>
    <w:qFormat/>
    <w:rsid w:val="006B1545"/>
    <w:rPr>
      <w:b/>
      <w:color w:val="auto"/>
    </w:rPr>
  </w:style>
  <w:style w:type="character" w:customStyle="1" w:styleId="ListLabel15">
    <w:name w:val="ListLabel 15"/>
    <w:qFormat/>
    <w:rsid w:val="006B1545"/>
    <w:rPr>
      <w:color w:val="auto"/>
      <w:shd w:val="clear" w:color="auto" w:fill="FFFFFF"/>
    </w:rPr>
  </w:style>
  <w:style w:type="character" w:customStyle="1" w:styleId="ListLabel16">
    <w:name w:val="ListLabel 16"/>
    <w:qFormat/>
    <w:rsid w:val="006B1545"/>
    <w:rPr>
      <w:b/>
      <w:color w:val="auto"/>
      <w:u w:val="none"/>
    </w:rPr>
  </w:style>
  <w:style w:type="character" w:customStyle="1" w:styleId="ListLabel17">
    <w:name w:val="ListLabel 17"/>
    <w:qFormat/>
    <w:rsid w:val="006B1545"/>
    <w:rPr>
      <w:color w:val="auto"/>
    </w:rPr>
  </w:style>
  <w:style w:type="character" w:customStyle="1" w:styleId="ListLabel18">
    <w:name w:val="ListLabel 18"/>
    <w:qFormat/>
    <w:rsid w:val="006B1545"/>
    <w:rPr>
      <w:b/>
      <w:bCs/>
      <w:color w:val="auto"/>
      <w:vertAlign w:val="superscript"/>
    </w:rPr>
  </w:style>
  <w:style w:type="character" w:customStyle="1" w:styleId="ListLabel19">
    <w:name w:val="ListLabel 19"/>
    <w:qFormat/>
    <w:rsid w:val="006B1545"/>
    <w:rPr>
      <w:rFonts w:eastAsia="Times New Roman"/>
    </w:rPr>
  </w:style>
  <w:style w:type="character" w:customStyle="1" w:styleId="ListLabel20">
    <w:name w:val="ListLabel 20"/>
    <w:qFormat/>
    <w:rsid w:val="006B1545"/>
    <w:rPr>
      <w:rFonts w:eastAsia="Times New Roman"/>
      <w:shd w:val="clear" w:color="auto" w:fill="FFFFFF"/>
    </w:rPr>
  </w:style>
  <w:style w:type="character" w:customStyle="1" w:styleId="ListLabel21">
    <w:name w:val="ListLabel 21"/>
    <w:qFormat/>
    <w:rsid w:val="006B1545"/>
    <w:rPr>
      <w:strike/>
      <w:color w:val="auto"/>
      <w:u w:val="none"/>
    </w:rPr>
  </w:style>
  <w:style w:type="character" w:customStyle="1" w:styleId="ListLabel22">
    <w:name w:val="ListLabel 22"/>
    <w:qFormat/>
    <w:rsid w:val="006B1545"/>
    <w:rPr>
      <w:rFonts w:eastAsia="Times New Roman"/>
      <w:bCs/>
      <w:color w:val="auto"/>
    </w:rPr>
  </w:style>
  <w:style w:type="character" w:customStyle="1" w:styleId="WW-">
    <w:name w:val="WW-Символи виноски"/>
    <w:qFormat/>
    <w:rsid w:val="006B1545"/>
  </w:style>
  <w:style w:type="character" w:customStyle="1" w:styleId="WW-0">
    <w:name w:val="WW-Символи кінцевої виноски"/>
    <w:qFormat/>
    <w:rsid w:val="006B1545"/>
  </w:style>
  <w:style w:type="character" w:customStyle="1" w:styleId="ListLabel23">
    <w:name w:val="ListLabel 23"/>
    <w:qFormat/>
    <w:rsid w:val="006B1545"/>
    <w:rPr>
      <w:rFonts w:cs="Times New Roman"/>
      <w:sz w:val="28"/>
      <w:szCs w:val="28"/>
    </w:rPr>
  </w:style>
  <w:style w:type="character" w:customStyle="1" w:styleId="ListLabel24">
    <w:name w:val="ListLabel 24"/>
    <w:qFormat/>
    <w:rsid w:val="006B1545"/>
    <w:rPr>
      <w:color w:val="auto"/>
      <w:u w:val="none"/>
    </w:rPr>
  </w:style>
  <w:style w:type="character" w:customStyle="1" w:styleId="ListLabel25">
    <w:name w:val="ListLabel 25"/>
    <w:qFormat/>
    <w:rsid w:val="006B1545"/>
    <w:rPr>
      <w:color w:val="C9211E"/>
      <w:highlight w:val="white"/>
    </w:rPr>
  </w:style>
  <w:style w:type="character" w:customStyle="1" w:styleId="ListLabel26">
    <w:name w:val="ListLabel 26"/>
    <w:qFormat/>
    <w:rsid w:val="006B1545"/>
    <w:rPr>
      <w:b/>
      <w:color w:val="auto"/>
    </w:rPr>
  </w:style>
  <w:style w:type="character" w:customStyle="1" w:styleId="ListLabel27">
    <w:name w:val="ListLabel 27"/>
    <w:qFormat/>
    <w:rsid w:val="006B1545"/>
    <w:rPr>
      <w:b/>
      <w:color w:val="auto"/>
      <w:highlight w:val="white"/>
      <w:u w:val="none"/>
    </w:rPr>
  </w:style>
  <w:style w:type="character" w:customStyle="1" w:styleId="ListLabel28">
    <w:name w:val="ListLabel 28"/>
    <w:qFormat/>
    <w:rsid w:val="006B1545"/>
    <w:rPr>
      <w:b/>
      <w:color w:val="auto"/>
      <w:u w:val="none"/>
    </w:rPr>
  </w:style>
  <w:style w:type="character" w:customStyle="1" w:styleId="ListLabel29">
    <w:name w:val="ListLabel 29"/>
    <w:qFormat/>
    <w:rsid w:val="006B1545"/>
    <w:rPr>
      <w:color w:val="auto"/>
    </w:rPr>
  </w:style>
  <w:style w:type="character" w:customStyle="1" w:styleId="ListLabel30">
    <w:name w:val="ListLabel 30"/>
    <w:qFormat/>
    <w:rsid w:val="006B1545"/>
    <w:rPr>
      <w:b/>
      <w:bCs/>
      <w:color w:val="auto"/>
      <w:vertAlign w:val="superscript"/>
    </w:rPr>
  </w:style>
  <w:style w:type="character" w:customStyle="1" w:styleId="ListLabel31">
    <w:name w:val="ListLabel 31"/>
    <w:qFormat/>
    <w:rsid w:val="006B1545"/>
    <w:rPr>
      <w:rFonts w:eastAsia="Times New Roman"/>
      <w:color w:val="000000"/>
    </w:rPr>
  </w:style>
  <w:style w:type="character" w:customStyle="1" w:styleId="ListLabel32">
    <w:name w:val="ListLabel 32"/>
    <w:qFormat/>
    <w:rsid w:val="006B1545"/>
    <w:rPr>
      <w:rFonts w:eastAsia="Times New Roman"/>
      <w:color w:val="000000"/>
      <w:shd w:val="clear" w:color="auto" w:fill="FFFFFF"/>
    </w:rPr>
  </w:style>
  <w:style w:type="character" w:customStyle="1" w:styleId="ListLabel33">
    <w:name w:val="ListLabel 33"/>
    <w:qFormat/>
    <w:rsid w:val="006B1545"/>
    <w:rPr>
      <w:strike/>
      <w:color w:val="auto"/>
      <w:u w:val="none"/>
    </w:rPr>
  </w:style>
  <w:style w:type="character" w:customStyle="1" w:styleId="ListLabel34">
    <w:name w:val="ListLabel 34"/>
    <w:qFormat/>
    <w:rsid w:val="006B1545"/>
    <w:rPr>
      <w:rFonts w:eastAsia="Times New Roman"/>
      <w:bCs/>
      <w:color w:val="auto"/>
    </w:rPr>
  </w:style>
  <w:style w:type="character" w:customStyle="1" w:styleId="ListLabel35">
    <w:name w:val="ListLabel 35"/>
    <w:qFormat/>
    <w:rsid w:val="006B1545"/>
    <w:rPr>
      <w:rFonts w:cs="Times New Roman"/>
      <w:sz w:val="28"/>
      <w:szCs w:val="28"/>
    </w:rPr>
  </w:style>
  <w:style w:type="character" w:customStyle="1" w:styleId="ListLabel36">
    <w:name w:val="ListLabel 36"/>
    <w:qFormat/>
    <w:rsid w:val="006B1545"/>
    <w:rPr>
      <w:color w:val="auto"/>
      <w:u w:val="none"/>
    </w:rPr>
  </w:style>
  <w:style w:type="character" w:customStyle="1" w:styleId="ListLabel37">
    <w:name w:val="ListLabel 37"/>
    <w:qFormat/>
    <w:rsid w:val="006B1545"/>
    <w:rPr>
      <w:color w:val="C9211E"/>
      <w:highlight w:val="white"/>
    </w:rPr>
  </w:style>
  <w:style w:type="character" w:customStyle="1" w:styleId="ListLabel38">
    <w:name w:val="ListLabel 38"/>
    <w:qFormat/>
    <w:rsid w:val="006B1545"/>
    <w:rPr>
      <w:b/>
      <w:color w:val="auto"/>
    </w:rPr>
  </w:style>
  <w:style w:type="character" w:customStyle="1" w:styleId="ListLabel39">
    <w:name w:val="ListLabel 39"/>
    <w:qFormat/>
    <w:rsid w:val="006B1545"/>
    <w:rPr>
      <w:b/>
      <w:color w:val="auto"/>
      <w:highlight w:val="white"/>
      <w:u w:val="none"/>
    </w:rPr>
  </w:style>
  <w:style w:type="character" w:customStyle="1" w:styleId="ListLabel40">
    <w:name w:val="ListLabel 40"/>
    <w:qFormat/>
    <w:rsid w:val="006B1545"/>
    <w:rPr>
      <w:b/>
      <w:color w:val="auto"/>
      <w:u w:val="none"/>
    </w:rPr>
  </w:style>
  <w:style w:type="character" w:customStyle="1" w:styleId="ListLabel41">
    <w:name w:val="ListLabel 41"/>
    <w:qFormat/>
    <w:rsid w:val="006B1545"/>
    <w:rPr>
      <w:color w:val="auto"/>
    </w:rPr>
  </w:style>
  <w:style w:type="character" w:customStyle="1" w:styleId="ListLabel42">
    <w:name w:val="ListLabel 42"/>
    <w:qFormat/>
    <w:rsid w:val="006B1545"/>
    <w:rPr>
      <w:b/>
      <w:bCs/>
      <w:color w:val="auto"/>
      <w:vertAlign w:val="superscript"/>
    </w:rPr>
  </w:style>
  <w:style w:type="character" w:customStyle="1" w:styleId="ListLabel43">
    <w:name w:val="ListLabel 43"/>
    <w:qFormat/>
    <w:rsid w:val="006B1545"/>
    <w:rPr>
      <w:rFonts w:eastAsia="Times New Roman"/>
      <w:color w:val="000000"/>
    </w:rPr>
  </w:style>
  <w:style w:type="character" w:customStyle="1" w:styleId="ListLabel44">
    <w:name w:val="ListLabel 44"/>
    <w:qFormat/>
    <w:rsid w:val="006B1545"/>
    <w:rPr>
      <w:rFonts w:eastAsia="Times New Roman"/>
      <w:color w:val="000000"/>
      <w:shd w:val="clear" w:color="auto" w:fill="FFFFFF"/>
    </w:rPr>
  </w:style>
  <w:style w:type="character" w:customStyle="1" w:styleId="ListLabel45">
    <w:name w:val="ListLabel 45"/>
    <w:qFormat/>
    <w:rsid w:val="006B1545"/>
    <w:rPr>
      <w:strike/>
      <w:color w:val="auto"/>
      <w:u w:val="none"/>
    </w:rPr>
  </w:style>
  <w:style w:type="character" w:customStyle="1" w:styleId="ListLabel46">
    <w:name w:val="ListLabel 46"/>
    <w:qFormat/>
    <w:rsid w:val="006B1545"/>
    <w:rPr>
      <w:rFonts w:eastAsia="Times New Roman"/>
      <w:bCs/>
      <w:color w:val="auto"/>
    </w:rPr>
  </w:style>
  <w:style w:type="character" w:customStyle="1" w:styleId="ListLabel47">
    <w:name w:val="ListLabel 47"/>
    <w:qFormat/>
    <w:rsid w:val="006B1545"/>
    <w:rPr>
      <w:rFonts w:cs="Times New Roman"/>
      <w:sz w:val="28"/>
      <w:szCs w:val="28"/>
    </w:rPr>
  </w:style>
  <w:style w:type="character" w:customStyle="1" w:styleId="ListLabel48">
    <w:name w:val="ListLabel 48"/>
    <w:qFormat/>
    <w:rsid w:val="006B1545"/>
    <w:rPr>
      <w:color w:val="auto"/>
      <w:u w:val="none"/>
    </w:rPr>
  </w:style>
  <w:style w:type="character" w:customStyle="1" w:styleId="ListLabel49">
    <w:name w:val="ListLabel 49"/>
    <w:qFormat/>
    <w:rsid w:val="006B1545"/>
    <w:rPr>
      <w:color w:val="C9211E"/>
      <w:highlight w:val="white"/>
    </w:rPr>
  </w:style>
  <w:style w:type="character" w:customStyle="1" w:styleId="ListLabel50">
    <w:name w:val="ListLabel 50"/>
    <w:qFormat/>
    <w:rsid w:val="006B1545"/>
    <w:rPr>
      <w:b/>
      <w:color w:val="auto"/>
    </w:rPr>
  </w:style>
  <w:style w:type="character" w:customStyle="1" w:styleId="ListLabel51">
    <w:name w:val="ListLabel 51"/>
    <w:qFormat/>
    <w:rsid w:val="006B1545"/>
    <w:rPr>
      <w:b/>
      <w:color w:val="auto"/>
      <w:highlight w:val="white"/>
      <w:u w:val="none"/>
    </w:rPr>
  </w:style>
  <w:style w:type="character" w:customStyle="1" w:styleId="ListLabel52">
    <w:name w:val="ListLabel 52"/>
    <w:qFormat/>
    <w:rsid w:val="006B1545"/>
    <w:rPr>
      <w:b/>
      <w:color w:val="auto"/>
      <w:u w:val="none"/>
    </w:rPr>
  </w:style>
  <w:style w:type="character" w:customStyle="1" w:styleId="ListLabel53">
    <w:name w:val="ListLabel 53"/>
    <w:qFormat/>
    <w:rsid w:val="006B1545"/>
    <w:rPr>
      <w:color w:val="auto"/>
    </w:rPr>
  </w:style>
  <w:style w:type="character" w:customStyle="1" w:styleId="ListLabel54">
    <w:name w:val="ListLabel 54"/>
    <w:qFormat/>
    <w:rsid w:val="006B1545"/>
    <w:rPr>
      <w:b/>
      <w:bCs/>
      <w:color w:val="auto"/>
      <w:vertAlign w:val="superscript"/>
    </w:rPr>
  </w:style>
  <w:style w:type="character" w:customStyle="1" w:styleId="ListLabel55">
    <w:name w:val="ListLabel 55"/>
    <w:qFormat/>
    <w:rsid w:val="006B1545"/>
    <w:rPr>
      <w:rFonts w:eastAsia="Times New Roman"/>
      <w:color w:val="000000"/>
    </w:rPr>
  </w:style>
  <w:style w:type="character" w:customStyle="1" w:styleId="ListLabel56">
    <w:name w:val="ListLabel 56"/>
    <w:qFormat/>
    <w:rsid w:val="006B1545"/>
    <w:rPr>
      <w:rFonts w:eastAsia="Times New Roman"/>
      <w:color w:val="000000"/>
      <w:shd w:val="clear" w:color="auto" w:fill="FFFFFF"/>
    </w:rPr>
  </w:style>
  <w:style w:type="character" w:customStyle="1" w:styleId="ListLabel57">
    <w:name w:val="ListLabel 57"/>
    <w:qFormat/>
    <w:rsid w:val="006B1545"/>
    <w:rPr>
      <w:strike/>
      <w:color w:val="auto"/>
      <w:u w:val="none"/>
    </w:rPr>
  </w:style>
  <w:style w:type="character" w:customStyle="1" w:styleId="ListLabel58">
    <w:name w:val="ListLabel 58"/>
    <w:qFormat/>
    <w:rsid w:val="006B1545"/>
    <w:rPr>
      <w:rFonts w:eastAsia="Times New Roman"/>
      <w:bCs/>
      <w:color w:val="auto"/>
    </w:rPr>
  </w:style>
  <w:style w:type="character" w:customStyle="1" w:styleId="ListLabel59">
    <w:name w:val="ListLabel 59"/>
    <w:qFormat/>
    <w:rsid w:val="006B1545"/>
    <w:rPr>
      <w:rFonts w:cs="Times New Roman"/>
      <w:sz w:val="28"/>
      <w:szCs w:val="28"/>
    </w:rPr>
  </w:style>
  <w:style w:type="character" w:customStyle="1" w:styleId="ListLabel60">
    <w:name w:val="ListLabel 60"/>
    <w:qFormat/>
    <w:rsid w:val="006B1545"/>
    <w:rPr>
      <w:color w:val="auto"/>
      <w:u w:val="none"/>
    </w:rPr>
  </w:style>
  <w:style w:type="character" w:customStyle="1" w:styleId="ListLabel61">
    <w:name w:val="ListLabel 61"/>
    <w:qFormat/>
    <w:rsid w:val="006B1545"/>
    <w:rPr>
      <w:color w:val="C9211E"/>
      <w:highlight w:val="white"/>
    </w:rPr>
  </w:style>
  <w:style w:type="character" w:customStyle="1" w:styleId="ListLabel62">
    <w:name w:val="ListLabel 62"/>
    <w:qFormat/>
    <w:rsid w:val="006B1545"/>
    <w:rPr>
      <w:b/>
      <w:color w:val="auto"/>
    </w:rPr>
  </w:style>
  <w:style w:type="character" w:customStyle="1" w:styleId="ListLabel63">
    <w:name w:val="ListLabel 63"/>
    <w:qFormat/>
    <w:rsid w:val="006B1545"/>
    <w:rPr>
      <w:b/>
      <w:color w:val="auto"/>
      <w:highlight w:val="white"/>
      <w:u w:val="none"/>
    </w:rPr>
  </w:style>
  <w:style w:type="character" w:customStyle="1" w:styleId="ListLabel64">
    <w:name w:val="ListLabel 64"/>
    <w:qFormat/>
    <w:rsid w:val="006B1545"/>
    <w:rPr>
      <w:b/>
      <w:color w:val="auto"/>
      <w:u w:val="none"/>
    </w:rPr>
  </w:style>
  <w:style w:type="character" w:customStyle="1" w:styleId="ListLabel65">
    <w:name w:val="ListLabel 65"/>
    <w:qFormat/>
    <w:rsid w:val="006B1545"/>
    <w:rPr>
      <w:color w:val="auto"/>
    </w:rPr>
  </w:style>
  <w:style w:type="character" w:customStyle="1" w:styleId="ListLabel66">
    <w:name w:val="ListLabel 66"/>
    <w:qFormat/>
    <w:rsid w:val="006B1545"/>
    <w:rPr>
      <w:b/>
      <w:bCs/>
      <w:color w:val="auto"/>
      <w:vertAlign w:val="superscript"/>
    </w:rPr>
  </w:style>
  <w:style w:type="character" w:customStyle="1" w:styleId="ListLabel67">
    <w:name w:val="ListLabel 67"/>
    <w:qFormat/>
    <w:rsid w:val="006B1545"/>
    <w:rPr>
      <w:rFonts w:eastAsia="Times New Roman"/>
      <w:color w:val="000000"/>
    </w:rPr>
  </w:style>
  <w:style w:type="character" w:customStyle="1" w:styleId="ListLabel68">
    <w:name w:val="ListLabel 68"/>
    <w:qFormat/>
    <w:rsid w:val="006B1545"/>
    <w:rPr>
      <w:rFonts w:eastAsia="Times New Roman"/>
      <w:color w:val="000000"/>
      <w:shd w:val="clear" w:color="auto" w:fill="FFFFFF"/>
    </w:rPr>
  </w:style>
  <w:style w:type="character" w:customStyle="1" w:styleId="ListLabel69">
    <w:name w:val="ListLabel 69"/>
    <w:qFormat/>
    <w:rsid w:val="006B1545"/>
    <w:rPr>
      <w:strike/>
      <w:color w:val="auto"/>
      <w:u w:val="none"/>
    </w:rPr>
  </w:style>
  <w:style w:type="character" w:customStyle="1" w:styleId="ListLabel70">
    <w:name w:val="ListLabel 70"/>
    <w:qFormat/>
    <w:rsid w:val="006B1545"/>
    <w:rPr>
      <w:rFonts w:eastAsia="Times New Roman"/>
      <w:bCs/>
      <w:color w:val="auto"/>
    </w:rPr>
  </w:style>
  <w:style w:type="character" w:customStyle="1" w:styleId="ListLabel71">
    <w:name w:val="ListLabel 71"/>
    <w:qFormat/>
    <w:rsid w:val="006B1545"/>
    <w:rPr>
      <w:rFonts w:cs="Times New Roman"/>
      <w:sz w:val="28"/>
      <w:szCs w:val="28"/>
    </w:rPr>
  </w:style>
  <w:style w:type="character" w:customStyle="1" w:styleId="ListLabel72">
    <w:name w:val="ListLabel 72"/>
    <w:qFormat/>
    <w:rsid w:val="006B1545"/>
    <w:rPr>
      <w:color w:val="auto"/>
      <w:u w:val="none"/>
    </w:rPr>
  </w:style>
  <w:style w:type="character" w:customStyle="1" w:styleId="ListLabel73">
    <w:name w:val="ListLabel 73"/>
    <w:qFormat/>
    <w:rsid w:val="006B1545"/>
    <w:rPr>
      <w:color w:val="C9211E"/>
      <w:highlight w:val="white"/>
    </w:rPr>
  </w:style>
  <w:style w:type="character" w:customStyle="1" w:styleId="ListLabel74">
    <w:name w:val="ListLabel 74"/>
    <w:qFormat/>
    <w:rsid w:val="006B1545"/>
    <w:rPr>
      <w:b/>
      <w:color w:val="auto"/>
    </w:rPr>
  </w:style>
  <w:style w:type="character" w:customStyle="1" w:styleId="ListLabel75">
    <w:name w:val="ListLabel 75"/>
    <w:qFormat/>
    <w:rsid w:val="006B1545"/>
    <w:rPr>
      <w:b/>
      <w:color w:val="auto"/>
      <w:highlight w:val="white"/>
      <w:u w:val="none"/>
    </w:rPr>
  </w:style>
  <w:style w:type="character" w:customStyle="1" w:styleId="ListLabel76">
    <w:name w:val="ListLabel 76"/>
    <w:qFormat/>
    <w:rsid w:val="006B1545"/>
    <w:rPr>
      <w:b/>
      <w:color w:val="auto"/>
      <w:u w:val="none"/>
    </w:rPr>
  </w:style>
  <w:style w:type="character" w:customStyle="1" w:styleId="ListLabel77">
    <w:name w:val="ListLabel 77"/>
    <w:qFormat/>
    <w:rsid w:val="006B1545"/>
    <w:rPr>
      <w:color w:val="auto"/>
    </w:rPr>
  </w:style>
  <w:style w:type="character" w:customStyle="1" w:styleId="ListLabel78">
    <w:name w:val="ListLabel 78"/>
    <w:qFormat/>
    <w:rsid w:val="006B1545"/>
    <w:rPr>
      <w:b/>
      <w:bCs/>
      <w:color w:val="auto"/>
      <w:vertAlign w:val="superscript"/>
    </w:rPr>
  </w:style>
  <w:style w:type="character" w:customStyle="1" w:styleId="ListLabel79">
    <w:name w:val="ListLabel 79"/>
    <w:qFormat/>
    <w:rsid w:val="006B1545"/>
    <w:rPr>
      <w:rFonts w:eastAsia="Times New Roman"/>
      <w:color w:val="000000"/>
    </w:rPr>
  </w:style>
  <w:style w:type="character" w:customStyle="1" w:styleId="ListLabel80">
    <w:name w:val="ListLabel 80"/>
    <w:qFormat/>
    <w:rsid w:val="006B1545"/>
    <w:rPr>
      <w:rFonts w:eastAsia="Times New Roman"/>
      <w:color w:val="000000"/>
      <w:shd w:val="clear" w:color="auto" w:fill="FFFFFF"/>
    </w:rPr>
  </w:style>
  <w:style w:type="character" w:customStyle="1" w:styleId="ListLabel81">
    <w:name w:val="ListLabel 81"/>
    <w:qFormat/>
    <w:rsid w:val="006B1545"/>
    <w:rPr>
      <w:strike/>
      <w:color w:val="auto"/>
      <w:u w:val="none"/>
    </w:rPr>
  </w:style>
  <w:style w:type="character" w:customStyle="1" w:styleId="ListLabel82">
    <w:name w:val="ListLabel 82"/>
    <w:qFormat/>
    <w:rsid w:val="006B1545"/>
    <w:rPr>
      <w:rFonts w:eastAsia="Times New Roman"/>
      <w:bCs/>
      <w:color w:val="auto"/>
    </w:rPr>
  </w:style>
  <w:style w:type="character" w:customStyle="1" w:styleId="14">
    <w:name w:val="Текст у виносці Знак1"/>
    <w:qFormat/>
    <w:rsid w:val="006B1545"/>
    <w:rPr>
      <w:rFonts w:ascii="Segoe UI;Calibri" w:eastAsia="Calibri" w:hAnsi="Segoe UI;Calibri" w:cs="Segoe UI;Calibri"/>
      <w:sz w:val="18"/>
      <w:szCs w:val="18"/>
    </w:rPr>
  </w:style>
  <w:style w:type="character" w:customStyle="1" w:styleId="15">
    <w:name w:val="Знак примітки1"/>
    <w:qFormat/>
    <w:rsid w:val="006B1545"/>
    <w:rPr>
      <w:sz w:val="16"/>
      <w:szCs w:val="16"/>
    </w:rPr>
  </w:style>
  <w:style w:type="character" w:customStyle="1" w:styleId="16">
    <w:name w:val="Текст примітки Знак1"/>
    <w:uiPriority w:val="99"/>
    <w:qFormat/>
    <w:rsid w:val="006B1545"/>
    <w:rPr>
      <w:rFonts w:eastAsia="Calibri"/>
    </w:rPr>
  </w:style>
  <w:style w:type="character" w:customStyle="1" w:styleId="17">
    <w:name w:val="Тема примітки Знак1"/>
    <w:qFormat/>
    <w:rsid w:val="006B1545"/>
    <w:rPr>
      <w:rFonts w:eastAsia="Calibri"/>
      <w:b/>
      <w:bCs/>
    </w:rPr>
  </w:style>
  <w:style w:type="character" w:customStyle="1" w:styleId="af2">
    <w:name w:val="Прив'язка виноски"/>
    <w:rsid w:val="006B1545"/>
    <w:rPr>
      <w:vertAlign w:val="superscript"/>
    </w:rPr>
  </w:style>
  <w:style w:type="character" w:customStyle="1" w:styleId="af3">
    <w:name w:val="Прив'язка кінцевої виноски"/>
    <w:rsid w:val="006B1545"/>
    <w:rPr>
      <w:vertAlign w:val="superscript"/>
    </w:rPr>
  </w:style>
  <w:style w:type="character" w:customStyle="1" w:styleId="22">
    <w:name w:val="Текст примітки Знак2"/>
    <w:qFormat/>
    <w:rsid w:val="006B1545"/>
    <w:rPr>
      <w:rFonts w:eastAsia="Calibri"/>
      <w:lang w:eastAsia="zh-CN"/>
    </w:rPr>
  </w:style>
  <w:style w:type="character" w:customStyle="1" w:styleId="31">
    <w:name w:val="Незакрита згадка3"/>
    <w:qFormat/>
    <w:rsid w:val="006B1545"/>
    <w:rPr>
      <w:color w:val="605E5C"/>
      <w:shd w:val="clear" w:color="auto" w:fill="E1DFDD"/>
    </w:rPr>
  </w:style>
  <w:style w:type="character" w:customStyle="1" w:styleId="ListLabel83">
    <w:name w:val="ListLabel 83"/>
    <w:qFormat/>
    <w:rsid w:val="006B1545"/>
    <w:rPr>
      <w:rFonts w:cs="Times New Roman"/>
      <w:sz w:val="28"/>
      <w:szCs w:val="28"/>
    </w:rPr>
  </w:style>
  <w:style w:type="character" w:customStyle="1" w:styleId="ListLabel84">
    <w:name w:val="ListLabel 84"/>
    <w:qFormat/>
    <w:rsid w:val="006B1545"/>
    <w:rPr>
      <w:rFonts w:cs="Times New Roman"/>
      <w:b/>
      <w:strike/>
    </w:rPr>
  </w:style>
  <w:style w:type="character" w:customStyle="1" w:styleId="ListLabel85">
    <w:name w:val="ListLabel 85"/>
    <w:qFormat/>
    <w:rsid w:val="006B1545"/>
    <w:rPr>
      <w:rFonts w:cs="Times New Roman"/>
      <w:b/>
    </w:rPr>
  </w:style>
  <w:style w:type="character" w:customStyle="1" w:styleId="ListLabel86">
    <w:name w:val="ListLabel 86"/>
    <w:qFormat/>
    <w:rsid w:val="006B1545"/>
    <w:rPr>
      <w:rFonts w:eastAsia="NSimSun"/>
      <w:b/>
      <w:kern w:val="2"/>
      <w:lang w:eastAsia="en-US" w:bidi="hi-IN"/>
    </w:rPr>
  </w:style>
  <w:style w:type="character" w:customStyle="1" w:styleId="ListLabel87">
    <w:name w:val="ListLabel 87"/>
    <w:qFormat/>
    <w:rsid w:val="006B1545"/>
    <w:rPr>
      <w:rFonts w:eastAsia="NSimSun"/>
      <w:kern w:val="2"/>
      <w:lang w:eastAsia="zh-CN" w:bidi="hi-IN"/>
    </w:rPr>
  </w:style>
  <w:style w:type="character" w:customStyle="1" w:styleId="ListLabel88">
    <w:name w:val="ListLabel 88"/>
    <w:qFormat/>
    <w:rsid w:val="006B1545"/>
    <w:rPr>
      <w:rFonts w:ascii="Times New Roman" w:eastAsia="Calibri" w:hAnsi="Times New Roman" w:cs="Times New Roman"/>
      <w:b/>
      <w:bCs/>
      <w:color w:val="333333"/>
      <w:sz w:val="20"/>
      <w:szCs w:val="20"/>
      <w:lang w:val="uk-UA" w:eastAsia="zh-CN" w:bidi="ar-SA"/>
    </w:rPr>
  </w:style>
  <w:style w:type="character" w:customStyle="1" w:styleId="ListLabel89">
    <w:name w:val="ListLabel 89"/>
    <w:qFormat/>
    <w:rsid w:val="006B1545"/>
    <w:rPr>
      <w:color w:val="000000"/>
      <w:u w:val="none"/>
    </w:rPr>
  </w:style>
  <w:style w:type="character" w:customStyle="1" w:styleId="ListLabel90">
    <w:name w:val="ListLabel 90"/>
    <w:qFormat/>
    <w:rsid w:val="006B1545"/>
    <w:rPr>
      <w:color w:val="C9211E"/>
      <w:highlight w:val="white"/>
    </w:rPr>
  </w:style>
  <w:style w:type="character" w:customStyle="1" w:styleId="ListLabel91">
    <w:name w:val="ListLabel 91"/>
    <w:qFormat/>
    <w:rsid w:val="006B1545"/>
    <w:rPr>
      <w:rFonts w:ascii="Times New Roman" w:eastAsia="Times New Roman" w:hAnsi="Times New Roman" w:cs="Times New Roman"/>
      <w:color w:val="333333"/>
      <w:sz w:val="24"/>
      <w:szCs w:val="24"/>
      <w:lang w:val="uk-UA" w:eastAsia="zh-CN" w:bidi="ar-SA"/>
    </w:rPr>
  </w:style>
  <w:style w:type="character" w:customStyle="1" w:styleId="ListLabel92">
    <w:name w:val="ListLabel 92"/>
    <w:qFormat/>
    <w:rsid w:val="006B1545"/>
    <w:rPr>
      <w:b/>
      <w:color w:val="000000"/>
    </w:rPr>
  </w:style>
  <w:style w:type="character" w:customStyle="1" w:styleId="ListLabel93">
    <w:name w:val="ListLabel 93"/>
    <w:qFormat/>
    <w:rsid w:val="006B1545"/>
    <w:rPr>
      <w:b/>
      <w:color w:val="000000"/>
      <w:highlight w:val="white"/>
      <w:u w:val="none"/>
    </w:rPr>
  </w:style>
  <w:style w:type="character" w:customStyle="1" w:styleId="ListLabel94">
    <w:name w:val="ListLabel 94"/>
    <w:qFormat/>
    <w:rsid w:val="006B1545"/>
    <w:rPr>
      <w:b/>
      <w:color w:val="000000"/>
      <w:u w:val="none"/>
    </w:rPr>
  </w:style>
  <w:style w:type="character" w:customStyle="1" w:styleId="ListLabel95">
    <w:name w:val="ListLabel 95"/>
    <w:qFormat/>
    <w:rsid w:val="006B1545"/>
    <w:rPr>
      <w:color w:val="000000"/>
    </w:rPr>
  </w:style>
  <w:style w:type="character" w:customStyle="1" w:styleId="ListLabel96">
    <w:name w:val="ListLabel 96"/>
    <w:qFormat/>
    <w:rsid w:val="006B1545"/>
    <w:rPr>
      <w:b/>
      <w:bCs/>
      <w:color w:val="000000"/>
      <w:vertAlign w:val="superscript"/>
    </w:rPr>
  </w:style>
  <w:style w:type="character" w:customStyle="1" w:styleId="ListLabel97">
    <w:name w:val="ListLabel 97"/>
    <w:qFormat/>
    <w:rsid w:val="006B1545"/>
    <w:rPr>
      <w:rFonts w:eastAsia="Calibri"/>
      <w:color w:val="000000"/>
    </w:rPr>
  </w:style>
  <w:style w:type="character" w:customStyle="1" w:styleId="ListLabel98">
    <w:name w:val="ListLabel 98"/>
    <w:qFormat/>
    <w:rsid w:val="006B1545"/>
    <w:rPr>
      <w:rFonts w:eastAsia="Calibri"/>
      <w:color w:val="000000"/>
    </w:rPr>
  </w:style>
  <w:style w:type="character" w:customStyle="1" w:styleId="ListLabel99">
    <w:name w:val="ListLabel 99"/>
    <w:qFormat/>
    <w:rsid w:val="006B1545"/>
    <w:rPr>
      <w:strike/>
      <w:color w:val="000000"/>
      <w:u w:val="none"/>
    </w:rPr>
  </w:style>
  <w:style w:type="character" w:customStyle="1" w:styleId="ListLabel100">
    <w:name w:val="ListLabel 100"/>
    <w:qFormat/>
    <w:rsid w:val="006B1545"/>
    <w:rPr>
      <w:rFonts w:ascii="Times New Roman" w:eastAsia="Calibri" w:hAnsi="Times New Roman" w:cs="Times New Roman"/>
      <w:color w:val="auto"/>
      <w:sz w:val="20"/>
      <w:szCs w:val="20"/>
      <w:lang w:val="uk-UA" w:eastAsia="zh-CN" w:bidi="ar-SA"/>
    </w:rPr>
  </w:style>
  <w:style w:type="character" w:customStyle="1" w:styleId="ListLabel101">
    <w:name w:val="ListLabel 101"/>
    <w:qFormat/>
    <w:rsid w:val="006B1545"/>
    <w:rPr>
      <w:rFonts w:eastAsia="Times New Roman"/>
      <w:bCs/>
      <w:color w:val="000000"/>
    </w:rPr>
  </w:style>
  <w:style w:type="character" w:customStyle="1" w:styleId="ListLabel102">
    <w:name w:val="ListLabel 102"/>
    <w:qFormat/>
    <w:rsid w:val="006B1545"/>
    <w:rPr>
      <w:rFonts w:cs="Times New Roman"/>
      <w:sz w:val="28"/>
      <w:szCs w:val="28"/>
    </w:rPr>
  </w:style>
  <w:style w:type="character" w:customStyle="1" w:styleId="ListLabel103">
    <w:name w:val="ListLabel 103"/>
    <w:qFormat/>
    <w:rsid w:val="006B1545"/>
    <w:rPr>
      <w:rFonts w:cs="Times New Roman"/>
      <w:b/>
      <w:strike/>
    </w:rPr>
  </w:style>
  <w:style w:type="character" w:customStyle="1" w:styleId="ListLabel104">
    <w:name w:val="ListLabel 104"/>
    <w:qFormat/>
    <w:rsid w:val="006B1545"/>
    <w:rPr>
      <w:rFonts w:cs="Times New Roman"/>
      <w:b/>
    </w:rPr>
  </w:style>
  <w:style w:type="character" w:customStyle="1" w:styleId="ListLabel105">
    <w:name w:val="ListLabel 105"/>
    <w:qFormat/>
    <w:rsid w:val="006B1545"/>
    <w:rPr>
      <w:rFonts w:eastAsia="NSimSun"/>
      <w:b/>
      <w:kern w:val="2"/>
      <w:lang w:eastAsia="en-US" w:bidi="hi-IN"/>
    </w:rPr>
  </w:style>
  <w:style w:type="character" w:customStyle="1" w:styleId="ListLabel106">
    <w:name w:val="ListLabel 106"/>
    <w:qFormat/>
    <w:rsid w:val="006B1545"/>
    <w:rPr>
      <w:rFonts w:eastAsia="NSimSun"/>
      <w:kern w:val="2"/>
      <w:lang w:eastAsia="zh-CN" w:bidi="hi-IN"/>
    </w:rPr>
  </w:style>
  <w:style w:type="character" w:customStyle="1" w:styleId="ListLabel107">
    <w:name w:val="ListLabel 107"/>
    <w:qFormat/>
    <w:rsid w:val="006B1545"/>
    <w:rPr>
      <w:color w:val="000000"/>
      <w:u w:val="none"/>
    </w:rPr>
  </w:style>
  <w:style w:type="character" w:customStyle="1" w:styleId="ListLabel108">
    <w:name w:val="ListLabel 108"/>
    <w:qFormat/>
    <w:rsid w:val="006B1545"/>
    <w:rPr>
      <w:color w:val="C9211E"/>
      <w:highlight w:val="white"/>
    </w:rPr>
  </w:style>
  <w:style w:type="character" w:customStyle="1" w:styleId="ListLabel109">
    <w:name w:val="ListLabel 109"/>
    <w:qFormat/>
    <w:rsid w:val="006B1545"/>
    <w:rPr>
      <w:b/>
      <w:color w:val="000000"/>
    </w:rPr>
  </w:style>
  <w:style w:type="character" w:customStyle="1" w:styleId="ListLabel110">
    <w:name w:val="ListLabel 110"/>
    <w:qFormat/>
    <w:rsid w:val="006B1545"/>
    <w:rPr>
      <w:b/>
      <w:color w:val="000000"/>
      <w:highlight w:val="white"/>
      <w:u w:val="none"/>
    </w:rPr>
  </w:style>
  <w:style w:type="character" w:customStyle="1" w:styleId="ListLabel111">
    <w:name w:val="ListLabel 111"/>
    <w:qFormat/>
    <w:rsid w:val="006B1545"/>
    <w:rPr>
      <w:b/>
      <w:color w:val="000000"/>
      <w:u w:val="none"/>
    </w:rPr>
  </w:style>
  <w:style w:type="character" w:customStyle="1" w:styleId="ListLabel112">
    <w:name w:val="ListLabel 112"/>
    <w:qFormat/>
    <w:rsid w:val="006B1545"/>
    <w:rPr>
      <w:color w:val="000000"/>
    </w:rPr>
  </w:style>
  <w:style w:type="character" w:customStyle="1" w:styleId="ListLabel113">
    <w:name w:val="ListLabel 113"/>
    <w:qFormat/>
    <w:rsid w:val="006B1545"/>
    <w:rPr>
      <w:b/>
      <w:bCs/>
      <w:color w:val="000000"/>
      <w:vertAlign w:val="superscript"/>
    </w:rPr>
  </w:style>
  <w:style w:type="character" w:customStyle="1" w:styleId="ListLabel114">
    <w:name w:val="ListLabel 114"/>
    <w:qFormat/>
    <w:rsid w:val="006B1545"/>
    <w:rPr>
      <w:rFonts w:eastAsia="Calibri"/>
      <w:color w:val="000000"/>
    </w:rPr>
  </w:style>
  <w:style w:type="character" w:customStyle="1" w:styleId="ListLabel115">
    <w:name w:val="ListLabel 115"/>
    <w:qFormat/>
    <w:rsid w:val="006B1545"/>
    <w:rPr>
      <w:rFonts w:eastAsia="Calibri"/>
      <w:color w:val="000000"/>
    </w:rPr>
  </w:style>
  <w:style w:type="character" w:customStyle="1" w:styleId="ListLabel116">
    <w:name w:val="ListLabel 116"/>
    <w:qFormat/>
    <w:rsid w:val="006B1545"/>
    <w:rPr>
      <w:strike/>
      <w:color w:val="000000"/>
      <w:u w:val="none"/>
    </w:rPr>
  </w:style>
  <w:style w:type="character" w:customStyle="1" w:styleId="ListLabel117">
    <w:name w:val="ListLabel 117"/>
    <w:qFormat/>
    <w:rsid w:val="006B1545"/>
    <w:rPr>
      <w:rFonts w:eastAsia="Times New Roman"/>
      <w:bCs/>
      <w:color w:val="000000"/>
    </w:rPr>
  </w:style>
  <w:style w:type="character" w:customStyle="1" w:styleId="ListLabel118">
    <w:name w:val="ListLabel 118"/>
    <w:qFormat/>
    <w:rsid w:val="006B1545"/>
    <w:rPr>
      <w:rFonts w:cs="Times New Roman"/>
      <w:sz w:val="28"/>
      <w:szCs w:val="28"/>
    </w:rPr>
  </w:style>
  <w:style w:type="character" w:customStyle="1" w:styleId="ListLabel119">
    <w:name w:val="ListLabel 119"/>
    <w:qFormat/>
    <w:rsid w:val="006B1545"/>
    <w:rPr>
      <w:rFonts w:cs="Times New Roman"/>
      <w:b/>
      <w:strike/>
    </w:rPr>
  </w:style>
  <w:style w:type="character" w:customStyle="1" w:styleId="ListLabel120">
    <w:name w:val="ListLabel 120"/>
    <w:qFormat/>
    <w:rsid w:val="006B1545"/>
    <w:rPr>
      <w:rFonts w:cs="Times New Roman"/>
      <w:b/>
    </w:rPr>
  </w:style>
  <w:style w:type="character" w:customStyle="1" w:styleId="ListLabel121">
    <w:name w:val="ListLabel 121"/>
    <w:qFormat/>
    <w:rsid w:val="006B1545"/>
    <w:rPr>
      <w:rFonts w:eastAsia="NSimSun"/>
      <w:b/>
      <w:kern w:val="2"/>
      <w:lang w:eastAsia="en-US" w:bidi="hi-IN"/>
    </w:rPr>
  </w:style>
  <w:style w:type="character" w:customStyle="1" w:styleId="ListLabel122">
    <w:name w:val="ListLabel 122"/>
    <w:qFormat/>
    <w:rsid w:val="006B1545"/>
    <w:rPr>
      <w:rFonts w:eastAsia="NSimSun"/>
      <w:kern w:val="2"/>
      <w:lang w:eastAsia="zh-CN" w:bidi="hi-IN"/>
    </w:rPr>
  </w:style>
  <w:style w:type="character" w:customStyle="1" w:styleId="ListLabel123">
    <w:name w:val="ListLabel 123"/>
    <w:qFormat/>
    <w:rsid w:val="006B1545"/>
    <w:rPr>
      <w:color w:val="000000"/>
      <w:u w:val="none"/>
    </w:rPr>
  </w:style>
  <w:style w:type="character" w:customStyle="1" w:styleId="ListLabel124">
    <w:name w:val="ListLabel 124"/>
    <w:qFormat/>
    <w:rsid w:val="006B1545"/>
    <w:rPr>
      <w:color w:val="C9211E"/>
      <w:highlight w:val="white"/>
    </w:rPr>
  </w:style>
  <w:style w:type="character" w:customStyle="1" w:styleId="ListLabel125">
    <w:name w:val="ListLabel 125"/>
    <w:qFormat/>
    <w:rsid w:val="006B1545"/>
    <w:rPr>
      <w:b/>
      <w:color w:val="000000"/>
    </w:rPr>
  </w:style>
  <w:style w:type="character" w:customStyle="1" w:styleId="ListLabel126">
    <w:name w:val="ListLabel 126"/>
    <w:qFormat/>
    <w:rsid w:val="006B1545"/>
    <w:rPr>
      <w:b/>
      <w:color w:val="000000"/>
      <w:highlight w:val="white"/>
      <w:u w:val="none"/>
    </w:rPr>
  </w:style>
  <w:style w:type="character" w:customStyle="1" w:styleId="ListLabel127">
    <w:name w:val="ListLabel 127"/>
    <w:qFormat/>
    <w:rsid w:val="006B1545"/>
    <w:rPr>
      <w:b/>
      <w:color w:val="000000"/>
      <w:u w:val="none"/>
    </w:rPr>
  </w:style>
  <w:style w:type="character" w:customStyle="1" w:styleId="ListLabel128">
    <w:name w:val="ListLabel 128"/>
    <w:qFormat/>
    <w:rsid w:val="006B1545"/>
    <w:rPr>
      <w:color w:val="000000"/>
    </w:rPr>
  </w:style>
  <w:style w:type="character" w:customStyle="1" w:styleId="ListLabel129">
    <w:name w:val="ListLabel 129"/>
    <w:qFormat/>
    <w:rsid w:val="006B1545"/>
    <w:rPr>
      <w:b/>
      <w:bCs/>
      <w:color w:val="000000"/>
      <w:vertAlign w:val="superscript"/>
    </w:rPr>
  </w:style>
  <w:style w:type="character" w:customStyle="1" w:styleId="ListLabel130">
    <w:name w:val="ListLabel 130"/>
    <w:qFormat/>
    <w:rsid w:val="006B1545"/>
    <w:rPr>
      <w:rFonts w:eastAsia="Calibri"/>
      <w:color w:val="000000"/>
    </w:rPr>
  </w:style>
  <w:style w:type="character" w:customStyle="1" w:styleId="ListLabel131">
    <w:name w:val="ListLabel 131"/>
    <w:qFormat/>
    <w:rsid w:val="006B1545"/>
    <w:rPr>
      <w:rFonts w:eastAsia="Calibri"/>
      <w:color w:val="000000"/>
    </w:rPr>
  </w:style>
  <w:style w:type="character" w:customStyle="1" w:styleId="ListLabel132">
    <w:name w:val="ListLabel 132"/>
    <w:qFormat/>
    <w:rsid w:val="006B1545"/>
    <w:rPr>
      <w:strike/>
      <w:color w:val="000000"/>
      <w:u w:val="none"/>
    </w:rPr>
  </w:style>
  <w:style w:type="character" w:customStyle="1" w:styleId="ListLabel133">
    <w:name w:val="ListLabel 133"/>
    <w:qFormat/>
    <w:rsid w:val="006B1545"/>
    <w:rPr>
      <w:rFonts w:eastAsia="Times New Roman"/>
      <w:bCs/>
      <w:color w:val="000000"/>
    </w:rPr>
  </w:style>
  <w:style w:type="character" w:customStyle="1" w:styleId="ListLabel134">
    <w:name w:val="ListLabel 134"/>
    <w:qFormat/>
    <w:rsid w:val="006B1545"/>
    <w:rPr>
      <w:rFonts w:cs="Times New Roman"/>
      <w:sz w:val="28"/>
      <w:szCs w:val="28"/>
    </w:rPr>
  </w:style>
  <w:style w:type="character" w:customStyle="1" w:styleId="ListLabel135">
    <w:name w:val="ListLabel 135"/>
    <w:qFormat/>
    <w:rsid w:val="006B1545"/>
    <w:rPr>
      <w:rFonts w:cs="Times New Roman"/>
      <w:b/>
      <w:strike/>
    </w:rPr>
  </w:style>
  <w:style w:type="character" w:customStyle="1" w:styleId="ListLabel136">
    <w:name w:val="ListLabel 136"/>
    <w:qFormat/>
    <w:rsid w:val="006B1545"/>
    <w:rPr>
      <w:rFonts w:cs="Times New Roman"/>
      <w:b/>
    </w:rPr>
  </w:style>
  <w:style w:type="character" w:customStyle="1" w:styleId="ListLabel137">
    <w:name w:val="ListLabel 137"/>
    <w:qFormat/>
    <w:rsid w:val="006B1545"/>
    <w:rPr>
      <w:rFonts w:eastAsia="NSimSun"/>
      <w:b/>
      <w:kern w:val="2"/>
      <w:lang w:eastAsia="en-US" w:bidi="hi-IN"/>
    </w:rPr>
  </w:style>
  <w:style w:type="character" w:customStyle="1" w:styleId="ListLabel138">
    <w:name w:val="ListLabel 138"/>
    <w:qFormat/>
    <w:rsid w:val="006B1545"/>
    <w:rPr>
      <w:rFonts w:eastAsia="NSimSun"/>
      <w:kern w:val="2"/>
      <w:lang w:eastAsia="zh-CN" w:bidi="hi-IN"/>
    </w:rPr>
  </w:style>
  <w:style w:type="character" w:customStyle="1" w:styleId="ListLabel139">
    <w:name w:val="ListLabel 139"/>
    <w:qFormat/>
    <w:rsid w:val="006B1545"/>
    <w:rPr>
      <w:color w:val="000000"/>
      <w:u w:val="none"/>
    </w:rPr>
  </w:style>
  <w:style w:type="character" w:customStyle="1" w:styleId="ListLabel140">
    <w:name w:val="ListLabel 140"/>
    <w:qFormat/>
    <w:rsid w:val="006B1545"/>
    <w:rPr>
      <w:color w:val="C9211E"/>
      <w:highlight w:val="white"/>
    </w:rPr>
  </w:style>
  <w:style w:type="character" w:customStyle="1" w:styleId="ListLabel141">
    <w:name w:val="ListLabel 141"/>
    <w:qFormat/>
    <w:rsid w:val="006B1545"/>
    <w:rPr>
      <w:b/>
      <w:color w:val="000000"/>
    </w:rPr>
  </w:style>
  <w:style w:type="character" w:customStyle="1" w:styleId="ListLabel142">
    <w:name w:val="ListLabel 142"/>
    <w:qFormat/>
    <w:rsid w:val="006B1545"/>
    <w:rPr>
      <w:b/>
      <w:color w:val="000000"/>
      <w:highlight w:val="white"/>
      <w:u w:val="none"/>
    </w:rPr>
  </w:style>
  <w:style w:type="character" w:customStyle="1" w:styleId="ListLabel143">
    <w:name w:val="ListLabel 143"/>
    <w:qFormat/>
    <w:rsid w:val="006B1545"/>
    <w:rPr>
      <w:b/>
      <w:color w:val="000000"/>
      <w:u w:val="none"/>
    </w:rPr>
  </w:style>
  <w:style w:type="character" w:customStyle="1" w:styleId="ListLabel144">
    <w:name w:val="ListLabel 144"/>
    <w:qFormat/>
    <w:rsid w:val="006B1545"/>
    <w:rPr>
      <w:color w:val="000000"/>
    </w:rPr>
  </w:style>
  <w:style w:type="character" w:customStyle="1" w:styleId="ListLabel145">
    <w:name w:val="ListLabel 145"/>
    <w:qFormat/>
    <w:rsid w:val="006B1545"/>
    <w:rPr>
      <w:b/>
      <w:bCs/>
      <w:color w:val="000000"/>
      <w:vertAlign w:val="superscript"/>
    </w:rPr>
  </w:style>
  <w:style w:type="character" w:customStyle="1" w:styleId="ListLabel146">
    <w:name w:val="ListLabel 146"/>
    <w:qFormat/>
    <w:rsid w:val="006B1545"/>
    <w:rPr>
      <w:rFonts w:eastAsia="Calibri"/>
      <w:color w:val="000000"/>
    </w:rPr>
  </w:style>
  <w:style w:type="character" w:customStyle="1" w:styleId="ListLabel147">
    <w:name w:val="ListLabel 147"/>
    <w:qFormat/>
    <w:rsid w:val="006B1545"/>
    <w:rPr>
      <w:rFonts w:eastAsia="Calibri"/>
      <w:color w:val="000000"/>
    </w:rPr>
  </w:style>
  <w:style w:type="character" w:customStyle="1" w:styleId="ListLabel148">
    <w:name w:val="ListLabel 148"/>
    <w:qFormat/>
    <w:rsid w:val="006B1545"/>
    <w:rPr>
      <w:strike/>
      <w:color w:val="000000"/>
      <w:u w:val="none"/>
    </w:rPr>
  </w:style>
  <w:style w:type="character" w:customStyle="1" w:styleId="ListLabel149">
    <w:name w:val="ListLabel 149"/>
    <w:qFormat/>
    <w:rsid w:val="006B1545"/>
    <w:rPr>
      <w:rFonts w:eastAsia="Times New Roman"/>
      <w:bCs/>
      <w:color w:val="000000"/>
    </w:rPr>
  </w:style>
  <w:style w:type="character" w:customStyle="1" w:styleId="ListLabel150">
    <w:name w:val="ListLabel 150"/>
    <w:qFormat/>
    <w:rsid w:val="006B1545"/>
    <w:rPr>
      <w:rFonts w:cs="Times New Roman"/>
      <w:sz w:val="28"/>
      <w:szCs w:val="28"/>
    </w:rPr>
  </w:style>
  <w:style w:type="character" w:customStyle="1" w:styleId="ListLabel151">
    <w:name w:val="ListLabel 151"/>
    <w:qFormat/>
    <w:rsid w:val="006B1545"/>
    <w:rPr>
      <w:rFonts w:cs="Times New Roman"/>
      <w:b/>
      <w:strike/>
    </w:rPr>
  </w:style>
  <w:style w:type="character" w:customStyle="1" w:styleId="ListLabel152">
    <w:name w:val="ListLabel 152"/>
    <w:qFormat/>
    <w:rsid w:val="006B1545"/>
    <w:rPr>
      <w:rFonts w:cs="Times New Roman"/>
      <w:b/>
    </w:rPr>
  </w:style>
  <w:style w:type="character" w:customStyle="1" w:styleId="ListLabel153">
    <w:name w:val="ListLabel 153"/>
    <w:qFormat/>
    <w:rsid w:val="006B1545"/>
    <w:rPr>
      <w:rFonts w:eastAsia="NSimSun"/>
      <w:b/>
      <w:kern w:val="2"/>
      <w:lang w:eastAsia="en-US" w:bidi="hi-IN"/>
    </w:rPr>
  </w:style>
  <w:style w:type="character" w:customStyle="1" w:styleId="ListLabel154">
    <w:name w:val="ListLabel 154"/>
    <w:qFormat/>
    <w:rsid w:val="006B1545"/>
    <w:rPr>
      <w:rFonts w:eastAsia="NSimSun"/>
      <w:kern w:val="2"/>
      <w:lang w:eastAsia="zh-CN" w:bidi="hi-IN"/>
    </w:rPr>
  </w:style>
  <w:style w:type="character" w:customStyle="1" w:styleId="ListLabel155">
    <w:name w:val="ListLabel 155"/>
    <w:qFormat/>
    <w:rsid w:val="006B1545"/>
    <w:rPr>
      <w:color w:val="000000"/>
      <w:u w:val="none"/>
    </w:rPr>
  </w:style>
  <w:style w:type="character" w:customStyle="1" w:styleId="ListLabel156">
    <w:name w:val="ListLabel 156"/>
    <w:qFormat/>
    <w:rsid w:val="006B1545"/>
    <w:rPr>
      <w:color w:val="C9211E"/>
      <w:highlight w:val="white"/>
    </w:rPr>
  </w:style>
  <w:style w:type="character" w:customStyle="1" w:styleId="ListLabel157">
    <w:name w:val="ListLabel 157"/>
    <w:qFormat/>
    <w:rsid w:val="006B1545"/>
    <w:rPr>
      <w:b/>
      <w:color w:val="000000"/>
    </w:rPr>
  </w:style>
  <w:style w:type="character" w:customStyle="1" w:styleId="ListLabel158">
    <w:name w:val="ListLabel 158"/>
    <w:qFormat/>
    <w:rsid w:val="006B1545"/>
    <w:rPr>
      <w:b/>
      <w:color w:val="000000"/>
      <w:highlight w:val="white"/>
      <w:u w:val="none"/>
    </w:rPr>
  </w:style>
  <w:style w:type="character" w:customStyle="1" w:styleId="ListLabel159">
    <w:name w:val="ListLabel 159"/>
    <w:qFormat/>
    <w:rsid w:val="006B1545"/>
    <w:rPr>
      <w:b/>
      <w:color w:val="000000"/>
      <w:u w:val="none"/>
    </w:rPr>
  </w:style>
  <w:style w:type="character" w:customStyle="1" w:styleId="ListLabel160">
    <w:name w:val="ListLabel 160"/>
    <w:qFormat/>
    <w:rsid w:val="006B1545"/>
    <w:rPr>
      <w:color w:val="000000"/>
    </w:rPr>
  </w:style>
  <w:style w:type="character" w:customStyle="1" w:styleId="ListLabel161">
    <w:name w:val="ListLabel 161"/>
    <w:qFormat/>
    <w:rsid w:val="006B1545"/>
    <w:rPr>
      <w:b/>
      <w:bCs/>
      <w:color w:val="000000"/>
      <w:vertAlign w:val="superscript"/>
    </w:rPr>
  </w:style>
  <w:style w:type="character" w:customStyle="1" w:styleId="ListLabel162">
    <w:name w:val="ListLabel 162"/>
    <w:qFormat/>
    <w:rsid w:val="006B1545"/>
    <w:rPr>
      <w:rFonts w:eastAsia="Calibri"/>
      <w:color w:val="000000"/>
    </w:rPr>
  </w:style>
  <w:style w:type="character" w:customStyle="1" w:styleId="ListLabel163">
    <w:name w:val="ListLabel 163"/>
    <w:qFormat/>
    <w:rsid w:val="006B1545"/>
    <w:rPr>
      <w:rFonts w:eastAsia="Calibri"/>
      <w:color w:val="000000"/>
    </w:rPr>
  </w:style>
  <w:style w:type="character" w:customStyle="1" w:styleId="ListLabel164">
    <w:name w:val="ListLabel 164"/>
    <w:qFormat/>
    <w:rsid w:val="006B1545"/>
    <w:rPr>
      <w:strike/>
      <w:color w:val="000000"/>
      <w:u w:val="none"/>
    </w:rPr>
  </w:style>
  <w:style w:type="character" w:customStyle="1" w:styleId="ListLabel165">
    <w:name w:val="ListLabel 165"/>
    <w:qFormat/>
    <w:rsid w:val="006B1545"/>
    <w:rPr>
      <w:rFonts w:eastAsia="Times New Roman"/>
      <w:bCs/>
      <w:color w:val="000000"/>
    </w:rPr>
  </w:style>
  <w:style w:type="character" w:customStyle="1" w:styleId="4">
    <w:name w:val="Незакрита згадка4"/>
    <w:basedOn w:val="a0"/>
    <w:uiPriority w:val="99"/>
    <w:semiHidden/>
    <w:unhideWhenUsed/>
    <w:qFormat/>
    <w:rsid w:val="006B1545"/>
    <w:rPr>
      <w:color w:val="605E5C"/>
      <w:shd w:val="clear" w:color="auto" w:fill="E1DFDD"/>
    </w:rPr>
  </w:style>
  <w:style w:type="character" w:customStyle="1" w:styleId="ListLabel166">
    <w:name w:val="ListLabel 166"/>
    <w:qFormat/>
    <w:rsid w:val="006B1545"/>
    <w:rPr>
      <w:rFonts w:cs="Times New Roman"/>
      <w:sz w:val="28"/>
      <w:szCs w:val="28"/>
    </w:rPr>
  </w:style>
  <w:style w:type="character" w:customStyle="1" w:styleId="ListLabel167">
    <w:name w:val="ListLabel 167"/>
    <w:qFormat/>
    <w:rsid w:val="006B1545"/>
    <w:rPr>
      <w:rFonts w:cs="Times New Roman"/>
      <w:b/>
      <w:strike/>
    </w:rPr>
  </w:style>
  <w:style w:type="character" w:customStyle="1" w:styleId="ListLabel168">
    <w:name w:val="ListLabel 168"/>
    <w:qFormat/>
    <w:rsid w:val="006B1545"/>
    <w:rPr>
      <w:rFonts w:cs="Times New Roman"/>
      <w:b/>
    </w:rPr>
  </w:style>
  <w:style w:type="character" w:customStyle="1" w:styleId="ListLabel169">
    <w:name w:val="ListLabel 169"/>
    <w:qFormat/>
    <w:rsid w:val="006B1545"/>
    <w:rPr>
      <w:rFonts w:eastAsia="NSimSun"/>
      <w:b/>
      <w:kern w:val="2"/>
      <w:lang w:eastAsia="en-US" w:bidi="hi-IN"/>
    </w:rPr>
  </w:style>
  <w:style w:type="character" w:customStyle="1" w:styleId="ListLabel170">
    <w:name w:val="ListLabel 170"/>
    <w:qFormat/>
    <w:rsid w:val="006B1545"/>
    <w:rPr>
      <w:rFonts w:eastAsia="NSimSun"/>
      <w:kern w:val="2"/>
      <w:lang w:eastAsia="zh-CN" w:bidi="hi-IN"/>
    </w:rPr>
  </w:style>
  <w:style w:type="character" w:customStyle="1" w:styleId="ListLabel171">
    <w:name w:val="ListLabel 171"/>
    <w:qFormat/>
    <w:rsid w:val="006B1545"/>
    <w:rPr>
      <w:rFonts w:eastAsia="Calibri" w:cs="Times New Roman"/>
    </w:rPr>
  </w:style>
  <w:style w:type="character" w:customStyle="1" w:styleId="ListLabel172">
    <w:name w:val="ListLabel 172"/>
    <w:qFormat/>
    <w:rsid w:val="006B1545"/>
    <w:rPr>
      <w:rFonts w:cs="Courier New"/>
    </w:rPr>
  </w:style>
  <w:style w:type="character" w:customStyle="1" w:styleId="ListLabel173">
    <w:name w:val="ListLabel 173"/>
    <w:qFormat/>
    <w:rsid w:val="006B1545"/>
    <w:rPr>
      <w:rFonts w:cs="Courier New"/>
    </w:rPr>
  </w:style>
  <w:style w:type="character" w:customStyle="1" w:styleId="ListLabel174">
    <w:name w:val="ListLabel 174"/>
    <w:qFormat/>
    <w:rsid w:val="006B1545"/>
    <w:rPr>
      <w:rFonts w:cs="Courier New"/>
    </w:rPr>
  </w:style>
  <w:style w:type="character" w:customStyle="1" w:styleId="ListLabel175">
    <w:name w:val="ListLabel 175"/>
    <w:qFormat/>
    <w:rsid w:val="006B1545"/>
    <w:rPr>
      <w:strike/>
      <w:color w:val="000000" w:themeColor="text1"/>
    </w:rPr>
  </w:style>
  <w:style w:type="character" w:customStyle="1" w:styleId="ListLabel176">
    <w:name w:val="ListLabel 176"/>
    <w:qFormat/>
    <w:rsid w:val="006B1545"/>
    <w:rPr>
      <w:color w:val="006600"/>
      <w:shd w:val="clear" w:color="auto" w:fill="FFFFFF"/>
    </w:rPr>
  </w:style>
  <w:style w:type="character" w:customStyle="1" w:styleId="ListLabel177">
    <w:name w:val="ListLabel 177"/>
    <w:qFormat/>
    <w:rsid w:val="006B1545"/>
    <w:rPr>
      <w:color w:val="000000"/>
      <w:u w:val="none"/>
    </w:rPr>
  </w:style>
  <w:style w:type="character" w:customStyle="1" w:styleId="ListLabel178">
    <w:name w:val="ListLabel 178"/>
    <w:qFormat/>
    <w:rsid w:val="006B1545"/>
    <w:rPr>
      <w:color w:val="C9211E"/>
      <w:highlight w:val="white"/>
    </w:rPr>
  </w:style>
  <w:style w:type="character" w:customStyle="1" w:styleId="ListLabel179">
    <w:name w:val="ListLabel 179"/>
    <w:qFormat/>
    <w:rsid w:val="006B1545"/>
    <w:rPr>
      <w:color w:val="C9211E"/>
    </w:rPr>
  </w:style>
  <w:style w:type="character" w:customStyle="1" w:styleId="ListLabel180">
    <w:name w:val="ListLabel 180"/>
    <w:qFormat/>
    <w:rsid w:val="006B1545"/>
    <w:rPr>
      <w:b/>
      <w:color w:val="000000"/>
    </w:rPr>
  </w:style>
  <w:style w:type="character" w:customStyle="1" w:styleId="ListLabel181">
    <w:name w:val="ListLabel 181"/>
    <w:qFormat/>
    <w:rsid w:val="006B1545"/>
    <w:rPr>
      <w:b/>
      <w:color w:val="000000"/>
      <w:highlight w:val="white"/>
      <w:u w:val="none"/>
    </w:rPr>
  </w:style>
  <w:style w:type="character" w:customStyle="1" w:styleId="ListLabel182">
    <w:name w:val="ListLabel 182"/>
    <w:qFormat/>
    <w:rsid w:val="006B1545"/>
    <w:rPr>
      <w:b/>
      <w:color w:val="000000"/>
      <w:u w:val="none"/>
    </w:rPr>
  </w:style>
  <w:style w:type="character" w:customStyle="1" w:styleId="ListLabel183">
    <w:name w:val="ListLabel 183"/>
    <w:qFormat/>
    <w:rsid w:val="006B1545"/>
    <w:rPr>
      <w:color w:val="000000"/>
    </w:rPr>
  </w:style>
  <w:style w:type="character" w:customStyle="1" w:styleId="ListLabel184">
    <w:name w:val="ListLabel 184"/>
    <w:qFormat/>
    <w:rsid w:val="006B1545"/>
    <w:rPr>
      <w:b/>
      <w:bCs/>
      <w:color w:val="000000"/>
      <w:vertAlign w:val="superscript"/>
    </w:rPr>
  </w:style>
  <w:style w:type="character" w:customStyle="1" w:styleId="ListLabel185">
    <w:name w:val="ListLabel 185"/>
    <w:qFormat/>
    <w:rsid w:val="006B1545"/>
    <w:rPr>
      <w:rFonts w:eastAsia="Calibri"/>
      <w:color w:val="000000"/>
    </w:rPr>
  </w:style>
  <w:style w:type="character" w:customStyle="1" w:styleId="ListLabel186">
    <w:name w:val="ListLabel 186"/>
    <w:qFormat/>
    <w:rsid w:val="006B1545"/>
    <w:rPr>
      <w:rFonts w:eastAsia="Calibri"/>
      <w:color w:val="000000"/>
    </w:rPr>
  </w:style>
  <w:style w:type="character" w:customStyle="1" w:styleId="ListLabel187">
    <w:name w:val="ListLabel 187"/>
    <w:qFormat/>
    <w:rsid w:val="006B1545"/>
    <w:rPr>
      <w:color w:val="006600"/>
      <w:highlight w:val="white"/>
    </w:rPr>
  </w:style>
  <w:style w:type="character" w:customStyle="1" w:styleId="ListLabel188">
    <w:name w:val="ListLabel 188"/>
    <w:qFormat/>
    <w:rsid w:val="006B1545"/>
    <w:rPr>
      <w:color w:val="000099"/>
      <w:highlight w:val="white"/>
    </w:rPr>
  </w:style>
  <w:style w:type="character" w:customStyle="1" w:styleId="ListLabel189">
    <w:name w:val="ListLabel 189"/>
    <w:qFormat/>
    <w:rsid w:val="006B1545"/>
  </w:style>
  <w:style w:type="character" w:customStyle="1" w:styleId="ListLabel190">
    <w:name w:val="ListLabel 190"/>
    <w:qFormat/>
    <w:rsid w:val="006B1545"/>
    <w:rPr>
      <w:color w:val="000099"/>
    </w:rPr>
  </w:style>
  <w:style w:type="character" w:customStyle="1" w:styleId="ListLabel191">
    <w:name w:val="ListLabel 191"/>
    <w:qFormat/>
    <w:rsid w:val="006B1545"/>
    <w:rPr>
      <w:color w:val="006600"/>
    </w:rPr>
  </w:style>
  <w:style w:type="character" w:customStyle="1" w:styleId="ListLabel192">
    <w:name w:val="ListLabel 192"/>
    <w:qFormat/>
    <w:rsid w:val="006B1545"/>
    <w:rPr>
      <w:rFonts w:eastAsia="Times New Roman"/>
      <w:bCs/>
      <w:color w:val="000000"/>
    </w:rPr>
  </w:style>
  <w:style w:type="character" w:customStyle="1" w:styleId="ListLabel193">
    <w:name w:val="ListLabel 193"/>
    <w:qFormat/>
    <w:rsid w:val="006B1545"/>
    <w:rPr>
      <w:rFonts w:cs="Times New Roman"/>
      <w:sz w:val="28"/>
      <w:szCs w:val="28"/>
    </w:rPr>
  </w:style>
  <w:style w:type="character" w:customStyle="1" w:styleId="ListLabel194">
    <w:name w:val="ListLabel 194"/>
    <w:qFormat/>
    <w:rsid w:val="006B1545"/>
    <w:rPr>
      <w:rFonts w:cs="Times New Roman"/>
      <w:b/>
      <w:strike/>
    </w:rPr>
  </w:style>
  <w:style w:type="character" w:customStyle="1" w:styleId="ListLabel195">
    <w:name w:val="ListLabel 195"/>
    <w:qFormat/>
    <w:rsid w:val="006B1545"/>
    <w:rPr>
      <w:rFonts w:cs="Times New Roman"/>
      <w:b/>
    </w:rPr>
  </w:style>
  <w:style w:type="character" w:customStyle="1" w:styleId="ListLabel196">
    <w:name w:val="ListLabel 196"/>
    <w:qFormat/>
    <w:rsid w:val="006B1545"/>
    <w:rPr>
      <w:rFonts w:eastAsia="NSimSun"/>
      <w:b/>
      <w:kern w:val="2"/>
      <w:lang w:eastAsia="en-US" w:bidi="hi-IN"/>
    </w:rPr>
  </w:style>
  <w:style w:type="character" w:customStyle="1" w:styleId="ListLabel197">
    <w:name w:val="ListLabel 197"/>
    <w:qFormat/>
    <w:rsid w:val="006B1545"/>
    <w:rPr>
      <w:rFonts w:eastAsia="NSimSun"/>
      <w:kern w:val="2"/>
      <w:lang w:eastAsia="zh-CN" w:bidi="hi-IN"/>
    </w:rPr>
  </w:style>
  <w:style w:type="character" w:customStyle="1" w:styleId="ListLabel198">
    <w:name w:val="ListLabel 198"/>
    <w:qFormat/>
    <w:rsid w:val="006B1545"/>
    <w:rPr>
      <w:strike/>
      <w:color w:val="000000" w:themeColor="text1"/>
    </w:rPr>
  </w:style>
  <w:style w:type="character" w:customStyle="1" w:styleId="ListLabel199">
    <w:name w:val="ListLabel 199"/>
    <w:qFormat/>
    <w:rsid w:val="006B1545"/>
    <w:rPr>
      <w:color w:val="006600"/>
      <w:highlight w:val="white"/>
    </w:rPr>
  </w:style>
  <w:style w:type="character" w:customStyle="1" w:styleId="ListLabel200">
    <w:name w:val="ListLabel 200"/>
    <w:qFormat/>
    <w:rsid w:val="006B1545"/>
    <w:rPr>
      <w:color w:val="000000"/>
      <w:u w:val="none"/>
    </w:rPr>
  </w:style>
  <w:style w:type="character" w:customStyle="1" w:styleId="ListLabel201">
    <w:name w:val="ListLabel 201"/>
    <w:qFormat/>
    <w:rsid w:val="006B1545"/>
    <w:rPr>
      <w:color w:val="C9211E"/>
      <w:highlight w:val="white"/>
    </w:rPr>
  </w:style>
  <w:style w:type="character" w:customStyle="1" w:styleId="ListLabel202">
    <w:name w:val="ListLabel 202"/>
    <w:qFormat/>
    <w:rsid w:val="006B1545"/>
    <w:rPr>
      <w:color w:val="C9211E"/>
    </w:rPr>
  </w:style>
  <w:style w:type="character" w:customStyle="1" w:styleId="ListLabel203">
    <w:name w:val="ListLabel 203"/>
    <w:qFormat/>
    <w:rsid w:val="006B1545"/>
    <w:rPr>
      <w:b/>
      <w:color w:val="000000"/>
    </w:rPr>
  </w:style>
  <w:style w:type="character" w:customStyle="1" w:styleId="ListLabel204">
    <w:name w:val="ListLabel 204"/>
    <w:qFormat/>
    <w:rsid w:val="006B1545"/>
    <w:rPr>
      <w:b/>
      <w:color w:val="000000"/>
      <w:highlight w:val="white"/>
      <w:u w:val="none"/>
    </w:rPr>
  </w:style>
  <w:style w:type="character" w:customStyle="1" w:styleId="ListLabel205">
    <w:name w:val="ListLabel 205"/>
    <w:qFormat/>
    <w:rsid w:val="006B1545"/>
    <w:rPr>
      <w:b/>
      <w:color w:val="000000"/>
      <w:u w:val="none"/>
    </w:rPr>
  </w:style>
  <w:style w:type="character" w:customStyle="1" w:styleId="ListLabel206">
    <w:name w:val="ListLabel 206"/>
    <w:qFormat/>
    <w:rsid w:val="006B1545"/>
    <w:rPr>
      <w:color w:val="000000"/>
    </w:rPr>
  </w:style>
  <w:style w:type="character" w:customStyle="1" w:styleId="ListLabel207">
    <w:name w:val="ListLabel 207"/>
    <w:qFormat/>
    <w:rsid w:val="006B1545"/>
    <w:rPr>
      <w:b/>
      <w:bCs/>
      <w:color w:val="000000"/>
      <w:vertAlign w:val="superscript"/>
    </w:rPr>
  </w:style>
  <w:style w:type="character" w:customStyle="1" w:styleId="ListLabel208">
    <w:name w:val="ListLabel 208"/>
    <w:qFormat/>
    <w:rsid w:val="006B1545"/>
    <w:rPr>
      <w:rFonts w:eastAsia="Calibri"/>
      <w:color w:val="000000"/>
    </w:rPr>
  </w:style>
  <w:style w:type="character" w:customStyle="1" w:styleId="ListLabel209">
    <w:name w:val="ListLabel 209"/>
    <w:qFormat/>
    <w:rsid w:val="006B1545"/>
    <w:rPr>
      <w:rFonts w:eastAsia="Calibri"/>
      <w:color w:val="000000"/>
    </w:rPr>
  </w:style>
  <w:style w:type="character" w:customStyle="1" w:styleId="ListLabel210">
    <w:name w:val="ListLabel 210"/>
    <w:qFormat/>
    <w:rsid w:val="006B1545"/>
    <w:rPr>
      <w:rFonts w:eastAsia="Times New Roman"/>
      <w:bCs/>
      <w:color w:val="000000"/>
    </w:rPr>
  </w:style>
  <w:style w:type="character" w:customStyle="1" w:styleId="5">
    <w:name w:val="Незакрита згадка5"/>
    <w:basedOn w:val="a0"/>
    <w:qFormat/>
    <w:rsid w:val="006B1545"/>
    <w:rPr>
      <w:color w:val="605E5C"/>
      <w:highlight w:val="lightGray"/>
    </w:rPr>
  </w:style>
  <w:style w:type="character" w:customStyle="1" w:styleId="WW8Num10z8">
    <w:name w:val="WW8Num10z8"/>
    <w:qFormat/>
    <w:rsid w:val="006B1545"/>
  </w:style>
  <w:style w:type="character" w:customStyle="1" w:styleId="WW8Num10z7">
    <w:name w:val="WW8Num10z7"/>
    <w:qFormat/>
    <w:rsid w:val="006B1545"/>
  </w:style>
  <w:style w:type="character" w:customStyle="1" w:styleId="WW8Num10z6">
    <w:name w:val="WW8Num10z6"/>
    <w:qFormat/>
    <w:rsid w:val="006B1545"/>
  </w:style>
  <w:style w:type="character" w:customStyle="1" w:styleId="WW8Num10z5">
    <w:name w:val="WW8Num10z5"/>
    <w:qFormat/>
    <w:rsid w:val="006B1545"/>
  </w:style>
  <w:style w:type="character" w:customStyle="1" w:styleId="WW8Num10z4">
    <w:name w:val="WW8Num10z4"/>
    <w:qFormat/>
    <w:rsid w:val="006B1545"/>
  </w:style>
  <w:style w:type="character" w:customStyle="1" w:styleId="WW8Num10z3">
    <w:name w:val="WW8Num10z3"/>
    <w:qFormat/>
    <w:rsid w:val="006B1545"/>
    <w:rPr>
      <w:rFonts w:eastAsia="NSimSun"/>
      <w:kern w:val="2"/>
      <w:lang w:eastAsia="zh-CN" w:bidi="hi-IN"/>
    </w:rPr>
  </w:style>
  <w:style w:type="character" w:customStyle="1" w:styleId="WW8Num10z2">
    <w:name w:val="WW8Num10z2"/>
    <w:qFormat/>
    <w:rsid w:val="006B1545"/>
  </w:style>
  <w:style w:type="character" w:customStyle="1" w:styleId="WW8Num10z1">
    <w:name w:val="WW8Num10z1"/>
    <w:qFormat/>
    <w:rsid w:val="006B1545"/>
  </w:style>
  <w:style w:type="character" w:customStyle="1" w:styleId="WW8Num10z0">
    <w:name w:val="WW8Num10z0"/>
    <w:qFormat/>
    <w:rsid w:val="006B1545"/>
    <w:rPr>
      <w:rFonts w:eastAsia="NSimSun"/>
      <w:b/>
      <w:kern w:val="2"/>
      <w:lang w:eastAsia="en-US" w:bidi="hi-IN"/>
    </w:rPr>
  </w:style>
  <w:style w:type="character" w:customStyle="1" w:styleId="ListLabel211">
    <w:name w:val="ListLabel 211"/>
    <w:qFormat/>
    <w:rsid w:val="006B1545"/>
    <w:rPr>
      <w:rFonts w:cs="Times New Roman"/>
      <w:sz w:val="28"/>
      <w:szCs w:val="28"/>
    </w:rPr>
  </w:style>
  <w:style w:type="character" w:customStyle="1" w:styleId="ListLabel212">
    <w:name w:val="ListLabel 212"/>
    <w:qFormat/>
    <w:rsid w:val="006B1545"/>
    <w:rPr>
      <w:rFonts w:cs="Times New Roman"/>
      <w:b/>
      <w:strike/>
    </w:rPr>
  </w:style>
  <w:style w:type="character" w:customStyle="1" w:styleId="ListLabel213">
    <w:name w:val="ListLabel 213"/>
    <w:qFormat/>
    <w:rsid w:val="006B1545"/>
    <w:rPr>
      <w:rFonts w:cs="Times New Roman"/>
      <w:b/>
    </w:rPr>
  </w:style>
  <w:style w:type="character" w:customStyle="1" w:styleId="ListLabel214">
    <w:name w:val="ListLabel 214"/>
    <w:qFormat/>
    <w:rsid w:val="006B1545"/>
    <w:rPr>
      <w:rFonts w:eastAsia="NSimSun"/>
      <w:b/>
      <w:kern w:val="2"/>
      <w:lang w:eastAsia="en-US" w:bidi="hi-IN"/>
    </w:rPr>
  </w:style>
  <w:style w:type="character" w:customStyle="1" w:styleId="ListLabel215">
    <w:name w:val="ListLabel 215"/>
    <w:qFormat/>
    <w:rsid w:val="006B1545"/>
    <w:rPr>
      <w:rFonts w:eastAsia="NSimSun"/>
      <w:kern w:val="2"/>
      <w:lang w:eastAsia="zh-CN" w:bidi="hi-IN"/>
    </w:rPr>
  </w:style>
  <w:style w:type="character" w:customStyle="1" w:styleId="ListLabel216">
    <w:name w:val="ListLabel 216"/>
    <w:qFormat/>
    <w:rsid w:val="006B1545"/>
    <w:rPr>
      <w:strike/>
      <w:color w:val="000000" w:themeColor="text1"/>
    </w:rPr>
  </w:style>
  <w:style w:type="character" w:customStyle="1" w:styleId="ListLabel217">
    <w:name w:val="ListLabel 217"/>
    <w:qFormat/>
    <w:rsid w:val="006B1545"/>
    <w:rPr>
      <w:color w:val="006600"/>
      <w:highlight w:val="white"/>
    </w:rPr>
  </w:style>
  <w:style w:type="character" w:customStyle="1" w:styleId="ListLabel218">
    <w:name w:val="ListLabel 218"/>
    <w:qFormat/>
    <w:rsid w:val="006B1545"/>
    <w:rPr>
      <w:color w:val="000000"/>
      <w:u w:val="none"/>
    </w:rPr>
  </w:style>
  <w:style w:type="character" w:customStyle="1" w:styleId="ListLabel219">
    <w:name w:val="ListLabel 219"/>
    <w:qFormat/>
    <w:rsid w:val="006B1545"/>
    <w:rPr>
      <w:color w:val="C9211E"/>
      <w:highlight w:val="white"/>
    </w:rPr>
  </w:style>
  <w:style w:type="character" w:customStyle="1" w:styleId="ListLabel220">
    <w:name w:val="ListLabel 220"/>
    <w:qFormat/>
    <w:rsid w:val="006B1545"/>
    <w:rPr>
      <w:color w:val="C9211E"/>
    </w:rPr>
  </w:style>
  <w:style w:type="character" w:customStyle="1" w:styleId="ListLabel221">
    <w:name w:val="ListLabel 221"/>
    <w:qFormat/>
    <w:rsid w:val="006B1545"/>
    <w:rPr>
      <w:b/>
      <w:color w:val="000000"/>
    </w:rPr>
  </w:style>
  <w:style w:type="character" w:customStyle="1" w:styleId="ListLabel222">
    <w:name w:val="ListLabel 222"/>
    <w:qFormat/>
    <w:rsid w:val="006B1545"/>
    <w:rPr>
      <w:b/>
      <w:color w:val="000000"/>
      <w:highlight w:val="white"/>
      <w:u w:val="none"/>
    </w:rPr>
  </w:style>
  <w:style w:type="character" w:customStyle="1" w:styleId="ListLabel223">
    <w:name w:val="ListLabel 223"/>
    <w:qFormat/>
    <w:rsid w:val="006B1545"/>
    <w:rPr>
      <w:b/>
      <w:color w:val="000000"/>
      <w:u w:val="none"/>
    </w:rPr>
  </w:style>
  <w:style w:type="character" w:customStyle="1" w:styleId="ListLabel224">
    <w:name w:val="ListLabel 224"/>
    <w:qFormat/>
    <w:rsid w:val="006B1545"/>
    <w:rPr>
      <w:color w:val="000000"/>
    </w:rPr>
  </w:style>
  <w:style w:type="character" w:customStyle="1" w:styleId="ListLabel225">
    <w:name w:val="ListLabel 225"/>
    <w:qFormat/>
    <w:rsid w:val="006B1545"/>
    <w:rPr>
      <w:b/>
      <w:bCs/>
      <w:color w:val="000000"/>
      <w:vertAlign w:val="superscript"/>
    </w:rPr>
  </w:style>
  <w:style w:type="character" w:customStyle="1" w:styleId="ListLabel226">
    <w:name w:val="ListLabel 226"/>
    <w:qFormat/>
    <w:rsid w:val="006B1545"/>
    <w:rPr>
      <w:rFonts w:eastAsia="Calibri"/>
      <w:color w:val="000000"/>
    </w:rPr>
  </w:style>
  <w:style w:type="character" w:customStyle="1" w:styleId="ListLabel227">
    <w:name w:val="ListLabel 227"/>
    <w:qFormat/>
    <w:rsid w:val="006B1545"/>
    <w:rPr>
      <w:rFonts w:eastAsia="Calibri"/>
      <w:color w:val="000000"/>
    </w:rPr>
  </w:style>
  <w:style w:type="character" w:customStyle="1" w:styleId="ListLabel228">
    <w:name w:val="ListLabel 228"/>
    <w:qFormat/>
    <w:rsid w:val="006B1545"/>
    <w:rPr>
      <w:rFonts w:eastAsia="Times New Roman"/>
      <w:bCs/>
      <w:color w:val="000000"/>
    </w:rPr>
  </w:style>
  <w:style w:type="character" w:customStyle="1" w:styleId="ListLabel229">
    <w:name w:val="ListLabel 229"/>
    <w:qFormat/>
    <w:rsid w:val="006B1545"/>
    <w:rPr>
      <w:rFonts w:cs="Times New Roman"/>
      <w:sz w:val="28"/>
      <w:szCs w:val="28"/>
    </w:rPr>
  </w:style>
  <w:style w:type="character" w:customStyle="1" w:styleId="ListLabel230">
    <w:name w:val="ListLabel 230"/>
    <w:qFormat/>
    <w:rsid w:val="006B1545"/>
    <w:rPr>
      <w:rFonts w:cs="Times New Roman"/>
      <w:b/>
      <w:strike/>
    </w:rPr>
  </w:style>
  <w:style w:type="character" w:customStyle="1" w:styleId="ListLabel231">
    <w:name w:val="ListLabel 231"/>
    <w:qFormat/>
    <w:rsid w:val="006B1545"/>
    <w:rPr>
      <w:rFonts w:cs="Times New Roman"/>
      <w:b/>
    </w:rPr>
  </w:style>
  <w:style w:type="character" w:customStyle="1" w:styleId="ListLabel232">
    <w:name w:val="ListLabel 232"/>
    <w:qFormat/>
    <w:rsid w:val="006B1545"/>
    <w:rPr>
      <w:rFonts w:eastAsia="NSimSun"/>
      <w:b/>
      <w:kern w:val="2"/>
      <w:lang w:eastAsia="en-US" w:bidi="hi-IN"/>
    </w:rPr>
  </w:style>
  <w:style w:type="character" w:customStyle="1" w:styleId="ListLabel233">
    <w:name w:val="ListLabel 233"/>
    <w:qFormat/>
    <w:rsid w:val="006B1545"/>
    <w:rPr>
      <w:rFonts w:eastAsia="NSimSun"/>
      <w:kern w:val="2"/>
      <w:lang w:eastAsia="zh-CN" w:bidi="hi-IN"/>
    </w:rPr>
  </w:style>
  <w:style w:type="character" w:customStyle="1" w:styleId="ListLabel234">
    <w:name w:val="ListLabel 234"/>
    <w:qFormat/>
    <w:rsid w:val="006B1545"/>
    <w:rPr>
      <w:strike/>
      <w:color w:val="000000" w:themeColor="text1"/>
    </w:rPr>
  </w:style>
  <w:style w:type="character" w:customStyle="1" w:styleId="ListLabel235">
    <w:name w:val="ListLabel 235"/>
    <w:qFormat/>
    <w:rsid w:val="006B1545"/>
    <w:rPr>
      <w:color w:val="006600"/>
      <w:highlight w:val="white"/>
    </w:rPr>
  </w:style>
  <w:style w:type="character" w:customStyle="1" w:styleId="ListLabel236">
    <w:name w:val="ListLabel 236"/>
    <w:qFormat/>
    <w:rsid w:val="006B1545"/>
    <w:rPr>
      <w:color w:val="000000"/>
      <w:u w:val="none"/>
    </w:rPr>
  </w:style>
  <w:style w:type="character" w:customStyle="1" w:styleId="ListLabel237">
    <w:name w:val="ListLabel 237"/>
    <w:qFormat/>
    <w:rsid w:val="006B1545"/>
    <w:rPr>
      <w:color w:val="C9211E"/>
      <w:highlight w:val="white"/>
    </w:rPr>
  </w:style>
  <w:style w:type="character" w:customStyle="1" w:styleId="ListLabel238">
    <w:name w:val="ListLabel 238"/>
    <w:qFormat/>
    <w:rsid w:val="006B1545"/>
    <w:rPr>
      <w:color w:val="C9211E"/>
    </w:rPr>
  </w:style>
  <w:style w:type="character" w:customStyle="1" w:styleId="ListLabel239">
    <w:name w:val="ListLabel 239"/>
    <w:qFormat/>
    <w:rsid w:val="006B1545"/>
    <w:rPr>
      <w:b/>
      <w:color w:val="000000"/>
    </w:rPr>
  </w:style>
  <w:style w:type="character" w:customStyle="1" w:styleId="ListLabel240">
    <w:name w:val="ListLabel 240"/>
    <w:qFormat/>
    <w:rsid w:val="006B1545"/>
    <w:rPr>
      <w:b/>
      <w:color w:val="000000"/>
      <w:highlight w:val="white"/>
      <w:u w:val="none"/>
    </w:rPr>
  </w:style>
  <w:style w:type="character" w:customStyle="1" w:styleId="ListLabel241">
    <w:name w:val="ListLabel 241"/>
    <w:qFormat/>
    <w:rsid w:val="006B1545"/>
    <w:rPr>
      <w:b/>
      <w:color w:val="000000"/>
      <w:u w:val="none"/>
    </w:rPr>
  </w:style>
  <w:style w:type="character" w:customStyle="1" w:styleId="ListLabel242">
    <w:name w:val="ListLabel 242"/>
    <w:qFormat/>
    <w:rsid w:val="006B1545"/>
    <w:rPr>
      <w:color w:val="000000"/>
    </w:rPr>
  </w:style>
  <w:style w:type="character" w:customStyle="1" w:styleId="ListLabel243">
    <w:name w:val="ListLabel 243"/>
    <w:qFormat/>
    <w:rsid w:val="006B1545"/>
    <w:rPr>
      <w:b/>
      <w:bCs/>
      <w:color w:val="000000"/>
      <w:vertAlign w:val="superscript"/>
    </w:rPr>
  </w:style>
  <w:style w:type="character" w:customStyle="1" w:styleId="ListLabel244">
    <w:name w:val="ListLabel 244"/>
    <w:qFormat/>
    <w:rsid w:val="006B1545"/>
    <w:rPr>
      <w:rFonts w:eastAsia="Calibri"/>
      <w:color w:val="000000"/>
    </w:rPr>
  </w:style>
  <w:style w:type="character" w:customStyle="1" w:styleId="ListLabel245">
    <w:name w:val="ListLabel 245"/>
    <w:qFormat/>
    <w:rsid w:val="006B1545"/>
    <w:rPr>
      <w:rFonts w:eastAsia="Calibri"/>
      <w:color w:val="000000"/>
    </w:rPr>
  </w:style>
  <w:style w:type="character" w:customStyle="1" w:styleId="ListLabel246">
    <w:name w:val="ListLabel 246"/>
    <w:qFormat/>
    <w:rsid w:val="006B1545"/>
    <w:rPr>
      <w:rFonts w:eastAsia="Times New Roman"/>
      <w:bCs/>
      <w:color w:val="000000"/>
    </w:rPr>
  </w:style>
  <w:style w:type="character" w:customStyle="1" w:styleId="ListLabel247">
    <w:name w:val="ListLabel 247"/>
    <w:qFormat/>
    <w:rsid w:val="006B1545"/>
    <w:rPr>
      <w:rFonts w:cs="Times New Roman"/>
      <w:sz w:val="28"/>
      <w:szCs w:val="28"/>
    </w:rPr>
  </w:style>
  <w:style w:type="character" w:customStyle="1" w:styleId="ListLabel248">
    <w:name w:val="ListLabel 248"/>
    <w:qFormat/>
    <w:rsid w:val="006B1545"/>
    <w:rPr>
      <w:rFonts w:cs="Times New Roman"/>
      <w:b/>
      <w:strike/>
    </w:rPr>
  </w:style>
  <w:style w:type="character" w:customStyle="1" w:styleId="ListLabel249">
    <w:name w:val="ListLabel 249"/>
    <w:qFormat/>
    <w:rsid w:val="006B1545"/>
    <w:rPr>
      <w:rFonts w:cs="Times New Roman"/>
      <w:b/>
    </w:rPr>
  </w:style>
  <w:style w:type="character" w:customStyle="1" w:styleId="ListLabel250">
    <w:name w:val="ListLabel 250"/>
    <w:qFormat/>
    <w:rsid w:val="006B1545"/>
    <w:rPr>
      <w:rFonts w:eastAsia="NSimSun"/>
      <w:b/>
      <w:kern w:val="2"/>
      <w:lang w:eastAsia="en-US" w:bidi="hi-IN"/>
    </w:rPr>
  </w:style>
  <w:style w:type="character" w:customStyle="1" w:styleId="ListLabel251">
    <w:name w:val="ListLabel 251"/>
    <w:qFormat/>
    <w:rsid w:val="006B1545"/>
    <w:rPr>
      <w:rFonts w:eastAsia="NSimSun"/>
      <w:kern w:val="2"/>
      <w:lang w:eastAsia="zh-CN" w:bidi="hi-IN"/>
    </w:rPr>
  </w:style>
  <w:style w:type="character" w:customStyle="1" w:styleId="ListLabel252">
    <w:name w:val="ListLabel 252"/>
    <w:qFormat/>
    <w:rsid w:val="006B1545"/>
    <w:rPr>
      <w:strike/>
      <w:color w:val="000000" w:themeColor="text1"/>
    </w:rPr>
  </w:style>
  <w:style w:type="character" w:customStyle="1" w:styleId="ListLabel253">
    <w:name w:val="ListLabel 253"/>
    <w:qFormat/>
    <w:rsid w:val="006B1545"/>
    <w:rPr>
      <w:color w:val="006600"/>
      <w:highlight w:val="white"/>
    </w:rPr>
  </w:style>
  <w:style w:type="character" w:customStyle="1" w:styleId="ListLabel254">
    <w:name w:val="ListLabel 254"/>
    <w:qFormat/>
    <w:rsid w:val="006B1545"/>
    <w:rPr>
      <w:color w:val="000000"/>
      <w:u w:val="none"/>
    </w:rPr>
  </w:style>
  <w:style w:type="character" w:customStyle="1" w:styleId="ListLabel255">
    <w:name w:val="ListLabel 255"/>
    <w:qFormat/>
    <w:rsid w:val="006B1545"/>
    <w:rPr>
      <w:color w:val="C9211E"/>
      <w:highlight w:val="white"/>
    </w:rPr>
  </w:style>
  <w:style w:type="character" w:customStyle="1" w:styleId="ListLabel256">
    <w:name w:val="ListLabel 256"/>
    <w:qFormat/>
    <w:rsid w:val="006B1545"/>
    <w:rPr>
      <w:color w:val="C9211E"/>
    </w:rPr>
  </w:style>
  <w:style w:type="character" w:customStyle="1" w:styleId="ListLabel257">
    <w:name w:val="ListLabel 257"/>
    <w:qFormat/>
    <w:rsid w:val="006B1545"/>
    <w:rPr>
      <w:b/>
      <w:color w:val="000000"/>
    </w:rPr>
  </w:style>
  <w:style w:type="character" w:customStyle="1" w:styleId="ListLabel258">
    <w:name w:val="ListLabel 258"/>
    <w:qFormat/>
    <w:rsid w:val="006B1545"/>
    <w:rPr>
      <w:b/>
      <w:color w:val="000000"/>
      <w:highlight w:val="white"/>
      <w:u w:val="none"/>
    </w:rPr>
  </w:style>
  <w:style w:type="character" w:customStyle="1" w:styleId="ListLabel259">
    <w:name w:val="ListLabel 259"/>
    <w:qFormat/>
    <w:rsid w:val="006B1545"/>
    <w:rPr>
      <w:b/>
      <w:color w:val="000000"/>
      <w:u w:val="none"/>
    </w:rPr>
  </w:style>
  <w:style w:type="character" w:customStyle="1" w:styleId="ListLabel260">
    <w:name w:val="ListLabel 260"/>
    <w:qFormat/>
    <w:rsid w:val="006B1545"/>
    <w:rPr>
      <w:color w:val="000000"/>
    </w:rPr>
  </w:style>
  <w:style w:type="character" w:customStyle="1" w:styleId="ListLabel261">
    <w:name w:val="ListLabel 261"/>
    <w:qFormat/>
    <w:rsid w:val="006B1545"/>
    <w:rPr>
      <w:b/>
      <w:bCs/>
      <w:color w:val="000000"/>
      <w:vertAlign w:val="superscript"/>
    </w:rPr>
  </w:style>
  <w:style w:type="character" w:customStyle="1" w:styleId="ListLabel262">
    <w:name w:val="ListLabel 262"/>
    <w:qFormat/>
    <w:rsid w:val="006B1545"/>
    <w:rPr>
      <w:rFonts w:eastAsia="Calibri"/>
      <w:color w:val="000000"/>
    </w:rPr>
  </w:style>
  <w:style w:type="character" w:customStyle="1" w:styleId="ListLabel263">
    <w:name w:val="ListLabel 263"/>
    <w:qFormat/>
    <w:rsid w:val="006B1545"/>
    <w:rPr>
      <w:rFonts w:eastAsia="Calibri"/>
      <w:color w:val="000000"/>
    </w:rPr>
  </w:style>
  <w:style w:type="character" w:customStyle="1" w:styleId="ListLabel264">
    <w:name w:val="ListLabel 264"/>
    <w:qFormat/>
    <w:rsid w:val="006B1545"/>
    <w:rPr>
      <w:rFonts w:eastAsia="Times New Roman"/>
      <w:bCs/>
      <w:color w:val="000000"/>
    </w:rPr>
  </w:style>
  <w:style w:type="character" w:customStyle="1" w:styleId="rvts11">
    <w:name w:val="rvts11"/>
    <w:basedOn w:val="a0"/>
    <w:qFormat/>
    <w:rsid w:val="006B1545"/>
  </w:style>
  <w:style w:type="character" w:customStyle="1" w:styleId="ListLabel265">
    <w:name w:val="ListLabel 265"/>
    <w:qFormat/>
    <w:rsid w:val="006B1545"/>
    <w:rPr>
      <w:rFonts w:cs="Times New Roman"/>
      <w:sz w:val="28"/>
      <w:szCs w:val="28"/>
    </w:rPr>
  </w:style>
  <w:style w:type="character" w:customStyle="1" w:styleId="ListLabel266">
    <w:name w:val="ListLabel 266"/>
    <w:qFormat/>
    <w:rsid w:val="006B1545"/>
    <w:rPr>
      <w:rFonts w:ascii="Times New Roman" w:hAnsi="Times New Roman" w:cs="Times New Roman"/>
      <w:b/>
      <w:strike/>
    </w:rPr>
  </w:style>
  <w:style w:type="character" w:customStyle="1" w:styleId="ListLabel267">
    <w:name w:val="ListLabel 267"/>
    <w:qFormat/>
    <w:rsid w:val="006B1545"/>
    <w:rPr>
      <w:rFonts w:ascii="Times New Roman" w:hAnsi="Times New Roman" w:cs="Times New Roman"/>
      <w:b/>
    </w:rPr>
  </w:style>
  <w:style w:type="character" w:customStyle="1" w:styleId="ListLabel268">
    <w:name w:val="ListLabel 268"/>
    <w:qFormat/>
    <w:rsid w:val="006B1545"/>
    <w:rPr>
      <w:rFonts w:eastAsia="NSimSun"/>
      <w:b/>
      <w:kern w:val="2"/>
      <w:lang w:eastAsia="en-US" w:bidi="hi-IN"/>
    </w:rPr>
  </w:style>
  <w:style w:type="character" w:customStyle="1" w:styleId="ListLabel269">
    <w:name w:val="ListLabel 269"/>
    <w:qFormat/>
    <w:rsid w:val="006B1545"/>
    <w:rPr>
      <w:rFonts w:eastAsia="NSimSun"/>
      <w:kern w:val="2"/>
      <w:lang w:eastAsia="zh-CN" w:bidi="hi-IN"/>
    </w:rPr>
  </w:style>
  <w:style w:type="character" w:customStyle="1" w:styleId="ListLabel270">
    <w:name w:val="ListLabel 270"/>
    <w:qFormat/>
    <w:rsid w:val="006B1545"/>
    <w:rPr>
      <w:strike/>
      <w:color w:val="auto"/>
    </w:rPr>
  </w:style>
  <w:style w:type="character" w:customStyle="1" w:styleId="ListLabel271">
    <w:name w:val="ListLabel 271"/>
    <w:qFormat/>
    <w:rsid w:val="006B1545"/>
    <w:rPr>
      <w:strike/>
      <w:color w:val="auto"/>
      <w:highlight w:val="white"/>
    </w:rPr>
  </w:style>
  <w:style w:type="character" w:customStyle="1" w:styleId="ListLabel272">
    <w:name w:val="ListLabel 272"/>
    <w:qFormat/>
    <w:rsid w:val="006B1545"/>
    <w:rPr>
      <w:color w:val="auto"/>
      <w:u w:val="none"/>
    </w:rPr>
  </w:style>
  <w:style w:type="character" w:customStyle="1" w:styleId="ListLabel273">
    <w:name w:val="ListLabel 273"/>
    <w:qFormat/>
    <w:rsid w:val="006B1545"/>
    <w:rPr>
      <w:color w:val="auto"/>
      <w:highlight w:val="white"/>
    </w:rPr>
  </w:style>
  <w:style w:type="character" w:customStyle="1" w:styleId="ListLabel274">
    <w:name w:val="ListLabel 274"/>
    <w:qFormat/>
    <w:rsid w:val="006B1545"/>
    <w:rPr>
      <w:color w:val="auto"/>
    </w:rPr>
  </w:style>
  <w:style w:type="character" w:customStyle="1" w:styleId="ListLabel275">
    <w:name w:val="ListLabel 275"/>
    <w:qFormat/>
    <w:rsid w:val="006B1545"/>
    <w:rPr>
      <w:b/>
      <w:color w:val="auto"/>
    </w:rPr>
  </w:style>
  <w:style w:type="character" w:customStyle="1" w:styleId="ListLabel276">
    <w:name w:val="ListLabel 276"/>
    <w:qFormat/>
    <w:rsid w:val="006B1545"/>
    <w:rPr>
      <w:b/>
      <w:color w:val="auto"/>
      <w:highlight w:val="white"/>
      <w:u w:val="none"/>
    </w:rPr>
  </w:style>
  <w:style w:type="character" w:customStyle="1" w:styleId="ListLabel277">
    <w:name w:val="ListLabel 277"/>
    <w:qFormat/>
    <w:rsid w:val="006B1545"/>
    <w:rPr>
      <w:b/>
      <w:color w:val="auto"/>
      <w:u w:val="none"/>
    </w:rPr>
  </w:style>
  <w:style w:type="character" w:customStyle="1" w:styleId="ListLabel278">
    <w:name w:val="ListLabel 278"/>
    <w:qFormat/>
    <w:rsid w:val="006B1545"/>
    <w:rPr>
      <w:b/>
      <w:bCs/>
      <w:color w:val="auto"/>
      <w:vertAlign w:val="superscript"/>
    </w:rPr>
  </w:style>
  <w:style w:type="character" w:customStyle="1" w:styleId="ListLabel279">
    <w:name w:val="ListLabel 279"/>
    <w:qFormat/>
    <w:rsid w:val="006B1545"/>
    <w:rPr>
      <w:rFonts w:eastAsia="Calibri"/>
    </w:rPr>
  </w:style>
  <w:style w:type="character" w:customStyle="1" w:styleId="ListLabel280">
    <w:name w:val="ListLabel 280"/>
    <w:qFormat/>
    <w:rsid w:val="006B1545"/>
    <w:rPr>
      <w:rFonts w:eastAsia="Calibri"/>
    </w:rPr>
  </w:style>
  <w:style w:type="character" w:customStyle="1" w:styleId="ListLabel281">
    <w:name w:val="ListLabel 281"/>
    <w:qFormat/>
    <w:rsid w:val="006B1545"/>
    <w:rPr>
      <w:rFonts w:eastAsia="Times New Roman"/>
      <w:bCs/>
      <w:color w:val="auto"/>
    </w:rPr>
  </w:style>
  <w:style w:type="character" w:customStyle="1" w:styleId="ListLabel282">
    <w:name w:val="ListLabel 282"/>
    <w:qFormat/>
    <w:rsid w:val="006B1545"/>
    <w:rPr>
      <w:rFonts w:cs="Times New Roman"/>
      <w:sz w:val="28"/>
      <w:szCs w:val="28"/>
    </w:rPr>
  </w:style>
  <w:style w:type="character" w:customStyle="1" w:styleId="ListLabel283">
    <w:name w:val="ListLabel 283"/>
    <w:qFormat/>
    <w:rsid w:val="006B1545"/>
    <w:rPr>
      <w:rFonts w:ascii="Times New Roman" w:hAnsi="Times New Roman" w:cs="Times New Roman"/>
      <w:b/>
      <w:strike/>
    </w:rPr>
  </w:style>
  <w:style w:type="character" w:customStyle="1" w:styleId="ListLabel284">
    <w:name w:val="ListLabel 284"/>
    <w:qFormat/>
    <w:rsid w:val="006B1545"/>
    <w:rPr>
      <w:rFonts w:ascii="Times New Roman" w:hAnsi="Times New Roman" w:cs="Times New Roman"/>
      <w:b/>
    </w:rPr>
  </w:style>
  <w:style w:type="character" w:customStyle="1" w:styleId="ListLabel285">
    <w:name w:val="ListLabel 285"/>
    <w:qFormat/>
    <w:rsid w:val="006B1545"/>
    <w:rPr>
      <w:rFonts w:eastAsia="NSimSun"/>
      <w:b/>
      <w:kern w:val="2"/>
      <w:lang w:eastAsia="en-US" w:bidi="hi-IN"/>
    </w:rPr>
  </w:style>
  <w:style w:type="character" w:customStyle="1" w:styleId="ListLabel286">
    <w:name w:val="ListLabel 286"/>
    <w:qFormat/>
    <w:rsid w:val="006B1545"/>
    <w:rPr>
      <w:rFonts w:eastAsia="NSimSun"/>
      <w:kern w:val="2"/>
      <w:lang w:eastAsia="zh-CN" w:bidi="hi-IN"/>
    </w:rPr>
  </w:style>
  <w:style w:type="character" w:customStyle="1" w:styleId="ListLabel287">
    <w:name w:val="ListLabel 287"/>
    <w:qFormat/>
    <w:rsid w:val="006B1545"/>
    <w:rPr>
      <w:strike/>
      <w:color w:val="auto"/>
    </w:rPr>
  </w:style>
  <w:style w:type="character" w:customStyle="1" w:styleId="ListLabel288">
    <w:name w:val="ListLabel 288"/>
    <w:qFormat/>
    <w:rsid w:val="006B1545"/>
    <w:rPr>
      <w:color w:val="006600"/>
      <w:highlight w:val="white"/>
    </w:rPr>
  </w:style>
  <w:style w:type="character" w:customStyle="1" w:styleId="ListLabel289">
    <w:name w:val="ListLabel 289"/>
    <w:qFormat/>
    <w:rsid w:val="006B1545"/>
    <w:rPr>
      <w:strike/>
      <w:color w:val="auto"/>
      <w:highlight w:val="white"/>
    </w:rPr>
  </w:style>
  <w:style w:type="character" w:customStyle="1" w:styleId="ListLabel290">
    <w:name w:val="ListLabel 290"/>
    <w:qFormat/>
    <w:rsid w:val="006B1545"/>
    <w:rPr>
      <w:color w:val="006600"/>
      <w:shd w:val="clear" w:color="auto" w:fill="FFFFFF"/>
    </w:rPr>
  </w:style>
  <w:style w:type="character" w:customStyle="1" w:styleId="ListLabel291">
    <w:name w:val="ListLabel 291"/>
    <w:qFormat/>
    <w:rsid w:val="006B1545"/>
    <w:rPr>
      <w:color w:val="006600"/>
      <w:shd w:val="clear" w:color="auto" w:fill="FFFFFF"/>
    </w:rPr>
  </w:style>
  <w:style w:type="character" w:customStyle="1" w:styleId="ListLabel292">
    <w:name w:val="ListLabel 292"/>
    <w:qFormat/>
    <w:rsid w:val="006B1545"/>
    <w:rPr>
      <w:color w:val="auto"/>
      <w:u w:val="none"/>
    </w:rPr>
  </w:style>
  <w:style w:type="character" w:customStyle="1" w:styleId="ListLabel293">
    <w:name w:val="ListLabel 293"/>
    <w:qFormat/>
    <w:rsid w:val="006B1545"/>
    <w:rPr>
      <w:color w:val="auto"/>
      <w:highlight w:val="white"/>
    </w:rPr>
  </w:style>
  <w:style w:type="character" w:customStyle="1" w:styleId="ListLabel294">
    <w:name w:val="ListLabel 294"/>
    <w:qFormat/>
    <w:rsid w:val="006B1545"/>
    <w:rPr>
      <w:color w:val="auto"/>
    </w:rPr>
  </w:style>
  <w:style w:type="character" w:customStyle="1" w:styleId="ListLabel295">
    <w:name w:val="ListLabel 295"/>
    <w:qFormat/>
    <w:rsid w:val="006B1545"/>
    <w:rPr>
      <w:b/>
      <w:color w:val="auto"/>
    </w:rPr>
  </w:style>
  <w:style w:type="character" w:customStyle="1" w:styleId="ListLabel296">
    <w:name w:val="ListLabel 296"/>
    <w:qFormat/>
    <w:rsid w:val="006B1545"/>
    <w:rPr>
      <w:b/>
      <w:color w:val="auto"/>
      <w:highlight w:val="white"/>
      <w:u w:val="none"/>
    </w:rPr>
  </w:style>
  <w:style w:type="character" w:customStyle="1" w:styleId="ListLabel297">
    <w:name w:val="ListLabel 297"/>
    <w:qFormat/>
    <w:rsid w:val="006B1545"/>
    <w:rPr>
      <w:b/>
      <w:color w:val="auto"/>
      <w:u w:val="none"/>
    </w:rPr>
  </w:style>
  <w:style w:type="character" w:customStyle="1" w:styleId="ListLabel298">
    <w:name w:val="ListLabel 298"/>
    <w:qFormat/>
    <w:rsid w:val="006B1545"/>
    <w:rPr>
      <w:b/>
      <w:bCs/>
      <w:color w:val="auto"/>
      <w:vertAlign w:val="superscript"/>
    </w:rPr>
  </w:style>
  <w:style w:type="character" w:customStyle="1" w:styleId="ListLabel299">
    <w:name w:val="ListLabel 299"/>
    <w:qFormat/>
    <w:rsid w:val="006B1545"/>
    <w:rPr>
      <w:rFonts w:eastAsia="Calibri"/>
    </w:rPr>
  </w:style>
  <w:style w:type="character" w:customStyle="1" w:styleId="ListLabel300">
    <w:name w:val="ListLabel 300"/>
    <w:qFormat/>
    <w:rsid w:val="006B1545"/>
    <w:rPr>
      <w:rFonts w:eastAsia="Calibri"/>
    </w:rPr>
  </w:style>
  <w:style w:type="character" w:customStyle="1" w:styleId="ListLabel301">
    <w:name w:val="ListLabel 301"/>
    <w:qFormat/>
    <w:rsid w:val="006B1545"/>
    <w:rPr>
      <w:b/>
      <w:bCs/>
      <w:lang w:eastAsia="uk-UA"/>
    </w:rPr>
  </w:style>
  <w:style w:type="character" w:customStyle="1" w:styleId="ListLabel302">
    <w:name w:val="ListLabel 302"/>
    <w:qFormat/>
    <w:rsid w:val="006B1545"/>
    <w:rPr>
      <w:rFonts w:eastAsia="Times New Roman"/>
      <w:color w:val="000099"/>
      <w:u w:val="single"/>
      <w:lang w:eastAsia="uk-UA"/>
    </w:rPr>
  </w:style>
  <w:style w:type="character" w:customStyle="1" w:styleId="ListLabel303">
    <w:name w:val="ListLabel 303"/>
    <w:qFormat/>
    <w:rsid w:val="006B1545"/>
    <w:rPr>
      <w:rFonts w:eastAsia="Times New Roman"/>
      <w:bCs/>
      <w:color w:val="auto"/>
    </w:rPr>
  </w:style>
  <w:style w:type="character" w:customStyle="1" w:styleId="ListLabel304">
    <w:name w:val="ListLabel 304"/>
    <w:qFormat/>
    <w:rsid w:val="006B1545"/>
    <w:rPr>
      <w:rFonts w:cs="Times New Roman"/>
      <w:sz w:val="28"/>
      <w:szCs w:val="28"/>
    </w:rPr>
  </w:style>
  <w:style w:type="character" w:customStyle="1" w:styleId="ListLabel305">
    <w:name w:val="ListLabel 305"/>
    <w:qFormat/>
    <w:rsid w:val="006B1545"/>
    <w:rPr>
      <w:rFonts w:ascii="Times New Roman" w:hAnsi="Times New Roman" w:cs="Times New Roman"/>
      <w:b/>
      <w:strike/>
    </w:rPr>
  </w:style>
  <w:style w:type="character" w:customStyle="1" w:styleId="ListLabel306">
    <w:name w:val="ListLabel 306"/>
    <w:qFormat/>
    <w:rsid w:val="006B1545"/>
    <w:rPr>
      <w:rFonts w:ascii="Times New Roman" w:hAnsi="Times New Roman" w:cs="Times New Roman"/>
      <w:b/>
    </w:rPr>
  </w:style>
  <w:style w:type="character" w:customStyle="1" w:styleId="ListLabel307">
    <w:name w:val="ListLabel 307"/>
    <w:qFormat/>
    <w:rsid w:val="006B1545"/>
    <w:rPr>
      <w:rFonts w:eastAsia="NSimSun"/>
      <w:b/>
      <w:kern w:val="2"/>
      <w:lang w:eastAsia="en-US" w:bidi="hi-IN"/>
    </w:rPr>
  </w:style>
  <w:style w:type="character" w:customStyle="1" w:styleId="ListLabel308">
    <w:name w:val="ListLabel 308"/>
    <w:qFormat/>
    <w:rsid w:val="006B1545"/>
    <w:rPr>
      <w:rFonts w:eastAsia="NSimSun"/>
      <w:kern w:val="2"/>
      <w:lang w:eastAsia="zh-CN" w:bidi="hi-IN"/>
    </w:rPr>
  </w:style>
  <w:style w:type="character" w:customStyle="1" w:styleId="ListLabel309">
    <w:name w:val="ListLabel 309"/>
    <w:qFormat/>
    <w:rsid w:val="006B1545"/>
    <w:rPr>
      <w:strike/>
      <w:color w:val="auto"/>
    </w:rPr>
  </w:style>
  <w:style w:type="character" w:customStyle="1" w:styleId="ListLabel310">
    <w:name w:val="ListLabel 310"/>
    <w:qFormat/>
    <w:rsid w:val="006B1545"/>
    <w:rPr>
      <w:strike/>
      <w:color w:val="auto"/>
      <w:highlight w:val="white"/>
    </w:rPr>
  </w:style>
  <w:style w:type="character" w:customStyle="1" w:styleId="ListLabel311">
    <w:name w:val="ListLabel 311"/>
    <w:qFormat/>
    <w:rsid w:val="006B1545"/>
    <w:rPr>
      <w:color w:val="006600"/>
      <w:highlight w:val="white"/>
    </w:rPr>
  </w:style>
  <w:style w:type="character" w:customStyle="1" w:styleId="ListLabel312">
    <w:name w:val="ListLabel 312"/>
    <w:qFormat/>
    <w:rsid w:val="006B1545"/>
    <w:rPr>
      <w:b/>
      <w:strike/>
      <w:color w:val="006600"/>
      <w:highlight w:val="white"/>
    </w:rPr>
  </w:style>
  <w:style w:type="character" w:customStyle="1" w:styleId="ListLabel313">
    <w:name w:val="ListLabel 313"/>
    <w:qFormat/>
    <w:rsid w:val="006B1545"/>
    <w:rPr>
      <w:color w:val="auto"/>
      <w:u w:val="none"/>
    </w:rPr>
  </w:style>
  <w:style w:type="character" w:customStyle="1" w:styleId="ListLabel314">
    <w:name w:val="ListLabel 314"/>
    <w:qFormat/>
    <w:rsid w:val="006B1545"/>
    <w:rPr>
      <w:color w:val="auto"/>
      <w:highlight w:val="white"/>
    </w:rPr>
  </w:style>
  <w:style w:type="character" w:customStyle="1" w:styleId="ListLabel315">
    <w:name w:val="ListLabel 315"/>
    <w:qFormat/>
    <w:rsid w:val="006B1545"/>
    <w:rPr>
      <w:color w:val="auto"/>
    </w:rPr>
  </w:style>
  <w:style w:type="character" w:customStyle="1" w:styleId="ListLabel316">
    <w:name w:val="ListLabel 316"/>
    <w:qFormat/>
    <w:rsid w:val="006B1545"/>
    <w:rPr>
      <w:b/>
      <w:color w:val="auto"/>
    </w:rPr>
  </w:style>
  <w:style w:type="character" w:customStyle="1" w:styleId="ListLabel317">
    <w:name w:val="ListLabel 317"/>
    <w:qFormat/>
    <w:rsid w:val="006B1545"/>
    <w:rPr>
      <w:b/>
      <w:color w:val="auto"/>
      <w:highlight w:val="white"/>
      <w:u w:val="none"/>
    </w:rPr>
  </w:style>
  <w:style w:type="character" w:customStyle="1" w:styleId="ListLabel318">
    <w:name w:val="ListLabel 318"/>
    <w:qFormat/>
    <w:rsid w:val="006B1545"/>
    <w:rPr>
      <w:b/>
      <w:color w:val="auto"/>
      <w:u w:val="none"/>
    </w:rPr>
  </w:style>
  <w:style w:type="character" w:customStyle="1" w:styleId="ListLabel319">
    <w:name w:val="ListLabel 319"/>
    <w:qFormat/>
    <w:rsid w:val="006B1545"/>
    <w:rPr>
      <w:b/>
      <w:bCs/>
      <w:color w:val="auto"/>
      <w:vertAlign w:val="superscript"/>
    </w:rPr>
  </w:style>
  <w:style w:type="character" w:customStyle="1" w:styleId="ListLabel320">
    <w:name w:val="ListLabel 320"/>
    <w:qFormat/>
    <w:rsid w:val="006B1545"/>
    <w:rPr>
      <w:rFonts w:eastAsia="Calibri"/>
    </w:rPr>
  </w:style>
  <w:style w:type="character" w:customStyle="1" w:styleId="ListLabel321">
    <w:name w:val="ListLabel 321"/>
    <w:qFormat/>
    <w:rsid w:val="006B1545"/>
    <w:rPr>
      <w:rFonts w:eastAsia="Calibri"/>
    </w:rPr>
  </w:style>
  <w:style w:type="character" w:customStyle="1" w:styleId="ListLabel322">
    <w:name w:val="ListLabel 322"/>
    <w:qFormat/>
    <w:rsid w:val="006B1545"/>
    <w:rPr>
      <w:rFonts w:eastAsia="Times New Roman"/>
      <w:bCs/>
      <w:color w:val="auto"/>
    </w:rPr>
  </w:style>
  <w:style w:type="paragraph" w:customStyle="1" w:styleId="18">
    <w:name w:val="Заголовок1"/>
    <w:basedOn w:val="a"/>
    <w:next w:val="af4"/>
    <w:qFormat/>
    <w:rsid w:val="006B1545"/>
    <w:pPr>
      <w:keepNext/>
      <w:spacing w:before="240" w:after="120"/>
    </w:pPr>
    <w:rPr>
      <w:rFonts w:ascii="Liberation Sans;Arial" w:eastAsia="Microsoft YaHei" w:hAnsi="Liberation Sans;Arial" w:cs="Arial Unicode MS;Yu Gothic"/>
      <w:sz w:val="28"/>
      <w:szCs w:val="28"/>
    </w:rPr>
  </w:style>
  <w:style w:type="paragraph" w:styleId="af4">
    <w:name w:val="Body Text"/>
    <w:basedOn w:val="a"/>
    <w:link w:val="19"/>
    <w:rsid w:val="006B1545"/>
    <w:pPr>
      <w:widowControl w:val="0"/>
    </w:pPr>
    <w:rPr>
      <w:rFonts w:eastAsia="Times New Roman"/>
      <w:sz w:val="28"/>
      <w:szCs w:val="28"/>
    </w:rPr>
  </w:style>
  <w:style w:type="character" w:customStyle="1" w:styleId="19">
    <w:name w:val="Основний текст Знак1"/>
    <w:basedOn w:val="a0"/>
    <w:link w:val="af4"/>
    <w:rsid w:val="006B1545"/>
    <w:rPr>
      <w:rFonts w:ascii="Times New Roman" w:eastAsia="Times New Roman" w:hAnsi="Times New Roman" w:cs="Times New Roman"/>
      <w:sz w:val="28"/>
      <w:szCs w:val="28"/>
      <w:lang w:eastAsia="zh-CN"/>
    </w:rPr>
  </w:style>
  <w:style w:type="paragraph" w:styleId="af5">
    <w:name w:val="List"/>
    <w:basedOn w:val="af4"/>
    <w:rsid w:val="006B1545"/>
    <w:rPr>
      <w:rFonts w:cs="Arial Unicode MS;Yu Gothic"/>
    </w:rPr>
  </w:style>
  <w:style w:type="paragraph" w:styleId="af6">
    <w:name w:val="caption"/>
    <w:basedOn w:val="a"/>
    <w:qFormat/>
    <w:rsid w:val="006B1545"/>
    <w:pPr>
      <w:suppressLineNumbers/>
      <w:spacing w:before="120" w:after="120"/>
    </w:pPr>
    <w:rPr>
      <w:rFonts w:cs="Arial Unicode MS;Yu Gothic"/>
      <w:i/>
      <w:iCs/>
    </w:rPr>
  </w:style>
  <w:style w:type="paragraph" w:customStyle="1" w:styleId="af7">
    <w:name w:val="Покажчик"/>
    <w:basedOn w:val="a"/>
    <w:qFormat/>
    <w:rsid w:val="006B1545"/>
    <w:pPr>
      <w:suppressLineNumbers/>
    </w:pPr>
    <w:rPr>
      <w:rFonts w:cs="Arial Unicode MS;Yu Gothic"/>
    </w:rPr>
  </w:style>
  <w:style w:type="paragraph" w:customStyle="1" w:styleId="1a">
    <w:name w:val="Назва об'єкта1"/>
    <w:basedOn w:val="a"/>
    <w:qFormat/>
    <w:rsid w:val="006B1545"/>
    <w:pPr>
      <w:suppressLineNumbers/>
      <w:spacing w:before="120" w:after="120"/>
    </w:pPr>
    <w:rPr>
      <w:rFonts w:cs="Arial Unicode MS;Yu Gothic"/>
      <w:i/>
      <w:iCs/>
    </w:rPr>
  </w:style>
  <w:style w:type="paragraph" w:styleId="af8">
    <w:name w:val="Normal (Web)"/>
    <w:basedOn w:val="a"/>
    <w:uiPriority w:val="99"/>
    <w:qFormat/>
    <w:rsid w:val="006B1545"/>
    <w:pPr>
      <w:spacing w:before="280" w:after="280"/>
    </w:pPr>
    <w:rPr>
      <w:rFonts w:eastAsia="Times New Roman"/>
    </w:rPr>
  </w:style>
  <w:style w:type="paragraph" w:styleId="af9">
    <w:name w:val="List Paragraph"/>
    <w:aliases w:val="Bullets,Normal bullet 2"/>
    <w:basedOn w:val="a"/>
    <w:uiPriority w:val="34"/>
    <w:qFormat/>
    <w:rsid w:val="006B1545"/>
    <w:pPr>
      <w:ind w:left="720"/>
      <w:contextualSpacing/>
    </w:pPr>
  </w:style>
  <w:style w:type="paragraph" w:customStyle="1" w:styleId="rvps2">
    <w:name w:val="rvps2"/>
    <w:basedOn w:val="a"/>
    <w:qFormat/>
    <w:rsid w:val="006B1545"/>
    <w:pPr>
      <w:spacing w:before="280" w:after="280"/>
    </w:pPr>
    <w:rPr>
      <w:rFonts w:eastAsia="Times New Roman"/>
    </w:rPr>
  </w:style>
  <w:style w:type="paragraph" w:styleId="afa">
    <w:name w:val="annotation text"/>
    <w:basedOn w:val="a"/>
    <w:link w:val="32"/>
    <w:uiPriority w:val="99"/>
    <w:qFormat/>
    <w:rsid w:val="006B1545"/>
    <w:rPr>
      <w:sz w:val="20"/>
      <w:szCs w:val="20"/>
    </w:rPr>
  </w:style>
  <w:style w:type="character" w:customStyle="1" w:styleId="32">
    <w:name w:val="Текст примітки Знак3"/>
    <w:basedOn w:val="a0"/>
    <w:link w:val="afa"/>
    <w:uiPriority w:val="99"/>
    <w:rsid w:val="006B1545"/>
    <w:rPr>
      <w:rFonts w:ascii="Times New Roman" w:eastAsia="Calibri" w:hAnsi="Times New Roman" w:cs="Times New Roman"/>
      <w:sz w:val="20"/>
      <w:szCs w:val="20"/>
      <w:lang w:eastAsia="zh-CN"/>
    </w:rPr>
  </w:style>
  <w:style w:type="paragraph" w:customStyle="1" w:styleId="Default">
    <w:name w:val="Default"/>
    <w:qFormat/>
    <w:rsid w:val="006B1545"/>
    <w:pPr>
      <w:suppressAutoHyphens/>
      <w:spacing w:after="0" w:line="240" w:lineRule="auto"/>
    </w:pPr>
    <w:rPr>
      <w:rFonts w:ascii="Times New Roman" w:eastAsia="Calibri" w:hAnsi="Times New Roman" w:cs="Times New Roman"/>
      <w:color w:val="000000"/>
      <w:sz w:val="24"/>
      <w:szCs w:val="24"/>
      <w:lang w:eastAsia="zh-CN"/>
    </w:rPr>
  </w:style>
  <w:style w:type="paragraph" w:styleId="afb">
    <w:name w:val="Balloon Text"/>
    <w:basedOn w:val="a"/>
    <w:link w:val="23"/>
    <w:qFormat/>
    <w:rsid w:val="006B1545"/>
    <w:rPr>
      <w:rFonts w:ascii="Segoe UI;Calibri" w:hAnsi="Segoe UI;Calibri" w:cs="Segoe UI;Calibri"/>
      <w:sz w:val="18"/>
      <w:szCs w:val="18"/>
    </w:rPr>
  </w:style>
  <w:style w:type="character" w:customStyle="1" w:styleId="23">
    <w:name w:val="Текст у виносці Знак2"/>
    <w:basedOn w:val="a0"/>
    <w:link w:val="afb"/>
    <w:rsid w:val="006B1545"/>
    <w:rPr>
      <w:rFonts w:ascii="Segoe UI;Calibri" w:eastAsia="Calibri" w:hAnsi="Segoe UI;Calibri" w:cs="Segoe UI;Calibri"/>
      <w:sz w:val="18"/>
      <w:szCs w:val="18"/>
      <w:lang w:eastAsia="zh-CN"/>
    </w:rPr>
  </w:style>
  <w:style w:type="paragraph" w:styleId="afc">
    <w:name w:val="annotation subject"/>
    <w:basedOn w:val="1b"/>
    <w:next w:val="1b"/>
    <w:link w:val="24"/>
    <w:qFormat/>
    <w:rsid w:val="006B1545"/>
    <w:rPr>
      <w:b/>
      <w:bCs/>
    </w:rPr>
  </w:style>
  <w:style w:type="character" w:customStyle="1" w:styleId="24">
    <w:name w:val="Тема примітки Знак2"/>
    <w:basedOn w:val="32"/>
    <w:link w:val="afc"/>
    <w:rsid w:val="006B1545"/>
    <w:rPr>
      <w:rFonts w:ascii="Times New Roman" w:eastAsia="Calibri" w:hAnsi="Times New Roman" w:cs="Times New Roman"/>
      <w:b/>
      <w:bCs/>
      <w:sz w:val="20"/>
      <w:szCs w:val="20"/>
      <w:lang w:eastAsia="zh-CN"/>
    </w:rPr>
  </w:style>
  <w:style w:type="paragraph" w:styleId="afd">
    <w:name w:val="header"/>
    <w:basedOn w:val="a"/>
    <w:link w:val="1c"/>
    <w:uiPriority w:val="99"/>
    <w:rsid w:val="006B1545"/>
    <w:pPr>
      <w:tabs>
        <w:tab w:val="center" w:pos="4819"/>
        <w:tab w:val="right" w:pos="9639"/>
      </w:tabs>
    </w:pPr>
  </w:style>
  <w:style w:type="character" w:customStyle="1" w:styleId="1c">
    <w:name w:val="Верхній колонтитул Знак1"/>
    <w:basedOn w:val="a0"/>
    <w:link w:val="afd"/>
    <w:rsid w:val="006B1545"/>
    <w:rPr>
      <w:rFonts w:ascii="Times New Roman" w:eastAsia="Calibri" w:hAnsi="Times New Roman" w:cs="Times New Roman"/>
      <w:sz w:val="24"/>
      <w:szCs w:val="24"/>
      <w:lang w:eastAsia="zh-CN"/>
    </w:rPr>
  </w:style>
  <w:style w:type="paragraph" w:styleId="afe">
    <w:name w:val="footer"/>
    <w:basedOn w:val="a"/>
    <w:link w:val="1d"/>
    <w:rsid w:val="006B1545"/>
    <w:pPr>
      <w:tabs>
        <w:tab w:val="center" w:pos="4819"/>
        <w:tab w:val="right" w:pos="9639"/>
      </w:tabs>
    </w:pPr>
  </w:style>
  <w:style w:type="character" w:customStyle="1" w:styleId="1d">
    <w:name w:val="Нижній колонтитул Знак1"/>
    <w:basedOn w:val="a0"/>
    <w:link w:val="afe"/>
    <w:rsid w:val="006B1545"/>
    <w:rPr>
      <w:rFonts w:ascii="Times New Roman" w:eastAsia="Calibri" w:hAnsi="Times New Roman" w:cs="Times New Roman"/>
      <w:sz w:val="24"/>
      <w:szCs w:val="24"/>
      <w:lang w:eastAsia="zh-CN"/>
    </w:rPr>
  </w:style>
  <w:style w:type="paragraph" w:customStyle="1" w:styleId="rvps7">
    <w:name w:val="rvps7"/>
    <w:basedOn w:val="a"/>
    <w:qFormat/>
    <w:rsid w:val="006B1545"/>
    <w:pPr>
      <w:spacing w:before="280" w:after="280"/>
    </w:pPr>
    <w:rPr>
      <w:rFonts w:eastAsia="Times New Roman"/>
    </w:rPr>
  </w:style>
  <w:style w:type="paragraph" w:styleId="aff">
    <w:name w:val="Revision"/>
    <w:qFormat/>
    <w:rsid w:val="006B1545"/>
    <w:pPr>
      <w:suppressAutoHyphens/>
      <w:spacing w:after="0" w:line="240" w:lineRule="auto"/>
    </w:pPr>
    <w:rPr>
      <w:rFonts w:ascii="Times New Roman" w:eastAsia="Calibri" w:hAnsi="Times New Roman" w:cs="Times New Roman"/>
      <w:sz w:val="24"/>
      <w:szCs w:val="24"/>
      <w:lang w:eastAsia="zh-CN"/>
    </w:rPr>
  </w:style>
  <w:style w:type="paragraph" w:customStyle="1" w:styleId="Textbody">
    <w:name w:val="Text body"/>
    <w:basedOn w:val="a"/>
    <w:qFormat/>
    <w:rsid w:val="006B1545"/>
    <w:pPr>
      <w:spacing w:after="140" w:line="276" w:lineRule="auto"/>
      <w:textAlignment w:val="baseline"/>
    </w:pPr>
    <w:rPr>
      <w:rFonts w:ascii="Liberation Serif;Times New Roma" w:eastAsia="NSimSun" w:hAnsi="Liberation Serif;Times New Roma" w:cs="Mangal"/>
      <w:kern w:val="2"/>
      <w:lang w:bidi="hi-IN"/>
    </w:rPr>
  </w:style>
  <w:style w:type="paragraph" w:customStyle="1" w:styleId="aff0">
    <w:name w:val="Вміст таблиці"/>
    <w:basedOn w:val="a"/>
    <w:qFormat/>
    <w:rsid w:val="006B1545"/>
    <w:pPr>
      <w:suppressLineNumbers/>
      <w:textAlignment w:val="baseline"/>
    </w:pPr>
    <w:rPr>
      <w:rFonts w:ascii="Liberation Serif;Times New Roma" w:eastAsia="NSimSun" w:hAnsi="Liberation Serif;Times New Roma" w:cs="Mangal"/>
      <w:kern w:val="2"/>
      <w:lang w:bidi="hi-IN"/>
    </w:rPr>
  </w:style>
  <w:style w:type="paragraph" w:styleId="aff1">
    <w:name w:val="endnote text"/>
    <w:basedOn w:val="a"/>
    <w:link w:val="1e"/>
    <w:rsid w:val="006B1545"/>
    <w:pPr>
      <w:jc w:val="both"/>
    </w:pPr>
    <w:rPr>
      <w:rFonts w:eastAsia="SimSun;宋体"/>
      <w:sz w:val="20"/>
      <w:szCs w:val="20"/>
    </w:rPr>
  </w:style>
  <w:style w:type="character" w:customStyle="1" w:styleId="1e">
    <w:name w:val="Текст кінцевої виноски Знак1"/>
    <w:basedOn w:val="a0"/>
    <w:link w:val="aff1"/>
    <w:rsid w:val="006B1545"/>
    <w:rPr>
      <w:rFonts w:ascii="Times New Roman" w:eastAsia="SimSun;宋体" w:hAnsi="Times New Roman" w:cs="Times New Roman"/>
      <w:sz w:val="20"/>
      <w:szCs w:val="20"/>
      <w:lang w:eastAsia="zh-CN"/>
    </w:rPr>
  </w:style>
  <w:style w:type="paragraph" w:styleId="aff2">
    <w:name w:val="TOC Heading"/>
    <w:basedOn w:val="1"/>
    <w:next w:val="a"/>
    <w:qFormat/>
    <w:rsid w:val="006B1545"/>
    <w:pPr>
      <w:numPr>
        <w:numId w:val="0"/>
      </w:numPr>
      <w:spacing w:after="0"/>
      <w:jc w:val="left"/>
    </w:pPr>
    <w:rPr>
      <w:rFonts w:ascii="Calibri Light" w:hAnsi="Calibri Light" w:cs="Calibri Light"/>
      <w:b w:val="0"/>
      <w:color w:val="2E74B5"/>
      <w:sz w:val="32"/>
    </w:rPr>
  </w:style>
  <w:style w:type="paragraph" w:styleId="1f">
    <w:name w:val="toc 1"/>
    <w:basedOn w:val="a"/>
    <w:next w:val="a"/>
    <w:rsid w:val="006B1545"/>
    <w:pPr>
      <w:spacing w:after="100"/>
    </w:pPr>
  </w:style>
  <w:style w:type="paragraph" w:styleId="25">
    <w:name w:val="toc 2"/>
    <w:basedOn w:val="a"/>
    <w:next w:val="a"/>
    <w:rsid w:val="006B1545"/>
    <w:pPr>
      <w:spacing w:after="100"/>
      <w:ind w:left="240"/>
    </w:pPr>
  </w:style>
  <w:style w:type="paragraph" w:styleId="aff3">
    <w:name w:val="footnote text"/>
    <w:basedOn w:val="a"/>
    <w:link w:val="1f0"/>
    <w:rsid w:val="006B1545"/>
    <w:pPr>
      <w:jc w:val="both"/>
    </w:pPr>
    <w:rPr>
      <w:rFonts w:eastAsia="SimSun;宋体"/>
      <w:sz w:val="20"/>
      <w:szCs w:val="20"/>
    </w:rPr>
  </w:style>
  <w:style w:type="character" w:customStyle="1" w:styleId="1f0">
    <w:name w:val="Текст виноски Знак1"/>
    <w:basedOn w:val="a0"/>
    <w:link w:val="aff3"/>
    <w:rsid w:val="006B1545"/>
    <w:rPr>
      <w:rFonts w:ascii="Times New Roman" w:eastAsia="SimSun;宋体" w:hAnsi="Times New Roman" w:cs="Times New Roman"/>
      <w:sz w:val="20"/>
      <w:szCs w:val="20"/>
      <w:lang w:eastAsia="zh-CN"/>
    </w:rPr>
  </w:style>
  <w:style w:type="paragraph" w:customStyle="1" w:styleId="1b">
    <w:name w:val="Текст примітки1"/>
    <w:basedOn w:val="a"/>
    <w:qFormat/>
    <w:rsid w:val="006B1545"/>
    <w:rPr>
      <w:sz w:val="20"/>
      <w:szCs w:val="20"/>
    </w:rPr>
  </w:style>
  <w:style w:type="paragraph" w:customStyle="1" w:styleId="aff4">
    <w:name w:val="Заголовок таблиці"/>
    <w:basedOn w:val="aff0"/>
    <w:qFormat/>
    <w:rsid w:val="006B1545"/>
    <w:pPr>
      <w:jc w:val="center"/>
    </w:pPr>
    <w:rPr>
      <w:b/>
      <w:bCs/>
    </w:rPr>
  </w:style>
  <w:style w:type="table" w:customStyle="1" w:styleId="1f1">
    <w:name w:val="Сітка таблиці1"/>
    <w:basedOn w:val="a1"/>
    <w:next w:val="aff5"/>
    <w:uiPriority w:val="39"/>
    <w:rsid w:val="006B15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Grid"/>
    <w:basedOn w:val="a1"/>
    <w:uiPriority w:val="59"/>
    <w:qFormat/>
    <w:rsid w:val="006B1545"/>
    <w:pPr>
      <w:spacing w:after="0" w:line="240" w:lineRule="auto"/>
    </w:pPr>
    <w:rPr>
      <w:rFonts w:ascii="Liberation Serif" w:eastAsia="NSimSun" w:hAnsi="Liberation Serif" w:cs="Arial Unicode MS"/>
      <w:kern w:val="2"/>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ff5"/>
    <w:uiPriority w:val="39"/>
    <w:rsid w:val="006B154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Незакрита згадка6"/>
    <w:basedOn w:val="a0"/>
    <w:uiPriority w:val="99"/>
    <w:semiHidden/>
    <w:unhideWhenUsed/>
    <w:rsid w:val="005206AE"/>
    <w:rPr>
      <w:color w:val="605E5C"/>
      <w:shd w:val="clear" w:color="auto" w:fill="E1DFDD"/>
    </w:rPr>
  </w:style>
  <w:style w:type="character" w:customStyle="1" w:styleId="7">
    <w:name w:val="Незакрита згадка7"/>
    <w:basedOn w:val="a0"/>
    <w:uiPriority w:val="99"/>
    <w:semiHidden/>
    <w:unhideWhenUsed/>
    <w:rsid w:val="00F3013B"/>
    <w:rPr>
      <w:color w:val="605E5C"/>
      <w:shd w:val="clear" w:color="auto" w:fill="E1DFDD"/>
    </w:rPr>
  </w:style>
  <w:style w:type="character" w:customStyle="1" w:styleId="8">
    <w:name w:val="Незакрита згадка8"/>
    <w:basedOn w:val="a0"/>
    <w:uiPriority w:val="99"/>
    <w:semiHidden/>
    <w:unhideWhenUsed/>
    <w:rsid w:val="006C6E29"/>
    <w:rPr>
      <w:color w:val="605E5C"/>
      <w:shd w:val="clear" w:color="auto" w:fill="E1DFDD"/>
    </w:rPr>
  </w:style>
  <w:style w:type="character" w:customStyle="1" w:styleId="9">
    <w:name w:val="Незакрита згадка9"/>
    <w:basedOn w:val="a0"/>
    <w:uiPriority w:val="99"/>
    <w:semiHidden/>
    <w:unhideWhenUsed/>
    <w:rsid w:val="00102ECC"/>
    <w:rPr>
      <w:color w:val="605E5C"/>
      <w:shd w:val="clear" w:color="auto" w:fill="E1DFDD"/>
    </w:rPr>
  </w:style>
  <w:style w:type="paragraph" w:customStyle="1" w:styleId="pf0">
    <w:name w:val="pf0"/>
    <w:basedOn w:val="a"/>
    <w:rsid w:val="00522155"/>
    <w:pPr>
      <w:suppressAutoHyphens w:val="0"/>
    </w:pPr>
    <w:rPr>
      <w:rFonts w:eastAsiaTheme="minorHAnsi"/>
      <w:lang w:eastAsia="uk-UA"/>
    </w:rPr>
  </w:style>
  <w:style w:type="character" w:customStyle="1" w:styleId="cf0">
    <w:name w:val="cf0"/>
    <w:basedOn w:val="a0"/>
    <w:rsid w:val="00522155"/>
  </w:style>
  <w:style w:type="character" w:customStyle="1" w:styleId="rvts82">
    <w:name w:val="rvts82"/>
    <w:basedOn w:val="a0"/>
    <w:rsid w:val="00CF302C"/>
  </w:style>
  <w:style w:type="paragraph" w:styleId="aff6">
    <w:name w:val="No Spacing"/>
    <w:uiPriority w:val="1"/>
    <w:qFormat/>
    <w:rsid w:val="00CF302C"/>
    <w:pPr>
      <w:spacing w:after="0" w:line="240" w:lineRule="auto"/>
    </w:pPr>
  </w:style>
  <w:style w:type="character" w:styleId="aff7">
    <w:name w:val="footnote reference"/>
    <w:basedOn w:val="a0"/>
    <w:uiPriority w:val="99"/>
    <w:semiHidden/>
    <w:unhideWhenUsed/>
    <w:rsid w:val="00CF302C"/>
    <w:rPr>
      <w:vertAlign w:val="superscript"/>
    </w:rPr>
  </w:style>
  <w:style w:type="character" w:customStyle="1" w:styleId="30">
    <w:name w:val="Заголовок 3 Знак"/>
    <w:basedOn w:val="a0"/>
    <w:link w:val="3"/>
    <w:uiPriority w:val="9"/>
    <w:semiHidden/>
    <w:rsid w:val="00A11BED"/>
    <w:rPr>
      <w:rFonts w:asciiTheme="majorHAnsi" w:eastAsiaTheme="majorEastAsia" w:hAnsiTheme="majorHAnsi" w:cs="Mangal"/>
      <w:color w:val="1F3763" w:themeColor="accent1" w:themeShade="7F"/>
      <w:kern w:val="2"/>
      <w:sz w:val="24"/>
      <w:szCs w:val="21"/>
      <w:lang w:eastAsia="uk-UA" w:bidi="hi-IN"/>
    </w:rPr>
  </w:style>
  <w:style w:type="character" w:customStyle="1" w:styleId="27">
    <w:name w:val="Основний текст (2)_"/>
    <w:link w:val="210"/>
    <w:uiPriority w:val="99"/>
    <w:locked/>
    <w:rsid w:val="00A11BED"/>
    <w:rPr>
      <w:sz w:val="28"/>
      <w:szCs w:val="28"/>
      <w:shd w:val="clear" w:color="auto" w:fill="FFFFFF"/>
    </w:rPr>
  </w:style>
  <w:style w:type="paragraph" w:customStyle="1" w:styleId="210">
    <w:name w:val="Основний текст (2)1"/>
    <w:basedOn w:val="a"/>
    <w:link w:val="27"/>
    <w:uiPriority w:val="99"/>
    <w:rsid w:val="00A11BED"/>
    <w:pPr>
      <w:widowControl w:val="0"/>
      <w:shd w:val="clear" w:color="auto" w:fill="FFFFFF"/>
      <w:suppressAutoHyphens w:val="0"/>
      <w:spacing w:before="60" w:after="600" w:line="240" w:lineRule="atLeast"/>
      <w:ind w:hanging="1380"/>
      <w:jc w:val="both"/>
    </w:pPr>
    <w:rPr>
      <w:rFonts w:asciiTheme="minorHAnsi" w:eastAsiaTheme="minorHAnsi" w:hAnsiTheme="minorHAnsi" w:cstheme="minorBidi"/>
      <w:sz w:val="28"/>
      <w:szCs w:val="28"/>
      <w:lang w:eastAsia="en-US"/>
    </w:rPr>
  </w:style>
  <w:style w:type="paragraph" w:customStyle="1" w:styleId="rvps14">
    <w:name w:val="rvps14"/>
    <w:basedOn w:val="a"/>
    <w:rsid w:val="00CC7822"/>
    <w:pPr>
      <w:suppressAutoHyphens w:val="0"/>
      <w:spacing w:before="100" w:beforeAutospacing="1" w:after="100" w:afterAutospacing="1"/>
    </w:pPr>
    <w:rPr>
      <w:rFonts w:eastAsia="Times New Roman"/>
      <w:lang w:eastAsia="uk-UA"/>
    </w:rPr>
  </w:style>
  <w:style w:type="character" w:customStyle="1" w:styleId="100">
    <w:name w:val="Незакрита згадка10"/>
    <w:basedOn w:val="a0"/>
    <w:uiPriority w:val="99"/>
    <w:semiHidden/>
    <w:unhideWhenUsed/>
    <w:rsid w:val="000E13DD"/>
    <w:rPr>
      <w:color w:val="605E5C"/>
      <w:shd w:val="clear" w:color="auto" w:fill="E1DFDD"/>
    </w:rPr>
  </w:style>
  <w:style w:type="character" w:customStyle="1" w:styleId="110">
    <w:name w:val="Незакрита згадка11"/>
    <w:basedOn w:val="a0"/>
    <w:uiPriority w:val="99"/>
    <w:semiHidden/>
    <w:unhideWhenUsed/>
    <w:rsid w:val="00EA0C5F"/>
    <w:rPr>
      <w:color w:val="605E5C"/>
      <w:shd w:val="clear" w:color="auto" w:fill="E1DFDD"/>
    </w:rPr>
  </w:style>
  <w:style w:type="character" w:customStyle="1" w:styleId="rvts23">
    <w:name w:val="rvts23"/>
    <w:basedOn w:val="a0"/>
    <w:rsid w:val="008F1C40"/>
  </w:style>
  <w:style w:type="character" w:customStyle="1" w:styleId="rvts44">
    <w:name w:val="rvts44"/>
    <w:basedOn w:val="a0"/>
    <w:rsid w:val="00FF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203">
      <w:bodyDiv w:val="1"/>
      <w:marLeft w:val="0"/>
      <w:marRight w:val="0"/>
      <w:marTop w:val="0"/>
      <w:marBottom w:val="0"/>
      <w:divBdr>
        <w:top w:val="none" w:sz="0" w:space="0" w:color="auto"/>
        <w:left w:val="none" w:sz="0" w:space="0" w:color="auto"/>
        <w:bottom w:val="none" w:sz="0" w:space="0" w:color="auto"/>
        <w:right w:val="none" w:sz="0" w:space="0" w:color="auto"/>
      </w:divBdr>
    </w:div>
    <w:div w:id="56978456">
      <w:bodyDiv w:val="1"/>
      <w:marLeft w:val="0"/>
      <w:marRight w:val="0"/>
      <w:marTop w:val="0"/>
      <w:marBottom w:val="0"/>
      <w:divBdr>
        <w:top w:val="none" w:sz="0" w:space="0" w:color="auto"/>
        <w:left w:val="none" w:sz="0" w:space="0" w:color="auto"/>
        <w:bottom w:val="none" w:sz="0" w:space="0" w:color="auto"/>
        <w:right w:val="none" w:sz="0" w:space="0" w:color="auto"/>
      </w:divBdr>
      <w:divsChild>
        <w:div w:id="2083983488">
          <w:marLeft w:val="0"/>
          <w:marRight w:val="0"/>
          <w:marTop w:val="0"/>
          <w:marBottom w:val="150"/>
          <w:divBdr>
            <w:top w:val="none" w:sz="0" w:space="0" w:color="auto"/>
            <w:left w:val="none" w:sz="0" w:space="0" w:color="auto"/>
            <w:bottom w:val="none" w:sz="0" w:space="0" w:color="auto"/>
            <w:right w:val="none" w:sz="0" w:space="0" w:color="auto"/>
          </w:divBdr>
        </w:div>
      </w:divsChild>
    </w:div>
    <w:div w:id="122577874">
      <w:bodyDiv w:val="1"/>
      <w:marLeft w:val="0"/>
      <w:marRight w:val="0"/>
      <w:marTop w:val="0"/>
      <w:marBottom w:val="0"/>
      <w:divBdr>
        <w:top w:val="none" w:sz="0" w:space="0" w:color="auto"/>
        <w:left w:val="none" w:sz="0" w:space="0" w:color="auto"/>
        <w:bottom w:val="none" w:sz="0" w:space="0" w:color="auto"/>
        <w:right w:val="none" w:sz="0" w:space="0" w:color="auto"/>
      </w:divBdr>
    </w:div>
    <w:div w:id="154566229">
      <w:bodyDiv w:val="1"/>
      <w:marLeft w:val="0"/>
      <w:marRight w:val="0"/>
      <w:marTop w:val="0"/>
      <w:marBottom w:val="0"/>
      <w:divBdr>
        <w:top w:val="none" w:sz="0" w:space="0" w:color="auto"/>
        <w:left w:val="none" w:sz="0" w:space="0" w:color="auto"/>
        <w:bottom w:val="none" w:sz="0" w:space="0" w:color="auto"/>
        <w:right w:val="none" w:sz="0" w:space="0" w:color="auto"/>
      </w:divBdr>
    </w:div>
    <w:div w:id="189030480">
      <w:bodyDiv w:val="1"/>
      <w:marLeft w:val="0"/>
      <w:marRight w:val="0"/>
      <w:marTop w:val="0"/>
      <w:marBottom w:val="0"/>
      <w:divBdr>
        <w:top w:val="none" w:sz="0" w:space="0" w:color="auto"/>
        <w:left w:val="none" w:sz="0" w:space="0" w:color="auto"/>
        <w:bottom w:val="none" w:sz="0" w:space="0" w:color="auto"/>
        <w:right w:val="none" w:sz="0" w:space="0" w:color="auto"/>
      </w:divBdr>
    </w:div>
    <w:div w:id="229776181">
      <w:bodyDiv w:val="1"/>
      <w:marLeft w:val="0"/>
      <w:marRight w:val="0"/>
      <w:marTop w:val="0"/>
      <w:marBottom w:val="0"/>
      <w:divBdr>
        <w:top w:val="none" w:sz="0" w:space="0" w:color="auto"/>
        <w:left w:val="none" w:sz="0" w:space="0" w:color="auto"/>
        <w:bottom w:val="none" w:sz="0" w:space="0" w:color="auto"/>
        <w:right w:val="none" w:sz="0" w:space="0" w:color="auto"/>
      </w:divBdr>
    </w:div>
    <w:div w:id="252394525">
      <w:bodyDiv w:val="1"/>
      <w:marLeft w:val="0"/>
      <w:marRight w:val="0"/>
      <w:marTop w:val="0"/>
      <w:marBottom w:val="0"/>
      <w:divBdr>
        <w:top w:val="none" w:sz="0" w:space="0" w:color="auto"/>
        <w:left w:val="none" w:sz="0" w:space="0" w:color="auto"/>
        <w:bottom w:val="none" w:sz="0" w:space="0" w:color="auto"/>
        <w:right w:val="none" w:sz="0" w:space="0" w:color="auto"/>
      </w:divBdr>
    </w:div>
    <w:div w:id="262881674">
      <w:bodyDiv w:val="1"/>
      <w:marLeft w:val="0"/>
      <w:marRight w:val="0"/>
      <w:marTop w:val="0"/>
      <w:marBottom w:val="0"/>
      <w:divBdr>
        <w:top w:val="none" w:sz="0" w:space="0" w:color="auto"/>
        <w:left w:val="none" w:sz="0" w:space="0" w:color="auto"/>
        <w:bottom w:val="none" w:sz="0" w:space="0" w:color="auto"/>
        <w:right w:val="none" w:sz="0" w:space="0" w:color="auto"/>
      </w:divBdr>
    </w:div>
    <w:div w:id="271474353">
      <w:bodyDiv w:val="1"/>
      <w:marLeft w:val="0"/>
      <w:marRight w:val="0"/>
      <w:marTop w:val="0"/>
      <w:marBottom w:val="0"/>
      <w:divBdr>
        <w:top w:val="none" w:sz="0" w:space="0" w:color="auto"/>
        <w:left w:val="none" w:sz="0" w:space="0" w:color="auto"/>
        <w:bottom w:val="none" w:sz="0" w:space="0" w:color="auto"/>
        <w:right w:val="none" w:sz="0" w:space="0" w:color="auto"/>
      </w:divBdr>
    </w:div>
    <w:div w:id="276183915">
      <w:bodyDiv w:val="1"/>
      <w:marLeft w:val="0"/>
      <w:marRight w:val="0"/>
      <w:marTop w:val="0"/>
      <w:marBottom w:val="0"/>
      <w:divBdr>
        <w:top w:val="none" w:sz="0" w:space="0" w:color="auto"/>
        <w:left w:val="none" w:sz="0" w:space="0" w:color="auto"/>
        <w:bottom w:val="none" w:sz="0" w:space="0" w:color="auto"/>
        <w:right w:val="none" w:sz="0" w:space="0" w:color="auto"/>
      </w:divBdr>
    </w:div>
    <w:div w:id="327826753">
      <w:bodyDiv w:val="1"/>
      <w:marLeft w:val="0"/>
      <w:marRight w:val="0"/>
      <w:marTop w:val="0"/>
      <w:marBottom w:val="0"/>
      <w:divBdr>
        <w:top w:val="none" w:sz="0" w:space="0" w:color="auto"/>
        <w:left w:val="none" w:sz="0" w:space="0" w:color="auto"/>
        <w:bottom w:val="none" w:sz="0" w:space="0" w:color="auto"/>
        <w:right w:val="none" w:sz="0" w:space="0" w:color="auto"/>
      </w:divBdr>
    </w:div>
    <w:div w:id="350955025">
      <w:bodyDiv w:val="1"/>
      <w:marLeft w:val="0"/>
      <w:marRight w:val="0"/>
      <w:marTop w:val="0"/>
      <w:marBottom w:val="0"/>
      <w:divBdr>
        <w:top w:val="none" w:sz="0" w:space="0" w:color="auto"/>
        <w:left w:val="none" w:sz="0" w:space="0" w:color="auto"/>
        <w:bottom w:val="none" w:sz="0" w:space="0" w:color="auto"/>
        <w:right w:val="none" w:sz="0" w:space="0" w:color="auto"/>
      </w:divBdr>
    </w:div>
    <w:div w:id="360860506">
      <w:bodyDiv w:val="1"/>
      <w:marLeft w:val="0"/>
      <w:marRight w:val="0"/>
      <w:marTop w:val="0"/>
      <w:marBottom w:val="0"/>
      <w:divBdr>
        <w:top w:val="none" w:sz="0" w:space="0" w:color="auto"/>
        <w:left w:val="none" w:sz="0" w:space="0" w:color="auto"/>
        <w:bottom w:val="none" w:sz="0" w:space="0" w:color="auto"/>
        <w:right w:val="none" w:sz="0" w:space="0" w:color="auto"/>
      </w:divBdr>
    </w:div>
    <w:div w:id="362053005">
      <w:bodyDiv w:val="1"/>
      <w:marLeft w:val="0"/>
      <w:marRight w:val="0"/>
      <w:marTop w:val="0"/>
      <w:marBottom w:val="0"/>
      <w:divBdr>
        <w:top w:val="none" w:sz="0" w:space="0" w:color="auto"/>
        <w:left w:val="none" w:sz="0" w:space="0" w:color="auto"/>
        <w:bottom w:val="none" w:sz="0" w:space="0" w:color="auto"/>
        <w:right w:val="none" w:sz="0" w:space="0" w:color="auto"/>
      </w:divBdr>
    </w:div>
    <w:div w:id="413472691">
      <w:bodyDiv w:val="1"/>
      <w:marLeft w:val="0"/>
      <w:marRight w:val="0"/>
      <w:marTop w:val="0"/>
      <w:marBottom w:val="0"/>
      <w:divBdr>
        <w:top w:val="none" w:sz="0" w:space="0" w:color="auto"/>
        <w:left w:val="none" w:sz="0" w:space="0" w:color="auto"/>
        <w:bottom w:val="none" w:sz="0" w:space="0" w:color="auto"/>
        <w:right w:val="none" w:sz="0" w:space="0" w:color="auto"/>
      </w:divBdr>
    </w:div>
    <w:div w:id="413626911">
      <w:bodyDiv w:val="1"/>
      <w:marLeft w:val="0"/>
      <w:marRight w:val="0"/>
      <w:marTop w:val="0"/>
      <w:marBottom w:val="0"/>
      <w:divBdr>
        <w:top w:val="none" w:sz="0" w:space="0" w:color="auto"/>
        <w:left w:val="none" w:sz="0" w:space="0" w:color="auto"/>
        <w:bottom w:val="none" w:sz="0" w:space="0" w:color="auto"/>
        <w:right w:val="none" w:sz="0" w:space="0" w:color="auto"/>
      </w:divBdr>
    </w:div>
    <w:div w:id="448090452">
      <w:bodyDiv w:val="1"/>
      <w:marLeft w:val="0"/>
      <w:marRight w:val="0"/>
      <w:marTop w:val="0"/>
      <w:marBottom w:val="0"/>
      <w:divBdr>
        <w:top w:val="none" w:sz="0" w:space="0" w:color="auto"/>
        <w:left w:val="none" w:sz="0" w:space="0" w:color="auto"/>
        <w:bottom w:val="none" w:sz="0" w:space="0" w:color="auto"/>
        <w:right w:val="none" w:sz="0" w:space="0" w:color="auto"/>
      </w:divBdr>
    </w:div>
    <w:div w:id="458837220">
      <w:bodyDiv w:val="1"/>
      <w:marLeft w:val="0"/>
      <w:marRight w:val="0"/>
      <w:marTop w:val="0"/>
      <w:marBottom w:val="0"/>
      <w:divBdr>
        <w:top w:val="none" w:sz="0" w:space="0" w:color="auto"/>
        <w:left w:val="none" w:sz="0" w:space="0" w:color="auto"/>
        <w:bottom w:val="none" w:sz="0" w:space="0" w:color="auto"/>
        <w:right w:val="none" w:sz="0" w:space="0" w:color="auto"/>
      </w:divBdr>
    </w:div>
    <w:div w:id="497355797">
      <w:bodyDiv w:val="1"/>
      <w:marLeft w:val="0"/>
      <w:marRight w:val="0"/>
      <w:marTop w:val="0"/>
      <w:marBottom w:val="0"/>
      <w:divBdr>
        <w:top w:val="none" w:sz="0" w:space="0" w:color="auto"/>
        <w:left w:val="none" w:sz="0" w:space="0" w:color="auto"/>
        <w:bottom w:val="none" w:sz="0" w:space="0" w:color="auto"/>
        <w:right w:val="none" w:sz="0" w:space="0" w:color="auto"/>
      </w:divBdr>
    </w:div>
    <w:div w:id="499273476">
      <w:bodyDiv w:val="1"/>
      <w:marLeft w:val="0"/>
      <w:marRight w:val="0"/>
      <w:marTop w:val="0"/>
      <w:marBottom w:val="0"/>
      <w:divBdr>
        <w:top w:val="none" w:sz="0" w:space="0" w:color="auto"/>
        <w:left w:val="none" w:sz="0" w:space="0" w:color="auto"/>
        <w:bottom w:val="none" w:sz="0" w:space="0" w:color="auto"/>
        <w:right w:val="none" w:sz="0" w:space="0" w:color="auto"/>
      </w:divBdr>
    </w:div>
    <w:div w:id="523710783">
      <w:bodyDiv w:val="1"/>
      <w:marLeft w:val="0"/>
      <w:marRight w:val="0"/>
      <w:marTop w:val="0"/>
      <w:marBottom w:val="0"/>
      <w:divBdr>
        <w:top w:val="none" w:sz="0" w:space="0" w:color="auto"/>
        <w:left w:val="none" w:sz="0" w:space="0" w:color="auto"/>
        <w:bottom w:val="none" w:sz="0" w:space="0" w:color="auto"/>
        <w:right w:val="none" w:sz="0" w:space="0" w:color="auto"/>
      </w:divBdr>
    </w:div>
    <w:div w:id="548030194">
      <w:bodyDiv w:val="1"/>
      <w:marLeft w:val="0"/>
      <w:marRight w:val="0"/>
      <w:marTop w:val="0"/>
      <w:marBottom w:val="0"/>
      <w:divBdr>
        <w:top w:val="none" w:sz="0" w:space="0" w:color="auto"/>
        <w:left w:val="none" w:sz="0" w:space="0" w:color="auto"/>
        <w:bottom w:val="none" w:sz="0" w:space="0" w:color="auto"/>
        <w:right w:val="none" w:sz="0" w:space="0" w:color="auto"/>
      </w:divBdr>
      <w:divsChild>
        <w:div w:id="684750203">
          <w:marLeft w:val="0"/>
          <w:marRight w:val="0"/>
          <w:marTop w:val="0"/>
          <w:marBottom w:val="0"/>
          <w:divBdr>
            <w:top w:val="none" w:sz="0" w:space="0" w:color="auto"/>
            <w:left w:val="none" w:sz="0" w:space="0" w:color="auto"/>
            <w:bottom w:val="none" w:sz="0" w:space="0" w:color="auto"/>
            <w:right w:val="none" w:sz="0" w:space="0" w:color="auto"/>
          </w:divBdr>
        </w:div>
        <w:div w:id="942372990">
          <w:marLeft w:val="0"/>
          <w:marRight w:val="0"/>
          <w:marTop w:val="0"/>
          <w:marBottom w:val="0"/>
          <w:divBdr>
            <w:top w:val="none" w:sz="0" w:space="0" w:color="auto"/>
            <w:left w:val="none" w:sz="0" w:space="0" w:color="auto"/>
            <w:bottom w:val="none" w:sz="0" w:space="0" w:color="auto"/>
            <w:right w:val="none" w:sz="0" w:space="0" w:color="auto"/>
          </w:divBdr>
        </w:div>
      </w:divsChild>
    </w:div>
    <w:div w:id="581525534">
      <w:bodyDiv w:val="1"/>
      <w:marLeft w:val="0"/>
      <w:marRight w:val="0"/>
      <w:marTop w:val="0"/>
      <w:marBottom w:val="0"/>
      <w:divBdr>
        <w:top w:val="none" w:sz="0" w:space="0" w:color="auto"/>
        <w:left w:val="none" w:sz="0" w:space="0" w:color="auto"/>
        <w:bottom w:val="none" w:sz="0" w:space="0" w:color="auto"/>
        <w:right w:val="none" w:sz="0" w:space="0" w:color="auto"/>
      </w:divBdr>
    </w:div>
    <w:div w:id="585462740">
      <w:bodyDiv w:val="1"/>
      <w:marLeft w:val="0"/>
      <w:marRight w:val="0"/>
      <w:marTop w:val="0"/>
      <w:marBottom w:val="0"/>
      <w:divBdr>
        <w:top w:val="none" w:sz="0" w:space="0" w:color="auto"/>
        <w:left w:val="none" w:sz="0" w:space="0" w:color="auto"/>
        <w:bottom w:val="none" w:sz="0" w:space="0" w:color="auto"/>
        <w:right w:val="none" w:sz="0" w:space="0" w:color="auto"/>
      </w:divBdr>
    </w:div>
    <w:div w:id="625812177">
      <w:bodyDiv w:val="1"/>
      <w:marLeft w:val="0"/>
      <w:marRight w:val="0"/>
      <w:marTop w:val="0"/>
      <w:marBottom w:val="0"/>
      <w:divBdr>
        <w:top w:val="none" w:sz="0" w:space="0" w:color="auto"/>
        <w:left w:val="none" w:sz="0" w:space="0" w:color="auto"/>
        <w:bottom w:val="none" w:sz="0" w:space="0" w:color="auto"/>
        <w:right w:val="none" w:sz="0" w:space="0" w:color="auto"/>
      </w:divBdr>
    </w:div>
    <w:div w:id="659503394">
      <w:bodyDiv w:val="1"/>
      <w:marLeft w:val="0"/>
      <w:marRight w:val="0"/>
      <w:marTop w:val="0"/>
      <w:marBottom w:val="0"/>
      <w:divBdr>
        <w:top w:val="none" w:sz="0" w:space="0" w:color="auto"/>
        <w:left w:val="none" w:sz="0" w:space="0" w:color="auto"/>
        <w:bottom w:val="none" w:sz="0" w:space="0" w:color="auto"/>
        <w:right w:val="none" w:sz="0" w:space="0" w:color="auto"/>
      </w:divBdr>
    </w:div>
    <w:div w:id="665935185">
      <w:bodyDiv w:val="1"/>
      <w:marLeft w:val="0"/>
      <w:marRight w:val="0"/>
      <w:marTop w:val="0"/>
      <w:marBottom w:val="0"/>
      <w:divBdr>
        <w:top w:val="none" w:sz="0" w:space="0" w:color="auto"/>
        <w:left w:val="none" w:sz="0" w:space="0" w:color="auto"/>
        <w:bottom w:val="none" w:sz="0" w:space="0" w:color="auto"/>
        <w:right w:val="none" w:sz="0" w:space="0" w:color="auto"/>
      </w:divBdr>
    </w:div>
    <w:div w:id="666590256">
      <w:bodyDiv w:val="1"/>
      <w:marLeft w:val="0"/>
      <w:marRight w:val="0"/>
      <w:marTop w:val="0"/>
      <w:marBottom w:val="0"/>
      <w:divBdr>
        <w:top w:val="none" w:sz="0" w:space="0" w:color="auto"/>
        <w:left w:val="none" w:sz="0" w:space="0" w:color="auto"/>
        <w:bottom w:val="none" w:sz="0" w:space="0" w:color="auto"/>
        <w:right w:val="none" w:sz="0" w:space="0" w:color="auto"/>
      </w:divBdr>
    </w:div>
    <w:div w:id="671372791">
      <w:bodyDiv w:val="1"/>
      <w:marLeft w:val="0"/>
      <w:marRight w:val="0"/>
      <w:marTop w:val="0"/>
      <w:marBottom w:val="0"/>
      <w:divBdr>
        <w:top w:val="none" w:sz="0" w:space="0" w:color="auto"/>
        <w:left w:val="none" w:sz="0" w:space="0" w:color="auto"/>
        <w:bottom w:val="none" w:sz="0" w:space="0" w:color="auto"/>
        <w:right w:val="none" w:sz="0" w:space="0" w:color="auto"/>
      </w:divBdr>
      <w:divsChild>
        <w:div w:id="851527479">
          <w:marLeft w:val="0"/>
          <w:marRight w:val="0"/>
          <w:marTop w:val="0"/>
          <w:marBottom w:val="100"/>
          <w:divBdr>
            <w:top w:val="none" w:sz="0" w:space="0" w:color="auto"/>
            <w:left w:val="none" w:sz="0" w:space="0" w:color="auto"/>
            <w:bottom w:val="none" w:sz="0" w:space="0" w:color="auto"/>
            <w:right w:val="none" w:sz="0" w:space="0" w:color="auto"/>
          </w:divBdr>
          <w:divsChild>
            <w:div w:id="302739931">
              <w:marLeft w:val="0"/>
              <w:marRight w:val="0"/>
              <w:marTop w:val="0"/>
              <w:marBottom w:val="60"/>
              <w:divBdr>
                <w:top w:val="none" w:sz="0" w:space="0" w:color="auto"/>
                <w:left w:val="none" w:sz="0" w:space="0" w:color="auto"/>
                <w:bottom w:val="none" w:sz="0" w:space="0" w:color="auto"/>
                <w:right w:val="none" w:sz="0" w:space="0" w:color="auto"/>
              </w:divBdr>
              <w:divsChild>
                <w:div w:id="1057822702">
                  <w:marLeft w:val="0"/>
                  <w:marRight w:val="0"/>
                  <w:marTop w:val="0"/>
                  <w:marBottom w:val="0"/>
                  <w:divBdr>
                    <w:top w:val="none" w:sz="0" w:space="0" w:color="auto"/>
                    <w:left w:val="none" w:sz="0" w:space="0" w:color="auto"/>
                    <w:bottom w:val="none" w:sz="0" w:space="0" w:color="auto"/>
                    <w:right w:val="none" w:sz="0" w:space="0" w:color="auto"/>
                  </w:divBdr>
                </w:div>
              </w:divsChild>
            </w:div>
            <w:div w:id="23750880">
              <w:marLeft w:val="0"/>
              <w:marRight w:val="0"/>
              <w:marTop w:val="0"/>
              <w:marBottom w:val="60"/>
              <w:divBdr>
                <w:top w:val="none" w:sz="0" w:space="0" w:color="auto"/>
                <w:left w:val="none" w:sz="0" w:space="0" w:color="auto"/>
                <w:bottom w:val="none" w:sz="0" w:space="0" w:color="auto"/>
                <w:right w:val="none" w:sz="0" w:space="0" w:color="auto"/>
              </w:divBdr>
            </w:div>
            <w:div w:id="82802377">
              <w:marLeft w:val="0"/>
              <w:marRight w:val="0"/>
              <w:marTop w:val="0"/>
              <w:marBottom w:val="60"/>
              <w:divBdr>
                <w:top w:val="none" w:sz="0" w:space="0" w:color="auto"/>
                <w:left w:val="none" w:sz="0" w:space="0" w:color="auto"/>
                <w:bottom w:val="none" w:sz="0" w:space="0" w:color="auto"/>
                <w:right w:val="none" w:sz="0" w:space="0" w:color="auto"/>
              </w:divBdr>
            </w:div>
          </w:divsChild>
        </w:div>
        <w:div w:id="1924102720">
          <w:marLeft w:val="0"/>
          <w:marRight w:val="0"/>
          <w:marTop w:val="0"/>
          <w:marBottom w:val="30"/>
          <w:divBdr>
            <w:top w:val="none" w:sz="0" w:space="0" w:color="auto"/>
            <w:left w:val="none" w:sz="0" w:space="0" w:color="auto"/>
            <w:bottom w:val="none" w:sz="0" w:space="0" w:color="auto"/>
            <w:right w:val="none" w:sz="0" w:space="0" w:color="auto"/>
          </w:divBdr>
          <w:divsChild>
            <w:div w:id="3451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1988">
      <w:bodyDiv w:val="1"/>
      <w:marLeft w:val="0"/>
      <w:marRight w:val="0"/>
      <w:marTop w:val="0"/>
      <w:marBottom w:val="0"/>
      <w:divBdr>
        <w:top w:val="none" w:sz="0" w:space="0" w:color="auto"/>
        <w:left w:val="none" w:sz="0" w:space="0" w:color="auto"/>
        <w:bottom w:val="none" w:sz="0" w:space="0" w:color="auto"/>
        <w:right w:val="none" w:sz="0" w:space="0" w:color="auto"/>
      </w:divBdr>
    </w:div>
    <w:div w:id="726759624">
      <w:bodyDiv w:val="1"/>
      <w:marLeft w:val="0"/>
      <w:marRight w:val="0"/>
      <w:marTop w:val="0"/>
      <w:marBottom w:val="0"/>
      <w:divBdr>
        <w:top w:val="none" w:sz="0" w:space="0" w:color="auto"/>
        <w:left w:val="none" w:sz="0" w:space="0" w:color="auto"/>
        <w:bottom w:val="none" w:sz="0" w:space="0" w:color="auto"/>
        <w:right w:val="none" w:sz="0" w:space="0" w:color="auto"/>
      </w:divBdr>
    </w:div>
    <w:div w:id="737560800">
      <w:bodyDiv w:val="1"/>
      <w:marLeft w:val="0"/>
      <w:marRight w:val="0"/>
      <w:marTop w:val="0"/>
      <w:marBottom w:val="0"/>
      <w:divBdr>
        <w:top w:val="none" w:sz="0" w:space="0" w:color="auto"/>
        <w:left w:val="none" w:sz="0" w:space="0" w:color="auto"/>
        <w:bottom w:val="none" w:sz="0" w:space="0" w:color="auto"/>
        <w:right w:val="none" w:sz="0" w:space="0" w:color="auto"/>
      </w:divBdr>
    </w:div>
    <w:div w:id="749273229">
      <w:bodyDiv w:val="1"/>
      <w:marLeft w:val="0"/>
      <w:marRight w:val="0"/>
      <w:marTop w:val="0"/>
      <w:marBottom w:val="0"/>
      <w:divBdr>
        <w:top w:val="none" w:sz="0" w:space="0" w:color="auto"/>
        <w:left w:val="none" w:sz="0" w:space="0" w:color="auto"/>
        <w:bottom w:val="none" w:sz="0" w:space="0" w:color="auto"/>
        <w:right w:val="none" w:sz="0" w:space="0" w:color="auto"/>
      </w:divBdr>
    </w:div>
    <w:div w:id="787088580">
      <w:bodyDiv w:val="1"/>
      <w:marLeft w:val="0"/>
      <w:marRight w:val="0"/>
      <w:marTop w:val="0"/>
      <w:marBottom w:val="0"/>
      <w:divBdr>
        <w:top w:val="none" w:sz="0" w:space="0" w:color="auto"/>
        <w:left w:val="none" w:sz="0" w:space="0" w:color="auto"/>
        <w:bottom w:val="none" w:sz="0" w:space="0" w:color="auto"/>
        <w:right w:val="none" w:sz="0" w:space="0" w:color="auto"/>
      </w:divBdr>
    </w:div>
    <w:div w:id="808012184">
      <w:bodyDiv w:val="1"/>
      <w:marLeft w:val="0"/>
      <w:marRight w:val="0"/>
      <w:marTop w:val="0"/>
      <w:marBottom w:val="0"/>
      <w:divBdr>
        <w:top w:val="none" w:sz="0" w:space="0" w:color="auto"/>
        <w:left w:val="none" w:sz="0" w:space="0" w:color="auto"/>
        <w:bottom w:val="none" w:sz="0" w:space="0" w:color="auto"/>
        <w:right w:val="none" w:sz="0" w:space="0" w:color="auto"/>
      </w:divBdr>
    </w:div>
    <w:div w:id="836113965">
      <w:bodyDiv w:val="1"/>
      <w:marLeft w:val="0"/>
      <w:marRight w:val="0"/>
      <w:marTop w:val="0"/>
      <w:marBottom w:val="0"/>
      <w:divBdr>
        <w:top w:val="none" w:sz="0" w:space="0" w:color="auto"/>
        <w:left w:val="none" w:sz="0" w:space="0" w:color="auto"/>
        <w:bottom w:val="none" w:sz="0" w:space="0" w:color="auto"/>
        <w:right w:val="none" w:sz="0" w:space="0" w:color="auto"/>
      </w:divBdr>
    </w:div>
    <w:div w:id="878471288">
      <w:bodyDiv w:val="1"/>
      <w:marLeft w:val="0"/>
      <w:marRight w:val="0"/>
      <w:marTop w:val="0"/>
      <w:marBottom w:val="0"/>
      <w:divBdr>
        <w:top w:val="none" w:sz="0" w:space="0" w:color="auto"/>
        <w:left w:val="none" w:sz="0" w:space="0" w:color="auto"/>
        <w:bottom w:val="none" w:sz="0" w:space="0" w:color="auto"/>
        <w:right w:val="none" w:sz="0" w:space="0" w:color="auto"/>
      </w:divBdr>
    </w:div>
    <w:div w:id="929002154">
      <w:bodyDiv w:val="1"/>
      <w:marLeft w:val="0"/>
      <w:marRight w:val="0"/>
      <w:marTop w:val="0"/>
      <w:marBottom w:val="0"/>
      <w:divBdr>
        <w:top w:val="none" w:sz="0" w:space="0" w:color="auto"/>
        <w:left w:val="none" w:sz="0" w:space="0" w:color="auto"/>
        <w:bottom w:val="none" w:sz="0" w:space="0" w:color="auto"/>
        <w:right w:val="none" w:sz="0" w:space="0" w:color="auto"/>
      </w:divBdr>
    </w:div>
    <w:div w:id="945573987">
      <w:bodyDiv w:val="1"/>
      <w:marLeft w:val="0"/>
      <w:marRight w:val="0"/>
      <w:marTop w:val="0"/>
      <w:marBottom w:val="0"/>
      <w:divBdr>
        <w:top w:val="none" w:sz="0" w:space="0" w:color="auto"/>
        <w:left w:val="none" w:sz="0" w:space="0" w:color="auto"/>
        <w:bottom w:val="none" w:sz="0" w:space="0" w:color="auto"/>
        <w:right w:val="none" w:sz="0" w:space="0" w:color="auto"/>
      </w:divBdr>
    </w:div>
    <w:div w:id="952785135">
      <w:bodyDiv w:val="1"/>
      <w:marLeft w:val="0"/>
      <w:marRight w:val="0"/>
      <w:marTop w:val="0"/>
      <w:marBottom w:val="0"/>
      <w:divBdr>
        <w:top w:val="none" w:sz="0" w:space="0" w:color="auto"/>
        <w:left w:val="none" w:sz="0" w:space="0" w:color="auto"/>
        <w:bottom w:val="none" w:sz="0" w:space="0" w:color="auto"/>
        <w:right w:val="none" w:sz="0" w:space="0" w:color="auto"/>
      </w:divBdr>
    </w:div>
    <w:div w:id="958607193">
      <w:bodyDiv w:val="1"/>
      <w:marLeft w:val="0"/>
      <w:marRight w:val="0"/>
      <w:marTop w:val="0"/>
      <w:marBottom w:val="0"/>
      <w:divBdr>
        <w:top w:val="none" w:sz="0" w:space="0" w:color="auto"/>
        <w:left w:val="none" w:sz="0" w:space="0" w:color="auto"/>
        <w:bottom w:val="none" w:sz="0" w:space="0" w:color="auto"/>
        <w:right w:val="none" w:sz="0" w:space="0" w:color="auto"/>
      </w:divBdr>
    </w:div>
    <w:div w:id="965506380">
      <w:bodyDiv w:val="1"/>
      <w:marLeft w:val="0"/>
      <w:marRight w:val="0"/>
      <w:marTop w:val="0"/>
      <w:marBottom w:val="0"/>
      <w:divBdr>
        <w:top w:val="none" w:sz="0" w:space="0" w:color="auto"/>
        <w:left w:val="none" w:sz="0" w:space="0" w:color="auto"/>
        <w:bottom w:val="none" w:sz="0" w:space="0" w:color="auto"/>
        <w:right w:val="none" w:sz="0" w:space="0" w:color="auto"/>
      </w:divBdr>
    </w:div>
    <w:div w:id="967006146">
      <w:bodyDiv w:val="1"/>
      <w:marLeft w:val="0"/>
      <w:marRight w:val="0"/>
      <w:marTop w:val="0"/>
      <w:marBottom w:val="0"/>
      <w:divBdr>
        <w:top w:val="none" w:sz="0" w:space="0" w:color="auto"/>
        <w:left w:val="none" w:sz="0" w:space="0" w:color="auto"/>
        <w:bottom w:val="none" w:sz="0" w:space="0" w:color="auto"/>
        <w:right w:val="none" w:sz="0" w:space="0" w:color="auto"/>
      </w:divBdr>
    </w:div>
    <w:div w:id="1010063733">
      <w:bodyDiv w:val="1"/>
      <w:marLeft w:val="0"/>
      <w:marRight w:val="0"/>
      <w:marTop w:val="0"/>
      <w:marBottom w:val="0"/>
      <w:divBdr>
        <w:top w:val="none" w:sz="0" w:space="0" w:color="auto"/>
        <w:left w:val="none" w:sz="0" w:space="0" w:color="auto"/>
        <w:bottom w:val="none" w:sz="0" w:space="0" w:color="auto"/>
        <w:right w:val="none" w:sz="0" w:space="0" w:color="auto"/>
      </w:divBdr>
    </w:div>
    <w:div w:id="1014960890">
      <w:bodyDiv w:val="1"/>
      <w:marLeft w:val="0"/>
      <w:marRight w:val="0"/>
      <w:marTop w:val="0"/>
      <w:marBottom w:val="0"/>
      <w:divBdr>
        <w:top w:val="none" w:sz="0" w:space="0" w:color="auto"/>
        <w:left w:val="none" w:sz="0" w:space="0" w:color="auto"/>
        <w:bottom w:val="none" w:sz="0" w:space="0" w:color="auto"/>
        <w:right w:val="none" w:sz="0" w:space="0" w:color="auto"/>
      </w:divBdr>
    </w:div>
    <w:div w:id="1030183950">
      <w:bodyDiv w:val="1"/>
      <w:marLeft w:val="0"/>
      <w:marRight w:val="0"/>
      <w:marTop w:val="0"/>
      <w:marBottom w:val="0"/>
      <w:divBdr>
        <w:top w:val="none" w:sz="0" w:space="0" w:color="auto"/>
        <w:left w:val="none" w:sz="0" w:space="0" w:color="auto"/>
        <w:bottom w:val="none" w:sz="0" w:space="0" w:color="auto"/>
        <w:right w:val="none" w:sz="0" w:space="0" w:color="auto"/>
      </w:divBdr>
    </w:div>
    <w:div w:id="1048189048">
      <w:bodyDiv w:val="1"/>
      <w:marLeft w:val="0"/>
      <w:marRight w:val="0"/>
      <w:marTop w:val="0"/>
      <w:marBottom w:val="0"/>
      <w:divBdr>
        <w:top w:val="none" w:sz="0" w:space="0" w:color="auto"/>
        <w:left w:val="none" w:sz="0" w:space="0" w:color="auto"/>
        <w:bottom w:val="none" w:sz="0" w:space="0" w:color="auto"/>
        <w:right w:val="none" w:sz="0" w:space="0" w:color="auto"/>
      </w:divBdr>
    </w:div>
    <w:div w:id="1070081015">
      <w:bodyDiv w:val="1"/>
      <w:marLeft w:val="0"/>
      <w:marRight w:val="0"/>
      <w:marTop w:val="0"/>
      <w:marBottom w:val="0"/>
      <w:divBdr>
        <w:top w:val="none" w:sz="0" w:space="0" w:color="auto"/>
        <w:left w:val="none" w:sz="0" w:space="0" w:color="auto"/>
        <w:bottom w:val="none" w:sz="0" w:space="0" w:color="auto"/>
        <w:right w:val="none" w:sz="0" w:space="0" w:color="auto"/>
      </w:divBdr>
    </w:div>
    <w:div w:id="1072894309">
      <w:bodyDiv w:val="1"/>
      <w:marLeft w:val="0"/>
      <w:marRight w:val="0"/>
      <w:marTop w:val="0"/>
      <w:marBottom w:val="0"/>
      <w:divBdr>
        <w:top w:val="none" w:sz="0" w:space="0" w:color="auto"/>
        <w:left w:val="none" w:sz="0" w:space="0" w:color="auto"/>
        <w:bottom w:val="none" w:sz="0" w:space="0" w:color="auto"/>
        <w:right w:val="none" w:sz="0" w:space="0" w:color="auto"/>
      </w:divBdr>
    </w:div>
    <w:div w:id="1082795566">
      <w:bodyDiv w:val="1"/>
      <w:marLeft w:val="0"/>
      <w:marRight w:val="0"/>
      <w:marTop w:val="0"/>
      <w:marBottom w:val="0"/>
      <w:divBdr>
        <w:top w:val="none" w:sz="0" w:space="0" w:color="auto"/>
        <w:left w:val="none" w:sz="0" w:space="0" w:color="auto"/>
        <w:bottom w:val="none" w:sz="0" w:space="0" w:color="auto"/>
        <w:right w:val="none" w:sz="0" w:space="0" w:color="auto"/>
      </w:divBdr>
    </w:div>
    <w:div w:id="1096906499">
      <w:bodyDiv w:val="1"/>
      <w:marLeft w:val="0"/>
      <w:marRight w:val="0"/>
      <w:marTop w:val="0"/>
      <w:marBottom w:val="0"/>
      <w:divBdr>
        <w:top w:val="none" w:sz="0" w:space="0" w:color="auto"/>
        <w:left w:val="none" w:sz="0" w:space="0" w:color="auto"/>
        <w:bottom w:val="none" w:sz="0" w:space="0" w:color="auto"/>
        <w:right w:val="none" w:sz="0" w:space="0" w:color="auto"/>
      </w:divBdr>
    </w:div>
    <w:div w:id="1104229057">
      <w:bodyDiv w:val="1"/>
      <w:marLeft w:val="0"/>
      <w:marRight w:val="0"/>
      <w:marTop w:val="0"/>
      <w:marBottom w:val="0"/>
      <w:divBdr>
        <w:top w:val="none" w:sz="0" w:space="0" w:color="auto"/>
        <w:left w:val="none" w:sz="0" w:space="0" w:color="auto"/>
        <w:bottom w:val="none" w:sz="0" w:space="0" w:color="auto"/>
        <w:right w:val="none" w:sz="0" w:space="0" w:color="auto"/>
      </w:divBdr>
    </w:div>
    <w:div w:id="1114058679">
      <w:bodyDiv w:val="1"/>
      <w:marLeft w:val="0"/>
      <w:marRight w:val="0"/>
      <w:marTop w:val="0"/>
      <w:marBottom w:val="0"/>
      <w:divBdr>
        <w:top w:val="none" w:sz="0" w:space="0" w:color="auto"/>
        <w:left w:val="none" w:sz="0" w:space="0" w:color="auto"/>
        <w:bottom w:val="none" w:sz="0" w:space="0" w:color="auto"/>
        <w:right w:val="none" w:sz="0" w:space="0" w:color="auto"/>
      </w:divBdr>
    </w:div>
    <w:div w:id="1145857119">
      <w:bodyDiv w:val="1"/>
      <w:marLeft w:val="0"/>
      <w:marRight w:val="0"/>
      <w:marTop w:val="0"/>
      <w:marBottom w:val="0"/>
      <w:divBdr>
        <w:top w:val="none" w:sz="0" w:space="0" w:color="auto"/>
        <w:left w:val="none" w:sz="0" w:space="0" w:color="auto"/>
        <w:bottom w:val="none" w:sz="0" w:space="0" w:color="auto"/>
        <w:right w:val="none" w:sz="0" w:space="0" w:color="auto"/>
      </w:divBdr>
    </w:div>
    <w:div w:id="1204905543">
      <w:bodyDiv w:val="1"/>
      <w:marLeft w:val="0"/>
      <w:marRight w:val="0"/>
      <w:marTop w:val="0"/>
      <w:marBottom w:val="0"/>
      <w:divBdr>
        <w:top w:val="none" w:sz="0" w:space="0" w:color="auto"/>
        <w:left w:val="none" w:sz="0" w:space="0" w:color="auto"/>
        <w:bottom w:val="none" w:sz="0" w:space="0" w:color="auto"/>
        <w:right w:val="none" w:sz="0" w:space="0" w:color="auto"/>
      </w:divBdr>
      <w:divsChild>
        <w:div w:id="1383215826">
          <w:marLeft w:val="0"/>
          <w:marRight w:val="0"/>
          <w:marTop w:val="0"/>
          <w:marBottom w:val="150"/>
          <w:divBdr>
            <w:top w:val="none" w:sz="0" w:space="0" w:color="auto"/>
            <w:left w:val="none" w:sz="0" w:space="0" w:color="auto"/>
            <w:bottom w:val="none" w:sz="0" w:space="0" w:color="auto"/>
            <w:right w:val="none" w:sz="0" w:space="0" w:color="auto"/>
          </w:divBdr>
        </w:div>
      </w:divsChild>
    </w:div>
    <w:div w:id="1273123735">
      <w:bodyDiv w:val="1"/>
      <w:marLeft w:val="0"/>
      <w:marRight w:val="0"/>
      <w:marTop w:val="0"/>
      <w:marBottom w:val="0"/>
      <w:divBdr>
        <w:top w:val="none" w:sz="0" w:space="0" w:color="auto"/>
        <w:left w:val="none" w:sz="0" w:space="0" w:color="auto"/>
        <w:bottom w:val="none" w:sz="0" w:space="0" w:color="auto"/>
        <w:right w:val="none" w:sz="0" w:space="0" w:color="auto"/>
      </w:divBdr>
    </w:div>
    <w:div w:id="1301305699">
      <w:bodyDiv w:val="1"/>
      <w:marLeft w:val="0"/>
      <w:marRight w:val="0"/>
      <w:marTop w:val="0"/>
      <w:marBottom w:val="0"/>
      <w:divBdr>
        <w:top w:val="none" w:sz="0" w:space="0" w:color="auto"/>
        <w:left w:val="none" w:sz="0" w:space="0" w:color="auto"/>
        <w:bottom w:val="none" w:sz="0" w:space="0" w:color="auto"/>
        <w:right w:val="none" w:sz="0" w:space="0" w:color="auto"/>
      </w:divBdr>
    </w:div>
    <w:div w:id="1321349631">
      <w:bodyDiv w:val="1"/>
      <w:marLeft w:val="0"/>
      <w:marRight w:val="0"/>
      <w:marTop w:val="0"/>
      <w:marBottom w:val="0"/>
      <w:divBdr>
        <w:top w:val="none" w:sz="0" w:space="0" w:color="auto"/>
        <w:left w:val="none" w:sz="0" w:space="0" w:color="auto"/>
        <w:bottom w:val="none" w:sz="0" w:space="0" w:color="auto"/>
        <w:right w:val="none" w:sz="0" w:space="0" w:color="auto"/>
      </w:divBdr>
    </w:div>
    <w:div w:id="1335230732">
      <w:bodyDiv w:val="1"/>
      <w:marLeft w:val="0"/>
      <w:marRight w:val="0"/>
      <w:marTop w:val="0"/>
      <w:marBottom w:val="0"/>
      <w:divBdr>
        <w:top w:val="none" w:sz="0" w:space="0" w:color="auto"/>
        <w:left w:val="none" w:sz="0" w:space="0" w:color="auto"/>
        <w:bottom w:val="none" w:sz="0" w:space="0" w:color="auto"/>
        <w:right w:val="none" w:sz="0" w:space="0" w:color="auto"/>
      </w:divBdr>
    </w:div>
    <w:div w:id="1335567562">
      <w:bodyDiv w:val="1"/>
      <w:marLeft w:val="0"/>
      <w:marRight w:val="0"/>
      <w:marTop w:val="0"/>
      <w:marBottom w:val="0"/>
      <w:divBdr>
        <w:top w:val="none" w:sz="0" w:space="0" w:color="auto"/>
        <w:left w:val="none" w:sz="0" w:space="0" w:color="auto"/>
        <w:bottom w:val="none" w:sz="0" w:space="0" w:color="auto"/>
        <w:right w:val="none" w:sz="0" w:space="0" w:color="auto"/>
      </w:divBdr>
      <w:divsChild>
        <w:div w:id="104926514">
          <w:marLeft w:val="0"/>
          <w:marRight w:val="0"/>
          <w:marTop w:val="0"/>
          <w:marBottom w:val="150"/>
          <w:divBdr>
            <w:top w:val="none" w:sz="0" w:space="0" w:color="auto"/>
            <w:left w:val="none" w:sz="0" w:space="0" w:color="auto"/>
            <w:bottom w:val="none" w:sz="0" w:space="0" w:color="auto"/>
            <w:right w:val="none" w:sz="0" w:space="0" w:color="auto"/>
          </w:divBdr>
        </w:div>
      </w:divsChild>
    </w:div>
    <w:div w:id="1367483213">
      <w:bodyDiv w:val="1"/>
      <w:marLeft w:val="0"/>
      <w:marRight w:val="0"/>
      <w:marTop w:val="0"/>
      <w:marBottom w:val="0"/>
      <w:divBdr>
        <w:top w:val="none" w:sz="0" w:space="0" w:color="auto"/>
        <w:left w:val="none" w:sz="0" w:space="0" w:color="auto"/>
        <w:bottom w:val="none" w:sz="0" w:space="0" w:color="auto"/>
        <w:right w:val="none" w:sz="0" w:space="0" w:color="auto"/>
      </w:divBdr>
    </w:div>
    <w:div w:id="1394307573">
      <w:bodyDiv w:val="1"/>
      <w:marLeft w:val="0"/>
      <w:marRight w:val="0"/>
      <w:marTop w:val="0"/>
      <w:marBottom w:val="0"/>
      <w:divBdr>
        <w:top w:val="none" w:sz="0" w:space="0" w:color="auto"/>
        <w:left w:val="none" w:sz="0" w:space="0" w:color="auto"/>
        <w:bottom w:val="none" w:sz="0" w:space="0" w:color="auto"/>
        <w:right w:val="none" w:sz="0" w:space="0" w:color="auto"/>
      </w:divBdr>
    </w:div>
    <w:div w:id="1399019272">
      <w:bodyDiv w:val="1"/>
      <w:marLeft w:val="0"/>
      <w:marRight w:val="0"/>
      <w:marTop w:val="0"/>
      <w:marBottom w:val="0"/>
      <w:divBdr>
        <w:top w:val="none" w:sz="0" w:space="0" w:color="auto"/>
        <w:left w:val="none" w:sz="0" w:space="0" w:color="auto"/>
        <w:bottom w:val="none" w:sz="0" w:space="0" w:color="auto"/>
        <w:right w:val="none" w:sz="0" w:space="0" w:color="auto"/>
      </w:divBdr>
    </w:div>
    <w:div w:id="1402825021">
      <w:bodyDiv w:val="1"/>
      <w:marLeft w:val="0"/>
      <w:marRight w:val="0"/>
      <w:marTop w:val="0"/>
      <w:marBottom w:val="0"/>
      <w:divBdr>
        <w:top w:val="none" w:sz="0" w:space="0" w:color="auto"/>
        <w:left w:val="none" w:sz="0" w:space="0" w:color="auto"/>
        <w:bottom w:val="none" w:sz="0" w:space="0" w:color="auto"/>
        <w:right w:val="none" w:sz="0" w:space="0" w:color="auto"/>
      </w:divBdr>
    </w:div>
    <w:div w:id="1404328077">
      <w:bodyDiv w:val="1"/>
      <w:marLeft w:val="0"/>
      <w:marRight w:val="0"/>
      <w:marTop w:val="0"/>
      <w:marBottom w:val="0"/>
      <w:divBdr>
        <w:top w:val="none" w:sz="0" w:space="0" w:color="auto"/>
        <w:left w:val="none" w:sz="0" w:space="0" w:color="auto"/>
        <w:bottom w:val="none" w:sz="0" w:space="0" w:color="auto"/>
        <w:right w:val="none" w:sz="0" w:space="0" w:color="auto"/>
      </w:divBdr>
    </w:div>
    <w:div w:id="1428038342">
      <w:bodyDiv w:val="1"/>
      <w:marLeft w:val="0"/>
      <w:marRight w:val="0"/>
      <w:marTop w:val="0"/>
      <w:marBottom w:val="0"/>
      <w:divBdr>
        <w:top w:val="none" w:sz="0" w:space="0" w:color="auto"/>
        <w:left w:val="none" w:sz="0" w:space="0" w:color="auto"/>
        <w:bottom w:val="none" w:sz="0" w:space="0" w:color="auto"/>
        <w:right w:val="none" w:sz="0" w:space="0" w:color="auto"/>
      </w:divBdr>
    </w:div>
    <w:div w:id="1436361279">
      <w:bodyDiv w:val="1"/>
      <w:marLeft w:val="0"/>
      <w:marRight w:val="0"/>
      <w:marTop w:val="0"/>
      <w:marBottom w:val="0"/>
      <w:divBdr>
        <w:top w:val="none" w:sz="0" w:space="0" w:color="auto"/>
        <w:left w:val="none" w:sz="0" w:space="0" w:color="auto"/>
        <w:bottom w:val="none" w:sz="0" w:space="0" w:color="auto"/>
        <w:right w:val="none" w:sz="0" w:space="0" w:color="auto"/>
      </w:divBdr>
    </w:div>
    <w:div w:id="1455103414">
      <w:bodyDiv w:val="1"/>
      <w:marLeft w:val="0"/>
      <w:marRight w:val="0"/>
      <w:marTop w:val="0"/>
      <w:marBottom w:val="0"/>
      <w:divBdr>
        <w:top w:val="none" w:sz="0" w:space="0" w:color="auto"/>
        <w:left w:val="none" w:sz="0" w:space="0" w:color="auto"/>
        <w:bottom w:val="none" w:sz="0" w:space="0" w:color="auto"/>
        <w:right w:val="none" w:sz="0" w:space="0" w:color="auto"/>
      </w:divBdr>
      <w:divsChild>
        <w:div w:id="283343656">
          <w:marLeft w:val="0"/>
          <w:marRight w:val="0"/>
          <w:marTop w:val="0"/>
          <w:marBottom w:val="150"/>
          <w:divBdr>
            <w:top w:val="none" w:sz="0" w:space="0" w:color="auto"/>
            <w:left w:val="none" w:sz="0" w:space="0" w:color="auto"/>
            <w:bottom w:val="none" w:sz="0" w:space="0" w:color="auto"/>
            <w:right w:val="none" w:sz="0" w:space="0" w:color="auto"/>
          </w:divBdr>
        </w:div>
      </w:divsChild>
    </w:div>
    <w:div w:id="1498768100">
      <w:bodyDiv w:val="1"/>
      <w:marLeft w:val="0"/>
      <w:marRight w:val="0"/>
      <w:marTop w:val="0"/>
      <w:marBottom w:val="0"/>
      <w:divBdr>
        <w:top w:val="none" w:sz="0" w:space="0" w:color="auto"/>
        <w:left w:val="none" w:sz="0" w:space="0" w:color="auto"/>
        <w:bottom w:val="none" w:sz="0" w:space="0" w:color="auto"/>
        <w:right w:val="none" w:sz="0" w:space="0" w:color="auto"/>
      </w:divBdr>
    </w:div>
    <w:div w:id="1550339404">
      <w:bodyDiv w:val="1"/>
      <w:marLeft w:val="0"/>
      <w:marRight w:val="0"/>
      <w:marTop w:val="0"/>
      <w:marBottom w:val="0"/>
      <w:divBdr>
        <w:top w:val="none" w:sz="0" w:space="0" w:color="auto"/>
        <w:left w:val="none" w:sz="0" w:space="0" w:color="auto"/>
        <w:bottom w:val="none" w:sz="0" w:space="0" w:color="auto"/>
        <w:right w:val="none" w:sz="0" w:space="0" w:color="auto"/>
      </w:divBdr>
      <w:divsChild>
        <w:div w:id="1652784896">
          <w:marLeft w:val="0"/>
          <w:marRight w:val="0"/>
          <w:marTop w:val="0"/>
          <w:marBottom w:val="0"/>
          <w:divBdr>
            <w:top w:val="none" w:sz="0" w:space="0" w:color="auto"/>
            <w:left w:val="none" w:sz="0" w:space="0" w:color="auto"/>
            <w:bottom w:val="none" w:sz="0" w:space="0" w:color="auto"/>
            <w:right w:val="none" w:sz="0" w:space="0" w:color="auto"/>
          </w:divBdr>
          <w:divsChild>
            <w:div w:id="12463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85390">
      <w:bodyDiv w:val="1"/>
      <w:marLeft w:val="0"/>
      <w:marRight w:val="0"/>
      <w:marTop w:val="0"/>
      <w:marBottom w:val="0"/>
      <w:divBdr>
        <w:top w:val="none" w:sz="0" w:space="0" w:color="auto"/>
        <w:left w:val="none" w:sz="0" w:space="0" w:color="auto"/>
        <w:bottom w:val="none" w:sz="0" w:space="0" w:color="auto"/>
        <w:right w:val="none" w:sz="0" w:space="0" w:color="auto"/>
      </w:divBdr>
    </w:div>
    <w:div w:id="1659992812">
      <w:bodyDiv w:val="1"/>
      <w:marLeft w:val="0"/>
      <w:marRight w:val="0"/>
      <w:marTop w:val="0"/>
      <w:marBottom w:val="0"/>
      <w:divBdr>
        <w:top w:val="none" w:sz="0" w:space="0" w:color="auto"/>
        <w:left w:val="none" w:sz="0" w:space="0" w:color="auto"/>
        <w:bottom w:val="none" w:sz="0" w:space="0" w:color="auto"/>
        <w:right w:val="none" w:sz="0" w:space="0" w:color="auto"/>
      </w:divBdr>
    </w:div>
    <w:div w:id="1690254352">
      <w:bodyDiv w:val="1"/>
      <w:marLeft w:val="0"/>
      <w:marRight w:val="0"/>
      <w:marTop w:val="0"/>
      <w:marBottom w:val="0"/>
      <w:divBdr>
        <w:top w:val="none" w:sz="0" w:space="0" w:color="auto"/>
        <w:left w:val="none" w:sz="0" w:space="0" w:color="auto"/>
        <w:bottom w:val="none" w:sz="0" w:space="0" w:color="auto"/>
        <w:right w:val="none" w:sz="0" w:space="0" w:color="auto"/>
      </w:divBdr>
    </w:div>
    <w:div w:id="1719165201">
      <w:bodyDiv w:val="1"/>
      <w:marLeft w:val="0"/>
      <w:marRight w:val="0"/>
      <w:marTop w:val="0"/>
      <w:marBottom w:val="0"/>
      <w:divBdr>
        <w:top w:val="none" w:sz="0" w:space="0" w:color="auto"/>
        <w:left w:val="none" w:sz="0" w:space="0" w:color="auto"/>
        <w:bottom w:val="none" w:sz="0" w:space="0" w:color="auto"/>
        <w:right w:val="none" w:sz="0" w:space="0" w:color="auto"/>
      </w:divBdr>
    </w:div>
    <w:div w:id="1723674900">
      <w:bodyDiv w:val="1"/>
      <w:marLeft w:val="0"/>
      <w:marRight w:val="0"/>
      <w:marTop w:val="0"/>
      <w:marBottom w:val="0"/>
      <w:divBdr>
        <w:top w:val="none" w:sz="0" w:space="0" w:color="auto"/>
        <w:left w:val="none" w:sz="0" w:space="0" w:color="auto"/>
        <w:bottom w:val="none" w:sz="0" w:space="0" w:color="auto"/>
        <w:right w:val="none" w:sz="0" w:space="0" w:color="auto"/>
      </w:divBdr>
    </w:div>
    <w:div w:id="1738281910">
      <w:bodyDiv w:val="1"/>
      <w:marLeft w:val="0"/>
      <w:marRight w:val="0"/>
      <w:marTop w:val="0"/>
      <w:marBottom w:val="0"/>
      <w:divBdr>
        <w:top w:val="none" w:sz="0" w:space="0" w:color="auto"/>
        <w:left w:val="none" w:sz="0" w:space="0" w:color="auto"/>
        <w:bottom w:val="none" w:sz="0" w:space="0" w:color="auto"/>
        <w:right w:val="none" w:sz="0" w:space="0" w:color="auto"/>
      </w:divBdr>
    </w:div>
    <w:div w:id="1741903283">
      <w:bodyDiv w:val="1"/>
      <w:marLeft w:val="0"/>
      <w:marRight w:val="0"/>
      <w:marTop w:val="0"/>
      <w:marBottom w:val="0"/>
      <w:divBdr>
        <w:top w:val="none" w:sz="0" w:space="0" w:color="auto"/>
        <w:left w:val="none" w:sz="0" w:space="0" w:color="auto"/>
        <w:bottom w:val="none" w:sz="0" w:space="0" w:color="auto"/>
        <w:right w:val="none" w:sz="0" w:space="0" w:color="auto"/>
      </w:divBdr>
    </w:div>
    <w:div w:id="1830095376">
      <w:bodyDiv w:val="1"/>
      <w:marLeft w:val="0"/>
      <w:marRight w:val="0"/>
      <w:marTop w:val="0"/>
      <w:marBottom w:val="0"/>
      <w:divBdr>
        <w:top w:val="none" w:sz="0" w:space="0" w:color="auto"/>
        <w:left w:val="none" w:sz="0" w:space="0" w:color="auto"/>
        <w:bottom w:val="none" w:sz="0" w:space="0" w:color="auto"/>
        <w:right w:val="none" w:sz="0" w:space="0" w:color="auto"/>
      </w:divBdr>
    </w:div>
    <w:div w:id="1859348084">
      <w:bodyDiv w:val="1"/>
      <w:marLeft w:val="0"/>
      <w:marRight w:val="0"/>
      <w:marTop w:val="0"/>
      <w:marBottom w:val="0"/>
      <w:divBdr>
        <w:top w:val="none" w:sz="0" w:space="0" w:color="auto"/>
        <w:left w:val="none" w:sz="0" w:space="0" w:color="auto"/>
        <w:bottom w:val="none" w:sz="0" w:space="0" w:color="auto"/>
        <w:right w:val="none" w:sz="0" w:space="0" w:color="auto"/>
      </w:divBdr>
    </w:div>
    <w:div w:id="1870486193">
      <w:bodyDiv w:val="1"/>
      <w:marLeft w:val="0"/>
      <w:marRight w:val="0"/>
      <w:marTop w:val="0"/>
      <w:marBottom w:val="0"/>
      <w:divBdr>
        <w:top w:val="none" w:sz="0" w:space="0" w:color="auto"/>
        <w:left w:val="none" w:sz="0" w:space="0" w:color="auto"/>
        <w:bottom w:val="none" w:sz="0" w:space="0" w:color="auto"/>
        <w:right w:val="none" w:sz="0" w:space="0" w:color="auto"/>
      </w:divBdr>
    </w:div>
    <w:div w:id="1908228322">
      <w:bodyDiv w:val="1"/>
      <w:marLeft w:val="0"/>
      <w:marRight w:val="0"/>
      <w:marTop w:val="0"/>
      <w:marBottom w:val="0"/>
      <w:divBdr>
        <w:top w:val="none" w:sz="0" w:space="0" w:color="auto"/>
        <w:left w:val="none" w:sz="0" w:space="0" w:color="auto"/>
        <w:bottom w:val="none" w:sz="0" w:space="0" w:color="auto"/>
        <w:right w:val="none" w:sz="0" w:space="0" w:color="auto"/>
      </w:divBdr>
    </w:div>
    <w:div w:id="1940991240">
      <w:bodyDiv w:val="1"/>
      <w:marLeft w:val="0"/>
      <w:marRight w:val="0"/>
      <w:marTop w:val="0"/>
      <w:marBottom w:val="0"/>
      <w:divBdr>
        <w:top w:val="none" w:sz="0" w:space="0" w:color="auto"/>
        <w:left w:val="none" w:sz="0" w:space="0" w:color="auto"/>
        <w:bottom w:val="none" w:sz="0" w:space="0" w:color="auto"/>
        <w:right w:val="none" w:sz="0" w:space="0" w:color="auto"/>
      </w:divBdr>
    </w:div>
    <w:div w:id="1948005665">
      <w:bodyDiv w:val="1"/>
      <w:marLeft w:val="0"/>
      <w:marRight w:val="0"/>
      <w:marTop w:val="0"/>
      <w:marBottom w:val="0"/>
      <w:divBdr>
        <w:top w:val="none" w:sz="0" w:space="0" w:color="auto"/>
        <w:left w:val="none" w:sz="0" w:space="0" w:color="auto"/>
        <w:bottom w:val="none" w:sz="0" w:space="0" w:color="auto"/>
        <w:right w:val="none" w:sz="0" w:space="0" w:color="auto"/>
      </w:divBdr>
    </w:div>
    <w:div w:id="1998873846">
      <w:bodyDiv w:val="1"/>
      <w:marLeft w:val="0"/>
      <w:marRight w:val="0"/>
      <w:marTop w:val="0"/>
      <w:marBottom w:val="0"/>
      <w:divBdr>
        <w:top w:val="none" w:sz="0" w:space="0" w:color="auto"/>
        <w:left w:val="none" w:sz="0" w:space="0" w:color="auto"/>
        <w:bottom w:val="none" w:sz="0" w:space="0" w:color="auto"/>
        <w:right w:val="none" w:sz="0" w:space="0" w:color="auto"/>
      </w:divBdr>
    </w:div>
    <w:div w:id="2014142081">
      <w:bodyDiv w:val="1"/>
      <w:marLeft w:val="0"/>
      <w:marRight w:val="0"/>
      <w:marTop w:val="0"/>
      <w:marBottom w:val="0"/>
      <w:divBdr>
        <w:top w:val="none" w:sz="0" w:space="0" w:color="auto"/>
        <w:left w:val="none" w:sz="0" w:space="0" w:color="auto"/>
        <w:bottom w:val="none" w:sz="0" w:space="0" w:color="auto"/>
        <w:right w:val="none" w:sz="0" w:space="0" w:color="auto"/>
      </w:divBdr>
    </w:div>
    <w:div w:id="2024165361">
      <w:bodyDiv w:val="1"/>
      <w:marLeft w:val="0"/>
      <w:marRight w:val="0"/>
      <w:marTop w:val="0"/>
      <w:marBottom w:val="0"/>
      <w:divBdr>
        <w:top w:val="none" w:sz="0" w:space="0" w:color="auto"/>
        <w:left w:val="none" w:sz="0" w:space="0" w:color="auto"/>
        <w:bottom w:val="none" w:sz="0" w:space="0" w:color="auto"/>
        <w:right w:val="none" w:sz="0" w:space="0" w:color="auto"/>
      </w:divBdr>
    </w:div>
    <w:div w:id="2080402786">
      <w:bodyDiv w:val="1"/>
      <w:marLeft w:val="0"/>
      <w:marRight w:val="0"/>
      <w:marTop w:val="0"/>
      <w:marBottom w:val="0"/>
      <w:divBdr>
        <w:top w:val="none" w:sz="0" w:space="0" w:color="auto"/>
        <w:left w:val="none" w:sz="0" w:space="0" w:color="auto"/>
        <w:bottom w:val="none" w:sz="0" w:space="0" w:color="auto"/>
        <w:right w:val="none" w:sz="0" w:space="0" w:color="auto"/>
      </w:divBdr>
    </w:div>
    <w:div w:id="211309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03050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6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66"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030500-2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C939-8A0C-4BAB-9F6B-82F12867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71917</Words>
  <Characters>40993</Characters>
  <Application>Microsoft Office Word</Application>
  <DocSecurity>0</DocSecurity>
  <Lines>341</Lines>
  <Paragraphs>225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Гужвій</dc:creator>
  <cp:keywords/>
  <dc:description/>
  <cp:lastModifiedBy>Купрійчук Олександра Анатоліївна</cp:lastModifiedBy>
  <cp:revision>5</cp:revision>
  <dcterms:created xsi:type="dcterms:W3CDTF">2023-08-18T12:43:00Z</dcterms:created>
  <dcterms:modified xsi:type="dcterms:W3CDTF">2023-08-29T06:51:00Z</dcterms:modified>
</cp:coreProperties>
</file>