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E0AA5" w14:textId="77777777" w:rsidR="00E443CF" w:rsidRPr="00B5282C" w:rsidRDefault="00E443CF" w:rsidP="00B5282C">
      <w:pPr>
        <w:pStyle w:val="a4"/>
        <w:spacing w:before="0" w:beforeAutospacing="0" w:after="0" w:afterAutospacing="0"/>
        <w:jc w:val="center"/>
        <w:rPr>
          <w:b/>
          <w:color w:val="000000" w:themeColor="text1"/>
          <w:sz w:val="28"/>
          <w:szCs w:val="28"/>
        </w:rPr>
      </w:pPr>
      <w:bookmarkStart w:id="0" w:name="_GoBack"/>
      <w:bookmarkEnd w:id="0"/>
      <w:r w:rsidRPr="00B5282C">
        <w:rPr>
          <w:b/>
          <w:color w:val="000000" w:themeColor="text1"/>
          <w:sz w:val="28"/>
          <w:szCs w:val="28"/>
        </w:rPr>
        <w:t>Порівняльна таблиця</w:t>
      </w:r>
    </w:p>
    <w:p w14:paraId="7C8B485C" w14:textId="4E342228" w:rsidR="00E443CF" w:rsidRPr="00B5282C" w:rsidRDefault="00E443CF" w:rsidP="00B5282C">
      <w:pPr>
        <w:pStyle w:val="a4"/>
        <w:spacing w:before="0" w:beforeAutospacing="0" w:after="0" w:afterAutospacing="0"/>
        <w:ind w:firstLine="709"/>
        <w:jc w:val="center"/>
        <w:rPr>
          <w:rFonts w:eastAsia="SimSun"/>
          <w:b/>
          <w:color w:val="000000" w:themeColor="text1"/>
          <w:sz w:val="28"/>
          <w:szCs w:val="28"/>
        </w:rPr>
      </w:pPr>
      <w:r w:rsidRPr="00B5282C">
        <w:rPr>
          <w:b/>
          <w:color w:val="000000" w:themeColor="text1"/>
          <w:sz w:val="28"/>
          <w:szCs w:val="28"/>
        </w:rPr>
        <w:t xml:space="preserve">до проєкту постанови </w:t>
      </w:r>
      <w:r w:rsidRPr="00B5282C">
        <w:rPr>
          <w:rFonts w:eastAsia="SimSun"/>
          <w:b/>
          <w:color w:val="000000" w:themeColor="text1"/>
          <w:sz w:val="28"/>
          <w:szCs w:val="28"/>
        </w:rPr>
        <w:t>Правління Національного банку України “</w:t>
      </w:r>
      <w:r w:rsidR="00CC287D" w:rsidRPr="00B5282C">
        <w:rPr>
          <w:rFonts w:eastAsia="SimSun"/>
          <w:b/>
          <w:color w:val="000000" w:themeColor="text1"/>
          <w:sz w:val="28"/>
          <w:szCs w:val="28"/>
        </w:rPr>
        <w:t xml:space="preserve">Про внесення змін до </w:t>
      </w:r>
      <w:r w:rsidR="005170DA" w:rsidRPr="00B5282C">
        <w:rPr>
          <w:rFonts w:eastAsia="SimSun"/>
          <w:b/>
          <w:color w:val="000000" w:themeColor="text1"/>
          <w:sz w:val="28"/>
          <w:szCs w:val="28"/>
        </w:rPr>
        <w:t>деяких нормативно-правових актів Національного банку</w:t>
      </w:r>
      <w:r w:rsidR="009D6871" w:rsidRPr="00B5282C">
        <w:rPr>
          <w:rFonts w:eastAsia="SimSun"/>
          <w:b/>
          <w:color w:val="000000" w:themeColor="text1"/>
          <w:sz w:val="28"/>
          <w:szCs w:val="28"/>
        </w:rPr>
        <w:t xml:space="preserve"> України</w:t>
      </w:r>
      <w:r w:rsidR="00226DE3" w:rsidRPr="00B5282C">
        <w:rPr>
          <w:rFonts w:eastAsia="SimSun"/>
          <w:b/>
          <w:color w:val="000000" w:themeColor="text1"/>
          <w:sz w:val="28"/>
          <w:szCs w:val="28"/>
        </w:rPr>
        <w:t>”</w:t>
      </w:r>
    </w:p>
    <w:tbl>
      <w:tblPr>
        <w:tblStyle w:val="a3"/>
        <w:tblW w:w="5062" w:type="pct"/>
        <w:tblBorders>
          <w:bottom w:val="none" w:sz="0" w:space="0" w:color="auto"/>
        </w:tblBorders>
        <w:tblLook w:val="04A0" w:firstRow="1" w:lastRow="0" w:firstColumn="1" w:lastColumn="0" w:noHBand="0" w:noVBand="1"/>
      </w:tblPr>
      <w:tblGrid>
        <w:gridCol w:w="705"/>
        <w:gridCol w:w="6802"/>
        <w:gridCol w:w="6946"/>
      </w:tblGrid>
      <w:tr w:rsidR="000D2BCB" w:rsidRPr="00B5282C" w14:paraId="65551070" w14:textId="77777777" w:rsidTr="005A4971">
        <w:tc>
          <w:tcPr>
            <w:tcW w:w="244" w:type="pct"/>
          </w:tcPr>
          <w:p w14:paraId="424503F1" w14:textId="77777777" w:rsidR="001E5C9D" w:rsidRPr="00B5282C" w:rsidRDefault="001E5C9D" w:rsidP="00B5282C">
            <w:pPr>
              <w:pStyle w:val="a4"/>
              <w:spacing w:before="0" w:beforeAutospacing="0" w:after="0" w:afterAutospacing="0"/>
              <w:jc w:val="center"/>
              <w:rPr>
                <w:color w:val="000000" w:themeColor="text1"/>
                <w:sz w:val="28"/>
                <w:szCs w:val="28"/>
              </w:rPr>
            </w:pPr>
            <w:r w:rsidRPr="00B5282C">
              <w:rPr>
                <w:color w:val="000000" w:themeColor="text1"/>
                <w:sz w:val="28"/>
                <w:szCs w:val="28"/>
              </w:rPr>
              <w:t>№ з/п</w:t>
            </w:r>
          </w:p>
        </w:tc>
        <w:tc>
          <w:tcPr>
            <w:tcW w:w="2353" w:type="pct"/>
            <w:hideMark/>
          </w:tcPr>
          <w:p w14:paraId="6CB4FA88" w14:textId="77777777" w:rsidR="001E5C9D" w:rsidRPr="00B5282C" w:rsidRDefault="001E5C9D" w:rsidP="00B5282C">
            <w:pPr>
              <w:pStyle w:val="a4"/>
              <w:spacing w:before="0" w:beforeAutospacing="0" w:after="0" w:afterAutospacing="0"/>
              <w:jc w:val="center"/>
              <w:rPr>
                <w:color w:val="000000" w:themeColor="text1"/>
                <w:sz w:val="28"/>
                <w:szCs w:val="28"/>
              </w:rPr>
            </w:pPr>
            <w:r w:rsidRPr="00B5282C">
              <w:rPr>
                <w:color w:val="000000" w:themeColor="text1"/>
                <w:sz w:val="28"/>
                <w:szCs w:val="28"/>
              </w:rPr>
              <w:t>Зміст положення (норми) чинного нормативно-правового акта</w:t>
            </w:r>
          </w:p>
        </w:tc>
        <w:tc>
          <w:tcPr>
            <w:tcW w:w="2403" w:type="pct"/>
            <w:hideMark/>
          </w:tcPr>
          <w:p w14:paraId="75FC2645" w14:textId="77777777" w:rsidR="001E5C9D" w:rsidRPr="00B5282C" w:rsidRDefault="001E5C9D" w:rsidP="00B5282C">
            <w:pPr>
              <w:pStyle w:val="a4"/>
              <w:spacing w:before="0" w:beforeAutospacing="0" w:after="0" w:afterAutospacing="0"/>
              <w:jc w:val="center"/>
              <w:rPr>
                <w:color w:val="000000" w:themeColor="text1"/>
                <w:sz w:val="28"/>
                <w:szCs w:val="28"/>
              </w:rPr>
            </w:pPr>
            <w:r w:rsidRPr="00B5282C">
              <w:rPr>
                <w:color w:val="000000" w:themeColor="text1"/>
                <w:sz w:val="28"/>
                <w:szCs w:val="28"/>
              </w:rPr>
              <w:t>Зміст відповідного положення (норми) проєкту нормативно-правового акта</w:t>
            </w:r>
          </w:p>
        </w:tc>
      </w:tr>
    </w:tbl>
    <w:p w14:paraId="0B647DC5" w14:textId="77777777" w:rsidR="00D01832" w:rsidRPr="00B5282C" w:rsidRDefault="00D01832" w:rsidP="00B5282C">
      <w:pPr>
        <w:pStyle w:val="a4"/>
        <w:tabs>
          <w:tab w:val="left" w:pos="4789"/>
        </w:tabs>
        <w:spacing w:before="0" w:beforeAutospacing="0" w:after="0" w:afterAutospacing="0"/>
        <w:ind w:left="113"/>
        <w:rPr>
          <w:color w:val="000000" w:themeColor="text1"/>
          <w:sz w:val="2"/>
          <w:szCs w:val="2"/>
        </w:rPr>
      </w:pPr>
      <w:r w:rsidRPr="00B5282C">
        <w:rPr>
          <w:color w:val="000000" w:themeColor="text1"/>
          <w:sz w:val="2"/>
          <w:szCs w:val="2"/>
        </w:rPr>
        <w:tab/>
      </w:r>
    </w:p>
    <w:tbl>
      <w:tblPr>
        <w:tblStyle w:val="a3"/>
        <w:tblW w:w="14454" w:type="dxa"/>
        <w:tblLayout w:type="fixed"/>
        <w:tblLook w:val="04A0" w:firstRow="1" w:lastRow="0" w:firstColumn="1" w:lastColumn="0" w:noHBand="0" w:noVBand="1"/>
      </w:tblPr>
      <w:tblGrid>
        <w:gridCol w:w="704"/>
        <w:gridCol w:w="6804"/>
        <w:gridCol w:w="6946"/>
      </w:tblGrid>
      <w:tr w:rsidR="00D45CFB" w:rsidRPr="00B5282C" w14:paraId="76085142" w14:textId="77777777" w:rsidTr="00BA5270">
        <w:trPr>
          <w:trHeight w:val="20"/>
          <w:tblHeader/>
        </w:trPr>
        <w:tc>
          <w:tcPr>
            <w:tcW w:w="704" w:type="dxa"/>
          </w:tcPr>
          <w:p w14:paraId="2939A351" w14:textId="77777777" w:rsidR="001E5C9D" w:rsidRPr="00B5282C" w:rsidRDefault="001E5C9D" w:rsidP="00B5282C">
            <w:pPr>
              <w:pStyle w:val="a4"/>
              <w:widowControl w:val="0"/>
              <w:spacing w:before="0" w:beforeAutospacing="0" w:after="0" w:afterAutospacing="0"/>
              <w:jc w:val="center"/>
              <w:rPr>
                <w:color w:val="000000" w:themeColor="text1"/>
                <w:sz w:val="28"/>
                <w:szCs w:val="28"/>
              </w:rPr>
            </w:pPr>
            <w:r w:rsidRPr="00B5282C">
              <w:rPr>
                <w:color w:val="000000" w:themeColor="text1"/>
                <w:sz w:val="28"/>
                <w:szCs w:val="28"/>
              </w:rPr>
              <w:t>1</w:t>
            </w:r>
          </w:p>
        </w:tc>
        <w:tc>
          <w:tcPr>
            <w:tcW w:w="6804" w:type="dxa"/>
            <w:hideMark/>
          </w:tcPr>
          <w:p w14:paraId="233B2F79" w14:textId="77777777" w:rsidR="001E5C9D" w:rsidRPr="00B5282C" w:rsidRDefault="001E5C9D" w:rsidP="00B5282C">
            <w:pPr>
              <w:pStyle w:val="a4"/>
              <w:widowControl w:val="0"/>
              <w:spacing w:before="0" w:beforeAutospacing="0" w:after="0" w:afterAutospacing="0"/>
              <w:ind w:right="29" w:firstLine="181"/>
              <w:jc w:val="center"/>
              <w:rPr>
                <w:color w:val="000000" w:themeColor="text1"/>
                <w:sz w:val="28"/>
                <w:szCs w:val="28"/>
              </w:rPr>
            </w:pPr>
            <w:r w:rsidRPr="00B5282C">
              <w:rPr>
                <w:color w:val="000000" w:themeColor="text1"/>
                <w:sz w:val="28"/>
                <w:szCs w:val="28"/>
              </w:rPr>
              <w:t>2</w:t>
            </w:r>
          </w:p>
        </w:tc>
        <w:tc>
          <w:tcPr>
            <w:tcW w:w="6946" w:type="dxa"/>
            <w:hideMark/>
          </w:tcPr>
          <w:p w14:paraId="3098EEA7" w14:textId="77777777" w:rsidR="001E5C9D" w:rsidRPr="00B5282C" w:rsidRDefault="001E5C9D" w:rsidP="00B5282C">
            <w:pPr>
              <w:pStyle w:val="a4"/>
              <w:widowControl w:val="0"/>
              <w:spacing w:before="0" w:beforeAutospacing="0" w:after="0" w:afterAutospacing="0"/>
              <w:ind w:firstLine="176"/>
              <w:jc w:val="center"/>
              <w:rPr>
                <w:color w:val="000000" w:themeColor="text1"/>
                <w:sz w:val="28"/>
                <w:szCs w:val="28"/>
              </w:rPr>
            </w:pPr>
            <w:r w:rsidRPr="00B5282C">
              <w:rPr>
                <w:color w:val="000000" w:themeColor="text1"/>
                <w:sz w:val="28"/>
                <w:szCs w:val="28"/>
              </w:rPr>
              <w:t>3</w:t>
            </w:r>
          </w:p>
        </w:tc>
      </w:tr>
      <w:tr w:rsidR="003E0516" w:rsidRPr="00B5282C" w14:paraId="123CD0B4" w14:textId="77777777" w:rsidTr="000F55C1">
        <w:trPr>
          <w:trHeight w:val="20"/>
        </w:trPr>
        <w:tc>
          <w:tcPr>
            <w:tcW w:w="704" w:type="dxa"/>
          </w:tcPr>
          <w:p w14:paraId="47D7F38A" w14:textId="77777777" w:rsidR="003E0516" w:rsidRPr="00B5282C" w:rsidRDefault="003E051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shd w:val="clear" w:color="auto" w:fill="auto"/>
          </w:tcPr>
          <w:p w14:paraId="42A6C0BC" w14:textId="77777777" w:rsidR="003E0516" w:rsidRPr="00B5282C" w:rsidRDefault="003E0516" w:rsidP="00B5282C">
            <w:pPr>
              <w:pStyle w:val="ae"/>
              <w:tabs>
                <w:tab w:val="left" w:pos="454"/>
              </w:tabs>
              <w:ind w:left="0" w:firstLine="176"/>
              <w:jc w:val="center"/>
              <w:rPr>
                <w:color w:val="000000" w:themeColor="text1"/>
                <w:shd w:val="clear" w:color="auto" w:fill="FFFFFF"/>
              </w:rPr>
            </w:pPr>
            <w:r w:rsidRPr="00B5282C">
              <w:rPr>
                <w:b/>
                <w:color w:val="000000" w:themeColor="text1"/>
              </w:rPr>
              <w:t>Постанова Правління Національного банку України “Про затвердження Положення про порядок здійснення авторизації діяльності надавачів фінансових платіжних послуг та обмежених платіжних послуг” від 07 жовтня 2022 № 217 (зі змінами)</w:t>
            </w:r>
          </w:p>
        </w:tc>
      </w:tr>
      <w:tr w:rsidR="003E0516" w:rsidRPr="00B5282C" w14:paraId="36FA37F3" w14:textId="77777777" w:rsidTr="000F55C1">
        <w:trPr>
          <w:trHeight w:val="20"/>
        </w:trPr>
        <w:tc>
          <w:tcPr>
            <w:tcW w:w="704" w:type="dxa"/>
          </w:tcPr>
          <w:p w14:paraId="421F4C27" w14:textId="77777777" w:rsidR="003E0516" w:rsidRPr="00B5282C" w:rsidRDefault="003E051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shd w:val="clear" w:color="auto" w:fill="auto"/>
          </w:tcPr>
          <w:p w14:paraId="45B947F0" w14:textId="77777777" w:rsidR="003E0516" w:rsidRPr="00B5282C" w:rsidRDefault="003E0516" w:rsidP="00B5282C">
            <w:pPr>
              <w:pStyle w:val="ae"/>
              <w:tabs>
                <w:tab w:val="left" w:pos="454"/>
              </w:tabs>
              <w:ind w:left="0" w:right="29" w:firstLine="181"/>
              <w:rPr>
                <w:b/>
                <w:color w:val="000000" w:themeColor="text1"/>
                <w:shd w:val="clear" w:color="auto" w:fill="FFFFFF"/>
              </w:rPr>
            </w:pPr>
            <w:r w:rsidRPr="00B5282C">
              <w:rPr>
                <w:b/>
                <w:color w:val="000000" w:themeColor="text1"/>
              </w:rPr>
              <w:t>Відсутній</w:t>
            </w:r>
          </w:p>
        </w:tc>
        <w:tc>
          <w:tcPr>
            <w:tcW w:w="6946" w:type="dxa"/>
            <w:shd w:val="clear" w:color="auto" w:fill="auto"/>
          </w:tcPr>
          <w:p w14:paraId="70099EDF" w14:textId="5A09C978" w:rsidR="003E0516" w:rsidRPr="00B5282C" w:rsidRDefault="003E0516" w:rsidP="00B5282C">
            <w:pPr>
              <w:ind w:firstLine="462"/>
              <w:rPr>
                <w:b/>
                <w:color w:val="000000" w:themeColor="text1"/>
              </w:rPr>
            </w:pPr>
            <w:r w:rsidRPr="00B5282C">
              <w:rPr>
                <w:b/>
                <w:color w:val="000000" w:themeColor="text1"/>
              </w:rPr>
              <w:t>10</w:t>
            </w:r>
            <w:r w:rsidRPr="00B5282C">
              <w:rPr>
                <w:b/>
                <w:color w:val="000000" w:themeColor="text1"/>
                <w:vertAlign w:val="superscript"/>
              </w:rPr>
              <w:t>1</w:t>
            </w:r>
            <w:r w:rsidRPr="00B5282C">
              <w:rPr>
                <w:b/>
                <w:color w:val="000000" w:themeColor="text1"/>
              </w:rPr>
              <w:t xml:space="preserve">. Фінансова компанія, яка станом на </w:t>
            </w:r>
            <w:r w:rsidR="000E602B">
              <w:rPr>
                <w:b/>
                <w:color w:val="000000" w:themeColor="text1"/>
              </w:rPr>
              <w:t>12</w:t>
            </w:r>
            <w:r w:rsidR="006F2BB1">
              <w:rPr>
                <w:b/>
                <w:color w:val="000000" w:themeColor="text1"/>
              </w:rPr>
              <w:t xml:space="preserve"> червня 2024 року</w:t>
            </w:r>
            <w:r w:rsidRPr="00B5282C">
              <w:rPr>
                <w:b/>
                <w:color w:val="000000" w:themeColor="text1"/>
              </w:rPr>
              <w:t xml:space="preserve"> має ліцензію на діяльність фінансової компанії, що включає фінансові платіжні послуги з переказу коштів без відкриття рахунку та інші фінансові послуги і яка має намір набути статус платіжної установи (крім малої платіжної установи), має право звернутися до Національного банку у строк до 30 червня 2024 року та подати наступні документи:</w:t>
            </w:r>
          </w:p>
          <w:p w14:paraId="3C20C54D" w14:textId="77777777" w:rsidR="003E0516" w:rsidRPr="00B5282C" w:rsidRDefault="003E0516" w:rsidP="00B5282C">
            <w:pPr>
              <w:pStyle w:val="ae"/>
              <w:ind w:left="462"/>
              <w:rPr>
                <w:b/>
                <w:color w:val="000000" w:themeColor="text1"/>
              </w:rPr>
            </w:pPr>
          </w:p>
          <w:p w14:paraId="503DF137" w14:textId="1F82FA61" w:rsidR="003E0516" w:rsidRPr="00B5282C" w:rsidRDefault="003E0516" w:rsidP="00B5282C">
            <w:pPr>
              <w:pStyle w:val="ae"/>
              <w:numPr>
                <w:ilvl w:val="0"/>
                <w:numId w:val="20"/>
              </w:numPr>
              <w:ind w:left="0" w:firstLine="462"/>
              <w:rPr>
                <w:b/>
                <w:color w:val="000000" w:themeColor="text1"/>
              </w:rPr>
            </w:pPr>
            <w:r w:rsidRPr="00B5282C">
              <w:rPr>
                <w:b/>
                <w:color w:val="000000" w:themeColor="text1"/>
              </w:rPr>
              <w:t>заяву про анулювання ліцензії на вид діяльності з надання фінансових послуг</w:t>
            </w:r>
            <w:r w:rsidRPr="00B5282C">
              <w:rPr>
                <w:b/>
                <w:color w:val="000000" w:themeColor="text1"/>
                <w:lang w:val="ru-RU"/>
              </w:rPr>
              <w:t xml:space="preserve"> за формою, </w:t>
            </w:r>
            <w:r w:rsidRPr="00B5282C">
              <w:rPr>
                <w:b/>
                <w:color w:val="000000" w:themeColor="text1"/>
                <w:shd w:val="clear" w:color="auto" w:fill="FFFFFF"/>
              </w:rPr>
              <w:t xml:space="preserve">затвердженою розпорядчим актом Національного банку про затвердження форм документів, що подаються до Національного банку згідно з Положенням про авторизацію надавачів фінансових </w:t>
            </w:r>
            <w:r w:rsidR="00F271E8" w:rsidRPr="00B5282C">
              <w:rPr>
                <w:b/>
                <w:color w:val="000000" w:themeColor="text1"/>
                <w:shd w:val="clear" w:color="auto" w:fill="FFFFFF"/>
              </w:rPr>
              <w:t>послуг,</w:t>
            </w:r>
            <w:r w:rsidRPr="00B5282C">
              <w:rPr>
                <w:b/>
                <w:color w:val="000000" w:themeColor="text1"/>
                <w:shd w:val="clear" w:color="auto" w:fill="FFFFFF"/>
              </w:rPr>
              <w:t xml:space="preserve"> та розміщеною на сторінці офіційного Інтернет-представництва Національного банку</w:t>
            </w:r>
            <w:r w:rsidRPr="00B5282C">
              <w:rPr>
                <w:b/>
                <w:color w:val="000000" w:themeColor="text1"/>
              </w:rPr>
              <w:t>;</w:t>
            </w:r>
          </w:p>
          <w:p w14:paraId="735BA770" w14:textId="77777777" w:rsidR="003E0516" w:rsidRPr="00B5282C" w:rsidRDefault="003E0516" w:rsidP="00B5282C">
            <w:pPr>
              <w:ind w:firstLine="462"/>
              <w:rPr>
                <w:b/>
                <w:color w:val="000000" w:themeColor="text1"/>
              </w:rPr>
            </w:pPr>
          </w:p>
          <w:p w14:paraId="1E337970" w14:textId="753AD5B4" w:rsidR="003E0516" w:rsidRPr="00B5282C" w:rsidRDefault="003E0516" w:rsidP="00B5282C">
            <w:pPr>
              <w:pStyle w:val="ae"/>
              <w:numPr>
                <w:ilvl w:val="0"/>
                <w:numId w:val="20"/>
              </w:numPr>
              <w:ind w:left="0" w:firstLine="462"/>
              <w:rPr>
                <w:b/>
                <w:color w:val="000000" w:themeColor="text1"/>
              </w:rPr>
            </w:pPr>
            <w:r w:rsidRPr="00B5282C">
              <w:rPr>
                <w:b/>
                <w:color w:val="000000" w:themeColor="text1"/>
              </w:rPr>
              <w:t xml:space="preserve">заяву про видачу ліцензії на надання фінансових платіжних </w:t>
            </w:r>
            <w:r w:rsidR="00F271E8" w:rsidRPr="00B5282C">
              <w:rPr>
                <w:b/>
                <w:color w:val="000000" w:themeColor="text1"/>
              </w:rPr>
              <w:t xml:space="preserve">послуг, що включатиме право на </w:t>
            </w:r>
            <w:r w:rsidRPr="00B5282C">
              <w:rPr>
                <w:b/>
                <w:color w:val="000000" w:themeColor="text1"/>
              </w:rPr>
              <w:t>надання послуги з переказу коштів без відкриття рахунку, оформлену за формою, наведеною в додатку 2 до Положення;</w:t>
            </w:r>
          </w:p>
          <w:p w14:paraId="37C67A01" w14:textId="77777777" w:rsidR="003E0516" w:rsidRPr="00B5282C" w:rsidRDefault="003E0516" w:rsidP="00B5282C">
            <w:pPr>
              <w:pStyle w:val="ae"/>
              <w:ind w:left="0" w:firstLine="462"/>
              <w:rPr>
                <w:b/>
                <w:color w:val="000000" w:themeColor="text1"/>
              </w:rPr>
            </w:pPr>
          </w:p>
          <w:p w14:paraId="54435AAB" w14:textId="77777777" w:rsidR="003E0516" w:rsidRPr="00B5282C" w:rsidRDefault="003E0516" w:rsidP="00B5282C">
            <w:pPr>
              <w:pStyle w:val="ae"/>
              <w:numPr>
                <w:ilvl w:val="0"/>
                <w:numId w:val="20"/>
              </w:numPr>
              <w:ind w:left="0" w:firstLine="462"/>
              <w:rPr>
                <w:b/>
                <w:color w:val="000000" w:themeColor="text1"/>
              </w:rPr>
            </w:pPr>
            <w:r w:rsidRPr="00B5282C">
              <w:rPr>
                <w:b/>
                <w:color w:val="000000" w:themeColor="text1"/>
                <w:shd w:val="clear" w:color="auto" w:fill="FFFFFF"/>
              </w:rPr>
              <w:t>копію рішення загальних зборів учасників (акціонерів) про припинення діяльності з надання однієї або декількох фінансових послуг, що включені до ліцензії на діяльність фінансової компанії</w:t>
            </w:r>
            <w:r w:rsidRPr="00B5282C">
              <w:rPr>
                <w:b/>
                <w:color w:val="000000" w:themeColor="text1"/>
              </w:rPr>
              <w:t>.</w:t>
            </w:r>
          </w:p>
        </w:tc>
      </w:tr>
      <w:tr w:rsidR="003E0516" w:rsidRPr="00B5282C" w14:paraId="630D99C9" w14:textId="77777777" w:rsidTr="000F55C1">
        <w:trPr>
          <w:trHeight w:val="20"/>
        </w:trPr>
        <w:tc>
          <w:tcPr>
            <w:tcW w:w="704" w:type="dxa"/>
          </w:tcPr>
          <w:p w14:paraId="38413959" w14:textId="77777777" w:rsidR="003E0516" w:rsidRPr="00B5282C" w:rsidRDefault="003E051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shd w:val="clear" w:color="auto" w:fill="auto"/>
          </w:tcPr>
          <w:p w14:paraId="3941DD87" w14:textId="77777777" w:rsidR="003E0516" w:rsidRPr="00B5282C" w:rsidRDefault="003E0516" w:rsidP="00B5282C">
            <w:pPr>
              <w:pStyle w:val="ae"/>
              <w:tabs>
                <w:tab w:val="left" w:pos="454"/>
              </w:tabs>
              <w:ind w:left="0" w:right="29" w:firstLine="181"/>
              <w:rPr>
                <w:b/>
                <w:color w:val="000000" w:themeColor="text1"/>
                <w:shd w:val="clear" w:color="auto" w:fill="FFFFFF"/>
              </w:rPr>
            </w:pPr>
            <w:r w:rsidRPr="00B5282C">
              <w:rPr>
                <w:b/>
                <w:color w:val="000000" w:themeColor="text1"/>
              </w:rPr>
              <w:t>Відсутній</w:t>
            </w:r>
          </w:p>
        </w:tc>
        <w:tc>
          <w:tcPr>
            <w:tcW w:w="6946" w:type="dxa"/>
            <w:shd w:val="clear" w:color="auto" w:fill="auto"/>
          </w:tcPr>
          <w:p w14:paraId="2EDC67D9" w14:textId="351028D1" w:rsidR="003E0516" w:rsidRPr="00B5282C" w:rsidRDefault="003E0516" w:rsidP="00B5282C">
            <w:pPr>
              <w:pStyle w:val="ae"/>
              <w:ind w:left="0" w:firstLine="462"/>
              <w:rPr>
                <w:b/>
                <w:color w:val="000000" w:themeColor="text1"/>
              </w:rPr>
            </w:pPr>
            <w:r w:rsidRPr="00B5282C">
              <w:rPr>
                <w:b/>
                <w:color w:val="000000" w:themeColor="text1"/>
              </w:rPr>
              <w:t>10</w:t>
            </w:r>
            <w:r w:rsidRPr="00B5282C">
              <w:rPr>
                <w:b/>
                <w:color w:val="000000" w:themeColor="text1"/>
                <w:vertAlign w:val="superscript"/>
              </w:rPr>
              <w:t>2</w:t>
            </w:r>
            <w:r w:rsidRPr="00B5282C">
              <w:rPr>
                <w:b/>
                <w:color w:val="000000" w:themeColor="text1"/>
              </w:rPr>
              <w:t xml:space="preserve">. </w:t>
            </w:r>
            <w:r w:rsidR="00BB14CF">
              <w:rPr>
                <w:b/>
                <w:color w:val="000000" w:themeColor="text1"/>
              </w:rPr>
              <w:t>Національний банк</w:t>
            </w:r>
            <w:r w:rsidRPr="00B5282C">
              <w:rPr>
                <w:b/>
                <w:color w:val="000000" w:themeColor="text1"/>
              </w:rPr>
              <w:t xml:space="preserve"> протягом 30 робочих днів із дня одержання</w:t>
            </w:r>
            <w:r w:rsidRPr="00B5282C" w:rsidDel="007368C5">
              <w:rPr>
                <w:b/>
                <w:color w:val="000000" w:themeColor="text1"/>
              </w:rPr>
              <w:t xml:space="preserve"> </w:t>
            </w:r>
            <w:r w:rsidRPr="00B5282C">
              <w:rPr>
                <w:b/>
                <w:color w:val="000000" w:themeColor="text1"/>
              </w:rPr>
              <w:t>документів, поданих відповідно до пункту 10</w:t>
            </w:r>
            <w:r w:rsidRPr="00B5282C">
              <w:rPr>
                <w:b/>
                <w:color w:val="000000" w:themeColor="text1"/>
                <w:vertAlign w:val="superscript"/>
              </w:rPr>
              <w:t>1</w:t>
            </w:r>
            <w:r w:rsidRPr="00B5282C">
              <w:rPr>
                <w:b/>
                <w:color w:val="000000" w:themeColor="text1"/>
              </w:rPr>
              <w:t xml:space="preserve"> цієї постанови, приймає одне з таких рішень:</w:t>
            </w:r>
          </w:p>
          <w:p w14:paraId="5888C792" w14:textId="77777777" w:rsidR="003E0516" w:rsidRPr="00B5282C" w:rsidRDefault="003E0516" w:rsidP="00B5282C">
            <w:pPr>
              <w:pStyle w:val="ae"/>
              <w:ind w:left="0" w:firstLine="462"/>
              <w:rPr>
                <w:b/>
                <w:color w:val="000000" w:themeColor="text1"/>
              </w:rPr>
            </w:pPr>
          </w:p>
          <w:p w14:paraId="125D20C8" w14:textId="77777777" w:rsidR="003E0516" w:rsidRPr="00B5282C" w:rsidRDefault="003E0516" w:rsidP="00B5282C">
            <w:pPr>
              <w:pStyle w:val="ae"/>
              <w:ind w:left="0" w:firstLine="462"/>
              <w:rPr>
                <w:b/>
                <w:color w:val="000000" w:themeColor="text1"/>
              </w:rPr>
            </w:pPr>
            <w:r w:rsidRPr="00B5282C">
              <w:rPr>
                <w:b/>
                <w:color w:val="000000" w:themeColor="text1"/>
              </w:rPr>
              <w:t xml:space="preserve">1) про видачу ліцензії на надання фінансових платіжних послуг, що включає право на надання послуги з переказу коштів без відкриття рахунку, включення до Реєстру платіжної інфраструктури (далі – Реєстр) та про анулювання ліцензії на діяльність фінансової компанії; </w:t>
            </w:r>
          </w:p>
          <w:p w14:paraId="19BF4BFC" w14:textId="77777777" w:rsidR="003E0516" w:rsidRPr="00B5282C" w:rsidRDefault="003E0516" w:rsidP="00B5282C">
            <w:pPr>
              <w:pStyle w:val="ae"/>
              <w:ind w:left="0" w:firstLine="462"/>
              <w:rPr>
                <w:b/>
                <w:color w:val="000000" w:themeColor="text1"/>
              </w:rPr>
            </w:pPr>
          </w:p>
          <w:p w14:paraId="5E52EDEB" w14:textId="5FE9080D" w:rsidR="003E0516" w:rsidRDefault="003E0516" w:rsidP="00B5282C">
            <w:pPr>
              <w:pStyle w:val="ae"/>
              <w:ind w:left="0" w:firstLine="462"/>
              <w:rPr>
                <w:b/>
                <w:color w:val="000000" w:themeColor="text1"/>
              </w:rPr>
            </w:pPr>
            <w:bookmarkStart w:id="1" w:name="n14"/>
            <w:bookmarkEnd w:id="1"/>
            <w:r w:rsidRPr="00B5282C">
              <w:rPr>
                <w:b/>
                <w:color w:val="000000" w:themeColor="text1"/>
              </w:rPr>
              <w:t xml:space="preserve">2) про відмову у видачі ліцензії на надання фінансових платіжних послуг, що включає право на надання послуги з переказу </w:t>
            </w:r>
            <w:r w:rsidR="00F271E8" w:rsidRPr="00B5282C">
              <w:rPr>
                <w:b/>
                <w:color w:val="000000" w:themeColor="text1"/>
              </w:rPr>
              <w:t>коштів без відкриття рахунку та</w:t>
            </w:r>
            <w:r w:rsidRPr="00B5282C">
              <w:rPr>
                <w:b/>
                <w:color w:val="000000" w:themeColor="text1"/>
              </w:rPr>
              <w:t xml:space="preserve"> про відмову у анулюванні ліцензії на </w:t>
            </w:r>
            <w:r w:rsidR="00F271E8" w:rsidRPr="00B5282C">
              <w:rPr>
                <w:b/>
                <w:color w:val="000000" w:themeColor="text1"/>
              </w:rPr>
              <w:t xml:space="preserve">діяльність фінансової компанії </w:t>
            </w:r>
            <w:r w:rsidRPr="00B5282C">
              <w:rPr>
                <w:b/>
                <w:color w:val="000000" w:themeColor="text1"/>
              </w:rPr>
              <w:t xml:space="preserve">- у разі виявлення недостовірної інформації у документах, поданих </w:t>
            </w:r>
            <w:r w:rsidRPr="00B5282C">
              <w:rPr>
                <w:b/>
                <w:color w:val="000000" w:themeColor="text1"/>
              </w:rPr>
              <w:lastRenderedPageBreak/>
              <w:t>відповідно до пункту 10</w:t>
            </w:r>
            <w:r w:rsidRPr="00B5282C">
              <w:rPr>
                <w:b/>
                <w:color w:val="000000" w:themeColor="text1"/>
                <w:vertAlign w:val="superscript"/>
              </w:rPr>
              <w:t>1</w:t>
            </w:r>
            <w:r w:rsidRPr="00B5282C">
              <w:rPr>
                <w:b/>
                <w:color w:val="000000" w:themeColor="text1"/>
              </w:rPr>
              <w:t xml:space="preserve"> цієї постанови, виявлення підстав, за яким</w:t>
            </w:r>
            <w:r w:rsidR="00A67C94">
              <w:rPr>
                <w:b/>
                <w:color w:val="000000" w:themeColor="text1"/>
              </w:rPr>
              <w:t>и ліцензія може бути анульована</w:t>
            </w:r>
            <w:r w:rsidRPr="00B5282C">
              <w:rPr>
                <w:b/>
                <w:color w:val="000000" w:themeColor="text1"/>
              </w:rPr>
              <w:t xml:space="preserve"> за рішенням Національного банку, станом на дату подання документів, поданих відповідно до пункту 10</w:t>
            </w:r>
            <w:r w:rsidRPr="00B5282C">
              <w:rPr>
                <w:b/>
                <w:color w:val="000000" w:themeColor="text1"/>
                <w:vertAlign w:val="superscript"/>
              </w:rPr>
              <w:t>1</w:t>
            </w:r>
            <w:r w:rsidRPr="00B5282C">
              <w:rPr>
                <w:b/>
                <w:color w:val="000000" w:themeColor="text1"/>
              </w:rPr>
              <w:t xml:space="preserve"> цієї постанови наявний невиконаний захід впливу, застосований </w:t>
            </w:r>
            <w:r w:rsidRPr="00B5282C">
              <w:rPr>
                <w:b/>
                <w:color w:val="000000" w:themeColor="text1"/>
                <w:shd w:val="clear" w:color="auto" w:fill="FFFFFF"/>
              </w:rPr>
              <w:t>Національним банком за порушення законодавства України з питань регулювання ринків фінансових послуг,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B5282C">
              <w:rPr>
                <w:b/>
                <w:color w:val="000000" w:themeColor="text1"/>
              </w:rPr>
              <w:t xml:space="preserve"> неподання звітності Національному банку. </w:t>
            </w:r>
          </w:p>
          <w:p w14:paraId="5AD2C648" w14:textId="6BC9740C" w:rsidR="00BB14CF" w:rsidRPr="00B5282C" w:rsidRDefault="00BB14CF" w:rsidP="00B5282C">
            <w:pPr>
              <w:pStyle w:val="ae"/>
              <w:ind w:left="0" w:firstLine="462"/>
              <w:rPr>
                <w:b/>
                <w:color w:val="000000" w:themeColor="text1"/>
              </w:rPr>
            </w:pPr>
            <w:r>
              <w:rPr>
                <w:b/>
                <w:color w:val="000000" w:themeColor="text1"/>
              </w:rPr>
              <w:t>Рішення, передбачене у пункті 10</w:t>
            </w:r>
            <w:r w:rsidRPr="00464554">
              <w:rPr>
                <w:b/>
                <w:color w:val="000000" w:themeColor="text1"/>
                <w:vertAlign w:val="superscript"/>
              </w:rPr>
              <w:t>2</w:t>
            </w:r>
            <w:r w:rsidRPr="00F5177F">
              <w:rPr>
                <w:b/>
                <w:color w:val="000000" w:themeColor="text1"/>
              </w:rPr>
              <w:t xml:space="preserve"> </w:t>
            </w:r>
            <w:r>
              <w:rPr>
                <w:b/>
                <w:color w:val="000000" w:themeColor="text1"/>
              </w:rPr>
              <w:t xml:space="preserve">цієї постанови, приймає </w:t>
            </w:r>
            <w:r w:rsidRPr="00F5177F">
              <w:rPr>
                <w:b/>
                <w:color w:val="000000" w:themeColor="text1"/>
              </w:rPr>
              <w:t>Комітет з питань нагляду та регулювання діяльності ринків небанківських фінансових послуг</w:t>
            </w:r>
            <w:r>
              <w:rPr>
                <w:b/>
                <w:color w:val="000000" w:themeColor="text1"/>
              </w:rPr>
              <w:t>.</w:t>
            </w:r>
          </w:p>
        </w:tc>
      </w:tr>
      <w:tr w:rsidR="003E0516" w:rsidRPr="00B5282C" w14:paraId="387928CA" w14:textId="77777777" w:rsidTr="000F55C1">
        <w:trPr>
          <w:trHeight w:val="20"/>
        </w:trPr>
        <w:tc>
          <w:tcPr>
            <w:tcW w:w="704" w:type="dxa"/>
          </w:tcPr>
          <w:p w14:paraId="1BD1A7DC" w14:textId="77777777" w:rsidR="003E0516" w:rsidRPr="00B5282C" w:rsidRDefault="003E051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shd w:val="clear" w:color="auto" w:fill="auto"/>
          </w:tcPr>
          <w:p w14:paraId="552175B7" w14:textId="77777777" w:rsidR="003E0516" w:rsidRPr="00B5282C" w:rsidRDefault="003E0516" w:rsidP="00B5282C">
            <w:pPr>
              <w:pStyle w:val="ae"/>
              <w:tabs>
                <w:tab w:val="left" w:pos="454"/>
              </w:tabs>
              <w:ind w:left="0" w:right="29" w:firstLine="181"/>
              <w:rPr>
                <w:color w:val="000000" w:themeColor="text1"/>
                <w:shd w:val="clear" w:color="auto" w:fill="FFFFFF"/>
              </w:rPr>
            </w:pPr>
            <w:r w:rsidRPr="00B5282C">
              <w:rPr>
                <w:b/>
                <w:color w:val="000000" w:themeColor="text1"/>
              </w:rPr>
              <w:t>Відсутній</w:t>
            </w:r>
          </w:p>
        </w:tc>
        <w:tc>
          <w:tcPr>
            <w:tcW w:w="6946" w:type="dxa"/>
            <w:shd w:val="clear" w:color="auto" w:fill="auto"/>
          </w:tcPr>
          <w:p w14:paraId="7FADE2AA" w14:textId="77777777" w:rsidR="003E0516" w:rsidRPr="00B5282C" w:rsidRDefault="003E0516" w:rsidP="00B5282C">
            <w:pPr>
              <w:pStyle w:val="ae"/>
              <w:ind w:left="0" w:firstLine="462"/>
              <w:rPr>
                <w:b/>
                <w:color w:val="000000" w:themeColor="text1"/>
              </w:rPr>
            </w:pPr>
            <w:r w:rsidRPr="00B5282C">
              <w:rPr>
                <w:b/>
                <w:color w:val="000000" w:themeColor="text1"/>
              </w:rPr>
              <w:t>10</w:t>
            </w:r>
            <w:r w:rsidRPr="00B5282C">
              <w:rPr>
                <w:b/>
                <w:color w:val="000000" w:themeColor="text1"/>
                <w:vertAlign w:val="superscript"/>
              </w:rPr>
              <w:t>3</w:t>
            </w:r>
            <w:r w:rsidRPr="00B5282C">
              <w:rPr>
                <w:b/>
                <w:color w:val="000000" w:themeColor="text1"/>
              </w:rPr>
              <w:t>. Національний банк відповідно до підпункту 1 пункту 10</w:t>
            </w:r>
            <w:r w:rsidRPr="00B5282C">
              <w:rPr>
                <w:b/>
                <w:color w:val="000000" w:themeColor="text1"/>
                <w:vertAlign w:val="superscript"/>
              </w:rPr>
              <w:t>2</w:t>
            </w:r>
            <w:r w:rsidRPr="00B5282C">
              <w:rPr>
                <w:b/>
                <w:color w:val="000000" w:themeColor="text1"/>
                <w:lang w:val="ru-RU"/>
              </w:rPr>
              <w:t xml:space="preserve"> </w:t>
            </w:r>
            <w:r w:rsidRPr="00B5282C">
              <w:rPr>
                <w:b/>
                <w:color w:val="000000" w:themeColor="text1"/>
              </w:rPr>
              <w:t>цієї постанови вносить запис до:</w:t>
            </w:r>
          </w:p>
          <w:p w14:paraId="4CDD9742" w14:textId="77777777" w:rsidR="003E0516" w:rsidRPr="00B5282C" w:rsidRDefault="003E0516" w:rsidP="00B5282C">
            <w:pPr>
              <w:pStyle w:val="ae"/>
              <w:ind w:left="0" w:firstLine="462"/>
              <w:rPr>
                <w:b/>
                <w:color w:val="000000" w:themeColor="text1"/>
              </w:rPr>
            </w:pPr>
          </w:p>
          <w:p w14:paraId="6C00906C" w14:textId="3C220D31" w:rsidR="003E0516" w:rsidRPr="00B5282C" w:rsidRDefault="003E0516" w:rsidP="00B5282C">
            <w:pPr>
              <w:pStyle w:val="ae"/>
              <w:numPr>
                <w:ilvl w:val="0"/>
                <w:numId w:val="21"/>
              </w:numPr>
              <w:ind w:left="0" w:firstLine="462"/>
              <w:rPr>
                <w:b/>
                <w:color w:val="000000" w:themeColor="text1"/>
              </w:rPr>
            </w:pPr>
            <w:r w:rsidRPr="00B5282C">
              <w:rPr>
                <w:b/>
                <w:color w:val="000000" w:themeColor="text1"/>
              </w:rPr>
              <w:t>Реєстру</w:t>
            </w:r>
            <w:r w:rsidR="00A812ED">
              <w:rPr>
                <w:b/>
                <w:color w:val="000000" w:themeColor="text1"/>
              </w:rPr>
              <w:t xml:space="preserve"> </w:t>
            </w:r>
            <w:r w:rsidRPr="00B5282C">
              <w:rPr>
                <w:b/>
                <w:color w:val="000000" w:themeColor="text1"/>
              </w:rPr>
              <w:t xml:space="preserve">– про авторизацію у статусі платіжної установи, що має право надавати фінансові платіжні послуги з переказу коштів без відкриття рахунку; </w:t>
            </w:r>
          </w:p>
          <w:p w14:paraId="6CB16A14" w14:textId="77777777" w:rsidR="003E0516" w:rsidRPr="00B5282C" w:rsidRDefault="003E0516" w:rsidP="00B5282C">
            <w:pPr>
              <w:pStyle w:val="ae"/>
              <w:ind w:left="0" w:firstLine="462"/>
              <w:rPr>
                <w:b/>
                <w:color w:val="000000" w:themeColor="text1"/>
              </w:rPr>
            </w:pPr>
          </w:p>
          <w:p w14:paraId="6D3F825D" w14:textId="2D4EFA23" w:rsidR="003E0516" w:rsidRPr="00B5282C" w:rsidRDefault="003E0516" w:rsidP="00B5282C">
            <w:pPr>
              <w:pStyle w:val="ae"/>
              <w:numPr>
                <w:ilvl w:val="0"/>
                <w:numId w:val="21"/>
              </w:numPr>
              <w:ind w:left="0" w:firstLine="462"/>
              <w:rPr>
                <w:b/>
                <w:color w:val="000000" w:themeColor="text1"/>
              </w:rPr>
            </w:pPr>
            <w:r w:rsidRPr="00B5282C">
              <w:rPr>
                <w:b/>
                <w:color w:val="000000" w:themeColor="text1"/>
              </w:rPr>
              <w:t>Державного реєстру фінансових установ – зміни, які стосуються анулювання ліцензії на діяльність фінансової компанії та виключення відомостей про таку фінансову компанію.</w:t>
            </w:r>
          </w:p>
        </w:tc>
      </w:tr>
      <w:tr w:rsidR="003E0516" w:rsidRPr="00B5282C" w14:paraId="277DE3B8" w14:textId="77777777" w:rsidTr="000F55C1">
        <w:trPr>
          <w:trHeight w:val="20"/>
        </w:trPr>
        <w:tc>
          <w:tcPr>
            <w:tcW w:w="704" w:type="dxa"/>
          </w:tcPr>
          <w:p w14:paraId="1B1EA2BB" w14:textId="77777777" w:rsidR="003E0516" w:rsidRPr="00B5282C" w:rsidRDefault="003E051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shd w:val="clear" w:color="auto" w:fill="auto"/>
          </w:tcPr>
          <w:p w14:paraId="01558F24" w14:textId="77777777" w:rsidR="003E0516" w:rsidRPr="00B5282C" w:rsidRDefault="003E0516" w:rsidP="00B5282C">
            <w:pPr>
              <w:pStyle w:val="ae"/>
              <w:tabs>
                <w:tab w:val="left" w:pos="454"/>
              </w:tabs>
              <w:ind w:left="0" w:right="29" w:firstLine="181"/>
              <w:rPr>
                <w:color w:val="000000" w:themeColor="text1"/>
                <w:shd w:val="clear" w:color="auto" w:fill="FFFFFF"/>
              </w:rPr>
            </w:pPr>
            <w:r w:rsidRPr="00B5282C">
              <w:rPr>
                <w:b/>
                <w:color w:val="000000" w:themeColor="text1"/>
              </w:rPr>
              <w:t>Відсутній</w:t>
            </w:r>
          </w:p>
        </w:tc>
        <w:tc>
          <w:tcPr>
            <w:tcW w:w="6946" w:type="dxa"/>
            <w:shd w:val="clear" w:color="auto" w:fill="auto"/>
          </w:tcPr>
          <w:p w14:paraId="4A611C30" w14:textId="77777777" w:rsidR="003E0516" w:rsidRPr="00B5282C" w:rsidRDefault="003E0516" w:rsidP="00B5282C">
            <w:pPr>
              <w:pStyle w:val="ae"/>
              <w:ind w:left="0" w:firstLine="462"/>
              <w:rPr>
                <w:b/>
                <w:color w:val="000000" w:themeColor="text1"/>
              </w:rPr>
            </w:pPr>
            <w:r w:rsidRPr="00B5282C">
              <w:rPr>
                <w:b/>
                <w:color w:val="000000" w:themeColor="text1"/>
              </w:rPr>
              <w:t>10</w:t>
            </w:r>
            <w:r w:rsidRPr="00B5282C">
              <w:rPr>
                <w:b/>
                <w:color w:val="000000" w:themeColor="text1"/>
                <w:vertAlign w:val="superscript"/>
              </w:rPr>
              <w:t>4</w:t>
            </w:r>
            <w:r w:rsidRPr="00B5282C">
              <w:rPr>
                <w:b/>
                <w:color w:val="000000" w:themeColor="text1"/>
              </w:rPr>
              <w:t>. Національний банк протягом трьох робочих днів після прийняття рішення відповідно до пункту 10</w:t>
            </w:r>
            <w:r w:rsidRPr="00B5282C">
              <w:rPr>
                <w:b/>
                <w:color w:val="000000" w:themeColor="text1"/>
                <w:vertAlign w:val="superscript"/>
              </w:rPr>
              <w:t>2</w:t>
            </w:r>
            <w:r w:rsidRPr="00B5282C">
              <w:rPr>
                <w:b/>
                <w:color w:val="000000" w:themeColor="text1"/>
              </w:rPr>
              <w:t xml:space="preserve"> цієї постанови надсилає:</w:t>
            </w:r>
          </w:p>
          <w:p w14:paraId="0A833B8D" w14:textId="77777777" w:rsidR="003E0516" w:rsidRPr="00B5282C" w:rsidRDefault="003E0516" w:rsidP="00B5282C">
            <w:pPr>
              <w:pStyle w:val="ae"/>
              <w:ind w:left="0" w:firstLine="462"/>
              <w:rPr>
                <w:b/>
                <w:color w:val="000000" w:themeColor="text1"/>
              </w:rPr>
            </w:pPr>
          </w:p>
          <w:p w14:paraId="6790548E" w14:textId="77777777" w:rsidR="003E0516" w:rsidRPr="00B5282C" w:rsidRDefault="003E0516" w:rsidP="00B5282C">
            <w:pPr>
              <w:pStyle w:val="ae"/>
              <w:numPr>
                <w:ilvl w:val="0"/>
                <w:numId w:val="22"/>
              </w:numPr>
              <w:ind w:left="0" w:firstLine="462"/>
              <w:rPr>
                <w:b/>
                <w:color w:val="000000" w:themeColor="text1"/>
              </w:rPr>
            </w:pPr>
            <w:r w:rsidRPr="00B5282C">
              <w:rPr>
                <w:b/>
                <w:color w:val="000000" w:themeColor="text1"/>
              </w:rPr>
              <w:t>платіжній установі – витяг з Реєстру, оформлений за зразком, наведеним у додатку 8 до Положення (у разі прийняття рішення, визначеного у підпункті 1 пункту 10</w:t>
            </w:r>
            <w:r w:rsidRPr="00B5282C">
              <w:rPr>
                <w:b/>
                <w:color w:val="000000" w:themeColor="text1"/>
                <w:vertAlign w:val="superscript"/>
              </w:rPr>
              <w:t>2</w:t>
            </w:r>
            <w:r w:rsidRPr="00B5282C">
              <w:rPr>
                <w:b/>
                <w:color w:val="000000" w:themeColor="text1"/>
                <w:lang w:val="ru-RU"/>
              </w:rPr>
              <w:t xml:space="preserve"> </w:t>
            </w:r>
            <w:r w:rsidRPr="00B5282C">
              <w:rPr>
                <w:b/>
                <w:color w:val="000000" w:themeColor="text1"/>
              </w:rPr>
              <w:t>цієї постанови);</w:t>
            </w:r>
          </w:p>
          <w:p w14:paraId="2708BE9A" w14:textId="77777777" w:rsidR="003E0516" w:rsidRPr="00B5282C" w:rsidRDefault="003E0516" w:rsidP="00B5282C">
            <w:pPr>
              <w:pStyle w:val="ae"/>
              <w:ind w:left="0" w:firstLine="462"/>
              <w:rPr>
                <w:b/>
                <w:color w:val="000000" w:themeColor="text1"/>
              </w:rPr>
            </w:pPr>
          </w:p>
          <w:p w14:paraId="1584ECD2" w14:textId="77777777" w:rsidR="003E0516" w:rsidRPr="00B5282C" w:rsidRDefault="003E0516" w:rsidP="00B5282C">
            <w:pPr>
              <w:pStyle w:val="ae"/>
              <w:numPr>
                <w:ilvl w:val="0"/>
                <w:numId w:val="22"/>
              </w:numPr>
              <w:ind w:left="0" w:firstLine="462"/>
              <w:rPr>
                <w:b/>
                <w:color w:val="000000" w:themeColor="text1"/>
              </w:rPr>
            </w:pPr>
            <w:r w:rsidRPr="00B5282C">
              <w:rPr>
                <w:b/>
                <w:color w:val="000000" w:themeColor="text1"/>
              </w:rPr>
              <w:t>небанківській фінансовій установі – копію рішення, прийнятного відповідно до підпункту 2 пункту 10</w:t>
            </w:r>
            <w:r w:rsidRPr="00B5282C">
              <w:rPr>
                <w:b/>
                <w:color w:val="000000" w:themeColor="text1"/>
                <w:vertAlign w:val="superscript"/>
              </w:rPr>
              <w:t>2</w:t>
            </w:r>
            <w:r w:rsidRPr="00B5282C">
              <w:rPr>
                <w:b/>
                <w:color w:val="000000" w:themeColor="text1"/>
              </w:rPr>
              <w:t xml:space="preserve"> цієї постанови.</w:t>
            </w:r>
          </w:p>
        </w:tc>
      </w:tr>
      <w:tr w:rsidR="003E0516" w:rsidRPr="00B5282C" w14:paraId="7D26F77A" w14:textId="77777777" w:rsidTr="000F55C1">
        <w:trPr>
          <w:trHeight w:val="20"/>
        </w:trPr>
        <w:tc>
          <w:tcPr>
            <w:tcW w:w="704" w:type="dxa"/>
          </w:tcPr>
          <w:p w14:paraId="2395E2DC" w14:textId="77777777" w:rsidR="003E0516" w:rsidRPr="00B5282C" w:rsidRDefault="003E051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shd w:val="clear" w:color="auto" w:fill="auto"/>
          </w:tcPr>
          <w:p w14:paraId="482CE3AB" w14:textId="77777777" w:rsidR="003E0516" w:rsidRPr="00B5282C" w:rsidRDefault="003E0516" w:rsidP="00B5282C">
            <w:pPr>
              <w:pStyle w:val="ae"/>
              <w:tabs>
                <w:tab w:val="left" w:pos="454"/>
              </w:tabs>
              <w:ind w:left="0" w:firstLine="176"/>
              <w:jc w:val="center"/>
              <w:rPr>
                <w:color w:val="000000" w:themeColor="text1"/>
              </w:rPr>
            </w:pPr>
            <w:r w:rsidRPr="00B5282C">
              <w:rPr>
                <w:b/>
                <w:color w:val="000000" w:themeColor="text1"/>
              </w:rPr>
              <w:t>Положення про порядок здійснення авторизації діяльності надавачів фінансових платіжних послуг та обмежених платіжних послуг, затверджене постановою Правління Національного банку України від 07 жовтня 2022 № 217 (зі змінами)</w:t>
            </w:r>
          </w:p>
        </w:tc>
      </w:tr>
      <w:tr w:rsidR="003E0516" w:rsidRPr="00B5282C" w14:paraId="545107E7" w14:textId="77777777" w:rsidTr="000F55C1">
        <w:trPr>
          <w:trHeight w:val="20"/>
        </w:trPr>
        <w:tc>
          <w:tcPr>
            <w:tcW w:w="704" w:type="dxa"/>
          </w:tcPr>
          <w:p w14:paraId="5AF0F3C9" w14:textId="77777777" w:rsidR="003E0516" w:rsidRPr="00B5282C" w:rsidRDefault="003E051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shd w:val="clear" w:color="auto" w:fill="auto"/>
          </w:tcPr>
          <w:p w14:paraId="68C55895" w14:textId="77777777" w:rsidR="003E0516" w:rsidRPr="00B5282C" w:rsidRDefault="003E0516" w:rsidP="00B5282C">
            <w:pPr>
              <w:pStyle w:val="ae"/>
              <w:tabs>
                <w:tab w:val="left" w:pos="454"/>
              </w:tabs>
              <w:ind w:left="0" w:right="29" w:firstLine="181"/>
              <w:rPr>
                <w:color w:val="000000" w:themeColor="text1"/>
              </w:rPr>
            </w:pPr>
            <w:r w:rsidRPr="00B5282C">
              <w:t xml:space="preserve">264. Національний банк припиняє авторизацію діяльності банку, який є емітентом електронних грошей, та виключає відомості про нього з Реєстру в разі відкликання </w:t>
            </w:r>
            <w:r w:rsidRPr="00B5282C">
              <w:rPr>
                <w:b/>
                <w:strike/>
              </w:rPr>
              <w:t>Національним банком</w:t>
            </w:r>
            <w:r w:rsidRPr="00B5282C">
              <w:t xml:space="preserve"> у такого банку банківської ліцензії.</w:t>
            </w:r>
          </w:p>
        </w:tc>
        <w:tc>
          <w:tcPr>
            <w:tcW w:w="6946" w:type="dxa"/>
            <w:shd w:val="clear" w:color="auto" w:fill="auto"/>
          </w:tcPr>
          <w:p w14:paraId="75E441EA" w14:textId="77777777" w:rsidR="003E0516" w:rsidRPr="00B5282C" w:rsidRDefault="003E0516" w:rsidP="00B5282C">
            <w:pPr>
              <w:ind w:firstLine="320"/>
            </w:pPr>
            <w:r w:rsidRPr="00B5282C">
              <w:t>264. Національний банк припиняє авторизацію діяльності банку, який є емітентом електронних грошей, та виключає відомості про нього з Реєстру у разі</w:t>
            </w:r>
            <w:r w:rsidRPr="00B5282C">
              <w:rPr>
                <w:b/>
              </w:rPr>
              <w:t>:</w:t>
            </w:r>
          </w:p>
          <w:p w14:paraId="50C19C87" w14:textId="77777777" w:rsidR="003E0516" w:rsidRPr="00B5282C" w:rsidRDefault="003E0516" w:rsidP="00B5282C">
            <w:pPr>
              <w:ind w:firstLine="320"/>
              <w:rPr>
                <w:b/>
              </w:rPr>
            </w:pPr>
          </w:p>
          <w:p w14:paraId="2E9EBDE3" w14:textId="4347A3F4" w:rsidR="003E0516" w:rsidRPr="00B5282C" w:rsidRDefault="003E0516" w:rsidP="00B5282C">
            <w:pPr>
              <w:ind w:firstLine="320"/>
              <w:rPr>
                <w:sz w:val="24"/>
                <w:szCs w:val="24"/>
                <w:shd w:val="clear" w:color="auto" w:fill="FFFFFF"/>
              </w:rPr>
            </w:pPr>
            <w:r w:rsidRPr="00B5282C">
              <w:rPr>
                <w:b/>
              </w:rPr>
              <w:t>1)</w:t>
            </w:r>
            <w:r w:rsidRPr="00B5282C">
              <w:t xml:space="preserve"> відкликання у такого банку банківської ліцензії</w:t>
            </w:r>
            <w:r w:rsidRPr="00B5282C">
              <w:rPr>
                <w:sz w:val="24"/>
                <w:szCs w:val="24"/>
                <w:shd w:val="clear" w:color="auto" w:fill="FFFFFF"/>
              </w:rPr>
              <w:t>;</w:t>
            </w:r>
          </w:p>
          <w:p w14:paraId="1AE774F3" w14:textId="77777777" w:rsidR="003E0516" w:rsidRPr="00B5282C" w:rsidRDefault="003E0516" w:rsidP="00B5282C">
            <w:pPr>
              <w:ind w:firstLine="320"/>
              <w:rPr>
                <w:b/>
              </w:rPr>
            </w:pPr>
          </w:p>
          <w:p w14:paraId="3C7E4CB1" w14:textId="77777777" w:rsidR="003E0516" w:rsidRPr="00B5282C" w:rsidRDefault="003E0516" w:rsidP="00B5282C">
            <w:pPr>
              <w:ind w:firstLine="320"/>
              <w:rPr>
                <w:color w:val="000000" w:themeColor="text1"/>
              </w:rPr>
            </w:pPr>
            <w:r w:rsidRPr="00B5282C">
              <w:rPr>
                <w:b/>
              </w:rPr>
              <w:t>2) отримання від банку заяви в довільній формі про припинення авторизації</w:t>
            </w:r>
            <w:r w:rsidRPr="00B5282C">
              <w:t>.</w:t>
            </w:r>
          </w:p>
        </w:tc>
      </w:tr>
      <w:tr w:rsidR="003E0516" w:rsidRPr="00B5282C" w14:paraId="3F0DCF5E" w14:textId="77777777" w:rsidTr="000F55C1">
        <w:trPr>
          <w:trHeight w:val="20"/>
        </w:trPr>
        <w:tc>
          <w:tcPr>
            <w:tcW w:w="704" w:type="dxa"/>
            <w:tcBorders>
              <w:bottom w:val="single" w:sz="4" w:space="0" w:color="auto"/>
            </w:tcBorders>
          </w:tcPr>
          <w:p w14:paraId="43A90E72" w14:textId="77777777" w:rsidR="003E0516" w:rsidRPr="00B5282C" w:rsidRDefault="003E051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Borders>
              <w:bottom w:val="single" w:sz="4" w:space="0" w:color="auto"/>
            </w:tcBorders>
            <w:shd w:val="clear" w:color="auto" w:fill="auto"/>
          </w:tcPr>
          <w:p w14:paraId="479C09F9" w14:textId="77777777" w:rsidR="003E0516" w:rsidRPr="00B5282C" w:rsidRDefault="003E051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267. Цим Положенням установлюється порядок:</w:t>
            </w:r>
          </w:p>
          <w:p w14:paraId="48377823" w14:textId="77777777" w:rsidR="003E0516" w:rsidRPr="00B5282C" w:rsidRDefault="003E051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w:t>
            </w:r>
          </w:p>
          <w:p w14:paraId="1308B906" w14:textId="77777777" w:rsidR="003E0516" w:rsidRPr="00B5282C" w:rsidRDefault="003E0516" w:rsidP="00B5282C">
            <w:pPr>
              <w:pStyle w:val="rvps2"/>
              <w:spacing w:before="0" w:beforeAutospacing="0" w:after="0" w:afterAutospacing="0"/>
              <w:ind w:right="29" w:firstLine="181"/>
              <w:jc w:val="both"/>
              <w:rPr>
                <w:color w:val="000000" w:themeColor="text1"/>
                <w:sz w:val="28"/>
                <w:szCs w:val="28"/>
              </w:rPr>
            </w:pPr>
            <w:bookmarkStart w:id="2" w:name="n721"/>
            <w:bookmarkEnd w:id="2"/>
            <w:r w:rsidRPr="00B5282C">
              <w:rPr>
                <w:color w:val="000000" w:themeColor="text1"/>
                <w:sz w:val="28"/>
                <w:szCs w:val="28"/>
              </w:rPr>
              <w:lastRenderedPageBreak/>
              <w:t>4) припинення авторизації діяльності банку, який є емітентом електронних грошей, та виключення відомостей про нього з Реєстру в разі відкликання Національним банком у такого банку банківської ліцензії;</w:t>
            </w:r>
          </w:p>
          <w:p w14:paraId="50AEDAA5" w14:textId="77777777" w:rsidR="003E0516" w:rsidRPr="00B5282C" w:rsidRDefault="003E0516" w:rsidP="00B5282C">
            <w:pPr>
              <w:pStyle w:val="rvps2"/>
              <w:spacing w:before="0" w:beforeAutospacing="0" w:after="0" w:afterAutospacing="0"/>
              <w:ind w:right="29" w:firstLine="181"/>
              <w:jc w:val="both"/>
              <w:rPr>
                <w:color w:val="000000" w:themeColor="text1"/>
                <w:sz w:val="28"/>
                <w:szCs w:val="28"/>
              </w:rPr>
            </w:pPr>
            <w:bookmarkStart w:id="3" w:name="n722"/>
            <w:bookmarkEnd w:id="3"/>
          </w:p>
          <w:p w14:paraId="5F06C002" w14:textId="77777777" w:rsidR="003E0516" w:rsidRPr="00B5282C" w:rsidRDefault="003E0516" w:rsidP="00B5282C">
            <w:pPr>
              <w:pStyle w:val="rvps2"/>
              <w:spacing w:before="0" w:beforeAutospacing="0" w:after="0" w:afterAutospacing="0"/>
              <w:ind w:right="29" w:firstLine="181"/>
              <w:jc w:val="both"/>
              <w:rPr>
                <w:color w:val="000000" w:themeColor="text1"/>
              </w:rPr>
            </w:pPr>
            <w:r w:rsidRPr="00B5282C">
              <w:rPr>
                <w:color w:val="000000" w:themeColor="text1"/>
                <w:sz w:val="28"/>
                <w:szCs w:val="28"/>
              </w:rPr>
              <w:t>…</w:t>
            </w:r>
          </w:p>
        </w:tc>
        <w:tc>
          <w:tcPr>
            <w:tcW w:w="6946" w:type="dxa"/>
            <w:tcBorders>
              <w:bottom w:val="single" w:sz="4" w:space="0" w:color="auto"/>
            </w:tcBorders>
            <w:shd w:val="clear" w:color="auto" w:fill="auto"/>
          </w:tcPr>
          <w:p w14:paraId="2101054A" w14:textId="77777777" w:rsidR="003E0516" w:rsidRPr="00B5282C" w:rsidRDefault="003E051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lastRenderedPageBreak/>
              <w:t>267. Цим Положенням установлюється порядок:</w:t>
            </w:r>
          </w:p>
          <w:p w14:paraId="3F34A553" w14:textId="77777777" w:rsidR="003E0516" w:rsidRPr="00B5282C" w:rsidRDefault="003E051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w:t>
            </w:r>
          </w:p>
          <w:p w14:paraId="61B738E4" w14:textId="77777777" w:rsidR="003E0516" w:rsidRPr="00B5282C" w:rsidRDefault="003E0516" w:rsidP="00B5282C">
            <w:pPr>
              <w:pStyle w:val="rvps2"/>
              <w:spacing w:before="0" w:beforeAutospacing="0" w:after="0" w:afterAutospacing="0"/>
              <w:ind w:right="29" w:firstLine="181"/>
              <w:jc w:val="both"/>
              <w:rPr>
                <w:b/>
                <w:sz w:val="28"/>
                <w:szCs w:val="28"/>
              </w:rPr>
            </w:pPr>
            <w:r w:rsidRPr="00B5282C">
              <w:rPr>
                <w:sz w:val="28"/>
                <w:szCs w:val="28"/>
              </w:rPr>
              <w:lastRenderedPageBreak/>
              <w:t xml:space="preserve">4) припинення авторизації діяльності банку, який є емітентом електронних грошей, та виключення відомостей про нього з Реєстру в разі відкликання Національним банком у такого банку банківської ліцензії, </w:t>
            </w:r>
            <w:r w:rsidRPr="00B5282C">
              <w:rPr>
                <w:b/>
                <w:sz w:val="28"/>
                <w:szCs w:val="28"/>
              </w:rPr>
              <w:t xml:space="preserve">отримання від банку заяви про припинення авторизації; </w:t>
            </w:r>
          </w:p>
          <w:p w14:paraId="4D0E7791" w14:textId="77777777" w:rsidR="003E0516" w:rsidRPr="00B5282C" w:rsidRDefault="003E0516" w:rsidP="00B5282C">
            <w:pPr>
              <w:pStyle w:val="rvps2"/>
              <w:spacing w:before="0" w:beforeAutospacing="0" w:after="0" w:afterAutospacing="0"/>
              <w:ind w:right="29" w:firstLine="181"/>
              <w:jc w:val="both"/>
              <w:rPr>
                <w:color w:val="000000" w:themeColor="text1"/>
              </w:rPr>
            </w:pPr>
            <w:r w:rsidRPr="00B5282C">
              <w:rPr>
                <w:color w:val="000000" w:themeColor="text1"/>
                <w:sz w:val="28"/>
                <w:szCs w:val="28"/>
              </w:rPr>
              <w:t>…</w:t>
            </w:r>
          </w:p>
        </w:tc>
      </w:tr>
      <w:tr w:rsidR="00D45CFB" w:rsidRPr="00B5282C" w14:paraId="26348DF3" w14:textId="77777777" w:rsidTr="00BA5270">
        <w:trPr>
          <w:trHeight w:val="20"/>
        </w:trPr>
        <w:tc>
          <w:tcPr>
            <w:tcW w:w="704" w:type="dxa"/>
          </w:tcPr>
          <w:p w14:paraId="382253F4" w14:textId="77777777" w:rsidR="00F502F6" w:rsidRPr="00B5282C" w:rsidRDefault="00F502F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17FB7E9A" w14:textId="77777777" w:rsidR="00F502F6" w:rsidRPr="00B5282C" w:rsidRDefault="00F502F6" w:rsidP="00B5282C">
            <w:pPr>
              <w:widowControl w:val="0"/>
              <w:ind w:firstLine="176"/>
              <w:jc w:val="center"/>
              <w:rPr>
                <w:b/>
                <w:color w:val="000000" w:themeColor="text1"/>
              </w:rPr>
            </w:pPr>
            <w:r w:rsidRPr="00B5282C">
              <w:rPr>
                <w:b/>
                <w:color w:val="000000" w:themeColor="text1"/>
              </w:rPr>
              <w:t>Положення про реєстрацію страхових та перестрахових брокерів та умови провадження посередницької діяльності у сфері страхування, затверджене постановою Правління Національного банку України від 30 червня 2022 року № 135 (зі змінами)</w:t>
            </w:r>
          </w:p>
        </w:tc>
      </w:tr>
      <w:tr w:rsidR="009B4320" w:rsidRPr="00B5282C" w14:paraId="66E77FAE" w14:textId="77777777" w:rsidTr="00BA5270">
        <w:trPr>
          <w:trHeight w:val="20"/>
        </w:trPr>
        <w:tc>
          <w:tcPr>
            <w:tcW w:w="704" w:type="dxa"/>
          </w:tcPr>
          <w:p w14:paraId="49365900" w14:textId="77777777" w:rsidR="009B4320" w:rsidRPr="00B5282C" w:rsidRDefault="009B4320"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0524A0F9"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t>58. Загальними вимогами щодо професійної придатності брокера - фізичної особи-підприємця, керівника брокера - юридичної особи або представництва є:</w:t>
            </w:r>
          </w:p>
          <w:p w14:paraId="694024E8"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t>…</w:t>
            </w:r>
          </w:p>
          <w:p w14:paraId="5CD4B7D0"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t>2) щодо особи немає таких фактів:</w:t>
            </w:r>
          </w:p>
          <w:p w14:paraId="679C971A"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t>…</w:t>
            </w:r>
          </w:p>
          <w:p w14:paraId="7D5DB9E7" w14:textId="77777777" w:rsidR="009B4320" w:rsidRPr="00B5282C" w:rsidRDefault="009B4320" w:rsidP="00B5282C">
            <w:pPr>
              <w:pStyle w:val="rvps2"/>
              <w:spacing w:before="0" w:beforeAutospacing="0" w:after="0" w:afterAutospacing="0"/>
              <w:ind w:firstLine="325"/>
              <w:jc w:val="both"/>
              <w:rPr>
                <w:color w:val="000000" w:themeColor="text1"/>
                <w:sz w:val="28"/>
                <w:szCs w:val="28"/>
                <w:shd w:val="clear" w:color="auto" w:fill="FFFFFF"/>
              </w:rPr>
            </w:pPr>
            <w:r w:rsidRPr="00B5282C">
              <w:rPr>
                <w:color w:val="000000" w:themeColor="text1"/>
                <w:sz w:val="28"/>
                <w:szCs w:val="28"/>
                <w:shd w:val="clear" w:color="auto" w:fill="FFFFFF"/>
              </w:rPr>
              <w:t xml:space="preserve">особа перебувала не менше шести місяців сукупно протягом року на посаді керівника, головного бухгалтера фінансової установи (або виконувала </w:t>
            </w:r>
            <w:r w:rsidRPr="00B5282C">
              <w:rPr>
                <w:b/>
                <w:strike/>
                <w:color w:val="000000" w:themeColor="text1"/>
                <w:sz w:val="28"/>
                <w:szCs w:val="28"/>
                <w:shd w:val="clear" w:color="auto" w:fill="FFFFFF"/>
              </w:rPr>
              <w:t>їхні</w:t>
            </w:r>
            <w:r w:rsidRPr="00B5282C">
              <w:rPr>
                <w:color w:val="000000" w:themeColor="text1"/>
                <w:sz w:val="28"/>
                <w:szCs w:val="28"/>
                <w:shd w:val="clear" w:color="auto" w:fill="FFFFFF"/>
              </w:rPr>
              <w:t xml:space="preserve"> обов'язки) та/або була власником істотної участі у фінансовій установі не менше шести місяців сукупно протягом року, що передує даті рішення про відкликання </w:t>
            </w:r>
            <w:r w:rsidRPr="00B5282C">
              <w:rPr>
                <w:strike/>
                <w:color w:val="000000" w:themeColor="text1"/>
                <w:sz w:val="28"/>
                <w:szCs w:val="28"/>
                <w:shd w:val="clear" w:color="auto" w:fill="FFFFFF"/>
              </w:rPr>
              <w:t>(</w:t>
            </w:r>
            <w:r w:rsidRPr="00B5282C">
              <w:rPr>
                <w:color w:val="000000" w:themeColor="text1"/>
                <w:sz w:val="28"/>
                <w:szCs w:val="28"/>
                <w:shd w:val="clear" w:color="auto" w:fill="FFFFFF"/>
              </w:rPr>
              <w:t>анулювання</w:t>
            </w:r>
            <w:r w:rsidRPr="00B5282C">
              <w:rPr>
                <w:strike/>
                <w:color w:val="000000" w:themeColor="text1"/>
                <w:sz w:val="28"/>
                <w:szCs w:val="28"/>
                <w:shd w:val="clear" w:color="auto" w:fill="FFFFFF"/>
              </w:rPr>
              <w:t>)</w:t>
            </w:r>
            <w:r w:rsidRPr="00B5282C">
              <w:rPr>
                <w:color w:val="000000" w:themeColor="text1"/>
                <w:sz w:val="28"/>
                <w:szCs w:val="28"/>
                <w:shd w:val="clear" w:color="auto" w:fill="FFFFFF"/>
              </w:rPr>
              <w:t xml:space="preserve"> банківської ліцензії/</w:t>
            </w:r>
            <w:r w:rsidRPr="00B5282C">
              <w:rPr>
                <w:b/>
                <w:strike/>
                <w:color w:val="000000" w:themeColor="text1"/>
                <w:sz w:val="28"/>
                <w:szCs w:val="28"/>
                <w:shd w:val="clear" w:color="auto" w:fill="FFFFFF"/>
              </w:rPr>
              <w:t>усіх</w:t>
            </w:r>
            <w:r w:rsidRPr="00B5282C">
              <w:rPr>
                <w:color w:val="000000" w:themeColor="text1"/>
                <w:sz w:val="28"/>
                <w:szCs w:val="28"/>
                <w:shd w:val="clear" w:color="auto" w:fill="FFFFFF"/>
              </w:rPr>
              <w:t xml:space="preserve"> </w:t>
            </w:r>
            <w:r w:rsidRPr="00B5282C">
              <w:rPr>
                <w:b/>
                <w:strike/>
                <w:color w:val="000000" w:themeColor="text1"/>
                <w:sz w:val="28"/>
                <w:szCs w:val="28"/>
                <w:shd w:val="clear" w:color="auto" w:fill="FFFFFF"/>
              </w:rPr>
              <w:t>ліцензій</w:t>
            </w:r>
            <w:r w:rsidRPr="00B5282C">
              <w:rPr>
                <w:color w:val="000000" w:themeColor="text1"/>
                <w:sz w:val="28"/>
                <w:szCs w:val="28"/>
                <w:shd w:val="clear" w:color="auto" w:fill="FFFFFF"/>
              </w:rPr>
              <w:t xml:space="preserve"> на провадження діяльності з надання фінансових послуг/всіх ліцензій на окремі види професійної діяльності на ринках капіталу та організованих товарних ринках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зазначеної професійної діяльності на ринках капіталу та організованих товарних ринках, протягом шести місяців поспіль, якщо інший строк не встановлено спеціальним законом України, що регулює такий вид професійної діяльності) та/або про її ліквідацію за ініціативою органу, що здійснює державне регулювання ринків фінансових послуг [крім випадків відкликання (анулювання) ліцензії та ліквідації фінансової установи за ініціативою її власників] (застосовується </w:t>
            </w:r>
            <w:r w:rsidRPr="00B5282C">
              <w:rPr>
                <w:b/>
                <w:strike/>
                <w:color w:val="000000" w:themeColor="text1"/>
                <w:sz w:val="28"/>
                <w:szCs w:val="28"/>
                <w:shd w:val="clear" w:color="auto" w:fill="FFFFFF"/>
              </w:rPr>
              <w:t>протягом трьох років із дня прийняття такого рішення</w:t>
            </w:r>
            <w:r w:rsidRPr="00B5282C">
              <w:rPr>
                <w:color w:val="000000" w:themeColor="text1"/>
                <w:sz w:val="28"/>
                <w:szCs w:val="28"/>
                <w:shd w:val="clear" w:color="auto" w:fill="FFFFFF"/>
              </w:rPr>
              <w:t>);</w:t>
            </w:r>
          </w:p>
          <w:p w14:paraId="30C4230D"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t>наявності інформації, що особа включена до переліку осіб, пов'язаних із терористичною діяльністю або стосовно яких застосовано міжнародні санкції, у встановленому законодавством України порядку (застосовується протягом строку перебування особи в переліку та протягом трьох років після її виключення з нього);</w:t>
            </w:r>
          </w:p>
          <w:p w14:paraId="6F817C97" w14:textId="77777777" w:rsidR="009B4320" w:rsidRPr="00B5282C" w:rsidRDefault="009B4320" w:rsidP="00B5282C">
            <w:pPr>
              <w:pStyle w:val="rvps2"/>
              <w:spacing w:before="0" w:beforeAutospacing="0" w:after="0" w:afterAutospacing="0"/>
              <w:ind w:firstLine="325"/>
              <w:jc w:val="both"/>
              <w:rPr>
                <w:b/>
                <w:strike/>
                <w:color w:val="000000" w:themeColor="text1"/>
                <w:sz w:val="28"/>
                <w:szCs w:val="28"/>
              </w:rPr>
            </w:pPr>
            <w:r w:rsidRPr="00B5282C">
              <w:rPr>
                <w:b/>
                <w:strike/>
                <w:color w:val="000000" w:themeColor="text1"/>
                <w:sz w:val="28"/>
                <w:szCs w:val="28"/>
              </w:rPr>
              <w:t>наявності інформації, що особа є податковим резидентом держави, що здійснює/здійснювала збройну агресію проти України у значенні, наведеному в </w:t>
            </w:r>
            <w:r w:rsidRPr="00B5282C">
              <w:rPr>
                <w:rFonts w:eastAsiaTheme="minorEastAsia"/>
                <w:b/>
                <w:strike/>
                <w:color w:val="000000" w:themeColor="text1"/>
                <w:sz w:val="28"/>
                <w:szCs w:val="28"/>
              </w:rPr>
              <w:t>статті 1</w:t>
            </w:r>
            <w:r w:rsidRPr="00B5282C">
              <w:rPr>
                <w:b/>
                <w:strike/>
                <w:color w:val="000000" w:themeColor="text1"/>
                <w:sz w:val="28"/>
                <w:szCs w:val="28"/>
              </w:rPr>
              <w:t> Закону України "Про оборону України";</w:t>
            </w:r>
          </w:p>
          <w:p w14:paraId="5595A903"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p>
          <w:p w14:paraId="6981B12D" w14:textId="77777777" w:rsidR="009B4320" w:rsidRPr="00B5282C" w:rsidRDefault="009B4320" w:rsidP="00B5282C">
            <w:pPr>
              <w:pStyle w:val="rvps2"/>
              <w:spacing w:before="0" w:beforeAutospacing="0" w:after="0" w:afterAutospacing="0"/>
              <w:ind w:firstLine="325"/>
              <w:jc w:val="both"/>
              <w:rPr>
                <w:b/>
                <w:color w:val="000000" w:themeColor="text1"/>
                <w:sz w:val="28"/>
                <w:szCs w:val="28"/>
              </w:rPr>
            </w:pPr>
            <w:r w:rsidRPr="00B5282C">
              <w:rPr>
                <w:b/>
                <w:color w:val="000000" w:themeColor="text1"/>
                <w:sz w:val="28"/>
                <w:szCs w:val="28"/>
              </w:rPr>
              <w:t>відсутній</w:t>
            </w:r>
          </w:p>
          <w:p w14:paraId="2F770A6D"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p>
          <w:p w14:paraId="2AAE0B64" w14:textId="04D7D3D7" w:rsidR="009B4320" w:rsidRPr="00B5282C" w:rsidRDefault="009B4320"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w:t>
            </w:r>
          </w:p>
        </w:tc>
        <w:tc>
          <w:tcPr>
            <w:tcW w:w="6946" w:type="dxa"/>
          </w:tcPr>
          <w:p w14:paraId="3444EA50"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lastRenderedPageBreak/>
              <w:t>58. Загальними вимогами щодо професійної придатності брокера - фізичної особи-підприємця, керівника брокера - юридичної особи або представництва є:</w:t>
            </w:r>
          </w:p>
          <w:p w14:paraId="52DDD946"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t>…</w:t>
            </w:r>
          </w:p>
          <w:p w14:paraId="23E546F2"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t>2) щодо особи немає таких фактів:</w:t>
            </w:r>
          </w:p>
          <w:p w14:paraId="2DDF76B3" w14:textId="77777777"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t>…</w:t>
            </w:r>
          </w:p>
          <w:p w14:paraId="2FAA174C" w14:textId="047FFE2F" w:rsidR="00823270" w:rsidRPr="00B5282C" w:rsidRDefault="00226DE3" w:rsidP="00B5282C">
            <w:pPr>
              <w:pStyle w:val="rvps2"/>
              <w:spacing w:before="0" w:beforeAutospacing="0" w:after="0" w:afterAutospacing="0"/>
              <w:ind w:firstLine="325"/>
              <w:jc w:val="both"/>
              <w:rPr>
                <w:color w:val="000000" w:themeColor="text1"/>
                <w:sz w:val="28"/>
                <w:szCs w:val="28"/>
                <w:shd w:val="clear" w:color="auto" w:fill="FFFFFF"/>
              </w:rPr>
            </w:pPr>
            <w:r w:rsidRPr="006F2BB1">
              <w:rPr>
                <w:color w:val="000000" w:themeColor="text1"/>
                <w:sz w:val="28"/>
                <w:szCs w:val="28"/>
                <w:shd w:val="clear" w:color="auto" w:fill="FFFFFF"/>
              </w:rPr>
              <w:t>особа перебувала не менше шести місяців сукупно протягом року на посаді керівника, головного бухгалтера фінансової установи (або виконувала</w:t>
            </w:r>
            <w:r w:rsidR="002A18A6" w:rsidRPr="006F2BB1">
              <w:rPr>
                <w:color w:val="000000" w:themeColor="text1"/>
                <w:sz w:val="28"/>
                <w:szCs w:val="28"/>
                <w:shd w:val="clear" w:color="auto" w:fill="FFFFFF"/>
              </w:rPr>
              <w:t xml:space="preserve"> </w:t>
            </w:r>
            <w:r w:rsidRPr="006F2BB1">
              <w:rPr>
                <w:color w:val="000000" w:themeColor="text1"/>
                <w:sz w:val="28"/>
                <w:szCs w:val="28"/>
                <w:shd w:val="clear" w:color="auto" w:fill="FFFFFF"/>
              </w:rPr>
              <w:t>обов'язки</w:t>
            </w:r>
            <w:r w:rsidR="002A18A6" w:rsidRPr="006F2BB1">
              <w:rPr>
                <w:color w:val="000000" w:themeColor="text1"/>
                <w:sz w:val="28"/>
                <w:szCs w:val="28"/>
                <w:shd w:val="clear" w:color="auto" w:fill="FFFFFF"/>
              </w:rPr>
              <w:t xml:space="preserve"> </w:t>
            </w:r>
            <w:r w:rsidR="002A18A6" w:rsidRPr="006F2BB1">
              <w:rPr>
                <w:b/>
                <w:color w:val="000000" w:themeColor="text1"/>
                <w:sz w:val="28"/>
                <w:szCs w:val="28"/>
                <w:shd w:val="clear" w:color="auto" w:fill="FFFFFF"/>
              </w:rPr>
              <w:t>за посадою</w:t>
            </w:r>
            <w:r w:rsidRPr="006F2BB1">
              <w:rPr>
                <w:color w:val="000000" w:themeColor="text1"/>
                <w:sz w:val="28"/>
                <w:szCs w:val="28"/>
                <w:shd w:val="clear" w:color="auto" w:fill="FFFFFF"/>
              </w:rPr>
              <w:t xml:space="preserve">) та/або була власником істотної участі у фінансовій установі не менше шести місяців сукупно протягом року, що передує даті рішення про відкликання </w:t>
            </w:r>
            <w:r w:rsidR="002A18A6" w:rsidRPr="006F2BB1">
              <w:rPr>
                <w:color w:val="000000" w:themeColor="text1"/>
                <w:sz w:val="28"/>
                <w:szCs w:val="28"/>
                <w:shd w:val="clear" w:color="auto" w:fill="FFFFFF"/>
              </w:rPr>
              <w:t xml:space="preserve">/ </w:t>
            </w:r>
            <w:r w:rsidRPr="006F2BB1">
              <w:rPr>
                <w:color w:val="000000" w:themeColor="text1"/>
                <w:sz w:val="28"/>
                <w:szCs w:val="28"/>
                <w:shd w:val="clear" w:color="auto" w:fill="FFFFFF"/>
              </w:rPr>
              <w:t xml:space="preserve">анулювання банківської ліцензії/ </w:t>
            </w:r>
            <w:r w:rsidRPr="006F2BB1">
              <w:rPr>
                <w:b/>
                <w:color w:val="000000" w:themeColor="text1"/>
                <w:sz w:val="28"/>
                <w:szCs w:val="28"/>
                <w:shd w:val="clear" w:color="auto" w:fill="FFFFFF"/>
              </w:rPr>
              <w:t>ліцензі</w:t>
            </w:r>
            <w:r w:rsidR="002A18A6" w:rsidRPr="006F2BB1">
              <w:rPr>
                <w:b/>
                <w:color w:val="000000" w:themeColor="text1"/>
                <w:sz w:val="28"/>
                <w:szCs w:val="28"/>
                <w:shd w:val="clear" w:color="auto" w:fill="FFFFFF"/>
              </w:rPr>
              <w:t>ї</w:t>
            </w:r>
            <w:r w:rsidRPr="006F2BB1">
              <w:rPr>
                <w:color w:val="000000" w:themeColor="text1"/>
                <w:sz w:val="28"/>
                <w:szCs w:val="28"/>
                <w:shd w:val="clear" w:color="auto" w:fill="FFFFFF"/>
              </w:rPr>
              <w:t xml:space="preserve"> на провадження діяльності з надання фінансових послуг/</w:t>
            </w:r>
            <w:r w:rsidR="002A18A6" w:rsidRPr="006F2BB1">
              <w:rPr>
                <w:color w:val="000000" w:themeColor="text1"/>
                <w:sz w:val="28"/>
                <w:szCs w:val="28"/>
                <w:shd w:val="clear" w:color="auto" w:fill="FFFFFF"/>
              </w:rPr>
              <w:t xml:space="preserve"> </w:t>
            </w:r>
            <w:r w:rsidR="002A18A6" w:rsidRPr="006F2BB1">
              <w:rPr>
                <w:b/>
                <w:color w:val="000000" w:themeColor="text1"/>
                <w:sz w:val="28"/>
                <w:szCs w:val="28"/>
                <w:shd w:val="clear" w:color="auto" w:fill="FFFFFF"/>
              </w:rPr>
              <w:t>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w:t>
            </w:r>
            <w:r w:rsidR="002A18A6" w:rsidRPr="006F2BB1">
              <w:rPr>
                <w:color w:val="000000" w:themeColor="text1"/>
                <w:sz w:val="28"/>
                <w:szCs w:val="28"/>
                <w:shd w:val="clear" w:color="auto" w:fill="FFFFFF"/>
              </w:rPr>
              <w:t xml:space="preserve"> </w:t>
            </w:r>
            <w:r w:rsidRPr="006F2BB1">
              <w:rPr>
                <w:color w:val="000000" w:themeColor="text1"/>
                <w:sz w:val="28"/>
                <w:szCs w:val="28"/>
                <w:shd w:val="clear" w:color="auto" w:fill="FFFFFF"/>
              </w:rPr>
              <w:t xml:space="preserve">всіх ліцензій на окремі види професійної діяльності на ринках капіталу та організованих товарних ринках </w:t>
            </w:r>
            <w:r w:rsidR="002A18A6" w:rsidRPr="006F2BB1">
              <w:rPr>
                <w:b/>
                <w:color w:val="000000" w:themeColor="text1"/>
                <w:sz w:val="28"/>
                <w:szCs w:val="28"/>
                <w:shd w:val="clear" w:color="auto" w:fill="FFFFFF"/>
              </w:rPr>
              <w:t>/ припинення авторизації діяльності надавача фінансових послуг / платіжних / обмежених платіжних послуг за ініціативою органу ліцензування та нагляду</w:t>
            </w:r>
            <w:r w:rsidR="002A18A6" w:rsidRPr="006F2BB1">
              <w:rPr>
                <w:color w:val="333333"/>
              </w:rPr>
              <w:t xml:space="preserve"> </w:t>
            </w:r>
            <w:r w:rsidRPr="006F2BB1">
              <w:rPr>
                <w:color w:val="000000" w:themeColor="text1"/>
                <w:sz w:val="28"/>
                <w:szCs w:val="28"/>
                <w:shd w:val="clear" w:color="auto" w:fill="FFFFFF"/>
              </w:rPr>
              <w:t xml:space="preserve">(крім відкликання </w:t>
            </w:r>
            <w:r w:rsidR="002A18A6" w:rsidRPr="006F2BB1">
              <w:rPr>
                <w:b/>
                <w:color w:val="000000" w:themeColor="text1"/>
                <w:sz w:val="28"/>
                <w:szCs w:val="28"/>
                <w:shd w:val="clear" w:color="auto" w:fill="FFFFFF"/>
              </w:rPr>
              <w:t>/ анулювання</w:t>
            </w:r>
            <w:r w:rsidR="002A18A6" w:rsidRPr="006F2BB1">
              <w:rPr>
                <w:color w:val="000000" w:themeColor="text1"/>
                <w:sz w:val="28"/>
                <w:szCs w:val="28"/>
                <w:shd w:val="clear" w:color="auto" w:fill="FFFFFF"/>
              </w:rPr>
              <w:t xml:space="preserve"> </w:t>
            </w:r>
            <w:r w:rsidRPr="006F2BB1">
              <w:rPr>
                <w:color w:val="000000" w:themeColor="text1"/>
                <w:sz w:val="28"/>
                <w:szCs w:val="28"/>
                <w:shd w:val="clear" w:color="auto" w:fill="FFFFFF"/>
              </w:rPr>
              <w:t xml:space="preserve">ліцензії у зв'язку з ненаданням фінансовою установою жодної фінансової послуги </w:t>
            </w:r>
            <w:r w:rsidR="002A18A6" w:rsidRPr="006F2BB1">
              <w:rPr>
                <w:b/>
                <w:color w:val="000000" w:themeColor="text1"/>
                <w:sz w:val="28"/>
                <w:szCs w:val="28"/>
                <w:shd w:val="clear" w:color="auto" w:fill="FFFFFF"/>
              </w:rPr>
              <w:t>/ якщо особа не розпочала здійснення (провадження) діяльності / не здійснювала (не провадила) діяльності / припинила надання послуг</w:t>
            </w:r>
            <w:r w:rsidR="002A18A6" w:rsidRPr="006F2BB1">
              <w:rPr>
                <w:color w:val="333333"/>
              </w:rPr>
              <w:t xml:space="preserve"> </w:t>
            </w:r>
            <w:r w:rsidRPr="006F2BB1">
              <w:rPr>
                <w:color w:val="000000" w:themeColor="text1"/>
                <w:sz w:val="28"/>
                <w:szCs w:val="28"/>
                <w:shd w:val="clear" w:color="auto" w:fill="FFFFFF"/>
              </w:rPr>
              <w:t xml:space="preserve">протягом </w:t>
            </w:r>
            <w:r w:rsidR="00BC44EF" w:rsidRPr="006F2BB1">
              <w:rPr>
                <w:b/>
                <w:color w:val="000000" w:themeColor="text1"/>
                <w:sz w:val="28"/>
                <w:szCs w:val="28"/>
                <w:shd w:val="clear" w:color="auto" w:fill="FFFFFF"/>
              </w:rPr>
              <w:t>строку, визначеного законодавством України</w:t>
            </w:r>
            <w:r w:rsidR="00BC44EF" w:rsidRPr="006F2BB1">
              <w:rPr>
                <w:color w:val="333333"/>
              </w:rPr>
              <w:t xml:space="preserve"> </w:t>
            </w:r>
            <w:r w:rsidRPr="006F2BB1">
              <w:rPr>
                <w:color w:val="000000" w:themeColor="text1"/>
                <w:sz w:val="28"/>
                <w:szCs w:val="28"/>
                <w:shd w:val="clear" w:color="auto" w:fill="FFFFFF"/>
              </w:rPr>
              <w:t xml:space="preserve">/якщо професійний учасник ринків капіталу та організованих товарних ринків не </w:t>
            </w:r>
            <w:r w:rsidRPr="00B5282C">
              <w:rPr>
                <w:b/>
                <w:color w:val="000000" w:themeColor="text1"/>
                <w:sz w:val="28"/>
                <w:szCs w:val="28"/>
                <w:shd w:val="clear" w:color="auto" w:fill="FFFFFF"/>
              </w:rPr>
              <w:t>розпоч</w:t>
            </w:r>
            <w:r w:rsidR="00BC44EF" w:rsidRPr="00B5282C">
              <w:rPr>
                <w:b/>
                <w:color w:val="000000" w:themeColor="text1"/>
                <w:sz w:val="28"/>
                <w:szCs w:val="28"/>
                <w:shd w:val="clear" w:color="auto" w:fill="FFFFFF"/>
              </w:rPr>
              <w:t>ин</w:t>
            </w:r>
            <w:r w:rsidRPr="00B5282C">
              <w:rPr>
                <w:b/>
                <w:color w:val="000000" w:themeColor="text1"/>
                <w:sz w:val="28"/>
                <w:szCs w:val="28"/>
                <w:shd w:val="clear" w:color="auto" w:fill="FFFFFF"/>
              </w:rPr>
              <w:t>ав</w:t>
            </w:r>
            <w:r w:rsidRPr="00B5282C">
              <w:rPr>
                <w:color w:val="000000" w:themeColor="text1"/>
                <w:sz w:val="28"/>
                <w:szCs w:val="28"/>
                <w:shd w:val="clear" w:color="auto" w:fill="FFFFFF"/>
              </w:rPr>
              <w:t xml:space="preserve"> провадження професійної діяльності на ринках капіталу та організованих товарних ринках та/або не </w:t>
            </w:r>
            <w:r w:rsidRPr="00B5282C">
              <w:rPr>
                <w:b/>
                <w:color w:val="000000" w:themeColor="text1"/>
                <w:sz w:val="28"/>
                <w:szCs w:val="28"/>
                <w:shd w:val="clear" w:color="auto" w:fill="FFFFFF"/>
              </w:rPr>
              <w:t>над</w:t>
            </w:r>
            <w:r w:rsidR="00BC44EF" w:rsidRPr="00B5282C">
              <w:rPr>
                <w:b/>
                <w:color w:val="000000" w:themeColor="text1"/>
                <w:sz w:val="28"/>
                <w:szCs w:val="28"/>
                <w:shd w:val="clear" w:color="auto" w:fill="FFFFFF"/>
              </w:rPr>
              <w:t>ав</w:t>
            </w:r>
            <w:r w:rsidRPr="00B5282C">
              <w:rPr>
                <w:b/>
                <w:color w:val="000000" w:themeColor="text1"/>
                <w:sz w:val="28"/>
                <w:szCs w:val="28"/>
                <w:shd w:val="clear" w:color="auto" w:fill="FFFFFF"/>
              </w:rPr>
              <w:t>ав</w:t>
            </w:r>
            <w:r w:rsidRPr="00B5282C">
              <w:rPr>
                <w:color w:val="000000" w:themeColor="text1"/>
                <w:sz w:val="28"/>
                <w:szCs w:val="28"/>
                <w:shd w:val="clear" w:color="auto" w:fill="FFFFFF"/>
              </w:rPr>
              <w:t xml:space="preserve"> додаткових послуг, передбачених ліцензією на провадження певного виду діяльності, протягом року з дати отримання такої ліцензії</w:t>
            </w:r>
            <w:r w:rsidR="00BC44EF" w:rsidRPr="00B5282C">
              <w:rPr>
                <w:b/>
                <w:color w:val="000000" w:themeColor="text1"/>
                <w:sz w:val="28"/>
                <w:szCs w:val="28"/>
                <w:shd w:val="clear" w:color="auto" w:fill="FFFFFF"/>
              </w:rPr>
              <w:t xml:space="preserve">, якщо інший строк не встановлено спеціальним законом, що регулює такий вид професійної діяльності / якщо професійний учасник ринків капіталу та організованих товарних ринків </w:t>
            </w:r>
            <w:r w:rsidRPr="00B5282C">
              <w:rPr>
                <w:color w:val="000000" w:themeColor="text1"/>
                <w:sz w:val="28"/>
                <w:szCs w:val="28"/>
                <w:shd w:val="clear" w:color="auto" w:fill="FFFFFF"/>
              </w:rPr>
              <w:t>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України, що регулює такий вид професійної діяльності</w:t>
            </w:r>
            <w:r w:rsidR="00BC44EF" w:rsidRPr="00B5282C">
              <w:rPr>
                <w:b/>
                <w:color w:val="000000" w:themeColor="text1"/>
                <w:sz w:val="28"/>
                <w:szCs w:val="28"/>
                <w:shd w:val="clear" w:color="auto" w:fill="FFFFFF"/>
              </w:rPr>
              <w:t>/</w:t>
            </w:r>
            <w:r w:rsidR="00BC44EF" w:rsidRPr="00B5282C">
              <w:rPr>
                <w:color w:val="000000" w:themeColor="text1"/>
                <w:sz w:val="28"/>
                <w:szCs w:val="28"/>
                <w:shd w:val="clear" w:color="auto" w:fill="FFFFFF"/>
              </w:rPr>
              <w:t xml:space="preserve"> </w:t>
            </w:r>
            <w:r w:rsidRPr="00B5282C">
              <w:rPr>
                <w:color w:val="000000" w:themeColor="text1"/>
                <w:sz w:val="28"/>
                <w:szCs w:val="28"/>
                <w:shd w:val="clear" w:color="auto" w:fill="FFFFFF"/>
              </w:rPr>
              <w:t xml:space="preserve">та/або про її ліквідацію за ініціативою органу, що здійснює державне </w:t>
            </w:r>
            <w:r w:rsidRPr="00B5282C">
              <w:rPr>
                <w:color w:val="000000" w:themeColor="text1"/>
                <w:sz w:val="28"/>
                <w:szCs w:val="28"/>
                <w:shd w:val="clear" w:color="auto" w:fill="FFFFFF"/>
              </w:rPr>
              <w:lastRenderedPageBreak/>
              <w:t xml:space="preserve">регулювання ринків фінансових послуг [крім випадків відкликання </w:t>
            </w:r>
            <w:r w:rsidR="00BC44EF" w:rsidRPr="00B5282C">
              <w:rPr>
                <w:b/>
                <w:color w:val="000000" w:themeColor="text1"/>
                <w:sz w:val="28"/>
                <w:szCs w:val="28"/>
                <w:shd w:val="clear" w:color="auto" w:fill="FFFFFF"/>
              </w:rPr>
              <w:t xml:space="preserve">/ </w:t>
            </w:r>
            <w:r w:rsidRPr="00B5282C">
              <w:rPr>
                <w:color w:val="000000" w:themeColor="text1"/>
                <w:sz w:val="28"/>
                <w:szCs w:val="28"/>
                <w:shd w:val="clear" w:color="auto" w:fill="FFFFFF"/>
              </w:rPr>
              <w:t>анулювання ліцензії та</w:t>
            </w:r>
            <w:r w:rsidR="00BC44EF" w:rsidRPr="00B5282C">
              <w:rPr>
                <w:b/>
                <w:color w:val="000000" w:themeColor="text1"/>
                <w:sz w:val="28"/>
                <w:szCs w:val="28"/>
                <w:shd w:val="clear" w:color="auto" w:fill="FFFFFF"/>
              </w:rPr>
              <w:t>/або</w:t>
            </w:r>
            <w:r w:rsidRPr="00B5282C">
              <w:rPr>
                <w:color w:val="000000" w:themeColor="text1"/>
                <w:sz w:val="28"/>
                <w:szCs w:val="28"/>
                <w:shd w:val="clear" w:color="auto" w:fill="FFFFFF"/>
              </w:rPr>
              <w:t xml:space="preserve"> ліквідації фінансової установи за ініціативою її власників] </w:t>
            </w:r>
            <w:r w:rsidR="009B4320" w:rsidRPr="00B5282C">
              <w:rPr>
                <w:b/>
                <w:color w:val="000000" w:themeColor="text1"/>
                <w:sz w:val="28"/>
                <w:szCs w:val="28"/>
                <w:shd w:val="clear" w:color="auto" w:fill="FFFFFF"/>
              </w:rPr>
              <w:t>(застосовується безстроково)</w:t>
            </w:r>
            <w:r w:rsidR="000104DC" w:rsidRPr="00B5282C">
              <w:rPr>
                <w:color w:val="000000" w:themeColor="text1"/>
              </w:rPr>
              <w:t>;</w:t>
            </w:r>
            <w:r w:rsidR="00823270" w:rsidRPr="00B5282C">
              <w:rPr>
                <w:b/>
                <w:color w:val="000000" w:themeColor="text1"/>
                <w:sz w:val="28"/>
                <w:szCs w:val="28"/>
                <w:shd w:val="clear" w:color="auto" w:fill="FFFFFF"/>
              </w:rPr>
              <w:t xml:space="preserve"> </w:t>
            </w:r>
          </w:p>
          <w:p w14:paraId="633B8921" w14:textId="665BC8E2" w:rsidR="009B4320" w:rsidRPr="00B5282C" w:rsidRDefault="009B4320" w:rsidP="00B5282C">
            <w:pPr>
              <w:pStyle w:val="rvps2"/>
              <w:spacing w:before="0" w:beforeAutospacing="0" w:after="0" w:afterAutospacing="0"/>
              <w:ind w:firstLine="325"/>
              <w:jc w:val="both"/>
              <w:rPr>
                <w:strike/>
                <w:color w:val="000000" w:themeColor="text1"/>
                <w:sz w:val="28"/>
                <w:szCs w:val="28"/>
                <w:shd w:val="clear" w:color="auto" w:fill="FFFFFF"/>
              </w:rPr>
            </w:pPr>
          </w:p>
          <w:p w14:paraId="2F23A794" w14:textId="4C64F6D8" w:rsidR="009B4320" w:rsidRPr="00B5282C" w:rsidRDefault="009B4320" w:rsidP="00B5282C">
            <w:pPr>
              <w:pStyle w:val="rvps2"/>
              <w:spacing w:before="0" w:beforeAutospacing="0" w:after="0" w:afterAutospacing="0"/>
              <w:ind w:firstLine="325"/>
              <w:jc w:val="both"/>
              <w:rPr>
                <w:color w:val="000000" w:themeColor="text1"/>
                <w:sz w:val="28"/>
                <w:szCs w:val="28"/>
              </w:rPr>
            </w:pPr>
            <w:r w:rsidRPr="00B5282C">
              <w:rPr>
                <w:color w:val="000000" w:themeColor="text1"/>
                <w:sz w:val="28"/>
                <w:szCs w:val="28"/>
              </w:rPr>
              <w:t>наявності інформації, що особа включена до переліку осіб, пов'язаних із терористичною діяльністю або стосовно яких застосовано міжнародні санкції, у встановленому законодавством України порядку (застосовується протягом строку перебування особи в переліку та протягом трьох років після її виключення з нього);</w:t>
            </w:r>
          </w:p>
          <w:p w14:paraId="05E0A220" w14:textId="77777777" w:rsidR="009B4320" w:rsidRPr="00B5282C" w:rsidRDefault="009B4320" w:rsidP="00B5282C">
            <w:pPr>
              <w:pStyle w:val="rvps2"/>
              <w:spacing w:before="0" w:beforeAutospacing="0" w:after="0" w:afterAutospacing="0"/>
              <w:ind w:firstLine="325"/>
              <w:jc w:val="both"/>
              <w:rPr>
                <w:b/>
                <w:color w:val="000000" w:themeColor="text1"/>
                <w:sz w:val="28"/>
                <w:szCs w:val="28"/>
              </w:rPr>
            </w:pPr>
            <w:r w:rsidRPr="00B5282C">
              <w:rPr>
                <w:b/>
                <w:color w:val="000000" w:themeColor="text1"/>
                <w:sz w:val="28"/>
                <w:szCs w:val="28"/>
              </w:rPr>
              <w:t xml:space="preserve">наявності інформації, що особа є громадянином та/або є податковим резидентом та/або особу зареєстровано та/або місцем її постійного проживання/місцезнаходженням є держава, що здійснює/здійснювала збройну агресію проти України у значенні, наведеному в </w:t>
            </w:r>
            <w:r w:rsidRPr="00B5282C">
              <w:rPr>
                <w:rFonts w:eastAsiaTheme="minorEastAsia"/>
                <w:b/>
                <w:color w:val="000000" w:themeColor="text1"/>
                <w:sz w:val="28"/>
                <w:szCs w:val="28"/>
              </w:rPr>
              <w:t>статті 1</w:t>
            </w:r>
            <w:r w:rsidRPr="00B5282C">
              <w:rPr>
                <w:b/>
                <w:color w:val="000000" w:themeColor="text1"/>
                <w:sz w:val="28"/>
                <w:szCs w:val="28"/>
              </w:rPr>
              <w:t xml:space="preserve"> Закону України “Про оборону України”;</w:t>
            </w:r>
          </w:p>
          <w:p w14:paraId="40A4E768" w14:textId="2B42A56A" w:rsidR="003E1FCC" w:rsidRPr="00B5282C" w:rsidRDefault="003E1FCC" w:rsidP="00B5282C">
            <w:pPr>
              <w:pStyle w:val="rvps2"/>
              <w:spacing w:before="0" w:beforeAutospacing="0" w:after="0" w:afterAutospacing="0"/>
              <w:ind w:firstLine="325"/>
              <w:jc w:val="both"/>
              <w:rPr>
                <w:b/>
                <w:color w:val="000000" w:themeColor="text1"/>
                <w:sz w:val="28"/>
                <w:szCs w:val="28"/>
              </w:rPr>
            </w:pPr>
            <w:r w:rsidRPr="00B5282C">
              <w:rPr>
                <w:b/>
                <w:color w:val="000000" w:themeColor="text1"/>
                <w:sz w:val="28"/>
                <w:szCs w:val="28"/>
              </w:rPr>
              <w:t>наявності інформації, що особа є одночасно власником та/або керівником інших юридичних осіб, до яких застосовано санкції</w:t>
            </w:r>
            <w:r w:rsidR="006B4689" w:rsidRPr="00B5282C">
              <w:rPr>
                <w:b/>
                <w:color w:val="000000" w:themeColor="text1"/>
                <w:sz w:val="28"/>
                <w:szCs w:val="28"/>
              </w:rPr>
              <w:t>, обмежувальні заходи</w:t>
            </w:r>
            <w:r w:rsidRPr="00B5282C">
              <w:rPr>
                <w:b/>
                <w:color w:val="000000" w:themeColor="text1"/>
                <w:sz w:val="28"/>
                <w:szCs w:val="28"/>
              </w:rPr>
              <w:t xml:space="preserve"> іноземними державами (крім держави, що здійснює</w:t>
            </w:r>
            <w:r w:rsidR="00AE361F" w:rsidRPr="00B5282C">
              <w:rPr>
                <w:b/>
                <w:color w:val="000000" w:themeColor="text1"/>
                <w:sz w:val="28"/>
                <w:szCs w:val="28"/>
              </w:rPr>
              <w:t xml:space="preserve"> / здійснювала</w:t>
            </w:r>
            <w:r w:rsidRPr="00B5282C">
              <w:rPr>
                <w:b/>
                <w:color w:val="000000" w:themeColor="text1"/>
                <w:sz w:val="28"/>
                <w:szCs w:val="28"/>
              </w:rPr>
              <w:t xml:space="preserve"> збройну агресію проти України), міждержавними об'єднаннями, міжнародними організаціями та/або Україною </w:t>
            </w:r>
            <w:r w:rsidR="00D3529D" w:rsidRPr="00B5282C">
              <w:rPr>
                <w:b/>
                <w:color w:val="000000" w:themeColor="text1"/>
                <w:sz w:val="28"/>
                <w:szCs w:val="28"/>
              </w:rPr>
              <w:t xml:space="preserve">(далі – санкції) </w:t>
            </w:r>
            <w:r w:rsidRPr="00B5282C">
              <w:rPr>
                <w:b/>
                <w:color w:val="000000" w:themeColor="text1"/>
                <w:sz w:val="28"/>
                <w:szCs w:val="28"/>
              </w:rPr>
              <w:t>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p>
          <w:p w14:paraId="013199D7" w14:textId="5B3F37A0" w:rsidR="009B4320" w:rsidRPr="00B5282C" w:rsidRDefault="009B4320"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w:t>
            </w:r>
          </w:p>
        </w:tc>
      </w:tr>
      <w:tr w:rsidR="009B4320" w:rsidRPr="00B5282C" w14:paraId="55194CAB" w14:textId="77777777" w:rsidTr="00BA5270">
        <w:trPr>
          <w:trHeight w:val="20"/>
        </w:trPr>
        <w:tc>
          <w:tcPr>
            <w:tcW w:w="704" w:type="dxa"/>
          </w:tcPr>
          <w:p w14:paraId="4683E8CD" w14:textId="77777777" w:rsidR="009B4320" w:rsidRPr="00B5282C" w:rsidRDefault="009B4320"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4D86D9A3" w14:textId="53377CDF" w:rsidR="009B4320" w:rsidRPr="00B5282C" w:rsidRDefault="009B4320"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 xml:space="preserve">71. </w:t>
            </w:r>
            <w:r w:rsidRPr="00B5282C">
              <w:rPr>
                <w:b/>
                <w:strike/>
                <w:color w:val="000000" w:themeColor="text1"/>
                <w:sz w:val="28"/>
                <w:szCs w:val="28"/>
              </w:rPr>
              <w:t>Брокер зобов'язаний дотримуватися вимог цього Положення протягом усього строку перебування в Реєстрі.</w:t>
            </w:r>
          </w:p>
        </w:tc>
        <w:tc>
          <w:tcPr>
            <w:tcW w:w="6946" w:type="dxa"/>
          </w:tcPr>
          <w:p w14:paraId="495821E6" w14:textId="66C61210" w:rsidR="009B4320" w:rsidRPr="00B5282C" w:rsidRDefault="009B4320"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 xml:space="preserve">71. </w:t>
            </w:r>
            <w:r w:rsidRPr="00B5282C">
              <w:rPr>
                <w:b/>
                <w:color w:val="000000" w:themeColor="text1"/>
                <w:sz w:val="28"/>
                <w:szCs w:val="28"/>
              </w:rPr>
              <w:t>Заявник, який має намір здійснювати посередницьку діяльність у сфері страхування (перестрахування)/брокер зобов'язаний дотримуватися вимог/ відповідати вимогам цього Положення на день звернення для реєстрації в Реєстрі/протягом усього строку перебування в Реєстрі.</w:t>
            </w:r>
          </w:p>
        </w:tc>
      </w:tr>
      <w:tr w:rsidR="00D45CFB" w:rsidRPr="00B5282C" w14:paraId="61FC595B" w14:textId="77777777" w:rsidTr="00BA5270">
        <w:trPr>
          <w:trHeight w:val="20"/>
        </w:trPr>
        <w:tc>
          <w:tcPr>
            <w:tcW w:w="704" w:type="dxa"/>
          </w:tcPr>
          <w:p w14:paraId="7F3E3DF4" w14:textId="77777777" w:rsidR="007B6BCA" w:rsidRPr="00B5282C" w:rsidRDefault="007B6BCA"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03C86A35" w14:textId="77777777" w:rsidR="007B6BCA" w:rsidRPr="00B5282C" w:rsidRDefault="007B6BCA"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94. Заявник для включення до Реєстру подає до Національного банку:</w:t>
            </w:r>
          </w:p>
          <w:p w14:paraId="0BD3B853" w14:textId="77777777" w:rsidR="007B6BCA" w:rsidRPr="00B5282C" w:rsidRDefault="007B6BCA" w:rsidP="00B5282C">
            <w:pPr>
              <w:pStyle w:val="rvps2"/>
              <w:spacing w:before="0" w:beforeAutospacing="0" w:after="0" w:afterAutospacing="0"/>
              <w:ind w:right="29" w:firstLine="181"/>
              <w:jc w:val="both"/>
              <w:rPr>
                <w:color w:val="000000" w:themeColor="text1"/>
                <w:sz w:val="28"/>
                <w:szCs w:val="28"/>
              </w:rPr>
            </w:pPr>
            <w:bookmarkStart w:id="4" w:name="n284"/>
            <w:bookmarkEnd w:id="4"/>
          </w:p>
          <w:p w14:paraId="3A9F3830" w14:textId="51462A5B" w:rsidR="007B6BCA" w:rsidRPr="00B5282C" w:rsidRDefault="007B6BCA"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1) заяву про включення до державного реєстру страхових та перестрахових брокерів (за формою згідно з </w:t>
            </w:r>
            <w:hyperlink r:id="rId6" w:anchor="n369" w:history="1">
              <w:r w:rsidRPr="00B5282C">
                <w:rPr>
                  <w:color w:val="000000" w:themeColor="text1"/>
                  <w:sz w:val="28"/>
                  <w:szCs w:val="28"/>
                </w:rPr>
                <w:t>додатком 1</w:t>
              </w:r>
            </w:hyperlink>
            <w:r w:rsidRPr="00B5282C">
              <w:rPr>
                <w:color w:val="000000" w:themeColor="text1"/>
                <w:sz w:val="28"/>
                <w:szCs w:val="28"/>
              </w:rPr>
              <w:t> до цього Положення);</w:t>
            </w:r>
          </w:p>
          <w:p w14:paraId="11FBB997" w14:textId="77777777" w:rsidR="007B6BCA" w:rsidRPr="00B5282C" w:rsidRDefault="007B6BCA" w:rsidP="00B5282C">
            <w:pPr>
              <w:pStyle w:val="rvps2"/>
              <w:spacing w:before="0" w:beforeAutospacing="0" w:after="0" w:afterAutospacing="0"/>
              <w:ind w:right="29" w:firstLine="181"/>
              <w:jc w:val="both"/>
              <w:rPr>
                <w:color w:val="000000" w:themeColor="text1"/>
                <w:sz w:val="28"/>
                <w:szCs w:val="28"/>
              </w:rPr>
            </w:pPr>
            <w:bookmarkStart w:id="5" w:name="n443"/>
            <w:bookmarkStart w:id="6" w:name="n285"/>
            <w:bookmarkEnd w:id="5"/>
            <w:bookmarkEnd w:id="6"/>
          </w:p>
          <w:p w14:paraId="093B677A" w14:textId="5453128E" w:rsidR="007B6BCA" w:rsidRPr="00B5282C" w:rsidRDefault="007B6BCA"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2) опитувальник (за формою згідно з </w:t>
            </w:r>
            <w:hyperlink r:id="rId7" w:anchor="n371" w:history="1">
              <w:r w:rsidRPr="00B5282C">
                <w:rPr>
                  <w:color w:val="000000" w:themeColor="text1"/>
                  <w:sz w:val="28"/>
                  <w:szCs w:val="28"/>
                </w:rPr>
                <w:t>додатком 2</w:t>
              </w:r>
            </w:hyperlink>
            <w:r w:rsidRPr="00B5282C">
              <w:rPr>
                <w:color w:val="000000" w:themeColor="text1"/>
                <w:sz w:val="28"/>
                <w:szCs w:val="28"/>
              </w:rPr>
              <w:t> до цього Положення);</w:t>
            </w:r>
          </w:p>
          <w:p w14:paraId="334CCBCB" w14:textId="77777777" w:rsidR="007B6BCA" w:rsidRPr="00B5282C" w:rsidRDefault="007B6BCA" w:rsidP="00B5282C">
            <w:pPr>
              <w:pStyle w:val="rvps2"/>
              <w:spacing w:before="0" w:beforeAutospacing="0" w:after="0" w:afterAutospacing="0"/>
              <w:ind w:right="29" w:firstLine="181"/>
              <w:jc w:val="both"/>
              <w:rPr>
                <w:color w:val="000000" w:themeColor="text1"/>
                <w:sz w:val="28"/>
                <w:szCs w:val="28"/>
              </w:rPr>
            </w:pPr>
            <w:bookmarkStart w:id="7" w:name="n286"/>
            <w:bookmarkEnd w:id="7"/>
          </w:p>
          <w:p w14:paraId="46FD6539" w14:textId="010B8DD5" w:rsidR="007B6BCA" w:rsidRPr="00B5282C" w:rsidRDefault="007B6BCA"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3) копію рішення уповноваженого органу заявника або витягу з нього про призначення (обрання) та/або звільнення керівника брокера (не подається заявником - фізичною особою-підприємцем);</w:t>
            </w:r>
          </w:p>
          <w:p w14:paraId="15776B1A" w14:textId="77777777" w:rsidR="007B6BCA" w:rsidRPr="00B5282C" w:rsidRDefault="007B6BCA" w:rsidP="00B5282C">
            <w:pPr>
              <w:pStyle w:val="rvps2"/>
              <w:spacing w:before="0" w:beforeAutospacing="0" w:after="0" w:afterAutospacing="0"/>
              <w:ind w:right="29" w:firstLine="181"/>
              <w:jc w:val="both"/>
              <w:rPr>
                <w:color w:val="000000" w:themeColor="text1"/>
                <w:sz w:val="28"/>
                <w:szCs w:val="28"/>
              </w:rPr>
            </w:pPr>
            <w:bookmarkStart w:id="8" w:name="n287"/>
            <w:bookmarkEnd w:id="8"/>
          </w:p>
          <w:p w14:paraId="02211480" w14:textId="3C75FCFE" w:rsidR="007B6BCA" w:rsidRPr="00B5282C" w:rsidRDefault="007B6BCA"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4) документи для ідентифікації заявника - юридичної особи / представництва та їх керівників або заявника - фізичної особи-</w:t>
            </w:r>
            <w:r w:rsidRPr="00B5282C">
              <w:rPr>
                <w:color w:val="000000" w:themeColor="text1"/>
                <w:sz w:val="28"/>
                <w:szCs w:val="28"/>
              </w:rPr>
              <w:lastRenderedPageBreak/>
              <w:t>підприємця відповідно до вимог нормативно-правового акта Національного банку про загальні вимоги до документів і порядок їх подання до Національного банку в межах окремих процедур;</w:t>
            </w:r>
          </w:p>
          <w:p w14:paraId="4107E4B7" w14:textId="77777777" w:rsidR="007B6BCA" w:rsidRPr="00B5282C" w:rsidRDefault="007B6BCA" w:rsidP="00B5282C">
            <w:pPr>
              <w:pStyle w:val="rvps2"/>
              <w:spacing w:before="0" w:beforeAutospacing="0" w:after="0" w:afterAutospacing="0"/>
              <w:ind w:right="29" w:firstLine="181"/>
              <w:jc w:val="both"/>
              <w:rPr>
                <w:color w:val="000000" w:themeColor="text1"/>
                <w:sz w:val="28"/>
                <w:szCs w:val="28"/>
              </w:rPr>
            </w:pPr>
            <w:bookmarkStart w:id="9" w:name="n467"/>
            <w:bookmarkStart w:id="10" w:name="n288"/>
            <w:bookmarkEnd w:id="9"/>
            <w:bookmarkEnd w:id="10"/>
          </w:p>
          <w:p w14:paraId="4A1C2F57" w14:textId="21547B38" w:rsidR="007B6BCA" w:rsidRPr="00B5282C" w:rsidRDefault="007B6BCA"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5) документи щодо відповідності заявника - фізичної особи-підприємця, керівника заявника вимогам щодо професійної придатності, визначеним у </w:t>
            </w:r>
            <w:hyperlink r:id="rId8" w:anchor="n171" w:history="1">
              <w:r w:rsidRPr="00B5282C">
                <w:rPr>
                  <w:color w:val="000000" w:themeColor="text1"/>
                  <w:sz w:val="28"/>
                  <w:szCs w:val="28"/>
                </w:rPr>
                <w:t>пункті 58</w:t>
              </w:r>
            </w:hyperlink>
            <w:r w:rsidRPr="00B5282C">
              <w:rPr>
                <w:color w:val="000000" w:themeColor="text1"/>
                <w:sz w:val="28"/>
                <w:szCs w:val="28"/>
              </w:rPr>
              <w:t> глави 5 розділу II цього Положення, а саме копії документів про:</w:t>
            </w:r>
          </w:p>
          <w:p w14:paraId="36510954" w14:textId="77777777" w:rsidR="007B6BCA" w:rsidRPr="00B5282C" w:rsidRDefault="007B6BCA" w:rsidP="00B5282C">
            <w:pPr>
              <w:pStyle w:val="rvps2"/>
              <w:spacing w:before="0" w:beforeAutospacing="0" w:after="0" w:afterAutospacing="0"/>
              <w:ind w:right="29" w:firstLine="181"/>
              <w:jc w:val="both"/>
              <w:rPr>
                <w:color w:val="000000" w:themeColor="text1"/>
                <w:sz w:val="28"/>
                <w:szCs w:val="28"/>
              </w:rPr>
            </w:pPr>
            <w:bookmarkStart w:id="11" w:name="n289"/>
            <w:bookmarkEnd w:id="11"/>
            <w:r w:rsidRPr="00B5282C">
              <w:rPr>
                <w:color w:val="000000" w:themeColor="text1"/>
                <w:sz w:val="28"/>
                <w:szCs w:val="28"/>
              </w:rPr>
              <w:t>вищу освіту не нижче першого (бакалаврського) рівня або прирівняної до неї;</w:t>
            </w:r>
          </w:p>
          <w:p w14:paraId="5DDFBB7F" w14:textId="57AFCDEC" w:rsidR="007B6BCA" w:rsidRPr="00B5282C" w:rsidRDefault="007B6BCA" w:rsidP="00B5282C">
            <w:pPr>
              <w:pStyle w:val="rvps2"/>
              <w:spacing w:before="0" w:beforeAutospacing="0" w:after="0" w:afterAutospacing="0"/>
              <w:ind w:right="29" w:firstLine="181"/>
              <w:jc w:val="both"/>
              <w:rPr>
                <w:color w:val="000000" w:themeColor="text1"/>
                <w:sz w:val="28"/>
                <w:szCs w:val="28"/>
              </w:rPr>
            </w:pPr>
            <w:bookmarkStart w:id="12" w:name="n290"/>
            <w:bookmarkEnd w:id="12"/>
            <w:r w:rsidRPr="00B5282C">
              <w:rPr>
                <w:color w:val="000000" w:themeColor="text1"/>
                <w:sz w:val="28"/>
                <w:szCs w:val="28"/>
              </w:rPr>
              <w:t>навчаня, визначені в </w:t>
            </w:r>
            <w:hyperlink r:id="rId9" w:anchor="n219" w:history="1">
              <w:r w:rsidRPr="00B5282C">
                <w:rPr>
                  <w:color w:val="000000" w:themeColor="text1"/>
                  <w:sz w:val="28"/>
                  <w:szCs w:val="28"/>
                </w:rPr>
                <w:t>пункті 69</w:t>
              </w:r>
            </w:hyperlink>
            <w:r w:rsidRPr="00B5282C">
              <w:rPr>
                <w:color w:val="000000" w:themeColor="text1"/>
                <w:sz w:val="28"/>
                <w:szCs w:val="28"/>
              </w:rPr>
              <w:t> глави 5 розділу II цього Положення</w:t>
            </w:r>
            <w:r w:rsidRPr="00B5282C">
              <w:rPr>
                <w:b/>
                <w:strike/>
                <w:color w:val="000000" w:themeColor="text1"/>
                <w:sz w:val="28"/>
                <w:szCs w:val="28"/>
              </w:rPr>
              <w:t>.</w:t>
            </w:r>
          </w:p>
          <w:p w14:paraId="1A9B422B" w14:textId="77777777" w:rsidR="007B6BCA" w:rsidRPr="00B5282C" w:rsidRDefault="007B6BCA" w:rsidP="00B5282C">
            <w:pPr>
              <w:pStyle w:val="rvps2"/>
              <w:spacing w:before="0" w:beforeAutospacing="0" w:after="0" w:afterAutospacing="0"/>
              <w:ind w:right="29" w:firstLine="181"/>
              <w:jc w:val="both"/>
              <w:rPr>
                <w:color w:val="000000" w:themeColor="text1"/>
                <w:sz w:val="28"/>
                <w:szCs w:val="28"/>
              </w:rPr>
            </w:pPr>
          </w:p>
          <w:p w14:paraId="11DBB9EC" w14:textId="07531D64" w:rsidR="007B6BCA" w:rsidRPr="00B5282C" w:rsidRDefault="007B6BCA" w:rsidP="00B5282C">
            <w:pPr>
              <w:pStyle w:val="rvps2"/>
              <w:spacing w:before="0" w:beforeAutospacing="0" w:after="0" w:afterAutospacing="0"/>
              <w:ind w:right="29" w:firstLine="181"/>
              <w:jc w:val="both"/>
              <w:rPr>
                <w:b/>
                <w:color w:val="000000" w:themeColor="text1"/>
                <w:sz w:val="28"/>
                <w:szCs w:val="28"/>
              </w:rPr>
            </w:pPr>
            <w:r w:rsidRPr="00B5282C">
              <w:rPr>
                <w:b/>
                <w:color w:val="000000" w:themeColor="text1"/>
                <w:sz w:val="28"/>
                <w:szCs w:val="28"/>
              </w:rPr>
              <w:t>відсутній</w:t>
            </w:r>
          </w:p>
        </w:tc>
        <w:tc>
          <w:tcPr>
            <w:tcW w:w="6946" w:type="dxa"/>
          </w:tcPr>
          <w:p w14:paraId="1BD10B5C" w14:textId="77777777" w:rsidR="007B6BCA" w:rsidRPr="00B5282C" w:rsidRDefault="007B6BCA"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lastRenderedPageBreak/>
              <w:t>94. Заявник для включення до Реєстру подає до Національного банку:</w:t>
            </w:r>
          </w:p>
          <w:p w14:paraId="51A329ED" w14:textId="77777777" w:rsidR="007B6BCA" w:rsidRPr="00B5282C" w:rsidRDefault="007B6BCA" w:rsidP="00B5282C">
            <w:pPr>
              <w:pStyle w:val="rvps2"/>
              <w:spacing w:before="0" w:beforeAutospacing="0" w:after="0" w:afterAutospacing="0"/>
              <w:ind w:firstLine="176"/>
              <w:jc w:val="both"/>
              <w:rPr>
                <w:color w:val="000000" w:themeColor="text1"/>
                <w:sz w:val="28"/>
                <w:szCs w:val="28"/>
              </w:rPr>
            </w:pPr>
          </w:p>
          <w:p w14:paraId="3DAD8F14" w14:textId="2432F30E" w:rsidR="007B6BCA" w:rsidRPr="00B5282C" w:rsidRDefault="007B6BCA"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1) заяву про включення до державного реєстру страхових та перестрахових брокерів (за формою згідно з додатком 1 до цього Положення);</w:t>
            </w:r>
          </w:p>
          <w:p w14:paraId="51DAB156" w14:textId="77777777" w:rsidR="007B6BCA" w:rsidRPr="00B5282C" w:rsidRDefault="007B6BCA" w:rsidP="00B5282C">
            <w:pPr>
              <w:pStyle w:val="rvps2"/>
              <w:spacing w:before="0" w:beforeAutospacing="0" w:after="0" w:afterAutospacing="0"/>
              <w:ind w:firstLine="176"/>
              <w:jc w:val="both"/>
              <w:rPr>
                <w:color w:val="000000" w:themeColor="text1"/>
                <w:sz w:val="28"/>
                <w:szCs w:val="28"/>
              </w:rPr>
            </w:pPr>
          </w:p>
          <w:p w14:paraId="4656D71E" w14:textId="7B8C5661" w:rsidR="007B6BCA" w:rsidRPr="00B5282C" w:rsidRDefault="007B6BCA"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2) опитувальник (за формою згідно з додатком 2 до цього Положення);</w:t>
            </w:r>
          </w:p>
          <w:p w14:paraId="0F048BDB" w14:textId="77777777" w:rsidR="007B6BCA" w:rsidRPr="00B5282C" w:rsidRDefault="007B6BCA" w:rsidP="00B5282C">
            <w:pPr>
              <w:pStyle w:val="rvps2"/>
              <w:spacing w:before="0" w:beforeAutospacing="0" w:after="0" w:afterAutospacing="0"/>
              <w:ind w:firstLine="176"/>
              <w:jc w:val="both"/>
              <w:rPr>
                <w:color w:val="000000" w:themeColor="text1"/>
                <w:sz w:val="28"/>
                <w:szCs w:val="28"/>
              </w:rPr>
            </w:pPr>
          </w:p>
          <w:p w14:paraId="0C878679" w14:textId="4DD211E0" w:rsidR="007B6BCA" w:rsidRPr="00B5282C" w:rsidRDefault="007B6BCA"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3) копію рішення уповноваженого органу заявника або витягу з нього про призначення (обрання) та/або звільнення керівника брокера (не подається заявником - фізичною особою-підприємцем);</w:t>
            </w:r>
          </w:p>
          <w:p w14:paraId="7325BC21" w14:textId="77777777" w:rsidR="007B6BCA" w:rsidRPr="00B5282C" w:rsidRDefault="007B6BCA" w:rsidP="00B5282C">
            <w:pPr>
              <w:pStyle w:val="rvps2"/>
              <w:spacing w:before="0" w:beforeAutospacing="0" w:after="0" w:afterAutospacing="0"/>
              <w:ind w:firstLine="176"/>
              <w:jc w:val="both"/>
              <w:rPr>
                <w:color w:val="000000" w:themeColor="text1"/>
                <w:sz w:val="28"/>
                <w:szCs w:val="28"/>
              </w:rPr>
            </w:pPr>
          </w:p>
          <w:p w14:paraId="463E8B00" w14:textId="66DE245C" w:rsidR="007B6BCA" w:rsidRPr="00B5282C" w:rsidRDefault="007B6BCA"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lastRenderedPageBreak/>
              <w:t>4) документи для ідентифікації заявника - юридичної особи / представництва та їх керівників або заявника - фізичної особи-підприємця відповідно до вимог нормативно-правового акта Національного банку про загальні вимоги до документів і порядок їх подання до Національного банку в межах окремих процедур;</w:t>
            </w:r>
          </w:p>
          <w:p w14:paraId="3DD7FA46" w14:textId="77777777" w:rsidR="007B6BCA" w:rsidRPr="00B5282C" w:rsidRDefault="007B6BCA" w:rsidP="00B5282C">
            <w:pPr>
              <w:pStyle w:val="rvps2"/>
              <w:spacing w:before="0" w:beforeAutospacing="0" w:after="0" w:afterAutospacing="0"/>
              <w:ind w:firstLine="176"/>
              <w:jc w:val="both"/>
              <w:rPr>
                <w:color w:val="000000" w:themeColor="text1"/>
                <w:sz w:val="28"/>
                <w:szCs w:val="28"/>
              </w:rPr>
            </w:pPr>
          </w:p>
          <w:p w14:paraId="68675DEF" w14:textId="13B264F6" w:rsidR="007B6BCA" w:rsidRPr="00B5282C" w:rsidRDefault="007B6BCA"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5) документи щодо відповідності заявника - фізичної особи-підприємця, керівника заявника вимогам щодо професійної придатності, визначеним у пункті 58 глави 5 розділу II цього Положення, а саме копії документів про:</w:t>
            </w:r>
          </w:p>
          <w:p w14:paraId="608B78FB" w14:textId="77777777" w:rsidR="007B6BCA" w:rsidRPr="00B5282C" w:rsidRDefault="007B6BCA"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вищу освіту не нижче першого (бакалаврського) рівня або прирівняної до неї;</w:t>
            </w:r>
          </w:p>
          <w:p w14:paraId="61AD293F" w14:textId="77777777" w:rsidR="007B6BCA" w:rsidRPr="00B5282C" w:rsidRDefault="007B6BCA"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навчання, визначені в пункті 69 глави 5 розділу II цього Положення</w:t>
            </w:r>
            <w:r w:rsidRPr="00B5282C">
              <w:rPr>
                <w:b/>
                <w:color w:val="000000" w:themeColor="text1"/>
                <w:sz w:val="28"/>
                <w:szCs w:val="28"/>
              </w:rPr>
              <w:t>;</w:t>
            </w:r>
          </w:p>
          <w:p w14:paraId="701CFF32" w14:textId="77777777" w:rsidR="007B6BCA" w:rsidRPr="00B5282C" w:rsidRDefault="007B6BCA" w:rsidP="00B5282C">
            <w:pPr>
              <w:pStyle w:val="rvps2"/>
              <w:spacing w:before="0" w:beforeAutospacing="0" w:after="0" w:afterAutospacing="0"/>
              <w:ind w:firstLine="176"/>
              <w:jc w:val="both"/>
              <w:rPr>
                <w:b/>
                <w:color w:val="000000" w:themeColor="text1"/>
                <w:sz w:val="28"/>
                <w:szCs w:val="28"/>
              </w:rPr>
            </w:pPr>
          </w:p>
          <w:p w14:paraId="35784503" w14:textId="21A91F28" w:rsidR="007B6BCA" w:rsidRPr="00B5282C" w:rsidRDefault="007B6BCA" w:rsidP="00B5282C">
            <w:pPr>
              <w:pStyle w:val="rvps2"/>
              <w:spacing w:before="0" w:beforeAutospacing="0" w:after="0" w:afterAutospacing="0"/>
              <w:ind w:firstLine="176"/>
              <w:jc w:val="both"/>
              <w:rPr>
                <w:color w:val="000000" w:themeColor="text1"/>
                <w:sz w:val="28"/>
                <w:szCs w:val="28"/>
              </w:rPr>
            </w:pPr>
            <w:r w:rsidRPr="00B5282C">
              <w:rPr>
                <w:b/>
                <w:color w:val="000000" w:themeColor="text1"/>
                <w:sz w:val="28"/>
                <w:szCs w:val="28"/>
              </w:rPr>
              <w:t>6) запевнення про відсутність щодо заявника фактів, визначених у пункті 96</w:t>
            </w:r>
            <w:r w:rsidRPr="00B5282C">
              <w:rPr>
                <w:b/>
                <w:color w:val="000000" w:themeColor="text1"/>
                <w:sz w:val="28"/>
                <w:szCs w:val="28"/>
                <w:vertAlign w:val="superscript"/>
              </w:rPr>
              <w:t xml:space="preserve">1 </w:t>
            </w:r>
            <w:r w:rsidRPr="00B5282C">
              <w:rPr>
                <w:b/>
                <w:iCs/>
                <w:color w:val="000000" w:themeColor="text1"/>
                <w:sz w:val="28"/>
                <w:szCs w:val="28"/>
                <w:shd w:val="clear" w:color="auto" w:fill="FFFFFF"/>
              </w:rPr>
              <w:t>глави 8 розділу III цього Положення.</w:t>
            </w:r>
          </w:p>
        </w:tc>
      </w:tr>
      <w:tr w:rsidR="000C1BB6" w:rsidRPr="00B5282C" w14:paraId="7E37242B" w14:textId="77777777" w:rsidTr="00BA5270">
        <w:trPr>
          <w:trHeight w:val="20"/>
        </w:trPr>
        <w:tc>
          <w:tcPr>
            <w:tcW w:w="704" w:type="dxa"/>
          </w:tcPr>
          <w:p w14:paraId="013D2F94"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2357028E" w14:textId="5871D96A"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 xml:space="preserve">95. Заявник, якщо керівник </w:t>
            </w:r>
            <w:r w:rsidRPr="00B5282C">
              <w:rPr>
                <w:b/>
                <w:strike/>
                <w:color w:val="000000" w:themeColor="text1"/>
                <w:sz w:val="28"/>
                <w:szCs w:val="28"/>
              </w:rPr>
              <w:t>брокера юридичної особи або представництва або брокер - фізична особа-підприємець</w:t>
            </w:r>
            <w:r w:rsidRPr="00B5282C">
              <w:rPr>
                <w:color w:val="000000" w:themeColor="text1"/>
                <w:sz w:val="28"/>
                <w:szCs w:val="28"/>
              </w:rPr>
              <w:t xml:space="preserve"> не відповідає вимозі, визначеній в  підпункту 2 пункту 58 глави 5 розділу II цього Положення, має право подати клопотання про неврахування факту невідповідності особи цій вимозі. Клопотання повинне містити пояснення щодо причин виникнення відповідного факту та обґрунтування щодо його неврахування Національним банком. До клопотання можуть додаватися копії документів, що підтверджують викладені особою аргументи.</w:t>
            </w:r>
          </w:p>
        </w:tc>
        <w:tc>
          <w:tcPr>
            <w:tcW w:w="6946" w:type="dxa"/>
          </w:tcPr>
          <w:p w14:paraId="5C09C77E" w14:textId="22AEA907"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 xml:space="preserve">95. Заявник, якщо </w:t>
            </w:r>
            <w:r w:rsidRPr="00B5282C">
              <w:rPr>
                <w:b/>
                <w:color w:val="000000" w:themeColor="text1"/>
                <w:sz w:val="28"/>
                <w:szCs w:val="28"/>
              </w:rPr>
              <w:t>він або його</w:t>
            </w:r>
            <w:r w:rsidRPr="00B5282C">
              <w:rPr>
                <w:color w:val="000000" w:themeColor="text1"/>
                <w:sz w:val="28"/>
                <w:szCs w:val="28"/>
              </w:rPr>
              <w:t xml:space="preserve"> керівник не відповідає вимозі, визначеній в підпункту 2 пункту 58 глави 5 розділу II цього Положення, має право подати клопотання про неврахування факту невідповідності особи цій вимозі. Клопотання повинне містити пояснення щодо причин виникнення відповідного факту та обґрунтування щодо його неврахування Національним банком. До клопотання можуть додаватися копії документів, що підтверджують викладені особою аргументи.</w:t>
            </w:r>
          </w:p>
        </w:tc>
      </w:tr>
      <w:tr w:rsidR="000C1BB6" w:rsidRPr="00B5282C" w14:paraId="1B185A80" w14:textId="77777777" w:rsidTr="00BA5270">
        <w:trPr>
          <w:trHeight w:val="20"/>
        </w:trPr>
        <w:tc>
          <w:tcPr>
            <w:tcW w:w="704" w:type="dxa"/>
          </w:tcPr>
          <w:p w14:paraId="08FD6783"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7C78BF3D" w14:textId="33C9A21A" w:rsidR="000C1BB6" w:rsidRPr="00B5282C" w:rsidRDefault="000C1BB6" w:rsidP="00B5282C">
            <w:pPr>
              <w:pStyle w:val="rvps2"/>
              <w:spacing w:before="0" w:beforeAutospacing="0" w:after="0" w:afterAutospacing="0"/>
              <w:ind w:right="29" w:firstLine="181"/>
              <w:jc w:val="both"/>
              <w:rPr>
                <w:color w:val="333333"/>
              </w:rPr>
            </w:pPr>
            <w:r w:rsidRPr="00B5282C">
              <w:rPr>
                <w:color w:val="000000" w:themeColor="text1"/>
                <w:sz w:val="28"/>
                <w:szCs w:val="28"/>
              </w:rPr>
              <w:t xml:space="preserve">96. Національний банк під час розгляду пакета документів для реєстрації брокера в Реєстрі має право врахувати або не врахувати факт невідповідності </w:t>
            </w:r>
            <w:r w:rsidRPr="00B5282C">
              <w:rPr>
                <w:b/>
                <w:strike/>
                <w:color w:val="000000" w:themeColor="text1"/>
                <w:sz w:val="28"/>
                <w:szCs w:val="28"/>
              </w:rPr>
              <w:t>брокера - фізичної особи-підприємця, керівника брокера юридичної особи або представництва</w:t>
            </w:r>
            <w:r w:rsidRPr="00B5282C">
              <w:rPr>
                <w:color w:val="000000" w:themeColor="text1"/>
                <w:sz w:val="28"/>
                <w:szCs w:val="28"/>
              </w:rPr>
              <w:t xml:space="preserve"> вимозі, визначеній в абзаці п'ятому підпункту 2 пункту 58 глави 5 розділу П цього Положення [рішення приймає Комітет з питань нагляду та регулювання діяльності ринків небанківських фінансових послуг (далі - Комітет з питань нагляду)].</w:t>
            </w:r>
          </w:p>
        </w:tc>
        <w:tc>
          <w:tcPr>
            <w:tcW w:w="6946" w:type="dxa"/>
          </w:tcPr>
          <w:p w14:paraId="3F4D7F45" w14:textId="4C4FD12B"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 xml:space="preserve">96. Національний банк під час розгляду пакета документів для реєстрації брокера в Реєстрі має право врахувати або не врахувати факт невідповідності </w:t>
            </w:r>
            <w:r w:rsidRPr="00B5282C">
              <w:rPr>
                <w:b/>
                <w:color w:val="000000" w:themeColor="text1"/>
                <w:sz w:val="28"/>
                <w:szCs w:val="28"/>
              </w:rPr>
              <w:t>заявника або його</w:t>
            </w:r>
            <w:r w:rsidRPr="00B5282C">
              <w:rPr>
                <w:color w:val="000000" w:themeColor="text1"/>
                <w:sz w:val="28"/>
                <w:szCs w:val="28"/>
              </w:rPr>
              <w:t xml:space="preserve"> </w:t>
            </w:r>
            <w:r w:rsidRPr="00B5282C">
              <w:rPr>
                <w:b/>
                <w:color w:val="000000" w:themeColor="text1"/>
                <w:sz w:val="28"/>
                <w:szCs w:val="28"/>
              </w:rPr>
              <w:t>керівника</w:t>
            </w:r>
            <w:r w:rsidRPr="00B5282C">
              <w:rPr>
                <w:color w:val="000000" w:themeColor="text1"/>
                <w:sz w:val="28"/>
                <w:szCs w:val="28"/>
              </w:rPr>
              <w:t xml:space="preserve"> вимозі, визначеній в</w:t>
            </w:r>
            <w:r w:rsidR="0094636F" w:rsidRPr="00B5282C">
              <w:rPr>
                <w:color w:val="000000" w:themeColor="text1"/>
                <w:sz w:val="28"/>
                <w:szCs w:val="28"/>
              </w:rPr>
              <w:t xml:space="preserve"> </w:t>
            </w:r>
            <w:r w:rsidRPr="00B5282C">
              <w:rPr>
                <w:color w:val="000000" w:themeColor="text1"/>
                <w:sz w:val="28"/>
                <w:szCs w:val="28"/>
              </w:rPr>
              <w:t>абзаці п</w:t>
            </w:r>
            <w:r w:rsidR="0094636F" w:rsidRPr="00B5282C">
              <w:rPr>
                <w:color w:val="000000" w:themeColor="text1"/>
                <w:sz w:val="28"/>
                <w:szCs w:val="28"/>
              </w:rPr>
              <w:t>’</w:t>
            </w:r>
            <w:r w:rsidRPr="00B5282C">
              <w:rPr>
                <w:color w:val="000000" w:themeColor="text1"/>
                <w:sz w:val="28"/>
                <w:szCs w:val="28"/>
              </w:rPr>
              <w:t>ятому підпункту 2 пункту 58 глави 5 розділу П цього Положення [рішення приймає Комітет з питань нагляду та регулювання діяльності ринків небанківських фінансових послуг (далі - Комітет з питань нагляду)].</w:t>
            </w:r>
          </w:p>
        </w:tc>
      </w:tr>
      <w:tr w:rsidR="000C1BB6" w:rsidRPr="00B5282C" w14:paraId="7446FBFF" w14:textId="77777777" w:rsidTr="00BA5270">
        <w:trPr>
          <w:trHeight w:val="20"/>
        </w:trPr>
        <w:tc>
          <w:tcPr>
            <w:tcW w:w="704" w:type="dxa"/>
          </w:tcPr>
          <w:p w14:paraId="5A1A275A"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3BD876D6" w14:textId="28C7B91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35BB6C30" w14:textId="7A53CCCD"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b/>
                <w:color w:val="000000" w:themeColor="text1"/>
                <w:sz w:val="28"/>
                <w:szCs w:val="28"/>
              </w:rPr>
              <w:t>відсутній</w:t>
            </w:r>
          </w:p>
        </w:tc>
        <w:tc>
          <w:tcPr>
            <w:tcW w:w="6946" w:type="dxa"/>
          </w:tcPr>
          <w:p w14:paraId="42C23D20" w14:textId="26C97F6C" w:rsidR="000C1BB6" w:rsidRPr="00B5282C" w:rsidRDefault="000C1BB6" w:rsidP="00B5282C">
            <w:pPr>
              <w:pStyle w:val="rvps2"/>
              <w:spacing w:before="0" w:beforeAutospacing="0" w:after="0" w:afterAutospacing="0"/>
              <w:ind w:firstLine="323"/>
              <w:jc w:val="both"/>
              <w:rPr>
                <w:b/>
                <w:color w:val="000000" w:themeColor="text1"/>
                <w:sz w:val="28"/>
                <w:szCs w:val="28"/>
              </w:rPr>
            </w:pPr>
            <w:r w:rsidRPr="00B5282C">
              <w:rPr>
                <w:b/>
                <w:color w:val="000000" w:themeColor="text1"/>
                <w:sz w:val="28"/>
                <w:szCs w:val="28"/>
              </w:rPr>
              <w:t>96</w:t>
            </w:r>
            <w:r w:rsidRPr="00B5282C">
              <w:rPr>
                <w:b/>
                <w:color w:val="000000" w:themeColor="text1"/>
                <w:sz w:val="28"/>
                <w:szCs w:val="28"/>
                <w:vertAlign w:val="superscript"/>
              </w:rPr>
              <w:t>1</w:t>
            </w:r>
            <w:r w:rsidRPr="00B5282C">
              <w:rPr>
                <w:b/>
                <w:color w:val="000000" w:themeColor="text1"/>
                <w:sz w:val="28"/>
                <w:szCs w:val="28"/>
              </w:rPr>
              <w:t xml:space="preserve">. Невідповідністю заявника вимогам цього Положення є </w:t>
            </w:r>
            <w:r w:rsidRPr="00B5282C">
              <w:rPr>
                <w:b/>
                <w:color w:val="000000" w:themeColor="text1"/>
                <w:sz w:val="28"/>
                <w:szCs w:val="28"/>
                <w:shd w:val="clear" w:color="auto" w:fill="FFFFFF"/>
              </w:rPr>
              <w:t xml:space="preserve">виявлення </w:t>
            </w:r>
            <w:r w:rsidRPr="00B5282C">
              <w:rPr>
                <w:b/>
                <w:color w:val="000000" w:themeColor="text1"/>
                <w:sz w:val="28"/>
                <w:szCs w:val="28"/>
              </w:rPr>
              <w:t>інформації про те, що:</w:t>
            </w:r>
          </w:p>
          <w:p w14:paraId="52ABBB40" w14:textId="77777777" w:rsidR="000C1BB6" w:rsidRPr="00B5282C" w:rsidRDefault="000C1BB6" w:rsidP="00B5282C">
            <w:pPr>
              <w:pStyle w:val="rvps2"/>
              <w:spacing w:before="0" w:beforeAutospacing="0" w:after="0" w:afterAutospacing="0"/>
              <w:ind w:firstLine="323"/>
              <w:jc w:val="both"/>
              <w:rPr>
                <w:b/>
                <w:color w:val="000000" w:themeColor="text1"/>
                <w:sz w:val="28"/>
                <w:szCs w:val="28"/>
              </w:rPr>
            </w:pPr>
          </w:p>
          <w:p w14:paraId="30AFC027" w14:textId="4F37325C" w:rsidR="000C1BB6" w:rsidRPr="00B5282C" w:rsidRDefault="000C1BB6" w:rsidP="00B5282C">
            <w:pPr>
              <w:pStyle w:val="rvps2"/>
              <w:spacing w:before="0" w:beforeAutospacing="0" w:after="0" w:afterAutospacing="0"/>
              <w:ind w:firstLine="323"/>
              <w:jc w:val="both"/>
              <w:rPr>
                <w:b/>
                <w:color w:val="000000" w:themeColor="text1"/>
                <w:sz w:val="28"/>
                <w:szCs w:val="28"/>
              </w:rPr>
            </w:pPr>
            <w:r w:rsidRPr="00B5282C">
              <w:rPr>
                <w:b/>
                <w:color w:val="000000" w:themeColor="text1"/>
                <w:sz w:val="28"/>
                <w:szCs w:val="28"/>
              </w:rPr>
              <w:t>1) заявник та/або прямі та/або опосередковані власники та/або керівники такого заявника є одночасно прямим та/або опосередкованим власником /керівником/засновником юридичної особи (юридичних осіб) та/або представництва страхового та/або перестрахового брокера-нерезидента, що зареєстрована (зареєстровані) та/або є податковим резидентом (податковими резидентами) та/або її (їх) 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p w14:paraId="1F00E97D" w14:textId="77777777" w:rsidR="000C1BB6" w:rsidRPr="00B5282C" w:rsidRDefault="000C1BB6" w:rsidP="00B5282C">
            <w:pPr>
              <w:pStyle w:val="rvps2"/>
              <w:spacing w:before="0" w:beforeAutospacing="0" w:after="0" w:afterAutospacing="0"/>
              <w:ind w:firstLine="323"/>
              <w:jc w:val="both"/>
              <w:rPr>
                <w:b/>
                <w:color w:val="000000" w:themeColor="text1"/>
                <w:sz w:val="28"/>
                <w:szCs w:val="28"/>
              </w:rPr>
            </w:pPr>
          </w:p>
          <w:p w14:paraId="616B759A" w14:textId="1393C1BA" w:rsidR="000C1BB6" w:rsidRPr="00B5282C" w:rsidRDefault="000C1BB6" w:rsidP="00B5282C">
            <w:pPr>
              <w:pStyle w:val="rvps2"/>
              <w:spacing w:before="0" w:beforeAutospacing="0" w:after="0" w:afterAutospacing="0"/>
              <w:ind w:firstLine="323"/>
              <w:jc w:val="both"/>
              <w:rPr>
                <w:b/>
                <w:color w:val="000000" w:themeColor="text1"/>
                <w:sz w:val="28"/>
                <w:szCs w:val="28"/>
                <w:shd w:val="clear" w:color="auto" w:fill="FFFFFF"/>
              </w:rPr>
            </w:pPr>
            <w:r w:rsidRPr="00B5282C">
              <w:rPr>
                <w:b/>
                <w:color w:val="000000" w:themeColor="text1"/>
                <w:sz w:val="28"/>
                <w:szCs w:val="28"/>
              </w:rPr>
              <w:lastRenderedPageBreak/>
              <w:t>2) заявник та/або його керівник є прямим та/або опосередкованим власником</w:t>
            </w:r>
            <w:r w:rsidRPr="00B5282C" w:rsidDel="00710316">
              <w:rPr>
                <w:b/>
                <w:color w:val="000000" w:themeColor="text1"/>
                <w:sz w:val="28"/>
                <w:szCs w:val="28"/>
              </w:rPr>
              <w:t xml:space="preserve"> </w:t>
            </w:r>
            <w:r w:rsidRPr="00B5282C">
              <w:rPr>
                <w:b/>
                <w:color w:val="000000" w:themeColor="text1"/>
                <w:sz w:val="28"/>
                <w:szCs w:val="28"/>
              </w:rPr>
              <w:t>/керівником юридичної особи (юридичних осіб), керівники/ прямі та/або опосередковані власники якої (яких) є громадянами та/або податковими резидентами та/або особу зареєстровано та/або місцем їх/її постійного проживання/місцезнаходженням</w:t>
            </w:r>
            <w:r w:rsidRPr="00B5282C" w:rsidDel="002F2203">
              <w:rPr>
                <w:b/>
                <w:color w:val="000000" w:themeColor="text1"/>
                <w:sz w:val="28"/>
                <w:szCs w:val="28"/>
              </w:rPr>
              <w:t xml:space="preserve"> </w:t>
            </w:r>
            <w:r w:rsidRPr="00B5282C">
              <w:rPr>
                <w:b/>
                <w:color w:val="000000" w:themeColor="text1"/>
                <w:sz w:val="28"/>
                <w:szCs w:val="28"/>
              </w:rPr>
              <w:t>є держава, що здійснює/здійснювала збройну агресію проти України в значенні, наведеному в статті 1 Закону України “Про оборону Укр</w:t>
            </w:r>
            <w:r w:rsidRPr="00B5282C">
              <w:rPr>
                <w:b/>
                <w:color w:val="000000" w:themeColor="text1"/>
                <w:sz w:val="28"/>
                <w:szCs w:val="28"/>
                <w:shd w:val="clear" w:color="auto" w:fill="FFFFFF"/>
              </w:rPr>
              <w:t>аїни”;</w:t>
            </w:r>
          </w:p>
          <w:p w14:paraId="3BD95C4B" w14:textId="77777777" w:rsidR="000C1BB6" w:rsidRPr="00B5282C" w:rsidRDefault="000C1BB6" w:rsidP="00B5282C">
            <w:pPr>
              <w:pStyle w:val="rvps2"/>
              <w:spacing w:before="0" w:beforeAutospacing="0" w:after="0" w:afterAutospacing="0"/>
              <w:ind w:firstLine="325"/>
              <w:jc w:val="both"/>
              <w:rPr>
                <w:b/>
                <w:color w:val="000000" w:themeColor="text1"/>
                <w:sz w:val="28"/>
                <w:szCs w:val="28"/>
              </w:rPr>
            </w:pPr>
          </w:p>
          <w:p w14:paraId="728B8230" w14:textId="06BD56B0" w:rsidR="000C1BB6" w:rsidRPr="00B5282C" w:rsidRDefault="000C1BB6" w:rsidP="00B5282C">
            <w:pPr>
              <w:pStyle w:val="rvps2"/>
              <w:spacing w:before="0" w:beforeAutospacing="0" w:after="0" w:afterAutospacing="0"/>
              <w:ind w:firstLine="325"/>
              <w:jc w:val="both"/>
              <w:rPr>
                <w:b/>
                <w:color w:val="000000" w:themeColor="text1"/>
                <w:sz w:val="28"/>
                <w:szCs w:val="28"/>
                <w:shd w:val="clear" w:color="auto" w:fill="FFFFFF"/>
              </w:rPr>
            </w:pPr>
            <w:r w:rsidRPr="00B5282C">
              <w:rPr>
                <w:b/>
                <w:color w:val="000000" w:themeColor="text1"/>
                <w:sz w:val="28"/>
                <w:szCs w:val="28"/>
              </w:rPr>
              <w:t>3) заявник та/або його керівник є</w:t>
            </w:r>
            <w:r w:rsidRPr="00B5282C">
              <w:rPr>
                <w:b/>
                <w:color w:val="000000" w:themeColor="text1"/>
                <w:sz w:val="28"/>
                <w:szCs w:val="28"/>
                <w:shd w:val="clear" w:color="auto" w:fill="FFFFFF"/>
              </w:rPr>
              <w:t xml:space="preserve"> засновником/керівником представництва страхового та/або перестрахового брокера-нерезидента, що зареєстроване та/або є податковим резидентом та/або його/їх місцезнаходженням є держава, що здійснює/здійснювала збройну агресію проти України у значенні, наведеному в </w:t>
            </w:r>
            <w:r w:rsidRPr="00B5282C">
              <w:rPr>
                <w:b/>
                <w:color w:val="000000" w:themeColor="text1"/>
                <w:sz w:val="28"/>
                <w:szCs w:val="28"/>
              </w:rPr>
              <w:t>статті 1</w:t>
            </w:r>
            <w:r w:rsidRPr="00B5282C">
              <w:rPr>
                <w:b/>
                <w:color w:val="000000" w:themeColor="text1"/>
                <w:sz w:val="28"/>
                <w:szCs w:val="28"/>
                <w:shd w:val="clear" w:color="auto" w:fill="FFFFFF"/>
              </w:rPr>
              <w:t xml:space="preserve"> Закону України “Про оборону України”; </w:t>
            </w:r>
          </w:p>
          <w:p w14:paraId="53055CCD" w14:textId="77777777" w:rsidR="000C1BB6" w:rsidRPr="00B5282C" w:rsidRDefault="000C1BB6" w:rsidP="00B5282C">
            <w:pPr>
              <w:pStyle w:val="rvps2"/>
              <w:spacing w:before="0" w:beforeAutospacing="0" w:after="0" w:afterAutospacing="0"/>
              <w:ind w:firstLine="176"/>
              <w:jc w:val="both"/>
              <w:rPr>
                <w:b/>
                <w:color w:val="000000" w:themeColor="text1"/>
                <w:sz w:val="28"/>
                <w:szCs w:val="28"/>
              </w:rPr>
            </w:pPr>
          </w:p>
          <w:p w14:paraId="7A218DB9" w14:textId="28B348B9"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b/>
                <w:color w:val="000000" w:themeColor="text1"/>
                <w:sz w:val="28"/>
                <w:szCs w:val="28"/>
              </w:rPr>
              <w:t xml:space="preserve">4) </w:t>
            </w:r>
            <w:r w:rsidRPr="00B5282C">
              <w:rPr>
                <w:b/>
                <w:color w:val="000000" w:themeColor="text1"/>
                <w:sz w:val="28"/>
                <w:szCs w:val="28"/>
                <w:shd w:val="clear" w:color="auto" w:fill="FFFFFF"/>
              </w:rPr>
              <w:t>керівники/засновники</w:t>
            </w:r>
            <w:r w:rsidRPr="00B5282C">
              <w:rPr>
                <w:b/>
                <w:color w:val="000000" w:themeColor="text1"/>
                <w:sz w:val="28"/>
                <w:szCs w:val="28"/>
              </w:rPr>
              <w:t xml:space="preserve"> </w:t>
            </w:r>
            <w:r w:rsidRPr="00B5282C">
              <w:rPr>
                <w:b/>
                <w:color w:val="000000" w:themeColor="text1"/>
                <w:sz w:val="28"/>
                <w:szCs w:val="28"/>
                <w:shd w:val="clear" w:color="auto" w:fill="FFFFFF"/>
              </w:rPr>
              <w:t>представництва страхового та/або перестрахового брокера-нерезидента</w:t>
            </w:r>
            <w:r w:rsidRPr="00B5282C">
              <w:rPr>
                <w:b/>
                <w:color w:val="000000" w:themeColor="text1"/>
                <w:sz w:val="28"/>
                <w:szCs w:val="28"/>
              </w:rPr>
              <w:t xml:space="preserve"> </w:t>
            </w:r>
            <w:r w:rsidRPr="00B5282C">
              <w:rPr>
                <w:b/>
                <w:color w:val="000000" w:themeColor="text1"/>
                <w:sz w:val="28"/>
                <w:szCs w:val="28"/>
                <w:shd w:val="clear" w:color="auto" w:fill="FFFFFF"/>
              </w:rPr>
              <w:t xml:space="preserve">є громадянами та/або податковими резидентами та/або представництво зареєстроване та/або </w:t>
            </w:r>
            <w:r w:rsidRPr="00B5282C">
              <w:rPr>
                <w:b/>
                <w:color w:val="000000" w:themeColor="text1"/>
                <w:sz w:val="28"/>
                <w:szCs w:val="28"/>
              </w:rPr>
              <w:t>місцем їх постійного проживання/місцезнаходження</w:t>
            </w:r>
            <w:r w:rsidRPr="00B5282C" w:rsidDel="002F2203">
              <w:rPr>
                <w:b/>
                <w:color w:val="000000" w:themeColor="text1"/>
                <w:sz w:val="28"/>
                <w:szCs w:val="28"/>
              </w:rPr>
              <w:t xml:space="preserve"> </w:t>
            </w:r>
            <w:r w:rsidRPr="00B5282C">
              <w:rPr>
                <w:b/>
                <w:color w:val="000000" w:themeColor="text1"/>
                <w:sz w:val="28"/>
                <w:szCs w:val="28"/>
              </w:rPr>
              <w:t>є держава</w:t>
            </w:r>
            <w:r w:rsidRPr="00B5282C">
              <w:rPr>
                <w:b/>
                <w:color w:val="000000" w:themeColor="text1"/>
                <w:sz w:val="28"/>
                <w:szCs w:val="28"/>
                <w:shd w:val="clear" w:color="auto" w:fill="FFFFFF"/>
              </w:rPr>
              <w:t>, що здійснює/здійснювала збройну агресію проти України в значенні, наведеному в статті 1 Закону України “Про оборону України”.</w:t>
            </w:r>
          </w:p>
        </w:tc>
      </w:tr>
      <w:tr w:rsidR="000C1BB6" w:rsidRPr="00B5282C" w14:paraId="4A74D31C" w14:textId="77777777" w:rsidTr="00BA5270">
        <w:trPr>
          <w:trHeight w:val="20"/>
        </w:trPr>
        <w:tc>
          <w:tcPr>
            <w:tcW w:w="704" w:type="dxa"/>
          </w:tcPr>
          <w:p w14:paraId="623E6756"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40C376A9"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100. Комітет з питань нагляду має право відмовити заявнику у включенні до Реєстру та видачі Свідоцтва в разі:</w:t>
            </w:r>
          </w:p>
          <w:p w14:paraId="25ABFA9A"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bookmarkStart w:id="13" w:name="n300"/>
            <w:bookmarkEnd w:id="13"/>
          </w:p>
          <w:p w14:paraId="51B9AB2E"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1) недостовірності інформації, поданої заявником;</w:t>
            </w:r>
          </w:p>
          <w:p w14:paraId="5AE8D741"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bookmarkStart w:id="14" w:name="n301"/>
            <w:bookmarkEnd w:id="14"/>
          </w:p>
          <w:p w14:paraId="3196C6C2"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2) невідповідності заявника та/або поданих ним документів вимогам </w:t>
            </w:r>
            <w:r w:rsidRPr="00B5282C">
              <w:rPr>
                <w:rFonts w:eastAsiaTheme="minorEastAsia"/>
                <w:color w:val="000000" w:themeColor="text1"/>
                <w:sz w:val="28"/>
                <w:szCs w:val="28"/>
              </w:rPr>
              <w:t>Закону</w:t>
            </w:r>
            <w:r w:rsidRPr="00B5282C">
              <w:rPr>
                <w:color w:val="000000" w:themeColor="text1"/>
                <w:sz w:val="28"/>
                <w:szCs w:val="28"/>
              </w:rPr>
              <w:t>, цього Положення та/або нормативно-правового акта Національного банку про загальні вимоги до документів і порядок їх подання до Національного банку в межах окремих процедур, та/або законодавства України у сфері страхування.</w:t>
            </w:r>
          </w:p>
          <w:p w14:paraId="2BFC6653"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0046D986" w14:textId="0CEE3ED2"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b/>
                <w:color w:val="000000" w:themeColor="text1"/>
                <w:sz w:val="28"/>
                <w:szCs w:val="28"/>
              </w:rPr>
              <w:t>відсутній</w:t>
            </w:r>
          </w:p>
        </w:tc>
        <w:tc>
          <w:tcPr>
            <w:tcW w:w="6946" w:type="dxa"/>
          </w:tcPr>
          <w:p w14:paraId="562D1536" w14:textId="77777777"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100. Комітет з питань нагляду має право відмовити заявнику у включенні до Реєстру та видачі Свідоцтва в разі:</w:t>
            </w:r>
          </w:p>
          <w:p w14:paraId="1A938A71" w14:textId="77777777" w:rsidR="000C1BB6" w:rsidRPr="00B5282C" w:rsidRDefault="000C1BB6" w:rsidP="00B5282C">
            <w:pPr>
              <w:pStyle w:val="rvps2"/>
              <w:spacing w:before="0" w:beforeAutospacing="0" w:after="0" w:afterAutospacing="0"/>
              <w:ind w:firstLine="176"/>
              <w:rPr>
                <w:color w:val="000000" w:themeColor="text1"/>
                <w:sz w:val="28"/>
                <w:szCs w:val="28"/>
              </w:rPr>
            </w:pPr>
          </w:p>
          <w:p w14:paraId="2932D204" w14:textId="77777777" w:rsidR="000C1BB6" w:rsidRPr="00B5282C" w:rsidRDefault="000C1BB6" w:rsidP="00B5282C">
            <w:pPr>
              <w:pStyle w:val="rvps2"/>
              <w:spacing w:before="0" w:beforeAutospacing="0" w:after="0" w:afterAutospacing="0"/>
              <w:ind w:firstLine="176"/>
              <w:rPr>
                <w:color w:val="000000" w:themeColor="text1"/>
                <w:sz w:val="28"/>
                <w:szCs w:val="28"/>
              </w:rPr>
            </w:pPr>
            <w:r w:rsidRPr="00B5282C">
              <w:rPr>
                <w:color w:val="000000" w:themeColor="text1"/>
                <w:sz w:val="28"/>
                <w:szCs w:val="28"/>
              </w:rPr>
              <w:t>1) недостовірності інформації, поданої заявником;</w:t>
            </w:r>
          </w:p>
          <w:p w14:paraId="1DAFA970" w14:textId="77777777" w:rsidR="000C1BB6" w:rsidRPr="00B5282C" w:rsidRDefault="000C1BB6" w:rsidP="00B5282C">
            <w:pPr>
              <w:pStyle w:val="rvps2"/>
              <w:spacing w:before="0" w:beforeAutospacing="0" w:after="0" w:afterAutospacing="0"/>
              <w:ind w:firstLine="176"/>
              <w:jc w:val="both"/>
              <w:rPr>
                <w:color w:val="000000" w:themeColor="text1"/>
                <w:sz w:val="28"/>
                <w:szCs w:val="28"/>
              </w:rPr>
            </w:pPr>
          </w:p>
          <w:p w14:paraId="52C9ACCA" w14:textId="300CADB2"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2) невідповідності заявника та/або поданих ним документів вимогам Закону, цього Положення</w:t>
            </w:r>
            <w:r w:rsidR="00E7274A" w:rsidRPr="00B5282C">
              <w:rPr>
                <w:b/>
                <w:color w:val="000000" w:themeColor="text1"/>
                <w:sz w:val="28"/>
                <w:szCs w:val="28"/>
              </w:rPr>
              <w:t>, крім визначеної у пункті 96</w:t>
            </w:r>
            <w:r w:rsidR="00E7274A" w:rsidRPr="00B5282C">
              <w:rPr>
                <w:b/>
                <w:color w:val="000000" w:themeColor="text1"/>
                <w:sz w:val="28"/>
                <w:szCs w:val="28"/>
                <w:vertAlign w:val="superscript"/>
              </w:rPr>
              <w:t>1</w:t>
            </w:r>
            <w:r w:rsidR="00E7274A" w:rsidRPr="00B5282C">
              <w:rPr>
                <w:b/>
                <w:color w:val="000000" w:themeColor="text1"/>
                <w:sz w:val="28"/>
                <w:szCs w:val="28"/>
              </w:rPr>
              <w:t xml:space="preserve"> глави 8 розділу ІІІ цього Положення,</w:t>
            </w:r>
            <w:r w:rsidRPr="00B5282C">
              <w:rPr>
                <w:color w:val="000000" w:themeColor="text1"/>
                <w:sz w:val="28"/>
                <w:szCs w:val="28"/>
              </w:rPr>
              <w:t xml:space="preserve"> та/або нормативно-правового акта Національного банку про загальні вимоги до документів і порядок їх подання до Національного банку в межах окремих процедур, та/або законодавства України у сфері страхування;</w:t>
            </w:r>
          </w:p>
          <w:p w14:paraId="61A81484" w14:textId="77777777" w:rsidR="000C1BB6" w:rsidRPr="00B5282C" w:rsidRDefault="000C1BB6" w:rsidP="00B5282C">
            <w:pPr>
              <w:pStyle w:val="rvps2"/>
              <w:spacing w:before="0" w:beforeAutospacing="0" w:after="0" w:afterAutospacing="0"/>
              <w:ind w:firstLine="176"/>
              <w:jc w:val="both"/>
              <w:rPr>
                <w:b/>
                <w:color w:val="000000" w:themeColor="text1"/>
                <w:sz w:val="28"/>
                <w:szCs w:val="28"/>
              </w:rPr>
            </w:pPr>
          </w:p>
          <w:p w14:paraId="1D9078BE" w14:textId="05E8BFCA"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b/>
                <w:color w:val="000000" w:themeColor="text1"/>
                <w:sz w:val="28"/>
                <w:szCs w:val="28"/>
              </w:rPr>
              <w:t>3) виявлення Національним банком інформації, зазначеної у пункті 96</w:t>
            </w:r>
            <w:r w:rsidRPr="00B5282C">
              <w:rPr>
                <w:b/>
                <w:color w:val="000000" w:themeColor="text1"/>
                <w:sz w:val="28"/>
                <w:szCs w:val="28"/>
                <w:vertAlign w:val="superscript"/>
              </w:rPr>
              <w:t>1</w:t>
            </w:r>
            <w:r w:rsidRPr="00B5282C">
              <w:rPr>
                <w:b/>
                <w:color w:val="000000" w:themeColor="text1"/>
                <w:sz w:val="28"/>
                <w:szCs w:val="28"/>
              </w:rPr>
              <w:t xml:space="preserve"> глави 8 розділу ІІІ цього Положення.</w:t>
            </w:r>
          </w:p>
        </w:tc>
      </w:tr>
      <w:tr w:rsidR="000C1BB6" w:rsidRPr="00B5282C" w14:paraId="7D8757AD" w14:textId="77777777" w:rsidTr="001E2C8C">
        <w:trPr>
          <w:trHeight w:val="20"/>
        </w:trPr>
        <w:tc>
          <w:tcPr>
            <w:tcW w:w="704" w:type="dxa"/>
          </w:tcPr>
          <w:p w14:paraId="2D06ABF7"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3BA67FF3" w14:textId="575B06C4" w:rsidR="000C1BB6" w:rsidRPr="00B5282C" w:rsidRDefault="000C1BB6" w:rsidP="00B5282C">
            <w:pPr>
              <w:pStyle w:val="rvps2"/>
              <w:spacing w:before="0" w:beforeAutospacing="0" w:after="0" w:afterAutospacing="0"/>
              <w:ind w:firstLine="176"/>
              <w:jc w:val="center"/>
              <w:rPr>
                <w:color w:val="000000" w:themeColor="text1"/>
                <w:sz w:val="28"/>
                <w:szCs w:val="28"/>
              </w:rPr>
            </w:pPr>
            <w:r w:rsidRPr="00B5282C">
              <w:rPr>
                <w:color w:val="000000" w:themeColor="text1"/>
                <w:sz w:val="28"/>
                <w:szCs w:val="28"/>
              </w:rPr>
              <w:t>Додаток 2 до Положення про реєстрацію страхових та перестрахових брокерів та умови провадження посередницької діяльності у сфері страхування, затвердженого постановою Правління Національного банку України від 30 червня 2022 року № 135 (зі змінами)</w:t>
            </w:r>
          </w:p>
        </w:tc>
      </w:tr>
      <w:tr w:rsidR="000C1BB6" w:rsidRPr="00B5282C" w14:paraId="354DE699" w14:textId="77777777" w:rsidTr="00BA5270">
        <w:trPr>
          <w:trHeight w:val="20"/>
        </w:trPr>
        <w:tc>
          <w:tcPr>
            <w:tcW w:w="704" w:type="dxa"/>
          </w:tcPr>
          <w:p w14:paraId="27668197"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tbl>
            <w:tblPr>
              <w:tblW w:w="0" w:type="auto"/>
              <w:tblCellSpacing w:w="0" w:type="auto"/>
              <w:tblLayout w:type="fixed"/>
              <w:tblLook w:val="04A0" w:firstRow="1" w:lastRow="0" w:firstColumn="1" w:lastColumn="0" w:noHBand="0" w:noVBand="1"/>
            </w:tblPr>
            <w:tblGrid>
              <w:gridCol w:w="6561"/>
            </w:tblGrid>
            <w:tr w:rsidR="000C1BB6" w:rsidRPr="00B5282C" w14:paraId="35EFD299" w14:textId="77777777" w:rsidTr="001E2C8C">
              <w:trPr>
                <w:trHeight w:val="30"/>
                <w:tblCellSpacing w:w="0" w:type="auto"/>
              </w:trPr>
              <w:tc>
                <w:tcPr>
                  <w:tcW w:w="6561" w:type="dxa"/>
                  <w:vAlign w:val="center"/>
                </w:tcPr>
                <w:p w14:paraId="27A311D5" w14:textId="77777777" w:rsidR="000C1BB6" w:rsidRPr="00B5282C" w:rsidRDefault="000C1BB6" w:rsidP="00B5282C">
                  <w:pPr>
                    <w:ind w:right="29" w:firstLine="181"/>
                    <w:rPr>
                      <w:color w:val="000000" w:themeColor="text1"/>
                      <w:lang w:val="az-Cyrl-AZ"/>
                    </w:rPr>
                  </w:pPr>
                  <w:bookmarkStart w:id="15" w:name="430"/>
                  <w:r w:rsidRPr="00B5282C">
                    <w:rPr>
                      <w:color w:val="000000" w:themeColor="text1"/>
                      <w:lang w:val="az-Cyrl-AZ"/>
                    </w:rPr>
                    <w:t>3. Інформація про керівника юридичної особи або представництва/фізичну особу-підприємця</w:t>
                  </w:r>
                  <w:bookmarkStart w:id="16" w:name="431"/>
                  <w:bookmarkEnd w:id="15"/>
                </w:p>
              </w:tc>
              <w:bookmarkEnd w:id="16"/>
            </w:tr>
          </w:tbl>
          <w:p w14:paraId="4C6F1697" w14:textId="77777777" w:rsidR="000C1BB6" w:rsidRPr="00B5282C" w:rsidRDefault="000C1BB6" w:rsidP="00B5282C">
            <w:pPr>
              <w:ind w:right="29" w:firstLine="181"/>
              <w:jc w:val="right"/>
              <w:rPr>
                <w:color w:val="000000" w:themeColor="text1"/>
                <w:lang w:val="az-Cyrl-AZ"/>
              </w:rPr>
            </w:pPr>
            <w:r w:rsidRPr="00B5282C">
              <w:rPr>
                <w:color w:val="000000" w:themeColor="text1"/>
                <w:lang w:val="az-Cyrl-AZ"/>
              </w:rPr>
              <w:t>Таблиця 2</w:t>
            </w:r>
          </w:p>
          <w:tbl>
            <w:tblPr>
              <w:tblW w:w="6436" w:type="dxa"/>
              <w:tblCellSpacing w:w="0" w:type="auto"/>
              <w:tblInd w:w="11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583"/>
              <w:gridCol w:w="4152"/>
              <w:gridCol w:w="1701"/>
            </w:tblGrid>
            <w:tr w:rsidR="000C1BB6" w:rsidRPr="00B5282C" w14:paraId="03DE0856"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5CC284FB" w14:textId="77777777" w:rsidR="000C1BB6" w:rsidRPr="00B5282C" w:rsidRDefault="000C1BB6" w:rsidP="00B5282C">
                  <w:pPr>
                    <w:ind w:right="29"/>
                    <w:jc w:val="center"/>
                    <w:rPr>
                      <w:color w:val="000000" w:themeColor="text1"/>
                      <w:lang w:val="az-Cyrl-AZ"/>
                    </w:rPr>
                  </w:pPr>
                  <w:bookmarkStart w:id="17" w:name="432"/>
                  <w:r w:rsidRPr="00B5282C">
                    <w:rPr>
                      <w:color w:val="000000" w:themeColor="text1"/>
                      <w:lang w:val="az-Cyrl-AZ"/>
                    </w:rPr>
                    <w:t>№ з/п</w:t>
                  </w:r>
                </w:p>
              </w:tc>
              <w:tc>
                <w:tcPr>
                  <w:tcW w:w="4152" w:type="dxa"/>
                  <w:tcBorders>
                    <w:top w:val="outset" w:sz="8" w:space="0" w:color="000000"/>
                    <w:left w:val="outset" w:sz="8" w:space="0" w:color="000000"/>
                    <w:bottom w:val="outset" w:sz="8" w:space="0" w:color="000000"/>
                    <w:right w:val="outset" w:sz="8" w:space="0" w:color="000000"/>
                  </w:tcBorders>
                  <w:vAlign w:val="center"/>
                </w:tcPr>
                <w:p w14:paraId="2D748121" w14:textId="77777777" w:rsidR="000C1BB6" w:rsidRPr="00B5282C" w:rsidRDefault="000C1BB6" w:rsidP="00B5282C">
                  <w:pPr>
                    <w:ind w:right="29"/>
                    <w:jc w:val="center"/>
                    <w:rPr>
                      <w:color w:val="000000" w:themeColor="text1"/>
                      <w:lang w:val="az-Cyrl-AZ"/>
                    </w:rPr>
                  </w:pPr>
                  <w:bookmarkStart w:id="18" w:name="433"/>
                  <w:bookmarkEnd w:id="17"/>
                  <w:r w:rsidRPr="00B5282C">
                    <w:rPr>
                      <w:color w:val="000000" w:themeColor="text1"/>
                      <w:lang w:val="az-Cyrl-AZ"/>
                    </w:rPr>
                    <w:t>Вид інформації</w:t>
                  </w:r>
                </w:p>
              </w:tc>
              <w:tc>
                <w:tcPr>
                  <w:tcW w:w="1701" w:type="dxa"/>
                  <w:tcBorders>
                    <w:top w:val="outset" w:sz="8" w:space="0" w:color="000000"/>
                    <w:left w:val="outset" w:sz="8" w:space="0" w:color="000000"/>
                    <w:bottom w:val="outset" w:sz="8" w:space="0" w:color="000000"/>
                    <w:right w:val="outset" w:sz="8" w:space="0" w:color="000000"/>
                  </w:tcBorders>
                  <w:vAlign w:val="center"/>
                </w:tcPr>
                <w:p w14:paraId="698A90B3" w14:textId="77777777" w:rsidR="000C1BB6" w:rsidRPr="00B5282C" w:rsidRDefault="000C1BB6" w:rsidP="00B5282C">
                  <w:pPr>
                    <w:ind w:right="29"/>
                    <w:jc w:val="center"/>
                    <w:rPr>
                      <w:color w:val="000000" w:themeColor="text1"/>
                      <w:lang w:val="az-Cyrl-AZ"/>
                    </w:rPr>
                  </w:pPr>
                  <w:bookmarkStart w:id="19" w:name="434"/>
                  <w:bookmarkEnd w:id="18"/>
                  <w:r w:rsidRPr="00B5282C">
                    <w:rPr>
                      <w:color w:val="000000" w:themeColor="text1"/>
                      <w:lang w:val="az-Cyrl-AZ"/>
                    </w:rPr>
                    <w:t>Інформація для заповнення</w:t>
                  </w:r>
                </w:p>
              </w:tc>
              <w:bookmarkEnd w:id="19"/>
            </w:tr>
            <w:tr w:rsidR="000C1BB6" w:rsidRPr="00B5282C" w14:paraId="6A338923"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77F26E88" w14:textId="77777777" w:rsidR="000C1BB6" w:rsidRPr="00B5282C" w:rsidRDefault="000C1BB6" w:rsidP="00B5282C">
                  <w:pPr>
                    <w:ind w:right="29"/>
                    <w:jc w:val="center"/>
                    <w:rPr>
                      <w:color w:val="000000" w:themeColor="text1"/>
                      <w:lang w:val="az-Cyrl-AZ"/>
                    </w:rPr>
                  </w:pPr>
                  <w:bookmarkStart w:id="20" w:name="435"/>
                  <w:r w:rsidRPr="00B5282C">
                    <w:rPr>
                      <w:color w:val="000000" w:themeColor="text1"/>
                      <w:lang w:val="az-Cyrl-AZ"/>
                    </w:rPr>
                    <w:t>1</w:t>
                  </w:r>
                </w:p>
              </w:tc>
              <w:tc>
                <w:tcPr>
                  <w:tcW w:w="4152" w:type="dxa"/>
                  <w:tcBorders>
                    <w:top w:val="outset" w:sz="8" w:space="0" w:color="000000"/>
                    <w:left w:val="outset" w:sz="8" w:space="0" w:color="000000"/>
                    <w:bottom w:val="outset" w:sz="8" w:space="0" w:color="000000"/>
                    <w:right w:val="outset" w:sz="8" w:space="0" w:color="000000"/>
                  </w:tcBorders>
                  <w:vAlign w:val="center"/>
                </w:tcPr>
                <w:p w14:paraId="2A874674" w14:textId="77777777" w:rsidR="000C1BB6" w:rsidRPr="00B5282C" w:rsidRDefault="000C1BB6" w:rsidP="00B5282C">
                  <w:pPr>
                    <w:ind w:right="29"/>
                    <w:jc w:val="center"/>
                    <w:rPr>
                      <w:color w:val="000000" w:themeColor="text1"/>
                      <w:lang w:val="az-Cyrl-AZ"/>
                    </w:rPr>
                  </w:pPr>
                  <w:bookmarkStart w:id="21" w:name="436"/>
                  <w:bookmarkEnd w:id="20"/>
                  <w:r w:rsidRPr="00B5282C">
                    <w:rPr>
                      <w:color w:val="000000" w:themeColor="text1"/>
                      <w:lang w:val="az-Cyrl-AZ"/>
                    </w:rPr>
                    <w:t>2</w:t>
                  </w:r>
                </w:p>
              </w:tc>
              <w:tc>
                <w:tcPr>
                  <w:tcW w:w="1701" w:type="dxa"/>
                  <w:tcBorders>
                    <w:top w:val="outset" w:sz="8" w:space="0" w:color="000000"/>
                    <w:left w:val="outset" w:sz="8" w:space="0" w:color="000000"/>
                    <w:bottom w:val="outset" w:sz="8" w:space="0" w:color="000000"/>
                    <w:right w:val="outset" w:sz="8" w:space="0" w:color="000000"/>
                  </w:tcBorders>
                  <w:vAlign w:val="center"/>
                </w:tcPr>
                <w:p w14:paraId="22A68B1C" w14:textId="77777777" w:rsidR="000C1BB6" w:rsidRPr="00B5282C" w:rsidRDefault="000C1BB6" w:rsidP="00B5282C">
                  <w:pPr>
                    <w:ind w:right="29"/>
                    <w:jc w:val="center"/>
                    <w:rPr>
                      <w:color w:val="000000" w:themeColor="text1"/>
                      <w:lang w:val="az-Cyrl-AZ"/>
                    </w:rPr>
                  </w:pPr>
                  <w:bookmarkStart w:id="22" w:name="437"/>
                  <w:bookmarkEnd w:id="21"/>
                  <w:r w:rsidRPr="00B5282C">
                    <w:rPr>
                      <w:color w:val="000000" w:themeColor="text1"/>
                      <w:lang w:val="az-Cyrl-AZ"/>
                    </w:rPr>
                    <w:t>3</w:t>
                  </w:r>
                </w:p>
              </w:tc>
              <w:bookmarkEnd w:id="22"/>
            </w:tr>
            <w:tr w:rsidR="000C1BB6" w:rsidRPr="00B5282C" w14:paraId="1581F8ED"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5620E6FE" w14:textId="77777777" w:rsidR="000C1BB6" w:rsidRPr="00B5282C" w:rsidRDefault="000C1BB6" w:rsidP="00B5282C">
                  <w:pPr>
                    <w:ind w:right="29"/>
                    <w:jc w:val="center"/>
                    <w:rPr>
                      <w:color w:val="000000" w:themeColor="text1"/>
                      <w:lang w:val="az-Cyrl-AZ"/>
                    </w:rPr>
                  </w:pPr>
                  <w:bookmarkStart w:id="23" w:name="459"/>
                  <w:r w:rsidRPr="00B5282C">
                    <w:rPr>
                      <w:color w:val="000000" w:themeColor="text1"/>
                      <w:lang w:val="az-Cyrl-AZ"/>
                    </w:rPr>
                    <w:lastRenderedPageBreak/>
                    <w:t>8</w:t>
                  </w:r>
                </w:p>
              </w:tc>
              <w:tc>
                <w:tcPr>
                  <w:tcW w:w="4152" w:type="dxa"/>
                  <w:tcBorders>
                    <w:top w:val="outset" w:sz="8" w:space="0" w:color="000000"/>
                    <w:left w:val="outset" w:sz="8" w:space="0" w:color="000000"/>
                    <w:bottom w:val="outset" w:sz="8" w:space="0" w:color="000000"/>
                    <w:right w:val="outset" w:sz="8" w:space="0" w:color="000000"/>
                  </w:tcBorders>
                  <w:vAlign w:val="center"/>
                </w:tcPr>
                <w:p w14:paraId="474A91F6" w14:textId="77777777" w:rsidR="000C1BB6" w:rsidRPr="00B5282C" w:rsidRDefault="000C1BB6" w:rsidP="00B5282C">
                  <w:pPr>
                    <w:ind w:right="29"/>
                    <w:rPr>
                      <w:b/>
                      <w:strike/>
                      <w:color w:val="000000" w:themeColor="text1"/>
                      <w:lang w:val="az-Cyrl-AZ"/>
                    </w:rPr>
                  </w:pPr>
                  <w:bookmarkStart w:id="24" w:name="460"/>
                  <w:bookmarkEnd w:id="23"/>
                  <w:r w:rsidRPr="00B5282C">
                    <w:rPr>
                      <w:b/>
                      <w:strike/>
                      <w:color w:val="000000" w:themeColor="text1"/>
                      <w:lang w:val="az-Cyrl-AZ"/>
                    </w:rPr>
                    <w:t>Досвід роботи у фінансовому секторі (зазначити всі місця роботи, посади, дати прийняття і звільнення з роботи)</w:t>
                  </w:r>
                </w:p>
              </w:tc>
              <w:tc>
                <w:tcPr>
                  <w:tcW w:w="1701" w:type="dxa"/>
                  <w:tcBorders>
                    <w:top w:val="outset" w:sz="8" w:space="0" w:color="000000"/>
                    <w:left w:val="outset" w:sz="8" w:space="0" w:color="000000"/>
                    <w:bottom w:val="outset" w:sz="8" w:space="0" w:color="000000"/>
                    <w:right w:val="outset" w:sz="8" w:space="0" w:color="000000"/>
                  </w:tcBorders>
                  <w:vAlign w:val="center"/>
                </w:tcPr>
                <w:p w14:paraId="12CE7598" w14:textId="77777777" w:rsidR="000C1BB6" w:rsidRPr="00B5282C" w:rsidRDefault="000C1BB6" w:rsidP="00B5282C">
                  <w:pPr>
                    <w:ind w:right="29"/>
                    <w:rPr>
                      <w:color w:val="000000" w:themeColor="text1"/>
                      <w:lang w:val="az-Cyrl-AZ"/>
                    </w:rPr>
                  </w:pPr>
                  <w:bookmarkStart w:id="25" w:name="461"/>
                  <w:bookmarkEnd w:id="24"/>
                  <w:r w:rsidRPr="00B5282C">
                    <w:rPr>
                      <w:color w:val="000000" w:themeColor="text1"/>
                      <w:lang w:val="az-Cyrl-AZ"/>
                    </w:rPr>
                    <w:t xml:space="preserve"> </w:t>
                  </w:r>
                </w:p>
              </w:tc>
              <w:bookmarkEnd w:id="25"/>
            </w:tr>
            <w:tr w:rsidR="000C1BB6" w:rsidRPr="00B5282C" w14:paraId="117B47B8"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2723EFE3" w14:textId="698FD060" w:rsidR="000C1BB6" w:rsidRPr="00B5282C" w:rsidRDefault="000C1BB6" w:rsidP="00B5282C">
                  <w:pPr>
                    <w:ind w:right="29"/>
                    <w:jc w:val="center"/>
                    <w:rPr>
                      <w:color w:val="000000" w:themeColor="text1"/>
                      <w:lang w:val="az-Cyrl-AZ"/>
                    </w:rPr>
                  </w:pPr>
                  <w:r w:rsidRPr="00B5282C">
                    <w:rPr>
                      <w:color w:val="000000" w:themeColor="text1"/>
                      <w:lang w:val="az-Cyrl-AZ"/>
                    </w:rPr>
                    <w:t>...</w:t>
                  </w:r>
                </w:p>
              </w:tc>
              <w:tc>
                <w:tcPr>
                  <w:tcW w:w="4152" w:type="dxa"/>
                  <w:tcBorders>
                    <w:top w:val="outset" w:sz="8" w:space="0" w:color="000000"/>
                    <w:left w:val="outset" w:sz="8" w:space="0" w:color="000000"/>
                    <w:bottom w:val="outset" w:sz="8" w:space="0" w:color="000000"/>
                    <w:right w:val="outset" w:sz="8" w:space="0" w:color="000000"/>
                  </w:tcBorders>
                  <w:vAlign w:val="center"/>
                </w:tcPr>
                <w:p w14:paraId="28B6A072" w14:textId="12CD1903" w:rsidR="000C1BB6" w:rsidRPr="00B5282C" w:rsidRDefault="000C1BB6" w:rsidP="00B5282C">
                  <w:pPr>
                    <w:ind w:right="29"/>
                    <w:rPr>
                      <w:b/>
                      <w:strike/>
                      <w:color w:val="000000" w:themeColor="text1"/>
                      <w:lang w:val="az-Cyrl-AZ"/>
                    </w:rPr>
                  </w:pPr>
                  <w:r w:rsidRPr="00B5282C">
                    <w:rPr>
                      <w:b/>
                      <w:strike/>
                      <w:color w:val="000000" w:themeColor="text1"/>
                      <w:lang w:val="az-Cyrl-AZ"/>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01360C1C" w14:textId="47D174DC" w:rsidR="000C1BB6" w:rsidRPr="00B5282C" w:rsidRDefault="000C1BB6" w:rsidP="00B5282C">
                  <w:pPr>
                    <w:ind w:right="29"/>
                    <w:rPr>
                      <w:color w:val="000000" w:themeColor="text1"/>
                      <w:lang w:val="az-Cyrl-AZ"/>
                    </w:rPr>
                  </w:pPr>
                  <w:r w:rsidRPr="00B5282C">
                    <w:rPr>
                      <w:color w:val="000000" w:themeColor="text1"/>
                      <w:lang w:val="az-Cyrl-AZ"/>
                    </w:rPr>
                    <w:t>...</w:t>
                  </w:r>
                </w:p>
              </w:tc>
            </w:tr>
            <w:tr w:rsidR="000C1BB6" w:rsidRPr="00B5282C" w14:paraId="21E5B5F8"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7FFF84DD" w14:textId="4D286C4A" w:rsidR="000C1BB6" w:rsidRPr="00B5282C" w:rsidRDefault="000C1BB6" w:rsidP="00B5282C">
                  <w:pPr>
                    <w:ind w:right="29"/>
                    <w:jc w:val="center"/>
                    <w:rPr>
                      <w:color w:val="000000" w:themeColor="text1"/>
                      <w:lang w:val="az-Cyrl-AZ"/>
                    </w:rPr>
                  </w:pPr>
                  <w:r w:rsidRPr="00B5282C">
                    <w:rPr>
                      <w:color w:val="000000" w:themeColor="text1"/>
                      <w:lang w:val="az-Cyrl-AZ"/>
                    </w:rPr>
                    <w:t>13</w:t>
                  </w:r>
                </w:p>
              </w:tc>
              <w:tc>
                <w:tcPr>
                  <w:tcW w:w="4152" w:type="dxa"/>
                  <w:tcBorders>
                    <w:top w:val="outset" w:sz="8" w:space="0" w:color="000000"/>
                    <w:left w:val="outset" w:sz="8" w:space="0" w:color="000000"/>
                    <w:bottom w:val="outset" w:sz="8" w:space="0" w:color="000000"/>
                    <w:right w:val="outset" w:sz="8" w:space="0" w:color="000000"/>
                  </w:tcBorders>
                  <w:vAlign w:val="center"/>
                </w:tcPr>
                <w:p w14:paraId="08990BAC" w14:textId="22CF229C" w:rsidR="000C1BB6" w:rsidRPr="00B5282C" w:rsidRDefault="000C1BB6" w:rsidP="00B5282C">
                  <w:pPr>
                    <w:ind w:right="29"/>
                    <w:rPr>
                      <w:color w:val="000000" w:themeColor="text1"/>
                      <w:lang w:val="az-Cyrl-AZ"/>
                    </w:rPr>
                  </w:pPr>
                  <w:r w:rsidRPr="00B5282C">
                    <w:rPr>
                      <w:color w:val="000000" w:themeColor="text1"/>
                      <w:lang w:val="az-Cyrl-AZ"/>
                    </w:rPr>
                    <w:t>Чи була особа керівником, головним бухгалтером фінансової установи (або виконувала їх обов'язки) та/або була власником істотної участі у фінансовій установі не менше шести місяців сукупно протягом року, що передує даті рішення про відкликання (анулювання)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про її ліквідацію за ініціативою органу, що здійснює державне регулювання ринків фінансових послуг [крім випадків відкликання (анулювання) ліцензії та ліквідації фінансової установи за ініціативою її власників] (застосовується</w:t>
                  </w:r>
                  <w:r w:rsidRPr="00B5282C">
                    <w:rPr>
                      <w:b/>
                      <w:strike/>
                      <w:color w:val="000000" w:themeColor="text1"/>
                      <w:lang w:val="az-Cyrl-AZ"/>
                    </w:rPr>
                    <w:t xml:space="preserve"> протягом трьох років із дня прийняття такого рішення</w:t>
                  </w:r>
                  <w:r w:rsidRPr="00B5282C">
                    <w:rPr>
                      <w:color w:val="000000" w:themeColor="text1"/>
                      <w:lang w:val="az-Cyrl-AZ"/>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726182D9" w14:textId="7F6F7856" w:rsidR="000C1BB6" w:rsidRPr="00B5282C" w:rsidRDefault="000C1BB6" w:rsidP="00B5282C">
                  <w:pPr>
                    <w:ind w:right="29"/>
                    <w:rPr>
                      <w:color w:val="000000" w:themeColor="text1"/>
                      <w:lang w:val="az-Cyrl-AZ"/>
                    </w:rPr>
                  </w:pPr>
                  <w:r w:rsidRPr="00B5282C">
                    <w:rPr>
                      <w:color w:val="000000" w:themeColor="text1"/>
                      <w:lang w:val="az-Cyrl-AZ"/>
                    </w:rPr>
                    <w:t>Так/ні</w:t>
                  </w:r>
                </w:p>
              </w:tc>
            </w:tr>
            <w:tr w:rsidR="000C1BB6" w:rsidRPr="00B5282C" w14:paraId="20999523"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4D55ED57" w14:textId="2ACEEA06" w:rsidR="000C1BB6" w:rsidRPr="00B5282C" w:rsidRDefault="000C1BB6" w:rsidP="00B5282C">
                  <w:pPr>
                    <w:ind w:right="29"/>
                    <w:jc w:val="center"/>
                    <w:rPr>
                      <w:color w:val="000000" w:themeColor="text1"/>
                      <w:lang w:val="az-Cyrl-AZ"/>
                    </w:rPr>
                  </w:pPr>
                  <w:r w:rsidRPr="00B5282C">
                    <w:rPr>
                      <w:color w:val="000000" w:themeColor="text1"/>
                      <w:lang w:val="az-Cyrl-AZ"/>
                    </w:rPr>
                    <w:t>...</w:t>
                  </w:r>
                </w:p>
              </w:tc>
              <w:tc>
                <w:tcPr>
                  <w:tcW w:w="4152" w:type="dxa"/>
                  <w:tcBorders>
                    <w:top w:val="outset" w:sz="8" w:space="0" w:color="000000"/>
                    <w:left w:val="outset" w:sz="8" w:space="0" w:color="000000"/>
                    <w:bottom w:val="outset" w:sz="8" w:space="0" w:color="000000"/>
                    <w:right w:val="outset" w:sz="8" w:space="0" w:color="000000"/>
                  </w:tcBorders>
                  <w:vAlign w:val="center"/>
                </w:tcPr>
                <w:p w14:paraId="747F0B0D" w14:textId="7624B33F" w:rsidR="000C1BB6" w:rsidRPr="00B5282C" w:rsidRDefault="000C1BB6" w:rsidP="00B5282C">
                  <w:pPr>
                    <w:ind w:right="29"/>
                    <w:rPr>
                      <w:b/>
                      <w:strike/>
                      <w:color w:val="000000" w:themeColor="text1"/>
                      <w:lang w:val="az-Cyrl-AZ"/>
                    </w:rPr>
                  </w:pPr>
                  <w:r w:rsidRPr="00B5282C">
                    <w:rPr>
                      <w:b/>
                      <w:strike/>
                      <w:color w:val="000000" w:themeColor="text1"/>
                      <w:lang w:val="az-Cyrl-AZ"/>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48D7F9DE" w14:textId="3C42CDDE" w:rsidR="000C1BB6" w:rsidRPr="00B5282C" w:rsidRDefault="000C1BB6" w:rsidP="00B5282C">
                  <w:pPr>
                    <w:ind w:right="29"/>
                    <w:rPr>
                      <w:color w:val="000000" w:themeColor="text1"/>
                      <w:lang w:val="az-Cyrl-AZ"/>
                    </w:rPr>
                  </w:pPr>
                  <w:r w:rsidRPr="00B5282C">
                    <w:rPr>
                      <w:color w:val="000000" w:themeColor="text1"/>
                      <w:lang w:val="az-Cyrl-AZ"/>
                    </w:rPr>
                    <w:t>...</w:t>
                  </w:r>
                </w:p>
              </w:tc>
            </w:tr>
            <w:tr w:rsidR="000C1BB6" w:rsidRPr="00B5282C" w14:paraId="05B8485F"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3637521F" w14:textId="77777777" w:rsidR="000C1BB6" w:rsidRPr="00B5282C" w:rsidRDefault="000C1BB6" w:rsidP="00B5282C">
                  <w:pPr>
                    <w:ind w:right="29"/>
                    <w:jc w:val="center"/>
                    <w:rPr>
                      <w:color w:val="000000" w:themeColor="text1"/>
                      <w:lang w:val="az-Cyrl-AZ"/>
                    </w:rPr>
                  </w:pPr>
                  <w:bookmarkStart w:id="26" w:name="486"/>
                  <w:r w:rsidRPr="00B5282C">
                    <w:rPr>
                      <w:color w:val="000000" w:themeColor="text1"/>
                      <w:lang w:val="az-Cyrl-AZ"/>
                    </w:rPr>
                    <w:t>17</w:t>
                  </w:r>
                </w:p>
              </w:tc>
              <w:tc>
                <w:tcPr>
                  <w:tcW w:w="4152" w:type="dxa"/>
                  <w:tcBorders>
                    <w:top w:val="outset" w:sz="8" w:space="0" w:color="000000"/>
                    <w:left w:val="outset" w:sz="8" w:space="0" w:color="000000"/>
                    <w:bottom w:val="outset" w:sz="8" w:space="0" w:color="000000"/>
                    <w:right w:val="outset" w:sz="8" w:space="0" w:color="000000"/>
                  </w:tcBorders>
                  <w:vAlign w:val="center"/>
                </w:tcPr>
                <w:p w14:paraId="035647AE" w14:textId="77777777" w:rsidR="000C1BB6" w:rsidRPr="00B5282C" w:rsidRDefault="000C1BB6" w:rsidP="00B5282C">
                  <w:pPr>
                    <w:ind w:right="29"/>
                    <w:rPr>
                      <w:b/>
                      <w:strike/>
                      <w:color w:val="000000" w:themeColor="text1"/>
                      <w:lang w:val="az-Cyrl-AZ"/>
                    </w:rPr>
                  </w:pPr>
                  <w:bookmarkStart w:id="27" w:name="487"/>
                  <w:bookmarkEnd w:id="26"/>
                  <w:r w:rsidRPr="00B5282C">
                    <w:rPr>
                      <w:b/>
                      <w:strike/>
                      <w:color w:val="000000" w:themeColor="text1"/>
                      <w:lang w:val="az-Cyrl-AZ"/>
                    </w:rPr>
                    <w:t xml:space="preserve">Чи належить особа до податкових резидентів держав, що здійснюють збройну агресію проти України в </w:t>
                  </w:r>
                  <w:r w:rsidRPr="00B5282C">
                    <w:rPr>
                      <w:b/>
                      <w:strike/>
                      <w:color w:val="000000" w:themeColor="text1"/>
                      <w:lang w:val="az-Cyrl-AZ"/>
                    </w:rPr>
                    <w:lastRenderedPageBreak/>
                    <w:t>значенні, наведеному в статті 1 Закону України "Про оборону України"?</w:t>
                  </w:r>
                </w:p>
              </w:tc>
              <w:tc>
                <w:tcPr>
                  <w:tcW w:w="1701" w:type="dxa"/>
                  <w:tcBorders>
                    <w:top w:val="outset" w:sz="8" w:space="0" w:color="000000"/>
                    <w:left w:val="outset" w:sz="8" w:space="0" w:color="000000"/>
                    <w:bottom w:val="outset" w:sz="8" w:space="0" w:color="000000"/>
                    <w:right w:val="outset" w:sz="8" w:space="0" w:color="000000"/>
                  </w:tcBorders>
                  <w:vAlign w:val="center"/>
                </w:tcPr>
                <w:p w14:paraId="20089E94" w14:textId="77777777" w:rsidR="000C1BB6" w:rsidRPr="00B5282C" w:rsidRDefault="000C1BB6" w:rsidP="00B5282C">
                  <w:pPr>
                    <w:ind w:right="29"/>
                    <w:rPr>
                      <w:color w:val="000000" w:themeColor="text1"/>
                      <w:lang w:val="az-Cyrl-AZ"/>
                    </w:rPr>
                  </w:pPr>
                  <w:bookmarkStart w:id="28" w:name="488"/>
                  <w:bookmarkEnd w:id="27"/>
                  <w:r w:rsidRPr="00B5282C">
                    <w:rPr>
                      <w:color w:val="000000" w:themeColor="text1"/>
                      <w:lang w:val="az-Cyrl-AZ"/>
                    </w:rPr>
                    <w:lastRenderedPageBreak/>
                    <w:t>Так/ні</w:t>
                  </w:r>
                </w:p>
              </w:tc>
              <w:bookmarkEnd w:id="28"/>
            </w:tr>
            <w:tr w:rsidR="000C1BB6" w:rsidRPr="00B5282C" w14:paraId="44BEBFA9"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28A47780" w14:textId="6283055B" w:rsidR="000C1BB6" w:rsidRPr="00B5282C" w:rsidRDefault="000C1BB6" w:rsidP="00B5282C">
                  <w:pPr>
                    <w:ind w:right="29"/>
                    <w:jc w:val="center"/>
                    <w:rPr>
                      <w:color w:val="000000" w:themeColor="text1"/>
                      <w:lang w:val="az-Cyrl-AZ"/>
                    </w:rPr>
                  </w:pPr>
                  <w:r w:rsidRPr="00B5282C">
                    <w:rPr>
                      <w:color w:val="000000" w:themeColor="text1"/>
                      <w:lang w:val="az-Cyrl-AZ"/>
                    </w:rPr>
                    <w:t>...</w:t>
                  </w:r>
                </w:p>
              </w:tc>
              <w:tc>
                <w:tcPr>
                  <w:tcW w:w="4152" w:type="dxa"/>
                  <w:tcBorders>
                    <w:top w:val="outset" w:sz="8" w:space="0" w:color="000000"/>
                    <w:left w:val="outset" w:sz="8" w:space="0" w:color="000000"/>
                    <w:bottom w:val="outset" w:sz="8" w:space="0" w:color="000000"/>
                    <w:right w:val="outset" w:sz="8" w:space="0" w:color="000000"/>
                  </w:tcBorders>
                  <w:vAlign w:val="center"/>
                </w:tcPr>
                <w:p w14:paraId="488936AD" w14:textId="28613C33" w:rsidR="000C1BB6" w:rsidRPr="00B5282C" w:rsidRDefault="000C1BB6" w:rsidP="00B5282C">
                  <w:pPr>
                    <w:ind w:right="29"/>
                    <w:rPr>
                      <w:b/>
                      <w:color w:val="000000" w:themeColor="text1"/>
                      <w:lang w:val="az-Cyrl-AZ"/>
                    </w:rPr>
                  </w:pPr>
                  <w:r w:rsidRPr="00B5282C">
                    <w:rPr>
                      <w:b/>
                      <w:color w:val="000000" w:themeColor="text1"/>
                      <w:lang w:val="az-Cyrl-AZ"/>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53036822" w14:textId="0DBAE837" w:rsidR="000C1BB6" w:rsidRPr="00B5282C" w:rsidRDefault="000C1BB6" w:rsidP="00B5282C">
                  <w:pPr>
                    <w:ind w:right="29"/>
                    <w:rPr>
                      <w:color w:val="000000" w:themeColor="text1"/>
                      <w:lang w:val="az-Cyrl-AZ"/>
                    </w:rPr>
                  </w:pPr>
                  <w:r w:rsidRPr="00B5282C">
                    <w:rPr>
                      <w:color w:val="000000" w:themeColor="text1"/>
                      <w:lang w:val="az-Cyrl-AZ"/>
                    </w:rPr>
                    <w:t>...</w:t>
                  </w:r>
                </w:p>
              </w:tc>
            </w:tr>
          </w:tbl>
          <w:p w14:paraId="7F71B0F7"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3523EA7A"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63D3D390"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443CA820"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4123B19F"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7525AB24"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0BCA2225"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00016A7D"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4151F164"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2B76CE78"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0FDCA38E"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75BB32D0"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76EFBAD0"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2DCC7265"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0F77602D"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2286518D" w14:textId="21595DD4" w:rsidR="000C1BB6" w:rsidRPr="00B5282C" w:rsidRDefault="000C1BB6" w:rsidP="00B5282C">
            <w:pPr>
              <w:pStyle w:val="rvps2"/>
              <w:spacing w:before="0" w:beforeAutospacing="0" w:after="0" w:afterAutospacing="0"/>
              <w:ind w:right="29" w:firstLine="181"/>
              <w:jc w:val="both"/>
              <w:rPr>
                <w:b/>
                <w:color w:val="000000" w:themeColor="text1"/>
                <w:sz w:val="28"/>
                <w:szCs w:val="28"/>
              </w:rPr>
            </w:pPr>
            <w:r w:rsidRPr="00B5282C">
              <w:rPr>
                <w:b/>
                <w:color w:val="000000" w:themeColor="text1"/>
                <w:sz w:val="28"/>
                <w:szCs w:val="28"/>
              </w:rPr>
              <w:t>відсутні</w:t>
            </w:r>
          </w:p>
        </w:tc>
        <w:tc>
          <w:tcPr>
            <w:tcW w:w="6946" w:type="dxa"/>
          </w:tcPr>
          <w:tbl>
            <w:tblPr>
              <w:tblW w:w="0" w:type="auto"/>
              <w:tblCellSpacing w:w="0" w:type="auto"/>
              <w:tblLayout w:type="fixed"/>
              <w:tblLook w:val="04A0" w:firstRow="1" w:lastRow="0" w:firstColumn="1" w:lastColumn="0" w:noHBand="0" w:noVBand="1"/>
            </w:tblPr>
            <w:tblGrid>
              <w:gridCol w:w="6561"/>
            </w:tblGrid>
            <w:tr w:rsidR="000C1BB6" w:rsidRPr="00B5282C" w14:paraId="337F76EA" w14:textId="77777777" w:rsidTr="001E2C8C">
              <w:trPr>
                <w:trHeight w:val="30"/>
                <w:tblCellSpacing w:w="0" w:type="auto"/>
              </w:trPr>
              <w:tc>
                <w:tcPr>
                  <w:tcW w:w="6561" w:type="dxa"/>
                  <w:vAlign w:val="center"/>
                </w:tcPr>
                <w:p w14:paraId="09BD0542" w14:textId="77777777" w:rsidR="000C1BB6" w:rsidRPr="00B5282C" w:rsidRDefault="000C1BB6" w:rsidP="00B5282C">
                  <w:pPr>
                    <w:ind w:firstLine="176"/>
                    <w:rPr>
                      <w:color w:val="000000" w:themeColor="text1"/>
                      <w:lang w:val="az-Cyrl-AZ"/>
                    </w:rPr>
                  </w:pPr>
                  <w:r w:rsidRPr="00B5282C">
                    <w:rPr>
                      <w:color w:val="000000" w:themeColor="text1"/>
                      <w:lang w:val="az-Cyrl-AZ"/>
                    </w:rPr>
                    <w:lastRenderedPageBreak/>
                    <w:t>3. Інформація про керівника юридичної особи або представництва/фізичну особу-підприємця</w:t>
                  </w:r>
                </w:p>
              </w:tc>
            </w:tr>
          </w:tbl>
          <w:p w14:paraId="3C01C2DA" w14:textId="77777777" w:rsidR="000C1BB6" w:rsidRPr="00B5282C" w:rsidRDefault="000C1BB6" w:rsidP="00B5282C">
            <w:pPr>
              <w:ind w:firstLine="176"/>
              <w:jc w:val="right"/>
              <w:rPr>
                <w:color w:val="000000" w:themeColor="text1"/>
                <w:lang w:val="az-Cyrl-AZ"/>
              </w:rPr>
            </w:pPr>
            <w:r w:rsidRPr="00B5282C">
              <w:rPr>
                <w:color w:val="000000" w:themeColor="text1"/>
                <w:lang w:val="az-Cyrl-AZ"/>
              </w:rPr>
              <w:t>Таблиця 2</w:t>
            </w:r>
          </w:p>
          <w:tbl>
            <w:tblPr>
              <w:tblW w:w="6436" w:type="dxa"/>
              <w:tblCellSpacing w:w="0" w:type="auto"/>
              <w:tblInd w:w="11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583"/>
              <w:gridCol w:w="4152"/>
              <w:gridCol w:w="1701"/>
            </w:tblGrid>
            <w:tr w:rsidR="000C1BB6" w:rsidRPr="00B5282C" w14:paraId="22F54957"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2A9D08DA" w14:textId="77777777" w:rsidR="000C1BB6" w:rsidRPr="00B5282C" w:rsidRDefault="000C1BB6" w:rsidP="00B5282C">
                  <w:pPr>
                    <w:jc w:val="center"/>
                    <w:rPr>
                      <w:color w:val="000000" w:themeColor="text1"/>
                      <w:lang w:val="az-Cyrl-AZ"/>
                    </w:rPr>
                  </w:pPr>
                  <w:r w:rsidRPr="00B5282C">
                    <w:rPr>
                      <w:color w:val="000000" w:themeColor="text1"/>
                      <w:lang w:val="az-Cyrl-AZ"/>
                    </w:rPr>
                    <w:t>№ з/п</w:t>
                  </w:r>
                </w:p>
              </w:tc>
              <w:tc>
                <w:tcPr>
                  <w:tcW w:w="4152" w:type="dxa"/>
                  <w:tcBorders>
                    <w:top w:val="outset" w:sz="8" w:space="0" w:color="000000"/>
                    <w:left w:val="outset" w:sz="8" w:space="0" w:color="000000"/>
                    <w:bottom w:val="outset" w:sz="8" w:space="0" w:color="000000"/>
                    <w:right w:val="outset" w:sz="8" w:space="0" w:color="000000"/>
                  </w:tcBorders>
                  <w:vAlign w:val="center"/>
                </w:tcPr>
                <w:p w14:paraId="65695CFF" w14:textId="77777777" w:rsidR="000C1BB6" w:rsidRPr="00B5282C" w:rsidRDefault="000C1BB6" w:rsidP="00B5282C">
                  <w:pPr>
                    <w:jc w:val="center"/>
                    <w:rPr>
                      <w:color w:val="000000" w:themeColor="text1"/>
                      <w:lang w:val="az-Cyrl-AZ"/>
                    </w:rPr>
                  </w:pPr>
                  <w:r w:rsidRPr="00B5282C">
                    <w:rPr>
                      <w:color w:val="000000" w:themeColor="text1"/>
                      <w:lang w:val="az-Cyrl-AZ"/>
                    </w:rPr>
                    <w:t>Вид інформації</w:t>
                  </w:r>
                </w:p>
              </w:tc>
              <w:tc>
                <w:tcPr>
                  <w:tcW w:w="1701" w:type="dxa"/>
                  <w:tcBorders>
                    <w:top w:val="outset" w:sz="8" w:space="0" w:color="000000"/>
                    <w:left w:val="outset" w:sz="8" w:space="0" w:color="000000"/>
                    <w:bottom w:val="outset" w:sz="8" w:space="0" w:color="000000"/>
                    <w:right w:val="outset" w:sz="8" w:space="0" w:color="000000"/>
                  </w:tcBorders>
                  <w:vAlign w:val="center"/>
                </w:tcPr>
                <w:p w14:paraId="16219F9F" w14:textId="77777777" w:rsidR="000C1BB6" w:rsidRPr="00B5282C" w:rsidRDefault="000C1BB6" w:rsidP="00B5282C">
                  <w:pPr>
                    <w:jc w:val="center"/>
                    <w:rPr>
                      <w:color w:val="000000" w:themeColor="text1"/>
                      <w:lang w:val="az-Cyrl-AZ"/>
                    </w:rPr>
                  </w:pPr>
                  <w:r w:rsidRPr="00B5282C">
                    <w:rPr>
                      <w:color w:val="000000" w:themeColor="text1"/>
                      <w:lang w:val="az-Cyrl-AZ"/>
                    </w:rPr>
                    <w:t>Інформація для заповнення</w:t>
                  </w:r>
                </w:p>
              </w:tc>
            </w:tr>
            <w:tr w:rsidR="000C1BB6" w:rsidRPr="00B5282C" w14:paraId="2A0A5D13"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370B5963" w14:textId="77777777" w:rsidR="000C1BB6" w:rsidRPr="00B5282C" w:rsidRDefault="000C1BB6" w:rsidP="00B5282C">
                  <w:pPr>
                    <w:jc w:val="center"/>
                    <w:rPr>
                      <w:color w:val="000000" w:themeColor="text1"/>
                      <w:lang w:val="az-Cyrl-AZ"/>
                    </w:rPr>
                  </w:pPr>
                  <w:r w:rsidRPr="00B5282C">
                    <w:rPr>
                      <w:color w:val="000000" w:themeColor="text1"/>
                      <w:lang w:val="az-Cyrl-AZ"/>
                    </w:rPr>
                    <w:t>1</w:t>
                  </w:r>
                </w:p>
              </w:tc>
              <w:tc>
                <w:tcPr>
                  <w:tcW w:w="4152" w:type="dxa"/>
                  <w:tcBorders>
                    <w:top w:val="outset" w:sz="8" w:space="0" w:color="000000"/>
                    <w:left w:val="outset" w:sz="8" w:space="0" w:color="000000"/>
                    <w:bottom w:val="outset" w:sz="8" w:space="0" w:color="000000"/>
                    <w:right w:val="outset" w:sz="8" w:space="0" w:color="000000"/>
                  </w:tcBorders>
                  <w:vAlign w:val="center"/>
                </w:tcPr>
                <w:p w14:paraId="4970E915" w14:textId="77777777" w:rsidR="000C1BB6" w:rsidRPr="00B5282C" w:rsidRDefault="000C1BB6" w:rsidP="00B5282C">
                  <w:pPr>
                    <w:jc w:val="center"/>
                    <w:rPr>
                      <w:color w:val="000000" w:themeColor="text1"/>
                      <w:lang w:val="az-Cyrl-AZ"/>
                    </w:rPr>
                  </w:pPr>
                  <w:r w:rsidRPr="00B5282C">
                    <w:rPr>
                      <w:color w:val="000000" w:themeColor="text1"/>
                      <w:lang w:val="az-Cyrl-AZ"/>
                    </w:rPr>
                    <w:t>2</w:t>
                  </w:r>
                </w:p>
              </w:tc>
              <w:tc>
                <w:tcPr>
                  <w:tcW w:w="1701" w:type="dxa"/>
                  <w:tcBorders>
                    <w:top w:val="outset" w:sz="8" w:space="0" w:color="000000"/>
                    <w:left w:val="outset" w:sz="8" w:space="0" w:color="000000"/>
                    <w:bottom w:val="outset" w:sz="8" w:space="0" w:color="000000"/>
                    <w:right w:val="outset" w:sz="8" w:space="0" w:color="000000"/>
                  </w:tcBorders>
                  <w:vAlign w:val="center"/>
                </w:tcPr>
                <w:p w14:paraId="0BAA945D" w14:textId="77777777" w:rsidR="000C1BB6" w:rsidRPr="00B5282C" w:rsidRDefault="000C1BB6" w:rsidP="00B5282C">
                  <w:pPr>
                    <w:jc w:val="center"/>
                    <w:rPr>
                      <w:color w:val="000000" w:themeColor="text1"/>
                      <w:lang w:val="az-Cyrl-AZ"/>
                    </w:rPr>
                  </w:pPr>
                  <w:r w:rsidRPr="00B5282C">
                    <w:rPr>
                      <w:color w:val="000000" w:themeColor="text1"/>
                      <w:lang w:val="az-Cyrl-AZ"/>
                    </w:rPr>
                    <w:t>3</w:t>
                  </w:r>
                </w:p>
              </w:tc>
            </w:tr>
            <w:tr w:rsidR="000C1BB6" w:rsidRPr="00B5282C" w14:paraId="6ECC2736"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6AA15899" w14:textId="77777777" w:rsidR="000C1BB6" w:rsidRPr="00B5282C" w:rsidRDefault="000C1BB6" w:rsidP="00B5282C">
                  <w:pPr>
                    <w:jc w:val="center"/>
                    <w:rPr>
                      <w:color w:val="000000" w:themeColor="text1"/>
                      <w:lang w:val="az-Cyrl-AZ"/>
                    </w:rPr>
                  </w:pPr>
                  <w:r w:rsidRPr="00B5282C">
                    <w:rPr>
                      <w:color w:val="000000" w:themeColor="text1"/>
                      <w:lang w:val="az-Cyrl-AZ"/>
                    </w:rPr>
                    <w:lastRenderedPageBreak/>
                    <w:t>8</w:t>
                  </w:r>
                </w:p>
              </w:tc>
              <w:tc>
                <w:tcPr>
                  <w:tcW w:w="4152" w:type="dxa"/>
                  <w:tcBorders>
                    <w:top w:val="outset" w:sz="8" w:space="0" w:color="000000"/>
                    <w:left w:val="outset" w:sz="8" w:space="0" w:color="000000"/>
                    <w:bottom w:val="outset" w:sz="8" w:space="0" w:color="000000"/>
                    <w:right w:val="outset" w:sz="8" w:space="0" w:color="000000"/>
                  </w:tcBorders>
                  <w:vAlign w:val="center"/>
                </w:tcPr>
                <w:p w14:paraId="4AD0D659" w14:textId="77777777" w:rsidR="000C1BB6" w:rsidRPr="00B5282C" w:rsidRDefault="000C1BB6" w:rsidP="00B5282C">
                  <w:pPr>
                    <w:rPr>
                      <w:b/>
                      <w:strike/>
                      <w:color w:val="000000" w:themeColor="text1"/>
                      <w:lang w:val="az-Cyrl-AZ"/>
                    </w:rPr>
                  </w:pPr>
                  <w:r w:rsidRPr="00B5282C">
                    <w:rPr>
                      <w:b/>
                      <w:color w:val="000000" w:themeColor="text1"/>
                      <w:lang w:val="az-Cyrl-AZ"/>
                    </w:rPr>
                    <w:t xml:space="preserve">Досвід роботи (зазначити всі місця роботи, уключаючи </w:t>
                  </w:r>
                  <w:r w:rsidRPr="00B5282C">
                    <w:rPr>
                      <w:b/>
                      <w:color w:val="000000" w:themeColor="text1"/>
                    </w:rPr>
                    <w:t xml:space="preserve">найменування юридичної особи, </w:t>
                  </w:r>
                  <w:r w:rsidRPr="00B5282C">
                    <w:rPr>
                      <w:b/>
                      <w:color w:val="000000" w:themeColor="text1"/>
                      <w:lang w:val="az-Cyrl-AZ"/>
                    </w:rPr>
                    <w:t>ідентифікаційний/реєстраційний код/номер такої юридичної особи, країну реєстрації, місцезнаходження, а також посади, дати прийняття і звільнення з роботи)</w:t>
                  </w:r>
                </w:p>
              </w:tc>
              <w:tc>
                <w:tcPr>
                  <w:tcW w:w="1701" w:type="dxa"/>
                  <w:tcBorders>
                    <w:top w:val="outset" w:sz="8" w:space="0" w:color="000000"/>
                    <w:left w:val="outset" w:sz="8" w:space="0" w:color="000000"/>
                    <w:bottom w:val="outset" w:sz="8" w:space="0" w:color="000000"/>
                    <w:right w:val="outset" w:sz="8" w:space="0" w:color="000000"/>
                  </w:tcBorders>
                  <w:vAlign w:val="center"/>
                </w:tcPr>
                <w:p w14:paraId="48BBFC55" w14:textId="77777777" w:rsidR="000C1BB6" w:rsidRPr="00B5282C" w:rsidRDefault="000C1BB6" w:rsidP="00B5282C">
                  <w:pPr>
                    <w:rPr>
                      <w:color w:val="000000" w:themeColor="text1"/>
                      <w:lang w:val="az-Cyrl-AZ"/>
                    </w:rPr>
                  </w:pPr>
                  <w:r w:rsidRPr="00B5282C">
                    <w:rPr>
                      <w:color w:val="000000" w:themeColor="text1"/>
                      <w:lang w:val="az-Cyrl-AZ"/>
                    </w:rPr>
                    <w:t xml:space="preserve"> </w:t>
                  </w:r>
                </w:p>
              </w:tc>
            </w:tr>
            <w:tr w:rsidR="000C1BB6" w:rsidRPr="00B5282C" w14:paraId="40F7D9B5"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0C515844" w14:textId="52AEF6D5" w:rsidR="000C1BB6" w:rsidRPr="00B5282C" w:rsidRDefault="000C1BB6" w:rsidP="00B5282C">
                  <w:pPr>
                    <w:jc w:val="center"/>
                    <w:rPr>
                      <w:color w:val="000000" w:themeColor="text1"/>
                      <w:lang w:val="az-Cyrl-AZ"/>
                    </w:rPr>
                  </w:pPr>
                  <w:r w:rsidRPr="00B5282C">
                    <w:rPr>
                      <w:color w:val="000000" w:themeColor="text1"/>
                      <w:lang w:val="az-Cyrl-AZ"/>
                    </w:rPr>
                    <w:t>...</w:t>
                  </w:r>
                </w:p>
              </w:tc>
              <w:tc>
                <w:tcPr>
                  <w:tcW w:w="4152" w:type="dxa"/>
                  <w:tcBorders>
                    <w:top w:val="outset" w:sz="8" w:space="0" w:color="000000"/>
                    <w:left w:val="outset" w:sz="8" w:space="0" w:color="000000"/>
                    <w:bottom w:val="outset" w:sz="8" w:space="0" w:color="000000"/>
                    <w:right w:val="outset" w:sz="8" w:space="0" w:color="000000"/>
                  </w:tcBorders>
                  <w:vAlign w:val="center"/>
                </w:tcPr>
                <w:p w14:paraId="27B3D4D6" w14:textId="75A9655E" w:rsidR="000C1BB6" w:rsidRPr="00B5282C" w:rsidRDefault="000C1BB6" w:rsidP="00B5282C">
                  <w:pPr>
                    <w:rPr>
                      <w:b/>
                      <w:color w:val="000000" w:themeColor="text1"/>
                      <w:lang w:val="az-Cyrl-AZ"/>
                    </w:rPr>
                  </w:pPr>
                  <w:r w:rsidRPr="00B5282C">
                    <w:rPr>
                      <w:b/>
                      <w:color w:val="000000" w:themeColor="text1"/>
                      <w:lang w:val="az-Cyrl-AZ"/>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38F8EF0F" w14:textId="32502F02" w:rsidR="000C1BB6" w:rsidRPr="00B5282C" w:rsidRDefault="000C1BB6" w:rsidP="00B5282C">
                  <w:pPr>
                    <w:rPr>
                      <w:color w:val="000000" w:themeColor="text1"/>
                      <w:lang w:val="az-Cyrl-AZ"/>
                    </w:rPr>
                  </w:pPr>
                  <w:r w:rsidRPr="00B5282C">
                    <w:rPr>
                      <w:color w:val="000000" w:themeColor="text1"/>
                      <w:lang w:val="az-Cyrl-AZ"/>
                    </w:rPr>
                    <w:t>...</w:t>
                  </w:r>
                </w:p>
              </w:tc>
            </w:tr>
            <w:tr w:rsidR="00E301FA" w:rsidRPr="00B5282C" w14:paraId="70224FDF"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16473F7B" w14:textId="2031F0D1" w:rsidR="00E301FA" w:rsidRPr="00B5282C" w:rsidRDefault="00E301FA" w:rsidP="00E301FA">
                  <w:pPr>
                    <w:jc w:val="center"/>
                    <w:rPr>
                      <w:color w:val="000000" w:themeColor="text1"/>
                      <w:lang w:val="az-Cyrl-AZ"/>
                    </w:rPr>
                  </w:pPr>
                  <w:r w:rsidRPr="00B5282C">
                    <w:rPr>
                      <w:color w:val="000000" w:themeColor="text1"/>
                      <w:lang w:val="az-Cyrl-AZ"/>
                    </w:rPr>
                    <w:t>13</w:t>
                  </w:r>
                </w:p>
              </w:tc>
              <w:tc>
                <w:tcPr>
                  <w:tcW w:w="4152" w:type="dxa"/>
                  <w:tcBorders>
                    <w:top w:val="outset" w:sz="8" w:space="0" w:color="000000"/>
                    <w:left w:val="outset" w:sz="8" w:space="0" w:color="000000"/>
                    <w:bottom w:val="outset" w:sz="8" w:space="0" w:color="000000"/>
                    <w:right w:val="outset" w:sz="8" w:space="0" w:color="000000"/>
                  </w:tcBorders>
                  <w:vAlign w:val="center"/>
                </w:tcPr>
                <w:p w14:paraId="465B192A" w14:textId="3445F980" w:rsidR="00E301FA" w:rsidRPr="00B5282C" w:rsidRDefault="00E301FA" w:rsidP="00E301FA">
                  <w:pPr>
                    <w:rPr>
                      <w:b/>
                      <w:color w:val="000000" w:themeColor="text1"/>
                      <w:lang w:val="az-Cyrl-AZ"/>
                    </w:rPr>
                  </w:pPr>
                  <w:r w:rsidRPr="004D7802">
                    <w:rPr>
                      <w:color w:val="000000" w:themeColor="text1"/>
                      <w:lang w:val="az-Cyrl-AZ"/>
                    </w:rPr>
                    <w:t xml:space="preserve">Чи була особа керівником, головним бухгалтером фінансової установи </w:t>
                  </w:r>
                  <w:r w:rsidRPr="00107530">
                    <w:rPr>
                      <w:color w:val="000000" w:themeColor="text1"/>
                      <w:shd w:val="clear" w:color="auto" w:fill="FFFFFF"/>
                    </w:rPr>
                    <w:t xml:space="preserve">(або виконувала обов'язки </w:t>
                  </w:r>
                  <w:r w:rsidRPr="00107530">
                    <w:rPr>
                      <w:b/>
                      <w:color w:val="000000" w:themeColor="text1"/>
                      <w:shd w:val="clear" w:color="auto" w:fill="FFFFFF"/>
                    </w:rPr>
                    <w:t>за посадою</w:t>
                  </w:r>
                  <w:r w:rsidRPr="00107530">
                    <w:rPr>
                      <w:color w:val="000000" w:themeColor="text1"/>
                      <w:shd w:val="clear" w:color="auto" w:fill="FFFFFF"/>
                    </w:rPr>
                    <w:t xml:space="preserve">) та/або власником істотної участі у фінансовій установі не менше шести місяців сукупно протягом року, що передує даті рішення про відкликання / анулювання банківської ліцензії/ </w:t>
                  </w:r>
                  <w:r w:rsidRPr="00107530">
                    <w:rPr>
                      <w:b/>
                      <w:color w:val="000000" w:themeColor="text1"/>
                      <w:shd w:val="clear" w:color="auto" w:fill="FFFFFF"/>
                    </w:rPr>
                    <w:t>ліцензії</w:t>
                  </w:r>
                  <w:r w:rsidRPr="00107530">
                    <w:rPr>
                      <w:color w:val="000000" w:themeColor="text1"/>
                      <w:shd w:val="clear" w:color="auto" w:fill="FFFFFF"/>
                    </w:rPr>
                    <w:t xml:space="preserve"> на провадження діяльності з надання фінансових послуг/ </w:t>
                  </w:r>
                  <w:r w:rsidRPr="00107530">
                    <w:rPr>
                      <w:b/>
                      <w:color w:val="000000" w:themeColor="text1"/>
                      <w:shd w:val="clear" w:color="auto" w:fill="FFFFFF"/>
                    </w:rPr>
                    <w:t>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w:t>
                  </w:r>
                  <w:r w:rsidRPr="00107530">
                    <w:rPr>
                      <w:color w:val="000000" w:themeColor="text1"/>
                      <w:shd w:val="clear" w:color="auto" w:fill="FFFFFF"/>
                    </w:rPr>
                    <w:t xml:space="preserve"> всіх ліцензій на окремі види професійної діяльності на ринках капіталу та організованих товарних ринках </w:t>
                  </w:r>
                  <w:r w:rsidRPr="00107530">
                    <w:rPr>
                      <w:b/>
                      <w:color w:val="000000" w:themeColor="text1"/>
                      <w:shd w:val="clear" w:color="auto" w:fill="FFFFFF"/>
                    </w:rPr>
                    <w:t>/ припинення авторизації діяльності надавача фінансових послуг / платіжних / обмежених платіжних послуг за ініціативою органу ліцензування та нагляду</w:t>
                  </w:r>
                  <w:r w:rsidRPr="00107530">
                    <w:rPr>
                      <w:color w:val="333333"/>
                    </w:rPr>
                    <w:t xml:space="preserve"> </w:t>
                  </w:r>
                  <w:r w:rsidRPr="00107530">
                    <w:rPr>
                      <w:color w:val="000000" w:themeColor="text1"/>
                      <w:shd w:val="clear" w:color="auto" w:fill="FFFFFF"/>
                    </w:rPr>
                    <w:t xml:space="preserve">(крім відкликання </w:t>
                  </w:r>
                  <w:r w:rsidRPr="00107530">
                    <w:rPr>
                      <w:b/>
                      <w:color w:val="000000" w:themeColor="text1"/>
                      <w:shd w:val="clear" w:color="auto" w:fill="FFFFFF"/>
                    </w:rPr>
                    <w:t>/ анулювання</w:t>
                  </w:r>
                  <w:r w:rsidRPr="00107530">
                    <w:rPr>
                      <w:color w:val="000000" w:themeColor="text1"/>
                      <w:shd w:val="clear" w:color="auto" w:fill="FFFFFF"/>
                    </w:rPr>
                    <w:t xml:space="preserve"> ліцензії у зв'язку з ненаданням фінансовою установою жодної фінансової послуги </w:t>
                  </w:r>
                  <w:r w:rsidRPr="00107530">
                    <w:rPr>
                      <w:b/>
                      <w:color w:val="000000" w:themeColor="text1"/>
                      <w:shd w:val="clear" w:color="auto" w:fill="FFFFFF"/>
                    </w:rPr>
                    <w:t>/ якщо особа не розпочала здійснення (провадження) діяльності / не здійснювала (не провадила) діяльності / припинила надання послуг</w:t>
                  </w:r>
                  <w:r w:rsidRPr="00107530">
                    <w:rPr>
                      <w:color w:val="333333"/>
                    </w:rPr>
                    <w:t xml:space="preserve"> </w:t>
                  </w:r>
                  <w:r w:rsidRPr="00107530">
                    <w:rPr>
                      <w:color w:val="000000" w:themeColor="text1"/>
                      <w:shd w:val="clear" w:color="auto" w:fill="FFFFFF"/>
                    </w:rPr>
                    <w:t xml:space="preserve">протягом </w:t>
                  </w:r>
                  <w:r w:rsidRPr="00107530">
                    <w:rPr>
                      <w:b/>
                      <w:color w:val="000000" w:themeColor="text1"/>
                      <w:shd w:val="clear" w:color="auto" w:fill="FFFFFF"/>
                    </w:rPr>
                    <w:t>строку, визначеного законодавством України</w:t>
                  </w:r>
                  <w:r w:rsidRPr="00107530">
                    <w:rPr>
                      <w:color w:val="333333"/>
                    </w:rPr>
                    <w:t xml:space="preserve"> </w:t>
                  </w:r>
                  <w:r w:rsidRPr="00107530">
                    <w:rPr>
                      <w:color w:val="000000" w:themeColor="text1"/>
                      <w:shd w:val="clear" w:color="auto" w:fill="FFFFFF"/>
                    </w:rPr>
                    <w:t xml:space="preserve">/якщо професійний учасник ринків капіталу та організованих товарних ринків не </w:t>
                  </w:r>
                  <w:r w:rsidRPr="00B5282C">
                    <w:rPr>
                      <w:b/>
                      <w:color w:val="000000" w:themeColor="text1"/>
                      <w:shd w:val="clear" w:color="auto" w:fill="FFFFFF"/>
                    </w:rPr>
                    <w:t>розпочинав</w:t>
                  </w:r>
                  <w:r w:rsidRPr="00B5282C">
                    <w:rPr>
                      <w:color w:val="000000" w:themeColor="text1"/>
                      <w:shd w:val="clear" w:color="auto" w:fill="FFFFFF"/>
                    </w:rPr>
                    <w:t xml:space="preserve"> провадження професійної діяльності на ринках капіталу та організованих товарних ринках та/або не </w:t>
                  </w:r>
                  <w:r w:rsidRPr="00B5282C">
                    <w:rPr>
                      <w:b/>
                      <w:color w:val="000000" w:themeColor="text1"/>
                      <w:shd w:val="clear" w:color="auto" w:fill="FFFFFF"/>
                    </w:rPr>
                    <w:t>надавав</w:t>
                  </w:r>
                  <w:r w:rsidRPr="00B5282C">
                    <w:rPr>
                      <w:color w:val="000000" w:themeColor="text1"/>
                      <w:shd w:val="clear" w:color="auto" w:fill="FFFFFF"/>
                    </w:rPr>
                    <w:t xml:space="preserve"> додаткових послуг, передбачених ліцензією на провадження певного виду діяльності, протягом року з дати отримання такої </w:t>
                  </w:r>
                  <w:r w:rsidRPr="00B5282C">
                    <w:rPr>
                      <w:color w:val="000000" w:themeColor="text1"/>
                      <w:shd w:val="clear" w:color="auto" w:fill="FFFFFF"/>
                    </w:rPr>
                    <w:lastRenderedPageBreak/>
                    <w:t>ліцензії</w:t>
                  </w:r>
                  <w:r w:rsidRPr="00B5282C">
                    <w:rPr>
                      <w:b/>
                      <w:color w:val="000000" w:themeColor="text1"/>
                      <w:shd w:val="clear" w:color="auto" w:fill="FFFFFF"/>
                    </w:rPr>
                    <w:t xml:space="preserve">, якщо інший строк не встановлено спеціальним законом, що регулює такий вид професійної діяльності / якщо професійний учасник ринків капіталу та організованих товарних ринків </w:t>
                  </w:r>
                  <w:r w:rsidRPr="00B5282C">
                    <w:rPr>
                      <w:color w:val="000000" w:themeColor="text1"/>
                      <w:shd w:val="clear" w:color="auto" w:fill="FFFFFF"/>
                    </w:rPr>
                    <w:t>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України, що регулює такий вид професійної діяльності</w:t>
                  </w:r>
                  <w:r w:rsidRPr="00B5282C">
                    <w:rPr>
                      <w:b/>
                      <w:color w:val="000000" w:themeColor="text1"/>
                      <w:shd w:val="clear" w:color="auto" w:fill="FFFFFF"/>
                    </w:rPr>
                    <w:t>/</w:t>
                  </w:r>
                  <w:r w:rsidRPr="00B5282C">
                    <w:rPr>
                      <w:color w:val="000000" w:themeColor="text1"/>
                      <w:shd w:val="clear" w:color="auto" w:fill="FFFFFF"/>
                    </w:rPr>
                    <w:t xml:space="preserve"> та/або про її ліквідацію за ініціативою органу, що здійснює державне регулювання ринків фінансових послуг [крім випадків відкликання </w:t>
                  </w:r>
                  <w:r w:rsidRPr="00B5282C">
                    <w:rPr>
                      <w:b/>
                      <w:color w:val="000000" w:themeColor="text1"/>
                      <w:shd w:val="clear" w:color="auto" w:fill="FFFFFF"/>
                    </w:rPr>
                    <w:t xml:space="preserve">/ </w:t>
                  </w:r>
                  <w:r w:rsidRPr="00B5282C">
                    <w:rPr>
                      <w:color w:val="000000" w:themeColor="text1"/>
                      <w:shd w:val="clear" w:color="auto" w:fill="FFFFFF"/>
                    </w:rPr>
                    <w:t>анулювання ліцензії та</w:t>
                  </w:r>
                  <w:r w:rsidRPr="00B5282C">
                    <w:rPr>
                      <w:b/>
                      <w:color w:val="000000" w:themeColor="text1"/>
                      <w:shd w:val="clear" w:color="auto" w:fill="FFFFFF"/>
                    </w:rPr>
                    <w:t>/або</w:t>
                  </w:r>
                  <w:r w:rsidRPr="00B5282C">
                    <w:rPr>
                      <w:color w:val="000000" w:themeColor="text1"/>
                      <w:shd w:val="clear" w:color="auto" w:fill="FFFFFF"/>
                    </w:rPr>
                    <w:t xml:space="preserve"> ліквідації фінансової установи за ініціативою її власників] </w:t>
                  </w:r>
                  <w:r w:rsidRPr="00B5282C">
                    <w:rPr>
                      <w:b/>
                      <w:color w:val="000000" w:themeColor="text1"/>
                      <w:shd w:val="clear" w:color="auto" w:fill="FFFFFF"/>
                    </w:rPr>
                    <w:t>(застосовується безстроково)</w:t>
                  </w:r>
                  <w:r w:rsidRPr="0084235D">
                    <w:rPr>
                      <w:color w:val="000000" w:themeColor="text1"/>
                      <w:lang w:val="az-Cyrl-AZ"/>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2FE1450A" w14:textId="3BB5BA21" w:rsidR="00E301FA" w:rsidRPr="00B5282C" w:rsidRDefault="00E301FA" w:rsidP="00E301FA">
                  <w:pPr>
                    <w:rPr>
                      <w:color w:val="000000" w:themeColor="text1"/>
                      <w:lang w:val="az-Cyrl-AZ"/>
                    </w:rPr>
                  </w:pPr>
                  <w:r w:rsidRPr="00B5282C">
                    <w:rPr>
                      <w:color w:val="000000" w:themeColor="text1"/>
                      <w:lang w:val="az-Cyrl-AZ"/>
                    </w:rPr>
                    <w:lastRenderedPageBreak/>
                    <w:t>Так/ні</w:t>
                  </w:r>
                </w:p>
              </w:tc>
            </w:tr>
            <w:tr w:rsidR="000C1BB6" w:rsidRPr="00B5282C" w14:paraId="220CB900"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60606539" w14:textId="44F27FED" w:rsidR="000C1BB6" w:rsidRPr="00B5282C" w:rsidRDefault="000C1BB6" w:rsidP="00B5282C">
                  <w:pPr>
                    <w:jc w:val="center"/>
                    <w:rPr>
                      <w:color w:val="000000" w:themeColor="text1"/>
                      <w:lang w:val="az-Cyrl-AZ"/>
                    </w:rPr>
                  </w:pPr>
                  <w:r w:rsidRPr="00B5282C">
                    <w:rPr>
                      <w:color w:val="000000" w:themeColor="text1"/>
                      <w:lang w:val="az-Cyrl-AZ"/>
                    </w:rPr>
                    <w:t>...</w:t>
                  </w:r>
                </w:p>
              </w:tc>
              <w:tc>
                <w:tcPr>
                  <w:tcW w:w="4152" w:type="dxa"/>
                  <w:tcBorders>
                    <w:top w:val="outset" w:sz="8" w:space="0" w:color="000000"/>
                    <w:left w:val="outset" w:sz="8" w:space="0" w:color="000000"/>
                    <w:bottom w:val="outset" w:sz="8" w:space="0" w:color="000000"/>
                    <w:right w:val="outset" w:sz="8" w:space="0" w:color="000000"/>
                  </w:tcBorders>
                  <w:vAlign w:val="center"/>
                </w:tcPr>
                <w:p w14:paraId="6D183709" w14:textId="2EB56ECE" w:rsidR="000C1BB6" w:rsidRPr="00B5282C" w:rsidRDefault="000C1BB6" w:rsidP="00B5282C">
                  <w:pPr>
                    <w:rPr>
                      <w:b/>
                      <w:color w:val="000000" w:themeColor="text1"/>
                      <w:lang w:val="az-Cyrl-AZ"/>
                    </w:rPr>
                  </w:pPr>
                  <w:r w:rsidRPr="00B5282C">
                    <w:rPr>
                      <w:b/>
                      <w:color w:val="000000" w:themeColor="text1"/>
                      <w:lang w:val="az-Cyrl-AZ"/>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550453B9" w14:textId="496F0A11" w:rsidR="000C1BB6" w:rsidRPr="00B5282C" w:rsidRDefault="000C1BB6" w:rsidP="00B5282C">
                  <w:pPr>
                    <w:rPr>
                      <w:color w:val="000000" w:themeColor="text1"/>
                      <w:lang w:val="az-Cyrl-AZ"/>
                    </w:rPr>
                  </w:pPr>
                  <w:r w:rsidRPr="00B5282C">
                    <w:rPr>
                      <w:color w:val="000000" w:themeColor="text1"/>
                      <w:lang w:val="az-Cyrl-AZ"/>
                    </w:rPr>
                    <w:t>...</w:t>
                  </w:r>
                </w:p>
              </w:tc>
            </w:tr>
            <w:tr w:rsidR="000C1BB6" w:rsidRPr="00B5282C" w14:paraId="1433FCD7"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290936C2" w14:textId="77777777" w:rsidR="000C1BB6" w:rsidRPr="00B5282C" w:rsidRDefault="000C1BB6" w:rsidP="00B5282C">
                  <w:pPr>
                    <w:jc w:val="center"/>
                    <w:rPr>
                      <w:color w:val="000000" w:themeColor="text1"/>
                      <w:lang w:val="az-Cyrl-AZ"/>
                    </w:rPr>
                  </w:pPr>
                  <w:r w:rsidRPr="00B5282C">
                    <w:rPr>
                      <w:color w:val="000000" w:themeColor="text1"/>
                      <w:lang w:val="az-Cyrl-AZ"/>
                    </w:rPr>
                    <w:t>17</w:t>
                  </w:r>
                </w:p>
              </w:tc>
              <w:tc>
                <w:tcPr>
                  <w:tcW w:w="4152" w:type="dxa"/>
                  <w:tcBorders>
                    <w:top w:val="outset" w:sz="8" w:space="0" w:color="000000"/>
                    <w:left w:val="outset" w:sz="8" w:space="0" w:color="000000"/>
                    <w:bottom w:val="outset" w:sz="8" w:space="0" w:color="000000"/>
                    <w:right w:val="outset" w:sz="8" w:space="0" w:color="000000"/>
                  </w:tcBorders>
                  <w:vAlign w:val="center"/>
                </w:tcPr>
                <w:p w14:paraId="618678EE" w14:textId="77777777" w:rsidR="000C1BB6" w:rsidRPr="00B5282C" w:rsidRDefault="000C1BB6" w:rsidP="00B5282C">
                  <w:pPr>
                    <w:rPr>
                      <w:b/>
                      <w:strike/>
                      <w:color w:val="000000" w:themeColor="text1"/>
                      <w:lang w:val="az-Cyrl-AZ"/>
                    </w:rPr>
                  </w:pPr>
                  <w:r w:rsidRPr="00B5282C">
                    <w:rPr>
                      <w:b/>
                      <w:color w:val="000000" w:themeColor="text1"/>
                      <w:lang w:val="az-Cyrl-AZ"/>
                    </w:rPr>
                    <w:t>Чи є особа громадянином та/або є податковим резидентом та/або особу зареєстровано та/або місцем її постійного проживання/місцезнаходженням є держава, що здійснює/здійснювала збройну агресію проти України в значенні, наведеному в статті 1 Закону України “Про оборону України”?</w:t>
                  </w:r>
                </w:p>
              </w:tc>
              <w:tc>
                <w:tcPr>
                  <w:tcW w:w="1701" w:type="dxa"/>
                  <w:tcBorders>
                    <w:top w:val="outset" w:sz="8" w:space="0" w:color="000000"/>
                    <w:left w:val="outset" w:sz="8" w:space="0" w:color="000000"/>
                    <w:bottom w:val="outset" w:sz="8" w:space="0" w:color="000000"/>
                    <w:right w:val="outset" w:sz="8" w:space="0" w:color="000000"/>
                  </w:tcBorders>
                  <w:vAlign w:val="center"/>
                </w:tcPr>
                <w:p w14:paraId="7EDA3519" w14:textId="77777777" w:rsidR="000C1BB6" w:rsidRPr="00B5282C" w:rsidRDefault="000C1BB6" w:rsidP="00B5282C">
                  <w:pPr>
                    <w:rPr>
                      <w:color w:val="000000" w:themeColor="text1"/>
                      <w:lang w:val="az-Cyrl-AZ"/>
                    </w:rPr>
                  </w:pPr>
                  <w:r w:rsidRPr="00B5282C">
                    <w:rPr>
                      <w:color w:val="000000" w:themeColor="text1"/>
                      <w:lang w:val="az-Cyrl-AZ"/>
                    </w:rPr>
                    <w:t>Так/ні</w:t>
                  </w:r>
                </w:p>
              </w:tc>
            </w:tr>
            <w:tr w:rsidR="000C1BB6" w:rsidRPr="00B5282C" w14:paraId="2CF65160"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4A4B96C0" w14:textId="01BB4932" w:rsidR="000C1BB6" w:rsidRPr="00B5282C" w:rsidRDefault="000C1BB6" w:rsidP="00B5282C">
                  <w:pPr>
                    <w:jc w:val="center"/>
                    <w:rPr>
                      <w:color w:val="000000" w:themeColor="text1"/>
                      <w:lang w:val="az-Cyrl-AZ"/>
                    </w:rPr>
                  </w:pPr>
                  <w:r w:rsidRPr="00B5282C">
                    <w:rPr>
                      <w:color w:val="000000" w:themeColor="text1"/>
                      <w:lang w:val="az-Cyrl-AZ"/>
                    </w:rPr>
                    <w:t>...</w:t>
                  </w:r>
                </w:p>
              </w:tc>
              <w:tc>
                <w:tcPr>
                  <w:tcW w:w="4152" w:type="dxa"/>
                  <w:tcBorders>
                    <w:top w:val="outset" w:sz="8" w:space="0" w:color="000000"/>
                    <w:left w:val="outset" w:sz="8" w:space="0" w:color="000000"/>
                    <w:bottom w:val="outset" w:sz="8" w:space="0" w:color="000000"/>
                    <w:right w:val="outset" w:sz="8" w:space="0" w:color="000000"/>
                  </w:tcBorders>
                  <w:vAlign w:val="center"/>
                </w:tcPr>
                <w:p w14:paraId="50E3247B" w14:textId="60F1F300" w:rsidR="000C1BB6" w:rsidRPr="00B5282C" w:rsidRDefault="000C1BB6" w:rsidP="00B5282C">
                  <w:pPr>
                    <w:rPr>
                      <w:b/>
                      <w:color w:val="000000" w:themeColor="text1"/>
                      <w:lang w:val="az-Cyrl-AZ"/>
                    </w:rPr>
                  </w:pPr>
                  <w:r w:rsidRPr="00B5282C">
                    <w:rPr>
                      <w:b/>
                      <w:color w:val="000000" w:themeColor="text1"/>
                      <w:lang w:val="az-Cyrl-AZ"/>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34FB6FA1" w14:textId="03AFC6C7" w:rsidR="000C1BB6" w:rsidRPr="00B5282C" w:rsidRDefault="000C1BB6" w:rsidP="00B5282C">
                  <w:pPr>
                    <w:rPr>
                      <w:color w:val="000000" w:themeColor="text1"/>
                      <w:lang w:val="az-Cyrl-AZ"/>
                    </w:rPr>
                  </w:pPr>
                  <w:r w:rsidRPr="00B5282C">
                    <w:rPr>
                      <w:color w:val="000000" w:themeColor="text1"/>
                      <w:lang w:val="az-Cyrl-AZ"/>
                    </w:rPr>
                    <w:t>...</w:t>
                  </w:r>
                </w:p>
              </w:tc>
            </w:tr>
            <w:tr w:rsidR="00661CE0" w:rsidRPr="00B5282C" w14:paraId="62EB8686"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29778838" w14:textId="25D3B142" w:rsidR="00661CE0" w:rsidRPr="00B5282C" w:rsidRDefault="00661CE0" w:rsidP="00661CE0">
                  <w:pPr>
                    <w:jc w:val="center"/>
                    <w:rPr>
                      <w:b/>
                      <w:color w:val="000000" w:themeColor="text1"/>
                      <w:lang w:val="az-Cyrl-AZ"/>
                    </w:rPr>
                  </w:pPr>
                  <w:r w:rsidRPr="00B5282C">
                    <w:rPr>
                      <w:b/>
                      <w:color w:val="000000" w:themeColor="text1"/>
                      <w:lang w:val="az-Cyrl-AZ"/>
                    </w:rPr>
                    <w:t>25</w:t>
                  </w:r>
                </w:p>
              </w:tc>
              <w:tc>
                <w:tcPr>
                  <w:tcW w:w="4152" w:type="dxa"/>
                  <w:tcBorders>
                    <w:top w:val="outset" w:sz="8" w:space="0" w:color="000000"/>
                    <w:left w:val="outset" w:sz="8" w:space="0" w:color="000000"/>
                    <w:bottom w:val="outset" w:sz="8" w:space="0" w:color="000000"/>
                    <w:right w:val="outset" w:sz="8" w:space="0" w:color="000000"/>
                  </w:tcBorders>
                  <w:vAlign w:val="center"/>
                </w:tcPr>
                <w:p w14:paraId="69B18417" w14:textId="19BA6C7C" w:rsidR="00661CE0" w:rsidRPr="00B5282C" w:rsidRDefault="00661CE0" w:rsidP="00661CE0">
                  <w:pPr>
                    <w:rPr>
                      <w:b/>
                      <w:color w:val="000000" w:themeColor="text1"/>
                      <w:lang w:val="az-Cyrl-AZ"/>
                    </w:rPr>
                  </w:pPr>
                  <w:r w:rsidRPr="00661CE0">
                    <w:rPr>
                      <w:b/>
                      <w:color w:val="000000" w:themeColor="text1"/>
                      <w:shd w:val="clear" w:color="auto" w:fill="FFFFFF"/>
                    </w:rPr>
                    <w:t>Чи є в особи, яка була керівником</w:t>
                  </w:r>
                  <w:r w:rsidRPr="000620F4">
                    <w:rPr>
                      <w:b/>
                      <w:color w:val="000000" w:themeColor="text1"/>
                      <w:shd w:val="clear" w:color="auto" w:fill="FFFFFF"/>
                    </w:rPr>
                    <w:t>, головним бухгалтером або власником істотної участі у фінансовій установі або керівником брокера, встановлен</w:t>
                  </w:r>
                  <w:r>
                    <w:rPr>
                      <w:b/>
                      <w:color w:val="000000" w:themeColor="text1"/>
                      <w:shd w:val="clear" w:color="auto" w:fill="FFFFFF"/>
                    </w:rPr>
                    <w:t>і</w:t>
                  </w:r>
                  <w:r w:rsidRPr="000620F4">
                    <w:rPr>
                      <w:b/>
                      <w:color w:val="000000" w:themeColor="text1"/>
                      <w:shd w:val="clear" w:color="auto" w:fill="FFFFFF"/>
                    </w:rPr>
                    <w:t xml:space="preserve"> протягом останніх трьох років (якщо інший строк не визначено спеціальним законом України, що регулює діяльність суб</w:t>
                  </w:r>
                  <w:r w:rsidRPr="000620F4">
                    <w:rPr>
                      <w:b/>
                      <w:color w:val="000000" w:themeColor="text1"/>
                      <w:shd w:val="clear" w:color="auto" w:fill="FFFFFF"/>
                      <w:lang w:val="az-Cyrl-AZ"/>
                    </w:rPr>
                    <w:t>’</w:t>
                  </w:r>
                  <w:r w:rsidRPr="000620F4">
                    <w:rPr>
                      <w:b/>
                      <w:color w:val="000000" w:themeColor="text1"/>
                      <w:shd w:val="clear" w:color="auto" w:fill="FFFFFF"/>
                    </w:rPr>
                    <w:t>єкта первинного фінансового моніторингу) компетентними органами або судом порушен</w:t>
                  </w:r>
                  <w:r>
                    <w:rPr>
                      <w:b/>
                      <w:color w:val="000000" w:themeColor="text1"/>
                      <w:shd w:val="clear" w:color="auto" w:fill="FFFFFF"/>
                    </w:rPr>
                    <w:t>ня</w:t>
                  </w:r>
                  <w:r w:rsidRPr="000620F4">
                    <w:rPr>
                      <w:b/>
                      <w:color w:val="000000" w:themeColor="text1"/>
                      <w:shd w:val="clear" w:color="auto" w:fill="FFFFFF"/>
                    </w:rPr>
                    <w:t xml:space="preserve"> вимог законодавства України у сфері запобігання та протидії легалізації (відмиванню) доходів, одержаних злочинним </w:t>
                  </w:r>
                  <w:r w:rsidRPr="000620F4">
                    <w:rPr>
                      <w:b/>
                      <w:color w:val="000000" w:themeColor="text1"/>
                      <w:shd w:val="clear" w:color="auto" w:fill="FFFFFF"/>
                    </w:rPr>
                    <w:lastRenderedPageBreak/>
                    <w:t>шляхом, фінансуванню тероризму та фінансуванню розповсюдження зброї масового знищення, законодавства України про фінансові послуги та законодавства України про запобігання корупції?</w:t>
                  </w:r>
                </w:p>
              </w:tc>
              <w:tc>
                <w:tcPr>
                  <w:tcW w:w="1701" w:type="dxa"/>
                  <w:tcBorders>
                    <w:top w:val="outset" w:sz="8" w:space="0" w:color="000000"/>
                    <w:left w:val="outset" w:sz="8" w:space="0" w:color="000000"/>
                    <w:bottom w:val="outset" w:sz="8" w:space="0" w:color="000000"/>
                    <w:right w:val="outset" w:sz="8" w:space="0" w:color="000000"/>
                  </w:tcBorders>
                  <w:vAlign w:val="center"/>
                </w:tcPr>
                <w:p w14:paraId="5A254597" w14:textId="77777777" w:rsidR="00661CE0" w:rsidRPr="00B5282C" w:rsidRDefault="00661CE0" w:rsidP="00661CE0">
                  <w:pPr>
                    <w:rPr>
                      <w:b/>
                      <w:color w:val="000000" w:themeColor="text1"/>
                      <w:lang w:val="az-Cyrl-AZ"/>
                    </w:rPr>
                  </w:pPr>
                  <w:r w:rsidRPr="00B5282C">
                    <w:rPr>
                      <w:b/>
                      <w:color w:val="000000" w:themeColor="text1"/>
                      <w:lang w:val="az-Cyrl-AZ"/>
                    </w:rPr>
                    <w:lastRenderedPageBreak/>
                    <w:t>Так/ні</w:t>
                  </w:r>
                </w:p>
              </w:tc>
            </w:tr>
            <w:tr w:rsidR="000C1BB6" w:rsidRPr="00B5282C" w14:paraId="5DBBF805"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0094A643" w14:textId="77777777" w:rsidR="000C1BB6" w:rsidRPr="00B5282C" w:rsidRDefault="000C1BB6" w:rsidP="00B5282C">
                  <w:pPr>
                    <w:jc w:val="center"/>
                    <w:rPr>
                      <w:b/>
                      <w:color w:val="000000" w:themeColor="text1"/>
                      <w:lang w:val="az-Cyrl-AZ"/>
                    </w:rPr>
                  </w:pPr>
                  <w:r w:rsidRPr="00B5282C">
                    <w:rPr>
                      <w:b/>
                      <w:color w:val="000000" w:themeColor="text1"/>
                      <w:lang w:val="az-Cyrl-AZ"/>
                    </w:rPr>
                    <w:t>26</w:t>
                  </w:r>
                </w:p>
              </w:tc>
              <w:tc>
                <w:tcPr>
                  <w:tcW w:w="4152" w:type="dxa"/>
                  <w:tcBorders>
                    <w:top w:val="outset" w:sz="8" w:space="0" w:color="000000"/>
                    <w:left w:val="outset" w:sz="8" w:space="0" w:color="000000"/>
                    <w:bottom w:val="outset" w:sz="8" w:space="0" w:color="000000"/>
                    <w:right w:val="outset" w:sz="8" w:space="0" w:color="000000"/>
                  </w:tcBorders>
                  <w:vAlign w:val="center"/>
                </w:tcPr>
                <w:p w14:paraId="61BB1B2D" w14:textId="77777777" w:rsidR="000C1BB6" w:rsidRPr="00B5282C" w:rsidRDefault="000C1BB6" w:rsidP="00B5282C">
                  <w:pPr>
                    <w:rPr>
                      <w:b/>
                      <w:color w:val="000000" w:themeColor="text1"/>
                      <w:lang w:val="az-Cyrl-AZ"/>
                    </w:rPr>
                  </w:pPr>
                  <w:r w:rsidRPr="00B5282C">
                    <w:rPr>
                      <w:b/>
                      <w:color w:val="000000" w:themeColor="text1"/>
                      <w:lang w:val="az-Cyrl-AZ"/>
                    </w:rPr>
                    <w:t xml:space="preserve">Якщо так, то надайте пояснення та зазначте інформацію щодо </w:t>
                  </w:r>
                  <w:r w:rsidRPr="00B5282C">
                    <w:rPr>
                      <w:b/>
                      <w:color w:val="000000" w:themeColor="text1"/>
                    </w:rPr>
                    <w:t xml:space="preserve">найменування юридичної особи, </w:t>
                  </w:r>
                  <w:r w:rsidRPr="00B5282C">
                    <w:rPr>
                      <w:b/>
                      <w:color w:val="000000" w:themeColor="text1"/>
                      <w:lang w:val="az-Cyrl-AZ"/>
                    </w:rPr>
                    <w:t>ідентифікаційний/реєстраційний код/номер такої юридичної особи, країну реєстрації, місцезнаходження:</w:t>
                  </w:r>
                </w:p>
              </w:tc>
              <w:tc>
                <w:tcPr>
                  <w:tcW w:w="1701" w:type="dxa"/>
                  <w:tcBorders>
                    <w:top w:val="outset" w:sz="8" w:space="0" w:color="000000"/>
                    <w:left w:val="outset" w:sz="8" w:space="0" w:color="000000"/>
                    <w:bottom w:val="outset" w:sz="8" w:space="0" w:color="000000"/>
                    <w:right w:val="outset" w:sz="8" w:space="0" w:color="000000"/>
                  </w:tcBorders>
                  <w:vAlign w:val="center"/>
                </w:tcPr>
                <w:p w14:paraId="620E6816" w14:textId="77777777" w:rsidR="000C1BB6" w:rsidRPr="00B5282C" w:rsidRDefault="000C1BB6" w:rsidP="00B5282C">
                  <w:pPr>
                    <w:rPr>
                      <w:b/>
                      <w:color w:val="000000" w:themeColor="text1"/>
                      <w:lang w:val="az-Cyrl-AZ"/>
                    </w:rPr>
                  </w:pPr>
                </w:p>
              </w:tc>
            </w:tr>
            <w:tr w:rsidR="000C1BB6" w:rsidRPr="00B5282C" w14:paraId="660496C6"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0F26C477" w14:textId="77777777" w:rsidR="000C1BB6" w:rsidRPr="00B5282C" w:rsidRDefault="000C1BB6" w:rsidP="00B5282C">
                  <w:pPr>
                    <w:jc w:val="center"/>
                    <w:rPr>
                      <w:b/>
                      <w:color w:val="000000" w:themeColor="text1"/>
                      <w:lang w:val="az-Cyrl-AZ"/>
                    </w:rPr>
                  </w:pPr>
                  <w:r w:rsidRPr="00B5282C">
                    <w:rPr>
                      <w:b/>
                      <w:color w:val="000000" w:themeColor="text1"/>
                      <w:lang w:val="az-Cyrl-AZ"/>
                    </w:rPr>
                    <w:t>27</w:t>
                  </w:r>
                </w:p>
              </w:tc>
              <w:tc>
                <w:tcPr>
                  <w:tcW w:w="4152" w:type="dxa"/>
                  <w:tcBorders>
                    <w:top w:val="outset" w:sz="8" w:space="0" w:color="000000"/>
                    <w:left w:val="outset" w:sz="8" w:space="0" w:color="000000"/>
                    <w:bottom w:val="outset" w:sz="8" w:space="0" w:color="000000"/>
                    <w:right w:val="outset" w:sz="8" w:space="0" w:color="000000"/>
                  </w:tcBorders>
                  <w:vAlign w:val="center"/>
                </w:tcPr>
                <w:p w14:paraId="5D4BCB3E" w14:textId="77777777" w:rsidR="000C1BB6" w:rsidRPr="00B5282C" w:rsidRDefault="000C1BB6" w:rsidP="00B5282C">
                  <w:pPr>
                    <w:rPr>
                      <w:b/>
                      <w:color w:val="000000" w:themeColor="text1"/>
                      <w:lang w:val="az-Cyrl-AZ"/>
                    </w:rPr>
                  </w:pPr>
                  <w:r w:rsidRPr="00B5282C">
                    <w:rPr>
                      <w:b/>
                      <w:color w:val="000000" w:themeColor="text1"/>
                    </w:rPr>
                    <w:t xml:space="preserve">Участь </w:t>
                  </w:r>
                  <w:r w:rsidRPr="00B5282C">
                    <w:rPr>
                      <w:b/>
                      <w:color w:val="000000" w:themeColor="text1"/>
                      <w:lang w:val="az-Cyrl-AZ"/>
                    </w:rPr>
                    <w:t>(пряма/опосередкована) в інших юридичних особах (%)</w:t>
                  </w:r>
                </w:p>
              </w:tc>
              <w:tc>
                <w:tcPr>
                  <w:tcW w:w="1701" w:type="dxa"/>
                  <w:tcBorders>
                    <w:top w:val="outset" w:sz="8" w:space="0" w:color="000000"/>
                    <w:left w:val="outset" w:sz="8" w:space="0" w:color="000000"/>
                    <w:bottom w:val="outset" w:sz="8" w:space="0" w:color="000000"/>
                    <w:right w:val="outset" w:sz="8" w:space="0" w:color="000000"/>
                  </w:tcBorders>
                  <w:vAlign w:val="center"/>
                </w:tcPr>
                <w:p w14:paraId="3FC0E456" w14:textId="77777777" w:rsidR="000C1BB6" w:rsidRPr="00B5282C" w:rsidRDefault="000C1BB6" w:rsidP="00B5282C">
                  <w:pPr>
                    <w:rPr>
                      <w:b/>
                      <w:color w:val="000000" w:themeColor="text1"/>
                      <w:lang w:val="az-Cyrl-AZ"/>
                    </w:rPr>
                  </w:pPr>
                </w:p>
              </w:tc>
            </w:tr>
            <w:tr w:rsidR="000C1BB6" w:rsidRPr="00B5282C" w14:paraId="5D4E23E2"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59191A79" w14:textId="77777777" w:rsidR="000C1BB6" w:rsidRPr="00B5282C" w:rsidRDefault="000C1BB6" w:rsidP="00B5282C">
                  <w:pPr>
                    <w:jc w:val="center"/>
                    <w:rPr>
                      <w:b/>
                      <w:color w:val="000000" w:themeColor="text1"/>
                      <w:lang w:val="az-Cyrl-AZ"/>
                    </w:rPr>
                  </w:pPr>
                  <w:r w:rsidRPr="00B5282C">
                    <w:rPr>
                      <w:b/>
                      <w:color w:val="000000" w:themeColor="text1"/>
                      <w:lang w:val="az-Cyrl-AZ"/>
                    </w:rPr>
                    <w:t>28</w:t>
                  </w:r>
                </w:p>
              </w:tc>
              <w:tc>
                <w:tcPr>
                  <w:tcW w:w="4152" w:type="dxa"/>
                  <w:tcBorders>
                    <w:top w:val="outset" w:sz="8" w:space="0" w:color="000000"/>
                    <w:left w:val="outset" w:sz="8" w:space="0" w:color="000000"/>
                    <w:bottom w:val="outset" w:sz="8" w:space="0" w:color="000000"/>
                    <w:right w:val="outset" w:sz="8" w:space="0" w:color="000000"/>
                  </w:tcBorders>
                  <w:vAlign w:val="center"/>
                </w:tcPr>
                <w:p w14:paraId="3319670E" w14:textId="77777777" w:rsidR="000C1BB6" w:rsidRPr="00B5282C" w:rsidRDefault="000C1BB6" w:rsidP="00B5282C">
                  <w:pPr>
                    <w:rPr>
                      <w:b/>
                      <w:color w:val="000000" w:themeColor="text1"/>
                      <w:lang w:val="az-Cyrl-AZ"/>
                    </w:rPr>
                  </w:pPr>
                  <w:r w:rsidRPr="00B5282C">
                    <w:rPr>
                      <w:b/>
                      <w:color w:val="000000" w:themeColor="text1"/>
                      <w:lang w:val="az-Cyrl-AZ"/>
                    </w:rPr>
                    <w:t>Повне найменування юридичної особи</w:t>
                  </w:r>
                </w:p>
              </w:tc>
              <w:tc>
                <w:tcPr>
                  <w:tcW w:w="1701" w:type="dxa"/>
                  <w:tcBorders>
                    <w:top w:val="outset" w:sz="8" w:space="0" w:color="000000"/>
                    <w:left w:val="outset" w:sz="8" w:space="0" w:color="000000"/>
                    <w:bottom w:val="outset" w:sz="8" w:space="0" w:color="000000"/>
                    <w:right w:val="outset" w:sz="8" w:space="0" w:color="000000"/>
                  </w:tcBorders>
                  <w:vAlign w:val="center"/>
                </w:tcPr>
                <w:p w14:paraId="7093486B" w14:textId="77777777" w:rsidR="000C1BB6" w:rsidRPr="00B5282C" w:rsidRDefault="000C1BB6" w:rsidP="00B5282C">
                  <w:pPr>
                    <w:rPr>
                      <w:b/>
                      <w:color w:val="000000" w:themeColor="text1"/>
                      <w:lang w:val="az-Cyrl-AZ"/>
                    </w:rPr>
                  </w:pPr>
                </w:p>
              </w:tc>
            </w:tr>
            <w:tr w:rsidR="000C1BB6" w:rsidRPr="00B5282C" w14:paraId="2B81438C"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19C38E6A" w14:textId="77777777" w:rsidR="000C1BB6" w:rsidRPr="00B5282C" w:rsidRDefault="000C1BB6" w:rsidP="00B5282C">
                  <w:pPr>
                    <w:jc w:val="center"/>
                    <w:rPr>
                      <w:b/>
                      <w:color w:val="000000" w:themeColor="text1"/>
                      <w:lang w:val="az-Cyrl-AZ"/>
                    </w:rPr>
                  </w:pPr>
                  <w:r w:rsidRPr="00B5282C">
                    <w:rPr>
                      <w:b/>
                      <w:color w:val="000000" w:themeColor="text1"/>
                      <w:lang w:val="az-Cyrl-AZ"/>
                    </w:rPr>
                    <w:t>29</w:t>
                  </w:r>
                </w:p>
              </w:tc>
              <w:tc>
                <w:tcPr>
                  <w:tcW w:w="4152" w:type="dxa"/>
                  <w:tcBorders>
                    <w:top w:val="outset" w:sz="8" w:space="0" w:color="000000"/>
                    <w:left w:val="outset" w:sz="8" w:space="0" w:color="000000"/>
                    <w:bottom w:val="outset" w:sz="8" w:space="0" w:color="000000"/>
                    <w:right w:val="outset" w:sz="8" w:space="0" w:color="000000"/>
                  </w:tcBorders>
                  <w:vAlign w:val="center"/>
                </w:tcPr>
                <w:p w14:paraId="7E3B2EE7" w14:textId="77777777" w:rsidR="000C1BB6" w:rsidRPr="00B5282C" w:rsidRDefault="000C1BB6" w:rsidP="00B5282C">
                  <w:pPr>
                    <w:rPr>
                      <w:b/>
                      <w:color w:val="000000" w:themeColor="text1"/>
                      <w:lang w:val="az-Cyrl-AZ"/>
                    </w:rPr>
                  </w:pPr>
                  <w:r w:rsidRPr="00B5282C">
                    <w:rPr>
                      <w:b/>
                      <w:color w:val="000000" w:themeColor="text1"/>
                      <w:lang w:val="az-Cyrl-AZ"/>
                    </w:rPr>
                    <w:t>Ідентифікаційний/реєстраційний код/номер</w:t>
                  </w:r>
                </w:p>
              </w:tc>
              <w:tc>
                <w:tcPr>
                  <w:tcW w:w="1701" w:type="dxa"/>
                  <w:tcBorders>
                    <w:top w:val="outset" w:sz="8" w:space="0" w:color="000000"/>
                    <w:left w:val="outset" w:sz="8" w:space="0" w:color="000000"/>
                    <w:bottom w:val="outset" w:sz="8" w:space="0" w:color="000000"/>
                    <w:right w:val="outset" w:sz="8" w:space="0" w:color="000000"/>
                  </w:tcBorders>
                  <w:vAlign w:val="center"/>
                </w:tcPr>
                <w:p w14:paraId="3F834F2D" w14:textId="77777777" w:rsidR="000C1BB6" w:rsidRPr="00B5282C" w:rsidRDefault="000C1BB6" w:rsidP="00B5282C">
                  <w:pPr>
                    <w:rPr>
                      <w:b/>
                      <w:color w:val="000000" w:themeColor="text1"/>
                      <w:lang w:val="az-Cyrl-AZ"/>
                    </w:rPr>
                  </w:pPr>
                </w:p>
              </w:tc>
            </w:tr>
            <w:tr w:rsidR="000C1BB6" w:rsidRPr="00B5282C" w14:paraId="040D3140"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19090F4E" w14:textId="77777777" w:rsidR="000C1BB6" w:rsidRPr="00B5282C" w:rsidRDefault="000C1BB6" w:rsidP="00B5282C">
                  <w:pPr>
                    <w:jc w:val="center"/>
                    <w:rPr>
                      <w:b/>
                      <w:color w:val="000000" w:themeColor="text1"/>
                      <w:lang w:val="az-Cyrl-AZ"/>
                    </w:rPr>
                  </w:pPr>
                  <w:r w:rsidRPr="00B5282C">
                    <w:rPr>
                      <w:b/>
                      <w:color w:val="000000" w:themeColor="text1"/>
                      <w:lang w:val="az-Cyrl-AZ"/>
                    </w:rPr>
                    <w:t>30</w:t>
                  </w:r>
                </w:p>
              </w:tc>
              <w:tc>
                <w:tcPr>
                  <w:tcW w:w="4152" w:type="dxa"/>
                  <w:tcBorders>
                    <w:top w:val="outset" w:sz="8" w:space="0" w:color="000000"/>
                    <w:left w:val="outset" w:sz="8" w:space="0" w:color="000000"/>
                    <w:bottom w:val="outset" w:sz="8" w:space="0" w:color="000000"/>
                    <w:right w:val="outset" w:sz="8" w:space="0" w:color="000000"/>
                  </w:tcBorders>
                  <w:vAlign w:val="center"/>
                </w:tcPr>
                <w:p w14:paraId="0B9CD4B8" w14:textId="77777777" w:rsidR="000C1BB6" w:rsidRPr="00B5282C" w:rsidRDefault="000C1BB6" w:rsidP="00B5282C">
                  <w:pPr>
                    <w:rPr>
                      <w:b/>
                      <w:color w:val="000000" w:themeColor="text1"/>
                      <w:lang w:val="az-Cyrl-AZ"/>
                    </w:rPr>
                  </w:pPr>
                  <w:r w:rsidRPr="00B5282C">
                    <w:rPr>
                      <w:b/>
                      <w:color w:val="000000" w:themeColor="text1"/>
                      <w:lang w:val="az-Cyrl-AZ"/>
                    </w:rPr>
                    <w:t>Країна реєстрації/країна, податковим резидентом якої є юридична особа</w:t>
                  </w:r>
                </w:p>
              </w:tc>
              <w:tc>
                <w:tcPr>
                  <w:tcW w:w="1701" w:type="dxa"/>
                  <w:tcBorders>
                    <w:top w:val="outset" w:sz="8" w:space="0" w:color="000000"/>
                    <w:left w:val="outset" w:sz="8" w:space="0" w:color="000000"/>
                    <w:bottom w:val="outset" w:sz="8" w:space="0" w:color="000000"/>
                    <w:right w:val="outset" w:sz="8" w:space="0" w:color="000000"/>
                  </w:tcBorders>
                  <w:vAlign w:val="center"/>
                </w:tcPr>
                <w:p w14:paraId="1A993EDC" w14:textId="77777777" w:rsidR="000C1BB6" w:rsidRPr="00B5282C" w:rsidRDefault="000C1BB6" w:rsidP="00B5282C">
                  <w:pPr>
                    <w:rPr>
                      <w:b/>
                      <w:color w:val="000000" w:themeColor="text1"/>
                      <w:lang w:val="az-Cyrl-AZ"/>
                    </w:rPr>
                  </w:pPr>
                </w:p>
              </w:tc>
            </w:tr>
            <w:tr w:rsidR="000C1BB6" w:rsidRPr="00B5282C" w14:paraId="2077FE3C"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092727FD" w14:textId="77777777" w:rsidR="000C1BB6" w:rsidRPr="00B5282C" w:rsidRDefault="000C1BB6" w:rsidP="00B5282C">
                  <w:pPr>
                    <w:jc w:val="center"/>
                    <w:rPr>
                      <w:b/>
                      <w:color w:val="000000" w:themeColor="text1"/>
                      <w:lang w:val="az-Cyrl-AZ"/>
                    </w:rPr>
                  </w:pPr>
                  <w:r w:rsidRPr="00B5282C">
                    <w:rPr>
                      <w:b/>
                      <w:color w:val="000000" w:themeColor="text1"/>
                      <w:lang w:val="az-Cyrl-AZ"/>
                    </w:rPr>
                    <w:t>31</w:t>
                  </w:r>
                </w:p>
              </w:tc>
              <w:tc>
                <w:tcPr>
                  <w:tcW w:w="4152" w:type="dxa"/>
                  <w:tcBorders>
                    <w:top w:val="outset" w:sz="8" w:space="0" w:color="000000"/>
                    <w:left w:val="outset" w:sz="8" w:space="0" w:color="000000"/>
                    <w:bottom w:val="outset" w:sz="8" w:space="0" w:color="000000"/>
                    <w:right w:val="outset" w:sz="8" w:space="0" w:color="000000"/>
                  </w:tcBorders>
                  <w:vAlign w:val="center"/>
                </w:tcPr>
                <w:p w14:paraId="3E35D02E" w14:textId="77777777" w:rsidR="000C1BB6" w:rsidRPr="00B5282C" w:rsidRDefault="000C1BB6" w:rsidP="00B5282C">
                  <w:pPr>
                    <w:rPr>
                      <w:b/>
                      <w:color w:val="000000" w:themeColor="text1"/>
                      <w:lang w:val="az-Cyrl-AZ"/>
                    </w:rPr>
                  </w:pPr>
                  <w:r w:rsidRPr="00B5282C">
                    <w:rPr>
                      <w:b/>
                      <w:color w:val="000000" w:themeColor="text1"/>
                      <w:lang w:val="az-Cyrl-AZ"/>
                    </w:rPr>
                    <w:t>Місцезнаходження юридичної особи</w:t>
                  </w:r>
                </w:p>
              </w:tc>
              <w:tc>
                <w:tcPr>
                  <w:tcW w:w="1701" w:type="dxa"/>
                  <w:tcBorders>
                    <w:top w:val="outset" w:sz="8" w:space="0" w:color="000000"/>
                    <w:left w:val="outset" w:sz="8" w:space="0" w:color="000000"/>
                    <w:bottom w:val="outset" w:sz="8" w:space="0" w:color="000000"/>
                    <w:right w:val="outset" w:sz="8" w:space="0" w:color="000000"/>
                  </w:tcBorders>
                  <w:vAlign w:val="center"/>
                </w:tcPr>
                <w:p w14:paraId="31804230" w14:textId="77777777" w:rsidR="000C1BB6" w:rsidRPr="00B5282C" w:rsidRDefault="000C1BB6" w:rsidP="00B5282C">
                  <w:pPr>
                    <w:rPr>
                      <w:b/>
                      <w:color w:val="000000" w:themeColor="text1"/>
                      <w:lang w:val="az-Cyrl-AZ"/>
                    </w:rPr>
                  </w:pPr>
                </w:p>
              </w:tc>
            </w:tr>
            <w:tr w:rsidR="000C1BB6" w:rsidRPr="00B5282C" w14:paraId="71C119F9"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3661129F" w14:textId="77777777" w:rsidR="000C1BB6" w:rsidRPr="00B5282C" w:rsidRDefault="000C1BB6" w:rsidP="00B5282C">
                  <w:pPr>
                    <w:jc w:val="center"/>
                    <w:rPr>
                      <w:b/>
                      <w:color w:val="000000" w:themeColor="text1"/>
                      <w:lang w:val="az-Cyrl-AZ"/>
                    </w:rPr>
                  </w:pPr>
                  <w:r w:rsidRPr="00B5282C">
                    <w:rPr>
                      <w:b/>
                      <w:color w:val="000000" w:themeColor="text1"/>
                      <w:lang w:val="az-Cyrl-AZ"/>
                    </w:rPr>
                    <w:t>32</w:t>
                  </w:r>
                </w:p>
              </w:tc>
              <w:tc>
                <w:tcPr>
                  <w:tcW w:w="4152" w:type="dxa"/>
                  <w:tcBorders>
                    <w:top w:val="outset" w:sz="8" w:space="0" w:color="000000"/>
                    <w:left w:val="outset" w:sz="8" w:space="0" w:color="000000"/>
                    <w:bottom w:val="outset" w:sz="8" w:space="0" w:color="000000"/>
                    <w:right w:val="outset" w:sz="8" w:space="0" w:color="000000"/>
                  </w:tcBorders>
                  <w:vAlign w:val="center"/>
                </w:tcPr>
                <w:p w14:paraId="45143AE6" w14:textId="3C7BFEA6" w:rsidR="000C1BB6" w:rsidRPr="00B5282C" w:rsidRDefault="000C1BB6" w:rsidP="00B5282C">
                  <w:pPr>
                    <w:rPr>
                      <w:b/>
                      <w:color w:val="000000" w:themeColor="text1"/>
                      <w:lang w:val="az-Cyrl-AZ"/>
                    </w:rPr>
                  </w:pPr>
                  <w:r w:rsidRPr="00B5282C">
                    <w:rPr>
                      <w:rFonts w:eastAsiaTheme="minorHAnsi"/>
                      <w:b/>
                      <w:color w:val="000000" w:themeColor="text1"/>
                      <w:lang w:val="az-Cyrl-AZ" w:eastAsia="en-US"/>
                    </w:rPr>
                    <w:t>Чи є особа одночасно власником та/або керівником інших юридичних осіб, до яких застосовано санкції, обмежувальні заходи іноземними державами (крім держави, що здійснює / здійснювала збройну агресію проти України), міждержавними об’єднаннями, міжнародними організаціями та/або Україною (далі – санкції) або яких включено до переліку осіб, пов’язаних зі здійсненням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r w:rsidRPr="00B5282C">
                    <w:rPr>
                      <w:rFonts w:eastAsiaTheme="minorHAnsi"/>
                      <w:b/>
                      <w:color w:val="000000" w:themeColor="text1"/>
                      <w:lang w:eastAsia="en-US"/>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34245AEE" w14:textId="77777777" w:rsidR="000C1BB6" w:rsidRPr="00B5282C" w:rsidRDefault="000C1BB6" w:rsidP="00B5282C">
                  <w:pPr>
                    <w:rPr>
                      <w:b/>
                      <w:color w:val="000000" w:themeColor="text1"/>
                      <w:lang w:val="az-Cyrl-AZ"/>
                    </w:rPr>
                  </w:pPr>
                  <w:r w:rsidRPr="00B5282C">
                    <w:rPr>
                      <w:b/>
                      <w:color w:val="000000" w:themeColor="text1"/>
                      <w:lang w:val="az-Cyrl-AZ"/>
                    </w:rPr>
                    <w:t>Так/ні</w:t>
                  </w:r>
                </w:p>
              </w:tc>
            </w:tr>
            <w:tr w:rsidR="000C1BB6" w:rsidRPr="00B5282C" w14:paraId="1A8C9D3C"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180E6A88" w14:textId="77777777" w:rsidR="000C1BB6" w:rsidRPr="00B5282C" w:rsidRDefault="000C1BB6" w:rsidP="00B5282C">
                  <w:pPr>
                    <w:jc w:val="center"/>
                    <w:rPr>
                      <w:b/>
                      <w:color w:val="000000" w:themeColor="text1"/>
                      <w:lang w:val="az-Cyrl-AZ"/>
                    </w:rPr>
                  </w:pPr>
                  <w:r w:rsidRPr="00B5282C">
                    <w:rPr>
                      <w:b/>
                      <w:color w:val="000000" w:themeColor="text1"/>
                      <w:lang w:val="az-Cyrl-AZ"/>
                    </w:rPr>
                    <w:t>33</w:t>
                  </w:r>
                </w:p>
              </w:tc>
              <w:tc>
                <w:tcPr>
                  <w:tcW w:w="4152" w:type="dxa"/>
                  <w:tcBorders>
                    <w:top w:val="outset" w:sz="8" w:space="0" w:color="000000"/>
                    <w:left w:val="outset" w:sz="8" w:space="0" w:color="000000"/>
                    <w:bottom w:val="outset" w:sz="8" w:space="0" w:color="000000"/>
                    <w:right w:val="outset" w:sz="8" w:space="0" w:color="000000"/>
                  </w:tcBorders>
                  <w:vAlign w:val="center"/>
                </w:tcPr>
                <w:p w14:paraId="7C19ADA8" w14:textId="77777777" w:rsidR="000C1BB6" w:rsidRPr="00B5282C" w:rsidRDefault="000C1BB6" w:rsidP="00B5282C">
                  <w:pPr>
                    <w:rPr>
                      <w:b/>
                      <w:color w:val="000000" w:themeColor="text1"/>
                      <w:lang w:val="az-Cyrl-AZ"/>
                    </w:rPr>
                  </w:pPr>
                  <w:r w:rsidRPr="00B5282C">
                    <w:rPr>
                      <w:b/>
                      <w:color w:val="000000" w:themeColor="text1"/>
                      <w:lang w:val="az-Cyrl-AZ"/>
                    </w:rPr>
                    <w:t xml:space="preserve">Якщо так, то надайте пояснення та зазначте інформацію щодо </w:t>
                  </w:r>
                  <w:r w:rsidRPr="00B5282C">
                    <w:rPr>
                      <w:b/>
                      <w:color w:val="000000" w:themeColor="text1"/>
                    </w:rPr>
                    <w:t xml:space="preserve">найменування юридичної особи, </w:t>
                  </w:r>
                  <w:r w:rsidRPr="00B5282C">
                    <w:rPr>
                      <w:b/>
                      <w:color w:val="000000" w:themeColor="text1"/>
                      <w:lang w:val="az-Cyrl-AZ"/>
                    </w:rPr>
                    <w:t>ідентифікаційний/реєстраційний код/номер такої юридичної особи, країну реєстрації, місцезнаходження:</w:t>
                  </w:r>
                </w:p>
              </w:tc>
              <w:tc>
                <w:tcPr>
                  <w:tcW w:w="1701" w:type="dxa"/>
                  <w:tcBorders>
                    <w:top w:val="outset" w:sz="8" w:space="0" w:color="000000"/>
                    <w:left w:val="outset" w:sz="8" w:space="0" w:color="000000"/>
                    <w:bottom w:val="outset" w:sz="8" w:space="0" w:color="000000"/>
                    <w:right w:val="outset" w:sz="8" w:space="0" w:color="000000"/>
                  </w:tcBorders>
                  <w:vAlign w:val="center"/>
                </w:tcPr>
                <w:p w14:paraId="00280676" w14:textId="77777777" w:rsidR="000C1BB6" w:rsidRPr="00B5282C" w:rsidRDefault="000C1BB6" w:rsidP="00B5282C">
                  <w:pPr>
                    <w:rPr>
                      <w:b/>
                      <w:color w:val="000000" w:themeColor="text1"/>
                      <w:lang w:val="az-Cyrl-AZ"/>
                    </w:rPr>
                  </w:pPr>
                </w:p>
              </w:tc>
            </w:tr>
            <w:tr w:rsidR="000C1BB6" w:rsidRPr="00B5282C" w14:paraId="5F78CA96"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1F78BB66" w14:textId="77777777" w:rsidR="000C1BB6" w:rsidRPr="00B5282C" w:rsidRDefault="000C1BB6" w:rsidP="00B5282C">
                  <w:pPr>
                    <w:jc w:val="center"/>
                    <w:rPr>
                      <w:b/>
                      <w:color w:val="000000" w:themeColor="text1"/>
                      <w:lang w:val="az-Cyrl-AZ"/>
                    </w:rPr>
                  </w:pPr>
                  <w:r w:rsidRPr="00B5282C">
                    <w:rPr>
                      <w:b/>
                      <w:color w:val="000000" w:themeColor="text1"/>
                    </w:rPr>
                    <w:t>34</w:t>
                  </w:r>
                </w:p>
              </w:tc>
              <w:tc>
                <w:tcPr>
                  <w:tcW w:w="4152" w:type="dxa"/>
                  <w:tcBorders>
                    <w:top w:val="outset" w:sz="8" w:space="0" w:color="000000"/>
                    <w:left w:val="outset" w:sz="8" w:space="0" w:color="000000"/>
                    <w:bottom w:val="outset" w:sz="8" w:space="0" w:color="000000"/>
                    <w:right w:val="outset" w:sz="8" w:space="0" w:color="000000"/>
                  </w:tcBorders>
                  <w:vAlign w:val="center"/>
                </w:tcPr>
                <w:p w14:paraId="75BA0D87" w14:textId="74826278" w:rsidR="000C1BB6" w:rsidRPr="00B5282C" w:rsidRDefault="000C1BB6" w:rsidP="00B5282C">
                  <w:pPr>
                    <w:rPr>
                      <w:b/>
                      <w:color w:val="000000" w:themeColor="text1"/>
                      <w:lang w:val="az-Cyrl-AZ"/>
                    </w:rPr>
                  </w:pPr>
                  <w:r w:rsidRPr="00B5282C">
                    <w:rPr>
                      <w:rFonts w:eastAsiaTheme="minorHAnsi"/>
                      <w:b/>
                      <w:color w:val="000000" w:themeColor="text1"/>
                      <w:lang w:val="az-Cyrl-AZ" w:eastAsia="en-US"/>
                    </w:rPr>
                    <w:t xml:space="preserve">Чи є особа </w:t>
                  </w:r>
                  <w:r w:rsidRPr="00B5282C">
                    <w:rPr>
                      <w:b/>
                      <w:color w:val="000000" w:themeColor="text1"/>
                    </w:rPr>
                    <w:t xml:space="preserve">прямим та/або опосередкованим власником </w:t>
                  </w:r>
                  <w:r w:rsidRPr="00B5282C">
                    <w:rPr>
                      <w:b/>
                      <w:color w:val="000000" w:themeColor="text1"/>
                    </w:rPr>
                    <w:lastRenderedPageBreak/>
                    <w:t>/керівником/засновником юридичної особи (юридичних осіб) та/або представництва страхового та/або перестрахового брокера-нерезидента, що зареєстрована (зареєстровані) та/або є податковим резидентом (податковими резидентами) та/або її (їх) 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tc>
              <w:tc>
                <w:tcPr>
                  <w:tcW w:w="1701" w:type="dxa"/>
                  <w:tcBorders>
                    <w:top w:val="outset" w:sz="8" w:space="0" w:color="000000"/>
                    <w:left w:val="outset" w:sz="8" w:space="0" w:color="000000"/>
                    <w:bottom w:val="outset" w:sz="8" w:space="0" w:color="000000"/>
                    <w:right w:val="outset" w:sz="8" w:space="0" w:color="000000"/>
                  </w:tcBorders>
                  <w:vAlign w:val="center"/>
                </w:tcPr>
                <w:p w14:paraId="7DA5DF69" w14:textId="77777777" w:rsidR="000C1BB6" w:rsidRPr="00B5282C" w:rsidRDefault="000C1BB6" w:rsidP="00B5282C">
                  <w:pPr>
                    <w:rPr>
                      <w:b/>
                      <w:color w:val="000000" w:themeColor="text1"/>
                      <w:lang w:val="az-Cyrl-AZ"/>
                    </w:rPr>
                  </w:pPr>
                  <w:r w:rsidRPr="00B5282C">
                    <w:rPr>
                      <w:b/>
                      <w:color w:val="000000" w:themeColor="text1"/>
                      <w:lang w:val="az-Cyrl-AZ"/>
                    </w:rPr>
                    <w:lastRenderedPageBreak/>
                    <w:t>Так/ні</w:t>
                  </w:r>
                </w:p>
              </w:tc>
            </w:tr>
            <w:tr w:rsidR="000C1BB6" w:rsidRPr="00B5282C" w14:paraId="7C0FD6E8" w14:textId="77777777" w:rsidTr="001E2C8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3800B7AE" w14:textId="77777777" w:rsidR="000C1BB6" w:rsidRPr="00B5282C" w:rsidRDefault="000C1BB6" w:rsidP="00B5282C">
                  <w:pPr>
                    <w:jc w:val="center"/>
                    <w:rPr>
                      <w:b/>
                      <w:color w:val="000000" w:themeColor="text1"/>
                      <w:lang w:val="az-Cyrl-AZ"/>
                    </w:rPr>
                  </w:pPr>
                  <w:r w:rsidRPr="00B5282C">
                    <w:rPr>
                      <w:b/>
                      <w:color w:val="000000" w:themeColor="text1"/>
                      <w:lang w:val="en-US"/>
                    </w:rPr>
                    <w:t>35</w:t>
                  </w:r>
                </w:p>
              </w:tc>
              <w:tc>
                <w:tcPr>
                  <w:tcW w:w="4152" w:type="dxa"/>
                  <w:tcBorders>
                    <w:top w:val="outset" w:sz="8" w:space="0" w:color="000000"/>
                    <w:left w:val="outset" w:sz="8" w:space="0" w:color="000000"/>
                    <w:bottom w:val="outset" w:sz="8" w:space="0" w:color="000000"/>
                    <w:right w:val="outset" w:sz="8" w:space="0" w:color="000000"/>
                  </w:tcBorders>
                  <w:vAlign w:val="center"/>
                </w:tcPr>
                <w:p w14:paraId="0E936A3A" w14:textId="77777777" w:rsidR="000C1BB6" w:rsidRPr="00B5282C" w:rsidRDefault="000C1BB6" w:rsidP="00B5282C">
                  <w:pPr>
                    <w:rPr>
                      <w:b/>
                      <w:color w:val="000000" w:themeColor="text1"/>
                      <w:lang w:val="az-Cyrl-AZ"/>
                    </w:rPr>
                  </w:pPr>
                  <w:r w:rsidRPr="00B5282C">
                    <w:rPr>
                      <w:b/>
                      <w:color w:val="000000" w:themeColor="text1"/>
                      <w:lang w:val="az-Cyrl-AZ"/>
                    </w:rPr>
                    <w:t xml:space="preserve">Якщо так, то надайте пояснення та зазначте інформацію щодо </w:t>
                  </w:r>
                  <w:r w:rsidRPr="00B5282C">
                    <w:rPr>
                      <w:b/>
                      <w:color w:val="000000" w:themeColor="text1"/>
                    </w:rPr>
                    <w:t xml:space="preserve">найменування юридичної особи, </w:t>
                  </w:r>
                  <w:r w:rsidRPr="00B5282C">
                    <w:rPr>
                      <w:b/>
                      <w:color w:val="000000" w:themeColor="text1"/>
                      <w:lang w:val="az-Cyrl-AZ"/>
                    </w:rPr>
                    <w:t>ідентифікаційний/реєстраційний код/номер такої юридичної особи, країну реєстрації, місцезнаходження:</w:t>
                  </w:r>
                </w:p>
              </w:tc>
              <w:tc>
                <w:tcPr>
                  <w:tcW w:w="1701" w:type="dxa"/>
                  <w:tcBorders>
                    <w:top w:val="outset" w:sz="8" w:space="0" w:color="000000"/>
                    <w:left w:val="outset" w:sz="8" w:space="0" w:color="000000"/>
                    <w:bottom w:val="outset" w:sz="8" w:space="0" w:color="000000"/>
                    <w:right w:val="outset" w:sz="8" w:space="0" w:color="000000"/>
                  </w:tcBorders>
                  <w:vAlign w:val="center"/>
                </w:tcPr>
                <w:p w14:paraId="485EE8A5" w14:textId="77777777" w:rsidR="000C1BB6" w:rsidRPr="00B5282C" w:rsidRDefault="000C1BB6" w:rsidP="00B5282C">
                  <w:pPr>
                    <w:rPr>
                      <w:b/>
                      <w:color w:val="000000" w:themeColor="text1"/>
                      <w:lang w:val="az-Cyrl-AZ"/>
                    </w:rPr>
                  </w:pPr>
                </w:p>
              </w:tc>
            </w:tr>
          </w:tbl>
          <w:p w14:paraId="15F363F2" w14:textId="77777777" w:rsidR="000C1BB6" w:rsidRPr="00B5282C" w:rsidRDefault="000C1BB6" w:rsidP="00B5282C">
            <w:pPr>
              <w:pStyle w:val="rvps2"/>
              <w:spacing w:before="0" w:beforeAutospacing="0" w:after="0" w:afterAutospacing="0"/>
              <w:ind w:firstLine="176"/>
              <w:jc w:val="both"/>
              <w:rPr>
                <w:color w:val="000000" w:themeColor="text1"/>
                <w:sz w:val="28"/>
                <w:szCs w:val="28"/>
              </w:rPr>
            </w:pPr>
          </w:p>
        </w:tc>
      </w:tr>
      <w:tr w:rsidR="000C1BB6" w:rsidRPr="00B5282C" w14:paraId="4787FFC0" w14:textId="77777777" w:rsidTr="00BA5270">
        <w:trPr>
          <w:trHeight w:val="20"/>
        </w:trPr>
        <w:tc>
          <w:tcPr>
            <w:tcW w:w="704" w:type="dxa"/>
          </w:tcPr>
          <w:p w14:paraId="22D73C43"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10F07BC8" w14:textId="7E85D10A"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Пункт 4 додатка 2:</w:t>
            </w:r>
          </w:p>
          <w:p w14:paraId="362FA611" w14:textId="74C95D87" w:rsidR="000C1BB6" w:rsidRPr="00B5282C" w:rsidRDefault="000C1BB6" w:rsidP="00B5282C">
            <w:pPr>
              <w:ind w:right="29" w:firstLine="181"/>
              <w:rPr>
                <w:color w:val="000000" w:themeColor="text1"/>
                <w:lang w:val="az-Cyrl-AZ"/>
              </w:rPr>
            </w:pPr>
            <w:r w:rsidRPr="00B5282C">
              <w:rPr>
                <w:color w:val="000000" w:themeColor="text1"/>
              </w:rPr>
              <w:t>4. Інформація про материнську компанію брокера-представництва</w:t>
            </w:r>
          </w:p>
        </w:tc>
        <w:tc>
          <w:tcPr>
            <w:tcW w:w="6946" w:type="dxa"/>
          </w:tcPr>
          <w:p w14:paraId="6C15F4E2" w14:textId="3D0D4F1F"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Пункт 4 додатка 2:</w:t>
            </w:r>
          </w:p>
          <w:p w14:paraId="21607139" w14:textId="77777777" w:rsidR="000C1BB6" w:rsidRPr="00B5282C" w:rsidRDefault="000C1BB6" w:rsidP="00B5282C">
            <w:pPr>
              <w:ind w:firstLine="176"/>
              <w:rPr>
                <w:color w:val="000000" w:themeColor="text1"/>
              </w:rPr>
            </w:pPr>
            <w:r w:rsidRPr="00B5282C">
              <w:rPr>
                <w:color w:val="000000" w:themeColor="text1"/>
                <w:lang w:val="az-Cyrl-AZ"/>
              </w:rPr>
              <w:t xml:space="preserve">4. Інформація про материнську компанію </w:t>
            </w:r>
            <w:r w:rsidRPr="00B5282C">
              <w:rPr>
                <w:b/>
                <w:color w:val="000000" w:themeColor="text1"/>
                <w:lang w:val="az-Cyrl-AZ"/>
              </w:rPr>
              <w:t>заявника</w:t>
            </w:r>
            <w:r w:rsidRPr="00B5282C">
              <w:rPr>
                <w:color w:val="000000" w:themeColor="text1"/>
                <w:lang w:val="az-Cyrl-AZ"/>
              </w:rPr>
              <w:t>/брокера-представництва</w:t>
            </w:r>
          </w:p>
          <w:p w14:paraId="5D0297D7" w14:textId="77777777" w:rsidR="000C1BB6" w:rsidRPr="00B5282C" w:rsidRDefault="000C1BB6" w:rsidP="00B5282C">
            <w:pPr>
              <w:ind w:firstLine="176"/>
              <w:rPr>
                <w:color w:val="000000" w:themeColor="text1"/>
                <w:lang w:val="az-Cyrl-AZ"/>
              </w:rPr>
            </w:pPr>
          </w:p>
        </w:tc>
      </w:tr>
      <w:tr w:rsidR="000C1BB6" w:rsidRPr="00B5282C" w14:paraId="5E58EAD4" w14:textId="77777777" w:rsidTr="007B1677">
        <w:trPr>
          <w:trHeight w:val="20"/>
        </w:trPr>
        <w:tc>
          <w:tcPr>
            <w:tcW w:w="704" w:type="dxa"/>
          </w:tcPr>
          <w:p w14:paraId="0C0080D0"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37DA9608" w14:textId="28867575" w:rsidR="000C1BB6" w:rsidRPr="00B5282C" w:rsidRDefault="000C1BB6" w:rsidP="00B5282C">
            <w:pPr>
              <w:ind w:right="29" w:firstLine="181"/>
              <w:rPr>
                <w:color w:val="000000" w:themeColor="text1"/>
              </w:rPr>
            </w:pPr>
            <w:r w:rsidRPr="00B5282C">
              <w:rPr>
                <w:color w:val="000000" w:themeColor="text1"/>
                <w:lang w:val="az-Cyrl-AZ"/>
              </w:rPr>
              <w:t>Пункт 5 додатка 2:</w:t>
            </w:r>
          </w:p>
          <w:tbl>
            <w:tblPr>
              <w:tblW w:w="0" w:type="auto"/>
              <w:tblLayout w:type="fixed"/>
              <w:tblLook w:val="04A0" w:firstRow="1" w:lastRow="0" w:firstColumn="1" w:lastColumn="0" w:noHBand="0" w:noVBand="1"/>
            </w:tblPr>
            <w:tblGrid>
              <w:gridCol w:w="4577"/>
              <w:gridCol w:w="1843"/>
            </w:tblGrid>
            <w:tr w:rsidR="000C1BB6" w:rsidRPr="00B5282C" w14:paraId="0264182F" w14:textId="77777777" w:rsidTr="007B1677">
              <w:trPr>
                <w:trHeight w:val="30"/>
              </w:trPr>
              <w:tc>
                <w:tcPr>
                  <w:tcW w:w="4577" w:type="dxa"/>
                  <w:vAlign w:val="center"/>
                  <w:hideMark/>
                </w:tcPr>
                <w:p w14:paraId="0A5A6436" w14:textId="6EB6765E" w:rsidR="000C1BB6" w:rsidRPr="00B5282C" w:rsidRDefault="000C1BB6" w:rsidP="00B5282C">
                  <w:pPr>
                    <w:ind w:right="29" w:firstLine="181"/>
                    <w:rPr>
                      <w:color w:val="000000" w:themeColor="text1"/>
                      <w:lang w:val="az-Cyrl-AZ"/>
                    </w:rPr>
                  </w:pPr>
                  <w:bookmarkStart w:id="29" w:name="534" w:colFirst="1" w:colLast="1"/>
                  <w:bookmarkStart w:id="30" w:name="533" w:colFirst="0" w:colLast="0"/>
                  <w:r w:rsidRPr="00B5282C">
                    <w:rPr>
                      <w:color w:val="000000" w:themeColor="text1"/>
                      <w:lang w:val="az-Cyrl-AZ"/>
                    </w:rPr>
                    <w:t xml:space="preserve">5. Інформація про </w:t>
                  </w:r>
                  <w:r w:rsidRPr="00B5282C">
                    <w:rPr>
                      <w:b/>
                      <w:strike/>
                      <w:color w:val="000000" w:themeColor="text1"/>
                      <w:lang w:val="az-Cyrl-AZ"/>
                    </w:rPr>
                    <w:t>учасників/акціонерів</w:t>
                  </w:r>
                  <w:r w:rsidRPr="00B5282C">
                    <w:rPr>
                      <w:color w:val="000000" w:themeColor="text1"/>
                      <w:lang w:val="az-Cyrl-AZ"/>
                    </w:rPr>
                    <w:t xml:space="preserve"> брокера - юридичної особи</w:t>
                  </w:r>
                </w:p>
              </w:tc>
              <w:tc>
                <w:tcPr>
                  <w:tcW w:w="1843" w:type="dxa"/>
                  <w:vAlign w:val="center"/>
                  <w:hideMark/>
                </w:tcPr>
                <w:p w14:paraId="48C32B62" w14:textId="77777777" w:rsidR="000C1BB6" w:rsidRPr="00B5282C" w:rsidRDefault="000C1BB6" w:rsidP="00B5282C">
                  <w:pPr>
                    <w:ind w:right="29" w:firstLine="181"/>
                    <w:jc w:val="right"/>
                    <w:rPr>
                      <w:color w:val="000000" w:themeColor="text1"/>
                      <w:lang w:val="az-Cyrl-AZ"/>
                    </w:rPr>
                  </w:pPr>
                  <w:r w:rsidRPr="00B5282C">
                    <w:rPr>
                      <w:color w:val="000000" w:themeColor="text1"/>
                      <w:lang w:val="az-Cyrl-AZ"/>
                    </w:rPr>
                    <w:t>Таблиця 4</w:t>
                  </w:r>
                </w:p>
              </w:tc>
            </w:tr>
            <w:bookmarkEnd w:id="29"/>
            <w:bookmarkEnd w:id="30"/>
          </w:tbl>
          <w:p w14:paraId="550084C9" w14:textId="77777777" w:rsidR="000C1BB6" w:rsidRPr="00B5282C" w:rsidRDefault="000C1BB6" w:rsidP="00B5282C">
            <w:pPr>
              <w:ind w:right="29" w:firstLine="181"/>
              <w:rPr>
                <w:color w:val="000000" w:themeColor="text1"/>
                <w:lang w:val="az-Cyrl-AZ" w:eastAsia="en-US"/>
              </w:rPr>
            </w:pPr>
          </w:p>
          <w:tbl>
            <w:tblPr>
              <w:tblW w:w="6295" w:type="dxa"/>
              <w:tblInd w:w="11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568"/>
              <w:gridCol w:w="3884"/>
              <w:gridCol w:w="1843"/>
            </w:tblGrid>
            <w:tr w:rsidR="000C1BB6" w:rsidRPr="00B5282C" w14:paraId="2F58A76E"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0FF2F854" w14:textId="77777777" w:rsidR="000C1BB6" w:rsidRPr="00B5282C" w:rsidRDefault="000C1BB6" w:rsidP="00B5282C">
                  <w:pPr>
                    <w:ind w:right="29"/>
                    <w:jc w:val="center"/>
                    <w:rPr>
                      <w:color w:val="000000" w:themeColor="text1"/>
                      <w:lang w:val="az-Cyrl-AZ"/>
                    </w:rPr>
                  </w:pPr>
                  <w:bookmarkStart w:id="31" w:name="537" w:colFirst="2" w:colLast="2"/>
                  <w:bookmarkStart w:id="32" w:name="536" w:colFirst="1" w:colLast="1"/>
                  <w:bookmarkStart w:id="33" w:name="535" w:colFirst="0" w:colLast="0"/>
                  <w:r w:rsidRPr="00B5282C">
                    <w:rPr>
                      <w:color w:val="000000" w:themeColor="text1"/>
                      <w:lang w:val="az-Cyrl-AZ"/>
                    </w:rPr>
                    <w:t>№ з/п</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772D68CF" w14:textId="77777777" w:rsidR="000C1BB6" w:rsidRPr="00B5282C" w:rsidRDefault="000C1BB6" w:rsidP="00B5282C">
                  <w:pPr>
                    <w:ind w:right="29"/>
                    <w:jc w:val="center"/>
                    <w:rPr>
                      <w:color w:val="000000" w:themeColor="text1"/>
                      <w:lang w:val="az-Cyrl-AZ"/>
                    </w:rPr>
                  </w:pPr>
                  <w:r w:rsidRPr="00B5282C">
                    <w:rPr>
                      <w:color w:val="000000" w:themeColor="text1"/>
                      <w:lang w:val="az-Cyrl-AZ"/>
                    </w:rPr>
                    <w:t>Вид інформації</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241AB32E" w14:textId="77777777" w:rsidR="000C1BB6" w:rsidRPr="00B5282C" w:rsidRDefault="000C1BB6" w:rsidP="00B5282C">
                  <w:pPr>
                    <w:ind w:right="29"/>
                    <w:jc w:val="center"/>
                    <w:rPr>
                      <w:color w:val="000000" w:themeColor="text1"/>
                      <w:lang w:val="az-Cyrl-AZ"/>
                    </w:rPr>
                  </w:pPr>
                  <w:r w:rsidRPr="00B5282C">
                    <w:rPr>
                      <w:color w:val="000000" w:themeColor="text1"/>
                      <w:lang w:val="az-Cyrl-AZ"/>
                    </w:rPr>
                    <w:t>Інформація для заповнення</w:t>
                  </w:r>
                </w:p>
              </w:tc>
            </w:tr>
            <w:tr w:rsidR="000C1BB6" w:rsidRPr="00B5282C" w14:paraId="46D9FF58"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771BF7E1" w14:textId="77777777" w:rsidR="000C1BB6" w:rsidRPr="00B5282C" w:rsidRDefault="000C1BB6" w:rsidP="00B5282C">
                  <w:pPr>
                    <w:ind w:right="29"/>
                    <w:jc w:val="center"/>
                    <w:rPr>
                      <w:color w:val="000000" w:themeColor="text1"/>
                      <w:lang w:val="az-Cyrl-AZ"/>
                    </w:rPr>
                  </w:pPr>
                  <w:bookmarkStart w:id="34" w:name="540" w:colFirst="2" w:colLast="2"/>
                  <w:bookmarkStart w:id="35" w:name="539" w:colFirst="1" w:colLast="1"/>
                  <w:bookmarkStart w:id="36" w:name="538" w:colFirst="0" w:colLast="0"/>
                  <w:bookmarkEnd w:id="31"/>
                  <w:bookmarkEnd w:id="32"/>
                  <w:bookmarkEnd w:id="33"/>
                  <w:r w:rsidRPr="00B5282C">
                    <w:rPr>
                      <w:color w:val="000000" w:themeColor="text1"/>
                      <w:lang w:val="az-Cyrl-AZ"/>
                    </w:rPr>
                    <w:t>1</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0701798A" w14:textId="77777777" w:rsidR="000C1BB6" w:rsidRPr="00B5282C" w:rsidRDefault="000C1BB6" w:rsidP="00B5282C">
                  <w:pPr>
                    <w:ind w:right="29"/>
                    <w:jc w:val="center"/>
                    <w:rPr>
                      <w:color w:val="000000" w:themeColor="text1"/>
                      <w:lang w:val="az-Cyrl-AZ"/>
                    </w:rPr>
                  </w:pPr>
                  <w:r w:rsidRPr="00B5282C">
                    <w:rPr>
                      <w:color w:val="000000" w:themeColor="text1"/>
                      <w:lang w:val="az-Cyrl-AZ"/>
                    </w:rPr>
                    <w:t>2</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5EA04DEA" w14:textId="77777777" w:rsidR="000C1BB6" w:rsidRPr="00B5282C" w:rsidRDefault="000C1BB6" w:rsidP="00B5282C">
                  <w:pPr>
                    <w:ind w:right="29"/>
                    <w:jc w:val="center"/>
                    <w:rPr>
                      <w:color w:val="000000" w:themeColor="text1"/>
                      <w:lang w:val="az-Cyrl-AZ"/>
                    </w:rPr>
                  </w:pPr>
                  <w:r w:rsidRPr="00B5282C">
                    <w:rPr>
                      <w:color w:val="000000" w:themeColor="text1"/>
                      <w:lang w:val="az-Cyrl-AZ"/>
                    </w:rPr>
                    <w:t>3</w:t>
                  </w:r>
                </w:p>
              </w:tc>
            </w:tr>
            <w:tr w:rsidR="000C1BB6" w:rsidRPr="00B5282C" w14:paraId="63186247"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3425BE0B" w14:textId="77777777" w:rsidR="000C1BB6" w:rsidRPr="00B5282C" w:rsidRDefault="000C1BB6" w:rsidP="00B5282C">
                  <w:pPr>
                    <w:ind w:right="29"/>
                    <w:jc w:val="center"/>
                    <w:rPr>
                      <w:color w:val="000000" w:themeColor="text1"/>
                      <w:lang w:val="az-Cyrl-AZ"/>
                    </w:rPr>
                  </w:pPr>
                  <w:bookmarkStart w:id="37" w:name="543" w:colFirst="2" w:colLast="2"/>
                  <w:bookmarkStart w:id="38" w:name="542" w:colFirst="1" w:colLast="1"/>
                  <w:bookmarkStart w:id="39" w:name="541" w:colFirst="0" w:colLast="0"/>
                  <w:bookmarkEnd w:id="34"/>
                  <w:bookmarkEnd w:id="35"/>
                  <w:bookmarkEnd w:id="36"/>
                  <w:r w:rsidRPr="00B5282C">
                    <w:rPr>
                      <w:color w:val="000000" w:themeColor="text1"/>
                      <w:lang w:val="az-Cyrl-AZ"/>
                    </w:rPr>
                    <w:t>1</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26F87521" w14:textId="5E418858" w:rsidR="000C1BB6" w:rsidRPr="00B5282C" w:rsidRDefault="000C1BB6" w:rsidP="00B5282C">
                  <w:pPr>
                    <w:ind w:right="29"/>
                    <w:rPr>
                      <w:color w:val="000000" w:themeColor="text1"/>
                      <w:lang w:val="az-Cyrl-AZ"/>
                    </w:rPr>
                  </w:pPr>
                  <w:r w:rsidRPr="00B5282C">
                    <w:rPr>
                      <w:color w:val="000000" w:themeColor="text1"/>
                      <w:lang w:val="az-Cyrl-AZ"/>
                    </w:rPr>
                    <w:t>Прізвище, власне ім’я/повне найменування</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24B23141" w14:textId="77777777" w:rsidR="000C1BB6" w:rsidRPr="00B5282C" w:rsidRDefault="000C1BB6" w:rsidP="00B5282C">
                  <w:pPr>
                    <w:ind w:right="29"/>
                    <w:rPr>
                      <w:color w:val="000000" w:themeColor="text1"/>
                      <w:lang w:val="az-Cyrl-AZ"/>
                    </w:rPr>
                  </w:pPr>
                  <w:r w:rsidRPr="00B5282C">
                    <w:rPr>
                      <w:color w:val="000000" w:themeColor="text1"/>
                      <w:lang w:val="az-Cyrl-AZ"/>
                    </w:rPr>
                    <w:t xml:space="preserve"> </w:t>
                  </w:r>
                </w:p>
              </w:tc>
            </w:tr>
            <w:tr w:rsidR="000C1BB6" w:rsidRPr="00B5282C" w14:paraId="3FF097B3"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397F2B90" w14:textId="77777777" w:rsidR="000C1BB6" w:rsidRPr="00B5282C" w:rsidRDefault="000C1BB6" w:rsidP="00B5282C">
                  <w:pPr>
                    <w:ind w:right="29"/>
                    <w:jc w:val="center"/>
                    <w:rPr>
                      <w:color w:val="000000" w:themeColor="text1"/>
                      <w:lang w:val="az-Cyrl-AZ"/>
                    </w:rPr>
                  </w:pPr>
                  <w:bookmarkStart w:id="40" w:name="546" w:colFirst="2" w:colLast="2"/>
                  <w:bookmarkStart w:id="41" w:name="545" w:colFirst="1" w:colLast="1"/>
                  <w:bookmarkStart w:id="42" w:name="544" w:colFirst="0" w:colLast="0"/>
                  <w:bookmarkEnd w:id="37"/>
                  <w:bookmarkEnd w:id="38"/>
                  <w:bookmarkEnd w:id="39"/>
                  <w:r w:rsidRPr="00B5282C">
                    <w:rPr>
                      <w:color w:val="000000" w:themeColor="text1"/>
                      <w:lang w:val="az-Cyrl-AZ"/>
                    </w:rPr>
                    <w:t>2</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5EB7111F" w14:textId="77777777" w:rsidR="000C1BB6" w:rsidRPr="00B5282C" w:rsidRDefault="000C1BB6" w:rsidP="00B5282C">
                  <w:pPr>
                    <w:ind w:right="29"/>
                    <w:rPr>
                      <w:color w:val="000000" w:themeColor="text1"/>
                      <w:lang w:val="az-Cyrl-AZ"/>
                    </w:rPr>
                  </w:pPr>
                  <w:r w:rsidRPr="00B5282C">
                    <w:rPr>
                      <w:color w:val="000000" w:themeColor="text1"/>
                      <w:lang w:val="az-Cyrl-AZ"/>
                    </w:rPr>
                    <w:t>Ідентифікаційний/реєстраційний код/номер</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3018BBFD" w14:textId="77777777" w:rsidR="000C1BB6" w:rsidRPr="00B5282C" w:rsidRDefault="000C1BB6" w:rsidP="00B5282C">
                  <w:pPr>
                    <w:ind w:right="29"/>
                    <w:rPr>
                      <w:color w:val="000000" w:themeColor="text1"/>
                      <w:lang w:val="az-Cyrl-AZ"/>
                    </w:rPr>
                  </w:pPr>
                  <w:r w:rsidRPr="00B5282C">
                    <w:rPr>
                      <w:color w:val="000000" w:themeColor="text1"/>
                      <w:lang w:val="az-Cyrl-AZ"/>
                    </w:rPr>
                    <w:t xml:space="preserve"> </w:t>
                  </w:r>
                </w:p>
              </w:tc>
            </w:tr>
            <w:tr w:rsidR="000C1BB6" w:rsidRPr="00B5282C" w14:paraId="0AF1C93E"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0BF8901D" w14:textId="77777777" w:rsidR="000C1BB6" w:rsidRPr="00B5282C" w:rsidRDefault="000C1BB6" w:rsidP="00B5282C">
                  <w:pPr>
                    <w:ind w:right="29"/>
                    <w:jc w:val="center"/>
                    <w:rPr>
                      <w:color w:val="000000" w:themeColor="text1"/>
                      <w:lang w:val="az-Cyrl-AZ"/>
                    </w:rPr>
                  </w:pPr>
                  <w:bookmarkStart w:id="43" w:name="549" w:colFirst="2" w:colLast="2"/>
                  <w:bookmarkStart w:id="44" w:name="548" w:colFirst="1" w:colLast="1"/>
                  <w:bookmarkStart w:id="45" w:name="547" w:colFirst="0" w:colLast="0"/>
                  <w:bookmarkEnd w:id="40"/>
                  <w:bookmarkEnd w:id="41"/>
                  <w:bookmarkEnd w:id="42"/>
                  <w:r w:rsidRPr="00B5282C">
                    <w:rPr>
                      <w:color w:val="000000" w:themeColor="text1"/>
                      <w:lang w:val="az-Cyrl-AZ"/>
                    </w:rPr>
                    <w:t>3</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59BD5318" w14:textId="77777777" w:rsidR="000C1BB6" w:rsidRPr="00B5282C" w:rsidRDefault="000C1BB6" w:rsidP="00B5282C">
                  <w:pPr>
                    <w:ind w:right="29"/>
                    <w:rPr>
                      <w:color w:val="000000" w:themeColor="text1"/>
                      <w:lang w:val="az-Cyrl-AZ"/>
                    </w:rPr>
                  </w:pPr>
                  <w:r w:rsidRPr="00B5282C">
                    <w:rPr>
                      <w:color w:val="000000" w:themeColor="text1"/>
                      <w:lang w:val="az-Cyrl-AZ"/>
                    </w:rPr>
                    <w:t>Країна громадянства (реєстрації)/країна, податковим резидентом якої є особа</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4F29A027" w14:textId="77777777" w:rsidR="000C1BB6" w:rsidRPr="00B5282C" w:rsidRDefault="000C1BB6" w:rsidP="00B5282C">
                  <w:pPr>
                    <w:ind w:right="29"/>
                    <w:rPr>
                      <w:color w:val="000000" w:themeColor="text1"/>
                      <w:lang w:val="az-Cyrl-AZ"/>
                    </w:rPr>
                  </w:pPr>
                  <w:r w:rsidRPr="00B5282C">
                    <w:rPr>
                      <w:color w:val="000000" w:themeColor="text1"/>
                      <w:lang w:val="az-Cyrl-AZ"/>
                    </w:rPr>
                    <w:t xml:space="preserve"> </w:t>
                  </w:r>
                </w:p>
              </w:tc>
            </w:tr>
            <w:tr w:rsidR="000C1BB6" w:rsidRPr="00B5282C" w14:paraId="44FD2228"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78C21787" w14:textId="77777777" w:rsidR="000C1BB6" w:rsidRPr="00B5282C" w:rsidRDefault="000C1BB6" w:rsidP="00B5282C">
                  <w:pPr>
                    <w:ind w:right="29"/>
                    <w:jc w:val="center"/>
                    <w:rPr>
                      <w:color w:val="000000" w:themeColor="text1"/>
                      <w:lang w:val="az-Cyrl-AZ"/>
                    </w:rPr>
                  </w:pPr>
                  <w:bookmarkStart w:id="46" w:name="552" w:colFirst="2" w:colLast="2"/>
                  <w:bookmarkStart w:id="47" w:name="551" w:colFirst="1" w:colLast="1"/>
                  <w:bookmarkStart w:id="48" w:name="550" w:colFirst="0" w:colLast="0"/>
                  <w:bookmarkEnd w:id="43"/>
                  <w:bookmarkEnd w:id="44"/>
                  <w:bookmarkEnd w:id="45"/>
                  <w:r w:rsidRPr="00B5282C">
                    <w:rPr>
                      <w:color w:val="000000" w:themeColor="text1"/>
                      <w:lang w:val="az-Cyrl-AZ"/>
                    </w:rPr>
                    <w:t>4</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490D853C" w14:textId="77777777" w:rsidR="000C1BB6" w:rsidRPr="00B5282C" w:rsidRDefault="000C1BB6" w:rsidP="00B5282C">
                  <w:pPr>
                    <w:ind w:right="29"/>
                    <w:rPr>
                      <w:color w:val="000000" w:themeColor="text1"/>
                      <w:lang w:val="az-Cyrl-AZ"/>
                    </w:rPr>
                  </w:pPr>
                  <w:r w:rsidRPr="00B5282C">
                    <w:rPr>
                      <w:color w:val="000000" w:themeColor="text1"/>
                      <w:lang w:val="az-Cyrl-AZ"/>
                    </w:rPr>
                    <w:t>Місце реєстрації/місцезнаходження</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26BD3DEB" w14:textId="77777777" w:rsidR="000C1BB6" w:rsidRPr="00B5282C" w:rsidRDefault="000C1BB6" w:rsidP="00B5282C">
                  <w:pPr>
                    <w:ind w:right="29"/>
                    <w:rPr>
                      <w:color w:val="000000" w:themeColor="text1"/>
                      <w:lang w:val="az-Cyrl-AZ"/>
                    </w:rPr>
                  </w:pPr>
                  <w:r w:rsidRPr="00B5282C">
                    <w:rPr>
                      <w:color w:val="000000" w:themeColor="text1"/>
                      <w:lang w:val="az-Cyrl-AZ"/>
                    </w:rPr>
                    <w:t xml:space="preserve"> </w:t>
                  </w:r>
                </w:p>
              </w:tc>
            </w:tr>
            <w:tr w:rsidR="000C1BB6" w:rsidRPr="00B5282C" w14:paraId="778E8155"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3E1444CE" w14:textId="77777777" w:rsidR="000C1BB6" w:rsidRPr="00B5282C" w:rsidRDefault="000C1BB6" w:rsidP="00B5282C">
                  <w:pPr>
                    <w:ind w:right="29"/>
                    <w:jc w:val="center"/>
                    <w:rPr>
                      <w:color w:val="000000" w:themeColor="text1"/>
                      <w:lang w:val="az-Cyrl-AZ"/>
                    </w:rPr>
                  </w:pPr>
                  <w:bookmarkStart w:id="49" w:name="555" w:colFirst="2" w:colLast="2"/>
                  <w:bookmarkStart w:id="50" w:name="554" w:colFirst="1" w:colLast="1"/>
                  <w:bookmarkStart w:id="51" w:name="553" w:colFirst="0" w:colLast="0"/>
                  <w:bookmarkEnd w:id="46"/>
                  <w:bookmarkEnd w:id="47"/>
                  <w:bookmarkEnd w:id="48"/>
                  <w:r w:rsidRPr="00B5282C">
                    <w:rPr>
                      <w:color w:val="000000" w:themeColor="text1"/>
                      <w:lang w:val="az-Cyrl-AZ"/>
                    </w:rPr>
                    <w:t>5</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2AA0585F" w14:textId="77777777" w:rsidR="000C1BB6" w:rsidRPr="00B5282C" w:rsidRDefault="000C1BB6" w:rsidP="00B5282C">
                  <w:pPr>
                    <w:ind w:right="29"/>
                    <w:rPr>
                      <w:color w:val="000000" w:themeColor="text1"/>
                      <w:lang w:val="az-Cyrl-AZ"/>
                    </w:rPr>
                  </w:pPr>
                  <w:r w:rsidRPr="00B5282C">
                    <w:rPr>
                      <w:color w:val="000000" w:themeColor="text1"/>
                      <w:lang w:val="az-Cyrl-AZ"/>
                    </w:rPr>
                    <w:t>Місце постійного проживання фізичної особи</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646AFD91" w14:textId="77777777" w:rsidR="000C1BB6" w:rsidRPr="00B5282C" w:rsidRDefault="000C1BB6" w:rsidP="00B5282C">
                  <w:pPr>
                    <w:ind w:right="29"/>
                    <w:rPr>
                      <w:color w:val="000000" w:themeColor="text1"/>
                      <w:lang w:val="az-Cyrl-AZ"/>
                    </w:rPr>
                  </w:pPr>
                  <w:r w:rsidRPr="00B5282C">
                    <w:rPr>
                      <w:color w:val="000000" w:themeColor="text1"/>
                      <w:lang w:val="az-Cyrl-AZ"/>
                    </w:rPr>
                    <w:t xml:space="preserve"> </w:t>
                  </w:r>
                </w:p>
              </w:tc>
            </w:tr>
            <w:tr w:rsidR="000C1BB6" w:rsidRPr="00B5282C" w14:paraId="22FA352D"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31049C08" w14:textId="77777777" w:rsidR="000C1BB6" w:rsidRPr="00B5282C" w:rsidRDefault="000C1BB6" w:rsidP="00B5282C">
                  <w:pPr>
                    <w:ind w:right="29"/>
                    <w:jc w:val="center"/>
                    <w:rPr>
                      <w:color w:val="000000" w:themeColor="text1"/>
                      <w:lang w:val="az-Cyrl-AZ"/>
                    </w:rPr>
                  </w:pPr>
                  <w:bookmarkStart w:id="52" w:name="558" w:colFirst="2" w:colLast="2"/>
                  <w:bookmarkStart w:id="53" w:name="557" w:colFirst="1" w:colLast="1"/>
                  <w:bookmarkStart w:id="54" w:name="556" w:colFirst="0" w:colLast="0"/>
                  <w:bookmarkEnd w:id="49"/>
                  <w:bookmarkEnd w:id="50"/>
                  <w:bookmarkEnd w:id="51"/>
                  <w:r w:rsidRPr="00B5282C">
                    <w:rPr>
                      <w:color w:val="000000" w:themeColor="text1"/>
                      <w:lang w:val="az-Cyrl-AZ"/>
                    </w:rPr>
                    <w:t>6</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18E2A604" w14:textId="77777777" w:rsidR="000C1BB6" w:rsidRPr="00B5282C" w:rsidRDefault="000C1BB6" w:rsidP="00B5282C">
                  <w:pPr>
                    <w:ind w:right="29"/>
                    <w:rPr>
                      <w:color w:val="000000" w:themeColor="text1"/>
                      <w:lang w:val="az-Cyrl-AZ"/>
                    </w:rPr>
                  </w:pPr>
                  <w:r w:rsidRPr="00B5282C">
                    <w:rPr>
                      <w:color w:val="000000" w:themeColor="text1"/>
                      <w:lang w:val="az-Cyrl-AZ"/>
                    </w:rPr>
                    <w:t>Основний вид діяльності юридичної особи</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4A07A964" w14:textId="77777777" w:rsidR="000C1BB6" w:rsidRPr="00B5282C" w:rsidRDefault="000C1BB6" w:rsidP="00B5282C">
                  <w:pPr>
                    <w:ind w:right="29"/>
                    <w:rPr>
                      <w:color w:val="000000" w:themeColor="text1"/>
                      <w:lang w:val="az-Cyrl-AZ"/>
                    </w:rPr>
                  </w:pPr>
                  <w:r w:rsidRPr="00B5282C">
                    <w:rPr>
                      <w:color w:val="000000" w:themeColor="text1"/>
                      <w:lang w:val="az-Cyrl-AZ"/>
                    </w:rPr>
                    <w:t xml:space="preserve"> </w:t>
                  </w:r>
                </w:p>
              </w:tc>
            </w:tr>
            <w:tr w:rsidR="000C1BB6" w:rsidRPr="00B5282C" w14:paraId="4D0C7C27"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73D6BCA3" w14:textId="77777777" w:rsidR="000C1BB6" w:rsidRPr="00B5282C" w:rsidRDefault="000C1BB6" w:rsidP="00B5282C">
                  <w:pPr>
                    <w:ind w:right="29"/>
                    <w:jc w:val="center"/>
                    <w:rPr>
                      <w:color w:val="000000" w:themeColor="text1"/>
                      <w:lang w:val="az-Cyrl-AZ"/>
                    </w:rPr>
                  </w:pPr>
                  <w:bookmarkStart w:id="55" w:name="561" w:colFirst="2" w:colLast="2"/>
                  <w:bookmarkStart w:id="56" w:name="560" w:colFirst="1" w:colLast="1"/>
                  <w:bookmarkStart w:id="57" w:name="559" w:colFirst="0" w:colLast="0"/>
                  <w:bookmarkEnd w:id="52"/>
                  <w:bookmarkEnd w:id="53"/>
                  <w:bookmarkEnd w:id="54"/>
                  <w:r w:rsidRPr="00B5282C">
                    <w:rPr>
                      <w:color w:val="000000" w:themeColor="text1"/>
                      <w:lang w:val="az-Cyrl-AZ"/>
                    </w:rPr>
                    <w:t>7</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100FA963" w14:textId="77777777" w:rsidR="000C1BB6" w:rsidRPr="00B5282C" w:rsidRDefault="000C1BB6" w:rsidP="00B5282C">
                  <w:pPr>
                    <w:ind w:right="29"/>
                    <w:rPr>
                      <w:color w:val="000000" w:themeColor="text1"/>
                      <w:lang w:val="az-Cyrl-AZ"/>
                    </w:rPr>
                  </w:pPr>
                  <w:r w:rsidRPr="00B5282C">
                    <w:rPr>
                      <w:color w:val="000000" w:themeColor="text1"/>
                      <w:lang w:val="az-Cyrl-AZ"/>
                    </w:rPr>
                    <w:t>Розмір участі в брокері (пряма/опосередкована) ( %)</w:t>
                  </w:r>
                </w:p>
              </w:tc>
              <w:tc>
                <w:tcPr>
                  <w:tcW w:w="1843" w:type="dxa"/>
                  <w:tcBorders>
                    <w:top w:val="outset" w:sz="8" w:space="0" w:color="000000"/>
                    <w:left w:val="outset" w:sz="8" w:space="0" w:color="000000"/>
                    <w:bottom w:val="outset" w:sz="8" w:space="0" w:color="000000"/>
                    <w:right w:val="outset" w:sz="8" w:space="0" w:color="000000"/>
                  </w:tcBorders>
                  <w:vAlign w:val="center"/>
                  <w:hideMark/>
                </w:tcPr>
                <w:p w14:paraId="43E1EB4B" w14:textId="77777777" w:rsidR="000C1BB6" w:rsidRPr="00B5282C" w:rsidRDefault="000C1BB6" w:rsidP="00B5282C">
                  <w:pPr>
                    <w:ind w:right="29"/>
                    <w:rPr>
                      <w:color w:val="000000" w:themeColor="text1"/>
                      <w:lang w:val="az-Cyrl-AZ"/>
                    </w:rPr>
                  </w:pPr>
                  <w:r w:rsidRPr="00B5282C">
                    <w:rPr>
                      <w:color w:val="000000" w:themeColor="text1"/>
                      <w:lang w:val="az-Cyrl-AZ"/>
                    </w:rPr>
                    <w:t xml:space="preserve"> </w:t>
                  </w:r>
                </w:p>
              </w:tc>
            </w:tr>
            <w:bookmarkEnd w:id="55"/>
            <w:bookmarkEnd w:id="56"/>
            <w:bookmarkEnd w:id="57"/>
          </w:tbl>
          <w:p w14:paraId="7303D130" w14:textId="77777777" w:rsidR="000C1BB6" w:rsidRPr="00B5282C" w:rsidRDefault="000C1BB6" w:rsidP="00B5282C">
            <w:pPr>
              <w:ind w:right="29" w:firstLine="181"/>
              <w:rPr>
                <w:color w:val="000000" w:themeColor="text1"/>
                <w:lang w:val="az-Cyrl-AZ" w:eastAsia="en-US"/>
              </w:rPr>
            </w:pPr>
          </w:p>
          <w:p w14:paraId="747D034A" w14:textId="5DFCF674" w:rsidR="000C1BB6" w:rsidRPr="00B5282C" w:rsidRDefault="000C1BB6" w:rsidP="00B5282C">
            <w:pPr>
              <w:ind w:right="29" w:firstLine="181"/>
              <w:rPr>
                <w:b/>
                <w:color w:val="000000" w:themeColor="text1"/>
                <w:lang w:val="az-Cyrl-AZ"/>
              </w:rPr>
            </w:pPr>
            <w:r w:rsidRPr="00B5282C">
              <w:rPr>
                <w:b/>
                <w:color w:val="000000" w:themeColor="text1"/>
                <w:lang w:val="az-Cyrl-AZ"/>
              </w:rPr>
              <w:t>Відсутні</w:t>
            </w:r>
          </w:p>
        </w:tc>
        <w:tc>
          <w:tcPr>
            <w:tcW w:w="6946" w:type="dxa"/>
          </w:tcPr>
          <w:p w14:paraId="669D5C06" w14:textId="57048B43" w:rsidR="000C1BB6" w:rsidRPr="00B5282C" w:rsidRDefault="000C1BB6" w:rsidP="00B5282C">
            <w:pPr>
              <w:ind w:firstLine="176"/>
              <w:rPr>
                <w:color w:val="000000" w:themeColor="text1"/>
              </w:rPr>
            </w:pPr>
            <w:r w:rsidRPr="00B5282C">
              <w:rPr>
                <w:color w:val="000000" w:themeColor="text1"/>
                <w:lang w:val="az-Cyrl-AZ"/>
              </w:rPr>
              <w:t>Пункт 5 додатка 2:</w:t>
            </w:r>
          </w:p>
          <w:tbl>
            <w:tblPr>
              <w:tblW w:w="0" w:type="auto"/>
              <w:tblLayout w:type="fixed"/>
              <w:tblLook w:val="04A0" w:firstRow="1" w:lastRow="0" w:firstColumn="1" w:lastColumn="0" w:noHBand="0" w:noVBand="1"/>
            </w:tblPr>
            <w:tblGrid>
              <w:gridCol w:w="4577"/>
              <w:gridCol w:w="1978"/>
            </w:tblGrid>
            <w:tr w:rsidR="000C1BB6" w:rsidRPr="00B5282C" w14:paraId="4B9EF861" w14:textId="77777777" w:rsidTr="007B1677">
              <w:trPr>
                <w:trHeight w:val="30"/>
              </w:trPr>
              <w:tc>
                <w:tcPr>
                  <w:tcW w:w="4577" w:type="dxa"/>
                  <w:vAlign w:val="center"/>
                  <w:hideMark/>
                </w:tcPr>
                <w:p w14:paraId="34605EF8" w14:textId="3B171936" w:rsidR="000C1BB6" w:rsidRPr="00B5282C" w:rsidRDefault="000C1BB6" w:rsidP="00B5282C">
                  <w:pPr>
                    <w:ind w:firstLine="176"/>
                    <w:rPr>
                      <w:color w:val="000000" w:themeColor="text1"/>
                      <w:lang w:val="az-Cyrl-AZ"/>
                    </w:rPr>
                  </w:pPr>
                  <w:r w:rsidRPr="00B5282C">
                    <w:rPr>
                      <w:color w:val="000000" w:themeColor="text1"/>
                      <w:lang w:val="az-Cyrl-AZ"/>
                    </w:rPr>
                    <w:t xml:space="preserve">5. Інформація про </w:t>
                  </w:r>
                  <w:r w:rsidRPr="00B5282C">
                    <w:rPr>
                      <w:b/>
                      <w:color w:val="000000" w:themeColor="text1"/>
                      <w:lang w:val="az-Cyrl-AZ"/>
                    </w:rPr>
                    <w:t>власників заявника</w:t>
                  </w:r>
                  <w:r w:rsidRPr="00B5282C">
                    <w:rPr>
                      <w:color w:val="000000" w:themeColor="text1"/>
                      <w:lang w:val="az-Cyrl-AZ"/>
                    </w:rPr>
                    <w:t>/брокера - юридичної особи</w:t>
                  </w:r>
                </w:p>
              </w:tc>
              <w:tc>
                <w:tcPr>
                  <w:tcW w:w="1978" w:type="dxa"/>
                  <w:vAlign w:val="center"/>
                  <w:hideMark/>
                </w:tcPr>
                <w:p w14:paraId="70280D9B" w14:textId="77777777" w:rsidR="000C1BB6" w:rsidRPr="00B5282C" w:rsidRDefault="000C1BB6" w:rsidP="00B5282C">
                  <w:pPr>
                    <w:ind w:firstLine="176"/>
                    <w:jc w:val="right"/>
                    <w:rPr>
                      <w:color w:val="000000" w:themeColor="text1"/>
                      <w:lang w:val="az-Cyrl-AZ"/>
                    </w:rPr>
                  </w:pPr>
                  <w:r w:rsidRPr="00B5282C">
                    <w:rPr>
                      <w:color w:val="000000" w:themeColor="text1"/>
                      <w:lang w:val="az-Cyrl-AZ"/>
                    </w:rPr>
                    <w:t>Таблиця 4</w:t>
                  </w:r>
                </w:p>
              </w:tc>
            </w:tr>
          </w:tbl>
          <w:p w14:paraId="18CABA78" w14:textId="77777777" w:rsidR="000C1BB6" w:rsidRPr="00B5282C" w:rsidRDefault="000C1BB6" w:rsidP="00B5282C">
            <w:pPr>
              <w:ind w:firstLine="176"/>
              <w:rPr>
                <w:color w:val="000000" w:themeColor="text1"/>
                <w:lang w:val="az-Cyrl-AZ" w:eastAsia="en-US"/>
              </w:rPr>
            </w:pPr>
          </w:p>
          <w:tbl>
            <w:tblPr>
              <w:tblW w:w="6430" w:type="dxa"/>
              <w:tblInd w:w="11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568"/>
              <w:gridCol w:w="3884"/>
              <w:gridCol w:w="1978"/>
            </w:tblGrid>
            <w:tr w:rsidR="000C1BB6" w:rsidRPr="00B5282C" w14:paraId="5A90A0CA"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5430DDE4" w14:textId="77777777" w:rsidR="000C1BB6" w:rsidRPr="00B5282C" w:rsidRDefault="000C1BB6" w:rsidP="00B5282C">
                  <w:pPr>
                    <w:jc w:val="center"/>
                    <w:rPr>
                      <w:color w:val="000000" w:themeColor="text1"/>
                      <w:lang w:val="az-Cyrl-AZ"/>
                    </w:rPr>
                  </w:pPr>
                  <w:r w:rsidRPr="00B5282C">
                    <w:rPr>
                      <w:color w:val="000000" w:themeColor="text1"/>
                      <w:lang w:val="az-Cyrl-AZ"/>
                    </w:rPr>
                    <w:t>№ з/п</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71BD536F" w14:textId="77777777" w:rsidR="000C1BB6" w:rsidRPr="00B5282C" w:rsidRDefault="000C1BB6" w:rsidP="00B5282C">
                  <w:pPr>
                    <w:jc w:val="center"/>
                    <w:rPr>
                      <w:color w:val="000000" w:themeColor="text1"/>
                      <w:lang w:val="az-Cyrl-AZ"/>
                    </w:rPr>
                  </w:pPr>
                  <w:r w:rsidRPr="00B5282C">
                    <w:rPr>
                      <w:color w:val="000000" w:themeColor="text1"/>
                      <w:lang w:val="az-Cyrl-AZ"/>
                    </w:rPr>
                    <w:t>Вид інформації</w:t>
                  </w:r>
                </w:p>
              </w:tc>
              <w:tc>
                <w:tcPr>
                  <w:tcW w:w="1978" w:type="dxa"/>
                  <w:tcBorders>
                    <w:top w:val="outset" w:sz="8" w:space="0" w:color="000000"/>
                    <w:left w:val="outset" w:sz="8" w:space="0" w:color="000000"/>
                    <w:bottom w:val="outset" w:sz="8" w:space="0" w:color="000000"/>
                    <w:right w:val="outset" w:sz="8" w:space="0" w:color="000000"/>
                  </w:tcBorders>
                  <w:vAlign w:val="center"/>
                  <w:hideMark/>
                </w:tcPr>
                <w:p w14:paraId="0736C0D7" w14:textId="77777777" w:rsidR="000C1BB6" w:rsidRPr="00B5282C" w:rsidRDefault="000C1BB6" w:rsidP="00B5282C">
                  <w:pPr>
                    <w:jc w:val="center"/>
                    <w:rPr>
                      <w:color w:val="000000" w:themeColor="text1"/>
                      <w:lang w:val="az-Cyrl-AZ"/>
                    </w:rPr>
                  </w:pPr>
                  <w:r w:rsidRPr="00B5282C">
                    <w:rPr>
                      <w:color w:val="000000" w:themeColor="text1"/>
                      <w:lang w:val="az-Cyrl-AZ"/>
                    </w:rPr>
                    <w:t>Інформація для заповнення</w:t>
                  </w:r>
                </w:p>
              </w:tc>
            </w:tr>
            <w:tr w:rsidR="000C1BB6" w:rsidRPr="00B5282C" w14:paraId="40231114"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7975576C" w14:textId="77777777" w:rsidR="000C1BB6" w:rsidRPr="00B5282C" w:rsidRDefault="000C1BB6" w:rsidP="00B5282C">
                  <w:pPr>
                    <w:jc w:val="center"/>
                    <w:rPr>
                      <w:color w:val="000000" w:themeColor="text1"/>
                      <w:lang w:val="az-Cyrl-AZ"/>
                    </w:rPr>
                  </w:pPr>
                  <w:r w:rsidRPr="00B5282C">
                    <w:rPr>
                      <w:color w:val="000000" w:themeColor="text1"/>
                      <w:lang w:val="az-Cyrl-AZ"/>
                    </w:rPr>
                    <w:t>1</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25A7B59C" w14:textId="77777777" w:rsidR="000C1BB6" w:rsidRPr="00B5282C" w:rsidRDefault="000C1BB6" w:rsidP="00B5282C">
                  <w:pPr>
                    <w:jc w:val="center"/>
                    <w:rPr>
                      <w:color w:val="000000" w:themeColor="text1"/>
                      <w:lang w:val="az-Cyrl-AZ"/>
                    </w:rPr>
                  </w:pPr>
                  <w:r w:rsidRPr="00B5282C">
                    <w:rPr>
                      <w:color w:val="000000" w:themeColor="text1"/>
                      <w:lang w:val="az-Cyrl-AZ"/>
                    </w:rPr>
                    <w:t>2</w:t>
                  </w:r>
                </w:p>
              </w:tc>
              <w:tc>
                <w:tcPr>
                  <w:tcW w:w="1978" w:type="dxa"/>
                  <w:tcBorders>
                    <w:top w:val="outset" w:sz="8" w:space="0" w:color="000000"/>
                    <w:left w:val="outset" w:sz="8" w:space="0" w:color="000000"/>
                    <w:bottom w:val="outset" w:sz="8" w:space="0" w:color="000000"/>
                    <w:right w:val="outset" w:sz="8" w:space="0" w:color="000000"/>
                  </w:tcBorders>
                  <w:vAlign w:val="center"/>
                  <w:hideMark/>
                </w:tcPr>
                <w:p w14:paraId="2DEEE063" w14:textId="77777777" w:rsidR="000C1BB6" w:rsidRPr="00B5282C" w:rsidRDefault="000C1BB6" w:rsidP="00B5282C">
                  <w:pPr>
                    <w:jc w:val="center"/>
                    <w:rPr>
                      <w:color w:val="000000" w:themeColor="text1"/>
                      <w:lang w:val="az-Cyrl-AZ"/>
                    </w:rPr>
                  </w:pPr>
                  <w:r w:rsidRPr="00B5282C">
                    <w:rPr>
                      <w:color w:val="000000" w:themeColor="text1"/>
                      <w:lang w:val="az-Cyrl-AZ"/>
                    </w:rPr>
                    <w:t>3</w:t>
                  </w:r>
                </w:p>
              </w:tc>
            </w:tr>
            <w:tr w:rsidR="000C1BB6" w:rsidRPr="00B5282C" w14:paraId="39BE6527"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1C530150" w14:textId="77777777" w:rsidR="000C1BB6" w:rsidRPr="00B5282C" w:rsidRDefault="000C1BB6" w:rsidP="00B5282C">
                  <w:pPr>
                    <w:jc w:val="center"/>
                    <w:rPr>
                      <w:color w:val="000000" w:themeColor="text1"/>
                      <w:lang w:val="az-Cyrl-AZ"/>
                    </w:rPr>
                  </w:pPr>
                  <w:r w:rsidRPr="00B5282C">
                    <w:rPr>
                      <w:color w:val="000000" w:themeColor="text1"/>
                      <w:lang w:val="az-Cyrl-AZ"/>
                    </w:rPr>
                    <w:t>1</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376613C2" w14:textId="18A77AB5" w:rsidR="000C1BB6" w:rsidRPr="00B5282C" w:rsidRDefault="000C1BB6" w:rsidP="00B5282C">
                  <w:pPr>
                    <w:rPr>
                      <w:color w:val="000000" w:themeColor="text1"/>
                      <w:lang w:val="az-Cyrl-AZ"/>
                    </w:rPr>
                  </w:pPr>
                  <w:r w:rsidRPr="00B5282C">
                    <w:rPr>
                      <w:color w:val="000000" w:themeColor="text1"/>
                      <w:lang w:val="az-Cyrl-AZ"/>
                    </w:rPr>
                    <w:t>Прізвище, власне ім’я/повне найменування</w:t>
                  </w:r>
                </w:p>
              </w:tc>
              <w:tc>
                <w:tcPr>
                  <w:tcW w:w="1978" w:type="dxa"/>
                  <w:tcBorders>
                    <w:top w:val="outset" w:sz="8" w:space="0" w:color="000000"/>
                    <w:left w:val="outset" w:sz="8" w:space="0" w:color="000000"/>
                    <w:bottom w:val="outset" w:sz="8" w:space="0" w:color="000000"/>
                    <w:right w:val="outset" w:sz="8" w:space="0" w:color="000000"/>
                  </w:tcBorders>
                  <w:vAlign w:val="center"/>
                  <w:hideMark/>
                </w:tcPr>
                <w:p w14:paraId="6210CE12" w14:textId="77777777" w:rsidR="000C1BB6" w:rsidRPr="00B5282C" w:rsidRDefault="000C1BB6" w:rsidP="00B5282C">
                  <w:pPr>
                    <w:rPr>
                      <w:color w:val="000000" w:themeColor="text1"/>
                      <w:lang w:val="az-Cyrl-AZ"/>
                    </w:rPr>
                  </w:pPr>
                  <w:r w:rsidRPr="00B5282C">
                    <w:rPr>
                      <w:color w:val="000000" w:themeColor="text1"/>
                      <w:lang w:val="az-Cyrl-AZ"/>
                    </w:rPr>
                    <w:t xml:space="preserve"> </w:t>
                  </w:r>
                </w:p>
              </w:tc>
            </w:tr>
            <w:tr w:rsidR="000C1BB6" w:rsidRPr="00B5282C" w14:paraId="6836C79D"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583B5020" w14:textId="77777777" w:rsidR="000C1BB6" w:rsidRPr="00B5282C" w:rsidRDefault="000C1BB6" w:rsidP="00B5282C">
                  <w:pPr>
                    <w:jc w:val="center"/>
                    <w:rPr>
                      <w:color w:val="000000" w:themeColor="text1"/>
                      <w:lang w:val="az-Cyrl-AZ"/>
                    </w:rPr>
                  </w:pPr>
                  <w:r w:rsidRPr="00B5282C">
                    <w:rPr>
                      <w:color w:val="000000" w:themeColor="text1"/>
                      <w:lang w:val="az-Cyrl-AZ"/>
                    </w:rPr>
                    <w:t>2</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767DB5FC" w14:textId="77777777" w:rsidR="000C1BB6" w:rsidRPr="00B5282C" w:rsidRDefault="000C1BB6" w:rsidP="00B5282C">
                  <w:pPr>
                    <w:rPr>
                      <w:color w:val="000000" w:themeColor="text1"/>
                      <w:lang w:val="az-Cyrl-AZ"/>
                    </w:rPr>
                  </w:pPr>
                  <w:r w:rsidRPr="00B5282C">
                    <w:rPr>
                      <w:color w:val="000000" w:themeColor="text1"/>
                      <w:lang w:val="az-Cyrl-AZ"/>
                    </w:rPr>
                    <w:t>Ідентифікаційний/реєстраційний код/номер</w:t>
                  </w:r>
                </w:p>
              </w:tc>
              <w:tc>
                <w:tcPr>
                  <w:tcW w:w="1978" w:type="dxa"/>
                  <w:tcBorders>
                    <w:top w:val="outset" w:sz="8" w:space="0" w:color="000000"/>
                    <w:left w:val="outset" w:sz="8" w:space="0" w:color="000000"/>
                    <w:bottom w:val="outset" w:sz="8" w:space="0" w:color="000000"/>
                    <w:right w:val="outset" w:sz="8" w:space="0" w:color="000000"/>
                  </w:tcBorders>
                  <w:vAlign w:val="center"/>
                  <w:hideMark/>
                </w:tcPr>
                <w:p w14:paraId="4FBB86FF" w14:textId="77777777" w:rsidR="000C1BB6" w:rsidRPr="00B5282C" w:rsidRDefault="000C1BB6" w:rsidP="00B5282C">
                  <w:pPr>
                    <w:rPr>
                      <w:color w:val="000000" w:themeColor="text1"/>
                      <w:lang w:val="az-Cyrl-AZ"/>
                    </w:rPr>
                  </w:pPr>
                  <w:r w:rsidRPr="00B5282C">
                    <w:rPr>
                      <w:color w:val="000000" w:themeColor="text1"/>
                      <w:lang w:val="az-Cyrl-AZ"/>
                    </w:rPr>
                    <w:t xml:space="preserve"> </w:t>
                  </w:r>
                </w:p>
              </w:tc>
            </w:tr>
            <w:tr w:rsidR="000C1BB6" w:rsidRPr="00B5282C" w14:paraId="608F8951"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1894D038" w14:textId="77777777" w:rsidR="000C1BB6" w:rsidRPr="00B5282C" w:rsidRDefault="000C1BB6" w:rsidP="00B5282C">
                  <w:pPr>
                    <w:jc w:val="center"/>
                    <w:rPr>
                      <w:color w:val="000000" w:themeColor="text1"/>
                      <w:lang w:val="az-Cyrl-AZ"/>
                    </w:rPr>
                  </w:pPr>
                  <w:r w:rsidRPr="00B5282C">
                    <w:rPr>
                      <w:color w:val="000000" w:themeColor="text1"/>
                      <w:lang w:val="az-Cyrl-AZ"/>
                    </w:rPr>
                    <w:t>3</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2004A353" w14:textId="77777777" w:rsidR="000C1BB6" w:rsidRPr="00B5282C" w:rsidRDefault="000C1BB6" w:rsidP="00B5282C">
                  <w:pPr>
                    <w:rPr>
                      <w:color w:val="000000" w:themeColor="text1"/>
                      <w:lang w:val="az-Cyrl-AZ"/>
                    </w:rPr>
                  </w:pPr>
                  <w:r w:rsidRPr="00B5282C">
                    <w:rPr>
                      <w:color w:val="000000" w:themeColor="text1"/>
                      <w:lang w:val="az-Cyrl-AZ"/>
                    </w:rPr>
                    <w:t>Країна громадянства (реєстрації)/країна, податковим резидентом якої є особа</w:t>
                  </w:r>
                </w:p>
              </w:tc>
              <w:tc>
                <w:tcPr>
                  <w:tcW w:w="1978" w:type="dxa"/>
                  <w:tcBorders>
                    <w:top w:val="outset" w:sz="8" w:space="0" w:color="000000"/>
                    <w:left w:val="outset" w:sz="8" w:space="0" w:color="000000"/>
                    <w:bottom w:val="outset" w:sz="8" w:space="0" w:color="000000"/>
                    <w:right w:val="outset" w:sz="8" w:space="0" w:color="000000"/>
                  </w:tcBorders>
                  <w:vAlign w:val="center"/>
                  <w:hideMark/>
                </w:tcPr>
                <w:p w14:paraId="6CFA7CB8" w14:textId="77777777" w:rsidR="000C1BB6" w:rsidRPr="00B5282C" w:rsidRDefault="000C1BB6" w:rsidP="00B5282C">
                  <w:pPr>
                    <w:rPr>
                      <w:color w:val="000000" w:themeColor="text1"/>
                      <w:lang w:val="az-Cyrl-AZ"/>
                    </w:rPr>
                  </w:pPr>
                  <w:r w:rsidRPr="00B5282C">
                    <w:rPr>
                      <w:color w:val="000000" w:themeColor="text1"/>
                      <w:lang w:val="az-Cyrl-AZ"/>
                    </w:rPr>
                    <w:t xml:space="preserve"> </w:t>
                  </w:r>
                </w:p>
              </w:tc>
            </w:tr>
            <w:tr w:rsidR="000C1BB6" w:rsidRPr="00B5282C" w14:paraId="472B52B0"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7D93C69B" w14:textId="77777777" w:rsidR="000C1BB6" w:rsidRPr="00B5282C" w:rsidRDefault="000C1BB6" w:rsidP="00B5282C">
                  <w:pPr>
                    <w:jc w:val="center"/>
                    <w:rPr>
                      <w:color w:val="000000" w:themeColor="text1"/>
                      <w:lang w:val="az-Cyrl-AZ"/>
                    </w:rPr>
                  </w:pPr>
                  <w:r w:rsidRPr="00B5282C">
                    <w:rPr>
                      <w:color w:val="000000" w:themeColor="text1"/>
                      <w:lang w:val="az-Cyrl-AZ"/>
                    </w:rPr>
                    <w:t>4</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293734E0" w14:textId="77777777" w:rsidR="000C1BB6" w:rsidRPr="00B5282C" w:rsidRDefault="000C1BB6" w:rsidP="00B5282C">
                  <w:pPr>
                    <w:rPr>
                      <w:color w:val="000000" w:themeColor="text1"/>
                      <w:lang w:val="az-Cyrl-AZ"/>
                    </w:rPr>
                  </w:pPr>
                  <w:r w:rsidRPr="00B5282C">
                    <w:rPr>
                      <w:color w:val="000000" w:themeColor="text1"/>
                      <w:lang w:val="az-Cyrl-AZ"/>
                    </w:rPr>
                    <w:t>Місце реєстрації/місцезнаходження</w:t>
                  </w:r>
                </w:p>
              </w:tc>
              <w:tc>
                <w:tcPr>
                  <w:tcW w:w="1978" w:type="dxa"/>
                  <w:tcBorders>
                    <w:top w:val="outset" w:sz="8" w:space="0" w:color="000000"/>
                    <w:left w:val="outset" w:sz="8" w:space="0" w:color="000000"/>
                    <w:bottom w:val="outset" w:sz="8" w:space="0" w:color="000000"/>
                    <w:right w:val="outset" w:sz="8" w:space="0" w:color="000000"/>
                  </w:tcBorders>
                  <w:vAlign w:val="center"/>
                  <w:hideMark/>
                </w:tcPr>
                <w:p w14:paraId="45F445EC" w14:textId="77777777" w:rsidR="000C1BB6" w:rsidRPr="00B5282C" w:rsidRDefault="000C1BB6" w:rsidP="00B5282C">
                  <w:pPr>
                    <w:rPr>
                      <w:color w:val="000000" w:themeColor="text1"/>
                      <w:lang w:val="az-Cyrl-AZ"/>
                    </w:rPr>
                  </w:pPr>
                  <w:r w:rsidRPr="00B5282C">
                    <w:rPr>
                      <w:color w:val="000000" w:themeColor="text1"/>
                      <w:lang w:val="az-Cyrl-AZ"/>
                    </w:rPr>
                    <w:t xml:space="preserve"> </w:t>
                  </w:r>
                </w:p>
              </w:tc>
            </w:tr>
            <w:tr w:rsidR="000C1BB6" w:rsidRPr="00B5282C" w14:paraId="478F4686"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64100F9D" w14:textId="77777777" w:rsidR="000C1BB6" w:rsidRPr="00B5282C" w:rsidRDefault="000C1BB6" w:rsidP="00B5282C">
                  <w:pPr>
                    <w:jc w:val="center"/>
                    <w:rPr>
                      <w:color w:val="000000" w:themeColor="text1"/>
                      <w:lang w:val="az-Cyrl-AZ"/>
                    </w:rPr>
                  </w:pPr>
                  <w:r w:rsidRPr="00B5282C">
                    <w:rPr>
                      <w:color w:val="000000" w:themeColor="text1"/>
                      <w:lang w:val="az-Cyrl-AZ"/>
                    </w:rPr>
                    <w:t>5</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5733E688" w14:textId="77777777" w:rsidR="000C1BB6" w:rsidRPr="00B5282C" w:rsidRDefault="000C1BB6" w:rsidP="00B5282C">
                  <w:pPr>
                    <w:rPr>
                      <w:color w:val="000000" w:themeColor="text1"/>
                      <w:lang w:val="az-Cyrl-AZ"/>
                    </w:rPr>
                  </w:pPr>
                  <w:r w:rsidRPr="00B5282C">
                    <w:rPr>
                      <w:color w:val="000000" w:themeColor="text1"/>
                      <w:lang w:val="az-Cyrl-AZ"/>
                    </w:rPr>
                    <w:t>Місце постійного проживання фізичної особи</w:t>
                  </w:r>
                </w:p>
              </w:tc>
              <w:tc>
                <w:tcPr>
                  <w:tcW w:w="1978" w:type="dxa"/>
                  <w:tcBorders>
                    <w:top w:val="outset" w:sz="8" w:space="0" w:color="000000"/>
                    <w:left w:val="outset" w:sz="8" w:space="0" w:color="000000"/>
                    <w:bottom w:val="outset" w:sz="8" w:space="0" w:color="000000"/>
                    <w:right w:val="outset" w:sz="8" w:space="0" w:color="000000"/>
                  </w:tcBorders>
                  <w:vAlign w:val="center"/>
                  <w:hideMark/>
                </w:tcPr>
                <w:p w14:paraId="7D1FC9D7" w14:textId="77777777" w:rsidR="000C1BB6" w:rsidRPr="00B5282C" w:rsidRDefault="000C1BB6" w:rsidP="00B5282C">
                  <w:pPr>
                    <w:rPr>
                      <w:color w:val="000000" w:themeColor="text1"/>
                      <w:lang w:val="az-Cyrl-AZ"/>
                    </w:rPr>
                  </w:pPr>
                  <w:r w:rsidRPr="00B5282C">
                    <w:rPr>
                      <w:color w:val="000000" w:themeColor="text1"/>
                      <w:lang w:val="az-Cyrl-AZ"/>
                    </w:rPr>
                    <w:t xml:space="preserve"> </w:t>
                  </w:r>
                </w:p>
              </w:tc>
            </w:tr>
            <w:tr w:rsidR="000C1BB6" w:rsidRPr="00B5282C" w14:paraId="1D303FFD"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5E91619D" w14:textId="77777777" w:rsidR="000C1BB6" w:rsidRPr="00B5282C" w:rsidRDefault="000C1BB6" w:rsidP="00B5282C">
                  <w:pPr>
                    <w:jc w:val="center"/>
                    <w:rPr>
                      <w:color w:val="000000" w:themeColor="text1"/>
                      <w:lang w:val="az-Cyrl-AZ"/>
                    </w:rPr>
                  </w:pPr>
                  <w:r w:rsidRPr="00B5282C">
                    <w:rPr>
                      <w:color w:val="000000" w:themeColor="text1"/>
                      <w:lang w:val="az-Cyrl-AZ"/>
                    </w:rPr>
                    <w:t>6</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0A5AA333" w14:textId="77777777" w:rsidR="000C1BB6" w:rsidRPr="00B5282C" w:rsidRDefault="000C1BB6" w:rsidP="00B5282C">
                  <w:pPr>
                    <w:rPr>
                      <w:color w:val="000000" w:themeColor="text1"/>
                      <w:lang w:val="az-Cyrl-AZ"/>
                    </w:rPr>
                  </w:pPr>
                  <w:r w:rsidRPr="00B5282C">
                    <w:rPr>
                      <w:color w:val="000000" w:themeColor="text1"/>
                      <w:lang w:val="az-Cyrl-AZ"/>
                    </w:rPr>
                    <w:t>Основний вид діяльності юридичної особи</w:t>
                  </w:r>
                </w:p>
              </w:tc>
              <w:tc>
                <w:tcPr>
                  <w:tcW w:w="1978" w:type="dxa"/>
                  <w:tcBorders>
                    <w:top w:val="outset" w:sz="8" w:space="0" w:color="000000"/>
                    <w:left w:val="outset" w:sz="8" w:space="0" w:color="000000"/>
                    <w:bottom w:val="outset" w:sz="8" w:space="0" w:color="000000"/>
                    <w:right w:val="outset" w:sz="8" w:space="0" w:color="000000"/>
                  </w:tcBorders>
                  <w:vAlign w:val="center"/>
                  <w:hideMark/>
                </w:tcPr>
                <w:p w14:paraId="523382DD" w14:textId="77777777" w:rsidR="000C1BB6" w:rsidRPr="00B5282C" w:rsidRDefault="000C1BB6" w:rsidP="00B5282C">
                  <w:pPr>
                    <w:rPr>
                      <w:color w:val="000000" w:themeColor="text1"/>
                      <w:lang w:val="az-Cyrl-AZ"/>
                    </w:rPr>
                  </w:pPr>
                  <w:r w:rsidRPr="00B5282C">
                    <w:rPr>
                      <w:color w:val="000000" w:themeColor="text1"/>
                      <w:lang w:val="az-Cyrl-AZ"/>
                    </w:rPr>
                    <w:t xml:space="preserve"> </w:t>
                  </w:r>
                </w:p>
              </w:tc>
            </w:tr>
            <w:tr w:rsidR="000C1BB6" w:rsidRPr="00B5282C" w14:paraId="7713BE15"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hideMark/>
                </w:tcPr>
                <w:p w14:paraId="5F138F5F" w14:textId="77777777" w:rsidR="000C1BB6" w:rsidRPr="00B5282C" w:rsidRDefault="000C1BB6" w:rsidP="00B5282C">
                  <w:pPr>
                    <w:jc w:val="center"/>
                    <w:rPr>
                      <w:color w:val="000000" w:themeColor="text1"/>
                      <w:lang w:val="az-Cyrl-AZ"/>
                    </w:rPr>
                  </w:pPr>
                  <w:r w:rsidRPr="00B5282C">
                    <w:rPr>
                      <w:color w:val="000000" w:themeColor="text1"/>
                      <w:lang w:val="az-Cyrl-AZ"/>
                    </w:rPr>
                    <w:t>7</w:t>
                  </w:r>
                </w:p>
              </w:tc>
              <w:tc>
                <w:tcPr>
                  <w:tcW w:w="3884" w:type="dxa"/>
                  <w:tcBorders>
                    <w:top w:val="outset" w:sz="8" w:space="0" w:color="000000"/>
                    <w:left w:val="outset" w:sz="8" w:space="0" w:color="000000"/>
                    <w:bottom w:val="outset" w:sz="8" w:space="0" w:color="000000"/>
                    <w:right w:val="outset" w:sz="8" w:space="0" w:color="000000"/>
                  </w:tcBorders>
                  <w:vAlign w:val="center"/>
                  <w:hideMark/>
                </w:tcPr>
                <w:p w14:paraId="0C700DC6" w14:textId="77777777" w:rsidR="000C1BB6" w:rsidRPr="00B5282C" w:rsidRDefault="000C1BB6" w:rsidP="00B5282C">
                  <w:pPr>
                    <w:rPr>
                      <w:color w:val="000000" w:themeColor="text1"/>
                      <w:lang w:val="az-Cyrl-AZ"/>
                    </w:rPr>
                  </w:pPr>
                  <w:r w:rsidRPr="00B5282C">
                    <w:rPr>
                      <w:color w:val="000000" w:themeColor="text1"/>
                      <w:lang w:val="az-Cyrl-AZ"/>
                    </w:rPr>
                    <w:t>Розмір участі в брокері (пряма/опосередкована) ( %)</w:t>
                  </w:r>
                </w:p>
              </w:tc>
              <w:tc>
                <w:tcPr>
                  <w:tcW w:w="1978" w:type="dxa"/>
                  <w:tcBorders>
                    <w:top w:val="outset" w:sz="8" w:space="0" w:color="000000"/>
                    <w:left w:val="outset" w:sz="8" w:space="0" w:color="000000"/>
                    <w:bottom w:val="outset" w:sz="8" w:space="0" w:color="000000"/>
                    <w:right w:val="outset" w:sz="8" w:space="0" w:color="000000"/>
                  </w:tcBorders>
                  <w:vAlign w:val="center"/>
                  <w:hideMark/>
                </w:tcPr>
                <w:p w14:paraId="41CD2BBD" w14:textId="77777777" w:rsidR="000C1BB6" w:rsidRPr="00B5282C" w:rsidRDefault="000C1BB6" w:rsidP="00B5282C">
                  <w:pPr>
                    <w:rPr>
                      <w:color w:val="000000" w:themeColor="text1"/>
                      <w:lang w:val="az-Cyrl-AZ"/>
                    </w:rPr>
                  </w:pPr>
                  <w:r w:rsidRPr="00B5282C">
                    <w:rPr>
                      <w:color w:val="000000" w:themeColor="text1"/>
                      <w:lang w:val="az-Cyrl-AZ"/>
                    </w:rPr>
                    <w:t xml:space="preserve"> </w:t>
                  </w:r>
                </w:p>
              </w:tc>
            </w:tr>
            <w:tr w:rsidR="00E706B1" w:rsidRPr="00B5282C" w14:paraId="4A2DC50A"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tcPr>
                <w:p w14:paraId="4B703652" w14:textId="32083E30" w:rsidR="00E706B1" w:rsidRPr="00B5282C" w:rsidRDefault="00E706B1" w:rsidP="00B5282C">
                  <w:pPr>
                    <w:jc w:val="center"/>
                    <w:rPr>
                      <w:b/>
                      <w:color w:val="000000" w:themeColor="text1"/>
                      <w:lang w:val="az-Cyrl-AZ"/>
                    </w:rPr>
                  </w:pPr>
                  <w:r w:rsidRPr="00B5282C">
                    <w:rPr>
                      <w:b/>
                      <w:color w:val="000000" w:themeColor="text1"/>
                      <w:lang w:val="az-Cyrl-AZ"/>
                    </w:rPr>
                    <w:t>8</w:t>
                  </w:r>
                </w:p>
              </w:tc>
              <w:tc>
                <w:tcPr>
                  <w:tcW w:w="3884" w:type="dxa"/>
                  <w:tcBorders>
                    <w:top w:val="outset" w:sz="8" w:space="0" w:color="000000"/>
                    <w:left w:val="outset" w:sz="8" w:space="0" w:color="000000"/>
                    <w:bottom w:val="outset" w:sz="8" w:space="0" w:color="000000"/>
                    <w:right w:val="outset" w:sz="8" w:space="0" w:color="000000"/>
                  </w:tcBorders>
                  <w:vAlign w:val="center"/>
                </w:tcPr>
                <w:p w14:paraId="2AE0CA06" w14:textId="6BFF9969" w:rsidR="00E706B1" w:rsidRPr="00B5282C" w:rsidRDefault="00E706B1" w:rsidP="00B5282C">
                  <w:pPr>
                    <w:rPr>
                      <w:b/>
                      <w:color w:val="000000" w:themeColor="text1"/>
                      <w:lang w:val="az-Cyrl-AZ"/>
                    </w:rPr>
                  </w:pPr>
                  <w:r w:rsidRPr="00B5282C">
                    <w:rPr>
                      <w:b/>
                      <w:color w:val="000000" w:themeColor="text1"/>
                      <w:lang w:val="az-Cyrl-AZ"/>
                    </w:rPr>
                    <w:t>Інформація щодо участі в інших</w:t>
                  </w:r>
                  <w:r w:rsidRPr="00B5282C">
                    <w:rPr>
                      <w:b/>
                      <w:color w:val="000000" w:themeColor="text1"/>
                    </w:rPr>
                    <w:t xml:space="preserve"> юридичних особах:</w:t>
                  </w:r>
                </w:p>
              </w:tc>
              <w:tc>
                <w:tcPr>
                  <w:tcW w:w="1978" w:type="dxa"/>
                  <w:tcBorders>
                    <w:top w:val="outset" w:sz="8" w:space="0" w:color="000000"/>
                    <w:left w:val="outset" w:sz="8" w:space="0" w:color="000000"/>
                    <w:bottom w:val="outset" w:sz="8" w:space="0" w:color="000000"/>
                    <w:right w:val="outset" w:sz="8" w:space="0" w:color="000000"/>
                  </w:tcBorders>
                  <w:vAlign w:val="center"/>
                </w:tcPr>
                <w:p w14:paraId="0CB300AE" w14:textId="77777777" w:rsidR="00E706B1" w:rsidRPr="00B5282C" w:rsidRDefault="00E706B1" w:rsidP="00B5282C">
                  <w:pPr>
                    <w:rPr>
                      <w:b/>
                      <w:color w:val="000000" w:themeColor="text1"/>
                      <w:lang w:val="az-Cyrl-AZ"/>
                    </w:rPr>
                  </w:pPr>
                </w:p>
              </w:tc>
            </w:tr>
            <w:tr w:rsidR="00E706B1" w:rsidRPr="00B5282C" w14:paraId="36D1D245"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tcPr>
                <w:p w14:paraId="58ECE274" w14:textId="47AD41B0" w:rsidR="00E706B1" w:rsidRPr="00B5282C" w:rsidRDefault="00E706B1" w:rsidP="00B5282C">
                  <w:pPr>
                    <w:jc w:val="center"/>
                    <w:rPr>
                      <w:b/>
                      <w:color w:val="000000" w:themeColor="text1"/>
                      <w:lang w:val="az-Cyrl-AZ"/>
                    </w:rPr>
                  </w:pPr>
                  <w:r w:rsidRPr="00B5282C">
                    <w:rPr>
                      <w:b/>
                      <w:color w:val="000000" w:themeColor="text1"/>
                      <w:lang w:val="az-Cyrl-AZ"/>
                    </w:rPr>
                    <w:t>9</w:t>
                  </w:r>
                </w:p>
              </w:tc>
              <w:tc>
                <w:tcPr>
                  <w:tcW w:w="3884" w:type="dxa"/>
                  <w:tcBorders>
                    <w:top w:val="outset" w:sz="8" w:space="0" w:color="000000"/>
                    <w:left w:val="outset" w:sz="8" w:space="0" w:color="000000"/>
                    <w:bottom w:val="outset" w:sz="8" w:space="0" w:color="000000"/>
                    <w:right w:val="outset" w:sz="8" w:space="0" w:color="000000"/>
                  </w:tcBorders>
                  <w:vAlign w:val="center"/>
                </w:tcPr>
                <w:p w14:paraId="12B86378" w14:textId="07B7B3BF" w:rsidR="00E706B1" w:rsidRPr="00B5282C" w:rsidRDefault="00E706B1" w:rsidP="00B5282C">
                  <w:pPr>
                    <w:rPr>
                      <w:b/>
                      <w:color w:val="000000" w:themeColor="text1"/>
                      <w:lang w:val="az-Cyrl-AZ"/>
                    </w:rPr>
                  </w:pPr>
                  <w:r w:rsidRPr="00B5282C">
                    <w:rPr>
                      <w:b/>
                      <w:color w:val="000000" w:themeColor="text1"/>
                      <w:lang w:val="az-Cyrl-AZ"/>
                    </w:rPr>
                    <w:t>участь (пряма/опосередкована) в інших юридичних особах (%)</w:t>
                  </w:r>
                </w:p>
              </w:tc>
              <w:tc>
                <w:tcPr>
                  <w:tcW w:w="1978" w:type="dxa"/>
                  <w:tcBorders>
                    <w:top w:val="outset" w:sz="8" w:space="0" w:color="000000"/>
                    <w:left w:val="outset" w:sz="8" w:space="0" w:color="000000"/>
                    <w:bottom w:val="outset" w:sz="8" w:space="0" w:color="000000"/>
                    <w:right w:val="outset" w:sz="8" w:space="0" w:color="000000"/>
                  </w:tcBorders>
                  <w:vAlign w:val="center"/>
                </w:tcPr>
                <w:p w14:paraId="46CCB894" w14:textId="77777777" w:rsidR="00E706B1" w:rsidRPr="00B5282C" w:rsidRDefault="00E706B1" w:rsidP="00B5282C">
                  <w:pPr>
                    <w:rPr>
                      <w:b/>
                      <w:color w:val="000000" w:themeColor="text1"/>
                      <w:lang w:val="az-Cyrl-AZ"/>
                    </w:rPr>
                  </w:pPr>
                </w:p>
              </w:tc>
            </w:tr>
            <w:tr w:rsidR="00E706B1" w:rsidRPr="00B5282C" w14:paraId="141B2298"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tcPr>
                <w:p w14:paraId="79E15905" w14:textId="050B4A96" w:rsidR="00E706B1" w:rsidRPr="00B5282C" w:rsidRDefault="00E706B1" w:rsidP="00B5282C">
                  <w:pPr>
                    <w:jc w:val="center"/>
                    <w:rPr>
                      <w:b/>
                      <w:color w:val="000000" w:themeColor="text1"/>
                      <w:lang w:val="az-Cyrl-AZ"/>
                    </w:rPr>
                  </w:pPr>
                  <w:r w:rsidRPr="00B5282C">
                    <w:rPr>
                      <w:b/>
                      <w:color w:val="000000" w:themeColor="text1"/>
                      <w:lang w:val="az-Cyrl-AZ"/>
                    </w:rPr>
                    <w:lastRenderedPageBreak/>
                    <w:t>10</w:t>
                  </w:r>
                </w:p>
              </w:tc>
              <w:tc>
                <w:tcPr>
                  <w:tcW w:w="3884" w:type="dxa"/>
                  <w:tcBorders>
                    <w:top w:val="outset" w:sz="8" w:space="0" w:color="000000"/>
                    <w:left w:val="outset" w:sz="8" w:space="0" w:color="000000"/>
                    <w:bottom w:val="outset" w:sz="8" w:space="0" w:color="000000"/>
                    <w:right w:val="outset" w:sz="8" w:space="0" w:color="000000"/>
                  </w:tcBorders>
                  <w:vAlign w:val="center"/>
                </w:tcPr>
                <w:p w14:paraId="55211BD6" w14:textId="1D391B0F" w:rsidR="00E706B1" w:rsidRPr="00B5282C" w:rsidRDefault="00E706B1" w:rsidP="00B5282C">
                  <w:pPr>
                    <w:rPr>
                      <w:b/>
                      <w:color w:val="000000" w:themeColor="text1"/>
                      <w:lang w:val="az-Cyrl-AZ"/>
                    </w:rPr>
                  </w:pPr>
                  <w:r w:rsidRPr="00B5282C">
                    <w:rPr>
                      <w:b/>
                      <w:color w:val="000000" w:themeColor="text1"/>
                      <w:lang w:val="az-Cyrl-AZ"/>
                    </w:rPr>
                    <w:t>повне найменування юридичної особи</w:t>
                  </w:r>
                </w:p>
              </w:tc>
              <w:tc>
                <w:tcPr>
                  <w:tcW w:w="1978" w:type="dxa"/>
                  <w:tcBorders>
                    <w:top w:val="outset" w:sz="8" w:space="0" w:color="000000"/>
                    <w:left w:val="outset" w:sz="8" w:space="0" w:color="000000"/>
                    <w:bottom w:val="outset" w:sz="8" w:space="0" w:color="000000"/>
                    <w:right w:val="outset" w:sz="8" w:space="0" w:color="000000"/>
                  </w:tcBorders>
                  <w:vAlign w:val="center"/>
                </w:tcPr>
                <w:p w14:paraId="7235C6DE" w14:textId="77777777" w:rsidR="00E706B1" w:rsidRPr="00B5282C" w:rsidRDefault="00E706B1" w:rsidP="00B5282C">
                  <w:pPr>
                    <w:rPr>
                      <w:b/>
                      <w:color w:val="000000" w:themeColor="text1"/>
                      <w:lang w:val="az-Cyrl-AZ"/>
                    </w:rPr>
                  </w:pPr>
                </w:p>
              </w:tc>
            </w:tr>
            <w:tr w:rsidR="00E706B1" w:rsidRPr="00B5282C" w14:paraId="620D63E3"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tcPr>
                <w:p w14:paraId="7DDF4B2E" w14:textId="4FDE12E8" w:rsidR="00E706B1" w:rsidRPr="00B5282C" w:rsidRDefault="00E706B1" w:rsidP="00B5282C">
                  <w:pPr>
                    <w:jc w:val="center"/>
                    <w:rPr>
                      <w:b/>
                      <w:color w:val="000000" w:themeColor="text1"/>
                      <w:lang w:val="az-Cyrl-AZ"/>
                    </w:rPr>
                  </w:pPr>
                  <w:r w:rsidRPr="00B5282C">
                    <w:rPr>
                      <w:b/>
                      <w:color w:val="000000" w:themeColor="text1"/>
                      <w:lang w:val="az-Cyrl-AZ"/>
                    </w:rPr>
                    <w:t>11</w:t>
                  </w:r>
                </w:p>
              </w:tc>
              <w:tc>
                <w:tcPr>
                  <w:tcW w:w="3884" w:type="dxa"/>
                  <w:tcBorders>
                    <w:top w:val="outset" w:sz="8" w:space="0" w:color="000000"/>
                    <w:left w:val="outset" w:sz="8" w:space="0" w:color="000000"/>
                    <w:bottom w:val="outset" w:sz="8" w:space="0" w:color="000000"/>
                    <w:right w:val="outset" w:sz="8" w:space="0" w:color="000000"/>
                  </w:tcBorders>
                  <w:vAlign w:val="center"/>
                </w:tcPr>
                <w:p w14:paraId="7A541F90" w14:textId="15881CA9" w:rsidR="00E706B1" w:rsidRPr="00B5282C" w:rsidRDefault="00E706B1" w:rsidP="00B5282C">
                  <w:pPr>
                    <w:rPr>
                      <w:b/>
                      <w:color w:val="000000" w:themeColor="text1"/>
                      <w:lang w:val="az-Cyrl-AZ"/>
                    </w:rPr>
                  </w:pPr>
                  <w:r w:rsidRPr="00B5282C">
                    <w:rPr>
                      <w:b/>
                      <w:color w:val="000000" w:themeColor="text1"/>
                      <w:lang w:val="az-Cyrl-AZ"/>
                    </w:rPr>
                    <w:t>ідентифікаційний/реєстраційний код/номер</w:t>
                  </w:r>
                </w:p>
              </w:tc>
              <w:tc>
                <w:tcPr>
                  <w:tcW w:w="1978" w:type="dxa"/>
                  <w:tcBorders>
                    <w:top w:val="outset" w:sz="8" w:space="0" w:color="000000"/>
                    <w:left w:val="outset" w:sz="8" w:space="0" w:color="000000"/>
                    <w:bottom w:val="outset" w:sz="8" w:space="0" w:color="000000"/>
                    <w:right w:val="outset" w:sz="8" w:space="0" w:color="000000"/>
                  </w:tcBorders>
                  <w:vAlign w:val="center"/>
                </w:tcPr>
                <w:p w14:paraId="084BE142" w14:textId="77777777" w:rsidR="00E706B1" w:rsidRPr="00B5282C" w:rsidRDefault="00E706B1" w:rsidP="00B5282C">
                  <w:pPr>
                    <w:rPr>
                      <w:b/>
                      <w:color w:val="000000" w:themeColor="text1"/>
                      <w:lang w:val="az-Cyrl-AZ"/>
                    </w:rPr>
                  </w:pPr>
                </w:p>
              </w:tc>
            </w:tr>
            <w:tr w:rsidR="00E706B1" w:rsidRPr="00B5282C" w14:paraId="7FAD798F"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tcPr>
                <w:p w14:paraId="2A7C6601" w14:textId="21C032B9" w:rsidR="00E706B1" w:rsidRPr="00B5282C" w:rsidRDefault="00E706B1" w:rsidP="00B5282C">
                  <w:pPr>
                    <w:jc w:val="center"/>
                    <w:rPr>
                      <w:b/>
                      <w:color w:val="000000" w:themeColor="text1"/>
                      <w:lang w:val="az-Cyrl-AZ"/>
                    </w:rPr>
                  </w:pPr>
                  <w:r w:rsidRPr="00B5282C">
                    <w:rPr>
                      <w:b/>
                      <w:color w:val="000000" w:themeColor="text1"/>
                      <w:lang w:val="az-Cyrl-AZ"/>
                    </w:rPr>
                    <w:t>12</w:t>
                  </w:r>
                </w:p>
              </w:tc>
              <w:tc>
                <w:tcPr>
                  <w:tcW w:w="3884" w:type="dxa"/>
                  <w:tcBorders>
                    <w:top w:val="outset" w:sz="8" w:space="0" w:color="000000"/>
                    <w:left w:val="outset" w:sz="8" w:space="0" w:color="000000"/>
                    <w:bottom w:val="outset" w:sz="8" w:space="0" w:color="000000"/>
                    <w:right w:val="outset" w:sz="8" w:space="0" w:color="000000"/>
                  </w:tcBorders>
                  <w:vAlign w:val="center"/>
                </w:tcPr>
                <w:p w14:paraId="0161EC0A" w14:textId="6566A6F1" w:rsidR="00E706B1" w:rsidRPr="00B5282C" w:rsidRDefault="00E706B1" w:rsidP="00B5282C">
                  <w:pPr>
                    <w:rPr>
                      <w:b/>
                      <w:color w:val="000000" w:themeColor="text1"/>
                      <w:lang w:val="az-Cyrl-AZ"/>
                    </w:rPr>
                  </w:pPr>
                  <w:r w:rsidRPr="00B5282C">
                    <w:rPr>
                      <w:b/>
                      <w:color w:val="000000" w:themeColor="text1"/>
                      <w:lang w:val="az-Cyrl-AZ"/>
                    </w:rPr>
                    <w:t>країна реєстрації/країна, податковим резидентом якої є юридична особа</w:t>
                  </w:r>
                </w:p>
              </w:tc>
              <w:tc>
                <w:tcPr>
                  <w:tcW w:w="1978" w:type="dxa"/>
                  <w:tcBorders>
                    <w:top w:val="outset" w:sz="8" w:space="0" w:color="000000"/>
                    <w:left w:val="outset" w:sz="8" w:space="0" w:color="000000"/>
                    <w:bottom w:val="outset" w:sz="8" w:space="0" w:color="000000"/>
                    <w:right w:val="outset" w:sz="8" w:space="0" w:color="000000"/>
                  </w:tcBorders>
                  <w:vAlign w:val="center"/>
                </w:tcPr>
                <w:p w14:paraId="24A8ED89" w14:textId="77777777" w:rsidR="00E706B1" w:rsidRPr="00B5282C" w:rsidRDefault="00E706B1" w:rsidP="00B5282C">
                  <w:pPr>
                    <w:rPr>
                      <w:b/>
                      <w:color w:val="000000" w:themeColor="text1"/>
                      <w:lang w:val="az-Cyrl-AZ"/>
                    </w:rPr>
                  </w:pPr>
                </w:p>
              </w:tc>
            </w:tr>
            <w:tr w:rsidR="00E706B1" w:rsidRPr="00B5282C" w14:paraId="7F63B0F5"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tcPr>
                <w:p w14:paraId="3D1D51A8" w14:textId="2E1F4D2F" w:rsidR="00E706B1" w:rsidRPr="00B5282C" w:rsidRDefault="00E706B1" w:rsidP="00B5282C">
                  <w:pPr>
                    <w:jc w:val="center"/>
                    <w:rPr>
                      <w:b/>
                      <w:color w:val="000000" w:themeColor="text1"/>
                      <w:lang w:val="az-Cyrl-AZ"/>
                    </w:rPr>
                  </w:pPr>
                  <w:r w:rsidRPr="00B5282C">
                    <w:rPr>
                      <w:b/>
                      <w:color w:val="000000" w:themeColor="text1"/>
                      <w:lang w:val="az-Cyrl-AZ"/>
                    </w:rPr>
                    <w:t>13</w:t>
                  </w:r>
                </w:p>
              </w:tc>
              <w:tc>
                <w:tcPr>
                  <w:tcW w:w="3884" w:type="dxa"/>
                  <w:tcBorders>
                    <w:top w:val="outset" w:sz="8" w:space="0" w:color="000000"/>
                    <w:left w:val="outset" w:sz="8" w:space="0" w:color="000000"/>
                    <w:bottom w:val="outset" w:sz="8" w:space="0" w:color="000000"/>
                    <w:right w:val="outset" w:sz="8" w:space="0" w:color="000000"/>
                  </w:tcBorders>
                  <w:vAlign w:val="center"/>
                </w:tcPr>
                <w:p w14:paraId="28D26F14" w14:textId="01E0D18E" w:rsidR="00E706B1" w:rsidRPr="00B5282C" w:rsidRDefault="00E706B1" w:rsidP="00B5282C">
                  <w:pPr>
                    <w:rPr>
                      <w:b/>
                      <w:color w:val="000000" w:themeColor="text1"/>
                      <w:lang w:val="az-Cyrl-AZ"/>
                    </w:rPr>
                  </w:pPr>
                  <w:r w:rsidRPr="00B5282C">
                    <w:rPr>
                      <w:b/>
                      <w:color w:val="000000" w:themeColor="text1"/>
                      <w:lang w:val="az-Cyrl-AZ"/>
                    </w:rPr>
                    <w:t>місцезнаходження юридичної особи</w:t>
                  </w:r>
                </w:p>
              </w:tc>
              <w:tc>
                <w:tcPr>
                  <w:tcW w:w="1978" w:type="dxa"/>
                  <w:tcBorders>
                    <w:top w:val="outset" w:sz="8" w:space="0" w:color="000000"/>
                    <w:left w:val="outset" w:sz="8" w:space="0" w:color="000000"/>
                    <w:bottom w:val="outset" w:sz="8" w:space="0" w:color="000000"/>
                    <w:right w:val="outset" w:sz="8" w:space="0" w:color="000000"/>
                  </w:tcBorders>
                  <w:vAlign w:val="center"/>
                </w:tcPr>
                <w:p w14:paraId="2BFC0BF6" w14:textId="77777777" w:rsidR="00E706B1" w:rsidRPr="00B5282C" w:rsidRDefault="00E706B1" w:rsidP="00B5282C">
                  <w:pPr>
                    <w:rPr>
                      <w:b/>
                      <w:color w:val="000000" w:themeColor="text1"/>
                      <w:lang w:val="az-Cyrl-AZ"/>
                    </w:rPr>
                  </w:pPr>
                </w:p>
              </w:tc>
            </w:tr>
            <w:tr w:rsidR="00E706B1" w:rsidRPr="00B5282C" w14:paraId="48307F23"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tcPr>
                <w:p w14:paraId="2E88A9FB" w14:textId="21A00E6D" w:rsidR="00E706B1" w:rsidRPr="00B5282C" w:rsidRDefault="00E706B1" w:rsidP="00B5282C">
                  <w:pPr>
                    <w:jc w:val="center"/>
                    <w:rPr>
                      <w:b/>
                      <w:color w:val="000000" w:themeColor="text1"/>
                      <w:lang w:val="az-Cyrl-AZ"/>
                    </w:rPr>
                  </w:pPr>
                  <w:r w:rsidRPr="00B5282C">
                    <w:rPr>
                      <w:b/>
                      <w:color w:val="000000" w:themeColor="text1"/>
                      <w:lang w:val="az-Cyrl-AZ"/>
                    </w:rPr>
                    <w:t>14</w:t>
                  </w:r>
                </w:p>
              </w:tc>
              <w:tc>
                <w:tcPr>
                  <w:tcW w:w="3884" w:type="dxa"/>
                  <w:tcBorders>
                    <w:top w:val="outset" w:sz="8" w:space="0" w:color="000000"/>
                    <w:left w:val="outset" w:sz="8" w:space="0" w:color="000000"/>
                    <w:bottom w:val="outset" w:sz="8" w:space="0" w:color="000000"/>
                    <w:right w:val="outset" w:sz="8" w:space="0" w:color="000000"/>
                  </w:tcBorders>
                  <w:vAlign w:val="center"/>
                </w:tcPr>
                <w:p w14:paraId="4BEDC924" w14:textId="4A6B259D" w:rsidR="00E706B1" w:rsidRPr="00B5282C" w:rsidRDefault="00E706B1" w:rsidP="00B5282C">
                  <w:pPr>
                    <w:rPr>
                      <w:b/>
                      <w:color w:val="000000" w:themeColor="text1"/>
                      <w:lang w:val="az-Cyrl-AZ"/>
                    </w:rPr>
                  </w:pPr>
                  <w:r w:rsidRPr="00B5282C">
                    <w:rPr>
                      <w:b/>
                      <w:color w:val="000000" w:themeColor="text1"/>
                      <w:lang w:val="az-Cyrl-AZ"/>
                    </w:rPr>
                    <w:t>Інформація щодо посад в інших юридичних особах:</w:t>
                  </w:r>
                </w:p>
              </w:tc>
              <w:tc>
                <w:tcPr>
                  <w:tcW w:w="1978" w:type="dxa"/>
                  <w:tcBorders>
                    <w:top w:val="outset" w:sz="8" w:space="0" w:color="000000"/>
                    <w:left w:val="outset" w:sz="8" w:space="0" w:color="000000"/>
                    <w:bottom w:val="outset" w:sz="8" w:space="0" w:color="000000"/>
                    <w:right w:val="outset" w:sz="8" w:space="0" w:color="000000"/>
                  </w:tcBorders>
                  <w:vAlign w:val="center"/>
                </w:tcPr>
                <w:p w14:paraId="7C4A4470" w14:textId="77777777" w:rsidR="00E706B1" w:rsidRPr="00B5282C" w:rsidRDefault="00E706B1" w:rsidP="00B5282C">
                  <w:pPr>
                    <w:rPr>
                      <w:b/>
                      <w:color w:val="000000" w:themeColor="text1"/>
                      <w:lang w:val="az-Cyrl-AZ"/>
                    </w:rPr>
                  </w:pPr>
                </w:p>
              </w:tc>
            </w:tr>
            <w:tr w:rsidR="00E706B1" w:rsidRPr="00B5282C" w14:paraId="4ACF8E1C"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tcPr>
                <w:p w14:paraId="078A44B3" w14:textId="4A5D1C0D" w:rsidR="00E706B1" w:rsidRPr="00B5282C" w:rsidRDefault="00E706B1" w:rsidP="00B5282C">
                  <w:pPr>
                    <w:jc w:val="center"/>
                    <w:rPr>
                      <w:b/>
                      <w:color w:val="000000" w:themeColor="text1"/>
                      <w:lang w:val="az-Cyrl-AZ"/>
                    </w:rPr>
                  </w:pPr>
                  <w:r w:rsidRPr="00B5282C">
                    <w:rPr>
                      <w:b/>
                      <w:color w:val="000000" w:themeColor="text1"/>
                      <w:lang w:val="az-Cyrl-AZ"/>
                    </w:rPr>
                    <w:t>15</w:t>
                  </w:r>
                </w:p>
              </w:tc>
              <w:tc>
                <w:tcPr>
                  <w:tcW w:w="3884" w:type="dxa"/>
                  <w:tcBorders>
                    <w:top w:val="outset" w:sz="8" w:space="0" w:color="000000"/>
                    <w:left w:val="outset" w:sz="8" w:space="0" w:color="000000"/>
                    <w:bottom w:val="outset" w:sz="8" w:space="0" w:color="000000"/>
                    <w:right w:val="outset" w:sz="8" w:space="0" w:color="000000"/>
                  </w:tcBorders>
                  <w:vAlign w:val="center"/>
                </w:tcPr>
                <w:p w14:paraId="5E7A387A" w14:textId="7109EB72" w:rsidR="00E706B1" w:rsidRPr="00B5282C" w:rsidRDefault="00E706B1" w:rsidP="00B5282C">
                  <w:pPr>
                    <w:rPr>
                      <w:b/>
                      <w:color w:val="000000" w:themeColor="text1"/>
                      <w:lang w:val="az-Cyrl-AZ"/>
                    </w:rPr>
                  </w:pPr>
                  <w:r w:rsidRPr="00B5282C">
                    <w:rPr>
                      <w:b/>
                      <w:color w:val="000000" w:themeColor="text1"/>
                      <w:lang w:val="az-Cyrl-AZ"/>
                    </w:rPr>
                    <w:t>назви посад, які займав/займає власник-фізична особа в інших юридичних особах</w:t>
                  </w:r>
                </w:p>
              </w:tc>
              <w:tc>
                <w:tcPr>
                  <w:tcW w:w="1978" w:type="dxa"/>
                  <w:tcBorders>
                    <w:top w:val="outset" w:sz="8" w:space="0" w:color="000000"/>
                    <w:left w:val="outset" w:sz="8" w:space="0" w:color="000000"/>
                    <w:bottom w:val="outset" w:sz="8" w:space="0" w:color="000000"/>
                    <w:right w:val="outset" w:sz="8" w:space="0" w:color="000000"/>
                  </w:tcBorders>
                  <w:vAlign w:val="center"/>
                </w:tcPr>
                <w:p w14:paraId="11D59C08" w14:textId="77777777" w:rsidR="00E706B1" w:rsidRPr="00B5282C" w:rsidRDefault="00E706B1" w:rsidP="00B5282C">
                  <w:pPr>
                    <w:rPr>
                      <w:b/>
                      <w:color w:val="000000" w:themeColor="text1"/>
                      <w:lang w:val="az-Cyrl-AZ"/>
                    </w:rPr>
                  </w:pPr>
                </w:p>
              </w:tc>
            </w:tr>
            <w:tr w:rsidR="00E706B1" w:rsidRPr="00B5282C" w14:paraId="6B204AAC" w14:textId="77777777" w:rsidTr="007B1677">
              <w:trPr>
                <w:trHeight w:val="45"/>
              </w:trPr>
              <w:tc>
                <w:tcPr>
                  <w:tcW w:w="568" w:type="dxa"/>
                  <w:tcBorders>
                    <w:top w:val="outset" w:sz="8" w:space="0" w:color="000000"/>
                    <w:left w:val="outset" w:sz="8" w:space="0" w:color="000000"/>
                    <w:bottom w:val="outset" w:sz="8" w:space="0" w:color="000000"/>
                    <w:right w:val="outset" w:sz="8" w:space="0" w:color="000000"/>
                  </w:tcBorders>
                  <w:vAlign w:val="center"/>
                </w:tcPr>
                <w:p w14:paraId="178BB2A6" w14:textId="249A749E" w:rsidR="00E706B1" w:rsidRPr="00B5282C" w:rsidRDefault="00E706B1" w:rsidP="00B5282C">
                  <w:pPr>
                    <w:jc w:val="center"/>
                    <w:rPr>
                      <w:b/>
                      <w:color w:val="000000" w:themeColor="text1"/>
                      <w:lang w:val="az-Cyrl-AZ"/>
                    </w:rPr>
                  </w:pPr>
                  <w:r w:rsidRPr="00B5282C">
                    <w:rPr>
                      <w:b/>
                      <w:color w:val="000000" w:themeColor="text1"/>
                      <w:lang w:val="az-Cyrl-AZ"/>
                    </w:rPr>
                    <w:t>16</w:t>
                  </w:r>
                </w:p>
              </w:tc>
              <w:tc>
                <w:tcPr>
                  <w:tcW w:w="3884" w:type="dxa"/>
                  <w:tcBorders>
                    <w:top w:val="outset" w:sz="8" w:space="0" w:color="000000"/>
                    <w:left w:val="outset" w:sz="8" w:space="0" w:color="000000"/>
                    <w:bottom w:val="outset" w:sz="8" w:space="0" w:color="000000"/>
                    <w:right w:val="outset" w:sz="8" w:space="0" w:color="000000"/>
                  </w:tcBorders>
                  <w:vAlign w:val="center"/>
                </w:tcPr>
                <w:p w14:paraId="6551420D" w14:textId="5478A325" w:rsidR="00E706B1" w:rsidRPr="00B5282C" w:rsidRDefault="00E706B1" w:rsidP="00B5282C">
                  <w:pPr>
                    <w:rPr>
                      <w:b/>
                      <w:color w:val="000000" w:themeColor="text1"/>
                      <w:lang w:val="az-Cyrl-AZ"/>
                    </w:rPr>
                  </w:pPr>
                  <w:r w:rsidRPr="00B5282C">
                    <w:rPr>
                      <w:b/>
                      <w:color w:val="000000" w:themeColor="text1"/>
                      <w:lang w:val="az-Cyrl-AZ"/>
                    </w:rPr>
                    <w:t>дати прийняття і звільнення з посад в інших юридичних особах</w:t>
                  </w:r>
                </w:p>
              </w:tc>
              <w:tc>
                <w:tcPr>
                  <w:tcW w:w="1978" w:type="dxa"/>
                  <w:tcBorders>
                    <w:top w:val="outset" w:sz="8" w:space="0" w:color="000000"/>
                    <w:left w:val="outset" w:sz="8" w:space="0" w:color="000000"/>
                    <w:bottom w:val="outset" w:sz="8" w:space="0" w:color="000000"/>
                    <w:right w:val="outset" w:sz="8" w:space="0" w:color="000000"/>
                  </w:tcBorders>
                  <w:vAlign w:val="center"/>
                </w:tcPr>
                <w:p w14:paraId="795FCBF4" w14:textId="77777777" w:rsidR="00E706B1" w:rsidRPr="00B5282C" w:rsidRDefault="00E706B1" w:rsidP="00B5282C">
                  <w:pPr>
                    <w:rPr>
                      <w:b/>
                      <w:color w:val="000000" w:themeColor="text1"/>
                      <w:lang w:val="az-Cyrl-AZ"/>
                    </w:rPr>
                  </w:pPr>
                </w:p>
              </w:tc>
            </w:tr>
          </w:tbl>
          <w:p w14:paraId="50DD8C37" w14:textId="77777777" w:rsidR="000C1BB6" w:rsidRPr="00B5282C" w:rsidRDefault="000C1BB6" w:rsidP="00B5282C">
            <w:pPr>
              <w:ind w:firstLine="176"/>
              <w:rPr>
                <w:color w:val="000000" w:themeColor="text1"/>
                <w:lang w:val="az-Cyrl-AZ"/>
              </w:rPr>
            </w:pPr>
          </w:p>
        </w:tc>
      </w:tr>
      <w:tr w:rsidR="000C1BB6" w:rsidRPr="00B5282C" w14:paraId="0CEB784E" w14:textId="77777777" w:rsidTr="00BA5270">
        <w:trPr>
          <w:trHeight w:val="20"/>
        </w:trPr>
        <w:tc>
          <w:tcPr>
            <w:tcW w:w="704" w:type="dxa"/>
          </w:tcPr>
          <w:p w14:paraId="2FE94BC3"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0DF71FEB" w14:textId="77777777" w:rsidR="000C1BB6" w:rsidRPr="00B5282C" w:rsidRDefault="000C1BB6" w:rsidP="00B5282C">
            <w:pPr>
              <w:ind w:right="29" w:firstLine="181"/>
              <w:jc w:val="center"/>
              <w:rPr>
                <w:color w:val="000000" w:themeColor="text1"/>
                <w:lang w:val="az-Cyrl-AZ"/>
              </w:rPr>
            </w:pPr>
            <w:r w:rsidRPr="00B5282C">
              <w:rPr>
                <w:color w:val="000000" w:themeColor="text1"/>
                <w:lang w:val="az-Cyrl-AZ"/>
              </w:rPr>
              <w:t>Пояснення щодо заповнення додатка 2</w:t>
            </w:r>
          </w:p>
          <w:p w14:paraId="0C5B5F21" w14:textId="77777777" w:rsidR="000C1BB6" w:rsidRPr="00B5282C" w:rsidRDefault="000C1BB6" w:rsidP="00B5282C">
            <w:pPr>
              <w:ind w:right="29" w:firstLine="181"/>
              <w:rPr>
                <w:color w:val="000000" w:themeColor="text1"/>
                <w:lang w:val="az-Cyrl-AZ"/>
              </w:rPr>
            </w:pPr>
            <w:bookmarkStart w:id="58" w:name="574"/>
            <w:bookmarkEnd w:id="58"/>
            <w:r w:rsidRPr="00B5282C">
              <w:rPr>
                <w:color w:val="000000" w:themeColor="text1"/>
                <w:lang w:val="az-Cyrl-AZ"/>
              </w:rPr>
              <w:t>1. Рядки 2 та 3 колонки 3 таблиці 2 - не заповнюються фізичною особою-підприємцем.</w:t>
            </w:r>
          </w:p>
          <w:p w14:paraId="1A370F7A" w14:textId="77777777" w:rsidR="000C1BB6" w:rsidRPr="00B5282C" w:rsidRDefault="000C1BB6" w:rsidP="00B5282C">
            <w:pPr>
              <w:ind w:right="29" w:firstLine="181"/>
              <w:rPr>
                <w:b/>
                <w:color w:val="000000" w:themeColor="text1"/>
                <w:lang w:val="az-Cyrl-AZ"/>
              </w:rPr>
            </w:pPr>
          </w:p>
          <w:p w14:paraId="240C4997" w14:textId="0A8B39DA" w:rsidR="000C1BB6" w:rsidRPr="00B5282C" w:rsidRDefault="000C1BB6" w:rsidP="00B5282C">
            <w:pPr>
              <w:ind w:right="29" w:firstLine="181"/>
              <w:rPr>
                <w:b/>
                <w:color w:val="000000" w:themeColor="text1"/>
                <w:lang w:val="az-Cyrl-AZ"/>
              </w:rPr>
            </w:pPr>
            <w:r w:rsidRPr="00B5282C">
              <w:rPr>
                <w:b/>
                <w:color w:val="000000" w:themeColor="text1"/>
                <w:lang w:val="az-Cyrl-AZ"/>
              </w:rPr>
              <w:t>Відсутній</w:t>
            </w:r>
          </w:p>
        </w:tc>
        <w:tc>
          <w:tcPr>
            <w:tcW w:w="6946" w:type="dxa"/>
          </w:tcPr>
          <w:p w14:paraId="252FAD7E" w14:textId="77777777" w:rsidR="000C1BB6" w:rsidRPr="00B5282C" w:rsidRDefault="000C1BB6" w:rsidP="00B5282C">
            <w:pPr>
              <w:ind w:firstLine="176"/>
              <w:jc w:val="center"/>
              <w:rPr>
                <w:color w:val="000000" w:themeColor="text1"/>
                <w:lang w:val="az-Cyrl-AZ"/>
              </w:rPr>
            </w:pPr>
            <w:r w:rsidRPr="00B5282C">
              <w:rPr>
                <w:color w:val="000000" w:themeColor="text1"/>
                <w:lang w:val="az-Cyrl-AZ"/>
              </w:rPr>
              <w:t>Пояснення щодо заповнення додатка 2</w:t>
            </w:r>
          </w:p>
          <w:p w14:paraId="311F8A80" w14:textId="77777777" w:rsidR="000C1BB6" w:rsidRPr="00B5282C" w:rsidRDefault="000C1BB6" w:rsidP="00B5282C">
            <w:pPr>
              <w:pStyle w:val="rvps2"/>
              <w:numPr>
                <w:ilvl w:val="0"/>
                <w:numId w:val="19"/>
              </w:numPr>
              <w:spacing w:before="0" w:beforeAutospacing="0" w:after="0" w:afterAutospacing="0"/>
              <w:ind w:left="0" w:firstLine="176"/>
              <w:jc w:val="both"/>
              <w:rPr>
                <w:color w:val="000000" w:themeColor="text1"/>
                <w:sz w:val="28"/>
                <w:szCs w:val="28"/>
                <w:lang w:val="az-Cyrl-AZ"/>
              </w:rPr>
            </w:pPr>
            <w:r w:rsidRPr="00B5282C">
              <w:rPr>
                <w:color w:val="000000" w:themeColor="text1"/>
                <w:sz w:val="28"/>
                <w:szCs w:val="28"/>
                <w:lang w:val="az-Cyrl-AZ"/>
              </w:rPr>
              <w:t>Рядки 2 та 3 колонки 3 таблиці 2 - не заповнюються фізичною особою-підприємцем.</w:t>
            </w:r>
          </w:p>
          <w:p w14:paraId="2A3CE8B4" w14:textId="77777777" w:rsidR="000C1BB6" w:rsidRPr="00B5282C" w:rsidRDefault="000C1BB6" w:rsidP="00B5282C">
            <w:pPr>
              <w:ind w:firstLine="176"/>
              <w:rPr>
                <w:b/>
                <w:color w:val="000000" w:themeColor="text1"/>
                <w:lang w:val="az-Cyrl-AZ"/>
              </w:rPr>
            </w:pPr>
          </w:p>
          <w:p w14:paraId="066FDFDB" w14:textId="566BF44A" w:rsidR="000C1BB6" w:rsidRPr="00B5282C" w:rsidRDefault="000C1BB6" w:rsidP="00B5282C">
            <w:pPr>
              <w:ind w:firstLine="176"/>
              <w:rPr>
                <w:color w:val="000000" w:themeColor="text1"/>
                <w:lang w:val="az-Cyrl-AZ"/>
              </w:rPr>
            </w:pPr>
            <w:r w:rsidRPr="00B5282C">
              <w:rPr>
                <w:b/>
                <w:color w:val="000000" w:themeColor="text1"/>
                <w:lang w:val="az-Cyrl-AZ"/>
              </w:rPr>
              <w:t>2. Таблиця 4 пункту 5 заповнюється окремо щодо кожного власника прямої та опосередкованої участі в заявнику/брокері-юридичній особі.</w:t>
            </w:r>
          </w:p>
        </w:tc>
      </w:tr>
      <w:tr w:rsidR="000C1BB6" w:rsidRPr="00B5282C" w14:paraId="724CC570" w14:textId="77777777" w:rsidTr="0034031E">
        <w:trPr>
          <w:trHeight w:val="20"/>
        </w:trPr>
        <w:tc>
          <w:tcPr>
            <w:tcW w:w="704" w:type="dxa"/>
          </w:tcPr>
          <w:p w14:paraId="3BB7F6E3"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2D60B6AD" w14:textId="1B67CF7A" w:rsidR="000C1BB6" w:rsidRPr="00B5282C" w:rsidRDefault="000C1BB6" w:rsidP="00B5282C">
            <w:pPr>
              <w:pStyle w:val="rvps2"/>
              <w:spacing w:before="0" w:beforeAutospacing="0" w:after="0" w:afterAutospacing="0"/>
              <w:ind w:firstLine="176"/>
              <w:jc w:val="center"/>
              <w:rPr>
                <w:b/>
                <w:color w:val="000000" w:themeColor="text1"/>
                <w:sz w:val="28"/>
                <w:szCs w:val="28"/>
              </w:rPr>
            </w:pPr>
            <w:r w:rsidRPr="00B5282C">
              <w:rPr>
                <w:b/>
                <w:color w:val="000000" w:themeColor="text1"/>
                <w:sz w:val="28"/>
                <w:szCs w:val="28"/>
              </w:rPr>
              <w:t>Положення про порядок призначення, здійснення та припинення тимчасової адміністрації страховика, кредитної спілки, затверджене постановою Правління Національного банку України від 23.12.2023 № 178 (зі змінами)</w:t>
            </w:r>
          </w:p>
        </w:tc>
      </w:tr>
      <w:tr w:rsidR="000C1BB6" w:rsidRPr="00B5282C" w14:paraId="46262076" w14:textId="77777777" w:rsidTr="00BA5270">
        <w:trPr>
          <w:trHeight w:val="20"/>
        </w:trPr>
        <w:tc>
          <w:tcPr>
            <w:tcW w:w="704" w:type="dxa"/>
          </w:tcPr>
          <w:p w14:paraId="046FC6E9"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7C4C9C1E"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32. Керівник тимчасової адміністрації / одноосібний тимчасовий адміністратор має право:</w:t>
            </w:r>
          </w:p>
          <w:p w14:paraId="4A877F4B"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bookmarkStart w:id="59" w:name="n87"/>
            <w:bookmarkEnd w:id="59"/>
            <w:r w:rsidRPr="00B5282C">
              <w:rPr>
                <w:color w:val="000000" w:themeColor="text1"/>
                <w:sz w:val="28"/>
                <w:szCs w:val="28"/>
              </w:rPr>
              <w:t xml:space="preserve">1) подавати позови / звертатися із заявами до суду </w:t>
            </w:r>
            <w:r w:rsidRPr="00B5282C">
              <w:rPr>
                <w:b/>
                <w:bCs/>
                <w:strike/>
                <w:color w:val="000000" w:themeColor="text1"/>
                <w:sz w:val="28"/>
                <w:szCs w:val="28"/>
              </w:rPr>
              <w:t>(включаючи заяви про відкриття провадження у справі про банкрутство)</w:t>
            </w:r>
            <w:r w:rsidRPr="00B5282C">
              <w:rPr>
                <w:color w:val="000000" w:themeColor="text1"/>
                <w:sz w:val="28"/>
                <w:szCs w:val="28"/>
              </w:rPr>
              <w:t>;</w:t>
            </w:r>
          </w:p>
          <w:p w14:paraId="4F2E83BA" w14:textId="31CA3B2B"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w:t>
            </w:r>
          </w:p>
        </w:tc>
        <w:tc>
          <w:tcPr>
            <w:tcW w:w="6946" w:type="dxa"/>
          </w:tcPr>
          <w:p w14:paraId="53BCEA0D" w14:textId="77777777"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32. Керівник тимчасової адміністрації / одноосібний тимчасовий адміністратор має право:</w:t>
            </w:r>
          </w:p>
          <w:p w14:paraId="622F03C8" w14:textId="77777777"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1) подавати позови / звертатися із заявами до суду;</w:t>
            </w:r>
          </w:p>
          <w:p w14:paraId="4680616B" w14:textId="6D460742"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w:t>
            </w:r>
          </w:p>
        </w:tc>
      </w:tr>
      <w:tr w:rsidR="000C1BB6" w:rsidRPr="00B5282C" w14:paraId="7497EB06" w14:textId="77777777" w:rsidTr="000B7424">
        <w:trPr>
          <w:trHeight w:val="20"/>
        </w:trPr>
        <w:tc>
          <w:tcPr>
            <w:tcW w:w="704" w:type="dxa"/>
          </w:tcPr>
          <w:p w14:paraId="0CFCB69F"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55F6B559" w14:textId="77777777" w:rsidR="000C1BB6" w:rsidRPr="00B5282C" w:rsidRDefault="000C1BB6" w:rsidP="00B5282C">
            <w:pPr>
              <w:pStyle w:val="rvps2"/>
              <w:spacing w:before="0" w:beforeAutospacing="0" w:after="0" w:afterAutospacing="0"/>
              <w:ind w:firstLine="176"/>
              <w:jc w:val="center"/>
              <w:rPr>
                <w:color w:val="000000" w:themeColor="text1"/>
                <w:sz w:val="28"/>
                <w:szCs w:val="28"/>
              </w:rPr>
            </w:pPr>
            <w:r w:rsidRPr="00B5282C">
              <w:rPr>
                <w:b/>
                <w:color w:val="000000" w:themeColor="text1"/>
                <w:sz w:val="28"/>
                <w:szCs w:val="28"/>
              </w:rPr>
              <w:t xml:space="preserve">Постанова Правління </w:t>
            </w:r>
            <w:r w:rsidRPr="00B5282C">
              <w:rPr>
                <w:rFonts w:eastAsia="SimSun"/>
                <w:b/>
                <w:color w:val="000000" w:themeColor="text1"/>
                <w:sz w:val="28"/>
                <w:szCs w:val="28"/>
              </w:rPr>
              <w:t xml:space="preserve">Національного банку України </w:t>
            </w:r>
            <w:r w:rsidRPr="00B5282C">
              <w:rPr>
                <w:b/>
                <w:color w:val="000000" w:themeColor="text1"/>
                <w:sz w:val="28"/>
                <w:szCs w:val="28"/>
              </w:rPr>
              <w:t>від 25.12.2023 № 182 “Про затвердження Положення про характеристики та класифікаційні ознаки класів страхування, особливості здійснення діяльності зі страхування та укладання договорів за класами страхування” (зі змінами)</w:t>
            </w:r>
          </w:p>
        </w:tc>
      </w:tr>
      <w:tr w:rsidR="000C1BB6" w:rsidRPr="00B5282C" w14:paraId="02AA3FCC" w14:textId="77777777" w:rsidTr="00BA5270">
        <w:trPr>
          <w:trHeight w:val="20"/>
        </w:trPr>
        <w:tc>
          <w:tcPr>
            <w:tcW w:w="704" w:type="dxa"/>
          </w:tcPr>
          <w:p w14:paraId="1D967AF6"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628A397F"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r w:rsidRPr="00B5282C">
              <w:rPr>
                <w:b/>
                <w:color w:val="000000" w:themeColor="text1"/>
                <w:sz w:val="28"/>
                <w:szCs w:val="28"/>
              </w:rPr>
              <w:t>Відсутній</w:t>
            </w:r>
          </w:p>
          <w:p w14:paraId="2601C161"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21BE488D"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2E80A4CD"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4A48D5C0"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2B60661D"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4FE74A04"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213F7BD1"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45866B27"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5F039473"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192EB273"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73DA6067"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30F8029D" w14:textId="1BB146A2"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b/>
                <w:color w:val="000000" w:themeColor="text1"/>
                <w:sz w:val="28"/>
                <w:szCs w:val="28"/>
              </w:rPr>
              <w:t>Відсутній</w:t>
            </w:r>
          </w:p>
        </w:tc>
        <w:tc>
          <w:tcPr>
            <w:tcW w:w="6946" w:type="dxa"/>
          </w:tcPr>
          <w:p w14:paraId="3589134F" w14:textId="6D002523" w:rsidR="000C1BB6" w:rsidRPr="00B5282C" w:rsidRDefault="000C1BB6" w:rsidP="00B5282C">
            <w:pPr>
              <w:pStyle w:val="Default"/>
              <w:ind w:firstLine="176"/>
              <w:jc w:val="both"/>
              <w:rPr>
                <w:b/>
                <w:color w:val="000000" w:themeColor="text1"/>
                <w:sz w:val="28"/>
                <w:szCs w:val="28"/>
              </w:rPr>
            </w:pPr>
            <w:r w:rsidRPr="00B5282C">
              <w:rPr>
                <w:b/>
                <w:color w:val="000000" w:themeColor="text1"/>
                <w:sz w:val="28"/>
                <w:szCs w:val="28"/>
                <w:shd w:val="clear" w:color="auto" w:fill="FFFFFF"/>
              </w:rPr>
              <w:t>4</w:t>
            </w:r>
            <w:r w:rsidRPr="00B5282C">
              <w:rPr>
                <w:b/>
                <w:color w:val="000000" w:themeColor="text1"/>
                <w:sz w:val="28"/>
                <w:szCs w:val="28"/>
                <w:shd w:val="clear" w:color="auto" w:fill="FFFFFF"/>
                <w:vertAlign w:val="superscript"/>
              </w:rPr>
              <w:t>1</w:t>
            </w:r>
            <w:r w:rsidRPr="00B5282C">
              <w:rPr>
                <w:b/>
                <w:color w:val="000000" w:themeColor="text1"/>
                <w:sz w:val="28"/>
                <w:szCs w:val="28"/>
                <w:shd w:val="clear" w:color="auto" w:fill="FFFFFF"/>
              </w:rPr>
              <w:t>. Національний банк України (далі – Національний банк) до 31 грудня 2024 року не</w:t>
            </w:r>
            <w:r w:rsidRPr="00B5282C">
              <w:rPr>
                <w:color w:val="000000" w:themeColor="text1"/>
                <w:sz w:val="28"/>
                <w:szCs w:val="28"/>
                <w:shd w:val="clear" w:color="auto" w:fill="FFFFFF"/>
              </w:rPr>
              <w:t xml:space="preserve"> </w:t>
            </w:r>
            <w:r w:rsidRPr="00B5282C">
              <w:rPr>
                <w:b/>
                <w:color w:val="000000" w:themeColor="text1"/>
                <w:sz w:val="28"/>
                <w:szCs w:val="28"/>
                <w:shd w:val="clear" w:color="auto" w:fill="FFFFFF"/>
              </w:rPr>
              <w:t>складає документа, в якому зафіксовано порушення, та не застосовує до страховика, який мав статус страховика станом на 01 січня 2024 року, страхові агенти якого не привели діяльність у відповідність до вимог Положення в строк, зазначений в пункті 4 цієї постанови, заходів впливу за порушення вимог Положення в частині приведення у відповідність до вимог Положення діяльності страхових агентів такого страховика</w:t>
            </w:r>
            <w:r w:rsidRPr="00B5282C">
              <w:rPr>
                <w:b/>
                <w:color w:val="000000" w:themeColor="text1"/>
                <w:sz w:val="28"/>
                <w:szCs w:val="28"/>
              </w:rPr>
              <w:t xml:space="preserve"> стосовно порядку укладання договорів страхування</w:t>
            </w:r>
            <w:r w:rsidRPr="00B5282C">
              <w:rPr>
                <w:b/>
                <w:color w:val="000000" w:themeColor="text1"/>
                <w:sz w:val="28"/>
                <w:szCs w:val="28"/>
                <w:shd w:val="clear" w:color="auto" w:fill="FFFFFF"/>
              </w:rPr>
              <w:t xml:space="preserve"> за їх участю</w:t>
            </w:r>
            <w:r w:rsidRPr="00B5282C">
              <w:rPr>
                <w:b/>
                <w:color w:val="000000" w:themeColor="text1"/>
                <w:sz w:val="28"/>
                <w:szCs w:val="28"/>
              </w:rPr>
              <w:t>.</w:t>
            </w:r>
          </w:p>
          <w:p w14:paraId="4D683576" w14:textId="77777777" w:rsidR="000C1BB6" w:rsidRPr="00B5282C" w:rsidRDefault="000C1BB6" w:rsidP="00B5282C">
            <w:pPr>
              <w:pStyle w:val="Default"/>
              <w:ind w:firstLine="176"/>
              <w:jc w:val="both"/>
              <w:rPr>
                <w:b/>
                <w:color w:val="000000" w:themeColor="text1"/>
                <w:sz w:val="28"/>
                <w:szCs w:val="28"/>
                <w:shd w:val="clear" w:color="auto" w:fill="FFFFFF"/>
              </w:rPr>
            </w:pPr>
          </w:p>
          <w:p w14:paraId="15B482C4" w14:textId="37AD6B0C" w:rsidR="000C1BB6" w:rsidRPr="00B5282C" w:rsidRDefault="000C1BB6" w:rsidP="00B5282C">
            <w:pPr>
              <w:pStyle w:val="Default"/>
              <w:ind w:firstLine="176"/>
              <w:jc w:val="both"/>
              <w:rPr>
                <w:b/>
                <w:color w:val="000000" w:themeColor="text1"/>
                <w:sz w:val="28"/>
                <w:szCs w:val="28"/>
                <w:shd w:val="clear" w:color="auto" w:fill="FFFFFF"/>
              </w:rPr>
            </w:pPr>
            <w:r w:rsidRPr="00B5282C">
              <w:rPr>
                <w:b/>
                <w:color w:val="000000" w:themeColor="text1"/>
                <w:sz w:val="28"/>
                <w:szCs w:val="28"/>
                <w:shd w:val="clear" w:color="auto" w:fill="FFFFFF"/>
              </w:rPr>
              <w:t>4</w:t>
            </w:r>
            <w:r w:rsidRPr="00B5282C">
              <w:rPr>
                <w:b/>
                <w:color w:val="000000" w:themeColor="text1"/>
                <w:sz w:val="28"/>
                <w:szCs w:val="28"/>
                <w:shd w:val="clear" w:color="auto" w:fill="FFFFFF"/>
                <w:vertAlign w:val="superscript"/>
              </w:rPr>
              <w:t>2</w:t>
            </w:r>
            <w:r w:rsidRPr="00B5282C">
              <w:rPr>
                <w:b/>
                <w:color w:val="000000" w:themeColor="text1"/>
                <w:sz w:val="28"/>
                <w:szCs w:val="28"/>
                <w:shd w:val="clear" w:color="auto" w:fill="FFFFFF"/>
              </w:rPr>
              <w:t>. Національний банк не складає документа, в якому зафіксовано порушення, та не застосовує заходів впливу відповідно до пункту 4</w:t>
            </w:r>
            <w:r w:rsidRPr="00B5282C">
              <w:rPr>
                <w:b/>
                <w:color w:val="000000" w:themeColor="text1"/>
                <w:sz w:val="28"/>
                <w:szCs w:val="28"/>
                <w:shd w:val="clear" w:color="auto" w:fill="FFFFFF"/>
                <w:vertAlign w:val="superscript"/>
              </w:rPr>
              <w:t>1</w:t>
            </w:r>
            <w:r w:rsidRPr="00B5282C">
              <w:rPr>
                <w:b/>
                <w:color w:val="000000" w:themeColor="text1"/>
                <w:sz w:val="28"/>
                <w:szCs w:val="28"/>
                <w:shd w:val="clear" w:color="auto" w:fill="FFFFFF"/>
              </w:rPr>
              <w:t xml:space="preserve"> цієї постанови за умови надання страховиком Національному банку не пізніше 30 червня 2024 року:</w:t>
            </w:r>
          </w:p>
          <w:p w14:paraId="03990EDB" w14:textId="77777777" w:rsidR="000C1BB6" w:rsidRPr="00B5282C" w:rsidRDefault="000C1BB6" w:rsidP="00B5282C">
            <w:pPr>
              <w:pStyle w:val="Default"/>
              <w:ind w:firstLine="176"/>
              <w:jc w:val="both"/>
              <w:rPr>
                <w:b/>
                <w:color w:val="000000" w:themeColor="text1"/>
                <w:sz w:val="28"/>
                <w:szCs w:val="28"/>
                <w:shd w:val="clear" w:color="auto" w:fill="FFFFFF"/>
              </w:rPr>
            </w:pPr>
          </w:p>
          <w:p w14:paraId="0485B9AA" w14:textId="437528F7" w:rsidR="000C1BB6" w:rsidRPr="00B5282C" w:rsidRDefault="000C1BB6" w:rsidP="00B5282C">
            <w:pPr>
              <w:pStyle w:val="Default"/>
              <w:ind w:firstLine="176"/>
              <w:jc w:val="both"/>
              <w:rPr>
                <w:b/>
                <w:color w:val="000000" w:themeColor="text1"/>
                <w:sz w:val="28"/>
                <w:szCs w:val="28"/>
                <w:shd w:val="clear" w:color="auto" w:fill="FFFFFF"/>
              </w:rPr>
            </w:pPr>
            <w:r w:rsidRPr="00B5282C">
              <w:rPr>
                <w:b/>
                <w:color w:val="000000" w:themeColor="text1"/>
                <w:sz w:val="28"/>
                <w:szCs w:val="28"/>
                <w:shd w:val="clear" w:color="auto" w:fill="FFFFFF"/>
              </w:rPr>
              <w:lastRenderedPageBreak/>
              <w:t>1) інформації, що страховими агентами страховика не приведено діяльність у відповідність до вимог Положення у визначений в пункті 4 цієї постанови строк із обґрунтуванням причин;</w:t>
            </w:r>
          </w:p>
          <w:p w14:paraId="6D5B4A51" w14:textId="77777777" w:rsidR="000C1BB6" w:rsidRPr="00B5282C" w:rsidRDefault="000C1BB6" w:rsidP="00B5282C">
            <w:pPr>
              <w:pStyle w:val="Default"/>
              <w:ind w:firstLine="176"/>
              <w:jc w:val="both"/>
              <w:rPr>
                <w:b/>
                <w:color w:val="000000" w:themeColor="text1"/>
                <w:sz w:val="28"/>
                <w:szCs w:val="28"/>
                <w:shd w:val="clear" w:color="auto" w:fill="FFFFFF"/>
              </w:rPr>
            </w:pPr>
          </w:p>
          <w:p w14:paraId="66B6821B" w14:textId="7E65DA39" w:rsidR="000C1BB6" w:rsidRPr="00B5282C" w:rsidRDefault="000C1BB6" w:rsidP="00B5282C">
            <w:pPr>
              <w:pStyle w:val="Default"/>
              <w:ind w:firstLine="176"/>
              <w:jc w:val="both"/>
              <w:rPr>
                <w:color w:val="000000" w:themeColor="text1"/>
                <w:sz w:val="28"/>
                <w:szCs w:val="28"/>
              </w:rPr>
            </w:pPr>
            <w:r w:rsidRPr="00B5282C">
              <w:rPr>
                <w:b/>
                <w:color w:val="000000" w:themeColor="text1"/>
                <w:sz w:val="28"/>
                <w:szCs w:val="28"/>
                <w:shd w:val="clear" w:color="auto" w:fill="FFFFFF"/>
              </w:rPr>
              <w:t>2) опису заходів (етапів), спрямованих на приведення своєї діяльності у відповідність до вимог Положення, із зазначенням строку, протягом якого діяльність його страхових агентів буде приведена у відповідність до вимог Положення та який не може перевищувати 31 грудня 2024 року.</w:t>
            </w:r>
          </w:p>
        </w:tc>
      </w:tr>
      <w:tr w:rsidR="000C1BB6" w:rsidRPr="00B5282C" w14:paraId="30EE07D5" w14:textId="77777777" w:rsidTr="00BA5270">
        <w:trPr>
          <w:trHeight w:val="20"/>
        </w:trPr>
        <w:tc>
          <w:tcPr>
            <w:tcW w:w="704" w:type="dxa"/>
          </w:tcPr>
          <w:p w14:paraId="585E1D7F"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2D9E674F" w14:textId="77777777" w:rsidR="000C1BB6" w:rsidRPr="00B5282C" w:rsidRDefault="000C1BB6" w:rsidP="00B5282C">
            <w:pPr>
              <w:widowControl w:val="0"/>
              <w:ind w:firstLine="176"/>
              <w:jc w:val="center"/>
              <w:rPr>
                <w:b/>
                <w:color w:val="000000" w:themeColor="text1"/>
              </w:rPr>
            </w:pPr>
            <w:r w:rsidRPr="00B5282C">
              <w:rPr>
                <w:b/>
                <w:color w:val="000000" w:themeColor="text1"/>
              </w:rPr>
              <w:t>Положення про характеристики та класифікаційні ознаки класів страхування, особливості здійснення діяльності зі страхування та укладання договорів за класами страхування, затверджене постановою Правління Національного банку України від 25 грудня 2023 року № 182 (зі змінами)</w:t>
            </w:r>
          </w:p>
        </w:tc>
      </w:tr>
      <w:tr w:rsidR="000C1BB6" w:rsidRPr="00B5282C" w14:paraId="27B4E3FB" w14:textId="77777777" w:rsidTr="00BA5270">
        <w:trPr>
          <w:trHeight w:val="20"/>
        </w:trPr>
        <w:tc>
          <w:tcPr>
            <w:tcW w:w="704" w:type="dxa"/>
          </w:tcPr>
          <w:p w14:paraId="36AF50D1"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7EBC44FA" w14:textId="77777777" w:rsidR="000C1BB6" w:rsidRPr="00B5282C" w:rsidRDefault="000C1BB6" w:rsidP="00B5282C">
            <w:pPr>
              <w:pStyle w:val="Default"/>
              <w:ind w:right="29" w:firstLine="181"/>
              <w:jc w:val="both"/>
              <w:rPr>
                <w:color w:val="000000" w:themeColor="text1"/>
                <w:sz w:val="28"/>
                <w:szCs w:val="28"/>
              </w:rPr>
            </w:pPr>
            <w:r w:rsidRPr="00B5282C">
              <w:rPr>
                <w:color w:val="000000" w:themeColor="text1"/>
                <w:sz w:val="28"/>
                <w:szCs w:val="28"/>
              </w:rPr>
              <w:t>2. Терміни в цьому Положенні вживаються в такому значенні:</w:t>
            </w:r>
          </w:p>
          <w:p w14:paraId="17AF2FF8" w14:textId="77777777" w:rsidR="000C1BB6" w:rsidRPr="00B5282C" w:rsidRDefault="000C1BB6" w:rsidP="00B5282C">
            <w:pPr>
              <w:pStyle w:val="Default"/>
              <w:ind w:right="29" w:firstLine="181"/>
              <w:jc w:val="both"/>
              <w:rPr>
                <w:color w:val="000000" w:themeColor="text1"/>
                <w:sz w:val="28"/>
                <w:szCs w:val="28"/>
              </w:rPr>
            </w:pPr>
            <w:r w:rsidRPr="00B5282C">
              <w:rPr>
                <w:color w:val="000000" w:themeColor="text1"/>
                <w:sz w:val="28"/>
                <w:szCs w:val="28"/>
              </w:rPr>
              <w:t>…</w:t>
            </w:r>
          </w:p>
          <w:p w14:paraId="36D00E64" w14:textId="77777777" w:rsidR="000C1BB6" w:rsidRPr="00B5282C" w:rsidRDefault="000C1BB6" w:rsidP="00B5282C">
            <w:pPr>
              <w:pStyle w:val="Default"/>
              <w:ind w:right="29" w:firstLine="181"/>
              <w:jc w:val="both"/>
              <w:rPr>
                <w:color w:val="000000" w:themeColor="text1"/>
                <w:sz w:val="28"/>
                <w:szCs w:val="28"/>
              </w:rPr>
            </w:pPr>
            <w:r w:rsidRPr="00B5282C">
              <w:rPr>
                <w:color w:val="000000" w:themeColor="text1"/>
                <w:sz w:val="28"/>
                <w:szCs w:val="28"/>
              </w:rPr>
              <w:t>6) договори страхування життя та/або здоров’я – договори страхування,</w:t>
            </w:r>
            <w:r w:rsidRPr="00B5282C">
              <w:rPr>
                <w:b/>
                <w:strike/>
                <w:color w:val="000000" w:themeColor="text1"/>
                <w:sz w:val="28"/>
                <w:szCs w:val="28"/>
              </w:rPr>
              <w:t xml:space="preserve"> які для цілей цього Положення розуміються як договори страхування,</w:t>
            </w:r>
            <w:r w:rsidRPr="00B5282C">
              <w:rPr>
                <w:color w:val="000000" w:themeColor="text1"/>
                <w:sz w:val="28"/>
                <w:szCs w:val="28"/>
              </w:rPr>
              <w:t xml:space="preserve"> укладені за класами страхування 1, 2 та/або 18 за ризиком, зазначеним у підпункті 1 пункту 96 глави 20 розділу V цього Положення (далі – договори страхування здоров’я), а також договори страхування, укладені за класами страхування 19, 20, 23 (далі – договори страхування життя);</w:t>
            </w:r>
          </w:p>
          <w:p w14:paraId="66C4EF3D" w14:textId="77777777" w:rsidR="000C1BB6" w:rsidRPr="00B5282C" w:rsidRDefault="000C1BB6" w:rsidP="00B5282C">
            <w:pPr>
              <w:widowControl w:val="0"/>
              <w:ind w:right="29" w:firstLine="181"/>
              <w:rPr>
                <w:color w:val="000000" w:themeColor="text1"/>
              </w:rPr>
            </w:pPr>
            <w:r w:rsidRPr="00B5282C">
              <w:rPr>
                <w:color w:val="000000" w:themeColor="text1"/>
              </w:rPr>
              <w:t>…</w:t>
            </w:r>
          </w:p>
        </w:tc>
        <w:tc>
          <w:tcPr>
            <w:tcW w:w="6946" w:type="dxa"/>
          </w:tcPr>
          <w:p w14:paraId="2C1AD9FE" w14:textId="77777777" w:rsidR="000C1BB6" w:rsidRPr="00B5282C" w:rsidRDefault="000C1BB6" w:rsidP="00B5282C">
            <w:pPr>
              <w:pStyle w:val="Default"/>
              <w:ind w:firstLine="176"/>
              <w:jc w:val="both"/>
              <w:rPr>
                <w:color w:val="000000" w:themeColor="text1"/>
                <w:sz w:val="28"/>
                <w:szCs w:val="28"/>
              </w:rPr>
            </w:pPr>
            <w:r w:rsidRPr="00B5282C">
              <w:rPr>
                <w:color w:val="000000" w:themeColor="text1"/>
                <w:sz w:val="28"/>
                <w:szCs w:val="28"/>
              </w:rPr>
              <w:t>2. Терміни в цьому Положенні вживаються в такому значенні:</w:t>
            </w:r>
          </w:p>
          <w:p w14:paraId="1D29AF28" w14:textId="77777777" w:rsidR="000C1BB6" w:rsidRPr="00B5282C" w:rsidRDefault="000C1BB6" w:rsidP="00B5282C">
            <w:pPr>
              <w:pStyle w:val="Default"/>
              <w:ind w:firstLine="176"/>
              <w:jc w:val="both"/>
              <w:rPr>
                <w:color w:val="000000" w:themeColor="text1"/>
                <w:sz w:val="28"/>
                <w:szCs w:val="28"/>
              </w:rPr>
            </w:pPr>
            <w:r w:rsidRPr="00B5282C">
              <w:rPr>
                <w:color w:val="000000" w:themeColor="text1"/>
                <w:sz w:val="28"/>
                <w:szCs w:val="28"/>
              </w:rPr>
              <w:t>…</w:t>
            </w:r>
          </w:p>
          <w:p w14:paraId="633148C0" w14:textId="77777777" w:rsidR="000C1BB6" w:rsidRPr="00B5282C" w:rsidRDefault="000C1BB6" w:rsidP="00B5282C">
            <w:pPr>
              <w:pStyle w:val="Default"/>
              <w:ind w:firstLine="176"/>
              <w:jc w:val="both"/>
              <w:rPr>
                <w:color w:val="000000" w:themeColor="text1"/>
                <w:sz w:val="28"/>
                <w:szCs w:val="28"/>
              </w:rPr>
            </w:pPr>
            <w:r w:rsidRPr="00B5282C">
              <w:rPr>
                <w:color w:val="000000" w:themeColor="text1"/>
                <w:sz w:val="28"/>
                <w:szCs w:val="28"/>
              </w:rPr>
              <w:t>6) договори страхування життя та/або здоров’я – договори страхування, укладені за класами страхування 1, 2 та/або 18 за ризиком, зазначеним у підпункті 1 пункту 96 глави 20 розділу V цього Положення (далі – договори страхування здоров’я), а також договори страхування, укладені за класами страхування 19, 20, 23 (далі – договори страхування життя);</w:t>
            </w:r>
          </w:p>
          <w:p w14:paraId="74C0E8EE" w14:textId="77777777" w:rsidR="000C1BB6" w:rsidRPr="00B5282C" w:rsidRDefault="000C1BB6" w:rsidP="00B5282C">
            <w:pPr>
              <w:widowControl w:val="0"/>
              <w:ind w:firstLine="176"/>
              <w:rPr>
                <w:color w:val="000000" w:themeColor="text1"/>
              </w:rPr>
            </w:pPr>
            <w:r w:rsidRPr="00B5282C">
              <w:rPr>
                <w:color w:val="000000" w:themeColor="text1"/>
              </w:rPr>
              <w:t>…</w:t>
            </w:r>
          </w:p>
        </w:tc>
      </w:tr>
      <w:tr w:rsidR="000C1BB6" w:rsidRPr="00B5282C" w14:paraId="63183D5D" w14:textId="77777777" w:rsidTr="00BA5270">
        <w:trPr>
          <w:trHeight w:val="20"/>
        </w:trPr>
        <w:tc>
          <w:tcPr>
            <w:tcW w:w="704" w:type="dxa"/>
          </w:tcPr>
          <w:p w14:paraId="619ACEDA"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0AFE63A8" w14:textId="77777777" w:rsidR="000C1BB6" w:rsidRPr="00B5282C" w:rsidRDefault="000C1BB6" w:rsidP="00B5282C">
            <w:pPr>
              <w:widowControl w:val="0"/>
              <w:ind w:right="29" w:firstLine="181"/>
              <w:rPr>
                <w:color w:val="000000" w:themeColor="text1"/>
              </w:rPr>
            </w:pPr>
            <w:r w:rsidRPr="00B5282C">
              <w:rPr>
                <w:color w:val="000000" w:themeColor="text1"/>
              </w:rPr>
              <w:t>3.</w:t>
            </w:r>
            <w:r w:rsidRPr="00B5282C">
              <w:rPr>
                <w:color w:val="000000" w:themeColor="text1"/>
              </w:rPr>
              <w:tab/>
              <w:t xml:space="preserve">Договір страхування може передбачати звужене та/або уточнене (конкретизоване) відповідно до обсягу страхового покриття, що надається за таким договором страхування, визначення термінів, наведених у підпунктах 2, 7, </w:t>
            </w:r>
            <w:r w:rsidRPr="00B5282C">
              <w:rPr>
                <w:b/>
                <w:strike/>
                <w:color w:val="000000" w:themeColor="text1"/>
              </w:rPr>
              <w:t>8, 10</w:t>
            </w:r>
            <w:r w:rsidRPr="00B5282C">
              <w:rPr>
                <w:b/>
                <w:color w:val="000000" w:themeColor="text1"/>
              </w:rPr>
              <w:t>,</w:t>
            </w:r>
            <w:r w:rsidRPr="00B5282C">
              <w:rPr>
                <w:color w:val="000000" w:themeColor="text1"/>
              </w:rPr>
              <w:t xml:space="preserve"> 11 пункту 2 глави 1 розділу І цього Положення, за умови, що таке звуження та/або уточнення (конкретизація) терміна не суперечить законодавству України.</w:t>
            </w:r>
          </w:p>
        </w:tc>
        <w:tc>
          <w:tcPr>
            <w:tcW w:w="6946" w:type="dxa"/>
          </w:tcPr>
          <w:p w14:paraId="5C41CB11" w14:textId="77777777" w:rsidR="000C1BB6" w:rsidRPr="00B5282C" w:rsidRDefault="000C1BB6" w:rsidP="00B5282C">
            <w:pPr>
              <w:widowControl w:val="0"/>
              <w:ind w:firstLine="176"/>
              <w:rPr>
                <w:color w:val="000000" w:themeColor="text1"/>
              </w:rPr>
            </w:pPr>
            <w:r w:rsidRPr="00B5282C">
              <w:rPr>
                <w:color w:val="000000" w:themeColor="text1"/>
              </w:rPr>
              <w:t>3.</w:t>
            </w:r>
            <w:r w:rsidRPr="00B5282C">
              <w:rPr>
                <w:color w:val="000000" w:themeColor="text1"/>
              </w:rPr>
              <w:tab/>
              <w:t xml:space="preserve">Договір страхування може передбачати звужене та/або уточнене (конкретизоване) відповідно до обсягу страхового покриття, що надається за таким договором страхування, визначення термінів, наведених у підпунктах 2, 7, </w:t>
            </w:r>
            <w:r w:rsidRPr="00B5282C">
              <w:rPr>
                <w:b/>
                <w:color w:val="000000" w:themeColor="text1"/>
              </w:rPr>
              <w:t>9,</w:t>
            </w:r>
            <w:r w:rsidRPr="00B5282C">
              <w:rPr>
                <w:color w:val="000000" w:themeColor="text1"/>
              </w:rPr>
              <w:t xml:space="preserve"> 11, </w:t>
            </w:r>
            <w:r w:rsidRPr="00B5282C">
              <w:rPr>
                <w:b/>
                <w:color w:val="000000" w:themeColor="text1"/>
              </w:rPr>
              <w:t>12</w:t>
            </w:r>
            <w:r w:rsidRPr="00B5282C">
              <w:rPr>
                <w:color w:val="000000" w:themeColor="text1"/>
              </w:rPr>
              <w:t xml:space="preserve"> пункту 2 глави 1 розділу І цього Положення, за умови, що таке звуження та/або уточнення (конкретизація) терміна не суперечить законодавству України.</w:t>
            </w:r>
          </w:p>
        </w:tc>
      </w:tr>
      <w:tr w:rsidR="000C1BB6" w:rsidRPr="00B5282C" w14:paraId="3E6C659C" w14:textId="77777777" w:rsidTr="0034031E">
        <w:trPr>
          <w:trHeight w:val="20"/>
        </w:trPr>
        <w:tc>
          <w:tcPr>
            <w:tcW w:w="704" w:type="dxa"/>
          </w:tcPr>
          <w:p w14:paraId="014345A0"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0DEC5458" w14:textId="7DC9F3D3" w:rsidR="000C1BB6" w:rsidRPr="00B5282C" w:rsidRDefault="000C1BB6" w:rsidP="00B5282C">
            <w:pPr>
              <w:widowControl w:val="0"/>
              <w:ind w:firstLine="176"/>
              <w:jc w:val="center"/>
              <w:rPr>
                <w:color w:val="000000" w:themeColor="text1"/>
              </w:rPr>
            </w:pPr>
            <w:r w:rsidRPr="00B5282C">
              <w:rPr>
                <w:b/>
                <w:bCs/>
                <w:color w:val="000000" w:themeColor="text1"/>
              </w:rPr>
              <w:t>Постанова Правління Національного банку України від 25.12.2023 № 184 “Про затвердження Положення про добровільний вихід з ринку страховика та передачу страховиком страхового портфеля” (зі змінами)</w:t>
            </w:r>
          </w:p>
        </w:tc>
      </w:tr>
      <w:tr w:rsidR="000C1BB6" w:rsidRPr="00B5282C" w14:paraId="2DDACC8E" w14:textId="77777777" w:rsidTr="00BA5270">
        <w:trPr>
          <w:trHeight w:val="20"/>
        </w:trPr>
        <w:tc>
          <w:tcPr>
            <w:tcW w:w="704" w:type="dxa"/>
          </w:tcPr>
          <w:p w14:paraId="4DB8A7E7"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48D516D7" w14:textId="77777777" w:rsidR="000C1BB6" w:rsidRPr="00B5282C" w:rsidRDefault="000C1BB6" w:rsidP="00B5282C">
            <w:pPr>
              <w:widowControl w:val="0"/>
              <w:ind w:right="29" w:firstLine="181"/>
              <w:rPr>
                <w:b/>
                <w:color w:val="000000" w:themeColor="text1"/>
              </w:rPr>
            </w:pPr>
            <w:r w:rsidRPr="00B5282C">
              <w:rPr>
                <w:b/>
                <w:color w:val="000000" w:themeColor="text1"/>
              </w:rPr>
              <w:t>Відсутній</w:t>
            </w:r>
          </w:p>
          <w:p w14:paraId="135B02D8" w14:textId="77777777" w:rsidR="000C1BB6" w:rsidRPr="00B5282C" w:rsidRDefault="000C1BB6" w:rsidP="00B5282C">
            <w:pPr>
              <w:widowControl w:val="0"/>
              <w:ind w:right="29" w:firstLine="181"/>
              <w:rPr>
                <w:b/>
                <w:color w:val="000000" w:themeColor="text1"/>
              </w:rPr>
            </w:pPr>
          </w:p>
          <w:p w14:paraId="0AD7022B" w14:textId="77777777" w:rsidR="000C1BB6" w:rsidRPr="00B5282C" w:rsidRDefault="000C1BB6" w:rsidP="00B5282C">
            <w:pPr>
              <w:widowControl w:val="0"/>
              <w:ind w:right="29" w:firstLine="181"/>
              <w:rPr>
                <w:b/>
                <w:color w:val="000000" w:themeColor="text1"/>
              </w:rPr>
            </w:pPr>
          </w:p>
          <w:p w14:paraId="0757620A" w14:textId="77777777" w:rsidR="000C1BB6" w:rsidRPr="00B5282C" w:rsidRDefault="000C1BB6" w:rsidP="00B5282C">
            <w:pPr>
              <w:widowControl w:val="0"/>
              <w:ind w:right="29" w:firstLine="181"/>
              <w:rPr>
                <w:b/>
                <w:color w:val="000000" w:themeColor="text1"/>
              </w:rPr>
            </w:pPr>
          </w:p>
          <w:p w14:paraId="7153EABC" w14:textId="77777777" w:rsidR="000C1BB6" w:rsidRPr="00B5282C" w:rsidRDefault="000C1BB6" w:rsidP="00B5282C">
            <w:pPr>
              <w:widowControl w:val="0"/>
              <w:ind w:right="29" w:firstLine="181"/>
              <w:rPr>
                <w:b/>
                <w:color w:val="000000" w:themeColor="text1"/>
              </w:rPr>
            </w:pPr>
          </w:p>
          <w:p w14:paraId="19F6F99D" w14:textId="77777777" w:rsidR="000C1BB6" w:rsidRPr="00B5282C" w:rsidRDefault="000C1BB6" w:rsidP="00B5282C">
            <w:pPr>
              <w:widowControl w:val="0"/>
              <w:ind w:right="29" w:firstLine="181"/>
              <w:rPr>
                <w:b/>
                <w:color w:val="000000" w:themeColor="text1"/>
              </w:rPr>
            </w:pPr>
          </w:p>
          <w:p w14:paraId="576D68B8" w14:textId="77777777" w:rsidR="000C1BB6" w:rsidRPr="00B5282C" w:rsidRDefault="000C1BB6" w:rsidP="00B5282C">
            <w:pPr>
              <w:widowControl w:val="0"/>
              <w:ind w:right="29" w:firstLine="181"/>
              <w:rPr>
                <w:b/>
                <w:color w:val="000000" w:themeColor="text1"/>
              </w:rPr>
            </w:pPr>
          </w:p>
          <w:p w14:paraId="7BB80D4E" w14:textId="77777777" w:rsidR="000C1BB6" w:rsidRPr="00B5282C" w:rsidRDefault="000C1BB6" w:rsidP="00B5282C">
            <w:pPr>
              <w:widowControl w:val="0"/>
              <w:ind w:right="29" w:firstLine="181"/>
              <w:rPr>
                <w:b/>
                <w:color w:val="000000" w:themeColor="text1"/>
              </w:rPr>
            </w:pPr>
          </w:p>
          <w:p w14:paraId="51BFAE0F" w14:textId="77777777" w:rsidR="000C1BB6" w:rsidRPr="00B5282C" w:rsidRDefault="000C1BB6" w:rsidP="00B5282C">
            <w:pPr>
              <w:widowControl w:val="0"/>
              <w:ind w:right="29" w:firstLine="181"/>
              <w:rPr>
                <w:b/>
                <w:color w:val="000000" w:themeColor="text1"/>
              </w:rPr>
            </w:pPr>
          </w:p>
          <w:p w14:paraId="33B82A9D" w14:textId="77777777" w:rsidR="000C1BB6" w:rsidRPr="00B5282C" w:rsidRDefault="000C1BB6" w:rsidP="00B5282C">
            <w:pPr>
              <w:widowControl w:val="0"/>
              <w:ind w:right="29" w:firstLine="181"/>
              <w:rPr>
                <w:b/>
                <w:color w:val="000000" w:themeColor="text1"/>
              </w:rPr>
            </w:pPr>
          </w:p>
          <w:p w14:paraId="45C4A29C" w14:textId="77777777" w:rsidR="000C1BB6" w:rsidRPr="00B5282C" w:rsidRDefault="000C1BB6" w:rsidP="00B5282C">
            <w:pPr>
              <w:widowControl w:val="0"/>
              <w:ind w:right="29" w:firstLine="181"/>
              <w:rPr>
                <w:b/>
                <w:color w:val="000000" w:themeColor="text1"/>
              </w:rPr>
            </w:pPr>
          </w:p>
          <w:p w14:paraId="26A0F142" w14:textId="77777777" w:rsidR="000C1BB6" w:rsidRPr="00B5282C" w:rsidRDefault="000C1BB6" w:rsidP="00B5282C">
            <w:pPr>
              <w:widowControl w:val="0"/>
              <w:ind w:right="29" w:firstLine="181"/>
              <w:rPr>
                <w:b/>
                <w:color w:val="000000" w:themeColor="text1"/>
              </w:rPr>
            </w:pPr>
          </w:p>
          <w:p w14:paraId="455D0167" w14:textId="77777777" w:rsidR="000C1BB6" w:rsidRPr="00B5282C" w:rsidRDefault="000C1BB6" w:rsidP="00B5282C">
            <w:pPr>
              <w:widowControl w:val="0"/>
              <w:ind w:right="29" w:firstLine="181"/>
              <w:rPr>
                <w:b/>
                <w:color w:val="000000" w:themeColor="text1"/>
              </w:rPr>
            </w:pPr>
          </w:p>
          <w:p w14:paraId="400E1F16" w14:textId="0EE74A85" w:rsidR="000C1BB6" w:rsidRPr="00B5282C" w:rsidRDefault="000C1BB6" w:rsidP="00B5282C">
            <w:pPr>
              <w:widowControl w:val="0"/>
              <w:ind w:right="29"/>
              <w:rPr>
                <w:color w:val="000000" w:themeColor="text1"/>
              </w:rPr>
            </w:pPr>
            <w:r w:rsidRPr="00B5282C">
              <w:rPr>
                <w:b/>
                <w:color w:val="000000" w:themeColor="text1"/>
              </w:rPr>
              <w:t>Відсутній</w:t>
            </w:r>
          </w:p>
        </w:tc>
        <w:tc>
          <w:tcPr>
            <w:tcW w:w="6946" w:type="dxa"/>
          </w:tcPr>
          <w:p w14:paraId="5B5C9509" w14:textId="50D75365" w:rsidR="000C1BB6" w:rsidRPr="00B5282C" w:rsidRDefault="000C1BB6" w:rsidP="00B5282C">
            <w:pPr>
              <w:widowControl w:val="0"/>
              <w:ind w:firstLine="176"/>
              <w:rPr>
                <w:b/>
                <w:color w:val="000000" w:themeColor="text1"/>
              </w:rPr>
            </w:pPr>
            <w:r w:rsidRPr="00B5282C">
              <w:rPr>
                <w:b/>
                <w:color w:val="000000" w:themeColor="text1"/>
                <w:shd w:val="clear" w:color="auto" w:fill="FFFFFF"/>
              </w:rPr>
              <w:t>2</w:t>
            </w:r>
            <w:r w:rsidRPr="00B5282C">
              <w:rPr>
                <w:b/>
                <w:color w:val="000000" w:themeColor="text1"/>
                <w:shd w:val="clear" w:color="auto" w:fill="FFFFFF"/>
                <w:vertAlign w:val="superscript"/>
              </w:rPr>
              <w:t>1</w:t>
            </w:r>
            <w:r w:rsidRPr="00B5282C">
              <w:rPr>
                <w:b/>
                <w:color w:val="000000" w:themeColor="text1"/>
                <w:shd w:val="clear" w:color="auto" w:fill="FFFFFF"/>
              </w:rPr>
              <w:t xml:space="preserve">. Страховики, які подають до Національного банку України (далі – Національний банк) документи відповідно до пункту 19 розділу IV, пункту 54 розділу VI та пункту 68 розділу </w:t>
            </w:r>
            <w:r w:rsidRPr="00B5282C">
              <w:rPr>
                <w:b/>
                <w:color w:val="000000" w:themeColor="text1"/>
              </w:rPr>
              <w:t>VII Положення до 01 січня 2025 року</w:t>
            </w:r>
            <w:r w:rsidRPr="00B5282C">
              <w:rPr>
                <w:b/>
                <w:color w:val="000000" w:themeColor="text1"/>
                <w:shd w:val="clear" w:color="auto" w:fill="FFFFFF"/>
              </w:rPr>
              <w:t>, складають прогнозні звіти про капітал та розрахунок платоспроможності, зазначені у підпункті 7 пункту 19 розділу IV, підпункті 5 пункту 54 розділу VI Положення, за формами, затвердженими розпорядчим актом Національного банку та розміщеними на сторінці офіційного Інтернет представництва Національного банку.</w:t>
            </w:r>
          </w:p>
          <w:p w14:paraId="51F21628" w14:textId="77777777" w:rsidR="000C1BB6" w:rsidRPr="00B5282C" w:rsidRDefault="000C1BB6" w:rsidP="00B5282C">
            <w:pPr>
              <w:widowControl w:val="0"/>
              <w:ind w:firstLine="176"/>
              <w:rPr>
                <w:b/>
                <w:color w:val="000000" w:themeColor="text1"/>
              </w:rPr>
            </w:pPr>
          </w:p>
          <w:p w14:paraId="4860A1F3" w14:textId="774EF9E7" w:rsidR="000C1BB6" w:rsidRPr="00B5282C" w:rsidRDefault="000C1BB6" w:rsidP="00B5282C">
            <w:pPr>
              <w:ind w:firstLine="567"/>
              <w:rPr>
                <w:b/>
                <w:color w:val="000000" w:themeColor="text1"/>
                <w:shd w:val="clear" w:color="auto" w:fill="FFFFFF"/>
              </w:rPr>
            </w:pPr>
            <w:r w:rsidRPr="00B5282C">
              <w:rPr>
                <w:b/>
                <w:color w:val="000000" w:themeColor="text1"/>
              </w:rPr>
              <w:t>2</w:t>
            </w:r>
            <w:r w:rsidRPr="00B5282C">
              <w:rPr>
                <w:b/>
                <w:color w:val="000000" w:themeColor="text1"/>
                <w:vertAlign w:val="superscript"/>
              </w:rPr>
              <w:t>2</w:t>
            </w:r>
            <w:r w:rsidRPr="00B5282C">
              <w:rPr>
                <w:b/>
                <w:color w:val="000000" w:themeColor="text1"/>
              </w:rPr>
              <w:t xml:space="preserve">. </w:t>
            </w:r>
            <w:r w:rsidRPr="00B5282C">
              <w:rPr>
                <w:b/>
                <w:color w:val="000000" w:themeColor="text1"/>
                <w:shd w:val="clear" w:color="auto" w:fill="FFFFFF"/>
              </w:rPr>
              <w:t>Страховики до розміщення форм, передбачених у пункті 2</w:t>
            </w:r>
            <w:r w:rsidRPr="00B5282C">
              <w:rPr>
                <w:b/>
                <w:color w:val="000000" w:themeColor="text1"/>
                <w:shd w:val="clear" w:color="auto" w:fill="FFFFFF"/>
                <w:vertAlign w:val="superscript"/>
              </w:rPr>
              <w:t>1</w:t>
            </w:r>
            <w:r w:rsidRPr="00B5282C">
              <w:rPr>
                <w:b/>
                <w:color w:val="000000" w:themeColor="text1"/>
                <w:shd w:val="clear" w:color="auto" w:fill="FFFFFF"/>
              </w:rPr>
              <w:t xml:space="preserve"> цієї постанови, на сторінці офіційного Інтернет представництва Національного банку складають та подають до Національного банку прогнозні звіти про капітал та розрахунок платоспроможності, зазначені у підпункті 7 пункту 19 розділу IV, підпункті 5 пункту 54 розділу VI </w:t>
            </w:r>
            <w:r w:rsidRPr="00B5282C">
              <w:rPr>
                <w:b/>
                <w:color w:val="000000" w:themeColor="text1"/>
              </w:rPr>
              <w:lastRenderedPageBreak/>
              <w:t>Положення</w:t>
            </w:r>
            <w:r w:rsidRPr="00B5282C">
              <w:rPr>
                <w:b/>
                <w:color w:val="000000" w:themeColor="text1"/>
                <w:shd w:val="clear" w:color="auto" w:fill="FFFFFF"/>
              </w:rPr>
              <w:t>, відповідно до форм файлів з показниками звітності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(зі змінами) (далі – Правила № 123):</w:t>
            </w:r>
          </w:p>
          <w:p w14:paraId="3E31B760" w14:textId="77777777" w:rsidR="000C1BB6" w:rsidRPr="00B5282C" w:rsidRDefault="000C1BB6" w:rsidP="00B5282C">
            <w:pPr>
              <w:ind w:firstLine="567"/>
              <w:rPr>
                <w:b/>
                <w:color w:val="000000" w:themeColor="text1"/>
                <w:shd w:val="clear" w:color="auto" w:fill="FFFFFF"/>
              </w:rPr>
            </w:pPr>
          </w:p>
          <w:p w14:paraId="1454BE63" w14:textId="1CAD4086" w:rsidR="000C1BB6" w:rsidRPr="00B5282C" w:rsidRDefault="000C1BB6" w:rsidP="00B5282C">
            <w:pPr>
              <w:ind w:firstLine="567"/>
              <w:rPr>
                <w:b/>
                <w:color w:val="000000" w:themeColor="text1"/>
                <w:shd w:val="clear" w:color="auto" w:fill="FFFFFF"/>
              </w:rPr>
            </w:pPr>
            <w:r w:rsidRPr="00B5282C">
              <w:rPr>
                <w:b/>
                <w:color w:val="000000" w:themeColor="text1"/>
                <w:shd w:val="clear" w:color="auto" w:fill="FFFFFF"/>
              </w:rPr>
              <w:t>1) IRB1 “Дані регуляторного балансу. Активи”;</w:t>
            </w:r>
          </w:p>
          <w:p w14:paraId="12188DA5" w14:textId="77777777" w:rsidR="000C1BB6" w:rsidRPr="00B5282C" w:rsidRDefault="000C1BB6" w:rsidP="00B5282C">
            <w:pPr>
              <w:ind w:firstLine="567"/>
              <w:rPr>
                <w:b/>
                <w:color w:val="000000" w:themeColor="text1"/>
                <w:shd w:val="clear" w:color="auto" w:fill="FFFFFF"/>
              </w:rPr>
            </w:pPr>
          </w:p>
          <w:p w14:paraId="52FEB6D3" w14:textId="3D9118B7" w:rsidR="000C1BB6" w:rsidRPr="00B5282C" w:rsidRDefault="000C1BB6" w:rsidP="00B5282C">
            <w:pPr>
              <w:ind w:firstLine="567"/>
              <w:rPr>
                <w:b/>
                <w:color w:val="000000" w:themeColor="text1"/>
                <w:shd w:val="clear" w:color="auto" w:fill="FFFFFF"/>
              </w:rPr>
            </w:pPr>
            <w:r w:rsidRPr="00B5282C">
              <w:rPr>
                <w:b/>
                <w:color w:val="000000" w:themeColor="text1"/>
                <w:shd w:val="clear" w:color="auto" w:fill="FFFFFF"/>
              </w:rPr>
              <w:t>2) IRB2 “Дані регуляторного балансу. Власний капітал та резерви”;</w:t>
            </w:r>
          </w:p>
          <w:p w14:paraId="10B8AC39" w14:textId="77777777" w:rsidR="000C1BB6" w:rsidRPr="00B5282C" w:rsidRDefault="000C1BB6" w:rsidP="00B5282C">
            <w:pPr>
              <w:ind w:firstLine="567"/>
              <w:rPr>
                <w:b/>
                <w:color w:val="000000" w:themeColor="text1"/>
                <w:shd w:val="clear" w:color="auto" w:fill="FFFFFF"/>
              </w:rPr>
            </w:pPr>
          </w:p>
          <w:p w14:paraId="17B3CBF2" w14:textId="026DFBA0" w:rsidR="000C1BB6" w:rsidRPr="00B5282C" w:rsidRDefault="000C1BB6" w:rsidP="00B5282C">
            <w:pPr>
              <w:ind w:firstLine="567"/>
              <w:rPr>
                <w:b/>
                <w:color w:val="000000" w:themeColor="text1"/>
                <w:shd w:val="clear" w:color="auto" w:fill="FFFFFF"/>
              </w:rPr>
            </w:pPr>
            <w:r w:rsidRPr="00B5282C">
              <w:rPr>
                <w:b/>
                <w:color w:val="000000" w:themeColor="text1"/>
                <w:shd w:val="clear" w:color="auto" w:fill="FFFFFF"/>
              </w:rPr>
              <w:t>3) IRB3 “Дані регуляторного балансу. Зобовʼязання та забезпечення”;</w:t>
            </w:r>
          </w:p>
          <w:p w14:paraId="67A3B018" w14:textId="77777777" w:rsidR="000C1BB6" w:rsidRPr="00B5282C" w:rsidRDefault="000C1BB6" w:rsidP="00B5282C">
            <w:pPr>
              <w:ind w:firstLine="567"/>
              <w:rPr>
                <w:b/>
                <w:color w:val="000000" w:themeColor="text1"/>
                <w:shd w:val="clear" w:color="auto" w:fill="FFFFFF"/>
              </w:rPr>
            </w:pPr>
          </w:p>
          <w:p w14:paraId="0DA776DE" w14:textId="3A096977" w:rsidR="000C1BB6" w:rsidRPr="00B5282C" w:rsidRDefault="000C1BB6" w:rsidP="00B5282C">
            <w:pPr>
              <w:ind w:firstLine="567"/>
              <w:rPr>
                <w:b/>
                <w:color w:val="000000" w:themeColor="text1"/>
                <w:shd w:val="clear" w:color="auto" w:fill="FFFFFF"/>
              </w:rPr>
            </w:pPr>
            <w:r w:rsidRPr="00B5282C">
              <w:rPr>
                <w:b/>
                <w:color w:val="000000" w:themeColor="text1"/>
                <w:shd w:val="clear" w:color="auto" w:fill="FFFFFF"/>
              </w:rPr>
              <w:t>4) IRB4 “Дані регуляторного балансу. Субординований борг та позабалансові зобовʼязання”;</w:t>
            </w:r>
          </w:p>
          <w:p w14:paraId="6C87D692" w14:textId="77777777" w:rsidR="000C1BB6" w:rsidRPr="00B5282C" w:rsidRDefault="000C1BB6" w:rsidP="00B5282C">
            <w:pPr>
              <w:ind w:firstLine="567"/>
              <w:rPr>
                <w:b/>
                <w:color w:val="000000" w:themeColor="text1"/>
                <w:shd w:val="clear" w:color="auto" w:fill="FFFFFF"/>
              </w:rPr>
            </w:pPr>
          </w:p>
          <w:p w14:paraId="323F9A86" w14:textId="161FD45F" w:rsidR="000C1BB6" w:rsidRPr="00B5282C" w:rsidRDefault="000C1BB6" w:rsidP="00B5282C">
            <w:pPr>
              <w:ind w:firstLine="567"/>
              <w:rPr>
                <w:b/>
                <w:color w:val="000000" w:themeColor="text1"/>
                <w:shd w:val="clear" w:color="auto" w:fill="FFFFFF"/>
              </w:rPr>
            </w:pPr>
            <w:r w:rsidRPr="00B5282C">
              <w:rPr>
                <w:b/>
                <w:color w:val="000000" w:themeColor="text1"/>
                <w:shd w:val="clear" w:color="auto" w:fill="FFFFFF"/>
              </w:rPr>
              <w:t>5) IRN1 “Дані про структуру активів та розрахунок дотримання вимог до платоспроможності страховика. Прийнятні активи, крім непростроченої дебіторської заборгованості та технічних резервів за договорами вихідного перестрахування”;</w:t>
            </w:r>
          </w:p>
          <w:p w14:paraId="4D17C758" w14:textId="77777777" w:rsidR="000C1BB6" w:rsidRPr="00B5282C" w:rsidRDefault="000C1BB6" w:rsidP="00B5282C">
            <w:pPr>
              <w:ind w:firstLine="567"/>
              <w:rPr>
                <w:b/>
                <w:color w:val="000000" w:themeColor="text1"/>
                <w:shd w:val="clear" w:color="auto" w:fill="FFFFFF"/>
              </w:rPr>
            </w:pPr>
          </w:p>
          <w:p w14:paraId="24474B72" w14:textId="5E2307B1" w:rsidR="000C1BB6" w:rsidRPr="00B5282C" w:rsidRDefault="000C1BB6" w:rsidP="00B5282C">
            <w:pPr>
              <w:ind w:firstLine="567"/>
              <w:rPr>
                <w:b/>
                <w:color w:val="000000" w:themeColor="text1"/>
                <w:shd w:val="clear" w:color="auto" w:fill="FFFFFF"/>
              </w:rPr>
            </w:pPr>
            <w:r w:rsidRPr="00B5282C">
              <w:rPr>
                <w:b/>
                <w:color w:val="000000" w:themeColor="text1"/>
                <w:shd w:val="clear" w:color="auto" w:fill="FFFFFF"/>
              </w:rPr>
              <w:t>6) IRN2 “Дані про структуру активів та розрахунок дотримання вимог до платоспроможності страховика. Прийнятні активи: непрострочена дебіторська заборгованість”;</w:t>
            </w:r>
          </w:p>
          <w:p w14:paraId="5E260B09" w14:textId="77777777" w:rsidR="000C1BB6" w:rsidRPr="00B5282C" w:rsidRDefault="000C1BB6" w:rsidP="00B5282C">
            <w:pPr>
              <w:ind w:firstLine="567"/>
              <w:rPr>
                <w:b/>
                <w:color w:val="000000" w:themeColor="text1"/>
                <w:shd w:val="clear" w:color="auto" w:fill="FFFFFF"/>
              </w:rPr>
            </w:pPr>
          </w:p>
          <w:p w14:paraId="74824211" w14:textId="00EB0093" w:rsidR="000C1BB6" w:rsidRPr="00B5282C" w:rsidRDefault="000C1BB6" w:rsidP="00B5282C">
            <w:pPr>
              <w:ind w:firstLine="567"/>
              <w:rPr>
                <w:b/>
                <w:color w:val="000000" w:themeColor="text1"/>
                <w:shd w:val="clear" w:color="auto" w:fill="FFFFFF"/>
              </w:rPr>
            </w:pPr>
            <w:r w:rsidRPr="00B5282C">
              <w:rPr>
                <w:b/>
                <w:color w:val="000000" w:themeColor="text1"/>
                <w:shd w:val="clear" w:color="auto" w:fill="FFFFFF"/>
              </w:rPr>
              <w:t>7) IRN3 “Дані про структуру активів та розрахунок дотримання вимог до платоспроможності страховика. Прийнятні активи: технічні резерви за договорами вихідного перестрахування”;</w:t>
            </w:r>
          </w:p>
          <w:p w14:paraId="442D724C" w14:textId="77777777" w:rsidR="000C1BB6" w:rsidRPr="00B5282C" w:rsidRDefault="000C1BB6" w:rsidP="00B5282C">
            <w:pPr>
              <w:ind w:firstLine="567"/>
              <w:rPr>
                <w:b/>
                <w:color w:val="000000" w:themeColor="text1"/>
                <w:shd w:val="clear" w:color="auto" w:fill="FFFFFF"/>
              </w:rPr>
            </w:pPr>
          </w:p>
          <w:p w14:paraId="78CB647B" w14:textId="54670CDF" w:rsidR="000C1BB6" w:rsidRPr="00B5282C" w:rsidRDefault="000C1BB6" w:rsidP="00B5282C">
            <w:pPr>
              <w:widowControl w:val="0"/>
              <w:ind w:firstLine="176"/>
              <w:rPr>
                <w:color w:val="000000" w:themeColor="text1"/>
              </w:rPr>
            </w:pPr>
            <w:r w:rsidRPr="00B5282C">
              <w:rPr>
                <w:b/>
                <w:color w:val="000000" w:themeColor="text1"/>
                <w:shd w:val="clear" w:color="auto" w:fill="FFFFFF"/>
              </w:rPr>
              <w:t>8) Таблиці 8 Додатка 7 до Правил № 123.</w:t>
            </w:r>
          </w:p>
        </w:tc>
      </w:tr>
      <w:tr w:rsidR="000C1BB6" w:rsidRPr="00B5282C" w14:paraId="04BEE695" w14:textId="77777777" w:rsidTr="00267BE3">
        <w:trPr>
          <w:trHeight w:val="20"/>
        </w:trPr>
        <w:tc>
          <w:tcPr>
            <w:tcW w:w="704" w:type="dxa"/>
            <w:shd w:val="clear" w:color="auto" w:fill="auto"/>
          </w:tcPr>
          <w:p w14:paraId="33F71218"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shd w:val="clear" w:color="auto" w:fill="auto"/>
          </w:tcPr>
          <w:p w14:paraId="287DFF7B" w14:textId="77777777" w:rsidR="000C1BB6" w:rsidRPr="00B5282C" w:rsidRDefault="000C1BB6" w:rsidP="00B5282C">
            <w:pPr>
              <w:pStyle w:val="rvps2"/>
              <w:spacing w:before="0" w:beforeAutospacing="0" w:after="0" w:afterAutospacing="0"/>
              <w:ind w:firstLine="176"/>
              <w:jc w:val="center"/>
              <w:rPr>
                <w:b/>
                <w:color w:val="000000" w:themeColor="text1"/>
                <w:sz w:val="28"/>
                <w:szCs w:val="28"/>
              </w:rPr>
            </w:pPr>
            <w:r w:rsidRPr="00B5282C">
              <w:rPr>
                <w:b/>
                <w:color w:val="000000" w:themeColor="text1"/>
                <w:sz w:val="28"/>
                <w:szCs w:val="28"/>
              </w:rPr>
              <w:t>Положення про добровільний вихід з ринку страховика та передачу страховиком страхового портфеля, затверджене постановою Правління Національного банку України від 25 грудня 2023 року № 184 (зі змінами)</w:t>
            </w:r>
          </w:p>
        </w:tc>
      </w:tr>
      <w:tr w:rsidR="000C1BB6" w:rsidRPr="00B5282C" w14:paraId="25CB97AC" w14:textId="77777777" w:rsidTr="00BA5270">
        <w:trPr>
          <w:trHeight w:val="20"/>
        </w:trPr>
        <w:tc>
          <w:tcPr>
            <w:tcW w:w="704" w:type="dxa"/>
            <w:shd w:val="clear" w:color="auto" w:fill="auto"/>
          </w:tcPr>
          <w:p w14:paraId="2AA08DE3"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shd w:val="clear" w:color="auto" w:fill="auto"/>
          </w:tcPr>
          <w:p w14:paraId="6C701A4C"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68. Разом із заявою про погодження проєкту плану передачі страхового портфеля страховики - учасники передачі страхового портфеля подають такий пакет документів:</w:t>
            </w:r>
          </w:p>
          <w:p w14:paraId="23ADD7D6"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w:t>
            </w:r>
          </w:p>
          <w:p w14:paraId="5F3DFAE4" w14:textId="77777777" w:rsidR="000C1BB6" w:rsidRPr="00B5282C" w:rsidRDefault="000C1BB6" w:rsidP="00B5282C">
            <w:pPr>
              <w:pStyle w:val="rvps2"/>
              <w:spacing w:before="0" w:beforeAutospacing="0" w:after="0" w:afterAutospacing="0"/>
              <w:ind w:right="29" w:firstLine="181"/>
              <w:jc w:val="both"/>
              <w:rPr>
                <w:strike/>
                <w:color w:val="000000" w:themeColor="text1"/>
                <w:sz w:val="28"/>
                <w:szCs w:val="28"/>
              </w:rPr>
            </w:pPr>
            <w:r w:rsidRPr="00B5282C">
              <w:rPr>
                <w:color w:val="000000" w:themeColor="text1"/>
                <w:sz w:val="28"/>
                <w:szCs w:val="28"/>
              </w:rPr>
              <w:t>4) документи, визначені в підпунктах</w:t>
            </w:r>
            <w:r w:rsidRPr="00B5282C">
              <w:rPr>
                <w:b/>
                <w:color w:val="000000" w:themeColor="text1"/>
                <w:sz w:val="28"/>
                <w:szCs w:val="28"/>
              </w:rPr>
              <w:t xml:space="preserve"> 3</w:t>
            </w:r>
            <w:r w:rsidRPr="00B5282C">
              <w:rPr>
                <w:b/>
                <w:strike/>
                <w:color w:val="000000" w:themeColor="text1"/>
                <w:sz w:val="28"/>
                <w:szCs w:val="28"/>
              </w:rPr>
              <w:t>-7</w:t>
            </w:r>
            <w:r w:rsidRPr="00B5282C">
              <w:rPr>
                <w:color w:val="000000" w:themeColor="text1"/>
                <w:sz w:val="28"/>
                <w:szCs w:val="28"/>
              </w:rPr>
              <w:t xml:space="preserve"> пункту 54 розділу VI цього Положення</w:t>
            </w:r>
            <w:r w:rsidRPr="00B5282C">
              <w:rPr>
                <w:strike/>
                <w:color w:val="000000" w:themeColor="text1"/>
                <w:sz w:val="28"/>
                <w:szCs w:val="28"/>
              </w:rPr>
              <w:t>.</w:t>
            </w:r>
          </w:p>
          <w:p w14:paraId="67CEE7F9" w14:textId="77777777" w:rsidR="000C1BB6" w:rsidRPr="00B5282C" w:rsidRDefault="000C1BB6" w:rsidP="00B5282C">
            <w:pPr>
              <w:pStyle w:val="rvps2"/>
              <w:spacing w:before="0" w:beforeAutospacing="0" w:after="0" w:afterAutospacing="0"/>
              <w:ind w:right="29" w:firstLine="181"/>
              <w:jc w:val="both"/>
              <w:rPr>
                <w:strike/>
                <w:color w:val="000000" w:themeColor="text1"/>
                <w:sz w:val="28"/>
                <w:szCs w:val="28"/>
              </w:rPr>
            </w:pPr>
          </w:p>
          <w:p w14:paraId="07A631EC"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r w:rsidRPr="00B5282C">
              <w:rPr>
                <w:b/>
                <w:color w:val="000000" w:themeColor="text1"/>
                <w:sz w:val="28"/>
                <w:szCs w:val="28"/>
              </w:rPr>
              <w:t>відсутній</w:t>
            </w:r>
          </w:p>
        </w:tc>
        <w:tc>
          <w:tcPr>
            <w:tcW w:w="6946" w:type="dxa"/>
            <w:shd w:val="clear" w:color="auto" w:fill="auto"/>
          </w:tcPr>
          <w:p w14:paraId="0DD5E4E2" w14:textId="77777777" w:rsidR="000C1BB6" w:rsidRPr="00B5282C" w:rsidRDefault="000C1BB6" w:rsidP="00B5282C">
            <w:pPr>
              <w:ind w:firstLine="176"/>
              <w:rPr>
                <w:color w:val="000000" w:themeColor="text1"/>
              </w:rPr>
            </w:pPr>
            <w:r w:rsidRPr="00B5282C">
              <w:rPr>
                <w:color w:val="000000" w:themeColor="text1"/>
              </w:rPr>
              <w:t>68. Разом із заявою про погодження проєкту плану передачі страхового портфеля страховики - учасники передачі страхового портфеля подають такий пакет документів:</w:t>
            </w:r>
          </w:p>
          <w:p w14:paraId="61BA63C7" w14:textId="77777777" w:rsidR="000C1BB6" w:rsidRPr="00B5282C" w:rsidRDefault="000C1BB6" w:rsidP="00B5282C">
            <w:pPr>
              <w:ind w:firstLine="176"/>
              <w:rPr>
                <w:color w:val="000000" w:themeColor="text1"/>
              </w:rPr>
            </w:pPr>
            <w:r w:rsidRPr="00B5282C">
              <w:rPr>
                <w:color w:val="000000" w:themeColor="text1"/>
              </w:rPr>
              <w:t>…</w:t>
            </w:r>
          </w:p>
          <w:p w14:paraId="4692B38B" w14:textId="77777777" w:rsidR="000C1BB6" w:rsidRPr="00B5282C" w:rsidRDefault="000C1BB6" w:rsidP="00B5282C">
            <w:pPr>
              <w:ind w:firstLine="176"/>
              <w:rPr>
                <w:b/>
                <w:color w:val="000000" w:themeColor="text1"/>
              </w:rPr>
            </w:pPr>
            <w:r w:rsidRPr="00B5282C">
              <w:rPr>
                <w:color w:val="000000" w:themeColor="text1"/>
              </w:rPr>
              <w:t xml:space="preserve">4) документи, визначені в підпунктах </w:t>
            </w:r>
            <w:r w:rsidRPr="00B5282C">
              <w:rPr>
                <w:b/>
                <w:color w:val="000000" w:themeColor="text1"/>
              </w:rPr>
              <w:t>3, 4 та 7</w:t>
            </w:r>
            <w:r w:rsidRPr="00B5282C">
              <w:rPr>
                <w:color w:val="000000" w:themeColor="text1"/>
              </w:rPr>
              <w:t> пункту 54 розділу VI цього Положення</w:t>
            </w:r>
            <w:r w:rsidRPr="00B5282C">
              <w:rPr>
                <w:b/>
                <w:color w:val="000000" w:themeColor="text1"/>
              </w:rPr>
              <w:t>;</w:t>
            </w:r>
          </w:p>
          <w:p w14:paraId="04FEA4B4" w14:textId="77777777" w:rsidR="000C1BB6" w:rsidRPr="00B5282C" w:rsidRDefault="000C1BB6" w:rsidP="00B5282C">
            <w:pPr>
              <w:ind w:firstLine="176"/>
              <w:rPr>
                <w:color w:val="000000" w:themeColor="text1"/>
              </w:rPr>
            </w:pPr>
          </w:p>
          <w:p w14:paraId="380152A0" w14:textId="35F011C5" w:rsidR="000C1BB6" w:rsidRPr="00B5282C" w:rsidRDefault="000C1BB6" w:rsidP="00B5282C">
            <w:pPr>
              <w:ind w:firstLine="176"/>
              <w:rPr>
                <w:b/>
                <w:color w:val="000000" w:themeColor="text1"/>
              </w:rPr>
            </w:pPr>
            <w:r w:rsidRPr="00B5282C">
              <w:rPr>
                <w:b/>
                <w:color w:val="000000" w:themeColor="text1"/>
              </w:rPr>
              <w:t xml:space="preserve">5) </w:t>
            </w:r>
            <w:r w:rsidRPr="00B5282C">
              <w:rPr>
                <w:b/>
                <w:color w:val="000000" w:themeColor="text1"/>
                <w:shd w:val="clear" w:color="auto" w:fill="FFFFFF"/>
              </w:rPr>
              <w:t>прогнозний регуляторний баланс, прогнозні звіти про капітал та розрахунок платоспроможності страховика - правонаступника разом з обґрунтуваннями та підтвердними розрахунками - станом на очікувану дату виникнення правонаступництва та на кожну звітну дату наступних чотирьох кварталів</w:t>
            </w:r>
            <w:r w:rsidRPr="00B5282C">
              <w:rPr>
                <w:color w:val="000000" w:themeColor="text1"/>
                <w:shd w:val="clear" w:color="auto" w:fill="FFFFFF"/>
              </w:rPr>
              <w:t>.</w:t>
            </w:r>
          </w:p>
        </w:tc>
      </w:tr>
      <w:tr w:rsidR="000C1BB6" w:rsidRPr="00B5282C" w14:paraId="4045E3AC" w14:textId="77777777" w:rsidTr="0056705E">
        <w:trPr>
          <w:trHeight w:val="20"/>
        </w:trPr>
        <w:tc>
          <w:tcPr>
            <w:tcW w:w="704" w:type="dxa"/>
            <w:shd w:val="clear" w:color="auto" w:fill="auto"/>
          </w:tcPr>
          <w:p w14:paraId="0E866945"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shd w:val="clear" w:color="auto" w:fill="auto"/>
          </w:tcPr>
          <w:p w14:paraId="3BAB666E"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77. Разом із заявою про надання дозволу на передачу страхового портфеля страховики - учасники передачі страхового портфеля подають такий пакет документів:</w:t>
            </w:r>
          </w:p>
          <w:p w14:paraId="39854D3F"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w:t>
            </w:r>
          </w:p>
          <w:p w14:paraId="49F14812"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 xml:space="preserve">4) документи, визначені в підпунктах </w:t>
            </w:r>
            <w:r w:rsidRPr="00B5282C">
              <w:rPr>
                <w:b/>
                <w:strike/>
                <w:color w:val="000000" w:themeColor="text1"/>
                <w:sz w:val="28"/>
                <w:szCs w:val="28"/>
              </w:rPr>
              <w:t>3-7</w:t>
            </w:r>
            <w:r w:rsidRPr="00B5282C">
              <w:rPr>
                <w:color w:val="000000" w:themeColor="text1"/>
                <w:sz w:val="28"/>
                <w:szCs w:val="28"/>
              </w:rPr>
              <w:t xml:space="preserve"> пункту 54 розділу VI цього Положення; </w:t>
            </w:r>
          </w:p>
          <w:p w14:paraId="4866C0BE"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p>
          <w:p w14:paraId="28FD0993"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b/>
                <w:color w:val="000000" w:themeColor="text1"/>
                <w:sz w:val="28"/>
                <w:szCs w:val="28"/>
              </w:rPr>
              <w:t>відсутній</w:t>
            </w:r>
            <w:r w:rsidRPr="00B5282C">
              <w:rPr>
                <w:color w:val="000000" w:themeColor="text1"/>
                <w:sz w:val="28"/>
                <w:szCs w:val="28"/>
              </w:rPr>
              <w:t xml:space="preserve"> </w:t>
            </w:r>
          </w:p>
          <w:p w14:paraId="0E6509FF" w14:textId="28013E20"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52B9131D"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4A3BC766" w14:textId="04E080C8"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5) документи, визначені в пункті 55 розділу VI цього Положення, якщо вони подавалися для отримання попереднього висновку про погодження проєкту плану передачі страхового портфеля;</w:t>
            </w:r>
          </w:p>
          <w:p w14:paraId="7206EF90"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0613065A" w14:textId="411231A2"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rPr>
              <w:t xml:space="preserve">6) письмове запевнення кожного страховика - учасника передачі страхового портфеля, підписане головою ради та головою правління / генеральним директором цих страховиків, про те, що документи, подані згідно з підпунктами </w:t>
            </w:r>
            <w:r w:rsidRPr="00B5282C">
              <w:rPr>
                <w:b/>
                <w:strike/>
                <w:color w:val="000000" w:themeColor="text1"/>
                <w:sz w:val="28"/>
                <w:szCs w:val="28"/>
              </w:rPr>
              <w:t>3-7</w:t>
            </w:r>
            <w:r w:rsidRPr="00B5282C">
              <w:rPr>
                <w:color w:val="000000" w:themeColor="text1"/>
                <w:sz w:val="28"/>
                <w:szCs w:val="28"/>
              </w:rPr>
              <w:t xml:space="preserve"> пункту 54, пунктом 55 розділу VI цього Положення, не містять розбіжностей з документами, що подавалися разом із проєктом плану виходу з ринку, щодо якого Національним банком надано попередній висновок про його погодження.</w:t>
            </w:r>
          </w:p>
        </w:tc>
        <w:tc>
          <w:tcPr>
            <w:tcW w:w="6946" w:type="dxa"/>
            <w:shd w:val="clear" w:color="auto" w:fill="auto"/>
          </w:tcPr>
          <w:p w14:paraId="16A15CAE" w14:textId="77777777" w:rsidR="000C1BB6" w:rsidRPr="00B5282C" w:rsidRDefault="000C1BB6" w:rsidP="00B5282C">
            <w:pPr>
              <w:ind w:firstLine="176"/>
              <w:rPr>
                <w:color w:val="000000" w:themeColor="text1"/>
              </w:rPr>
            </w:pPr>
            <w:r w:rsidRPr="00B5282C">
              <w:rPr>
                <w:color w:val="000000" w:themeColor="text1"/>
              </w:rPr>
              <w:t>77. Разом із заявою про надання дозволу на передачу страхового портфеля страховики - учасники передачі страхового портфеля подають такий пакет документів:</w:t>
            </w:r>
          </w:p>
          <w:p w14:paraId="476D2A12" w14:textId="77777777" w:rsidR="000C1BB6" w:rsidRPr="00B5282C" w:rsidRDefault="000C1BB6" w:rsidP="00B5282C">
            <w:pPr>
              <w:ind w:firstLine="176"/>
              <w:rPr>
                <w:color w:val="000000" w:themeColor="text1"/>
              </w:rPr>
            </w:pPr>
            <w:r w:rsidRPr="00B5282C">
              <w:rPr>
                <w:color w:val="000000" w:themeColor="text1"/>
              </w:rPr>
              <w:t>…</w:t>
            </w:r>
          </w:p>
          <w:p w14:paraId="12A25AFE" w14:textId="106598C3" w:rsidR="000C1BB6" w:rsidRPr="00B5282C" w:rsidRDefault="000C1BB6" w:rsidP="00B5282C">
            <w:pPr>
              <w:ind w:firstLine="176"/>
              <w:rPr>
                <w:color w:val="000000" w:themeColor="text1"/>
              </w:rPr>
            </w:pPr>
            <w:r w:rsidRPr="00B5282C">
              <w:rPr>
                <w:color w:val="000000" w:themeColor="text1"/>
              </w:rPr>
              <w:t xml:space="preserve">4) документи, визначені в підпунктах </w:t>
            </w:r>
            <w:r w:rsidRPr="00B5282C">
              <w:rPr>
                <w:b/>
                <w:color w:val="000000" w:themeColor="text1"/>
              </w:rPr>
              <w:t>3, 4 та 7</w:t>
            </w:r>
            <w:r w:rsidRPr="00B5282C">
              <w:rPr>
                <w:color w:val="000000" w:themeColor="text1"/>
              </w:rPr>
              <w:t xml:space="preserve"> пункту 54 розділу VI цього Положення; </w:t>
            </w:r>
          </w:p>
          <w:p w14:paraId="40ABB7A3" w14:textId="77777777" w:rsidR="000C1BB6" w:rsidRPr="00B5282C" w:rsidRDefault="000C1BB6" w:rsidP="00B5282C">
            <w:pPr>
              <w:ind w:firstLine="176"/>
              <w:rPr>
                <w:color w:val="000000" w:themeColor="text1"/>
              </w:rPr>
            </w:pPr>
          </w:p>
          <w:p w14:paraId="16B0B1B9" w14:textId="55E6716E" w:rsidR="000C1BB6" w:rsidRPr="00B5282C" w:rsidRDefault="000C1BB6" w:rsidP="00B5282C">
            <w:pPr>
              <w:ind w:firstLine="176"/>
              <w:rPr>
                <w:b/>
                <w:color w:val="000000" w:themeColor="text1"/>
              </w:rPr>
            </w:pPr>
            <w:r w:rsidRPr="00B5282C">
              <w:rPr>
                <w:b/>
                <w:color w:val="000000" w:themeColor="text1"/>
              </w:rPr>
              <w:t>4</w:t>
            </w:r>
            <w:r w:rsidRPr="00B5282C">
              <w:rPr>
                <w:b/>
                <w:color w:val="000000" w:themeColor="text1"/>
                <w:vertAlign w:val="superscript"/>
              </w:rPr>
              <w:t>1</w:t>
            </w:r>
            <w:r w:rsidRPr="00B5282C">
              <w:rPr>
                <w:b/>
                <w:color w:val="000000" w:themeColor="text1"/>
              </w:rPr>
              <w:t>) документи, визначені в підпункті 5 пункту 68 розділу VІІ цього Положення;</w:t>
            </w:r>
          </w:p>
          <w:p w14:paraId="043CB53B" w14:textId="77777777" w:rsidR="000C1BB6" w:rsidRPr="00B5282C" w:rsidRDefault="000C1BB6" w:rsidP="00B5282C">
            <w:pPr>
              <w:pStyle w:val="rvps2"/>
              <w:spacing w:before="0" w:beforeAutospacing="0" w:after="0" w:afterAutospacing="0"/>
              <w:ind w:firstLine="176"/>
              <w:jc w:val="both"/>
              <w:rPr>
                <w:color w:val="000000" w:themeColor="text1"/>
                <w:sz w:val="28"/>
                <w:szCs w:val="28"/>
              </w:rPr>
            </w:pPr>
          </w:p>
          <w:p w14:paraId="0BB03131" w14:textId="18EAD6BC" w:rsidR="000C1BB6" w:rsidRPr="00B5282C" w:rsidRDefault="000C1BB6" w:rsidP="00B5282C">
            <w:pPr>
              <w:ind w:firstLine="176"/>
              <w:rPr>
                <w:color w:val="000000" w:themeColor="text1"/>
              </w:rPr>
            </w:pPr>
            <w:r w:rsidRPr="00B5282C">
              <w:rPr>
                <w:color w:val="000000" w:themeColor="text1"/>
              </w:rPr>
              <w:t>5) документи, визначені в пункті 55 розділу VI цього Положення, якщо вони подавалися для отримання попереднього висновку про погодження проєкту плану передачі страхового портфеля;</w:t>
            </w:r>
          </w:p>
          <w:p w14:paraId="3C3A0551" w14:textId="77777777" w:rsidR="000C1BB6" w:rsidRPr="00B5282C" w:rsidRDefault="000C1BB6" w:rsidP="00B5282C">
            <w:pPr>
              <w:ind w:firstLine="176"/>
              <w:rPr>
                <w:color w:val="000000" w:themeColor="text1"/>
              </w:rPr>
            </w:pPr>
          </w:p>
          <w:p w14:paraId="3E9048CE" w14:textId="015BDD00" w:rsidR="000C1BB6" w:rsidRPr="00B5282C" w:rsidRDefault="000C1BB6" w:rsidP="00B5282C">
            <w:pPr>
              <w:ind w:firstLine="176"/>
              <w:rPr>
                <w:color w:val="000000" w:themeColor="text1"/>
              </w:rPr>
            </w:pPr>
            <w:r w:rsidRPr="00B5282C">
              <w:rPr>
                <w:color w:val="000000" w:themeColor="text1"/>
              </w:rPr>
              <w:t xml:space="preserve">6) письмове запевнення кожного страховика - учасника передачі страхового портфеля, підписане головою ради та головою правління / генеральним директором цих страховиків, про те, що документи, подані згідно з підпунктами </w:t>
            </w:r>
            <w:r w:rsidRPr="00B5282C">
              <w:rPr>
                <w:b/>
                <w:color w:val="000000" w:themeColor="text1"/>
              </w:rPr>
              <w:t>3, 4 та 7</w:t>
            </w:r>
            <w:r w:rsidRPr="00B5282C">
              <w:rPr>
                <w:color w:val="000000" w:themeColor="text1"/>
              </w:rPr>
              <w:t xml:space="preserve"> пункту 54, пунктом 55 розділу VI</w:t>
            </w:r>
            <w:r w:rsidRPr="00B5282C">
              <w:rPr>
                <w:b/>
                <w:color w:val="000000" w:themeColor="text1"/>
              </w:rPr>
              <w:t>,</w:t>
            </w:r>
            <w:r w:rsidRPr="00B5282C">
              <w:rPr>
                <w:color w:val="000000" w:themeColor="text1"/>
              </w:rPr>
              <w:t xml:space="preserve"> </w:t>
            </w:r>
            <w:r w:rsidRPr="00B5282C">
              <w:rPr>
                <w:b/>
                <w:color w:val="000000" w:themeColor="text1"/>
              </w:rPr>
              <w:t>підпунктом 5 пункту 68 розділу VII</w:t>
            </w:r>
            <w:r w:rsidRPr="00B5282C">
              <w:rPr>
                <w:color w:val="000000" w:themeColor="text1"/>
              </w:rPr>
              <w:t xml:space="preserve"> цього Положення не містять розбіжностей з документами, що подавалися разом із проєктом плану виходу з ринку, щодо якого Національним банком надано попередній висновок про його погодження.</w:t>
            </w:r>
          </w:p>
        </w:tc>
      </w:tr>
      <w:tr w:rsidR="000C1BB6" w:rsidRPr="00B5282C" w14:paraId="7D954F16" w14:textId="77777777" w:rsidTr="00267BE3">
        <w:trPr>
          <w:trHeight w:val="20"/>
        </w:trPr>
        <w:tc>
          <w:tcPr>
            <w:tcW w:w="704" w:type="dxa"/>
            <w:shd w:val="clear" w:color="auto" w:fill="auto"/>
          </w:tcPr>
          <w:p w14:paraId="543C1958"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shd w:val="clear" w:color="auto" w:fill="auto"/>
          </w:tcPr>
          <w:p w14:paraId="20A53956" w14:textId="77777777" w:rsidR="000C1BB6" w:rsidRPr="00B5282C" w:rsidRDefault="000C1BB6" w:rsidP="00B5282C">
            <w:pPr>
              <w:ind w:firstLine="176"/>
              <w:jc w:val="center"/>
              <w:rPr>
                <w:color w:val="000000" w:themeColor="text1"/>
              </w:rPr>
            </w:pPr>
            <w:r w:rsidRPr="00B5282C">
              <w:rPr>
                <w:b/>
                <w:color w:val="000000" w:themeColor="text1"/>
              </w:rPr>
              <w:t>Таблиця 14 додатка 9 до Положення про добровільний вихід з ринку страховика та передачу страховиком страхового портфеля, затверджене постановою Правління Національного банку України від 25 грудня 2023 року № 184 (зі змінами)</w:t>
            </w:r>
          </w:p>
        </w:tc>
      </w:tr>
      <w:tr w:rsidR="000C1BB6" w:rsidRPr="00B5282C" w14:paraId="25BDC224" w14:textId="77777777" w:rsidTr="00BA5270">
        <w:trPr>
          <w:trHeight w:val="20"/>
        </w:trPr>
        <w:tc>
          <w:tcPr>
            <w:tcW w:w="704" w:type="dxa"/>
            <w:shd w:val="clear" w:color="auto" w:fill="auto"/>
          </w:tcPr>
          <w:p w14:paraId="6407FDB2"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shd w:val="clear" w:color="auto" w:fill="auto"/>
          </w:tcPr>
          <w:tbl>
            <w:tblPr>
              <w:tblStyle w:val="a3"/>
              <w:tblW w:w="6743" w:type="dxa"/>
              <w:jc w:val="center"/>
              <w:tblLayout w:type="fixed"/>
              <w:tblCellMar>
                <w:left w:w="28" w:type="dxa"/>
                <w:right w:w="28" w:type="dxa"/>
              </w:tblCellMar>
              <w:tblLook w:val="04A0" w:firstRow="1" w:lastRow="0" w:firstColumn="1" w:lastColumn="0" w:noHBand="0" w:noVBand="1"/>
            </w:tblPr>
            <w:tblGrid>
              <w:gridCol w:w="279"/>
              <w:gridCol w:w="624"/>
              <w:gridCol w:w="567"/>
              <w:gridCol w:w="567"/>
              <w:gridCol w:w="567"/>
              <w:gridCol w:w="1020"/>
              <w:gridCol w:w="964"/>
              <w:gridCol w:w="737"/>
              <w:gridCol w:w="709"/>
              <w:gridCol w:w="709"/>
            </w:tblGrid>
            <w:tr w:rsidR="000C1BB6" w:rsidRPr="00B5282C" w14:paraId="36C1BCC9" w14:textId="77777777" w:rsidTr="00D45CFB">
              <w:trPr>
                <w:cantSplit/>
                <w:trHeight w:val="75"/>
                <w:jc w:val="center"/>
              </w:trPr>
              <w:tc>
                <w:tcPr>
                  <w:tcW w:w="279" w:type="dxa"/>
                </w:tcPr>
                <w:p w14:paraId="219C7580" w14:textId="77777777" w:rsidR="000C1BB6" w:rsidRPr="00B5282C" w:rsidRDefault="000C1BB6" w:rsidP="00B5282C">
                  <w:pPr>
                    <w:ind w:right="28"/>
                    <w:jc w:val="center"/>
                    <w:rPr>
                      <w:noProof/>
                      <w:color w:val="000000" w:themeColor="text1"/>
                    </w:rPr>
                  </w:pPr>
                  <w:r w:rsidRPr="00B5282C">
                    <w:rPr>
                      <w:noProof/>
                      <w:color w:val="000000" w:themeColor="text1"/>
                    </w:rPr>
                    <w:t>№ з/п</w:t>
                  </w:r>
                </w:p>
              </w:tc>
              <w:tc>
                <w:tcPr>
                  <w:tcW w:w="624" w:type="dxa"/>
                </w:tcPr>
                <w:p w14:paraId="0A546F31" w14:textId="77777777" w:rsidR="000C1BB6" w:rsidRPr="00B5282C" w:rsidRDefault="000C1BB6" w:rsidP="00B5282C">
                  <w:pPr>
                    <w:ind w:right="28"/>
                    <w:jc w:val="center"/>
                    <w:rPr>
                      <w:noProof/>
                      <w:color w:val="000000" w:themeColor="text1"/>
                    </w:rPr>
                  </w:pPr>
                  <w:r w:rsidRPr="00B5282C">
                    <w:rPr>
                      <w:noProof/>
                      <w:color w:val="000000" w:themeColor="text1"/>
                    </w:rPr>
                    <w:t>Номер та дата договору про повне членство в МТСБУ</w:t>
                  </w:r>
                </w:p>
              </w:tc>
              <w:tc>
                <w:tcPr>
                  <w:tcW w:w="567" w:type="dxa"/>
                </w:tcPr>
                <w:p w14:paraId="643A6D69" w14:textId="77777777" w:rsidR="000C1BB6" w:rsidRPr="00B5282C" w:rsidRDefault="000C1BB6" w:rsidP="00B5282C">
                  <w:pPr>
                    <w:ind w:right="28"/>
                    <w:jc w:val="center"/>
                    <w:rPr>
                      <w:noProof/>
                      <w:color w:val="000000" w:themeColor="text1"/>
                    </w:rPr>
                  </w:pPr>
                  <w:r w:rsidRPr="00B5282C">
                    <w:rPr>
                      <w:noProof/>
                      <w:color w:val="000000" w:themeColor="text1"/>
                    </w:rPr>
                    <w:t xml:space="preserve">Вид централізо-ваного </w:t>
                  </w:r>
                </w:p>
                <w:p w14:paraId="30844158" w14:textId="77777777" w:rsidR="000C1BB6" w:rsidRPr="00B5282C" w:rsidRDefault="000C1BB6" w:rsidP="00B5282C">
                  <w:pPr>
                    <w:ind w:right="28"/>
                    <w:jc w:val="center"/>
                    <w:rPr>
                      <w:noProof/>
                      <w:color w:val="000000" w:themeColor="text1"/>
                    </w:rPr>
                  </w:pPr>
                  <w:r w:rsidRPr="00B5282C">
                    <w:rPr>
                      <w:noProof/>
                      <w:color w:val="000000" w:themeColor="text1"/>
                    </w:rPr>
                    <w:t>резервного фонду МТСБУ</w:t>
                  </w:r>
                </w:p>
              </w:tc>
              <w:tc>
                <w:tcPr>
                  <w:tcW w:w="567" w:type="dxa"/>
                </w:tcPr>
                <w:p w14:paraId="5CCB8B88" w14:textId="77777777" w:rsidR="000C1BB6" w:rsidRPr="00B5282C" w:rsidRDefault="000C1BB6" w:rsidP="00B5282C">
                  <w:pPr>
                    <w:ind w:right="28"/>
                    <w:jc w:val="center"/>
                    <w:rPr>
                      <w:noProof/>
                      <w:color w:val="000000" w:themeColor="text1"/>
                    </w:rPr>
                  </w:pPr>
                  <w:r w:rsidRPr="00B5282C">
                    <w:rPr>
                      <w:noProof/>
                      <w:color w:val="000000" w:themeColor="text1"/>
                    </w:rPr>
                    <w:t xml:space="preserve">Розмір залишку коштів у централізо-ваному </w:t>
                  </w:r>
                </w:p>
                <w:p w14:paraId="07B4D3F3" w14:textId="77777777" w:rsidR="000C1BB6" w:rsidRPr="00B5282C" w:rsidRDefault="000C1BB6" w:rsidP="00B5282C">
                  <w:pPr>
                    <w:ind w:right="28"/>
                    <w:jc w:val="center"/>
                    <w:rPr>
                      <w:noProof/>
                      <w:color w:val="000000" w:themeColor="text1"/>
                    </w:rPr>
                  </w:pPr>
                  <w:r w:rsidRPr="00B5282C">
                    <w:rPr>
                      <w:noProof/>
                      <w:color w:val="000000" w:themeColor="text1"/>
                    </w:rPr>
                    <w:t>резервному фонді МТСБУ</w:t>
                  </w:r>
                </w:p>
              </w:tc>
              <w:tc>
                <w:tcPr>
                  <w:tcW w:w="567" w:type="dxa"/>
                </w:tcPr>
                <w:p w14:paraId="3F33C833" w14:textId="77777777" w:rsidR="000C1BB6" w:rsidRPr="00B5282C" w:rsidRDefault="000C1BB6" w:rsidP="00B5282C">
                  <w:pPr>
                    <w:ind w:right="28"/>
                    <w:jc w:val="center"/>
                    <w:rPr>
                      <w:rStyle w:val="st82"/>
                      <w:noProof/>
                      <w:color w:val="000000" w:themeColor="text1"/>
                      <w:sz w:val="28"/>
                      <w:szCs w:val="28"/>
                    </w:rPr>
                  </w:pPr>
                  <w:r w:rsidRPr="00B5282C">
                    <w:rPr>
                      <w:rStyle w:val="st82"/>
                      <w:noProof/>
                      <w:color w:val="000000" w:themeColor="text1"/>
                      <w:sz w:val="28"/>
                      <w:szCs w:val="28"/>
                    </w:rPr>
                    <w:t xml:space="preserve">Валюта залишку коштів у централізо-ваному </w:t>
                  </w:r>
                </w:p>
                <w:p w14:paraId="40942BD6" w14:textId="77777777" w:rsidR="000C1BB6" w:rsidRPr="00B5282C" w:rsidRDefault="000C1BB6" w:rsidP="00B5282C">
                  <w:pPr>
                    <w:ind w:right="28"/>
                    <w:jc w:val="center"/>
                    <w:rPr>
                      <w:noProof/>
                      <w:color w:val="000000" w:themeColor="text1"/>
                    </w:rPr>
                  </w:pPr>
                  <w:r w:rsidRPr="00B5282C">
                    <w:rPr>
                      <w:rStyle w:val="st82"/>
                      <w:noProof/>
                      <w:color w:val="000000" w:themeColor="text1"/>
                      <w:sz w:val="28"/>
                      <w:szCs w:val="28"/>
                    </w:rPr>
                    <w:t>резервному фонді МТСБУ</w:t>
                  </w:r>
                </w:p>
              </w:tc>
              <w:tc>
                <w:tcPr>
                  <w:tcW w:w="1020" w:type="dxa"/>
                </w:tcPr>
                <w:p w14:paraId="0F628C62" w14:textId="77777777" w:rsidR="000C1BB6" w:rsidRPr="00B5282C" w:rsidRDefault="000C1BB6" w:rsidP="00B5282C">
                  <w:pPr>
                    <w:ind w:right="28"/>
                    <w:jc w:val="center"/>
                    <w:rPr>
                      <w:noProof/>
                      <w:color w:val="000000" w:themeColor="text1"/>
                    </w:rPr>
                  </w:pPr>
                  <w:r w:rsidRPr="00B5282C">
                    <w:rPr>
                      <w:rStyle w:val="st82"/>
                      <w:b/>
                      <w:strike/>
                      <w:noProof/>
                      <w:color w:val="000000" w:themeColor="text1"/>
                      <w:sz w:val="28"/>
                      <w:szCs w:val="28"/>
                    </w:rPr>
                    <w:t>Документ</w:t>
                  </w:r>
                  <w:r w:rsidRPr="00B5282C">
                    <w:rPr>
                      <w:rStyle w:val="st82"/>
                      <w:noProof/>
                      <w:color w:val="000000" w:themeColor="text1"/>
                      <w:sz w:val="28"/>
                      <w:szCs w:val="28"/>
                    </w:rPr>
                    <w:t xml:space="preserve"> про підтвердження </w:t>
                  </w:r>
                  <w:r w:rsidRPr="00B5282C">
                    <w:rPr>
                      <w:noProof/>
                      <w:color w:val="000000" w:themeColor="text1"/>
                    </w:rPr>
                    <w:t xml:space="preserve">залишку коштів у централізо-ваному </w:t>
                  </w:r>
                </w:p>
                <w:p w14:paraId="52B044B2" w14:textId="77777777" w:rsidR="000C1BB6" w:rsidRPr="00B5282C" w:rsidRDefault="000C1BB6" w:rsidP="00B5282C">
                  <w:pPr>
                    <w:ind w:right="28"/>
                    <w:jc w:val="center"/>
                    <w:rPr>
                      <w:noProof/>
                      <w:color w:val="000000" w:themeColor="text1"/>
                    </w:rPr>
                  </w:pPr>
                  <w:r w:rsidRPr="00B5282C">
                    <w:rPr>
                      <w:noProof/>
                      <w:color w:val="000000" w:themeColor="text1"/>
                    </w:rPr>
                    <w:t>резервному фонді МТСБУ, дата, номер</w:t>
                  </w:r>
                </w:p>
              </w:tc>
              <w:tc>
                <w:tcPr>
                  <w:tcW w:w="964" w:type="dxa"/>
                </w:tcPr>
                <w:p w14:paraId="4F484A3D" w14:textId="77777777" w:rsidR="000C1BB6" w:rsidRPr="00B5282C" w:rsidRDefault="000C1BB6" w:rsidP="00B5282C">
                  <w:pPr>
                    <w:ind w:right="28"/>
                    <w:jc w:val="center"/>
                    <w:rPr>
                      <w:strike/>
                      <w:noProof/>
                      <w:color w:val="000000" w:themeColor="text1"/>
                    </w:rPr>
                  </w:pPr>
                  <w:r w:rsidRPr="00B5282C">
                    <w:rPr>
                      <w:strike/>
                      <w:noProof/>
                      <w:color w:val="000000" w:themeColor="text1"/>
                    </w:rPr>
                    <w:t xml:space="preserve">Документ, що підтверджує погодження МТСБУ на передачу залишків коштів у централізова-ному </w:t>
                  </w:r>
                </w:p>
                <w:p w14:paraId="2354DD61" w14:textId="77777777" w:rsidR="000C1BB6" w:rsidRPr="00B5282C" w:rsidRDefault="000C1BB6" w:rsidP="00B5282C">
                  <w:pPr>
                    <w:ind w:right="28"/>
                    <w:jc w:val="center"/>
                    <w:rPr>
                      <w:strike/>
                      <w:noProof/>
                      <w:color w:val="000000" w:themeColor="text1"/>
                    </w:rPr>
                  </w:pPr>
                  <w:r w:rsidRPr="00B5282C">
                    <w:rPr>
                      <w:strike/>
                      <w:noProof/>
                      <w:color w:val="000000" w:themeColor="text1"/>
                    </w:rPr>
                    <w:t>резервному фонді МТСБУ, дата, номер</w:t>
                  </w:r>
                </w:p>
              </w:tc>
              <w:tc>
                <w:tcPr>
                  <w:tcW w:w="737" w:type="dxa"/>
                </w:tcPr>
                <w:p w14:paraId="09BD9634" w14:textId="77777777" w:rsidR="000C1BB6" w:rsidRPr="00B5282C" w:rsidRDefault="000C1BB6" w:rsidP="00B5282C">
                  <w:pPr>
                    <w:ind w:right="28"/>
                    <w:jc w:val="center"/>
                    <w:rPr>
                      <w:noProof/>
                      <w:color w:val="000000" w:themeColor="text1"/>
                    </w:rPr>
                  </w:pPr>
                  <w:r w:rsidRPr="00B5282C">
                    <w:rPr>
                      <w:noProof/>
                      <w:color w:val="000000" w:themeColor="text1"/>
                    </w:rPr>
                    <w:t>Узгоджена вартість активу, що передається за договором про передачу страхового портфеля, у валюті активу</w:t>
                  </w:r>
                </w:p>
              </w:tc>
              <w:tc>
                <w:tcPr>
                  <w:tcW w:w="709" w:type="dxa"/>
                </w:tcPr>
                <w:p w14:paraId="4937F2B3" w14:textId="77777777" w:rsidR="000C1BB6" w:rsidRPr="00B5282C" w:rsidRDefault="000C1BB6" w:rsidP="00B5282C">
                  <w:pPr>
                    <w:ind w:right="28"/>
                    <w:jc w:val="center"/>
                    <w:rPr>
                      <w:noProof/>
                      <w:color w:val="000000" w:themeColor="text1"/>
                    </w:rPr>
                  </w:pPr>
                  <w:r w:rsidRPr="00B5282C">
                    <w:rPr>
                      <w:noProof/>
                      <w:color w:val="000000" w:themeColor="text1"/>
                    </w:rPr>
                    <w:t>Узгоджена вартість активу, що передається за договором про передачу страхового портфеля, грн</w:t>
                  </w:r>
                </w:p>
              </w:tc>
              <w:tc>
                <w:tcPr>
                  <w:tcW w:w="709" w:type="dxa"/>
                </w:tcPr>
                <w:p w14:paraId="0266A482" w14:textId="77777777" w:rsidR="000C1BB6" w:rsidRPr="00B5282C" w:rsidRDefault="000C1BB6" w:rsidP="00B5282C">
                  <w:pPr>
                    <w:ind w:right="28"/>
                    <w:jc w:val="center"/>
                    <w:rPr>
                      <w:noProof/>
                      <w:color w:val="000000" w:themeColor="text1"/>
                    </w:rPr>
                  </w:pPr>
                  <w:r w:rsidRPr="00B5282C">
                    <w:rPr>
                      <w:noProof/>
                      <w:color w:val="000000" w:themeColor="text1"/>
                    </w:rPr>
                    <w:t>Враховано для покриття технічних резервів у складі страхового портфеля, що передається, грн</w:t>
                  </w:r>
                </w:p>
              </w:tc>
            </w:tr>
            <w:tr w:rsidR="000C1BB6" w:rsidRPr="00B5282C" w14:paraId="5319A0C2" w14:textId="77777777" w:rsidTr="00573E68">
              <w:trPr>
                <w:jc w:val="center"/>
              </w:trPr>
              <w:tc>
                <w:tcPr>
                  <w:tcW w:w="279" w:type="dxa"/>
                </w:tcPr>
                <w:p w14:paraId="41742F48" w14:textId="77777777" w:rsidR="000C1BB6" w:rsidRPr="00B5282C" w:rsidRDefault="000C1BB6" w:rsidP="00B5282C">
                  <w:pPr>
                    <w:ind w:right="28"/>
                    <w:jc w:val="center"/>
                    <w:rPr>
                      <w:noProof/>
                      <w:color w:val="000000" w:themeColor="text1"/>
                    </w:rPr>
                  </w:pPr>
                  <w:r w:rsidRPr="00B5282C">
                    <w:rPr>
                      <w:noProof/>
                      <w:color w:val="000000" w:themeColor="text1"/>
                    </w:rPr>
                    <w:t>1</w:t>
                  </w:r>
                </w:p>
              </w:tc>
              <w:tc>
                <w:tcPr>
                  <w:tcW w:w="624" w:type="dxa"/>
                </w:tcPr>
                <w:p w14:paraId="2146B9D8" w14:textId="77777777" w:rsidR="000C1BB6" w:rsidRPr="00B5282C" w:rsidRDefault="000C1BB6" w:rsidP="00B5282C">
                  <w:pPr>
                    <w:ind w:right="28"/>
                    <w:jc w:val="center"/>
                    <w:rPr>
                      <w:noProof/>
                      <w:color w:val="000000" w:themeColor="text1"/>
                    </w:rPr>
                  </w:pPr>
                  <w:r w:rsidRPr="00B5282C">
                    <w:rPr>
                      <w:noProof/>
                      <w:color w:val="000000" w:themeColor="text1"/>
                    </w:rPr>
                    <w:t>2</w:t>
                  </w:r>
                </w:p>
              </w:tc>
              <w:tc>
                <w:tcPr>
                  <w:tcW w:w="567" w:type="dxa"/>
                </w:tcPr>
                <w:p w14:paraId="31546165" w14:textId="77777777" w:rsidR="000C1BB6" w:rsidRPr="00B5282C" w:rsidRDefault="000C1BB6" w:rsidP="00B5282C">
                  <w:pPr>
                    <w:ind w:right="28"/>
                    <w:jc w:val="center"/>
                    <w:rPr>
                      <w:noProof/>
                      <w:color w:val="000000" w:themeColor="text1"/>
                    </w:rPr>
                  </w:pPr>
                  <w:r w:rsidRPr="00B5282C">
                    <w:rPr>
                      <w:noProof/>
                      <w:color w:val="000000" w:themeColor="text1"/>
                    </w:rPr>
                    <w:t>3</w:t>
                  </w:r>
                </w:p>
              </w:tc>
              <w:tc>
                <w:tcPr>
                  <w:tcW w:w="567" w:type="dxa"/>
                </w:tcPr>
                <w:p w14:paraId="0D2935F0" w14:textId="77777777" w:rsidR="000C1BB6" w:rsidRPr="00B5282C" w:rsidRDefault="000C1BB6" w:rsidP="00B5282C">
                  <w:pPr>
                    <w:ind w:right="28"/>
                    <w:jc w:val="center"/>
                    <w:rPr>
                      <w:noProof/>
                      <w:color w:val="000000" w:themeColor="text1"/>
                    </w:rPr>
                  </w:pPr>
                  <w:r w:rsidRPr="00B5282C">
                    <w:rPr>
                      <w:noProof/>
                      <w:color w:val="000000" w:themeColor="text1"/>
                    </w:rPr>
                    <w:t>4</w:t>
                  </w:r>
                </w:p>
              </w:tc>
              <w:tc>
                <w:tcPr>
                  <w:tcW w:w="567" w:type="dxa"/>
                </w:tcPr>
                <w:p w14:paraId="0106EE4A" w14:textId="77777777" w:rsidR="000C1BB6" w:rsidRPr="00B5282C" w:rsidRDefault="000C1BB6" w:rsidP="00B5282C">
                  <w:pPr>
                    <w:ind w:right="28"/>
                    <w:jc w:val="center"/>
                    <w:rPr>
                      <w:noProof/>
                      <w:color w:val="000000" w:themeColor="text1"/>
                    </w:rPr>
                  </w:pPr>
                  <w:r w:rsidRPr="00B5282C">
                    <w:rPr>
                      <w:noProof/>
                      <w:color w:val="000000" w:themeColor="text1"/>
                    </w:rPr>
                    <w:t>5</w:t>
                  </w:r>
                </w:p>
              </w:tc>
              <w:tc>
                <w:tcPr>
                  <w:tcW w:w="1020" w:type="dxa"/>
                </w:tcPr>
                <w:p w14:paraId="01F045E8" w14:textId="77777777" w:rsidR="000C1BB6" w:rsidRPr="00B5282C" w:rsidRDefault="000C1BB6" w:rsidP="00B5282C">
                  <w:pPr>
                    <w:ind w:right="28"/>
                    <w:jc w:val="center"/>
                    <w:rPr>
                      <w:noProof/>
                      <w:color w:val="000000" w:themeColor="text1"/>
                    </w:rPr>
                  </w:pPr>
                  <w:r w:rsidRPr="00B5282C">
                    <w:rPr>
                      <w:noProof/>
                      <w:color w:val="000000" w:themeColor="text1"/>
                    </w:rPr>
                    <w:t>6</w:t>
                  </w:r>
                </w:p>
              </w:tc>
              <w:tc>
                <w:tcPr>
                  <w:tcW w:w="964" w:type="dxa"/>
                </w:tcPr>
                <w:p w14:paraId="79B69186" w14:textId="77777777" w:rsidR="000C1BB6" w:rsidRPr="00B5282C" w:rsidRDefault="000C1BB6" w:rsidP="00B5282C">
                  <w:pPr>
                    <w:ind w:right="28"/>
                    <w:jc w:val="center"/>
                    <w:rPr>
                      <w:b/>
                      <w:strike/>
                      <w:noProof/>
                      <w:color w:val="000000" w:themeColor="text1"/>
                    </w:rPr>
                  </w:pPr>
                  <w:r w:rsidRPr="00B5282C">
                    <w:rPr>
                      <w:b/>
                      <w:strike/>
                      <w:noProof/>
                      <w:color w:val="000000" w:themeColor="text1"/>
                    </w:rPr>
                    <w:t>7</w:t>
                  </w:r>
                </w:p>
              </w:tc>
              <w:tc>
                <w:tcPr>
                  <w:tcW w:w="737" w:type="dxa"/>
                </w:tcPr>
                <w:p w14:paraId="6BF9A884" w14:textId="77777777" w:rsidR="000C1BB6" w:rsidRPr="00B5282C" w:rsidRDefault="000C1BB6" w:rsidP="00B5282C">
                  <w:pPr>
                    <w:ind w:right="28"/>
                    <w:jc w:val="center"/>
                    <w:rPr>
                      <w:b/>
                      <w:noProof/>
                      <w:color w:val="000000" w:themeColor="text1"/>
                    </w:rPr>
                  </w:pPr>
                  <w:r w:rsidRPr="00B5282C">
                    <w:rPr>
                      <w:b/>
                      <w:noProof/>
                      <w:color w:val="000000" w:themeColor="text1"/>
                    </w:rPr>
                    <w:t>8</w:t>
                  </w:r>
                </w:p>
              </w:tc>
              <w:tc>
                <w:tcPr>
                  <w:tcW w:w="709" w:type="dxa"/>
                </w:tcPr>
                <w:p w14:paraId="63C2B195" w14:textId="77777777" w:rsidR="000C1BB6" w:rsidRPr="00B5282C" w:rsidRDefault="000C1BB6" w:rsidP="00B5282C">
                  <w:pPr>
                    <w:ind w:right="28"/>
                    <w:jc w:val="center"/>
                    <w:rPr>
                      <w:b/>
                      <w:noProof/>
                      <w:color w:val="000000" w:themeColor="text1"/>
                    </w:rPr>
                  </w:pPr>
                  <w:r w:rsidRPr="00B5282C">
                    <w:rPr>
                      <w:b/>
                      <w:noProof/>
                      <w:color w:val="000000" w:themeColor="text1"/>
                    </w:rPr>
                    <w:t>9</w:t>
                  </w:r>
                </w:p>
              </w:tc>
              <w:tc>
                <w:tcPr>
                  <w:tcW w:w="709" w:type="dxa"/>
                </w:tcPr>
                <w:p w14:paraId="3F23950B" w14:textId="77777777" w:rsidR="000C1BB6" w:rsidRPr="00B5282C" w:rsidRDefault="000C1BB6" w:rsidP="00B5282C">
                  <w:pPr>
                    <w:ind w:right="28"/>
                    <w:jc w:val="center"/>
                    <w:rPr>
                      <w:b/>
                      <w:noProof/>
                      <w:color w:val="000000" w:themeColor="text1"/>
                    </w:rPr>
                  </w:pPr>
                  <w:r w:rsidRPr="00B5282C">
                    <w:rPr>
                      <w:b/>
                      <w:noProof/>
                      <w:color w:val="000000" w:themeColor="text1"/>
                    </w:rPr>
                    <w:t>10</w:t>
                  </w:r>
                </w:p>
              </w:tc>
            </w:tr>
            <w:tr w:rsidR="000C1BB6" w:rsidRPr="00B5282C" w14:paraId="678CD6BE" w14:textId="77777777" w:rsidTr="00573E68">
              <w:trPr>
                <w:jc w:val="center"/>
              </w:trPr>
              <w:tc>
                <w:tcPr>
                  <w:tcW w:w="279" w:type="dxa"/>
                </w:tcPr>
                <w:p w14:paraId="1939238C" w14:textId="77777777" w:rsidR="000C1BB6" w:rsidRPr="00B5282C" w:rsidRDefault="000C1BB6" w:rsidP="00B5282C">
                  <w:pPr>
                    <w:ind w:right="28"/>
                    <w:jc w:val="right"/>
                    <w:rPr>
                      <w:noProof/>
                      <w:color w:val="000000" w:themeColor="text1"/>
                    </w:rPr>
                  </w:pPr>
                </w:p>
              </w:tc>
              <w:tc>
                <w:tcPr>
                  <w:tcW w:w="624" w:type="dxa"/>
                </w:tcPr>
                <w:p w14:paraId="40156902" w14:textId="77777777" w:rsidR="000C1BB6" w:rsidRPr="00B5282C" w:rsidRDefault="000C1BB6" w:rsidP="00B5282C">
                  <w:pPr>
                    <w:ind w:right="28"/>
                    <w:jc w:val="right"/>
                    <w:rPr>
                      <w:noProof/>
                      <w:color w:val="000000" w:themeColor="text1"/>
                    </w:rPr>
                  </w:pPr>
                </w:p>
              </w:tc>
              <w:tc>
                <w:tcPr>
                  <w:tcW w:w="567" w:type="dxa"/>
                </w:tcPr>
                <w:p w14:paraId="106A3F95" w14:textId="77777777" w:rsidR="000C1BB6" w:rsidRPr="00B5282C" w:rsidRDefault="000C1BB6" w:rsidP="00B5282C">
                  <w:pPr>
                    <w:ind w:right="28"/>
                    <w:jc w:val="right"/>
                    <w:rPr>
                      <w:noProof/>
                      <w:color w:val="000000" w:themeColor="text1"/>
                    </w:rPr>
                  </w:pPr>
                </w:p>
              </w:tc>
              <w:tc>
                <w:tcPr>
                  <w:tcW w:w="567" w:type="dxa"/>
                </w:tcPr>
                <w:p w14:paraId="5715E00A" w14:textId="77777777" w:rsidR="000C1BB6" w:rsidRPr="00B5282C" w:rsidRDefault="000C1BB6" w:rsidP="00B5282C">
                  <w:pPr>
                    <w:ind w:right="28"/>
                    <w:jc w:val="right"/>
                    <w:rPr>
                      <w:noProof/>
                      <w:color w:val="000000" w:themeColor="text1"/>
                    </w:rPr>
                  </w:pPr>
                </w:p>
              </w:tc>
              <w:tc>
                <w:tcPr>
                  <w:tcW w:w="567" w:type="dxa"/>
                </w:tcPr>
                <w:p w14:paraId="7D40C036" w14:textId="77777777" w:rsidR="000C1BB6" w:rsidRPr="00B5282C" w:rsidRDefault="000C1BB6" w:rsidP="00B5282C">
                  <w:pPr>
                    <w:ind w:right="28"/>
                    <w:jc w:val="right"/>
                    <w:rPr>
                      <w:noProof/>
                      <w:color w:val="000000" w:themeColor="text1"/>
                    </w:rPr>
                  </w:pPr>
                </w:p>
              </w:tc>
              <w:tc>
                <w:tcPr>
                  <w:tcW w:w="1020" w:type="dxa"/>
                </w:tcPr>
                <w:p w14:paraId="381ADCFE" w14:textId="77777777" w:rsidR="000C1BB6" w:rsidRPr="00B5282C" w:rsidRDefault="000C1BB6" w:rsidP="00B5282C">
                  <w:pPr>
                    <w:ind w:right="28"/>
                    <w:jc w:val="right"/>
                    <w:rPr>
                      <w:noProof/>
                      <w:color w:val="000000" w:themeColor="text1"/>
                    </w:rPr>
                  </w:pPr>
                </w:p>
              </w:tc>
              <w:tc>
                <w:tcPr>
                  <w:tcW w:w="964" w:type="dxa"/>
                </w:tcPr>
                <w:p w14:paraId="799CBC09" w14:textId="77777777" w:rsidR="000C1BB6" w:rsidRPr="00B5282C" w:rsidRDefault="000C1BB6" w:rsidP="00B5282C">
                  <w:pPr>
                    <w:ind w:right="28"/>
                    <w:jc w:val="right"/>
                    <w:rPr>
                      <w:strike/>
                      <w:noProof/>
                      <w:color w:val="000000" w:themeColor="text1"/>
                    </w:rPr>
                  </w:pPr>
                </w:p>
              </w:tc>
              <w:tc>
                <w:tcPr>
                  <w:tcW w:w="737" w:type="dxa"/>
                </w:tcPr>
                <w:p w14:paraId="0CE69537" w14:textId="77777777" w:rsidR="000C1BB6" w:rsidRPr="00B5282C" w:rsidRDefault="000C1BB6" w:rsidP="00B5282C">
                  <w:pPr>
                    <w:ind w:right="28"/>
                    <w:jc w:val="right"/>
                    <w:rPr>
                      <w:noProof/>
                      <w:color w:val="000000" w:themeColor="text1"/>
                    </w:rPr>
                  </w:pPr>
                </w:p>
              </w:tc>
              <w:tc>
                <w:tcPr>
                  <w:tcW w:w="709" w:type="dxa"/>
                </w:tcPr>
                <w:p w14:paraId="04F720D9" w14:textId="77777777" w:rsidR="000C1BB6" w:rsidRPr="00B5282C" w:rsidRDefault="000C1BB6" w:rsidP="00B5282C">
                  <w:pPr>
                    <w:ind w:right="28"/>
                    <w:jc w:val="right"/>
                    <w:rPr>
                      <w:noProof/>
                      <w:color w:val="000000" w:themeColor="text1"/>
                    </w:rPr>
                  </w:pPr>
                </w:p>
              </w:tc>
              <w:tc>
                <w:tcPr>
                  <w:tcW w:w="709" w:type="dxa"/>
                </w:tcPr>
                <w:p w14:paraId="17B3CB59" w14:textId="77777777" w:rsidR="000C1BB6" w:rsidRPr="00B5282C" w:rsidRDefault="000C1BB6" w:rsidP="00B5282C">
                  <w:pPr>
                    <w:ind w:right="28"/>
                    <w:jc w:val="right"/>
                    <w:rPr>
                      <w:noProof/>
                      <w:color w:val="000000" w:themeColor="text1"/>
                    </w:rPr>
                  </w:pPr>
                </w:p>
              </w:tc>
            </w:tr>
            <w:tr w:rsidR="000C1BB6" w:rsidRPr="00B5282C" w14:paraId="2B2F7B4F" w14:textId="77777777" w:rsidTr="00573E68">
              <w:trPr>
                <w:jc w:val="center"/>
              </w:trPr>
              <w:tc>
                <w:tcPr>
                  <w:tcW w:w="279" w:type="dxa"/>
                </w:tcPr>
                <w:p w14:paraId="211726D2" w14:textId="77777777" w:rsidR="000C1BB6" w:rsidRPr="00B5282C" w:rsidRDefault="000C1BB6" w:rsidP="00B5282C">
                  <w:pPr>
                    <w:ind w:right="28"/>
                    <w:jc w:val="right"/>
                    <w:rPr>
                      <w:noProof/>
                      <w:color w:val="000000" w:themeColor="text1"/>
                    </w:rPr>
                  </w:pPr>
                </w:p>
              </w:tc>
              <w:tc>
                <w:tcPr>
                  <w:tcW w:w="624" w:type="dxa"/>
                </w:tcPr>
                <w:p w14:paraId="1038FA11" w14:textId="77777777" w:rsidR="000C1BB6" w:rsidRPr="00B5282C" w:rsidRDefault="000C1BB6" w:rsidP="00B5282C">
                  <w:pPr>
                    <w:ind w:right="28"/>
                    <w:rPr>
                      <w:noProof/>
                      <w:color w:val="000000" w:themeColor="text1"/>
                    </w:rPr>
                  </w:pPr>
                  <w:r w:rsidRPr="00B5282C">
                    <w:rPr>
                      <w:noProof/>
                      <w:color w:val="000000" w:themeColor="text1"/>
                    </w:rPr>
                    <w:t>Усього</w:t>
                  </w:r>
                </w:p>
              </w:tc>
              <w:tc>
                <w:tcPr>
                  <w:tcW w:w="567" w:type="dxa"/>
                </w:tcPr>
                <w:p w14:paraId="74DE255B" w14:textId="77777777" w:rsidR="000C1BB6" w:rsidRPr="00B5282C" w:rsidRDefault="000C1BB6" w:rsidP="00B5282C">
                  <w:pPr>
                    <w:ind w:right="28"/>
                    <w:jc w:val="right"/>
                    <w:rPr>
                      <w:noProof/>
                      <w:color w:val="000000" w:themeColor="text1"/>
                    </w:rPr>
                  </w:pPr>
                </w:p>
              </w:tc>
              <w:tc>
                <w:tcPr>
                  <w:tcW w:w="567" w:type="dxa"/>
                </w:tcPr>
                <w:p w14:paraId="094C0355" w14:textId="77777777" w:rsidR="000C1BB6" w:rsidRPr="00B5282C" w:rsidRDefault="000C1BB6" w:rsidP="00B5282C">
                  <w:pPr>
                    <w:ind w:right="28"/>
                    <w:jc w:val="right"/>
                    <w:rPr>
                      <w:noProof/>
                      <w:color w:val="000000" w:themeColor="text1"/>
                    </w:rPr>
                  </w:pPr>
                </w:p>
              </w:tc>
              <w:tc>
                <w:tcPr>
                  <w:tcW w:w="567" w:type="dxa"/>
                </w:tcPr>
                <w:p w14:paraId="44287D50" w14:textId="77777777" w:rsidR="000C1BB6" w:rsidRPr="00B5282C" w:rsidRDefault="000C1BB6" w:rsidP="00B5282C">
                  <w:pPr>
                    <w:ind w:right="28"/>
                    <w:jc w:val="right"/>
                    <w:rPr>
                      <w:noProof/>
                      <w:color w:val="000000" w:themeColor="text1"/>
                    </w:rPr>
                  </w:pPr>
                </w:p>
              </w:tc>
              <w:tc>
                <w:tcPr>
                  <w:tcW w:w="1020" w:type="dxa"/>
                </w:tcPr>
                <w:p w14:paraId="605C510F" w14:textId="77777777" w:rsidR="000C1BB6" w:rsidRPr="00B5282C" w:rsidRDefault="000C1BB6" w:rsidP="00B5282C">
                  <w:pPr>
                    <w:ind w:right="28"/>
                    <w:jc w:val="right"/>
                    <w:rPr>
                      <w:noProof/>
                      <w:color w:val="000000" w:themeColor="text1"/>
                    </w:rPr>
                  </w:pPr>
                </w:p>
              </w:tc>
              <w:tc>
                <w:tcPr>
                  <w:tcW w:w="964" w:type="dxa"/>
                </w:tcPr>
                <w:p w14:paraId="509E94F9" w14:textId="77777777" w:rsidR="000C1BB6" w:rsidRPr="00B5282C" w:rsidRDefault="000C1BB6" w:rsidP="00B5282C">
                  <w:pPr>
                    <w:ind w:right="28"/>
                    <w:jc w:val="right"/>
                    <w:rPr>
                      <w:strike/>
                      <w:noProof/>
                      <w:color w:val="000000" w:themeColor="text1"/>
                    </w:rPr>
                  </w:pPr>
                </w:p>
              </w:tc>
              <w:tc>
                <w:tcPr>
                  <w:tcW w:w="737" w:type="dxa"/>
                </w:tcPr>
                <w:p w14:paraId="6EC5FD34" w14:textId="77777777" w:rsidR="000C1BB6" w:rsidRPr="00B5282C" w:rsidRDefault="000C1BB6" w:rsidP="00B5282C">
                  <w:pPr>
                    <w:ind w:right="28"/>
                    <w:jc w:val="right"/>
                    <w:rPr>
                      <w:noProof/>
                      <w:color w:val="000000" w:themeColor="text1"/>
                    </w:rPr>
                  </w:pPr>
                </w:p>
              </w:tc>
              <w:tc>
                <w:tcPr>
                  <w:tcW w:w="709" w:type="dxa"/>
                </w:tcPr>
                <w:p w14:paraId="3C8FB18C" w14:textId="77777777" w:rsidR="000C1BB6" w:rsidRPr="00B5282C" w:rsidRDefault="000C1BB6" w:rsidP="00B5282C">
                  <w:pPr>
                    <w:ind w:right="28"/>
                    <w:jc w:val="right"/>
                    <w:rPr>
                      <w:noProof/>
                      <w:color w:val="000000" w:themeColor="text1"/>
                    </w:rPr>
                  </w:pPr>
                </w:p>
              </w:tc>
              <w:tc>
                <w:tcPr>
                  <w:tcW w:w="709" w:type="dxa"/>
                </w:tcPr>
                <w:p w14:paraId="6F9B12DC" w14:textId="77777777" w:rsidR="000C1BB6" w:rsidRPr="00B5282C" w:rsidRDefault="000C1BB6" w:rsidP="00B5282C">
                  <w:pPr>
                    <w:ind w:right="28"/>
                    <w:jc w:val="right"/>
                    <w:rPr>
                      <w:noProof/>
                      <w:color w:val="000000" w:themeColor="text1"/>
                    </w:rPr>
                  </w:pPr>
                </w:p>
              </w:tc>
            </w:tr>
          </w:tbl>
          <w:p w14:paraId="579A4310"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tc>
        <w:tc>
          <w:tcPr>
            <w:tcW w:w="6946" w:type="dxa"/>
            <w:shd w:val="clear" w:color="auto" w:fill="auto"/>
          </w:tcPr>
          <w:tbl>
            <w:tblPr>
              <w:tblStyle w:val="a3"/>
              <w:tblW w:w="6743" w:type="dxa"/>
              <w:jc w:val="center"/>
              <w:tblLayout w:type="fixed"/>
              <w:tblCellMar>
                <w:left w:w="28" w:type="dxa"/>
                <w:right w:w="28" w:type="dxa"/>
              </w:tblCellMar>
              <w:tblLook w:val="04A0" w:firstRow="1" w:lastRow="0" w:firstColumn="1" w:lastColumn="0" w:noHBand="0" w:noVBand="1"/>
            </w:tblPr>
            <w:tblGrid>
              <w:gridCol w:w="279"/>
              <w:gridCol w:w="794"/>
              <w:gridCol w:w="567"/>
              <w:gridCol w:w="907"/>
              <w:gridCol w:w="907"/>
              <w:gridCol w:w="907"/>
              <w:gridCol w:w="964"/>
              <w:gridCol w:w="709"/>
              <w:gridCol w:w="709"/>
            </w:tblGrid>
            <w:tr w:rsidR="000C1BB6" w:rsidRPr="00B5282C" w14:paraId="5ECEDE14" w14:textId="77777777" w:rsidTr="00573E68">
              <w:trPr>
                <w:cantSplit/>
                <w:trHeight w:val="3568"/>
                <w:jc w:val="center"/>
              </w:trPr>
              <w:tc>
                <w:tcPr>
                  <w:tcW w:w="279" w:type="dxa"/>
                </w:tcPr>
                <w:p w14:paraId="540BB3F3" w14:textId="77777777" w:rsidR="000C1BB6" w:rsidRPr="00B5282C" w:rsidRDefault="000C1BB6" w:rsidP="00B5282C">
                  <w:pPr>
                    <w:jc w:val="center"/>
                    <w:rPr>
                      <w:noProof/>
                      <w:color w:val="000000" w:themeColor="text1"/>
                    </w:rPr>
                  </w:pPr>
                  <w:r w:rsidRPr="00B5282C">
                    <w:rPr>
                      <w:noProof/>
                      <w:color w:val="000000" w:themeColor="text1"/>
                    </w:rPr>
                    <w:lastRenderedPageBreak/>
                    <w:t>№ з/п</w:t>
                  </w:r>
                </w:p>
              </w:tc>
              <w:tc>
                <w:tcPr>
                  <w:tcW w:w="794" w:type="dxa"/>
                </w:tcPr>
                <w:p w14:paraId="600343C6" w14:textId="77777777" w:rsidR="000C1BB6" w:rsidRPr="00B5282C" w:rsidRDefault="000C1BB6" w:rsidP="00B5282C">
                  <w:pPr>
                    <w:jc w:val="center"/>
                    <w:rPr>
                      <w:noProof/>
                      <w:color w:val="000000" w:themeColor="text1"/>
                    </w:rPr>
                  </w:pPr>
                  <w:r w:rsidRPr="00B5282C">
                    <w:rPr>
                      <w:noProof/>
                      <w:color w:val="000000" w:themeColor="text1"/>
                    </w:rPr>
                    <w:t>Номер та дата договору про повне членство в МТСБУ</w:t>
                  </w:r>
                </w:p>
              </w:tc>
              <w:tc>
                <w:tcPr>
                  <w:tcW w:w="567" w:type="dxa"/>
                </w:tcPr>
                <w:p w14:paraId="784BDC3E" w14:textId="77777777" w:rsidR="000C1BB6" w:rsidRPr="00B5282C" w:rsidRDefault="000C1BB6" w:rsidP="00B5282C">
                  <w:pPr>
                    <w:jc w:val="center"/>
                    <w:rPr>
                      <w:noProof/>
                      <w:color w:val="000000" w:themeColor="text1"/>
                    </w:rPr>
                  </w:pPr>
                  <w:r w:rsidRPr="00B5282C">
                    <w:rPr>
                      <w:noProof/>
                      <w:color w:val="000000" w:themeColor="text1"/>
                    </w:rPr>
                    <w:t xml:space="preserve">Вид централізо-ваного </w:t>
                  </w:r>
                </w:p>
                <w:p w14:paraId="114D2426" w14:textId="77777777" w:rsidR="000C1BB6" w:rsidRPr="00B5282C" w:rsidRDefault="000C1BB6" w:rsidP="00B5282C">
                  <w:pPr>
                    <w:jc w:val="center"/>
                    <w:rPr>
                      <w:noProof/>
                      <w:color w:val="000000" w:themeColor="text1"/>
                    </w:rPr>
                  </w:pPr>
                  <w:r w:rsidRPr="00B5282C">
                    <w:rPr>
                      <w:noProof/>
                      <w:color w:val="000000" w:themeColor="text1"/>
                    </w:rPr>
                    <w:t>резервного фонду МТСБУ</w:t>
                  </w:r>
                </w:p>
              </w:tc>
              <w:tc>
                <w:tcPr>
                  <w:tcW w:w="907" w:type="dxa"/>
                </w:tcPr>
                <w:p w14:paraId="57706F64" w14:textId="77777777" w:rsidR="000C1BB6" w:rsidRPr="00B5282C" w:rsidRDefault="000C1BB6" w:rsidP="00B5282C">
                  <w:pPr>
                    <w:jc w:val="center"/>
                    <w:rPr>
                      <w:noProof/>
                      <w:color w:val="000000" w:themeColor="text1"/>
                    </w:rPr>
                  </w:pPr>
                  <w:r w:rsidRPr="00B5282C">
                    <w:rPr>
                      <w:noProof/>
                      <w:color w:val="000000" w:themeColor="text1"/>
                    </w:rPr>
                    <w:t xml:space="preserve">Розмір залишку коштів у централізованому </w:t>
                  </w:r>
                </w:p>
                <w:p w14:paraId="0F6E21E7" w14:textId="77777777" w:rsidR="000C1BB6" w:rsidRPr="00B5282C" w:rsidRDefault="000C1BB6" w:rsidP="00B5282C">
                  <w:pPr>
                    <w:jc w:val="center"/>
                    <w:rPr>
                      <w:noProof/>
                      <w:color w:val="000000" w:themeColor="text1"/>
                    </w:rPr>
                  </w:pPr>
                  <w:r w:rsidRPr="00B5282C">
                    <w:rPr>
                      <w:noProof/>
                      <w:color w:val="000000" w:themeColor="text1"/>
                    </w:rPr>
                    <w:t>резервному фонді МТСБУ</w:t>
                  </w:r>
                </w:p>
              </w:tc>
              <w:tc>
                <w:tcPr>
                  <w:tcW w:w="907" w:type="dxa"/>
                </w:tcPr>
                <w:p w14:paraId="0F1754D7" w14:textId="77777777" w:rsidR="000C1BB6" w:rsidRPr="00B5282C" w:rsidRDefault="000C1BB6" w:rsidP="00B5282C">
                  <w:pPr>
                    <w:jc w:val="center"/>
                    <w:rPr>
                      <w:rStyle w:val="st82"/>
                      <w:noProof/>
                      <w:color w:val="000000" w:themeColor="text1"/>
                      <w:sz w:val="28"/>
                      <w:szCs w:val="28"/>
                    </w:rPr>
                  </w:pPr>
                  <w:r w:rsidRPr="00B5282C">
                    <w:rPr>
                      <w:rStyle w:val="st82"/>
                      <w:noProof/>
                      <w:color w:val="000000" w:themeColor="text1"/>
                      <w:sz w:val="28"/>
                      <w:szCs w:val="28"/>
                    </w:rPr>
                    <w:t xml:space="preserve">Валюта залишку коштів у централізо-ваному </w:t>
                  </w:r>
                </w:p>
                <w:p w14:paraId="0D1E7F3F" w14:textId="77777777" w:rsidR="000C1BB6" w:rsidRPr="00B5282C" w:rsidRDefault="000C1BB6" w:rsidP="00B5282C">
                  <w:pPr>
                    <w:jc w:val="center"/>
                    <w:rPr>
                      <w:noProof/>
                      <w:color w:val="000000" w:themeColor="text1"/>
                    </w:rPr>
                  </w:pPr>
                  <w:r w:rsidRPr="00B5282C">
                    <w:rPr>
                      <w:rStyle w:val="st82"/>
                      <w:noProof/>
                      <w:color w:val="000000" w:themeColor="text1"/>
                      <w:sz w:val="28"/>
                      <w:szCs w:val="28"/>
                    </w:rPr>
                    <w:t>резервному фонді МТСБУ</w:t>
                  </w:r>
                </w:p>
              </w:tc>
              <w:tc>
                <w:tcPr>
                  <w:tcW w:w="907" w:type="dxa"/>
                </w:tcPr>
                <w:p w14:paraId="66043DC5" w14:textId="77777777" w:rsidR="000C1BB6" w:rsidRPr="00B5282C" w:rsidRDefault="000C1BB6" w:rsidP="00B5282C">
                  <w:pPr>
                    <w:jc w:val="center"/>
                    <w:rPr>
                      <w:noProof/>
                      <w:color w:val="000000" w:themeColor="text1"/>
                    </w:rPr>
                  </w:pPr>
                  <w:r w:rsidRPr="00B5282C">
                    <w:rPr>
                      <w:rStyle w:val="st82"/>
                      <w:b/>
                      <w:noProof/>
                      <w:color w:val="000000" w:themeColor="text1"/>
                      <w:sz w:val="28"/>
                      <w:szCs w:val="28"/>
                    </w:rPr>
                    <w:t>Довідка МТСБУ</w:t>
                  </w:r>
                  <w:r w:rsidRPr="00B5282C">
                    <w:rPr>
                      <w:rStyle w:val="st82"/>
                      <w:noProof/>
                      <w:color w:val="000000" w:themeColor="text1"/>
                      <w:sz w:val="28"/>
                      <w:szCs w:val="28"/>
                    </w:rPr>
                    <w:t xml:space="preserve"> про підтвердження </w:t>
                  </w:r>
                  <w:r w:rsidRPr="00B5282C">
                    <w:rPr>
                      <w:noProof/>
                      <w:color w:val="000000" w:themeColor="text1"/>
                    </w:rPr>
                    <w:t xml:space="preserve">залишку коштів у централізо-ваному </w:t>
                  </w:r>
                </w:p>
                <w:p w14:paraId="4BC29D03" w14:textId="77777777" w:rsidR="000C1BB6" w:rsidRPr="00B5282C" w:rsidRDefault="000C1BB6" w:rsidP="00B5282C">
                  <w:pPr>
                    <w:jc w:val="center"/>
                    <w:rPr>
                      <w:noProof/>
                      <w:color w:val="000000" w:themeColor="text1"/>
                    </w:rPr>
                  </w:pPr>
                  <w:r w:rsidRPr="00B5282C">
                    <w:rPr>
                      <w:noProof/>
                      <w:color w:val="000000" w:themeColor="text1"/>
                    </w:rPr>
                    <w:t>резервному фонді МТСБУ, дата, номер</w:t>
                  </w:r>
                </w:p>
              </w:tc>
              <w:tc>
                <w:tcPr>
                  <w:tcW w:w="964" w:type="dxa"/>
                </w:tcPr>
                <w:p w14:paraId="040E4BE4" w14:textId="77777777" w:rsidR="000C1BB6" w:rsidRPr="00B5282C" w:rsidRDefault="000C1BB6" w:rsidP="00B5282C">
                  <w:pPr>
                    <w:jc w:val="center"/>
                    <w:rPr>
                      <w:noProof/>
                      <w:color w:val="000000" w:themeColor="text1"/>
                    </w:rPr>
                  </w:pPr>
                  <w:r w:rsidRPr="00B5282C">
                    <w:rPr>
                      <w:noProof/>
                      <w:color w:val="000000" w:themeColor="text1"/>
                    </w:rPr>
                    <w:t>Узгоджена вартість активу, що передається за договором про передачу страхового портфеля, у валюті активу</w:t>
                  </w:r>
                </w:p>
              </w:tc>
              <w:tc>
                <w:tcPr>
                  <w:tcW w:w="709" w:type="dxa"/>
                </w:tcPr>
                <w:p w14:paraId="33822E77" w14:textId="77777777" w:rsidR="000C1BB6" w:rsidRPr="00B5282C" w:rsidRDefault="000C1BB6" w:rsidP="00B5282C">
                  <w:pPr>
                    <w:jc w:val="center"/>
                    <w:rPr>
                      <w:noProof/>
                      <w:color w:val="000000" w:themeColor="text1"/>
                    </w:rPr>
                  </w:pPr>
                  <w:r w:rsidRPr="00B5282C">
                    <w:rPr>
                      <w:noProof/>
                      <w:color w:val="000000" w:themeColor="text1"/>
                    </w:rPr>
                    <w:t>Узгоджена вартість активу, що передається за договором про передачу страхового портфеля, грн</w:t>
                  </w:r>
                </w:p>
              </w:tc>
              <w:tc>
                <w:tcPr>
                  <w:tcW w:w="709" w:type="dxa"/>
                </w:tcPr>
                <w:p w14:paraId="243D4D65" w14:textId="77777777" w:rsidR="000C1BB6" w:rsidRPr="00B5282C" w:rsidRDefault="000C1BB6" w:rsidP="00B5282C">
                  <w:pPr>
                    <w:jc w:val="center"/>
                    <w:rPr>
                      <w:noProof/>
                      <w:color w:val="000000" w:themeColor="text1"/>
                    </w:rPr>
                  </w:pPr>
                  <w:r w:rsidRPr="00B5282C">
                    <w:rPr>
                      <w:noProof/>
                      <w:color w:val="000000" w:themeColor="text1"/>
                    </w:rPr>
                    <w:t>Враховано для покриття технічних резервів у складі страхового портфеля, що передається, грн</w:t>
                  </w:r>
                </w:p>
              </w:tc>
            </w:tr>
            <w:tr w:rsidR="000C1BB6" w:rsidRPr="00B5282C" w14:paraId="458E44B2" w14:textId="77777777" w:rsidTr="00573E68">
              <w:trPr>
                <w:jc w:val="center"/>
              </w:trPr>
              <w:tc>
                <w:tcPr>
                  <w:tcW w:w="279" w:type="dxa"/>
                </w:tcPr>
                <w:p w14:paraId="412A7C8F" w14:textId="77777777" w:rsidR="000C1BB6" w:rsidRPr="00B5282C" w:rsidRDefault="000C1BB6" w:rsidP="00B5282C">
                  <w:pPr>
                    <w:jc w:val="center"/>
                    <w:rPr>
                      <w:noProof/>
                      <w:color w:val="000000" w:themeColor="text1"/>
                    </w:rPr>
                  </w:pPr>
                  <w:r w:rsidRPr="00B5282C">
                    <w:rPr>
                      <w:noProof/>
                      <w:color w:val="000000" w:themeColor="text1"/>
                    </w:rPr>
                    <w:t>1</w:t>
                  </w:r>
                </w:p>
              </w:tc>
              <w:tc>
                <w:tcPr>
                  <w:tcW w:w="794" w:type="dxa"/>
                </w:tcPr>
                <w:p w14:paraId="15F944E1" w14:textId="77777777" w:rsidR="000C1BB6" w:rsidRPr="00B5282C" w:rsidRDefault="000C1BB6" w:rsidP="00B5282C">
                  <w:pPr>
                    <w:jc w:val="center"/>
                    <w:rPr>
                      <w:noProof/>
                      <w:color w:val="000000" w:themeColor="text1"/>
                    </w:rPr>
                  </w:pPr>
                  <w:r w:rsidRPr="00B5282C">
                    <w:rPr>
                      <w:noProof/>
                      <w:color w:val="000000" w:themeColor="text1"/>
                    </w:rPr>
                    <w:t>2</w:t>
                  </w:r>
                </w:p>
              </w:tc>
              <w:tc>
                <w:tcPr>
                  <w:tcW w:w="567" w:type="dxa"/>
                </w:tcPr>
                <w:p w14:paraId="16D437CB" w14:textId="77777777" w:rsidR="000C1BB6" w:rsidRPr="00B5282C" w:rsidRDefault="000C1BB6" w:rsidP="00B5282C">
                  <w:pPr>
                    <w:jc w:val="center"/>
                    <w:rPr>
                      <w:noProof/>
                      <w:color w:val="000000" w:themeColor="text1"/>
                    </w:rPr>
                  </w:pPr>
                  <w:r w:rsidRPr="00B5282C">
                    <w:rPr>
                      <w:noProof/>
                      <w:color w:val="000000" w:themeColor="text1"/>
                    </w:rPr>
                    <w:t>3</w:t>
                  </w:r>
                </w:p>
              </w:tc>
              <w:tc>
                <w:tcPr>
                  <w:tcW w:w="907" w:type="dxa"/>
                </w:tcPr>
                <w:p w14:paraId="666D283B" w14:textId="77777777" w:rsidR="000C1BB6" w:rsidRPr="00B5282C" w:rsidRDefault="000C1BB6" w:rsidP="00B5282C">
                  <w:pPr>
                    <w:jc w:val="center"/>
                    <w:rPr>
                      <w:noProof/>
                      <w:color w:val="000000" w:themeColor="text1"/>
                    </w:rPr>
                  </w:pPr>
                  <w:r w:rsidRPr="00B5282C">
                    <w:rPr>
                      <w:noProof/>
                      <w:color w:val="000000" w:themeColor="text1"/>
                    </w:rPr>
                    <w:t>4</w:t>
                  </w:r>
                </w:p>
              </w:tc>
              <w:tc>
                <w:tcPr>
                  <w:tcW w:w="907" w:type="dxa"/>
                </w:tcPr>
                <w:p w14:paraId="04AD5633" w14:textId="77777777" w:rsidR="000C1BB6" w:rsidRPr="00B5282C" w:rsidRDefault="000C1BB6" w:rsidP="00B5282C">
                  <w:pPr>
                    <w:jc w:val="center"/>
                    <w:rPr>
                      <w:noProof/>
                      <w:color w:val="000000" w:themeColor="text1"/>
                    </w:rPr>
                  </w:pPr>
                  <w:r w:rsidRPr="00B5282C">
                    <w:rPr>
                      <w:noProof/>
                      <w:color w:val="000000" w:themeColor="text1"/>
                    </w:rPr>
                    <w:t>5</w:t>
                  </w:r>
                </w:p>
              </w:tc>
              <w:tc>
                <w:tcPr>
                  <w:tcW w:w="907" w:type="dxa"/>
                </w:tcPr>
                <w:p w14:paraId="08D0922F" w14:textId="77777777" w:rsidR="000C1BB6" w:rsidRPr="00B5282C" w:rsidRDefault="000C1BB6" w:rsidP="00B5282C">
                  <w:pPr>
                    <w:jc w:val="center"/>
                    <w:rPr>
                      <w:b/>
                      <w:noProof/>
                      <w:color w:val="000000" w:themeColor="text1"/>
                    </w:rPr>
                  </w:pPr>
                  <w:r w:rsidRPr="00B5282C">
                    <w:rPr>
                      <w:b/>
                      <w:noProof/>
                      <w:color w:val="000000" w:themeColor="text1"/>
                    </w:rPr>
                    <w:t>6</w:t>
                  </w:r>
                </w:p>
              </w:tc>
              <w:tc>
                <w:tcPr>
                  <w:tcW w:w="964" w:type="dxa"/>
                </w:tcPr>
                <w:p w14:paraId="4484DCA1" w14:textId="77777777" w:rsidR="000C1BB6" w:rsidRPr="00B5282C" w:rsidRDefault="000C1BB6" w:rsidP="00B5282C">
                  <w:pPr>
                    <w:jc w:val="center"/>
                    <w:rPr>
                      <w:b/>
                      <w:noProof/>
                      <w:color w:val="000000" w:themeColor="text1"/>
                    </w:rPr>
                  </w:pPr>
                  <w:r w:rsidRPr="00B5282C">
                    <w:rPr>
                      <w:b/>
                      <w:noProof/>
                      <w:color w:val="000000" w:themeColor="text1"/>
                    </w:rPr>
                    <w:t>7</w:t>
                  </w:r>
                </w:p>
              </w:tc>
              <w:tc>
                <w:tcPr>
                  <w:tcW w:w="709" w:type="dxa"/>
                </w:tcPr>
                <w:p w14:paraId="3810F83C" w14:textId="77777777" w:rsidR="000C1BB6" w:rsidRPr="00B5282C" w:rsidRDefault="000C1BB6" w:rsidP="00B5282C">
                  <w:pPr>
                    <w:jc w:val="center"/>
                    <w:rPr>
                      <w:b/>
                      <w:noProof/>
                      <w:color w:val="000000" w:themeColor="text1"/>
                    </w:rPr>
                  </w:pPr>
                  <w:r w:rsidRPr="00B5282C">
                    <w:rPr>
                      <w:b/>
                      <w:noProof/>
                      <w:color w:val="000000" w:themeColor="text1"/>
                    </w:rPr>
                    <w:t>8</w:t>
                  </w:r>
                </w:p>
              </w:tc>
              <w:tc>
                <w:tcPr>
                  <w:tcW w:w="709" w:type="dxa"/>
                </w:tcPr>
                <w:p w14:paraId="7E0FF746" w14:textId="77777777" w:rsidR="000C1BB6" w:rsidRPr="00B5282C" w:rsidRDefault="000C1BB6" w:rsidP="00B5282C">
                  <w:pPr>
                    <w:jc w:val="center"/>
                    <w:rPr>
                      <w:b/>
                      <w:noProof/>
                      <w:color w:val="000000" w:themeColor="text1"/>
                    </w:rPr>
                  </w:pPr>
                  <w:r w:rsidRPr="00B5282C">
                    <w:rPr>
                      <w:b/>
                      <w:noProof/>
                      <w:color w:val="000000" w:themeColor="text1"/>
                    </w:rPr>
                    <w:t>9</w:t>
                  </w:r>
                </w:p>
              </w:tc>
            </w:tr>
            <w:tr w:rsidR="000C1BB6" w:rsidRPr="00B5282C" w14:paraId="7D9DE8E0" w14:textId="77777777" w:rsidTr="00573E68">
              <w:trPr>
                <w:jc w:val="center"/>
              </w:trPr>
              <w:tc>
                <w:tcPr>
                  <w:tcW w:w="279" w:type="dxa"/>
                </w:tcPr>
                <w:p w14:paraId="7DEE3BB3" w14:textId="77777777" w:rsidR="000C1BB6" w:rsidRPr="00B5282C" w:rsidRDefault="000C1BB6" w:rsidP="00B5282C">
                  <w:pPr>
                    <w:jc w:val="right"/>
                    <w:rPr>
                      <w:noProof/>
                      <w:color w:val="000000" w:themeColor="text1"/>
                    </w:rPr>
                  </w:pPr>
                </w:p>
              </w:tc>
              <w:tc>
                <w:tcPr>
                  <w:tcW w:w="794" w:type="dxa"/>
                </w:tcPr>
                <w:p w14:paraId="37753677" w14:textId="77777777" w:rsidR="000C1BB6" w:rsidRPr="00B5282C" w:rsidRDefault="000C1BB6" w:rsidP="00B5282C">
                  <w:pPr>
                    <w:jc w:val="right"/>
                    <w:rPr>
                      <w:noProof/>
                      <w:color w:val="000000" w:themeColor="text1"/>
                    </w:rPr>
                  </w:pPr>
                </w:p>
              </w:tc>
              <w:tc>
                <w:tcPr>
                  <w:tcW w:w="567" w:type="dxa"/>
                </w:tcPr>
                <w:p w14:paraId="26B75790" w14:textId="77777777" w:rsidR="000C1BB6" w:rsidRPr="00B5282C" w:rsidRDefault="000C1BB6" w:rsidP="00B5282C">
                  <w:pPr>
                    <w:jc w:val="right"/>
                    <w:rPr>
                      <w:noProof/>
                      <w:color w:val="000000" w:themeColor="text1"/>
                    </w:rPr>
                  </w:pPr>
                </w:p>
              </w:tc>
              <w:tc>
                <w:tcPr>
                  <w:tcW w:w="907" w:type="dxa"/>
                </w:tcPr>
                <w:p w14:paraId="62A6EB1A" w14:textId="77777777" w:rsidR="000C1BB6" w:rsidRPr="00B5282C" w:rsidRDefault="000C1BB6" w:rsidP="00B5282C">
                  <w:pPr>
                    <w:jc w:val="right"/>
                    <w:rPr>
                      <w:noProof/>
                      <w:color w:val="000000" w:themeColor="text1"/>
                    </w:rPr>
                  </w:pPr>
                </w:p>
              </w:tc>
              <w:tc>
                <w:tcPr>
                  <w:tcW w:w="907" w:type="dxa"/>
                </w:tcPr>
                <w:p w14:paraId="389642B3" w14:textId="77777777" w:rsidR="000C1BB6" w:rsidRPr="00B5282C" w:rsidRDefault="000C1BB6" w:rsidP="00B5282C">
                  <w:pPr>
                    <w:jc w:val="right"/>
                    <w:rPr>
                      <w:noProof/>
                      <w:color w:val="000000" w:themeColor="text1"/>
                    </w:rPr>
                  </w:pPr>
                </w:p>
              </w:tc>
              <w:tc>
                <w:tcPr>
                  <w:tcW w:w="907" w:type="dxa"/>
                </w:tcPr>
                <w:p w14:paraId="7789A956" w14:textId="77777777" w:rsidR="000C1BB6" w:rsidRPr="00B5282C" w:rsidRDefault="000C1BB6" w:rsidP="00B5282C">
                  <w:pPr>
                    <w:jc w:val="right"/>
                    <w:rPr>
                      <w:noProof/>
                      <w:color w:val="000000" w:themeColor="text1"/>
                    </w:rPr>
                  </w:pPr>
                </w:p>
              </w:tc>
              <w:tc>
                <w:tcPr>
                  <w:tcW w:w="964" w:type="dxa"/>
                </w:tcPr>
                <w:p w14:paraId="7732400D" w14:textId="77777777" w:rsidR="000C1BB6" w:rsidRPr="00B5282C" w:rsidRDefault="000C1BB6" w:rsidP="00B5282C">
                  <w:pPr>
                    <w:jc w:val="right"/>
                    <w:rPr>
                      <w:noProof/>
                      <w:color w:val="000000" w:themeColor="text1"/>
                    </w:rPr>
                  </w:pPr>
                </w:p>
              </w:tc>
              <w:tc>
                <w:tcPr>
                  <w:tcW w:w="709" w:type="dxa"/>
                </w:tcPr>
                <w:p w14:paraId="5DD01DA5" w14:textId="77777777" w:rsidR="000C1BB6" w:rsidRPr="00B5282C" w:rsidRDefault="000C1BB6" w:rsidP="00B5282C">
                  <w:pPr>
                    <w:jc w:val="right"/>
                    <w:rPr>
                      <w:noProof/>
                      <w:color w:val="000000" w:themeColor="text1"/>
                    </w:rPr>
                  </w:pPr>
                </w:p>
              </w:tc>
              <w:tc>
                <w:tcPr>
                  <w:tcW w:w="709" w:type="dxa"/>
                </w:tcPr>
                <w:p w14:paraId="140E2493" w14:textId="77777777" w:rsidR="000C1BB6" w:rsidRPr="00B5282C" w:rsidRDefault="000C1BB6" w:rsidP="00B5282C">
                  <w:pPr>
                    <w:jc w:val="right"/>
                    <w:rPr>
                      <w:noProof/>
                      <w:color w:val="000000" w:themeColor="text1"/>
                    </w:rPr>
                  </w:pPr>
                </w:p>
              </w:tc>
            </w:tr>
            <w:tr w:rsidR="000C1BB6" w:rsidRPr="00B5282C" w14:paraId="25D941FE" w14:textId="77777777" w:rsidTr="00573E68">
              <w:trPr>
                <w:jc w:val="center"/>
              </w:trPr>
              <w:tc>
                <w:tcPr>
                  <w:tcW w:w="279" w:type="dxa"/>
                </w:tcPr>
                <w:p w14:paraId="2DFBD289" w14:textId="77777777" w:rsidR="000C1BB6" w:rsidRPr="00B5282C" w:rsidRDefault="000C1BB6" w:rsidP="00B5282C">
                  <w:pPr>
                    <w:jc w:val="right"/>
                    <w:rPr>
                      <w:noProof/>
                      <w:color w:val="000000" w:themeColor="text1"/>
                    </w:rPr>
                  </w:pPr>
                </w:p>
              </w:tc>
              <w:tc>
                <w:tcPr>
                  <w:tcW w:w="794" w:type="dxa"/>
                </w:tcPr>
                <w:p w14:paraId="30C8A0AC" w14:textId="77777777" w:rsidR="000C1BB6" w:rsidRPr="00B5282C" w:rsidRDefault="000C1BB6" w:rsidP="00B5282C">
                  <w:pPr>
                    <w:rPr>
                      <w:noProof/>
                      <w:color w:val="000000" w:themeColor="text1"/>
                    </w:rPr>
                  </w:pPr>
                  <w:r w:rsidRPr="00B5282C">
                    <w:rPr>
                      <w:noProof/>
                      <w:color w:val="000000" w:themeColor="text1"/>
                    </w:rPr>
                    <w:t>Усього</w:t>
                  </w:r>
                </w:p>
              </w:tc>
              <w:tc>
                <w:tcPr>
                  <w:tcW w:w="567" w:type="dxa"/>
                </w:tcPr>
                <w:p w14:paraId="1BC8A43A" w14:textId="77777777" w:rsidR="000C1BB6" w:rsidRPr="00B5282C" w:rsidRDefault="000C1BB6" w:rsidP="00B5282C">
                  <w:pPr>
                    <w:jc w:val="right"/>
                    <w:rPr>
                      <w:noProof/>
                      <w:color w:val="000000" w:themeColor="text1"/>
                    </w:rPr>
                  </w:pPr>
                </w:p>
              </w:tc>
              <w:tc>
                <w:tcPr>
                  <w:tcW w:w="907" w:type="dxa"/>
                </w:tcPr>
                <w:p w14:paraId="7B511251" w14:textId="77777777" w:rsidR="000C1BB6" w:rsidRPr="00B5282C" w:rsidRDefault="000C1BB6" w:rsidP="00B5282C">
                  <w:pPr>
                    <w:jc w:val="right"/>
                    <w:rPr>
                      <w:noProof/>
                      <w:color w:val="000000" w:themeColor="text1"/>
                    </w:rPr>
                  </w:pPr>
                </w:p>
              </w:tc>
              <w:tc>
                <w:tcPr>
                  <w:tcW w:w="907" w:type="dxa"/>
                </w:tcPr>
                <w:p w14:paraId="7038B80A" w14:textId="77777777" w:rsidR="000C1BB6" w:rsidRPr="00B5282C" w:rsidRDefault="000C1BB6" w:rsidP="00B5282C">
                  <w:pPr>
                    <w:jc w:val="right"/>
                    <w:rPr>
                      <w:noProof/>
                      <w:color w:val="000000" w:themeColor="text1"/>
                    </w:rPr>
                  </w:pPr>
                </w:p>
              </w:tc>
              <w:tc>
                <w:tcPr>
                  <w:tcW w:w="907" w:type="dxa"/>
                </w:tcPr>
                <w:p w14:paraId="4AF95955" w14:textId="77777777" w:rsidR="000C1BB6" w:rsidRPr="00B5282C" w:rsidRDefault="000C1BB6" w:rsidP="00B5282C">
                  <w:pPr>
                    <w:jc w:val="right"/>
                    <w:rPr>
                      <w:noProof/>
                      <w:color w:val="000000" w:themeColor="text1"/>
                    </w:rPr>
                  </w:pPr>
                </w:p>
              </w:tc>
              <w:tc>
                <w:tcPr>
                  <w:tcW w:w="964" w:type="dxa"/>
                </w:tcPr>
                <w:p w14:paraId="5AE4FBE7" w14:textId="77777777" w:rsidR="000C1BB6" w:rsidRPr="00B5282C" w:rsidRDefault="000C1BB6" w:rsidP="00B5282C">
                  <w:pPr>
                    <w:jc w:val="right"/>
                    <w:rPr>
                      <w:noProof/>
                      <w:color w:val="000000" w:themeColor="text1"/>
                    </w:rPr>
                  </w:pPr>
                </w:p>
              </w:tc>
              <w:tc>
                <w:tcPr>
                  <w:tcW w:w="709" w:type="dxa"/>
                </w:tcPr>
                <w:p w14:paraId="1DA0A795" w14:textId="77777777" w:rsidR="000C1BB6" w:rsidRPr="00B5282C" w:rsidRDefault="000C1BB6" w:rsidP="00B5282C">
                  <w:pPr>
                    <w:jc w:val="right"/>
                    <w:rPr>
                      <w:noProof/>
                      <w:color w:val="000000" w:themeColor="text1"/>
                    </w:rPr>
                  </w:pPr>
                </w:p>
              </w:tc>
              <w:tc>
                <w:tcPr>
                  <w:tcW w:w="709" w:type="dxa"/>
                </w:tcPr>
                <w:p w14:paraId="3749D0BA" w14:textId="77777777" w:rsidR="000C1BB6" w:rsidRPr="00B5282C" w:rsidRDefault="000C1BB6" w:rsidP="00B5282C">
                  <w:pPr>
                    <w:jc w:val="right"/>
                    <w:rPr>
                      <w:noProof/>
                      <w:color w:val="000000" w:themeColor="text1"/>
                    </w:rPr>
                  </w:pPr>
                </w:p>
              </w:tc>
            </w:tr>
          </w:tbl>
          <w:p w14:paraId="1AC57F9F" w14:textId="77777777" w:rsidR="000C1BB6" w:rsidRPr="00B5282C" w:rsidRDefault="000C1BB6" w:rsidP="00B5282C">
            <w:pPr>
              <w:ind w:firstLine="176"/>
              <w:rPr>
                <w:color w:val="000000" w:themeColor="text1"/>
              </w:rPr>
            </w:pPr>
          </w:p>
        </w:tc>
      </w:tr>
      <w:tr w:rsidR="000C1BB6" w:rsidRPr="00B5282C" w14:paraId="0840277A" w14:textId="77777777" w:rsidTr="00BA5270">
        <w:trPr>
          <w:trHeight w:val="20"/>
        </w:trPr>
        <w:tc>
          <w:tcPr>
            <w:tcW w:w="704" w:type="dxa"/>
          </w:tcPr>
          <w:p w14:paraId="7BCDAE93"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1CAF32E4" w14:textId="77777777" w:rsidR="000C1BB6" w:rsidRPr="00B5282C" w:rsidRDefault="000C1BB6" w:rsidP="00B5282C">
            <w:pPr>
              <w:widowControl w:val="0"/>
              <w:ind w:firstLine="176"/>
              <w:jc w:val="center"/>
              <w:rPr>
                <w:b/>
                <w:color w:val="000000" w:themeColor="text1"/>
              </w:rPr>
            </w:pPr>
            <w:r w:rsidRPr="00B5282C">
              <w:rPr>
                <w:b/>
                <w:color w:val="000000" w:themeColor="text1"/>
              </w:rPr>
              <w:t>Постанова Правління Національного банку України від 25 грудня 2023 року № 187 “Про затвердження Положення про авторизацію осіб, які мають право здійснювати актуарну діяльність у сфері страхування, та осіб, які можуть виконувати обов’язки відповідального актуарія”</w:t>
            </w:r>
          </w:p>
        </w:tc>
      </w:tr>
      <w:tr w:rsidR="000C1BB6" w:rsidRPr="00B5282C" w14:paraId="2ECC061C" w14:textId="77777777" w:rsidTr="00BA5270">
        <w:trPr>
          <w:trHeight w:val="20"/>
        </w:trPr>
        <w:tc>
          <w:tcPr>
            <w:tcW w:w="704" w:type="dxa"/>
          </w:tcPr>
          <w:p w14:paraId="20373436"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00DABAA3" w14:textId="77777777" w:rsidR="000C1BB6" w:rsidRPr="00B5282C" w:rsidRDefault="000C1BB6" w:rsidP="00B5282C">
            <w:pPr>
              <w:widowControl w:val="0"/>
              <w:ind w:right="29" w:firstLine="181"/>
              <w:rPr>
                <w:color w:val="000000" w:themeColor="text1"/>
              </w:rPr>
            </w:pPr>
            <w:r w:rsidRPr="00B5282C">
              <w:rPr>
                <w:color w:val="000000" w:themeColor="text1"/>
              </w:rPr>
              <w:t>4. Особа, яка подала опитувальник відповідно до пункту 3 цієї постанови, вважається включеною до Реєстру з дати видачі їй витягу з реєстру осіб, які мають право здійснювати актуарну діяльність у сфері страхування, та осіб, які можуть виконувати обов’язки відповідального актуарія, за формою, встановленою в додатку 5 до Положення (далі - Витяг з Реєстру), крім випадків, визначених у пункті 5 цієї постанови, з таким рівнем кваліфікації:</w:t>
            </w:r>
          </w:p>
          <w:p w14:paraId="6236A979" w14:textId="77777777" w:rsidR="000C1BB6" w:rsidRPr="00B5282C" w:rsidRDefault="000C1BB6" w:rsidP="00B5282C">
            <w:pPr>
              <w:widowControl w:val="0"/>
              <w:ind w:right="29" w:firstLine="181"/>
              <w:rPr>
                <w:color w:val="000000" w:themeColor="text1"/>
              </w:rPr>
            </w:pPr>
          </w:p>
          <w:p w14:paraId="661071E1" w14:textId="77777777" w:rsidR="000C1BB6" w:rsidRPr="00B5282C" w:rsidRDefault="000C1BB6" w:rsidP="00B5282C">
            <w:pPr>
              <w:widowControl w:val="0"/>
              <w:ind w:right="29" w:firstLine="181"/>
              <w:rPr>
                <w:color w:val="000000" w:themeColor="text1"/>
              </w:rPr>
            </w:pPr>
            <w:bookmarkStart w:id="60" w:name="n9"/>
            <w:bookmarkEnd w:id="60"/>
            <w:r w:rsidRPr="00B5282C">
              <w:rPr>
                <w:color w:val="000000" w:themeColor="text1"/>
              </w:rPr>
              <w:t xml:space="preserve">1) особа, яка має чинне свідоцтво про відповідність кваліфікаційним вимогам до осіб, які можуть займатися актуарними розрахунками з видів страхування інших, ніж страхування життя, та посвідчувати їх, вважається включеною до Реєстру з </w:t>
            </w:r>
            <w:r w:rsidRPr="00B5282C">
              <w:rPr>
                <w:b/>
                <w:strike/>
                <w:color w:val="000000" w:themeColor="text1"/>
              </w:rPr>
              <w:t>рівнем</w:t>
            </w:r>
            <w:r w:rsidRPr="00B5282C">
              <w:rPr>
                <w:color w:val="000000" w:themeColor="text1"/>
              </w:rPr>
              <w:t xml:space="preserve"> кваліфікації як особа з правом виконувати обов’язки відповідального актуарія за класами страхування іншого, ніж страхування життя (далі - актуарій з правом бути відповідальним зі страхування іншого, ніж страхування життя);</w:t>
            </w:r>
          </w:p>
          <w:p w14:paraId="1FEDB1C3" w14:textId="77777777" w:rsidR="000C1BB6" w:rsidRPr="00B5282C" w:rsidRDefault="000C1BB6" w:rsidP="00B5282C">
            <w:pPr>
              <w:widowControl w:val="0"/>
              <w:ind w:right="29" w:firstLine="181"/>
              <w:rPr>
                <w:color w:val="000000" w:themeColor="text1"/>
              </w:rPr>
            </w:pPr>
          </w:p>
          <w:p w14:paraId="7CC94454" w14:textId="77777777" w:rsidR="000C1BB6" w:rsidRPr="00B5282C" w:rsidRDefault="000C1BB6" w:rsidP="00B5282C">
            <w:pPr>
              <w:widowControl w:val="0"/>
              <w:ind w:right="29" w:firstLine="181"/>
              <w:rPr>
                <w:color w:val="000000" w:themeColor="text1"/>
              </w:rPr>
            </w:pPr>
            <w:bookmarkStart w:id="61" w:name="n10"/>
            <w:bookmarkEnd w:id="61"/>
          </w:p>
          <w:p w14:paraId="504F3716" w14:textId="77777777" w:rsidR="000C1BB6" w:rsidRPr="00B5282C" w:rsidRDefault="000C1BB6" w:rsidP="00B5282C">
            <w:pPr>
              <w:widowControl w:val="0"/>
              <w:ind w:right="29" w:firstLine="181"/>
              <w:rPr>
                <w:color w:val="000000" w:themeColor="text1"/>
              </w:rPr>
            </w:pPr>
          </w:p>
          <w:p w14:paraId="0A01287A" w14:textId="77777777" w:rsidR="000C1BB6" w:rsidRPr="00B5282C" w:rsidRDefault="000C1BB6" w:rsidP="00B5282C">
            <w:pPr>
              <w:widowControl w:val="0"/>
              <w:ind w:right="29" w:firstLine="181"/>
              <w:rPr>
                <w:color w:val="000000" w:themeColor="text1"/>
              </w:rPr>
            </w:pPr>
            <w:r w:rsidRPr="00B5282C">
              <w:rPr>
                <w:color w:val="000000" w:themeColor="text1"/>
              </w:rPr>
              <w:t xml:space="preserve">2) особа, яка має чинне свідоцтво про відповідність кваліфікаційним вимогам до осіб, які можуть займатися актуарними розрахунками зі страхування життя та посвідчувати їх, вважається включеною до Реєстру з </w:t>
            </w:r>
            <w:r w:rsidRPr="00B5282C">
              <w:rPr>
                <w:b/>
                <w:strike/>
                <w:color w:val="000000" w:themeColor="text1"/>
              </w:rPr>
              <w:t>рівнем</w:t>
            </w:r>
            <w:r w:rsidRPr="00B5282C">
              <w:rPr>
                <w:color w:val="000000" w:themeColor="text1"/>
              </w:rPr>
              <w:t xml:space="preserve"> кваліфікації як особа з правом виконувати обов’язки відповідального актуарія за класами страхування життя (далі - актуарій з правом бути відповідальним зі страхування життя);</w:t>
            </w:r>
          </w:p>
          <w:p w14:paraId="697A8FDB" w14:textId="77777777" w:rsidR="000C1BB6" w:rsidRPr="00B5282C" w:rsidRDefault="000C1BB6" w:rsidP="00B5282C">
            <w:pPr>
              <w:widowControl w:val="0"/>
              <w:ind w:right="29" w:firstLine="181"/>
              <w:rPr>
                <w:color w:val="000000" w:themeColor="text1"/>
              </w:rPr>
            </w:pPr>
          </w:p>
          <w:p w14:paraId="1DEDC5F6" w14:textId="77777777" w:rsidR="000C1BB6" w:rsidRPr="00B5282C" w:rsidRDefault="000C1BB6" w:rsidP="00B5282C">
            <w:pPr>
              <w:widowControl w:val="0"/>
              <w:ind w:right="29" w:firstLine="181"/>
              <w:rPr>
                <w:color w:val="000000" w:themeColor="text1"/>
              </w:rPr>
            </w:pPr>
          </w:p>
          <w:p w14:paraId="45D03C71" w14:textId="77777777" w:rsidR="000C1BB6" w:rsidRPr="00B5282C" w:rsidRDefault="000C1BB6" w:rsidP="00B5282C">
            <w:pPr>
              <w:widowControl w:val="0"/>
              <w:ind w:right="29" w:firstLine="181"/>
              <w:rPr>
                <w:color w:val="000000" w:themeColor="text1"/>
              </w:rPr>
            </w:pPr>
            <w:bookmarkStart w:id="62" w:name="n11"/>
            <w:bookmarkEnd w:id="62"/>
            <w:r w:rsidRPr="00B5282C">
              <w:rPr>
                <w:color w:val="000000" w:themeColor="text1"/>
              </w:rPr>
              <w:t>3) особа, яка має чинне свідоцтво про відповідність кваліфікаційним вимогам до осіб, які можуть займатися актуарними розрахунками (без обмеження строку його дії), вважається включеною до Реєстру з рівнями кваліфікації як актуарій з правом бути відповідальним зі страхування іншого, ніж страхування життя, та актуарій з правом бути відповідальним зі страхування життя.</w:t>
            </w:r>
          </w:p>
          <w:p w14:paraId="60AB9F3A" w14:textId="77777777" w:rsidR="000C1BB6" w:rsidRPr="00B5282C" w:rsidRDefault="000C1BB6" w:rsidP="00B5282C">
            <w:pPr>
              <w:widowControl w:val="0"/>
              <w:ind w:right="29" w:firstLine="181"/>
              <w:rPr>
                <w:color w:val="000000" w:themeColor="text1"/>
              </w:rPr>
            </w:pPr>
            <w:bookmarkStart w:id="63" w:name="n12"/>
            <w:bookmarkEnd w:id="63"/>
          </w:p>
          <w:p w14:paraId="33086EA7" w14:textId="77777777" w:rsidR="000C1BB6" w:rsidRPr="00B5282C" w:rsidRDefault="000C1BB6" w:rsidP="00B5282C">
            <w:pPr>
              <w:widowControl w:val="0"/>
              <w:ind w:right="29" w:firstLine="181"/>
              <w:rPr>
                <w:color w:val="000000" w:themeColor="text1"/>
              </w:rPr>
            </w:pPr>
            <w:r w:rsidRPr="00B5282C">
              <w:rPr>
                <w:color w:val="000000" w:themeColor="text1"/>
              </w:rPr>
              <w:t>Національний банк протягом 30 робочих днів з дня отримання від особи заповненого опитувальника згідно з пунктом 3 цієї постанови, крім випадків, визначених у пункті 5 цієї постанови, включає таку особу до Реєстру та надсилає такій особі Витяг з Реєстру. Свідоцтво такої особи вважається анульованим з дати включення до Реєстру.</w:t>
            </w:r>
          </w:p>
        </w:tc>
        <w:tc>
          <w:tcPr>
            <w:tcW w:w="6946" w:type="dxa"/>
          </w:tcPr>
          <w:p w14:paraId="6589DCCD" w14:textId="77777777" w:rsidR="000C1BB6" w:rsidRPr="00B5282C" w:rsidRDefault="000C1BB6" w:rsidP="00B5282C">
            <w:pPr>
              <w:widowControl w:val="0"/>
              <w:ind w:firstLine="176"/>
              <w:rPr>
                <w:color w:val="000000" w:themeColor="text1"/>
              </w:rPr>
            </w:pPr>
            <w:r w:rsidRPr="00B5282C">
              <w:rPr>
                <w:color w:val="000000" w:themeColor="text1"/>
              </w:rPr>
              <w:t>4. Особа, яка подала опитувальник відповідно до пункту 3 цієї постанови, вважається включеною до Реєстру з дати видачі їй витягу з реєстру осіб, які мають право здійснювати актуарну діяльність у сфері страхування, та осіб, які можуть виконувати обов’язки відповідального актуарія, за формою, встановленою в додатку 5 до Положення (далі - Витяг з Реєстру), крім випадків, визначених у пункті 5 цієї постанови, з таким рівнем кваліфікації:</w:t>
            </w:r>
          </w:p>
          <w:p w14:paraId="74E88008" w14:textId="77777777" w:rsidR="000C1BB6" w:rsidRPr="00B5282C" w:rsidRDefault="000C1BB6" w:rsidP="00B5282C">
            <w:pPr>
              <w:widowControl w:val="0"/>
              <w:ind w:firstLine="176"/>
              <w:rPr>
                <w:color w:val="000000" w:themeColor="text1"/>
              </w:rPr>
            </w:pPr>
          </w:p>
          <w:p w14:paraId="1684B1C3" w14:textId="77777777" w:rsidR="000C1BB6" w:rsidRPr="00B5282C" w:rsidRDefault="000C1BB6" w:rsidP="00B5282C">
            <w:pPr>
              <w:widowControl w:val="0"/>
              <w:ind w:firstLine="176"/>
              <w:rPr>
                <w:color w:val="000000" w:themeColor="text1"/>
              </w:rPr>
            </w:pPr>
            <w:r w:rsidRPr="00B5282C">
              <w:rPr>
                <w:color w:val="000000" w:themeColor="text1"/>
              </w:rPr>
              <w:t xml:space="preserve">1) особа, яка має чинне свідоцтво про відповідність кваліфікаційним вимогам до осіб, які можуть займатися актуарними розрахунками з видів страхування інших, ніж страхування життя, та посвідчувати їх, вважається включеною до Реєстру з </w:t>
            </w:r>
            <w:r w:rsidRPr="00B5282C">
              <w:rPr>
                <w:b/>
                <w:color w:val="000000" w:themeColor="text1"/>
              </w:rPr>
              <w:t>рівнями</w:t>
            </w:r>
            <w:r w:rsidRPr="00B5282C">
              <w:rPr>
                <w:color w:val="000000" w:themeColor="text1"/>
              </w:rPr>
              <w:t xml:space="preserve"> кваліфікації як </w:t>
            </w:r>
            <w:r w:rsidRPr="00B5282C">
              <w:rPr>
                <w:b/>
                <w:color w:val="000000" w:themeColor="text1"/>
              </w:rPr>
              <w:t xml:space="preserve">особа з правом здійснювати актуарну діяльність у сфері страхування (далі - особа, що має право займатися актуарною діяльністю) та </w:t>
            </w:r>
            <w:r w:rsidRPr="00B5282C">
              <w:rPr>
                <w:color w:val="000000" w:themeColor="text1"/>
              </w:rPr>
              <w:t>особа з правом виконувати обов’язки відповідального актуарія за класами страхування іншого, ніж страхування життя (далі - актуарій з правом бути відповідальним зі страхування іншого, ніж страхування життя);</w:t>
            </w:r>
          </w:p>
          <w:p w14:paraId="7BA44D3E" w14:textId="77777777" w:rsidR="000C1BB6" w:rsidRPr="00B5282C" w:rsidRDefault="000C1BB6" w:rsidP="00B5282C">
            <w:pPr>
              <w:widowControl w:val="0"/>
              <w:ind w:firstLine="176"/>
              <w:rPr>
                <w:color w:val="000000" w:themeColor="text1"/>
              </w:rPr>
            </w:pPr>
          </w:p>
          <w:p w14:paraId="693447B2" w14:textId="77777777" w:rsidR="000C1BB6" w:rsidRPr="00B5282C" w:rsidRDefault="000C1BB6" w:rsidP="00B5282C">
            <w:pPr>
              <w:widowControl w:val="0"/>
              <w:ind w:firstLine="176"/>
              <w:rPr>
                <w:color w:val="000000" w:themeColor="text1"/>
              </w:rPr>
            </w:pPr>
            <w:r w:rsidRPr="00B5282C">
              <w:rPr>
                <w:color w:val="000000" w:themeColor="text1"/>
              </w:rPr>
              <w:t xml:space="preserve">2) особа, яка має чинне свідоцтво про відповідність кваліфікаційним вимогам до осіб, які можуть займатися актуарними розрахунками зі страхування життя та посвідчувати їх, вважається включеною до Реєстру з </w:t>
            </w:r>
            <w:r w:rsidRPr="00B5282C">
              <w:rPr>
                <w:b/>
                <w:color w:val="000000" w:themeColor="text1"/>
              </w:rPr>
              <w:t>рівнями</w:t>
            </w:r>
            <w:r w:rsidRPr="00B5282C">
              <w:rPr>
                <w:color w:val="000000" w:themeColor="text1"/>
              </w:rPr>
              <w:t xml:space="preserve"> кваліфікації як</w:t>
            </w:r>
            <w:r w:rsidRPr="00B5282C">
              <w:rPr>
                <w:b/>
                <w:color w:val="000000" w:themeColor="text1"/>
              </w:rPr>
              <w:t xml:space="preserve"> особа, що має право займатися актуарною діяльністю, та</w:t>
            </w:r>
            <w:r w:rsidRPr="00B5282C">
              <w:rPr>
                <w:color w:val="000000" w:themeColor="text1"/>
              </w:rPr>
              <w:t xml:space="preserve"> особа з правом виконувати обов’язки відповідального актуарія за класами страхування життя (далі - актуарій з правом бути відповідальним зі страхування життя);</w:t>
            </w:r>
          </w:p>
          <w:p w14:paraId="15AF6164" w14:textId="77777777" w:rsidR="000C1BB6" w:rsidRPr="00B5282C" w:rsidRDefault="000C1BB6" w:rsidP="00B5282C">
            <w:pPr>
              <w:widowControl w:val="0"/>
              <w:ind w:firstLine="176"/>
              <w:rPr>
                <w:color w:val="000000" w:themeColor="text1"/>
              </w:rPr>
            </w:pPr>
          </w:p>
          <w:p w14:paraId="0437F81F" w14:textId="77777777" w:rsidR="000C1BB6" w:rsidRPr="00B5282C" w:rsidRDefault="000C1BB6" w:rsidP="00B5282C">
            <w:pPr>
              <w:widowControl w:val="0"/>
              <w:ind w:firstLine="176"/>
              <w:rPr>
                <w:color w:val="000000" w:themeColor="text1"/>
              </w:rPr>
            </w:pPr>
            <w:r w:rsidRPr="00B5282C">
              <w:rPr>
                <w:color w:val="000000" w:themeColor="text1"/>
              </w:rPr>
              <w:t xml:space="preserve">3) особа, яка має чинне свідоцтво про відповідність кваліфікаційним вимогам до осіб, які можуть займатися актуарними розрахунками (без обмеження строку його дії), вважається включеною до Реєстру з рівнями кваліфікації як </w:t>
            </w:r>
            <w:r w:rsidRPr="00B5282C">
              <w:rPr>
                <w:b/>
                <w:color w:val="000000" w:themeColor="text1"/>
              </w:rPr>
              <w:t xml:space="preserve">особа, що має право займатися актуарною діяльністю, </w:t>
            </w:r>
            <w:r w:rsidRPr="00B5282C">
              <w:rPr>
                <w:color w:val="000000" w:themeColor="text1"/>
              </w:rPr>
              <w:t>актуарій з правом бути відповідальним зі страхування іншого, ніж страхування життя, та актуарій з правом бути відповідальним зі страхування життя.</w:t>
            </w:r>
          </w:p>
          <w:p w14:paraId="723678FA" w14:textId="77777777" w:rsidR="000C1BB6" w:rsidRPr="00B5282C" w:rsidRDefault="000C1BB6" w:rsidP="00B5282C">
            <w:pPr>
              <w:widowControl w:val="0"/>
              <w:ind w:firstLine="176"/>
              <w:rPr>
                <w:color w:val="000000" w:themeColor="text1"/>
              </w:rPr>
            </w:pPr>
            <w:r w:rsidRPr="00B5282C">
              <w:rPr>
                <w:color w:val="000000" w:themeColor="text1"/>
              </w:rPr>
              <w:t>Національний банк протягом 30 робочих днів з дня отримання від особи заповненого опитувальника згідно з пунктом 3 цієї постанови, крім випадків, визначених у пункті 5 цієї постанови, включає таку особу до Реєстру та надсилає такій особі Витяг з Реєстру. Свідоцтво такої особи вважається анульованим з дати включення до Реєстру.</w:t>
            </w:r>
          </w:p>
        </w:tc>
      </w:tr>
      <w:tr w:rsidR="000C1BB6" w:rsidRPr="00B5282C" w14:paraId="4D5EEE96" w14:textId="77777777" w:rsidTr="00862414">
        <w:trPr>
          <w:trHeight w:val="20"/>
        </w:trPr>
        <w:tc>
          <w:tcPr>
            <w:tcW w:w="704" w:type="dxa"/>
          </w:tcPr>
          <w:p w14:paraId="64131A3D"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b/>
                <w:color w:val="000000" w:themeColor="text1"/>
                <w:sz w:val="28"/>
                <w:szCs w:val="28"/>
              </w:rPr>
            </w:pPr>
          </w:p>
        </w:tc>
        <w:tc>
          <w:tcPr>
            <w:tcW w:w="13750" w:type="dxa"/>
            <w:gridSpan w:val="2"/>
          </w:tcPr>
          <w:p w14:paraId="4BE28D98" w14:textId="77777777" w:rsidR="000C1BB6" w:rsidRPr="00B5282C" w:rsidRDefault="000C1BB6" w:rsidP="00B5282C">
            <w:pPr>
              <w:widowControl w:val="0"/>
              <w:ind w:firstLine="176"/>
              <w:jc w:val="center"/>
              <w:rPr>
                <w:b/>
                <w:color w:val="000000" w:themeColor="text1"/>
              </w:rPr>
            </w:pPr>
            <w:r w:rsidRPr="00B5282C">
              <w:rPr>
                <w:b/>
                <w:color w:val="000000" w:themeColor="text1"/>
              </w:rPr>
              <w:t>Положення про авторизацію осіб, які мають право здійснювати актуарну діяльність у сфері страхування, та осіб, які можуть виконувати обов’язки відповідального актуарія, затверджене постановою Правління Національного банку України від 25 грудня 2023 року № 187</w:t>
            </w:r>
          </w:p>
        </w:tc>
      </w:tr>
      <w:tr w:rsidR="000C1BB6" w:rsidRPr="00B5282C" w14:paraId="5BC8E98B" w14:textId="77777777" w:rsidTr="00BA5270">
        <w:trPr>
          <w:trHeight w:val="20"/>
        </w:trPr>
        <w:tc>
          <w:tcPr>
            <w:tcW w:w="704" w:type="dxa"/>
          </w:tcPr>
          <w:p w14:paraId="4DF3DFAF"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1FD92BB2" w14:textId="77777777" w:rsidR="000C1BB6" w:rsidRPr="00B5282C" w:rsidRDefault="000C1BB6" w:rsidP="00B5282C">
            <w:pPr>
              <w:widowControl w:val="0"/>
              <w:ind w:right="29" w:firstLine="181"/>
              <w:rPr>
                <w:color w:val="000000" w:themeColor="text1"/>
              </w:rPr>
            </w:pPr>
            <w:r w:rsidRPr="00B5282C">
              <w:rPr>
                <w:color w:val="000000" w:themeColor="text1"/>
              </w:rPr>
              <w:t>21. Загальними вимогами до заявників та актуаріїв для кожного рівня кваліфікації є такі:</w:t>
            </w:r>
          </w:p>
          <w:p w14:paraId="696E0D73" w14:textId="77777777" w:rsidR="000C1BB6" w:rsidRPr="00B5282C" w:rsidRDefault="000C1BB6" w:rsidP="00B5282C">
            <w:pPr>
              <w:widowControl w:val="0"/>
              <w:ind w:right="29" w:firstLine="181"/>
              <w:rPr>
                <w:color w:val="000000" w:themeColor="text1"/>
              </w:rPr>
            </w:pPr>
            <w:r w:rsidRPr="00B5282C">
              <w:rPr>
                <w:color w:val="000000" w:themeColor="text1"/>
              </w:rPr>
              <w:t>…</w:t>
            </w:r>
          </w:p>
          <w:p w14:paraId="3E06E10D" w14:textId="77777777" w:rsidR="000C1BB6" w:rsidRPr="00B5282C" w:rsidRDefault="000C1BB6" w:rsidP="00B5282C">
            <w:pPr>
              <w:widowControl w:val="0"/>
              <w:ind w:right="29" w:firstLine="181"/>
              <w:rPr>
                <w:color w:val="000000" w:themeColor="text1"/>
              </w:rPr>
            </w:pPr>
            <w:r w:rsidRPr="00B5282C">
              <w:rPr>
                <w:color w:val="000000" w:themeColor="text1"/>
              </w:rPr>
              <w:t>4) особа не належить до резидентів держав, що здійснювали / здійснюють збройну агресію проти України в значенні, наведеному в статті 1 Закону України “Про оборону України”</w:t>
            </w:r>
            <w:r w:rsidRPr="00B5282C">
              <w:rPr>
                <w:b/>
                <w:strike/>
                <w:color w:val="000000" w:themeColor="text1"/>
              </w:rPr>
              <w:t>, та/або дії яких створюють умови для виникнення воєнного конфлікту та застосування воєнної сили проти України</w:t>
            </w:r>
            <w:r w:rsidRPr="00B5282C">
              <w:rPr>
                <w:color w:val="000000" w:themeColor="text1"/>
              </w:rPr>
              <w:t>;</w:t>
            </w:r>
          </w:p>
          <w:p w14:paraId="28F47542" w14:textId="77777777" w:rsidR="000C1BB6" w:rsidRPr="00B5282C" w:rsidRDefault="000C1BB6" w:rsidP="00B5282C">
            <w:pPr>
              <w:widowControl w:val="0"/>
              <w:ind w:right="29" w:firstLine="181"/>
              <w:rPr>
                <w:color w:val="000000" w:themeColor="text1"/>
              </w:rPr>
            </w:pPr>
          </w:p>
          <w:p w14:paraId="45432E08" w14:textId="77777777" w:rsidR="000C1BB6" w:rsidRPr="00B5282C" w:rsidRDefault="000C1BB6" w:rsidP="00B5282C">
            <w:pPr>
              <w:widowControl w:val="0"/>
              <w:ind w:right="29" w:firstLine="181"/>
              <w:rPr>
                <w:b/>
                <w:strike/>
                <w:color w:val="000000" w:themeColor="text1"/>
              </w:rPr>
            </w:pPr>
            <w:r w:rsidRPr="00B5282C">
              <w:rPr>
                <w:b/>
                <w:strike/>
                <w:color w:val="000000" w:themeColor="text1"/>
              </w:rPr>
              <w:t>5) місце проживання заявника / актуарія не зареєстроване в населеному пункті, розташованому на території, на якій ведуться (велися) бойові дії або тимчасово окупованій Російською Федерацією, яка включена до переліку, що затверджується Міністерством з питань реінтеграції тимчасово окупованих територій України в порядку, визначеному Кабінетом Міністрів України, за умови, що стосовно відповідного населеного пункту не визначено дати завершення бойових дій / дати завершення тимчасової окупації та заявник / актуарій не має статусу внутрішньо переміщеної особи;</w:t>
            </w:r>
          </w:p>
          <w:p w14:paraId="3D49C691" w14:textId="77777777" w:rsidR="000C1BB6" w:rsidRPr="00B5282C" w:rsidRDefault="000C1BB6" w:rsidP="00B5282C">
            <w:pPr>
              <w:widowControl w:val="0"/>
              <w:ind w:right="29" w:firstLine="181"/>
              <w:rPr>
                <w:color w:val="000000" w:themeColor="text1"/>
              </w:rPr>
            </w:pPr>
            <w:r w:rsidRPr="00B5282C">
              <w:rPr>
                <w:color w:val="000000" w:themeColor="text1"/>
              </w:rPr>
              <w:t>…</w:t>
            </w:r>
          </w:p>
        </w:tc>
        <w:tc>
          <w:tcPr>
            <w:tcW w:w="6946" w:type="dxa"/>
          </w:tcPr>
          <w:p w14:paraId="52538476" w14:textId="77777777" w:rsidR="000C1BB6" w:rsidRPr="00B5282C" w:rsidRDefault="000C1BB6" w:rsidP="00B5282C">
            <w:pPr>
              <w:widowControl w:val="0"/>
              <w:ind w:firstLine="176"/>
              <w:rPr>
                <w:color w:val="000000" w:themeColor="text1"/>
              </w:rPr>
            </w:pPr>
            <w:r w:rsidRPr="00B5282C">
              <w:rPr>
                <w:color w:val="000000" w:themeColor="text1"/>
              </w:rPr>
              <w:t>21. Загальними вимогами до заявників та актуаріїв для кожного рівня кваліфікації є такі:</w:t>
            </w:r>
          </w:p>
          <w:p w14:paraId="690D9043" w14:textId="77777777" w:rsidR="000C1BB6" w:rsidRPr="00B5282C" w:rsidRDefault="000C1BB6" w:rsidP="00B5282C">
            <w:pPr>
              <w:widowControl w:val="0"/>
              <w:ind w:firstLine="176"/>
              <w:rPr>
                <w:color w:val="000000" w:themeColor="text1"/>
              </w:rPr>
            </w:pPr>
            <w:r w:rsidRPr="00B5282C">
              <w:rPr>
                <w:color w:val="000000" w:themeColor="text1"/>
              </w:rPr>
              <w:t>…</w:t>
            </w:r>
          </w:p>
          <w:p w14:paraId="48643BAC" w14:textId="77777777" w:rsidR="000C1BB6" w:rsidRPr="00B5282C" w:rsidRDefault="000C1BB6" w:rsidP="00B5282C">
            <w:pPr>
              <w:widowControl w:val="0"/>
              <w:ind w:firstLine="176"/>
              <w:rPr>
                <w:color w:val="000000" w:themeColor="text1"/>
              </w:rPr>
            </w:pPr>
            <w:r w:rsidRPr="00B5282C">
              <w:rPr>
                <w:color w:val="000000" w:themeColor="text1"/>
              </w:rPr>
              <w:t xml:space="preserve">4) особа не належить до </w:t>
            </w:r>
            <w:r w:rsidRPr="00B5282C">
              <w:rPr>
                <w:b/>
                <w:color w:val="000000" w:themeColor="text1"/>
              </w:rPr>
              <w:t>податкових</w:t>
            </w:r>
            <w:r w:rsidRPr="00B5282C">
              <w:rPr>
                <w:color w:val="000000" w:themeColor="text1"/>
              </w:rPr>
              <w:t xml:space="preserve"> резидентів держав, що здійснювали / здійснюють збройну агресію проти України в значенні, наведеному в статті 1 Закону України “Про оборону України”, </w:t>
            </w:r>
            <w:r w:rsidRPr="00B5282C">
              <w:rPr>
                <w:b/>
                <w:color w:val="000000" w:themeColor="text1"/>
              </w:rPr>
              <w:t>не має громадянства</w:t>
            </w:r>
            <w:r w:rsidRPr="00B5282C">
              <w:rPr>
                <w:color w:val="000000" w:themeColor="text1"/>
              </w:rPr>
              <w:t xml:space="preserve"> </w:t>
            </w:r>
            <w:r w:rsidRPr="00B5282C">
              <w:rPr>
                <w:b/>
                <w:color w:val="000000" w:themeColor="text1"/>
              </w:rPr>
              <w:t>таких держав та місце її постійного проживання</w:t>
            </w:r>
            <w:r w:rsidRPr="00B5282C">
              <w:rPr>
                <w:color w:val="000000" w:themeColor="text1"/>
              </w:rPr>
              <w:t xml:space="preserve"> </w:t>
            </w:r>
            <w:r w:rsidRPr="00B5282C">
              <w:rPr>
                <w:b/>
                <w:color w:val="000000" w:themeColor="text1"/>
              </w:rPr>
              <w:t>не належить до таких держав</w:t>
            </w:r>
            <w:r w:rsidRPr="00B5282C">
              <w:rPr>
                <w:color w:val="000000" w:themeColor="text1"/>
              </w:rPr>
              <w:t>;</w:t>
            </w:r>
          </w:p>
          <w:p w14:paraId="48520D73" w14:textId="77777777" w:rsidR="000C1BB6" w:rsidRPr="00B5282C" w:rsidRDefault="000C1BB6" w:rsidP="00B5282C">
            <w:pPr>
              <w:widowControl w:val="0"/>
              <w:ind w:firstLine="176"/>
              <w:rPr>
                <w:b/>
                <w:color w:val="000000" w:themeColor="text1"/>
              </w:rPr>
            </w:pPr>
          </w:p>
          <w:p w14:paraId="0EDAD810" w14:textId="77777777" w:rsidR="000C1BB6" w:rsidRPr="00B5282C" w:rsidRDefault="000C1BB6" w:rsidP="00B5282C">
            <w:pPr>
              <w:widowControl w:val="0"/>
              <w:ind w:firstLine="176"/>
              <w:rPr>
                <w:b/>
                <w:color w:val="000000" w:themeColor="text1"/>
              </w:rPr>
            </w:pPr>
          </w:p>
          <w:p w14:paraId="7C9F84C6" w14:textId="77777777" w:rsidR="000C1BB6" w:rsidRPr="00B5282C" w:rsidRDefault="000C1BB6" w:rsidP="00B5282C">
            <w:pPr>
              <w:widowControl w:val="0"/>
              <w:ind w:firstLine="176"/>
              <w:rPr>
                <w:b/>
                <w:color w:val="000000" w:themeColor="text1"/>
              </w:rPr>
            </w:pPr>
            <w:r w:rsidRPr="00B5282C">
              <w:rPr>
                <w:b/>
                <w:color w:val="000000" w:themeColor="text1"/>
              </w:rPr>
              <w:t>виключити</w:t>
            </w:r>
          </w:p>
          <w:p w14:paraId="0EB58B28" w14:textId="77777777" w:rsidR="000C1BB6" w:rsidRPr="00B5282C" w:rsidRDefault="000C1BB6" w:rsidP="00B5282C">
            <w:pPr>
              <w:widowControl w:val="0"/>
              <w:ind w:firstLine="176"/>
              <w:rPr>
                <w:color w:val="000000" w:themeColor="text1"/>
              </w:rPr>
            </w:pPr>
          </w:p>
          <w:p w14:paraId="65A82E4F" w14:textId="77777777" w:rsidR="000C1BB6" w:rsidRPr="00B5282C" w:rsidRDefault="000C1BB6" w:rsidP="00B5282C">
            <w:pPr>
              <w:widowControl w:val="0"/>
              <w:ind w:firstLine="176"/>
              <w:rPr>
                <w:color w:val="000000" w:themeColor="text1"/>
              </w:rPr>
            </w:pPr>
          </w:p>
          <w:p w14:paraId="0005700F" w14:textId="77777777" w:rsidR="000C1BB6" w:rsidRPr="00B5282C" w:rsidRDefault="000C1BB6" w:rsidP="00B5282C">
            <w:pPr>
              <w:widowControl w:val="0"/>
              <w:ind w:firstLine="176"/>
              <w:rPr>
                <w:color w:val="000000" w:themeColor="text1"/>
              </w:rPr>
            </w:pPr>
          </w:p>
          <w:p w14:paraId="6BA89D61" w14:textId="77777777" w:rsidR="000C1BB6" w:rsidRPr="00B5282C" w:rsidRDefault="000C1BB6" w:rsidP="00B5282C">
            <w:pPr>
              <w:widowControl w:val="0"/>
              <w:ind w:firstLine="176"/>
              <w:rPr>
                <w:color w:val="000000" w:themeColor="text1"/>
              </w:rPr>
            </w:pPr>
          </w:p>
          <w:p w14:paraId="3EAA7957" w14:textId="77777777" w:rsidR="000C1BB6" w:rsidRPr="00B5282C" w:rsidRDefault="000C1BB6" w:rsidP="00B5282C">
            <w:pPr>
              <w:widowControl w:val="0"/>
              <w:ind w:firstLine="176"/>
              <w:rPr>
                <w:color w:val="000000" w:themeColor="text1"/>
              </w:rPr>
            </w:pPr>
          </w:p>
          <w:p w14:paraId="2CFDE3FC" w14:textId="77777777" w:rsidR="000C1BB6" w:rsidRPr="00B5282C" w:rsidRDefault="000C1BB6" w:rsidP="00B5282C">
            <w:pPr>
              <w:widowControl w:val="0"/>
              <w:ind w:firstLine="176"/>
              <w:rPr>
                <w:color w:val="000000" w:themeColor="text1"/>
              </w:rPr>
            </w:pPr>
          </w:p>
          <w:p w14:paraId="23200B2C" w14:textId="77777777" w:rsidR="000C1BB6" w:rsidRPr="00B5282C" w:rsidRDefault="000C1BB6" w:rsidP="00B5282C">
            <w:pPr>
              <w:widowControl w:val="0"/>
              <w:ind w:firstLine="176"/>
              <w:rPr>
                <w:color w:val="000000" w:themeColor="text1"/>
              </w:rPr>
            </w:pPr>
          </w:p>
          <w:p w14:paraId="1F595B8C" w14:textId="77777777" w:rsidR="000C1BB6" w:rsidRPr="00B5282C" w:rsidRDefault="000C1BB6" w:rsidP="00B5282C">
            <w:pPr>
              <w:widowControl w:val="0"/>
              <w:ind w:firstLine="176"/>
              <w:rPr>
                <w:color w:val="000000" w:themeColor="text1"/>
              </w:rPr>
            </w:pPr>
          </w:p>
          <w:p w14:paraId="4219C50E" w14:textId="77777777" w:rsidR="000C1BB6" w:rsidRPr="00B5282C" w:rsidRDefault="000C1BB6" w:rsidP="00B5282C">
            <w:pPr>
              <w:widowControl w:val="0"/>
              <w:ind w:firstLine="176"/>
              <w:rPr>
                <w:color w:val="000000" w:themeColor="text1"/>
              </w:rPr>
            </w:pPr>
          </w:p>
          <w:p w14:paraId="262F632B" w14:textId="77777777" w:rsidR="000C1BB6" w:rsidRPr="00B5282C" w:rsidRDefault="000C1BB6" w:rsidP="00B5282C">
            <w:pPr>
              <w:widowControl w:val="0"/>
              <w:ind w:firstLine="176"/>
              <w:rPr>
                <w:color w:val="000000" w:themeColor="text1"/>
              </w:rPr>
            </w:pPr>
          </w:p>
          <w:p w14:paraId="02FC22EB" w14:textId="77777777" w:rsidR="000C1BB6" w:rsidRPr="00B5282C" w:rsidRDefault="000C1BB6" w:rsidP="00B5282C">
            <w:pPr>
              <w:widowControl w:val="0"/>
              <w:ind w:firstLine="176"/>
              <w:rPr>
                <w:color w:val="000000" w:themeColor="text1"/>
              </w:rPr>
            </w:pPr>
          </w:p>
          <w:p w14:paraId="1DD450FD" w14:textId="77777777" w:rsidR="000C1BB6" w:rsidRPr="00B5282C" w:rsidRDefault="000C1BB6" w:rsidP="00B5282C">
            <w:pPr>
              <w:widowControl w:val="0"/>
              <w:ind w:firstLine="176"/>
              <w:rPr>
                <w:color w:val="000000" w:themeColor="text1"/>
              </w:rPr>
            </w:pPr>
          </w:p>
          <w:p w14:paraId="7533B58D" w14:textId="77777777" w:rsidR="000C1BB6" w:rsidRPr="00B5282C" w:rsidRDefault="000C1BB6" w:rsidP="00B5282C">
            <w:pPr>
              <w:widowControl w:val="0"/>
              <w:ind w:firstLine="176"/>
              <w:rPr>
                <w:color w:val="000000" w:themeColor="text1"/>
              </w:rPr>
            </w:pPr>
            <w:r w:rsidRPr="00B5282C">
              <w:rPr>
                <w:color w:val="000000" w:themeColor="text1"/>
              </w:rPr>
              <w:t>…</w:t>
            </w:r>
          </w:p>
        </w:tc>
      </w:tr>
      <w:tr w:rsidR="000C1BB6" w:rsidRPr="00B5282C" w14:paraId="63B466C5" w14:textId="77777777" w:rsidTr="00BA5270">
        <w:trPr>
          <w:trHeight w:val="20"/>
        </w:trPr>
        <w:tc>
          <w:tcPr>
            <w:tcW w:w="704" w:type="dxa"/>
          </w:tcPr>
          <w:p w14:paraId="45B45522"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3232D8D0" w14:textId="77777777" w:rsidR="000C1BB6" w:rsidRPr="00B5282C" w:rsidRDefault="000C1BB6" w:rsidP="00B5282C">
            <w:pPr>
              <w:widowControl w:val="0"/>
              <w:ind w:firstLine="176"/>
              <w:rPr>
                <w:color w:val="000000" w:themeColor="text1"/>
              </w:rPr>
            </w:pPr>
            <w:r w:rsidRPr="00B5282C">
              <w:rPr>
                <w:b/>
                <w:color w:val="000000" w:themeColor="text1"/>
              </w:rPr>
              <w:t>Таблиця 1 додатка 4 до Положення про авторизацію осіб, які мають право здійснювати актуарну діяльність у сфері страхування, та осіб, які можуть виконувати обов’язки відповідального актуарія, затвердженого постановою Правління Національного банку України від 25 грудня 2023 року № 187</w:t>
            </w:r>
          </w:p>
        </w:tc>
      </w:tr>
      <w:tr w:rsidR="000C1BB6" w:rsidRPr="00B5282C" w14:paraId="4B84AB2A" w14:textId="77777777" w:rsidTr="00BA5270">
        <w:trPr>
          <w:trHeight w:val="20"/>
        </w:trPr>
        <w:tc>
          <w:tcPr>
            <w:tcW w:w="704" w:type="dxa"/>
          </w:tcPr>
          <w:p w14:paraId="1AD79126"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tbl>
            <w:tblPr>
              <w:tblW w:w="6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67"/>
              <w:gridCol w:w="1275"/>
            </w:tblGrid>
            <w:tr w:rsidR="000C1BB6" w:rsidRPr="00B5282C" w14:paraId="165F48A9" w14:textId="77777777" w:rsidTr="005A4971">
              <w:tc>
                <w:tcPr>
                  <w:tcW w:w="704" w:type="dxa"/>
                  <w:vAlign w:val="center"/>
                </w:tcPr>
                <w:p w14:paraId="5AE822C3" w14:textId="77777777" w:rsidR="000C1BB6" w:rsidRPr="00B5282C" w:rsidRDefault="000C1BB6" w:rsidP="00B5282C">
                  <w:pPr>
                    <w:jc w:val="center"/>
                    <w:rPr>
                      <w:color w:val="000000" w:themeColor="text1"/>
                    </w:rPr>
                  </w:pPr>
                  <w:r w:rsidRPr="00B5282C">
                    <w:rPr>
                      <w:color w:val="000000" w:themeColor="text1"/>
                    </w:rPr>
                    <w:t>№</w:t>
                  </w:r>
                </w:p>
                <w:p w14:paraId="168A8961" w14:textId="77777777" w:rsidR="000C1BB6" w:rsidRPr="00B5282C" w:rsidRDefault="000C1BB6" w:rsidP="00B5282C">
                  <w:pPr>
                    <w:jc w:val="center"/>
                    <w:rPr>
                      <w:color w:val="000000" w:themeColor="text1"/>
                    </w:rPr>
                  </w:pPr>
                  <w:r w:rsidRPr="00B5282C">
                    <w:rPr>
                      <w:color w:val="000000" w:themeColor="text1"/>
                    </w:rPr>
                    <w:t>з/п</w:t>
                  </w:r>
                </w:p>
              </w:tc>
              <w:tc>
                <w:tcPr>
                  <w:tcW w:w="4567" w:type="dxa"/>
                  <w:vAlign w:val="center"/>
                </w:tcPr>
                <w:p w14:paraId="5BC50F59" w14:textId="77777777" w:rsidR="000C1BB6" w:rsidRPr="00B5282C" w:rsidRDefault="000C1BB6" w:rsidP="00B5282C">
                  <w:pPr>
                    <w:jc w:val="center"/>
                    <w:rPr>
                      <w:color w:val="000000" w:themeColor="text1"/>
                    </w:rPr>
                  </w:pPr>
                  <w:r w:rsidRPr="00B5282C">
                    <w:rPr>
                      <w:color w:val="000000" w:themeColor="text1"/>
                    </w:rPr>
                    <w:t xml:space="preserve"> Інформація</w:t>
                  </w:r>
                </w:p>
              </w:tc>
              <w:tc>
                <w:tcPr>
                  <w:tcW w:w="1275" w:type="dxa"/>
                  <w:vAlign w:val="center"/>
                </w:tcPr>
                <w:p w14:paraId="31EAC39E" w14:textId="77777777" w:rsidR="000C1BB6" w:rsidRPr="00B5282C" w:rsidRDefault="000C1BB6" w:rsidP="00B5282C">
                  <w:pPr>
                    <w:jc w:val="center"/>
                    <w:rPr>
                      <w:b/>
                      <w:color w:val="000000" w:themeColor="text1"/>
                    </w:rPr>
                  </w:pPr>
                  <w:r w:rsidRPr="00B5282C">
                    <w:rPr>
                      <w:color w:val="000000" w:themeColor="text1"/>
                    </w:rPr>
                    <w:t>Відповідь</w:t>
                  </w:r>
                </w:p>
              </w:tc>
            </w:tr>
            <w:tr w:rsidR="000C1BB6" w:rsidRPr="00B5282C" w14:paraId="6C487F3A" w14:textId="77777777" w:rsidTr="005A4971">
              <w:tc>
                <w:tcPr>
                  <w:tcW w:w="704" w:type="dxa"/>
                  <w:vAlign w:val="center"/>
                </w:tcPr>
                <w:p w14:paraId="60734114" w14:textId="77777777" w:rsidR="000C1BB6" w:rsidRPr="00B5282C" w:rsidRDefault="000C1BB6" w:rsidP="00B5282C">
                  <w:pPr>
                    <w:jc w:val="center"/>
                    <w:rPr>
                      <w:color w:val="000000" w:themeColor="text1"/>
                    </w:rPr>
                  </w:pPr>
                  <w:r w:rsidRPr="00B5282C">
                    <w:rPr>
                      <w:color w:val="000000" w:themeColor="text1"/>
                    </w:rPr>
                    <w:t>1</w:t>
                  </w:r>
                </w:p>
              </w:tc>
              <w:tc>
                <w:tcPr>
                  <w:tcW w:w="4567" w:type="dxa"/>
                  <w:vAlign w:val="center"/>
                </w:tcPr>
                <w:p w14:paraId="40947342" w14:textId="77777777" w:rsidR="000C1BB6" w:rsidRPr="00B5282C" w:rsidRDefault="000C1BB6" w:rsidP="00B5282C">
                  <w:pPr>
                    <w:jc w:val="center"/>
                    <w:rPr>
                      <w:color w:val="000000" w:themeColor="text1"/>
                    </w:rPr>
                  </w:pPr>
                  <w:r w:rsidRPr="00B5282C">
                    <w:rPr>
                      <w:color w:val="000000" w:themeColor="text1"/>
                    </w:rPr>
                    <w:t>2</w:t>
                  </w:r>
                </w:p>
              </w:tc>
              <w:tc>
                <w:tcPr>
                  <w:tcW w:w="1275" w:type="dxa"/>
                  <w:vAlign w:val="center"/>
                </w:tcPr>
                <w:p w14:paraId="1A168066" w14:textId="77777777" w:rsidR="000C1BB6" w:rsidRPr="00B5282C" w:rsidRDefault="000C1BB6" w:rsidP="00B5282C">
                  <w:pPr>
                    <w:jc w:val="center"/>
                    <w:rPr>
                      <w:b/>
                      <w:color w:val="000000" w:themeColor="text1"/>
                    </w:rPr>
                  </w:pPr>
                  <w:r w:rsidRPr="00B5282C">
                    <w:rPr>
                      <w:color w:val="000000" w:themeColor="text1"/>
                    </w:rPr>
                    <w:t>3</w:t>
                  </w:r>
                </w:p>
              </w:tc>
            </w:tr>
            <w:tr w:rsidR="000C1BB6" w:rsidRPr="00B5282C" w14:paraId="11C7CEF2" w14:textId="77777777" w:rsidTr="005A4971">
              <w:tc>
                <w:tcPr>
                  <w:tcW w:w="704" w:type="dxa"/>
                </w:tcPr>
                <w:p w14:paraId="3445BA6C" w14:textId="77777777" w:rsidR="000C1BB6" w:rsidRPr="00B5282C" w:rsidRDefault="000C1BB6" w:rsidP="00B5282C">
                  <w:pPr>
                    <w:jc w:val="center"/>
                    <w:rPr>
                      <w:color w:val="000000" w:themeColor="text1"/>
                    </w:rPr>
                  </w:pPr>
                  <w:r w:rsidRPr="00B5282C">
                    <w:rPr>
                      <w:color w:val="000000" w:themeColor="text1"/>
                    </w:rPr>
                    <w:t>…</w:t>
                  </w:r>
                </w:p>
              </w:tc>
              <w:tc>
                <w:tcPr>
                  <w:tcW w:w="4567" w:type="dxa"/>
                </w:tcPr>
                <w:p w14:paraId="720D9FDE" w14:textId="77777777" w:rsidR="000C1BB6" w:rsidRPr="00B5282C" w:rsidRDefault="000C1BB6" w:rsidP="00B5282C">
                  <w:pPr>
                    <w:rPr>
                      <w:color w:val="000000" w:themeColor="text1"/>
                    </w:rPr>
                  </w:pPr>
                  <w:r w:rsidRPr="00B5282C">
                    <w:rPr>
                      <w:color w:val="000000" w:themeColor="text1"/>
                    </w:rPr>
                    <w:t>…</w:t>
                  </w:r>
                </w:p>
              </w:tc>
              <w:tc>
                <w:tcPr>
                  <w:tcW w:w="1275" w:type="dxa"/>
                  <w:vAlign w:val="center"/>
                </w:tcPr>
                <w:p w14:paraId="0FBAF14D" w14:textId="77777777" w:rsidR="000C1BB6" w:rsidRPr="00B5282C" w:rsidRDefault="000C1BB6" w:rsidP="00B5282C">
                  <w:pPr>
                    <w:rPr>
                      <w:b/>
                      <w:color w:val="000000" w:themeColor="text1"/>
                    </w:rPr>
                  </w:pPr>
                  <w:r w:rsidRPr="00B5282C">
                    <w:rPr>
                      <w:b/>
                      <w:color w:val="000000" w:themeColor="text1"/>
                    </w:rPr>
                    <w:t>…</w:t>
                  </w:r>
                </w:p>
              </w:tc>
            </w:tr>
            <w:tr w:rsidR="000C1BB6" w:rsidRPr="00B5282C" w14:paraId="647755B9" w14:textId="77777777" w:rsidTr="005A4971">
              <w:tc>
                <w:tcPr>
                  <w:tcW w:w="704" w:type="dxa"/>
                </w:tcPr>
                <w:p w14:paraId="395AE7B1" w14:textId="77777777" w:rsidR="000C1BB6" w:rsidRPr="00B5282C" w:rsidRDefault="000C1BB6" w:rsidP="00B5282C">
                  <w:pPr>
                    <w:jc w:val="center"/>
                    <w:rPr>
                      <w:color w:val="000000" w:themeColor="text1"/>
                    </w:rPr>
                  </w:pPr>
                  <w:r w:rsidRPr="00B5282C">
                    <w:rPr>
                      <w:color w:val="000000" w:themeColor="text1"/>
                    </w:rPr>
                    <w:t>4</w:t>
                  </w:r>
                </w:p>
              </w:tc>
              <w:tc>
                <w:tcPr>
                  <w:tcW w:w="4567" w:type="dxa"/>
                </w:tcPr>
                <w:p w14:paraId="6F77399B" w14:textId="77777777" w:rsidR="000C1BB6" w:rsidRPr="00B5282C" w:rsidRDefault="000C1BB6" w:rsidP="00B5282C">
                  <w:pPr>
                    <w:rPr>
                      <w:color w:val="000000" w:themeColor="text1"/>
                    </w:rPr>
                  </w:pPr>
                  <w:r w:rsidRPr="00B5282C">
                    <w:rPr>
                      <w:b/>
                      <w:strike/>
                      <w:color w:val="000000" w:themeColor="text1"/>
                    </w:rPr>
                    <w:t>Місце</w:t>
                  </w:r>
                  <w:r w:rsidRPr="00B5282C">
                    <w:rPr>
                      <w:color w:val="000000" w:themeColor="text1"/>
                    </w:rPr>
                    <w:t xml:space="preserve"> проживання</w:t>
                  </w:r>
                </w:p>
              </w:tc>
              <w:tc>
                <w:tcPr>
                  <w:tcW w:w="1275" w:type="dxa"/>
                  <w:vAlign w:val="center"/>
                </w:tcPr>
                <w:p w14:paraId="4BE9D403" w14:textId="77777777" w:rsidR="000C1BB6" w:rsidRPr="00B5282C" w:rsidRDefault="000C1BB6" w:rsidP="00B5282C">
                  <w:pPr>
                    <w:rPr>
                      <w:color w:val="000000" w:themeColor="text1"/>
                    </w:rPr>
                  </w:pPr>
                </w:p>
              </w:tc>
            </w:tr>
            <w:tr w:rsidR="000C1BB6" w:rsidRPr="00B5282C" w14:paraId="3442FA9F" w14:textId="77777777" w:rsidTr="005A4971">
              <w:tc>
                <w:tcPr>
                  <w:tcW w:w="704" w:type="dxa"/>
                </w:tcPr>
                <w:p w14:paraId="512083DB" w14:textId="77777777" w:rsidR="000C1BB6" w:rsidRPr="00B5282C" w:rsidRDefault="000C1BB6" w:rsidP="00B5282C">
                  <w:pPr>
                    <w:jc w:val="center"/>
                    <w:rPr>
                      <w:b/>
                      <w:strike/>
                      <w:color w:val="000000" w:themeColor="text1"/>
                    </w:rPr>
                  </w:pPr>
                  <w:r w:rsidRPr="00B5282C">
                    <w:rPr>
                      <w:b/>
                      <w:strike/>
                      <w:color w:val="000000" w:themeColor="text1"/>
                    </w:rPr>
                    <w:t>5</w:t>
                  </w:r>
                </w:p>
              </w:tc>
              <w:tc>
                <w:tcPr>
                  <w:tcW w:w="4567" w:type="dxa"/>
                </w:tcPr>
                <w:p w14:paraId="676F46BE" w14:textId="77777777" w:rsidR="000C1BB6" w:rsidRPr="00B5282C" w:rsidRDefault="000C1BB6" w:rsidP="00B5282C">
                  <w:pPr>
                    <w:rPr>
                      <w:color w:val="000000" w:themeColor="text1"/>
                    </w:rPr>
                  </w:pPr>
                  <w:r w:rsidRPr="00B5282C">
                    <w:rPr>
                      <w:color w:val="000000" w:themeColor="text1"/>
                    </w:rPr>
                    <w:t>Рівень кваліфікації, який має заявник на момент подання опитувальника:</w:t>
                  </w:r>
                </w:p>
              </w:tc>
              <w:tc>
                <w:tcPr>
                  <w:tcW w:w="1275" w:type="dxa"/>
                  <w:vAlign w:val="center"/>
                </w:tcPr>
                <w:p w14:paraId="32F9CD3A" w14:textId="77777777" w:rsidR="000C1BB6" w:rsidRPr="00B5282C" w:rsidRDefault="000C1BB6" w:rsidP="00B5282C">
                  <w:pPr>
                    <w:rPr>
                      <w:color w:val="000000" w:themeColor="text1"/>
                    </w:rPr>
                  </w:pPr>
                </w:p>
              </w:tc>
            </w:tr>
            <w:tr w:rsidR="000C1BB6" w:rsidRPr="00B5282C" w14:paraId="5554ED2A" w14:textId="77777777" w:rsidTr="005A4971">
              <w:tc>
                <w:tcPr>
                  <w:tcW w:w="704" w:type="dxa"/>
                </w:tcPr>
                <w:p w14:paraId="0895635B" w14:textId="77777777" w:rsidR="000C1BB6" w:rsidRPr="00B5282C" w:rsidRDefault="000C1BB6" w:rsidP="00B5282C">
                  <w:pPr>
                    <w:jc w:val="center"/>
                    <w:rPr>
                      <w:color w:val="000000" w:themeColor="text1"/>
                    </w:rPr>
                  </w:pPr>
                  <w:r w:rsidRPr="00B5282C">
                    <w:rPr>
                      <w:color w:val="000000" w:themeColor="text1"/>
                    </w:rPr>
                    <w:t>…</w:t>
                  </w:r>
                </w:p>
              </w:tc>
              <w:tc>
                <w:tcPr>
                  <w:tcW w:w="4567" w:type="dxa"/>
                </w:tcPr>
                <w:p w14:paraId="6611595F" w14:textId="77777777" w:rsidR="000C1BB6" w:rsidRPr="00B5282C" w:rsidRDefault="000C1BB6" w:rsidP="00B5282C">
                  <w:pPr>
                    <w:rPr>
                      <w:color w:val="000000" w:themeColor="text1"/>
                    </w:rPr>
                  </w:pPr>
                  <w:r w:rsidRPr="00B5282C">
                    <w:rPr>
                      <w:color w:val="000000" w:themeColor="text1"/>
                    </w:rPr>
                    <w:t>…</w:t>
                  </w:r>
                </w:p>
              </w:tc>
              <w:tc>
                <w:tcPr>
                  <w:tcW w:w="1275" w:type="dxa"/>
                  <w:vAlign w:val="center"/>
                </w:tcPr>
                <w:p w14:paraId="429E7E02" w14:textId="77777777" w:rsidR="000C1BB6" w:rsidRPr="00B5282C" w:rsidRDefault="000C1BB6" w:rsidP="00B5282C">
                  <w:pPr>
                    <w:rPr>
                      <w:color w:val="000000" w:themeColor="text1"/>
                    </w:rPr>
                  </w:pPr>
                  <w:r w:rsidRPr="00B5282C">
                    <w:rPr>
                      <w:color w:val="000000" w:themeColor="text1"/>
                    </w:rPr>
                    <w:t>…</w:t>
                  </w:r>
                </w:p>
              </w:tc>
            </w:tr>
          </w:tbl>
          <w:p w14:paraId="361B4750" w14:textId="77777777" w:rsidR="000C1BB6" w:rsidRPr="00B5282C" w:rsidRDefault="000C1BB6" w:rsidP="00B5282C">
            <w:pPr>
              <w:ind w:right="29" w:firstLine="181"/>
              <w:rPr>
                <w:color w:val="000000" w:themeColor="text1"/>
              </w:rPr>
            </w:pPr>
          </w:p>
        </w:tc>
        <w:tc>
          <w:tcPr>
            <w:tcW w:w="6946" w:type="dxa"/>
          </w:tcPr>
          <w:tbl>
            <w:tblPr>
              <w:tblW w:w="6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67"/>
              <w:gridCol w:w="1275"/>
            </w:tblGrid>
            <w:tr w:rsidR="000C1BB6" w:rsidRPr="00B5282C" w14:paraId="4D4EF3A4" w14:textId="77777777" w:rsidTr="005A4971">
              <w:tc>
                <w:tcPr>
                  <w:tcW w:w="704" w:type="dxa"/>
                  <w:vAlign w:val="center"/>
                </w:tcPr>
                <w:p w14:paraId="4F8BA6D9" w14:textId="77777777" w:rsidR="000C1BB6" w:rsidRPr="00B5282C" w:rsidRDefault="000C1BB6" w:rsidP="00B5282C">
                  <w:pPr>
                    <w:jc w:val="center"/>
                    <w:rPr>
                      <w:color w:val="000000" w:themeColor="text1"/>
                    </w:rPr>
                  </w:pPr>
                  <w:r w:rsidRPr="00B5282C">
                    <w:rPr>
                      <w:color w:val="000000" w:themeColor="text1"/>
                    </w:rPr>
                    <w:t>№</w:t>
                  </w:r>
                </w:p>
                <w:p w14:paraId="3B8CA40E" w14:textId="77777777" w:rsidR="000C1BB6" w:rsidRPr="00B5282C" w:rsidRDefault="000C1BB6" w:rsidP="00B5282C">
                  <w:pPr>
                    <w:jc w:val="center"/>
                    <w:rPr>
                      <w:color w:val="000000" w:themeColor="text1"/>
                    </w:rPr>
                  </w:pPr>
                  <w:r w:rsidRPr="00B5282C">
                    <w:rPr>
                      <w:color w:val="000000" w:themeColor="text1"/>
                    </w:rPr>
                    <w:t>з/п</w:t>
                  </w:r>
                </w:p>
              </w:tc>
              <w:tc>
                <w:tcPr>
                  <w:tcW w:w="4567" w:type="dxa"/>
                  <w:vAlign w:val="center"/>
                </w:tcPr>
                <w:p w14:paraId="1D7E8308" w14:textId="77777777" w:rsidR="000C1BB6" w:rsidRPr="00B5282C" w:rsidRDefault="000C1BB6" w:rsidP="00B5282C">
                  <w:pPr>
                    <w:jc w:val="center"/>
                    <w:rPr>
                      <w:color w:val="000000" w:themeColor="text1"/>
                    </w:rPr>
                  </w:pPr>
                  <w:r w:rsidRPr="00B5282C">
                    <w:rPr>
                      <w:color w:val="000000" w:themeColor="text1"/>
                    </w:rPr>
                    <w:t xml:space="preserve"> Інформація</w:t>
                  </w:r>
                </w:p>
              </w:tc>
              <w:tc>
                <w:tcPr>
                  <w:tcW w:w="1275" w:type="dxa"/>
                  <w:vAlign w:val="center"/>
                </w:tcPr>
                <w:p w14:paraId="19758A7F" w14:textId="77777777" w:rsidR="000C1BB6" w:rsidRPr="00B5282C" w:rsidRDefault="000C1BB6" w:rsidP="00B5282C">
                  <w:pPr>
                    <w:jc w:val="center"/>
                    <w:rPr>
                      <w:b/>
                      <w:color w:val="000000" w:themeColor="text1"/>
                    </w:rPr>
                  </w:pPr>
                  <w:r w:rsidRPr="00B5282C">
                    <w:rPr>
                      <w:color w:val="000000" w:themeColor="text1"/>
                    </w:rPr>
                    <w:t>Відповідь</w:t>
                  </w:r>
                </w:p>
              </w:tc>
            </w:tr>
            <w:tr w:rsidR="000C1BB6" w:rsidRPr="00B5282C" w14:paraId="4FB8BD5C" w14:textId="77777777" w:rsidTr="005A4971">
              <w:tc>
                <w:tcPr>
                  <w:tcW w:w="704" w:type="dxa"/>
                  <w:vAlign w:val="center"/>
                </w:tcPr>
                <w:p w14:paraId="68E5BBAF" w14:textId="77777777" w:rsidR="000C1BB6" w:rsidRPr="00B5282C" w:rsidRDefault="000C1BB6" w:rsidP="00B5282C">
                  <w:pPr>
                    <w:jc w:val="center"/>
                    <w:rPr>
                      <w:color w:val="000000" w:themeColor="text1"/>
                    </w:rPr>
                  </w:pPr>
                  <w:r w:rsidRPr="00B5282C">
                    <w:rPr>
                      <w:color w:val="000000" w:themeColor="text1"/>
                    </w:rPr>
                    <w:t>1</w:t>
                  </w:r>
                </w:p>
              </w:tc>
              <w:tc>
                <w:tcPr>
                  <w:tcW w:w="4567" w:type="dxa"/>
                  <w:vAlign w:val="center"/>
                </w:tcPr>
                <w:p w14:paraId="505E11FF" w14:textId="77777777" w:rsidR="000C1BB6" w:rsidRPr="00B5282C" w:rsidRDefault="000C1BB6" w:rsidP="00B5282C">
                  <w:pPr>
                    <w:jc w:val="center"/>
                    <w:rPr>
                      <w:color w:val="000000" w:themeColor="text1"/>
                    </w:rPr>
                  </w:pPr>
                  <w:r w:rsidRPr="00B5282C">
                    <w:rPr>
                      <w:color w:val="000000" w:themeColor="text1"/>
                    </w:rPr>
                    <w:t>2</w:t>
                  </w:r>
                </w:p>
              </w:tc>
              <w:tc>
                <w:tcPr>
                  <w:tcW w:w="1275" w:type="dxa"/>
                  <w:vAlign w:val="center"/>
                </w:tcPr>
                <w:p w14:paraId="43E55348" w14:textId="77777777" w:rsidR="000C1BB6" w:rsidRPr="00B5282C" w:rsidRDefault="000C1BB6" w:rsidP="00B5282C">
                  <w:pPr>
                    <w:jc w:val="center"/>
                    <w:rPr>
                      <w:b/>
                      <w:color w:val="000000" w:themeColor="text1"/>
                    </w:rPr>
                  </w:pPr>
                  <w:r w:rsidRPr="00B5282C">
                    <w:rPr>
                      <w:color w:val="000000" w:themeColor="text1"/>
                    </w:rPr>
                    <w:t>3</w:t>
                  </w:r>
                </w:p>
              </w:tc>
            </w:tr>
            <w:tr w:rsidR="000C1BB6" w:rsidRPr="00B5282C" w14:paraId="20E86499" w14:textId="77777777" w:rsidTr="005A4971">
              <w:tc>
                <w:tcPr>
                  <w:tcW w:w="704" w:type="dxa"/>
                </w:tcPr>
                <w:p w14:paraId="7D4541D8" w14:textId="77777777" w:rsidR="000C1BB6" w:rsidRPr="00B5282C" w:rsidRDefault="000C1BB6" w:rsidP="00B5282C">
                  <w:pPr>
                    <w:jc w:val="center"/>
                    <w:rPr>
                      <w:color w:val="000000" w:themeColor="text1"/>
                    </w:rPr>
                  </w:pPr>
                  <w:r w:rsidRPr="00B5282C">
                    <w:rPr>
                      <w:color w:val="000000" w:themeColor="text1"/>
                    </w:rPr>
                    <w:t>…</w:t>
                  </w:r>
                </w:p>
              </w:tc>
              <w:tc>
                <w:tcPr>
                  <w:tcW w:w="4567" w:type="dxa"/>
                </w:tcPr>
                <w:p w14:paraId="64FBE9FC" w14:textId="77777777" w:rsidR="000C1BB6" w:rsidRPr="00B5282C" w:rsidRDefault="000C1BB6" w:rsidP="00B5282C">
                  <w:pPr>
                    <w:rPr>
                      <w:color w:val="000000" w:themeColor="text1"/>
                    </w:rPr>
                  </w:pPr>
                  <w:r w:rsidRPr="00B5282C">
                    <w:rPr>
                      <w:color w:val="000000" w:themeColor="text1"/>
                    </w:rPr>
                    <w:t>…</w:t>
                  </w:r>
                </w:p>
              </w:tc>
              <w:tc>
                <w:tcPr>
                  <w:tcW w:w="1275" w:type="dxa"/>
                  <w:vAlign w:val="center"/>
                </w:tcPr>
                <w:p w14:paraId="2F4C65C1" w14:textId="77777777" w:rsidR="000C1BB6" w:rsidRPr="00B5282C" w:rsidRDefault="000C1BB6" w:rsidP="00B5282C">
                  <w:pPr>
                    <w:rPr>
                      <w:b/>
                      <w:color w:val="000000" w:themeColor="text1"/>
                    </w:rPr>
                  </w:pPr>
                  <w:r w:rsidRPr="00B5282C">
                    <w:rPr>
                      <w:b/>
                      <w:color w:val="000000" w:themeColor="text1"/>
                    </w:rPr>
                    <w:t>…</w:t>
                  </w:r>
                </w:p>
              </w:tc>
            </w:tr>
            <w:tr w:rsidR="000C1BB6" w:rsidRPr="00B5282C" w14:paraId="668B7A7F" w14:textId="77777777" w:rsidTr="005A4971">
              <w:tc>
                <w:tcPr>
                  <w:tcW w:w="704" w:type="dxa"/>
                </w:tcPr>
                <w:p w14:paraId="0E680000" w14:textId="77777777" w:rsidR="000C1BB6" w:rsidRPr="00B5282C" w:rsidRDefault="000C1BB6" w:rsidP="00B5282C">
                  <w:pPr>
                    <w:widowControl w:val="0"/>
                    <w:rPr>
                      <w:color w:val="000000" w:themeColor="text1"/>
                    </w:rPr>
                  </w:pPr>
                  <w:r w:rsidRPr="00B5282C">
                    <w:rPr>
                      <w:color w:val="000000" w:themeColor="text1"/>
                    </w:rPr>
                    <w:t>4</w:t>
                  </w:r>
                </w:p>
              </w:tc>
              <w:tc>
                <w:tcPr>
                  <w:tcW w:w="4567" w:type="dxa"/>
                </w:tcPr>
                <w:p w14:paraId="46D4BF3D" w14:textId="77777777" w:rsidR="000C1BB6" w:rsidRPr="00B5282C" w:rsidRDefault="000C1BB6" w:rsidP="00B5282C">
                  <w:pPr>
                    <w:widowControl w:val="0"/>
                    <w:rPr>
                      <w:color w:val="000000" w:themeColor="text1"/>
                    </w:rPr>
                  </w:pPr>
                  <w:r w:rsidRPr="00B5282C">
                    <w:rPr>
                      <w:b/>
                      <w:color w:val="000000" w:themeColor="text1"/>
                    </w:rPr>
                    <w:t>Місце постійного</w:t>
                  </w:r>
                  <w:r w:rsidRPr="00B5282C">
                    <w:rPr>
                      <w:color w:val="000000" w:themeColor="text1"/>
                    </w:rPr>
                    <w:t xml:space="preserve"> проживання </w:t>
                  </w:r>
                  <w:r w:rsidRPr="00B5282C">
                    <w:rPr>
                      <w:b/>
                      <w:color w:val="000000" w:themeColor="text1"/>
                    </w:rPr>
                    <w:t>(адреса)</w:t>
                  </w:r>
                </w:p>
              </w:tc>
              <w:tc>
                <w:tcPr>
                  <w:tcW w:w="1275" w:type="dxa"/>
                  <w:vAlign w:val="center"/>
                </w:tcPr>
                <w:p w14:paraId="6AB96CB0" w14:textId="77777777" w:rsidR="000C1BB6" w:rsidRPr="00B5282C" w:rsidRDefault="000C1BB6" w:rsidP="00B5282C">
                  <w:pPr>
                    <w:rPr>
                      <w:color w:val="000000" w:themeColor="text1"/>
                    </w:rPr>
                  </w:pPr>
                </w:p>
              </w:tc>
            </w:tr>
            <w:tr w:rsidR="000C1BB6" w:rsidRPr="00B5282C" w14:paraId="5A878768" w14:textId="77777777" w:rsidTr="005A4971">
              <w:tc>
                <w:tcPr>
                  <w:tcW w:w="704" w:type="dxa"/>
                </w:tcPr>
                <w:p w14:paraId="0FE73CD2" w14:textId="77777777" w:rsidR="000C1BB6" w:rsidRPr="00B5282C" w:rsidRDefault="000C1BB6" w:rsidP="00B5282C">
                  <w:pPr>
                    <w:widowControl w:val="0"/>
                    <w:rPr>
                      <w:b/>
                      <w:color w:val="000000" w:themeColor="text1"/>
                    </w:rPr>
                  </w:pPr>
                  <w:r w:rsidRPr="00B5282C">
                    <w:rPr>
                      <w:b/>
                      <w:color w:val="000000" w:themeColor="text1"/>
                    </w:rPr>
                    <w:t>5</w:t>
                  </w:r>
                </w:p>
              </w:tc>
              <w:tc>
                <w:tcPr>
                  <w:tcW w:w="4567" w:type="dxa"/>
                </w:tcPr>
                <w:p w14:paraId="3515003C" w14:textId="77777777" w:rsidR="000C1BB6" w:rsidRPr="00B5282C" w:rsidRDefault="000C1BB6" w:rsidP="00B5282C">
                  <w:pPr>
                    <w:widowControl w:val="0"/>
                    <w:rPr>
                      <w:b/>
                      <w:color w:val="000000" w:themeColor="text1"/>
                    </w:rPr>
                  </w:pPr>
                  <w:r w:rsidRPr="00B5282C">
                    <w:rPr>
                      <w:b/>
                      <w:color w:val="000000" w:themeColor="text1"/>
                    </w:rPr>
                    <w:t>Зареєстроване місце проживання (адреса)</w:t>
                  </w:r>
                </w:p>
              </w:tc>
              <w:tc>
                <w:tcPr>
                  <w:tcW w:w="1275" w:type="dxa"/>
                  <w:vAlign w:val="center"/>
                </w:tcPr>
                <w:p w14:paraId="01B6BD44" w14:textId="77777777" w:rsidR="000C1BB6" w:rsidRPr="00B5282C" w:rsidRDefault="000C1BB6" w:rsidP="00B5282C">
                  <w:pPr>
                    <w:rPr>
                      <w:color w:val="000000" w:themeColor="text1"/>
                    </w:rPr>
                  </w:pPr>
                </w:p>
              </w:tc>
            </w:tr>
            <w:tr w:rsidR="000C1BB6" w:rsidRPr="00B5282C" w14:paraId="5F9C4846" w14:textId="77777777" w:rsidTr="005A4971">
              <w:tc>
                <w:tcPr>
                  <w:tcW w:w="704" w:type="dxa"/>
                </w:tcPr>
                <w:p w14:paraId="1C629959" w14:textId="77777777" w:rsidR="000C1BB6" w:rsidRPr="00B5282C" w:rsidRDefault="000C1BB6" w:rsidP="00B5282C">
                  <w:pPr>
                    <w:widowControl w:val="0"/>
                    <w:rPr>
                      <w:b/>
                      <w:color w:val="000000" w:themeColor="text1"/>
                    </w:rPr>
                  </w:pPr>
                  <w:r w:rsidRPr="00B5282C">
                    <w:rPr>
                      <w:b/>
                      <w:color w:val="000000" w:themeColor="text1"/>
                    </w:rPr>
                    <w:t>6</w:t>
                  </w:r>
                </w:p>
              </w:tc>
              <w:tc>
                <w:tcPr>
                  <w:tcW w:w="4567" w:type="dxa"/>
                </w:tcPr>
                <w:p w14:paraId="0DA1996B" w14:textId="77777777" w:rsidR="000C1BB6" w:rsidRPr="00B5282C" w:rsidRDefault="000C1BB6" w:rsidP="00B5282C">
                  <w:pPr>
                    <w:widowControl w:val="0"/>
                    <w:rPr>
                      <w:color w:val="000000" w:themeColor="text1"/>
                    </w:rPr>
                  </w:pPr>
                  <w:r w:rsidRPr="00B5282C">
                    <w:rPr>
                      <w:color w:val="000000" w:themeColor="text1"/>
                    </w:rPr>
                    <w:t>Рівень кваліфікації, який має заявник на момент подання опитувальника:</w:t>
                  </w:r>
                </w:p>
              </w:tc>
              <w:tc>
                <w:tcPr>
                  <w:tcW w:w="1275" w:type="dxa"/>
                  <w:vAlign w:val="center"/>
                </w:tcPr>
                <w:p w14:paraId="0B874630" w14:textId="77777777" w:rsidR="000C1BB6" w:rsidRPr="00B5282C" w:rsidRDefault="000C1BB6" w:rsidP="00B5282C">
                  <w:pPr>
                    <w:rPr>
                      <w:color w:val="000000" w:themeColor="text1"/>
                    </w:rPr>
                  </w:pPr>
                </w:p>
              </w:tc>
            </w:tr>
            <w:tr w:rsidR="000C1BB6" w:rsidRPr="00B5282C" w14:paraId="2958AF57" w14:textId="77777777" w:rsidTr="005A4971">
              <w:tc>
                <w:tcPr>
                  <w:tcW w:w="704" w:type="dxa"/>
                </w:tcPr>
                <w:p w14:paraId="098D7F0C" w14:textId="77777777" w:rsidR="000C1BB6" w:rsidRPr="00B5282C" w:rsidRDefault="000C1BB6" w:rsidP="00B5282C">
                  <w:pPr>
                    <w:jc w:val="center"/>
                    <w:rPr>
                      <w:color w:val="000000" w:themeColor="text1"/>
                    </w:rPr>
                  </w:pPr>
                  <w:r w:rsidRPr="00B5282C">
                    <w:rPr>
                      <w:color w:val="000000" w:themeColor="text1"/>
                    </w:rPr>
                    <w:t>…</w:t>
                  </w:r>
                </w:p>
              </w:tc>
              <w:tc>
                <w:tcPr>
                  <w:tcW w:w="4567" w:type="dxa"/>
                </w:tcPr>
                <w:p w14:paraId="144FAC21" w14:textId="77777777" w:rsidR="000C1BB6" w:rsidRPr="00B5282C" w:rsidRDefault="000C1BB6" w:rsidP="00B5282C">
                  <w:pPr>
                    <w:rPr>
                      <w:color w:val="000000" w:themeColor="text1"/>
                    </w:rPr>
                  </w:pPr>
                  <w:r w:rsidRPr="00B5282C">
                    <w:rPr>
                      <w:color w:val="000000" w:themeColor="text1"/>
                    </w:rPr>
                    <w:t>…</w:t>
                  </w:r>
                </w:p>
              </w:tc>
              <w:tc>
                <w:tcPr>
                  <w:tcW w:w="1275" w:type="dxa"/>
                  <w:vAlign w:val="center"/>
                </w:tcPr>
                <w:p w14:paraId="4F8B2D61" w14:textId="77777777" w:rsidR="000C1BB6" w:rsidRPr="00B5282C" w:rsidRDefault="000C1BB6" w:rsidP="00B5282C">
                  <w:pPr>
                    <w:rPr>
                      <w:color w:val="000000" w:themeColor="text1"/>
                    </w:rPr>
                  </w:pPr>
                  <w:r w:rsidRPr="00B5282C">
                    <w:rPr>
                      <w:color w:val="000000" w:themeColor="text1"/>
                    </w:rPr>
                    <w:t>…</w:t>
                  </w:r>
                </w:p>
              </w:tc>
            </w:tr>
          </w:tbl>
          <w:p w14:paraId="4A4B72EC" w14:textId="77777777" w:rsidR="000C1BB6" w:rsidRPr="00B5282C" w:rsidRDefault="000C1BB6" w:rsidP="00B5282C">
            <w:pPr>
              <w:widowControl w:val="0"/>
              <w:ind w:firstLine="176"/>
              <w:rPr>
                <w:color w:val="000000" w:themeColor="text1"/>
              </w:rPr>
            </w:pPr>
          </w:p>
        </w:tc>
      </w:tr>
      <w:tr w:rsidR="000C1BB6" w:rsidRPr="00B5282C" w14:paraId="2450556D" w14:textId="77777777" w:rsidTr="000B7424">
        <w:trPr>
          <w:trHeight w:val="20"/>
        </w:trPr>
        <w:tc>
          <w:tcPr>
            <w:tcW w:w="704" w:type="dxa"/>
          </w:tcPr>
          <w:p w14:paraId="3BA74585"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1B22E24D" w14:textId="77777777" w:rsidR="000C1BB6" w:rsidRPr="00B5282C" w:rsidRDefault="000C1BB6" w:rsidP="00B5282C">
            <w:pPr>
              <w:ind w:firstLine="176"/>
              <w:jc w:val="center"/>
              <w:rPr>
                <w:color w:val="000000" w:themeColor="text1"/>
              </w:rPr>
            </w:pPr>
            <w:r w:rsidRPr="00B5282C">
              <w:rPr>
                <w:b/>
                <w:color w:val="000000" w:themeColor="text1"/>
              </w:rPr>
              <w:t>Постанова від 27.12.2023 № 194 “Про затвердження Положення про вимоги до системи управління страховика” (зі змінами)</w:t>
            </w:r>
          </w:p>
        </w:tc>
      </w:tr>
      <w:tr w:rsidR="000C1BB6" w:rsidRPr="00B5282C" w14:paraId="3848E88A" w14:textId="77777777" w:rsidTr="00BA5270">
        <w:trPr>
          <w:trHeight w:val="20"/>
        </w:trPr>
        <w:tc>
          <w:tcPr>
            <w:tcW w:w="704" w:type="dxa"/>
          </w:tcPr>
          <w:p w14:paraId="5515C107"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7B7988C2" w14:textId="77777777" w:rsidR="000C1BB6" w:rsidRPr="00B5282C" w:rsidRDefault="000C1BB6" w:rsidP="00B5282C">
            <w:pPr>
              <w:ind w:right="29" w:firstLine="181"/>
              <w:rPr>
                <w:b/>
                <w:color w:val="000000" w:themeColor="text1"/>
              </w:rPr>
            </w:pPr>
            <w:r w:rsidRPr="00B5282C">
              <w:rPr>
                <w:b/>
                <w:color w:val="000000" w:themeColor="text1"/>
              </w:rPr>
              <w:t>Відсутній</w:t>
            </w:r>
          </w:p>
          <w:p w14:paraId="593A7633" w14:textId="77777777" w:rsidR="000C1BB6" w:rsidRPr="00B5282C" w:rsidRDefault="000C1BB6" w:rsidP="00B5282C">
            <w:pPr>
              <w:ind w:right="29" w:firstLine="181"/>
              <w:rPr>
                <w:b/>
                <w:color w:val="000000" w:themeColor="text1"/>
              </w:rPr>
            </w:pPr>
          </w:p>
          <w:p w14:paraId="3FA6EF61" w14:textId="77777777" w:rsidR="000C1BB6" w:rsidRPr="00B5282C" w:rsidRDefault="000C1BB6" w:rsidP="00B5282C">
            <w:pPr>
              <w:ind w:right="29" w:firstLine="181"/>
              <w:rPr>
                <w:b/>
                <w:color w:val="000000" w:themeColor="text1"/>
              </w:rPr>
            </w:pPr>
          </w:p>
          <w:p w14:paraId="0BBB4BA7" w14:textId="77777777" w:rsidR="000C1BB6" w:rsidRPr="00B5282C" w:rsidRDefault="000C1BB6" w:rsidP="00B5282C">
            <w:pPr>
              <w:ind w:right="29" w:firstLine="181"/>
              <w:rPr>
                <w:b/>
                <w:color w:val="000000" w:themeColor="text1"/>
              </w:rPr>
            </w:pPr>
          </w:p>
          <w:p w14:paraId="01DE73F9" w14:textId="77777777" w:rsidR="000C1BB6" w:rsidRPr="00B5282C" w:rsidRDefault="000C1BB6" w:rsidP="00B5282C">
            <w:pPr>
              <w:ind w:right="29" w:firstLine="181"/>
              <w:rPr>
                <w:b/>
                <w:color w:val="000000" w:themeColor="text1"/>
              </w:rPr>
            </w:pPr>
          </w:p>
          <w:p w14:paraId="6A893B79" w14:textId="77777777" w:rsidR="000C1BB6" w:rsidRPr="00B5282C" w:rsidRDefault="000C1BB6" w:rsidP="00B5282C">
            <w:pPr>
              <w:ind w:right="29" w:firstLine="181"/>
              <w:rPr>
                <w:b/>
                <w:color w:val="000000" w:themeColor="text1"/>
              </w:rPr>
            </w:pPr>
          </w:p>
          <w:p w14:paraId="0BB791DE" w14:textId="77777777" w:rsidR="000C1BB6" w:rsidRPr="00B5282C" w:rsidRDefault="000C1BB6" w:rsidP="00B5282C">
            <w:pPr>
              <w:ind w:right="29" w:firstLine="181"/>
              <w:rPr>
                <w:b/>
                <w:color w:val="000000" w:themeColor="text1"/>
              </w:rPr>
            </w:pPr>
          </w:p>
          <w:p w14:paraId="3851F0D0" w14:textId="77777777" w:rsidR="000C1BB6" w:rsidRPr="00B5282C" w:rsidRDefault="000C1BB6" w:rsidP="00B5282C">
            <w:pPr>
              <w:ind w:right="29" w:firstLine="181"/>
              <w:rPr>
                <w:b/>
                <w:color w:val="000000" w:themeColor="text1"/>
              </w:rPr>
            </w:pPr>
          </w:p>
          <w:p w14:paraId="4677E375" w14:textId="77777777" w:rsidR="000C1BB6" w:rsidRPr="00B5282C" w:rsidRDefault="000C1BB6" w:rsidP="00B5282C">
            <w:pPr>
              <w:ind w:right="29" w:firstLine="181"/>
              <w:rPr>
                <w:b/>
                <w:color w:val="000000" w:themeColor="text1"/>
              </w:rPr>
            </w:pPr>
          </w:p>
          <w:p w14:paraId="29B2EA4D" w14:textId="77777777" w:rsidR="000C1BB6" w:rsidRPr="00B5282C" w:rsidRDefault="000C1BB6" w:rsidP="00B5282C">
            <w:pPr>
              <w:ind w:right="29" w:firstLine="181"/>
              <w:rPr>
                <w:b/>
                <w:color w:val="000000" w:themeColor="text1"/>
              </w:rPr>
            </w:pPr>
          </w:p>
          <w:p w14:paraId="7807A9E2" w14:textId="77777777" w:rsidR="000C1BB6" w:rsidRPr="00B5282C" w:rsidRDefault="000C1BB6" w:rsidP="00B5282C">
            <w:pPr>
              <w:ind w:right="29" w:firstLine="181"/>
              <w:rPr>
                <w:b/>
                <w:color w:val="000000" w:themeColor="text1"/>
              </w:rPr>
            </w:pPr>
          </w:p>
          <w:p w14:paraId="69C27CC6" w14:textId="77777777" w:rsidR="000C1BB6" w:rsidRPr="00B5282C" w:rsidRDefault="000C1BB6" w:rsidP="00B5282C">
            <w:pPr>
              <w:ind w:right="29" w:firstLine="181"/>
              <w:rPr>
                <w:b/>
                <w:color w:val="000000" w:themeColor="text1"/>
              </w:rPr>
            </w:pPr>
          </w:p>
          <w:p w14:paraId="714E6E0C" w14:textId="77777777" w:rsidR="000C1BB6" w:rsidRPr="00B5282C" w:rsidRDefault="000C1BB6" w:rsidP="00B5282C">
            <w:pPr>
              <w:ind w:right="29" w:firstLine="181"/>
              <w:rPr>
                <w:b/>
                <w:color w:val="000000" w:themeColor="text1"/>
              </w:rPr>
            </w:pPr>
          </w:p>
          <w:p w14:paraId="11754169" w14:textId="77777777" w:rsidR="000C1BB6" w:rsidRPr="00B5282C" w:rsidRDefault="000C1BB6" w:rsidP="00B5282C">
            <w:pPr>
              <w:ind w:right="29" w:firstLine="181"/>
              <w:rPr>
                <w:b/>
                <w:color w:val="000000" w:themeColor="text1"/>
              </w:rPr>
            </w:pPr>
          </w:p>
          <w:p w14:paraId="72FA162E" w14:textId="77777777" w:rsidR="000C1BB6" w:rsidRPr="00B5282C" w:rsidRDefault="000C1BB6" w:rsidP="00B5282C">
            <w:pPr>
              <w:ind w:right="29" w:firstLine="181"/>
              <w:rPr>
                <w:b/>
                <w:color w:val="000000" w:themeColor="text1"/>
              </w:rPr>
            </w:pPr>
          </w:p>
          <w:p w14:paraId="35CCF459" w14:textId="77777777" w:rsidR="000C1BB6" w:rsidRPr="00B5282C" w:rsidRDefault="000C1BB6" w:rsidP="00B5282C">
            <w:pPr>
              <w:ind w:right="29" w:firstLine="181"/>
              <w:rPr>
                <w:b/>
                <w:color w:val="000000" w:themeColor="text1"/>
              </w:rPr>
            </w:pPr>
          </w:p>
          <w:p w14:paraId="6EC104EF" w14:textId="77777777" w:rsidR="000C1BB6" w:rsidRPr="00B5282C" w:rsidRDefault="000C1BB6" w:rsidP="00B5282C">
            <w:pPr>
              <w:ind w:right="29" w:firstLine="181"/>
              <w:rPr>
                <w:b/>
                <w:color w:val="000000" w:themeColor="text1"/>
              </w:rPr>
            </w:pPr>
          </w:p>
          <w:p w14:paraId="286D5C0A" w14:textId="77777777" w:rsidR="000C1BB6" w:rsidRPr="00B5282C" w:rsidRDefault="000C1BB6" w:rsidP="00B5282C">
            <w:pPr>
              <w:ind w:right="29" w:firstLine="181"/>
              <w:rPr>
                <w:b/>
                <w:color w:val="000000" w:themeColor="text1"/>
              </w:rPr>
            </w:pPr>
          </w:p>
          <w:p w14:paraId="2B88F058" w14:textId="77777777" w:rsidR="000C1BB6" w:rsidRPr="00B5282C" w:rsidRDefault="000C1BB6" w:rsidP="00B5282C">
            <w:pPr>
              <w:ind w:right="29" w:firstLine="181"/>
              <w:rPr>
                <w:b/>
                <w:color w:val="000000" w:themeColor="text1"/>
              </w:rPr>
            </w:pPr>
          </w:p>
          <w:p w14:paraId="24A0BA6E" w14:textId="77777777" w:rsidR="000C1BB6" w:rsidRPr="00B5282C" w:rsidRDefault="000C1BB6" w:rsidP="00B5282C">
            <w:pPr>
              <w:ind w:right="29" w:firstLine="181"/>
              <w:rPr>
                <w:b/>
                <w:color w:val="000000" w:themeColor="text1"/>
              </w:rPr>
            </w:pPr>
          </w:p>
          <w:p w14:paraId="7F014BA5" w14:textId="77777777" w:rsidR="000C1BB6" w:rsidRPr="00B5282C" w:rsidRDefault="000C1BB6" w:rsidP="00B5282C">
            <w:pPr>
              <w:ind w:right="29" w:firstLine="181"/>
              <w:rPr>
                <w:b/>
                <w:color w:val="000000" w:themeColor="text1"/>
              </w:rPr>
            </w:pPr>
          </w:p>
          <w:p w14:paraId="30EE6766" w14:textId="77777777" w:rsidR="000C1BB6" w:rsidRPr="00B5282C" w:rsidRDefault="000C1BB6" w:rsidP="00B5282C">
            <w:pPr>
              <w:ind w:right="29" w:firstLine="181"/>
              <w:rPr>
                <w:b/>
                <w:color w:val="000000" w:themeColor="text1"/>
              </w:rPr>
            </w:pPr>
          </w:p>
          <w:p w14:paraId="5DE4A2E8" w14:textId="77777777" w:rsidR="000C1BB6" w:rsidRPr="00B5282C" w:rsidRDefault="000C1BB6" w:rsidP="00B5282C">
            <w:pPr>
              <w:ind w:right="29"/>
              <w:rPr>
                <w:b/>
                <w:color w:val="000000" w:themeColor="text1"/>
              </w:rPr>
            </w:pPr>
          </w:p>
          <w:p w14:paraId="6FEC038D" w14:textId="77777777" w:rsidR="000C1BB6" w:rsidRPr="00B5282C" w:rsidRDefault="000C1BB6" w:rsidP="00B5282C">
            <w:pPr>
              <w:ind w:right="29"/>
              <w:rPr>
                <w:b/>
                <w:color w:val="000000" w:themeColor="text1"/>
              </w:rPr>
            </w:pPr>
          </w:p>
          <w:p w14:paraId="60425E1F" w14:textId="77777777" w:rsidR="000C1BB6" w:rsidRPr="00B5282C" w:rsidRDefault="000C1BB6" w:rsidP="00B5282C">
            <w:pPr>
              <w:ind w:right="29"/>
              <w:rPr>
                <w:b/>
                <w:color w:val="000000" w:themeColor="text1"/>
              </w:rPr>
            </w:pPr>
          </w:p>
          <w:p w14:paraId="4303575D" w14:textId="77777777" w:rsidR="000C1BB6" w:rsidRPr="00B5282C" w:rsidRDefault="000C1BB6" w:rsidP="00B5282C">
            <w:pPr>
              <w:ind w:right="29"/>
              <w:rPr>
                <w:b/>
                <w:color w:val="000000" w:themeColor="text1"/>
              </w:rPr>
            </w:pPr>
          </w:p>
          <w:p w14:paraId="3E9B0DF3" w14:textId="6D21C159" w:rsidR="000C1BB6" w:rsidRPr="00B5282C" w:rsidRDefault="000C1BB6" w:rsidP="00B5282C">
            <w:pPr>
              <w:ind w:right="29"/>
              <w:rPr>
                <w:color w:val="000000" w:themeColor="text1"/>
              </w:rPr>
            </w:pPr>
            <w:r w:rsidRPr="00B5282C">
              <w:rPr>
                <w:b/>
                <w:color w:val="000000" w:themeColor="text1"/>
              </w:rPr>
              <w:t>Відсутній</w:t>
            </w:r>
          </w:p>
        </w:tc>
        <w:tc>
          <w:tcPr>
            <w:tcW w:w="6946" w:type="dxa"/>
          </w:tcPr>
          <w:p w14:paraId="5D72E609" w14:textId="7A1B668A" w:rsidR="000C1BB6" w:rsidRPr="00B5282C" w:rsidRDefault="000C1BB6" w:rsidP="00B5282C">
            <w:pPr>
              <w:pStyle w:val="Default"/>
              <w:ind w:firstLine="176"/>
              <w:jc w:val="both"/>
              <w:rPr>
                <w:b/>
                <w:color w:val="000000" w:themeColor="text1"/>
                <w:sz w:val="28"/>
                <w:szCs w:val="28"/>
              </w:rPr>
            </w:pPr>
            <w:r w:rsidRPr="00B5282C">
              <w:rPr>
                <w:b/>
                <w:color w:val="000000" w:themeColor="text1"/>
                <w:sz w:val="28"/>
                <w:szCs w:val="28"/>
                <w:shd w:val="clear" w:color="auto" w:fill="FFFFFF"/>
              </w:rPr>
              <w:lastRenderedPageBreak/>
              <w:t>2</w:t>
            </w:r>
            <w:r w:rsidRPr="00B5282C">
              <w:rPr>
                <w:b/>
                <w:color w:val="000000" w:themeColor="text1"/>
                <w:sz w:val="28"/>
                <w:szCs w:val="28"/>
                <w:shd w:val="clear" w:color="auto" w:fill="FFFFFF"/>
                <w:vertAlign w:val="superscript"/>
              </w:rPr>
              <w:t>1</w:t>
            </w:r>
            <w:r w:rsidRPr="00B5282C">
              <w:rPr>
                <w:b/>
                <w:color w:val="000000" w:themeColor="text1"/>
                <w:sz w:val="28"/>
                <w:szCs w:val="28"/>
                <w:shd w:val="clear" w:color="auto" w:fill="FFFFFF"/>
              </w:rPr>
              <w:t>. Національний банк України (далі – Національний банк)</w:t>
            </w:r>
            <w:r w:rsidRPr="00B5282C">
              <w:rPr>
                <w:color w:val="000000" w:themeColor="text1"/>
                <w:sz w:val="28"/>
                <w:szCs w:val="28"/>
                <w:shd w:val="clear" w:color="auto" w:fill="FFFFFF"/>
              </w:rPr>
              <w:t xml:space="preserve"> </w:t>
            </w:r>
            <w:r w:rsidRPr="00B5282C">
              <w:rPr>
                <w:b/>
                <w:color w:val="000000" w:themeColor="text1"/>
                <w:sz w:val="28"/>
                <w:szCs w:val="28"/>
                <w:shd w:val="clear" w:color="auto" w:fill="FFFFFF"/>
              </w:rPr>
              <w:t xml:space="preserve">не складає документа, в якому зафіксовано порушення, та не застосовує до страховика, який мав статус страховика станом на 01 січня 2024 року та не привів свою діяльність у відповідність до вимог Положення у строк, зазначений в пункті 2 цієї постанови, заходів впливу за порушення вимог Положення в частині приведення у відповідність до вимог Положення своєї діяльності </w:t>
            </w:r>
            <w:r w:rsidRPr="00B5282C">
              <w:rPr>
                <w:b/>
                <w:color w:val="000000" w:themeColor="text1"/>
                <w:sz w:val="28"/>
                <w:szCs w:val="28"/>
              </w:rPr>
              <w:t xml:space="preserve">стосовно: </w:t>
            </w:r>
          </w:p>
          <w:p w14:paraId="3F7D261B" w14:textId="77777777" w:rsidR="000C1BB6" w:rsidRPr="00B5282C" w:rsidRDefault="000C1BB6" w:rsidP="00B5282C">
            <w:pPr>
              <w:pStyle w:val="Default"/>
              <w:ind w:firstLine="176"/>
              <w:jc w:val="both"/>
              <w:rPr>
                <w:b/>
                <w:color w:val="000000" w:themeColor="text1"/>
                <w:sz w:val="28"/>
                <w:szCs w:val="28"/>
                <w:shd w:val="clear" w:color="auto" w:fill="FFFFFF"/>
              </w:rPr>
            </w:pPr>
          </w:p>
          <w:p w14:paraId="1BEFE168" w14:textId="24A22AD6" w:rsidR="000C1BB6" w:rsidRPr="00B5282C" w:rsidRDefault="000C1BB6" w:rsidP="00B5282C">
            <w:pPr>
              <w:pStyle w:val="Default"/>
              <w:ind w:firstLine="176"/>
              <w:jc w:val="both"/>
              <w:rPr>
                <w:b/>
                <w:color w:val="000000" w:themeColor="text1"/>
                <w:sz w:val="28"/>
                <w:szCs w:val="28"/>
                <w:shd w:val="clear" w:color="auto" w:fill="FFFFFF"/>
              </w:rPr>
            </w:pPr>
            <w:r w:rsidRPr="00B5282C">
              <w:rPr>
                <w:b/>
                <w:color w:val="000000" w:themeColor="text1"/>
                <w:sz w:val="28"/>
                <w:szCs w:val="28"/>
                <w:shd w:val="clear" w:color="auto" w:fill="FFFFFF"/>
              </w:rPr>
              <w:t xml:space="preserve">1) впровадження та функціонування компонентів системи внутрішнього контролю страховика, визначених </w:t>
            </w:r>
            <w:r w:rsidRPr="00B5282C">
              <w:rPr>
                <w:b/>
                <w:color w:val="000000" w:themeColor="text1"/>
                <w:sz w:val="28"/>
                <w:szCs w:val="28"/>
                <w:shd w:val="clear" w:color="auto" w:fill="FFFFFF"/>
              </w:rPr>
              <w:lastRenderedPageBreak/>
              <w:t>підпунктами 1, 3 - 5 пункту 74 глави 7 розділу ІІІ Положення, – у строк до 31 грудня 2024 року;</w:t>
            </w:r>
          </w:p>
          <w:p w14:paraId="59EE27EF" w14:textId="77777777" w:rsidR="000C1BB6" w:rsidRPr="00B5282C" w:rsidRDefault="000C1BB6" w:rsidP="00B5282C">
            <w:pPr>
              <w:pStyle w:val="Default"/>
              <w:ind w:firstLine="176"/>
              <w:jc w:val="both"/>
              <w:rPr>
                <w:b/>
                <w:color w:val="000000" w:themeColor="text1"/>
                <w:sz w:val="28"/>
                <w:szCs w:val="28"/>
                <w:shd w:val="clear" w:color="auto" w:fill="FFFFFF"/>
              </w:rPr>
            </w:pPr>
          </w:p>
          <w:p w14:paraId="5CA7091A" w14:textId="30B990A0" w:rsidR="000C1BB6" w:rsidRPr="00B5282C" w:rsidRDefault="000C1BB6" w:rsidP="00B5282C">
            <w:pPr>
              <w:pStyle w:val="Default"/>
              <w:ind w:firstLine="176"/>
              <w:jc w:val="both"/>
              <w:rPr>
                <w:b/>
                <w:color w:val="000000" w:themeColor="text1"/>
                <w:sz w:val="28"/>
                <w:szCs w:val="28"/>
                <w:shd w:val="clear" w:color="auto" w:fill="FFFFFF"/>
              </w:rPr>
            </w:pPr>
            <w:r w:rsidRPr="00B5282C">
              <w:rPr>
                <w:b/>
                <w:color w:val="000000" w:themeColor="text1"/>
                <w:sz w:val="28"/>
                <w:szCs w:val="28"/>
                <w:shd w:val="clear" w:color="auto" w:fill="FFFFFF"/>
              </w:rPr>
              <w:t xml:space="preserve">2) впровадження заходів з контролю за інформаційними системами та технологіями, що використовуються у страховику, а також заходів з контролю </w:t>
            </w:r>
            <w:r w:rsidRPr="00B5282C">
              <w:rPr>
                <w:b/>
                <w:bCs/>
                <w:color w:val="000000" w:themeColor="text1"/>
                <w:sz w:val="28"/>
                <w:szCs w:val="28"/>
                <w:shd w:val="clear" w:color="auto" w:fill="FFFFFF"/>
              </w:rPr>
              <w:t>за інформаційними потоками та комунікаціями в таких інформаційних системах, визначених у пункті 103 глави 12, главі 13 розділу ІІІ Положення,</w:t>
            </w:r>
            <w:r w:rsidRPr="00B5282C">
              <w:rPr>
                <w:b/>
                <w:color w:val="000000" w:themeColor="text1"/>
                <w:sz w:val="28"/>
                <w:szCs w:val="28"/>
                <w:shd w:val="clear" w:color="auto" w:fill="FFFFFF"/>
              </w:rPr>
              <w:t xml:space="preserve"> – у строк до 30 червня 2025 року.</w:t>
            </w:r>
          </w:p>
          <w:p w14:paraId="3F391103" w14:textId="77777777" w:rsidR="000C1BB6" w:rsidRPr="00B5282C" w:rsidRDefault="000C1BB6" w:rsidP="00B5282C">
            <w:pPr>
              <w:pStyle w:val="Default"/>
              <w:ind w:firstLine="176"/>
              <w:jc w:val="both"/>
              <w:rPr>
                <w:b/>
                <w:color w:val="000000" w:themeColor="text1"/>
                <w:sz w:val="28"/>
                <w:szCs w:val="28"/>
                <w:shd w:val="clear" w:color="auto" w:fill="FFFFFF"/>
              </w:rPr>
            </w:pPr>
          </w:p>
          <w:p w14:paraId="5BB222E0" w14:textId="13697AD3" w:rsidR="000C1BB6" w:rsidRPr="00B5282C" w:rsidRDefault="000C1BB6" w:rsidP="00B5282C">
            <w:pPr>
              <w:pStyle w:val="Default"/>
              <w:ind w:firstLine="176"/>
              <w:jc w:val="both"/>
              <w:rPr>
                <w:b/>
                <w:color w:val="000000" w:themeColor="text1"/>
                <w:sz w:val="28"/>
                <w:szCs w:val="28"/>
                <w:shd w:val="clear" w:color="auto" w:fill="FFFFFF"/>
              </w:rPr>
            </w:pPr>
            <w:r w:rsidRPr="00B5282C">
              <w:rPr>
                <w:b/>
                <w:color w:val="000000" w:themeColor="text1"/>
                <w:sz w:val="28"/>
                <w:szCs w:val="28"/>
                <w:shd w:val="clear" w:color="auto" w:fill="FFFFFF"/>
              </w:rPr>
              <w:t>2</w:t>
            </w:r>
            <w:r w:rsidRPr="00B5282C">
              <w:rPr>
                <w:b/>
                <w:color w:val="000000" w:themeColor="text1"/>
                <w:sz w:val="28"/>
                <w:szCs w:val="28"/>
                <w:shd w:val="clear" w:color="auto" w:fill="FFFFFF"/>
                <w:vertAlign w:val="superscript"/>
              </w:rPr>
              <w:t>2</w:t>
            </w:r>
            <w:r w:rsidRPr="00B5282C">
              <w:rPr>
                <w:b/>
                <w:color w:val="000000" w:themeColor="text1"/>
                <w:sz w:val="28"/>
                <w:szCs w:val="28"/>
                <w:shd w:val="clear" w:color="auto" w:fill="FFFFFF"/>
              </w:rPr>
              <w:t>. Національний банк не складає документа, в якому зафіксовано порушення, та не застосовує заходів впливу відповідно до пункту 2</w:t>
            </w:r>
            <w:r w:rsidRPr="00B5282C">
              <w:rPr>
                <w:b/>
                <w:color w:val="000000" w:themeColor="text1"/>
                <w:sz w:val="28"/>
                <w:szCs w:val="28"/>
                <w:shd w:val="clear" w:color="auto" w:fill="FFFFFF"/>
                <w:vertAlign w:val="superscript"/>
              </w:rPr>
              <w:t>1</w:t>
            </w:r>
            <w:r w:rsidRPr="00B5282C">
              <w:rPr>
                <w:b/>
                <w:color w:val="000000" w:themeColor="text1"/>
                <w:sz w:val="28"/>
                <w:szCs w:val="28"/>
                <w:shd w:val="clear" w:color="auto" w:fill="FFFFFF"/>
              </w:rPr>
              <w:t xml:space="preserve"> цієї постанови за умови надання страховиком Національному банку не пізніше 30 червня 2024 року: </w:t>
            </w:r>
          </w:p>
          <w:p w14:paraId="4287D596" w14:textId="77777777" w:rsidR="000C1BB6" w:rsidRPr="00B5282C" w:rsidRDefault="000C1BB6" w:rsidP="00B5282C">
            <w:pPr>
              <w:pStyle w:val="Default"/>
              <w:ind w:firstLine="176"/>
              <w:jc w:val="both"/>
              <w:rPr>
                <w:b/>
                <w:color w:val="000000" w:themeColor="text1"/>
                <w:sz w:val="28"/>
                <w:szCs w:val="28"/>
                <w:shd w:val="clear" w:color="auto" w:fill="FFFFFF"/>
              </w:rPr>
            </w:pPr>
          </w:p>
          <w:p w14:paraId="739A27A3" w14:textId="7EEAB478" w:rsidR="000C1BB6" w:rsidRPr="00B5282C" w:rsidRDefault="000C1BB6" w:rsidP="00B5282C">
            <w:pPr>
              <w:pStyle w:val="Default"/>
              <w:ind w:firstLine="176"/>
              <w:jc w:val="both"/>
              <w:rPr>
                <w:b/>
                <w:color w:val="000000" w:themeColor="text1"/>
                <w:sz w:val="28"/>
                <w:szCs w:val="28"/>
                <w:shd w:val="clear" w:color="auto" w:fill="FFFFFF"/>
              </w:rPr>
            </w:pPr>
            <w:r w:rsidRPr="00B5282C">
              <w:rPr>
                <w:b/>
                <w:color w:val="000000" w:themeColor="text1"/>
                <w:sz w:val="28"/>
                <w:szCs w:val="28"/>
                <w:shd w:val="clear" w:color="auto" w:fill="FFFFFF"/>
              </w:rPr>
              <w:t>1) інформації про неможливість приведення ним своєї діяльності у відповідність до вимог Положення у визначений в пункті 2 цієї постанови строк із обґрунтуванням причин;</w:t>
            </w:r>
          </w:p>
          <w:p w14:paraId="2E6CD896" w14:textId="77777777" w:rsidR="000C1BB6" w:rsidRPr="00B5282C" w:rsidRDefault="000C1BB6" w:rsidP="00B5282C">
            <w:pPr>
              <w:pStyle w:val="Default"/>
              <w:ind w:firstLine="176"/>
              <w:jc w:val="both"/>
              <w:rPr>
                <w:b/>
                <w:color w:val="000000" w:themeColor="text1"/>
                <w:sz w:val="28"/>
                <w:szCs w:val="28"/>
                <w:shd w:val="clear" w:color="auto" w:fill="FFFFFF"/>
              </w:rPr>
            </w:pPr>
          </w:p>
          <w:p w14:paraId="0F151EBD" w14:textId="30ED5EC1" w:rsidR="000C1BB6" w:rsidRPr="00B5282C" w:rsidRDefault="000C1BB6" w:rsidP="00B5282C">
            <w:pPr>
              <w:pStyle w:val="Default"/>
              <w:ind w:firstLine="176"/>
              <w:jc w:val="both"/>
              <w:rPr>
                <w:b/>
                <w:color w:val="000000" w:themeColor="text1"/>
                <w:sz w:val="28"/>
                <w:szCs w:val="28"/>
                <w:shd w:val="clear" w:color="auto" w:fill="FFFFFF"/>
              </w:rPr>
            </w:pPr>
            <w:r w:rsidRPr="00B5282C">
              <w:rPr>
                <w:b/>
                <w:color w:val="000000" w:themeColor="text1"/>
                <w:sz w:val="28"/>
                <w:szCs w:val="28"/>
                <w:shd w:val="clear" w:color="auto" w:fill="FFFFFF"/>
              </w:rPr>
              <w:t>2) опису заходів (етапів), спрямованих на приведення своєї діяльності у відповідність до вимог Положення, із зазначенням строку, протягом якого діяльність страховика буде приведена у відповідність до вимог Положення та який не може перевищувати строків, визначених у пункті 2</w:t>
            </w:r>
            <w:r w:rsidRPr="00B5282C">
              <w:rPr>
                <w:b/>
                <w:color w:val="000000" w:themeColor="text1"/>
                <w:sz w:val="28"/>
                <w:szCs w:val="28"/>
                <w:shd w:val="clear" w:color="auto" w:fill="FFFFFF"/>
                <w:vertAlign w:val="superscript"/>
              </w:rPr>
              <w:t>1</w:t>
            </w:r>
            <w:r w:rsidRPr="00B5282C">
              <w:rPr>
                <w:b/>
                <w:color w:val="000000" w:themeColor="text1"/>
                <w:sz w:val="28"/>
                <w:szCs w:val="28"/>
                <w:shd w:val="clear" w:color="auto" w:fill="FFFFFF"/>
              </w:rPr>
              <w:t xml:space="preserve"> цієї постанови.</w:t>
            </w:r>
          </w:p>
        </w:tc>
      </w:tr>
      <w:tr w:rsidR="000C1BB6" w:rsidRPr="00B5282C" w14:paraId="0E9F268E" w14:textId="77777777" w:rsidTr="00BA5270">
        <w:trPr>
          <w:trHeight w:val="20"/>
        </w:trPr>
        <w:tc>
          <w:tcPr>
            <w:tcW w:w="704" w:type="dxa"/>
          </w:tcPr>
          <w:p w14:paraId="600DD298"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0D54F09B" w14:textId="77777777" w:rsidR="000C1BB6" w:rsidRPr="00B5282C" w:rsidRDefault="000C1BB6" w:rsidP="00B5282C">
            <w:pPr>
              <w:widowControl w:val="0"/>
              <w:ind w:firstLine="176"/>
              <w:jc w:val="center"/>
              <w:rPr>
                <w:b/>
                <w:color w:val="000000" w:themeColor="text1"/>
              </w:rPr>
            </w:pPr>
            <w:r w:rsidRPr="00B5282C">
              <w:rPr>
                <w:b/>
                <w:color w:val="000000" w:themeColor="text1"/>
              </w:rPr>
              <w:t>Положення про вимоги до системи управління страховика, затверджене постановою Правління Національного банку України від 27 грудня 2023 року № 194 (зі змінами)</w:t>
            </w:r>
          </w:p>
        </w:tc>
      </w:tr>
      <w:tr w:rsidR="000C1BB6" w:rsidRPr="00B5282C" w14:paraId="2DFBFAFF" w14:textId="77777777" w:rsidTr="00BA5270">
        <w:trPr>
          <w:trHeight w:val="20"/>
        </w:trPr>
        <w:tc>
          <w:tcPr>
            <w:tcW w:w="704" w:type="dxa"/>
          </w:tcPr>
          <w:p w14:paraId="0A96CA90"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55E5B9E6" w14:textId="77777777" w:rsidR="000C1BB6" w:rsidRPr="00B5282C" w:rsidRDefault="000C1BB6" w:rsidP="00B5282C">
            <w:pPr>
              <w:widowControl w:val="0"/>
              <w:ind w:right="29" w:firstLine="181"/>
              <w:rPr>
                <w:color w:val="000000" w:themeColor="text1"/>
              </w:rPr>
            </w:pPr>
            <w:r w:rsidRPr="00B5282C">
              <w:rPr>
                <w:color w:val="000000" w:themeColor="text1"/>
              </w:rPr>
              <w:t>13. Повноваження комітету з управління ризиками в межах забезпечення радою страховика функціонування та здійснення контролю ефективності комплексної та адекватної системи управління ризиками можуть включати:</w:t>
            </w:r>
          </w:p>
          <w:p w14:paraId="6919803F" w14:textId="77777777" w:rsidR="000C1BB6" w:rsidRPr="00B5282C" w:rsidRDefault="000C1BB6" w:rsidP="00B5282C">
            <w:pPr>
              <w:widowControl w:val="0"/>
              <w:ind w:right="29" w:firstLine="181"/>
              <w:rPr>
                <w:color w:val="000000" w:themeColor="text1"/>
              </w:rPr>
            </w:pPr>
            <w:r w:rsidRPr="00B5282C">
              <w:rPr>
                <w:color w:val="000000" w:themeColor="text1"/>
              </w:rPr>
              <w:t>…</w:t>
            </w:r>
          </w:p>
          <w:p w14:paraId="1259ECF9" w14:textId="77777777" w:rsidR="000C1BB6" w:rsidRPr="00B5282C" w:rsidRDefault="000C1BB6" w:rsidP="00B5282C">
            <w:pPr>
              <w:widowControl w:val="0"/>
              <w:ind w:right="29" w:firstLine="181"/>
              <w:rPr>
                <w:color w:val="000000" w:themeColor="text1"/>
              </w:rPr>
            </w:pPr>
            <w:r w:rsidRPr="00B5282C">
              <w:rPr>
                <w:color w:val="000000" w:themeColor="text1"/>
              </w:rPr>
              <w:t xml:space="preserve">7) </w:t>
            </w:r>
            <w:r w:rsidRPr="00B5282C">
              <w:rPr>
                <w:b/>
                <w:strike/>
                <w:color w:val="000000" w:themeColor="text1"/>
              </w:rPr>
              <w:t>затвердження</w:t>
            </w:r>
            <w:r w:rsidRPr="00B5282C">
              <w:rPr>
                <w:color w:val="000000" w:themeColor="text1"/>
              </w:rPr>
              <w:t xml:space="preserve"> регуляторної звітності (крім звіту про платоспроможність та фінансовий стан страховика);</w:t>
            </w:r>
          </w:p>
          <w:p w14:paraId="1EE4B824" w14:textId="77777777" w:rsidR="000C1BB6" w:rsidRPr="00B5282C" w:rsidRDefault="000C1BB6" w:rsidP="00B5282C">
            <w:pPr>
              <w:widowControl w:val="0"/>
              <w:ind w:right="29" w:firstLine="181"/>
              <w:rPr>
                <w:color w:val="000000" w:themeColor="text1"/>
              </w:rPr>
            </w:pPr>
            <w:r w:rsidRPr="00B5282C">
              <w:rPr>
                <w:color w:val="000000" w:themeColor="text1"/>
              </w:rPr>
              <w:t>…</w:t>
            </w:r>
          </w:p>
        </w:tc>
        <w:tc>
          <w:tcPr>
            <w:tcW w:w="6946" w:type="dxa"/>
          </w:tcPr>
          <w:p w14:paraId="477912F2" w14:textId="77777777" w:rsidR="000C1BB6" w:rsidRPr="00B5282C" w:rsidRDefault="000C1BB6" w:rsidP="00B5282C">
            <w:pPr>
              <w:widowControl w:val="0"/>
              <w:ind w:firstLine="176"/>
              <w:rPr>
                <w:color w:val="000000" w:themeColor="text1"/>
              </w:rPr>
            </w:pPr>
            <w:r w:rsidRPr="00B5282C">
              <w:rPr>
                <w:color w:val="000000" w:themeColor="text1"/>
              </w:rPr>
              <w:t>13. Повноваження комітету з управління ризиками в межах забезпечення радою страховика функціонування та здійснення контролю ефективності комплексної та адекватної системи управління ризиками можуть включати:</w:t>
            </w:r>
          </w:p>
          <w:p w14:paraId="0AD8ADE7" w14:textId="77777777" w:rsidR="000C1BB6" w:rsidRPr="00B5282C" w:rsidRDefault="000C1BB6" w:rsidP="00B5282C">
            <w:pPr>
              <w:widowControl w:val="0"/>
              <w:ind w:firstLine="176"/>
              <w:rPr>
                <w:color w:val="000000" w:themeColor="text1"/>
              </w:rPr>
            </w:pPr>
            <w:r w:rsidRPr="00B5282C">
              <w:rPr>
                <w:color w:val="000000" w:themeColor="text1"/>
              </w:rPr>
              <w:t>…</w:t>
            </w:r>
          </w:p>
          <w:p w14:paraId="35941E2E" w14:textId="77777777" w:rsidR="000C1BB6" w:rsidRPr="00B5282C" w:rsidRDefault="000C1BB6" w:rsidP="00B5282C">
            <w:pPr>
              <w:widowControl w:val="0"/>
              <w:ind w:firstLine="176"/>
              <w:rPr>
                <w:color w:val="000000" w:themeColor="text1"/>
              </w:rPr>
            </w:pPr>
            <w:r w:rsidRPr="00B5282C">
              <w:rPr>
                <w:color w:val="000000" w:themeColor="text1"/>
              </w:rPr>
              <w:t xml:space="preserve">7) </w:t>
            </w:r>
            <w:r w:rsidRPr="00B5282C">
              <w:rPr>
                <w:b/>
                <w:color w:val="000000" w:themeColor="text1"/>
              </w:rPr>
              <w:t>розгляд</w:t>
            </w:r>
            <w:r w:rsidRPr="00B5282C">
              <w:rPr>
                <w:color w:val="000000" w:themeColor="text1"/>
              </w:rPr>
              <w:t xml:space="preserve"> регуляторної звітності (крім звіту про платоспроможність та фінансовий стан страховика) </w:t>
            </w:r>
            <w:r w:rsidRPr="00B5282C">
              <w:rPr>
                <w:b/>
                <w:color w:val="000000" w:themeColor="text1"/>
              </w:rPr>
              <w:t>страховика та підготовка рекомендацій раді страховика для прийняття рішення щодо такої звітності, якщо затвердження звітності статутом страховика віднесено до компетенції ради страховика</w:t>
            </w:r>
            <w:r w:rsidRPr="00B5282C">
              <w:rPr>
                <w:color w:val="000000" w:themeColor="text1"/>
              </w:rPr>
              <w:t>;</w:t>
            </w:r>
          </w:p>
          <w:p w14:paraId="0E56AB72" w14:textId="77777777" w:rsidR="000C1BB6" w:rsidRPr="00B5282C" w:rsidRDefault="000C1BB6" w:rsidP="00B5282C">
            <w:pPr>
              <w:widowControl w:val="0"/>
              <w:ind w:firstLine="176"/>
              <w:rPr>
                <w:color w:val="000000" w:themeColor="text1"/>
              </w:rPr>
            </w:pPr>
            <w:r w:rsidRPr="00B5282C">
              <w:rPr>
                <w:color w:val="000000" w:themeColor="text1"/>
              </w:rPr>
              <w:t>…</w:t>
            </w:r>
          </w:p>
        </w:tc>
      </w:tr>
      <w:tr w:rsidR="000C1BB6" w:rsidRPr="00B5282C" w14:paraId="16C9AE60" w14:textId="77777777" w:rsidTr="00BA5270">
        <w:trPr>
          <w:trHeight w:val="20"/>
        </w:trPr>
        <w:tc>
          <w:tcPr>
            <w:tcW w:w="704" w:type="dxa"/>
          </w:tcPr>
          <w:p w14:paraId="36D8E686"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3A106D02" w14:textId="77777777" w:rsidR="000C1BB6" w:rsidRPr="00B5282C" w:rsidRDefault="000C1BB6" w:rsidP="00B5282C">
            <w:pPr>
              <w:widowControl w:val="0"/>
              <w:ind w:right="29" w:firstLine="181"/>
              <w:rPr>
                <w:color w:val="000000" w:themeColor="text1"/>
              </w:rPr>
            </w:pPr>
            <w:r w:rsidRPr="00B5282C">
              <w:rPr>
                <w:color w:val="000000" w:themeColor="text1"/>
              </w:rPr>
              <w:t xml:space="preserve">25. Страховик, який не є значимим, </w:t>
            </w:r>
            <w:r w:rsidRPr="00B5282C">
              <w:rPr>
                <w:b/>
                <w:strike/>
                <w:color w:val="000000" w:themeColor="text1"/>
              </w:rPr>
              <w:t>у встановленому нормативно-правовим актом Національного банку з питань авторизації надавачів фінансових послуг та умов здійснення ними діяльності порядку</w:t>
            </w:r>
            <w:r w:rsidRPr="00B5282C">
              <w:rPr>
                <w:color w:val="000000" w:themeColor="text1"/>
              </w:rPr>
              <w:t xml:space="preserve"> має право покласти на одну особу виконання обов’язків головного ризик-менеджера, головного комплаєнс-менеджера, відповідального актуарія.</w:t>
            </w:r>
          </w:p>
        </w:tc>
        <w:tc>
          <w:tcPr>
            <w:tcW w:w="6946" w:type="dxa"/>
          </w:tcPr>
          <w:p w14:paraId="31E7CB72" w14:textId="1B60DC41" w:rsidR="000C1BB6" w:rsidRPr="00B5282C" w:rsidRDefault="000C1BB6" w:rsidP="00B5282C">
            <w:pPr>
              <w:widowControl w:val="0"/>
              <w:ind w:firstLine="176"/>
              <w:rPr>
                <w:color w:val="000000" w:themeColor="text1"/>
              </w:rPr>
            </w:pPr>
            <w:r w:rsidRPr="00B5282C">
              <w:rPr>
                <w:color w:val="000000" w:themeColor="text1"/>
              </w:rPr>
              <w:t>25. Страховик, який не є значимим, має право покласти на одну особу виконання обов’язків головного ризик-менеджера, головного комплаєнс-менеджера,  відповідального актуарія</w:t>
            </w:r>
            <w:r w:rsidRPr="00B5282C">
              <w:rPr>
                <w:b/>
                <w:color w:val="000000" w:themeColor="text1"/>
              </w:rPr>
              <w:t>, за умови:</w:t>
            </w:r>
          </w:p>
          <w:p w14:paraId="4DA7EBCD" w14:textId="77777777" w:rsidR="000C1BB6" w:rsidRPr="00B5282C" w:rsidRDefault="000C1BB6" w:rsidP="00B5282C">
            <w:pPr>
              <w:widowControl w:val="0"/>
              <w:ind w:firstLine="176"/>
              <w:rPr>
                <w:b/>
                <w:color w:val="000000" w:themeColor="text1"/>
                <w:shd w:val="clear" w:color="auto" w:fill="FFFFFF"/>
              </w:rPr>
            </w:pPr>
          </w:p>
          <w:p w14:paraId="6DFFE2EE" w14:textId="2CB0764D" w:rsidR="000C1BB6" w:rsidRPr="00B5282C" w:rsidRDefault="000C1BB6" w:rsidP="00B5282C">
            <w:pPr>
              <w:widowControl w:val="0"/>
              <w:ind w:firstLine="176"/>
              <w:rPr>
                <w:b/>
                <w:color w:val="000000" w:themeColor="text1"/>
                <w:shd w:val="clear" w:color="auto" w:fill="FFFFFF"/>
              </w:rPr>
            </w:pPr>
            <w:r w:rsidRPr="00B5282C">
              <w:rPr>
                <w:b/>
                <w:color w:val="000000" w:themeColor="text1"/>
                <w:shd w:val="clear" w:color="auto" w:fill="FFFFFF"/>
              </w:rPr>
              <w:t>1) відповідності такої особи вимогам щодо ділової репутації та професійної придатності, що встановлені до кожної такої ключової особи, функції якої поєднуються однією особою, у нормативно-правових актах Національного банку;</w:t>
            </w:r>
          </w:p>
          <w:p w14:paraId="4EBF7968" w14:textId="77777777" w:rsidR="000C1BB6" w:rsidRPr="00B5282C" w:rsidRDefault="000C1BB6" w:rsidP="00B5282C">
            <w:pPr>
              <w:widowControl w:val="0"/>
              <w:ind w:firstLine="176"/>
              <w:rPr>
                <w:b/>
                <w:color w:val="000000" w:themeColor="text1"/>
                <w:shd w:val="clear" w:color="auto" w:fill="FFFFFF"/>
              </w:rPr>
            </w:pPr>
          </w:p>
          <w:p w14:paraId="0CB1B83B" w14:textId="70E29A12" w:rsidR="000C1BB6" w:rsidRPr="00F930FA" w:rsidRDefault="000C1BB6" w:rsidP="00B5282C">
            <w:pPr>
              <w:widowControl w:val="0"/>
              <w:ind w:firstLine="176"/>
              <w:rPr>
                <w:b/>
                <w:color w:val="000000" w:themeColor="text1"/>
                <w:shd w:val="clear" w:color="auto" w:fill="FFFFFF"/>
              </w:rPr>
            </w:pPr>
            <w:r w:rsidRPr="00B5282C">
              <w:rPr>
                <w:b/>
                <w:color w:val="000000" w:themeColor="text1"/>
                <w:shd w:val="clear" w:color="auto" w:fill="FFFFFF"/>
              </w:rPr>
              <w:lastRenderedPageBreak/>
              <w:t xml:space="preserve">2) отримання погодження Національного банку на посади кожної такої ключової особи, функції якої поєднуються однією особою, у порядку, встановленому у нормативно-правовому акті Національного банку </w:t>
            </w:r>
            <w:r w:rsidRPr="00F930FA">
              <w:rPr>
                <w:b/>
                <w:color w:val="000000" w:themeColor="text1"/>
                <w:shd w:val="clear" w:color="auto" w:fill="FFFFFF"/>
              </w:rPr>
              <w:t>з питань авторизації надавачів фінансових послуг та умов здійснення ними діяльності;</w:t>
            </w:r>
          </w:p>
          <w:p w14:paraId="54A7C641" w14:textId="77777777" w:rsidR="000C1BB6" w:rsidRPr="00B5282C" w:rsidRDefault="000C1BB6" w:rsidP="00B5282C">
            <w:pPr>
              <w:widowControl w:val="0"/>
              <w:ind w:firstLine="176"/>
              <w:rPr>
                <w:b/>
                <w:color w:val="000000" w:themeColor="text1"/>
                <w:shd w:val="clear" w:color="auto" w:fill="FFFFFF"/>
              </w:rPr>
            </w:pPr>
          </w:p>
          <w:p w14:paraId="18F554FA" w14:textId="3ECD9359" w:rsidR="000C1BB6" w:rsidRPr="00B5282C" w:rsidRDefault="000C1BB6" w:rsidP="00B5282C">
            <w:pPr>
              <w:widowControl w:val="0"/>
              <w:ind w:firstLine="176"/>
              <w:rPr>
                <w:color w:val="000000" w:themeColor="text1"/>
              </w:rPr>
            </w:pPr>
            <w:r w:rsidRPr="00B5282C">
              <w:rPr>
                <w:b/>
                <w:color w:val="000000" w:themeColor="text1"/>
                <w:shd w:val="clear" w:color="auto" w:fill="FFFFFF"/>
              </w:rPr>
              <w:t>3) якщо страховик у своїй системі внутрішнього контролю забезпечив розподіл функцій у межах системи трьох ліній захисту та врахував особливості покладення на одну особу виконання обов’язків головного ризик-менеджера, головного комплаєнс-менеджера, відповідального актуарія, включаючи повноваження щодо прийняття рішень такою особою в межах виконання таких функцій</w:t>
            </w:r>
            <w:r w:rsidRPr="00B5282C">
              <w:rPr>
                <w:color w:val="000000" w:themeColor="text1"/>
                <w:shd w:val="clear" w:color="auto" w:fill="FFFFFF"/>
              </w:rPr>
              <w:t xml:space="preserve">, </w:t>
            </w:r>
            <w:r w:rsidRPr="00B5282C">
              <w:rPr>
                <w:b/>
                <w:color w:val="000000" w:themeColor="text1"/>
                <w:shd w:val="clear" w:color="auto" w:fill="FFFFFF"/>
              </w:rPr>
              <w:t>з дотриманням вимог та обмежень, встановлених цим Положенням</w:t>
            </w:r>
            <w:r w:rsidRPr="00B5282C">
              <w:rPr>
                <w:color w:val="000000" w:themeColor="text1"/>
                <w:shd w:val="clear" w:color="auto" w:fill="FFFFFF"/>
              </w:rPr>
              <w:t>.</w:t>
            </w:r>
          </w:p>
        </w:tc>
      </w:tr>
      <w:tr w:rsidR="000C1BB6" w:rsidRPr="00B5282C" w14:paraId="5BB38DE5" w14:textId="77777777" w:rsidTr="00BA5270">
        <w:trPr>
          <w:trHeight w:val="20"/>
        </w:trPr>
        <w:tc>
          <w:tcPr>
            <w:tcW w:w="704" w:type="dxa"/>
          </w:tcPr>
          <w:p w14:paraId="52334B27"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14D6EC70" w14:textId="77777777" w:rsidR="000C1BB6" w:rsidRPr="00B5282C" w:rsidRDefault="000C1BB6" w:rsidP="00B5282C">
            <w:pPr>
              <w:ind w:right="29" w:firstLine="181"/>
              <w:rPr>
                <w:color w:val="000000" w:themeColor="text1"/>
              </w:rPr>
            </w:pPr>
            <w:r w:rsidRPr="00B5282C">
              <w:rPr>
                <w:color w:val="000000" w:themeColor="text1"/>
              </w:rPr>
              <w:t>95. Страховик зобов’язаний доводити до відома працівників внутрішні документи, які містять інформацію, потрібну для належного виконання такими працівниками своїх повноважень, включаючи повноваження щодо здійснення внутрішнього контролю.</w:t>
            </w:r>
          </w:p>
          <w:p w14:paraId="1439534A" w14:textId="77777777" w:rsidR="000C1BB6" w:rsidRPr="00B5282C" w:rsidRDefault="000C1BB6" w:rsidP="00B5282C">
            <w:pPr>
              <w:ind w:right="29" w:firstLine="181"/>
              <w:rPr>
                <w:color w:val="000000" w:themeColor="text1"/>
              </w:rPr>
            </w:pPr>
            <w:bookmarkStart w:id="64" w:name="n471"/>
            <w:bookmarkEnd w:id="64"/>
            <w:r w:rsidRPr="00B5282C">
              <w:rPr>
                <w:color w:val="000000" w:themeColor="text1"/>
              </w:rPr>
              <w:t xml:space="preserve">Страховик зобов’язаний </w:t>
            </w:r>
            <w:r w:rsidRPr="00B5282C">
              <w:rPr>
                <w:b/>
                <w:bCs/>
                <w:strike/>
                <w:color w:val="000000" w:themeColor="text1"/>
              </w:rPr>
              <w:t>письмово</w:t>
            </w:r>
            <w:r w:rsidRPr="00B5282C">
              <w:rPr>
                <w:color w:val="000000" w:themeColor="text1"/>
              </w:rPr>
              <w:t xml:space="preserve"> фіксувати </w:t>
            </w:r>
            <w:r w:rsidRPr="00B5282C">
              <w:rPr>
                <w:b/>
                <w:strike/>
                <w:color w:val="000000" w:themeColor="text1"/>
              </w:rPr>
              <w:t>кожен факт</w:t>
            </w:r>
            <w:r w:rsidRPr="00B5282C">
              <w:rPr>
                <w:color w:val="000000" w:themeColor="text1"/>
              </w:rPr>
              <w:t xml:space="preserve"> ознайомлення працівника/працівників із такими документами у спосіб, що дає змогу підтвердити факт такого ознайомлення, включаючи ознайомлення під підпис працівника та особи, яка забезпечила проведення ознайомлення.</w:t>
            </w:r>
          </w:p>
        </w:tc>
        <w:tc>
          <w:tcPr>
            <w:tcW w:w="6946" w:type="dxa"/>
          </w:tcPr>
          <w:p w14:paraId="763D061C" w14:textId="77777777" w:rsidR="000C1BB6" w:rsidRPr="00B5282C" w:rsidRDefault="000C1BB6" w:rsidP="00B5282C">
            <w:pPr>
              <w:ind w:firstLine="176"/>
              <w:rPr>
                <w:color w:val="000000" w:themeColor="text1"/>
              </w:rPr>
            </w:pPr>
            <w:r w:rsidRPr="00B5282C">
              <w:rPr>
                <w:color w:val="000000" w:themeColor="text1"/>
              </w:rPr>
              <w:t>95. Страховик зобов’язаний доводити до відома працівників внутрішні документи, які містять інформацію, потрібну для належного виконання такими працівниками своїх повноважень, включаючи повноваження щодо здійснення внутрішнього контролю.</w:t>
            </w:r>
          </w:p>
          <w:p w14:paraId="1E206446" w14:textId="77777777" w:rsidR="000C1BB6" w:rsidRPr="00B5282C" w:rsidRDefault="000C1BB6" w:rsidP="00B5282C">
            <w:pPr>
              <w:ind w:firstLine="176"/>
              <w:rPr>
                <w:color w:val="000000" w:themeColor="text1"/>
              </w:rPr>
            </w:pPr>
            <w:r w:rsidRPr="00B5282C">
              <w:rPr>
                <w:color w:val="000000" w:themeColor="text1"/>
              </w:rPr>
              <w:t>Страховик зобов’язаний фіксувати ознайомлення працівника/працівників із такими документами у спосіб, що дає змогу підтвердити факт</w:t>
            </w:r>
            <w:r w:rsidRPr="00B5282C">
              <w:rPr>
                <w:b/>
                <w:color w:val="000000" w:themeColor="text1"/>
              </w:rPr>
              <w:t xml:space="preserve"> та дату </w:t>
            </w:r>
            <w:r w:rsidRPr="00B5282C">
              <w:rPr>
                <w:color w:val="000000" w:themeColor="text1"/>
              </w:rPr>
              <w:t xml:space="preserve">такого ознайомлення, включаючи </w:t>
            </w:r>
            <w:r w:rsidRPr="00B5282C">
              <w:rPr>
                <w:b/>
                <w:color w:val="000000" w:themeColor="text1"/>
              </w:rPr>
              <w:t>надання</w:t>
            </w:r>
            <w:r w:rsidRPr="00B5282C">
              <w:rPr>
                <w:color w:val="000000" w:themeColor="text1"/>
              </w:rPr>
              <w:t xml:space="preserve"> </w:t>
            </w:r>
            <w:r w:rsidRPr="00B5282C">
              <w:rPr>
                <w:b/>
                <w:color w:val="000000" w:themeColor="text1"/>
              </w:rPr>
              <w:t>внутрішніх документів</w:t>
            </w:r>
            <w:r w:rsidRPr="00B5282C">
              <w:rPr>
                <w:color w:val="000000" w:themeColor="text1"/>
              </w:rPr>
              <w:t xml:space="preserve"> </w:t>
            </w:r>
            <w:r w:rsidRPr="00B5282C">
              <w:rPr>
                <w:b/>
                <w:color w:val="000000" w:themeColor="text1"/>
              </w:rPr>
              <w:t>для ознайомлення</w:t>
            </w:r>
            <w:r w:rsidRPr="00B5282C">
              <w:rPr>
                <w:color w:val="000000" w:themeColor="text1"/>
              </w:rPr>
              <w:t xml:space="preserve"> </w:t>
            </w:r>
            <w:r w:rsidRPr="00B5282C">
              <w:rPr>
                <w:b/>
                <w:bCs/>
                <w:color w:val="000000" w:themeColor="text1"/>
              </w:rPr>
              <w:t xml:space="preserve">засобами електронної пошти або </w:t>
            </w:r>
            <w:r w:rsidRPr="00B5282C">
              <w:rPr>
                <w:color w:val="000000" w:themeColor="text1"/>
              </w:rPr>
              <w:t>ознайомлення під підпис працівника та особи, яка забезпечила проведення ознайомлення.</w:t>
            </w:r>
          </w:p>
        </w:tc>
      </w:tr>
      <w:tr w:rsidR="000C1BB6" w:rsidRPr="00B5282C" w14:paraId="24C21C63" w14:textId="77777777" w:rsidTr="00BA5270">
        <w:trPr>
          <w:trHeight w:val="20"/>
        </w:trPr>
        <w:tc>
          <w:tcPr>
            <w:tcW w:w="704" w:type="dxa"/>
          </w:tcPr>
          <w:p w14:paraId="12577A70"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4100D1E9" w14:textId="77777777" w:rsidR="000C1BB6" w:rsidRPr="00B5282C" w:rsidRDefault="000C1BB6" w:rsidP="00B5282C">
            <w:pPr>
              <w:widowControl w:val="0"/>
              <w:ind w:right="29" w:firstLine="181"/>
              <w:rPr>
                <w:color w:val="000000" w:themeColor="text1"/>
              </w:rPr>
            </w:pPr>
            <w:r w:rsidRPr="00B5282C">
              <w:rPr>
                <w:color w:val="000000" w:themeColor="text1"/>
              </w:rPr>
              <w:t xml:space="preserve">113. Страховик для забезпечення функціонування комплексної, адекватної та ефективної системи внутрішнього контролю зобов’язаний запровадити внутрішню систему повідомлення працівниками (включаючи повідомлення конфіденційно) про виявлені ризики порушення вимог законодавства України та внутрішніх документів страховика. Порядок роботи такої системи </w:t>
            </w:r>
            <w:r w:rsidRPr="00B5282C">
              <w:rPr>
                <w:b/>
                <w:strike/>
                <w:color w:val="000000" w:themeColor="text1"/>
              </w:rPr>
              <w:t>в разі її запровадження</w:t>
            </w:r>
            <w:r w:rsidRPr="00B5282C">
              <w:rPr>
                <w:color w:val="000000" w:themeColor="text1"/>
              </w:rPr>
              <w:t xml:space="preserve"> повинен бути визначений внутрішніми документами та доведений до відома всіх працівників страховика.</w:t>
            </w:r>
          </w:p>
        </w:tc>
        <w:tc>
          <w:tcPr>
            <w:tcW w:w="6946" w:type="dxa"/>
          </w:tcPr>
          <w:p w14:paraId="5781AC76" w14:textId="77777777" w:rsidR="000C1BB6" w:rsidRPr="00B5282C" w:rsidRDefault="000C1BB6" w:rsidP="00B5282C">
            <w:pPr>
              <w:widowControl w:val="0"/>
              <w:ind w:firstLine="176"/>
              <w:rPr>
                <w:color w:val="000000" w:themeColor="text1"/>
              </w:rPr>
            </w:pPr>
            <w:r w:rsidRPr="00B5282C">
              <w:rPr>
                <w:color w:val="000000" w:themeColor="text1"/>
                <w:shd w:val="clear" w:color="auto" w:fill="FFFFFF"/>
              </w:rPr>
              <w:t>113. Страховик для забезпечення функціонування комплексної, адекватної та ефективної системи внутрішнього контролю зобов’язаний запровадити внутрішню систему повідомлення працівниками (включаючи повідомлення конфіденційно) про виявлені ризики порушення вимог законодавства України та внутрішніх документів страховика. Порядок роботи такої системи повинен бути визначений внутрішніми документами та доведений до відома всіх працівників страховика.</w:t>
            </w:r>
          </w:p>
        </w:tc>
      </w:tr>
      <w:tr w:rsidR="000C1BB6" w:rsidRPr="00B5282C" w14:paraId="4A48D212" w14:textId="77777777" w:rsidTr="00BA5270">
        <w:trPr>
          <w:trHeight w:val="20"/>
        </w:trPr>
        <w:tc>
          <w:tcPr>
            <w:tcW w:w="704" w:type="dxa"/>
          </w:tcPr>
          <w:p w14:paraId="45C7BC8F"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1A999570" w14:textId="77777777" w:rsidR="000C1BB6" w:rsidRPr="00B5282C" w:rsidRDefault="000C1BB6" w:rsidP="00B5282C">
            <w:pPr>
              <w:widowControl w:val="0"/>
              <w:ind w:right="29" w:firstLine="181"/>
              <w:rPr>
                <w:color w:val="000000" w:themeColor="text1"/>
              </w:rPr>
            </w:pPr>
            <w:r w:rsidRPr="00B5282C">
              <w:rPr>
                <w:color w:val="000000" w:themeColor="text1"/>
                <w:shd w:val="clear" w:color="auto" w:fill="FFFFFF"/>
              </w:rPr>
              <w:t xml:space="preserve">155. Страховик зобов’язаний упакувати в контейнер-архів формату ZIP із розміром до 8 МБ електронну копію Політики щодо резервування (внутрішні документи щодо формування технічних резервів) у форматі doc/docx, підписану кваліфікованим електронним підписом (далі – КЕП) відповідального актуарія та голови ради страховика або уповноваженого члена ради страховика, і таблиці з показниками та ймовірностями за класом страхування життя у форматі xls/xlsx та надіслати разом із супровідним листом на офіційну електронну поштову скриньку Національного банку протягом 15 календарних днів після затвердження Політики щодо резервування або внесення до неї змін страховиком, але не пізніше ніж за 45 днів до початку календарного року (для випадків інших, ніж зазначені в пункті 152 глави 17 розділу IV цього Положення). Контейнер-архів, обсяг якого перевищує 8 МБ, упаковується в багатотомний контейнер-архів. Кожна частина архіву надсилається з окремим електронним </w:t>
            </w:r>
            <w:r w:rsidRPr="00B5282C">
              <w:rPr>
                <w:color w:val="000000" w:themeColor="text1"/>
                <w:shd w:val="clear" w:color="auto" w:fill="FFFFFF"/>
              </w:rPr>
              <w:lastRenderedPageBreak/>
              <w:t>повідомленням, у якому в рядку “Тема” в дужках зазначаються порядковий номер частини та через скісну риску “/” – загальна кількість частин.</w:t>
            </w:r>
          </w:p>
        </w:tc>
        <w:tc>
          <w:tcPr>
            <w:tcW w:w="6946" w:type="dxa"/>
          </w:tcPr>
          <w:p w14:paraId="1106BB36" w14:textId="77777777" w:rsidR="000C1BB6" w:rsidRPr="00B5282C" w:rsidRDefault="000C1BB6" w:rsidP="00B5282C">
            <w:pPr>
              <w:widowControl w:val="0"/>
              <w:ind w:firstLine="176"/>
              <w:rPr>
                <w:color w:val="000000" w:themeColor="text1"/>
              </w:rPr>
            </w:pPr>
            <w:r w:rsidRPr="00B5282C">
              <w:rPr>
                <w:color w:val="000000" w:themeColor="text1"/>
                <w:shd w:val="clear" w:color="auto" w:fill="FFFFFF"/>
              </w:rPr>
              <w:lastRenderedPageBreak/>
              <w:t>155. Страховик зобов’язаний упакувати в контейнер-архів формату ZIP із розміром до 8 МБ електронну копію Політики щодо резервування (внутрішні документи щодо формування технічних резервів) у форматі doc/docx, підписану кваліфікованим електронним підписом (далі – КЕП) відповідального актуарія та голови ради страховика або уповноваженого члена ради страховика</w:t>
            </w:r>
            <w:r w:rsidRPr="00B5282C">
              <w:rPr>
                <w:b/>
                <w:color w:val="000000" w:themeColor="text1"/>
                <w:shd w:val="clear" w:color="auto" w:fill="FFFFFF"/>
              </w:rPr>
              <w:t>,</w:t>
            </w:r>
            <w:r w:rsidRPr="00B5282C">
              <w:rPr>
                <w:color w:val="000000" w:themeColor="text1"/>
                <w:shd w:val="clear" w:color="auto" w:fill="FFFFFF"/>
              </w:rPr>
              <w:t xml:space="preserve"> </w:t>
            </w:r>
            <w:r w:rsidRPr="00B5282C">
              <w:rPr>
                <w:b/>
                <w:color w:val="000000" w:themeColor="text1"/>
                <w:shd w:val="clear" w:color="auto" w:fill="FFFFFF"/>
              </w:rPr>
              <w:t>або</w:t>
            </w:r>
            <w:r w:rsidRPr="00B5282C">
              <w:rPr>
                <w:color w:val="000000" w:themeColor="text1"/>
                <w:shd w:val="clear" w:color="auto" w:fill="FFFFFF"/>
              </w:rPr>
              <w:t xml:space="preserve"> </w:t>
            </w:r>
            <w:r w:rsidRPr="00B5282C">
              <w:rPr>
                <w:b/>
                <w:color w:val="000000" w:themeColor="text1"/>
                <w:shd w:val="clear" w:color="auto" w:fill="FFFFFF"/>
              </w:rPr>
              <w:t>іншої уповноваженої радою страховика особи</w:t>
            </w:r>
            <w:r w:rsidRPr="00B5282C">
              <w:rPr>
                <w:color w:val="000000" w:themeColor="text1"/>
                <w:shd w:val="clear" w:color="auto" w:fill="FFFFFF"/>
              </w:rPr>
              <w:t xml:space="preserve">, і таблиці з показниками та ймовірностями за класом страхування життя у форматі xls/xlsx та надіслати разом із супровідним листом на офіційну електронну поштову скриньку Національного банку протягом 15 календарних днів після затвердження Політики щодо резервування або внесення до неї змін страховиком, але не пізніше ніж за 45 днів до початку календарного року (для випадків інших, ніж зазначені в пункті 152 глави 17 розділу IV </w:t>
            </w:r>
            <w:r w:rsidRPr="00B5282C">
              <w:rPr>
                <w:color w:val="000000" w:themeColor="text1"/>
                <w:shd w:val="clear" w:color="auto" w:fill="FFFFFF"/>
              </w:rPr>
              <w:lastRenderedPageBreak/>
              <w:t>цього Положення). Контейнер-архів, обсяг якого перевищує 8 МБ, упаковується в багатотомний контейнер-архів. Кожна частина архіву надсилається з окремим електронним повідомленням, у якому в рядку “Тема” в дужках зазначаються порядковий номер частини та через скісну риску “/” – загальна кількість частин.</w:t>
            </w:r>
          </w:p>
        </w:tc>
      </w:tr>
      <w:tr w:rsidR="000C1BB6" w:rsidRPr="00B5282C" w14:paraId="4BD5F839" w14:textId="77777777" w:rsidTr="00BA5270">
        <w:trPr>
          <w:trHeight w:val="20"/>
        </w:trPr>
        <w:tc>
          <w:tcPr>
            <w:tcW w:w="704" w:type="dxa"/>
          </w:tcPr>
          <w:p w14:paraId="66AFD301"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023EBEBC" w14:textId="77777777" w:rsidR="000C1BB6" w:rsidRPr="00B5282C" w:rsidRDefault="000C1BB6" w:rsidP="00B5282C">
            <w:pPr>
              <w:pStyle w:val="rvps2"/>
              <w:spacing w:before="0" w:beforeAutospacing="0" w:after="0" w:afterAutospacing="0"/>
              <w:ind w:right="29" w:firstLine="181"/>
              <w:jc w:val="both"/>
              <w:rPr>
                <w:b/>
                <w:color w:val="000000" w:themeColor="text1"/>
                <w:sz w:val="28"/>
                <w:szCs w:val="28"/>
              </w:rPr>
            </w:pPr>
            <w:r w:rsidRPr="00B5282C">
              <w:rPr>
                <w:color w:val="000000" w:themeColor="text1"/>
                <w:sz w:val="28"/>
                <w:szCs w:val="28"/>
              </w:rPr>
              <w:t xml:space="preserve">186. Підрозділ внутрішнього аудиту за результатами проведеної роботи готує та подає раді страховика </w:t>
            </w:r>
            <w:r w:rsidRPr="00B5282C">
              <w:rPr>
                <w:b/>
                <w:strike/>
                <w:color w:val="000000" w:themeColor="text1"/>
                <w:sz w:val="28"/>
                <w:szCs w:val="28"/>
              </w:rPr>
              <w:t>два рази на рік протягом 15 днів місяця, наступного за звітним періодом (пів року)</w:t>
            </w:r>
            <w:r w:rsidRPr="00B5282C">
              <w:rPr>
                <w:b/>
                <w:color w:val="000000" w:themeColor="text1"/>
                <w:sz w:val="28"/>
                <w:szCs w:val="28"/>
              </w:rPr>
              <w:t>:</w:t>
            </w:r>
          </w:p>
          <w:p w14:paraId="3C27DEF4"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60A11A5F" w14:textId="77777777" w:rsidR="000C1BB6" w:rsidRPr="00B5282C" w:rsidRDefault="000C1BB6" w:rsidP="00B5282C">
            <w:pPr>
              <w:pStyle w:val="rvps2"/>
              <w:spacing w:before="0" w:beforeAutospacing="0" w:after="0" w:afterAutospacing="0"/>
              <w:ind w:right="29" w:firstLine="181"/>
              <w:jc w:val="both"/>
              <w:rPr>
                <w:b/>
                <w:strike/>
                <w:color w:val="000000" w:themeColor="text1"/>
                <w:sz w:val="28"/>
                <w:szCs w:val="28"/>
              </w:rPr>
            </w:pPr>
            <w:bookmarkStart w:id="65" w:name="n886"/>
            <w:bookmarkEnd w:id="65"/>
            <w:r w:rsidRPr="00B5282C">
              <w:rPr>
                <w:color w:val="000000" w:themeColor="text1"/>
                <w:sz w:val="28"/>
                <w:szCs w:val="28"/>
              </w:rPr>
              <w:t>1) звіт про діяльність підрозділу внутрішнього аудиту</w:t>
            </w:r>
            <w:r w:rsidRPr="00B5282C">
              <w:rPr>
                <w:b/>
                <w:strike/>
                <w:color w:val="000000" w:themeColor="text1"/>
                <w:sz w:val="28"/>
                <w:szCs w:val="28"/>
              </w:rPr>
              <w:t>;</w:t>
            </w:r>
          </w:p>
          <w:p w14:paraId="1F7D964A"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2FFB5E50"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595DFD33"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05C77B14"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50C950CF"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562DE4EC"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39B415C4"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4CB3C67C"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27D26B6C"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p>
          <w:p w14:paraId="4E6FE90C" w14:textId="06C2DD66" w:rsidR="000C1BB6" w:rsidRPr="00B5282C" w:rsidRDefault="000C1BB6" w:rsidP="00B5282C">
            <w:pPr>
              <w:pStyle w:val="rvps2"/>
              <w:spacing w:before="0" w:beforeAutospacing="0" w:after="0" w:afterAutospacing="0"/>
              <w:ind w:right="29" w:firstLine="181"/>
              <w:jc w:val="both"/>
              <w:rPr>
                <w:b/>
                <w:strike/>
                <w:color w:val="000000" w:themeColor="text1"/>
                <w:sz w:val="28"/>
                <w:szCs w:val="28"/>
              </w:rPr>
            </w:pPr>
            <w:bookmarkStart w:id="66" w:name="n887"/>
            <w:bookmarkEnd w:id="66"/>
          </w:p>
          <w:p w14:paraId="7CB43F62" w14:textId="29F08EAF" w:rsidR="000C1BB6" w:rsidRPr="00B5282C" w:rsidRDefault="000C1BB6" w:rsidP="00B5282C">
            <w:pPr>
              <w:pStyle w:val="rvps2"/>
              <w:spacing w:before="0" w:beforeAutospacing="0" w:after="0" w:afterAutospacing="0"/>
              <w:ind w:right="29" w:firstLine="181"/>
              <w:jc w:val="both"/>
              <w:rPr>
                <w:b/>
                <w:strike/>
                <w:color w:val="000000" w:themeColor="text1"/>
                <w:sz w:val="28"/>
                <w:szCs w:val="28"/>
              </w:rPr>
            </w:pPr>
          </w:p>
          <w:p w14:paraId="0C9EA1A0" w14:textId="77777777" w:rsidR="000C1BB6" w:rsidRPr="00B5282C" w:rsidRDefault="000C1BB6" w:rsidP="00B5282C">
            <w:pPr>
              <w:pStyle w:val="rvps2"/>
              <w:spacing w:before="0" w:beforeAutospacing="0" w:after="0" w:afterAutospacing="0"/>
              <w:ind w:right="29" w:firstLine="181"/>
              <w:jc w:val="both"/>
              <w:rPr>
                <w:b/>
                <w:strike/>
                <w:color w:val="000000" w:themeColor="text1"/>
                <w:sz w:val="28"/>
                <w:szCs w:val="28"/>
              </w:rPr>
            </w:pPr>
          </w:p>
          <w:p w14:paraId="364C50E5" w14:textId="77777777" w:rsidR="000C1BB6" w:rsidRPr="00B5282C" w:rsidRDefault="000C1BB6" w:rsidP="00B5282C">
            <w:pPr>
              <w:pStyle w:val="rvps2"/>
              <w:spacing w:before="0" w:beforeAutospacing="0" w:after="0" w:afterAutospacing="0"/>
              <w:ind w:right="29" w:firstLine="181"/>
              <w:jc w:val="both"/>
              <w:rPr>
                <w:b/>
                <w:strike/>
                <w:color w:val="000000" w:themeColor="text1"/>
                <w:sz w:val="28"/>
                <w:szCs w:val="28"/>
              </w:rPr>
            </w:pPr>
            <w:r w:rsidRPr="00B5282C">
              <w:rPr>
                <w:b/>
                <w:color w:val="000000" w:themeColor="text1"/>
                <w:sz w:val="28"/>
                <w:szCs w:val="28"/>
              </w:rPr>
              <w:t>2)</w:t>
            </w:r>
            <w:r w:rsidRPr="00B5282C">
              <w:rPr>
                <w:b/>
                <w:strike/>
                <w:color w:val="000000" w:themeColor="text1"/>
                <w:sz w:val="28"/>
                <w:szCs w:val="28"/>
              </w:rPr>
              <w:t xml:space="preserve"> аудиторський звіт за результатами внутрішнього аудиту;</w:t>
            </w:r>
          </w:p>
          <w:p w14:paraId="28C82B5F" w14:textId="77777777" w:rsidR="000C1BB6" w:rsidRPr="00B5282C" w:rsidRDefault="000C1BB6" w:rsidP="00B5282C">
            <w:pPr>
              <w:widowControl w:val="0"/>
              <w:ind w:right="29" w:firstLine="181"/>
              <w:rPr>
                <w:color w:val="000000" w:themeColor="text1"/>
              </w:rPr>
            </w:pPr>
            <w:bookmarkStart w:id="67" w:name="n888"/>
            <w:bookmarkEnd w:id="67"/>
            <w:r w:rsidRPr="00B5282C">
              <w:rPr>
                <w:b/>
                <w:strike/>
                <w:color w:val="000000" w:themeColor="text1"/>
              </w:rPr>
              <w:t>3) інші документи за результатами внутрішнього аудиту і пропозиції щодо усунення виявлених порушень та підвищення ефективності процесів управління та контролю страховика</w:t>
            </w:r>
            <w:r w:rsidRPr="00B5282C">
              <w:rPr>
                <w:color w:val="000000" w:themeColor="text1"/>
              </w:rPr>
              <w:t>.</w:t>
            </w:r>
          </w:p>
        </w:tc>
        <w:tc>
          <w:tcPr>
            <w:tcW w:w="6946" w:type="dxa"/>
          </w:tcPr>
          <w:p w14:paraId="2C9BBBB7" w14:textId="3478E45E"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rPr>
              <w:t xml:space="preserve">186. </w:t>
            </w:r>
            <w:r w:rsidR="00040660" w:rsidRPr="00B5282C">
              <w:rPr>
                <w:color w:val="000000" w:themeColor="text1"/>
                <w:sz w:val="28"/>
                <w:szCs w:val="28"/>
              </w:rPr>
              <w:t xml:space="preserve">Підрозділ внутрішнього аудиту </w:t>
            </w:r>
            <w:r w:rsidRPr="00B5282C">
              <w:rPr>
                <w:color w:val="000000" w:themeColor="text1"/>
                <w:sz w:val="28"/>
                <w:szCs w:val="28"/>
              </w:rPr>
              <w:t>за результатами проведеної роботи готує та подає раді страховика:</w:t>
            </w:r>
          </w:p>
          <w:p w14:paraId="667F2860" w14:textId="77777777" w:rsidR="000C1BB6" w:rsidRPr="00B5282C" w:rsidRDefault="000C1BB6" w:rsidP="00B5282C">
            <w:pPr>
              <w:pStyle w:val="rvps2"/>
              <w:spacing w:before="0" w:beforeAutospacing="0" w:after="0" w:afterAutospacing="0"/>
              <w:ind w:firstLine="176"/>
              <w:jc w:val="both"/>
              <w:rPr>
                <w:color w:val="000000" w:themeColor="text1"/>
                <w:sz w:val="28"/>
                <w:szCs w:val="28"/>
              </w:rPr>
            </w:pPr>
          </w:p>
          <w:p w14:paraId="373CE41C" w14:textId="77777777" w:rsidR="000C1BB6" w:rsidRPr="00B5282C" w:rsidRDefault="000C1BB6" w:rsidP="00B5282C">
            <w:pPr>
              <w:pStyle w:val="rvps2"/>
              <w:spacing w:before="0" w:beforeAutospacing="0" w:after="0" w:afterAutospacing="0"/>
              <w:ind w:firstLine="176"/>
              <w:jc w:val="both"/>
              <w:rPr>
                <w:color w:val="000000" w:themeColor="text1"/>
                <w:sz w:val="28"/>
                <w:szCs w:val="28"/>
              </w:rPr>
            </w:pPr>
          </w:p>
          <w:p w14:paraId="3607DBF7" w14:textId="7E61E45E" w:rsidR="000C1BB6" w:rsidRPr="00B5282C" w:rsidRDefault="000C1BB6" w:rsidP="00B5282C">
            <w:pPr>
              <w:pStyle w:val="rvps2"/>
              <w:spacing w:before="0" w:beforeAutospacing="0" w:after="0" w:afterAutospacing="0"/>
              <w:ind w:firstLine="176"/>
              <w:jc w:val="both"/>
              <w:rPr>
                <w:b/>
                <w:color w:val="000000" w:themeColor="text1"/>
                <w:sz w:val="28"/>
                <w:szCs w:val="28"/>
                <w:shd w:val="clear" w:color="auto" w:fill="FFFFFF"/>
              </w:rPr>
            </w:pPr>
            <w:r w:rsidRPr="00B5282C">
              <w:rPr>
                <w:color w:val="000000" w:themeColor="text1"/>
                <w:sz w:val="28"/>
                <w:szCs w:val="28"/>
              </w:rPr>
              <w:t xml:space="preserve">1) </w:t>
            </w:r>
            <w:r w:rsidRPr="00B5282C">
              <w:rPr>
                <w:b/>
                <w:color w:val="000000" w:themeColor="text1"/>
                <w:sz w:val="28"/>
                <w:szCs w:val="28"/>
              </w:rPr>
              <w:t>два рази на рік протягом місяця, наступного за звітним періодом (пів року)</w:t>
            </w:r>
            <w:r w:rsidRPr="00B5282C">
              <w:rPr>
                <w:color w:val="000000" w:themeColor="text1"/>
                <w:sz w:val="28"/>
                <w:szCs w:val="28"/>
              </w:rPr>
              <w:t xml:space="preserve"> звіт про діяльність підрозділу внутрішнього аудиту</w:t>
            </w:r>
            <w:r w:rsidRPr="00B5282C">
              <w:rPr>
                <w:b/>
                <w:color w:val="000000" w:themeColor="text1"/>
                <w:sz w:val="28"/>
                <w:szCs w:val="28"/>
              </w:rPr>
              <w:t xml:space="preserve"> за формою згідно з додатком 2 до цього Положення та </w:t>
            </w:r>
            <w:r w:rsidRPr="00B5282C">
              <w:rPr>
                <w:b/>
                <w:color w:val="000000" w:themeColor="text1"/>
                <w:sz w:val="28"/>
                <w:szCs w:val="28"/>
                <w:shd w:val="clear" w:color="auto" w:fill="FFFFFF"/>
              </w:rPr>
              <w:t>інші документи за результатами внутрішнього аудиту, включаючи інформацію про виявлені під час проведення внутрішньої аудиторської перевірки страховика викривлення показників фінансової звітності страховика, порушення та недоліки і будь-які події в діяльності та роботі страховика, які можуть негативно вплинути на платоспроможність страховика</w:t>
            </w:r>
            <w:r w:rsidR="0022648D" w:rsidRPr="00B5282C">
              <w:rPr>
                <w:b/>
                <w:color w:val="000000" w:themeColor="text1"/>
                <w:sz w:val="28"/>
                <w:szCs w:val="28"/>
                <w:shd w:val="clear" w:color="auto" w:fill="FFFFFF"/>
              </w:rPr>
              <w:t>, а також пропозиції щодо усунення виявлених порушень та підвищення ефективності процесів управління та контролю страховика</w:t>
            </w:r>
            <w:r w:rsidRPr="00B5282C">
              <w:rPr>
                <w:b/>
                <w:color w:val="000000" w:themeColor="text1"/>
                <w:sz w:val="28"/>
                <w:szCs w:val="28"/>
                <w:shd w:val="clear" w:color="auto" w:fill="FFFFFF"/>
              </w:rPr>
              <w:t>;</w:t>
            </w:r>
          </w:p>
          <w:p w14:paraId="668E6BBE" w14:textId="77777777" w:rsidR="000C1BB6" w:rsidRPr="00B5282C" w:rsidRDefault="000C1BB6" w:rsidP="00B5282C">
            <w:pPr>
              <w:pStyle w:val="rvps2"/>
              <w:spacing w:before="0" w:beforeAutospacing="0" w:after="0" w:afterAutospacing="0"/>
              <w:ind w:firstLine="176"/>
              <w:jc w:val="both"/>
              <w:rPr>
                <w:b/>
                <w:color w:val="000000" w:themeColor="text1"/>
                <w:sz w:val="28"/>
                <w:szCs w:val="28"/>
              </w:rPr>
            </w:pPr>
          </w:p>
          <w:p w14:paraId="00C85023" w14:textId="77777777" w:rsidR="000C1BB6" w:rsidRPr="00B5282C" w:rsidRDefault="000C1BB6" w:rsidP="00B5282C">
            <w:pPr>
              <w:widowControl w:val="0"/>
              <w:ind w:firstLine="176"/>
              <w:rPr>
                <w:color w:val="000000" w:themeColor="text1"/>
              </w:rPr>
            </w:pPr>
            <w:r w:rsidRPr="00B5282C">
              <w:rPr>
                <w:b/>
                <w:color w:val="000000" w:themeColor="text1"/>
              </w:rPr>
              <w:t xml:space="preserve">2) </w:t>
            </w:r>
            <w:r w:rsidRPr="00B5282C">
              <w:rPr>
                <w:b/>
                <w:color w:val="000000" w:themeColor="text1"/>
                <w:shd w:val="clear" w:color="auto" w:fill="FFFFFF"/>
              </w:rPr>
              <w:t>не пізніше останнього дня першого місяця року, наступного за звітним, звіт про виконання річного плану проведення внутрішніх аудиторських перевірок страховика</w:t>
            </w:r>
            <w:r w:rsidRPr="00B5282C">
              <w:rPr>
                <w:color w:val="000000" w:themeColor="text1"/>
              </w:rPr>
              <w:t>.</w:t>
            </w:r>
          </w:p>
          <w:p w14:paraId="3AA3F8D9" w14:textId="709AF337" w:rsidR="00856290" w:rsidRPr="00871B4C" w:rsidRDefault="00856290" w:rsidP="00B5282C">
            <w:pPr>
              <w:widowControl w:val="0"/>
              <w:ind w:firstLine="176"/>
              <w:rPr>
                <w:b/>
                <w:color w:val="000000" w:themeColor="text1"/>
              </w:rPr>
            </w:pPr>
            <w:r w:rsidRPr="00B5282C">
              <w:rPr>
                <w:b/>
                <w:color w:val="000000" w:themeColor="text1"/>
              </w:rPr>
              <w:t xml:space="preserve">Звіт про діяльність підрозділу внутрішнього аудиту, передбачений у підпункті 1 пункту 186 глави 26 розділу </w:t>
            </w:r>
            <w:r w:rsidRPr="00B5282C">
              <w:rPr>
                <w:b/>
                <w:color w:val="000000" w:themeColor="text1"/>
                <w:lang w:val="en-US"/>
              </w:rPr>
              <w:t>V</w:t>
            </w:r>
            <w:r w:rsidRPr="00B5282C">
              <w:rPr>
                <w:b/>
                <w:color w:val="000000" w:themeColor="text1"/>
              </w:rPr>
              <w:t xml:space="preserve">І цього Положення, </w:t>
            </w:r>
            <w:r w:rsidRPr="00871B4C">
              <w:rPr>
                <w:b/>
                <w:color w:val="000000" w:themeColor="text1"/>
              </w:rPr>
              <w:t>якщо підрозділ внутрішнього аудиту страховика не створюється відповідно до вимог</w:t>
            </w:r>
            <w:r w:rsidRPr="00B5282C">
              <w:rPr>
                <w:b/>
                <w:color w:val="000000" w:themeColor="text1"/>
              </w:rPr>
              <w:t xml:space="preserve"> </w:t>
            </w:r>
            <w:r w:rsidRPr="00871B4C">
              <w:rPr>
                <w:b/>
                <w:color w:val="000000" w:themeColor="text1"/>
              </w:rPr>
              <w:t>Закону про страхування, готується про діяльність головного внутрішнього аудитора.</w:t>
            </w:r>
            <w:r w:rsidRPr="00871B4C" w:rsidDel="001464FF">
              <w:rPr>
                <w:b/>
                <w:color w:val="000000" w:themeColor="text1"/>
              </w:rPr>
              <w:t xml:space="preserve"> </w:t>
            </w:r>
          </w:p>
          <w:p w14:paraId="1FB708B6" w14:textId="29783630" w:rsidR="000C1BB6" w:rsidRPr="00B5282C" w:rsidRDefault="000C1BB6" w:rsidP="00B5282C">
            <w:pPr>
              <w:widowControl w:val="0"/>
              <w:ind w:firstLine="176"/>
              <w:rPr>
                <w:b/>
                <w:color w:val="000000" w:themeColor="text1"/>
              </w:rPr>
            </w:pPr>
          </w:p>
        </w:tc>
      </w:tr>
      <w:tr w:rsidR="000C1BB6" w:rsidRPr="00B5282C" w14:paraId="2B929769" w14:textId="77777777" w:rsidTr="00BA5270">
        <w:trPr>
          <w:trHeight w:val="20"/>
        </w:trPr>
        <w:tc>
          <w:tcPr>
            <w:tcW w:w="704" w:type="dxa"/>
          </w:tcPr>
          <w:p w14:paraId="6AA07A55"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29820C50"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rPr>
            </w:pPr>
            <w:r w:rsidRPr="00B5282C">
              <w:rPr>
                <w:b/>
                <w:color w:val="000000" w:themeColor="text1"/>
                <w:sz w:val="28"/>
                <w:szCs w:val="28"/>
              </w:rPr>
              <w:t>відсутній</w:t>
            </w:r>
          </w:p>
        </w:tc>
        <w:tc>
          <w:tcPr>
            <w:tcW w:w="6946" w:type="dxa"/>
          </w:tcPr>
          <w:p w14:paraId="7D1F0F15" w14:textId="488944C4" w:rsidR="000C1BB6" w:rsidRPr="00B5282C" w:rsidRDefault="000C1BB6" w:rsidP="00B5282C">
            <w:pPr>
              <w:pStyle w:val="rvps2"/>
              <w:spacing w:before="0" w:beforeAutospacing="0" w:after="0" w:afterAutospacing="0"/>
              <w:ind w:firstLine="176"/>
              <w:jc w:val="both"/>
              <w:rPr>
                <w:color w:val="000000" w:themeColor="text1"/>
                <w:sz w:val="28"/>
                <w:szCs w:val="28"/>
              </w:rPr>
            </w:pPr>
            <w:r w:rsidRPr="00B5282C">
              <w:rPr>
                <w:b/>
                <w:color w:val="000000" w:themeColor="text1"/>
                <w:sz w:val="28"/>
                <w:szCs w:val="28"/>
              </w:rPr>
              <w:t>186</w:t>
            </w:r>
            <w:r w:rsidRPr="00B5282C">
              <w:rPr>
                <w:b/>
                <w:color w:val="000000" w:themeColor="text1"/>
                <w:sz w:val="28"/>
                <w:szCs w:val="28"/>
                <w:vertAlign w:val="superscript"/>
              </w:rPr>
              <w:t>1</w:t>
            </w:r>
            <w:r w:rsidRPr="00B5282C">
              <w:rPr>
                <w:b/>
                <w:color w:val="000000" w:themeColor="text1"/>
                <w:sz w:val="28"/>
                <w:szCs w:val="28"/>
              </w:rPr>
              <w:t>. Головний внутрішній аудитор</w:t>
            </w:r>
            <w:r w:rsidRPr="00B5282C">
              <w:rPr>
                <w:b/>
                <w:color w:val="000000" w:themeColor="text1"/>
                <w:sz w:val="28"/>
                <w:szCs w:val="28"/>
                <w:shd w:val="clear" w:color="auto" w:fill="FFFFFF"/>
              </w:rPr>
              <w:t xml:space="preserve"> страховика має право готувати та подає раді страховика звіт про діяльність підрозділу внутрішнього аудиту </w:t>
            </w:r>
            <w:r w:rsidRPr="00B5282C">
              <w:rPr>
                <w:b/>
                <w:color w:val="000000" w:themeColor="text1"/>
                <w:sz w:val="28"/>
                <w:szCs w:val="28"/>
              </w:rPr>
              <w:t xml:space="preserve">не рідше, ніж два рази на рік </w:t>
            </w:r>
            <w:r w:rsidRPr="00B5282C">
              <w:rPr>
                <w:b/>
                <w:color w:val="000000" w:themeColor="text1"/>
                <w:sz w:val="28"/>
                <w:szCs w:val="28"/>
                <w:shd w:val="clear" w:color="auto" w:fill="FFFFFF"/>
              </w:rPr>
              <w:t xml:space="preserve">за іншою формою, ніж встановлено підпунктом 1 пункту 186 глави 26 розділу VI цього Положення, якщо така форма звіту затверджена радою іноземної материнської компанії страховика та містить необхідний обсяг інформації, передбачений формою звіту згідно з </w:t>
            </w:r>
            <w:r w:rsidRPr="00B5282C">
              <w:rPr>
                <w:b/>
                <w:color w:val="000000" w:themeColor="text1"/>
                <w:sz w:val="28"/>
                <w:szCs w:val="28"/>
              </w:rPr>
              <w:t>додатком 2 до цього Положення.</w:t>
            </w:r>
          </w:p>
        </w:tc>
      </w:tr>
      <w:tr w:rsidR="000C1BB6" w:rsidRPr="00B5282C" w14:paraId="2DB0CB95" w14:textId="77777777" w:rsidTr="00BA5270">
        <w:trPr>
          <w:trHeight w:val="20"/>
        </w:trPr>
        <w:tc>
          <w:tcPr>
            <w:tcW w:w="704" w:type="dxa"/>
          </w:tcPr>
          <w:p w14:paraId="31C75782"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4774F130" w14:textId="77777777" w:rsidR="000C1BB6" w:rsidRPr="00B5282C" w:rsidRDefault="000C1BB6" w:rsidP="00B5282C">
            <w:pPr>
              <w:widowControl w:val="0"/>
              <w:ind w:right="29" w:firstLine="181"/>
              <w:rPr>
                <w:color w:val="000000" w:themeColor="text1"/>
              </w:rPr>
            </w:pPr>
            <w:r w:rsidRPr="00B5282C">
              <w:rPr>
                <w:b/>
                <w:strike/>
                <w:color w:val="000000" w:themeColor="text1"/>
                <w:shd w:val="clear" w:color="auto" w:fill="FFFFFF"/>
              </w:rPr>
              <w:t>187</w:t>
            </w:r>
            <w:r w:rsidRPr="00B5282C">
              <w:rPr>
                <w:color w:val="000000" w:themeColor="text1"/>
                <w:shd w:val="clear" w:color="auto" w:fill="FFFFFF"/>
              </w:rPr>
              <w:t xml:space="preserve">. В аудиторському звіті </w:t>
            </w:r>
            <w:r w:rsidRPr="00B5282C">
              <w:rPr>
                <w:b/>
                <w:strike/>
                <w:color w:val="000000" w:themeColor="text1"/>
                <w:shd w:val="clear" w:color="auto" w:fill="FFFFFF"/>
              </w:rPr>
              <w:t xml:space="preserve">за результатами внутрішнього аудиту </w:t>
            </w:r>
            <w:r w:rsidRPr="00B5282C">
              <w:rPr>
                <w:color w:val="000000" w:themeColor="text1"/>
                <w:shd w:val="clear" w:color="auto" w:fill="FFFFFF"/>
              </w:rPr>
              <w:t>викладаються виявлені недоліки в діяльності страховика, порушення страховиком вимог законодавства України, причини, що зумовили такі недоліки та/або порушення, пропозиції щодо їх усунення.</w:t>
            </w:r>
          </w:p>
        </w:tc>
        <w:tc>
          <w:tcPr>
            <w:tcW w:w="6946" w:type="dxa"/>
          </w:tcPr>
          <w:p w14:paraId="6C55ABE8" w14:textId="77777777" w:rsidR="000C1BB6" w:rsidRPr="00B5282C" w:rsidRDefault="000C1BB6" w:rsidP="00B5282C">
            <w:pPr>
              <w:widowControl w:val="0"/>
              <w:ind w:firstLine="176"/>
              <w:rPr>
                <w:color w:val="000000" w:themeColor="text1"/>
              </w:rPr>
            </w:pPr>
            <w:r w:rsidRPr="00B5282C">
              <w:rPr>
                <w:b/>
                <w:color w:val="000000" w:themeColor="text1"/>
                <w:shd w:val="clear" w:color="auto" w:fill="FFFFFF"/>
              </w:rPr>
              <w:t>188</w:t>
            </w:r>
            <w:r w:rsidRPr="00B5282C">
              <w:rPr>
                <w:color w:val="000000" w:themeColor="text1"/>
                <w:shd w:val="clear" w:color="auto" w:fill="FFFFFF"/>
              </w:rPr>
              <w:t>. В аудиторському звіті викладаються виявлені недоліки в діяльності страховика, порушення страховиком вимог законодавства України, причини, що зумовили такі недоліки та/або порушення, пропозиції щодо їх усунення.</w:t>
            </w:r>
          </w:p>
        </w:tc>
      </w:tr>
      <w:tr w:rsidR="000C1BB6" w:rsidRPr="00B5282C" w14:paraId="245E4BF7" w14:textId="77777777" w:rsidTr="00BA5270">
        <w:trPr>
          <w:trHeight w:val="20"/>
        </w:trPr>
        <w:tc>
          <w:tcPr>
            <w:tcW w:w="704" w:type="dxa"/>
          </w:tcPr>
          <w:p w14:paraId="727EE6F9"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096FC21E" w14:textId="77777777" w:rsidR="000C1BB6" w:rsidRPr="00B5282C" w:rsidRDefault="000C1BB6" w:rsidP="00B5282C">
            <w:pPr>
              <w:widowControl w:val="0"/>
              <w:ind w:right="29" w:firstLine="181"/>
              <w:rPr>
                <w:color w:val="000000" w:themeColor="text1"/>
              </w:rPr>
            </w:pPr>
            <w:r w:rsidRPr="00B5282C">
              <w:rPr>
                <w:b/>
                <w:strike/>
                <w:color w:val="000000" w:themeColor="text1"/>
                <w:shd w:val="clear" w:color="auto" w:fill="FFFFFF"/>
              </w:rPr>
              <w:t>188.</w:t>
            </w:r>
            <w:r w:rsidRPr="00B5282C">
              <w:rPr>
                <w:color w:val="000000" w:themeColor="text1"/>
                <w:shd w:val="clear" w:color="auto" w:fill="FFFFFF"/>
              </w:rPr>
              <w:t xml:space="preserve"> Аудиторський звіт про результати проведення внутрішньої аудиторської перевірки страховика складається з урахуванням вимог стандартів внутрішнього аудиту, підписується (власноруч або електронним підписом) внутрішнім аудитором (працівником </w:t>
            </w:r>
            <w:r w:rsidRPr="00B5282C">
              <w:rPr>
                <w:color w:val="000000" w:themeColor="text1"/>
                <w:shd w:val="clear" w:color="auto" w:fill="FFFFFF"/>
              </w:rPr>
              <w:lastRenderedPageBreak/>
              <w:t>підрозділу внутрішнього аудиту), який безпосередньо виконував перевірку, та головним внутрішнім аудитором страховика.</w:t>
            </w:r>
          </w:p>
        </w:tc>
        <w:tc>
          <w:tcPr>
            <w:tcW w:w="6946" w:type="dxa"/>
          </w:tcPr>
          <w:p w14:paraId="1F769C7E" w14:textId="77777777" w:rsidR="000C1BB6" w:rsidRPr="00B5282C" w:rsidRDefault="000C1BB6" w:rsidP="00B5282C">
            <w:pPr>
              <w:widowControl w:val="0"/>
              <w:ind w:firstLine="176"/>
              <w:rPr>
                <w:color w:val="000000" w:themeColor="text1"/>
              </w:rPr>
            </w:pPr>
            <w:r w:rsidRPr="00B5282C">
              <w:rPr>
                <w:b/>
                <w:color w:val="000000" w:themeColor="text1"/>
                <w:shd w:val="clear" w:color="auto" w:fill="FFFFFF"/>
              </w:rPr>
              <w:lastRenderedPageBreak/>
              <w:t>187</w:t>
            </w:r>
            <w:r w:rsidRPr="00B5282C">
              <w:rPr>
                <w:color w:val="000000" w:themeColor="text1"/>
                <w:shd w:val="clear" w:color="auto" w:fill="FFFFFF"/>
              </w:rPr>
              <w:t xml:space="preserve">. Аудиторський звіт про результати проведення внутрішньої аудиторської перевірки страховика </w:t>
            </w:r>
            <w:r w:rsidRPr="00B5282C">
              <w:rPr>
                <w:b/>
                <w:color w:val="000000" w:themeColor="text1"/>
                <w:shd w:val="clear" w:color="auto" w:fill="FFFFFF"/>
              </w:rPr>
              <w:t>(далі - аудиторський звіт)</w:t>
            </w:r>
            <w:r w:rsidRPr="00B5282C">
              <w:rPr>
                <w:color w:val="000000" w:themeColor="text1"/>
                <w:shd w:val="clear" w:color="auto" w:fill="FFFFFF"/>
              </w:rPr>
              <w:t xml:space="preserve"> складається з урахуванням вимог </w:t>
            </w:r>
            <w:r w:rsidRPr="00B5282C">
              <w:rPr>
                <w:b/>
                <w:color w:val="000000" w:themeColor="text1"/>
                <w:shd w:val="clear" w:color="auto" w:fill="FFFFFF"/>
              </w:rPr>
              <w:t xml:space="preserve">міжнародних </w:t>
            </w:r>
            <w:r w:rsidRPr="00B5282C">
              <w:rPr>
                <w:color w:val="000000" w:themeColor="text1"/>
                <w:shd w:val="clear" w:color="auto" w:fill="FFFFFF"/>
              </w:rPr>
              <w:t xml:space="preserve">стандартів </w:t>
            </w:r>
            <w:r w:rsidRPr="00B5282C">
              <w:rPr>
                <w:b/>
                <w:color w:val="000000" w:themeColor="text1"/>
                <w:shd w:val="clear" w:color="auto" w:fill="FFFFFF"/>
              </w:rPr>
              <w:t xml:space="preserve">професійної практики </w:t>
            </w:r>
            <w:r w:rsidRPr="00B5282C">
              <w:rPr>
                <w:color w:val="000000" w:themeColor="text1"/>
                <w:shd w:val="clear" w:color="auto" w:fill="FFFFFF"/>
              </w:rPr>
              <w:t xml:space="preserve">внутрішнього аудиту, підписується </w:t>
            </w:r>
            <w:r w:rsidRPr="00B5282C">
              <w:rPr>
                <w:color w:val="000000" w:themeColor="text1"/>
                <w:shd w:val="clear" w:color="auto" w:fill="FFFFFF"/>
              </w:rPr>
              <w:lastRenderedPageBreak/>
              <w:t>(власноруч або електронним підписом) внутрішнім аудитором (працівником підрозділу внутрішнього аудиту), який безпосередньо виконував перевірку, та головним внутрішнім аудитором страховика.</w:t>
            </w:r>
          </w:p>
        </w:tc>
      </w:tr>
      <w:tr w:rsidR="000C1BB6" w:rsidRPr="00B5282C" w14:paraId="3960A1B8" w14:textId="77777777" w:rsidTr="00BA5270">
        <w:trPr>
          <w:trHeight w:val="20"/>
        </w:trPr>
        <w:tc>
          <w:tcPr>
            <w:tcW w:w="704" w:type="dxa"/>
          </w:tcPr>
          <w:p w14:paraId="5095136D"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02172E7E" w14:textId="77777777" w:rsidR="000C1BB6" w:rsidRPr="00B5282C" w:rsidRDefault="000C1BB6" w:rsidP="00B5282C">
            <w:pPr>
              <w:widowControl w:val="0"/>
              <w:ind w:right="29" w:firstLine="181"/>
              <w:rPr>
                <w:color w:val="000000" w:themeColor="text1"/>
              </w:rPr>
            </w:pPr>
            <w:r w:rsidRPr="00B5282C">
              <w:rPr>
                <w:color w:val="000000" w:themeColor="text1"/>
                <w:shd w:val="clear" w:color="auto" w:fill="FFFFFF"/>
              </w:rPr>
              <w:t xml:space="preserve">189. Аудиторський звіт </w:t>
            </w:r>
            <w:r w:rsidRPr="00B5282C">
              <w:rPr>
                <w:b/>
                <w:strike/>
                <w:color w:val="000000" w:themeColor="text1"/>
                <w:shd w:val="clear" w:color="auto" w:fill="FFFFFF"/>
              </w:rPr>
              <w:t xml:space="preserve">за результатами внутрішнього аудиту </w:t>
            </w:r>
            <w:r w:rsidRPr="00B5282C">
              <w:rPr>
                <w:color w:val="000000" w:themeColor="text1"/>
                <w:shd w:val="clear" w:color="auto" w:fill="FFFFFF"/>
              </w:rPr>
              <w:t>надається керівникам структурних підрозділів, які підлягали аудиту, правлінню/дирекції та раді страховика для вжиття своєчасних і належних організаційних (коригувальних) заходів.</w:t>
            </w:r>
          </w:p>
        </w:tc>
        <w:tc>
          <w:tcPr>
            <w:tcW w:w="6946" w:type="dxa"/>
          </w:tcPr>
          <w:p w14:paraId="4E5F4ED8" w14:textId="4D711FB7" w:rsidR="000C1BB6" w:rsidRPr="00B5282C" w:rsidRDefault="000C1BB6" w:rsidP="00B5282C">
            <w:pPr>
              <w:widowControl w:val="0"/>
              <w:ind w:firstLine="176"/>
              <w:rPr>
                <w:color w:val="000000" w:themeColor="text1"/>
              </w:rPr>
            </w:pPr>
            <w:r w:rsidRPr="00B5282C">
              <w:rPr>
                <w:color w:val="000000" w:themeColor="text1"/>
                <w:shd w:val="clear" w:color="auto" w:fill="FFFFFF"/>
              </w:rPr>
              <w:t>189. Аудиторський звіт надається керівникам структурних підрозділів, які підлягали аудиту, правлінню/дирекції та раді страховика для вжиття своєчасних і належних організаційних (коригувальних) заходів.</w:t>
            </w:r>
          </w:p>
        </w:tc>
      </w:tr>
      <w:tr w:rsidR="000C1BB6" w:rsidRPr="00B5282C" w14:paraId="54085929" w14:textId="77777777" w:rsidTr="00BA5270">
        <w:trPr>
          <w:trHeight w:val="20"/>
        </w:trPr>
        <w:tc>
          <w:tcPr>
            <w:tcW w:w="704" w:type="dxa"/>
          </w:tcPr>
          <w:p w14:paraId="4B28D3E1"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785535E0" w14:textId="77777777" w:rsidR="000C1BB6" w:rsidRPr="00B5282C" w:rsidRDefault="000C1BB6" w:rsidP="00B5282C">
            <w:pPr>
              <w:widowControl w:val="0"/>
              <w:ind w:right="29" w:firstLine="181"/>
              <w:rPr>
                <w:color w:val="000000" w:themeColor="text1"/>
              </w:rPr>
            </w:pPr>
            <w:r w:rsidRPr="00B5282C">
              <w:rPr>
                <w:color w:val="000000" w:themeColor="text1"/>
                <w:shd w:val="clear" w:color="auto" w:fill="FFFFFF"/>
              </w:rPr>
              <w:t>190. Процес моніторингу (відстеження) підрозділом внутрішнього аудиту страховика результатів внутрішніх аудиторських перевірок починається після підписання/</w:t>
            </w:r>
            <w:r w:rsidRPr="00B5282C">
              <w:rPr>
                <w:b/>
                <w:strike/>
                <w:color w:val="000000" w:themeColor="text1"/>
                <w:shd w:val="clear" w:color="auto" w:fill="FFFFFF"/>
              </w:rPr>
              <w:t>затвердження</w:t>
            </w:r>
            <w:r w:rsidRPr="00B5282C">
              <w:rPr>
                <w:color w:val="000000" w:themeColor="text1"/>
                <w:shd w:val="clear" w:color="auto" w:fill="FFFFFF"/>
              </w:rPr>
              <w:t xml:space="preserve"> аудиторського звіту та закінчується після виконання усіх наданих рекомендацій (пропозицій).</w:t>
            </w:r>
          </w:p>
        </w:tc>
        <w:tc>
          <w:tcPr>
            <w:tcW w:w="6946" w:type="dxa"/>
          </w:tcPr>
          <w:p w14:paraId="7800DC17" w14:textId="551FE660" w:rsidR="000C1BB6" w:rsidRPr="00B5282C" w:rsidRDefault="000C1BB6" w:rsidP="00B5282C">
            <w:pPr>
              <w:widowControl w:val="0"/>
              <w:ind w:firstLine="176"/>
              <w:rPr>
                <w:color w:val="000000" w:themeColor="text1"/>
              </w:rPr>
            </w:pPr>
            <w:r w:rsidRPr="00B5282C">
              <w:rPr>
                <w:color w:val="000000" w:themeColor="text1"/>
                <w:shd w:val="clear" w:color="auto" w:fill="FFFFFF"/>
              </w:rPr>
              <w:t xml:space="preserve">190. Процес моніторингу (відстеження) підрозділом внутрішнього аудиту </w:t>
            </w:r>
            <w:r w:rsidRPr="00B5282C">
              <w:rPr>
                <w:b/>
                <w:color w:val="000000" w:themeColor="text1"/>
                <w:shd w:val="clear" w:color="auto" w:fill="FFFFFF"/>
              </w:rPr>
              <w:t>/ головним внутрішнім аудитором</w:t>
            </w:r>
            <w:r w:rsidRPr="00B5282C">
              <w:rPr>
                <w:color w:val="000000" w:themeColor="text1"/>
                <w:shd w:val="clear" w:color="auto" w:fill="FFFFFF"/>
              </w:rPr>
              <w:t xml:space="preserve"> страховика результатів внутрішніх аудиторських перевірок починається після підписання аудиторського звіту та закінчується після виконання усіх наданих рекомендацій (пропозицій).</w:t>
            </w:r>
          </w:p>
        </w:tc>
      </w:tr>
      <w:tr w:rsidR="000C1BB6" w:rsidRPr="00B5282C" w14:paraId="2F6CFE6A" w14:textId="77777777" w:rsidTr="00BA5270">
        <w:trPr>
          <w:trHeight w:val="20"/>
        </w:trPr>
        <w:tc>
          <w:tcPr>
            <w:tcW w:w="704" w:type="dxa"/>
          </w:tcPr>
          <w:p w14:paraId="5F516F02"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521C75E5" w14:textId="77777777" w:rsidR="000C1BB6" w:rsidRPr="00B5282C" w:rsidRDefault="000C1BB6" w:rsidP="00B5282C">
            <w:pPr>
              <w:ind w:right="29" w:firstLine="181"/>
              <w:rPr>
                <w:color w:val="000000" w:themeColor="text1"/>
              </w:rPr>
            </w:pPr>
            <w:r w:rsidRPr="00B5282C">
              <w:rPr>
                <w:color w:val="000000" w:themeColor="text1"/>
              </w:rPr>
              <w:t xml:space="preserve">254. Страховик зобов’язаний </w:t>
            </w:r>
            <w:r w:rsidRPr="00B5282C">
              <w:rPr>
                <w:b/>
                <w:strike/>
                <w:color w:val="000000" w:themeColor="text1"/>
              </w:rPr>
              <w:t>постійно</w:t>
            </w:r>
            <w:r w:rsidRPr="00B5282C">
              <w:rPr>
                <w:color w:val="000000" w:themeColor="text1"/>
              </w:rPr>
              <w:t xml:space="preserve"> подавати до Національного банку два рази на рік </w:t>
            </w:r>
            <w:r w:rsidRPr="00B5282C">
              <w:rPr>
                <w:b/>
                <w:strike/>
                <w:color w:val="000000" w:themeColor="text1"/>
              </w:rPr>
              <w:t>протягом</w:t>
            </w:r>
            <w:r w:rsidRPr="00B5282C">
              <w:rPr>
                <w:strike/>
                <w:color w:val="000000" w:themeColor="text1"/>
              </w:rPr>
              <w:t xml:space="preserve"> </w:t>
            </w:r>
            <w:r w:rsidRPr="00B5282C">
              <w:rPr>
                <w:b/>
                <w:strike/>
                <w:color w:val="000000" w:themeColor="text1"/>
              </w:rPr>
              <w:t>місяця, наступного за звітним періодом (пів року)</w:t>
            </w:r>
            <w:r w:rsidRPr="00B5282C">
              <w:rPr>
                <w:color w:val="000000" w:themeColor="text1"/>
              </w:rPr>
              <w:t>:</w:t>
            </w:r>
          </w:p>
          <w:p w14:paraId="28E3A7B0" w14:textId="77777777" w:rsidR="000C1BB6" w:rsidRPr="00B5282C" w:rsidRDefault="000C1BB6" w:rsidP="00B5282C">
            <w:pPr>
              <w:ind w:right="29" w:firstLine="181"/>
              <w:rPr>
                <w:color w:val="000000" w:themeColor="text1"/>
              </w:rPr>
            </w:pPr>
          </w:p>
          <w:p w14:paraId="40A4C814" w14:textId="77777777" w:rsidR="000C1BB6" w:rsidRPr="00B5282C" w:rsidRDefault="000C1BB6" w:rsidP="00B5282C">
            <w:pPr>
              <w:ind w:right="29" w:firstLine="181"/>
              <w:rPr>
                <w:color w:val="000000" w:themeColor="text1"/>
              </w:rPr>
            </w:pPr>
            <w:r w:rsidRPr="00B5282C">
              <w:rPr>
                <w:color w:val="000000" w:themeColor="text1"/>
              </w:rPr>
              <w:t xml:space="preserve">1) звіт про </w:t>
            </w:r>
            <w:r w:rsidRPr="00871B4C">
              <w:rPr>
                <w:b/>
                <w:strike/>
                <w:color w:val="000000" w:themeColor="text1"/>
              </w:rPr>
              <w:t>роботу</w:t>
            </w:r>
            <w:r w:rsidRPr="00B5282C">
              <w:rPr>
                <w:color w:val="000000" w:themeColor="text1"/>
              </w:rPr>
              <w:t xml:space="preserve"> підрозділу внутрішнього аудиту страховика </w:t>
            </w:r>
            <w:r w:rsidRPr="00B5282C">
              <w:rPr>
                <w:b/>
                <w:strike/>
                <w:color w:val="000000" w:themeColor="text1"/>
              </w:rPr>
              <w:t>протягом 15 робочих днів місяця, наступного за звітним періодом (перше півріччя та рік), за формою згідно з додатком 2 до цього Положення</w:t>
            </w:r>
            <w:r w:rsidRPr="00B5282C">
              <w:rPr>
                <w:color w:val="000000" w:themeColor="text1"/>
              </w:rPr>
              <w:t>;</w:t>
            </w:r>
          </w:p>
          <w:p w14:paraId="0C9C8980" w14:textId="77777777" w:rsidR="000C1BB6" w:rsidRPr="00B5282C" w:rsidRDefault="000C1BB6" w:rsidP="00B5282C">
            <w:pPr>
              <w:widowControl w:val="0"/>
              <w:ind w:right="29" w:firstLine="181"/>
              <w:rPr>
                <w:color w:val="000000" w:themeColor="text1"/>
              </w:rPr>
            </w:pPr>
            <w:r w:rsidRPr="00B5282C">
              <w:rPr>
                <w:color w:val="000000" w:themeColor="text1"/>
              </w:rPr>
              <w:t>…</w:t>
            </w:r>
          </w:p>
        </w:tc>
        <w:tc>
          <w:tcPr>
            <w:tcW w:w="6946" w:type="dxa"/>
          </w:tcPr>
          <w:p w14:paraId="29B9B85D" w14:textId="77777777" w:rsidR="000C1BB6" w:rsidRPr="00B5282C" w:rsidRDefault="000C1BB6" w:rsidP="00B5282C">
            <w:pPr>
              <w:ind w:firstLine="176"/>
              <w:rPr>
                <w:color w:val="000000" w:themeColor="text1"/>
              </w:rPr>
            </w:pPr>
            <w:r w:rsidRPr="00B5282C">
              <w:rPr>
                <w:color w:val="000000" w:themeColor="text1"/>
              </w:rPr>
              <w:t>254. Страховик зобов’язаний подавати до Національного банку два рази на рік</w:t>
            </w:r>
            <w:r w:rsidRPr="00B5282C">
              <w:rPr>
                <w:b/>
                <w:color w:val="000000" w:themeColor="text1"/>
              </w:rPr>
              <w:t xml:space="preserve"> впродовж 10 днів </w:t>
            </w:r>
            <w:r w:rsidRPr="00B5282C">
              <w:rPr>
                <w:b/>
                <w:color w:val="000000" w:themeColor="text1"/>
                <w:shd w:val="clear" w:color="auto" w:fill="FFFFFF"/>
              </w:rPr>
              <w:t>з дня затвердження радою страховика</w:t>
            </w:r>
            <w:r w:rsidRPr="00B5282C">
              <w:rPr>
                <w:color w:val="000000" w:themeColor="text1"/>
              </w:rPr>
              <w:t>:</w:t>
            </w:r>
          </w:p>
          <w:p w14:paraId="60FA2DD3" w14:textId="77777777" w:rsidR="000C1BB6" w:rsidRPr="00B5282C" w:rsidRDefault="000C1BB6" w:rsidP="00B5282C">
            <w:pPr>
              <w:ind w:firstLine="176"/>
              <w:rPr>
                <w:color w:val="000000" w:themeColor="text1"/>
              </w:rPr>
            </w:pPr>
          </w:p>
          <w:p w14:paraId="78BCEFE9" w14:textId="7DCB1868" w:rsidR="000C1BB6" w:rsidRPr="00B5282C" w:rsidRDefault="000C1BB6" w:rsidP="00B5282C">
            <w:pPr>
              <w:ind w:firstLine="176"/>
              <w:rPr>
                <w:b/>
                <w:color w:val="000000" w:themeColor="text1"/>
              </w:rPr>
            </w:pPr>
            <w:r w:rsidRPr="00B5282C">
              <w:rPr>
                <w:color w:val="000000" w:themeColor="text1"/>
              </w:rPr>
              <w:t xml:space="preserve">1) звіт про </w:t>
            </w:r>
            <w:r w:rsidRPr="00B5282C">
              <w:rPr>
                <w:b/>
                <w:color w:val="000000" w:themeColor="text1"/>
              </w:rPr>
              <w:t>діяльність</w:t>
            </w:r>
            <w:r w:rsidRPr="00B5282C">
              <w:rPr>
                <w:color w:val="000000" w:themeColor="text1"/>
              </w:rPr>
              <w:t xml:space="preserve"> підрозділу внутрішнього аудиту</w:t>
            </w:r>
            <w:r w:rsidR="00856290" w:rsidRPr="00B5282C">
              <w:rPr>
                <w:color w:val="000000" w:themeColor="text1"/>
              </w:rPr>
              <w:t xml:space="preserve"> </w:t>
            </w:r>
            <w:r w:rsidRPr="00B5282C">
              <w:rPr>
                <w:color w:val="000000" w:themeColor="text1"/>
              </w:rPr>
              <w:t>страховика</w:t>
            </w:r>
            <w:r w:rsidRPr="00B5282C">
              <w:rPr>
                <w:b/>
                <w:color w:val="000000" w:themeColor="text1"/>
              </w:rPr>
              <w:t>, складений відповідно до пунктів 186 або 186</w:t>
            </w:r>
            <w:r w:rsidRPr="00B5282C">
              <w:rPr>
                <w:b/>
                <w:color w:val="000000" w:themeColor="text1"/>
                <w:vertAlign w:val="superscript"/>
              </w:rPr>
              <w:t>1</w:t>
            </w:r>
            <w:r w:rsidRPr="00B5282C">
              <w:rPr>
                <w:b/>
                <w:color w:val="000000" w:themeColor="text1"/>
              </w:rPr>
              <w:t xml:space="preserve"> глави 26 розділу VI цього Положення</w:t>
            </w:r>
            <w:r w:rsidRPr="00B5282C">
              <w:rPr>
                <w:color w:val="000000" w:themeColor="text1"/>
              </w:rPr>
              <w:t>;</w:t>
            </w:r>
          </w:p>
          <w:p w14:paraId="034CABF1" w14:textId="77777777" w:rsidR="000C1BB6" w:rsidRPr="00B5282C" w:rsidRDefault="000C1BB6" w:rsidP="00B5282C">
            <w:pPr>
              <w:widowControl w:val="0"/>
              <w:ind w:firstLine="176"/>
              <w:rPr>
                <w:color w:val="000000" w:themeColor="text1"/>
              </w:rPr>
            </w:pPr>
            <w:r w:rsidRPr="00B5282C">
              <w:rPr>
                <w:color w:val="000000" w:themeColor="text1"/>
              </w:rPr>
              <w:t>…</w:t>
            </w:r>
          </w:p>
        </w:tc>
      </w:tr>
      <w:tr w:rsidR="000C1BB6" w:rsidRPr="00B5282C" w14:paraId="4383D36E" w14:textId="77777777" w:rsidTr="00BA5270">
        <w:trPr>
          <w:trHeight w:val="20"/>
        </w:trPr>
        <w:tc>
          <w:tcPr>
            <w:tcW w:w="704" w:type="dxa"/>
          </w:tcPr>
          <w:p w14:paraId="0368F564"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6C9AAF61" w14:textId="77777777" w:rsidR="000C1BB6" w:rsidRPr="00B5282C" w:rsidRDefault="000C1BB6" w:rsidP="00B5282C">
            <w:pPr>
              <w:ind w:right="29" w:firstLine="181"/>
              <w:jc w:val="right"/>
              <w:rPr>
                <w:color w:val="000000" w:themeColor="text1"/>
              </w:rPr>
            </w:pPr>
            <w:r w:rsidRPr="00B5282C">
              <w:rPr>
                <w:color w:val="000000" w:themeColor="text1"/>
              </w:rPr>
              <w:t>Додаток 2</w:t>
            </w:r>
          </w:p>
          <w:p w14:paraId="054702F8" w14:textId="77777777" w:rsidR="000C1BB6" w:rsidRPr="00B5282C" w:rsidRDefault="000C1BB6" w:rsidP="00B5282C">
            <w:pPr>
              <w:ind w:right="29" w:firstLine="181"/>
              <w:jc w:val="right"/>
              <w:rPr>
                <w:color w:val="000000" w:themeColor="text1"/>
              </w:rPr>
            </w:pPr>
            <w:r w:rsidRPr="00B5282C">
              <w:rPr>
                <w:color w:val="000000" w:themeColor="text1"/>
              </w:rPr>
              <w:t>до Положення про вимоги до</w:t>
            </w:r>
          </w:p>
          <w:p w14:paraId="72768BA4" w14:textId="43E31EBB" w:rsidR="000C1BB6" w:rsidRPr="00B5282C" w:rsidRDefault="000C1BB6" w:rsidP="00B5282C">
            <w:pPr>
              <w:ind w:right="29" w:firstLine="181"/>
              <w:jc w:val="right"/>
              <w:rPr>
                <w:color w:val="000000" w:themeColor="text1"/>
              </w:rPr>
            </w:pPr>
            <w:r w:rsidRPr="00B5282C">
              <w:rPr>
                <w:color w:val="000000" w:themeColor="text1"/>
              </w:rPr>
              <w:t>системи управління страховика</w:t>
            </w:r>
          </w:p>
          <w:p w14:paraId="48D7F6C2" w14:textId="77777777" w:rsidR="000C1BB6" w:rsidRPr="00B5282C" w:rsidRDefault="000C1BB6" w:rsidP="00B5282C">
            <w:pPr>
              <w:ind w:right="29" w:firstLine="181"/>
              <w:jc w:val="right"/>
              <w:rPr>
                <w:color w:val="000000" w:themeColor="text1"/>
              </w:rPr>
            </w:pPr>
            <w:r w:rsidRPr="00B5282C">
              <w:rPr>
                <w:color w:val="000000" w:themeColor="text1"/>
              </w:rPr>
              <w:t>(</w:t>
            </w:r>
            <w:r w:rsidRPr="00B5282C">
              <w:rPr>
                <w:b/>
                <w:strike/>
                <w:color w:val="000000" w:themeColor="text1"/>
              </w:rPr>
              <w:t>підпункт 1</w:t>
            </w:r>
            <w:r w:rsidRPr="00B5282C">
              <w:rPr>
                <w:color w:val="000000" w:themeColor="text1"/>
              </w:rPr>
              <w:t xml:space="preserve"> пункт</w:t>
            </w:r>
            <w:r w:rsidRPr="00B5282C">
              <w:rPr>
                <w:b/>
                <w:strike/>
                <w:color w:val="000000" w:themeColor="text1"/>
              </w:rPr>
              <w:t>у</w:t>
            </w:r>
            <w:r w:rsidRPr="00B5282C">
              <w:rPr>
                <w:color w:val="000000" w:themeColor="text1"/>
              </w:rPr>
              <w:t xml:space="preserve"> </w:t>
            </w:r>
            <w:r w:rsidRPr="00B5282C">
              <w:rPr>
                <w:b/>
                <w:strike/>
                <w:color w:val="000000" w:themeColor="text1"/>
              </w:rPr>
              <w:t>254</w:t>
            </w:r>
            <w:r w:rsidRPr="00B5282C">
              <w:rPr>
                <w:color w:val="000000" w:themeColor="text1"/>
              </w:rPr>
              <w:t xml:space="preserve"> глави </w:t>
            </w:r>
            <w:r w:rsidRPr="00B5282C">
              <w:rPr>
                <w:b/>
                <w:strike/>
                <w:color w:val="000000" w:themeColor="text1"/>
              </w:rPr>
              <w:t>33</w:t>
            </w:r>
            <w:r w:rsidRPr="00B5282C">
              <w:rPr>
                <w:color w:val="000000" w:themeColor="text1"/>
              </w:rPr>
              <w:t xml:space="preserve"> розділу </w:t>
            </w:r>
            <w:r w:rsidRPr="00B5282C">
              <w:rPr>
                <w:b/>
                <w:strike/>
                <w:color w:val="000000" w:themeColor="text1"/>
              </w:rPr>
              <w:t>VIII</w:t>
            </w:r>
            <w:r w:rsidRPr="00B5282C">
              <w:rPr>
                <w:color w:val="000000" w:themeColor="text1"/>
              </w:rPr>
              <w:t>)</w:t>
            </w:r>
          </w:p>
          <w:p w14:paraId="44B69FAE" w14:textId="77777777" w:rsidR="000C1BB6" w:rsidRPr="00B5282C" w:rsidRDefault="000C1BB6" w:rsidP="00B5282C">
            <w:pPr>
              <w:ind w:right="29" w:firstLine="181"/>
              <w:jc w:val="center"/>
              <w:rPr>
                <w:rStyle w:val="rvts15"/>
                <w:bCs/>
                <w:color w:val="333333"/>
                <w:shd w:val="clear" w:color="auto" w:fill="FFFFFF"/>
              </w:rPr>
            </w:pPr>
          </w:p>
          <w:p w14:paraId="25B10535" w14:textId="77777777" w:rsidR="000C1BB6" w:rsidRPr="00B5282C" w:rsidRDefault="000C1BB6" w:rsidP="00B5282C">
            <w:pPr>
              <w:jc w:val="center"/>
              <w:rPr>
                <w:rStyle w:val="rvts15"/>
                <w:bCs/>
                <w:color w:val="333333"/>
                <w:shd w:val="clear" w:color="auto" w:fill="FFFFFF"/>
              </w:rPr>
            </w:pPr>
            <w:r w:rsidRPr="00B5282C">
              <w:rPr>
                <w:rStyle w:val="rvts15"/>
                <w:bCs/>
                <w:color w:val="333333"/>
                <w:shd w:val="clear" w:color="auto" w:fill="FFFFFF"/>
              </w:rPr>
              <w:t>ЗВІТ</w:t>
            </w:r>
            <w:r w:rsidRPr="00B5282C">
              <w:rPr>
                <w:color w:val="333333"/>
              </w:rPr>
              <w:br/>
            </w:r>
            <w:r w:rsidRPr="00B5282C">
              <w:rPr>
                <w:rStyle w:val="rvts15"/>
                <w:bCs/>
                <w:color w:val="333333"/>
                <w:shd w:val="clear" w:color="auto" w:fill="FFFFFF"/>
              </w:rPr>
              <w:t xml:space="preserve">про </w:t>
            </w:r>
            <w:r w:rsidRPr="00B5282C">
              <w:rPr>
                <w:rStyle w:val="rvts15"/>
                <w:b/>
                <w:bCs/>
                <w:strike/>
                <w:color w:val="333333"/>
                <w:shd w:val="clear" w:color="auto" w:fill="FFFFFF"/>
              </w:rPr>
              <w:t>роботу</w:t>
            </w:r>
            <w:r w:rsidRPr="00B5282C">
              <w:rPr>
                <w:rStyle w:val="rvts15"/>
                <w:bCs/>
                <w:color w:val="333333"/>
                <w:shd w:val="clear" w:color="auto" w:fill="FFFFFF"/>
              </w:rPr>
              <w:t xml:space="preserve"> підрозділу внутрішнього аудиту страховика</w:t>
            </w:r>
            <w:r w:rsidRPr="00B5282C">
              <w:rPr>
                <w:color w:val="333333"/>
              </w:rPr>
              <w:br/>
            </w:r>
            <w:r w:rsidRPr="00B5282C">
              <w:rPr>
                <w:rStyle w:val="rvts15"/>
                <w:bCs/>
                <w:color w:val="333333"/>
                <w:shd w:val="clear" w:color="auto" w:fill="FFFFFF"/>
              </w:rPr>
              <w:t>________________________________________________</w:t>
            </w:r>
            <w:r w:rsidRPr="00B5282C">
              <w:rPr>
                <w:color w:val="333333"/>
              </w:rPr>
              <w:br/>
            </w:r>
            <w:r w:rsidRPr="00B5282C">
              <w:rPr>
                <w:color w:val="333333"/>
                <w:shd w:val="clear" w:color="auto" w:fill="FFFFFF"/>
              </w:rPr>
              <w:t>(повне найменування страховика в родовому відмінку, код за Єдиним державним реєстром підприємств і організацій України, місцезнаходження)</w:t>
            </w:r>
            <w:r w:rsidRPr="00B5282C">
              <w:rPr>
                <w:color w:val="333333"/>
              </w:rPr>
              <w:br/>
            </w:r>
            <w:r w:rsidRPr="00B5282C">
              <w:rPr>
                <w:rStyle w:val="rvts15"/>
                <w:bCs/>
                <w:color w:val="333333"/>
                <w:shd w:val="clear" w:color="auto" w:fill="FFFFFF"/>
              </w:rPr>
              <w:t>на “_______” _____________________ 20_______ року</w:t>
            </w:r>
          </w:p>
          <w:tbl>
            <w:tblPr>
              <w:tblStyle w:val="a3"/>
              <w:tblW w:w="6699" w:type="dxa"/>
              <w:tblLayout w:type="fixed"/>
              <w:tblLook w:val="04A0" w:firstRow="1" w:lastRow="0" w:firstColumn="1" w:lastColumn="0" w:noHBand="0" w:noVBand="1"/>
            </w:tblPr>
            <w:tblGrid>
              <w:gridCol w:w="604"/>
              <w:gridCol w:w="4995"/>
              <w:gridCol w:w="1100"/>
            </w:tblGrid>
            <w:tr w:rsidR="000C1BB6" w:rsidRPr="00B5282C" w14:paraId="722CE6EA" w14:textId="77777777" w:rsidTr="000F7DEB">
              <w:tc>
                <w:tcPr>
                  <w:tcW w:w="451" w:type="pct"/>
                  <w:vAlign w:val="center"/>
                </w:tcPr>
                <w:p w14:paraId="08B31791" w14:textId="73744D88" w:rsidR="000C1BB6" w:rsidRPr="00B5282C" w:rsidRDefault="000C1BB6" w:rsidP="00B5282C">
                  <w:pPr>
                    <w:jc w:val="center"/>
                    <w:rPr>
                      <w:color w:val="000000" w:themeColor="text1"/>
                    </w:rPr>
                  </w:pPr>
                  <w:r w:rsidRPr="00B5282C" w:rsidDel="00710D9E">
                    <w:rPr>
                      <w:color w:val="000000" w:themeColor="text1"/>
                    </w:rPr>
                    <w:t xml:space="preserve"> </w:t>
                  </w:r>
                  <w:r w:rsidRPr="00B5282C">
                    <w:rPr>
                      <w:color w:val="000000" w:themeColor="text1"/>
                    </w:rPr>
                    <w:t>№ з/п</w:t>
                  </w:r>
                </w:p>
              </w:tc>
              <w:tc>
                <w:tcPr>
                  <w:tcW w:w="3728" w:type="pct"/>
                  <w:vAlign w:val="center"/>
                </w:tcPr>
                <w:p w14:paraId="599BC82D" w14:textId="77777777" w:rsidR="000C1BB6" w:rsidRPr="00B5282C" w:rsidRDefault="000C1BB6" w:rsidP="00B5282C">
                  <w:pPr>
                    <w:jc w:val="center"/>
                    <w:rPr>
                      <w:color w:val="000000" w:themeColor="text1"/>
                    </w:rPr>
                  </w:pPr>
                  <w:r w:rsidRPr="00B5282C">
                    <w:rPr>
                      <w:color w:val="000000" w:themeColor="text1"/>
                    </w:rPr>
                    <w:t>Зміст запитання/назва показника</w:t>
                  </w:r>
                </w:p>
              </w:tc>
              <w:tc>
                <w:tcPr>
                  <w:tcW w:w="821" w:type="pct"/>
                  <w:vAlign w:val="center"/>
                </w:tcPr>
                <w:p w14:paraId="485B5085" w14:textId="77777777" w:rsidR="000C1BB6" w:rsidRPr="00B5282C" w:rsidRDefault="000C1BB6" w:rsidP="00B5282C">
                  <w:pPr>
                    <w:jc w:val="center"/>
                    <w:rPr>
                      <w:color w:val="000000" w:themeColor="text1"/>
                    </w:rPr>
                  </w:pPr>
                  <w:r w:rsidRPr="00B5282C">
                    <w:rPr>
                      <w:color w:val="000000" w:themeColor="text1"/>
                    </w:rPr>
                    <w:t>Відповідь на запитання/значення показника</w:t>
                  </w:r>
                </w:p>
              </w:tc>
            </w:tr>
            <w:tr w:rsidR="000C1BB6" w:rsidRPr="00B5282C" w14:paraId="42F504F0" w14:textId="77777777" w:rsidTr="000F7DEB">
              <w:tc>
                <w:tcPr>
                  <w:tcW w:w="451" w:type="pct"/>
                  <w:vAlign w:val="center"/>
                </w:tcPr>
                <w:p w14:paraId="3FA38EBA" w14:textId="77777777" w:rsidR="000C1BB6" w:rsidRPr="00B5282C" w:rsidRDefault="000C1BB6" w:rsidP="00B5282C">
                  <w:pPr>
                    <w:jc w:val="center"/>
                    <w:rPr>
                      <w:color w:val="000000" w:themeColor="text1"/>
                    </w:rPr>
                  </w:pPr>
                  <w:r w:rsidRPr="00B5282C">
                    <w:rPr>
                      <w:color w:val="000000" w:themeColor="text1"/>
                    </w:rPr>
                    <w:t>1</w:t>
                  </w:r>
                </w:p>
              </w:tc>
              <w:tc>
                <w:tcPr>
                  <w:tcW w:w="3728" w:type="pct"/>
                  <w:vAlign w:val="center"/>
                </w:tcPr>
                <w:p w14:paraId="00A748D2" w14:textId="77777777" w:rsidR="000C1BB6" w:rsidRPr="00B5282C" w:rsidRDefault="000C1BB6" w:rsidP="00B5282C">
                  <w:pPr>
                    <w:jc w:val="center"/>
                    <w:rPr>
                      <w:color w:val="000000" w:themeColor="text1"/>
                    </w:rPr>
                  </w:pPr>
                  <w:r w:rsidRPr="00B5282C">
                    <w:rPr>
                      <w:color w:val="000000" w:themeColor="text1"/>
                    </w:rPr>
                    <w:t>2</w:t>
                  </w:r>
                </w:p>
              </w:tc>
              <w:tc>
                <w:tcPr>
                  <w:tcW w:w="821" w:type="pct"/>
                  <w:vAlign w:val="center"/>
                </w:tcPr>
                <w:p w14:paraId="2CA14C33" w14:textId="77777777" w:rsidR="000C1BB6" w:rsidRPr="00B5282C" w:rsidRDefault="000C1BB6" w:rsidP="00B5282C">
                  <w:pPr>
                    <w:jc w:val="center"/>
                    <w:rPr>
                      <w:color w:val="000000" w:themeColor="text1"/>
                    </w:rPr>
                  </w:pPr>
                  <w:r w:rsidRPr="00B5282C">
                    <w:rPr>
                      <w:color w:val="000000" w:themeColor="text1"/>
                    </w:rPr>
                    <w:t>3</w:t>
                  </w:r>
                </w:p>
              </w:tc>
            </w:tr>
            <w:tr w:rsidR="000C1BB6" w:rsidRPr="00B5282C" w14:paraId="7912A1D3" w14:textId="77777777" w:rsidTr="000F7DEB">
              <w:tc>
                <w:tcPr>
                  <w:tcW w:w="451" w:type="pct"/>
                </w:tcPr>
                <w:p w14:paraId="4CCB4A4F" w14:textId="77777777" w:rsidR="000C1BB6" w:rsidRPr="00B5282C" w:rsidRDefault="000C1BB6" w:rsidP="00B5282C">
                  <w:pPr>
                    <w:rPr>
                      <w:color w:val="000000" w:themeColor="text1"/>
                    </w:rPr>
                  </w:pPr>
                  <w:r w:rsidRPr="00B5282C">
                    <w:rPr>
                      <w:color w:val="000000" w:themeColor="text1"/>
                    </w:rPr>
                    <w:t>1</w:t>
                  </w:r>
                </w:p>
              </w:tc>
              <w:tc>
                <w:tcPr>
                  <w:tcW w:w="3728" w:type="pct"/>
                </w:tcPr>
                <w:p w14:paraId="2DEE9610" w14:textId="77777777" w:rsidR="000C1BB6" w:rsidRPr="00B5282C" w:rsidRDefault="000C1BB6" w:rsidP="00B5282C">
                  <w:pPr>
                    <w:rPr>
                      <w:color w:val="000000" w:themeColor="text1"/>
                    </w:rPr>
                  </w:pPr>
                  <w:r w:rsidRPr="00B5282C">
                    <w:rPr>
                      <w:color w:val="000000" w:themeColor="text1"/>
                    </w:rPr>
                    <w:t>Наявність внутрішніх положень, які регулюють діяльність підрозділу внутрішнього аудиту страховика, у тому числі положення про внутрішній аудит страховика (так чи ні). Якщо так, то надати їх назву та зазначити дату (число, місяць, рік) і номер рішення ради страховика про затвердження відповідних документів</w:t>
                  </w:r>
                </w:p>
                <w:p w14:paraId="34FFA3BA" w14:textId="77777777" w:rsidR="000C1BB6" w:rsidRPr="00B5282C" w:rsidRDefault="000C1BB6" w:rsidP="00B5282C">
                  <w:pPr>
                    <w:rPr>
                      <w:color w:val="000000" w:themeColor="text1"/>
                    </w:rPr>
                  </w:pPr>
                </w:p>
              </w:tc>
              <w:tc>
                <w:tcPr>
                  <w:tcW w:w="821" w:type="pct"/>
                </w:tcPr>
                <w:p w14:paraId="4E38EE16" w14:textId="77777777" w:rsidR="000C1BB6" w:rsidRPr="00B5282C" w:rsidRDefault="000C1BB6" w:rsidP="00B5282C">
                  <w:pPr>
                    <w:rPr>
                      <w:color w:val="000000" w:themeColor="text1"/>
                    </w:rPr>
                  </w:pPr>
                </w:p>
              </w:tc>
            </w:tr>
            <w:tr w:rsidR="000C1BB6" w:rsidRPr="00B5282C" w14:paraId="52A80B24" w14:textId="77777777" w:rsidTr="000F7DEB">
              <w:tc>
                <w:tcPr>
                  <w:tcW w:w="451" w:type="pct"/>
                </w:tcPr>
                <w:p w14:paraId="5AD701B4" w14:textId="77777777" w:rsidR="000C1BB6" w:rsidRPr="00B5282C" w:rsidRDefault="000C1BB6" w:rsidP="00B5282C">
                  <w:pPr>
                    <w:rPr>
                      <w:color w:val="000000" w:themeColor="text1"/>
                    </w:rPr>
                  </w:pPr>
                  <w:r w:rsidRPr="00B5282C">
                    <w:rPr>
                      <w:color w:val="000000" w:themeColor="text1"/>
                    </w:rPr>
                    <w:lastRenderedPageBreak/>
                    <w:t>2</w:t>
                  </w:r>
                </w:p>
              </w:tc>
              <w:tc>
                <w:tcPr>
                  <w:tcW w:w="3728" w:type="pct"/>
                </w:tcPr>
                <w:p w14:paraId="05693F85" w14:textId="77777777" w:rsidR="000C1BB6" w:rsidRPr="00B5282C" w:rsidRDefault="000C1BB6" w:rsidP="00B5282C">
                  <w:pPr>
                    <w:rPr>
                      <w:color w:val="000000" w:themeColor="text1"/>
                    </w:rPr>
                  </w:pPr>
                  <w:r w:rsidRPr="00B5282C">
                    <w:rPr>
                      <w:color w:val="000000" w:themeColor="text1"/>
                    </w:rPr>
                    <w:t>У підтвердження організаційної незалежності надати документи, за якими така незалежність забезпечена (у разі внесення до них змін протягом звітного періоду) (зазначити дату їх направлення до Національного банку України)</w:t>
                  </w:r>
                </w:p>
                <w:p w14:paraId="41285BE5" w14:textId="77777777" w:rsidR="000C1BB6" w:rsidRPr="00B5282C" w:rsidRDefault="000C1BB6" w:rsidP="00B5282C">
                  <w:pPr>
                    <w:rPr>
                      <w:color w:val="000000" w:themeColor="text1"/>
                    </w:rPr>
                  </w:pPr>
                </w:p>
              </w:tc>
              <w:tc>
                <w:tcPr>
                  <w:tcW w:w="821" w:type="pct"/>
                </w:tcPr>
                <w:p w14:paraId="445A2E1E" w14:textId="77777777" w:rsidR="000C1BB6" w:rsidRPr="00B5282C" w:rsidRDefault="000C1BB6" w:rsidP="00B5282C">
                  <w:pPr>
                    <w:rPr>
                      <w:color w:val="000000" w:themeColor="text1"/>
                    </w:rPr>
                  </w:pPr>
                </w:p>
              </w:tc>
            </w:tr>
            <w:tr w:rsidR="000C1BB6" w:rsidRPr="00B5282C" w14:paraId="0ED5499B" w14:textId="77777777" w:rsidTr="000F7DEB">
              <w:tc>
                <w:tcPr>
                  <w:tcW w:w="451" w:type="pct"/>
                </w:tcPr>
                <w:p w14:paraId="13C0408B" w14:textId="77777777" w:rsidR="000C1BB6" w:rsidRPr="00B5282C" w:rsidRDefault="000C1BB6" w:rsidP="00B5282C">
                  <w:pPr>
                    <w:rPr>
                      <w:color w:val="000000" w:themeColor="text1"/>
                    </w:rPr>
                  </w:pPr>
                  <w:r w:rsidRPr="00B5282C">
                    <w:rPr>
                      <w:color w:val="000000" w:themeColor="text1"/>
                    </w:rPr>
                    <w:t>3</w:t>
                  </w:r>
                </w:p>
              </w:tc>
              <w:tc>
                <w:tcPr>
                  <w:tcW w:w="3728" w:type="pct"/>
                </w:tcPr>
                <w:p w14:paraId="5178CD84" w14:textId="77777777" w:rsidR="000C1BB6" w:rsidRPr="00B5282C" w:rsidRDefault="000C1BB6" w:rsidP="00B5282C">
                  <w:pPr>
                    <w:rPr>
                      <w:color w:val="000000" w:themeColor="text1"/>
                      <w:shd w:val="clear" w:color="auto" w:fill="FFFFFF"/>
                    </w:rPr>
                  </w:pPr>
                  <w:r w:rsidRPr="00B5282C">
                    <w:rPr>
                      <w:color w:val="000000" w:themeColor="text1"/>
                      <w:shd w:val="clear" w:color="auto" w:fill="FFFFFF"/>
                    </w:rPr>
                    <w:t>Інформація про керівника підрозділу внутрішнього аудиту страховика:</w:t>
                  </w:r>
                </w:p>
                <w:p w14:paraId="22712390" w14:textId="77777777" w:rsidR="000C1BB6" w:rsidRPr="00B5282C" w:rsidRDefault="000C1BB6" w:rsidP="00B5282C">
                  <w:pPr>
                    <w:rPr>
                      <w:color w:val="000000" w:themeColor="text1"/>
                      <w:shd w:val="clear" w:color="auto" w:fill="FFFFFF"/>
                    </w:rPr>
                  </w:pPr>
                  <w:r w:rsidRPr="00B5282C">
                    <w:rPr>
                      <w:color w:val="000000" w:themeColor="text1"/>
                      <w:shd w:val="clear" w:color="auto" w:fill="FFFFFF"/>
                    </w:rPr>
                    <w:t>прізвище, власне ім’я та по батькові керівника підрозділу внутрішнього аудиту страховика;</w:t>
                  </w:r>
                  <w:r w:rsidRPr="00B5282C">
                    <w:rPr>
                      <w:color w:val="000000" w:themeColor="text1"/>
                    </w:rPr>
                    <w:br/>
                  </w:r>
                  <w:r w:rsidRPr="00B5282C">
                    <w:rPr>
                      <w:color w:val="000000" w:themeColor="text1"/>
                      <w:shd w:val="clear" w:color="auto" w:fill="FFFFFF"/>
                    </w:rPr>
                    <w:t>дата (число, місяць, рік) і номер рішення ради страховика про затвердження його кандидатури на посаду керівника;</w:t>
                  </w:r>
                  <w:r w:rsidRPr="00B5282C">
                    <w:rPr>
                      <w:color w:val="000000" w:themeColor="text1"/>
                    </w:rPr>
                    <w:br/>
                  </w:r>
                  <w:r w:rsidRPr="00B5282C">
                    <w:rPr>
                      <w:color w:val="000000" w:themeColor="text1"/>
                      <w:shd w:val="clear" w:color="auto" w:fill="FFFFFF"/>
                    </w:rPr>
                    <w:t xml:space="preserve">дата (число, місяць, рік) і номер рішення Національного банку України про погодження </w:t>
                  </w:r>
                  <w:r w:rsidRPr="00B5282C">
                    <w:rPr>
                      <w:b/>
                      <w:strike/>
                      <w:color w:val="000000" w:themeColor="text1"/>
                      <w:shd w:val="clear" w:color="auto" w:fill="FFFFFF"/>
                    </w:rPr>
                    <w:t>керівника підрозділу внутрішнього аудиту</w:t>
                  </w:r>
                  <w:r w:rsidRPr="00B5282C">
                    <w:rPr>
                      <w:color w:val="000000" w:themeColor="text1"/>
                      <w:shd w:val="clear" w:color="auto" w:fill="FFFFFF"/>
                    </w:rPr>
                    <w:t xml:space="preserve"> страховика</w:t>
                  </w:r>
                </w:p>
                <w:p w14:paraId="696E0049" w14:textId="77777777" w:rsidR="000C1BB6" w:rsidRPr="00B5282C" w:rsidRDefault="000C1BB6" w:rsidP="00B5282C">
                  <w:pPr>
                    <w:rPr>
                      <w:color w:val="000000" w:themeColor="text1"/>
                      <w:shd w:val="clear" w:color="auto" w:fill="FFFFFF"/>
                    </w:rPr>
                  </w:pPr>
                </w:p>
                <w:p w14:paraId="3C0DDA78" w14:textId="77777777" w:rsidR="000C1BB6" w:rsidRPr="00B5282C" w:rsidRDefault="000C1BB6" w:rsidP="00B5282C">
                  <w:pPr>
                    <w:rPr>
                      <w:color w:val="000000" w:themeColor="text1"/>
                      <w:shd w:val="clear" w:color="auto" w:fill="FFFFFF"/>
                    </w:rPr>
                  </w:pPr>
                </w:p>
              </w:tc>
              <w:tc>
                <w:tcPr>
                  <w:tcW w:w="821" w:type="pct"/>
                </w:tcPr>
                <w:p w14:paraId="7A830149" w14:textId="77777777" w:rsidR="000C1BB6" w:rsidRPr="00B5282C" w:rsidRDefault="000C1BB6" w:rsidP="00B5282C">
                  <w:pPr>
                    <w:rPr>
                      <w:color w:val="000000" w:themeColor="text1"/>
                    </w:rPr>
                  </w:pPr>
                </w:p>
              </w:tc>
            </w:tr>
            <w:tr w:rsidR="000C1BB6" w:rsidRPr="00B5282C" w14:paraId="0DCFEC71" w14:textId="77777777" w:rsidTr="000F7DEB">
              <w:tc>
                <w:tcPr>
                  <w:tcW w:w="451" w:type="pct"/>
                </w:tcPr>
                <w:p w14:paraId="27756AFE" w14:textId="77777777" w:rsidR="000C1BB6" w:rsidRPr="00B5282C" w:rsidRDefault="000C1BB6" w:rsidP="00B5282C">
                  <w:pPr>
                    <w:rPr>
                      <w:color w:val="000000" w:themeColor="text1"/>
                    </w:rPr>
                  </w:pPr>
                </w:p>
              </w:tc>
              <w:tc>
                <w:tcPr>
                  <w:tcW w:w="3728" w:type="pct"/>
                </w:tcPr>
                <w:p w14:paraId="5E966824" w14:textId="77777777" w:rsidR="000C1BB6" w:rsidRPr="00B5282C" w:rsidRDefault="000C1BB6" w:rsidP="00B5282C">
                  <w:pPr>
                    <w:rPr>
                      <w:color w:val="000000" w:themeColor="text1"/>
                      <w:shd w:val="clear" w:color="auto" w:fill="FFFFFF"/>
                    </w:rPr>
                  </w:pPr>
                  <w:r w:rsidRPr="00B5282C">
                    <w:rPr>
                      <w:color w:val="000000" w:themeColor="text1"/>
                      <w:shd w:val="clear" w:color="auto" w:fill="FFFFFF"/>
                    </w:rPr>
                    <w:t>(…)</w:t>
                  </w:r>
                </w:p>
              </w:tc>
              <w:tc>
                <w:tcPr>
                  <w:tcW w:w="821" w:type="pct"/>
                </w:tcPr>
                <w:p w14:paraId="4B260D10" w14:textId="77777777" w:rsidR="000C1BB6" w:rsidRPr="00B5282C" w:rsidRDefault="000C1BB6" w:rsidP="00B5282C">
                  <w:pPr>
                    <w:rPr>
                      <w:color w:val="000000" w:themeColor="text1"/>
                    </w:rPr>
                  </w:pPr>
                </w:p>
              </w:tc>
            </w:tr>
            <w:tr w:rsidR="000C1BB6" w:rsidRPr="00B5282C" w14:paraId="6C261EA1" w14:textId="77777777" w:rsidTr="000F7DEB">
              <w:tc>
                <w:tcPr>
                  <w:tcW w:w="451" w:type="pct"/>
                </w:tcPr>
                <w:p w14:paraId="7CAE656B" w14:textId="77777777" w:rsidR="000C1BB6" w:rsidRPr="00B5282C" w:rsidRDefault="000C1BB6" w:rsidP="00B5282C">
                  <w:pPr>
                    <w:rPr>
                      <w:color w:val="000000" w:themeColor="text1"/>
                    </w:rPr>
                  </w:pPr>
                  <w:r w:rsidRPr="00B5282C">
                    <w:rPr>
                      <w:color w:val="000000" w:themeColor="text1"/>
                    </w:rPr>
                    <w:t>9</w:t>
                  </w:r>
                </w:p>
              </w:tc>
              <w:tc>
                <w:tcPr>
                  <w:tcW w:w="3728" w:type="pct"/>
                </w:tcPr>
                <w:p w14:paraId="4975A6D1" w14:textId="77777777" w:rsidR="000C1BB6" w:rsidRPr="00B5282C" w:rsidRDefault="000C1BB6" w:rsidP="00B5282C">
                  <w:pPr>
                    <w:rPr>
                      <w:color w:val="000000" w:themeColor="text1"/>
                      <w:shd w:val="clear" w:color="auto" w:fill="FFFFFF"/>
                    </w:rPr>
                  </w:pPr>
                  <w:r w:rsidRPr="00B5282C">
                    <w:rPr>
                      <w:color w:val="000000" w:themeColor="text1"/>
                      <w:shd w:val="clear" w:color="auto" w:fill="FFFFFF"/>
                    </w:rPr>
                    <w:t>Інформація- щодо розгляду радою страховика звіту про виконання річного плану проведення аудиторських перевірок страховика з підтвердженням щодо організаційної незалежності підрозділу внутрішнього аудиту страховика (зазначити дату надання відповідного звіту до ради страховика та прийняте нею рішення щодо цього звіту)</w:t>
                  </w:r>
                </w:p>
              </w:tc>
              <w:tc>
                <w:tcPr>
                  <w:tcW w:w="821" w:type="pct"/>
                </w:tcPr>
                <w:p w14:paraId="418D7DF6" w14:textId="77777777" w:rsidR="000C1BB6" w:rsidRPr="00B5282C" w:rsidRDefault="000C1BB6" w:rsidP="00B5282C">
                  <w:pPr>
                    <w:rPr>
                      <w:color w:val="000000" w:themeColor="text1"/>
                    </w:rPr>
                  </w:pPr>
                </w:p>
              </w:tc>
            </w:tr>
          </w:tbl>
          <w:p w14:paraId="0D7205A5" w14:textId="77777777" w:rsidR="000C1BB6" w:rsidRPr="00B5282C" w:rsidRDefault="000C1BB6" w:rsidP="00B5282C">
            <w:pPr>
              <w:ind w:right="29" w:firstLine="181"/>
              <w:rPr>
                <w:color w:val="000000" w:themeColor="text1"/>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129"/>
              <w:gridCol w:w="2149"/>
              <w:gridCol w:w="2310"/>
            </w:tblGrid>
            <w:tr w:rsidR="000C1BB6" w:rsidRPr="00B5282C" w14:paraId="683D8550" w14:textId="77777777" w:rsidTr="005A4971">
              <w:trPr>
                <w:trHeight w:val="540"/>
              </w:trPr>
              <w:tc>
                <w:tcPr>
                  <w:tcW w:w="2355" w:type="dxa"/>
                  <w:hideMark/>
                </w:tcPr>
                <w:p w14:paraId="6A4F47DB" w14:textId="77777777" w:rsidR="000C1BB6" w:rsidRPr="00B5282C" w:rsidRDefault="000C1BB6" w:rsidP="00B5282C">
                  <w:pPr>
                    <w:ind w:right="29" w:firstLine="181"/>
                    <w:jc w:val="center"/>
                    <w:rPr>
                      <w:b/>
                      <w:strike/>
                      <w:color w:val="000000" w:themeColor="text1"/>
                    </w:rPr>
                  </w:pPr>
                  <w:r w:rsidRPr="00B5282C">
                    <w:rPr>
                      <w:b/>
                      <w:strike/>
                      <w:color w:val="000000" w:themeColor="text1"/>
                    </w:rPr>
                    <w:t>Найменування посади</w:t>
                  </w:r>
                </w:p>
              </w:tc>
              <w:tc>
                <w:tcPr>
                  <w:tcW w:w="2378" w:type="dxa"/>
                  <w:hideMark/>
                </w:tcPr>
                <w:p w14:paraId="7E84903F" w14:textId="77777777" w:rsidR="000C1BB6" w:rsidRPr="00B5282C" w:rsidRDefault="000C1BB6" w:rsidP="00B5282C">
                  <w:pPr>
                    <w:ind w:right="29" w:firstLine="181"/>
                    <w:jc w:val="center"/>
                    <w:rPr>
                      <w:color w:val="000000" w:themeColor="text1"/>
                    </w:rPr>
                  </w:pPr>
                  <w:r w:rsidRPr="00B5282C">
                    <w:rPr>
                      <w:color w:val="000000" w:themeColor="text1"/>
                    </w:rPr>
                    <w:t>Особистий підпис</w:t>
                  </w:r>
                </w:p>
              </w:tc>
              <w:tc>
                <w:tcPr>
                  <w:tcW w:w="2556" w:type="dxa"/>
                  <w:hideMark/>
                </w:tcPr>
                <w:p w14:paraId="3E9EAC1C" w14:textId="77777777" w:rsidR="000C1BB6" w:rsidRPr="00B5282C" w:rsidRDefault="000C1BB6" w:rsidP="00B5282C">
                  <w:pPr>
                    <w:ind w:right="29" w:firstLine="181"/>
                    <w:jc w:val="center"/>
                    <w:rPr>
                      <w:color w:val="000000" w:themeColor="text1"/>
                    </w:rPr>
                  </w:pPr>
                  <w:r w:rsidRPr="00B5282C">
                    <w:rPr>
                      <w:color w:val="000000" w:themeColor="text1"/>
                    </w:rPr>
                    <w:t>Власне ім’я ПРІЗВИЩЕ</w:t>
                  </w:r>
                </w:p>
              </w:tc>
            </w:tr>
          </w:tbl>
          <w:p w14:paraId="1B30316C" w14:textId="77777777" w:rsidR="000C1BB6" w:rsidRPr="00B5282C" w:rsidRDefault="000C1BB6" w:rsidP="00B5282C">
            <w:pPr>
              <w:widowControl w:val="0"/>
              <w:ind w:right="29" w:firstLine="181"/>
              <w:rPr>
                <w:color w:val="000000" w:themeColor="text1"/>
              </w:rPr>
            </w:pPr>
            <w:bookmarkStart w:id="68" w:name="n1183"/>
            <w:bookmarkEnd w:id="68"/>
          </w:p>
          <w:p w14:paraId="22E4AA2B" w14:textId="77777777" w:rsidR="000C1BB6" w:rsidRPr="00B5282C" w:rsidRDefault="000C1BB6" w:rsidP="00B5282C">
            <w:pPr>
              <w:widowControl w:val="0"/>
              <w:ind w:right="29" w:firstLine="181"/>
              <w:rPr>
                <w:color w:val="000000" w:themeColor="text1"/>
              </w:rPr>
            </w:pPr>
          </w:p>
          <w:p w14:paraId="3960F45C" w14:textId="77777777" w:rsidR="000C1BB6" w:rsidRPr="00B5282C" w:rsidRDefault="000C1BB6" w:rsidP="00B5282C">
            <w:pPr>
              <w:widowControl w:val="0"/>
              <w:ind w:right="29" w:firstLine="181"/>
              <w:rPr>
                <w:color w:val="000000" w:themeColor="text1"/>
              </w:rPr>
            </w:pPr>
            <w:r w:rsidRPr="00B5282C">
              <w:rPr>
                <w:color w:val="000000" w:themeColor="text1"/>
              </w:rPr>
              <w:t>“_____” _______________ 20_____ року</w:t>
            </w:r>
          </w:p>
        </w:tc>
        <w:tc>
          <w:tcPr>
            <w:tcW w:w="6946" w:type="dxa"/>
          </w:tcPr>
          <w:p w14:paraId="578B44DD" w14:textId="77777777" w:rsidR="000C1BB6" w:rsidRPr="00B5282C" w:rsidRDefault="000C1BB6" w:rsidP="00B5282C">
            <w:pPr>
              <w:ind w:firstLine="176"/>
              <w:jc w:val="right"/>
              <w:rPr>
                <w:color w:val="000000" w:themeColor="text1"/>
              </w:rPr>
            </w:pPr>
            <w:r w:rsidRPr="00B5282C">
              <w:rPr>
                <w:color w:val="000000" w:themeColor="text1"/>
              </w:rPr>
              <w:lastRenderedPageBreak/>
              <w:t>Додаток 2</w:t>
            </w:r>
          </w:p>
          <w:p w14:paraId="14DDAB27" w14:textId="77777777" w:rsidR="000C1BB6" w:rsidRPr="00B5282C" w:rsidRDefault="000C1BB6" w:rsidP="00B5282C">
            <w:pPr>
              <w:ind w:firstLine="176"/>
              <w:jc w:val="right"/>
              <w:rPr>
                <w:color w:val="000000" w:themeColor="text1"/>
              </w:rPr>
            </w:pPr>
            <w:r w:rsidRPr="00B5282C">
              <w:rPr>
                <w:color w:val="000000" w:themeColor="text1"/>
              </w:rPr>
              <w:t>до Положення про вимоги до</w:t>
            </w:r>
          </w:p>
          <w:p w14:paraId="5240F16B" w14:textId="667C2FC3" w:rsidR="000C1BB6" w:rsidRPr="00B5282C" w:rsidRDefault="000C1BB6" w:rsidP="00B5282C">
            <w:pPr>
              <w:ind w:firstLine="176"/>
              <w:jc w:val="right"/>
              <w:rPr>
                <w:color w:val="000000" w:themeColor="text1"/>
              </w:rPr>
            </w:pPr>
            <w:r w:rsidRPr="00B5282C">
              <w:rPr>
                <w:color w:val="000000" w:themeColor="text1"/>
              </w:rPr>
              <w:t>системи управління страховика</w:t>
            </w:r>
          </w:p>
          <w:p w14:paraId="207A8597" w14:textId="77777777" w:rsidR="000C1BB6" w:rsidRPr="00B5282C" w:rsidRDefault="000C1BB6" w:rsidP="00B5282C">
            <w:pPr>
              <w:ind w:firstLine="176"/>
              <w:jc w:val="right"/>
              <w:rPr>
                <w:color w:val="000000" w:themeColor="text1"/>
              </w:rPr>
            </w:pPr>
            <w:r w:rsidRPr="00B5282C">
              <w:rPr>
                <w:color w:val="000000" w:themeColor="text1"/>
              </w:rPr>
              <w:t xml:space="preserve">(пункт </w:t>
            </w:r>
            <w:r w:rsidRPr="00B5282C">
              <w:rPr>
                <w:b/>
                <w:color w:val="000000" w:themeColor="text1"/>
              </w:rPr>
              <w:t>186</w:t>
            </w:r>
            <w:r w:rsidRPr="00B5282C">
              <w:rPr>
                <w:color w:val="000000" w:themeColor="text1"/>
              </w:rPr>
              <w:t xml:space="preserve"> глави </w:t>
            </w:r>
            <w:r w:rsidRPr="00B5282C">
              <w:rPr>
                <w:b/>
                <w:color w:val="000000" w:themeColor="text1"/>
              </w:rPr>
              <w:t>26</w:t>
            </w:r>
            <w:r w:rsidRPr="00B5282C">
              <w:rPr>
                <w:color w:val="000000" w:themeColor="text1"/>
              </w:rPr>
              <w:t xml:space="preserve"> розділу </w:t>
            </w:r>
            <w:r w:rsidRPr="00B5282C">
              <w:rPr>
                <w:b/>
                <w:color w:val="000000" w:themeColor="text1"/>
              </w:rPr>
              <w:t>VI</w:t>
            </w:r>
            <w:r w:rsidRPr="00B5282C">
              <w:rPr>
                <w:color w:val="000000" w:themeColor="text1"/>
              </w:rPr>
              <w:t>)</w:t>
            </w:r>
          </w:p>
          <w:p w14:paraId="13AE76FC" w14:textId="77777777" w:rsidR="000C1BB6" w:rsidRPr="00B5282C" w:rsidRDefault="000C1BB6" w:rsidP="00B5282C">
            <w:pPr>
              <w:ind w:right="29" w:firstLine="181"/>
              <w:jc w:val="center"/>
              <w:rPr>
                <w:rStyle w:val="rvts15"/>
                <w:bCs/>
                <w:color w:val="333333"/>
                <w:shd w:val="clear" w:color="auto" w:fill="FFFFFF"/>
              </w:rPr>
            </w:pPr>
          </w:p>
          <w:p w14:paraId="27175E77" w14:textId="01AB039E" w:rsidR="000C1BB6" w:rsidRPr="00B5282C" w:rsidRDefault="000C1BB6" w:rsidP="00B5282C">
            <w:pPr>
              <w:jc w:val="center"/>
              <w:rPr>
                <w:rStyle w:val="rvts15"/>
                <w:bCs/>
                <w:color w:val="333333"/>
                <w:shd w:val="clear" w:color="auto" w:fill="FFFFFF"/>
              </w:rPr>
            </w:pPr>
            <w:r w:rsidRPr="00B5282C">
              <w:rPr>
                <w:rStyle w:val="rvts15"/>
                <w:bCs/>
                <w:color w:val="333333"/>
                <w:shd w:val="clear" w:color="auto" w:fill="FFFFFF"/>
              </w:rPr>
              <w:t>ЗВІТ</w:t>
            </w:r>
            <w:r w:rsidRPr="00B5282C">
              <w:rPr>
                <w:color w:val="333333"/>
              </w:rPr>
              <w:br/>
            </w:r>
            <w:r w:rsidRPr="00B5282C">
              <w:rPr>
                <w:rStyle w:val="rvts15"/>
                <w:bCs/>
                <w:color w:val="333333"/>
                <w:shd w:val="clear" w:color="auto" w:fill="FFFFFF"/>
              </w:rPr>
              <w:t xml:space="preserve">про </w:t>
            </w:r>
            <w:r w:rsidRPr="00B5282C">
              <w:rPr>
                <w:rStyle w:val="rvts15"/>
                <w:b/>
                <w:bCs/>
                <w:color w:val="333333"/>
                <w:shd w:val="clear" w:color="auto" w:fill="FFFFFF"/>
              </w:rPr>
              <w:t>діяльність</w:t>
            </w:r>
            <w:r w:rsidRPr="00B5282C">
              <w:rPr>
                <w:rStyle w:val="rvts15"/>
                <w:bCs/>
                <w:color w:val="333333"/>
                <w:shd w:val="clear" w:color="auto" w:fill="FFFFFF"/>
              </w:rPr>
              <w:t xml:space="preserve"> підрозділу внутрішнього аудиту </w:t>
            </w:r>
            <w:r w:rsidRPr="00B5282C">
              <w:rPr>
                <w:color w:val="000000" w:themeColor="text1"/>
              </w:rPr>
              <w:t>страховика</w:t>
            </w:r>
            <w:r w:rsidRPr="00B5282C">
              <w:rPr>
                <w:color w:val="333333"/>
              </w:rPr>
              <w:br/>
            </w:r>
            <w:r w:rsidRPr="00B5282C">
              <w:rPr>
                <w:rStyle w:val="rvts15"/>
                <w:bCs/>
                <w:color w:val="333333"/>
                <w:shd w:val="clear" w:color="auto" w:fill="FFFFFF"/>
              </w:rPr>
              <w:t>________________________________________________</w:t>
            </w:r>
            <w:r w:rsidRPr="00B5282C">
              <w:rPr>
                <w:color w:val="333333"/>
              </w:rPr>
              <w:br/>
            </w:r>
            <w:r w:rsidRPr="00B5282C">
              <w:rPr>
                <w:color w:val="333333"/>
                <w:shd w:val="clear" w:color="auto" w:fill="FFFFFF"/>
              </w:rPr>
              <w:t>(повне найменування страховика в родовому відмінку, код за Єдиним державним реєстром підприємств і організацій України, місцезнаходження)</w:t>
            </w:r>
            <w:r w:rsidRPr="00B5282C">
              <w:rPr>
                <w:color w:val="333333"/>
              </w:rPr>
              <w:br/>
            </w:r>
            <w:r w:rsidRPr="00B5282C">
              <w:rPr>
                <w:rStyle w:val="rvts15"/>
                <w:bCs/>
                <w:color w:val="333333"/>
                <w:shd w:val="clear" w:color="auto" w:fill="FFFFFF"/>
              </w:rPr>
              <w:t>на “_______” _____________________ 20_______ року</w:t>
            </w:r>
          </w:p>
          <w:tbl>
            <w:tblPr>
              <w:tblStyle w:val="a3"/>
              <w:tblW w:w="6833" w:type="dxa"/>
              <w:tblLayout w:type="fixed"/>
              <w:tblLook w:val="04A0" w:firstRow="1" w:lastRow="0" w:firstColumn="1" w:lastColumn="0" w:noHBand="0" w:noVBand="1"/>
            </w:tblPr>
            <w:tblGrid>
              <w:gridCol w:w="596"/>
              <w:gridCol w:w="5103"/>
              <w:gridCol w:w="1134"/>
            </w:tblGrid>
            <w:tr w:rsidR="000C1BB6" w:rsidRPr="00B5282C" w14:paraId="47C7DDFE" w14:textId="77777777" w:rsidTr="000F7DEB">
              <w:tc>
                <w:tcPr>
                  <w:tcW w:w="596" w:type="dxa"/>
                  <w:vAlign w:val="center"/>
                </w:tcPr>
                <w:p w14:paraId="7DE5155C" w14:textId="4FCF4F12" w:rsidR="000C1BB6" w:rsidRPr="00B5282C" w:rsidRDefault="000C1BB6" w:rsidP="00B5282C">
                  <w:pPr>
                    <w:jc w:val="center"/>
                    <w:rPr>
                      <w:color w:val="000000" w:themeColor="text1"/>
                    </w:rPr>
                  </w:pPr>
                  <w:r w:rsidRPr="00B5282C" w:rsidDel="00710D9E">
                    <w:rPr>
                      <w:color w:val="000000" w:themeColor="text1"/>
                    </w:rPr>
                    <w:t xml:space="preserve"> </w:t>
                  </w:r>
                  <w:r w:rsidRPr="00B5282C">
                    <w:rPr>
                      <w:color w:val="000000" w:themeColor="text1"/>
                    </w:rPr>
                    <w:t>№ з/п</w:t>
                  </w:r>
                </w:p>
              </w:tc>
              <w:tc>
                <w:tcPr>
                  <w:tcW w:w="5103" w:type="dxa"/>
                  <w:vAlign w:val="center"/>
                </w:tcPr>
                <w:p w14:paraId="58716408" w14:textId="77777777" w:rsidR="000C1BB6" w:rsidRPr="00B5282C" w:rsidRDefault="000C1BB6" w:rsidP="00B5282C">
                  <w:pPr>
                    <w:jc w:val="center"/>
                    <w:rPr>
                      <w:color w:val="000000" w:themeColor="text1"/>
                    </w:rPr>
                  </w:pPr>
                  <w:r w:rsidRPr="00B5282C">
                    <w:rPr>
                      <w:color w:val="000000" w:themeColor="text1"/>
                    </w:rPr>
                    <w:t>Зміст запитання/назва показника</w:t>
                  </w:r>
                </w:p>
              </w:tc>
              <w:tc>
                <w:tcPr>
                  <w:tcW w:w="1134" w:type="dxa"/>
                  <w:vAlign w:val="center"/>
                </w:tcPr>
                <w:p w14:paraId="11175941" w14:textId="77777777" w:rsidR="000C1BB6" w:rsidRPr="00B5282C" w:rsidRDefault="000C1BB6" w:rsidP="00B5282C">
                  <w:pPr>
                    <w:jc w:val="center"/>
                    <w:rPr>
                      <w:color w:val="000000" w:themeColor="text1"/>
                    </w:rPr>
                  </w:pPr>
                  <w:r w:rsidRPr="00B5282C">
                    <w:rPr>
                      <w:color w:val="000000" w:themeColor="text1"/>
                    </w:rPr>
                    <w:t>Відповідь на запитання/значення показника</w:t>
                  </w:r>
                </w:p>
              </w:tc>
            </w:tr>
            <w:tr w:rsidR="000C1BB6" w:rsidRPr="00B5282C" w14:paraId="53ECA72F" w14:textId="77777777" w:rsidTr="000F7DEB">
              <w:tc>
                <w:tcPr>
                  <w:tcW w:w="596" w:type="dxa"/>
                  <w:vAlign w:val="center"/>
                </w:tcPr>
                <w:p w14:paraId="599C28C5" w14:textId="77777777" w:rsidR="000C1BB6" w:rsidRPr="00B5282C" w:rsidRDefault="000C1BB6" w:rsidP="00B5282C">
                  <w:pPr>
                    <w:jc w:val="center"/>
                    <w:rPr>
                      <w:color w:val="000000" w:themeColor="text1"/>
                    </w:rPr>
                  </w:pPr>
                  <w:r w:rsidRPr="00B5282C">
                    <w:rPr>
                      <w:color w:val="000000" w:themeColor="text1"/>
                    </w:rPr>
                    <w:t>1</w:t>
                  </w:r>
                </w:p>
              </w:tc>
              <w:tc>
                <w:tcPr>
                  <w:tcW w:w="5103" w:type="dxa"/>
                  <w:vAlign w:val="center"/>
                </w:tcPr>
                <w:p w14:paraId="56D5030E" w14:textId="77777777" w:rsidR="000C1BB6" w:rsidRPr="00B5282C" w:rsidRDefault="000C1BB6" w:rsidP="00B5282C">
                  <w:pPr>
                    <w:jc w:val="center"/>
                    <w:rPr>
                      <w:color w:val="000000" w:themeColor="text1"/>
                    </w:rPr>
                  </w:pPr>
                  <w:r w:rsidRPr="00B5282C">
                    <w:rPr>
                      <w:color w:val="000000" w:themeColor="text1"/>
                    </w:rPr>
                    <w:t>2</w:t>
                  </w:r>
                </w:p>
              </w:tc>
              <w:tc>
                <w:tcPr>
                  <w:tcW w:w="1134" w:type="dxa"/>
                  <w:vAlign w:val="center"/>
                </w:tcPr>
                <w:p w14:paraId="44E302BB" w14:textId="77777777" w:rsidR="000C1BB6" w:rsidRPr="00B5282C" w:rsidRDefault="000C1BB6" w:rsidP="00B5282C">
                  <w:pPr>
                    <w:jc w:val="center"/>
                    <w:rPr>
                      <w:color w:val="000000" w:themeColor="text1"/>
                    </w:rPr>
                  </w:pPr>
                  <w:r w:rsidRPr="00B5282C">
                    <w:rPr>
                      <w:color w:val="000000" w:themeColor="text1"/>
                    </w:rPr>
                    <w:t>3</w:t>
                  </w:r>
                </w:p>
              </w:tc>
            </w:tr>
            <w:tr w:rsidR="000C1BB6" w:rsidRPr="00B5282C" w14:paraId="24931A66" w14:textId="77777777" w:rsidTr="000F7DEB">
              <w:tc>
                <w:tcPr>
                  <w:tcW w:w="596" w:type="dxa"/>
                </w:tcPr>
                <w:p w14:paraId="38D69B74" w14:textId="77777777" w:rsidR="000C1BB6" w:rsidRPr="00B5282C" w:rsidRDefault="000C1BB6" w:rsidP="00B5282C">
                  <w:pPr>
                    <w:rPr>
                      <w:color w:val="000000" w:themeColor="text1"/>
                    </w:rPr>
                  </w:pPr>
                  <w:r w:rsidRPr="00B5282C">
                    <w:rPr>
                      <w:color w:val="000000" w:themeColor="text1"/>
                    </w:rPr>
                    <w:t>1</w:t>
                  </w:r>
                </w:p>
              </w:tc>
              <w:tc>
                <w:tcPr>
                  <w:tcW w:w="5103" w:type="dxa"/>
                </w:tcPr>
                <w:p w14:paraId="1C1681C4" w14:textId="77777777" w:rsidR="000C1BB6" w:rsidRPr="00B5282C" w:rsidRDefault="000C1BB6" w:rsidP="00B5282C">
                  <w:pPr>
                    <w:rPr>
                      <w:color w:val="000000" w:themeColor="text1"/>
                    </w:rPr>
                  </w:pPr>
                  <w:r w:rsidRPr="00B5282C">
                    <w:rPr>
                      <w:color w:val="000000" w:themeColor="text1"/>
                    </w:rPr>
                    <w:t xml:space="preserve">Наявність внутрішніх положень, які регулюють діяльність підрозділу внутрішнього аудиту </w:t>
                  </w:r>
                  <w:r w:rsidRPr="00B5282C">
                    <w:rPr>
                      <w:b/>
                      <w:color w:val="000000" w:themeColor="text1"/>
                    </w:rPr>
                    <w:t>/ головного внутрішнього аудитора</w:t>
                  </w:r>
                  <w:r w:rsidRPr="00B5282C">
                    <w:rPr>
                      <w:color w:val="000000" w:themeColor="text1"/>
                    </w:rPr>
                    <w:t xml:space="preserve"> страховика, у тому числі положення про внутрішній аудит страховика (так чи ні). Якщо так, то надати їх назву та зазначити дату (число, місяць, рік) і номер рішення ради страховика про затвердження відповідних документів</w:t>
                  </w:r>
                </w:p>
              </w:tc>
              <w:tc>
                <w:tcPr>
                  <w:tcW w:w="1134" w:type="dxa"/>
                </w:tcPr>
                <w:p w14:paraId="267D00C4" w14:textId="77777777" w:rsidR="000C1BB6" w:rsidRPr="00B5282C" w:rsidRDefault="000C1BB6" w:rsidP="00B5282C">
                  <w:pPr>
                    <w:rPr>
                      <w:color w:val="000000" w:themeColor="text1"/>
                    </w:rPr>
                  </w:pPr>
                </w:p>
              </w:tc>
            </w:tr>
            <w:tr w:rsidR="000C1BB6" w:rsidRPr="00B5282C" w14:paraId="506137C2" w14:textId="77777777" w:rsidTr="000F7DEB">
              <w:tc>
                <w:tcPr>
                  <w:tcW w:w="596" w:type="dxa"/>
                </w:tcPr>
                <w:p w14:paraId="3A688190" w14:textId="77777777" w:rsidR="000C1BB6" w:rsidRPr="00B5282C" w:rsidRDefault="000C1BB6" w:rsidP="00B5282C">
                  <w:pPr>
                    <w:rPr>
                      <w:color w:val="000000" w:themeColor="text1"/>
                    </w:rPr>
                  </w:pPr>
                  <w:r w:rsidRPr="00B5282C">
                    <w:rPr>
                      <w:color w:val="000000" w:themeColor="text1"/>
                    </w:rPr>
                    <w:lastRenderedPageBreak/>
                    <w:t>2</w:t>
                  </w:r>
                </w:p>
              </w:tc>
              <w:tc>
                <w:tcPr>
                  <w:tcW w:w="5103" w:type="dxa"/>
                </w:tcPr>
                <w:p w14:paraId="563F483A" w14:textId="77777777" w:rsidR="000C1BB6" w:rsidRPr="00B5282C" w:rsidRDefault="000C1BB6" w:rsidP="00B5282C">
                  <w:pPr>
                    <w:rPr>
                      <w:color w:val="000000" w:themeColor="text1"/>
                    </w:rPr>
                  </w:pPr>
                  <w:r w:rsidRPr="00B5282C">
                    <w:rPr>
                      <w:color w:val="000000" w:themeColor="text1"/>
                    </w:rPr>
                    <w:t xml:space="preserve">У підтвердження організаційної незалежності </w:t>
                  </w:r>
                  <w:r w:rsidRPr="00B5282C">
                    <w:rPr>
                      <w:b/>
                      <w:color w:val="000000" w:themeColor="text1"/>
                    </w:rPr>
                    <w:t xml:space="preserve">підрозділу внутрішнього аудиту / головного внутрішнього аудитора страховика </w:t>
                  </w:r>
                  <w:r w:rsidRPr="00B5282C">
                    <w:rPr>
                      <w:color w:val="000000" w:themeColor="text1"/>
                    </w:rPr>
                    <w:t>надати документи, за якими така незалежність забезпечена (у разі внесення до них змін протягом звітного періоду) (зазначити дату їх направлення до Національного банку України)</w:t>
                  </w:r>
                </w:p>
              </w:tc>
              <w:tc>
                <w:tcPr>
                  <w:tcW w:w="1134" w:type="dxa"/>
                </w:tcPr>
                <w:p w14:paraId="54C2CDE2" w14:textId="77777777" w:rsidR="000C1BB6" w:rsidRPr="00B5282C" w:rsidRDefault="000C1BB6" w:rsidP="00B5282C">
                  <w:pPr>
                    <w:rPr>
                      <w:color w:val="000000" w:themeColor="text1"/>
                    </w:rPr>
                  </w:pPr>
                </w:p>
              </w:tc>
            </w:tr>
            <w:tr w:rsidR="000C1BB6" w:rsidRPr="00B5282C" w14:paraId="586F089A" w14:textId="77777777" w:rsidTr="000F7DEB">
              <w:tc>
                <w:tcPr>
                  <w:tcW w:w="596" w:type="dxa"/>
                </w:tcPr>
                <w:p w14:paraId="3CA4F374" w14:textId="77777777" w:rsidR="000C1BB6" w:rsidRPr="00B5282C" w:rsidRDefault="000C1BB6" w:rsidP="00B5282C">
                  <w:pPr>
                    <w:rPr>
                      <w:color w:val="000000" w:themeColor="text1"/>
                    </w:rPr>
                  </w:pPr>
                  <w:r w:rsidRPr="00B5282C">
                    <w:rPr>
                      <w:color w:val="000000" w:themeColor="text1"/>
                    </w:rPr>
                    <w:t>3</w:t>
                  </w:r>
                </w:p>
              </w:tc>
              <w:tc>
                <w:tcPr>
                  <w:tcW w:w="5103" w:type="dxa"/>
                </w:tcPr>
                <w:p w14:paraId="1F1C8B26" w14:textId="77777777" w:rsidR="000C1BB6" w:rsidRPr="00B5282C" w:rsidRDefault="000C1BB6" w:rsidP="00B5282C">
                  <w:pPr>
                    <w:rPr>
                      <w:color w:val="000000" w:themeColor="text1"/>
                      <w:shd w:val="clear" w:color="auto" w:fill="FFFFFF"/>
                    </w:rPr>
                  </w:pPr>
                  <w:r w:rsidRPr="00B5282C">
                    <w:rPr>
                      <w:color w:val="000000" w:themeColor="text1"/>
                      <w:shd w:val="clear" w:color="auto" w:fill="FFFFFF"/>
                    </w:rPr>
                    <w:t xml:space="preserve">Інформація про керівника підрозділу внутрішнього аудиту </w:t>
                  </w:r>
                  <w:r w:rsidRPr="00B5282C">
                    <w:rPr>
                      <w:b/>
                      <w:color w:val="000000" w:themeColor="text1"/>
                      <w:shd w:val="clear" w:color="auto" w:fill="FFFFFF"/>
                    </w:rPr>
                    <w:t>/</w:t>
                  </w:r>
                  <w:r w:rsidRPr="00B5282C">
                    <w:rPr>
                      <w:color w:val="000000" w:themeColor="text1"/>
                      <w:shd w:val="clear" w:color="auto" w:fill="FFFFFF"/>
                    </w:rPr>
                    <w:t xml:space="preserve"> </w:t>
                  </w:r>
                  <w:r w:rsidRPr="00B5282C">
                    <w:rPr>
                      <w:b/>
                      <w:color w:val="000000" w:themeColor="text1"/>
                      <w:shd w:val="clear" w:color="auto" w:fill="FFFFFF"/>
                    </w:rPr>
                    <w:t>головного внутрішнього аудитора</w:t>
                  </w:r>
                  <w:r w:rsidRPr="00B5282C">
                    <w:rPr>
                      <w:color w:val="000000" w:themeColor="text1"/>
                      <w:shd w:val="clear" w:color="auto" w:fill="FFFFFF"/>
                    </w:rPr>
                    <w:t xml:space="preserve"> страховика:</w:t>
                  </w:r>
                </w:p>
                <w:p w14:paraId="2512FAC3" w14:textId="77777777" w:rsidR="000C1BB6" w:rsidRPr="00B5282C" w:rsidRDefault="000C1BB6" w:rsidP="00B5282C">
                  <w:pPr>
                    <w:rPr>
                      <w:color w:val="000000" w:themeColor="text1"/>
                      <w:shd w:val="clear" w:color="auto" w:fill="FFFFFF"/>
                    </w:rPr>
                  </w:pPr>
                  <w:r w:rsidRPr="00B5282C">
                    <w:rPr>
                      <w:color w:val="000000" w:themeColor="text1"/>
                      <w:shd w:val="clear" w:color="auto" w:fill="FFFFFF"/>
                    </w:rPr>
                    <w:t xml:space="preserve">прізвище, власне ім’я та по батькові керівника підрозділу внутрішнього аудиту / </w:t>
                  </w:r>
                  <w:r w:rsidRPr="00B5282C">
                    <w:rPr>
                      <w:b/>
                      <w:color w:val="000000" w:themeColor="text1"/>
                      <w:shd w:val="clear" w:color="auto" w:fill="FFFFFF"/>
                    </w:rPr>
                    <w:t>головного внутрішнього аудитора</w:t>
                  </w:r>
                  <w:r w:rsidRPr="00B5282C">
                    <w:rPr>
                      <w:color w:val="000000" w:themeColor="text1"/>
                      <w:shd w:val="clear" w:color="auto" w:fill="FFFFFF"/>
                    </w:rPr>
                    <w:t xml:space="preserve"> страховика;</w:t>
                  </w:r>
                  <w:r w:rsidRPr="00B5282C">
                    <w:rPr>
                      <w:color w:val="000000" w:themeColor="text1"/>
                    </w:rPr>
                    <w:br/>
                  </w:r>
                  <w:r w:rsidRPr="00B5282C">
                    <w:rPr>
                      <w:color w:val="000000" w:themeColor="text1"/>
                      <w:shd w:val="clear" w:color="auto" w:fill="FFFFFF"/>
                    </w:rPr>
                    <w:t>дата (число, місяць, рік) і номер рішення ради страховика про затвердження його кандидатури на посаду керівника</w:t>
                  </w:r>
                  <w:r w:rsidRPr="00B5282C">
                    <w:rPr>
                      <w:b/>
                      <w:color w:val="000000" w:themeColor="text1"/>
                      <w:shd w:val="clear" w:color="auto" w:fill="FFFFFF"/>
                    </w:rPr>
                    <w:t xml:space="preserve"> / головного внутрішнього аудитора</w:t>
                  </w:r>
                  <w:r w:rsidRPr="00B5282C">
                    <w:rPr>
                      <w:color w:val="000000" w:themeColor="text1"/>
                      <w:shd w:val="clear" w:color="auto" w:fill="FFFFFF"/>
                    </w:rPr>
                    <w:t>;</w:t>
                  </w:r>
                  <w:r w:rsidRPr="00B5282C">
                    <w:rPr>
                      <w:color w:val="000000" w:themeColor="text1"/>
                    </w:rPr>
                    <w:br/>
                  </w:r>
                  <w:r w:rsidRPr="00B5282C">
                    <w:rPr>
                      <w:color w:val="000000" w:themeColor="text1"/>
                      <w:shd w:val="clear" w:color="auto" w:fill="FFFFFF"/>
                    </w:rPr>
                    <w:t xml:space="preserve">дата (число, місяць, рік) і номер рішення Національного банку України про погодження </w:t>
                  </w:r>
                  <w:r w:rsidRPr="00B5282C">
                    <w:rPr>
                      <w:b/>
                      <w:color w:val="000000" w:themeColor="text1"/>
                      <w:shd w:val="clear" w:color="auto" w:fill="FFFFFF"/>
                    </w:rPr>
                    <w:t>головного</w:t>
                  </w:r>
                  <w:r w:rsidRPr="00B5282C">
                    <w:rPr>
                      <w:color w:val="000000" w:themeColor="text1"/>
                      <w:shd w:val="clear" w:color="auto" w:fill="FFFFFF"/>
                    </w:rPr>
                    <w:t xml:space="preserve"> </w:t>
                  </w:r>
                  <w:r w:rsidRPr="00B5282C">
                    <w:rPr>
                      <w:b/>
                      <w:color w:val="000000" w:themeColor="text1"/>
                      <w:shd w:val="clear" w:color="auto" w:fill="FFFFFF"/>
                    </w:rPr>
                    <w:t>внутрішнього</w:t>
                  </w:r>
                  <w:r w:rsidRPr="00B5282C">
                    <w:rPr>
                      <w:color w:val="000000" w:themeColor="text1"/>
                      <w:shd w:val="clear" w:color="auto" w:fill="FFFFFF"/>
                    </w:rPr>
                    <w:t xml:space="preserve"> </w:t>
                  </w:r>
                  <w:r w:rsidRPr="00B5282C">
                    <w:rPr>
                      <w:b/>
                      <w:color w:val="000000" w:themeColor="text1"/>
                      <w:shd w:val="clear" w:color="auto" w:fill="FFFFFF"/>
                    </w:rPr>
                    <w:t>аудитора</w:t>
                  </w:r>
                  <w:r w:rsidRPr="00B5282C">
                    <w:rPr>
                      <w:color w:val="000000" w:themeColor="text1"/>
                      <w:shd w:val="clear" w:color="auto" w:fill="FFFFFF"/>
                    </w:rPr>
                    <w:t xml:space="preserve"> страховика</w:t>
                  </w:r>
                </w:p>
              </w:tc>
              <w:tc>
                <w:tcPr>
                  <w:tcW w:w="1134" w:type="dxa"/>
                </w:tcPr>
                <w:p w14:paraId="642AC907" w14:textId="77777777" w:rsidR="000C1BB6" w:rsidRPr="00B5282C" w:rsidRDefault="000C1BB6" w:rsidP="00B5282C">
                  <w:pPr>
                    <w:rPr>
                      <w:color w:val="000000" w:themeColor="text1"/>
                    </w:rPr>
                  </w:pPr>
                </w:p>
              </w:tc>
            </w:tr>
            <w:tr w:rsidR="000C1BB6" w:rsidRPr="00B5282C" w14:paraId="59DF019D" w14:textId="77777777" w:rsidTr="000F7DEB">
              <w:tc>
                <w:tcPr>
                  <w:tcW w:w="596" w:type="dxa"/>
                </w:tcPr>
                <w:p w14:paraId="36A9EDD6" w14:textId="77777777" w:rsidR="000C1BB6" w:rsidRPr="00B5282C" w:rsidRDefault="000C1BB6" w:rsidP="00B5282C">
                  <w:pPr>
                    <w:rPr>
                      <w:color w:val="000000" w:themeColor="text1"/>
                    </w:rPr>
                  </w:pPr>
                </w:p>
              </w:tc>
              <w:tc>
                <w:tcPr>
                  <w:tcW w:w="5103" w:type="dxa"/>
                </w:tcPr>
                <w:p w14:paraId="3016082E" w14:textId="77777777" w:rsidR="000C1BB6" w:rsidRPr="00B5282C" w:rsidRDefault="000C1BB6" w:rsidP="00B5282C">
                  <w:pPr>
                    <w:rPr>
                      <w:color w:val="000000" w:themeColor="text1"/>
                      <w:shd w:val="clear" w:color="auto" w:fill="FFFFFF"/>
                    </w:rPr>
                  </w:pPr>
                  <w:r w:rsidRPr="00B5282C">
                    <w:rPr>
                      <w:color w:val="000000" w:themeColor="text1"/>
                      <w:shd w:val="clear" w:color="auto" w:fill="FFFFFF"/>
                    </w:rPr>
                    <w:t>(…)</w:t>
                  </w:r>
                </w:p>
              </w:tc>
              <w:tc>
                <w:tcPr>
                  <w:tcW w:w="1134" w:type="dxa"/>
                </w:tcPr>
                <w:p w14:paraId="58449398" w14:textId="77777777" w:rsidR="000C1BB6" w:rsidRPr="00B5282C" w:rsidRDefault="000C1BB6" w:rsidP="00B5282C">
                  <w:pPr>
                    <w:rPr>
                      <w:color w:val="000000" w:themeColor="text1"/>
                    </w:rPr>
                  </w:pPr>
                </w:p>
              </w:tc>
            </w:tr>
            <w:tr w:rsidR="000C1BB6" w:rsidRPr="00B5282C" w14:paraId="72FF9235" w14:textId="77777777" w:rsidTr="000F7DEB">
              <w:tc>
                <w:tcPr>
                  <w:tcW w:w="596" w:type="dxa"/>
                </w:tcPr>
                <w:p w14:paraId="5B4DC43E" w14:textId="77777777" w:rsidR="000C1BB6" w:rsidRPr="00B5282C" w:rsidRDefault="000C1BB6" w:rsidP="00B5282C">
                  <w:pPr>
                    <w:rPr>
                      <w:color w:val="000000" w:themeColor="text1"/>
                    </w:rPr>
                  </w:pPr>
                  <w:r w:rsidRPr="00B5282C">
                    <w:rPr>
                      <w:color w:val="000000" w:themeColor="text1"/>
                    </w:rPr>
                    <w:t>9</w:t>
                  </w:r>
                </w:p>
              </w:tc>
              <w:tc>
                <w:tcPr>
                  <w:tcW w:w="5103" w:type="dxa"/>
                </w:tcPr>
                <w:p w14:paraId="516E610E" w14:textId="77777777" w:rsidR="000C1BB6" w:rsidRPr="00B5282C" w:rsidRDefault="000C1BB6" w:rsidP="00B5282C">
                  <w:pPr>
                    <w:rPr>
                      <w:color w:val="000000" w:themeColor="text1"/>
                      <w:shd w:val="clear" w:color="auto" w:fill="FFFFFF"/>
                    </w:rPr>
                  </w:pPr>
                  <w:r w:rsidRPr="00B5282C">
                    <w:rPr>
                      <w:color w:val="000000" w:themeColor="text1"/>
                      <w:shd w:val="clear" w:color="auto" w:fill="FFFFFF"/>
                    </w:rPr>
                    <w:t xml:space="preserve">Інформація щодо розгляду радою страховика звіту про виконання річного плану проведення аудиторських перевірок страховика з підтвердженням щодо організаційної незалежності підрозділу внутрішнього аудиту </w:t>
                  </w:r>
                  <w:r w:rsidRPr="00B5282C">
                    <w:rPr>
                      <w:b/>
                      <w:color w:val="000000" w:themeColor="text1"/>
                    </w:rPr>
                    <w:t>/ головного внутрішнього аудитора</w:t>
                  </w:r>
                  <w:r w:rsidRPr="00B5282C">
                    <w:rPr>
                      <w:color w:val="000000" w:themeColor="text1"/>
                      <w:shd w:val="clear" w:color="auto" w:fill="FFFFFF"/>
                    </w:rPr>
                    <w:t xml:space="preserve"> страховика (зазначити дату надання відповідного звіту до ради страховика та прийняте нею рішення щодо цього звіту)</w:t>
                  </w:r>
                </w:p>
              </w:tc>
              <w:tc>
                <w:tcPr>
                  <w:tcW w:w="1134" w:type="dxa"/>
                </w:tcPr>
                <w:p w14:paraId="128E2A75" w14:textId="77777777" w:rsidR="000C1BB6" w:rsidRPr="00B5282C" w:rsidRDefault="000C1BB6" w:rsidP="00B5282C">
                  <w:pPr>
                    <w:rPr>
                      <w:color w:val="000000" w:themeColor="text1"/>
                    </w:rPr>
                  </w:pPr>
                </w:p>
              </w:tc>
            </w:tr>
          </w:tbl>
          <w:p w14:paraId="5198F4F0" w14:textId="77777777" w:rsidR="000C1BB6" w:rsidRPr="00B5282C" w:rsidRDefault="000C1BB6" w:rsidP="00B5282C">
            <w:pPr>
              <w:ind w:firstLine="176"/>
              <w:rPr>
                <w:color w:val="000000" w:themeColor="text1"/>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072"/>
              <w:gridCol w:w="2248"/>
              <w:gridCol w:w="2410"/>
            </w:tblGrid>
            <w:tr w:rsidR="000C1BB6" w:rsidRPr="00B5282C" w14:paraId="2BE23ADC" w14:textId="77777777" w:rsidTr="005A4971">
              <w:trPr>
                <w:trHeight w:val="540"/>
              </w:trPr>
              <w:tc>
                <w:tcPr>
                  <w:tcW w:w="2378" w:type="dxa"/>
                  <w:hideMark/>
                </w:tcPr>
                <w:p w14:paraId="73F9746D" w14:textId="77777777" w:rsidR="000C1BB6" w:rsidRPr="00B5282C" w:rsidRDefault="000C1BB6" w:rsidP="00B5282C">
                  <w:pPr>
                    <w:ind w:firstLine="176"/>
                    <w:jc w:val="center"/>
                    <w:rPr>
                      <w:color w:val="000000" w:themeColor="text1"/>
                    </w:rPr>
                  </w:pPr>
                  <w:r w:rsidRPr="00B5282C">
                    <w:rPr>
                      <w:b/>
                      <w:color w:val="000000" w:themeColor="text1"/>
                      <w:shd w:val="clear" w:color="auto" w:fill="FFFFFF"/>
                    </w:rPr>
                    <w:t>Головний внутрішній аудитор страховика</w:t>
                  </w:r>
                </w:p>
              </w:tc>
              <w:tc>
                <w:tcPr>
                  <w:tcW w:w="2580" w:type="dxa"/>
                  <w:hideMark/>
                </w:tcPr>
                <w:p w14:paraId="43F46040" w14:textId="77777777" w:rsidR="000C1BB6" w:rsidRPr="00B5282C" w:rsidRDefault="000C1BB6" w:rsidP="00B5282C">
                  <w:pPr>
                    <w:ind w:firstLine="176"/>
                    <w:jc w:val="center"/>
                    <w:rPr>
                      <w:color w:val="000000" w:themeColor="text1"/>
                    </w:rPr>
                  </w:pPr>
                  <w:r w:rsidRPr="00B5282C">
                    <w:rPr>
                      <w:color w:val="000000" w:themeColor="text1"/>
                    </w:rPr>
                    <w:t>Особистий підпис</w:t>
                  </w:r>
                </w:p>
              </w:tc>
              <w:tc>
                <w:tcPr>
                  <w:tcW w:w="2767" w:type="dxa"/>
                  <w:hideMark/>
                </w:tcPr>
                <w:p w14:paraId="111D4B66" w14:textId="77777777" w:rsidR="000C1BB6" w:rsidRPr="00B5282C" w:rsidRDefault="000C1BB6" w:rsidP="00B5282C">
                  <w:pPr>
                    <w:ind w:firstLine="176"/>
                    <w:jc w:val="center"/>
                    <w:rPr>
                      <w:color w:val="000000" w:themeColor="text1"/>
                    </w:rPr>
                  </w:pPr>
                  <w:r w:rsidRPr="00B5282C">
                    <w:rPr>
                      <w:color w:val="000000" w:themeColor="text1"/>
                    </w:rPr>
                    <w:t>Власне ім’я ПРІЗВИЩЕ</w:t>
                  </w:r>
                </w:p>
              </w:tc>
            </w:tr>
          </w:tbl>
          <w:p w14:paraId="0266F9A5" w14:textId="77C8CC96" w:rsidR="000C1BB6" w:rsidRPr="00B5282C" w:rsidRDefault="000C1BB6" w:rsidP="00B5282C">
            <w:pPr>
              <w:widowControl w:val="0"/>
              <w:ind w:firstLine="176"/>
              <w:rPr>
                <w:color w:val="000000" w:themeColor="text1"/>
              </w:rPr>
            </w:pPr>
            <w:r w:rsidRPr="00B5282C">
              <w:rPr>
                <w:color w:val="000000" w:themeColor="text1"/>
              </w:rPr>
              <w:t>“_____” _______________ 20_____ року</w:t>
            </w:r>
          </w:p>
        </w:tc>
      </w:tr>
      <w:tr w:rsidR="000C1BB6" w:rsidRPr="00B5282C" w14:paraId="42A90F6F" w14:textId="77777777" w:rsidTr="000B7424">
        <w:trPr>
          <w:trHeight w:val="20"/>
        </w:trPr>
        <w:tc>
          <w:tcPr>
            <w:tcW w:w="704" w:type="dxa"/>
          </w:tcPr>
          <w:p w14:paraId="33530E69"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145CAEC2" w14:textId="1156A40A" w:rsidR="000C1BB6" w:rsidRPr="00B5282C" w:rsidRDefault="000C1BB6" w:rsidP="00B5282C">
            <w:pPr>
              <w:ind w:firstLine="176"/>
              <w:jc w:val="center"/>
              <w:rPr>
                <w:color w:val="000000" w:themeColor="text1"/>
              </w:rPr>
            </w:pPr>
            <w:r w:rsidRPr="00B5282C">
              <w:rPr>
                <w:b/>
                <w:color w:val="000000" w:themeColor="text1"/>
              </w:rPr>
              <w:t>Постанова від 29.12.2023 № 199 “Про затвердження Положення про авторизацію надавачів фінансових послуг та умови здійснення ними діяльності з надання фінансових послуг” (зі змінами)</w:t>
            </w:r>
          </w:p>
        </w:tc>
      </w:tr>
      <w:tr w:rsidR="000C1BB6" w:rsidRPr="00B5282C" w14:paraId="697AD1D0" w14:textId="77777777" w:rsidTr="00BA5270">
        <w:trPr>
          <w:trHeight w:val="20"/>
        </w:trPr>
        <w:tc>
          <w:tcPr>
            <w:tcW w:w="704" w:type="dxa"/>
          </w:tcPr>
          <w:p w14:paraId="6AC1EFAF"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2D150F07" w14:textId="77777777" w:rsidR="000C1BB6" w:rsidRPr="00B5282C" w:rsidRDefault="000C1BB6" w:rsidP="00B5282C">
            <w:pPr>
              <w:pStyle w:val="rvps14"/>
              <w:spacing w:before="0" w:beforeAutospacing="0" w:after="0" w:afterAutospacing="0"/>
              <w:ind w:right="29" w:firstLine="181"/>
              <w:jc w:val="right"/>
              <w:rPr>
                <w:color w:val="000000" w:themeColor="text1"/>
                <w:sz w:val="28"/>
                <w:szCs w:val="28"/>
              </w:rPr>
            </w:pPr>
            <w:r w:rsidRPr="00B5282C">
              <w:rPr>
                <w:color w:val="000000" w:themeColor="text1"/>
                <w:sz w:val="28"/>
                <w:szCs w:val="28"/>
              </w:rPr>
              <w:t>Додаток 3</w:t>
            </w:r>
            <w:r w:rsidRPr="00B5282C">
              <w:rPr>
                <w:color w:val="000000" w:themeColor="text1"/>
                <w:sz w:val="28"/>
                <w:szCs w:val="28"/>
              </w:rPr>
              <w:br/>
              <w:t>до постанови Правління</w:t>
            </w:r>
            <w:r w:rsidRPr="00B5282C">
              <w:rPr>
                <w:color w:val="000000" w:themeColor="text1"/>
                <w:sz w:val="28"/>
                <w:szCs w:val="28"/>
              </w:rPr>
              <w:br/>
              <w:t>Національного банку України</w:t>
            </w:r>
          </w:p>
          <w:p w14:paraId="1BEE3C16" w14:textId="77777777" w:rsidR="000C1BB6" w:rsidRPr="00B5282C" w:rsidRDefault="000C1BB6" w:rsidP="00B5282C">
            <w:pPr>
              <w:pStyle w:val="rvps14"/>
              <w:spacing w:before="0" w:beforeAutospacing="0" w:after="0" w:afterAutospacing="0"/>
              <w:ind w:right="29" w:firstLine="181"/>
              <w:jc w:val="center"/>
              <w:rPr>
                <w:color w:val="000000" w:themeColor="text1"/>
                <w:sz w:val="28"/>
                <w:szCs w:val="28"/>
              </w:rPr>
            </w:pPr>
            <w:r w:rsidRPr="00B5282C">
              <w:rPr>
                <w:color w:val="000000" w:themeColor="text1"/>
                <w:sz w:val="28"/>
                <w:szCs w:val="28"/>
              </w:rPr>
              <w:lastRenderedPageBreak/>
              <w:t>ОСОБЛИВОСТІ</w:t>
            </w:r>
            <w:r w:rsidRPr="00B5282C">
              <w:rPr>
                <w:color w:val="000000" w:themeColor="text1"/>
                <w:sz w:val="28"/>
                <w:szCs w:val="28"/>
              </w:rPr>
              <w:br/>
              <w:t>переоформлення ліцензій страховиків та вимоги до їх діяльності</w:t>
            </w:r>
          </w:p>
          <w:p w14:paraId="1D83E8D8" w14:textId="77777777" w:rsidR="000C1BB6" w:rsidRPr="00B5282C" w:rsidRDefault="000C1BB6" w:rsidP="00B5282C">
            <w:pPr>
              <w:pStyle w:val="rvps14"/>
              <w:spacing w:before="0" w:beforeAutospacing="0" w:after="0" w:afterAutospacing="0"/>
              <w:ind w:right="29" w:firstLine="181"/>
              <w:jc w:val="center"/>
              <w:rPr>
                <w:color w:val="000000" w:themeColor="text1"/>
                <w:sz w:val="28"/>
                <w:szCs w:val="28"/>
              </w:rPr>
            </w:pPr>
            <w:r w:rsidRPr="00B5282C">
              <w:rPr>
                <w:color w:val="000000" w:themeColor="text1"/>
                <w:sz w:val="28"/>
                <w:szCs w:val="28"/>
              </w:rPr>
              <w:t>…</w:t>
            </w:r>
          </w:p>
          <w:p w14:paraId="3FC91AFB" w14:textId="77777777" w:rsidR="000C1BB6" w:rsidRPr="00B5282C" w:rsidRDefault="000C1BB6" w:rsidP="00B5282C">
            <w:pPr>
              <w:ind w:right="29" w:firstLine="181"/>
              <w:rPr>
                <w:color w:val="000000" w:themeColor="text1"/>
                <w:shd w:val="clear" w:color="auto" w:fill="FFFFFF"/>
              </w:rPr>
            </w:pPr>
            <w:r w:rsidRPr="00B5282C">
              <w:rPr>
                <w:color w:val="000000" w:themeColor="text1"/>
                <w:shd w:val="clear" w:color="auto" w:fill="FFFFFF"/>
              </w:rPr>
              <w:t xml:space="preserve">12. Страховики зобов’язані до 01 липня 2024 року подати до Національного банку плани діяльності на 2025-2027 роки, складені </w:t>
            </w:r>
            <w:r w:rsidRPr="00B5282C">
              <w:rPr>
                <w:b/>
                <w:strike/>
                <w:color w:val="000000" w:themeColor="text1"/>
                <w:shd w:val="clear" w:color="auto" w:fill="FFFFFF"/>
              </w:rPr>
              <w:t>відповідно до</w:t>
            </w:r>
            <w:r w:rsidRPr="00B5282C">
              <w:rPr>
                <w:color w:val="000000" w:themeColor="text1"/>
                <w:shd w:val="clear" w:color="auto" w:fill="FFFFFF"/>
              </w:rPr>
              <w:t xml:space="preserve"> вимог, визначених у пункті 557 глави 51 розділу VII Положення.</w:t>
            </w:r>
          </w:p>
          <w:p w14:paraId="6E608EA0" w14:textId="77777777" w:rsidR="000C1BB6" w:rsidRPr="00B5282C" w:rsidRDefault="000C1BB6" w:rsidP="00B5282C">
            <w:pPr>
              <w:ind w:right="29" w:firstLine="181"/>
              <w:rPr>
                <w:color w:val="000000" w:themeColor="text1"/>
                <w:shd w:val="clear" w:color="auto" w:fill="FFFFFF"/>
              </w:rPr>
            </w:pPr>
          </w:p>
          <w:p w14:paraId="5486EF18" w14:textId="77777777" w:rsidR="000C1BB6" w:rsidRPr="00B5282C" w:rsidRDefault="000C1BB6" w:rsidP="00B5282C">
            <w:pPr>
              <w:ind w:right="29" w:firstLine="181"/>
              <w:rPr>
                <w:color w:val="000000" w:themeColor="text1"/>
                <w:shd w:val="clear" w:color="auto" w:fill="FFFFFF"/>
              </w:rPr>
            </w:pPr>
          </w:p>
          <w:p w14:paraId="328B4129" w14:textId="77777777" w:rsidR="000C1BB6" w:rsidRPr="00B5282C" w:rsidRDefault="000C1BB6" w:rsidP="00B5282C">
            <w:pPr>
              <w:ind w:right="29" w:firstLine="181"/>
              <w:rPr>
                <w:color w:val="000000" w:themeColor="text1"/>
                <w:shd w:val="clear" w:color="auto" w:fill="FFFFFF"/>
              </w:rPr>
            </w:pPr>
          </w:p>
          <w:p w14:paraId="3D9549CF" w14:textId="77777777" w:rsidR="000C1BB6" w:rsidRPr="00B5282C" w:rsidRDefault="000C1BB6" w:rsidP="00B5282C">
            <w:pPr>
              <w:ind w:right="29" w:firstLine="181"/>
              <w:rPr>
                <w:color w:val="000000" w:themeColor="text1"/>
                <w:shd w:val="clear" w:color="auto" w:fill="FFFFFF"/>
              </w:rPr>
            </w:pPr>
          </w:p>
          <w:p w14:paraId="04E0490F" w14:textId="77777777" w:rsidR="000C1BB6" w:rsidRPr="00B5282C" w:rsidRDefault="000C1BB6" w:rsidP="00B5282C">
            <w:pPr>
              <w:ind w:right="29" w:firstLine="181"/>
              <w:rPr>
                <w:color w:val="000000" w:themeColor="text1"/>
                <w:shd w:val="clear" w:color="auto" w:fill="FFFFFF"/>
              </w:rPr>
            </w:pPr>
          </w:p>
          <w:p w14:paraId="0920E9EB" w14:textId="77777777" w:rsidR="000C1BB6" w:rsidRPr="00B5282C" w:rsidRDefault="000C1BB6" w:rsidP="00B5282C">
            <w:pPr>
              <w:ind w:right="29" w:firstLine="181"/>
              <w:rPr>
                <w:color w:val="000000" w:themeColor="text1"/>
                <w:shd w:val="clear" w:color="auto" w:fill="FFFFFF"/>
              </w:rPr>
            </w:pPr>
          </w:p>
          <w:p w14:paraId="67DF55F9" w14:textId="77777777" w:rsidR="000C1BB6" w:rsidRPr="00B5282C" w:rsidRDefault="000C1BB6" w:rsidP="00B5282C">
            <w:pPr>
              <w:ind w:right="29" w:firstLine="181"/>
              <w:rPr>
                <w:color w:val="000000" w:themeColor="text1"/>
                <w:shd w:val="clear" w:color="auto" w:fill="FFFFFF"/>
              </w:rPr>
            </w:pPr>
          </w:p>
          <w:p w14:paraId="4E11E175" w14:textId="77777777" w:rsidR="000C1BB6" w:rsidRPr="00B5282C" w:rsidRDefault="000C1BB6" w:rsidP="00B5282C">
            <w:pPr>
              <w:ind w:right="29" w:firstLine="181"/>
              <w:rPr>
                <w:color w:val="000000" w:themeColor="text1"/>
                <w:shd w:val="clear" w:color="auto" w:fill="FFFFFF"/>
              </w:rPr>
            </w:pPr>
          </w:p>
          <w:p w14:paraId="5488D3A4" w14:textId="77777777" w:rsidR="000C1BB6" w:rsidRPr="00B5282C" w:rsidRDefault="000C1BB6" w:rsidP="00B5282C">
            <w:pPr>
              <w:ind w:right="29" w:firstLine="181"/>
              <w:rPr>
                <w:color w:val="000000" w:themeColor="text1"/>
                <w:shd w:val="clear" w:color="auto" w:fill="FFFFFF"/>
              </w:rPr>
            </w:pPr>
          </w:p>
          <w:p w14:paraId="58AD40CC" w14:textId="77777777" w:rsidR="000C1BB6" w:rsidRPr="00B5282C" w:rsidRDefault="000C1BB6" w:rsidP="00B5282C">
            <w:pPr>
              <w:ind w:right="29" w:firstLine="181"/>
              <w:rPr>
                <w:color w:val="000000" w:themeColor="text1"/>
                <w:shd w:val="clear" w:color="auto" w:fill="FFFFFF"/>
              </w:rPr>
            </w:pPr>
          </w:p>
          <w:p w14:paraId="35BE4854" w14:textId="77777777" w:rsidR="000C1BB6" w:rsidRPr="00B5282C" w:rsidRDefault="000C1BB6" w:rsidP="00B5282C">
            <w:pPr>
              <w:ind w:right="29" w:firstLine="181"/>
              <w:rPr>
                <w:color w:val="000000" w:themeColor="text1"/>
                <w:shd w:val="clear" w:color="auto" w:fill="FFFFFF"/>
              </w:rPr>
            </w:pPr>
          </w:p>
          <w:p w14:paraId="1CC38C8C" w14:textId="77777777" w:rsidR="000C1BB6" w:rsidRPr="00B5282C" w:rsidRDefault="000C1BB6" w:rsidP="00B5282C">
            <w:pPr>
              <w:ind w:right="29" w:firstLine="181"/>
              <w:rPr>
                <w:color w:val="000000" w:themeColor="text1"/>
                <w:shd w:val="clear" w:color="auto" w:fill="FFFFFF"/>
              </w:rPr>
            </w:pPr>
          </w:p>
          <w:p w14:paraId="60703B7F" w14:textId="77777777" w:rsidR="000C1BB6" w:rsidRPr="00B5282C" w:rsidRDefault="000C1BB6" w:rsidP="00B5282C">
            <w:pPr>
              <w:ind w:right="29" w:firstLine="181"/>
              <w:rPr>
                <w:color w:val="000000" w:themeColor="text1"/>
                <w:shd w:val="clear" w:color="auto" w:fill="FFFFFF"/>
              </w:rPr>
            </w:pPr>
          </w:p>
          <w:p w14:paraId="4B168A44" w14:textId="77777777" w:rsidR="000C1BB6" w:rsidRPr="00B5282C" w:rsidRDefault="000C1BB6" w:rsidP="00B5282C">
            <w:pPr>
              <w:ind w:right="29" w:firstLine="181"/>
              <w:rPr>
                <w:color w:val="000000" w:themeColor="text1"/>
                <w:shd w:val="clear" w:color="auto" w:fill="FFFFFF"/>
              </w:rPr>
            </w:pPr>
          </w:p>
          <w:p w14:paraId="6D8D96C9" w14:textId="77777777" w:rsidR="000C1BB6" w:rsidRPr="00B5282C" w:rsidRDefault="000C1BB6" w:rsidP="00B5282C">
            <w:pPr>
              <w:ind w:right="29" w:firstLine="181"/>
              <w:rPr>
                <w:color w:val="000000" w:themeColor="text1"/>
                <w:shd w:val="clear" w:color="auto" w:fill="FFFFFF"/>
              </w:rPr>
            </w:pPr>
          </w:p>
          <w:p w14:paraId="5396443C" w14:textId="77777777" w:rsidR="000C1BB6" w:rsidRPr="00B5282C" w:rsidRDefault="000C1BB6" w:rsidP="00B5282C">
            <w:pPr>
              <w:ind w:right="29" w:firstLine="181"/>
              <w:rPr>
                <w:color w:val="000000" w:themeColor="text1"/>
                <w:shd w:val="clear" w:color="auto" w:fill="FFFFFF"/>
              </w:rPr>
            </w:pPr>
          </w:p>
          <w:p w14:paraId="7BAC8F37" w14:textId="77777777" w:rsidR="000C1BB6" w:rsidRPr="00B5282C" w:rsidRDefault="000C1BB6" w:rsidP="00B5282C">
            <w:pPr>
              <w:ind w:right="29" w:firstLine="181"/>
              <w:rPr>
                <w:color w:val="000000" w:themeColor="text1"/>
                <w:shd w:val="clear" w:color="auto" w:fill="FFFFFF"/>
              </w:rPr>
            </w:pPr>
          </w:p>
          <w:p w14:paraId="468252B0" w14:textId="77777777" w:rsidR="000C1BB6" w:rsidRPr="00B5282C" w:rsidRDefault="000C1BB6" w:rsidP="00B5282C">
            <w:pPr>
              <w:ind w:right="29" w:firstLine="181"/>
              <w:rPr>
                <w:color w:val="000000" w:themeColor="text1"/>
                <w:shd w:val="clear" w:color="auto" w:fill="FFFFFF"/>
              </w:rPr>
            </w:pPr>
          </w:p>
          <w:p w14:paraId="0C665357" w14:textId="77777777" w:rsidR="000C1BB6" w:rsidRPr="00B5282C" w:rsidRDefault="000C1BB6" w:rsidP="00B5282C">
            <w:pPr>
              <w:ind w:right="29" w:firstLine="181"/>
              <w:rPr>
                <w:color w:val="000000" w:themeColor="text1"/>
                <w:shd w:val="clear" w:color="auto" w:fill="FFFFFF"/>
              </w:rPr>
            </w:pPr>
          </w:p>
          <w:p w14:paraId="78134272" w14:textId="77777777" w:rsidR="000C1BB6" w:rsidRPr="00B5282C" w:rsidRDefault="000C1BB6" w:rsidP="00B5282C">
            <w:pPr>
              <w:ind w:right="29" w:firstLine="181"/>
              <w:rPr>
                <w:color w:val="000000" w:themeColor="text1"/>
                <w:shd w:val="clear" w:color="auto" w:fill="FFFFFF"/>
              </w:rPr>
            </w:pPr>
          </w:p>
          <w:p w14:paraId="2A4803DE" w14:textId="77777777" w:rsidR="000C1BB6" w:rsidRPr="00B5282C" w:rsidRDefault="000C1BB6" w:rsidP="00B5282C">
            <w:pPr>
              <w:ind w:right="29" w:firstLine="181"/>
              <w:rPr>
                <w:color w:val="000000" w:themeColor="text1"/>
                <w:shd w:val="clear" w:color="auto" w:fill="FFFFFF"/>
              </w:rPr>
            </w:pPr>
          </w:p>
          <w:p w14:paraId="69CB93F9" w14:textId="77777777" w:rsidR="000C1BB6" w:rsidRPr="00B5282C" w:rsidRDefault="000C1BB6" w:rsidP="00B5282C">
            <w:pPr>
              <w:ind w:right="29" w:firstLine="181"/>
              <w:rPr>
                <w:color w:val="000000" w:themeColor="text1"/>
                <w:shd w:val="clear" w:color="auto" w:fill="FFFFFF"/>
              </w:rPr>
            </w:pPr>
          </w:p>
          <w:p w14:paraId="7A9423A1" w14:textId="77777777" w:rsidR="000C1BB6" w:rsidRPr="00B5282C" w:rsidRDefault="000C1BB6" w:rsidP="00B5282C">
            <w:pPr>
              <w:ind w:right="29" w:firstLine="181"/>
              <w:rPr>
                <w:color w:val="000000" w:themeColor="text1"/>
                <w:shd w:val="clear" w:color="auto" w:fill="FFFFFF"/>
              </w:rPr>
            </w:pPr>
          </w:p>
          <w:p w14:paraId="30D5B24B" w14:textId="77777777" w:rsidR="000C1BB6" w:rsidRPr="00B5282C" w:rsidRDefault="000C1BB6" w:rsidP="00B5282C">
            <w:pPr>
              <w:ind w:right="29" w:firstLine="181"/>
              <w:rPr>
                <w:color w:val="000000" w:themeColor="text1"/>
                <w:shd w:val="clear" w:color="auto" w:fill="FFFFFF"/>
              </w:rPr>
            </w:pPr>
          </w:p>
          <w:p w14:paraId="6C0F0CF8" w14:textId="77777777" w:rsidR="000C1BB6" w:rsidRPr="00B5282C" w:rsidRDefault="000C1BB6" w:rsidP="00B5282C">
            <w:pPr>
              <w:ind w:right="29" w:firstLine="181"/>
              <w:rPr>
                <w:color w:val="000000" w:themeColor="text1"/>
                <w:shd w:val="clear" w:color="auto" w:fill="FFFFFF"/>
              </w:rPr>
            </w:pPr>
          </w:p>
          <w:p w14:paraId="54EF5227" w14:textId="77777777" w:rsidR="000C1BB6" w:rsidRPr="00B5282C" w:rsidRDefault="000C1BB6" w:rsidP="00B5282C">
            <w:pPr>
              <w:ind w:right="29" w:firstLine="181"/>
              <w:rPr>
                <w:color w:val="000000" w:themeColor="text1"/>
                <w:shd w:val="clear" w:color="auto" w:fill="FFFFFF"/>
              </w:rPr>
            </w:pPr>
          </w:p>
          <w:p w14:paraId="7407F04F" w14:textId="77777777" w:rsidR="000C1BB6" w:rsidRPr="00B5282C" w:rsidRDefault="000C1BB6" w:rsidP="00B5282C">
            <w:pPr>
              <w:ind w:right="29" w:firstLine="181"/>
              <w:rPr>
                <w:b/>
                <w:color w:val="000000" w:themeColor="text1"/>
                <w:shd w:val="clear" w:color="auto" w:fill="FFFFFF"/>
              </w:rPr>
            </w:pPr>
            <w:r w:rsidRPr="00B5282C">
              <w:rPr>
                <w:b/>
                <w:color w:val="000000" w:themeColor="text1"/>
                <w:shd w:val="clear" w:color="auto" w:fill="FFFFFF"/>
              </w:rPr>
              <w:t>Відсутній</w:t>
            </w:r>
          </w:p>
          <w:p w14:paraId="264B415C" w14:textId="77777777" w:rsidR="000C1BB6" w:rsidRPr="00B5282C" w:rsidRDefault="000C1BB6" w:rsidP="00B5282C">
            <w:pPr>
              <w:ind w:right="29" w:firstLine="181"/>
              <w:rPr>
                <w:b/>
                <w:color w:val="000000" w:themeColor="text1"/>
                <w:shd w:val="clear" w:color="auto" w:fill="FFFFFF"/>
              </w:rPr>
            </w:pPr>
          </w:p>
          <w:p w14:paraId="0600A7EA" w14:textId="77777777" w:rsidR="000C1BB6" w:rsidRPr="00B5282C" w:rsidRDefault="000C1BB6" w:rsidP="00B5282C">
            <w:pPr>
              <w:ind w:right="29" w:firstLine="181"/>
              <w:rPr>
                <w:b/>
                <w:color w:val="000000" w:themeColor="text1"/>
                <w:shd w:val="clear" w:color="auto" w:fill="FFFFFF"/>
              </w:rPr>
            </w:pPr>
          </w:p>
          <w:p w14:paraId="5CA20241" w14:textId="77777777" w:rsidR="000C1BB6" w:rsidRPr="00B5282C" w:rsidRDefault="000C1BB6" w:rsidP="00B5282C">
            <w:pPr>
              <w:ind w:right="29" w:firstLine="181"/>
              <w:rPr>
                <w:b/>
                <w:color w:val="000000" w:themeColor="text1"/>
                <w:shd w:val="clear" w:color="auto" w:fill="FFFFFF"/>
              </w:rPr>
            </w:pPr>
          </w:p>
          <w:p w14:paraId="21DD9BA4" w14:textId="77777777" w:rsidR="000C1BB6" w:rsidRPr="00B5282C" w:rsidRDefault="000C1BB6" w:rsidP="00B5282C">
            <w:pPr>
              <w:ind w:right="29" w:firstLine="181"/>
              <w:rPr>
                <w:b/>
                <w:color w:val="000000" w:themeColor="text1"/>
                <w:shd w:val="clear" w:color="auto" w:fill="FFFFFF"/>
              </w:rPr>
            </w:pPr>
          </w:p>
          <w:p w14:paraId="5B8AFAFA" w14:textId="77777777" w:rsidR="000C1BB6" w:rsidRPr="00B5282C" w:rsidRDefault="000C1BB6" w:rsidP="00B5282C">
            <w:pPr>
              <w:ind w:right="29" w:firstLine="181"/>
              <w:rPr>
                <w:b/>
                <w:color w:val="000000" w:themeColor="text1"/>
                <w:shd w:val="clear" w:color="auto" w:fill="FFFFFF"/>
              </w:rPr>
            </w:pPr>
          </w:p>
          <w:p w14:paraId="74C401A6" w14:textId="77777777" w:rsidR="000C1BB6" w:rsidRPr="00B5282C" w:rsidRDefault="000C1BB6" w:rsidP="00B5282C">
            <w:pPr>
              <w:ind w:right="29" w:firstLine="181"/>
              <w:rPr>
                <w:b/>
                <w:color w:val="000000" w:themeColor="text1"/>
                <w:shd w:val="clear" w:color="auto" w:fill="FFFFFF"/>
              </w:rPr>
            </w:pPr>
          </w:p>
          <w:p w14:paraId="39936CAA" w14:textId="77777777" w:rsidR="000C1BB6" w:rsidRPr="00B5282C" w:rsidRDefault="000C1BB6" w:rsidP="00B5282C">
            <w:pPr>
              <w:ind w:right="29" w:firstLine="181"/>
              <w:rPr>
                <w:b/>
                <w:color w:val="000000" w:themeColor="text1"/>
                <w:shd w:val="clear" w:color="auto" w:fill="FFFFFF"/>
              </w:rPr>
            </w:pPr>
          </w:p>
          <w:p w14:paraId="68885991" w14:textId="67BC79F1" w:rsidR="000C1BB6" w:rsidRPr="00B5282C" w:rsidRDefault="000C1BB6" w:rsidP="00B5282C">
            <w:pPr>
              <w:ind w:right="29" w:firstLine="181"/>
              <w:rPr>
                <w:b/>
                <w:color w:val="000000" w:themeColor="text1"/>
              </w:rPr>
            </w:pPr>
            <w:r w:rsidRPr="00B5282C">
              <w:rPr>
                <w:b/>
                <w:color w:val="000000" w:themeColor="text1"/>
                <w:shd w:val="clear" w:color="auto" w:fill="FFFFFF"/>
              </w:rPr>
              <w:t>Відсутній</w:t>
            </w:r>
          </w:p>
        </w:tc>
        <w:tc>
          <w:tcPr>
            <w:tcW w:w="6946" w:type="dxa"/>
          </w:tcPr>
          <w:p w14:paraId="51E10B3B" w14:textId="77777777" w:rsidR="000C1BB6" w:rsidRPr="00B5282C" w:rsidRDefault="000C1BB6" w:rsidP="00B5282C">
            <w:pPr>
              <w:pStyle w:val="Default"/>
              <w:ind w:firstLine="176"/>
              <w:jc w:val="right"/>
              <w:rPr>
                <w:color w:val="000000" w:themeColor="text1"/>
                <w:sz w:val="28"/>
                <w:szCs w:val="28"/>
              </w:rPr>
            </w:pPr>
            <w:r w:rsidRPr="00B5282C">
              <w:rPr>
                <w:color w:val="000000" w:themeColor="text1"/>
                <w:sz w:val="28"/>
                <w:szCs w:val="28"/>
              </w:rPr>
              <w:lastRenderedPageBreak/>
              <w:t>Додаток 3</w:t>
            </w:r>
            <w:r w:rsidRPr="00B5282C">
              <w:rPr>
                <w:color w:val="000000" w:themeColor="text1"/>
                <w:sz w:val="28"/>
                <w:szCs w:val="28"/>
              </w:rPr>
              <w:br/>
              <w:t>до постанови Правління</w:t>
            </w:r>
            <w:r w:rsidRPr="00B5282C">
              <w:rPr>
                <w:color w:val="000000" w:themeColor="text1"/>
                <w:sz w:val="28"/>
                <w:szCs w:val="28"/>
              </w:rPr>
              <w:br/>
              <w:t>Національного банку України</w:t>
            </w:r>
          </w:p>
          <w:p w14:paraId="4178C46E" w14:textId="77777777" w:rsidR="000C1BB6" w:rsidRPr="00B5282C" w:rsidRDefault="000C1BB6" w:rsidP="00B5282C">
            <w:pPr>
              <w:pStyle w:val="Default"/>
              <w:ind w:firstLine="176"/>
              <w:jc w:val="center"/>
              <w:rPr>
                <w:color w:val="000000" w:themeColor="text1"/>
                <w:sz w:val="28"/>
                <w:szCs w:val="28"/>
              </w:rPr>
            </w:pPr>
            <w:r w:rsidRPr="00B5282C">
              <w:rPr>
                <w:color w:val="000000" w:themeColor="text1"/>
                <w:sz w:val="28"/>
                <w:szCs w:val="28"/>
              </w:rPr>
              <w:lastRenderedPageBreak/>
              <w:t>ОСОБЛИВОСТІ</w:t>
            </w:r>
            <w:r w:rsidRPr="00B5282C">
              <w:rPr>
                <w:color w:val="000000" w:themeColor="text1"/>
                <w:sz w:val="28"/>
                <w:szCs w:val="28"/>
              </w:rPr>
              <w:br/>
              <w:t>переоформлення ліцензій страховиків та вимоги до їх діяльності</w:t>
            </w:r>
          </w:p>
          <w:p w14:paraId="51147C50" w14:textId="77777777" w:rsidR="000C1BB6" w:rsidRPr="00B5282C" w:rsidRDefault="000C1BB6" w:rsidP="00B5282C">
            <w:pPr>
              <w:pStyle w:val="Default"/>
              <w:ind w:firstLine="176"/>
              <w:jc w:val="center"/>
              <w:rPr>
                <w:color w:val="000000" w:themeColor="text1"/>
                <w:sz w:val="28"/>
                <w:szCs w:val="28"/>
              </w:rPr>
            </w:pPr>
            <w:r w:rsidRPr="00B5282C">
              <w:rPr>
                <w:color w:val="000000" w:themeColor="text1"/>
                <w:sz w:val="28"/>
                <w:szCs w:val="28"/>
              </w:rPr>
              <w:t>…</w:t>
            </w:r>
          </w:p>
          <w:p w14:paraId="19F1E66D" w14:textId="59229D9E" w:rsidR="000C1BB6" w:rsidRPr="00B5282C" w:rsidRDefault="000C1BB6" w:rsidP="00B5282C">
            <w:pPr>
              <w:pStyle w:val="Default"/>
              <w:ind w:firstLine="176"/>
              <w:jc w:val="both"/>
              <w:rPr>
                <w:b/>
                <w:color w:val="000000" w:themeColor="text1"/>
                <w:sz w:val="28"/>
                <w:szCs w:val="28"/>
                <w:shd w:val="clear" w:color="auto" w:fill="FFFFFF"/>
              </w:rPr>
            </w:pPr>
            <w:r w:rsidRPr="00B5282C">
              <w:rPr>
                <w:color w:val="000000" w:themeColor="text1"/>
                <w:sz w:val="28"/>
                <w:szCs w:val="28"/>
                <w:shd w:val="clear" w:color="auto" w:fill="FFFFFF"/>
              </w:rPr>
              <w:t>12. Страховики зобов’язані до 01 липня 2024 року подати до Національного банку плани діяльності на 2025-2027 роки, складені</w:t>
            </w:r>
            <w:r w:rsidRPr="00B5282C">
              <w:rPr>
                <w:b/>
                <w:color w:val="000000" w:themeColor="text1"/>
                <w:sz w:val="28"/>
                <w:szCs w:val="28"/>
                <w:shd w:val="clear" w:color="auto" w:fill="FFFFFF"/>
              </w:rPr>
              <w:t xml:space="preserve"> на виконання пункту 15 розділу XV Закону про страхування з урахуванням</w:t>
            </w:r>
            <w:r w:rsidRPr="00B5282C">
              <w:rPr>
                <w:color w:val="000000" w:themeColor="text1"/>
                <w:sz w:val="28"/>
                <w:szCs w:val="28"/>
                <w:shd w:val="clear" w:color="auto" w:fill="FFFFFF"/>
              </w:rPr>
              <w:t xml:space="preserve"> вимог, визначених у пункті 557 глави 51 розділу VII Положення, </w:t>
            </w:r>
            <w:r w:rsidRPr="00B5282C">
              <w:rPr>
                <w:b/>
                <w:color w:val="000000" w:themeColor="text1"/>
                <w:sz w:val="28"/>
                <w:szCs w:val="28"/>
                <w:shd w:val="clear" w:color="auto" w:fill="FFFFFF"/>
              </w:rPr>
              <w:t>та такими особливостями до спрощення розрахунків фінансово-економічних показників в плані діяльності:</w:t>
            </w:r>
          </w:p>
          <w:p w14:paraId="7021A382" w14:textId="77777777" w:rsidR="000C1BB6" w:rsidRPr="00B5282C" w:rsidRDefault="000C1BB6" w:rsidP="00B5282C">
            <w:pPr>
              <w:pStyle w:val="rvps2"/>
              <w:spacing w:before="0" w:beforeAutospacing="0" w:after="0" w:afterAutospacing="0"/>
              <w:ind w:firstLine="176"/>
              <w:jc w:val="both"/>
              <w:rPr>
                <w:b/>
                <w:color w:val="000000" w:themeColor="text1"/>
                <w:sz w:val="28"/>
                <w:szCs w:val="28"/>
                <w:shd w:val="clear" w:color="auto" w:fill="FFFFFF"/>
              </w:rPr>
            </w:pPr>
          </w:p>
          <w:p w14:paraId="558AB01B" w14:textId="068D68AB" w:rsidR="000C1BB6" w:rsidRPr="00B5282C" w:rsidRDefault="000C1BB6" w:rsidP="00B5282C">
            <w:pPr>
              <w:pStyle w:val="rvps2"/>
              <w:spacing w:before="0" w:beforeAutospacing="0" w:after="0" w:afterAutospacing="0"/>
              <w:ind w:firstLine="176"/>
              <w:jc w:val="both"/>
              <w:rPr>
                <w:b/>
                <w:color w:val="000000" w:themeColor="text1"/>
                <w:sz w:val="28"/>
                <w:szCs w:val="28"/>
              </w:rPr>
            </w:pPr>
            <w:r w:rsidRPr="00B5282C">
              <w:rPr>
                <w:b/>
                <w:color w:val="000000" w:themeColor="text1"/>
                <w:sz w:val="28"/>
                <w:szCs w:val="28"/>
                <w:shd w:val="clear" w:color="auto" w:fill="FFFFFF"/>
              </w:rPr>
              <w:t>1) фінансово-економічні показники в плані діяльності розраховуються за сприятливим (базовим) сценарієм</w:t>
            </w:r>
            <w:r w:rsidRPr="00B5282C">
              <w:rPr>
                <w:b/>
                <w:color w:val="000000" w:themeColor="text1"/>
                <w:sz w:val="28"/>
                <w:szCs w:val="28"/>
              </w:rPr>
              <w:t xml:space="preserve"> без урахування несприятливого сценарію діяльності </w:t>
            </w:r>
            <w:r w:rsidRPr="00B5282C">
              <w:rPr>
                <w:b/>
                <w:color w:val="000000" w:themeColor="text1"/>
                <w:sz w:val="28"/>
                <w:szCs w:val="28"/>
                <w:shd w:val="clear" w:color="auto" w:fill="FFFFFF"/>
              </w:rPr>
              <w:t>страховика</w:t>
            </w:r>
            <w:r w:rsidRPr="00B5282C">
              <w:rPr>
                <w:b/>
                <w:color w:val="000000" w:themeColor="text1"/>
                <w:sz w:val="28"/>
                <w:szCs w:val="28"/>
              </w:rPr>
              <w:t>;</w:t>
            </w:r>
          </w:p>
          <w:p w14:paraId="4492DBA4" w14:textId="77777777" w:rsidR="000C1BB6" w:rsidRPr="00B5282C" w:rsidRDefault="000C1BB6" w:rsidP="00B5282C">
            <w:pPr>
              <w:pStyle w:val="rvps2"/>
              <w:spacing w:before="0" w:beforeAutospacing="0" w:after="0" w:afterAutospacing="0"/>
              <w:ind w:firstLine="176"/>
              <w:jc w:val="both"/>
              <w:rPr>
                <w:b/>
                <w:color w:val="000000" w:themeColor="text1"/>
                <w:sz w:val="28"/>
                <w:szCs w:val="28"/>
              </w:rPr>
            </w:pPr>
          </w:p>
          <w:p w14:paraId="510108A1" w14:textId="62B74389" w:rsidR="000C1BB6" w:rsidRPr="00B5282C" w:rsidRDefault="000C1BB6" w:rsidP="00B5282C">
            <w:pPr>
              <w:pStyle w:val="rvps2"/>
              <w:spacing w:before="0" w:beforeAutospacing="0" w:after="0" w:afterAutospacing="0"/>
              <w:ind w:firstLine="176"/>
              <w:jc w:val="both"/>
              <w:rPr>
                <w:b/>
                <w:color w:val="000000" w:themeColor="text1"/>
                <w:sz w:val="28"/>
                <w:szCs w:val="28"/>
              </w:rPr>
            </w:pPr>
            <w:r w:rsidRPr="00B5282C">
              <w:rPr>
                <w:b/>
                <w:color w:val="000000" w:themeColor="text1"/>
                <w:sz w:val="28"/>
                <w:szCs w:val="28"/>
              </w:rPr>
              <w:t xml:space="preserve">2) </w:t>
            </w:r>
            <w:r w:rsidRPr="00B5282C">
              <w:rPr>
                <w:b/>
                <w:color w:val="000000" w:themeColor="text1"/>
                <w:sz w:val="28"/>
                <w:szCs w:val="28"/>
                <w:shd w:val="clear" w:color="auto" w:fill="FFFFFF"/>
              </w:rPr>
              <w:t xml:space="preserve">фінансово-економічні показники в плані діяльності, уключаючи показники </w:t>
            </w:r>
            <w:r w:rsidRPr="00B5282C">
              <w:rPr>
                <w:b/>
                <w:color w:val="000000" w:themeColor="text1"/>
                <w:sz w:val="28"/>
                <w:szCs w:val="28"/>
              </w:rPr>
              <w:t xml:space="preserve">фінансового плану страховика, </w:t>
            </w:r>
            <w:r w:rsidRPr="00B5282C">
              <w:rPr>
                <w:b/>
                <w:color w:val="000000" w:themeColor="text1"/>
                <w:sz w:val="28"/>
                <w:szCs w:val="28"/>
                <w:shd w:val="clear" w:color="auto" w:fill="FFFFFF"/>
              </w:rPr>
              <w:t>розраховуються</w:t>
            </w:r>
            <w:r w:rsidRPr="00B5282C">
              <w:rPr>
                <w:b/>
                <w:color w:val="000000" w:themeColor="text1"/>
                <w:sz w:val="28"/>
                <w:szCs w:val="28"/>
              </w:rPr>
              <w:t xml:space="preserve"> без обґрунтування припущень щодо наданих прогнозних даних, а також пояснень щодо суттєвих відхилень таких даних у плані діяльності такого страховика;</w:t>
            </w:r>
          </w:p>
          <w:p w14:paraId="2FB4F177" w14:textId="77777777" w:rsidR="000C1BB6" w:rsidRPr="00B5282C" w:rsidRDefault="000C1BB6" w:rsidP="00B5282C">
            <w:pPr>
              <w:pStyle w:val="rvps2"/>
              <w:spacing w:before="0" w:beforeAutospacing="0" w:after="0" w:afterAutospacing="0"/>
              <w:ind w:firstLine="176"/>
              <w:jc w:val="both"/>
              <w:rPr>
                <w:b/>
                <w:color w:val="000000" w:themeColor="text1"/>
                <w:sz w:val="28"/>
                <w:szCs w:val="28"/>
              </w:rPr>
            </w:pPr>
          </w:p>
          <w:p w14:paraId="55A23C66" w14:textId="016377A4" w:rsidR="000C1BB6" w:rsidRPr="00B5282C" w:rsidRDefault="000C1BB6" w:rsidP="00B5282C">
            <w:pPr>
              <w:pStyle w:val="rvps2"/>
              <w:spacing w:before="0" w:beforeAutospacing="0" w:after="0" w:afterAutospacing="0"/>
              <w:ind w:firstLine="176"/>
              <w:jc w:val="both"/>
              <w:rPr>
                <w:b/>
                <w:color w:val="000000" w:themeColor="text1"/>
                <w:sz w:val="28"/>
                <w:szCs w:val="28"/>
                <w:shd w:val="clear" w:color="auto" w:fill="FFFFFF"/>
              </w:rPr>
            </w:pPr>
            <w:r w:rsidRPr="00B5282C">
              <w:rPr>
                <w:b/>
                <w:color w:val="000000" w:themeColor="text1"/>
                <w:sz w:val="28"/>
                <w:szCs w:val="28"/>
              </w:rPr>
              <w:t xml:space="preserve">3) усі </w:t>
            </w:r>
            <w:r w:rsidRPr="00B5282C">
              <w:rPr>
                <w:b/>
                <w:color w:val="000000" w:themeColor="text1"/>
                <w:sz w:val="28"/>
                <w:szCs w:val="28"/>
                <w:shd w:val="clear" w:color="auto" w:fill="FFFFFF"/>
              </w:rPr>
              <w:t>фінансово-економічні показники в плані діяльності розраховуються в мільйонах гривень із заокругленням до цілого числа, якщо значення усіх показників плану діяльності перевищують один мільйон гривень, або усі в тисячах гривень із заокругленням до цілого числа, якщо план діяльності містить показники, значення яких не перевищують одного мільйона гривень.</w:t>
            </w:r>
            <w:bookmarkStart w:id="69" w:name="n1760"/>
            <w:bookmarkEnd w:id="69"/>
          </w:p>
          <w:p w14:paraId="4A4E58F5" w14:textId="77777777" w:rsidR="000C1BB6" w:rsidRPr="00B5282C" w:rsidRDefault="000C1BB6" w:rsidP="00B5282C">
            <w:pPr>
              <w:pStyle w:val="rvps2"/>
              <w:spacing w:before="0" w:beforeAutospacing="0" w:after="0" w:afterAutospacing="0"/>
              <w:ind w:firstLine="176"/>
              <w:jc w:val="both"/>
              <w:rPr>
                <w:b/>
                <w:color w:val="000000" w:themeColor="text1"/>
                <w:sz w:val="28"/>
                <w:szCs w:val="28"/>
              </w:rPr>
            </w:pPr>
          </w:p>
          <w:p w14:paraId="5A2DD2BD" w14:textId="505AE61E" w:rsidR="000C1BB6" w:rsidRPr="00B5282C" w:rsidRDefault="000C1BB6" w:rsidP="00B5282C">
            <w:pPr>
              <w:pStyle w:val="rvps2"/>
              <w:spacing w:before="0" w:beforeAutospacing="0" w:after="0" w:afterAutospacing="0"/>
              <w:ind w:firstLine="176"/>
              <w:jc w:val="both"/>
              <w:rPr>
                <w:b/>
                <w:color w:val="000000" w:themeColor="text1"/>
                <w:sz w:val="28"/>
                <w:szCs w:val="28"/>
              </w:rPr>
            </w:pPr>
            <w:r w:rsidRPr="00B5282C">
              <w:rPr>
                <w:b/>
                <w:color w:val="000000" w:themeColor="text1"/>
                <w:sz w:val="28"/>
                <w:szCs w:val="28"/>
              </w:rPr>
              <w:t xml:space="preserve">13. Страховики мають право до 31 грудня 2024 року </w:t>
            </w:r>
            <w:r w:rsidRPr="00B5282C">
              <w:rPr>
                <w:b/>
                <w:color w:val="000000" w:themeColor="text1"/>
                <w:sz w:val="28"/>
                <w:szCs w:val="28"/>
                <w:shd w:val="clear" w:color="auto" w:fill="FFFFFF"/>
              </w:rPr>
              <w:t>подати до Національного банку оновлені плани діяльності на 2025-2027 роки із відповідними поясненнями щодо зміни показників у плані діяльності (у разі оновлення показників у поданому до Національного банку плану діяльності відповідно до пункту 12 додатка 3 до цієї постанови).</w:t>
            </w:r>
          </w:p>
          <w:p w14:paraId="1E22391E" w14:textId="77777777" w:rsidR="000C1BB6" w:rsidRPr="00B5282C" w:rsidRDefault="000C1BB6" w:rsidP="00B5282C">
            <w:pPr>
              <w:ind w:firstLine="176"/>
              <w:rPr>
                <w:b/>
                <w:color w:val="000000" w:themeColor="text1"/>
                <w:shd w:val="clear" w:color="auto" w:fill="FFFFFF"/>
              </w:rPr>
            </w:pPr>
            <w:bookmarkStart w:id="70" w:name="n1761"/>
            <w:bookmarkEnd w:id="70"/>
          </w:p>
          <w:p w14:paraId="2AFA9034" w14:textId="32637E28" w:rsidR="000C1BB6" w:rsidRPr="00B5282C" w:rsidRDefault="000C1BB6" w:rsidP="00B5282C">
            <w:pPr>
              <w:ind w:firstLine="176"/>
              <w:rPr>
                <w:color w:val="000000" w:themeColor="text1"/>
              </w:rPr>
            </w:pPr>
            <w:r w:rsidRPr="00B5282C">
              <w:rPr>
                <w:b/>
                <w:color w:val="000000" w:themeColor="text1"/>
                <w:shd w:val="clear" w:color="auto" w:fill="FFFFFF"/>
              </w:rPr>
              <w:t>14. Страховики з 01 січня 2025 року зобов’язані оновити та подати до Національного банку плани діяльності на 2026 – 2028 роки, складені відповідно до вимог, визначених у пункті 557 глави 51 розділу VII Положення.</w:t>
            </w:r>
          </w:p>
        </w:tc>
      </w:tr>
      <w:tr w:rsidR="00B12D02" w:rsidRPr="00B5282C" w14:paraId="2C0EDBC0" w14:textId="77777777" w:rsidTr="0034031E">
        <w:trPr>
          <w:trHeight w:val="20"/>
        </w:trPr>
        <w:tc>
          <w:tcPr>
            <w:tcW w:w="704" w:type="dxa"/>
          </w:tcPr>
          <w:p w14:paraId="0C6911C7"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46D67337" w14:textId="3218D5EA" w:rsidR="00B12D02" w:rsidRPr="00B5282C" w:rsidRDefault="00B12D02" w:rsidP="00B5282C">
            <w:pPr>
              <w:pStyle w:val="Default"/>
              <w:ind w:firstLine="176"/>
              <w:jc w:val="center"/>
              <w:rPr>
                <w:b/>
                <w:color w:val="000000" w:themeColor="text1"/>
                <w:sz w:val="28"/>
                <w:szCs w:val="28"/>
              </w:rPr>
            </w:pPr>
            <w:r w:rsidRPr="00B5282C">
              <w:rPr>
                <w:b/>
                <w:color w:val="000000" w:themeColor="text1"/>
                <w:sz w:val="28"/>
                <w:szCs w:val="28"/>
              </w:rPr>
              <w:t>Положення про авторизацію надавачів фінансових послуг та умови здійснення ними діяльності з надання фінансових послуг, затверджене постановою Правління Національного банку України від 29.12.2023 № 199 (зі змінами)</w:t>
            </w:r>
          </w:p>
        </w:tc>
      </w:tr>
      <w:tr w:rsidR="000C1BB6" w:rsidRPr="00B5282C" w14:paraId="322BCADC" w14:textId="77777777" w:rsidTr="00F83592">
        <w:trPr>
          <w:trHeight w:val="20"/>
        </w:trPr>
        <w:tc>
          <w:tcPr>
            <w:tcW w:w="704" w:type="dxa"/>
          </w:tcPr>
          <w:p w14:paraId="02EB2CB8"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0D347B59" w14:textId="77777777" w:rsidR="000C1BB6" w:rsidRPr="00B5282C" w:rsidRDefault="000C1BB6" w:rsidP="00B5282C">
            <w:pPr>
              <w:pStyle w:val="Default"/>
              <w:ind w:right="29" w:firstLine="181"/>
              <w:rPr>
                <w:color w:val="000000" w:themeColor="text1"/>
                <w:sz w:val="28"/>
                <w:szCs w:val="28"/>
              </w:rPr>
            </w:pPr>
            <w:r w:rsidRPr="00B5282C">
              <w:rPr>
                <w:color w:val="000000" w:themeColor="text1"/>
                <w:sz w:val="28"/>
                <w:szCs w:val="28"/>
              </w:rPr>
              <w:t>2. Терміни в цьому Положенні вживаються в таких значеннях:</w:t>
            </w:r>
          </w:p>
          <w:p w14:paraId="316CADA5" w14:textId="77777777" w:rsidR="000C1BB6" w:rsidRPr="00B5282C" w:rsidRDefault="000C1BB6" w:rsidP="00B5282C">
            <w:pPr>
              <w:pStyle w:val="Default"/>
              <w:ind w:right="29" w:firstLine="181"/>
              <w:rPr>
                <w:color w:val="000000" w:themeColor="text1"/>
                <w:sz w:val="28"/>
                <w:szCs w:val="28"/>
              </w:rPr>
            </w:pPr>
            <w:r w:rsidRPr="00B5282C">
              <w:rPr>
                <w:color w:val="000000" w:themeColor="text1"/>
                <w:sz w:val="28"/>
                <w:szCs w:val="28"/>
              </w:rPr>
              <w:t xml:space="preserve">… </w:t>
            </w:r>
          </w:p>
          <w:p w14:paraId="314E6224" w14:textId="77777777" w:rsidR="000C1BB6" w:rsidRPr="00B5282C" w:rsidRDefault="000C1BB6" w:rsidP="00B5282C">
            <w:pPr>
              <w:ind w:right="29" w:firstLine="181"/>
              <w:rPr>
                <w:rFonts w:eastAsia="Calibri"/>
                <w:color w:val="000000" w:themeColor="text1"/>
                <w:lang w:eastAsia="zh-CN"/>
              </w:rPr>
            </w:pPr>
            <w:r w:rsidRPr="00B5282C">
              <w:rPr>
                <w:rFonts w:eastAsia="Calibri"/>
                <w:color w:val="000000" w:themeColor="text1"/>
                <w:lang w:eastAsia="zh-CN"/>
              </w:rPr>
              <w:t>17) керівник із ліцензування - керівник структурного підрозділу Національного банку, відповідального за ліцензування надавачів фінансових послуг, його заступник, керівник підрозділу в складі зазначеного структурного підрозділу Національного банку, його заступник або особи, які виконують їхні обов’язки;</w:t>
            </w:r>
          </w:p>
          <w:p w14:paraId="5AB404AB" w14:textId="77777777" w:rsidR="000C1BB6" w:rsidRPr="00B5282C" w:rsidRDefault="000C1BB6" w:rsidP="00B5282C">
            <w:pPr>
              <w:ind w:right="29" w:firstLine="181"/>
              <w:rPr>
                <w:b/>
                <w:color w:val="000000" w:themeColor="text1"/>
                <w:shd w:val="clear" w:color="auto" w:fill="FFFFFF"/>
              </w:rPr>
            </w:pPr>
          </w:p>
          <w:p w14:paraId="2717D8B2" w14:textId="5D350470" w:rsidR="000C1BB6" w:rsidRPr="00B5282C" w:rsidRDefault="000C1BB6" w:rsidP="00B5282C">
            <w:pPr>
              <w:ind w:right="29" w:firstLine="181"/>
              <w:rPr>
                <w:b/>
                <w:color w:val="000000" w:themeColor="text1"/>
                <w:shd w:val="clear" w:color="auto" w:fill="FFFFFF"/>
              </w:rPr>
            </w:pPr>
            <w:r w:rsidRPr="00B5282C">
              <w:rPr>
                <w:b/>
                <w:color w:val="000000" w:themeColor="text1"/>
                <w:shd w:val="clear" w:color="auto" w:fill="FFFFFF"/>
              </w:rPr>
              <w:t>Відсутній</w:t>
            </w:r>
          </w:p>
          <w:p w14:paraId="55F81840" w14:textId="5359CE28" w:rsidR="000C1BB6" w:rsidRPr="00B5282C" w:rsidRDefault="000C1BB6" w:rsidP="00B5282C">
            <w:pPr>
              <w:ind w:right="29" w:firstLine="181"/>
              <w:rPr>
                <w:b/>
                <w:color w:val="000000" w:themeColor="text1"/>
                <w:shd w:val="clear" w:color="auto" w:fill="FFFFFF"/>
              </w:rPr>
            </w:pPr>
          </w:p>
          <w:p w14:paraId="3746AA2D" w14:textId="2CFB4B6D" w:rsidR="000C1BB6" w:rsidRPr="00B5282C" w:rsidRDefault="000C1BB6" w:rsidP="00B5282C">
            <w:pPr>
              <w:ind w:right="29" w:firstLine="181"/>
              <w:rPr>
                <w:b/>
                <w:color w:val="000000" w:themeColor="text1"/>
                <w:shd w:val="clear" w:color="auto" w:fill="FFFFFF"/>
              </w:rPr>
            </w:pPr>
          </w:p>
          <w:p w14:paraId="3F896E96" w14:textId="1664501B" w:rsidR="000C1BB6" w:rsidRPr="00B5282C" w:rsidRDefault="000C1BB6" w:rsidP="00B5282C">
            <w:pPr>
              <w:ind w:right="29" w:firstLine="181"/>
              <w:rPr>
                <w:b/>
                <w:color w:val="000000" w:themeColor="text1"/>
                <w:shd w:val="clear" w:color="auto" w:fill="FFFFFF"/>
              </w:rPr>
            </w:pPr>
          </w:p>
          <w:p w14:paraId="2161C698" w14:textId="533F00A3" w:rsidR="000C1BB6" w:rsidRPr="00B5282C" w:rsidRDefault="000C1BB6" w:rsidP="00B5282C">
            <w:pPr>
              <w:ind w:right="29" w:firstLine="181"/>
              <w:rPr>
                <w:b/>
                <w:color w:val="000000" w:themeColor="text1"/>
                <w:shd w:val="clear" w:color="auto" w:fill="FFFFFF"/>
              </w:rPr>
            </w:pPr>
          </w:p>
          <w:p w14:paraId="33084EFF" w14:textId="77777777" w:rsidR="000C1BB6" w:rsidRPr="00B5282C" w:rsidRDefault="000C1BB6" w:rsidP="00B5282C">
            <w:pPr>
              <w:ind w:right="29" w:firstLine="181"/>
              <w:rPr>
                <w:b/>
                <w:color w:val="000000" w:themeColor="text1"/>
                <w:shd w:val="clear" w:color="auto" w:fill="FFFFFF"/>
              </w:rPr>
            </w:pPr>
          </w:p>
          <w:p w14:paraId="56E0FEB3" w14:textId="77777777" w:rsidR="000C1BB6" w:rsidRPr="00B5282C" w:rsidRDefault="000C1BB6" w:rsidP="00B5282C">
            <w:pPr>
              <w:ind w:right="29" w:firstLine="181"/>
              <w:rPr>
                <w:rFonts w:eastAsia="Calibri"/>
                <w:color w:val="000000" w:themeColor="text1"/>
                <w:lang w:eastAsia="zh-CN"/>
              </w:rPr>
            </w:pPr>
            <w:r w:rsidRPr="00B5282C">
              <w:rPr>
                <w:rFonts w:eastAsia="Calibri"/>
                <w:color w:val="000000" w:themeColor="text1"/>
                <w:lang w:eastAsia="zh-CN"/>
              </w:rPr>
              <w:t>18) кінцевий власник надавача фінансових послуг - власник істотної участі в надавачі фінансових послуг (фізична особа, юридична особа), у структурі власності якого немає інших власників істотної участі в надавачі фінансових послуг, визначених відповідно до цього Положення, міжнародна фінансова установа, публічна компанія, держава (в особі відповідного органу державної влади), територіальна громада (в особі відповідного органу місцевого самоврядування);</w:t>
            </w:r>
          </w:p>
          <w:p w14:paraId="399F8C1B" w14:textId="736B5A19" w:rsidR="000C1BB6" w:rsidRPr="00B5282C" w:rsidRDefault="000C1BB6" w:rsidP="00B5282C">
            <w:pPr>
              <w:ind w:right="29" w:firstLine="181"/>
              <w:rPr>
                <w:b/>
                <w:color w:val="000000" w:themeColor="text1"/>
              </w:rPr>
            </w:pPr>
            <w:r w:rsidRPr="00B5282C">
              <w:rPr>
                <w:rFonts w:eastAsia="Calibri"/>
                <w:color w:val="000000" w:themeColor="text1"/>
                <w:lang w:eastAsia="zh-CN"/>
              </w:rPr>
              <w:t>…</w:t>
            </w:r>
          </w:p>
        </w:tc>
        <w:tc>
          <w:tcPr>
            <w:tcW w:w="6946" w:type="dxa"/>
          </w:tcPr>
          <w:p w14:paraId="46351EB7" w14:textId="77777777" w:rsidR="000C1BB6" w:rsidRPr="00B5282C" w:rsidRDefault="000C1BB6" w:rsidP="00B5282C">
            <w:pPr>
              <w:pStyle w:val="Default"/>
              <w:ind w:firstLine="176"/>
              <w:rPr>
                <w:color w:val="000000" w:themeColor="text1"/>
                <w:sz w:val="28"/>
                <w:szCs w:val="28"/>
              </w:rPr>
            </w:pPr>
            <w:r w:rsidRPr="00B5282C">
              <w:rPr>
                <w:color w:val="000000" w:themeColor="text1"/>
                <w:sz w:val="28"/>
                <w:szCs w:val="28"/>
              </w:rPr>
              <w:lastRenderedPageBreak/>
              <w:t>2. Терміни в цьому Положенні вживаються в таких значеннях:</w:t>
            </w:r>
          </w:p>
          <w:p w14:paraId="7EE81F94" w14:textId="77777777" w:rsidR="000C1BB6" w:rsidRPr="00B5282C" w:rsidRDefault="000C1BB6" w:rsidP="00B5282C">
            <w:pPr>
              <w:pStyle w:val="Default"/>
              <w:ind w:firstLine="176"/>
              <w:rPr>
                <w:color w:val="000000" w:themeColor="text1"/>
                <w:sz w:val="28"/>
                <w:szCs w:val="28"/>
              </w:rPr>
            </w:pPr>
            <w:r w:rsidRPr="00B5282C">
              <w:rPr>
                <w:color w:val="000000" w:themeColor="text1"/>
                <w:sz w:val="28"/>
                <w:szCs w:val="28"/>
              </w:rPr>
              <w:t xml:space="preserve">… </w:t>
            </w:r>
          </w:p>
          <w:p w14:paraId="2A106D73" w14:textId="77777777" w:rsidR="000C1BB6" w:rsidRPr="00B5282C" w:rsidRDefault="000C1BB6" w:rsidP="00B5282C">
            <w:pPr>
              <w:ind w:firstLine="176"/>
              <w:rPr>
                <w:rFonts w:eastAsia="Calibri"/>
                <w:color w:val="000000" w:themeColor="text1"/>
                <w:lang w:eastAsia="zh-CN"/>
              </w:rPr>
            </w:pPr>
            <w:r w:rsidRPr="00B5282C">
              <w:rPr>
                <w:rFonts w:eastAsia="Calibri"/>
                <w:color w:val="000000" w:themeColor="text1"/>
                <w:lang w:eastAsia="zh-CN"/>
              </w:rPr>
              <w:t>17) керівник із ліцензування - керівник структурного підрозділу Національного банку, відповідального за ліцензування надавачів фінансових послуг, його заступник, керівник підрозділу в складі зазначеного структурного підрозділу Національного банку, його заступник або особи, які виконують їхні обов’язки;</w:t>
            </w:r>
          </w:p>
          <w:p w14:paraId="3668CAA8" w14:textId="77777777" w:rsidR="000C1BB6" w:rsidRPr="00B5282C" w:rsidRDefault="000C1BB6" w:rsidP="00B5282C">
            <w:pPr>
              <w:pStyle w:val="Default"/>
              <w:ind w:firstLine="176"/>
              <w:jc w:val="both"/>
              <w:rPr>
                <w:b/>
                <w:color w:val="000000" w:themeColor="text1"/>
                <w:sz w:val="28"/>
                <w:szCs w:val="28"/>
              </w:rPr>
            </w:pPr>
          </w:p>
          <w:p w14:paraId="2E221A84" w14:textId="5F193855" w:rsidR="00B12D02" w:rsidRPr="00B5282C" w:rsidRDefault="00B12D02" w:rsidP="00B5282C">
            <w:pPr>
              <w:pStyle w:val="Default"/>
              <w:ind w:firstLine="176"/>
              <w:jc w:val="both"/>
              <w:rPr>
                <w:b/>
                <w:color w:val="000000" w:themeColor="text1"/>
                <w:sz w:val="28"/>
                <w:szCs w:val="28"/>
              </w:rPr>
            </w:pPr>
            <w:r w:rsidRPr="00B5282C">
              <w:rPr>
                <w:b/>
                <w:color w:val="000000" w:themeColor="text1"/>
                <w:sz w:val="28"/>
                <w:szCs w:val="28"/>
              </w:rPr>
              <w:t>17</w:t>
            </w:r>
            <w:r w:rsidRPr="00B5282C">
              <w:rPr>
                <w:b/>
                <w:color w:val="000000" w:themeColor="text1"/>
                <w:sz w:val="28"/>
                <w:szCs w:val="28"/>
                <w:vertAlign w:val="superscript"/>
              </w:rPr>
              <w:t>1</w:t>
            </w:r>
            <w:r w:rsidRPr="00B5282C">
              <w:rPr>
                <w:b/>
                <w:color w:val="000000" w:themeColor="text1"/>
                <w:sz w:val="28"/>
                <w:szCs w:val="28"/>
              </w:rPr>
              <w:t>) керівник з нагляду – керівник структурного підрозділу Національного банку, відповідального за здійснення безвиїзного нагляду на ринку небанківських фінансових послуг або особа, яка виконує його обов’язки;</w:t>
            </w:r>
          </w:p>
          <w:p w14:paraId="2053517F" w14:textId="77777777" w:rsidR="000C1BB6" w:rsidRPr="00B5282C" w:rsidRDefault="000C1BB6" w:rsidP="00B5282C">
            <w:pPr>
              <w:pStyle w:val="Default"/>
              <w:ind w:firstLine="176"/>
              <w:jc w:val="both"/>
              <w:rPr>
                <w:b/>
                <w:color w:val="000000" w:themeColor="text1"/>
                <w:sz w:val="28"/>
                <w:szCs w:val="28"/>
              </w:rPr>
            </w:pPr>
          </w:p>
          <w:p w14:paraId="376A2671" w14:textId="77777777" w:rsidR="000C1BB6" w:rsidRPr="00B5282C" w:rsidRDefault="000C1BB6" w:rsidP="00B5282C">
            <w:pPr>
              <w:ind w:firstLine="176"/>
              <w:rPr>
                <w:rFonts w:eastAsia="Calibri"/>
                <w:color w:val="000000" w:themeColor="text1"/>
                <w:lang w:eastAsia="zh-CN"/>
              </w:rPr>
            </w:pPr>
            <w:r w:rsidRPr="00B5282C">
              <w:rPr>
                <w:rFonts w:eastAsia="Calibri"/>
                <w:color w:val="000000" w:themeColor="text1"/>
                <w:lang w:eastAsia="zh-CN"/>
              </w:rPr>
              <w:t>18) кінцевий власник надавача фінансових послуг - власник істотної участі в надавачі фінансових послуг (фізична особа, юридична особа), у структурі власності якого немає інших власників істотної участі в надавачі фінансових послуг, визначених відповідно до цього Положення, міжнародна фінансова установа, публічна компанія, держава (в особі відповідного органу державної влади), територіальна громада (в особі відповідного органу місцевого самоврядування);</w:t>
            </w:r>
          </w:p>
          <w:p w14:paraId="131F4877" w14:textId="7E518474" w:rsidR="000C1BB6" w:rsidRPr="00B5282C" w:rsidRDefault="000C1BB6" w:rsidP="00B5282C">
            <w:pPr>
              <w:pStyle w:val="Default"/>
              <w:ind w:firstLine="176"/>
              <w:jc w:val="both"/>
              <w:rPr>
                <w:b/>
                <w:color w:val="000000" w:themeColor="text1"/>
                <w:sz w:val="28"/>
                <w:szCs w:val="28"/>
              </w:rPr>
            </w:pPr>
            <w:r w:rsidRPr="00B5282C">
              <w:rPr>
                <w:color w:val="000000" w:themeColor="text1"/>
                <w:sz w:val="28"/>
                <w:szCs w:val="28"/>
              </w:rPr>
              <w:t>…</w:t>
            </w:r>
          </w:p>
        </w:tc>
      </w:tr>
      <w:tr w:rsidR="00B12D02" w:rsidRPr="00B5282C" w14:paraId="5276ABFB" w14:textId="77777777" w:rsidTr="00F83592">
        <w:trPr>
          <w:trHeight w:val="20"/>
        </w:trPr>
        <w:tc>
          <w:tcPr>
            <w:tcW w:w="704" w:type="dxa"/>
          </w:tcPr>
          <w:p w14:paraId="1A78D3C3"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2E08EE0D"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209. Фінансова установа має право залучати кошти у формі субординованого боргу в разі відповідності інвестора - фізичної особи сукупності таких вимог (ознак):</w:t>
            </w:r>
          </w:p>
          <w:p w14:paraId="27A130F5" w14:textId="77777777" w:rsidR="00B12D02" w:rsidRPr="00B5282C" w:rsidRDefault="00B12D02" w:rsidP="00B5282C">
            <w:pPr>
              <w:pStyle w:val="Default"/>
              <w:ind w:right="29" w:firstLine="181"/>
              <w:jc w:val="both"/>
              <w:rPr>
                <w:color w:val="000000" w:themeColor="text1"/>
                <w:sz w:val="28"/>
                <w:szCs w:val="28"/>
              </w:rPr>
            </w:pPr>
          </w:p>
          <w:p w14:paraId="6DDFDE60"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1) інвестор володіє коштами, розміщеними на рахунках у банках (крім банків, віднесених Національним банком до категорії неплатоспроможних), та/або державними облігаціями України на загальну суму більше одного мільйона гривень, або еквівалентом цієї суми в іноземній валюті на дату залучення фінансовою установою субординованого боргу;</w:t>
            </w:r>
          </w:p>
          <w:p w14:paraId="4062EBA1" w14:textId="77777777" w:rsidR="00B12D02" w:rsidRPr="00B5282C" w:rsidRDefault="00B12D02" w:rsidP="00B5282C">
            <w:pPr>
              <w:pStyle w:val="Default"/>
              <w:ind w:right="29" w:firstLine="181"/>
              <w:jc w:val="both"/>
              <w:rPr>
                <w:color w:val="000000" w:themeColor="text1"/>
                <w:sz w:val="28"/>
                <w:szCs w:val="28"/>
              </w:rPr>
            </w:pPr>
          </w:p>
          <w:p w14:paraId="2DF668EA"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2) інвестор має підтверджені шляхом розміщення на рахунках у банку (крім банків, віднесених Національним банком до категорії неплатоспроможних) грошові кошти у сумі рівній або більшій, ніж сума коштів, яку інвестор має намір надати небанківській фінансовій установі у формі субординованого боргу;</w:t>
            </w:r>
          </w:p>
          <w:p w14:paraId="6123A249" w14:textId="77777777" w:rsidR="00B12D02" w:rsidRPr="00B5282C" w:rsidRDefault="00B12D02" w:rsidP="00B5282C">
            <w:pPr>
              <w:pStyle w:val="Default"/>
              <w:ind w:right="29" w:firstLine="181"/>
              <w:jc w:val="both"/>
              <w:rPr>
                <w:color w:val="000000" w:themeColor="text1"/>
                <w:sz w:val="28"/>
                <w:szCs w:val="28"/>
              </w:rPr>
            </w:pPr>
          </w:p>
          <w:p w14:paraId="2F15BD16"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3) інвестор ідентифікований фінансовою установою відповідно до нормативно-правового акта Національного банку про загальні вимоги до документів і порядок їх подання до Національного банку в межах окремих процедур;</w:t>
            </w:r>
          </w:p>
          <w:p w14:paraId="7003C46A" w14:textId="77777777" w:rsidR="00B12D02" w:rsidRPr="00B5282C" w:rsidRDefault="00B12D02" w:rsidP="00B5282C">
            <w:pPr>
              <w:pStyle w:val="Default"/>
              <w:ind w:right="29" w:firstLine="181"/>
              <w:jc w:val="both"/>
              <w:rPr>
                <w:color w:val="000000" w:themeColor="text1"/>
                <w:sz w:val="28"/>
                <w:szCs w:val="28"/>
              </w:rPr>
            </w:pPr>
          </w:p>
          <w:p w14:paraId="5B930507"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4) інвестор не має громадянства та/або податкового резидентства, та/або місця постійного проживання в державі, що здійснює / здійснювала збройну агресію проти України в значенні, наведеному в статті 1 Закону України “Про оборону України”;</w:t>
            </w:r>
          </w:p>
          <w:p w14:paraId="3234B463" w14:textId="77777777" w:rsidR="00B12D02" w:rsidRPr="00B5282C" w:rsidRDefault="00B12D02" w:rsidP="00B5282C">
            <w:pPr>
              <w:pStyle w:val="Default"/>
              <w:ind w:right="29" w:firstLine="181"/>
              <w:jc w:val="both"/>
              <w:rPr>
                <w:color w:val="000000" w:themeColor="text1"/>
                <w:sz w:val="28"/>
                <w:szCs w:val="28"/>
              </w:rPr>
            </w:pPr>
          </w:p>
          <w:p w14:paraId="2860A41A" w14:textId="2AF90173" w:rsidR="00B12D02" w:rsidRPr="00B5282C" w:rsidRDefault="00B12D02" w:rsidP="00B5282C">
            <w:pPr>
              <w:pStyle w:val="Default"/>
              <w:ind w:right="29" w:firstLine="181"/>
              <w:rPr>
                <w:color w:val="000000" w:themeColor="text1"/>
                <w:sz w:val="28"/>
                <w:szCs w:val="28"/>
              </w:rPr>
            </w:pPr>
            <w:r w:rsidRPr="00B5282C">
              <w:rPr>
                <w:color w:val="000000" w:themeColor="text1"/>
                <w:sz w:val="28"/>
                <w:szCs w:val="28"/>
              </w:rPr>
              <w:t>5) наявне письмове підтвердження інвестора, що в нього немає фінансових та/або майнових зобов'язань перед цією фінансовою установою на дату укладення угоди (договору)</w:t>
            </w:r>
            <w:r w:rsidRPr="00B5282C">
              <w:rPr>
                <w:strike/>
                <w:color w:val="000000" w:themeColor="text1"/>
                <w:sz w:val="28"/>
                <w:szCs w:val="28"/>
              </w:rPr>
              <w:t>.</w:t>
            </w:r>
          </w:p>
        </w:tc>
        <w:tc>
          <w:tcPr>
            <w:tcW w:w="6946" w:type="dxa"/>
          </w:tcPr>
          <w:p w14:paraId="3A52D867"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209. Фінансова установа має право залучати кошти у формі субординованого боргу в разі відповідності інвестора - фізичної особи сукупності таких вимог (ознак):</w:t>
            </w:r>
          </w:p>
          <w:p w14:paraId="1744CCF3" w14:textId="77777777" w:rsidR="00B12D02" w:rsidRPr="00B5282C" w:rsidRDefault="00B12D02" w:rsidP="00B5282C">
            <w:pPr>
              <w:pStyle w:val="Default"/>
              <w:ind w:right="29" w:firstLine="181"/>
              <w:jc w:val="both"/>
              <w:rPr>
                <w:color w:val="000000" w:themeColor="text1"/>
                <w:sz w:val="28"/>
                <w:szCs w:val="28"/>
              </w:rPr>
            </w:pPr>
          </w:p>
          <w:p w14:paraId="45773E79"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1) інвестор володіє коштами, розміщеними на рахунках у банках (крім банків, віднесених Національним банком до категорії неплатоспроможних), та/або державними облігаціями України на загальну суму більше одного мільйона гривень, або еквівалентом цієї суми в іноземній валюті на дату залучення фінансовою установою субординованого боргу;</w:t>
            </w:r>
          </w:p>
          <w:p w14:paraId="0AA48AA4" w14:textId="77777777" w:rsidR="00B12D02" w:rsidRPr="00B5282C" w:rsidRDefault="00B12D02" w:rsidP="00B5282C">
            <w:pPr>
              <w:pStyle w:val="Default"/>
              <w:ind w:right="29" w:firstLine="181"/>
              <w:jc w:val="both"/>
              <w:rPr>
                <w:color w:val="000000" w:themeColor="text1"/>
                <w:sz w:val="28"/>
                <w:szCs w:val="28"/>
              </w:rPr>
            </w:pPr>
          </w:p>
          <w:p w14:paraId="65677185"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2) інвестор має підтверджені шляхом розміщення на рахунках у банку (крім банків, віднесених Національним банком до категорії неплатоспроможних) грошові кошти у сумі рівній або більшій, ніж сума коштів, яку інвестор має намір надати небанківській фінансовій установі у формі субординованого боргу;</w:t>
            </w:r>
          </w:p>
          <w:p w14:paraId="4C7AE125" w14:textId="77777777" w:rsidR="00B12D02" w:rsidRPr="00B5282C" w:rsidRDefault="00B12D02" w:rsidP="00B5282C">
            <w:pPr>
              <w:pStyle w:val="Default"/>
              <w:ind w:right="29" w:firstLine="181"/>
              <w:jc w:val="both"/>
              <w:rPr>
                <w:color w:val="000000" w:themeColor="text1"/>
                <w:sz w:val="28"/>
                <w:szCs w:val="28"/>
              </w:rPr>
            </w:pPr>
          </w:p>
          <w:p w14:paraId="211C1C83"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3) інвестор ідентифікований фінансовою установою відповідно до нормативно-правового акта Національного банку про загальні вимоги до документів і порядок їх подання до Національного банку в межах окремих процедур;</w:t>
            </w:r>
          </w:p>
          <w:p w14:paraId="4E7E9FC9" w14:textId="77777777" w:rsidR="00B12D02" w:rsidRPr="00B5282C" w:rsidRDefault="00B12D02" w:rsidP="00B5282C">
            <w:pPr>
              <w:pStyle w:val="Default"/>
              <w:ind w:right="29" w:firstLine="181"/>
              <w:jc w:val="both"/>
              <w:rPr>
                <w:color w:val="000000" w:themeColor="text1"/>
                <w:sz w:val="28"/>
                <w:szCs w:val="28"/>
              </w:rPr>
            </w:pPr>
          </w:p>
          <w:p w14:paraId="6AC4C5D2"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4) інвестор не має громадянства та/або податкового резидентства, та/або місця постійного проживання в державі, що здійснює / здійснювала збройну агресію проти України в значенні, наведеному в статті 1 Закону України “Про оборону України”;</w:t>
            </w:r>
          </w:p>
          <w:p w14:paraId="19E60765" w14:textId="77777777" w:rsidR="00B12D02" w:rsidRPr="00B5282C" w:rsidRDefault="00B12D02" w:rsidP="00B5282C">
            <w:pPr>
              <w:pStyle w:val="Default"/>
              <w:ind w:right="29" w:firstLine="181"/>
              <w:jc w:val="both"/>
              <w:rPr>
                <w:color w:val="000000" w:themeColor="text1"/>
                <w:sz w:val="28"/>
                <w:szCs w:val="28"/>
              </w:rPr>
            </w:pPr>
          </w:p>
          <w:p w14:paraId="28B67C25" w14:textId="77777777" w:rsidR="00B12D02" w:rsidRPr="00B5282C" w:rsidRDefault="00B12D02" w:rsidP="00B5282C">
            <w:pPr>
              <w:pStyle w:val="Default"/>
              <w:ind w:right="29" w:firstLine="181"/>
              <w:jc w:val="both"/>
              <w:rPr>
                <w:color w:val="000000" w:themeColor="text1"/>
                <w:sz w:val="28"/>
                <w:szCs w:val="28"/>
              </w:rPr>
            </w:pPr>
            <w:r w:rsidRPr="00B5282C">
              <w:rPr>
                <w:color w:val="000000" w:themeColor="text1"/>
                <w:sz w:val="28"/>
                <w:szCs w:val="28"/>
              </w:rPr>
              <w:t>5) наявне письмове підтвердження інвестора, що в нього немає фінансових та/або майнових зобов'язань перед цією фінансовою установою на дату укладення угоди (договору)</w:t>
            </w:r>
            <w:r w:rsidRPr="00B5282C">
              <w:rPr>
                <w:b/>
                <w:color w:val="000000" w:themeColor="text1"/>
                <w:sz w:val="28"/>
                <w:szCs w:val="28"/>
              </w:rPr>
              <w:t>;</w:t>
            </w:r>
          </w:p>
          <w:p w14:paraId="7BC551BB" w14:textId="77777777" w:rsidR="00B12D02" w:rsidRPr="00B5282C" w:rsidRDefault="00B12D02" w:rsidP="00B5282C">
            <w:pPr>
              <w:pStyle w:val="Default"/>
              <w:ind w:right="29" w:firstLine="181"/>
              <w:jc w:val="both"/>
              <w:rPr>
                <w:color w:val="000000" w:themeColor="text1"/>
                <w:sz w:val="28"/>
                <w:szCs w:val="28"/>
              </w:rPr>
            </w:pPr>
          </w:p>
          <w:p w14:paraId="1E843F22" w14:textId="5BDD7F46" w:rsidR="00B12D02" w:rsidRPr="00B5282C" w:rsidRDefault="00B12D02" w:rsidP="00B5282C">
            <w:pPr>
              <w:pStyle w:val="Default"/>
              <w:ind w:right="29" w:firstLine="181"/>
              <w:jc w:val="both"/>
              <w:rPr>
                <w:color w:val="000000" w:themeColor="text1"/>
                <w:sz w:val="28"/>
                <w:szCs w:val="28"/>
              </w:rPr>
            </w:pPr>
            <w:r w:rsidRPr="00B5282C">
              <w:rPr>
                <w:b/>
                <w:color w:val="000000" w:themeColor="text1"/>
                <w:sz w:val="28"/>
                <w:szCs w:val="28"/>
              </w:rPr>
              <w:t>6) джерела походження коштів інвестора-фізичної особи підтверджені.</w:t>
            </w:r>
          </w:p>
        </w:tc>
      </w:tr>
      <w:tr w:rsidR="00B12D02" w:rsidRPr="00B5282C" w14:paraId="134D85D5" w14:textId="77777777" w:rsidTr="00BA5270">
        <w:trPr>
          <w:trHeight w:val="20"/>
        </w:trPr>
        <w:tc>
          <w:tcPr>
            <w:tcW w:w="704" w:type="dxa"/>
          </w:tcPr>
          <w:p w14:paraId="76AFFAA4"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29F529AB" w14:textId="77777777" w:rsidR="00B12D02" w:rsidRPr="00B5282C" w:rsidRDefault="00B12D02" w:rsidP="00B5282C">
            <w:pPr>
              <w:ind w:firstLine="450"/>
              <w:rPr>
                <w:color w:val="000000" w:themeColor="text1"/>
                <w:shd w:val="clear" w:color="auto" w:fill="FFFFFF"/>
              </w:rPr>
            </w:pPr>
            <w:r w:rsidRPr="00B5282C">
              <w:rPr>
                <w:color w:val="000000" w:themeColor="text1"/>
                <w:shd w:val="clear" w:color="auto" w:fill="FFFFFF"/>
              </w:rPr>
              <w:t xml:space="preserve">213. Фінансова установа самостійно за власними критеріями здійснює перевірку інвестора - фізичної особи, від якої фінансова </w:t>
            </w:r>
            <w:r w:rsidRPr="00B5282C">
              <w:rPr>
                <w:color w:val="000000" w:themeColor="text1"/>
                <w:shd w:val="clear" w:color="auto" w:fill="FFFFFF"/>
              </w:rPr>
              <w:lastRenderedPageBreak/>
              <w:t xml:space="preserve">установа залучає кошти у формі безпроцентної позики (поворотної фінансової допомоги). </w:t>
            </w:r>
          </w:p>
          <w:p w14:paraId="582F5080" w14:textId="77777777" w:rsidR="00B12D02" w:rsidRPr="00B5282C" w:rsidRDefault="00B12D02" w:rsidP="00B5282C">
            <w:pPr>
              <w:ind w:right="29" w:firstLine="181"/>
              <w:rPr>
                <w:color w:val="000000" w:themeColor="text1"/>
              </w:rPr>
            </w:pPr>
          </w:p>
        </w:tc>
        <w:tc>
          <w:tcPr>
            <w:tcW w:w="6946" w:type="dxa"/>
          </w:tcPr>
          <w:p w14:paraId="311E2C01" w14:textId="05385419" w:rsidR="00B12D02" w:rsidRPr="00B5282C" w:rsidRDefault="00B12D02" w:rsidP="00B5282C">
            <w:pPr>
              <w:ind w:firstLine="176"/>
              <w:rPr>
                <w:color w:val="000000" w:themeColor="text1"/>
                <w:shd w:val="clear" w:color="auto" w:fill="FFFFFF"/>
              </w:rPr>
            </w:pPr>
            <w:r w:rsidRPr="00B5282C">
              <w:rPr>
                <w:color w:val="000000" w:themeColor="text1"/>
                <w:shd w:val="clear" w:color="auto" w:fill="FFFFFF"/>
              </w:rPr>
              <w:lastRenderedPageBreak/>
              <w:t xml:space="preserve">213. Фінансова установа самостійно </w:t>
            </w:r>
            <w:r w:rsidRPr="00B5282C">
              <w:rPr>
                <w:b/>
                <w:color w:val="000000" w:themeColor="text1"/>
                <w:shd w:val="clear" w:color="auto" w:fill="FFFFFF"/>
              </w:rPr>
              <w:t>у порядку, визначеному органом управління</w:t>
            </w:r>
            <w:r w:rsidRPr="00B5282C">
              <w:rPr>
                <w:color w:val="000000" w:themeColor="text1"/>
                <w:shd w:val="clear" w:color="auto" w:fill="FFFFFF"/>
              </w:rPr>
              <w:t xml:space="preserve"> за власними критеріями здійснює </w:t>
            </w:r>
            <w:r w:rsidRPr="00B5282C">
              <w:rPr>
                <w:color w:val="000000" w:themeColor="text1"/>
                <w:shd w:val="clear" w:color="auto" w:fill="FFFFFF"/>
              </w:rPr>
              <w:lastRenderedPageBreak/>
              <w:t xml:space="preserve">перевірку інвестора - фізичної особи, від якої фінансова установа </w:t>
            </w:r>
            <w:r w:rsidRPr="00B5282C">
              <w:rPr>
                <w:b/>
                <w:color w:val="000000" w:themeColor="text1"/>
                <w:shd w:val="clear" w:color="auto" w:fill="FFFFFF"/>
              </w:rPr>
              <w:t>має намір залучити</w:t>
            </w:r>
            <w:r w:rsidRPr="00B5282C">
              <w:rPr>
                <w:color w:val="000000" w:themeColor="text1"/>
                <w:shd w:val="clear" w:color="auto" w:fill="FFFFFF"/>
              </w:rPr>
              <w:t xml:space="preserve"> кошти у формі безпроцентної позики (поворотної фінансової допомоги), </w:t>
            </w:r>
            <w:r w:rsidRPr="00B5282C">
              <w:rPr>
                <w:b/>
                <w:color w:val="000000" w:themeColor="text1"/>
                <w:shd w:val="clear" w:color="auto" w:fill="FFFFFF"/>
              </w:rPr>
              <w:t>включаючи перевірку на відповідність інвестора ознакам, визначеним у підпунктах 4, 6 пункту 209 глави 17 розділу ІІ цього Положення.</w:t>
            </w:r>
            <w:r w:rsidRPr="00B5282C">
              <w:rPr>
                <w:color w:val="000000" w:themeColor="text1"/>
                <w:shd w:val="clear" w:color="auto" w:fill="FFFFFF"/>
              </w:rPr>
              <w:t xml:space="preserve"> </w:t>
            </w:r>
          </w:p>
          <w:p w14:paraId="2A302022" w14:textId="6D8AEE7D" w:rsidR="00B12D02" w:rsidRPr="00B5282C" w:rsidRDefault="00B12D02" w:rsidP="00B5282C">
            <w:pPr>
              <w:ind w:firstLine="460"/>
              <w:rPr>
                <w:color w:val="000000" w:themeColor="text1"/>
              </w:rPr>
            </w:pPr>
            <w:r w:rsidRPr="00B5282C">
              <w:rPr>
                <w:b/>
                <w:color w:val="000000" w:themeColor="text1"/>
                <w:shd w:val="clear" w:color="auto" w:fill="FFFFFF"/>
              </w:rPr>
              <w:t>Залучення коштів від інвестора-фізичної особи у формі безпроцентної позики (поворотної фінансової допомоги), який має громадянство та/або податкове резидентство, та/або місце постійного проживання в державі, що здійснює / здійснювала збройну агресію проти України в значенні, наведеному в статті 1 Закону України “Про оборону України” та/або джерела походження коштів інвестора</w:t>
            </w:r>
            <w:r w:rsidRPr="00BE3963">
              <w:rPr>
                <w:b/>
                <w:color w:val="000000" w:themeColor="text1"/>
                <w:shd w:val="clear" w:color="auto" w:fill="FFFFFF"/>
              </w:rPr>
              <w:t>-ф</w:t>
            </w:r>
            <w:r w:rsidRPr="00B5282C">
              <w:rPr>
                <w:b/>
                <w:color w:val="000000" w:themeColor="text1"/>
                <w:shd w:val="clear" w:color="auto" w:fill="FFFFFF"/>
              </w:rPr>
              <w:t>ізичної особи не підтверджено, заборонено.</w:t>
            </w:r>
          </w:p>
        </w:tc>
      </w:tr>
      <w:tr w:rsidR="00B12D02" w:rsidRPr="00B5282C" w14:paraId="20BA93B2" w14:textId="77777777" w:rsidTr="00BA5270">
        <w:trPr>
          <w:trHeight w:val="20"/>
        </w:trPr>
        <w:tc>
          <w:tcPr>
            <w:tcW w:w="704" w:type="dxa"/>
          </w:tcPr>
          <w:p w14:paraId="4E79A90D"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2C573EC0" w14:textId="56A01715" w:rsidR="00B12D02" w:rsidRPr="00B5282C" w:rsidRDefault="00B12D02" w:rsidP="00B5282C">
            <w:pPr>
              <w:ind w:right="29" w:firstLine="181"/>
              <w:rPr>
                <w:color w:val="000000" w:themeColor="text1"/>
              </w:rPr>
            </w:pPr>
            <w:r w:rsidRPr="00B5282C">
              <w:rPr>
                <w:color w:val="000000" w:themeColor="text1"/>
              </w:rPr>
              <w:t xml:space="preserve">240. </w:t>
            </w:r>
            <w:r w:rsidRPr="00B5282C">
              <w:rPr>
                <w:b/>
                <w:strike/>
                <w:color w:val="000000" w:themeColor="text1"/>
              </w:rPr>
              <w:t>Національний банк</w:t>
            </w:r>
            <w:r w:rsidRPr="00B5282C">
              <w:rPr>
                <w:color w:val="000000" w:themeColor="text1"/>
              </w:rPr>
              <w:t xml:space="preserve"> має право продовжити строк розгляду пакета документів щодо дозволу, поданого відповідно до цього Положення, але не більше ніж на 30 робочих днів у разі виникнення потреби в перевірці достовірності поданих документів / інформації та/або отримання додаткових документів / інформації, потрібних для прийняття рішення. </w:t>
            </w:r>
            <w:r w:rsidRPr="00B5282C">
              <w:rPr>
                <w:b/>
                <w:strike/>
                <w:color w:val="000000" w:themeColor="text1"/>
              </w:rPr>
              <w:t>Національний банк</w:t>
            </w:r>
            <w:r w:rsidRPr="00B5282C">
              <w:rPr>
                <w:color w:val="000000" w:themeColor="text1"/>
              </w:rPr>
              <w:t xml:space="preserve"> повідомляє небанківську фінансову установу про продовження строку розгляду пакета документів і строк, на який його продовжено</w:t>
            </w:r>
            <w:r w:rsidRPr="00BE3963">
              <w:rPr>
                <w:strike/>
                <w:color w:val="000000" w:themeColor="text1"/>
              </w:rPr>
              <w:t>,</w:t>
            </w:r>
            <w:r w:rsidRPr="00B5282C">
              <w:rPr>
                <w:color w:val="000000" w:themeColor="text1"/>
              </w:rPr>
              <w:t xml:space="preserve"> </w:t>
            </w:r>
            <w:r w:rsidRPr="00BE3963">
              <w:rPr>
                <w:b/>
                <w:strike/>
                <w:color w:val="000000" w:themeColor="text1"/>
              </w:rPr>
              <w:t>протягом трьох робочих днів із дати прийняття такого рішення</w:t>
            </w:r>
            <w:r w:rsidRPr="00B5282C">
              <w:rPr>
                <w:color w:val="000000" w:themeColor="text1"/>
              </w:rPr>
              <w:t>.</w:t>
            </w:r>
          </w:p>
        </w:tc>
        <w:tc>
          <w:tcPr>
            <w:tcW w:w="6946" w:type="dxa"/>
          </w:tcPr>
          <w:p w14:paraId="2A0F1C3A" w14:textId="353E4047" w:rsidR="00B12D02" w:rsidRPr="00B5282C" w:rsidRDefault="00B12D02" w:rsidP="00B5282C">
            <w:pPr>
              <w:ind w:firstLine="176"/>
              <w:rPr>
                <w:color w:val="000000" w:themeColor="text1"/>
              </w:rPr>
            </w:pPr>
            <w:r w:rsidRPr="00B5282C">
              <w:rPr>
                <w:color w:val="000000" w:themeColor="text1"/>
              </w:rPr>
              <w:t>240.</w:t>
            </w:r>
            <w:r w:rsidRPr="00B5282C">
              <w:rPr>
                <w:b/>
                <w:color w:val="000000" w:themeColor="text1"/>
                <w:shd w:val="clear" w:color="auto" w:fill="FFFFFF"/>
              </w:rPr>
              <w:t xml:space="preserve"> </w:t>
            </w:r>
            <w:r w:rsidRPr="00B5282C">
              <w:rPr>
                <w:color w:val="000000" w:themeColor="text1"/>
                <w:shd w:val="clear" w:color="auto" w:fill="FFFFFF"/>
              </w:rPr>
              <w:t>Національний банк</w:t>
            </w:r>
            <w:r w:rsidRPr="00B5282C">
              <w:rPr>
                <w:b/>
                <w:color w:val="000000" w:themeColor="text1"/>
                <w:shd w:val="clear" w:color="auto" w:fill="FFFFFF"/>
              </w:rPr>
              <w:t xml:space="preserve"> </w:t>
            </w:r>
            <w:r w:rsidRPr="00B5282C">
              <w:rPr>
                <w:color w:val="000000" w:themeColor="text1"/>
              </w:rPr>
              <w:t xml:space="preserve">має право продовжити строк розгляду пакета документів щодо дозволу, поданого відповідно до цього Положення, але не більше ніж на 30 робочих днів у разі виникнення потреби в перевірці достовірності поданих документів / інформації та/або отримання додаткових документів / інформації, потрібних для прийняття рішення. </w:t>
            </w:r>
            <w:r w:rsidRPr="00B5282C">
              <w:rPr>
                <w:color w:val="000000" w:themeColor="text1"/>
                <w:shd w:val="clear" w:color="auto" w:fill="FFFFFF"/>
              </w:rPr>
              <w:t>Національний банк</w:t>
            </w:r>
            <w:r w:rsidRPr="00B5282C">
              <w:rPr>
                <w:color w:val="000000" w:themeColor="text1"/>
              </w:rPr>
              <w:t xml:space="preserve"> повідомляє небанківську фінансову установу</w:t>
            </w:r>
            <w:r w:rsidR="0092792C">
              <w:rPr>
                <w:color w:val="000000" w:themeColor="text1"/>
              </w:rPr>
              <w:t xml:space="preserve"> </w:t>
            </w:r>
            <w:r w:rsidR="0092792C" w:rsidRPr="0092792C">
              <w:rPr>
                <w:b/>
                <w:color w:val="000000" w:themeColor="text1"/>
              </w:rPr>
              <w:t>протягом трьох робочих днів</w:t>
            </w:r>
            <w:r w:rsidRPr="00B5282C">
              <w:rPr>
                <w:color w:val="000000" w:themeColor="text1"/>
              </w:rPr>
              <w:t xml:space="preserve"> про продовження строку розгляду пакета документів і строк, на який його продовжено.</w:t>
            </w:r>
          </w:p>
        </w:tc>
      </w:tr>
      <w:tr w:rsidR="00B12D02" w:rsidRPr="00B5282C" w14:paraId="0A257A92" w14:textId="77777777" w:rsidTr="00BA5270">
        <w:trPr>
          <w:trHeight w:val="20"/>
        </w:trPr>
        <w:tc>
          <w:tcPr>
            <w:tcW w:w="704" w:type="dxa"/>
          </w:tcPr>
          <w:p w14:paraId="07FAAE75"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37036697" w14:textId="2EFE6553" w:rsidR="00B12D02" w:rsidRPr="00B5282C" w:rsidRDefault="00B12D02" w:rsidP="00B5282C">
            <w:pPr>
              <w:ind w:right="29" w:firstLine="181"/>
              <w:rPr>
                <w:color w:val="000000" w:themeColor="text1"/>
              </w:rPr>
            </w:pPr>
            <w:r w:rsidRPr="00B5282C">
              <w:rPr>
                <w:color w:val="000000" w:themeColor="text1"/>
                <w:shd w:val="clear" w:color="auto" w:fill="FFFFFF"/>
              </w:rPr>
              <w:t xml:space="preserve">242. </w:t>
            </w:r>
            <w:r w:rsidRPr="00B5282C">
              <w:rPr>
                <w:b/>
                <w:strike/>
                <w:color w:val="000000" w:themeColor="text1"/>
                <w:shd w:val="clear" w:color="auto" w:fill="FFFFFF"/>
              </w:rPr>
              <w:t>Національний банк</w:t>
            </w:r>
            <w:r w:rsidRPr="00B5282C">
              <w:rPr>
                <w:color w:val="000000" w:themeColor="text1"/>
                <w:shd w:val="clear" w:color="auto" w:fill="FFFFFF"/>
              </w:rPr>
              <w:t xml:space="preserve"> у разі залишення пакета документів щодо дозволу без розгляду або в разі отримання клопотання фінансової установи про припинення розгляду пакета документів щодо дозволу, поданого небанківською фінансовою установою, повертає небанківській фінансовій установі пакет документів щодо дозволу, поданий в паперовій формі, поштою з повідомленням про вручення </w:t>
            </w:r>
            <w:r w:rsidRPr="00B5282C">
              <w:rPr>
                <w:b/>
                <w:strike/>
                <w:color w:val="000000" w:themeColor="text1"/>
                <w:shd w:val="clear" w:color="auto" w:fill="FFFFFF"/>
              </w:rPr>
              <w:t>протягом п'яти робочих днів після прийняття відповідного рішення</w:t>
            </w:r>
            <w:r w:rsidRPr="00B5282C">
              <w:rPr>
                <w:color w:val="000000" w:themeColor="text1"/>
                <w:shd w:val="clear" w:color="auto" w:fill="FFFFFF"/>
              </w:rPr>
              <w:t>.</w:t>
            </w:r>
          </w:p>
        </w:tc>
        <w:tc>
          <w:tcPr>
            <w:tcW w:w="6946" w:type="dxa"/>
          </w:tcPr>
          <w:p w14:paraId="55BFEA8F" w14:textId="4884E38B" w:rsidR="00B12D02" w:rsidRPr="00B5282C" w:rsidRDefault="00B12D02" w:rsidP="00B5282C">
            <w:pPr>
              <w:ind w:firstLine="176"/>
              <w:rPr>
                <w:color w:val="000000" w:themeColor="text1"/>
                <w:shd w:val="clear" w:color="auto" w:fill="FFFFFF"/>
              </w:rPr>
            </w:pPr>
            <w:r w:rsidRPr="00B5282C">
              <w:rPr>
                <w:color w:val="000000" w:themeColor="text1"/>
                <w:shd w:val="clear" w:color="auto" w:fill="FFFFFF"/>
              </w:rPr>
              <w:t>242. Національний банк</w:t>
            </w:r>
            <w:r w:rsidRPr="00B5282C" w:rsidDel="00784409">
              <w:rPr>
                <w:b/>
                <w:color w:val="000000" w:themeColor="text1"/>
                <w:shd w:val="clear" w:color="auto" w:fill="FFFFFF"/>
              </w:rPr>
              <w:t xml:space="preserve"> </w:t>
            </w:r>
            <w:r w:rsidRPr="00B5282C">
              <w:rPr>
                <w:color w:val="000000" w:themeColor="text1"/>
                <w:shd w:val="clear" w:color="auto" w:fill="FFFFFF"/>
              </w:rPr>
              <w:t xml:space="preserve">у разі залишення пакета документів щодо дозволу без розгляду або в разі отримання клопотання фінансової установи про припинення розгляду пакета документів щодо дозволу, поданого небанківською фінансовою установою, повертає </w:t>
            </w:r>
            <w:r w:rsidRPr="00B5282C">
              <w:rPr>
                <w:b/>
                <w:color w:val="000000" w:themeColor="text1"/>
                <w:shd w:val="clear" w:color="auto" w:fill="FFFFFF"/>
              </w:rPr>
              <w:t>протягом п’яти робочих днів</w:t>
            </w:r>
            <w:r w:rsidRPr="00B5282C">
              <w:rPr>
                <w:color w:val="000000" w:themeColor="text1"/>
                <w:shd w:val="clear" w:color="auto" w:fill="FFFFFF"/>
              </w:rPr>
              <w:t xml:space="preserve"> небанківській фінансовій установі пакет документів щодо дозволу, поданий в паперовій формі, поштою з повідомленням про вручення.</w:t>
            </w:r>
          </w:p>
          <w:p w14:paraId="18838F84" w14:textId="77777777" w:rsidR="00B12D02" w:rsidRPr="00B5282C" w:rsidRDefault="00B12D02" w:rsidP="00B5282C">
            <w:pPr>
              <w:ind w:firstLine="176"/>
              <w:rPr>
                <w:color w:val="000000" w:themeColor="text1"/>
              </w:rPr>
            </w:pPr>
          </w:p>
        </w:tc>
      </w:tr>
      <w:tr w:rsidR="00B12D02" w:rsidRPr="00B5282C" w14:paraId="57F81BAC" w14:textId="77777777" w:rsidTr="00BA5270">
        <w:trPr>
          <w:trHeight w:val="20"/>
        </w:trPr>
        <w:tc>
          <w:tcPr>
            <w:tcW w:w="704" w:type="dxa"/>
          </w:tcPr>
          <w:p w14:paraId="428AA650"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28FB00A4" w14:textId="77777777"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 xml:space="preserve">243. </w:t>
            </w:r>
            <w:r w:rsidRPr="00B5282C">
              <w:rPr>
                <w:b/>
                <w:strike/>
                <w:color w:val="000000" w:themeColor="text1"/>
                <w:sz w:val="28"/>
                <w:szCs w:val="28"/>
                <w:shd w:val="clear" w:color="auto" w:fill="FFFFFF"/>
              </w:rPr>
              <w:t>Національний банк приймає рішення про:</w:t>
            </w:r>
          </w:p>
          <w:p w14:paraId="40544F4C" w14:textId="77777777"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bookmarkStart w:id="71" w:name="n758"/>
            <w:bookmarkEnd w:id="71"/>
          </w:p>
          <w:p w14:paraId="7D72E787" w14:textId="77777777"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 xml:space="preserve">1) </w:t>
            </w:r>
            <w:r w:rsidRPr="00B5282C">
              <w:rPr>
                <w:b/>
                <w:strike/>
                <w:color w:val="000000" w:themeColor="text1"/>
                <w:sz w:val="28"/>
                <w:szCs w:val="28"/>
                <w:shd w:val="clear" w:color="auto" w:fill="FFFFFF"/>
              </w:rPr>
              <w:t>залишення</w:t>
            </w:r>
            <w:r w:rsidRPr="00B5282C">
              <w:rPr>
                <w:color w:val="000000" w:themeColor="text1"/>
                <w:sz w:val="28"/>
                <w:szCs w:val="28"/>
                <w:shd w:val="clear" w:color="auto" w:fill="FFFFFF"/>
              </w:rPr>
              <w:t xml:space="preserve"> </w:t>
            </w:r>
            <w:r w:rsidRPr="00B5282C">
              <w:rPr>
                <w:b/>
                <w:strike/>
                <w:color w:val="000000" w:themeColor="text1"/>
                <w:sz w:val="28"/>
                <w:szCs w:val="28"/>
                <w:shd w:val="clear" w:color="auto" w:fill="FFFFFF"/>
              </w:rPr>
              <w:t>пакета</w:t>
            </w:r>
            <w:r w:rsidRPr="00B5282C">
              <w:rPr>
                <w:color w:val="000000" w:themeColor="text1"/>
                <w:sz w:val="28"/>
                <w:szCs w:val="28"/>
                <w:shd w:val="clear" w:color="auto" w:fill="FFFFFF"/>
              </w:rPr>
              <w:t xml:space="preserve"> документів щодо дозволу без розгляду;</w:t>
            </w:r>
          </w:p>
          <w:p w14:paraId="3C292CD7" w14:textId="77777777"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bookmarkStart w:id="72" w:name="n759"/>
            <w:bookmarkEnd w:id="72"/>
          </w:p>
          <w:p w14:paraId="12AA0542" w14:textId="77777777"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 xml:space="preserve">2) </w:t>
            </w:r>
            <w:r w:rsidRPr="00B5282C">
              <w:rPr>
                <w:b/>
                <w:strike/>
                <w:color w:val="000000" w:themeColor="text1"/>
                <w:sz w:val="28"/>
                <w:szCs w:val="28"/>
                <w:shd w:val="clear" w:color="auto" w:fill="FFFFFF"/>
              </w:rPr>
              <w:t>продовження</w:t>
            </w:r>
            <w:r w:rsidRPr="00B5282C">
              <w:rPr>
                <w:color w:val="000000" w:themeColor="text1"/>
                <w:sz w:val="28"/>
                <w:szCs w:val="28"/>
                <w:shd w:val="clear" w:color="auto" w:fill="FFFFFF"/>
              </w:rPr>
              <w:t xml:space="preserve"> </w:t>
            </w:r>
            <w:r w:rsidRPr="00B5282C">
              <w:rPr>
                <w:b/>
                <w:strike/>
                <w:color w:val="000000" w:themeColor="text1"/>
                <w:sz w:val="28"/>
                <w:szCs w:val="28"/>
                <w:shd w:val="clear" w:color="auto" w:fill="FFFFFF"/>
              </w:rPr>
              <w:t>строку</w:t>
            </w:r>
            <w:r w:rsidRPr="00B5282C">
              <w:rPr>
                <w:color w:val="000000" w:themeColor="text1"/>
                <w:sz w:val="28"/>
                <w:szCs w:val="28"/>
                <w:shd w:val="clear" w:color="auto" w:fill="FFFFFF"/>
              </w:rPr>
              <w:t xml:space="preserve"> розгляду пакета документів щодо дозволу;</w:t>
            </w:r>
          </w:p>
          <w:p w14:paraId="1F985D97" w14:textId="77777777"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bookmarkStart w:id="73" w:name="n760"/>
            <w:bookmarkEnd w:id="73"/>
          </w:p>
          <w:p w14:paraId="5C1B3250" w14:textId="334B2E91" w:rsidR="00B12D02" w:rsidRPr="00B5282C" w:rsidRDefault="00B12D02" w:rsidP="00B5282C">
            <w:pPr>
              <w:pStyle w:val="rvps2"/>
              <w:spacing w:before="0" w:beforeAutospacing="0" w:after="0" w:afterAutospacing="0"/>
              <w:ind w:right="29" w:firstLine="181"/>
              <w:jc w:val="both"/>
              <w:rPr>
                <w:color w:val="000000" w:themeColor="text1"/>
                <w:sz w:val="28"/>
                <w:szCs w:val="28"/>
              </w:rPr>
            </w:pPr>
            <w:r w:rsidRPr="00B5282C">
              <w:rPr>
                <w:color w:val="000000" w:themeColor="text1"/>
                <w:sz w:val="28"/>
                <w:szCs w:val="28"/>
                <w:shd w:val="clear" w:color="auto" w:fill="FFFFFF"/>
              </w:rPr>
              <w:t xml:space="preserve">3) </w:t>
            </w:r>
            <w:r w:rsidRPr="00B5282C">
              <w:rPr>
                <w:b/>
                <w:strike/>
                <w:color w:val="000000" w:themeColor="text1"/>
                <w:sz w:val="28"/>
                <w:szCs w:val="28"/>
                <w:shd w:val="clear" w:color="auto" w:fill="FFFFFF"/>
              </w:rPr>
              <w:t>припинення</w:t>
            </w:r>
            <w:r w:rsidRPr="00B5282C">
              <w:rPr>
                <w:color w:val="000000" w:themeColor="text1"/>
                <w:sz w:val="28"/>
                <w:szCs w:val="28"/>
                <w:shd w:val="clear" w:color="auto" w:fill="FFFFFF"/>
              </w:rPr>
              <w:t xml:space="preserve"> </w:t>
            </w:r>
            <w:r w:rsidRPr="00B5282C">
              <w:rPr>
                <w:b/>
                <w:strike/>
                <w:color w:val="000000" w:themeColor="text1"/>
                <w:sz w:val="28"/>
                <w:szCs w:val="28"/>
                <w:shd w:val="clear" w:color="auto" w:fill="FFFFFF"/>
              </w:rPr>
              <w:t>розгляду</w:t>
            </w:r>
            <w:r w:rsidRPr="00B5282C">
              <w:rPr>
                <w:color w:val="000000" w:themeColor="text1"/>
                <w:sz w:val="28"/>
                <w:szCs w:val="28"/>
                <w:shd w:val="clear" w:color="auto" w:fill="FFFFFF"/>
              </w:rPr>
              <w:t xml:space="preserve"> пакета документів щодо дозволу за клопотанням небанківської фінансової установи.</w:t>
            </w:r>
          </w:p>
        </w:tc>
        <w:tc>
          <w:tcPr>
            <w:tcW w:w="6946" w:type="dxa"/>
          </w:tcPr>
          <w:p w14:paraId="2F247877" w14:textId="2D1A1DC5"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t xml:space="preserve">243. Національний банк </w:t>
            </w:r>
            <w:r w:rsidRPr="00B5282C">
              <w:rPr>
                <w:b/>
                <w:color w:val="000000" w:themeColor="text1"/>
                <w:sz w:val="28"/>
                <w:szCs w:val="28"/>
                <w:shd w:val="clear" w:color="auto" w:fill="FFFFFF"/>
              </w:rPr>
              <w:t xml:space="preserve"> має право</w:t>
            </w:r>
            <w:r w:rsidRPr="00B5282C">
              <w:rPr>
                <w:color w:val="000000" w:themeColor="text1"/>
                <w:sz w:val="28"/>
                <w:szCs w:val="28"/>
                <w:shd w:val="clear" w:color="auto" w:fill="FFFFFF"/>
              </w:rPr>
              <w:t>:</w:t>
            </w:r>
          </w:p>
          <w:p w14:paraId="252E44E6" w14:textId="77777777"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p>
          <w:p w14:paraId="7B15F2F5" w14:textId="77777777"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t xml:space="preserve">1) </w:t>
            </w:r>
            <w:r w:rsidRPr="00B5282C">
              <w:rPr>
                <w:b/>
                <w:color w:val="000000" w:themeColor="text1"/>
                <w:sz w:val="28"/>
                <w:szCs w:val="28"/>
                <w:shd w:val="clear" w:color="auto" w:fill="FFFFFF"/>
              </w:rPr>
              <w:t>залишити</w:t>
            </w:r>
            <w:r w:rsidRPr="00B5282C">
              <w:rPr>
                <w:color w:val="000000" w:themeColor="text1"/>
                <w:sz w:val="28"/>
                <w:szCs w:val="28"/>
                <w:shd w:val="clear" w:color="auto" w:fill="FFFFFF"/>
              </w:rPr>
              <w:t xml:space="preserve"> </w:t>
            </w:r>
            <w:r w:rsidRPr="00B5282C">
              <w:rPr>
                <w:b/>
                <w:color w:val="000000" w:themeColor="text1"/>
                <w:sz w:val="28"/>
                <w:szCs w:val="28"/>
                <w:shd w:val="clear" w:color="auto" w:fill="FFFFFF"/>
              </w:rPr>
              <w:t>пакет</w:t>
            </w:r>
            <w:r w:rsidRPr="00B5282C">
              <w:rPr>
                <w:color w:val="000000" w:themeColor="text1"/>
                <w:sz w:val="28"/>
                <w:szCs w:val="28"/>
                <w:shd w:val="clear" w:color="auto" w:fill="FFFFFF"/>
              </w:rPr>
              <w:t xml:space="preserve"> документів щодо дозволу без розгляду;</w:t>
            </w:r>
          </w:p>
          <w:p w14:paraId="1416A52E" w14:textId="77777777"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p>
          <w:p w14:paraId="43CB9912" w14:textId="77777777"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t xml:space="preserve">2) </w:t>
            </w:r>
            <w:r w:rsidRPr="00B5282C">
              <w:rPr>
                <w:b/>
                <w:color w:val="000000" w:themeColor="text1"/>
                <w:sz w:val="28"/>
                <w:szCs w:val="28"/>
                <w:shd w:val="clear" w:color="auto" w:fill="FFFFFF"/>
              </w:rPr>
              <w:t>продовжити</w:t>
            </w:r>
            <w:r w:rsidRPr="00B5282C">
              <w:rPr>
                <w:color w:val="000000" w:themeColor="text1"/>
                <w:sz w:val="28"/>
                <w:szCs w:val="28"/>
                <w:shd w:val="clear" w:color="auto" w:fill="FFFFFF"/>
              </w:rPr>
              <w:t xml:space="preserve"> </w:t>
            </w:r>
            <w:r w:rsidRPr="00B5282C">
              <w:rPr>
                <w:b/>
                <w:color w:val="000000" w:themeColor="text1"/>
                <w:sz w:val="28"/>
                <w:szCs w:val="28"/>
                <w:shd w:val="clear" w:color="auto" w:fill="FFFFFF"/>
              </w:rPr>
              <w:t>строк</w:t>
            </w:r>
            <w:r w:rsidRPr="00B5282C">
              <w:rPr>
                <w:color w:val="000000" w:themeColor="text1"/>
                <w:sz w:val="28"/>
                <w:szCs w:val="28"/>
                <w:shd w:val="clear" w:color="auto" w:fill="FFFFFF"/>
              </w:rPr>
              <w:t xml:space="preserve"> розгляду пакета документів щодо дозволу;</w:t>
            </w:r>
          </w:p>
          <w:p w14:paraId="74BC2CB0" w14:textId="77777777"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p>
          <w:p w14:paraId="1A660C71" w14:textId="720B6461" w:rsidR="00B12D02" w:rsidRPr="00B5282C" w:rsidRDefault="00B12D02" w:rsidP="00B5282C">
            <w:pPr>
              <w:pStyle w:val="rvps2"/>
              <w:spacing w:before="0" w:beforeAutospacing="0" w:after="0" w:afterAutospacing="0"/>
              <w:ind w:firstLine="176"/>
              <w:jc w:val="both"/>
              <w:rPr>
                <w:color w:val="000000" w:themeColor="text1"/>
                <w:sz w:val="28"/>
                <w:szCs w:val="28"/>
              </w:rPr>
            </w:pPr>
            <w:r w:rsidRPr="00B5282C">
              <w:rPr>
                <w:color w:val="000000" w:themeColor="text1"/>
                <w:sz w:val="28"/>
                <w:szCs w:val="28"/>
                <w:shd w:val="clear" w:color="auto" w:fill="FFFFFF"/>
              </w:rPr>
              <w:t xml:space="preserve">3) </w:t>
            </w:r>
            <w:r w:rsidRPr="00B5282C">
              <w:rPr>
                <w:b/>
                <w:color w:val="000000" w:themeColor="text1"/>
                <w:sz w:val="28"/>
                <w:szCs w:val="28"/>
                <w:shd w:val="clear" w:color="auto" w:fill="FFFFFF"/>
              </w:rPr>
              <w:t>припинити</w:t>
            </w:r>
            <w:r w:rsidRPr="00B5282C">
              <w:rPr>
                <w:color w:val="000000" w:themeColor="text1"/>
                <w:sz w:val="28"/>
                <w:szCs w:val="28"/>
                <w:shd w:val="clear" w:color="auto" w:fill="FFFFFF"/>
              </w:rPr>
              <w:t xml:space="preserve"> </w:t>
            </w:r>
            <w:r w:rsidRPr="00B5282C">
              <w:rPr>
                <w:b/>
                <w:color w:val="000000" w:themeColor="text1"/>
                <w:sz w:val="28"/>
                <w:szCs w:val="28"/>
                <w:shd w:val="clear" w:color="auto" w:fill="FFFFFF"/>
              </w:rPr>
              <w:t>розгляд</w:t>
            </w:r>
            <w:r w:rsidRPr="00B5282C">
              <w:rPr>
                <w:color w:val="000000" w:themeColor="text1"/>
                <w:sz w:val="28"/>
                <w:szCs w:val="28"/>
                <w:shd w:val="clear" w:color="auto" w:fill="FFFFFF"/>
              </w:rPr>
              <w:t xml:space="preserve"> пакета документів щодо дозволу за клопотанням небанківської фінансової установи.</w:t>
            </w:r>
          </w:p>
        </w:tc>
      </w:tr>
      <w:tr w:rsidR="00B12D02" w:rsidRPr="00B5282C" w14:paraId="28AECDC6" w14:textId="77777777" w:rsidTr="00BA5270">
        <w:trPr>
          <w:trHeight w:val="20"/>
        </w:trPr>
        <w:tc>
          <w:tcPr>
            <w:tcW w:w="704" w:type="dxa"/>
          </w:tcPr>
          <w:p w14:paraId="24CD8B5A"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4C6515E0" w14:textId="77777777"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 xml:space="preserve">244. </w:t>
            </w:r>
            <w:r w:rsidRPr="00B5282C">
              <w:rPr>
                <w:b/>
                <w:strike/>
                <w:color w:val="000000" w:themeColor="text1"/>
                <w:sz w:val="28"/>
                <w:szCs w:val="28"/>
                <w:shd w:val="clear" w:color="auto" w:fill="FFFFFF"/>
              </w:rPr>
              <w:t>Національний банк протягом трьох робочих днів із дня прийняття Національним банком рішення, зазначеного</w:t>
            </w:r>
            <w:r w:rsidRPr="00B5282C">
              <w:rPr>
                <w:color w:val="000000" w:themeColor="text1"/>
                <w:sz w:val="28"/>
                <w:szCs w:val="28"/>
                <w:shd w:val="clear" w:color="auto" w:fill="FFFFFF"/>
              </w:rPr>
              <w:t xml:space="preserve"> в </w:t>
            </w:r>
            <w:hyperlink r:id="rId10" w:anchor="n758" w:history="1">
              <w:r w:rsidRPr="00B5282C">
                <w:rPr>
                  <w:color w:val="000000" w:themeColor="text1"/>
                  <w:sz w:val="28"/>
                  <w:szCs w:val="28"/>
                  <w:shd w:val="clear" w:color="auto" w:fill="FFFFFF"/>
                </w:rPr>
                <w:t>підпунктах 1</w:t>
              </w:r>
            </w:hyperlink>
            <w:r w:rsidRPr="00B5282C">
              <w:rPr>
                <w:color w:val="000000" w:themeColor="text1"/>
                <w:sz w:val="28"/>
                <w:szCs w:val="28"/>
                <w:shd w:val="clear" w:color="auto" w:fill="FFFFFF"/>
              </w:rPr>
              <w:t>, </w:t>
            </w:r>
            <w:hyperlink r:id="rId11" w:anchor="n759" w:history="1">
              <w:r w:rsidRPr="00B5282C">
                <w:rPr>
                  <w:color w:val="000000" w:themeColor="text1"/>
                  <w:sz w:val="28"/>
                  <w:szCs w:val="28"/>
                  <w:shd w:val="clear" w:color="auto" w:fill="FFFFFF"/>
                </w:rPr>
                <w:t>2</w:t>
              </w:r>
            </w:hyperlink>
            <w:r w:rsidRPr="00B5282C">
              <w:rPr>
                <w:color w:val="000000" w:themeColor="text1"/>
                <w:sz w:val="28"/>
                <w:szCs w:val="28"/>
                <w:shd w:val="clear" w:color="auto" w:fill="FFFFFF"/>
              </w:rPr>
              <w:t xml:space="preserve"> пункту 243 глави 18 розділу II цього Положення, повідомляє небанківську фінансову установу у письмовій формі </w:t>
            </w:r>
            <w:r w:rsidRPr="00B5282C">
              <w:rPr>
                <w:b/>
                <w:strike/>
                <w:color w:val="000000" w:themeColor="text1"/>
                <w:sz w:val="28"/>
                <w:szCs w:val="28"/>
                <w:shd w:val="clear" w:color="auto" w:fill="FFFFFF"/>
              </w:rPr>
              <w:t>про прийняте рішення</w:t>
            </w:r>
            <w:r w:rsidRPr="00B5282C">
              <w:rPr>
                <w:color w:val="000000" w:themeColor="text1"/>
                <w:sz w:val="28"/>
                <w:szCs w:val="28"/>
                <w:shd w:val="clear" w:color="auto" w:fill="FFFFFF"/>
              </w:rPr>
              <w:t xml:space="preserve"> із зазначенням:</w:t>
            </w:r>
          </w:p>
          <w:p w14:paraId="5D0500E6" w14:textId="77777777"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bookmarkStart w:id="74" w:name="n762"/>
            <w:bookmarkEnd w:id="74"/>
          </w:p>
          <w:p w14:paraId="24005F2F" w14:textId="77777777"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 xml:space="preserve">1) підстав для </w:t>
            </w:r>
            <w:r w:rsidRPr="00B5282C">
              <w:rPr>
                <w:b/>
                <w:strike/>
                <w:color w:val="000000" w:themeColor="text1"/>
                <w:sz w:val="28"/>
                <w:szCs w:val="28"/>
                <w:shd w:val="clear" w:color="auto" w:fill="FFFFFF"/>
              </w:rPr>
              <w:t>прийняття рішення про</w:t>
            </w:r>
            <w:r w:rsidRPr="00B5282C">
              <w:rPr>
                <w:color w:val="000000" w:themeColor="text1"/>
                <w:sz w:val="28"/>
                <w:szCs w:val="28"/>
                <w:shd w:val="clear" w:color="auto" w:fill="FFFFFF"/>
              </w:rPr>
              <w:t xml:space="preserve"> залишення пакета документів щодо дозволу без розгляду або про продовження строку розгляду пакета документів щодо дозволу;</w:t>
            </w:r>
          </w:p>
          <w:p w14:paraId="3D504991" w14:textId="77777777" w:rsidR="00B12D02" w:rsidRPr="00B5282C" w:rsidRDefault="00B12D02" w:rsidP="00B5282C">
            <w:pPr>
              <w:ind w:right="29" w:firstLine="181"/>
              <w:rPr>
                <w:color w:val="000000" w:themeColor="text1"/>
                <w:shd w:val="clear" w:color="auto" w:fill="FFFFFF"/>
              </w:rPr>
            </w:pPr>
            <w:bookmarkStart w:id="75" w:name="n763"/>
            <w:bookmarkEnd w:id="75"/>
          </w:p>
          <w:p w14:paraId="7C67C439" w14:textId="4C23220E" w:rsidR="00B12D02" w:rsidRPr="00B5282C" w:rsidRDefault="00B12D02" w:rsidP="00B5282C">
            <w:pPr>
              <w:ind w:right="29" w:firstLine="181"/>
              <w:rPr>
                <w:color w:val="000000" w:themeColor="text1"/>
              </w:rPr>
            </w:pPr>
            <w:r w:rsidRPr="00B5282C">
              <w:rPr>
                <w:color w:val="000000" w:themeColor="text1"/>
                <w:shd w:val="clear" w:color="auto" w:fill="FFFFFF"/>
              </w:rPr>
              <w:lastRenderedPageBreak/>
              <w:t>2) строку, на який з урахуванням вимог </w:t>
            </w:r>
            <w:hyperlink r:id="rId12" w:anchor="n754" w:history="1">
              <w:r w:rsidRPr="00B5282C">
                <w:rPr>
                  <w:color w:val="000000" w:themeColor="text1"/>
                  <w:shd w:val="clear" w:color="auto" w:fill="FFFFFF"/>
                </w:rPr>
                <w:t>пункту 240</w:t>
              </w:r>
            </w:hyperlink>
            <w:r w:rsidRPr="00B5282C">
              <w:rPr>
                <w:color w:val="000000" w:themeColor="text1"/>
                <w:shd w:val="clear" w:color="auto" w:fill="FFFFFF"/>
              </w:rPr>
              <w:t xml:space="preserve"> глави 18 розділу II цього Положення продовжено розгляд пакета документів щодо дозволу (зазначається в разі </w:t>
            </w:r>
            <w:r w:rsidRPr="00B5282C">
              <w:rPr>
                <w:b/>
                <w:strike/>
                <w:color w:val="000000" w:themeColor="text1"/>
                <w:shd w:val="clear" w:color="auto" w:fill="FFFFFF"/>
              </w:rPr>
              <w:t>прийняття рішення про</w:t>
            </w:r>
            <w:r w:rsidRPr="00B5282C">
              <w:rPr>
                <w:color w:val="000000" w:themeColor="text1"/>
                <w:shd w:val="clear" w:color="auto" w:fill="FFFFFF"/>
              </w:rPr>
              <w:t xml:space="preserve"> продовження строку розгляду пакета документів щодо дозволу).</w:t>
            </w:r>
          </w:p>
        </w:tc>
        <w:tc>
          <w:tcPr>
            <w:tcW w:w="6946" w:type="dxa"/>
          </w:tcPr>
          <w:p w14:paraId="4011310D" w14:textId="3FFD6BA4"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lastRenderedPageBreak/>
              <w:t>244.</w:t>
            </w:r>
            <w:r w:rsidRPr="00B5282C">
              <w:rPr>
                <w:b/>
                <w:color w:val="000000" w:themeColor="text1"/>
                <w:sz w:val="28"/>
                <w:szCs w:val="28"/>
                <w:shd w:val="clear" w:color="auto" w:fill="FFFFFF"/>
              </w:rPr>
              <w:t xml:space="preserve"> </w:t>
            </w:r>
            <w:r w:rsidRPr="00B5282C">
              <w:rPr>
                <w:color w:val="000000" w:themeColor="text1"/>
                <w:sz w:val="28"/>
                <w:szCs w:val="28"/>
                <w:shd w:val="clear" w:color="auto" w:fill="FFFFFF"/>
              </w:rPr>
              <w:t>Національний банк</w:t>
            </w:r>
            <w:r w:rsidR="001638E3">
              <w:rPr>
                <w:color w:val="000000" w:themeColor="text1"/>
                <w:sz w:val="28"/>
                <w:szCs w:val="28"/>
                <w:shd w:val="clear" w:color="auto" w:fill="FFFFFF"/>
              </w:rPr>
              <w:t xml:space="preserve"> </w:t>
            </w:r>
            <w:r w:rsidRPr="00B5282C">
              <w:rPr>
                <w:b/>
                <w:color w:val="000000" w:themeColor="text1"/>
                <w:sz w:val="28"/>
                <w:szCs w:val="28"/>
                <w:shd w:val="clear" w:color="auto" w:fill="FFFFFF"/>
              </w:rPr>
              <w:t>у випадках, зазначених</w:t>
            </w:r>
            <w:r w:rsidRPr="00B5282C">
              <w:rPr>
                <w:color w:val="000000" w:themeColor="text1"/>
                <w:sz w:val="28"/>
                <w:szCs w:val="28"/>
                <w:shd w:val="clear" w:color="auto" w:fill="FFFFFF"/>
              </w:rPr>
              <w:t xml:space="preserve"> в </w:t>
            </w:r>
            <w:hyperlink r:id="rId13" w:anchor="n758" w:history="1">
              <w:r w:rsidRPr="00B5282C">
                <w:rPr>
                  <w:color w:val="000000" w:themeColor="text1"/>
                  <w:sz w:val="28"/>
                  <w:szCs w:val="28"/>
                  <w:shd w:val="clear" w:color="auto" w:fill="FFFFFF"/>
                </w:rPr>
                <w:t>підпунктах 1</w:t>
              </w:r>
            </w:hyperlink>
            <w:r w:rsidRPr="00B5282C">
              <w:rPr>
                <w:color w:val="000000" w:themeColor="text1"/>
                <w:sz w:val="28"/>
                <w:szCs w:val="28"/>
                <w:shd w:val="clear" w:color="auto" w:fill="FFFFFF"/>
              </w:rPr>
              <w:t>, </w:t>
            </w:r>
            <w:hyperlink r:id="rId14" w:anchor="n759" w:history="1">
              <w:r w:rsidRPr="00B5282C">
                <w:rPr>
                  <w:color w:val="000000" w:themeColor="text1"/>
                  <w:sz w:val="28"/>
                  <w:szCs w:val="28"/>
                  <w:shd w:val="clear" w:color="auto" w:fill="FFFFFF"/>
                </w:rPr>
                <w:t>2</w:t>
              </w:r>
            </w:hyperlink>
            <w:r w:rsidRPr="00B5282C">
              <w:rPr>
                <w:color w:val="000000" w:themeColor="text1"/>
                <w:sz w:val="28"/>
                <w:szCs w:val="28"/>
                <w:shd w:val="clear" w:color="auto" w:fill="FFFFFF"/>
              </w:rPr>
              <w:t xml:space="preserve"> пункту 243 глави 18 розділу II цього Положення, </w:t>
            </w:r>
            <w:r w:rsidRPr="00B5282C">
              <w:rPr>
                <w:b/>
                <w:color w:val="000000" w:themeColor="text1"/>
                <w:sz w:val="28"/>
                <w:szCs w:val="28"/>
                <w:shd w:val="clear" w:color="auto" w:fill="FFFFFF"/>
              </w:rPr>
              <w:t>протягом трьох робочих днів</w:t>
            </w:r>
            <w:r w:rsidRPr="00B5282C">
              <w:rPr>
                <w:color w:val="000000" w:themeColor="text1"/>
                <w:sz w:val="28"/>
                <w:szCs w:val="28"/>
                <w:shd w:val="clear" w:color="auto" w:fill="FFFFFF"/>
              </w:rPr>
              <w:t xml:space="preserve"> повідомляє небанківську фінансову установу у письмовій формі із зазначенням:</w:t>
            </w:r>
          </w:p>
          <w:p w14:paraId="6E93925E" w14:textId="77777777"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p>
          <w:p w14:paraId="2E630767" w14:textId="77777777"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p>
          <w:p w14:paraId="641F67B0" w14:textId="77777777"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t>1) підстав для залишення пакета документів щодо дозволу без розгляду або про продовження строку розгляду пакета документів щодо дозволу;</w:t>
            </w:r>
          </w:p>
          <w:p w14:paraId="23D9AD9F" w14:textId="77777777" w:rsidR="00B12D02" w:rsidRPr="00B5282C" w:rsidRDefault="00B12D02" w:rsidP="00B5282C">
            <w:pPr>
              <w:ind w:firstLine="176"/>
              <w:rPr>
                <w:color w:val="000000" w:themeColor="text1"/>
                <w:shd w:val="clear" w:color="auto" w:fill="FFFFFF"/>
              </w:rPr>
            </w:pPr>
          </w:p>
          <w:p w14:paraId="70E668B4" w14:textId="77777777" w:rsidR="00B12D02" w:rsidRPr="00B5282C" w:rsidRDefault="00B12D02" w:rsidP="00B5282C">
            <w:pPr>
              <w:ind w:firstLine="176"/>
              <w:rPr>
                <w:color w:val="000000" w:themeColor="text1"/>
                <w:shd w:val="clear" w:color="auto" w:fill="FFFFFF"/>
              </w:rPr>
            </w:pPr>
          </w:p>
          <w:p w14:paraId="33DFB851" w14:textId="524BA738" w:rsidR="00B12D02" w:rsidRPr="00B5282C" w:rsidRDefault="00B12D02" w:rsidP="00B5282C">
            <w:pPr>
              <w:ind w:firstLine="176"/>
              <w:rPr>
                <w:color w:val="000000" w:themeColor="text1"/>
              </w:rPr>
            </w:pPr>
            <w:r w:rsidRPr="00B5282C">
              <w:rPr>
                <w:color w:val="000000" w:themeColor="text1"/>
                <w:shd w:val="clear" w:color="auto" w:fill="FFFFFF"/>
              </w:rPr>
              <w:lastRenderedPageBreak/>
              <w:t>2) строку, на який з урахуванням вимог </w:t>
            </w:r>
            <w:hyperlink r:id="rId15" w:anchor="n754" w:history="1">
              <w:r w:rsidRPr="00B5282C">
                <w:rPr>
                  <w:color w:val="000000" w:themeColor="text1"/>
                  <w:shd w:val="clear" w:color="auto" w:fill="FFFFFF"/>
                </w:rPr>
                <w:t>пункту 240</w:t>
              </w:r>
            </w:hyperlink>
            <w:r w:rsidRPr="00B5282C">
              <w:rPr>
                <w:color w:val="000000" w:themeColor="text1"/>
                <w:shd w:val="clear" w:color="auto" w:fill="FFFFFF"/>
              </w:rPr>
              <w:t> глави 18 розділу II цього Положення продовжено розгляд пакета документів щодо дозволу (зазначається в разі продовження строку розгляду пакета документів щодо дозволу).</w:t>
            </w:r>
          </w:p>
        </w:tc>
      </w:tr>
      <w:tr w:rsidR="00B12D02" w:rsidRPr="00B5282C" w14:paraId="4D3BF3B0" w14:textId="77777777" w:rsidTr="00BA5270">
        <w:trPr>
          <w:trHeight w:val="20"/>
        </w:trPr>
        <w:tc>
          <w:tcPr>
            <w:tcW w:w="704" w:type="dxa"/>
          </w:tcPr>
          <w:p w14:paraId="6A2745B1"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7FA99673" w14:textId="2210B3C1" w:rsidR="00B12D02" w:rsidRPr="00B5282C" w:rsidRDefault="00B12D02"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b/>
                <w:color w:val="000000" w:themeColor="text1"/>
                <w:sz w:val="28"/>
                <w:szCs w:val="28"/>
                <w:shd w:val="clear" w:color="auto" w:fill="FFFFFF"/>
              </w:rPr>
              <w:t xml:space="preserve">Відсутній </w:t>
            </w:r>
          </w:p>
        </w:tc>
        <w:tc>
          <w:tcPr>
            <w:tcW w:w="6946" w:type="dxa"/>
          </w:tcPr>
          <w:p w14:paraId="27FDC359" w14:textId="75CCAD41"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r w:rsidRPr="00B5282C">
              <w:rPr>
                <w:b/>
                <w:color w:val="000000" w:themeColor="text1"/>
                <w:sz w:val="28"/>
                <w:szCs w:val="28"/>
                <w:shd w:val="clear" w:color="auto" w:fill="FFFFFF"/>
              </w:rPr>
              <w:t>270-1. Керівник з нагляду здійснює дії, передбачені у пунктах 240-244 глави 18 розділу ІІ цього Положення, крім прийняття рішення, передбаченого у пункті 241 глави 18 розділу ІІ цього Положення.</w:t>
            </w:r>
          </w:p>
        </w:tc>
      </w:tr>
      <w:tr w:rsidR="00B12D02" w:rsidRPr="00B5282C" w14:paraId="360E2776" w14:textId="77777777" w:rsidTr="00BA5270">
        <w:trPr>
          <w:trHeight w:val="20"/>
        </w:trPr>
        <w:tc>
          <w:tcPr>
            <w:tcW w:w="704" w:type="dxa"/>
          </w:tcPr>
          <w:p w14:paraId="28D5BF94"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6286C1BD" w14:textId="77777777" w:rsidR="00B12D02" w:rsidRPr="00B5282C" w:rsidRDefault="00B12D02" w:rsidP="00B5282C">
            <w:pPr>
              <w:ind w:right="29" w:firstLine="181"/>
              <w:rPr>
                <w:color w:val="000000" w:themeColor="text1"/>
              </w:rPr>
            </w:pPr>
            <w:r w:rsidRPr="00B5282C">
              <w:rPr>
                <w:color w:val="000000" w:themeColor="text1"/>
              </w:rPr>
              <w:t xml:space="preserve">331. Правочин є нікчемним, якщо внаслідок </w:t>
            </w:r>
            <w:r w:rsidRPr="00B5282C">
              <w:rPr>
                <w:strike/>
                <w:color w:val="000000" w:themeColor="text1"/>
              </w:rPr>
              <w:t xml:space="preserve">його, </w:t>
            </w:r>
            <w:r w:rsidRPr="00DD6440">
              <w:rPr>
                <w:b/>
                <w:strike/>
                <w:color w:val="000000" w:themeColor="text1"/>
              </w:rPr>
              <w:t>унаслідок</w:t>
            </w:r>
            <w:r w:rsidRPr="00B5282C">
              <w:rPr>
                <w:color w:val="000000" w:themeColor="text1"/>
              </w:rPr>
              <w:t xml:space="preserve"> вчинення особа набула або збільшила істотну участь у:</w:t>
            </w:r>
          </w:p>
          <w:p w14:paraId="66C35BEE" w14:textId="77777777" w:rsidR="00B12D02" w:rsidRPr="00B5282C" w:rsidRDefault="00B12D02" w:rsidP="00B5282C">
            <w:pPr>
              <w:ind w:right="29" w:firstLine="181"/>
              <w:rPr>
                <w:color w:val="000000" w:themeColor="text1"/>
              </w:rPr>
            </w:pPr>
            <w:r w:rsidRPr="00B5282C">
              <w:rPr>
                <w:color w:val="000000" w:themeColor="text1"/>
              </w:rPr>
              <w:t>1) страховику без погодження Національного банку, враховуючи всупереч забороні Національного банку, крім випадків, у яких допускається наступне погодження фактично набутої або збільшеної істотної участі (далі - такий правочин);</w:t>
            </w:r>
          </w:p>
          <w:p w14:paraId="6FAAA55B" w14:textId="77777777" w:rsidR="00B12D02" w:rsidRPr="00B5282C" w:rsidRDefault="00B12D02" w:rsidP="00B5282C">
            <w:pPr>
              <w:ind w:right="29" w:firstLine="181"/>
              <w:rPr>
                <w:color w:val="000000" w:themeColor="text1"/>
              </w:rPr>
            </w:pPr>
          </w:p>
          <w:p w14:paraId="0096837B" w14:textId="77777777" w:rsidR="00B12D02" w:rsidRPr="00B5282C" w:rsidRDefault="00B12D02" w:rsidP="00B5282C">
            <w:pPr>
              <w:ind w:right="29" w:firstLine="181"/>
              <w:rPr>
                <w:color w:val="000000" w:themeColor="text1"/>
              </w:rPr>
            </w:pPr>
            <w:r w:rsidRPr="00B5282C">
              <w:rPr>
                <w:color w:val="000000" w:themeColor="text1"/>
              </w:rPr>
              <w:t>2) надавачі фінансових платіжних послуг всупереч забороні Національного банку, крім випадків, у яких допускається наступне погодження фактично набутої або збільшеної істотної участі.</w:t>
            </w:r>
          </w:p>
          <w:p w14:paraId="293EBD0F" w14:textId="77777777" w:rsidR="00B12D02" w:rsidRPr="00B5282C" w:rsidRDefault="00B12D02" w:rsidP="00B5282C">
            <w:pPr>
              <w:ind w:right="29" w:firstLine="181"/>
              <w:rPr>
                <w:color w:val="000000" w:themeColor="text1"/>
              </w:rPr>
            </w:pPr>
          </w:p>
          <w:p w14:paraId="66E7A4D7" w14:textId="77777777" w:rsidR="00B12D02" w:rsidRPr="00B5282C" w:rsidRDefault="00B12D02" w:rsidP="00B5282C">
            <w:pPr>
              <w:ind w:right="29" w:firstLine="181"/>
              <w:rPr>
                <w:color w:val="000000" w:themeColor="text1"/>
              </w:rPr>
            </w:pPr>
            <w:r w:rsidRPr="00B5282C">
              <w:rPr>
                <w:color w:val="000000" w:themeColor="text1"/>
              </w:rPr>
              <w:t>Національний банк інформує страховика, надавача фінансових платіжних послуг, сторони за правочином, визначеним у абзаці першому пункту 331 глави 22 розділу III цього Положення (далі - такий правочин), та депозитарну установу, яка обслуговує відповідний рахунок у цінних паперах (якщо організаційно-правовою формою такого страховика, надавача фінансових платіжних послуг є акціонерне товариство) про нікчемність такого правочину не пізніше наступного робочого дня після дня, коли Національному банку стало відомо про вчинення такого правочину. Національний банк розміщує інформацію про такий правочин на сторінці офіційного Інтернет-представництва Національного банку не пізніше наступного робочого дня після дня, коли йому стало відомо про вчинення такого правочину. Національний банк також інформує Центральний депозитарій цінних паперів про нікчемність такого правочину щодо набуття або збільшення істотної участі у страховику.</w:t>
            </w:r>
          </w:p>
          <w:p w14:paraId="5FABC0E1" w14:textId="77777777" w:rsidR="00B12D02" w:rsidRPr="00B5282C" w:rsidRDefault="00B12D02" w:rsidP="00B5282C">
            <w:pPr>
              <w:ind w:right="29" w:firstLine="181"/>
              <w:rPr>
                <w:color w:val="000000" w:themeColor="text1"/>
              </w:rPr>
            </w:pPr>
          </w:p>
          <w:p w14:paraId="2B236117" w14:textId="5B136821" w:rsidR="00B12D02" w:rsidRPr="00B5282C" w:rsidRDefault="00B12D02" w:rsidP="00B5282C">
            <w:pPr>
              <w:ind w:right="29" w:firstLine="181"/>
              <w:rPr>
                <w:b/>
                <w:color w:val="000000" w:themeColor="text1"/>
                <w:shd w:val="clear" w:color="auto" w:fill="FFFFFF"/>
              </w:rPr>
            </w:pPr>
            <w:r w:rsidRPr="00B5282C">
              <w:rPr>
                <w:color w:val="000000" w:themeColor="text1"/>
              </w:rPr>
              <w:t>Днем, коли Національному банку стало відомо про вчинення такого правочину, є день отримання Національним банком інформації з офіційних джерел або отримання документів (їх копій), що підтверджують вчинення такого правочину.</w:t>
            </w:r>
          </w:p>
        </w:tc>
        <w:tc>
          <w:tcPr>
            <w:tcW w:w="6946" w:type="dxa"/>
          </w:tcPr>
          <w:p w14:paraId="128EA583" w14:textId="77777777" w:rsidR="00B12D02" w:rsidRPr="00B5282C" w:rsidRDefault="00B12D02" w:rsidP="00B5282C">
            <w:pPr>
              <w:ind w:right="29" w:firstLine="181"/>
              <w:rPr>
                <w:color w:val="000000" w:themeColor="text1"/>
              </w:rPr>
            </w:pPr>
            <w:r w:rsidRPr="00B5282C">
              <w:rPr>
                <w:color w:val="000000" w:themeColor="text1"/>
              </w:rPr>
              <w:t>331. Правочин є нікчемним, якщо внаслідок його вчинення особа набула або збільшила істотну участь у:</w:t>
            </w:r>
          </w:p>
          <w:p w14:paraId="07507E69" w14:textId="726B8E39" w:rsidR="00B12D02" w:rsidRPr="00B5282C" w:rsidRDefault="001638E3" w:rsidP="00B5282C">
            <w:pPr>
              <w:pStyle w:val="rvps2"/>
              <w:spacing w:before="0" w:beforeAutospacing="0" w:after="0" w:afterAutospacing="0"/>
              <w:ind w:firstLine="176"/>
              <w:jc w:val="both"/>
              <w:rPr>
                <w:b/>
                <w:color w:val="000000" w:themeColor="text1"/>
                <w:sz w:val="28"/>
                <w:szCs w:val="28"/>
                <w:shd w:val="clear" w:color="auto" w:fill="FFFFFF"/>
              </w:rPr>
            </w:pPr>
            <w:r>
              <w:rPr>
                <w:color w:val="000000" w:themeColor="text1"/>
              </w:rPr>
              <w:t>…</w:t>
            </w:r>
          </w:p>
        </w:tc>
      </w:tr>
      <w:tr w:rsidR="000C1BB6" w:rsidRPr="00B5282C" w14:paraId="3B3C4DFD" w14:textId="77777777" w:rsidTr="00BA5270">
        <w:trPr>
          <w:trHeight w:val="20"/>
        </w:trPr>
        <w:tc>
          <w:tcPr>
            <w:tcW w:w="704" w:type="dxa"/>
          </w:tcPr>
          <w:p w14:paraId="27CB6B78"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2AB84DD2" w14:textId="77777777" w:rsidR="000C1BB6" w:rsidRPr="00B5282C" w:rsidRDefault="000C1BB6" w:rsidP="00B5282C">
            <w:pPr>
              <w:ind w:right="29" w:firstLine="181"/>
              <w:rPr>
                <w:color w:val="000000" w:themeColor="text1"/>
              </w:rPr>
            </w:pPr>
            <w:r w:rsidRPr="00B5282C">
              <w:rPr>
                <w:color w:val="000000" w:themeColor="text1"/>
              </w:rPr>
              <w:t>354. Ознаками небездоганної ділової репутації фізичної особи,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 (далі - установа), є:</w:t>
            </w:r>
          </w:p>
          <w:p w14:paraId="64C6FE43" w14:textId="77777777" w:rsidR="000C1BB6" w:rsidRPr="00B5282C" w:rsidRDefault="000C1BB6" w:rsidP="00B5282C">
            <w:pPr>
              <w:ind w:right="29" w:firstLine="181"/>
              <w:rPr>
                <w:color w:val="000000" w:themeColor="text1"/>
              </w:rPr>
            </w:pPr>
            <w:bookmarkStart w:id="76" w:name="n1118"/>
            <w:bookmarkEnd w:id="76"/>
          </w:p>
          <w:p w14:paraId="7B8E4967" w14:textId="34E232E3" w:rsidR="000C1BB6" w:rsidRPr="00B5282C" w:rsidRDefault="000C1BB6" w:rsidP="00B5282C">
            <w:pPr>
              <w:ind w:right="29" w:firstLine="181"/>
              <w:rPr>
                <w:color w:val="000000" w:themeColor="text1"/>
              </w:rPr>
            </w:pPr>
            <w:r w:rsidRPr="00B5282C">
              <w:rPr>
                <w:color w:val="000000" w:themeColor="text1"/>
              </w:rPr>
              <w:t>1) володіння істотною участю в установі станом на будь-яку дату протягом року, що передує даті рішення органу ліцензування та нагляду, суду або іншого уповноваженого органу щодо такої установи про:</w:t>
            </w:r>
          </w:p>
          <w:p w14:paraId="1CA2E5A3" w14:textId="77777777" w:rsidR="000C1BB6" w:rsidRPr="00B5282C" w:rsidRDefault="000C1BB6" w:rsidP="00B5282C">
            <w:pPr>
              <w:ind w:right="29" w:firstLine="181"/>
              <w:rPr>
                <w:color w:val="000000" w:themeColor="text1"/>
              </w:rPr>
            </w:pPr>
            <w:bookmarkStart w:id="77" w:name="n1119"/>
            <w:bookmarkEnd w:id="77"/>
            <w:r w:rsidRPr="00B5282C">
              <w:rPr>
                <w:color w:val="000000" w:themeColor="text1"/>
              </w:rPr>
              <w:t>призначення тимчасової адміністрації;</w:t>
            </w:r>
          </w:p>
          <w:p w14:paraId="30506360" w14:textId="77777777" w:rsidR="000C1BB6" w:rsidRPr="00B5282C" w:rsidRDefault="000C1BB6" w:rsidP="00B5282C">
            <w:pPr>
              <w:ind w:right="29" w:firstLine="181"/>
              <w:rPr>
                <w:color w:val="000000" w:themeColor="text1"/>
              </w:rPr>
            </w:pPr>
            <w:bookmarkStart w:id="78" w:name="n1120"/>
            <w:bookmarkEnd w:id="78"/>
            <w:r w:rsidRPr="00B5282C">
              <w:rPr>
                <w:color w:val="000000" w:themeColor="text1"/>
              </w:rPr>
              <w:t>віднесення до категорії неплатоспроможних;</w:t>
            </w:r>
          </w:p>
          <w:p w14:paraId="17012674" w14:textId="77777777" w:rsidR="000C1BB6" w:rsidRPr="00B5282C" w:rsidRDefault="000C1BB6" w:rsidP="00B5282C">
            <w:pPr>
              <w:ind w:right="29" w:firstLine="181"/>
              <w:rPr>
                <w:color w:val="000000" w:themeColor="text1"/>
              </w:rPr>
            </w:pPr>
            <w:bookmarkStart w:id="79" w:name="n1121"/>
            <w:bookmarkEnd w:id="79"/>
            <w:r w:rsidRPr="00B5282C">
              <w:rPr>
                <w:color w:val="000000" w:themeColor="text1"/>
              </w:rPr>
              <w:lastRenderedPageBreak/>
              <w:t>визнання банкрутом;</w:t>
            </w:r>
          </w:p>
          <w:p w14:paraId="222CFC0C" w14:textId="77777777" w:rsidR="000C1BB6" w:rsidRPr="00B5282C" w:rsidRDefault="000C1BB6" w:rsidP="00B5282C">
            <w:pPr>
              <w:ind w:right="29" w:firstLine="181"/>
              <w:rPr>
                <w:color w:val="000000" w:themeColor="text1"/>
              </w:rPr>
            </w:pPr>
            <w:bookmarkStart w:id="80" w:name="n1122"/>
            <w:bookmarkEnd w:id="80"/>
            <w:r w:rsidRPr="00B5282C">
              <w:rPr>
                <w:color w:val="000000" w:themeColor="text1"/>
              </w:rPr>
              <w:t>застосування заходу впливу у вигляді відкликання (анулювання) ліцензії / анулювання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32CE0BE9" w14:textId="77777777" w:rsidR="000C1BB6" w:rsidRPr="00B5282C" w:rsidRDefault="000C1BB6" w:rsidP="00B5282C">
            <w:pPr>
              <w:ind w:right="29" w:firstLine="181"/>
              <w:rPr>
                <w:color w:val="000000" w:themeColor="text1"/>
              </w:rPr>
            </w:pPr>
            <w:bookmarkStart w:id="81" w:name="n1123"/>
            <w:bookmarkEnd w:id="81"/>
            <w:r w:rsidRPr="00B5282C">
              <w:rPr>
                <w:color w:val="000000" w:themeColor="text1"/>
              </w:rPr>
              <w:t>відкликання / анулювання банківської ліцензії / відкликання (анулювання) ліцензії або анулювання /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(крім випадків, визначених у </w:t>
            </w:r>
            <w:hyperlink r:id="rId16" w:anchor="n1131" w:history="1">
              <w:r w:rsidRPr="00B5282C">
                <w:rPr>
                  <w:color w:val="000000" w:themeColor="text1"/>
                  <w:u w:val="single"/>
                </w:rPr>
                <w:t>пункті 356</w:t>
              </w:r>
            </w:hyperlink>
            <w:r w:rsidRPr="00B5282C">
              <w:rPr>
                <w:color w:val="000000" w:themeColor="text1"/>
              </w:rPr>
              <w:t> глави 25 розділу IV цього Положення);</w:t>
            </w:r>
          </w:p>
          <w:p w14:paraId="3ABCF4E8" w14:textId="77777777" w:rsidR="000C1BB6" w:rsidRPr="00B5282C" w:rsidRDefault="000C1BB6" w:rsidP="00B5282C">
            <w:pPr>
              <w:ind w:right="29" w:firstLine="181"/>
              <w:rPr>
                <w:b/>
                <w:color w:val="000000" w:themeColor="text1"/>
              </w:rPr>
            </w:pPr>
            <w:bookmarkStart w:id="82" w:name="n1124"/>
            <w:bookmarkEnd w:id="82"/>
          </w:p>
          <w:p w14:paraId="62EEB53D" w14:textId="7C17DE6D" w:rsidR="000C1BB6" w:rsidRPr="00B5282C" w:rsidRDefault="000C1BB6" w:rsidP="00B5282C">
            <w:pPr>
              <w:ind w:right="29" w:firstLine="181"/>
              <w:rPr>
                <w:b/>
                <w:color w:val="000000" w:themeColor="text1"/>
              </w:rPr>
            </w:pPr>
            <w:r w:rsidRPr="00B5282C">
              <w:rPr>
                <w:b/>
                <w:color w:val="000000" w:themeColor="text1"/>
              </w:rPr>
              <w:t>відсутній</w:t>
            </w:r>
          </w:p>
          <w:p w14:paraId="53E5657F" w14:textId="77777777" w:rsidR="000C1BB6" w:rsidRPr="00B5282C" w:rsidRDefault="000C1BB6" w:rsidP="00B5282C">
            <w:pPr>
              <w:ind w:right="29" w:firstLine="181"/>
              <w:rPr>
                <w:color w:val="000000" w:themeColor="text1"/>
              </w:rPr>
            </w:pPr>
          </w:p>
          <w:p w14:paraId="183DC67F" w14:textId="77777777" w:rsidR="000C1BB6" w:rsidRPr="00B5282C" w:rsidRDefault="000C1BB6" w:rsidP="00B5282C">
            <w:pPr>
              <w:ind w:right="29" w:firstLine="181"/>
              <w:rPr>
                <w:color w:val="000000" w:themeColor="text1"/>
              </w:rPr>
            </w:pPr>
          </w:p>
          <w:p w14:paraId="0FAFCB74" w14:textId="322EA788" w:rsidR="000C1BB6" w:rsidRPr="00B5282C" w:rsidRDefault="000C1BB6" w:rsidP="00B5282C">
            <w:pPr>
              <w:ind w:right="29" w:firstLine="181"/>
              <w:rPr>
                <w:color w:val="000000" w:themeColor="text1"/>
              </w:rPr>
            </w:pPr>
          </w:p>
          <w:p w14:paraId="25ABC249" w14:textId="105AA038" w:rsidR="000C1BB6" w:rsidRPr="00B5282C" w:rsidRDefault="000C1BB6" w:rsidP="00B5282C">
            <w:pPr>
              <w:ind w:right="29" w:firstLine="181"/>
              <w:rPr>
                <w:color w:val="000000" w:themeColor="text1"/>
              </w:rPr>
            </w:pPr>
            <w:r w:rsidRPr="00B5282C">
              <w:rPr>
                <w:color w:val="000000" w:themeColor="text1"/>
              </w:rPr>
              <w:t>застосування заходу впливу у вигляді виключення з Реєстру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p>
          <w:p w14:paraId="41E6A4B3" w14:textId="3EB29E4B" w:rsidR="000C1BB6" w:rsidRPr="00B5282C" w:rsidRDefault="000C1BB6" w:rsidP="00B5282C">
            <w:pPr>
              <w:ind w:right="29" w:firstLine="181"/>
              <w:rPr>
                <w:color w:val="000000" w:themeColor="text1"/>
              </w:rPr>
            </w:pPr>
            <w:bookmarkStart w:id="83" w:name="n1125"/>
            <w:bookmarkStart w:id="84" w:name="n1126"/>
            <w:bookmarkEnd w:id="83"/>
            <w:bookmarkEnd w:id="84"/>
            <w:r w:rsidRPr="00B5282C">
              <w:rPr>
                <w:color w:val="000000" w:themeColor="text1"/>
              </w:rPr>
              <w:t>…</w:t>
            </w:r>
          </w:p>
        </w:tc>
        <w:tc>
          <w:tcPr>
            <w:tcW w:w="6946" w:type="dxa"/>
          </w:tcPr>
          <w:p w14:paraId="45EBE1F7" w14:textId="77777777" w:rsidR="00B12D02" w:rsidRPr="00B5282C" w:rsidRDefault="00B12D02" w:rsidP="00B5282C">
            <w:pPr>
              <w:ind w:firstLine="176"/>
              <w:rPr>
                <w:color w:val="000000" w:themeColor="text1"/>
              </w:rPr>
            </w:pPr>
            <w:r w:rsidRPr="00B5282C">
              <w:rPr>
                <w:color w:val="000000" w:themeColor="text1"/>
              </w:rPr>
              <w:lastRenderedPageBreak/>
              <w:t>354. Ознаками небездоганної ділової репутації фізичної особи,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w:t>
            </w:r>
            <w:r w:rsidRPr="00B5282C">
              <w:rPr>
                <w:b/>
                <w:color w:val="000000" w:themeColor="text1"/>
              </w:rPr>
              <w:t>,</w:t>
            </w:r>
            <w:r w:rsidRPr="00B5282C">
              <w:rPr>
                <w:color w:val="000000" w:themeColor="text1"/>
              </w:rPr>
              <w:t xml:space="preserve"> </w:t>
            </w:r>
            <w:r w:rsidRPr="00B5282C">
              <w:rPr>
                <w:b/>
                <w:color w:val="000000" w:themeColor="text1"/>
              </w:rPr>
              <w:t>колекторській компанії</w:t>
            </w:r>
            <w:r w:rsidRPr="00B5282C">
              <w:rPr>
                <w:color w:val="000000" w:themeColor="text1"/>
              </w:rPr>
              <w:t xml:space="preserve"> (далі - установа), є:</w:t>
            </w:r>
          </w:p>
          <w:p w14:paraId="74DAFC6D" w14:textId="77777777" w:rsidR="000C1BB6" w:rsidRPr="00B5282C" w:rsidRDefault="000C1BB6" w:rsidP="00B5282C">
            <w:pPr>
              <w:ind w:firstLine="176"/>
              <w:rPr>
                <w:color w:val="000000" w:themeColor="text1"/>
              </w:rPr>
            </w:pPr>
          </w:p>
          <w:p w14:paraId="34D2D060" w14:textId="2F80A231" w:rsidR="000C1BB6" w:rsidRPr="00B5282C" w:rsidRDefault="000C1BB6" w:rsidP="00B5282C">
            <w:pPr>
              <w:ind w:firstLine="176"/>
              <w:rPr>
                <w:color w:val="000000" w:themeColor="text1"/>
              </w:rPr>
            </w:pPr>
            <w:r w:rsidRPr="00B5282C">
              <w:rPr>
                <w:color w:val="000000" w:themeColor="text1"/>
              </w:rPr>
              <w:t>1) володіння істотною участю в установі станом на будь-яку дату протягом року, що передує даті рішення органу ліцензування та нагляду, суду або іншого уповноваженого органу щодо такої установи про:</w:t>
            </w:r>
          </w:p>
          <w:p w14:paraId="1690BCC2" w14:textId="77777777" w:rsidR="000C1BB6" w:rsidRPr="00B5282C" w:rsidRDefault="000C1BB6" w:rsidP="00B5282C">
            <w:pPr>
              <w:ind w:firstLine="176"/>
              <w:rPr>
                <w:color w:val="000000" w:themeColor="text1"/>
              </w:rPr>
            </w:pPr>
            <w:r w:rsidRPr="00B5282C">
              <w:rPr>
                <w:color w:val="000000" w:themeColor="text1"/>
              </w:rPr>
              <w:t>призначення тимчасової адміністрації;</w:t>
            </w:r>
          </w:p>
          <w:p w14:paraId="49A615B3" w14:textId="77777777" w:rsidR="000C1BB6" w:rsidRPr="00B5282C" w:rsidRDefault="000C1BB6" w:rsidP="00B5282C">
            <w:pPr>
              <w:ind w:firstLine="176"/>
              <w:rPr>
                <w:color w:val="000000" w:themeColor="text1"/>
              </w:rPr>
            </w:pPr>
            <w:r w:rsidRPr="00B5282C">
              <w:rPr>
                <w:color w:val="000000" w:themeColor="text1"/>
              </w:rPr>
              <w:lastRenderedPageBreak/>
              <w:t>віднесення до категорії неплатоспроможних;</w:t>
            </w:r>
          </w:p>
          <w:p w14:paraId="039B48DA" w14:textId="77777777" w:rsidR="000C1BB6" w:rsidRPr="00B5282C" w:rsidRDefault="000C1BB6" w:rsidP="00B5282C">
            <w:pPr>
              <w:ind w:firstLine="176"/>
              <w:rPr>
                <w:color w:val="000000" w:themeColor="text1"/>
              </w:rPr>
            </w:pPr>
            <w:r w:rsidRPr="00B5282C">
              <w:rPr>
                <w:color w:val="000000" w:themeColor="text1"/>
              </w:rPr>
              <w:t>визнання банкрутом;</w:t>
            </w:r>
          </w:p>
          <w:p w14:paraId="774677FB" w14:textId="77777777" w:rsidR="000C1BB6" w:rsidRPr="00B5282C" w:rsidRDefault="000C1BB6" w:rsidP="00B5282C">
            <w:pPr>
              <w:ind w:firstLine="176"/>
              <w:rPr>
                <w:color w:val="000000" w:themeColor="text1"/>
              </w:rPr>
            </w:pPr>
            <w:r w:rsidRPr="00B5282C">
              <w:rPr>
                <w:color w:val="000000" w:themeColor="text1"/>
              </w:rPr>
              <w:t>застосування заходу впливу у вигляді відкликання (анулювання) ліцензії / анулювання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а також ліцензії на здійснення валютних операцій за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w:t>
            </w:r>
          </w:p>
          <w:p w14:paraId="6575DF81" w14:textId="77777777" w:rsidR="000C1BB6" w:rsidRPr="00B5282C" w:rsidRDefault="000C1BB6" w:rsidP="00B5282C">
            <w:pPr>
              <w:ind w:firstLine="176"/>
              <w:rPr>
                <w:color w:val="000000" w:themeColor="text1"/>
              </w:rPr>
            </w:pPr>
            <w:r w:rsidRPr="00B5282C">
              <w:rPr>
                <w:color w:val="000000" w:themeColor="text1"/>
              </w:rPr>
              <w:t>відкликання / анулювання банківської ліцензії / відкликання (анулювання) ліцензії або анулювання /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 обмежених платіжних послуг за ініціативою органу ліцензування та нагляду (крім випадків, визначених у </w:t>
            </w:r>
            <w:hyperlink r:id="rId17" w:anchor="n1131" w:history="1">
              <w:r w:rsidRPr="00B5282C">
                <w:rPr>
                  <w:color w:val="000000" w:themeColor="text1"/>
                  <w:u w:val="single"/>
                </w:rPr>
                <w:t>пункті 356</w:t>
              </w:r>
            </w:hyperlink>
            <w:r w:rsidRPr="00B5282C">
              <w:rPr>
                <w:color w:val="000000" w:themeColor="text1"/>
              </w:rPr>
              <w:t> глави 25 розділу IV цього Положення);</w:t>
            </w:r>
          </w:p>
          <w:p w14:paraId="0C2B3F17" w14:textId="77777777" w:rsidR="000C1BB6" w:rsidRPr="00B5282C" w:rsidRDefault="000C1BB6" w:rsidP="00B5282C">
            <w:pPr>
              <w:ind w:firstLine="450"/>
              <w:rPr>
                <w:b/>
                <w:color w:val="000000" w:themeColor="text1"/>
                <w:shd w:val="clear" w:color="auto" w:fill="FFFFFF"/>
              </w:rPr>
            </w:pPr>
          </w:p>
          <w:p w14:paraId="36F9CF1B" w14:textId="77777777" w:rsidR="00B12D02" w:rsidRPr="00B5282C" w:rsidRDefault="00B12D02" w:rsidP="00B5282C">
            <w:pPr>
              <w:ind w:firstLine="450"/>
              <w:rPr>
                <w:b/>
                <w:color w:val="000000" w:themeColor="text1"/>
              </w:rPr>
            </w:pPr>
            <w:r w:rsidRPr="00B5282C">
              <w:rPr>
                <w:b/>
                <w:color w:val="000000" w:themeColor="text1"/>
                <w:shd w:val="clear" w:color="auto" w:fill="FFFFFF"/>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4D2094F5" w14:textId="77777777" w:rsidR="000C1BB6" w:rsidRPr="00B5282C" w:rsidRDefault="000C1BB6" w:rsidP="00B5282C">
            <w:pPr>
              <w:ind w:firstLine="176"/>
              <w:rPr>
                <w:color w:val="000000" w:themeColor="text1"/>
              </w:rPr>
            </w:pPr>
            <w:r w:rsidRPr="00B5282C">
              <w:rPr>
                <w:color w:val="000000" w:themeColor="text1"/>
              </w:rPr>
              <w:t>застосування заходу впливу у вигляді виключення з Реєстру та/або Реєстру платіжної інфраструктури, та/або реєстру фінансових установ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p>
          <w:p w14:paraId="48493328" w14:textId="328FA326" w:rsidR="000C1BB6" w:rsidRPr="00B5282C" w:rsidRDefault="000C1BB6" w:rsidP="00B5282C">
            <w:pPr>
              <w:ind w:firstLine="176"/>
              <w:rPr>
                <w:color w:val="000000" w:themeColor="text1"/>
              </w:rPr>
            </w:pPr>
            <w:r w:rsidRPr="00B5282C">
              <w:rPr>
                <w:color w:val="000000" w:themeColor="text1"/>
              </w:rPr>
              <w:t>…</w:t>
            </w:r>
          </w:p>
        </w:tc>
      </w:tr>
      <w:tr w:rsidR="000C1BB6" w:rsidRPr="00B5282C" w14:paraId="63A44CE8" w14:textId="77777777" w:rsidTr="00BA5270">
        <w:trPr>
          <w:trHeight w:val="20"/>
        </w:trPr>
        <w:tc>
          <w:tcPr>
            <w:tcW w:w="704" w:type="dxa"/>
          </w:tcPr>
          <w:p w14:paraId="7290C069"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3D46B582" w14:textId="77777777" w:rsidR="000C1BB6" w:rsidRPr="00B5282C" w:rsidRDefault="000C1BB6" w:rsidP="00B5282C">
            <w:pPr>
              <w:ind w:right="29" w:firstLine="181"/>
              <w:rPr>
                <w:color w:val="000000" w:themeColor="text1"/>
              </w:rPr>
            </w:pPr>
            <w:r w:rsidRPr="00B5282C">
              <w:rPr>
                <w:color w:val="000000" w:themeColor="text1"/>
              </w:rPr>
              <w:t>394. Національний банк здійснює оцінку фінансового стану юридичних осіб і майнового стану фізичних осіб у порядку, установленому цим Положенням, у разі:</w:t>
            </w:r>
          </w:p>
          <w:p w14:paraId="1CBCA56C" w14:textId="4ACF606A" w:rsidR="000C1BB6" w:rsidRPr="00B5282C" w:rsidRDefault="000C1BB6" w:rsidP="00B5282C">
            <w:pPr>
              <w:ind w:right="29" w:firstLine="181"/>
              <w:rPr>
                <w:color w:val="000000" w:themeColor="text1"/>
              </w:rPr>
            </w:pPr>
            <w:r w:rsidRPr="00B5282C">
              <w:rPr>
                <w:color w:val="000000" w:themeColor="text1"/>
              </w:rPr>
              <w:t>…</w:t>
            </w:r>
          </w:p>
          <w:p w14:paraId="2EC4C2EE" w14:textId="77777777" w:rsidR="000C1BB6" w:rsidRPr="00B5282C" w:rsidRDefault="000C1BB6" w:rsidP="00B5282C">
            <w:pPr>
              <w:ind w:right="29" w:firstLine="181"/>
              <w:rPr>
                <w:color w:val="000000" w:themeColor="text1"/>
              </w:rPr>
            </w:pPr>
            <w:r w:rsidRPr="00B5282C">
              <w:rPr>
                <w:color w:val="000000" w:themeColor="text1"/>
              </w:rPr>
              <w:t>2) розширення обсягу ліцензії на здійснення діяльності із страхування;</w:t>
            </w:r>
          </w:p>
          <w:p w14:paraId="4D76E845" w14:textId="47E4BF20" w:rsidR="000C1BB6" w:rsidRPr="00B5282C" w:rsidRDefault="000C1BB6" w:rsidP="00B5282C">
            <w:pPr>
              <w:ind w:right="29" w:firstLine="181"/>
              <w:rPr>
                <w:color w:val="000000" w:themeColor="text1"/>
              </w:rPr>
            </w:pPr>
          </w:p>
          <w:p w14:paraId="2D85198D" w14:textId="6631F16A" w:rsidR="000C1BB6" w:rsidRPr="00B5282C" w:rsidRDefault="000C1BB6" w:rsidP="00B5282C">
            <w:pPr>
              <w:ind w:right="29" w:firstLine="181"/>
              <w:rPr>
                <w:color w:val="000000" w:themeColor="text1"/>
              </w:rPr>
            </w:pPr>
          </w:p>
          <w:p w14:paraId="25075C61" w14:textId="266FCC28" w:rsidR="000C1BB6" w:rsidRPr="00B5282C" w:rsidRDefault="000C1BB6" w:rsidP="00B5282C">
            <w:pPr>
              <w:ind w:right="29" w:firstLine="181"/>
              <w:rPr>
                <w:color w:val="000000" w:themeColor="text1"/>
              </w:rPr>
            </w:pPr>
          </w:p>
          <w:p w14:paraId="363283B1" w14:textId="509FFE0B" w:rsidR="000C1BB6" w:rsidRPr="00B5282C" w:rsidRDefault="000C1BB6" w:rsidP="00B5282C">
            <w:pPr>
              <w:ind w:right="29" w:firstLine="181"/>
              <w:rPr>
                <w:color w:val="000000" w:themeColor="text1"/>
              </w:rPr>
            </w:pPr>
            <w:r w:rsidRPr="00B5282C">
              <w:rPr>
                <w:color w:val="000000" w:themeColor="text1"/>
              </w:rPr>
              <w:t>…</w:t>
            </w:r>
          </w:p>
        </w:tc>
        <w:tc>
          <w:tcPr>
            <w:tcW w:w="6946" w:type="dxa"/>
          </w:tcPr>
          <w:p w14:paraId="0B3CC05C" w14:textId="77777777" w:rsidR="000C1BB6" w:rsidRPr="00B5282C" w:rsidRDefault="000C1BB6" w:rsidP="00B5282C">
            <w:pPr>
              <w:ind w:firstLine="176"/>
              <w:rPr>
                <w:color w:val="000000" w:themeColor="text1"/>
              </w:rPr>
            </w:pPr>
            <w:r w:rsidRPr="00B5282C">
              <w:rPr>
                <w:color w:val="000000" w:themeColor="text1"/>
              </w:rPr>
              <w:t>394. Національний банк здійснює оцінку фінансового стану юридичних осіб і майнового стану фізичних осіб у порядку, установленому цим Положенням, у разі:</w:t>
            </w:r>
          </w:p>
          <w:p w14:paraId="4D86C24A" w14:textId="45ED9E75" w:rsidR="000C1BB6" w:rsidRPr="00B5282C" w:rsidRDefault="000C1BB6" w:rsidP="00B5282C">
            <w:pPr>
              <w:ind w:firstLine="176"/>
              <w:rPr>
                <w:color w:val="000000" w:themeColor="text1"/>
              </w:rPr>
            </w:pPr>
            <w:r w:rsidRPr="00B5282C">
              <w:rPr>
                <w:color w:val="000000" w:themeColor="text1"/>
              </w:rPr>
              <w:t>…</w:t>
            </w:r>
          </w:p>
          <w:p w14:paraId="1994779E" w14:textId="77777777" w:rsidR="000C1BB6" w:rsidRPr="00B5282C" w:rsidRDefault="000C1BB6" w:rsidP="00B5282C">
            <w:pPr>
              <w:ind w:firstLine="176"/>
              <w:rPr>
                <w:color w:val="000000" w:themeColor="text1"/>
              </w:rPr>
            </w:pPr>
            <w:r w:rsidRPr="00B5282C">
              <w:rPr>
                <w:color w:val="000000" w:themeColor="text1"/>
              </w:rPr>
              <w:t xml:space="preserve">2) розширення обсягу ліцензії на здійснення діяльності із страхування </w:t>
            </w:r>
            <w:r w:rsidRPr="00B5282C">
              <w:rPr>
                <w:b/>
                <w:color w:val="000000" w:themeColor="text1"/>
              </w:rPr>
              <w:t>– виключно у разі,</w:t>
            </w:r>
            <w:r w:rsidRPr="00B5282C">
              <w:rPr>
                <w:color w:val="000000" w:themeColor="text1"/>
              </w:rPr>
              <w:t xml:space="preserve"> </w:t>
            </w:r>
            <w:r w:rsidRPr="00B5282C">
              <w:rPr>
                <w:b/>
                <w:color w:val="000000" w:themeColor="text1"/>
              </w:rPr>
              <w:t>якщо розширення обсягу ліцензії потребує збільшення розміру мінімального капіталу для оцінки платоспроможності;</w:t>
            </w:r>
          </w:p>
          <w:p w14:paraId="4AF2E768" w14:textId="65572916" w:rsidR="000C1BB6" w:rsidRPr="00B5282C" w:rsidRDefault="000C1BB6" w:rsidP="00B5282C">
            <w:pPr>
              <w:ind w:firstLine="176"/>
              <w:rPr>
                <w:color w:val="000000" w:themeColor="text1"/>
              </w:rPr>
            </w:pPr>
            <w:r w:rsidRPr="00B5282C">
              <w:rPr>
                <w:color w:val="000000" w:themeColor="text1"/>
              </w:rPr>
              <w:t>…</w:t>
            </w:r>
          </w:p>
        </w:tc>
      </w:tr>
      <w:tr w:rsidR="00B12D02" w:rsidRPr="00B5282C" w14:paraId="4267698E" w14:textId="77777777" w:rsidTr="00BA5270">
        <w:trPr>
          <w:trHeight w:val="20"/>
        </w:trPr>
        <w:tc>
          <w:tcPr>
            <w:tcW w:w="704" w:type="dxa"/>
          </w:tcPr>
          <w:p w14:paraId="4C8581AD"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38CCB898" w14:textId="5E508DEC" w:rsidR="00B12D02" w:rsidRPr="00B5282C" w:rsidRDefault="00B12D02" w:rsidP="00B5282C">
            <w:pPr>
              <w:ind w:right="29" w:firstLine="181"/>
              <w:rPr>
                <w:color w:val="000000" w:themeColor="text1"/>
              </w:rPr>
            </w:pPr>
            <w:r w:rsidRPr="00B5282C">
              <w:rPr>
                <w:color w:val="333333"/>
                <w:shd w:val="clear" w:color="auto" w:fill="FFFFFF"/>
              </w:rPr>
              <w:t>428. Відповідною датою для оцінки фінансового стану юридичної особи / майнового стану фізичної особи згідно з </w:t>
            </w:r>
            <w:hyperlink r:id="rId18" w:anchor="n1321" w:history="1">
              <w:r w:rsidRPr="00B5282C">
                <w:rPr>
                  <w:rStyle w:val="a6"/>
                  <w:color w:val="006600"/>
                  <w:shd w:val="clear" w:color="auto" w:fill="FFFFFF"/>
                </w:rPr>
                <w:t>главою 34</w:t>
              </w:r>
            </w:hyperlink>
            <w:r w:rsidRPr="00B5282C">
              <w:rPr>
                <w:color w:val="333333"/>
                <w:shd w:val="clear" w:color="auto" w:fill="FFFFFF"/>
              </w:rPr>
              <w:t> розділу V цього Положення є робочий день, що передує даті подання документів до Національного банку для такого погодження.</w:t>
            </w:r>
          </w:p>
        </w:tc>
        <w:tc>
          <w:tcPr>
            <w:tcW w:w="6946" w:type="dxa"/>
          </w:tcPr>
          <w:p w14:paraId="5BAA0EC3" w14:textId="77777777" w:rsidR="00B12D02" w:rsidRPr="00B5282C" w:rsidRDefault="00B12D02" w:rsidP="00B5282C">
            <w:pPr>
              <w:ind w:firstLine="176"/>
              <w:rPr>
                <w:color w:val="333333"/>
                <w:shd w:val="clear" w:color="auto" w:fill="FFFFFF"/>
                <w:lang w:val="ru-RU"/>
              </w:rPr>
            </w:pPr>
            <w:r w:rsidRPr="00B5282C">
              <w:rPr>
                <w:color w:val="333333"/>
                <w:shd w:val="clear" w:color="auto" w:fill="FFFFFF"/>
              </w:rPr>
              <w:t>428. Відповідною датою для оцінки фінансового стану юридичної особи / майнового стану фізичної особи згідно з </w:t>
            </w:r>
            <w:hyperlink r:id="rId19" w:anchor="n1321" w:history="1">
              <w:r w:rsidRPr="001638E3">
                <w:rPr>
                  <w:rStyle w:val="a6"/>
                  <w:color w:val="000000" w:themeColor="text1"/>
                  <w:u w:val="none"/>
                  <w:shd w:val="clear" w:color="auto" w:fill="FFFFFF"/>
                </w:rPr>
                <w:t>главою 34</w:t>
              </w:r>
            </w:hyperlink>
            <w:r w:rsidRPr="00B5282C">
              <w:rPr>
                <w:color w:val="333333"/>
                <w:shd w:val="clear" w:color="auto" w:fill="FFFFFF"/>
              </w:rPr>
              <w:t> розділу V цього Положення є</w:t>
            </w:r>
            <w:r w:rsidRPr="00B5282C">
              <w:rPr>
                <w:color w:val="333333"/>
                <w:shd w:val="clear" w:color="auto" w:fill="FFFFFF"/>
                <w:lang w:val="ru-RU"/>
              </w:rPr>
              <w:t>:</w:t>
            </w:r>
          </w:p>
          <w:p w14:paraId="2605441B" w14:textId="77777777" w:rsidR="00B12D02" w:rsidRPr="00B5282C" w:rsidRDefault="00B12D02" w:rsidP="00B5282C">
            <w:pPr>
              <w:ind w:firstLine="176"/>
              <w:rPr>
                <w:color w:val="333333"/>
                <w:shd w:val="clear" w:color="auto" w:fill="FFFFFF"/>
                <w:lang w:val="ru-RU"/>
              </w:rPr>
            </w:pPr>
          </w:p>
          <w:p w14:paraId="33127D8D" w14:textId="77777777" w:rsidR="00B12D02" w:rsidRPr="00B5282C" w:rsidRDefault="00B12D02" w:rsidP="00B5282C">
            <w:pPr>
              <w:ind w:firstLine="176"/>
              <w:rPr>
                <w:color w:val="333333"/>
                <w:shd w:val="clear" w:color="auto" w:fill="FFFFFF"/>
              </w:rPr>
            </w:pPr>
            <w:r w:rsidRPr="001638E3">
              <w:rPr>
                <w:b/>
                <w:color w:val="333333"/>
                <w:shd w:val="clear" w:color="auto" w:fill="FFFFFF"/>
                <w:lang w:val="ru-RU"/>
              </w:rPr>
              <w:t>1) для юридичної особи -</w:t>
            </w:r>
            <w:r w:rsidRPr="00B5282C">
              <w:rPr>
                <w:color w:val="333333"/>
                <w:shd w:val="clear" w:color="auto" w:fill="FFFFFF"/>
                <w:lang w:val="ru-RU"/>
              </w:rPr>
              <w:t xml:space="preserve"> </w:t>
            </w:r>
            <w:r w:rsidRPr="00B5282C">
              <w:rPr>
                <w:color w:val="333333"/>
                <w:shd w:val="clear" w:color="auto" w:fill="FFFFFF"/>
              </w:rPr>
              <w:t xml:space="preserve"> робочий день, що передує даті подання документів до Національного банку для такого погодження;</w:t>
            </w:r>
          </w:p>
          <w:p w14:paraId="67675779" w14:textId="77777777" w:rsidR="00B12D02" w:rsidRPr="00B5282C" w:rsidRDefault="00B12D02" w:rsidP="00B5282C">
            <w:pPr>
              <w:ind w:firstLine="176"/>
              <w:rPr>
                <w:color w:val="333333"/>
                <w:shd w:val="clear" w:color="auto" w:fill="FFFFFF"/>
              </w:rPr>
            </w:pPr>
          </w:p>
          <w:p w14:paraId="20D26488" w14:textId="0293A137" w:rsidR="00B12D02" w:rsidRPr="001638E3" w:rsidRDefault="00B12D02" w:rsidP="00B5282C">
            <w:pPr>
              <w:ind w:firstLine="176"/>
              <w:rPr>
                <w:b/>
                <w:color w:val="000000" w:themeColor="text1"/>
              </w:rPr>
            </w:pPr>
            <w:r w:rsidRPr="001638E3">
              <w:rPr>
                <w:b/>
                <w:color w:val="333333"/>
                <w:shd w:val="clear" w:color="auto" w:fill="FFFFFF"/>
              </w:rPr>
              <w:t xml:space="preserve">2) для фізичної особи - </w:t>
            </w:r>
            <w:r w:rsidRPr="001638E3">
              <w:rPr>
                <w:b/>
                <w:color w:val="000000" w:themeColor="text1"/>
              </w:rPr>
              <w:t>будь-який робочий день у періоді 20 робочих днів до дати подання до Національного банку документів для такого погодження</w:t>
            </w:r>
            <w:r w:rsidRPr="001638E3">
              <w:rPr>
                <w:b/>
                <w:color w:val="333333"/>
                <w:shd w:val="clear" w:color="auto" w:fill="FFFFFF"/>
              </w:rPr>
              <w:t>.</w:t>
            </w:r>
          </w:p>
        </w:tc>
      </w:tr>
      <w:tr w:rsidR="000C1BB6" w:rsidRPr="00B5282C" w14:paraId="37FFBFAF" w14:textId="77777777" w:rsidTr="00BA5270">
        <w:trPr>
          <w:trHeight w:val="20"/>
        </w:trPr>
        <w:tc>
          <w:tcPr>
            <w:tcW w:w="704" w:type="dxa"/>
          </w:tcPr>
          <w:p w14:paraId="1EE68881"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795F2C51" w14:textId="77777777" w:rsidR="000C1BB6" w:rsidRPr="00B5282C" w:rsidRDefault="000C1BB6" w:rsidP="00B5282C">
            <w:pPr>
              <w:ind w:firstLine="448"/>
              <w:rPr>
                <w:color w:val="000000" w:themeColor="text1"/>
              </w:rPr>
            </w:pPr>
            <w:r w:rsidRPr="00B5282C">
              <w:rPr>
                <w:color w:val="000000" w:themeColor="text1"/>
              </w:rPr>
              <w:t>487. Джерела походження власних / грошових коштів фізичної особи є підтвердженими, якщо фізична особа надала підтвердження того, що:</w:t>
            </w:r>
          </w:p>
          <w:p w14:paraId="53341A28" w14:textId="77777777" w:rsidR="000C1BB6" w:rsidRPr="00B5282C" w:rsidRDefault="000C1BB6" w:rsidP="00B5282C">
            <w:pPr>
              <w:ind w:firstLine="448"/>
              <w:rPr>
                <w:color w:val="000000" w:themeColor="text1"/>
              </w:rPr>
            </w:pPr>
            <w:r w:rsidRPr="00B5282C">
              <w:rPr>
                <w:color w:val="000000" w:themeColor="text1"/>
              </w:rPr>
              <w:t>…</w:t>
            </w:r>
          </w:p>
          <w:p w14:paraId="10DC5EC1" w14:textId="77777777" w:rsidR="000C1BB6" w:rsidRPr="00B5282C" w:rsidRDefault="000C1BB6" w:rsidP="00B5282C">
            <w:pPr>
              <w:ind w:firstLine="448"/>
              <w:rPr>
                <w:color w:val="000000" w:themeColor="text1"/>
              </w:rPr>
            </w:pPr>
            <w:r w:rsidRPr="00B5282C">
              <w:rPr>
                <w:color w:val="000000" w:themeColor="text1"/>
              </w:rPr>
              <w:t>4) доходи, грошові кошти або інше майно:</w:t>
            </w:r>
          </w:p>
          <w:p w14:paraId="712BCD01" w14:textId="77777777" w:rsidR="000C1BB6" w:rsidRPr="00B5282C" w:rsidRDefault="000C1BB6" w:rsidP="00B5282C">
            <w:pPr>
              <w:ind w:firstLine="448"/>
              <w:rPr>
                <w:color w:val="000000" w:themeColor="text1"/>
              </w:rPr>
            </w:pPr>
            <w:r w:rsidRPr="00B5282C">
              <w:rPr>
                <w:color w:val="000000" w:themeColor="text1"/>
              </w:rPr>
              <w:t>отримані в результаті правочинів, включаючи правочини, вчинені попередніми власниками, зміст яких не суперечить законодавству України, вчинених на ринкових умовах, які не мають ознак фіктивності та/або удаваності та спрямовані на досягнення економічного результату та/або особистих цілей;</w:t>
            </w:r>
          </w:p>
          <w:p w14:paraId="0D0F6DF2" w14:textId="386496BA" w:rsidR="000C1BB6" w:rsidRPr="00B5282C" w:rsidRDefault="000C1BB6" w:rsidP="00B5282C">
            <w:pPr>
              <w:ind w:right="29" w:firstLine="181"/>
              <w:rPr>
                <w:color w:val="000000" w:themeColor="text1"/>
              </w:rPr>
            </w:pPr>
            <w:r w:rsidRPr="00B5282C">
              <w:rPr>
                <w:color w:val="000000" w:themeColor="text1"/>
              </w:rPr>
              <w:t xml:space="preserve">грошові кошти </w:t>
            </w:r>
            <w:r w:rsidRPr="00B5282C">
              <w:rPr>
                <w:b/>
                <w:strike/>
                <w:color w:val="000000" w:themeColor="text1"/>
              </w:rPr>
              <w:t>в розмірі частини статутного (складеного) капіталу, пропорційної частці, яку розмір участі фізичної особи становить у його статутному (складеному) капіталі,</w:t>
            </w:r>
            <w:r w:rsidRPr="00B5282C">
              <w:rPr>
                <w:color w:val="000000" w:themeColor="text1"/>
              </w:rPr>
              <w:t xml:space="preserve"> безперервно протягом року зберігаються / перебували в обігу в безготівковій формі на рахунках у фінансових установах, які відповідно до законодавства мають право на надання фінансових платіжних послуг із відкриття рахунків, кредитних установах в Україні / за кордоном, включно з переказами цих коштів між рахунками, включаючи рахунки їх попередніх власників, до відповідної дати (крім випадків, визначених у пункті 488 глави 42 розділу V цього Положення).</w:t>
            </w:r>
          </w:p>
        </w:tc>
        <w:tc>
          <w:tcPr>
            <w:tcW w:w="6946" w:type="dxa"/>
          </w:tcPr>
          <w:p w14:paraId="7460F37E" w14:textId="77777777" w:rsidR="000C1BB6" w:rsidRPr="00B5282C" w:rsidRDefault="000C1BB6" w:rsidP="00B5282C">
            <w:pPr>
              <w:ind w:firstLine="448"/>
              <w:rPr>
                <w:color w:val="000000" w:themeColor="text1"/>
              </w:rPr>
            </w:pPr>
            <w:r w:rsidRPr="00B5282C">
              <w:rPr>
                <w:color w:val="000000" w:themeColor="text1"/>
              </w:rPr>
              <w:t>487. Джерела походження власних / грошових коштів фізичної особи є підтвердженими, якщо фізична особа надала підтвердження того, що:</w:t>
            </w:r>
          </w:p>
          <w:p w14:paraId="466A1365" w14:textId="77777777" w:rsidR="000C1BB6" w:rsidRPr="00B5282C" w:rsidRDefault="000C1BB6" w:rsidP="00B5282C">
            <w:pPr>
              <w:ind w:firstLine="448"/>
              <w:rPr>
                <w:color w:val="000000" w:themeColor="text1"/>
              </w:rPr>
            </w:pPr>
            <w:r w:rsidRPr="00B5282C">
              <w:rPr>
                <w:color w:val="000000" w:themeColor="text1"/>
              </w:rPr>
              <w:t>…</w:t>
            </w:r>
          </w:p>
          <w:p w14:paraId="6E76F5CF" w14:textId="77777777" w:rsidR="000C1BB6" w:rsidRPr="00B5282C" w:rsidRDefault="000C1BB6" w:rsidP="00B5282C">
            <w:pPr>
              <w:ind w:firstLine="448"/>
              <w:rPr>
                <w:color w:val="000000" w:themeColor="text1"/>
              </w:rPr>
            </w:pPr>
            <w:r w:rsidRPr="00B5282C">
              <w:rPr>
                <w:color w:val="000000" w:themeColor="text1"/>
              </w:rPr>
              <w:t>4) доходи, грошові кошти або інше майно:</w:t>
            </w:r>
          </w:p>
          <w:p w14:paraId="64C10A85" w14:textId="77777777" w:rsidR="000C1BB6" w:rsidRPr="00B5282C" w:rsidRDefault="000C1BB6" w:rsidP="00B5282C">
            <w:pPr>
              <w:ind w:firstLine="448"/>
              <w:rPr>
                <w:color w:val="000000" w:themeColor="text1"/>
              </w:rPr>
            </w:pPr>
            <w:r w:rsidRPr="00B5282C">
              <w:rPr>
                <w:color w:val="000000" w:themeColor="text1"/>
              </w:rPr>
              <w:t>отримані в результаті правочинів, включаючи правочини, вчинені попередніми власниками, зміст яких не суперечить законодавству України, вчинених на ринкових умовах, які не мають ознак фіктивності та/або удаваності та спрямовані на досягнення економічного результату та/або особистих цілей;</w:t>
            </w:r>
          </w:p>
          <w:p w14:paraId="23F98F6B" w14:textId="5CBD8820" w:rsidR="000C1BB6" w:rsidRPr="00B5282C" w:rsidRDefault="000C1BB6" w:rsidP="00B5282C">
            <w:pPr>
              <w:ind w:firstLine="176"/>
              <w:rPr>
                <w:color w:val="000000" w:themeColor="text1"/>
              </w:rPr>
            </w:pPr>
            <w:r w:rsidRPr="00B5282C">
              <w:rPr>
                <w:color w:val="000000" w:themeColor="text1"/>
              </w:rPr>
              <w:t>грошові кошти безперервно протягом року зберігаються / перебували в обігу в безготівковій формі на рахунках у фінансових установах, які відповідно до законодавства мають право на надання фінансових платіжних послуг із відкриття рахунків, кредитних установах в Україні / за кордоном, включно з переказами цих коштів між рахунками, включаючи рахунки їх попередніх власників, до відповідної дати (крім випадків, визначених у пункті 488 глави 42 розділу V цього Положення).</w:t>
            </w:r>
          </w:p>
        </w:tc>
      </w:tr>
      <w:tr w:rsidR="00B12D02" w:rsidRPr="00B5282C" w14:paraId="5B9DBF5D" w14:textId="77777777" w:rsidTr="00BA5270">
        <w:trPr>
          <w:trHeight w:val="20"/>
        </w:trPr>
        <w:tc>
          <w:tcPr>
            <w:tcW w:w="704" w:type="dxa"/>
          </w:tcPr>
          <w:p w14:paraId="63FDD982"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30B17706" w14:textId="77777777" w:rsidR="00B12D02" w:rsidRPr="00B5282C" w:rsidRDefault="00B12D02" w:rsidP="00B5282C">
            <w:pPr>
              <w:ind w:firstLine="450"/>
              <w:rPr>
                <w:color w:val="000000" w:themeColor="text1"/>
              </w:rPr>
            </w:pPr>
            <w:r w:rsidRPr="00B5282C">
              <w:rPr>
                <w:color w:val="000000" w:themeColor="text1"/>
              </w:rPr>
              <w:t>578. Небанківська фінансова установа для розширення обсягу ліцензії / зміни типу зі спрощеної ліцензії на стандартну ліцензію подає до Національного банку такі документи:</w:t>
            </w:r>
          </w:p>
          <w:p w14:paraId="232FF627" w14:textId="77777777" w:rsidR="00B12D02" w:rsidRPr="00B5282C" w:rsidRDefault="00B12D02" w:rsidP="00B5282C">
            <w:pPr>
              <w:ind w:firstLine="450"/>
              <w:rPr>
                <w:color w:val="000000" w:themeColor="text1"/>
              </w:rPr>
            </w:pPr>
            <w:r w:rsidRPr="00B5282C">
              <w:rPr>
                <w:color w:val="000000" w:themeColor="text1"/>
              </w:rPr>
              <w:t>…</w:t>
            </w:r>
          </w:p>
          <w:p w14:paraId="0202E8E6" w14:textId="77777777" w:rsidR="00B12D02" w:rsidRPr="00B5282C" w:rsidRDefault="00B12D02" w:rsidP="00B5282C">
            <w:pPr>
              <w:pStyle w:val="rvps2"/>
              <w:spacing w:before="0" w:beforeAutospacing="0" w:after="0" w:afterAutospacing="0"/>
              <w:ind w:firstLine="450"/>
              <w:jc w:val="both"/>
              <w:rPr>
                <w:color w:val="000000" w:themeColor="text1"/>
                <w:sz w:val="28"/>
                <w:szCs w:val="28"/>
              </w:rPr>
            </w:pPr>
            <w:r w:rsidRPr="00B5282C">
              <w:rPr>
                <w:color w:val="000000" w:themeColor="text1"/>
                <w:sz w:val="28"/>
                <w:szCs w:val="28"/>
              </w:rPr>
              <w:t>17) оновлений план діяльності фінансової компанії, складений з урахуванням нових видів фінансових послуг та вимог, визначених у </w:t>
            </w:r>
            <w:hyperlink r:id="rId20" w:anchor="n1752" w:history="1">
              <w:r w:rsidRPr="00B5282C">
                <w:rPr>
                  <w:color w:val="000000" w:themeColor="text1"/>
                  <w:sz w:val="28"/>
                  <w:szCs w:val="28"/>
                </w:rPr>
                <w:t>пункті 557</w:t>
              </w:r>
            </w:hyperlink>
            <w:r w:rsidRPr="00B5282C">
              <w:rPr>
                <w:color w:val="000000" w:themeColor="text1"/>
                <w:sz w:val="28"/>
                <w:szCs w:val="28"/>
              </w:rPr>
              <w:t> глави 51 розділу VII цього Положення, - подається фінансовою компанією-гарантом, фінансовою компанією, що має право здійснювати діяльність з торгівлі валютними цінностями.</w:t>
            </w:r>
          </w:p>
          <w:p w14:paraId="44AD71E8" w14:textId="77777777" w:rsidR="00B12D02" w:rsidRPr="00B5282C" w:rsidRDefault="00B12D02" w:rsidP="00B5282C">
            <w:pPr>
              <w:pStyle w:val="rvps2"/>
              <w:spacing w:before="0" w:beforeAutospacing="0" w:after="0" w:afterAutospacing="0"/>
              <w:ind w:firstLine="450"/>
              <w:jc w:val="both"/>
              <w:rPr>
                <w:color w:val="000000" w:themeColor="text1"/>
                <w:sz w:val="28"/>
                <w:szCs w:val="28"/>
              </w:rPr>
            </w:pPr>
            <w:bookmarkStart w:id="85" w:name="n1841"/>
            <w:bookmarkEnd w:id="85"/>
            <w:r w:rsidRPr="00B5282C">
              <w:rPr>
                <w:color w:val="000000" w:themeColor="text1"/>
                <w:sz w:val="28"/>
                <w:szCs w:val="28"/>
              </w:rPr>
              <w:t>Кредитна спілка, яка має намір надавати фінансові платіжні послуги, додатково до плану діяльності, визначеного в </w:t>
            </w:r>
            <w:hyperlink r:id="rId21" w:anchor="n1825" w:history="1">
              <w:r w:rsidRPr="00B5282C">
                <w:rPr>
                  <w:color w:val="000000" w:themeColor="text1"/>
                  <w:sz w:val="28"/>
                  <w:szCs w:val="28"/>
                </w:rPr>
                <w:t>підпункті 5</w:t>
              </w:r>
            </w:hyperlink>
            <w:r w:rsidRPr="00B5282C">
              <w:rPr>
                <w:color w:val="000000" w:themeColor="text1"/>
                <w:sz w:val="28"/>
                <w:szCs w:val="28"/>
              </w:rPr>
              <w:t> пункту 578 глави 52 розділу VII цього Положення, подає план діяльності відповідно до вимог, визначених у додатку 4 до Положення № 217.</w:t>
            </w:r>
          </w:p>
          <w:p w14:paraId="1C8E4C3C" w14:textId="4CF7AD85" w:rsidR="00B12D02" w:rsidRPr="00B5282C" w:rsidRDefault="00B12D02" w:rsidP="00B5282C">
            <w:pPr>
              <w:ind w:right="29" w:firstLine="181"/>
              <w:rPr>
                <w:color w:val="000000" w:themeColor="text1"/>
              </w:rPr>
            </w:pPr>
            <w:r w:rsidRPr="00B5282C">
              <w:rPr>
                <w:color w:val="000000" w:themeColor="text1"/>
              </w:rPr>
              <w:t>…</w:t>
            </w:r>
          </w:p>
        </w:tc>
        <w:tc>
          <w:tcPr>
            <w:tcW w:w="6946" w:type="dxa"/>
          </w:tcPr>
          <w:p w14:paraId="31008003" w14:textId="77777777" w:rsidR="00B12D02" w:rsidRPr="00B5282C" w:rsidRDefault="00B12D02" w:rsidP="00B5282C">
            <w:pPr>
              <w:ind w:firstLine="450"/>
              <w:rPr>
                <w:color w:val="000000" w:themeColor="text1"/>
              </w:rPr>
            </w:pPr>
            <w:r w:rsidRPr="00B5282C">
              <w:rPr>
                <w:color w:val="000000" w:themeColor="text1"/>
              </w:rPr>
              <w:t>578. Небанківська фінансова установа для розширення обсягу ліцензії / зміни типу зі спрощеної ліцензії на стандартну ліцензію подає до Національного банку такі документи:</w:t>
            </w:r>
          </w:p>
          <w:p w14:paraId="7B3BCE20" w14:textId="77777777" w:rsidR="00B12D02" w:rsidRPr="00B5282C" w:rsidRDefault="00B12D02" w:rsidP="00B5282C">
            <w:pPr>
              <w:ind w:firstLine="450"/>
              <w:rPr>
                <w:color w:val="000000" w:themeColor="text1"/>
              </w:rPr>
            </w:pPr>
            <w:r w:rsidRPr="00B5282C">
              <w:rPr>
                <w:color w:val="000000" w:themeColor="text1"/>
              </w:rPr>
              <w:t>…</w:t>
            </w:r>
          </w:p>
          <w:p w14:paraId="405F9610" w14:textId="77777777" w:rsidR="00B12D02" w:rsidRPr="00B5282C" w:rsidRDefault="00B12D02" w:rsidP="00B5282C">
            <w:pPr>
              <w:pStyle w:val="rvps2"/>
              <w:spacing w:before="0" w:beforeAutospacing="0" w:after="0" w:afterAutospacing="0"/>
              <w:ind w:firstLine="450"/>
              <w:jc w:val="both"/>
              <w:rPr>
                <w:color w:val="000000" w:themeColor="text1"/>
                <w:sz w:val="28"/>
                <w:szCs w:val="28"/>
              </w:rPr>
            </w:pPr>
            <w:r w:rsidRPr="00B5282C">
              <w:rPr>
                <w:color w:val="000000" w:themeColor="text1"/>
                <w:sz w:val="28"/>
                <w:szCs w:val="28"/>
              </w:rPr>
              <w:t>17) оновлений план діяльності фінансової компанії, складений з урахуванням нових видів фінансових послуг та вимог, визначених у </w:t>
            </w:r>
            <w:hyperlink r:id="rId22" w:anchor="n1752" w:history="1">
              <w:r w:rsidRPr="00B5282C">
                <w:rPr>
                  <w:color w:val="000000" w:themeColor="text1"/>
                  <w:sz w:val="28"/>
                  <w:szCs w:val="28"/>
                </w:rPr>
                <w:t>пункті 557</w:t>
              </w:r>
            </w:hyperlink>
            <w:r w:rsidRPr="00B5282C">
              <w:rPr>
                <w:color w:val="000000" w:themeColor="text1"/>
                <w:sz w:val="28"/>
                <w:szCs w:val="28"/>
              </w:rPr>
              <w:t> глави 51 розділу VII цього Положення, - подається фінансовою компанією-гарантом, фінансовою компанією, що має право здійснювати діяльність з торгівлі валютними цінностями.</w:t>
            </w:r>
          </w:p>
          <w:p w14:paraId="2E0CC825" w14:textId="77777777" w:rsidR="00B12D02" w:rsidRPr="00B5282C" w:rsidRDefault="00B12D02" w:rsidP="00B5282C">
            <w:pPr>
              <w:pStyle w:val="rvps2"/>
              <w:spacing w:before="0" w:beforeAutospacing="0" w:after="0" w:afterAutospacing="0"/>
              <w:ind w:firstLine="450"/>
              <w:jc w:val="both"/>
              <w:rPr>
                <w:b/>
                <w:color w:val="000000" w:themeColor="text1"/>
                <w:sz w:val="28"/>
                <w:szCs w:val="28"/>
              </w:rPr>
            </w:pPr>
            <w:r w:rsidRPr="00B5282C">
              <w:rPr>
                <w:b/>
                <w:color w:val="000000" w:themeColor="text1"/>
                <w:sz w:val="28"/>
                <w:szCs w:val="28"/>
              </w:rPr>
              <w:t xml:space="preserve">Страховик для розширення обсягу ліцензії на здійснення діяльності із страхування, у разі якщо розширення обсягу ліцензії потребує збільшення розміру мінімального капіталу для оцінки платоспроможності, подає також документи для оцінки фінансового стану юридичних осіб і майнового стану фізичних осіб, що є власниками істотної участі у страховику, визначені у главах 39, 41 розділу V цього Положення. </w:t>
            </w:r>
          </w:p>
          <w:p w14:paraId="3B66EF3C" w14:textId="77777777" w:rsidR="00B12D02" w:rsidRPr="00B5282C" w:rsidRDefault="00B12D02" w:rsidP="00B5282C">
            <w:pPr>
              <w:pStyle w:val="rvps2"/>
              <w:spacing w:before="0" w:beforeAutospacing="0" w:after="0" w:afterAutospacing="0"/>
              <w:ind w:firstLine="450"/>
              <w:jc w:val="both"/>
              <w:rPr>
                <w:color w:val="000000" w:themeColor="text1"/>
                <w:sz w:val="28"/>
                <w:szCs w:val="28"/>
              </w:rPr>
            </w:pPr>
            <w:r w:rsidRPr="00B5282C">
              <w:rPr>
                <w:color w:val="000000" w:themeColor="text1"/>
                <w:sz w:val="28"/>
                <w:szCs w:val="28"/>
              </w:rPr>
              <w:t>Кредитна спілка, яка має намір надавати фінансові платіжні послуги, додатково до плану діяльності, визначеного в </w:t>
            </w:r>
            <w:hyperlink r:id="rId23" w:anchor="n1825" w:history="1">
              <w:r w:rsidRPr="00B5282C">
                <w:rPr>
                  <w:color w:val="000000" w:themeColor="text1"/>
                  <w:sz w:val="28"/>
                  <w:szCs w:val="28"/>
                </w:rPr>
                <w:t>підпункті 5</w:t>
              </w:r>
            </w:hyperlink>
            <w:r w:rsidRPr="00B5282C">
              <w:rPr>
                <w:color w:val="000000" w:themeColor="text1"/>
                <w:sz w:val="28"/>
                <w:szCs w:val="28"/>
              </w:rPr>
              <w:t xml:space="preserve"> пункту 578 глави 52 розділу VII цього Положення, подає план </w:t>
            </w:r>
            <w:r w:rsidRPr="00B5282C">
              <w:rPr>
                <w:color w:val="000000" w:themeColor="text1"/>
                <w:sz w:val="28"/>
                <w:szCs w:val="28"/>
              </w:rPr>
              <w:lastRenderedPageBreak/>
              <w:t>діяльності відповідно до вимог, визначених у додатку 4 до Положення № 217.</w:t>
            </w:r>
          </w:p>
          <w:p w14:paraId="1A0F64E1" w14:textId="76F4A8AF" w:rsidR="00B12D02" w:rsidRPr="00B5282C" w:rsidRDefault="00B12D02" w:rsidP="00B5282C">
            <w:pPr>
              <w:ind w:firstLine="176"/>
              <w:rPr>
                <w:color w:val="000000" w:themeColor="text1"/>
              </w:rPr>
            </w:pPr>
            <w:r w:rsidRPr="00B5282C">
              <w:rPr>
                <w:color w:val="000000" w:themeColor="text1"/>
              </w:rPr>
              <w:t>…</w:t>
            </w:r>
          </w:p>
        </w:tc>
      </w:tr>
      <w:tr w:rsidR="000C1BB6" w:rsidRPr="00B5282C" w14:paraId="6370FA3B" w14:textId="77777777" w:rsidTr="00BA5270">
        <w:trPr>
          <w:trHeight w:val="20"/>
        </w:trPr>
        <w:tc>
          <w:tcPr>
            <w:tcW w:w="704" w:type="dxa"/>
          </w:tcPr>
          <w:p w14:paraId="533C1C57"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58814095" w14:textId="77777777" w:rsidR="000C1BB6" w:rsidRPr="00B5282C" w:rsidRDefault="000C1BB6" w:rsidP="00B5282C">
            <w:pPr>
              <w:ind w:right="29" w:firstLine="181"/>
              <w:rPr>
                <w:color w:val="000000" w:themeColor="text1"/>
                <w:shd w:val="clear" w:color="auto" w:fill="FFFFFF"/>
              </w:rPr>
            </w:pPr>
            <w:r w:rsidRPr="00B5282C">
              <w:rPr>
                <w:color w:val="000000" w:themeColor="text1"/>
                <w:shd w:val="clear" w:color="auto" w:fill="FFFFFF"/>
              </w:rPr>
              <w:t xml:space="preserve">589. Небанківська фінансова установа (крім страховика) для звуження обсягу ліцензії / зміни типу ліцензії на здійснення діяльності кредитної спілки зі стандартної на спрощену ліцензію подає до Національного банку заяву про звуження обсягу ліцензії, оформлену за формою, затвердженою розпорядчим актом Національного банку та розміщеною на сторінці офіційного Інтернет-представництва Національного банку, а також додає до заяви такі документи: </w:t>
            </w:r>
          </w:p>
          <w:p w14:paraId="02B78A1C" w14:textId="041EC47B" w:rsidR="000C1BB6" w:rsidRPr="00B5282C" w:rsidRDefault="000C1BB6" w:rsidP="00B5282C">
            <w:pPr>
              <w:ind w:right="29" w:firstLine="181"/>
              <w:rPr>
                <w:color w:val="000000" w:themeColor="text1"/>
                <w:shd w:val="clear" w:color="auto" w:fill="FFFFFF"/>
              </w:rPr>
            </w:pPr>
            <w:r w:rsidRPr="00B5282C">
              <w:rPr>
                <w:color w:val="000000" w:themeColor="text1"/>
                <w:shd w:val="clear" w:color="auto" w:fill="FFFFFF"/>
              </w:rPr>
              <w:t>…</w:t>
            </w:r>
          </w:p>
          <w:p w14:paraId="5639FE92" w14:textId="1E81CCAE" w:rsidR="000C1BB6" w:rsidRPr="00B5282C" w:rsidRDefault="000C1BB6" w:rsidP="00B5282C">
            <w:pPr>
              <w:ind w:right="29" w:firstLine="181"/>
              <w:rPr>
                <w:color w:val="000000" w:themeColor="text1"/>
                <w:shd w:val="clear" w:color="auto" w:fill="FFFFFF"/>
              </w:rPr>
            </w:pPr>
            <w:r w:rsidRPr="00B5282C">
              <w:rPr>
                <w:color w:val="000000" w:themeColor="text1"/>
                <w:shd w:val="clear" w:color="auto" w:fill="FFFFFF"/>
              </w:rPr>
              <w:t>6) оновлену інформаційну довідку, оформлену за формою, наведеною в додатку 5 до Положення № 217</w:t>
            </w:r>
            <w:r w:rsidRPr="00B5282C">
              <w:rPr>
                <w:strike/>
                <w:color w:val="000000" w:themeColor="text1"/>
                <w:shd w:val="clear" w:color="auto" w:fill="FFFFFF"/>
              </w:rPr>
              <w:t>.</w:t>
            </w:r>
          </w:p>
          <w:p w14:paraId="09E7F9A7" w14:textId="77777777" w:rsidR="000C1BB6" w:rsidRPr="00B5282C" w:rsidRDefault="000C1BB6" w:rsidP="00B5282C">
            <w:pPr>
              <w:ind w:right="29" w:firstLine="181"/>
              <w:rPr>
                <w:color w:val="000000" w:themeColor="text1"/>
                <w:shd w:val="clear" w:color="auto" w:fill="FFFFFF"/>
              </w:rPr>
            </w:pPr>
          </w:p>
          <w:p w14:paraId="646E6558" w14:textId="0BC7543D" w:rsidR="000C1BB6" w:rsidRPr="00B5282C" w:rsidRDefault="000C1BB6" w:rsidP="00B5282C">
            <w:pPr>
              <w:ind w:right="29" w:firstLine="181"/>
              <w:rPr>
                <w:b/>
                <w:color w:val="000000" w:themeColor="text1"/>
                <w:shd w:val="clear" w:color="auto" w:fill="FFFFFF"/>
              </w:rPr>
            </w:pPr>
            <w:r w:rsidRPr="00B5282C">
              <w:rPr>
                <w:b/>
                <w:color w:val="000000" w:themeColor="text1"/>
                <w:shd w:val="clear" w:color="auto" w:fill="FFFFFF"/>
              </w:rPr>
              <w:t>Відсутній</w:t>
            </w:r>
          </w:p>
          <w:p w14:paraId="460FFC0A" w14:textId="77777777" w:rsidR="000C1BB6" w:rsidRPr="00B5282C" w:rsidRDefault="000C1BB6" w:rsidP="00B5282C">
            <w:pPr>
              <w:ind w:right="29" w:firstLine="181"/>
              <w:rPr>
                <w:color w:val="000000" w:themeColor="text1"/>
                <w:shd w:val="clear" w:color="auto" w:fill="FFFFFF"/>
              </w:rPr>
            </w:pPr>
          </w:p>
          <w:p w14:paraId="651599C3" w14:textId="77777777" w:rsidR="000C1BB6" w:rsidRPr="00B5282C" w:rsidRDefault="000C1BB6" w:rsidP="00B5282C">
            <w:pPr>
              <w:ind w:right="29" w:firstLine="181"/>
              <w:rPr>
                <w:color w:val="000000" w:themeColor="text1"/>
                <w:shd w:val="clear" w:color="auto" w:fill="FFFFFF"/>
              </w:rPr>
            </w:pPr>
          </w:p>
          <w:p w14:paraId="34974FBD" w14:textId="77777777" w:rsidR="000C1BB6" w:rsidRPr="00B5282C" w:rsidRDefault="000C1BB6" w:rsidP="00B5282C">
            <w:pPr>
              <w:ind w:right="29" w:firstLine="181"/>
              <w:rPr>
                <w:color w:val="000000" w:themeColor="text1"/>
                <w:shd w:val="clear" w:color="auto" w:fill="FFFFFF"/>
              </w:rPr>
            </w:pPr>
          </w:p>
          <w:p w14:paraId="050DD693" w14:textId="77777777" w:rsidR="000C1BB6" w:rsidRPr="00B5282C" w:rsidRDefault="000C1BB6" w:rsidP="00B5282C">
            <w:pPr>
              <w:ind w:right="29" w:firstLine="181"/>
              <w:rPr>
                <w:color w:val="000000" w:themeColor="text1"/>
                <w:shd w:val="clear" w:color="auto" w:fill="FFFFFF"/>
              </w:rPr>
            </w:pPr>
          </w:p>
          <w:p w14:paraId="77D89AAF" w14:textId="77777777" w:rsidR="000C1BB6" w:rsidRPr="00B5282C" w:rsidRDefault="000C1BB6" w:rsidP="00B5282C">
            <w:pPr>
              <w:ind w:right="29" w:firstLine="181"/>
              <w:rPr>
                <w:color w:val="000000" w:themeColor="text1"/>
                <w:shd w:val="clear" w:color="auto" w:fill="FFFFFF"/>
              </w:rPr>
            </w:pPr>
          </w:p>
          <w:p w14:paraId="30396A5B" w14:textId="77777777" w:rsidR="000C1BB6" w:rsidRPr="00B5282C" w:rsidRDefault="000C1BB6" w:rsidP="00B5282C">
            <w:pPr>
              <w:ind w:right="29" w:firstLine="181"/>
              <w:rPr>
                <w:color w:val="000000" w:themeColor="text1"/>
                <w:shd w:val="clear" w:color="auto" w:fill="FFFFFF"/>
              </w:rPr>
            </w:pPr>
          </w:p>
          <w:p w14:paraId="378CBABD" w14:textId="77777777" w:rsidR="000C1BB6" w:rsidRPr="00B5282C" w:rsidRDefault="000C1BB6" w:rsidP="00B5282C">
            <w:pPr>
              <w:ind w:right="29" w:firstLine="181"/>
              <w:rPr>
                <w:color w:val="000000" w:themeColor="text1"/>
                <w:shd w:val="clear" w:color="auto" w:fill="FFFFFF"/>
              </w:rPr>
            </w:pPr>
          </w:p>
          <w:p w14:paraId="5BD5040B" w14:textId="77777777" w:rsidR="000C1BB6" w:rsidRPr="00B5282C" w:rsidRDefault="000C1BB6" w:rsidP="00B5282C">
            <w:pPr>
              <w:ind w:right="29" w:firstLine="181"/>
              <w:rPr>
                <w:color w:val="000000" w:themeColor="text1"/>
                <w:shd w:val="clear" w:color="auto" w:fill="FFFFFF"/>
              </w:rPr>
            </w:pPr>
          </w:p>
          <w:p w14:paraId="751C9542" w14:textId="77777777" w:rsidR="000C1BB6" w:rsidRPr="00B5282C" w:rsidRDefault="000C1BB6" w:rsidP="00B5282C">
            <w:pPr>
              <w:ind w:right="29" w:firstLine="181"/>
              <w:rPr>
                <w:color w:val="000000" w:themeColor="text1"/>
                <w:shd w:val="clear" w:color="auto" w:fill="FFFFFF"/>
              </w:rPr>
            </w:pPr>
          </w:p>
          <w:p w14:paraId="0FBFF21F" w14:textId="77777777" w:rsidR="000C1BB6" w:rsidRPr="00B5282C" w:rsidRDefault="000C1BB6" w:rsidP="00B5282C">
            <w:pPr>
              <w:ind w:right="29" w:firstLine="181"/>
              <w:rPr>
                <w:color w:val="000000" w:themeColor="text1"/>
                <w:shd w:val="clear" w:color="auto" w:fill="FFFFFF"/>
              </w:rPr>
            </w:pPr>
          </w:p>
          <w:p w14:paraId="245844AC" w14:textId="77777777" w:rsidR="000C1BB6" w:rsidRPr="00B5282C" w:rsidRDefault="000C1BB6" w:rsidP="00B5282C">
            <w:pPr>
              <w:ind w:right="29" w:firstLine="181"/>
              <w:rPr>
                <w:color w:val="000000" w:themeColor="text1"/>
                <w:shd w:val="clear" w:color="auto" w:fill="FFFFFF"/>
              </w:rPr>
            </w:pPr>
          </w:p>
          <w:p w14:paraId="1F15D75C" w14:textId="77777777" w:rsidR="000C1BB6" w:rsidRPr="00B5282C" w:rsidRDefault="000C1BB6" w:rsidP="00B5282C">
            <w:pPr>
              <w:ind w:right="29" w:firstLine="181"/>
              <w:rPr>
                <w:color w:val="000000" w:themeColor="text1"/>
                <w:shd w:val="clear" w:color="auto" w:fill="FFFFFF"/>
              </w:rPr>
            </w:pPr>
          </w:p>
          <w:p w14:paraId="53D7BB90" w14:textId="77777777" w:rsidR="000C1BB6" w:rsidRPr="00B5282C" w:rsidRDefault="000C1BB6" w:rsidP="00B5282C">
            <w:pPr>
              <w:ind w:right="29" w:firstLine="181"/>
              <w:rPr>
                <w:color w:val="000000" w:themeColor="text1"/>
                <w:shd w:val="clear" w:color="auto" w:fill="FFFFFF"/>
              </w:rPr>
            </w:pPr>
          </w:p>
          <w:p w14:paraId="441820AE" w14:textId="3025E0AE" w:rsidR="000C1BB6" w:rsidRPr="00B5282C" w:rsidRDefault="000C1BB6" w:rsidP="00B5282C">
            <w:pPr>
              <w:ind w:right="29" w:firstLine="181"/>
              <w:rPr>
                <w:color w:val="000000" w:themeColor="text1"/>
              </w:rPr>
            </w:pPr>
            <w:r w:rsidRPr="00B5282C">
              <w:rPr>
                <w:color w:val="000000" w:themeColor="text1"/>
                <w:shd w:val="clear" w:color="auto" w:fill="FFFFFF"/>
              </w:rPr>
              <w:t xml:space="preserve">Документ, визначений у підпункті 6 пункту 589 глави 52 розділу VII цього Положення, подається виключно в разі припинення небанківською фінансовою установою діяльності з надання окремих фінансових платіжних послуг. </w:t>
            </w:r>
          </w:p>
        </w:tc>
        <w:tc>
          <w:tcPr>
            <w:tcW w:w="6946" w:type="dxa"/>
          </w:tcPr>
          <w:p w14:paraId="60F8E005" w14:textId="77777777" w:rsidR="000C1BB6" w:rsidRPr="00B5282C" w:rsidRDefault="000C1BB6" w:rsidP="00B5282C">
            <w:pPr>
              <w:ind w:firstLine="176"/>
              <w:rPr>
                <w:color w:val="000000" w:themeColor="text1"/>
                <w:shd w:val="clear" w:color="auto" w:fill="FFFFFF"/>
              </w:rPr>
            </w:pPr>
            <w:r w:rsidRPr="00B5282C">
              <w:rPr>
                <w:color w:val="000000" w:themeColor="text1"/>
                <w:shd w:val="clear" w:color="auto" w:fill="FFFFFF"/>
              </w:rPr>
              <w:t xml:space="preserve">589. Небанківська фінансова установа (крім страховика) для звуження обсягу ліцензії / зміни типу ліцензії на здійснення діяльності кредитної спілки зі стандартної на спрощену ліцензію подає до Національного банку заяву про звуження обсягу ліцензії, оформлену за формою, затвердженою розпорядчим актом Національного банку та розміщеною на сторінці офіційного Інтернет-представництва Національного банку, а також додає до заяви такі документи: </w:t>
            </w:r>
          </w:p>
          <w:p w14:paraId="6DDF5FDC" w14:textId="74960337" w:rsidR="000C1BB6" w:rsidRPr="00B5282C" w:rsidRDefault="000C1BB6" w:rsidP="00B5282C">
            <w:pPr>
              <w:ind w:firstLine="176"/>
              <w:rPr>
                <w:color w:val="000000" w:themeColor="text1"/>
                <w:shd w:val="clear" w:color="auto" w:fill="FFFFFF"/>
              </w:rPr>
            </w:pPr>
            <w:r w:rsidRPr="00B5282C">
              <w:rPr>
                <w:color w:val="000000" w:themeColor="text1"/>
                <w:shd w:val="clear" w:color="auto" w:fill="FFFFFF"/>
              </w:rPr>
              <w:t xml:space="preserve">… </w:t>
            </w:r>
          </w:p>
          <w:p w14:paraId="2D6D60E7" w14:textId="5B54F2C5" w:rsidR="000C1BB6" w:rsidRPr="00B5282C" w:rsidRDefault="000C1BB6" w:rsidP="00B5282C">
            <w:pPr>
              <w:ind w:firstLine="176"/>
              <w:rPr>
                <w:color w:val="000000" w:themeColor="text1"/>
                <w:shd w:val="clear" w:color="auto" w:fill="FFFFFF"/>
              </w:rPr>
            </w:pPr>
            <w:r w:rsidRPr="00B5282C">
              <w:rPr>
                <w:color w:val="000000" w:themeColor="text1"/>
                <w:shd w:val="clear" w:color="auto" w:fill="FFFFFF"/>
              </w:rPr>
              <w:t>6) оновлену інформаційну довідку, оформлену за формою, наведеною в додатку 5 до Положення № 217</w:t>
            </w:r>
            <w:r w:rsidRPr="00B5282C">
              <w:rPr>
                <w:b/>
                <w:color w:val="000000" w:themeColor="text1"/>
                <w:shd w:val="clear" w:color="auto" w:fill="FFFFFF"/>
              </w:rPr>
              <w:t>;</w:t>
            </w:r>
          </w:p>
          <w:p w14:paraId="1B54C7CD" w14:textId="77777777" w:rsidR="000C1BB6" w:rsidRPr="00B5282C" w:rsidRDefault="000C1BB6" w:rsidP="00B5282C">
            <w:pPr>
              <w:ind w:firstLine="176"/>
              <w:rPr>
                <w:b/>
                <w:color w:val="000000" w:themeColor="text1"/>
                <w:shd w:val="clear" w:color="auto" w:fill="FFFFFF"/>
              </w:rPr>
            </w:pPr>
          </w:p>
          <w:p w14:paraId="5BA7BD5E" w14:textId="03B75F2A" w:rsidR="00B12D02" w:rsidRPr="00B5282C" w:rsidRDefault="00B12D02" w:rsidP="00B5282C">
            <w:pPr>
              <w:ind w:firstLine="176"/>
              <w:rPr>
                <w:b/>
                <w:color w:val="000000" w:themeColor="text1"/>
                <w:shd w:val="clear" w:color="auto" w:fill="FFFFFF"/>
              </w:rPr>
            </w:pPr>
            <w:r w:rsidRPr="00B5282C">
              <w:rPr>
                <w:b/>
                <w:color w:val="000000" w:themeColor="text1"/>
                <w:shd w:val="clear" w:color="auto" w:fill="FFFFFF"/>
              </w:rPr>
              <w:t xml:space="preserve">7) інформацію щодо структури зобов’язань небанківської фінансової установи за договорами з надання фінансових послуг, (включаючи інформацію про контрагента, суму зобов’язань та строк дії договору) та\або за іншими правочинами, на підставі яких небанківською фінансовою установою залучено кошти у спосіб, передбачений частиною другою статті 14 Закону про фінансові послуги (крім зобов’язань перед учасниками, акціонерами, власниками істотної участі та афілійованими особами фінансової установи - у будь-якій формі) станом на дату, що передує даті подання заяви про звуження обсягу ліцензії та плани по закриттю (зменшенню) зазначених зобов’язань. </w:t>
            </w:r>
          </w:p>
          <w:p w14:paraId="6CAA7C57" w14:textId="43CFE486" w:rsidR="000C1BB6" w:rsidRPr="00B5282C" w:rsidRDefault="000C1BB6" w:rsidP="00B5282C">
            <w:pPr>
              <w:ind w:firstLine="176"/>
              <w:rPr>
                <w:color w:val="000000" w:themeColor="text1"/>
              </w:rPr>
            </w:pPr>
            <w:r w:rsidRPr="00B5282C">
              <w:rPr>
                <w:color w:val="000000" w:themeColor="text1"/>
                <w:shd w:val="clear" w:color="auto" w:fill="FFFFFF"/>
              </w:rPr>
              <w:t>Документ, визначений у підпункті 6 пункту 589 глави 52 розділу VII цього Положення, подається виключно в разі припинення небанківською фінансовою установою діяльності з надання окремих фінансових платіжних послуг.</w:t>
            </w:r>
          </w:p>
        </w:tc>
      </w:tr>
      <w:tr w:rsidR="000C1BB6" w:rsidRPr="00B5282C" w14:paraId="5C1BDBE4" w14:textId="77777777" w:rsidTr="00BA5270">
        <w:trPr>
          <w:trHeight w:val="20"/>
        </w:trPr>
        <w:tc>
          <w:tcPr>
            <w:tcW w:w="704" w:type="dxa"/>
          </w:tcPr>
          <w:p w14:paraId="10F06FEA"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7302220C" w14:textId="51071249" w:rsidR="000C1BB6" w:rsidRPr="00B5282C" w:rsidRDefault="000C1BB6" w:rsidP="00B5282C">
            <w:pPr>
              <w:ind w:right="29" w:firstLine="181"/>
              <w:rPr>
                <w:color w:val="000000" w:themeColor="text1"/>
              </w:rPr>
            </w:pPr>
            <w:r w:rsidRPr="00B5282C">
              <w:rPr>
                <w:color w:val="000000" w:themeColor="text1"/>
                <w:shd w:val="clear" w:color="auto" w:fill="FFFFFF"/>
              </w:rPr>
              <w:t>686. Страховик у випадках, визначених у </w:t>
            </w:r>
            <w:hyperlink r:id="rId24" w:anchor="n2113" w:history="1">
              <w:r w:rsidRPr="00B5282C">
                <w:rPr>
                  <w:color w:val="000000" w:themeColor="text1"/>
                </w:rPr>
                <w:t>підпунктах 1</w:t>
              </w:r>
            </w:hyperlink>
            <w:r w:rsidRPr="00B5282C">
              <w:rPr>
                <w:color w:val="000000" w:themeColor="text1"/>
                <w:shd w:val="clear" w:color="auto" w:fill="FFFFFF"/>
              </w:rPr>
              <w:t>, </w:t>
            </w:r>
            <w:hyperlink r:id="rId25" w:anchor="n2115" w:history="1">
              <w:r w:rsidRPr="00B5282C">
                <w:rPr>
                  <w:color w:val="000000" w:themeColor="text1"/>
                </w:rPr>
                <w:t>3</w:t>
              </w:r>
            </w:hyperlink>
            <w:r w:rsidRPr="00B5282C">
              <w:rPr>
                <w:color w:val="000000" w:themeColor="text1"/>
                <w:shd w:val="clear" w:color="auto" w:fill="FFFFFF"/>
              </w:rPr>
              <w:t> пункту 681 глави 61 розділу IX цього Положення, об’єднана кредитна спілка, значима кредитна спілка у випадках, визначених у </w:t>
            </w:r>
            <w:hyperlink r:id="rId26" w:anchor="n2117" w:history="1">
              <w:r w:rsidRPr="00B5282C">
                <w:rPr>
                  <w:color w:val="000000" w:themeColor="text1"/>
                </w:rPr>
                <w:t>підпунктах 1</w:t>
              </w:r>
            </w:hyperlink>
            <w:r w:rsidRPr="00B5282C">
              <w:rPr>
                <w:color w:val="000000" w:themeColor="text1"/>
                <w:shd w:val="clear" w:color="auto" w:fill="FFFFFF"/>
              </w:rPr>
              <w:t>, </w:t>
            </w:r>
            <w:hyperlink r:id="rId27" w:anchor="n2119" w:history="1">
              <w:r w:rsidRPr="00B5282C">
                <w:rPr>
                  <w:color w:val="000000" w:themeColor="text1"/>
                </w:rPr>
                <w:t>3</w:t>
              </w:r>
            </w:hyperlink>
            <w:r w:rsidRPr="00B5282C">
              <w:rPr>
                <w:color w:val="000000" w:themeColor="text1"/>
                <w:shd w:val="clear" w:color="auto" w:fill="FFFFFF"/>
              </w:rPr>
              <w:t> пункту 682 глави 61 розділу IX цього Положення, разом із повідомленням, зазначеним у </w:t>
            </w:r>
            <w:hyperlink r:id="rId28" w:anchor="n2121" w:history="1">
              <w:r w:rsidRPr="00B5282C">
                <w:rPr>
                  <w:color w:val="000000" w:themeColor="text1"/>
                </w:rPr>
                <w:t>пункті 684</w:t>
              </w:r>
            </w:hyperlink>
            <w:r w:rsidRPr="00B5282C">
              <w:rPr>
                <w:color w:val="000000" w:themeColor="text1"/>
                <w:shd w:val="clear" w:color="auto" w:fill="FFFFFF"/>
              </w:rPr>
              <w:t> глави 61 розділу IX цього Положення, подають до Національного банку щодо відповідального працівника документи для ідентифікації особи, визначені в нормативно-правовому акті Національного банку про загальні вимоги до документів і порядок їх подання до Національного банку в межах окремих процедур.</w:t>
            </w:r>
          </w:p>
        </w:tc>
        <w:tc>
          <w:tcPr>
            <w:tcW w:w="6946" w:type="dxa"/>
          </w:tcPr>
          <w:p w14:paraId="33E10F7C" w14:textId="197ECFA2" w:rsidR="000C1BB6" w:rsidRPr="00B5282C" w:rsidRDefault="000C1BB6" w:rsidP="00B5282C">
            <w:pPr>
              <w:ind w:firstLine="176"/>
              <w:rPr>
                <w:color w:val="000000" w:themeColor="text1"/>
              </w:rPr>
            </w:pPr>
            <w:r w:rsidRPr="00B5282C">
              <w:rPr>
                <w:color w:val="000000" w:themeColor="text1"/>
              </w:rPr>
              <w:t>686. Страховик у випадках, визначених у </w:t>
            </w:r>
            <w:hyperlink r:id="rId29" w:anchor="n2113" w:history="1">
              <w:r w:rsidRPr="00B5282C">
                <w:rPr>
                  <w:color w:val="000000" w:themeColor="text1"/>
                </w:rPr>
                <w:t>підпунктах 1</w:t>
              </w:r>
            </w:hyperlink>
            <w:r w:rsidRPr="00B5282C">
              <w:rPr>
                <w:color w:val="000000" w:themeColor="text1"/>
              </w:rPr>
              <w:t>, </w:t>
            </w:r>
            <w:hyperlink r:id="rId30" w:anchor="n2115" w:history="1">
              <w:r w:rsidRPr="00B5282C">
                <w:rPr>
                  <w:color w:val="000000" w:themeColor="text1"/>
                </w:rPr>
                <w:t>3</w:t>
              </w:r>
            </w:hyperlink>
            <w:r w:rsidRPr="00B5282C">
              <w:rPr>
                <w:color w:val="000000" w:themeColor="text1"/>
              </w:rPr>
              <w:t> пункту 681 глави 61 розділу IX цього Положення, об’єднана кредитна спілка, значима кредитна спілка у випадках, визначених у </w:t>
            </w:r>
            <w:hyperlink r:id="rId31" w:anchor="n2117" w:history="1">
              <w:r w:rsidRPr="00B5282C">
                <w:rPr>
                  <w:color w:val="000000" w:themeColor="text1"/>
                </w:rPr>
                <w:t>підпунктах 1</w:t>
              </w:r>
            </w:hyperlink>
            <w:r w:rsidRPr="00B5282C">
              <w:rPr>
                <w:color w:val="000000" w:themeColor="text1"/>
              </w:rPr>
              <w:t>, </w:t>
            </w:r>
            <w:hyperlink r:id="rId32" w:anchor="n2119" w:history="1">
              <w:r w:rsidRPr="00B5282C">
                <w:rPr>
                  <w:color w:val="000000" w:themeColor="text1"/>
                </w:rPr>
                <w:t>3</w:t>
              </w:r>
            </w:hyperlink>
            <w:r w:rsidRPr="00B5282C">
              <w:rPr>
                <w:color w:val="000000" w:themeColor="text1"/>
              </w:rPr>
              <w:t> пункту 682 глави 61 розділу IX цього Положення, разом із повідомленням, зазначеним у </w:t>
            </w:r>
            <w:hyperlink r:id="rId33" w:anchor="n2121" w:history="1">
              <w:r w:rsidRPr="00B5282C">
                <w:rPr>
                  <w:color w:val="000000" w:themeColor="text1"/>
                </w:rPr>
                <w:t>пункті 684</w:t>
              </w:r>
            </w:hyperlink>
            <w:r w:rsidRPr="00B5282C">
              <w:rPr>
                <w:color w:val="000000" w:themeColor="text1"/>
              </w:rPr>
              <w:t xml:space="preserve"> глави 61 розділу IX цього Положення, подають до Національного банку щодо відповідального працівника документи для ідентифікації особи, визначені в нормативно-правовому акті Національного банку про загальні вимоги до документів і порядок їх подання до Національного банку в межах окремих процедур, </w:t>
            </w:r>
            <w:r w:rsidRPr="00B5282C">
              <w:rPr>
                <w:b/>
                <w:color w:val="000000" w:themeColor="text1"/>
                <w:shd w:val="clear" w:color="auto" w:fill="FFFFFF"/>
              </w:rPr>
              <w:t>та документи, на підставі яких проводилася перевірка ділової репутації відповідального працівника та його відповідності кваліфікаційним вимогам.</w:t>
            </w:r>
            <w:r w:rsidRPr="00B5282C">
              <w:rPr>
                <w:color w:val="000000" w:themeColor="text1"/>
                <w:shd w:val="clear" w:color="auto" w:fill="FFFFFF"/>
              </w:rPr>
              <w:t xml:space="preserve"> </w:t>
            </w:r>
          </w:p>
        </w:tc>
      </w:tr>
      <w:tr w:rsidR="000C1BB6" w:rsidRPr="00B5282C" w14:paraId="71124749" w14:textId="77777777" w:rsidTr="00BA5270">
        <w:trPr>
          <w:trHeight w:val="20"/>
        </w:trPr>
        <w:tc>
          <w:tcPr>
            <w:tcW w:w="704" w:type="dxa"/>
          </w:tcPr>
          <w:p w14:paraId="68907C19"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29259B9A"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787. Страховик для отримання попередньої згоди на збільшення статутного капіталу за спрощеною процедурою за рахунок додаткових внесків / вкладів подає до Національного банку такі документи:</w:t>
            </w:r>
          </w:p>
          <w:p w14:paraId="22CF2A21"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shd w:val="clear" w:color="auto" w:fill="FFFFFF"/>
              </w:rPr>
            </w:pPr>
            <w:bookmarkStart w:id="86" w:name="n2355"/>
            <w:bookmarkStart w:id="87" w:name="n2359"/>
            <w:bookmarkEnd w:id="86"/>
            <w:bookmarkEnd w:id="87"/>
            <w:r w:rsidRPr="00B5282C">
              <w:rPr>
                <w:color w:val="000000" w:themeColor="text1"/>
                <w:sz w:val="28"/>
                <w:szCs w:val="28"/>
                <w:shd w:val="clear" w:color="auto" w:fill="FFFFFF"/>
              </w:rPr>
              <w:t>…</w:t>
            </w:r>
          </w:p>
          <w:p w14:paraId="008FFCE6"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 xml:space="preserve">5) документи, що підтверджують джерела походження коштів учасників / акціонерів та/або потенційних учасників / акціонерів, </w:t>
            </w:r>
            <w:r w:rsidRPr="00B5282C">
              <w:rPr>
                <w:color w:val="000000" w:themeColor="text1"/>
                <w:sz w:val="28"/>
                <w:szCs w:val="28"/>
                <w:shd w:val="clear" w:color="auto" w:fill="FFFFFF"/>
              </w:rPr>
              <w:lastRenderedPageBreak/>
              <w:t>уключаючи ті, на які вони посилаються в запевненні, визначеному в </w:t>
            </w:r>
            <w:hyperlink r:id="rId34" w:anchor="n2356" w:history="1">
              <w:r w:rsidRPr="00B5282C">
                <w:rPr>
                  <w:color w:val="000000" w:themeColor="text1"/>
                  <w:sz w:val="28"/>
                  <w:szCs w:val="28"/>
                  <w:shd w:val="clear" w:color="auto" w:fill="FFFFFF"/>
                </w:rPr>
                <w:t>підпункті 2</w:t>
              </w:r>
            </w:hyperlink>
            <w:r w:rsidRPr="00B5282C">
              <w:rPr>
                <w:color w:val="000000" w:themeColor="text1"/>
                <w:sz w:val="28"/>
                <w:szCs w:val="28"/>
                <w:shd w:val="clear" w:color="auto" w:fill="FFFFFF"/>
              </w:rPr>
              <w:t> пункту 787 глави 74 розділу XI цього Положення;</w:t>
            </w:r>
          </w:p>
          <w:p w14:paraId="7500160B" w14:textId="77777777" w:rsidR="000C1BB6" w:rsidRPr="00B5282C" w:rsidRDefault="000C1BB6" w:rsidP="00B5282C">
            <w:pPr>
              <w:pStyle w:val="rvps2"/>
              <w:spacing w:before="0" w:beforeAutospacing="0" w:after="0" w:afterAutospacing="0"/>
              <w:ind w:right="29" w:firstLine="181"/>
              <w:jc w:val="both"/>
              <w:rPr>
                <w:b/>
                <w:strike/>
                <w:color w:val="000000" w:themeColor="text1"/>
                <w:sz w:val="28"/>
                <w:szCs w:val="28"/>
                <w:shd w:val="clear" w:color="auto" w:fill="FFFFFF"/>
              </w:rPr>
            </w:pPr>
            <w:bookmarkStart w:id="88" w:name="n2360"/>
            <w:bookmarkEnd w:id="88"/>
          </w:p>
          <w:p w14:paraId="0383E8D8" w14:textId="70AB4196" w:rsidR="000C1BB6" w:rsidRPr="00B5282C" w:rsidRDefault="000C1BB6" w:rsidP="00B5282C">
            <w:pPr>
              <w:pStyle w:val="rvps2"/>
              <w:spacing w:before="0" w:beforeAutospacing="0" w:after="0" w:afterAutospacing="0"/>
              <w:ind w:right="29" w:firstLine="181"/>
              <w:jc w:val="both"/>
              <w:rPr>
                <w:b/>
                <w:strike/>
                <w:color w:val="000000" w:themeColor="text1"/>
                <w:sz w:val="28"/>
                <w:szCs w:val="28"/>
                <w:shd w:val="clear" w:color="auto" w:fill="FFFFFF"/>
              </w:rPr>
            </w:pPr>
            <w:r w:rsidRPr="00B5282C">
              <w:rPr>
                <w:b/>
                <w:strike/>
                <w:color w:val="000000" w:themeColor="text1"/>
                <w:sz w:val="28"/>
                <w:szCs w:val="28"/>
                <w:shd w:val="clear" w:color="auto" w:fill="FFFFFF"/>
              </w:rPr>
              <w:t>6) документи для оцінки ділової репутації учасників та інвесторів страховика, визначені в </w:t>
            </w:r>
            <w:hyperlink r:id="rId35" w:anchor="n1081" w:history="1">
              <w:r w:rsidRPr="00B5282C">
                <w:rPr>
                  <w:b/>
                  <w:strike/>
                  <w:color w:val="000000" w:themeColor="text1"/>
                  <w:sz w:val="28"/>
                  <w:szCs w:val="28"/>
                  <w:shd w:val="clear" w:color="auto" w:fill="FFFFFF"/>
                </w:rPr>
                <w:t>розділі IV</w:t>
              </w:r>
            </w:hyperlink>
            <w:r w:rsidRPr="00B5282C">
              <w:rPr>
                <w:b/>
                <w:strike/>
                <w:color w:val="000000" w:themeColor="text1"/>
                <w:sz w:val="28"/>
                <w:szCs w:val="28"/>
                <w:shd w:val="clear" w:color="auto" w:fill="FFFFFF"/>
              </w:rPr>
              <w:t> цього Положення;</w:t>
            </w:r>
          </w:p>
          <w:p w14:paraId="7000FB07" w14:textId="77777777" w:rsidR="000C1BB6" w:rsidRPr="00B5282C" w:rsidRDefault="000C1BB6" w:rsidP="00B5282C">
            <w:pPr>
              <w:pStyle w:val="rvps2"/>
              <w:spacing w:before="0" w:beforeAutospacing="0" w:after="0" w:afterAutospacing="0"/>
              <w:ind w:right="29" w:firstLine="181"/>
              <w:jc w:val="both"/>
              <w:rPr>
                <w:color w:val="000000" w:themeColor="text1"/>
                <w:sz w:val="28"/>
                <w:szCs w:val="28"/>
                <w:shd w:val="clear" w:color="auto" w:fill="FFFFFF"/>
              </w:rPr>
            </w:pPr>
          </w:p>
          <w:p w14:paraId="4F38B185" w14:textId="4CFF0F76" w:rsidR="000C1BB6" w:rsidRPr="00B5282C" w:rsidRDefault="000C1BB6"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7) копію документа, що підтверджує внесення страховиком плати за розгляд пакета документів щодо отримання попередньої згоди на збільшення статутного капіталу.</w:t>
            </w:r>
          </w:p>
          <w:p w14:paraId="09F5B33C" w14:textId="1C304997" w:rsidR="000C1BB6" w:rsidRPr="00B5282C" w:rsidRDefault="000C1BB6" w:rsidP="00B5282C">
            <w:pPr>
              <w:pStyle w:val="rvps2"/>
              <w:spacing w:before="0" w:beforeAutospacing="0" w:after="0" w:afterAutospacing="0"/>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w:t>
            </w:r>
          </w:p>
        </w:tc>
        <w:tc>
          <w:tcPr>
            <w:tcW w:w="6946" w:type="dxa"/>
          </w:tcPr>
          <w:p w14:paraId="37BAFF7F" w14:textId="77777777" w:rsidR="000C1BB6" w:rsidRPr="00B5282C" w:rsidRDefault="000C1BB6"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lastRenderedPageBreak/>
              <w:t>787. Страховик для отримання попередньої згоди на збільшення статутного капіталу за спрощеною процедурою за рахунок додаткових внесків / вкладів подає до Національного банку такі документи:</w:t>
            </w:r>
          </w:p>
          <w:p w14:paraId="1BE86FB3" w14:textId="77777777" w:rsidR="000C1BB6" w:rsidRPr="00B5282C" w:rsidRDefault="000C1BB6"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t>…</w:t>
            </w:r>
          </w:p>
          <w:p w14:paraId="3F11E139" w14:textId="77777777" w:rsidR="000C1BB6" w:rsidRPr="00B5282C" w:rsidRDefault="000C1BB6"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lastRenderedPageBreak/>
              <w:t>5) документи, що підтверджують джерела походження коштів учасників / акціонерів та/або потенційних учасників / акціонерів, уключаючи ті, на які вони посилаються в запевненні, визначеному в </w:t>
            </w:r>
            <w:hyperlink r:id="rId36" w:anchor="n2356" w:history="1">
              <w:r w:rsidRPr="00B5282C">
                <w:rPr>
                  <w:color w:val="000000" w:themeColor="text1"/>
                  <w:sz w:val="28"/>
                  <w:szCs w:val="28"/>
                  <w:shd w:val="clear" w:color="auto" w:fill="FFFFFF"/>
                </w:rPr>
                <w:t>підпункті 2</w:t>
              </w:r>
            </w:hyperlink>
            <w:r w:rsidRPr="00B5282C">
              <w:rPr>
                <w:color w:val="000000" w:themeColor="text1"/>
                <w:sz w:val="28"/>
                <w:szCs w:val="28"/>
                <w:shd w:val="clear" w:color="auto" w:fill="FFFFFF"/>
              </w:rPr>
              <w:t> пункту 787 глави 74 розділу XI цього Положення;</w:t>
            </w:r>
          </w:p>
          <w:p w14:paraId="0ECE8F82" w14:textId="77777777" w:rsidR="000C1BB6" w:rsidRPr="00B5282C" w:rsidRDefault="000C1BB6" w:rsidP="00B5282C">
            <w:pPr>
              <w:pStyle w:val="rvps2"/>
              <w:spacing w:before="0" w:beforeAutospacing="0" w:after="0" w:afterAutospacing="0"/>
              <w:ind w:firstLine="176"/>
              <w:jc w:val="both"/>
              <w:rPr>
                <w:color w:val="000000" w:themeColor="text1"/>
                <w:sz w:val="28"/>
                <w:szCs w:val="28"/>
                <w:shd w:val="clear" w:color="auto" w:fill="FFFFFF"/>
              </w:rPr>
            </w:pPr>
          </w:p>
          <w:p w14:paraId="56EB9973" w14:textId="77777777" w:rsidR="000C1BB6" w:rsidRPr="00B5282C" w:rsidRDefault="000C1BB6" w:rsidP="00B5282C">
            <w:pPr>
              <w:pStyle w:val="rvps2"/>
              <w:spacing w:before="0" w:beforeAutospacing="0" w:after="0" w:afterAutospacing="0"/>
              <w:ind w:firstLine="176"/>
              <w:jc w:val="both"/>
              <w:rPr>
                <w:b/>
                <w:color w:val="000000" w:themeColor="text1"/>
                <w:sz w:val="28"/>
                <w:szCs w:val="28"/>
                <w:shd w:val="clear" w:color="auto" w:fill="FFFFFF"/>
              </w:rPr>
            </w:pPr>
          </w:p>
          <w:p w14:paraId="43D80D49" w14:textId="77777777" w:rsidR="000C1BB6" w:rsidRPr="00B5282C" w:rsidRDefault="000C1BB6" w:rsidP="00B5282C">
            <w:pPr>
              <w:pStyle w:val="rvps2"/>
              <w:spacing w:before="0" w:beforeAutospacing="0" w:after="0" w:afterAutospacing="0"/>
              <w:ind w:firstLine="176"/>
              <w:jc w:val="both"/>
              <w:rPr>
                <w:b/>
                <w:color w:val="000000" w:themeColor="text1"/>
                <w:sz w:val="28"/>
                <w:szCs w:val="28"/>
                <w:shd w:val="clear" w:color="auto" w:fill="FFFFFF"/>
              </w:rPr>
            </w:pPr>
          </w:p>
          <w:p w14:paraId="102288E6" w14:textId="276AB615" w:rsidR="000C1BB6" w:rsidRPr="00B5282C" w:rsidRDefault="000C1BB6" w:rsidP="00B5282C">
            <w:pPr>
              <w:pStyle w:val="rvps2"/>
              <w:spacing w:before="0" w:beforeAutospacing="0" w:after="0" w:afterAutospacing="0"/>
              <w:ind w:firstLine="176"/>
              <w:jc w:val="both"/>
              <w:rPr>
                <w:b/>
                <w:color w:val="000000" w:themeColor="text1"/>
                <w:sz w:val="28"/>
                <w:szCs w:val="28"/>
                <w:shd w:val="clear" w:color="auto" w:fill="FFFFFF"/>
              </w:rPr>
            </w:pPr>
            <w:r w:rsidRPr="00B5282C">
              <w:rPr>
                <w:b/>
                <w:color w:val="000000" w:themeColor="text1"/>
                <w:sz w:val="28"/>
                <w:szCs w:val="28"/>
                <w:shd w:val="clear" w:color="auto" w:fill="FFFFFF"/>
              </w:rPr>
              <w:t>виключити</w:t>
            </w:r>
          </w:p>
          <w:p w14:paraId="1DAA04FC" w14:textId="77777777" w:rsidR="000C1BB6" w:rsidRPr="00B5282C" w:rsidRDefault="000C1BB6" w:rsidP="00B5282C">
            <w:pPr>
              <w:pStyle w:val="rvps2"/>
              <w:spacing w:before="0" w:beforeAutospacing="0" w:after="0" w:afterAutospacing="0"/>
              <w:ind w:firstLine="176"/>
              <w:jc w:val="both"/>
              <w:rPr>
                <w:color w:val="000000" w:themeColor="text1"/>
                <w:sz w:val="28"/>
                <w:szCs w:val="28"/>
                <w:shd w:val="clear" w:color="auto" w:fill="FFFFFF"/>
              </w:rPr>
            </w:pPr>
          </w:p>
          <w:p w14:paraId="486C5519" w14:textId="3316DAD3" w:rsidR="000C1BB6" w:rsidRPr="00B5282C" w:rsidRDefault="000C1BB6" w:rsidP="00B5282C">
            <w:pPr>
              <w:pStyle w:val="rvps2"/>
              <w:spacing w:before="0" w:beforeAutospacing="0" w:after="0" w:afterAutospacing="0"/>
              <w:ind w:firstLine="176"/>
              <w:jc w:val="both"/>
              <w:rPr>
                <w:color w:val="000000" w:themeColor="text1"/>
                <w:sz w:val="28"/>
                <w:szCs w:val="28"/>
                <w:shd w:val="clear" w:color="auto" w:fill="FFFFFF"/>
              </w:rPr>
            </w:pPr>
          </w:p>
          <w:p w14:paraId="37212761" w14:textId="1E8DFE95" w:rsidR="000C1BB6" w:rsidRPr="00B5282C" w:rsidRDefault="000C1BB6"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t>7) копію документа, що підтверджує внесення страховиком плати за розгляд пакета документів щодо отримання попередньої згоди на збільшення статутного капіталу.</w:t>
            </w:r>
          </w:p>
          <w:p w14:paraId="31E9CAB5" w14:textId="0DF07CFF" w:rsidR="000C1BB6" w:rsidRPr="00B5282C" w:rsidRDefault="000C1BB6" w:rsidP="00B5282C">
            <w:pPr>
              <w:ind w:firstLine="176"/>
              <w:rPr>
                <w:color w:val="000000" w:themeColor="text1"/>
              </w:rPr>
            </w:pPr>
            <w:r w:rsidRPr="00B5282C">
              <w:rPr>
                <w:color w:val="000000" w:themeColor="text1"/>
                <w:shd w:val="clear" w:color="auto" w:fill="FFFFFF"/>
              </w:rPr>
              <w:t>…</w:t>
            </w:r>
          </w:p>
        </w:tc>
      </w:tr>
      <w:tr w:rsidR="00B12D02" w:rsidRPr="00B5282C" w14:paraId="4E9E59F0" w14:textId="77777777" w:rsidTr="00BA5270">
        <w:trPr>
          <w:trHeight w:val="20"/>
        </w:trPr>
        <w:tc>
          <w:tcPr>
            <w:tcW w:w="704" w:type="dxa"/>
          </w:tcPr>
          <w:p w14:paraId="200D81BB" w14:textId="77777777" w:rsidR="00B12D02" w:rsidRPr="00B5282C" w:rsidRDefault="00B12D02"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1E76C3A6" w14:textId="77777777" w:rsidR="00B12D02" w:rsidRPr="00B5282C" w:rsidRDefault="00B12D02" w:rsidP="00B5282C">
            <w:pPr>
              <w:pStyle w:val="rvps2"/>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788. Критерії, визначені в главі 34 розділу V цього Положення, застосовуються до учасників / акціонерів та потенційних учасників / акціонерів, які планують здійснити додаткові внески / вклади до статутного капіталу страховика, з урахуванням таких особливостей:</w:t>
            </w:r>
          </w:p>
          <w:p w14:paraId="4D3C8754" w14:textId="77777777" w:rsidR="00B12D02" w:rsidRPr="00B5282C" w:rsidRDefault="00B12D02" w:rsidP="00B5282C">
            <w:pPr>
              <w:pStyle w:val="rvps2"/>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1) відповідною датою для оцінки фінансового / майнового стану особи є дата подання до Національного банку пакета документів для отримання попередньої згоди на збільшення статутного капіталу;</w:t>
            </w:r>
          </w:p>
          <w:p w14:paraId="4136B0B6" w14:textId="0066E315" w:rsidR="00B12D02" w:rsidRPr="00B5282C" w:rsidRDefault="00B12D02" w:rsidP="00492966">
            <w:pPr>
              <w:pStyle w:val="rvps2"/>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2) якщо на банківських рахунках особи немає грошових коштів, що спрямовуватимуться на здійснення додаткових внесків / вкладів до статутного капіталу страховика, на момент подання документів до Національного банку замість документів щодо підтвердження наявності таких грошових коштів та розкриття траси платежу до Національного банку надається інформація особи про те, з яких джерел очікується отримання грошових коштів надалі та про банківські рахунки, на яких вони акумулюватимуться для здійснення додаткового внеску / вкладу / оплати додатково випущених акцій страховика.</w:t>
            </w:r>
          </w:p>
        </w:tc>
        <w:tc>
          <w:tcPr>
            <w:tcW w:w="6946" w:type="dxa"/>
          </w:tcPr>
          <w:p w14:paraId="471DA43F" w14:textId="77777777" w:rsidR="00B12D02" w:rsidRPr="00B5282C" w:rsidRDefault="00B12D02" w:rsidP="00B5282C">
            <w:pPr>
              <w:pStyle w:val="rvps2"/>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788. Критерії, визначені в главі 34 розділу V цього Положення, застосовуються до учасників / акціонерів та потенційних учасників / акціонерів, які планують здійснити додаткові внески / вклади до статутного капіталу страховика, з урахуванням таких особливостей:</w:t>
            </w:r>
          </w:p>
          <w:p w14:paraId="5732EEC2" w14:textId="77777777" w:rsidR="00B12D02" w:rsidRPr="00B5282C" w:rsidRDefault="00B12D02" w:rsidP="00B5282C">
            <w:pPr>
              <w:pStyle w:val="rvps2"/>
              <w:spacing w:before="0" w:beforeAutospacing="0" w:after="0" w:afterAutospacing="0"/>
              <w:ind w:firstLine="176"/>
              <w:jc w:val="both"/>
              <w:rPr>
                <w:b/>
                <w:color w:val="000000" w:themeColor="text1"/>
                <w:sz w:val="28"/>
                <w:szCs w:val="28"/>
                <w:shd w:val="clear" w:color="auto" w:fill="FFFFFF"/>
              </w:rPr>
            </w:pPr>
            <w:r w:rsidRPr="00B5282C">
              <w:rPr>
                <w:b/>
                <w:color w:val="000000" w:themeColor="text1"/>
                <w:sz w:val="28"/>
                <w:szCs w:val="28"/>
                <w:shd w:val="clear" w:color="auto" w:fill="FFFFFF"/>
              </w:rPr>
              <w:t>Виключити</w:t>
            </w:r>
          </w:p>
          <w:p w14:paraId="57FE7B91" w14:textId="77777777" w:rsidR="00B12D02" w:rsidRPr="00B5282C" w:rsidRDefault="00B12D02" w:rsidP="00B5282C">
            <w:pPr>
              <w:pStyle w:val="rvps2"/>
              <w:spacing w:before="0" w:beforeAutospacing="0" w:after="0" w:afterAutospacing="0"/>
              <w:ind w:firstLine="176"/>
              <w:jc w:val="both"/>
              <w:rPr>
                <w:b/>
                <w:color w:val="000000" w:themeColor="text1"/>
                <w:sz w:val="28"/>
                <w:szCs w:val="28"/>
                <w:shd w:val="clear" w:color="auto" w:fill="FFFFFF"/>
              </w:rPr>
            </w:pPr>
          </w:p>
          <w:p w14:paraId="58D74383" w14:textId="77777777" w:rsidR="00B12D02" w:rsidRPr="00B5282C" w:rsidRDefault="00B12D02" w:rsidP="00B5282C">
            <w:pPr>
              <w:pStyle w:val="rvps2"/>
              <w:spacing w:before="0" w:beforeAutospacing="0" w:after="0" w:afterAutospacing="0"/>
              <w:ind w:firstLine="176"/>
              <w:jc w:val="both"/>
              <w:rPr>
                <w:b/>
                <w:color w:val="000000" w:themeColor="text1"/>
                <w:sz w:val="28"/>
                <w:szCs w:val="28"/>
                <w:shd w:val="clear" w:color="auto" w:fill="FFFFFF"/>
                <w:lang w:val="ru-RU"/>
              </w:rPr>
            </w:pPr>
          </w:p>
          <w:p w14:paraId="5545F0A0" w14:textId="77777777" w:rsidR="00B12D02" w:rsidRPr="00B5282C" w:rsidRDefault="00B12D02" w:rsidP="00B5282C">
            <w:pPr>
              <w:pStyle w:val="rvps2"/>
              <w:spacing w:before="0" w:beforeAutospacing="0" w:after="0" w:afterAutospacing="0"/>
              <w:ind w:firstLine="176"/>
              <w:jc w:val="both"/>
              <w:rPr>
                <w:b/>
                <w:color w:val="000000" w:themeColor="text1"/>
                <w:sz w:val="28"/>
                <w:szCs w:val="28"/>
                <w:shd w:val="clear" w:color="auto" w:fill="FFFFFF"/>
              </w:rPr>
            </w:pPr>
          </w:p>
          <w:p w14:paraId="14ECAD2E" w14:textId="77777777" w:rsidR="00B12D02" w:rsidRPr="00B5282C" w:rsidRDefault="00B12D02" w:rsidP="00B5282C">
            <w:pPr>
              <w:pStyle w:val="rvps2"/>
              <w:ind w:right="29" w:firstLine="181"/>
              <w:jc w:val="both"/>
              <w:rPr>
                <w:color w:val="000000" w:themeColor="text1"/>
                <w:sz w:val="28"/>
                <w:szCs w:val="28"/>
                <w:shd w:val="clear" w:color="auto" w:fill="FFFFFF"/>
              </w:rPr>
            </w:pPr>
            <w:r w:rsidRPr="00B5282C">
              <w:rPr>
                <w:color w:val="000000" w:themeColor="text1"/>
                <w:sz w:val="28"/>
                <w:szCs w:val="28"/>
                <w:shd w:val="clear" w:color="auto" w:fill="FFFFFF"/>
              </w:rPr>
              <w:t>2) якщо на банківських рахунках особи немає грошових коштів, що спрямовуватимуться на здійснення додаткових внесків / вкладів до статутного капіталу страховика, на момент подання документів до Національного банку замість документів щодо підтвердження наявності таких грошових коштів та розкриття траси платежу до Національного банку надається інформація особи про те, з яких джерел очікується отримання грошових коштів надалі та про банківські рахунки, на яких вони акумулюватимуться для здійснення додаткового внеску / вкладу / оплати додатково випущених акцій страховика.</w:t>
            </w:r>
          </w:p>
          <w:p w14:paraId="6A25FE6C" w14:textId="77777777" w:rsidR="00B12D02" w:rsidRPr="00B5282C" w:rsidRDefault="00B12D02" w:rsidP="00B5282C">
            <w:pPr>
              <w:pStyle w:val="rvps2"/>
              <w:spacing w:before="0" w:beforeAutospacing="0" w:after="0" w:afterAutospacing="0"/>
              <w:ind w:firstLine="176"/>
              <w:jc w:val="both"/>
              <w:rPr>
                <w:color w:val="000000" w:themeColor="text1"/>
                <w:sz w:val="28"/>
                <w:szCs w:val="28"/>
                <w:shd w:val="clear" w:color="auto" w:fill="FFFFFF"/>
              </w:rPr>
            </w:pPr>
          </w:p>
        </w:tc>
      </w:tr>
      <w:tr w:rsidR="000C1BB6" w:rsidRPr="00B5282C" w14:paraId="2049459F" w14:textId="77777777" w:rsidTr="00BA5270">
        <w:trPr>
          <w:trHeight w:val="20"/>
        </w:trPr>
        <w:tc>
          <w:tcPr>
            <w:tcW w:w="704" w:type="dxa"/>
          </w:tcPr>
          <w:p w14:paraId="146FF8CC"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1D6B6F27" w14:textId="77777777" w:rsidR="000C1BB6" w:rsidRPr="00B5282C" w:rsidRDefault="000C1BB6" w:rsidP="00B5282C">
            <w:pPr>
              <w:ind w:firstLine="450"/>
              <w:rPr>
                <w:color w:val="000000" w:themeColor="text1"/>
                <w:shd w:val="clear" w:color="auto" w:fill="FFFFFF"/>
              </w:rPr>
            </w:pPr>
            <w:r w:rsidRPr="00B5282C">
              <w:rPr>
                <w:color w:val="000000" w:themeColor="text1"/>
                <w:shd w:val="clear" w:color="auto" w:fill="FFFFFF"/>
              </w:rPr>
              <w:t xml:space="preserve">797. Анулювання ліцензії на вид діяльності з надання фінансових послуг, виданої надавачу фінансових послуг, здійснюється: </w:t>
            </w:r>
          </w:p>
          <w:p w14:paraId="3D93DE32" w14:textId="77777777" w:rsidR="000C1BB6" w:rsidRPr="00B5282C" w:rsidRDefault="000C1BB6" w:rsidP="00B5282C">
            <w:pPr>
              <w:ind w:firstLine="450"/>
              <w:rPr>
                <w:color w:val="000000" w:themeColor="text1"/>
                <w:shd w:val="clear" w:color="auto" w:fill="FFFFFF"/>
              </w:rPr>
            </w:pPr>
          </w:p>
          <w:p w14:paraId="6CBFF263" w14:textId="77777777" w:rsidR="000C1BB6" w:rsidRPr="00B5282C" w:rsidRDefault="000C1BB6" w:rsidP="00B5282C">
            <w:pPr>
              <w:ind w:firstLine="450"/>
              <w:rPr>
                <w:color w:val="000000" w:themeColor="text1"/>
                <w:shd w:val="clear" w:color="auto" w:fill="FFFFFF"/>
              </w:rPr>
            </w:pPr>
            <w:r w:rsidRPr="00B5282C">
              <w:rPr>
                <w:color w:val="000000" w:themeColor="text1"/>
                <w:shd w:val="clear" w:color="auto" w:fill="FFFFFF"/>
              </w:rPr>
              <w:t>1) за рішенням Національного банку, прийнятим відповідно до поданої надавачем фінансових послуг письмової заяви до Національного банку про анулювання ліцензії</w:t>
            </w:r>
            <w:r w:rsidRPr="00B5282C">
              <w:rPr>
                <w:b/>
                <w:strike/>
                <w:color w:val="000000" w:themeColor="text1"/>
                <w:shd w:val="clear" w:color="auto" w:fill="FFFFFF"/>
              </w:rPr>
              <w:t xml:space="preserve"> (</w:t>
            </w:r>
            <w:r w:rsidRPr="00B5282C">
              <w:rPr>
                <w:color w:val="000000" w:themeColor="text1"/>
                <w:shd w:val="clear" w:color="auto" w:fill="FFFFFF"/>
              </w:rPr>
              <w:t>для кредитних спілок - заяви про анулювання ліцензії та виключення з Реєстру, а також доданих до неї документів у порядку, передбаченому нормативно-правовим актом Національного банку з питань реорганізації та ліквідації кредитної спілки за рішенням загальних зборів членів кредитної спілки</w:t>
            </w:r>
            <w:r w:rsidRPr="00B5282C">
              <w:rPr>
                <w:strike/>
                <w:color w:val="000000" w:themeColor="text1"/>
                <w:shd w:val="clear" w:color="auto" w:fill="FFFFFF"/>
              </w:rPr>
              <w:t>,</w:t>
            </w:r>
            <w:r w:rsidRPr="00B5282C">
              <w:rPr>
                <w:color w:val="000000" w:themeColor="text1"/>
                <w:shd w:val="clear" w:color="auto" w:fill="FFFFFF"/>
              </w:rPr>
              <w:t xml:space="preserve"> для страховиків - заяви про анулювання ліцензії та </w:t>
            </w:r>
            <w:r w:rsidRPr="00B5282C">
              <w:rPr>
                <w:color w:val="000000" w:themeColor="text1"/>
                <w:shd w:val="clear" w:color="auto" w:fill="FFFFFF"/>
              </w:rPr>
              <w:lastRenderedPageBreak/>
              <w:t>виключення з Державного реєстру фінансових установ після завершення процедури добровільного виходу з ринку разом із документами в порядку, передбаченому нормативно-правовим актом Національного банку про добровільний вихід з ринку страховика та передачу страховиком страхового портфеля</w:t>
            </w:r>
            <w:r w:rsidRPr="00B5282C">
              <w:rPr>
                <w:b/>
                <w:strike/>
                <w:color w:val="000000" w:themeColor="text1"/>
                <w:shd w:val="clear" w:color="auto" w:fill="FFFFFF"/>
              </w:rPr>
              <w:t>)</w:t>
            </w:r>
            <w:r w:rsidRPr="00B5282C">
              <w:rPr>
                <w:color w:val="000000" w:themeColor="text1"/>
                <w:shd w:val="clear" w:color="auto" w:fill="FFFFFF"/>
              </w:rPr>
              <w:t xml:space="preserve">; </w:t>
            </w:r>
          </w:p>
          <w:p w14:paraId="1AC2B215" w14:textId="77777777" w:rsidR="000C1BB6" w:rsidRPr="00B5282C" w:rsidRDefault="000C1BB6" w:rsidP="00B5282C">
            <w:pPr>
              <w:ind w:firstLine="450"/>
              <w:rPr>
                <w:color w:val="000000" w:themeColor="text1"/>
                <w:shd w:val="clear" w:color="auto" w:fill="FFFFFF"/>
              </w:rPr>
            </w:pPr>
          </w:p>
          <w:p w14:paraId="3A369BAF" w14:textId="77777777" w:rsidR="000C1BB6" w:rsidRPr="00B5282C" w:rsidRDefault="000C1BB6" w:rsidP="00B5282C">
            <w:pPr>
              <w:ind w:firstLine="450"/>
              <w:rPr>
                <w:color w:val="000000" w:themeColor="text1"/>
                <w:shd w:val="clear" w:color="auto" w:fill="FFFFFF"/>
              </w:rPr>
            </w:pPr>
          </w:p>
          <w:p w14:paraId="5BFF4A0F" w14:textId="77777777" w:rsidR="000C1BB6" w:rsidRPr="00B5282C" w:rsidRDefault="000C1BB6" w:rsidP="00B5282C">
            <w:pPr>
              <w:ind w:firstLine="450"/>
              <w:rPr>
                <w:color w:val="000000" w:themeColor="text1"/>
                <w:shd w:val="clear" w:color="auto" w:fill="FFFFFF"/>
              </w:rPr>
            </w:pPr>
          </w:p>
          <w:p w14:paraId="6BC91835" w14:textId="77777777" w:rsidR="000C1BB6" w:rsidRPr="00B5282C" w:rsidRDefault="000C1BB6" w:rsidP="00B5282C">
            <w:pPr>
              <w:ind w:firstLine="450"/>
              <w:rPr>
                <w:color w:val="000000" w:themeColor="text1"/>
                <w:shd w:val="clear" w:color="auto" w:fill="FFFFFF"/>
              </w:rPr>
            </w:pPr>
          </w:p>
          <w:p w14:paraId="1CB2A5A3" w14:textId="77777777" w:rsidR="000C1BB6" w:rsidRPr="00B5282C" w:rsidRDefault="000C1BB6" w:rsidP="00B5282C">
            <w:pPr>
              <w:ind w:firstLine="450"/>
              <w:rPr>
                <w:color w:val="000000" w:themeColor="text1"/>
                <w:shd w:val="clear" w:color="auto" w:fill="FFFFFF"/>
              </w:rPr>
            </w:pPr>
          </w:p>
          <w:p w14:paraId="0C8925C6" w14:textId="77777777" w:rsidR="000C1BB6" w:rsidRPr="00B5282C" w:rsidRDefault="000C1BB6" w:rsidP="00B5282C">
            <w:pPr>
              <w:ind w:firstLine="450"/>
              <w:rPr>
                <w:color w:val="000000" w:themeColor="text1"/>
                <w:shd w:val="clear" w:color="auto" w:fill="FFFFFF"/>
              </w:rPr>
            </w:pPr>
          </w:p>
          <w:p w14:paraId="047AE251" w14:textId="77777777" w:rsidR="000C1BB6" w:rsidRPr="00B5282C" w:rsidRDefault="000C1BB6" w:rsidP="00B5282C">
            <w:pPr>
              <w:ind w:firstLine="450"/>
              <w:rPr>
                <w:color w:val="000000" w:themeColor="text1"/>
                <w:shd w:val="clear" w:color="auto" w:fill="FFFFFF"/>
              </w:rPr>
            </w:pPr>
          </w:p>
          <w:p w14:paraId="7948F88B" w14:textId="77777777" w:rsidR="000C1BB6" w:rsidRPr="00B5282C" w:rsidRDefault="000C1BB6" w:rsidP="00B5282C">
            <w:pPr>
              <w:ind w:firstLine="450"/>
              <w:rPr>
                <w:color w:val="000000" w:themeColor="text1"/>
                <w:shd w:val="clear" w:color="auto" w:fill="FFFFFF"/>
              </w:rPr>
            </w:pPr>
          </w:p>
          <w:p w14:paraId="7F73D265" w14:textId="77777777" w:rsidR="000C1BB6" w:rsidRPr="00B5282C" w:rsidRDefault="000C1BB6" w:rsidP="00B5282C">
            <w:pPr>
              <w:ind w:firstLine="450"/>
              <w:rPr>
                <w:color w:val="000000" w:themeColor="text1"/>
                <w:shd w:val="clear" w:color="auto" w:fill="FFFFFF"/>
              </w:rPr>
            </w:pPr>
          </w:p>
          <w:p w14:paraId="195B6E18" w14:textId="77777777" w:rsidR="000C1BB6" w:rsidRPr="00B5282C" w:rsidRDefault="000C1BB6" w:rsidP="00B5282C">
            <w:pPr>
              <w:ind w:firstLine="450"/>
              <w:rPr>
                <w:color w:val="000000" w:themeColor="text1"/>
                <w:shd w:val="clear" w:color="auto" w:fill="FFFFFF"/>
              </w:rPr>
            </w:pPr>
          </w:p>
          <w:p w14:paraId="639B5CDE" w14:textId="77777777" w:rsidR="000C1BB6" w:rsidRPr="00B5282C" w:rsidRDefault="000C1BB6" w:rsidP="00B5282C">
            <w:pPr>
              <w:ind w:firstLine="450"/>
              <w:rPr>
                <w:color w:val="000000" w:themeColor="text1"/>
                <w:shd w:val="clear" w:color="auto" w:fill="FFFFFF"/>
              </w:rPr>
            </w:pPr>
          </w:p>
          <w:p w14:paraId="5A469BCB" w14:textId="77777777" w:rsidR="000C1BB6" w:rsidRPr="00B5282C" w:rsidRDefault="000C1BB6" w:rsidP="00B5282C">
            <w:pPr>
              <w:ind w:firstLine="450"/>
              <w:rPr>
                <w:color w:val="000000" w:themeColor="text1"/>
                <w:shd w:val="clear" w:color="auto" w:fill="FFFFFF"/>
              </w:rPr>
            </w:pPr>
          </w:p>
          <w:p w14:paraId="61D3B135" w14:textId="77777777" w:rsidR="000C1BB6" w:rsidRPr="00B5282C" w:rsidRDefault="000C1BB6" w:rsidP="00B5282C">
            <w:pPr>
              <w:ind w:firstLine="450"/>
              <w:rPr>
                <w:color w:val="000000" w:themeColor="text1"/>
                <w:shd w:val="clear" w:color="auto" w:fill="FFFFFF"/>
              </w:rPr>
            </w:pPr>
          </w:p>
          <w:p w14:paraId="11421EC4" w14:textId="77777777" w:rsidR="000C1BB6" w:rsidRPr="00B5282C" w:rsidRDefault="000C1BB6" w:rsidP="00B5282C">
            <w:pPr>
              <w:ind w:firstLine="450"/>
              <w:rPr>
                <w:color w:val="000000" w:themeColor="text1"/>
                <w:shd w:val="clear" w:color="auto" w:fill="FFFFFF"/>
              </w:rPr>
            </w:pPr>
          </w:p>
          <w:p w14:paraId="30A2F6E2" w14:textId="77777777" w:rsidR="000C1BB6" w:rsidRPr="00B5282C" w:rsidRDefault="000C1BB6" w:rsidP="00B5282C">
            <w:pPr>
              <w:ind w:firstLine="450"/>
              <w:rPr>
                <w:color w:val="000000" w:themeColor="text1"/>
                <w:shd w:val="clear" w:color="auto" w:fill="FFFFFF"/>
              </w:rPr>
            </w:pPr>
          </w:p>
          <w:p w14:paraId="76E5FFFC" w14:textId="77777777" w:rsidR="000C1BB6" w:rsidRPr="00B5282C" w:rsidRDefault="000C1BB6" w:rsidP="00B5282C">
            <w:pPr>
              <w:ind w:firstLine="450"/>
              <w:rPr>
                <w:color w:val="000000" w:themeColor="text1"/>
                <w:shd w:val="clear" w:color="auto" w:fill="FFFFFF"/>
              </w:rPr>
            </w:pPr>
          </w:p>
          <w:p w14:paraId="709A561D" w14:textId="77777777" w:rsidR="000C1BB6" w:rsidRPr="00B5282C" w:rsidRDefault="000C1BB6" w:rsidP="00B5282C">
            <w:pPr>
              <w:ind w:firstLine="450"/>
              <w:rPr>
                <w:color w:val="000000" w:themeColor="text1"/>
                <w:shd w:val="clear" w:color="auto" w:fill="FFFFFF"/>
              </w:rPr>
            </w:pPr>
          </w:p>
          <w:p w14:paraId="6BE68234" w14:textId="77777777" w:rsidR="000C1BB6" w:rsidRPr="00B5282C" w:rsidRDefault="000C1BB6" w:rsidP="00B5282C">
            <w:pPr>
              <w:ind w:firstLine="450"/>
              <w:rPr>
                <w:color w:val="000000" w:themeColor="text1"/>
                <w:shd w:val="clear" w:color="auto" w:fill="FFFFFF"/>
              </w:rPr>
            </w:pPr>
          </w:p>
          <w:p w14:paraId="051E05D9" w14:textId="77777777" w:rsidR="000C1BB6" w:rsidRPr="00B5282C" w:rsidRDefault="000C1BB6" w:rsidP="00B5282C">
            <w:pPr>
              <w:ind w:firstLine="450"/>
              <w:rPr>
                <w:color w:val="000000" w:themeColor="text1"/>
                <w:shd w:val="clear" w:color="auto" w:fill="FFFFFF"/>
              </w:rPr>
            </w:pPr>
          </w:p>
          <w:p w14:paraId="6BD2FA2B" w14:textId="77777777" w:rsidR="000C1BB6" w:rsidRPr="00B5282C" w:rsidRDefault="000C1BB6" w:rsidP="00B5282C">
            <w:pPr>
              <w:ind w:firstLine="450"/>
              <w:rPr>
                <w:color w:val="000000" w:themeColor="text1"/>
                <w:shd w:val="clear" w:color="auto" w:fill="FFFFFF"/>
              </w:rPr>
            </w:pPr>
          </w:p>
          <w:p w14:paraId="17D4477F" w14:textId="77777777" w:rsidR="000C1BB6" w:rsidRPr="00B5282C" w:rsidRDefault="000C1BB6" w:rsidP="00B5282C">
            <w:pPr>
              <w:ind w:firstLine="450"/>
              <w:rPr>
                <w:color w:val="000000" w:themeColor="text1"/>
                <w:shd w:val="clear" w:color="auto" w:fill="FFFFFF"/>
              </w:rPr>
            </w:pPr>
          </w:p>
          <w:p w14:paraId="45C7A0FD" w14:textId="77777777" w:rsidR="000C1BB6" w:rsidRPr="00B5282C" w:rsidRDefault="000C1BB6" w:rsidP="00B5282C">
            <w:pPr>
              <w:ind w:firstLine="450"/>
              <w:rPr>
                <w:color w:val="000000" w:themeColor="text1"/>
                <w:shd w:val="clear" w:color="auto" w:fill="FFFFFF"/>
              </w:rPr>
            </w:pPr>
          </w:p>
          <w:p w14:paraId="1677D930" w14:textId="77777777" w:rsidR="000C1BB6" w:rsidRPr="00B5282C" w:rsidRDefault="000C1BB6" w:rsidP="00B5282C">
            <w:pPr>
              <w:ind w:firstLine="450"/>
              <w:rPr>
                <w:b/>
                <w:color w:val="000000" w:themeColor="text1"/>
                <w:shd w:val="clear" w:color="auto" w:fill="FFFFFF"/>
              </w:rPr>
            </w:pPr>
            <w:r w:rsidRPr="00B5282C">
              <w:rPr>
                <w:b/>
                <w:color w:val="000000" w:themeColor="text1"/>
                <w:shd w:val="clear" w:color="auto" w:fill="FFFFFF"/>
              </w:rPr>
              <w:t>Відсутній</w:t>
            </w:r>
          </w:p>
          <w:p w14:paraId="0ED3C0A9" w14:textId="77777777" w:rsidR="000C1BB6" w:rsidRPr="00B5282C" w:rsidRDefault="000C1BB6" w:rsidP="00B5282C">
            <w:pPr>
              <w:ind w:firstLine="450"/>
              <w:rPr>
                <w:color w:val="000000" w:themeColor="text1"/>
                <w:shd w:val="clear" w:color="auto" w:fill="FFFFFF"/>
              </w:rPr>
            </w:pPr>
          </w:p>
          <w:p w14:paraId="6C92CC0A" w14:textId="77777777" w:rsidR="000C1BB6" w:rsidRPr="00B5282C" w:rsidRDefault="000C1BB6" w:rsidP="00B5282C">
            <w:pPr>
              <w:ind w:firstLine="450"/>
              <w:rPr>
                <w:color w:val="000000" w:themeColor="text1"/>
                <w:shd w:val="clear" w:color="auto" w:fill="FFFFFF"/>
              </w:rPr>
            </w:pPr>
          </w:p>
          <w:p w14:paraId="56AA81C2" w14:textId="41EA6534" w:rsidR="000C1BB6" w:rsidRPr="00B5282C" w:rsidRDefault="000C1BB6" w:rsidP="00B5282C">
            <w:pPr>
              <w:ind w:firstLine="450"/>
              <w:rPr>
                <w:color w:val="000000" w:themeColor="text1"/>
                <w:shd w:val="clear" w:color="auto" w:fill="FFFFFF"/>
              </w:rPr>
            </w:pPr>
          </w:p>
          <w:p w14:paraId="58394492" w14:textId="6CCC5654" w:rsidR="00B12D02" w:rsidRPr="00B5282C" w:rsidRDefault="00B12D02" w:rsidP="00B5282C">
            <w:pPr>
              <w:ind w:firstLine="450"/>
              <w:rPr>
                <w:color w:val="000000" w:themeColor="text1"/>
                <w:shd w:val="clear" w:color="auto" w:fill="FFFFFF"/>
              </w:rPr>
            </w:pPr>
          </w:p>
          <w:p w14:paraId="7618B518" w14:textId="30B9D653" w:rsidR="00B12D02" w:rsidRPr="00B5282C" w:rsidRDefault="00B12D02" w:rsidP="00B5282C">
            <w:pPr>
              <w:ind w:firstLine="450"/>
              <w:rPr>
                <w:color w:val="000000" w:themeColor="text1"/>
                <w:shd w:val="clear" w:color="auto" w:fill="FFFFFF"/>
              </w:rPr>
            </w:pPr>
          </w:p>
          <w:p w14:paraId="645FEDC4" w14:textId="53509FE4" w:rsidR="00B12D02" w:rsidRPr="00B5282C" w:rsidRDefault="00B12D02" w:rsidP="00B5282C">
            <w:pPr>
              <w:ind w:firstLine="450"/>
              <w:rPr>
                <w:color w:val="000000" w:themeColor="text1"/>
                <w:shd w:val="clear" w:color="auto" w:fill="FFFFFF"/>
              </w:rPr>
            </w:pPr>
          </w:p>
          <w:p w14:paraId="5712E21E" w14:textId="763F0843" w:rsidR="00B12D02" w:rsidRPr="00B5282C" w:rsidRDefault="00B12D02" w:rsidP="00B5282C">
            <w:pPr>
              <w:ind w:firstLine="450"/>
              <w:rPr>
                <w:color w:val="000000" w:themeColor="text1"/>
                <w:shd w:val="clear" w:color="auto" w:fill="FFFFFF"/>
              </w:rPr>
            </w:pPr>
          </w:p>
          <w:p w14:paraId="6B2CF05E" w14:textId="77777777" w:rsidR="00B12D02" w:rsidRPr="00B5282C" w:rsidRDefault="00B12D02" w:rsidP="00B5282C">
            <w:pPr>
              <w:ind w:firstLine="450"/>
              <w:rPr>
                <w:color w:val="000000" w:themeColor="text1"/>
                <w:shd w:val="clear" w:color="auto" w:fill="FFFFFF"/>
              </w:rPr>
            </w:pPr>
          </w:p>
          <w:p w14:paraId="26A865D4" w14:textId="6640DF7E" w:rsidR="000C1BB6" w:rsidRPr="00B5282C" w:rsidRDefault="000C1BB6" w:rsidP="00B5282C">
            <w:pPr>
              <w:ind w:right="29" w:firstLine="181"/>
              <w:rPr>
                <w:color w:val="000000" w:themeColor="text1"/>
                <w:shd w:val="clear" w:color="auto" w:fill="FFFFFF"/>
              </w:rPr>
            </w:pPr>
            <w:r w:rsidRPr="00B5282C">
              <w:rPr>
                <w:color w:val="000000" w:themeColor="text1"/>
                <w:shd w:val="clear" w:color="auto" w:fill="FFFFFF"/>
              </w:rPr>
              <w:t xml:space="preserve">2) за рішенням Національного банку за наявності підстав, визначених пунктами 2 - 15 частини першої статті 50 Закону про фінансові послуги, пунктами 2 - 15 частини другої статті 123 Закону про страхування, пунктами 3 - 14 частини першої статті 58 Закону про кредитні спілки. </w:t>
            </w:r>
          </w:p>
        </w:tc>
        <w:tc>
          <w:tcPr>
            <w:tcW w:w="6946" w:type="dxa"/>
          </w:tcPr>
          <w:p w14:paraId="3D2CDA1C" w14:textId="77777777" w:rsidR="000C1BB6" w:rsidRPr="00B5282C" w:rsidRDefault="000C1BB6" w:rsidP="00B5282C">
            <w:pPr>
              <w:ind w:firstLine="450"/>
              <w:rPr>
                <w:color w:val="000000" w:themeColor="text1"/>
                <w:shd w:val="clear" w:color="auto" w:fill="FFFFFF"/>
              </w:rPr>
            </w:pPr>
            <w:r w:rsidRPr="00B5282C">
              <w:rPr>
                <w:color w:val="000000" w:themeColor="text1"/>
                <w:shd w:val="clear" w:color="auto" w:fill="FFFFFF"/>
              </w:rPr>
              <w:lastRenderedPageBreak/>
              <w:t xml:space="preserve">797. Анулювання ліцензії на вид діяльності з надання фінансових послуг, виданої надавачу фінансових послуг, здійснюється: </w:t>
            </w:r>
          </w:p>
          <w:p w14:paraId="7CB82E33" w14:textId="77777777" w:rsidR="000C1BB6" w:rsidRPr="00B5282C" w:rsidRDefault="000C1BB6" w:rsidP="00B5282C">
            <w:pPr>
              <w:ind w:firstLine="450"/>
              <w:rPr>
                <w:color w:val="000000" w:themeColor="text1"/>
                <w:shd w:val="clear" w:color="auto" w:fill="FFFFFF"/>
              </w:rPr>
            </w:pPr>
          </w:p>
          <w:p w14:paraId="40D1460D" w14:textId="77777777" w:rsidR="000C1BB6" w:rsidRPr="00B5282C" w:rsidRDefault="000C1BB6" w:rsidP="00B5282C">
            <w:pPr>
              <w:ind w:firstLine="450"/>
              <w:rPr>
                <w:b/>
                <w:color w:val="000000" w:themeColor="text1"/>
                <w:shd w:val="clear" w:color="auto" w:fill="FFFFFF"/>
                <w:lang w:val="ru-RU"/>
              </w:rPr>
            </w:pPr>
            <w:r w:rsidRPr="00B5282C">
              <w:rPr>
                <w:color w:val="000000" w:themeColor="text1"/>
                <w:shd w:val="clear" w:color="auto" w:fill="FFFFFF"/>
              </w:rPr>
              <w:t>1) за рішенням Національного банку, прийнятим відповідно до поданої надавачем фінансових послуг письмової заяви до Національного банку про анулювання ліцензії</w:t>
            </w:r>
            <w:r w:rsidRPr="00B5282C">
              <w:rPr>
                <w:b/>
                <w:color w:val="000000" w:themeColor="text1"/>
                <w:shd w:val="clear" w:color="auto" w:fill="FFFFFF"/>
              </w:rPr>
              <w:t>:</w:t>
            </w:r>
            <w:r w:rsidRPr="00B5282C">
              <w:rPr>
                <w:color w:val="000000" w:themeColor="text1"/>
                <w:shd w:val="clear" w:color="auto" w:fill="FFFFFF"/>
              </w:rPr>
              <w:t xml:space="preserve"> </w:t>
            </w:r>
          </w:p>
          <w:p w14:paraId="37792D60" w14:textId="71108D42" w:rsidR="000C1BB6" w:rsidRPr="00B5282C" w:rsidRDefault="000C1BB6" w:rsidP="00B5282C">
            <w:pPr>
              <w:ind w:firstLine="450"/>
              <w:rPr>
                <w:color w:val="000000" w:themeColor="text1"/>
                <w:shd w:val="clear" w:color="auto" w:fill="FFFFFF"/>
              </w:rPr>
            </w:pPr>
            <w:r w:rsidRPr="00B5282C">
              <w:rPr>
                <w:color w:val="000000" w:themeColor="text1"/>
                <w:shd w:val="clear" w:color="auto" w:fill="FFFFFF"/>
              </w:rPr>
              <w:t xml:space="preserve">для кредитних спілок - заяви про анулювання ліцензії та виключення з Реєстру, а також доданих до неї документів у порядку, передбаченому нормативно-правовим актом Національного банку з питань реорганізації та ліквідації </w:t>
            </w:r>
            <w:r w:rsidRPr="00B5282C">
              <w:rPr>
                <w:color w:val="000000" w:themeColor="text1"/>
                <w:shd w:val="clear" w:color="auto" w:fill="FFFFFF"/>
              </w:rPr>
              <w:lastRenderedPageBreak/>
              <w:t xml:space="preserve">кредитної спілки за рішенням загальних зборів членів кредитної спілки; </w:t>
            </w:r>
          </w:p>
          <w:p w14:paraId="3ECE8EBF" w14:textId="23080DE5" w:rsidR="000C1BB6" w:rsidRPr="00B5282C" w:rsidRDefault="000C1BB6" w:rsidP="00B5282C">
            <w:pPr>
              <w:ind w:firstLine="450"/>
              <w:rPr>
                <w:color w:val="000000" w:themeColor="text1"/>
                <w:shd w:val="clear" w:color="auto" w:fill="FFFFFF"/>
              </w:rPr>
            </w:pPr>
            <w:r w:rsidRPr="00B5282C">
              <w:rPr>
                <w:color w:val="000000" w:themeColor="text1"/>
                <w:shd w:val="clear" w:color="auto" w:fill="FFFFFF"/>
              </w:rPr>
              <w:t>для страховиків - заяви про анулювання ліцензії та виключення з Державного реєстру фінансових установ після завершення процедури добровільного виходу з ринку разом із документами в порядку, передбаченому нормативно-правовим актом Національного банку про добровільний вихід з ринку страховика та передачу страховиком страхового портфеля;</w:t>
            </w:r>
          </w:p>
          <w:p w14:paraId="0DA4F87D" w14:textId="5150E86A" w:rsidR="00B12D02" w:rsidRPr="00B5282C" w:rsidRDefault="00B12D02" w:rsidP="00B5282C">
            <w:pPr>
              <w:ind w:firstLine="450"/>
              <w:rPr>
                <w:color w:val="000000" w:themeColor="text1"/>
                <w:shd w:val="clear" w:color="auto" w:fill="FFFFFF"/>
              </w:rPr>
            </w:pPr>
            <w:r w:rsidRPr="00B5282C">
              <w:rPr>
                <w:b/>
                <w:color w:val="000000" w:themeColor="text1"/>
                <w:shd w:val="clear" w:color="auto" w:fill="FFFFFF"/>
              </w:rPr>
              <w:t>для фінансових компаній, ломбардів - заяви про анулювання ліцензії, копії рішення загальних зборів учасників (акціонерів) про припинення виду діяльності з надання фінансових послуг, що ліцензується, письмового повідомлення в довільній формі з наданням підтверджуючих документів та інформації щодо структури зобов’язань фінансової компанії, ломбарду за договорами з надання фінансових послуг (включаючи інформацію про контрагента, суму зобов’язань та строк дії договору) та\або за іншими правочинами, на підставі яких</w:t>
            </w:r>
            <w:r w:rsidRPr="00B5282C">
              <w:rPr>
                <w:color w:val="000000" w:themeColor="text1"/>
                <w:shd w:val="clear" w:color="auto" w:fill="FFFFFF"/>
              </w:rPr>
              <w:t xml:space="preserve"> </w:t>
            </w:r>
            <w:r w:rsidRPr="00B5282C">
              <w:rPr>
                <w:b/>
                <w:color w:val="000000" w:themeColor="text1"/>
                <w:shd w:val="clear" w:color="auto" w:fill="FFFFFF"/>
              </w:rPr>
              <w:t>фінансовою компанією, ломбардом залучено кошти у способи, передбачені частиною другою статті 14 Закону про фінансові послуги (крім зобов’язань перед учасниками, акціонерами, власниками істотної участі та афілійованими особами фінансової компанії, ломбарду - у будь-якій формі) станом на дату, що передує даті подання заяви про анулювання ліцензії, а також планів щодо виконання або припинення в інший встановлений законо</w:t>
            </w:r>
            <w:r w:rsidR="0052251C">
              <w:rPr>
                <w:b/>
                <w:color w:val="000000" w:themeColor="text1"/>
                <w:shd w:val="clear" w:color="auto" w:fill="FFFFFF"/>
              </w:rPr>
              <w:t>м спосіб зазначених зобов’язань</w:t>
            </w:r>
            <w:r w:rsidRPr="00B5282C">
              <w:rPr>
                <w:b/>
                <w:color w:val="000000" w:themeColor="text1"/>
                <w:shd w:val="clear" w:color="auto" w:fill="FFFFFF"/>
              </w:rPr>
              <w:t>;</w:t>
            </w:r>
            <w:r w:rsidRPr="00B5282C">
              <w:rPr>
                <w:color w:val="000000" w:themeColor="text1"/>
                <w:shd w:val="clear" w:color="auto" w:fill="FFFFFF"/>
              </w:rPr>
              <w:t xml:space="preserve"> </w:t>
            </w:r>
          </w:p>
          <w:p w14:paraId="255746F1" w14:textId="3C48FD51" w:rsidR="000C1BB6" w:rsidRPr="00B5282C" w:rsidRDefault="000C1BB6" w:rsidP="00B5282C">
            <w:pPr>
              <w:pStyle w:val="rvps2"/>
              <w:spacing w:before="0" w:beforeAutospacing="0" w:after="0" w:afterAutospacing="0"/>
              <w:ind w:firstLine="176"/>
              <w:jc w:val="both"/>
              <w:rPr>
                <w:color w:val="000000" w:themeColor="text1"/>
                <w:sz w:val="28"/>
                <w:szCs w:val="28"/>
                <w:shd w:val="clear" w:color="auto" w:fill="FFFFFF"/>
              </w:rPr>
            </w:pPr>
            <w:r w:rsidRPr="00B5282C">
              <w:rPr>
                <w:color w:val="000000" w:themeColor="text1"/>
                <w:sz w:val="28"/>
                <w:szCs w:val="28"/>
                <w:shd w:val="clear" w:color="auto" w:fill="FFFFFF"/>
              </w:rPr>
              <w:t>2) за рішенням Національного банку за наявності підстав, визначених пунктами 2 - 15 частини першої статті 50 Закону про фінансові послуги, пунктами 2 - 15 частини другої статті 123 Закону про страхування, пунктами 3 - 14 частини першої статті 58 Закону про кредитні спілки.</w:t>
            </w:r>
            <w:r w:rsidRPr="00B5282C">
              <w:rPr>
                <w:color w:val="000000" w:themeColor="text1"/>
                <w:sz w:val="28"/>
                <w:szCs w:val="28"/>
              </w:rPr>
              <w:t xml:space="preserve"> </w:t>
            </w:r>
          </w:p>
        </w:tc>
      </w:tr>
      <w:tr w:rsidR="000C1BB6" w:rsidRPr="00B5282C" w14:paraId="75D50C5E" w14:textId="77777777" w:rsidTr="00BA5270">
        <w:trPr>
          <w:trHeight w:val="20"/>
        </w:trPr>
        <w:tc>
          <w:tcPr>
            <w:tcW w:w="704" w:type="dxa"/>
          </w:tcPr>
          <w:p w14:paraId="1BB83FBC"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4CF0C90B" w14:textId="77777777" w:rsidR="000C1BB6" w:rsidRPr="00B5282C" w:rsidRDefault="000C1BB6" w:rsidP="00B5282C">
            <w:pPr>
              <w:pStyle w:val="rvps2"/>
              <w:spacing w:before="0" w:beforeAutospacing="0" w:after="150" w:afterAutospacing="0"/>
              <w:ind w:firstLine="450"/>
              <w:jc w:val="both"/>
              <w:rPr>
                <w:color w:val="000000" w:themeColor="text1"/>
                <w:sz w:val="28"/>
                <w:szCs w:val="28"/>
                <w:shd w:val="clear" w:color="auto" w:fill="FFFFFF"/>
              </w:rPr>
            </w:pPr>
            <w:r w:rsidRPr="00B5282C">
              <w:rPr>
                <w:color w:val="000000" w:themeColor="text1"/>
                <w:sz w:val="28"/>
                <w:szCs w:val="28"/>
                <w:shd w:val="clear" w:color="auto" w:fill="FFFFFF"/>
              </w:rPr>
              <w:t>811. Фінансова компанія, ломбард для анулювання ліцензії на вид діяльності з надання фінансових послуг з підстави, визначеної у </w:t>
            </w:r>
            <w:hyperlink r:id="rId37" w:anchor="n1103" w:tgtFrame="_blank" w:history="1">
              <w:r w:rsidRPr="00B5282C">
                <w:rPr>
                  <w:color w:val="000000" w:themeColor="text1"/>
                  <w:sz w:val="28"/>
                  <w:szCs w:val="28"/>
                  <w:shd w:val="clear" w:color="auto" w:fill="FFFFFF"/>
                </w:rPr>
                <w:t>пункті 1</w:t>
              </w:r>
            </w:hyperlink>
            <w:r w:rsidRPr="00B5282C">
              <w:rPr>
                <w:color w:val="000000" w:themeColor="text1"/>
                <w:sz w:val="28"/>
                <w:szCs w:val="28"/>
                <w:shd w:val="clear" w:color="auto" w:fill="FFFFFF"/>
              </w:rPr>
              <w:t> частини першої статті 50 Закону про фінансові послуги, відкликання (анулювання) ліцензії на здійснення валютних операцій в частині торгівлі валютними цінностями в готівковій формі за заявою фінансової компанії, ломбарду про відкликання (анулювання) ліцензії на здійснення валютних операцій в частині торгівлі валютними цінностями в готівковій формі подають до Національного банку:</w:t>
            </w:r>
          </w:p>
          <w:p w14:paraId="4C5D8090" w14:textId="77777777" w:rsidR="000C1BB6" w:rsidRPr="00B5282C" w:rsidRDefault="000C1BB6" w:rsidP="00B5282C">
            <w:pPr>
              <w:pStyle w:val="rvps2"/>
              <w:spacing w:before="0" w:beforeAutospacing="0" w:after="150" w:afterAutospacing="0"/>
              <w:ind w:firstLine="450"/>
              <w:jc w:val="both"/>
              <w:rPr>
                <w:color w:val="000000" w:themeColor="text1"/>
                <w:sz w:val="28"/>
                <w:szCs w:val="28"/>
                <w:shd w:val="clear" w:color="auto" w:fill="FFFFFF"/>
              </w:rPr>
            </w:pPr>
            <w:bookmarkStart w:id="89" w:name="n2432"/>
            <w:bookmarkEnd w:id="89"/>
            <w:r w:rsidRPr="00B5282C">
              <w:rPr>
                <w:color w:val="000000" w:themeColor="text1"/>
                <w:sz w:val="28"/>
                <w:szCs w:val="28"/>
                <w:shd w:val="clear" w:color="auto" w:fill="FFFFFF"/>
              </w:rPr>
              <w:lastRenderedPageBreak/>
              <w:t>1) заяву про анулювання ліцензії на вид діяльності з надання фінансових послуг та/або заяву про відкликання (анулювання) ліцензії на здійснення валютних операцій в частині торгівлі валютними цінностями в готівковій формі, підписані / підписану керівником фінансової компанії, ломбарду;</w:t>
            </w:r>
          </w:p>
          <w:p w14:paraId="3A19FEC9" w14:textId="77777777" w:rsidR="000C1BB6" w:rsidRPr="00B5282C" w:rsidRDefault="000C1BB6" w:rsidP="00B5282C">
            <w:pPr>
              <w:pStyle w:val="rvps2"/>
              <w:spacing w:before="0" w:beforeAutospacing="0" w:after="150" w:afterAutospacing="0"/>
              <w:ind w:firstLine="450"/>
              <w:jc w:val="both"/>
              <w:rPr>
                <w:color w:val="000000" w:themeColor="text1"/>
                <w:sz w:val="28"/>
                <w:szCs w:val="28"/>
                <w:shd w:val="clear" w:color="auto" w:fill="FFFFFF"/>
              </w:rPr>
            </w:pPr>
            <w:bookmarkStart w:id="90" w:name="n2433"/>
            <w:bookmarkEnd w:id="90"/>
            <w:r w:rsidRPr="00B5282C">
              <w:rPr>
                <w:color w:val="000000" w:themeColor="text1"/>
                <w:sz w:val="28"/>
                <w:szCs w:val="28"/>
                <w:shd w:val="clear" w:color="auto" w:fill="FFFFFF"/>
              </w:rPr>
              <w:t>2) копію рішення загальних зборів учасників (акціонерів) про припинення виду діяльності з надання фінансових послуг, що ліцензується, та/або копію рішення загальних зборів учасників (акціонерів) про припинення здійснення валютних операцій в частині торгівлі валютними цінностями в готівковій формі, що ліцензується.</w:t>
            </w:r>
          </w:p>
          <w:p w14:paraId="12504322" w14:textId="77777777" w:rsidR="000C1BB6" w:rsidRPr="00B5282C" w:rsidRDefault="000C1BB6" w:rsidP="00B5282C">
            <w:pPr>
              <w:ind w:firstLine="450"/>
              <w:rPr>
                <w:b/>
                <w:color w:val="000000" w:themeColor="text1"/>
                <w:shd w:val="clear" w:color="auto" w:fill="FFFFFF"/>
              </w:rPr>
            </w:pPr>
            <w:r w:rsidRPr="00B5282C">
              <w:rPr>
                <w:b/>
                <w:color w:val="000000" w:themeColor="text1"/>
                <w:shd w:val="clear" w:color="auto" w:fill="FFFFFF"/>
              </w:rPr>
              <w:t>Відсутній</w:t>
            </w:r>
          </w:p>
          <w:p w14:paraId="0671CDB7" w14:textId="77777777" w:rsidR="000C1BB6" w:rsidRPr="00B5282C" w:rsidRDefault="000C1BB6" w:rsidP="00B5282C">
            <w:pPr>
              <w:ind w:firstLine="450"/>
              <w:rPr>
                <w:color w:val="000000" w:themeColor="text1"/>
                <w:shd w:val="clear" w:color="auto" w:fill="FFFFFF"/>
              </w:rPr>
            </w:pPr>
          </w:p>
        </w:tc>
        <w:tc>
          <w:tcPr>
            <w:tcW w:w="6946" w:type="dxa"/>
          </w:tcPr>
          <w:p w14:paraId="350FE761" w14:textId="77777777" w:rsidR="000C1BB6" w:rsidRPr="00B5282C" w:rsidRDefault="000C1BB6" w:rsidP="00B5282C">
            <w:pPr>
              <w:pStyle w:val="rvps2"/>
              <w:spacing w:before="0" w:beforeAutospacing="0" w:after="150" w:afterAutospacing="0"/>
              <w:ind w:firstLine="450"/>
              <w:jc w:val="both"/>
              <w:rPr>
                <w:color w:val="000000" w:themeColor="text1"/>
                <w:sz w:val="28"/>
                <w:szCs w:val="28"/>
                <w:shd w:val="clear" w:color="auto" w:fill="FFFFFF"/>
              </w:rPr>
            </w:pPr>
            <w:r w:rsidRPr="00B5282C">
              <w:rPr>
                <w:color w:val="000000" w:themeColor="text1"/>
                <w:sz w:val="28"/>
                <w:szCs w:val="28"/>
                <w:shd w:val="clear" w:color="auto" w:fill="FFFFFF"/>
              </w:rPr>
              <w:lastRenderedPageBreak/>
              <w:t>811. Фінансова компанія, ломбард для анулювання ліцензії на вид діяльності з надання фінансових послуг з підстави, визначеної у </w:t>
            </w:r>
            <w:hyperlink r:id="rId38" w:anchor="n1103" w:tgtFrame="_blank" w:history="1">
              <w:r w:rsidRPr="00B5282C">
                <w:rPr>
                  <w:color w:val="000000" w:themeColor="text1"/>
                  <w:sz w:val="28"/>
                  <w:szCs w:val="28"/>
                  <w:shd w:val="clear" w:color="auto" w:fill="FFFFFF"/>
                </w:rPr>
                <w:t>пункті 1</w:t>
              </w:r>
            </w:hyperlink>
            <w:r w:rsidRPr="00B5282C">
              <w:rPr>
                <w:color w:val="000000" w:themeColor="text1"/>
                <w:sz w:val="28"/>
                <w:szCs w:val="28"/>
                <w:shd w:val="clear" w:color="auto" w:fill="FFFFFF"/>
              </w:rPr>
              <w:t> частини першої статті 50 Закону про фінансові послуги, відкликання (анулювання) ліцензії на здійснення валютних операцій в частині торгівлі валютними цінностями в готівковій формі за заявою фінансової компанії, ломбарду про відкликання (анулювання) ліцензії на здійснення валютних операцій в частині торгівлі валютними цінностями в готівковій формі подають до Національного банку:</w:t>
            </w:r>
          </w:p>
          <w:p w14:paraId="3E2C3175" w14:textId="77777777" w:rsidR="000C1BB6" w:rsidRPr="00B5282C" w:rsidRDefault="000C1BB6" w:rsidP="00B5282C">
            <w:pPr>
              <w:pStyle w:val="rvps2"/>
              <w:spacing w:before="0" w:beforeAutospacing="0" w:after="150" w:afterAutospacing="0"/>
              <w:ind w:firstLine="450"/>
              <w:jc w:val="both"/>
              <w:rPr>
                <w:color w:val="000000" w:themeColor="text1"/>
                <w:sz w:val="28"/>
                <w:szCs w:val="28"/>
                <w:shd w:val="clear" w:color="auto" w:fill="FFFFFF"/>
              </w:rPr>
            </w:pPr>
            <w:r w:rsidRPr="00B5282C">
              <w:rPr>
                <w:color w:val="000000" w:themeColor="text1"/>
                <w:sz w:val="28"/>
                <w:szCs w:val="28"/>
                <w:shd w:val="clear" w:color="auto" w:fill="FFFFFF"/>
              </w:rPr>
              <w:lastRenderedPageBreak/>
              <w:t>1) заяву про анулювання ліцензії на вид діяльності з надання фінансових послуг та/або заяву про відкликання (анулювання) ліцензії на здійснення валютних операцій в частині торгівлі валютними цінностями в готівковій формі, підписані / підписану керівником фінансової компанії, ломбарду;</w:t>
            </w:r>
          </w:p>
          <w:p w14:paraId="40721857" w14:textId="77777777" w:rsidR="000C1BB6" w:rsidRPr="00B5282C" w:rsidRDefault="000C1BB6" w:rsidP="00B5282C">
            <w:pPr>
              <w:pStyle w:val="rvps2"/>
              <w:spacing w:before="0" w:beforeAutospacing="0" w:after="150" w:afterAutospacing="0"/>
              <w:ind w:firstLine="450"/>
              <w:jc w:val="both"/>
              <w:rPr>
                <w:color w:val="000000" w:themeColor="text1"/>
                <w:sz w:val="28"/>
                <w:szCs w:val="28"/>
                <w:shd w:val="clear" w:color="auto" w:fill="FFFFFF"/>
              </w:rPr>
            </w:pPr>
            <w:r w:rsidRPr="00B5282C">
              <w:rPr>
                <w:color w:val="000000" w:themeColor="text1"/>
                <w:sz w:val="28"/>
                <w:szCs w:val="28"/>
                <w:shd w:val="clear" w:color="auto" w:fill="FFFFFF"/>
              </w:rPr>
              <w:t>2) копію рішення загальних зборів учасників (акціонерів) про припинення виду діяльності з надання фінансових послуг, що ліцензується, та/або копію рішення загальних зборів учасників (акціонерів) про припинення здійснення валютних операцій в частині торгівлі валютними цінностями в готівковій формі, що ліцензується.</w:t>
            </w:r>
          </w:p>
          <w:p w14:paraId="7A622D79" w14:textId="184C8EA7" w:rsidR="00CC3DFD" w:rsidRPr="00B5282C" w:rsidRDefault="00CC3DFD" w:rsidP="00B5282C">
            <w:pPr>
              <w:ind w:firstLine="450"/>
              <w:rPr>
                <w:b/>
                <w:color w:val="000000" w:themeColor="text1"/>
                <w:shd w:val="clear" w:color="auto" w:fill="FFFFFF"/>
              </w:rPr>
            </w:pPr>
            <w:r w:rsidRPr="00B5282C">
              <w:rPr>
                <w:b/>
                <w:color w:val="000000" w:themeColor="text1"/>
                <w:shd w:val="clear" w:color="auto" w:fill="FFFFFF"/>
              </w:rPr>
              <w:t>811</w:t>
            </w:r>
            <w:r w:rsidRPr="00B5282C">
              <w:rPr>
                <w:b/>
                <w:color w:val="000000" w:themeColor="text1"/>
                <w:shd w:val="clear" w:color="auto" w:fill="FFFFFF"/>
                <w:vertAlign w:val="superscript"/>
              </w:rPr>
              <w:t>1</w:t>
            </w:r>
            <w:r w:rsidRPr="00B5282C">
              <w:rPr>
                <w:b/>
                <w:color w:val="000000" w:themeColor="text1"/>
                <w:shd w:val="clear" w:color="auto" w:fill="FFFFFF"/>
              </w:rPr>
              <w:t>.Фінансова компанія, ломбард для анулювання ліцензії на діяльність фінансової компанії / ліцензії на діяльність ломбарду має подати до Національного банку крім документів, передбачених у пункті 811 глави 76 розділу ХІІ цього Положення,</w:t>
            </w:r>
            <w:r w:rsidRPr="00B5282C">
              <w:rPr>
                <w:color w:val="000000" w:themeColor="text1"/>
                <w:shd w:val="clear" w:color="auto" w:fill="FFFFFF"/>
              </w:rPr>
              <w:t xml:space="preserve"> </w:t>
            </w:r>
            <w:r w:rsidRPr="00B5282C">
              <w:rPr>
                <w:b/>
                <w:color w:val="000000" w:themeColor="text1"/>
                <w:shd w:val="clear" w:color="auto" w:fill="FFFFFF"/>
              </w:rPr>
              <w:t xml:space="preserve">письмове повідомлення в довільній формі з наданням підтверджуючих документів та інформації щодо структури зобов’язань фінансової компанії / ломбарду за договорами з надання фінансових послуг (включаючи інформацію про контрагента, суму зобов’язань та строк дії договору) та/або за іншими правочинами, на підставі яких фінансовою установою залучено кошти у способи, передбачені частиною другою статті 14 Закону про фінансові послуги (крім зобов’язань перед учасниками, акціонерами, власниками істотної участі та афілійованими особами фінансової установи - у будь-якій формі) станом на дату, що передує даті подання заяви про анулювання ліцензії, а також плани щодо виконання або припинення в інший встановлений законом спосіб зазначених зобов’язань. </w:t>
            </w:r>
          </w:p>
          <w:p w14:paraId="08A6B48A" w14:textId="77777777" w:rsidR="000C1BB6" w:rsidRPr="00B5282C" w:rsidRDefault="000C1BB6" w:rsidP="00B5282C">
            <w:pPr>
              <w:ind w:firstLine="450"/>
              <w:rPr>
                <w:b/>
                <w:color w:val="000000" w:themeColor="text1"/>
                <w:shd w:val="clear" w:color="auto" w:fill="FFFFFF"/>
              </w:rPr>
            </w:pPr>
          </w:p>
          <w:p w14:paraId="56EDA4B8" w14:textId="7E68BA37" w:rsidR="000C1BB6" w:rsidRPr="00B5282C" w:rsidRDefault="000C1BB6" w:rsidP="00B5282C">
            <w:pPr>
              <w:ind w:firstLine="450"/>
              <w:rPr>
                <w:color w:val="000000" w:themeColor="text1"/>
                <w:shd w:val="clear" w:color="auto" w:fill="FFFFFF"/>
              </w:rPr>
            </w:pPr>
            <w:r w:rsidRPr="00B5282C">
              <w:rPr>
                <w:b/>
                <w:color w:val="000000" w:themeColor="text1"/>
                <w:shd w:val="clear" w:color="auto" w:fill="FFFFFF"/>
              </w:rPr>
              <w:t>811</w:t>
            </w:r>
            <w:r w:rsidRPr="00B5282C">
              <w:rPr>
                <w:b/>
                <w:color w:val="000000" w:themeColor="text1"/>
                <w:shd w:val="clear" w:color="auto" w:fill="FFFFFF"/>
                <w:vertAlign w:val="superscript"/>
              </w:rPr>
              <w:t>2</w:t>
            </w:r>
            <w:r w:rsidRPr="00B5282C">
              <w:rPr>
                <w:b/>
                <w:color w:val="000000" w:themeColor="text1"/>
                <w:shd w:val="clear" w:color="auto" w:fill="FFFFFF"/>
              </w:rPr>
              <w:t>.Національний банк має право вимагати надання додаткових пояснень, інформації та/або документів, що обґрунтовують та/або підтверджують інформацію та розрахунки, що додаються до заяви про анулювання ліцензії відповідно до пункту 811</w:t>
            </w:r>
            <w:r w:rsidRPr="00B5282C">
              <w:rPr>
                <w:b/>
                <w:color w:val="000000" w:themeColor="text1"/>
                <w:shd w:val="clear" w:color="auto" w:fill="FFFFFF"/>
                <w:vertAlign w:val="superscript"/>
              </w:rPr>
              <w:t>1</w:t>
            </w:r>
            <w:r w:rsidRPr="00B5282C">
              <w:rPr>
                <w:b/>
                <w:color w:val="000000" w:themeColor="text1"/>
                <w:shd w:val="clear" w:color="auto" w:fill="FFFFFF"/>
              </w:rPr>
              <w:t xml:space="preserve"> </w:t>
            </w:r>
            <w:r w:rsidRPr="001C6429">
              <w:rPr>
                <w:b/>
                <w:color w:val="000000" w:themeColor="text1"/>
                <w:shd w:val="clear" w:color="auto" w:fill="FFFFFF"/>
              </w:rPr>
              <w:t>глави 76 розділу XII цього Положення</w:t>
            </w:r>
            <w:r w:rsidRPr="00B5282C">
              <w:rPr>
                <w:b/>
                <w:color w:val="000000" w:themeColor="text1"/>
                <w:shd w:val="clear" w:color="auto" w:fill="FFFFFF"/>
              </w:rPr>
              <w:t>.</w:t>
            </w:r>
          </w:p>
        </w:tc>
      </w:tr>
      <w:tr w:rsidR="000C1BB6" w:rsidRPr="00B5282C" w14:paraId="6DFD1CC3" w14:textId="77777777" w:rsidTr="00BA5270">
        <w:trPr>
          <w:trHeight w:val="20"/>
        </w:trPr>
        <w:tc>
          <w:tcPr>
            <w:tcW w:w="704" w:type="dxa"/>
          </w:tcPr>
          <w:p w14:paraId="27CFF7E0"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tcPr>
          <w:p w14:paraId="706501A5" w14:textId="77777777" w:rsidR="000C1BB6" w:rsidRPr="00B5282C" w:rsidRDefault="000C1BB6" w:rsidP="00B5282C">
            <w:pPr>
              <w:widowControl w:val="0"/>
              <w:ind w:firstLine="176"/>
              <w:jc w:val="center"/>
              <w:rPr>
                <w:color w:val="000000" w:themeColor="text1"/>
              </w:rPr>
            </w:pPr>
            <w:r w:rsidRPr="00B5282C">
              <w:rPr>
                <w:b/>
                <w:color w:val="000000" w:themeColor="text1"/>
              </w:rPr>
              <w:t>Постанова Правління Національного банку України від 29 грудня 2023 року № 201 “Про затвердження Положення про встановлення вимог щодо забезпечення платоспроможності та інвестиційної діяльності страховика”</w:t>
            </w:r>
          </w:p>
        </w:tc>
      </w:tr>
      <w:tr w:rsidR="000C1BB6" w:rsidRPr="00B5282C" w14:paraId="43667136" w14:textId="77777777" w:rsidTr="00BA5270">
        <w:trPr>
          <w:trHeight w:val="20"/>
        </w:trPr>
        <w:tc>
          <w:tcPr>
            <w:tcW w:w="704" w:type="dxa"/>
          </w:tcPr>
          <w:p w14:paraId="22454E91"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57E3CF8A" w14:textId="77777777" w:rsidR="000C1BB6" w:rsidRPr="00B5282C" w:rsidRDefault="000C1BB6" w:rsidP="00B5282C">
            <w:pPr>
              <w:ind w:right="29" w:firstLine="181"/>
              <w:rPr>
                <w:rFonts w:eastAsiaTheme="minorEastAsia"/>
                <w:noProof/>
                <w:color w:val="000000" w:themeColor="text1"/>
                <w:lang w:eastAsia="en-US"/>
              </w:rPr>
            </w:pPr>
            <w:r w:rsidRPr="00B5282C">
              <w:rPr>
                <w:rFonts w:eastAsiaTheme="minorEastAsia"/>
                <w:noProof/>
                <w:color w:val="000000" w:themeColor="text1"/>
                <w:lang w:eastAsia="en-US"/>
              </w:rPr>
              <w:t>2. Установити, що:</w:t>
            </w:r>
          </w:p>
          <w:p w14:paraId="599DCA2E" w14:textId="77777777" w:rsidR="000C1BB6" w:rsidRPr="00B5282C" w:rsidRDefault="000C1BB6" w:rsidP="00B5282C">
            <w:pPr>
              <w:ind w:right="29" w:firstLine="181"/>
              <w:rPr>
                <w:rFonts w:eastAsiaTheme="minorEastAsia"/>
                <w:noProof/>
                <w:color w:val="000000" w:themeColor="text1"/>
                <w:lang w:eastAsia="en-US"/>
              </w:rPr>
            </w:pPr>
            <w:r w:rsidRPr="00B5282C">
              <w:rPr>
                <w:rFonts w:eastAsiaTheme="minorEastAsia"/>
                <w:noProof/>
                <w:color w:val="000000" w:themeColor="text1"/>
                <w:lang w:eastAsia="en-US"/>
              </w:rPr>
              <w:t>…</w:t>
            </w:r>
          </w:p>
          <w:p w14:paraId="156239E1" w14:textId="77777777" w:rsidR="000C1BB6" w:rsidRPr="00B5282C" w:rsidRDefault="000C1BB6" w:rsidP="00B5282C">
            <w:pPr>
              <w:widowControl w:val="0"/>
              <w:ind w:right="29" w:firstLine="181"/>
              <w:rPr>
                <w:color w:val="000000" w:themeColor="text1"/>
              </w:rPr>
            </w:pPr>
            <w:r w:rsidRPr="00B5282C">
              <w:rPr>
                <w:rFonts w:eastAsiaTheme="minorEastAsia"/>
                <w:noProof/>
                <w:color w:val="000000" w:themeColor="text1"/>
                <w:lang w:eastAsia="en-US"/>
              </w:rPr>
              <w:t>5) Національний банк не застосовує заходів впливу до страховика за порушення вимоги щодо відношення суми різниць активів та зобов’язань страховика, визначених (номінованих) в іноземній валюті або в банківських металах, за всіма іноземними валютами та банківськими металами до регулятивного капіталу страховика, встановленої в пункті 68 глави 11 розділу V Положення, у період дії воєнного стану в Україні, а також протягом одного року після його припинення чи скасування;</w:t>
            </w:r>
          </w:p>
          <w:p w14:paraId="7453272E" w14:textId="77777777" w:rsidR="000C1BB6" w:rsidRPr="00B5282C" w:rsidRDefault="000C1BB6" w:rsidP="00B5282C">
            <w:pPr>
              <w:ind w:right="29" w:firstLine="181"/>
              <w:rPr>
                <w:rFonts w:eastAsiaTheme="minorEastAsia"/>
                <w:noProof/>
                <w:color w:val="000000" w:themeColor="text1"/>
                <w:lang w:eastAsia="en-US"/>
              </w:rPr>
            </w:pPr>
          </w:p>
          <w:p w14:paraId="351303A0" w14:textId="77777777" w:rsidR="000C1BB6" w:rsidRPr="00B5282C" w:rsidRDefault="000C1BB6" w:rsidP="00B5282C">
            <w:pPr>
              <w:ind w:right="29" w:firstLine="181"/>
              <w:rPr>
                <w:rFonts w:eastAsiaTheme="minorEastAsia"/>
                <w:noProof/>
                <w:color w:val="000000" w:themeColor="text1"/>
                <w:lang w:eastAsia="en-US"/>
              </w:rPr>
            </w:pPr>
          </w:p>
          <w:p w14:paraId="357EEAF7" w14:textId="77777777" w:rsidR="000C1BB6" w:rsidRPr="00B5282C" w:rsidRDefault="000C1BB6" w:rsidP="00B5282C">
            <w:pPr>
              <w:ind w:right="29" w:firstLine="181"/>
              <w:rPr>
                <w:rFonts w:eastAsiaTheme="minorEastAsia"/>
                <w:noProof/>
                <w:color w:val="000000" w:themeColor="text1"/>
                <w:lang w:eastAsia="en-US"/>
              </w:rPr>
            </w:pPr>
            <w:r w:rsidRPr="00B5282C">
              <w:rPr>
                <w:rFonts w:eastAsiaTheme="minorEastAsia"/>
                <w:noProof/>
                <w:color w:val="000000" w:themeColor="text1"/>
                <w:lang w:eastAsia="en-US"/>
              </w:rPr>
              <w:lastRenderedPageBreak/>
              <w:t>6) Національний банк не застосовує заходів впливу до страховика за порушення вимоги щодо суми прийнятних активів для покриття технічних резервів за договорами прямого страхування та договорами вхідного перестрахування в кожній окремій валюті, встановлених у підпункті 2 пункту 69 глави 12 розділу V Положення, у період дії воєнного стану в Україні, а також протягом одного року після його припинення чи скасування;</w:t>
            </w:r>
          </w:p>
          <w:p w14:paraId="6108D767" w14:textId="77777777" w:rsidR="000C1BB6" w:rsidRPr="00B5282C" w:rsidRDefault="000C1BB6" w:rsidP="00B5282C">
            <w:pPr>
              <w:ind w:right="29" w:firstLine="181"/>
              <w:rPr>
                <w:rFonts w:eastAsiaTheme="minorEastAsia"/>
                <w:noProof/>
                <w:color w:val="000000" w:themeColor="text1"/>
                <w:lang w:eastAsia="en-US"/>
              </w:rPr>
            </w:pPr>
          </w:p>
          <w:p w14:paraId="2B3C63CF" w14:textId="77777777" w:rsidR="000C1BB6" w:rsidRPr="00B5282C" w:rsidRDefault="000C1BB6" w:rsidP="00B5282C">
            <w:pPr>
              <w:ind w:right="29" w:firstLine="181"/>
              <w:rPr>
                <w:rFonts w:eastAsiaTheme="minorEastAsia"/>
                <w:noProof/>
                <w:color w:val="000000" w:themeColor="text1"/>
                <w:lang w:eastAsia="en-US"/>
              </w:rPr>
            </w:pPr>
          </w:p>
          <w:p w14:paraId="46CDCA6D" w14:textId="77777777" w:rsidR="000C1BB6" w:rsidRPr="00B5282C" w:rsidRDefault="000C1BB6" w:rsidP="00B5282C">
            <w:pPr>
              <w:ind w:right="29" w:firstLine="181"/>
              <w:rPr>
                <w:rFonts w:eastAsiaTheme="minorEastAsia"/>
                <w:strike/>
                <w:noProof/>
                <w:color w:val="000000" w:themeColor="text1"/>
                <w:lang w:eastAsia="en-US"/>
              </w:rPr>
            </w:pPr>
            <w:r w:rsidRPr="00B5282C">
              <w:rPr>
                <w:rFonts w:eastAsiaTheme="minorEastAsia"/>
                <w:noProof/>
                <w:color w:val="000000" w:themeColor="text1"/>
                <w:lang w:eastAsia="en-US"/>
              </w:rPr>
              <w:t>7) вимоги (обмеження), визначені у пунктах 30, 31 глави 6 розділу ІІ та підпункті 2 пункту 73 глави 12 розділу V Положення, у період дії воєнного стану в Україні, а також протягом одного року після його припинення чи скасування не поширюються на включення до суми прийнятних активів страховика грошових коштів та банківських металів на поточному рахунку, на рахунках умовного зберігання (ескроу) та банківських вкладів (депозитів), а також дебіторської заборгованості за нарахованими відсотками за такими рахунками та вкладами (депозитами), якщо такі кошти розміщені в банку-резиденті, який не виконує пруденційні нормативи, за порушення яких Національний банк не застосовує до банків заходів впливу відповідно до нормативно-правових актів Національного банку з питань регулювання банківської діяльності</w:t>
            </w:r>
            <w:r w:rsidRPr="00B5282C">
              <w:rPr>
                <w:rFonts w:eastAsiaTheme="minorEastAsia"/>
                <w:strike/>
                <w:noProof/>
                <w:color w:val="000000" w:themeColor="text1"/>
                <w:lang w:eastAsia="en-US"/>
              </w:rPr>
              <w:t>.</w:t>
            </w:r>
          </w:p>
          <w:p w14:paraId="5FDB8359" w14:textId="77777777" w:rsidR="000C1BB6" w:rsidRPr="00B5282C" w:rsidRDefault="000C1BB6" w:rsidP="00B5282C">
            <w:pPr>
              <w:ind w:right="29" w:firstLine="181"/>
              <w:rPr>
                <w:rFonts w:eastAsiaTheme="minorEastAsia"/>
                <w:b/>
                <w:noProof/>
                <w:color w:val="000000" w:themeColor="text1"/>
                <w:lang w:eastAsia="en-US"/>
              </w:rPr>
            </w:pPr>
          </w:p>
          <w:p w14:paraId="034ADFAD" w14:textId="77777777" w:rsidR="000C1BB6" w:rsidRPr="00B5282C" w:rsidRDefault="000C1BB6" w:rsidP="00B5282C">
            <w:pPr>
              <w:ind w:right="29" w:firstLine="181"/>
              <w:rPr>
                <w:rFonts w:eastAsiaTheme="minorEastAsia"/>
                <w:b/>
                <w:noProof/>
                <w:color w:val="000000" w:themeColor="text1"/>
                <w:lang w:eastAsia="en-US"/>
              </w:rPr>
            </w:pPr>
            <w:r w:rsidRPr="00B5282C">
              <w:rPr>
                <w:rFonts w:eastAsiaTheme="minorEastAsia"/>
                <w:b/>
                <w:noProof/>
                <w:color w:val="000000" w:themeColor="text1"/>
                <w:lang w:eastAsia="en-US"/>
              </w:rPr>
              <w:t>відсутній</w:t>
            </w:r>
          </w:p>
          <w:p w14:paraId="6A73AA5D" w14:textId="77777777" w:rsidR="000C1BB6" w:rsidRPr="00B5282C" w:rsidRDefault="000C1BB6" w:rsidP="00B5282C">
            <w:pPr>
              <w:ind w:right="29" w:firstLine="181"/>
              <w:rPr>
                <w:rFonts w:eastAsiaTheme="minorEastAsia"/>
                <w:b/>
                <w:noProof/>
                <w:color w:val="000000" w:themeColor="text1"/>
                <w:lang w:eastAsia="en-US"/>
              </w:rPr>
            </w:pPr>
          </w:p>
          <w:p w14:paraId="725BACAB" w14:textId="77777777" w:rsidR="000C1BB6" w:rsidRPr="00B5282C" w:rsidRDefault="000C1BB6" w:rsidP="00B5282C">
            <w:pPr>
              <w:ind w:right="29" w:firstLine="181"/>
              <w:rPr>
                <w:rFonts w:eastAsiaTheme="minorEastAsia"/>
                <w:b/>
                <w:noProof/>
                <w:color w:val="000000" w:themeColor="text1"/>
                <w:lang w:eastAsia="en-US"/>
              </w:rPr>
            </w:pPr>
          </w:p>
          <w:p w14:paraId="41FC08C4" w14:textId="77777777" w:rsidR="000C1BB6" w:rsidRPr="00B5282C" w:rsidRDefault="000C1BB6" w:rsidP="00B5282C">
            <w:pPr>
              <w:ind w:right="29" w:firstLine="181"/>
              <w:rPr>
                <w:rFonts w:eastAsiaTheme="minorEastAsia"/>
                <w:b/>
                <w:noProof/>
                <w:color w:val="000000" w:themeColor="text1"/>
                <w:lang w:eastAsia="en-US"/>
              </w:rPr>
            </w:pPr>
          </w:p>
          <w:p w14:paraId="7CE92FBA" w14:textId="77777777" w:rsidR="000C1BB6" w:rsidRPr="00B5282C" w:rsidRDefault="000C1BB6" w:rsidP="00B5282C">
            <w:pPr>
              <w:ind w:right="29" w:firstLine="181"/>
              <w:rPr>
                <w:rFonts w:eastAsiaTheme="minorEastAsia"/>
                <w:b/>
                <w:noProof/>
                <w:color w:val="000000" w:themeColor="text1"/>
                <w:lang w:eastAsia="en-US"/>
              </w:rPr>
            </w:pPr>
          </w:p>
          <w:p w14:paraId="18D8DB53" w14:textId="77777777" w:rsidR="000C1BB6" w:rsidRPr="00B5282C" w:rsidRDefault="000C1BB6" w:rsidP="00B5282C">
            <w:pPr>
              <w:ind w:right="29" w:firstLine="181"/>
              <w:rPr>
                <w:rFonts w:eastAsiaTheme="minorEastAsia"/>
                <w:b/>
                <w:noProof/>
                <w:color w:val="000000" w:themeColor="text1"/>
                <w:lang w:eastAsia="en-US"/>
              </w:rPr>
            </w:pPr>
          </w:p>
          <w:p w14:paraId="5262B03B" w14:textId="77777777" w:rsidR="000C1BB6" w:rsidRPr="00B5282C" w:rsidRDefault="000C1BB6" w:rsidP="00B5282C">
            <w:pPr>
              <w:ind w:right="29" w:firstLine="181"/>
              <w:rPr>
                <w:rFonts w:eastAsiaTheme="minorEastAsia"/>
                <w:b/>
                <w:noProof/>
                <w:color w:val="000000" w:themeColor="text1"/>
                <w:lang w:eastAsia="en-US"/>
              </w:rPr>
            </w:pPr>
          </w:p>
          <w:p w14:paraId="2F0FA04D" w14:textId="77777777" w:rsidR="000C1BB6" w:rsidRPr="00B5282C" w:rsidRDefault="000C1BB6" w:rsidP="00B5282C">
            <w:pPr>
              <w:ind w:right="29" w:firstLine="181"/>
              <w:rPr>
                <w:rFonts w:eastAsiaTheme="minorEastAsia"/>
                <w:b/>
                <w:noProof/>
                <w:color w:val="000000" w:themeColor="text1"/>
                <w:lang w:eastAsia="en-US"/>
              </w:rPr>
            </w:pPr>
          </w:p>
          <w:p w14:paraId="05856DC9" w14:textId="77777777" w:rsidR="000C1BB6" w:rsidRPr="00B5282C" w:rsidRDefault="000C1BB6" w:rsidP="00B5282C">
            <w:pPr>
              <w:ind w:right="29" w:firstLine="181"/>
              <w:rPr>
                <w:rFonts w:eastAsiaTheme="minorEastAsia"/>
                <w:b/>
                <w:noProof/>
                <w:color w:val="000000" w:themeColor="text1"/>
                <w:lang w:eastAsia="en-US"/>
              </w:rPr>
            </w:pPr>
          </w:p>
          <w:p w14:paraId="6AD17A41" w14:textId="77777777" w:rsidR="000C1BB6" w:rsidRPr="00B5282C" w:rsidRDefault="000C1BB6" w:rsidP="00B5282C">
            <w:pPr>
              <w:ind w:right="29" w:firstLine="181"/>
              <w:rPr>
                <w:rFonts w:eastAsiaTheme="minorEastAsia"/>
                <w:b/>
                <w:noProof/>
                <w:color w:val="000000" w:themeColor="text1"/>
                <w:lang w:eastAsia="en-US"/>
              </w:rPr>
            </w:pPr>
          </w:p>
          <w:p w14:paraId="014BFF56" w14:textId="77777777" w:rsidR="000C1BB6" w:rsidRPr="00B5282C" w:rsidRDefault="000C1BB6" w:rsidP="00B5282C">
            <w:pPr>
              <w:ind w:right="29" w:firstLine="181"/>
              <w:rPr>
                <w:rFonts w:eastAsiaTheme="minorEastAsia"/>
                <w:b/>
                <w:noProof/>
                <w:color w:val="000000" w:themeColor="text1"/>
                <w:lang w:eastAsia="en-US"/>
              </w:rPr>
            </w:pPr>
          </w:p>
          <w:p w14:paraId="5B8F331F" w14:textId="77777777" w:rsidR="000C1BB6" w:rsidRPr="00B5282C" w:rsidRDefault="000C1BB6" w:rsidP="00B5282C">
            <w:pPr>
              <w:ind w:right="29" w:firstLine="181"/>
              <w:rPr>
                <w:rFonts w:eastAsiaTheme="minorEastAsia"/>
                <w:b/>
                <w:noProof/>
                <w:color w:val="000000" w:themeColor="text1"/>
                <w:lang w:eastAsia="en-US"/>
              </w:rPr>
            </w:pPr>
          </w:p>
          <w:p w14:paraId="1FA924E6" w14:textId="77777777" w:rsidR="000C1BB6" w:rsidRPr="00B5282C" w:rsidRDefault="000C1BB6" w:rsidP="00B5282C">
            <w:pPr>
              <w:ind w:right="29" w:firstLine="181"/>
              <w:rPr>
                <w:rFonts w:eastAsiaTheme="minorEastAsia"/>
                <w:b/>
                <w:noProof/>
                <w:color w:val="000000" w:themeColor="text1"/>
                <w:lang w:eastAsia="en-US"/>
              </w:rPr>
            </w:pPr>
          </w:p>
          <w:p w14:paraId="36F95B6E" w14:textId="77777777" w:rsidR="000C1BB6" w:rsidRPr="00B5282C" w:rsidRDefault="000C1BB6" w:rsidP="00B5282C">
            <w:pPr>
              <w:ind w:right="29" w:firstLine="181"/>
              <w:rPr>
                <w:rFonts w:eastAsiaTheme="minorEastAsia"/>
                <w:b/>
                <w:noProof/>
                <w:color w:val="000000" w:themeColor="text1"/>
                <w:lang w:eastAsia="en-US"/>
              </w:rPr>
            </w:pPr>
          </w:p>
          <w:p w14:paraId="17355691" w14:textId="77777777" w:rsidR="000C1BB6" w:rsidRPr="00B5282C" w:rsidRDefault="000C1BB6" w:rsidP="00B5282C">
            <w:pPr>
              <w:ind w:right="29" w:firstLine="181"/>
              <w:rPr>
                <w:rFonts w:eastAsiaTheme="minorEastAsia"/>
                <w:b/>
                <w:noProof/>
                <w:color w:val="000000" w:themeColor="text1"/>
                <w:lang w:eastAsia="en-US"/>
              </w:rPr>
            </w:pPr>
          </w:p>
          <w:p w14:paraId="7446B6B7" w14:textId="77777777" w:rsidR="000C1BB6" w:rsidRPr="00B5282C" w:rsidRDefault="000C1BB6" w:rsidP="00B5282C">
            <w:pPr>
              <w:ind w:right="29" w:firstLine="181"/>
              <w:rPr>
                <w:rFonts w:eastAsiaTheme="minorEastAsia"/>
                <w:b/>
                <w:noProof/>
                <w:color w:val="000000" w:themeColor="text1"/>
                <w:lang w:eastAsia="en-US"/>
              </w:rPr>
            </w:pPr>
          </w:p>
          <w:p w14:paraId="57DC739B" w14:textId="4DE6C523" w:rsidR="000C1BB6" w:rsidRPr="00B5282C" w:rsidRDefault="000C1BB6" w:rsidP="00B5282C">
            <w:pPr>
              <w:ind w:right="29" w:firstLine="181"/>
              <w:rPr>
                <w:rFonts w:eastAsiaTheme="minorEastAsia"/>
                <w:b/>
                <w:noProof/>
                <w:color w:val="000000" w:themeColor="text1"/>
                <w:lang w:eastAsia="en-US"/>
              </w:rPr>
            </w:pPr>
          </w:p>
          <w:p w14:paraId="2925BA31" w14:textId="2764A18D" w:rsidR="000C1BB6" w:rsidRPr="00B5282C" w:rsidRDefault="000C1BB6" w:rsidP="00B5282C">
            <w:pPr>
              <w:ind w:right="29" w:firstLine="181"/>
              <w:rPr>
                <w:rFonts w:eastAsiaTheme="minorEastAsia"/>
                <w:b/>
                <w:noProof/>
                <w:color w:val="000000" w:themeColor="text1"/>
                <w:lang w:eastAsia="en-US"/>
              </w:rPr>
            </w:pPr>
          </w:p>
          <w:p w14:paraId="6786A18B" w14:textId="32F03AB2" w:rsidR="000C1BB6" w:rsidRPr="00B5282C" w:rsidRDefault="000C1BB6" w:rsidP="00B5282C">
            <w:pPr>
              <w:ind w:right="29" w:firstLine="181"/>
              <w:rPr>
                <w:rFonts w:eastAsiaTheme="minorEastAsia"/>
                <w:b/>
                <w:noProof/>
                <w:color w:val="000000" w:themeColor="text1"/>
                <w:lang w:eastAsia="en-US"/>
              </w:rPr>
            </w:pPr>
          </w:p>
          <w:p w14:paraId="3F4BD527" w14:textId="77777777" w:rsidR="000C1BB6" w:rsidRPr="00B5282C" w:rsidRDefault="000C1BB6" w:rsidP="00B5282C">
            <w:pPr>
              <w:ind w:right="29" w:firstLine="181"/>
              <w:rPr>
                <w:rFonts w:eastAsiaTheme="minorEastAsia"/>
                <w:b/>
                <w:noProof/>
                <w:color w:val="000000" w:themeColor="text1"/>
                <w:lang w:eastAsia="en-US"/>
              </w:rPr>
            </w:pPr>
          </w:p>
          <w:p w14:paraId="5B3D1CD2" w14:textId="77777777" w:rsidR="000C1BB6" w:rsidRPr="00B5282C" w:rsidRDefault="000C1BB6" w:rsidP="00B5282C">
            <w:pPr>
              <w:ind w:right="29" w:firstLine="181"/>
              <w:rPr>
                <w:rFonts w:eastAsiaTheme="minorEastAsia"/>
                <w:b/>
                <w:noProof/>
                <w:color w:val="000000" w:themeColor="text1"/>
                <w:lang w:eastAsia="en-US"/>
              </w:rPr>
            </w:pPr>
          </w:p>
          <w:p w14:paraId="52879475" w14:textId="77777777" w:rsidR="000C1BB6" w:rsidRPr="00B5282C" w:rsidRDefault="000C1BB6" w:rsidP="00B5282C">
            <w:pPr>
              <w:ind w:right="29" w:firstLine="181"/>
              <w:rPr>
                <w:rFonts w:eastAsiaTheme="minorEastAsia"/>
                <w:b/>
                <w:noProof/>
                <w:color w:val="000000" w:themeColor="text1"/>
                <w:lang w:eastAsia="en-US"/>
              </w:rPr>
            </w:pPr>
            <w:r w:rsidRPr="00B5282C">
              <w:rPr>
                <w:rFonts w:eastAsiaTheme="minorEastAsia"/>
                <w:b/>
                <w:noProof/>
                <w:color w:val="000000" w:themeColor="text1"/>
                <w:lang w:eastAsia="en-US"/>
              </w:rPr>
              <w:t>відсутній</w:t>
            </w:r>
          </w:p>
          <w:p w14:paraId="0CC0AC2B" w14:textId="6DE42103" w:rsidR="000C1BB6" w:rsidRPr="00B5282C" w:rsidRDefault="000C1BB6" w:rsidP="00B5282C">
            <w:pPr>
              <w:ind w:right="29" w:firstLine="181"/>
              <w:rPr>
                <w:b/>
                <w:color w:val="000000" w:themeColor="text1"/>
              </w:rPr>
            </w:pPr>
          </w:p>
        </w:tc>
        <w:tc>
          <w:tcPr>
            <w:tcW w:w="6946" w:type="dxa"/>
          </w:tcPr>
          <w:p w14:paraId="5699A930" w14:textId="77777777" w:rsidR="000C1BB6" w:rsidRPr="00B5282C" w:rsidRDefault="000C1BB6" w:rsidP="00B5282C">
            <w:pPr>
              <w:ind w:firstLine="176"/>
              <w:rPr>
                <w:rFonts w:eastAsiaTheme="minorEastAsia"/>
                <w:noProof/>
                <w:color w:val="000000" w:themeColor="text1"/>
                <w:lang w:eastAsia="en-US"/>
              </w:rPr>
            </w:pPr>
            <w:r w:rsidRPr="00B5282C">
              <w:rPr>
                <w:rFonts w:eastAsiaTheme="minorEastAsia"/>
                <w:noProof/>
                <w:color w:val="000000" w:themeColor="text1"/>
                <w:lang w:eastAsia="en-US"/>
              </w:rPr>
              <w:lastRenderedPageBreak/>
              <w:t>2. Установити, що:</w:t>
            </w:r>
          </w:p>
          <w:p w14:paraId="5FFC7FC9" w14:textId="77777777" w:rsidR="000C1BB6" w:rsidRPr="00B5282C" w:rsidRDefault="000C1BB6" w:rsidP="00B5282C">
            <w:pPr>
              <w:ind w:firstLine="176"/>
              <w:rPr>
                <w:rFonts w:eastAsiaTheme="minorEastAsia"/>
                <w:noProof/>
                <w:color w:val="000000" w:themeColor="text1"/>
                <w:lang w:eastAsia="en-US"/>
              </w:rPr>
            </w:pPr>
            <w:r w:rsidRPr="00B5282C">
              <w:rPr>
                <w:rFonts w:eastAsiaTheme="minorEastAsia"/>
                <w:noProof/>
                <w:color w:val="000000" w:themeColor="text1"/>
                <w:lang w:eastAsia="en-US"/>
              </w:rPr>
              <w:t>…</w:t>
            </w:r>
          </w:p>
          <w:p w14:paraId="74BF2AB1" w14:textId="77777777" w:rsidR="000C1BB6" w:rsidRPr="00B5282C" w:rsidRDefault="000C1BB6" w:rsidP="00B5282C">
            <w:pPr>
              <w:widowControl w:val="0"/>
              <w:ind w:firstLine="176"/>
              <w:rPr>
                <w:color w:val="000000" w:themeColor="text1"/>
              </w:rPr>
            </w:pPr>
            <w:r w:rsidRPr="00B5282C">
              <w:rPr>
                <w:rFonts w:eastAsiaTheme="minorEastAsia"/>
                <w:noProof/>
                <w:color w:val="000000" w:themeColor="text1"/>
                <w:lang w:eastAsia="en-US"/>
              </w:rPr>
              <w:t xml:space="preserve">5) Національний банк </w:t>
            </w:r>
            <w:r w:rsidRPr="00B5282C">
              <w:rPr>
                <w:b/>
                <w:color w:val="000000" w:themeColor="text1"/>
                <w:shd w:val="clear" w:color="auto" w:fill="FFFFFF"/>
              </w:rPr>
              <w:t>не складає документа, в якому зафіксовано правопорушення, та</w:t>
            </w:r>
            <w:r w:rsidRPr="00B5282C">
              <w:rPr>
                <w:rFonts w:eastAsiaTheme="minorEastAsia"/>
                <w:noProof/>
                <w:color w:val="000000" w:themeColor="text1"/>
                <w:lang w:eastAsia="en-US"/>
              </w:rPr>
              <w:t xml:space="preserve"> не застосовує заходів впливу до страховика за порушення вимоги щодо відношення суми різниць активів та зобов’язань страховика, визначених (номінованих) в іноземній валюті або в банківських металах, за всіма іноземними валютами та банківськими металами до регулятивного капіталу страховика, встановленої в пункті 68 глави 11 розділу V Положення, у період дії воєнного стану в Україні, а також протягом одного року після його припинення чи скасування;</w:t>
            </w:r>
          </w:p>
          <w:p w14:paraId="64D5BEFC" w14:textId="77777777" w:rsidR="000C1BB6" w:rsidRPr="00B5282C" w:rsidRDefault="000C1BB6" w:rsidP="00B5282C">
            <w:pPr>
              <w:ind w:firstLine="176"/>
              <w:rPr>
                <w:rFonts w:eastAsiaTheme="minorEastAsia"/>
                <w:noProof/>
                <w:color w:val="000000" w:themeColor="text1"/>
                <w:lang w:eastAsia="en-US"/>
              </w:rPr>
            </w:pPr>
          </w:p>
          <w:p w14:paraId="770CBEF5" w14:textId="77777777" w:rsidR="000C1BB6" w:rsidRPr="00B5282C" w:rsidRDefault="000C1BB6" w:rsidP="00B5282C">
            <w:pPr>
              <w:ind w:firstLine="176"/>
              <w:rPr>
                <w:rFonts w:eastAsiaTheme="minorEastAsia"/>
                <w:noProof/>
                <w:color w:val="000000" w:themeColor="text1"/>
                <w:lang w:eastAsia="en-US"/>
              </w:rPr>
            </w:pPr>
            <w:r w:rsidRPr="00B5282C">
              <w:rPr>
                <w:rFonts w:eastAsiaTheme="minorEastAsia"/>
                <w:noProof/>
                <w:color w:val="000000" w:themeColor="text1"/>
                <w:lang w:eastAsia="en-US"/>
              </w:rPr>
              <w:t xml:space="preserve">6) Національний банк </w:t>
            </w:r>
            <w:r w:rsidRPr="00B5282C">
              <w:rPr>
                <w:b/>
                <w:color w:val="000000" w:themeColor="text1"/>
                <w:shd w:val="clear" w:color="auto" w:fill="FFFFFF"/>
              </w:rPr>
              <w:t>не складає документа, в якому зафіксовано правопорушення, та</w:t>
            </w:r>
            <w:r w:rsidRPr="00B5282C">
              <w:rPr>
                <w:rFonts w:eastAsiaTheme="minorEastAsia"/>
                <w:noProof/>
                <w:color w:val="000000" w:themeColor="text1"/>
                <w:lang w:eastAsia="en-US"/>
              </w:rPr>
              <w:t xml:space="preserve"> не застосовує заходів впливу до страховика за порушення вимоги щодо суми прийнятних активів для покриття технічних резервів за договорами прямого страхування та договорами вхідного перестрахування в кожній окремій валюті, встановлених у підпункті 2 пункту 69 глави 12 розділу V Положення, у період дії воєнного стану в Україні, а також протягом одного року після його припинення чи скасування;</w:t>
            </w:r>
          </w:p>
          <w:p w14:paraId="3F06AF0C" w14:textId="77777777" w:rsidR="000C1BB6" w:rsidRPr="00B5282C" w:rsidRDefault="000C1BB6" w:rsidP="00B5282C">
            <w:pPr>
              <w:ind w:firstLine="176"/>
              <w:rPr>
                <w:rFonts w:eastAsiaTheme="minorEastAsia"/>
                <w:noProof/>
                <w:color w:val="000000" w:themeColor="text1"/>
                <w:lang w:eastAsia="en-US"/>
              </w:rPr>
            </w:pPr>
          </w:p>
          <w:p w14:paraId="7E762484" w14:textId="77777777" w:rsidR="000C1BB6" w:rsidRPr="00B5282C" w:rsidRDefault="000C1BB6" w:rsidP="00B5282C">
            <w:pPr>
              <w:ind w:firstLine="176"/>
              <w:rPr>
                <w:rFonts w:eastAsiaTheme="minorEastAsia"/>
                <w:strike/>
                <w:noProof/>
                <w:color w:val="000000" w:themeColor="text1"/>
                <w:lang w:eastAsia="en-US"/>
              </w:rPr>
            </w:pPr>
            <w:r w:rsidRPr="00B5282C">
              <w:rPr>
                <w:rFonts w:eastAsiaTheme="minorEastAsia"/>
                <w:noProof/>
                <w:color w:val="000000" w:themeColor="text1"/>
                <w:lang w:eastAsia="en-US"/>
              </w:rPr>
              <w:t>7) вимоги (обмеження), визначені у пунктах 30, 31 глави 6 розділу ІІ та підпункті 2 пункту 73 глави 12 розділу V Положення, у період дії воєнного стану в Україні, а також протягом одного року після його припинення чи скасування не поширюються на включення до суми прийнятних активів страховика грошових коштів та банківських металів на поточному рахунку, на рахунках умовного зберігання (ескроу) та банківських вкладів (депозитів), а також дебіторської заборгованості за нарахованими відсотками за такими рахунками та вкладами (депозитами), якщо такі кошти розміщені в банку-резиденті, який не виконує пруденційні нормативи, за порушення яких Національний банк не застосовує до банків заходів впливу відповідно до нормативно-правових актів Національного банку з питань регулювання банківської діяльності</w:t>
            </w:r>
            <w:r w:rsidRPr="00B5282C">
              <w:rPr>
                <w:rFonts w:eastAsiaTheme="minorEastAsia"/>
                <w:b/>
                <w:noProof/>
                <w:color w:val="000000" w:themeColor="text1"/>
                <w:lang w:eastAsia="en-US"/>
              </w:rPr>
              <w:t>;</w:t>
            </w:r>
          </w:p>
          <w:p w14:paraId="1563CEE5" w14:textId="77777777" w:rsidR="000C1BB6" w:rsidRPr="00B5282C" w:rsidRDefault="000C1BB6" w:rsidP="00B5282C">
            <w:pPr>
              <w:widowControl w:val="0"/>
              <w:ind w:firstLine="176"/>
              <w:rPr>
                <w:rFonts w:eastAsiaTheme="minorEastAsia"/>
                <w:b/>
                <w:noProof/>
                <w:color w:val="000000" w:themeColor="text1"/>
                <w:lang w:eastAsia="en-US"/>
              </w:rPr>
            </w:pPr>
          </w:p>
          <w:p w14:paraId="3104F33F" w14:textId="77777777" w:rsidR="000C1BB6" w:rsidRPr="00B5282C" w:rsidRDefault="000C1BB6" w:rsidP="00B5282C">
            <w:pPr>
              <w:widowControl w:val="0"/>
              <w:ind w:firstLine="176"/>
              <w:rPr>
                <w:rFonts w:eastAsiaTheme="minorEastAsia"/>
                <w:b/>
                <w:noProof/>
                <w:color w:val="000000" w:themeColor="text1"/>
                <w:lang w:eastAsia="en-US"/>
              </w:rPr>
            </w:pPr>
            <w:r w:rsidRPr="00B5282C">
              <w:rPr>
                <w:rFonts w:eastAsiaTheme="minorEastAsia"/>
                <w:b/>
                <w:noProof/>
                <w:color w:val="000000" w:themeColor="text1"/>
                <w:lang w:eastAsia="en-US"/>
              </w:rPr>
              <w:t xml:space="preserve">8) </w:t>
            </w:r>
            <w:r w:rsidRPr="00B5282C">
              <w:rPr>
                <w:b/>
                <w:color w:val="000000" w:themeColor="text1"/>
              </w:rPr>
              <w:t>нерозподілений прибуток минулих років</w:t>
            </w:r>
            <w:r w:rsidRPr="00B5282C">
              <w:rPr>
                <w:rFonts w:eastAsiaTheme="minorEastAsia"/>
                <w:b/>
                <w:noProof/>
                <w:color w:val="000000" w:themeColor="text1"/>
                <w:lang w:eastAsia="en-US"/>
              </w:rPr>
              <w:t xml:space="preserve">, сформований на 31 грудня 2022 року, включається до регулятивного капіталу першого рівня відповідно до підпункту 3 пункту 11 глави 4 розділу ІІ Положення з урахуванням впливу Міжнародного стандарту фінансової звітності 9 “Фінансові інструменти”, Міжнародного стандарту фінансової звітності 17 “Страхові контракти”, відображеного </w:t>
            </w:r>
            <w:r w:rsidRPr="00B5282C">
              <w:rPr>
                <w:b/>
                <w:color w:val="000000" w:themeColor="text1"/>
                <w:shd w:val="clear" w:color="auto" w:fill="FFFFFF"/>
              </w:rPr>
              <w:t>у Звіті про фінансовий стан страховика у складі фінансової звітності страховика за 2023 рік, достовірність та повнота якої підтверджені</w:t>
            </w:r>
            <w:r w:rsidRPr="00B5282C">
              <w:rPr>
                <w:rFonts w:eastAsiaTheme="minorEastAsia"/>
                <w:b/>
                <w:noProof/>
                <w:color w:val="000000" w:themeColor="text1"/>
                <w:lang w:eastAsia="en-US"/>
              </w:rPr>
              <w:t xml:space="preserve"> згідно з аудиторським звітом щодо проведення обов’язкового аудиту фінансової звітності страховика, складеним суб’єктом аудиторської діяльності, що має право здійснювати обов’язковий аудит фінансової звітності підприємств, що становлять суспільний інтерес, який містить немодифіковану думку такого суб’єкта аудиторської діяльності, </w:t>
            </w:r>
            <w:r w:rsidRPr="00B5282C">
              <w:rPr>
                <w:b/>
                <w:color w:val="000000" w:themeColor="text1"/>
              </w:rPr>
              <w:t>та зазначеного у складі власного капіталу у регуляторній звітності страховика</w:t>
            </w:r>
            <w:r w:rsidRPr="00B5282C">
              <w:rPr>
                <w:rFonts w:eastAsiaTheme="minorEastAsia"/>
                <w:b/>
                <w:noProof/>
                <w:color w:val="000000" w:themeColor="text1"/>
                <w:lang w:eastAsia="en-US"/>
              </w:rPr>
              <w:t>;</w:t>
            </w:r>
          </w:p>
          <w:p w14:paraId="25F47960" w14:textId="77777777" w:rsidR="000C1BB6" w:rsidRPr="00B5282C" w:rsidRDefault="000C1BB6" w:rsidP="00B5282C">
            <w:pPr>
              <w:widowControl w:val="0"/>
              <w:ind w:firstLine="176"/>
              <w:rPr>
                <w:rFonts w:eastAsiaTheme="minorEastAsia"/>
                <w:noProof/>
                <w:color w:val="000000" w:themeColor="text1"/>
                <w:lang w:eastAsia="en-US"/>
              </w:rPr>
            </w:pPr>
          </w:p>
          <w:p w14:paraId="7864859B" w14:textId="17E0BAF3" w:rsidR="000C1BB6" w:rsidRPr="00B5282C" w:rsidRDefault="000C1BB6" w:rsidP="00B5282C">
            <w:pPr>
              <w:widowControl w:val="0"/>
              <w:ind w:firstLine="176"/>
              <w:rPr>
                <w:color w:val="000000" w:themeColor="text1"/>
              </w:rPr>
            </w:pPr>
            <w:r w:rsidRPr="00B5282C">
              <w:rPr>
                <w:rFonts w:eastAsiaTheme="minorEastAsia"/>
                <w:b/>
                <w:noProof/>
                <w:color w:val="000000" w:themeColor="text1"/>
                <w:lang w:eastAsia="en-US"/>
              </w:rPr>
              <w:t>9)</w:t>
            </w:r>
            <w:r w:rsidRPr="00B5282C">
              <w:rPr>
                <w:rFonts w:eastAsiaTheme="minorEastAsia"/>
                <w:noProof/>
                <w:color w:val="000000" w:themeColor="text1"/>
                <w:lang w:eastAsia="en-US"/>
              </w:rPr>
              <w:t xml:space="preserve"> </w:t>
            </w:r>
            <w:r w:rsidRPr="00B5282C">
              <w:rPr>
                <w:rFonts w:eastAsiaTheme="minorEastAsia"/>
                <w:b/>
                <w:noProof/>
                <w:color w:val="000000" w:themeColor="text1"/>
                <w:lang w:eastAsia="en-US"/>
              </w:rPr>
              <w:t xml:space="preserve">резерви та фонди у розмірі, сформованому станом на 31 грудня 2022 року та відображеному </w:t>
            </w:r>
            <w:r w:rsidRPr="00B5282C">
              <w:rPr>
                <w:b/>
                <w:color w:val="000000" w:themeColor="text1"/>
                <w:shd w:val="clear" w:color="auto" w:fill="FFFFFF"/>
              </w:rPr>
              <w:t>у Звіті про фінансовий стан страховика у складі фінансової звітності страховика за 2022 рік</w:t>
            </w:r>
            <w:r w:rsidRPr="00B5282C">
              <w:rPr>
                <w:rFonts w:eastAsiaTheme="minorEastAsia"/>
                <w:b/>
                <w:noProof/>
                <w:color w:val="000000" w:themeColor="text1"/>
                <w:lang w:eastAsia="en-US"/>
              </w:rPr>
              <w:t xml:space="preserve">, включаються до регулятивного капіталу першого рівня відповідно до підпункту 4 пункту 11 глави 4 розділу ІІ Положення у разі наявності аудиторського </w:t>
            </w:r>
            <w:r w:rsidRPr="00B5282C">
              <w:rPr>
                <w:rFonts w:eastAsiaTheme="minorEastAsia"/>
                <w:b/>
                <w:noProof/>
                <w:color w:val="000000" w:themeColor="text1"/>
                <w:lang w:eastAsia="en-US"/>
              </w:rPr>
              <w:lastRenderedPageBreak/>
              <w:t>звіту / аудиторських звітів щодо проведення обов’язкового аудиту фінансової звітності страховика за попередні роки, на підставі якої визначався прибуток з метою відрахувань його частини для збільшення таких резервів та фондів.</w:t>
            </w:r>
          </w:p>
        </w:tc>
      </w:tr>
      <w:tr w:rsidR="000C1BB6" w:rsidRPr="00B5282C" w14:paraId="4C869F21" w14:textId="77777777" w:rsidTr="00BA5270">
        <w:trPr>
          <w:trHeight w:val="20"/>
        </w:trPr>
        <w:tc>
          <w:tcPr>
            <w:tcW w:w="704" w:type="dxa"/>
          </w:tcPr>
          <w:p w14:paraId="4C11FFA8"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Pr>
          <w:p w14:paraId="69899E1B" w14:textId="77777777" w:rsidR="000C1BB6" w:rsidRPr="00B5282C" w:rsidRDefault="000C1BB6" w:rsidP="00B5282C">
            <w:pPr>
              <w:widowControl w:val="0"/>
              <w:ind w:right="29" w:firstLine="181"/>
              <w:rPr>
                <w:color w:val="000000" w:themeColor="text1"/>
              </w:rPr>
            </w:pPr>
            <w:r w:rsidRPr="00B5282C">
              <w:rPr>
                <w:rFonts w:eastAsiaTheme="minorEastAsia"/>
                <w:noProof/>
                <w:color w:val="000000" w:themeColor="text1"/>
                <w:lang w:eastAsia="en-US"/>
              </w:rPr>
              <w:t xml:space="preserve">4. Національний банк не застосовує заходів впливу до страховика, </w:t>
            </w:r>
            <w:r w:rsidRPr="00B5282C">
              <w:rPr>
                <w:color w:val="000000" w:themeColor="text1"/>
              </w:rPr>
              <w:t>який мав статус страховика станом на 01 січня 2024 року</w:t>
            </w:r>
            <w:r w:rsidRPr="00B5282C">
              <w:rPr>
                <w:rFonts w:eastAsiaTheme="minorEastAsia"/>
                <w:noProof/>
                <w:color w:val="000000" w:themeColor="text1"/>
                <w:lang w:eastAsia="en-US"/>
              </w:rPr>
              <w:t xml:space="preserve"> та не </w:t>
            </w:r>
            <w:r w:rsidRPr="00B5282C">
              <w:rPr>
                <w:color w:val="000000" w:themeColor="text1"/>
                <w:shd w:val="clear" w:color="auto" w:fill="FFFFFF"/>
              </w:rPr>
              <w:t xml:space="preserve">привів своєї діяльності у відповідність до вимог </w:t>
            </w:r>
            <w:r w:rsidRPr="00B5282C">
              <w:rPr>
                <w:color w:val="000000" w:themeColor="text1"/>
              </w:rPr>
              <w:t xml:space="preserve">Закону </w:t>
            </w:r>
            <w:r w:rsidRPr="00B5282C">
              <w:rPr>
                <w:rFonts w:eastAsia="SimSun"/>
                <w:color w:val="000000" w:themeColor="text1"/>
              </w:rPr>
              <w:t xml:space="preserve">України </w:t>
            </w:r>
            <w:r w:rsidRPr="00B5282C">
              <w:rPr>
                <w:color w:val="000000" w:themeColor="text1"/>
              </w:rPr>
              <w:t>від 18 листопада 2021 року № 1909-IX</w:t>
            </w:r>
            <w:r w:rsidRPr="00B5282C">
              <w:rPr>
                <w:rFonts w:eastAsia="SimSun"/>
                <w:color w:val="000000" w:themeColor="text1"/>
              </w:rPr>
              <w:t xml:space="preserve"> “П</w:t>
            </w:r>
            <w:r w:rsidRPr="00B5282C">
              <w:rPr>
                <w:color w:val="000000" w:themeColor="text1"/>
              </w:rPr>
              <w:t>ро страхування</w:t>
            </w:r>
            <w:r w:rsidRPr="00B5282C">
              <w:rPr>
                <w:rFonts w:eastAsia="SimSun"/>
                <w:color w:val="000000" w:themeColor="text1"/>
              </w:rPr>
              <w:t xml:space="preserve">” щодо забезпечення платоспроможності та інвестиційної діяльності і </w:t>
            </w:r>
            <w:r w:rsidRPr="00B5282C">
              <w:rPr>
                <w:color w:val="000000" w:themeColor="text1"/>
                <w:shd w:val="clear" w:color="auto" w:fill="FFFFFF"/>
              </w:rPr>
              <w:t>Положення у строки, зазначені в пункті 3 цієї постанови</w:t>
            </w:r>
            <w:r w:rsidRPr="00B5282C">
              <w:rPr>
                <w:rFonts w:eastAsiaTheme="minorEastAsia"/>
                <w:noProof/>
                <w:color w:val="000000" w:themeColor="text1"/>
                <w:lang w:eastAsia="en-US"/>
              </w:rPr>
              <w:t xml:space="preserve">, </w:t>
            </w:r>
            <w:r w:rsidRPr="00B5282C">
              <w:rPr>
                <w:color w:val="000000" w:themeColor="text1"/>
                <w:shd w:val="clear" w:color="auto" w:fill="FFFFFF"/>
              </w:rPr>
              <w:t xml:space="preserve">за </w:t>
            </w:r>
            <w:r w:rsidRPr="00B5282C">
              <w:rPr>
                <w:rFonts w:eastAsia="SimSun"/>
                <w:color w:val="000000" w:themeColor="text1"/>
              </w:rPr>
              <w:t xml:space="preserve">порушення вимог до </w:t>
            </w:r>
            <w:r w:rsidRPr="00B5282C">
              <w:rPr>
                <w:color w:val="000000" w:themeColor="text1"/>
                <w:shd w:val="clear" w:color="auto" w:fill="FFFFFF"/>
              </w:rPr>
              <w:t xml:space="preserve">капіталу платоспроможності та мінімального капіталу </w:t>
            </w:r>
            <w:r w:rsidRPr="00B5282C">
              <w:rPr>
                <w:rFonts w:eastAsiaTheme="minorEastAsia"/>
                <w:noProof/>
                <w:color w:val="000000" w:themeColor="text1"/>
                <w:lang w:eastAsia="en-US"/>
              </w:rPr>
              <w:t>за умови негайного (у день виявлення відповідних обставин) повідомлення про це Національного банку та виконання страховиком погодженого Національним банком плану відновлення діяльності страховика та/або плану фінансування страховика.</w:t>
            </w:r>
          </w:p>
        </w:tc>
        <w:tc>
          <w:tcPr>
            <w:tcW w:w="6946" w:type="dxa"/>
          </w:tcPr>
          <w:p w14:paraId="5F8355FC" w14:textId="77777777" w:rsidR="000C1BB6" w:rsidRPr="00B5282C" w:rsidRDefault="000C1BB6" w:rsidP="00B5282C">
            <w:pPr>
              <w:widowControl w:val="0"/>
              <w:ind w:firstLine="176"/>
              <w:rPr>
                <w:color w:val="000000" w:themeColor="text1"/>
              </w:rPr>
            </w:pPr>
            <w:r w:rsidRPr="00B5282C">
              <w:rPr>
                <w:rFonts w:eastAsiaTheme="minorEastAsia"/>
                <w:noProof/>
                <w:color w:val="000000" w:themeColor="text1"/>
                <w:lang w:eastAsia="en-US"/>
              </w:rPr>
              <w:t xml:space="preserve">4. Національний банк </w:t>
            </w:r>
            <w:r w:rsidRPr="00B5282C">
              <w:rPr>
                <w:b/>
                <w:color w:val="000000" w:themeColor="text1"/>
                <w:shd w:val="clear" w:color="auto" w:fill="FFFFFF"/>
              </w:rPr>
              <w:t>не складає документа, в якому зафіксовано правопорушення, та</w:t>
            </w:r>
            <w:r w:rsidRPr="00B5282C">
              <w:rPr>
                <w:rFonts w:eastAsiaTheme="minorEastAsia"/>
                <w:noProof/>
                <w:color w:val="000000" w:themeColor="text1"/>
                <w:lang w:eastAsia="en-US"/>
              </w:rPr>
              <w:t xml:space="preserve"> не застосовує заходів впливу до страховика, </w:t>
            </w:r>
            <w:r w:rsidRPr="00B5282C">
              <w:rPr>
                <w:color w:val="000000" w:themeColor="text1"/>
              </w:rPr>
              <w:t>який мав статус страховика станом на 01 січня 2024 року</w:t>
            </w:r>
            <w:r w:rsidRPr="00B5282C">
              <w:rPr>
                <w:rFonts w:eastAsiaTheme="minorEastAsia"/>
                <w:noProof/>
                <w:color w:val="000000" w:themeColor="text1"/>
                <w:lang w:eastAsia="en-US"/>
              </w:rPr>
              <w:t xml:space="preserve"> та не </w:t>
            </w:r>
            <w:r w:rsidRPr="00B5282C">
              <w:rPr>
                <w:color w:val="000000" w:themeColor="text1"/>
                <w:shd w:val="clear" w:color="auto" w:fill="FFFFFF"/>
              </w:rPr>
              <w:t xml:space="preserve">привів своєї діяльності у відповідність до вимог </w:t>
            </w:r>
            <w:r w:rsidRPr="00B5282C">
              <w:rPr>
                <w:color w:val="000000" w:themeColor="text1"/>
              </w:rPr>
              <w:t xml:space="preserve">Закону </w:t>
            </w:r>
            <w:r w:rsidRPr="00B5282C">
              <w:rPr>
                <w:rFonts w:eastAsia="SimSun"/>
                <w:color w:val="000000" w:themeColor="text1"/>
              </w:rPr>
              <w:t xml:space="preserve">України </w:t>
            </w:r>
            <w:r w:rsidRPr="00B5282C">
              <w:rPr>
                <w:color w:val="000000" w:themeColor="text1"/>
              </w:rPr>
              <w:t>від 18 листопада 2021 року № 1909-IX</w:t>
            </w:r>
            <w:r w:rsidRPr="00B5282C">
              <w:rPr>
                <w:rFonts w:eastAsia="SimSun"/>
                <w:color w:val="000000" w:themeColor="text1"/>
              </w:rPr>
              <w:t xml:space="preserve"> “П</w:t>
            </w:r>
            <w:r w:rsidRPr="00B5282C">
              <w:rPr>
                <w:color w:val="000000" w:themeColor="text1"/>
              </w:rPr>
              <w:t>ро страхування</w:t>
            </w:r>
            <w:r w:rsidRPr="00B5282C">
              <w:rPr>
                <w:rFonts w:eastAsia="SimSun"/>
                <w:color w:val="000000" w:themeColor="text1"/>
              </w:rPr>
              <w:t xml:space="preserve">” щодо забезпечення платоспроможності та інвестиційної діяльності і </w:t>
            </w:r>
            <w:r w:rsidRPr="00B5282C">
              <w:rPr>
                <w:color w:val="000000" w:themeColor="text1"/>
                <w:shd w:val="clear" w:color="auto" w:fill="FFFFFF"/>
              </w:rPr>
              <w:t>Положення у строки, зазначені в пункті 3 цієї постанови</w:t>
            </w:r>
            <w:r w:rsidRPr="00B5282C">
              <w:rPr>
                <w:rFonts w:eastAsiaTheme="minorEastAsia"/>
                <w:noProof/>
                <w:color w:val="000000" w:themeColor="text1"/>
                <w:lang w:eastAsia="en-US"/>
              </w:rPr>
              <w:t xml:space="preserve">, </w:t>
            </w:r>
            <w:r w:rsidRPr="00B5282C">
              <w:rPr>
                <w:color w:val="000000" w:themeColor="text1"/>
                <w:shd w:val="clear" w:color="auto" w:fill="FFFFFF"/>
              </w:rPr>
              <w:t xml:space="preserve">за </w:t>
            </w:r>
            <w:r w:rsidRPr="00B5282C">
              <w:rPr>
                <w:rFonts w:eastAsia="SimSun"/>
                <w:color w:val="000000" w:themeColor="text1"/>
              </w:rPr>
              <w:t xml:space="preserve">порушення вимог до </w:t>
            </w:r>
            <w:r w:rsidRPr="00B5282C">
              <w:rPr>
                <w:color w:val="000000" w:themeColor="text1"/>
                <w:shd w:val="clear" w:color="auto" w:fill="FFFFFF"/>
              </w:rPr>
              <w:t xml:space="preserve">капіталу платоспроможності та мінімального капіталу </w:t>
            </w:r>
            <w:r w:rsidRPr="00B5282C">
              <w:rPr>
                <w:rFonts w:eastAsiaTheme="minorEastAsia"/>
                <w:noProof/>
                <w:color w:val="000000" w:themeColor="text1"/>
                <w:lang w:eastAsia="en-US"/>
              </w:rPr>
              <w:t>за умови негайного (у день виявлення відповідних обставин) повідомлення про це Національного банку та виконання страховиком погодженого Національним банком плану відновлення діяльності страховика та/або плану фінансування страховика.</w:t>
            </w:r>
          </w:p>
        </w:tc>
      </w:tr>
      <w:tr w:rsidR="000C1BB6" w:rsidRPr="00B5282C" w14:paraId="5868F424" w14:textId="77777777" w:rsidTr="009C389B">
        <w:trPr>
          <w:trHeight w:val="20"/>
        </w:trPr>
        <w:tc>
          <w:tcPr>
            <w:tcW w:w="704" w:type="dxa"/>
          </w:tcPr>
          <w:p w14:paraId="6393951F"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shd w:val="clear" w:color="auto" w:fill="auto"/>
          </w:tcPr>
          <w:p w14:paraId="2FCCA1D3" w14:textId="0063002C" w:rsidR="000C1BB6" w:rsidRPr="00B5282C" w:rsidRDefault="000C1BB6" w:rsidP="00B5282C">
            <w:pPr>
              <w:widowControl w:val="0"/>
              <w:ind w:firstLine="176"/>
              <w:jc w:val="center"/>
              <w:rPr>
                <w:color w:val="000000" w:themeColor="text1"/>
              </w:rPr>
            </w:pPr>
            <w:r w:rsidRPr="00B5282C">
              <w:rPr>
                <w:b/>
                <w:bCs/>
                <w:color w:val="000000" w:themeColor="text1"/>
                <w:lang w:eastAsia="en-US"/>
              </w:rPr>
              <w:t xml:space="preserve">Таблиця 7 додатка 2 до </w:t>
            </w:r>
            <w:r w:rsidRPr="00B5282C">
              <w:rPr>
                <w:b/>
                <w:color w:val="000000" w:themeColor="text1"/>
              </w:rPr>
              <w:t xml:space="preserve">постанови Правління Національного банку України від 29 грудня 2023 року № 201 “Про затвердження </w:t>
            </w:r>
            <w:r w:rsidRPr="00B5282C">
              <w:rPr>
                <w:b/>
                <w:bCs/>
                <w:color w:val="000000" w:themeColor="text1"/>
                <w:lang w:eastAsia="en-US"/>
              </w:rPr>
              <w:t>Положення про встановлення вимог щодо забезпечення платоспроможності та інвестиційної діяльності страхов</w:t>
            </w:r>
            <w:r w:rsidRPr="00B5282C">
              <w:rPr>
                <w:b/>
                <w:color w:val="000000" w:themeColor="text1"/>
              </w:rPr>
              <w:t>ика”</w:t>
            </w:r>
          </w:p>
        </w:tc>
      </w:tr>
      <w:tr w:rsidR="000C1BB6" w:rsidRPr="00B5282C" w14:paraId="2AA053DA" w14:textId="77777777" w:rsidTr="009C389B">
        <w:trPr>
          <w:trHeight w:val="20"/>
        </w:trPr>
        <w:tc>
          <w:tcPr>
            <w:tcW w:w="704" w:type="dxa"/>
          </w:tcPr>
          <w:p w14:paraId="4D6AF6C6"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shd w:val="clear" w:color="auto" w:fill="auto"/>
          </w:tcPr>
          <w:tbl>
            <w:tblPr>
              <w:tblStyle w:val="a3"/>
              <w:tblW w:w="0" w:type="auto"/>
              <w:jc w:val="center"/>
              <w:tblLayout w:type="fixed"/>
              <w:tblLook w:val="04A0" w:firstRow="1" w:lastRow="0" w:firstColumn="1" w:lastColumn="0" w:noHBand="0" w:noVBand="1"/>
            </w:tblPr>
            <w:tblGrid>
              <w:gridCol w:w="735"/>
              <w:gridCol w:w="1045"/>
              <w:gridCol w:w="2552"/>
              <w:gridCol w:w="1506"/>
            </w:tblGrid>
            <w:tr w:rsidR="000C1BB6" w:rsidRPr="00B5282C" w14:paraId="6089DEC5" w14:textId="77777777" w:rsidTr="009C389B">
              <w:trPr>
                <w:jc w:val="center"/>
              </w:trPr>
              <w:tc>
                <w:tcPr>
                  <w:tcW w:w="735" w:type="dxa"/>
                  <w:vAlign w:val="center"/>
                </w:tcPr>
                <w:p w14:paraId="1B89E0C6" w14:textId="77777777" w:rsidR="000C1BB6" w:rsidRPr="00B5282C" w:rsidRDefault="000C1BB6" w:rsidP="00B5282C">
                  <w:pPr>
                    <w:widowControl w:val="0"/>
                    <w:ind w:right="28"/>
                    <w:jc w:val="center"/>
                    <w:rPr>
                      <w:color w:val="000000" w:themeColor="text1"/>
                    </w:rPr>
                  </w:pPr>
                  <w:r w:rsidRPr="00B5282C">
                    <w:rPr>
                      <w:color w:val="000000" w:themeColor="text1"/>
                    </w:rPr>
                    <w:t>№ з/п</w:t>
                  </w:r>
                </w:p>
              </w:tc>
              <w:tc>
                <w:tcPr>
                  <w:tcW w:w="1045" w:type="dxa"/>
                  <w:vAlign w:val="center"/>
                </w:tcPr>
                <w:p w14:paraId="1380D36A" w14:textId="77777777" w:rsidR="000C1BB6" w:rsidRPr="00B5282C" w:rsidRDefault="000C1BB6" w:rsidP="00B5282C">
                  <w:pPr>
                    <w:widowControl w:val="0"/>
                    <w:ind w:right="28"/>
                    <w:jc w:val="center"/>
                    <w:rPr>
                      <w:color w:val="000000" w:themeColor="text1"/>
                    </w:rPr>
                  </w:pPr>
                  <w:r w:rsidRPr="00B5282C">
                    <w:rPr>
                      <w:color w:val="000000" w:themeColor="text1"/>
                    </w:rPr>
                    <w:t>…</w:t>
                  </w:r>
                </w:p>
              </w:tc>
              <w:tc>
                <w:tcPr>
                  <w:tcW w:w="2552" w:type="dxa"/>
                  <w:vAlign w:val="center"/>
                </w:tcPr>
                <w:p w14:paraId="503B47EC" w14:textId="77777777" w:rsidR="000C1BB6" w:rsidRPr="00B5282C" w:rsidRDefault="000C1BB6" w:rsidP="00B5282C">
                  <w:pPr>
                    <w:widowControl w:val="0"/>
                    <w:ind w:right="28"/>
                    <w:jc w:val="center"/>
                    <w:rPr>
                      <w:b/>
                      <w:strike/>
                      <w:color w:val="000000" w:themeColor="text1"/>
                    </w:rPr>
                  </w:pPr>
                  <w:r w:rsidRPr="00B5282C">
                    <w:rPr>
                      <w:b/>
                      <w:strike/>
                      <w:color w:val="000000" w:themeColor="text1"/>
                      <w:shd w:val="clear" w:color="auto" w:fill="FFFFFF"/>
                    </w:rPr>
                    <w:t>Період розміщення</w:t>
                  </w:r>
                </w:p>
              </w:tc>
              <w:tc>
                <w:tcPr>
                  <w:tcW w:w="1506" w:type="dxa"/>
                  <w:vAlign w:val="center"/>
                </w:tcPr>
                <w:p w14:paraId="0D430E57" w14:textId="77777777" w:rsidR="000C1BB6" w:rsidRPr="00B5282C" w:rsidRDefault="000C1BB6" w:rsidP="00B5282C">
                  <w:pPr>
                    <w:widowControl w:val="0"/>
                    <w:ind w:right="28"/>
                    <w:jc w:val="center"/>
                    <w:rPr>
                      <w:color w:val="000000" w:themeColor="text1"/>
                      <w:shd w:val="clear" w:color="auto" w:fill="FFFFFF"/>
                    </w:rPr>
                  </w:pPr>
                  <w:r w:rsidRPr="00B5282C">
                    <w:rPr>
                      <w:color w:val="000000" w:themeColor="text1"/>
                    </w:rPr>
                    <w:t>…</w:t>
                  </w:r>
                </w:p>
              </w:tc>
            </w:tr>
            <w:tr w:rsidR="000C1BB6" w:rsidRPr="00B5282C" w14:paraId="5F8E90D9" w14:textId="77777777" w:rsidTr="009C389B">
              <w:trPr>
                <w:jc w:val="center"/>
              </w:trPr>
              <w:tc>
                <w:tcPr>
                  <w:tcW w:w="735" w:type="dxa"/>
                  <w:vAlign w:val="center"/>
                </w:tcPr>
                <w:p w14:paraId="24340A21" w14:textId="77777777" w:rsidR="000C1BB6" w:rsidRPr="00B5282C" w:rsidRDefault="000C1BB6" w:rsidP="00B5282C">
                  <w:pPr>
                    <w:widowControl w:val="0"/>
                    <w:ind w:right="28"/>
                    <w:jc w:val="center"/>
                    <w:rPr>
                      <w:color w:val="000000" w:themeColor="text1"/>
                    </w:rPr>
                  </w:pPr>
                  <w:r w:rsidRPr="00B5282C">
                    <w:rPr>
                      <w:color w:val="000000" w:themeColor="text1"/>
                    </w:rPr>
                    <w:t>1</w:t>
                  </w:r>
                </w:p>
              </w:tc>
              <w:tc>
                <w:tcPr>
                  <w:tcW w:w="1045" w:type="dxa"/>
                  <w:vAlign w:val="center"/>
                </w:tcPr>
                <w:p w14:paraId="7B75504D" w14:textId="77777777" w:rsidR="000C1BB6" w:rsidRPr="00B5282C" w:rsidRDefault="000C1BB6" w:rsidP="00B5282C">
                  <w:pPr>
                    <w:widowControl w:val="0"/>
                    <w:ind w:right="28"/>
                    <w:jc w:val="center"/>
                    <w:rPr>
                      <w:color w:val="000000" w:themeColor="text1"/>
                    </w:rPr>
                  </w:pPr>
                  <w:r w:rsidRPr="00B5282C">
                    <w:rPr>
                      <w:color w:val="000000" w:themeColor="text1"/>
                    </w:rPr>
                    <w:t>…</w:t>
                  </w:r>
                </w:p>
              </w:tc>
              <w:tc>
                <w:tcPr>
                  <w:tcW w:w="2552" w:type="dxa"/>
                  <w:vAlign w:val="center"/>
                </w:tcPr>
                <w:p w14:paraId="5E96A2A4" w14:textId="77777777" w:rsidR="000C1BB6" w:rsidRPr="00B5282C" w:rsidRDefault="000C1BB6" w:rsidP="00B5282C">
                  <w:pPr>
                    <w:widowControl w:val="0"/>
                    <w:ind w:right="28"/>
                    <w:jc w:val="center"/>
                    <w:rPr>
                      <w:color w:val="000000" w:themeColor="text1"/>
                    </w:rPr>
                  </w:pPr>
                  <w:r w:rsidRPr="00B5282C">
                    <w:rPr>
                      <w:color w:val="000000" w:themeColor="text1"/>
                    </w:rPr>
                    <w:t>4</w:t>
                  </w:r>
                </w:p>
              </w:tc>
              <w:tc>
                <w:tcPr>
                  <w:tcW w:w="1506" w:type="dxa"/>
                  <w:vAlign w:val="center"/>
                </w:tcPr>
                <w:p w14:paraId="53EA5368" w14:textId="77777777" w:rsidR="000C1BB6" w:rsidRPr="00B5282C" w:rsidRDefault="000C1BB6" w:rsidP="00B5282C">
                  <w:pPr>
                    <w:widowControl w:val="0"/>
                    <w:ind w:right="28"/>
                    <w:jc w:val="center"/>
                    <w:rPr>
                      <w:color w:val="000000" w:themeColor="text1"/>
                    </w:rPr>
                  </w:pPr>
                  <w:r w:rsidRPr="00B5282C">
                    <w:rPr>
                      <w:color w:val="000000" w:themeColor="text1"/>
                    </w:rPr>
                    <w:t>…</w:t>
                  </w:r>
                </w:p>
              </w:tc>
            </w:tr>
            <w:tr w:rsidR="000C1BB6" w:rsidRPr="00B5282C" w14:paraId="034CEA48" w14:textId="77777777" w:rsidTr="009C389B">
              <w:trPr>
                <w:jc w:val="center"/>
              </w:trPr>
              <w:tc>
                <w:tcPr>
                  <w:tcW w:w="735" w:type="dxa"/>
                  <w:vAlign w:val="center"/>
                </w:tcPr>
                <w:p w14:paraId="7B57CD63" w14:textId="77777777" w:rsidR="000C1BB6" w:rsidRPr="00B5282C" w:rsidRDefault="000C1BB6" w:rsidP="00B5282C">
                  <w:pPr>
                    <w:widowControl w:val="0"/>
                    <w:ind w:right="28"/>
                    <w:jc w:val="center"/>
                    <w:rPr>
                      <w:color w:val="000000" w:themeColor="text1"/>
                    </w:rPr>
                  </w:pPr>
                </w:p>
              </w:tc>
              <w:tc>
                <w:tcPr>
                  <w:tcW w:w="1045" w:type="dxa"/>
                  <w:vAlign w:val="center"/>
                </w:tcPr>
                <w:p w14:paraId="726F5921" w14:textId="77777777" w:rsidR="000C1BB6" w:rsidRPr="00B5282C" w:rsidRDefault="000C1BB6" w:rsidP="00B5282C">
                  <w:pPr>
                    <w:widowControl w:val="0"/>
                    <w:ind w:right="28"/>
                    <w:jc w:val="center"/>
                    <w:rPr>
                      <w:color w:val="000000" w:themeColor="text1"/>
                    </w:rPr>
                  </w:pPr>
                </w:p>
              </w:tc>
              <w:tc>
                <w:tcPr>
                  <w:tcW w:w="2552" w:type="dxa"/>
                  <w:vAlign w:val="center"/>
                </w:tcPr>
                <w:p w14:paraId="34BB4518" w14:textId="77777777" w:rsidR="000C1BB6" w:rsidRPr="00B5282C" w:rsidRDefault="000C1BB6" w:rsidP="00B5282C">
                  <w:pPr>
                    <w:widowControl w:val="0"/>
                    <w:ind w:right="28"/>
                    <w:jc w:val="center"/>
                    <w:rPr>
                      <w:color w:val="000000" w:themeColor="text1"/>
                    </w:rPr>
                  </w:pPr>
                </w:p>
              </w:tc>
              <w:tc>
                <w:tcPr>
                  <w:tcW w:w="1506" w:type="dxa"/>
                  <w:vAlign w:val="center"/>
                </w:tcPr>
                <w:p w14:paraId="0F56782C" w14:textId="77777777" w:rsidR="000C1BB6" w:rsidRPr="00B5282C" w:rsidRDefault="000C1BB6" w:rsidP="00B5282C">
                  <w:pPr>
                    <w:widowControl w:val="0"/>
                    <w:ind w:right="28"/>
                    <w:jc w:val="center"/>
                    <w:rPr>
                      <w:color w:val="000000" w:themeColor="text1"/>
                    </w:rPr>
                  </w:pPr>
                </w:p>
              </w:tc>
            </w:tr>
          </w:tbl>
          <w:p w14:paraId="38C48BC5" w14:textId="77777777" w:rsidR="000C1BB6" w:rsidRPr="00B5282C" w:rsidRDefault="000C1BB6" w:rsidP="00B5282C">
            <w:pPr>
              <w:widowControl w:val="0"/>
              <w:ind w:right="29" w:firstLine="181"/>
              <w:rPr>
                <w:color w:val="000000" w:themeColor="text1"/>
              </w:rPr>
            </w:pPr>
          </w:p>
        </w:tc>
        <w:tc>
          <w:tcPr>
            <w:tcW w:w="6946" w:type="dxa"/>
            <w:shd w:val="clear" w:color="auto" w:fill="auto"/>
          </w:tcPr>
          <w:tbl>
            <w:tblPr>
              <w:tblStyle w:val="a3"/>
              <w:tblW w:w="6688" w:type="dxa"/>
              <w:jc w:val="center"/>
              <w:tblLayout w:type="fixed"/>
              <w:tblLook w:val="04A0" w:firstRow="1" w:lastRow="0" w:firstColumn="1" w:lastColumn="0" w:noHBand="0" w:noVBand="1"/>
            </w:tblPr>
            <w:tblGrid>
              <w:gridCol w:w="735"/>
              <w:gridCol w:w="474"/>
              <w:gridCol w:w="4961"/>
              <w:gridCol w:w="518"/>
            </w:tblGrid>
            <w:tr w:rsidR="000C1BB6" w:rsidRPr="00B5282C" w14:paraId="60579B12" w14:textId="77777777" w:rsidTr="009C389B">
              <w:trPr>
                <w:jc w:val="center"/>
              </w:trPr>
              <w:tc>
                <w:tcPr>
                  <w:tcW w:w="735" w:type="dxa"/>
                  <w:vAlign w:val="center"/>
                </w:tcPr>
                <w:p w14:paraId="6732E693" w14:textId="77777777" w:rsidR="000C1BB6" w:rsidRPr="00B5282C" w:rsidRDefault="000C1BB6" w:rsidP="00B5282C">
                  <w:pPr>
                    <w:widowControl w:val="0"/>
                    <w:jc w:val="center"/>
                    <w:rPr>
                      <w:color w:val="000000" w:themeColor="text1"/>
                    </w:rPr>
                  </w:pPr>
                  <w:r w:rsidRPr="00B5282C">
                    <w:rPr>
                      <w:color w:val="000000" w:themeColor="text1"/>
                    </w:rPr>
                    <w:t>№ з/п</w:t>
                  </w:r>
                </w:p>
              </w:tc>
              <w:tc>
                <w:tcPr>
                  <w:tcW w:w="474" w:type="dxa"/>
                  <w:vAlign w:val="center"/>
                </w:tcPr>
                <w:p w14:paraId="26C4765D" w14:textId="77777777" w:rsidR="000C1BB6" w:rsidRPr="00B5282C" w:rsidRDefault="000C1BB6" w:rsidP="00B5282C">
                  <w:pPr>
                    <w:widowControl w:val="0"/>
                    <w:jc w:val="center"/>
                    <w:rPr>
                      <w:color w:val="000000" w:themeColor="text1"/>
                    </w:rPr>
                  </w:pPr>
                  <w:r w:rsidRPr="00B5282C">
                    <w:rPr>
                      <w:color w:val="000000" w:themeColor="text1"/>
                    </w:rPr>
                    <w:t>…</w:t>
                  </w:r>
                </w:p>
              </w:tc>
              <w:tc>
                <w:tcPr>
                  <w:tcW w:w="4961" w:type="dxa"/>
                  <w:vAlign w:val="center"/>
                </w:tcPr>
                <w:p w14:paraId="59FD82E8" w14:textId="77777777" w:rsidR="000C1BB6" w:rsidRPr="00B5282C" w:rsidRDefault="000C1BB6" w:rsidP="00B5282C">
                  <w:pPr>
                    <w:widowControl w:val="0"/>
                    <w:jc w:val="center"/>
                    <w:rPr>
                      <w:b/>
                      <w:color w:val="000000" w:themeColor="text1"/>
                    </w:rPr>
                  </w:pPr>
                  <w:r w:rsidRPr="00B5282C">
                    <w:rPr>
                      <w:b/>
                      <w:color w:val="000000" w:themeColor="text1"/>
                    </w:rPr>
                    <w:t>Строк погашення (від дати розрахунку регулятивного капіталу до дати погашення)</w:t>
                  </w:r>
                </w:p>
              </w:tc>
              <w:tc>
                <w:tcPr>
                  <w:tcW w:w="518" w:type="dxa"/>
                  <w:vAlign w:val="center"/>
                </w:tcPr>
                <w:p w14:paraId="6D93F62A" w14:textId="77777777" w:rsidR="000C1BB6" w:rsidRPr="00B5282C" w:rsidRDefault="000C1BB6" w:rsidP="00B5282C">
                  <w:pPr>
                    <w:widowControl w:val="0"/>
                    <w:jc w:val="center"/>
                    <w:rPr>
                      <w:color w:val="000000" w:themeColor="text1"/>
                      <w:shd w:val="clear" w:color="auto" w:fill="FFFFFF"/>
                    </w:rPr>
                  </w:pPr>
                  <w:r w:rsidRPr="00B5282C">
                    <w:rPr>
                      <w:color w:val="000000" w:themeColor="text1"/>
                    </w:rPr>
                    <w:t>…</w:t>
                  </w:r>
                </w:p>
              </w:tc>
            </w:tr>
            <w:tr w:rsidR="000C1BB6" w:rsidRPr="00B5282C" w14:paraId="4D192894" w14:textId="77777777" w:rsidTr="009C389B">
              <w:trPr>
                <w:jc w:val="center"/>
              </w:trPr>
              <w:tc>
                <w:tcPr>
                  <w:tcW w:w="735" w:type="dxa"/>
                  <w:vAlign w:val="center"/>
                </w:tcPr>
                <w:p w14:paraId="1BE4FE72" w14:textId="77777777" w:rsidR="000C1BB6" w:rsidRPr="00B5282C" w:rsidRDefault="000C1BB6" w:rsidP="00B5282C">
                  <w:pPr>
                    <w:widowControl w:val="0"/>
                    <w:jc w:val="center"/>
                    <w:rPr>
                      <w:color w:val="000000" w:themeColor="text1"/>
                    </w:rPr>
                  </w:pPr>
                  <w:r w:rsidRPr="00B5282C">
                    <w:rPr>
                      <w:color w:val="000000" w:themeColor="text1"/>
                    </w:rPr>
                    <w:t>1</w:t>
                  </w:r>
                </w:p>
              </w:tc>
              <w:tc>
                <w:tcPr>
                  <w:tcW w:w="474" w:type="dxa"/>
                  <w:vAlign w:val="center"/>
                </w:tcPr>
                <w:p w14:paraId="3B022D63" w14:textId="77777777" w:rsidR="000C1BB6" w:rsidRPr="00B5282C" w:rsidRDefault="000C1BB6" w:rsidP="00B5282C">
                  <w:pPr>
                    <w:widowControl w:val="0"/>
                    <w:jc w:val="center"/>
                    <w:rPr>
                      <w:color w:val="000000" w:themeColor="text1"/>
                    </w:rPr>
                  </w:pPr>
                  <w:r w:rsidRPr="00B5282C">
                    <w:rPr>
                      <w:color w:val="000000" w:themeColor="text1"/>
                    </w:rPr>
                    <w:t>…</w:t>
                  </w:r>
                </w:p>
              </w:tc>
              <w:tc>
                <w:tcPr>
                  <w:tcW w:w="4961" w:type="dxa"/>
                  <w:vAlign w:val="center"/>
                </w:tcPr>
                <w:p w14:paraId="5D93FDDD" w14:textId="77777777" w:rsidR="000C1BB6" w:rsidRPr="00B5282C" w:rsidRDefault="000C1BB6" w:rsidP="00B5282C">
                  <w:pPr>
                    <w:widowControl w:val="0"/>
                    <w:jc w:val="center"/>
                    <w:rPr>
                      <w:color w:val="000000" w:themeColor="text1"/>
                    </w:rPr>
                  </w:pPr>
                  <w:r w:rsidRPr="00B5282C">
                    <w:rPr>
                      <w:color w:val="000000" w:themeColor="text1"/>
                    </w:rPr>
                    <w:t>4</w:t>
                  </w:r>
                </w:p>
              </w:tc>
              <w:tc>
                <w:tcPr>
                  <w:tcW w:w="518" w:type="dxa"/>
                  <w:vAlign w:val="center"/>
                </w:tcPr>
                <w:p w14:paraId="117EEB64" w14:textId="77777777" w:rsidR="000C1BB6" w:rsidRPr="00B5282C" w:rsidRDefault="000C1BB6" w:rsidP="00B5282C">
                  <w:pPr>
                    <w:widowControl w:val="0"/>
                    <w:jc w:val="center"/>
                    <w:rPr>
                      <w:color w:val="000000" w:themeColor="text1"/>
                    </w:rPr>
                  </w:pPr>
                  <w:r w:rsidRPr="00B5282C">
                    <w:rPr>
                      <w:color w:val="000000" w:themeColor="text1"/>
                    </w:rPr>
                    <w:t>…</w:t>
                  </w:r>
                </w:p>
              </w:tc>
            </w:tr>
            <w:tr w:rsidR="000C1BB6" w:rsidRPr="00B5282C" w14:paraId="4BDBD988" w14:textId="77777777" w:rsidTr="009C389B">
              <w:trPr>
                <w:jc w:val="center"/>
              </w:trPr>
              <w:tc>
                <w:tcPr>
                  <w:tcW w:w="735" w:type="dxa"/>
                  <w:vAlign w:val="center"/>
                </w:tcPr>
                <w:p w14:paraId="59369A05" w14:textId="77777777" w:rsidR="000C1BB6" w:rsidRPr="00B5282C" w:rsidRDefault="000C1BB6" w:rsidP="00B5282C">
                  <w:pPr>
                    <w:widowControl w:val="0"/>
                    <w:jc w:val="center"/>
                    <w:rPr>
                      <w:color w:val="000000" w:themeColor="text1"/>
                    </w:rPr>
                  </w:pPr>
                </w:p>
              </w:tc>
              <w:tc>
                <w:tcPr>
                  <w:tcW w:w="474" w:type="dxa"/>
                  <w:vAlign w:val="center"/>
                </w:tcPr>
                <w:p w14:paraId="1EBF8D02" w14:textId="77777777" w:rsidR="000C1BB6" w:rsidRPr="00B5282C" w:rsidRDefault="000C1BB6" w:rsidP="00B5282C">
                  <w:pPr>
                    <w:widowControl w:val="0"/>
                    <w:jc w:val="center"/>
                    <w:rPr>
                      <w:color w:val="000000" w:themeColor="text1"/>
                    </w:rPr>
                  </w:pPr>
                </w:p>
              </w:tc>
              <w:tc>
                <w:tcPr>
                  <w:tcW w:w="4961" w:type="dxa"/>
                  <w:vAlign w:val="center"/>
                </w:tcPr>
                <w:p w14:paraId="35913B60" w14:textId="77777777" w:rsidR="000C1BB6" w:rsidRPr="00B5282C" w:rsidRDefault="000C1BB6" w:rsidP="00B5282C">
                  <w:pPr>
                    <w:widowControl w:val="0"/>
                    <w:jc w:val="center"/>
                    <w:rPr>
                      <w:color w:val="000000" w:themeColor="text1"/>
                    </w:rPr>
                  </w:pPr>
                </w:p>
              </w:tc>
              <w:tc>
                <w:tcPr>
                  <w:tcW w:w="518" w:type="dxa"/>
                  <w:vAlign w:val="center"/>
                </w:tcPr>
                <w:p w14:paraId="1F9FADD0" w14:textId="77777777" w:rsidR="000C1BB6" w:rsidRPr="00B5282C" w:rsidRDefault="000C1BB6" w:rsidP="00B5282C">
                  <w:pPr>
                    <w:widowControl w:val="0"/>
                    <w:jc w:val="center"/>
                    <w:rPr>
                      <w:color w:val="000000" w:themeColor="text1"/>
                    </w:rPr>
                  </w:pPr>
                </w:p>
              </w:tc>
            </w:tr>
          </w:tbl>
          <w:p w14:paraId="4C350F7F" w14:textId="77777777" w:rsidR="000C1BB6" w:rsidRPr="00B5282C" w:rsidRDefault="000C1BB6" w:rsidP="00B5282C">
            <w:pPr>
              <w:widowControl w:val="0"/>
              <w:ind w:firstLine="176"/>
              <w:rPr>
                <w:color w:val="000000" w:themeColor="text1"/>
              </w:rPr>
            </w:pPr>
          </w:p>
        </w:tc>
      </w:tr>
      <w:tr w:rsidR="000C1BB6" w:rsidRPr="00B5282C" w14:paraId="1EA85C8C" w14:textId="77777777" w:rsidTr="000B7424">
        <w:trPr>
          <w:trHeight w:val="20"/>
        </w:trPr>
        <w:tc>
          <w:tcPr>
            <w:tcW w:w="704" w:type="dxa"/>
          </w:tcPr>
          <w:p w14:paraId="1F5D2471"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13750" w:type="dxa"/>
            <w:gridSpan w:val="2"/>
            <w:shd w:val="clear" w:color="auto" w:fill="auto"/>
          </w:tcPr>
          <w:p w14:paraId="534BD146" w14:textId="77777777" w:rsidR="000C1BB6" w:rsidRPr="00B5282C" w:rsidRDefault="000C1BB6" w:rsidP="00B5282C">
            <w:pPr>
              <w:pStyle w:val="ae"/>
              <w:tabs>
                <w:tab w:val="left" w:pos="454"/>
              </w:tabs>
              <w:ind w:left="0" w:firstLine="176"/>
              <w:jc w:val="center"/>
              <w:rPr>
                <w:color w:val="000000" w:themeColor="text1"/>
              </w:rPr>
            </w:pPr>
            <w:r w:rsidRPr="00B5282C">
              <w:rPr>
                <w:b/>
                <w:color w:val="000000" w:themeColor="text1"/>
                <w:shd w:val="clear" w:color="auto" w:fill="FFFFFF"/>
              </w:rPr>
              <w:t>Постанова від 29.12.2023 № 204 “Про затвердження Положення про порядок обліку страховиком договорів, пов’язаних зі здійсненням діяльності із страхування, та вимоги до захисту інформації страховика” (зі змінами)</w:t>
            </w:r>
          </w:p>
        </w:tc>
      </w:tr>
      <w:tr w:rsidR="000C1BB6" w:rsidRPr="00B5282C" w14:paraId="61DC6195" w14:textId="77777777" w:rsidTr="00BA5270">
        <w:trPr>
          <w:trHeight w:val="20"/>
        </w:trPr>
        <w:tc>
          <w:tcPr>
            <w:tcW w:w="704" w:type="dxa"/>
            <w:tcBorders>
              <w:bottom w:val="single" w:sz="4" w:space="0" w:color="auto"/>
            </w:tcBorders>
          </w:tcPr>
          <w:p w14:paraId="3BF332D6" w14:textId="77777777" w:rsidR="000C1BB6" w:rsidRPr="00B5282C" w:rsidRDefault="000C1BB6" w:rsidP="00B5282C">
            <w:pPr>
              <w:pStyle w:val="a4"/>
              <w:widowControl w:val="0"/>
              <w:numPr>
                <w:ilvl w:val="0"/>
                <w:numId w:val="6"/>
              </w:numPr>
              <w:tabs>
                <w:tab w:val="left" w:pos="311"/>
              </w:tabs>
              <w:spacing w:before="0" w:beforeAutospacing="0" w:after="0" w:afterAutospacing="0"/>
              <w:ind w:left="0" w:firstLine="0"/>
              <w:jc w:val="center"/>
              <w:rPr>
                <w:color w:val="000000" w:themeColor="text1"/>
                <w:sz w:val="28"/>
                <w:szCs w:val="28"/>
              </w:rPr>
            </w:pPr>
          </w:p>
        </w:tc>
        <w:tc>
          <w:tcPr>
            <w:tcW w:w="6804" w:type="dxa"/>
            <w:tcBorders>
              <w:bottom w:val="single" w:sz="4" w:space="0" w:color="auto"/>
            </w:tcBorders>
            <w:shd w:val="clear" w:color="auto" w:fill="auto"/>
          </w:tcPr>
          <w:p w14:paraId="7BF21C9F" w14:textId="77777777" w:rsidR="000C1BB6" w:rsidRPr="00B5282C" w:rsidRDefault="000C1BB6" w:rsidP="00B5282C">
            <w:pPr>
              <w:pStyle w:val="ae"/>
              <w:tabs>
                <w:tab w:val="left" w:pos="454"/>
              </w:tabs>
              <w:ind w:left="0" w:right="29" w:firstLine="181"/>
              <w:rPr>
                <w:color w:val="000000" w:themeColor="text1"/>
              </w:rPr>
            </w:pPr>
            <w:r w:rsidRPr="00B5282C">
              <w:rPr>
                <w:color w:val="000000" w:themeColor="text1"/>
                <w:shd w:val="clear" w:color="auto" w:fill="FFFFFF"/>
              </w:rPr>
              <w:t xml:space="preserve">3. Національний банк до </w:t>
            </w:r>
            <w:r w:rsidRPr="00B5282C">
              <w:rPr>
                <w:b/>
                <w:strike/>
                <w:color w:val="000000" w:themeColor="text1"/>
                <w:shd w:val="clear" w:color="auto" w:fill="FFFFFF"/>
              </w:rPr>
              <w:t>31 грудня 2024</w:t>
            </w:r>
            <w:r w:rsidRPr="00B5282C">
              <w:rPr>
                <w:color w:val="000000" w:themeColor="text1"/>
                <w:shd w:val="clear" w:color="auto" w:fill="FFFFFF"/>
              </w:rPr>
              <w:t xml:space="preserve"> року не застосовує заходів впливу за порушення вимог Положення, включаючи вимоги щодо приведення у відповідність до вимог Положення програмного та/або технічного забезпечення інформаційних систем страховика, до страховика, який мав статус страховика станом на 01 січня 2024 року та не привів свою діяльність у відповідність до вимог Положення в строк, зазначений в пункті 2 цієї постанови, за умови надання цим страховиком Національному банку не пізніше 30 червня 2024 року </w:t>
            </w:r>
            <w:r w:rsidRPr="001638E3">
              <w:rPr>
                <w:b/>
                <w:strike/>
                <w:color w:val="000000" w:themeColor="text1"/>
                <w:shd w:val="clear" w:color="auto" w:fill="FFFFFF"/>
              </w:rPr>
              <w:t>включно</w:t>
            </w:r>
            <w:r w:rsidRPr="00B5282C">
              <w:rPr>
                <w:color w:val="000000" w:themeColor="text1"/>
                <w:shd w:val="clear" w:color="auto" w:fill="FFFFFF"/>
              </w:rPr>
              <w:t xml:space="preserve"> інформації про неможливість приведення ним своєї діяльності у відповідність до вимог Положення у визначений в пункті 2 цієї постанови строк із обґрунтуванням причин, описом заходів (етапів), спрямованих на таке приведення, та зазначенням строку, протягом якого діяльність страховика буде приведена у відповідність до вимог Положення.</w:t>
            </w:r>
          </w:p>
        </w:tc>
        <w:tc>
          <w:tcPr>
            <w:tcW w:w="6946" w:type="dxa"/>
            <w:tcBorders>
              <w:bottom w:val="single" w:sz="4" w:space="0" w:color="auto"/>
            </w:tcBorders>
            <w:shd w:val="clear" w:color="auto" w:fill="auto"/>
          </w:tcPr>
          <w:p w14:paraId="254302B4" w14:textId="4C096785" w:rsidR="000C1BB6" w:rsidRPr="00B5282C" w:rsidRDefault="000C1BB6" w:rsidP="00B5282C">
            <w:pPr>
              <w:pStyle w:val="ae"/>
              <w:tabs>
                <w:tab w:val="left" w:pos="454"/>
              </w:tabs>
              <w:ind w:left="0" w:firstLine="176"/>
              <w:rPr>
                <w:color w:val="000000" w:themeColor="text1"/>
                <w:shd w:val="clear" w:color="auto" w:fill="FFFFFF"/>
              </w:rPr>
            </w:pPr>
            <w:r w:rsidRPr="00B5282C">
              <w:rPr>
                <w:color w:val="000000" w:themeColor="text1"/>
                <w:shd w:val="clear" w:color="auto" w:fill="FFFFFF"/>
              </w:rPr>
              <w:t xml:space="preserve">3. Національний банк до </w:t>
            </w:r>
            <w:r w:rsidRPr="00B5282C">
              <w:rPr>
                <w:b/>
                <w:color w:val="000000" w:themeColor="text1"/>
                <w:shd w:val="clear" w:color="auto" w:fill="FFFFFF"/>
              </w:rPr>
              <w:t>30 червня 2025</w:t>
            </w:r>
            <w:r w:rsidRPr="00B5282C">
              <w:rPr>
                <w:color w:val="000000" w:themeColor="text1"/>
                <w:shd w:val="clear" w:color="auto" w:fill="FFFFFF"/>
              </w:rPr>
              <w:t xml:space="preserve"> року не </w:t>
            </w:r>
            <w:r w:rsidRPr="00B5282C">
              <w:rPr>
                <w:b/>
                <w:color w:val="000000" w:themeColor="text1"/>
                <w:shd w:val="clear" w:color="auto" w:fill="FFFFFF"/>
              </w:rPr>
              <w:t>складає документа, в якому зафіксовано порушення, та не</w:t>
            </w:r>
            <w:r w:rsidRPr="00B5282C">
              <w:rPr>
                <w:color w:val="000000" w:themeColor="text1"/>
                <w:shd w:val="clear" w:color="auto" w:fill="FFFFFF"/>
              </w:rPr>
              <w:t xml:space="preserve"> застосовує заходів впливу за порушення вимог Положення, включаючи вимоги щодо приведення у відповідність до вимог Положення програмного та/або технічного забезпечення інформаційних систем страховика, до страховика, який мав статус страховика станом на 01 січня 2024 року та не привів свою діяльність у відповідність до вимог Положення в строк, зазначений в пункті 2 цієї постанови, за умови надання цим страховиком Національному банку не пізніше 30 червня 2024 року:</w:t>
            </w:r>
          </w:p>
          <w:p w14:paraId="184F551E" w14:textId="77777777" w:rsidR="000C1BB6" w:rsidRPr="00B5282C" w:rsidRDefault="000C1BB6" w:rsidP="00B5282C">
            <w:pPr>
              <w:pStyle w:val="ae"/>
              <w:tabs>
                <w:tab w:val="left" w:pos="454"/>
              </w:tabs>
              <w:ind w:left="0" w:firstLine="176"/>
              <w:rPr>
                <w:color w:val="000000" w:themeColor="text1"/>
                <w:shd w:val="clear" w:color="auto" w:fill="FFFFFF"/>
              </w:rPr>
            </w:pPr>
          </w:p>
          <w:p w14:paraId="2748BCD0" w14:textId="1FD544C4" w:rsidR="000C1BB6" w:rsidRPr="00B5282C" w:rsidRDefault="000C1BB6" w:rsidP="00B5282C">
            <w:pPr>
              <w:pStyle w:val="ae"/>
              <w:tabs>
                <w:tab w:val="left" w:pos="454"/>
              </w:tabs>
              <w:ind w:left="0" w:firstLine="176"/>
              <w:rPr>
                <w:color w:val="000000" w:themeColor="text1"/>
                <w:shd w:val="clear" w:color="auto" w:fill="FFFFFF"/>
              </w:rPr>
            </w:pPr>
            <w:r w:rsidRPr="00B5282C">
              <w:rPr>
                <w:color w:val="000000" w:themeColor="text1"/>
                <w:shd w:val="clear" w:color="auto" w:fill="FFFFFF"/>
              </w:rPr>
              <w:t>1) інформації про неможливість приведення ним своєї діяльності у відповідність до вимог Положення у визначений в пункті 2 цієї постанови строк із обґрунтуванням причин;</w:t>
            </w:r>
          </w:p>
          <w:p w14:paraId="4FE8434C" w14:textId="77777777" w:rsidR="000C1BB6" w:rsidRPr="00B5282C" w:rsidRDefault="000C1BB6" w:rsidP="00B5282C">
            <w:pPr>
              <w:pStyle w:val="ae"/>
              <w:tabs>
                <w:tab w:val="left" w:pos="454"/>
              </w:tabs>
              <w:ind w:left="0" w:firstLine="176"/>
              <w:rPr>
                <w:color w:val="000000" w:themeColor="text1"/>
                <w:shd w:val="clear" w:color="auto" w:fill="FFFFFF"/>
              </w:rPr>
            </w:pPr>
          </w:p>
          <w:p w14:paraId="1240FAA6" w14:textId="339DDE12" w:rsidR="000C1BB6" w:rsidRPr="00B5282C" w:rsidRDefault="000C1BB6" w:rsidP="00B5282C">
            <w:pPr>
              <w:pStyle w:val="ae"/>
              <w:tabs>
                <w:tab w:val="left" w:pos="454"/>
              </w:tabs>
              <w:ind w:left="0" w:firstLine="176"/>
              <w:rPr>
                <w:color w:val="000000" w:themeColor="text1"/>
              </w:rPr>
            </w:pPr>
            <w:r w:rsidRPr="00B5282C">
              <w:rPr>
                <w:color w:val="000000" w:themeColor="text1"/>
                <w:shd w:val="clear" w:color="auto" w:fill="FFFFFF"/>
              </w:rPr>
              <w:t>2) опис</w:t>
            </w:r>
            <w:r w:rsidRPr="00B5282C">
              <w:rPr>
                <w:b/>
                <w:color w:val="000000" w:themeColor="text1"/>
                <w:shd w:val="clear" w:color="auto" w:fill="FFFFFF"/>
              </w:rPr>
              <w:t>у</w:t>
            </w:r>
            <w:r w:rsidRPr="00B5282C">
              <w:rPr>
                <w:color w:val="000000" w:themeColor="text1"/>
                <w:shd w:val="clear" w:color="auto" w:fill="FFFFFF"/>
              </w:rPr>
              <w:t xml:space="preserve"> заходів (етапів), спрямованих на приведення</w:t>
            </w:r>
            <w:r w:rsidRPr="00B5282C">
              <w:rPr>
                <w:b/>
                <w:color w:val="000000" w:themeColor="text1"/>
                <w:shd w:val="clear" w:color="auto" w:fill="FFFFFF"/>
              </w:rPr>
              <w:t xml:space="preserve"> своєї діяльності у відповідність до вимог Положення</w:t>
            </w:r>
            <w:r w:rsidRPr="00B5282C">
              <w:rPr>
                <w:color w:val="000000" w:themeColor="text1"/>
                <w:shd w:val="clear" w:color="auto" w:fill="FFFFFF"/>
              </w:rPr>
              <w:t xml:space="preserve">, із зазначенням строку, протягом якого діяльність страховика буде приведена у відповідність до вимог Положення, </w:t>
            </w:r>
            <w:r w:rsidRPr="00B5282C">
              <w:rPr>
                <w:b/>
                <w:color w:val="000000" w:themeColor="text1"/>
                <w:shd w:val="clear" w:color="auto" w:fill="FFFFFF"/>
              </w:rPr>
              <w:t>та який не може перевищувати 30 червня 2025 року.</w:t>
            </w:r>
          </w:p>
        </w:tc>
      </w:tr>
    </w:tbl>
    <w:p w14:paraId="65084194" w14:textId="77777777" w:rsidR="003D0BD5" w:rsidRPr="00B5282C" w:rsidRDefault="003D0BD5" w:rsidP="00B5282C">
      <w:pPr>
        <w:pStyle w:val="a4"/>
        <w:spacing w:before="0" w:beforeAutospacing="0" w:after="0" w:afterAutospacing="0"/>
        <w:ind w:firstLine="709"/>
        <w:jc w:val="center"/>
        <w:rPr>
          <w:color w:val="000000" w:themeColor="text1"/>
          <w:sz w:val="28"/>
          <w:szCs w:val="28"/>
        </w:rPr>
      </w:pPr>
    </w:p>
    <w:tbl>
      <w:tblPr>
        <w:tblStyle w:val="a3"/>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7796"/>
      </w:tblGrid>
      <w:tr w:rsidR="00E443CF" w:rsidRPr="00B5282C" w14:paraId="70B66C79" w14:textId="77777777" w:rsidTr="00F32A4D">
        <w:tc>
          <w:tcPr>
            <w:tcW w:w="6521" w:type="dxa"/>
            <w:vAlign w:val="bottom"/>
          </w:tcPr>
          <w:p w14:paraId="7A25ED26" w14:textId="77777777" w:rsidR="00E443CF" w:rsidRPr="00B5282C" w:rsidRDefault="00E443CF" w:rsidP="00B5282C">
            <w:pPr>
              <w:autoSpaceDE w:val="0"/>
              <w:autoSpaceDN w:val="0"/>
              <w:rPr>
                <w:color w:val="000000" w:themeColor="text1"/>
              </w:rPr>
            </w:pPr>
            <w:r w:rsidRPr="00B5282C">
              <w:rPr>
                <w:color w:val="000000" w:themeColor="text1"/>
              </w:rPr>
              <w:t xml:space="preserve">Директор Департаменту методології </w:t>
            </w:r>
            <w:r w:rsidRPr="00B5282C">
              <w:rPr>
                <w:bCs/>
                <w:color w:val="000000" w:themeColor="text1"/>
              </w:rPr>
              <w:t>регулювання діяльності небанківських фінансових установ</w:t>
            </w:r>
          </w:p>
        </w:tc>
        <w:tc>
          <w:tcPr>
            <w:tcW w:w="7796" w:type="dxa"/>
            <w:vAlign w:val="bottom"/>
          </w:tcPr>
          <w:p w14:paraId="1C07C251" w14:textId="77777777" w:rsidR="00E443CF" w:rsidRPr="00B5282C" w:rsidRDefault="00E443CF" w:rsidP="00B5282C">
            <w:pPr>
              <w:tabs>
                <w:tab w:val="left" w:pos="7020"/>
                <w:tab w:val="left" w:pos="7200"/>
              </w:tabs>
              <w:autoSpaceDE w:val="0"/>
              <w:autoSpaceDN w:val="0"/>
              <w:jc w:val="right"/>
              <w:rPr>
                <w:color w:val="000000" w:themeColor="text1"/>
              </w:rPr>
            </w:pPr>
            <w:r w:rsidRPr="00B5282C">
              <w:rPr>
                <w:color w:val="000000" w:themeColor="text1"/>
              </w:rPr>
              <w:t>Сергій САВЧУК</w:t>
            </w:r>
          </w:p>
        </w:tc>
      </w:tr>
    </w:tbl>
    <w:p w14:paraId="48C8D07E" w14:textId="77777777" w:rsidR="00232095" w:rsidRPr="00B5282C" w:rsidRDefault="00232095" w:rsidP="00B5282C">
      <w:pPr>
        <w:pStyle w:val="a4"/>
        <w:spacing w:before="0" w:beforeAutospacing="0" w:after="0" w:afterAutospacing="0"/>
        <w:ind w:firstLine="709"/>
        <w:jc w:val="both"/>
        <w:rPr>
          <w:color w:val="000000" w:themeColor="text1"/>
          <w:sz w:val="28"/>
          <w:szCs w:val="28"/>
        </w:rPr>
      </w:pPr>
    </w:p>
    <w:p w14:paraId="5345D528" w14:textId="439BBDB0" w:rsidR="00413FCB" w:rsidRPr="005A5868" w:rsidRDefault="00413FCB" w:rsidP="00B5282C">
      <w:pPr>
        <w:pStyle w:val="a4"/>
        <w:spacing w:before="0" w:beforeAutospacing="0" w:after="0" w:afterAutospacing="0"/>
        <w:ind w:firstLine="709"/>
        <w:jc w:val="both"/>
        <w:rPr>
          <w:color w:val="000000" w:themeColor="text1"/>
          <w:sz w:val="28"/>
          <w:szCs w:val="28"/>
        </w:rPr>
      </w:pPr>
      <w:r w:rsidRPr="00B5282C">
        <w:rPr>
          <w:color w:val="000000" w:themeColor="text1"/>
          <w:sz w:val="28"/>
          <w:szCs w:val="28"/>
        </w:rPr>
        <w:t>“____” ______________ 20___ року</w:t>
      </w:r>
    </w:p>
    <w:sectPr w:rsidR="00413FCB" w:rsidRPr="005A5868" w:rsidSect="00413FCB">
      <w:pgSz w:w="16838" w:h="11906" w:orient="landscape"/>
      <w:pgMar w:top="1418" w:right="85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670D2"/>
    <w:multiLevelType w:val="hybridMultilevel"/>
    <w:tmpl w:val="4886D0AC"/>
    <w:lvl w:ilvl="0" w:tplc="AE5813FE">
      <w:start w:val="1"/>
      <w:numFmt w:val="decimal"/>
      <w:suff w:val="space"/>
      <w:lvlText w:val="%1)"/>
      <w:lvlJc w:val="left"/>
      <w:pPr>
        <w:ind w:left="720" w:hanging="360"/>
      </w:pPr>
      <w:rPr>
        <w:rFonts w:hint="default"/>
      </w:rPr>
    </w:lvl>
    <w:lvl w:ilvl="1" w:tplc="04220019" w:tentative="1">
      <w:start w:val="1"/>
      <w:numFmt w:val="lowerLetter"/>
      <w:lvlText w:val="%2."/>
      <w:lvlJc w:val="left"/>
      <w:pPr>
        <w:ind w:left="1116" w:hanging="360"/>
      </w:pPr>
    </w:lvl>
    <w:lvl w:ilvl="2" w:tplc="0422001B" w:tentative="1">
      <w:start w:val="1"/>
      <w:numFmt w:val="lowerRoman"/>
      <w:lvlText w:val="%3."/>
      <w:lvlJc w:val="right"/>
      <w:pPr>
        <w:ind w:left="1836" w:hanging="180"/>
      </w:pPr>
    </w:lvl>
    <w:lvl w:ilvl="3" w:tplc="0422000F" w:tentative="1">
      <w:start w:val="1"/>
      <w:numFmt w:val="decimal"/>
      <w:lvlText w:val="%4."/>
      <w:lvlJc w:val="left"/>
      <w:pPr>
        <w:ind w:left="2556" w:hanging="360"/>
      </w:pPr>
    </w:lvl>
    <w:lvl w:ilvl="4" w:tplc="04220019" w:tentative="1">
      <w:start w:val="1"/>
      <w:numFmt w:val="lowerLetter"/>
      <w:lvlText w:val="%5."/>
      <w:lvlJc w:val="left"/>
      <w:pPr>
        <w:ind w:left="3276" w:hanging="360"/>
      </w:pPr>
    </w:lvl>
    <w:lvl w:ilvl="5" w:tplc="0422001B" w:tentative="1">
      <w:start w:val="1"/>
      <w:numFmt w:val="lowerRoman"/>
      <w:lvlText w:val="%6."/>
      <w:lvlJc w:val="right"/>
      <w:pPr>
        <w:ind w:left="3996" w:hanging="180"/>
      </w:pPr>
    </w:lvl>
    <w:lvl w:ilvl="6" w:tplc="0422000F" w:tentative="1">
      <w:start w:val="1"/>
      <w:numFmt w:val="decimal"/>
      <w:lvlText w:val="%7."/>
      <w:lvlJc w:val="left"/>
      <w:pPr>
        <w:ind w:left="4716" w:hanging="360"/>
      </w:pPr>
    </w:lvl>
    <w:lvl w:ilvl="7" w:tplc="04220019" w:tentative="1">
      <w:start w:val="1"/>
      <w:numFmt w:val="lowerLetter"/>
      <w:lvlText w:val="%8."/>
      <w:lvlJc w:val="left"/>
      <w:pPr>
        <w:ind w:left="5436" w:hanging="360"/>
      </w:pPr>
    </w:lvl>
    <w:lvl w:ilvl="8" w:tplc="0422001B" w:tentative="1">
      <w:start w:val="1"/>
      <w:numFmt w:val="lowerRoman"/>
      <w:lvlText w:val="%9."/>
      <w:lvlJc w:val="right"/>
      <w:pPr>
        <w:ind w:left="6156" w:hanging="180"/>
      </w:pPr>
    </w:lvl>
  </w:abstractNum>
  <w:abstractNum w:abstractNumId="2" w15:restartNumberingAfterBreak="0">
    <w:nsid w:val="09BC2449"/>
    <w:multiLevelType w:val="hybridMultilevel"/>
    <w:tmpl w:val="B82E7162"/>
    <w:lvl w:ilvl="0" w:tplc="36B40EB6">
      <w:start w:val="1"/>
      <w:numFmt w:val="decimal"/>
      <w:lvlText w:val="%1."/>
      <w:lvlJc w:val="left"/>
      <w:pPr>
        <w:ind w:left="685" w:hanging="360"/>
      </w:pPr>
      <w:rPr>
        <w:rFonts w:hint="default"/>
      </w:rPr>
    </w:lvl>
    <w:lvl w:ilvl="1" w:tplc="04220019" w:tentative="1">
      <w:start w:val="1"/>
      <w:numFmt w:val="lowerLetter"/>
      <w:lvlText w:val="%2."/>
      <w:lvlJc w:val="left"/>
      <w:pPr>
        <w:ind w:left="1405" w:hanging="360"/>
      </w:pPr>
    </w:lvl>
    <w:lvl w:ilvl="2" w:tplc="0422001B" w:tentative="1">
      <w:start w:val="1"/>
      <w:numFmt w:val="lowerRoman"/>
      <w:lvlText w:val="%3."/>
      <w:lvlJc w:val="right"/>
      <w:pPr>
        <w:ind w:left="2125" w:hanging="180"/>
      </w:pPr>
    </w:lvl>
    <w:lvl w:ilvl="3" w:tplc="0422000F" w:tentative="1">
      <w:start w:val="1"/>
      <w:numFmt w:val="decimal"/>
      <w:lvlText w:val="%4."/>
      <w:lvlJc w:val="left"/>
      <w:pPr>
        <w:ind w:left="2845" w:hanging="360"/>
      </w:pPr>
    </w:lvl>
    <w:lvl w:ilvl="4" w:tplc="04220019" w:tentative="1">
      <w:start w:val="1"/>
      <w:numFmt w:val="lowerLetter"/>
      <w:lvlText w:val="%5."/>
      <w:lvlJc w:val="left"/>
      <w:pPr>
        <w:ind w:left="3565" w:hanging="360"/>
      </w:pPr>
    </w:lvl>
    <w:lvl w:ilvl="5" w:tplc="0422001B" w:tentative="1">
      <w:start w:val="1"/>
      <w:numFmt w:val="lowerRoman"/>
      <w:lvlText w:val="%6."/>
      <w:lvlJc w:val="right"/>
      <w:pPr>
        <w:ind w:left="4285" w:hanging="180"/>
      </w:pPr>
    </w:lvl>
    <w:lvl w:ilvl="6" w:tplc="0422000F" w:tentative="1">
      <w:start w:val="1"/>
      <w:numFmt w:val="decimal"/>
      <w:lvlText w:val="%7."/>
      <w:lvlJc w:val="left"/>
      <w:pPr>
        <w:ind w:left="5005" w:hanging="360"/>
      </w:pPr>
    </w:lvl>
    <w:lvl w:ilvl="7" w:tplc="04220019" w:tentative="1">
      <w:start w:val="1"/>
      <w:numFmt w:val="lowerLetter"/>
      <w:lvlText w:val="%8."/>
      <w:lvlJc w:val="left"/>
      <w:pPr>
        <w:ind w:left="5725" w:hanging="360"/>
      </w:pPr>
    </w:lvl>
    <w:lvl w:ilvl="8" w:tplc="0422001B" w:tentative="1">
      <w:start w:val="1"/>
      <w:numFmt w:val="lowerRoman"/>
      <w:lvlText w:val="%9."/>
      <w:lvlJc w:val="right"/>
      <w:pPr>
        <w:ind w:left="6445" w:hanging="180"/>
      </w:pPr>
    </w:lvl>
  </w:abstractNum>
  <w:abstractNum w:abstractNumId="3" w15:restartNumberingAfterBreak="0">
    <w:nsid w:val="0D3B5015"/>
    <w:multiLevelType w:val="hybridMultilevel"/>
    <w:tmpl w:val="19B6DBEE"/>
    <w:lvl w:ilvl="0" w:tplc="B9C40D7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EAC015B"/>
    <w:multiLevelType w:val="hybridMultilevel"/>
    <w:tmpl w:val="906891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FE2EB8"/>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F22427"/>
    <w:multiLevelType w:val="hybridMultilevel"/>
    <w:tmpl w:val="63262ADA"/>
    <w:lvl w:ilvl="0" w:tplc="59489334">
      <w:start w:val="1"/>
      <w:numFmt w:val="decimal"/>
      <w:lvlText w:val="%1)"/>
      <w:lvlJc w:val="left"/>
      <w:pPr>
        <w:ind w:left="3479" w:hanging="360"/>
      </w:pPr>
      <w:rPr>
        <w:rFonts w:cs="Times New Roman" w:hint="default"/>
        <w:strike w:val="0"/>
        <w:color w:val="auto"/>
        <w:sz w:val="28"/>
        <w:szCs w:val="28"/>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17252359"/>
    <w:multiLevelType w:val="hybridMultilevel"/>
    <w:tmpl w:val="C07CD69E"/>
    <w:lvl w:ilvl="0" w:tplc="2AB830C8">
      <w:start w:val="1"/>
      <w:numFmt w:val="decimal"/>
      <w:lvlText w:val="%1)"/>
      <w:lvlJc w:val="left"/>
      <w:pPr>
        <w:ind w:left="858" w:hanging="408"/>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1AA14175"/>
    <w:multiLevelType w:val="hybridMultilevel"/>
    <w:tmpl w:val="ADD2EE3A"/>
    <w:lvl w:ilvl="0" w:tplc="E2AC99A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1D0449EF"/>
    <w:multiLevelType w:val="hybridMultilevel"/>
    <w:tmpl w:val="468CB826"/>
    <w:lvl w:ilvl="0" w:tplc="3F422E1C">
      <w:start w:val="1"/>
      <w:numFmt w:val="decimal"/>
      <w:suff w:val="space"/>
      <w:lvlText w:val="%1)"/>
      <w:lvlJc w:val="left"/>
      <w:pPr>
        <w:ind w:left="720" w:hanging="360"/>
      </w:pPr>
      <w:rPr>
        <w:rFonts w:hint="default"/>
        <w:b/>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abstractNum w:abstractNumId="10" w15:restartNumberingAfterBreak="0">
    <w:nsid w:val="219222DE"/>
    <w:multiLevelType w:val="hybridMultilevel"/>
    <w:tmpl w:val="342E1464"/>
    <w:lvl w:ilvl="0" w:tplc="0422000F">
      <w:start w:val="1"/>
      <w:numFmt w:val="decimal"/>
      <w:lvlText w:val="%1."/>
      <w:lvlJc w:val="left"/>
      <w:pPr>
        <w:ind w:left="720" w:hanging="360"/>
      </w:pPr>
    </w:lvl>
    <w:lvl w:ilvl="1" w:tplc="0422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9570260"/>
    <w:multiLevelType w:val="hybridMultilevel"/>
    <w:tmpl w:val="F2229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2A0B59"/>
    <w:multiLevelType w:val="hybridMultilevel"/>
    <w:tmpl w:val="7668F05C"/>
    <w:lvl w:ilvl="0" w:tplc="735E56B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ADB21CD"/>
    <w:multiLevelType w:val="hybridMultilevel"/>
    <w:tmpl w:val="0E8C7A80"/>
    <w:lvl w:ilvl="0" w:tplc="E5E4EAC0">
      <w:start w:val="1"/>
      <w:numFmt w:val="decimal"/>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C8B4FBA"/>
    <w:multiLevelType w:val="hybridMultilevel"/>
    <w:tmpl w:val="ED7C6942"/>
    <w:lvl w:ilvl="0" w:tplc="7270CD6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3E823B14"/>
    <w:multiLevelType w:val="hybridMultilevel"/>
    <w:tmpl w:val="EAA41F42"/>
    <w:lvl w:ilvl="0" w:tplc="9C7CBB8E">
      <w:start w:val="1"/>
      <w:numFmt w:val="decimal"/>
      <w:lvlText w:val="%1)"/>
      <w:lvlJc w:val="left"/>
      <w:pPr>
        <w:ind w:left="1080" w:hanging="360"/>
      </w:pPr>
      <w:rPr>
        <w:rFonts w:hint="default"/>
        <w:color w:val="000000" w:themeColor="text1"/>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44041744"/>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5B7E70"/>
    <w:multiLevelType w:val="hybridMultilevel"/>
    <w:tmpl w:val="A0CC6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A8C67CB"/>
    <w:multiLevelType w:val="hybridMultilevel"/>
    <w:tmpl w:val="3E7EC8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04F70F9"/>
    <w:multiLevelType w:val="multilevel"/>
    <w:tmpl w:val="086A3378"/>
    <w:lvl w:ilvl="0">
      <w:start w:val="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0" w15:restartNumberingAfterBreak="0">
    <w:nsid w:val="64C06744"/>
    <w:multiLevelType w:val="hybridMultilevel"/>
    <w:tmpl w:val="F8009D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BC5C48"/>
    <w:multiLevelType w:val="hybridMultilevel"/>
    <w:tmpl w:val="6FB6F7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91B7FA1"/>
    <w:multiLevelType w:val="hybridMultilevel"/>
    <w:tmpl w:val="442A4B1E"/>
    <w:lvl w:ilvl="0" w:tplc="7CA8BC8E">
      <w:start w:val="1"/>
      <w:numFmt w:val="decimal"/>
      <w:lvlText w:val="%1."/>
      <w:lvlJc w:val="left"/>
      <w:pPr>
        <w:ind w:left="2487"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3" w15:restartNumberingAfterBreak="0">
    <w:nsid w:val="6E3E1FA3"/>
    <w:multiLevelType w:val="hybridMultilevel"/>
    <w:tmpl w:val="D8E212AC"/>
    <w:lvl w:ilvl="0" w:tplc="4210C2AC">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DC6351"/>
    <w:multiLevelType w:val="hybridMultilevel"/>
    <w:tmpl w:val="FAEA754E"/>
    <w:lvl w:ilvl="0" w:tplc="4B9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77D3A51"/>
    <w:multiLevelType w:val="hybridMultilevel"/>
    <w:tmpl w:val="5CB862F4"/>
    <w:lvl w:ilvl="0" w:tplc="04220001">
      <w:start w:val="1"/>
      <w:numFmt w:val="bullet"/>
      <w:lvlText w:val=""/>
      <w:lvlJc w:val="left"/>
      <w:pPr>
        <w:ind w:left="1794" w:hanging="360"/>
      </w:pPr>
      <w:rPr>
        <w:rFonts w:ascii="Symbol" w:hAnsi="Symbol" w:hint="default"/>
      </w:rPr>
    </w:lvl>
    <w:lvl w:ilvl="1" w:tplc="04220003" w:tentative="1">
      <w:start w:val="1"/>
      <w:numFmt w:val="bullet"/>
      <w:lvlText w:val="o"/>
      <w:lvlJc w:val="left"/>
      <w:pPr>
        <w:ind w:left="2514" w:hanging="360"/>
      </w:pPr>
      <w:rPr>
        <w:rFonts w:ascii="Courier New" w:hAnsi="Courier New" w:cs="Courier New" w:hint="default"/>
      </w:rPr>
    </w:lvl>
    <w:lvl w:ilvl="2" w:tplc="04220005" w:tentative="1">
      <w:start w:val="1"/>
      <w:numFmt w:val="bullet"/>
      <w:lvlText w:val=""/>
      <w:lvlJc w:val="left"/>
      <w:pPr>
        <w:ind w:left="3234" w:hanging="360"/>
      </w:pPr>
      <w:rPr>
        <w:rFonts w:ascii="Wingdings" w:hAnsi="Wingdings" w:hint="default"/>
      </w:rPr>
    </w:lvl>
    <w:lvl w:ilvl="3" w:tplc="04220001" w:tentative="1">
      <w:start w:val="1"/>
      <w:numFmt w:val="bullet"/>
      <w:lvlText w:val=""/>
      <w:lvlJc w:val="left"/>
      <w:pPr>
        <w:ind w:left="3954" w:hanging="360"/>
      </w:pPr>
      <w:rPr>
        <w:rFonts w:ascii="Symbol" w:hAnsi="Symbol" w:hint="default"/>
      </w:rPr>
    </w:lvl>
    <w:lvl w:ilvl="4" w:tplc="04220003" w:tentative="1">
      <w:start w:val="1"/>
      <w:numFmt w:val="bullet"/>
      <w:lvlText w:val="o"/>
      <w:lvlJc w:val="left"/>
      <w:pPr>
        <w:ind w:left="4674" w:hanging="360"/>
      </w:pPr>
      <w:rPr>
        <w:rFonts w:ascii="Courier New" w:hAnsi="Courier New" w:cs="Courier New" w:hint="default"/>
      </w:rPr>
    </w:lvl>
    <w:lvl w:ilvl="5" w:tplc="04220005" w:tentative="1">
      <w:start w:val="1"/>
      <w:numFmt w:val="bullet"/>
      <w:lvlText w:val=""/>
      <w:lvlJc w:val="left"/>
      <w:pPr>
        <w:ind w:left="5394" w:hanging="360"/>
      </w:pPr>
      <w:rPr>
        <w:rFonts w:ascii="Wingdings" w:hAnsi="Wingdings" w:hint="default"/>
      </w:rPr>
    </w:lvl>
    <w:lvl w:ilvl="6" w:tplc="04220001" w:tentative="1">
      <w:start w:val="1"/>
      <w:numFmt w:val="bullet"/>
      <w:lvlText w:val=""/>
      <w:lvlJc w:val="left"/>
      <w:pPr>
        <w:ind w:left="6114" w:hanging="360"/>
      </w:pPr>
      <w:rPr>
        <w:rFonts w:ascii="Symbol" w:hAnsi="Symbol" w:hint="default"/>
      </w:rPr>
    </w:lvl>
    <w:lvl w:ilvl="7" w:tplc="04220003" w:tentative="1">
      <w:start w:val="1"/>
      <w:numFmt w:val="bullet"/>
      <w:lvlText w:val="o"/>
      <w:lvlJc w:val="left"/>
      <w:pPr>
        <w:ind w:left="6834" w:hanging="360"/>
      </w:pPr>
      <w:rPr>
        <w:rFonts w:ascii="Courier New" w:hAnsi="Courier New" w:cs="Courier New" w:hint="default"/>
      </w:rPr>
    </w:lvl>
    <w:lvl w:ilvl="8" w:tplc="04220005" w:tentative="1">
      <w:start w:val="1"/>
      <w:numFmt w:val="bullet"/>
      <w:lvlText w:val=""/>
      <w:lvlJc w:val="left"/>
      <w:pPr>
        <w:ind w:left="7554" w:hanging="360"/>
      </w:pPr>
      <w:rPr>
        <w:rFonts w:ascii="Wingdings" w:hAnsi="Wingdings" w:hint="default"/>
      </w:rPr>
    </w:lvl>
  </w:abstractNum>
  <w:abstractNum w:abstractNumId="26" w15:restartNumberingAfterBreak="0">
    <w:nsid w:val="7B460B9F"/>
    <w:multiLevelType w:val="hybridMultilevel"/>
    <w:tmpl w:val="7DC694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D14448D"/>
    <w:multiLevelType w:val="hybridMultilevel"/>
    <w:tmpl w:val="7B4808C2"/>
    <w:lvl w:ilvl="0" w:tplc="8B06C59C">
      <w:start w:val="1"/>
      <w:numFmt w:val="decimal"/>
      <w:suff w:val="space"/>
      <w:lvlText w:val="%1)"/>
      <w:lvlJc w:val="left"/>
      <w:pPr>
        <w:ind w:left="720" w:hanging="360"/>
      </w:pPr>
      <w:rPr>
        <w:rFonts w:hint="default"/>
      </w:rPr>
    </w:lvl>
    <w:lvl w:ilvl="1" w:tplc="04220019" w:tentative="1">
      <w:start w:val="1"/>
      <w:numFmt w:val="lowerLetter"/>
      <w:lvlText w:val="%2."/>
      <w:lvlJc w:val="left"/>
      <w:pPr>
        <w:ind w:left="1683" w:hanging="360"/>
      </w:pPr>
    </w:lvl>
    <w:lvl w:ilvl="2" w:tplc="0422001B" w:tentative="1">
      <w:start w:val="1"/>
      <w:numFmt w:val="lowerRoman"/>
      <w:lvlText w:val="%3."/>
      <w:lvlJc w:val="right"/>
      <w:pPr>
        <w:ind w:left="2403" w:hanging="180"/>
      </w:pPr>
    </w:lvl>
    <w:lvl w:ilvl="3" w:tplc="0422000F" w:tentative="1">
      <w:start w:val="1"/>
      <w:numFmt w:val="decimal"/>
      <w:lvlText w:val="%4."/>
      <w:lvlJc w:val="left"/>
      <w:pPr>
        <w:ind w:left="3123" w:hanging="360"/>
      </w:pPr>
    </w:lvl>
    <w:lvl w:ilvl="4" w:tplc="04220019" w:tentative="1">
      <w:start w:val="1"/>
      <w:numFmt w:val="lowerLetter"/>
      <w:lvlText w:val="%5."/>
      <w:lvlJc w:val="left"/>
      <w:pPr>
        <w:ind w:left="3843" w:hanging="360"/>
      </w:pPr>
    </w:lvl>
    <w:lvl w:ilvl="5" w:tplc="0422001B" w:tentative="1">
      <w:start w:val="1"/>
      <w:numFmt w:val="lowerRoman"/>
      <w:lvlText w:val="%6."/>
      <w:lvlJc w:val="right"/>
      <w:pPr>
        <w:ind w:left="4563" w:hanging="180"/>
      </w:pPr>
    </w:lvl>
    <w:lvl w:ilvl="6" w:tplc="0422000F" w:tentative="1">
      <w:start w:val="1"/>
      <w:numFmt w:val="decimal"/>
      <w:lvlText w:val="%7."/>
      <w:lvlJc w:val="left"/>
      <w:pPr>
        <w:ind w:left="5283" w:hanging="360"/>
      </w:pPr>
    </w:lvl>
    <w:lvl w:ilvl="7" w:tplc="04220019" w:tentative="1">
      <w:start w:val="1"/>
      <w:numFmt w:val="lowerLetter"/>
      <w:lvlText w:val="%8."/>
      <w:lvlJc w:val="left"/>
      <w:pPr>
        <w:ind w:left="6003" w:hanging="360"/>
      </w:pPr>
    </w:lvl>
    <w:lvl w:ilvl="8" w:tplc="0422001B" w:tentative="1">
      <w:start w:val="1"/>
      <w:numFmt w:val="lowerRoman"/>
      <w:lvlText w:val="%9."/>
      <w:lvlJc w:val="right"/>
      <w:pPr>
        <w:ind w:left="6723" w:hanging="180"/>
      </w:pPr>
    </w:lvl>
  </w:abstractNum>
  <w:abstractNum w:abstractNumId="28" w15:restartNumberingAfterBreak="0">
    <w:nsid w:val="7F787D21"/>
    <w:multiLevelType w:val="hybridMultilevel"/>
    <w:tmpl w:val="821E4DE8"/>
    <w:lvl w:ilvl="0" w:tplc="94EC8504">
      <w:start w:val="9"/>
      <w:numFmt w:val="decimal"/>
      <w:lvlText w:val="%1)"/>
      <w:lvlJc w:val="left"/>
      <w:pPr>
        <w:ind w:left="720" w:hanging="360"/>
      </w:pPr>
      <w:rPr>
        <w:rFonts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5"/>
  </w:num>
  <w:num w:numId="3">
    <w:abstractNumId w:val="16"/>
  </w:num>
  <w:num w:numId="4">
    <w:abstractNumId w:val="11"/>
  </w:num>
  <w:num w:numId="5">
    <w:abstractNumId w:val="17"/>
  </w:num>
  <w:num w:numId="6">
    <w:abstractNumId w:val="23"/>
  </w:num>
  <w:num w:numId="7">
    <w:abstractNumId w:val="13"/>
  </w:num>
  <w:num w:numId="8">
    <w:abstractNumId w:val="22"/>
  </w:num>
  <w:num w:numId="9">
    <w:abstractNumId w:val="24"/>
  </w:num>
  <w:num w:numId="10">
    <w:abstractNumId w:val="0"/>
  </w:num>
  <w:num w:numId="11">
    <w:abstractNumId w:val="18"/>
  </w:num>
  <w:num w:numId="12">
    <w:abstractNumId w:val="7"/>
  </w:num>
  <w:num w:numId="13">
    <w:abstractNumId w:val="6"/>
  </w:num>
  <w:num w:numId="14">
    <w:abstractNumId w:val="10"/>
  </w:num>
  <w:num w:numId="15">
    <w:abstractNumId w:val="25"/>
  </w:num>
  <w:num w:numId="16">
    <w:abstractNumId w:val="15"/>
  </w:num>
  <w:num w:numId="17">
    <w:abstractNumId w:val="3"/>
  </w:num>
  <w:num w:numId="18">
    <w:abstractNumId w:val="20"/>
  </w:num>
  <w:num w:numId="19">
    <w:abstractNumId w:val="2"/>
  </w:num>
  <w:num w:numId="20">
    <w:abstractNumId w:val="9"/>
  </w:num>
  <w:num w:numId="21">
    <w:abstractNumId w:val="1"/>
  </w:num>
  <w:num w:numId="22">
    <w:abstractNumId w:val="27"/>
  </w:num>
  <w:num w:numId="23">
    <w:abstractNumId w:val="28"/>
  </w:num>
  <w:num w:numId="24">
    <w:abstractNumId w:val="12"/>
  </w:num>
  <w:num w:numId="25">
    <w:abstractNumId w:val="21"/>
  </w:num>
  <w:num w:numId="26">
    <w:abstractNumId w:val="26"/>
  </w:num>
  <w:num w:numId="27">
    <w:abstractNumId w:val="4"/>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F"/>
    <w:rsid w:val="00001A54"/>
    <w:rsid w:val="000104DC"/>
    <w:rsid w:val="00010A82"/>
    <w:rsid w:val="00010C69"/>
    <w:rsid w:val="00020425"/>
    <w:rsid w:val="000219F0"/>
    <w:rsid w:val="00023F41"/>
    <w:rsid w:val="0002456F"/>
    <w:rsid w:val="000256B6"/>
    <w:rsid w:val="000267DE"/>
    <w:rsid w:val="00034064"/>
    <w:rsid w:val="00036C72"/>
    <w:rsid w:val="0003721A"/>
    <w:rsid w:val="00040352"/>
    <w:rsid w:val="00040660"/>
    <w:rsid w:val="00045706"/>
    <w:rsid w:val="00060426"/>
    <w:rsid w:val="000658DE"/>
    <w:rsid w:val="00065A7F"/>
    <w:rsid w:val="0007024E"/>
    <w:rsid w:val="00071164"/>
    <w:rsid w:val="00072EEA"/>
    <w:rsid w:val="00076DDE"/>
    <w:rsid w:val="00080F88"/>
    <w:rsid w:val="00082A68"/>
    <w:rsid w:val="0008358E"/>
    <w:rsid w:val="000926A3"/>
    <w:rsid w:val="00092774"/>
    <w:rsid w:val="00094CC7"/>
    <w:rsid w:val="000A52EE"/>
    <w:rsid w:val="000A7164"/>
    <w:rsid w:val="000B0A56"/>
    <w:rsid w:val="000B14E2"/>
    <w:rsid w:val="000B2A81"/>
    <w:rsid w:val="000B7424"/>
    <w:rsid w:val="000C1BB6"/>
    <w:rsid w:val="000C360E"/>
    <w:rsid w:val="000C3E4A"/>
    <w:rsid w:val="000C575A"/>
    <w:rsid w:val="000D0E62"/>
    <w:rsid w:val="000D2BCB"/>
    <w:rsid w:val="000D3BE5"/>
    <w:rsid w:val="000D5081"/>
    <w:rsid w:val="000D5146"/>
    <w:rsid w:val="000D6272"/>
    <w:rsid w:val="000E15EA"/>
    <w:rsid w:val="000E422C"/>
    <w:rsid w:val="000E4589"/>
    <w:rsid w:val="000E602B"/>
    <w:rsid w:val="000F003E"/>
    <w:rsid w:val="000F277F"/>
    <w:rsid w:val="000F389F"/>
    <w:rsid w:val="000F4E4B"/>
    <w:rsid w:val="000F4F43"/>
    <w:rsid w:val="000F55C1"/>
    <w:rsid w:val="000F6DA9"/>
    <w:rsid w:val="000F7DEB"/>
    <w:rsid w:val="00103761"/>
    <w:rsid w:val="001047D5"/>
    <w:rsid w:val="00112EC0"/>
    <w:rsid w:val="00121C1B"/>
    <w:rsid w:val="00122618"/>
    <w:rsid w:val="001227C3"/>
    <w:rsid w:val="00127624"/>
    <w:rsid w:val="00130B9B"/>
    <w:rsid w:val="00133A6C"/>
    <w:rsid w:val="00140181"/>
    <w:rsid w:val="001409F0"/>
    <w:rsid w:val="001438FB"/>
    <w:rsid w:val="00144644"/>
    <w:rsid w:val="001464FF"/>
    <w:rsid w:val="001471CC"/>
    <w:rsid w:val="001478A5"/>
    <w:rsid w:val="00147B91"/>
    <w:rsid w:val="001521B9"/>
    <w:rsid w:val="00154B84"/>
    <w:rsid w:val="00155BB4"/>
    <w:rsid w:val="00155D45"/>
    <w:rsid w:val="00155DDB"/>
    <w:rsid w:val="00157AEC"/>
    <w:rsid w:val="00162058"/>
    <w:rsid w:val="00162991"/>
    <w:rsid w:val="001632D3"/>
    <w:rsid w:val="001638E3"/>
    <w:rsid w:val="0016497A"/>
    <w:rsid w:val="00164BC9"/>
    <w:rsid w:val="0016580A"/>
    <w:rsid w:val="001703F7"/>
    <w:rsid w:val="00171FE1"/>
    <w:rsid w:val="001720FA"/>
    <w:rsid w:val="00177388"/>
    <w:rsid w:val="00180958"/>
    <w:rsid w:val="001809E8"/>
    <w:rsid w:val="0018125B"/>
    <w:rsid w:val="0018125E"/>
    <w:rsid w:val="00181CF1"/>
    <w:rsid w:val="001825D7"/>
    <w:rsid w:val="00184A9B"/>
    <w:rsid w:val="00190CF9"/>
    <w:rsid w:val="001927F5"/>
    <w:rsid w:val="001935DE"/>
    <w:rsid w:val="00193616"/>
    <w:rsid w:val="0019489B"/>
    <w:rsid w:val="001A032C"/>
    <w:rsid w:val="001A1385"/>
    <w:rsid w:val="001A4665"/>
    <w:rsid w:val="001A49A8"/>
    <w:rsid w:val="001A5872"/>
    <w:rsid w:val="001A6C59"/>
    <w:rsid w:val="001B3936"/>
    <w:rsid w:val="001B6030"/>
    <w:rsid w:val="001C1C61"/>
    <w:rsid w:val="001C4019"/>
    <w:rsid w:val="001C426C"/>
    <w:rsid w:val="001C6429"/>
    <w:rsid w:val="001E12A7"/>
    <w:rsid w:val="001E2C8C"/>
    <w:rsid w:val="001E367E"/>
    <w:rsid w:val="001E5C9D"/>
    <w:rsid w:val="001E75FC"/>
    <w:rsid w:val="001E7E8F"/>
    <w:rsid w:val="001F52A8"/>
    <w:rsid w:val="00202D39"/>
    <w:rsid w:val="00205B51"/>
    <w:rsid w:val="00210DC7"/>
    <w:rsid w:val="00211DC8"/>
    <w:rsid w:val="002126D3"/>
    <w:rsid w:val="002138C3"/>
    <w:rsid w:val="00214525"/>
    <w:rsid w:val="0021530C"/>
    <w:rsid w:val="00215C4A"/>
    <w:rsid w:val="00215F82"/>
    <w:rsid w:val="0022046F"/>
    <w:rsid w:val="00221BE6"/>
    <w:rsid w:val="002225E1"/>
    <w:rsid w:val="00224508"/>
    <w:rsid w:val="0022648D"/>
    <w:rsid w:val="00226DE3"/>
    <w:rsid w:val="00232095"/>
    <w:rsid w:val="00232F4E"/>
    <w:rsid w:val="00233DFC"/>
    <w:rsid w:val="00234AAB"/>
    <w:rsid w:val="00234FBF"/>
    <w:rsid w:val="0023681D"/>
    <w:rsid w:val="00240641"/>
    <w:rsid w:val="00240A0E"/>
    <w:rsid w:val="00241FFC"/>
    <w:rsid w:val="00244190"/>
    <w:rsid w:val="002553C7"/>
    <w:rsid w:val="00257F3B"/>
    <w:rsid w:val="00263964"/>
    <w:rsid w:val="00267BE3"/>
    <w:rsid w:val="0027071B"/>
    <w:rsid w:val="00273B16"/>
    <w:rsid w:val="002769FC"/>
    <w:rsid w:val="002823DB"/>
    <w:rsid w:val="00284D43"/>
    <w:rsid w:val="00291E66"/>
    <w:rsid w:val="002A03D1"/>
    <w:rsid w:val="002A0991"/>
    <w:rsid w:val="002A18A6"/>
    <w:rsid w:val="002A1DE5"/>
    <w:rsid w:val="002A2CAB"/>
    <w:rsid w:val="002C2572"/>
    <w:rsid w:val="002C4000"/>
    <w:rsid w:val="002C488C"/>
    <w:rsid w:val="002C4B55"/>
    <w:rsid w:val="002C70E4"/>
    <w:rsid w:val="002D5F59"/>
    <w:rsid w:val="002E1C0F"/>
    <w:rsid w:val="002E2D37"/>
    <w:rsid w:val="002E3360"/>
    <w:rsid w:val="002E62E8"/>
    <w:rsid w:val="002F2203"/>
    <w:rsid w:val="002F2F57"/>
    <w:rsid w:val="002F6095"/>
    <w:rsid w:val="00306760"/>
    <w:rsid w:val="00307A99"/>
    <w:rsid w:val="00315041"/>
    <w:rsid w:val="00320D0A"/>
    <w:rsid w:val="00324BD4"/>
    <w:rsid w:val="00324BE8"/>
    <w:rsid w:val="0032559A"/>
    <w:rsid w:val="00327D0F"/>
    <w:rsid w:val="003316B9"/>
    <w:rsid w:val="003323D4"/>
    <w:rsid w:val="00333A2F"/>
    <w:rsid w:val="0034031E"/>
    <w:rsid w:val="00347187"/>
    <w:rsid w:val="00350AE8"/>
    <w:rsid w:val="00352A7C"/>
    <w:rsid w:val="00355012"/>
    <w:rsid w:val="00356643"/>
    <w:rsid w:val="00357210"/>
    <w:rsid w:val="003666C9"/>
    <w:rsid w:val="00373FCA"/>
    <w:rsid w:val="00374EA6"/>
    <w:rsid w:val="0037520C"/>
    <w:rsid w:val="003759E4"/>
    <w:rsid w:val="003778E5"/>
    <w:rsid w:val="0038024A"/>
    <w:rsid w:val="00385667"/>
    <w:rsid w:val="00385A3C"/>
    <w:rsid w:val="003906C9"/>
    <w:rsid w:val="00391A41"/>
    <w:rsid w:val="0039250E"/>
    <w:rsid w:val="00393AC9"/>
    <w:rsid w:val="00394949"/>
    <w:rsid w:val="0039526B"/>
    <w:rsid w:val="00395418"/>
    <w:rsid w:val="003A24EC"/>
    <w:rsid w:val="003A2FCD"/>
    <w:rsid w:val="003A5D84"/>
    <w:rsid w:val="003B66CA"/>
    <w:rsid w:val="003B66D7"/>
    <w:rsid w:val="003C0804"/>
    <w:rsid w:val="003D0BD5"/>
    <w:rsid w:val="003D2082"/>
    <w:rsid w:val="003D5E7E"/>
    <w:rsid w:val="003E0516"/>
    <w:rsid w:val="003E1FCC"/>
    <w:rsid w:val="003E2D7C"/>
    <w:rsid w:val="003E4F19"/>
    <w:rsid w:val="003E6269"/>
    <w:rsid w:val="003E6659"/>
    <w:rsid w:val="003E779A"/>
    <w:rsid w:val="003F0564"/>
    <w:rsid w:val="003F2809"/>
    <w:rsid w:val="003F5B35"/>
    <w:rsid w:val="003F72CD"/>
    <w:rsid w:val="004009F4"/>
    <w:rsid w:val="00401FF0"/>
    <w:rsid w:val="00402018"/>
    <w:rsid w:val="00404F1C"/>
    <w:rsid w:val="004054FD"/>
    <w:rsid w:val="00406CA6"/>
    <w:rsid w:val="0041025A"/>
    <w:rsid w:val="004132FF"/>
    <w:rsid w:val="00413535"/>
    <w:rsid w:val="00413A93"/>
    <w:rsid w:val="00413FCB"/>
    <w:rsid w:val="004175DE"/>
    <w:rsid w:val="00422392"/>
    <w:rsid w:val="00422D47"/>
    <w:rsid w:val="004237D3"/>
    <w:rsid w:val="00424812"/>
    <w:rsid w:val="00436C19"/>
    <w:rsid w:val="00437E51"/>
    <w:rsid w:val="004409F5"/>
    <w:rsid w:val="00444B51"/>
    <w:rsid w:val="00445547"/>
    <w:rsid w:val="00445BF6"/>
    <w:rsid w:val="004468DD"/>
    <w:rsid w:val="00452465"/>
    <w:rsid w:val="00460E64"/>
    <w:rsid w:val="00464189"/>
    <w:rsid w:val="00465F4A"/>
    <w:rsid w:val="004714C9"/>
    <w:rsid w:val="00472EFB"/>
    <w:rsid w:val="004736FD"/>
    <w:rsid w:val="00473BA0"/>
    <w:rsid w:val="00474B68"/>
    <w:rsid w:val="00475994"/>
    <w:rsid w:val="00475C0E"/>
    <w:rsid w:val="004769B6"/>
    <w:rsid w:val="00481BB1"/>
    <w:rsid w:val="00481D75"/>
    <w:rsid w:val="004829F7"/>
    <w:rsid w:val="00483DC6"/>
    <w:rsid w:val="00486CA7"/>
    <w:rsid w:val="0048784D"/>
    <w:rsid w:val="0049078E"/>
    <w:rsid w:val="00490A3B"/>
    <w:rsid w:val="00492966"/>
    <w:rsid w:val="00493CE5"/>
    <w:rsid w:val="004951EE"/>
    <w:rsid w:val="004966E7"/>
    <w:rsid w:val="0049748E"/>
    <w:rsid w:val="00497BDD"/>
    <w:rsid w:val="004A4D1E"/>
    <w:rsid w:val="004A5AC2"/>
    <w:rsid w:val="004A6A2C"/>
    <w:rsid w:val="004B1947"/>
    <w:rsid w:val="004B3B25"/>
    <w:rsid w:val="004B697E"/>
    <w:rsid w:val="004C0880"/>
    <w:rsid w:val="004D1451"/>
    <w:rsid w:val="004D1DAD"/>
    <w:rsid w:val="004D2F4C"/>
    <w:rsid w:val="004D4F9F"/>
    <w:rsid w:val="004D5465"/>
    <w:rsid w:val="004D7E69"/>
    <w:rsid w:val="004E4026"/>
    <w:rsid w:val="004E713D"/>
    <w:rsid w:val="004F2B03"/>
    <w:rsid w:val="004F514C"/>
    <w:rsid w:val="004F6926"/>
    <w:rsid w:val="00501DB1"/>
    <w:rsid w:val="00502723"/>
    <w:rsid w:val="005036ED"/>
    <w:rsid w:val="00506E8A"/>
    <w:rsid w:val="00511059"/>
    <w:rsid w:val="005115E2"/>
    <w:rsid w:val="005170DA"/>
    <w:rsid w:val="0051787F"/>
    <w:rsid w:val="00520624"/>
    <w:rsid w:val="0052251C"/>
    <w:rsid w:val="00522F69"/>
    <w:rsid w:val="005230B0"/>
    <w:rsid w:val="0052478E"/>
    <w:rsid w:val="005255B1"/>
    <w:rsid w:val="00542C2E"/>
    <w:rsid w:val="00552CE6"/>
    <w:rsid w:val="00552F86"/>
    <w:rsid w:val="00560BC1"/>
    <w:rsid w:val="00563D58"/>
    <w:rsid w:val="00563E8C"/>
    <w:rsid w:val="00564427"/>
    <w:rsid w:val="00566D84"/>
    <w:rsid w:val="0056705E"/>
    <w:rsid w:val="00570268"/>
    <w:rsid w:val="00570FE0"/>
    <w:rsid w:val="00573E68"/>
    <w:rsid w:val="00580A3B"/>
    <w:rsid w:val="00585699"/>
    <w:rsid w:val="00586D3E"/>
    <w:rsid w:val="0059036F"/>
    <w:rsid w:val="0059130D"/>
    <w:rsid w:val="00592F73"/>
    <w:rsid w:val="005946E7"/>
    <w:rsid w:val="005A0C91"/>
    <w:rsid w:val="005A1AAA"/>
    <w:rsid w:val="005A1E27"/>
    <w:rsid w:val="005A3762"/>
    <w:rsid w:val="005A46EF"/>
    <w:rsid w:val="005A4971"/>
    <w:rsid w:val="005A5868"/>
    <w:rsid w:val="005A75A6"/>
    <w:rsid w:val="005B0CA0"/>
    <w:rsid w:val="005B158D"/>
    <w:rsid w:val="005B15AB"/>
    <w:rsid w:val="005B27C4"/>
    <w:rsid w:val="005B337C"/>
    <w:rsid w:val="005B7CEA"/>
    <w:rsid w:val="005C0907"/>
    <w:rsid w:val="005C0C80"/>
    <w:rsid w:val="005C1409"/>
    <w:rsid w:val="005C146B"/>
    <w:rsid w:val="005C2E7D"/>
    <w:rsid w:val="005C40FE"/>
    <w:rsid w:val="005C7D1F"/>
    <w:rsid w:val="005D289B"/>
    <w:rsid w:val="005D3656"/>
    <w:rsid w:val="005D694C"/>
    <w:rsid w:val="005E2803"/>
    <w:rsid w:val="005E2ACC"/>
    <w:rsid w:val="005E34B1"/>
    <w:rsid w:val="005E3DA8"/>
    <w:rsid w:val="005E72AD"/>
    <w:rsid w:val="005F3EE1"/>
    <w:rsid w:val="005F6AEB"/>
    <w:rsid w:val="00601B25"/>
    <w:rsid w:val="00604E26"/>
    <w:rsid w:val="00605B8E"/>
    <w:rsid w:val="00606ADE"/>
    <w:rsid w:val="006100F7"/>
    <w:rsid w:val="0062043F"/>
    <w:rsid w:val="0062101A"/>
    <w:rsid w:val="0062422D"/>
    <w:rsid w:val="0062607C"/>
    <w:rsid w:val="006279A5"/>
    <w:rsid w:val="006302E3"/>
    <w:rsid w:val="00637878"/>
    <w:rsid w:val="006423A2"/>
    <w:rsid w:val="00643217"/>
    <w:rsid w:val="006432FE"/>
    <w:rsid w:val="0065019E"/>
    <w:rsid w:val="00660E6C"/>
    <w:rsid w:val="00661CE0"/>
    <w:rsid w:val="0066698A"/>
    <w:rsid w:val="00672C67"/>
    <w:rsid w:val="00673AD4"/>
    <w:rsid w:val="0067406C"/>
    <w:rsid w:val="00677932"/>
    <w:rsid w:val="006812A7"/>
    <w:rsid w:val="00682B14"/>
    <w:rsid w:val="0068691B"/>
    <w:rsid w:val="00687261"/>
    <w:rsid w:val="0068764A"/>
    <w:rsid w:val="006902C6"/>
    <w:rsid w:val="00694C02"/>
    <w:rsid w:val="006A1C5C"/>
    <w:rsid w:val="006A2441"/>
    <w:rsid w:val="006A34E0"/>
    <w:rsid w:val="006A7E6E"/>
    <w:rsid w:val="006B1DB1"/>
    <w:rsid w:val="006B3F79"/>
    <w:rsid w:val="006B4689"/>
    <w:rsid w:val="006B4D5F"/>
    <w:rsid w:val="006C2045"/>
    <w:rsid w:val="006C274B"/>
    <w:rsid w:val="006D17E8"/>
    <w:rsid w:val="006D1D2B"/>
    <w:rsid w:val="006E40F2"/>
    <w:rsid w:val="006E4BEE"/>
    <w:rsid w:val="006F1678"/>
    <w:rsid w:val="006F1EEC"/>
    <w:rsid w:val="006F2300"/>
    <w:rsid w:val="006F2BB1"/>
    <w:rsid w:val="00702581"/>
    <w:rsid w:val="00710D9E"/>
    <w:rsid w:val="007140D4"/>
    <w:rsid w:val="007204D5"/>
    <w:rsid w:val="00724951"/>
    <w:rsid w:val="00725578"/>
    <w:rsid w:val="0072789D"/>
    <w:rsid w:val="00736DB2"/>
    <w:rsid w:val="0074003F"/>
    <w:rsid w:val="007417E8"/>
    <w:rsid w:val="00742965"/>
    <w:rsid w:val="00742BAD"/>
    <w:rsid w:val="00745330"/>
    <w:rsid w:val="00755C23"/>
    <w:rsid w:val="00756CDC"/>
    <w:rsid w:val="00757FF5"/>
    <w:rsid w:val="0076208F"/>
    <w:rsid w:val="00762724"/>
    <w:rsid w:val="0076287B"/>
    <w:rsid w:val="00766D85"/>
    <w:rsid w:val="0076715F"/>
    <w:rsid w:val="007722BE"/>
    <w:rsid w:val="0077403B"/>
    <w:rsid w:val="00785244"/>
    <w:rsid w:val="00791CA2"/>
    <w:rsid w:val="007964D6"/>
    <w:rsid w:val="007977F2"/>
    <w:rsid w:val="007A217D"/>
    <w:rsid w:val="007A2B7B"/>
    <w:rsid w:val="007A3FBC"/>
    <w:rsid w:val="007A48B5"/>
    <w:rsid w:val="007A4C92"/>
    <w:rsid w:val="007A756C"/>
    <w:rsid w:val="007B1610"/>
    <w:rsid w:val="007B1677"/>
    <w:rsid w:val="007B1BA1"/>
    <w:rsid w:val="007B2380"/>
    <w:rsid w:val="007B6BCA"/>
    <w:rsid w:val="007B7DEB"/>
    <w:rsid w:val="007B7EEB"/>
    <w:rsid w:val="007C34D7"/>
    <w:rsid w:val="007C675C"/>
    <w:rsid w:val="007C7DAF"/>
    <w:rsid w:val="007D1F68"/>
    <w:rsid w:val="007D7E4A"/>
    <w:rsid w:val="007F2AC9"/>
    <w:rsid w:val="007F3B54"/>
    <w:rsid w:val="00800A23"/>
    <w:rsid w:val="00805D3F"/>
    <w:rsid w:val="008110B9"/>
    <w:rsid w:val="00812D85"/>
    <w:rsid w:val="00815D94"/>
    <w:rsid w:val="00816B80"/>
    <w:rsid w:val="00823270"/>
    <w:rsid w:val="00825226"/>
    <w:rsid w:val="00825E5F"/>
    <w:rsid w:val="00827AD1"/>
    <w:rsid w:val="00836E62"/>
    <w:rsid w:val="00837544"/>
    <w:rsid w:val="008413E1"/>
    <w:rsid w:val="00845249"/>
    <w:rsid w:val="00845517"/>
    <w:rsid w:val="00845565"/>
    <w:rsid w:val="0084568C"/>
    <w:rsid w:val="0084625E"/>
    <w:rsid w:val="008465FA"/>
    <w:rsid w:val="00846901"/>
    <w:rsid w:val="00847941"/>
    <w:rsid w:val="008515A5"/>
    <w:rsid w:val="00851DE9"/>
    <w:rsid w:val="00856290"/>
    <w:rsid w:val="00861809"/>
    <w:rsid w:val="00862380"/>
    <w:rsid w:val="00862414"/>
    <w:rsid w:val="0086285E"/>
    <w:rsid w:val="008630D9"/>
    <w:rsid w:val="00863F0C"/>
    <w:rsid w:val="008719F9"/>
    <w:rsid w:val="00871B4C"/>
    <w:rsid w:val="0087499A"/>
    <w:rsid w:val="00876545"/>
    <w:rsid w:val="00877D42"/>
    <w:rsid w:val="008802E5"/>
    <w:rsid w:val="00886973"/>
    <w:rsid w:val="0089302F"/>
    <w:rsid w:val="008976A1"/>
    <w:rsid w:val="008A2BFD"/>
    <w:rsid w:val="008A7FCE"/>
    <w:rsid w:val="008B3173"/>
    <w:rsid w:val="008B38A9"/>
    <w:rsid w:val="008B63C3"/>
    <w:rsid w:val="008B66A4"/>
    <w:rsid w:val="008B7A89"/>
    <w:rsid w:val="008C096D"/>
    <w:rsid w:val="008C4D5D"/>
    <w:rsid w:val="008C6D43"/>
    <w:rsid w:val="008C7EA0"/>
    <w:rsid w:val="008D42EF"/>
    <w:rsid w:val="008D6919"/>
    <w:rsid w:val="008F1D1F"/>
    <w:rsid w:val="008F6388"/>
    <w:rsid w:val="0090375E"/>
    <w:rsid w:val="009108FC"/>
    <w:rsid w:val="00911123"/>
    <w:rsid w:val="0091688E"/>
    <w:rsid w:val="00920650"/>
    <w:rsid w:val="00923801"/>
    <w:rsid w:val="0092672E"/>
    <w:rsid w:val="00927159"/>
    <w:rsid w:val="0092792C"/>
    <w:rsid w:val="00930380"/>
    <w:rsid w:val="00935191"/>
    <w:rsid w:val="009409F8"/>
    <w:rsid w:val="00943704"/>
    <w:rsid w:val="0094636F"/>
    <w:rsid w:val="00953A7C"/>
    <w:rsid w:val="00963076"/>
    <w:rsid w:val="00966EEB"/>
    <w:rsid w:val="00970CC8"/>
    <w:rsid w:val="00973BC4"/>
    <w:rsid w:val="00977017"/>
    <w:rsid w:val="00992427"/>
    <w:rsid w:val="00994C6D"/>
    <w:rsid w:val="009A0CF9"/>
    <w:rsid w:val="009A3843"/>
    <w:rsid w:val="009A4F22"/>
    <w:rsid w:val="009A5E28"/>
    <w:rsid w:val="009A78B1"/>
    <w:rsid w:val="009A7E61"/>
    <w:rsid w:val="009B4320"/>
    <w:rsid w:val="009B5661"/>
    <w:rsid w:val="009B5E23"/>
    <w:rsid w:val="009C0EBC"/>
    <w:rsid w:val="009C13A4"/>
    <w:rsid w:val="009C145D"/>
    <w:rsid w:val="009C2409"/>
    <w:rsid w:val="009C389B"/>
    <w:rsid w:val="009D12EF"/>
    <w:rsid w:val="009D4667"/>
    <w:rsid w:val="009D6871"/>
    <w:rsid w:val="009D6A41"/>
    <w:rsid w:val="009E023A"/>
    <w:rsid w:val="009E037F"/>
    <w:rsid w:val="009E10D6"/>
    <w:rsid w:val="009F0D6F"/>
    <w:rsid w:val="009F25CE"/>
    <w:rsid w:val="009F7693"/>
    <w:rsid w:val="00A00384"/>
    <w:rsid w:val="00A00D9A"/>
    <w:rsid w:val="00A04F8F"/>
    <w:rsid w:val="00A12DC9"/>
    <w:rsid w:val="00A13948"/>
    <w:rsid w:val="00A1518E"/>
    <w:rsid w:val="00A16812"/>
    <w:rsid w:val="00A16C7B"/>
    <w:rsid w:val="00A21DA9"/>
    <w:rsid w:val="00A26C8E"/>
    <w:rsid w:val="00A3063D"/>
    <w:rsid w:val="00A30C57"/>
    <w:rsid w:val="00A3702B"/>
    <w:rsid w:val="00A40979"/>
    <w:rsid w:val="00A467CB"/>
    <w:rsid w:val="00A51C7D"/>
    <w:rsid w:val="00A54C37"/>
    <w:rsid w:val="00A551D9"/>
    <w:rsid w:val="00A5677E"/>
    <w:rsid w:val="00A67A41"/>
    <w:rsid w:val="00A67C94"/>
    <w:rsid w:val="00A7395E"/>
    <w:rsid w:val="00A75328"/>
    <w:rsid w:val="00A75DAD"/>
    <w:rsid w:val="00A802CC"/>
    <w:rsid w:val="00A80DD9"/>
    <w:rsid w:val="00A812ED"/>
    <w:rsid w:val="00A85364"/>
    <w:rsid w:val="00A86A07"/>
    <w:rsid w:val="00A86E39"/>
    <w:rsid w:val="00A9037A"/>
    <w:rsid w:val="00A96663"/>
    <w:rsid w:val="00A969B5"/>
    <w:rsid w:val="00AA1FB4"/>
    <w:rsid w:val="00AA4633"/>
    <w:rsid w:val="00AA4895"/>
    <w:rsid w:val="00AA5866"/>
    <w:rsid w:val="00AA7926"/>
    <w:rsid w:val="00AB5A5C"/>
    <w:rsid w:val="00AB5D89"/>
    <w:rsid w:val="00AB6186"/>
    <w:rsid w:val="00AB646F"/>
    <w:rsid w:val="00AB6A2F"/>
    <w:rsid w:val="00AC182F"/>
    <w:rsid w:val="00AC18B4"/>
    <w:rsid w:val="00AC376C"/>
    <w:rsid w:val="00AC45AD"/>
    <w:rsid w:val="00AD452C"/>
    <w:rsid w:val="00AD506E"/>
    <w:rsid w:val="00AD5736"/>
    <w:rsid w:val="00AD6C29"/>
    <w:rsid w:val="00AE1161"/>
    <w:rsid w:val="00AE361F"/>
    <w:rsid w:val="00AE3E0F"/>
    <w:rsid w:val="00AE6AFB"/>
    <w:rsid w:val="00AF0B2E"/>
    <w:rsid w:val="00AF0E08"/>
    <w:rsid w:val="00AF15D4"/>
    <w:rsid w:val="00AF3ABC"/>
    <w:rsid w:val="00AF3E76"/>
    <w:rsid w:val="00AF45B5"/>
    <w:rsid w:val="00B07478"/>
    <w:rsid w:val="00B106A8"/>
    <w:rsid w:val="00B12D02"/>
    <w:rsid w:val="00B13826"/>
    <w:rsid w:val="00B1787A"/>
    <w:rsid w:val="00B20C37"/>
    <w:rsid w:val="00B20FC8"/>
    <w:rsid w:val="00B24E32"/>
    <w:rsid w:val="00B3181A"/>
    <w:rsid w:val="00B32691"/>
    <w:rsid w:val="00B360F3"/>
    <w:rsid w:val="00B426AA"/>
    <w:rsid w:val="00B44129"/>
    <w:rsid w:val="00B46875"/>
    <w:rsid w:val="00B50297"/>
    <w:rsid w:val="00B5282C"/>
    <w:rsid w:val="00B545A5"/>
    <w:rsid w:val="00B55A53"/>
    <w:rsid w:val="00B6127A"/>
    <w:rsid w:val="00B64452"/>
    <w:rsid w:val="00B651A8"/>
    <w:rsid w:val="00B66632"/>
    <w:rsid w:val="00B66E08"/>
    <w:rsid w:val="00B81E3B"/>
    <w:rsid w:val="00B82521"/>
    <w:rsid w:val="00B828AD"/>
    <w:rsid w:val="00B834FB"/>
    <w:rsid w:val="00B845BE"/>
    <w:rsid w:val="00B8786E"/>
    <w:rsid w:val="00B87BF3"/>
    <w:rsid w:val="00B96A53"/>
    <w:rsid w:val="00BA10A6"/>
    <w:rsid w:val="00BA13C4"/>
    <w:rsid w:val="00BA47B5"/>
    <w:rsid w:val="00BA5270"/>
    <w:rsid w:val="00BA6AA0"/>
    <w:rsid w:val="00BA7750"/>
    <w:rsid w:val="00BB1255"/>
    <w:rsid w:val="00BB14CF"/>
    <w:rsid w:val="00BB29DB"/>
    <w:rsid w:val="00BB2E85"/>
    <w:rsid w:val="00BB3353"/>
    <w:rsid w:val="00BB37E5"/>
    <w:rsid w:val="00BB3B83"/>
    <w:rsid w:val="00BB44F8"/>
    <w:rsid w:val="00BB7CC9"/>
    <w:rsid w:val="00BC2297"/>
    <w:rsid w:val="00BC2D92"/>
    <w:rsid w:val="00BC44EF"/>
    <w:rsid w:val="00BC7FA2"/>
    <w:rsid w:val="00BD0910"/>
    <w:rsid w:val="00BD12C5"/>
    <w:rsid w:val="00BD24F8"/>
    <w:rsid w:val="00BD36A1"/>
    <w:rsid w:val="00BD7A76"/>
    <w:rsid w:val="00BE0F73"/>
    <w:rsid w:val="00BE3963"/>
    <w:rsid w:val="00BE5167"/>
    <w:rsid w:val="00BF034A"/>
    <w:rsid w:val="00BF4877"/>
    <w:rsid w:val="00C0306B"/>
    <w:rsid w:val="00C05097"/>
    <w:rsid w:val="00C123A2"/>
    <w:rsid w:val="00C124B4"/>
    <w:rsid w:val="00C15786"/>
    <w:rsid w:val="00C1677D"/>
    <w:rsid w:val="00C17DA8"/>
    <w:rsid w:val="00C20F7E"/>
    <w:rsid w:val="00C2369E"/>
    <w:rsid w:val="00C23DD9"/>
    <w:rsid w:val="00C30427"/>
    <w:rsid w:val="00C310B4"/>
    <w:rsid w:val="00C3157D"/>
    <w:rsid w:val="00C31A5A"/>
    <w:rsid w:val="00C31DD4"/>
    <w:rsid w:val="00C37180"/>
    <w:rsid w:val="00C3748D"/>
    <w:rsid w:val="00C47C26"/>
    <w:rsid w:val="00C47F03"/>
    <w:rsid w:val="00C54291"/>
    <w:rsid w:val="00C57C68"/>
    <w:rsid w:val="00C607E3"/>
    <w:rsid w:val="00C615DF"/>
    <w:rsid w:val="00C7033A"/>
    <w:rsid w:val="00C73E80"/>
    <w:rsid w:val="00C80921"/>
    <w:rsid w:val="00C81F68"/>
    <w:rsid w:val="00C8305E"/>
    <w:rsid w:val="00C834C8"/>
    <w:rsid w:val="00C84826"/>
    <w:rsid w:val="00C91208"/>
    <w:rsid w:val="00C92A9D"/>
    <w:rsid w:val="00C9788E"/>
    <w:rsid w:val="00CB16B3"/>
    <w:rsid w:val="00CB4871"/>
    <w:rsid w:val="00CB6BFF"/>
    <w:rsid w:val="00CC287D"/>
    <w:rsid w:val="00CC3DFD"/>
    <w:rsid w:val="00CC63A5"/>
    <w:rsid w:val="00CD3096"/>
    <w:rsid w:val="00CD3F0B"/>
    <w:rsid w:val="00CD41E8"/>
    <w:rsid w:val="00CD76F1"/>
    <w:rsid w:val="00CE10C7"/>
    <w:rsid w:val="00CE297C"/>
    <w:rsid w:val="00CF119E"/>
    <w:rsid w:val="00CF199D"/>
    <w:rsid w:val="00CF211A"/>
    <w:rsid w:val="00CF6DE3"/>
    <w:rsid w:val="00D01832"/>
    <w:rsid w:val="00D018AF"/>
    <w:rsid w:val="00D06A90"/>
    <w:rsid w:val="00D12393"/>
    <w:rsid w:val="00D158F0"/>
    <w:rsid w:val="00D17915"/>
    <w:rsid w:val="00D2396C"/>
    <w:rsid w:val="00D23A7E"/>
    <w:rsid w:val="00D249EA"/>
    <w:rsid w:val="00D33036"/>
    <w:rsid w:val="00D3529D"/>
    <w:rsid w:val="00D436A8"/>
    <w:rsid w:val="00D45CFB"/>
    <w:rsid w:val="00D532D3"/>
    <w:rsid w:val="00D552EA"/>
    <w:rsid w:val="00D601CA"/>
    <w:rsid w:val="00D62250"/>
    <w:rsid w:val="00D631E7"/>
    <w:rsid w:val="00D725CC"/>
    <w:rsid w:val="00D741E3"/>
    <w:rsid w:val="00D80401"/>
    <w:rsid w:val="00D83F02"/>
    <w:rsid w:val="00D86B48"/>
    <w:rsid w:val="00D86E6E"/>
    <w:rsid w:val="00D87446"/>
    <w:rsid w:val="00D927F6"/>
    <w:rsid w:val="00D960CC"/>
    <w:rsid w:val="00DA1329"/>
    <w:rsid w:val="00DA226D"/>
    <w:rsid w:val="00DA2984"/>
    <w:rsid w:val="00DA2B75"/>
    <w:rsid w:val="00DA6314"/>
    <w:rsid w:val="00DB18D7"/>
    <w:rsid w:val="00DB3A78"/>
    <w:rsid w:val="00DB4EA1"/>
    <w:rsid w:val="00DB690D"/>
    <w:rsid w:val="00DC0F5E"/>
    <w:rsid w:val="00DC681B"/>
    <w:rsid w:val="00DC7A1D"/>
    <w:rsid w:val="00DD29C0"/>
    <w:rsid w:val="00DD2BD1"/>
    <w:rsid w:val="00DD3452"/>
    <w:rsid w:val="00DD4CD7"/>
    <w:rsid w:val="00DD504C"/>
    <w:rsid w:val="00DD5F9A"/>
    <w:rsid w:val="00DD6440"/>
    <w:rsid w:val="00DD6E10"/>
    <w:rsid w:val="00DE3A37"/>
    <w:rsid w:val="00DF08AF"/>
    <w:rsid w:val="00DF12EA"/>
    <w:rsid w:val="00DF19DD"/>
    <w:rsid w:val="00DF4710"/>
    <w:rsid w:val="00DF48CC"/>
    <w:rsid w:val="00E0256D"/>
    <w:rsid w:val="00E0339F"/>
    <w:rsid w:val="00E1028C"/>
    <w:rsid w:val="00E11D51"/>
    <w:rsid w:val="00E230A1"/>
    <w:rsid w:val="00E2455D"/>
    <w:rsid w:val="00E27320"/>
    <w:rsid w:val="00E301FA"/>
    <w:rsid w:val="00E328BB"/>
    <w:rsid w:val="00E32EB2"/>
    <w:rsid w:val="00E40AAD"/>
    <w:rsid w:val="00E443CF"/>
    <w:rsid w:val="00E50110"/>
    <w:rsid w:val="00E61815"/>
    <w:rsid w:val="00E65265"/>
    <w:rsid w:val="00E706B1"/>
    <w:rsid w:val="00E719FC"/>
    <w:rsid w:val="00E7274A"/>
    <w:rsid w:val="00E7489A"/>
    <w:rsid w:val="00E76E1E"/>
    <w:rsid w:val="00E814CF"/>
    <w:rsid w:val="00E83908"/>
    <w:rsid w:val="00E85FB8"/>
    <w:rsid w:val="00E87E1C"/>
    <w:rsid w:val="00E9195C"/>
    <w:rsid w:val="00E94C02"/>
    <w:rsid w:val="00E94E25"/>
    <w:rsid w:val="00EA18CA"/>
    <w:rsid w:val="00EA2FC2"/>
    <w:rsid w:val="00EA383B"/>
    <w:rsid w:val="00EA3E5D"/>
    <w:rsid w:val="00EA47EA"/>
    <w:rsid w:val="00EA5D9B"/>
    <w:rsid w:val="00EA6CB1"/>
    <w:rsid w:val="00EB1BC2"/>
    <w:rsid w:val="00EB7B61"/>
    <w:rsid w:val="00EC19F4"/>
    <w:rsid w:val="00EC1CD7"/>
    <w:rsid w:val="00ED2562"/>
    <w:rsid w:val="00ED60BA"/>
    <w:rsid w:val="00ED6CE0"/>
    <w:rsid w:val="00ED725A"/>
    <w:rsid w:val="00EE26FE"/>
    <w:rsid w:val="00EE3494"/>
    <w:rsid w:val="00EF07BC"/>
    <w:rsid w:val="00EF0F21"/>
    <w:rsid w:val="00EF2BB1"/>
    <w:rsid w:val="00EF2DA7"/>
    <w:rsid w:val="00F00A29"/>
    <w:rsid w:val="00F034B8"/>
    <w:rsid w:val="00F10746"/>
    <w:rsid w:val="00F12423"/>
    <w:rsid w:val="00F14D5A"/>
    <w:rsid w:val="00F2122C"/>
    <w:rsid w:val="00F271E8"/>
    <w:rsid w:val="00F32A4D"/>
    <w:rsid w:val="00F32BDE"/>
    <w:rsid w:val="00F37AF6"/>
    <w:rsid w:val="00F44097"/>
    <w:rsid w:val="00F44A70"/>
    <w:rsid w:val="00F502F6"/>
    <w:rsid w:val="00F5177F"/>
    <w:rsid w:val="00F5359A"/>
    <w:rsid w:val="00F55F69"/>
    <w:rsid w:val="00F57863"/>
    <w:rsid w:val="00F57DBD"/>
    <w:rsid w:val="00F6328D"/>
    <w:rsid w:val="00F706C9"/>
    <w:rsid w:val="00F70D14"/>
    <w:rsid w:val="00F74AC5"/>
    <w:rsid w:val="00F80639"/>
    <w:rsid w:val="00F83592"/>
    <w:rsid w:val="00F86B72"/>
    <w:rsid w:val="00F8762F"/>
    <w:rsid w:val="00F930FA"/>
    <w:rsid w:val="00F95F08"/>
    <w:rsid w:val="00FA3B03"/>
    <w:rsid w:val="00FB5FDB"/>
    <w:rsid w:val="00FC1004"/>
    <w:rsid w:val="00FC2DAC"/>
    <w:rsid w:val="00FC4BF1"/>
    <w:rsid w:val="00FC535F"/>
    <w:rsid w:val="00FD33FF"/>
    <w:rsid w:val="00FD4372"/>
    <w:rsid w:val="00FE23B0"/>
    <w:rsid w:val="00FE2B71"/>
    <w:rsid w:val="00FE4D0C"/>
    <w:rsid w:val="00FE5D6E"/>
    <w:rsid w:val="00FE6772"/>
    <w:rsid w:val="00FF1758"/>
    <w:rsid w:val="00FF17FD"/>
    <w:rsid w:val="00FF2CAD"/>
    <w:rsid w:val="00FF68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1891"/>
  <w15:chartTrackingRefBased/>
  <w15:docId w15:val="{DEA84F76-E181-4901-A6A4-985CB15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3CF"/>
    <w:pPr>
      <w:spacing w:after="0" w:line="240" w:lineRule="auto"/>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352A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CC28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3C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E443CF"/>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E443CF"/>
    <w:rPr>
      <w:rFonts w:ascii="Times New Roman" w:eastAsiaTheme="minorEastAsia" w:hAnsi="Times New Roman" w:cs="Times New Roman"/>
      <w:sz w:val="24"/>
      <w:szCs w:val="24"/>
      <w:lang w:eastAsia="uk-UA"/>
    </w:rPr>
  </w:style>
  <w:style w:type="character" w:styleId="a6">
    <w:name w:val="Hyperlink"/>
    <w:basedOn w:val="a0"/>
    <w:uiPriority w:val="99"/>
    <w:unhideWhenUsed/>
    <w:rsid w:val="00E443CF"/>
    <w:rPr>
      <w:color w:val="0000FF"/>
      <w:u w:val="single"/>
    </w:rPr>
  </w:style>
  <w:style w:type="paragraph" w:customStyle="1" w:styleId="rvps2">
    <w:name w:val="rvps2"/>
    <w:basedOn w:val="a"/>
    <w:qFormat/>
    <w:rsid w:val="00BD24F8"/>
    <w:pPr>
      <w:spacing w:before="100" w:beforeAutospacing="1" w:after="100" w:afterAutospacing="1"/>
      <w:jc w:val="left"/>
    </w:pPr>
    <w:rPr>
      <w:sz w:val="24"/>
      <w:szCs w:val="24"/>
    </w:rPr>
  </w:style>
  <w:style w:type="paragraph" w:styleId="a7">
    <w:name w:val="Balloon Text"/>
    <w:basedOn w:val="a"/>
    <w:link w:val="a8"/>
    <w:uiPriority w:val="99"/>
    <w:semiHidden/>
    <w:unhideWhenUsed/>
    <w:rsid w:val="00BD24F8"/>
    <w:rPr>
      <w:rFonts w:ascii="Segoe UI" w:hAnsi="Segoe UI" w:cs="Segoe UI"/>
      <w:sz w:val="18"/>
      <w:szCs w:val="18"/>
    </w:rPr>
  </w:style>
  <w:style w:type="character" w:customStyle="1" w:styleId="a8">
    <w:name w:val="Текст у виносці Знак"/>
    <w:basedOn w:val="a0"/>
    <w:link w:val="a7"/>
    <w:uiPriority w:val="99"/>
    <w:semiHidden/>
    <w:rsid w:val="00BD24F8"/>
    <w:rPr>
      <w:rFonts w:ascii="Segoe UI" w:eastAsia="Times New Roman" w:hAnsi="Segoe UI" w:cs="Segoe UI"/>
      <w:sz w:val="18"/>
      <w:szCs w:val="18"/>
      <w:lang w:eastAsia="uk-UA"/>
    </w:rPr>
  </w:style>
  <w:style w:type="character" w:styleId="a9">
    <w:name w:val="annotation reference"/>
    <w:basedOn w:val="a0"/>
    <w:uiPriority w:val="99"/>
    <w:semiHidden/>
    <w:unhideWhenUsed/>
    <w:rsid w:val="001521B9"/>
    <w:rPr>
      <w:sz w:val="16"/>
      <w:szCs w:val="16"/>
    </w:rPr>
  </w:style>
  <w:style w:type="paragraph" w:styleId="aa">
    <w:name w:val="annotation text"/>
    <w:basedOn w:val="a"/>
    <w:link w:val="ab"/>
    <w:uiPriority w:val="99"/>
    <w:unhideWhenUsed/>
    <w:rsid w:val="001521B9"/>
    <w:rPr>
      <w:sz w:val="20"/>
      <w:szCs w:val="20"/>
    </w:rPr>
  </w:style>
  <w:style w:type="character" w:customStyle="1" w:styleId="ab">
    <w:name w:val="Текст примітки Знак"/>
    <w:basedOn w:val="a0"/>
    <w:link w:val="aa"/>
    <w:uiPriority w:val="99"/>
    <w:rsid w:val="001521B9"/>
    <w:rPr>
      <w:rFonts w:ascii="Times New Roman" w:eastAsia="Times New Roman" w:hAnsi="Times New Roman" w:cs="Times New Roman"/>
      <w:sz w:val="20"/>
      <w:szCs w:val="20"/>
      <w:lang w:eastAsia="uk-UA"/>
    </w:rPr>
  </w:style>
  <w:style w:type="paragraph" w:styleId="ac">
    <w:name w:val="annotation subject"/>
    <w:basedOn w:val="aa"/>
    <w:next w:val="aa"/>
    <w:link w:val="ad"/>
    <w:uiPriority w:val="99"/>
    <w:semiHidden/>
    <w:unhideWhenUsed/>
    <w:rsid w:val="001521B9"/>
    <w:rPr>
      <w:b/>
      <w:bCs/>
    </w:rPr>
  </w:style>
  <w:style w:type="character" w:customStyle="1" w:styleId="ad">
    <w:name w:val="Тема примітки Знак"/>
    <w:basedOn w:val="ab"/>
    <w:link w:val="ac"/>
    <w:uiPriority w:val="99"/>
    <w:semiHidden/>
    <w:rsid w:val="001521B9"/>
    <w:rPr>
      <w:rFonts w:ascii="Times New Roman" w:eastAsia="Times New Roman" w:hAnsi="Times New Roman" w:cs="Times New Roman"/>
      <w:b/>
      <w:bCs/>
      <w:sz w:val="20"/>
      <w:szCs w:val="20"/>
      <w:lang w:eastAsia="uk-UA"/>
    </w:rPr>
  </w:style>
  <w:style w:type="character" w:customStyle="1" w:styleId="rvts9">
    <w:name w:val="rvts9"/>
    <w:basedOn w:val="a0"/>
    <w:rsid w:val="00080F88"/>
  </w:style>
  <w:style w:type="character" w:customStyle="1" w:styleId="30">
    <w:name w:val="Заголовок 3 Знак"/>
    <w:basedOn w:val="a0"/>
    <w:link w:val="3"/>
    <w:uiPriority w:val="9"/>
    <w:rsid w:val="00CC287D"/>
    <w:rPr>
      <w:rFonts w:asciiTheme="majorHAnsi" w:eastAsiaTheme="majorEastAsia" w:hAnsiTheme="majorHAnsi" w:cstheme="majorBidi"/>
      <w:color w:val="1F4D78" w:themeColor="accent1" w:themeShade="7F"/>
      <w:sz w:val="24"/>
      <w:szCs w:val="24"/>
      <w:lang w:eastAsia="uk-UA"/>
    </w:rPr>
  </w:style>
  <w:style w:type="paragraph" w:styleId="ae">
    <w:name w:val="List Paragraph"/>
    <w:aliases w:val="Bullets,Normal bullet 2,Heading Bullet,Number normal,Number Normal,text bullet,List Numbers,Elenco Normale,List Paragraph - sub title,Абзац списку1"/>
    <w:basedOn w:val="a"/>
    <w:link w:val="af"/>
    <w:uiPriority w:val="34"/>
    <w:qFormat/>
    <w:rsid w:val="00CC287D"/>
    <w:pPr>
      <w:ind w:left="720"/>
      <w:contextualSpacing/>
    </w:pPr>
  </w:style>
  <w:style w:type="character" w:customStyle="1" w:styleId="af">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e"/>
    <w:uiPriority w:val="34"/>
    <w:qFormat/>
    <w:locked/>
    <w:rsid w:val="00CC287D"/>
    <w:rPr>
      <w:rFonts w:ascii="Times New Roman" w:eastAsia="Times New Roman" w:hAnsi="Times New Roman" w:cs="Times New Roman"/>
      <w:sz w:val="28"/>
      <w:szCs w:val="28"/>
      <w:lang w:eastAsia="uk-UA"/>
    </w:rPr>
  </w:style>
  <w:style w:type="paragraph" w:styleId="af0">
    <w:name w:val="No Spacing"/>
    <w:link w:val="af1"/>
    <w:uiPriority w:val="1"/>
    <w:qFormat/>
    <w:rsid w:val="0076208F"/>
    <w:pPr>
      <w:spacing w:after="0" w:line="240" w:lineRule="auto"/>
      <w:jc w:val="both"/>
    </w:pPr>
    <w:rPr>
      <w:rFonts w:ascii="Times New Roman" w:eastAsia="Times New Roman" w:hAnsi="Times New Roman" w:cs="Times New Roman"/>
      <w:sz w:val="28"/>
      <w:szCs w:val="28"/>
      <w:lang w:eastAsia="uk-UA"/>
    </w:rPr>
  </w:style>
  <w:style w:type="character" w:customStyle="1" w:styleId="af1">
    <w:name w:val="Без інтервалів Знак"/>
    <w:basedOn w:val="a0"/>
    <w:link w:val="af0"/>
    <w:uiPriority w:val="1"/>
    <w:rsid w:val="0076208F"/>
    <w:rPr>
      <w:rFonts w:ascii="Times New Roman" w:eastAsia="Times New Roman" w:hAnsi="Times New Roman" w:cs="Times New Roman"/>
      <w:sz w:val="28"/>
      <w:szCs w:val="28"/>
      <w:lang w:eastAsia="uk-UA"/>
    </w:rPr>
  </w:style>
  <w:style w:type="paragraph" w:styleId="af2">
    <w:name w:val="Revision"/>
    <w:hidden/>
    <w:uiPriority w:val="99"/>
    <w:semiHidden/>
    <w:rsid w:val="007A756C"/>
    <w:pPr>
      <w:spacing w:after="0" w:line="240" w:lineRule="auto"/>
    </w:pPr>
    <w:rPr>
      <w:rFonts w:ascii="Times New Roman" w:eastAsia="Times New Roman" w:hAnsi="Times New Roman" w:cs="Times New Roman"/>
      <w:sz w:val="28"/>
      <w:szCs w:val="28"/>
      <w:lang w:eastAsia="uk-UA"/>
    </w:rPr>
  </w:style>
  <w:style w:type="paragraph" w:customStyle="1" w:styleId="Default">
    <w:name w:val="Default"/>
    <w:qFormat/>
    <w:rsid w:val="00E814CF"/>
    <w:pPr>
      <w:suppressAutoHyphens/>
      <w:spacing w:after="0" w:line="240" w:lineRule="auto"/>
    </w:pPr>
    <w:rPr>
      <w:rFonts w:ascii="Times New Roman" w:eastAsia="Calibri" w:hAnsi="Times New Roman" w:cs="Times New Roman"/>
      <w:color w:val="000000"/>
      <w:sz w:val="24"/>
      <w:szCs w:val="24"/>
      <w:lang w:eastAsia="zh-CN"/>
    </w:rPr>
  </w:style>
  <w:style w:type="table" w:customStyle="1" w:styleId="11">
    <w:name w:val="Сітка таблиці1"/>
    <w:basedOn w:val="a1"/>
    <w:next w:val="a3"/>
    <w:uiPriority w:val="59"/>
    <w:rsid w:val="00F502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17DA8"/>
  </w:style>
  <w:style w:type="character" w:customStyle="1" w:styleId="rvts40">
    <w:name w:val="rvts40"/>
    <w:basedOn w:val="a0"/>
    <w:rsid w:val="00C17DA8"/>
  </w:style>
  <w:style w:type="character" w:customStyle="1" w:styleId="st82">
    <w:name w:val="st82"/>
    <w:uiPriority w:val="99"/>
    <w:rsid w:val="00267BE3"/>
    <w:rPr>
      <w:color w:val="000000"/>
      <w:sz w:val="20"/>
      <w:szCs w:val="20"/>
    </w:rPr>
  </w:style>
  <w:style w:type="paragraph" w:customStyle="1" w:styleId="rvps7">
    <w:name w:val="rvps7"/>
    <w:basedOn w:val="a"/>
    <w:rsid w:val="00C2369E"/>
    <w:pPr>
      <w:spacing w:before="100" w:beforeAutospacing="1" w:after="100" w:afterAutospacing="1"/>
      <w:jc w:val="left"/>
    </w:pPr>
    <w:rPr>
      <w:sz w:val="24"/>
      <w:szCs w:val="24"/>
    </w:rPr>
  </w:style>
  <w:style w:type="paragraph" w:customStyle="1" w:styleId="rvps14">
    <w:name w:val="rvps14"/>
    <w:basedOn w:val="a"/>
    <w:rsid w:val="003B66CA"/>
    <w:pPr>
      <w:spacing w:before="100" w:beforeAutospacing="1" w:after="100" w:afterAutospacing="1"/>
      <w:jc w:val="left"/>
    </w:pPr>
    <w:rPr>
      <w:sz w:val="24"/>
      <w:szCs w:val="24"/>
    </w:rPr>
  </w:style>
  <w:style w:type="character" w:customStyle="1" w:styleId="rvts23">
    <w:name w:val="rvts23"/>
    <w:basedOn w:val="a0"/>
    <w:rsid w:val="00F80639"/>
  </w:style>
  <w:style w:type="character" w:styleId="af3">
    <w:name w:val="FollowedHyperlink"/>
    <w:basedOn w:val="a0"/>
    <w:uiPriority w:val="99"/>
    <w:semiHidden/>
    <w:unhideWhenUsed/>
    <w:rsid w:val="00F706C9"/>
    <w:rPr>
      <w:color w:val="954F72" w:themeColor="followedHyperlink"/>
      <w:u w:val="single"/>
    </w:rPr>
  </w:style>
  <w:style w:type="paragraph" w:customStyle="1" w:styleId="af4">
    <w:name w:val="Обратный адрес"/>
    <w:basedOn w:val="af0"/>
    <w:uiPriority w:val="3"/>
    <w:qFormat/>
    <w:rsid w:val="00B44129"/>
    <w:pPr>
      <w:spacing w:after="360"/>
      <w:contextualSpacing/>
      <w:jc w:val="left"/>
    </w:pPr>
    <w:rPr>
      <w:rFonts w:asciiTheme="minorHAnsi" w:eastAsiaTheme="minorEastAsia" w:hAnsiTheme="minorHAnsi" w:cstheme="minorBidi"/>
      <w:color w:val="000000" w:themeColor="text1"/>
      <w:sz w:val="22"/>
      <w:szCs w:val="22"/>
      <w:lang w:val="ru-RU" w:eastAsia="en-US"/>
    </w:rPr>
  </w:style>
  <w:style w:type="character" w:customStyle="1" w:styleId="rvts15">
    <w:name w:val="rvts15"/>
    <w:basedOn w:val="a0"/>
    <w:rsid w:val="00710D9E"/>
  </w:style>
  <w:style w:type="character" w:customStyle="1" w:styleId="10">
    <w:name w:val="Заголовок 1 Знак"/>
    <w:basedOn w:val="a0"/>
    <w:link w:val="1"/>
    <w:uiPriority w:val="9"/>
    <w:rsid w:val="00352A7C"/>
    <w:rPr>
      <w:rFonts w:asciiTheme="majorHAnsi" w:eastAsiaTheme="majorEastAsia" w:hAnsiTheme="majorHAnsi" w:cstheme="majorBidi"/>
      <w:color w:val="2E74B5" w:themeColor="accent1" w:themeShade="BF"/>
      <w:sz w:val="32"/>
      <w:szCs w:val="3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1692">
      <w:bodyDiv w:val="1"/>
      <w:marLeft w:val="0"/>
      <w:marRight w:val="0"/>
      <w:marTop w:val="0"/>
      <w:marBottom w:val="0"/>
      <w:divBdr>
        <w:top w:val="none" w:sz="0" w:space="0" w:color="auto"/>
        <w:left w:val="none" w:sz="0" w:space="0" w:color="auto"/>
        <w:bottom w:val="none" w:sz="0" w:space="0" w:color="auto"/>
        <w:right w:val="none" w:sz="0" w:space="0" w:color="auto"/>
      </w:divBdr>
    </w:div>
    <w:div w:id="49572836">
      <w:bodyDiv w:val="1"/>
      <w:marLeft w:val="0"/>
      <w:marRight w:val="0"/>
      <w:marTop w:val="0"/>
      <w:marBottom w:val="0"/>
      <w:divBdr>
        <w:top w:val="none" w:sz="0" w:space="0" w:color="auto"/>
        <w:left w:val="none" w:sz="0" w:space="0" w:color="auto"/>
        <w:bottom w:val="none" w:sz="0" w:space="0" w:color="auto"/>
        <w:right w:val="none" w:sz="0" w:space="0" w:color="auto"/>
      </w:divBdr>
    </w:div>
    <w:div w:id="69238243">
      <w:bodyDiv w:val="1"/>
      <w:marLeft w:val="0"/>
      <w:marRight w:val="0"/>
      <w:marTop w:val="0"/>
      <w:marBottom w:val="0"/>
      <w:divBdr>
        <w:top w:val="none" w:sz="0" w:space="0" w:color="auto"/>
        <w:left w:val="none" w:sz="0" w:space="0" w:color="auto"/>
        <w:bottom w:val="none" w:sz="0" w:space="0" w:color="auto"/>
        <w:right w:val="none" w:sz="0" w:space="0" w:color="auto"/>
      </w:divBdr>
    </w:div>
    <w:div w:id="76244456">
      <w:bodyDiv w:val="1"/>
      <w:marLeft w:val="0"/>
      <w:marRight w:val="0"/>
      <w:marTop w:val="0"/>
      <w:marBottom w:val="0"/>
      <w:divBdr>
        <w:top w:val="none" w:sz="0" w:space="0" w:color="auto"/>
        <w:left w:val="none" w:sz="0" w:space="0" w:color="auto"/>
        <w:bottom w:val="none" w:sz="0" w:space="0" w:color="auto"/>
        <w:right w:val="none" w:sz="0" w:space="0" w:color="auto"/>
      </w:divBdr>
    </w:div>
    <w:div w:id="86771272">
      <w:bodyDiv w:val="1"/>
      <w:marLeft w:val="0"/>
      <w:marRight w:val="0"/>
      <w:marTop w:val="0"/>
      <w:marBottom w:val="0"/>
      <w:divBdr>
        <w:top w:val="none" w:sz="0" w:space="0" w:color="auto"/>
        <w:left w:val="none" w:sz="0" w:space="0" w:color="auto"/>
        <w:bottom w:val="none" w:sz="0" w:space="0" w:color="auto"/>
        <w:right w:val="none" w:sz="0" w:space="0" w:color="auto"/>
      </w:divBdr>
    </w:div>
    <w:div w:id="122046160">
      <w:bodyDiv w:val="1"/>
      <w:marLeft w:val="0"/>
      <w:marRight w:val="0"/>
      <w:marTop w:val="0"/>
      <w:marBottom w:val="0"/>
      <w:divBdr>
        <w:top w:val="none" w:sz="0" w:space="0" w:color="auto"/>
        <w:left w:val="none" w:sz="0" w:space="0" w:color="auto"/>
        <w:bottom w:val="none" w:sz="0" w:space="0" w:color="auto"/>
        <w:right w:val="none" w:sz="0" w:space="0" w:color="auto"/>
      </w:divBdr>
    </w:div>
    <w:div w:id="166213104">
      <w:bodyDiv w:val="1"/>
      <w:marLeft w:val="0"/>
      <w:marRight w:val="0"/>
      <w:marTop w:val="0"/>
      <w:marBottom w:val="0"/>
      <w:divBdr>
        <w:top w:val="none" w:sz="0" w:space="0" w:color="auto"/>
        <w:left w:val="none" w:sz="0" w:space="0" w:color="auto"/>
        <w:bottom w:val="none" w:sz="0" w:space="0" w:color="auto"/>
        <w:right w:val="none" w:sz="0" w:space="0" w:color="auto"/>
      </w:divBdr>
    </w:div>
    <w:div w:id="169755361">
      <w:bodyDiv w:val="1"/>
      <w:marLeft w:val="0"/>
      <w:marRight w:val="0"/>
      <w:marTop w:val="0"/>
      <w:marBottom w:val="0"/>
      <w:divBdr>
        <w:top w:val="none" w:sz="0" w:space="0" w:color="auto"/>
        <w:left w:val="none" w:sz="0" w:space="0" w:color="auto"/>
        <w:bottom w:val="none" w:sz="0" w:space="0" w:color="auto"/>
        <w:right w:val="none" w:sz="0" w:space="0" w:color="auto"/>
      </w:divBdr>
    </w:div>
    <w:div w:id="178811537">
      <w:bodyDiv w:val="1"/>
      <w:marLeft w:val="0"/>
      <w:marRight w:val="0"/>
      <w:marTop w:val="0"/>
      <w:marBottom w:val="0"/>
      <w:divBdr>
        <w:top w:val="none" w:sz="0" w:space="0" w:color="auto"/>
        <w:left w:val="none" w:sz="0" w:space="0" w:color="auto"/>
        <w:bottom w:val="none" w:sz="0" w:space="0" w:color="auto"/>
        <w:right w:val="none" w:sz="0" w:space="0" w:color="auto"/>
      </w:divBdr>
    </w:div>
    <w:div w:id="213322390">
      <w:bodyDiv w:val="1"/>
      <w:marLeft w:val="0"/>
      <w:marRight w:val="0"/>
      <w:marTop w:val="0"/>
      <w:marBottom w:val="0"/>
      <w:divBdr>
        <w:top w:val="none" w:sz="0" w:space="0" w:color="auto"/>
        <w:left w:val="none" w:sz="0" w:space="0" w:color="auto"/>
        <w:bottom w:val="none" w:sz="0" w:space="0" w:color="auto"/>
        <w:right w:val="none" w:sz="0" w:space="0" w:color="auto"/>
      </w:divBdr>
    </w:div>
    <w:div w:id="236207671">
      <w:bodyDiv w:val="1"/>
      <w:marLeft w:val="0"/>
      <w:marRight w:val="0"/>
      <w:marTop w:val="0"/>
      <w:marBottom w:val="0"/>
      <w:divBdr>
        <w:top w:val="none" w:sz="0" w:space="0" w:color="auto"/>
        <w:left w:val="none" w:sz="0" w:space="0" w:color="auto"/>
        <w:bottom w:val="none" w:sz="0" w:space="0" w:color="auto"/>
        <w:right w:val="none" w:sz="0" w:space="0" w:color="auto"/>
      </w:divBdr>
    </w:div>
    <w:div w:id="257953580">
      <w:bodyDiv w:val="1"/>
      <w:marLeft w:val="0"/>
      <w:marRight w:val="0"/>
      <w:marTop w:val="0"/>
      <w:marBottom w:val="0"/>
      <w:divBdr>
        <w:top w:val="none" w:sz="0" w:space="0" w:color="auto"/>
        <w:left w:val="none" w:sz="0" w:space="0" w:color="auto"/>
        <w:bottom w:val="none" w:sz="0" w:space="0" w:color="auto"/>
        <w:right w:val="none" w:sz="0" w:space="0" w:color="auto"/>
      </w:divBdr>
    </w:div>
    <w:div w:id="305864313">
      <w:bodyDiv w:val="1"/>
      <w:marLeft w:val="0"/>
      <w:marRight w:val="0"/>
      <w:marTop w:val="0"/>
      <w:marBottom w:val="0"/>
      <w:divBdr>
        <w:top w:val="none" w:sz="0" w:space="0" w:color="auto"/>
        <w:left w:val="none" w:sz="0" w:space="0" w:color="auto"/>
        <w:bottom w:val="none" w:sz="0" w:space="0" w:color="auto"/>
        <w:right w:val="none" w:sz="0" w:space="0" w:color="auto"/>
      </w:divBdr>
    </w:div>
    <w:div w:id="357783635">
      <w:bodyDiv w:val="1"/>
      <w:marLeft w:val="0"/>
      <w:marRight w:val="0"/>
      <w:marTop w:val="0"/>
      <w:marBottom w:val="0"/>
      <w:divBdr>
        <w:top w:val="none" w:sz="0" w:space="0" w:color="auto"/>
        <w:left w:val="none" w:sz="0" w:space="0" w:color="auto"/>
        <w:bottom w:val="none" w:sz="0" w:space="0" w:color="auto"/>
        <w:right w:val="none" w:sz="0" w:space="0" w:color="auto"/>
      </w:divBdr>
    </w:div>
    <w:div w:id="412823252">
      <w:bodyDiv w:val="1"/>
      <w:marLeft w:val="0"/>
      <w:marRight w:val="0"/>
      <w:marTop w:val="0"/>
      <w:marBottom w:val="0"/>
      <w:divBdr>
        <w:top w:val="none" w:sz="0" w:space="0" w:color="auto"/>
        <w:left w:val="none" w:sz="0" w:space="0" w:color="auto"/>
        <w:bottom w:val="none" w:sz="0" w:space="0" w:color="auto"/>
        <w:right w:val="none" w:sz="0" w:space="0" w:color="auto"/>
      </w:divBdr>
    </w:div>
    <w:div w:id="438599155">
      <w:bodyDiv w:val="1"/>
      <w:marLeft w:val="0"/>
      <w:marRight w:val="0"/>
      <w:marTop w:val="0"/>
      <w:marBottom w:val="0"/>
      <w:divBdr>
        <w:top w:val="none" w:sz="0" w:space="0" w:color="auto"/>
        <w:left w:val="none" w:sz="0" w:space="0" w:color="auto"/>
        <w:bottom w:val="none" w:sz="0" w:space="0" w:color="auto"/>
        <w:right w:val="none" w:sz="0" w:space="0" w:color="auto"/>
      </w:divBdr>
    </w:div>
    <w:div w:id="467550089">
      <w:bodyDiv w:val="1"/>
      <w:marLeft w:val="0"/>
      <w:marRight w:val="0"/>
      <w:marTop w:val="0"/>
      <w:marBottom w:val="0"/>
      <w:divBdr>
        <w:top w:val="none" w:sz="0" w:space="0" w:color="auto"/>
        <w:left w:val="none" w:sz="0" w:space="0" w:color="auto"/>
        <w:bottom w:val="none" w:sz="0" w:space="0" w:color="auto"/>
        <w:right w:val="none" w:sz="0" w:space="0" w:color="auto"/>
      </w:divBdr>
    </w:div>
    <w:div w:id="490022425">
      <w:bodyDiv w:val="1"/>
      <w:marLeft w:val="0"/>
      <w:marRight w:val="0"/>
      <w:marTop w:val="0"/>
      <w:marBottom w:val="0"/>
      <w:divBdr>
        <w:top w:val="none" w:sz="0" w:space="0" w:color="auto"/>
        <w:left w:val="none" w:sz="0" w:space="0" w:color="auto"/>
        <w:bottom w:val="none" w:sz="0" w:space="0" w:color="auto"/>
        <w:right w:val="none" w:sz="0" w:space="0" w:color="auto"/>
      </w:divBdr>
    </w:div>
    <w:div w:id="604194048">
      <w:bodyDiv w:val="1"/>
      <w:marLeft w:val="0"/>
      <w:marRight w:val="0"/>
      <w:marTop w:val="0"/>
      <w:marBottom w:val="0"/>
      <w:divBdr>
        <w:top w:val="none" w:sz="0" w:space="0" w:color="auto"/>
        <w:left w:val="none" w:sz="0" w:space="0" w:color="auto"/>
        <w:bottom w:val="none" w:sz="0" w:space="0" w:color="auto"/>
        <w:right w:val="none" w:sz="0" w:space="0" w:color="auto"/>
      </w:divBdr>
    </w:div>
    <w:div w:id="616252806">
      <w:bodyDiv w:val="1"/>
      <w:marLeft w:val="0"/>
      <w:marRight w:val="0"/>
      <w:marTop w:val="0"/>
      <w:marBottom w:val="0"/>
      <w:divBdr>
        <w:top w:val="none" w:sz="0" w:space="0" w:color="auto"/>
        <w:left w:val="none" w:sz="0" w:space="0" w:color="auto"/>
        <w:bottom w:val="none" w:sz="0" w:space="0" w:color="auto"/>
        <w:right w:val="none" w:sz="0" w:space="0" w:color="auto"/>
      </w:divBdr>
    </w:div>
    <w:div w:id="627511328">
      <w:bodyDiv w:val="1"/>
      <w:marLeft w:val="0"/>
      <w:marRight w:val="0"/>
      <w:marTop w:val="0"/>
      <w:marBottom w:val="0"/>
      <w:divBdr>
        <w:top w:val="none" w:sz="0" w:space="0" w:color="auto"/>
        <w:left w:val="none" w:sz="0" w:space="0" w:color="auto"/>
        <w:bottom w:val="none" w:sz="0" w:space="0" w:color="auto"/>
        <w:right w:val="none" w:sz="0" w:space="0" w:color="auto"/>
      </w:divBdr>
    </w:div>
    <w:div w:id="650448681">
      <w:bodyDiv w:val="1"/>
      <w:marLeft w:val="0"/>
      <w:marRight w:val="0"/>
      <w:marTop w:val="0"/>
      <w:marBottom w:val="0"/>
      <w:divBdr>
        <w:top w:val="none" w:sz="0" w:space="0" w:color="auto"/>
        <w:left w:val="none" w:sz="0" w:space="0" w:color="auto"/>
        <w:bottom w:val="none" w:sz="0" w:space="0" w:color="auto"/>
        <w:right w:val="none" w:sz="0" w:space="0" w:color="auto"/>
      </w:divBdr>
    </w:div>
    <w:div w:id="666860843">
      <w:bodyDiv w:val="1"/>
      <w:marLeft w:val="0"/>
      <w:marRight w:val="0"/>
      <w:marTop w:val="0"/>
      <w:marBottom w:val="0"/>
      <w:divBdr>
        <w:top w:val="none" w:sz="0" w:space="0" w:color="auto"/>
        <w:left w:val="none" w:sz="0" w:space="0" w:color="auto"/>
        <w:bottom w:val="none" w:sz="0" w:space="0" w:color="auto"/>
        <w:right w:val="none" w:sz="0" w:space="0" w:color="auto"/>
      </w:divBdr>
    </w:div>
    <w:div w:id="705985875">
      <w:bodyDiv w:val="1"/>
      <w:marLeft w:val="0"/>
      <w:marRight w:val="0"/>
      <w:marTop w:val="0"/>
      <w:marBottom w:val="0"/>
      <w:divBdr>
        <w:top w:val="none" w:sz="0" w:space="0" w:color="auto"/>
        <w:left w:val="none" w:sz="0" w:space="0" w:color="auto"/>
        <w:bottom w:val="none" w:sz="0" w:space="0" w:color="auto"/>
        <w:right w:val="none" w:sz="0" w:space="0" w:color="auto"/>
      </w:divBdr>
    </w:div>
    <w:div w:id="712967834">
      <w:bodyDiv w:val="1"/>
      <w:marLeft w:val="0"/>
      <w:marRight w:val="0"/>
      <w:marTop w:val="0"/>
      <w:marBottom w:val="0"/>
      <w:divBdr>
        <w:top w:val="none" w:sz="0" w:space="0" w:color="auto"/>
        <w:left w:val="none" w:sz="0" w:space="0" w:color="auto"/>
        <w:bottom w:val="none" w:sz="0" w:space="0" w:color="auto"/>
        <w:right w:val="none" w:sz="0" w:space="0" w:color="auto"/>
      </w:divBdr>
    </w:div>
    <w:div w:id="725376826">
      <w:bodyDiv w:val="1"/>
      <w:marLeft w:val="0"/>
      <w:marRight w:val="0"/>
      <w:marTop w:val="0"/>
      <w:marBottom w:val="0"/>
      <w:divBdr>
        <w:top w:val="none" w:sz="0" w:space="0" w:color="auto"/>
        <w:left w:val="none" w:sz="0" w:space="0" w:color="auto"/>
        <w:bottom w:val="none" w:sz="0" w:space="0" w:color="auto"/>
        <w:right w:val="none" w:sz="0" w:space="0" w:color="auto"/>
      </w:divBdr>
    </w:div>
    <w:div w:id="756176758">
      <w:bodyDiv w:val="1"/>
      <w:marLeft w:val="0"/>
      <w:marRight w:val="0"/>
      <w:marTop w:val="0"/>
      <w:marBottom w:val="0"/>
      <w:divBdr>
        <w:top w:val="none" w:sz="0" w:space="0" w:color="auto"/>
        <w:left w:val="none" w:sz="0" w:space="0" w:color="auto"/>
        <w:bottom w:val="none" w:sz="0" w:space="0" w:color="auto"/>
        <w:right w:val="none" w:sz="0" w:space="0" w:color="auto"/>
      </w:divBdr>
    </w:div>
    <w:div w:id="765539199">
      <w:bodyDiv w:val="1"/>
      <w:marLeft w:val="0"/>
      <w:marRight w:val="0"/>
      <w:marTop w:val="0"/>
      <w:marBottom w:val="0"/>
      <w:divBdr>
        <w:top w:val="none" w:sz="0" w:space="0" w:color="auto"/>
        <w:left w:val="none" w:sz="0" w:space="0" w:color="auto"/>
        <w:bottom w:val="none" w:sz="0" w:space="0" w:color="auto"/>
        <w:right w:val="none" w:sz="0" w:space="0" w:color="auto"/>
      </w:divBdr>
    </w:div>
    <w:div w:id="804859845">
      <w:bodyDiv w:val="1"/>
      <w:marLeft w:val="0"/>
      <w:marRight w:val="0"/>
      <w:marTop w:val="0"/>
      <w:marBottom w:val="0"/>
      <w:divBdr>
        <w:top w:val="none" w:sz="0" w:space="0" w:color="auto"/>
        <w:left w:val="none" w:sz="0" w:space="0" w:color="auto"/>
        <w:bottom w:val="none" w:sz="0" w:space="0" w:color="auto"/>
        <w:right w:val="none" w:sz="0" w:space="0" w:color="auto"/>
      </w:divBdr>
    </w:div>
    <w:div w:id="827208856">
      <w:bodyDiv w:val="1"/>
      <w:marLeft w:val="0"/>
      <w:marRight w:val="0"/>
      <w:marTop w:val="0"/>
      <w:marBottom w:val="0"/>
      <w:divBdr>
        <w:top w:val="none" w:sz="0" w:space="0" w:color="auto"/>
        <w:left w:val="none" w:sz="0" w:space="0" w:color="auto"/>
        <w:bottom w:val="none" w:sz="0" w:space="0" w:color="auto"/>
        <w:right w:val="none" w:sz="0" w:space="0" w:color="auto"/>
      </w:divBdr>
    </w:div>
    <w:div w:id="991565952">
      <w:bodyDiv w:val="1"/>
      <w:marLeft w:val="0"/>
      <w:marRight w:val="0"/>
      <w:marTop w:val="0"/>
      <w:marBottom w:val="0"/>
      <w:divBdr>
        <w:top w:val="none" w:sz="0" w:space="0" w:color="auto"/>
        <w:left w:val="none" w:sz="0" w:space="0" w:color="auto"/>
        <w:bottom w:val="none" w:sz="0" w:space="0" w:color="auto"/>
        <w:right w:val="none" w:sz="0" w:space="0" w:color="auto"/>
      </w:divBdr>
    </w:div>
    <w:div w:id="1006637863">
      <w:bodyDiv w:val="1"/>
      <w:marLeft w:val="0"/>
      <w:marRight w:val="0"/>
      <w:marTop w:val="0"/>
      <w:marBottom w:val="0"/>
      <w:divBdr>
        <w:top w:val="none" w:sz="0" w:space="0" w:color="auto"/>
        <w:left w:val="none" w:sz="0" w:space="0" w:color="auto"/>
        <w:bottom w:val="none" w:sz="0" w:space="0" w:color="auto"/>
        <w:right w:val="none" w:sz="0" w:space="0" w:color="auto"/>
      </w:divBdr>
    </w:div>
    <w:div w:id="1015380571">
      <w:bodyDiv w:val="1"/>
      <w:marLeft w:val="0"/>
      <w:marRight w:val="0"/>
      <w:marTop w:val="0"/>
      <w:marBottom w:val="0"/>
      <w:divBdr>
        <w:top w:val="none" w:sz="0" w:space="0" w:color="auto"/>
        <w:left w:val="none" w:sz="0" w:space="0" w:color="auto"/>
        <w:bottom w:val="none" w:sz="0" w:space="0" w:color="auto"/>
        <w:right w:val="none" w:sz="0" w:space="0" w:color="auto"/>
      </w:divBdr>
    </w:div>
    <w:div w:id="1024752200">
      <w:bodyDiv w:val="1"/>
      <w:marLeft w:val="0"/>
      <w:marRight w:val="0"/>
      <w:marTop w:val="0"/>
      <w:marBottom w:val="0"/>
      <w:divBdr>
        <w:top w:val="none" w:sz="0" w:space="0" w:color="auto"/>
        <w:left w:val="none" w:sz="0" w:space="0" w:color="auto"/>
        <w:bottom w:val="none" w:sz="0" w:space="0" w:color="auto"/>
        <w:right w:val="none" w:sz="0" w:space="0" w:color="auto"/>
      </w:divBdr>
    </w:div>
    <w:div w:id="1069956803">
      <w:bodyDiv w:val="1"/>
      <w:marLeft w:val="0"/>
      <w:marRight w:val="0"/>
      <w:marTop w:val="0"/>
      <w:marBottom w:val="0"/>
      <w:divBdr>
        <w:top w:val="none" w:sz="0" w:space="0" w:color="auto"/>
        <w:left w:val="none" w:sz="0" w:space="0" w:color="auto"/>
        <w:bottom w:val="none" w:sz="0" w:space="0" w:color="auto"/>
        <w:right w:val="none" w:sz="0" w:space="0" w:color="auto"/>
      </w:divBdr>
    </w:div>
    <w:div w:id="1193375498">
      <w:bodyDiv w:val="1"/>
      <w:marLeft w:val="0"/>
      <w:marRight w:val="0"/>
      <w:marTop w:val="0"/>
      <w:marBottom w:val="0"/>
      <w:divBdr>
        <w:top w:val="none" w:sz="0" w:space="0" w:color="auto"/>
        <w:left w:val="none" w:sz="0" w:space="0" w:color="auto"/>
        <w:bottom w:val="none" w:sz="0" w:space="0" w:color="auto"/>
        <w:right w:val="none" w:sz="0" w:space="0" w:color="auto"/>
      </w:divBdr>
    </w:div>
    <w:div w:id="1268276513">
      <w:bodyDiv w:val="1"/>
      <w:marLeft w:val="0"/>
      <w:marRight w:val="0"/>
      <w:marTop w:val="0"/>
      <w:marBottom w:val="0"/>
      <w:divBdr>
        <w:top w:val="none" w:sz="0" w:space="0" w:color="auto"/>
        <w:left w:val="none" w:sz="0" w:space="0" w:color="auto"/>
        <w:bottom w:val="none" w:sz="0" w:space="0" w:color="auto"/>
        <w:right w:val="none" w:sz="0" w:space="0" w:color="auto"/>
      </w:divBdr>
    </w:div>
    <w:div w:id="1298610393">
      <w:bodyDiv w:val="1"/>
      <w:marLeft w:val="0"/>
      <w:marRight w:val="0"/>
      <w:marTop w:val="0"/>
      <w:marBottom w:val="0"/>
      <w:divBdr>
        <w:top w:val="none" w:sz="0" w:space="0" w:color="auto"/>
        <w:left w:val="none" w:sz="0" w:space="0" w:color="auto"/>
        <w:bottom w:val="none" w:sz="0" w:space="0" w:color="auto"/>
        <w:right w:val="none" w:sz="0" w:space="0" w:color="auto"/>
      </w:divBdr>
    </w:div>
    <w:div w:id="1383942159">
      <w:bodyDiv w:val="1"/>
      <w:marLeft w:val="0"/>
      <w:marRight w:val="0"/>
      <w:marTop w:val="0"/>
      <w:marBottom w:val="0"/>
      <w:divBdr>
        <w:top w:val="none" w:sz="0" w:space="0" w:color="auto"/>
        <w:left w:val="none" w:sz="0" w:space="0" w:color="auto"/>
        <w:bottom w:val="none" w:sz="0" w:space="0" w:color="auto"/>
        <w:right w:val="none" w:sz="0" w:space="0" w:color="auto"/>
      </w:divBdr>
    </w:div>
    <w:div w:id="1447194306">
      <w:bodyDiv w:val="1"/>
      <w:marLeft w:val="0"/>
      <w:marRight w:val="0"/>
      <w:marTop w:val="0"/>
      <w:marBottom w:val="0"/>
      <w:divBdr>
        <w:top w:val="none" w:sz="0" w:space="0" w:color="auto"/>
        <w:left w:val="none" w:sz="0" w:space="0" w:color="auto"/>
        <w:bottom w:val="none" w:sz="0" w:space="0" w:color="auto"/>
        <w:right w:val="none" w:sz="0" w:space="0" w:color="auto"/>
      </w:divBdr>
    </w:div>
    <w:div w:id="1506479454">
      <w:bodyDiv w:val="1"/>
      <w:marLeft w:val="0"/>
      <w:marRight w:val="0"/>
      <w:marTop w:val="0"/>
      <w:marBottom w:val="0"/>
      <w:divBdr>
        <w:top w:val="none" w:sz="0" w:space="0" w:color="auto"/>
        <w:left w:val="none" w:sz="0" w:space="0" w:color="auto"/>
        <w:bottom w:val="none" w:sz="0" w:space="0" w:color="auto"/>
        <w:right w:val="none" w:sz="0" w:space="0" w:color="auto"/>
      </w:divBdr>
    </w:div>
    <w:div w:id="1547374548">
      <w:bodyDiv w:val="1"/>
      <w:marLeft w:val="0"/>
      <w:marRight w:val="0"/>
      <w:marTop w:val="0"/>
      <w:marBottom w:val="0"/>
      <w:divBdr>
        <w:top w:val="none" w:sz="0" w:space="0" w:color="auto"/>
        <w:left w:val="none" w:sz="0" w:space="0" w:color="auto"/>
        <w:bottom w:val="none" w:sz="0" w:space="0" w:color="auto"/>
        <w:right w:val="none" w:sz="0" w:space="0" w:color="auto"/>
      </w:divBdr>
    </w:div>
    <w:div w:id="1620839480">
      <w:bodyDiv w:val="1"/>
      <w:marLeft w:val="0"/>
      <w:marRight w:val="0"/>
      <w:marTop w:val="0"/>
      <w:marBottom w:val="0"/>
      <w:divBdr>
        <w:top w:val="none" w:sz="0" w:space="0" w:color="auto"/>
        <w:left w:val="none" w:sz="0" w:space="0" w:color="auto"/>
        <w:bottom w:val="none" w:sz="0" w:space="0" w:color="auto"/>
        <w:right w:val="none" w:sz="0" w:space="0" w:color="auto"/>
      </w:divBdr>
    </w:div>
    <w:div w:id="1659310390">
      <w:bodyDiv w:val="1"/>
      <w:marLeft w:val="0"/>
      <w:marRight w:val="0"/>
      <w:marTop w:val="0"/>
      <w:marBottom w:val="0"/>
      <w:divBdr>
        <w:top w:val="none" w:sz="0" w:space="0" w:color="auto"/>
        <w:left w:val="none" w:sz="0" w:space="0" w:color="auto"/>
        <w:bottom w:val="none" w:sz="0" w:space="0" w:color="auto"/>
        <w:right w:val="none" w:sz="0" w:space="0" w:color="auto"/>
      </w:divBdr>
    </w:div>
    <w:div w:id="1705129317">
      <w:bodyDiv w:val="1"/>
      <w:marLeft w:val="0"/>
      <w:marRight w:val="0"/>
      <w:marTop w:val="0"/>
      <w:marBottom w:val="0"/>
      <w:divBdr>
        <w:top w:val="none" w:sz="0" w:space="0" w:color="auto"/>
        <w:left w:val="none" w:sz="0" w:space="0" w:color="auto"/>
        <w:bottom w:val="none" w:sz="0" w:space="0" w:color="auto"/>
        <w:right w:val="none" w:sz="0" w:space="0" w:color="auto"/>
      </w:divBdr>
    </w:div>
    <w:div w:id="1748569761">
      <w:bodyDiv w:val="1"/>
      <w:marLeft w:val="0"/>
      <w:marRight w:val="0"/>
      <w:marTop w:val="0"/>
      <w:marBottom w:val="0"/>
      <w:divBdr>
        <w:top w:val="none" w:sz="0" w:space="0" w:color="auto"/>
        <w:left w:val="none" w:sz="0" w:space="0" w:color="auto"/>
        <w:bottom w:val="none" w:sz="0" w:space="0" w:color="auto"/>
        <w:right w:val="none" w:sz="0" w:space="0" w:color="auto"/>
      </w:divBdr>
    </w:div>
    <w:div w:id="1952131921">
      <w:bodyDiv w:val="1"/>
      <w:marLeft w:val="0"/>
      <w:marRight w:val="0"/>
      <w:marTop w:val="0"/>
      <w:marBottom w:val="0"/>
      <w:divBdr>
        <w:top w:val="none" w:sz="0" w:space="0" w:color="auto"/>
        <w:left w:val="none" w:sz="0" w:space="0" w:color="auto"/>
        <w:bottom w:val="none" w:sz="0" w:space="0" w:color="auto"/>
        <w:right w:val="none" w:sz="0" w:space="0" w:color="auto"/>
      </w:divBdr>
    </w:div>
    <w:div w:id="1967544022">
      <w:bodyDiv w:val="1"/>
      <w:marLeft w:val="0"/>
      <w:marRight w:val="0"/>
      <w:marTop w:val="0"/>
      <w:marBottom w:val="0"/>
      <w:divBdr>
        <w:top w:val="none" w:sz="0" w:space="0" w:color="auto"/>
        <w:left w:val="none" w:sz="0" w:space="0" w:color="auto"/>
        <w:bottom w:val="none" w:sz="0" w:space="0" w:color="auto"/>
        <w:right w:val="none" w:sz="0" w:space="0" w:color="auto"/>
      </w:divBdr>
    </w:div>
    <w:div w:id="1972903941">
      <w:bodyDiv w:val="1"/>
      <w:marLeft w:val="0"/>
      <w:marRight w:val="0"/>
      <w:marTop w:val="0"/>
      <w:marBottom w:val="0"/>
      <w:divBdr>
        <w:top w:val="none" w:sz="0" w:space="0" w:color="auto"/>
        <w:left w:val="none" w:sz="0" w:space="0" w:color="auto"/>
        <w:bottom w:val="none" w:sz="0" w:space="0" w:color="auto"/>
        <w:right w:val="none" w:sz="0" w:space="0" w:color="auto"/>
      </w:divBdr>
    </w:div>
    <w:div w:id="1979262596">
      <w:bodyDiv w:val="1"/>
      <w:marLeft w:val="0"/>
      <w:marRight w:val="0"/>
      <w:marTop w:val="0"/>
      <w:marBottom w:val="0"/>
      <w:divBdr>
        <w:top w:val="none" w:sz="0" w:space="0" w:color="auto"/>
        <w:left w:val="none" w:sz="0" w:space="0" w:color="auto"/>
        <w:bottom w:val="none" w:sz="0" w:space="0" w:color="auto"/>
        <w:right w:val="none" w:sz="0" w:space="0" w:color="auto"/>
      </w:divBdr>
    </w:div>
    <w:div w:id="20601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v0199500-23/conv" TargetMode="External"/><Relationship Id="rId18" Type="http://schemas.openxmlformats.org/officeDocument/2006/relationships/hyperlink" Target="https://zakon.rada.gov.ua/laws/show/v0199500-23" TargetMode="External"/><Relationship Id="rId26" Type="http://schemas.openxmlformats.org/officeDocument/2006/relationships/hyperlink" Target="https://zakon.rada.gov.ua/laws/show/v0199500-23" TargetMode="External"/><Relationship Id="rId39" Type="http://schemas.openxmlformats.org/officeDocument/2006/relationships/fontTable" Target="fontTable.xml"/><Relationship Id="rId21" Type="http://schemas.openxmlformats.org/officeDocument/2006/relationships/hyperlink" Target="https://zakon.rada.gov.ua/laws/show/v0199500-23" TargetMode="External"/><Relationship Id="rId34" Type="http://schemas.openxmlformats.org/officeDocument/2006/relationships/hyperlink" Target="https://zakon.rada.gov.ua/laws/show/v0199500-23" TargetMode="External"/><Relationship Id="rId7" Type="http://schemas.openxmlformats.org/officeDocument/2006/relationships/hyperlink" Target="https://zakon.rada.gov.ua/laws/show/v0135500-22" TargetMode="External"/><Relationship Id="rId12" Type="http://schemas.openxmlformats.org/officeDocument/2006/relationships/hyperlink" Target="https://zakon.rada.gov.ua/laws/show/v0199500-23/conv" TargetMode="External"/><Relationship Id="rId17" Type="http://schemas.openxmlformats.org/officeDocument/2006/relationships/hyperlink" Target="https://zakon.rada.gov.ua/laws/show/v0199500-23" TargetMode="External"/><Relationship Id="rId25" Type="http://schemas.openxmlformats.org/officeDocument/2006/relationships/hyperlink" Target="https://zakon.rada.gov.ua/laws/show/v0199500-23" TargetMode="External"/><Relationship Id="rId33" Type="http://schemas.openxmlformats.org/officeDocument/2006/relationships/hyperlink" Target="https://zakon.rada.gov.ua/laws/show/v0199500-23" TargetMode="External"/><Relationship Id="rId38" Type="http://schemas.openxmlformats.org/officeDocument/2006/relationships/hyperlink" Target="https://zakon.rada.gov.ua/laws/show/1953-20" TargetMode="External"/><Relationship Id="rId2" Type="http://schemas.openxmlformats.org/officeDocument/2006/relationships/numbering" Target="numbering.xml"/><Relationship Id="rId16" Type="http://schemas.openxmlformats.org/officeDocument/2006/relationships/hyperlink" Target="https://zakon.rada.gov.ua/laws/show/v0199500-23" TargetMode="External"/><Relationship Id="rId20" Type="http://schemas.openxmlformats.org/officeDocument/2006/relationships/hyperlink" Target="https://zakon.rada.gov.ua/laws/show/v0199500-23" TargetMode="External"/><Relationship Id="rId29" Type="http://schemas.openxmlformats.org/officeDocument/2006/relationships/hyperlink" Target="https://zakon.rada.gov.ua/laws/show/v0199500-23" TargetMode="External"/><Relationship Id="rId1" Type="http://schemas.openxmlformats.org/officeDocument/2006/relationships/customXml" Target="../customXml/item1.xml"/><Relationship Id="rId6" Type="http://schemas.openxmlformats.org/officeDocument/2006/relationships/hyperlink" Target="https://zakon.rada.gov.ua/laws/show/v0135500-22" TargetMode="External"/><Relationship Id="rId11" Type="http://schemas.openxmlformats.org/officeDocument/2006/relationships/hyperlink" Target="https://zakon.rada.gov.ua/laws/show/v0199500-23/conv" TargetMode="External"/><Relationship Id="rId24" Type="http://schemas.openxmlformats.org/officeDocument/2006/relationships/hyperlink" Target="https://zakon.rada.gov.ua/laws/show/v0199500-23" TargetMode="External"/><Relationship Id="rId32" Type="http://schemas.openxmlformats.org/officeDocument/2006/relationships/hyperlink" Target="https://zakon.rada.gov.ua/laws/show/v0199500-23" TargetMode="External"/><Relationship Id="rId37" Type="http://schemas.openxmlformats.org/officeDocument/2006/relationships/hyperlink" Target="https://zakon.rada.gov.ua/laws/show/1953-2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v0199500-23/conv" TargetMode="External"/><Relationship Id="rId23" Type="http://schemas.openxmlformats.org/officeDocument/2006/relationships/hyperlink" Target="https://zakon.rada.gov.ua/laws/show/v0199500-23" TargetMode="External"/><Relationship Id="rId28" Type="http://schemas.openxmlformats.org/officeDocument/2006/relationships/hyperlink" Target="https://zakon.rada.gov.ua/laws/show/v0199500-23" TargetMode="External"/><Relationship Id="rId36" Type="http://schemas.openxmlformats.org/officeDocument/2006/relationships/hyperlink" Target="https://zakon.rada.gov.ua/laws/show/v0199500-23" TargetMode="External"/><Relationship Id="rId10" Type="http://schemas.openxmlformats.org/officeDocument/2006/relationships/hyperlink" Target="https://zakon.rada.gov.ua/laws/show/v0199500-23/conv" TargetMode="External"/><Relationship Id="rId19" Type="http://schemas.openxmlformats.org/officeDocument/2006/relationships/hyperlink" Target="https://zakon.rada.gov.ua/laws/show/v0199500-23" TargetMode="External"/><Relationship Id="rId31" Type="http://schemas.openxmlformats.org/officeDocument/2006/relationships/hyperlink" Target="https://zakon.rada.gov.ua/laws/show/v0199500-23" TargetMode="External"/><Relationship Id="rId4" Type="http://schemas.openxmlformats.org/officeDocument/2006/relationships/settings" Target="settings.xml"/><Relationship Id="rId9" Type="http://schemas.openxmlformats.org/officeDocument/2006/relationships/hyperlink" Target="https://zakon.rada.gov.ua/laws/show/v0135500-22" TargetMode="External"/><Relationship Id="rId14" Type="http://schemas.openxmlformats.org/officeDocument/2006/relationships/hyperlink" Target="https://zakon.rada.gov.ua/laws/show/v0199500-23/conv" TargetMode="External"/><Relationship Id="rId22" Type="http://schemas.openxmlformats.org/officeDocument/2006/relationships/hyperlink" Target="https://zakon.rada.gov.ua/laws/show/v0199500-23" TargetMode="External"/><Relationship Id="rId27" Type="http://schemas.openxmlformats.org/officeDocument/2006/relationships/hyperlink" Target="https://zakon.rada.gov.ua/laws/show/v0199500-23" TargetMode="External"/><Relationship Id="rId30" Type="http://schemas.openxmlformats.org/officeDocument/2006/relationships/hyperlink" Target="https://zakon.rada.gov.ua/laws/show/v0199500-23" TargetMode="External"/><Relationship Id="rId35" Type="http://schemas.openxmlformats.org/officeDocument/2006/relationships/hyperlink" Target="https://zakon.rada.gov.ua/laws/show/v0199500-23" TargetMode="External"/><Relationship Id="rId8" Type="http://schemas.openxmlformats.org/officeDocument/2006/relationships/hyperlink" Target="https://zakon.rada.gov.ua/laws/show/v0135500-2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9B158-CA61-4DD9-A686-B378395A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72542</Words>
  <Characters>41350</Characters>
  <Application>Microsoft Office Word</Application>
  <DocSecurity>0</DocSecurity>
  <Lines>344</Lines>
  <Paragraphs>227</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Баранова Олена Володимирівна</cp:lastModifiedBy>
  <cp:revision>2</cp:revision>
  <dcterms:created xsi:type="dcterms:W3CDTF">2024-06-11T10:57:00Z</dcterms:created>
  <dcterms:modified xsi:type="dcterms:W3CDTF">2024-06-11T10:57:00Z</dcterms:modified>
</cp:coreProperties>
</file>