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9C3BC2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BC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9A4ADC" w:rsidRPr="009C3BC2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9C3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FE4" w:rsidRPr="009C3BC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F5FE4" w:rsidRPr="009C3BC2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CA77DB" w:rsidRPr="009C3BC2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4226E1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4226E1" w:rsidRDefault="000B7F61" w:rsidP="009A4AD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327D0" w:rsidRPr="004226E1">
        <w:rPr>
          <w:rFonts w:ascii="Times New Roman" w:hAnsi="Times New Roman" w:cs="Times New Roman"/>
          <w:sz w:val="24"/>
          <w:szCs w:val="24"/>
        </w:rPr>
        <w:t>F13</w:t>
      </w:r>
      <w:r w:rsidR="001C25A8" w:rsidRPr="004226E1">
        <w:rPr>
          <w:rFonts w:ascii="Times New Roman" w:hAnsi="Times New Roman" w:cs="Times New Roman"/>
          <w:sz w:val="24"/>
          <w:szCs w:val="24"/>
        </w:rPr>
        <w:t>6</w:t>
      </w:r>
      <w:r w:rsidR="00A327D0" w:rsidRPr="004226E1">
        <w:rPr>
          <w:rFonts w:ascii="Times New Roman" w:hAnsi="Times New Roman" w:cs="Times New Roman"/>
          <w:sz w:val="24"/>
          <w:szCs w:val="24"/>
        </w:rPr>
        <w:t xml:space="preserve">, </w:t>
      </w:r>
      <w:r w:rsidR="00774CD1" w:rsidRPr="004226E1">
        <w:rPr>
          <w:rFonts w:ascii="Times New Roman" w:hAnsi="Times New Roman" w:cs="Times New Roman"/>
          <w:sz w:val="24"/>
          <w:szCs w:val="24"/>
        </w:rPr>
        <w:t>S</w:t>
      </w:r>
      <w:r w:rsidR="001C25A8" w:rsidRPr="004226E1">
        <w:rPr>
          <w:rFonts w:ascii="Times New Roman" w:hAnsi="Times New Roman" w:cs="Times New Roman"/>
          <w:sz w:val="24"/>
          <w:szCs w:val="24"/>
        </w:rPr>
        <w:t>330</w:t>
      </w:r>
      <w:r w:rsidR="00774CD1" w:rsidRPr="004226E1">
        <w:rPr>
          <w:rFonts w:ascii="Times New Roman" w:hAnsi="Times New Roman" w:cs="Times New Roman"/>
          <w:sz w:val="24"/>
          <w:szCs w:val="24"/>
        </w:rPr>
        <w:t xml:space="preserve">, </w:t>
      </w:r>
      <w:r w:rsidR="00A327D0" w:rsidRPr="004226E1">
        <w:rPr>
          <w:rFonts w:ascii="Times New Roman" w:hAnsi="Times New Roman" w:cs="Times New Roman"/>
          <w:sz w:val="24"/>
          <w:szCs w:val="24"/>
        </w:rPr>
        <w:t>F13</w:t>
      </w:r>
      <w:r w:rsidR="001C25A8" w:rsidRPr="004226E1">
        <w:rPr>
          <w:rFonts w:ascii="Times New Roman" w:hAnsi="Times New Roman" w:cs="Times New Roman"/>
          <w:sz w:val="24"/>
          <w:szCs w:val="24"/>
        </w:rPr>
        <w:t>8</w:t>
      </w:r>
      <w:r w:rsidR="00A327D0" w:rsidRPr="004226E1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3A54A0" w:rsidRPr="004226E1" w:rsidRDefault="001C25A8" w:rsidP="009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2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C15FB9" w:rsidRPr="004226E1">
        <w:rPr>
          <w:rFonts w:ascii="Times New Roman" w:hAnsi="Times New Roman" w:cs="Times New Roman"/>
          <w:sz w:val="24"/>
          <w:szCs w:val="24"/>
        </w:rPr>
        <w:t>відсутність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4226E1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F136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майна отриманого у власність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S330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строку перебування стягнутого майна у власності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F138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фактору щодо зміни обсягу стягнутого майна).</w:t>
      </w:r>
    </w:p>
    <w:p w:rsidR="00355ADA" w:rsidRPr="004226E1" w:rsidRDefault="00355ADA" w:rsidP="009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 Подача нульового файла дозволяється.</w:t>
      </w:r>
    </w:p>
    <w:p w:rsidR="00C15FB9" w:rsidRPr="004226E1" w:rsidRDefault="00C15FB9" w:rsidP="003A54A0">
      <w:pPr>
        <w:rPr>
          <w:rFonts w:ascii="Times New Roman" w:hAnsi="Times New Roman" w:cs="Times New Roman"/>
          <w:sz w:val="24"/>
          <w:szCs w:val="24"/>
        </w:rPr>
      </w:pPr>
    </w:p>
    <w:p w:rsidR="007B6D7B" w:rsidRPr="004226E1" w:rsidRDefault="007B6D7B" w:rsidP="007B6D7B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4226E1" w:rsidRDefault="00A62B6A" w:rsidP="0053357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Перевірка можливості сполучень значень EKP, F136, S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Pr="004226E1">
        <w:rPr>
          <w:rFonts w:ascii="Times New Roman" w:hAnsi="Times New Roman" w:cs="Times New Roman"/>
          <w:sz w:val="24"/>
          <w:szCs w:val="24"/>
        </w:rPr>
        <w:t>0, F13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таблицею KOD_7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001-A7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011. Повідомлення у разі невиконання умови (відсутності рядка з комбінацією у таблиці можливих сполучень): </w:t>
      </w:r>
      <w:r w:rsidR="000F6AEF" w:rsidRPr="00F410C5">
        <w:rPr>
          <w:rFonts w:ascii="Times New Roman" w:hAnsi="Times New Roman" w:cs="Times New Roman"/>
          <w:sz w:val="24"/>
          <w:szCs w:val="24"/>
        </w:rPr>
        <w:t>“</w:t>
      </w:r>
      <w:r w:rsidRPr="004226E1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 xml:space="preserve">136=…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26E1">
        <w:rPr>
          <w:rFonts w:ascii="Times New Roman" w:hAnsi="Times New Roman" w:cs="Times New Roman"/>
          <w:sz w:val="24"/>
          <w:szCs w:val="24"/>
        </w:rPr>
        <w:t>330=… F13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226E1">
        <w:rPr>
          <w:rFonts w:ascii="Times New Roman" w:hAnsi="Times New Roman" w:cs="Times New Roman"/>
          <w:sz w:val="24"/>
          <w:szCs w:val="24"/>
        </w:rPr>
        <w:t>=…</w:t>
      </w:r>
      <w:r w:rsidR="000F6AE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226E1">
        <w:rPr>
          <w:rFonts w:ascii="Times New Roman" w:hAnsi="Times New Roman" w:cs="Times New Roman"/>
          <w:sz w:val="24"/>
          <w:szCs w:val="24"/>
        </w:rPr>
        <w:t>.</w:t>
      </w:r>
    </w:p>
    <w:p w:rsidR="00976FE9" w:rsidRPr="004226E1" w:rsidRDefault="00976FE9" w:rsidP="005335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2. Перевірка даних файла 7JX з даними файла 02X на відповідну звітну дату.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Перевірка здійснюється якщо файли мають однакову звітну дату (REPORTDATE) та отримані Національним банком України. Якщо файл 02X не отримано НБУ, надається повідомлення: “Відсутні дані файла 02X на дату =… для порівняння”. 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Перевірка здійснюється в цілому по банку. Контроль здійснюється з точністю до 200 коп.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Pr="004226E1">
        <w:rPr>
          <w:rFonts w:ascii="Times New Roman" w:hAnsi="Times New Roman" w:cs="Times New Roman"/>
          <w:sz w:val="24"/>
          <w:szCs w:val="24"/>
        </w:rPr>
        <w:t xml:space="preserve">Перевірка даних файла 7JX за показниками A7J003, A7J004 значення параметра F138=08 з даними файла 02X за балансовим рахунком R020=3409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02X наявна сума, у файлі 7JX також повинна бути наявна сума, причому ця сума повинна співпадати в межах вказаної точності.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Якщо у файлі 7JX наявна сума, у файлі 02X також повинна бути наявна сума, причому ця сума повинна співпадати в межах вказаної точності.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Агреговані дані метрики T070 файла 7JX порівнюються із сумою гривневого еквіваленту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EKP=(A7J003, A7J004);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F138=(08);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02X: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R020=(3409).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EKP=A7J003, A7J004, F138=08 у файлі 7JX =[сума1] не дорівнює Сума=[T070] R020=3409 у файлі 02X=[сума2]. Різниця=[сума1 мінус сума2]”.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2.2. Перевірка даних файла 7JX за показниками A7J001, A7J002 значення параметра F138=08 з даними файла 02X за балансовим рахунком R020=3408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7JX наявна сума, у файлі 02X також повинна бути наявна сума, причому сума у файлі 7JX має бути меншою або дорівнювати сумі у файлі 02X.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lastRenderedPageBreak/>
        <w:t>Агреговані дані метрики T070 файла 7JX порівнюються із сумою гривневого еквіваленту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EKP=(A7J001, A7J002);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F138=(08);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02X: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R020=(3408).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EKP=A7J001, A7J002, F138=08 у файлі 7JX =[сума1] більша Сума=[T070] R020=3408 у файлі 02X=[сума2]. Різниця=[сума1 мінус сума2]”.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2.3. Перевірка даних файла 7JX за показниками A7J007, A7J008 значення параметра F138=08 з даними файла 02X за балансовими рахунками R020=4410,4419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7JX наявна сума, у файлі 02X також повинна бути наявна сума, причому сума у файлі 7JX має бути меншою або дорівнювати сумі у файлі 02X.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Агреговані дані метрики T070 файла 7JX порівнюються із сумою гривневого еквівалента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EKP=(A7J007, A7J008);</w:t>
      </w:r>
    </w:p>
    <w:p w:rsidR="00976FE9" w:rsidRPr="00F410C5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410C5">
        <w:rPr>
          <w:rFonts w:ascii="Times New Roman" w:hAnsi="Times New Roman" w:cs="Times New Roman"/>
          <w:sz w:val="24"/>
          <w:szCs w:val="24"/>
          <w:lang w:val="en-US"/>
        </w:rPr>
        <w:t>138=(08);</w:t>
      </w:r>
    </w:p>
    <w:p w:rsidR="00976FE9" w:rsidRPr="00F410C5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>Файл 0</w:t>
      </w:r>
      <w:r w:rsidRPr="00F410C5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4226E1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F410C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020=(4410,4419).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EKP=A7J007, A7J008, F138=08 у файлі 7JX =[сума1] більша Сума=[T070] R020=4410,4419 у файлі 02X=[сума2]. Різниця=[сума1 мінус сума2]”.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</w:t>
      </w:r>
      <w:r w:rsidR="00231BFC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Для показників</w:t>
      </w:r>
      <w:r w:rsidRPr="0042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A7J001, A7J002, A7J003, A7J004, A7J007, A7J008, A7J009 здійснюється перевірка відповідності даних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звітного періоду з даними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3.1. Якщо файл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звітній період (01.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226E1">
        <w:rPr>
          <w:rFonts w:ascii="Times New Roman" w:hAnsi="Times New Roman" w:cs="Times New Roman"/>
          <w:sz w:val="24"/>
          <w:szCs w:val="24"/>
        </w:rPr>
        <w:t>-3.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4226E1">
        <w:rPr>
          <w:rFonts w:ascii="Times New Roman" w:hAnsi="Times New Roman" w:cs="Times New Roman"/>
          <w:sz w:val="24"/>
          <w:szCs w:val="24"/>
        </w:rPr>
        <w:t>) не отримано НБУ, надається повідомлення: “Відсутні дані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на дату=… ”. Помилка не є критичною.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3.2. Якщо файл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звітній період (01.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226E1">
        <w:rPr>
          <w:rFonts w:ascii="Times New Roman" w:hAnsi="Times New Roman" w:cs="Times New Roman"/>
          <w:sz w:val="24"/>
          <w:szCs w:val="24"/>
        </w:rPr>
        <w:t>-3.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4226E1">
        <w:rPr>
          <w:rFonts w:ascii="Times New Roman" w:hAnsi="Times New Roman" w:cs="Times New Roman"/>
          <w:sz w:val="24"/>
          <w:szCs w:val="24"/>
        </w:rPr>
        <w:t xml:space="preserve">) отримано НБУ, то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звітний період за параметром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>138=</w:t>
      </w:r>
      <w:r w:rsidR="001601FD" w:rsidRPr="004226E1">
        <w:rPr>
          <w:rFonts w:ascii="Times New Roman" w:hAnsi="Times New Roman" w:cs="Times New Roman"/>
          <w:sz w:val="24"/>
          <w:szCs w:val="24"/>
        </w:rPr>
        <w:t>0</w:t>
      </w:r>
      <w:r w:rsidRPr="004226E1">
        <w:rPr>
          <w:rFonts w:ascii="Times New Roman" w:hAnsi="Times New Roman" w:cs="Times New Roman"/>
          <w:sz w:val="24"/>
          <w:szCs w:val="24"/>
        </w:rPr>
        <w:t xml:space="preserve">8 повинно дорівнювати значенню, яке розраховується за формулою: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попередній звітній період (01.MM-3.YYYY) значення параметра F138=08 плюс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поточну звітну дату змін обсягу стягнутого майна F138=01,02,03,04,05,10,12.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“Сума балансової вартості майна на кінець звітного періоду T070=[T070 EKP= A7J001, A7J002, A7J003, A7J004, A7J007, A7J008, A7J009] повинна  дорівнювати розрахованому значенню = [Розрахункове значення] (сума балансової вартості майна попереднього звітного періоду плюс обсяг стягнутого 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майна поточного </w:t>
      </w:r>
      <w:r w:rsidRPr="004226E1">
        <w:rPr>
          <w:rFonts w:ascii="Times New Roman" w:hAnsi="Times New Roman" w:cs="Times New Roman"/>
          <w:sz w:val="24"/>
          <w:szCs w:val="24"/>
        </w:rPr>
        <w:t>звітного періоду). Для аналізу: EKP=…”. Помилка не є критичною.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4.Перевірка на недопустимість від'ємних значень показників.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lastRenderedPageBreak/>
        <w:t xml:space="preserve">4.1. За показниками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001,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002,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003,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004,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007,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008,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009,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010</w:t>
      </w:r>
      <w:r w:rsidR="00F410C5">
        <w:rPr>
          <w:rFonts w:ascii="Times New Roman" w:hAnsi="Times New Roman" w:cs="Times New Roman"/>
          <w:sz w:val="24"/>
          <w:szCs w:val="24"/>
        </w:rPr>
        <w:t xml:space="preserve">, </w:t>
      </w:r>
      <w:r w:rsidR="00F410C5"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10C5" w:rsidRPr="004226E1">
        <w:rPr>
          <w:rFonts w:ascii="Times New Roman" w:hAnsi="Times New Roman" w:cs="Times New Roman"/>
          <w:sz w:val="24"/>
          <w:szCs w:val="24"/>
        </w:rPr>
        <w:t>7</w:t>
      </w:r>
      <w:r w:rsidR="00F410C5"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410C5">
        <w:rPr>
          <w:rFonts w:ascii="Times New Roman" w:hAnsi="Times New Roman" w:cs="Times New Roman"/>
          <w:sz w:val="24"/>
          <w:szCs w:val="24"/>
        </w:rPr>
        <w:t>011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зі значеннями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410C5">
        <w:rPr>
          <w:rFonts w:ascii="Times New Roman" w:hAnsi="Times New Roman" w:cs="Times New Roman"/>
          <w:sz w:val="24"/>
          <w:szCs w:val="24"/>
        </w:rPr>
        <w:t>138=01,03,07,08,09,</w:t>
      </w:r>
      <w:r w:rsidRPr="004226E1">
        <w:rPr>
          <w:rFonts w:ascii="Times New Roman" w:hAnsi="Times New Roman" w:cs="Times New Roman"/>
          <w:sz w:val="24"/>
          <w:szCs w:val="24"/>
        </w:rPr>
        <w:t xml:space="preserve">11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>070 повинно бути більше або дорівнювати “0”.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“Значення показника не повинно бути від’ємним. Для аналізу: Сума=[T070] EKP=… F138=… F136=… S330=…”.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</w:t>
      </w:r>
      <w:r w:rsidR="00EF694F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Перевірка на недопустимість додатних значень показників.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5.1. За показниками A7J001, A7J002, A7J003, A7J004, A7J007, A7J008, A7J009, A7J010</w:t>
      </w:r>
      <w:r w:rsidR="009C3BC2">
        <w:rPr>
          <w:rFonts w:ascii="Times New Roman" w:hAnsi="Times New Roman" w:cs="Times New Roman"/>
          <w:sz w:val="24"/>
          <w:szCs w:val="24"/>
        </w:rPr>
        <w:t>, A7J011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зі значеннями параметра F138=02,04,10 значення метрики T070 повинно бути менше або дорівнювати “0”.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4226E1">
        <w:rPr>
          <w:rFonts w:ascii="Times New Roman" w:hAnsi="Times New Roman" w:cs="Times New Roman"/>
          <w:sz w:val="24"/>
          <w:szCs w:val="24"/>
        </w:rPr>
        <w:t>Значення показника не повинно бути додатнім. Для аналізу: Сума=[T070] EKP=… F138=… F136=… S330=…”.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5.2. За показниками A7J002, A7J004, A7J006, A7J008 зі значенням параметра F138=12 значення метрики T070 повинно бути менше або дорівнювати “0”.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 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“Значення показника не повинно бути додатнім. Для аналізу: Сума=[T070] EKP=… F138=… F136=… S330=…”.</w:t>
      </w:r>
    </w:p>
    <w:p w:rsidR="00976FE9" w:rsidRPr="004226E1" w:rsidRDefault="00976FE9" w:rsidP="00EF694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 Перевірка за показниками A7J001, A7J002, A7J003, A7J004, A7J007, A7J008, A7J009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в розрізі параметрів F136, S330.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6.1.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>070 зі значенням параметра F138=07 має бути меншим або дорівнювати значенню метрики T070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 xml:space="preserve">зі значенням параметра F138=01.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 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“Сума[T070]=[сума1] F138=07 EKP = [EKP] більше ніж сума[T070] =[сума2] F138=01. Дані для аналізу: EKP = … F136 =… S330 =…”.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6.2.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зі значенням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 xml:space="preserve">138=11 (без урахування знака “+”,“–“) має бути меншим або дорівнювати значенню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зі значенням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>138=10 (без урахування знака “+”, “–“).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 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“Сума[T070]=[сума1] (без урахування знака “+”,“–“) F138=11 EKP=[EKP] більше ніж сума[T070]=[сума2] (без урахування знака “+”,“–“) F138=10. Дані для аналізу: EKP=… F136 = … S330 =…”.</w:t>
      </w:r>
    </w:p>
    <w:sectPr w:rsidR="00976FE9" w:rsidRPr="004226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700C"/>
    <w:multiLevelType w:val="hybridMultilevel"/>
    <w:tmpl w:val="FCBC46C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7237A2"/>
    <w:multiLevelType w:val="multilevel"/>
    <w:tmpl w:val="60700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9C97FC7"/>
    <w:multiLevelType w:val="hybridMultilevel"/>
    <w:tmpl w:val="FCBC4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0F6AEF"/>
    <w:rsid w:val="001112DC"/>
    <w:rsid w:val="00113015"/>
    <w:rsid w:val="00113ECA"/>
    <w:rsid w:val="001255D4"/>
    <w:rsid w:val="00136740"/>
    <w:rsid w:val="00136BBF"/>
    <w:rsid w:val="0014117F"/>
    <w:rsid w:val="00142512"/>
    <w:rsid w:val="001455C5"/>
    <w:rsid w:val="00153AEF"/>
    <w:rsid w:val="001601FD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20D06"/>
    <w:rsid w:val="00231BFC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226E1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4F5FE4"/>
    <w:rsid w:val="00514E00"/>
    <w:rsid w:val="00526A35"/>
    <w:rsid w:val="0053168D"/>
    <w:rsid w:val="00533576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0E9F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07CD5"/>
    <w:rsid w:val="00720506"/>
    <w:rsid w:val="00722088"/>
    <w:rsid w:val="007225FE"/>
    <w:rsid w:val="007306A5"/>
    <w:rsid w:val="00745C6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76FE9"/>
    <w:rsid w:val="009814BE"/>
    <w:rsid w:val="00985748"/>
    <w:rsid w:val="00987CEA"/>
    <w:rsid w:val="009947DB"/>
    <w:rsid w:val="00996C35"/>
    <w:rsid w:val="009A4ADC"/>
    <w:rsid w:val="009A6DB6"/>
    <w:rsid w:val="009A7904"/>
    <w:rsid w:val="009B202A"/>
    <w:rsid w:val="009C3BC2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E5E11"/>
    <w:rsid w:val="00AF398A"/>
    <w:rsid w:val="00AF6F16"/>
    <w:rsid w:val="00B02784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01DA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D08C0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EF694F"/>
    <w:rsid w:val="00F0064E"/>
    <w:rsid w:val="00F147D1"/>
    <w:rsid w:val="00F1538C"/>
    <w:rsid w:val="00F1655B"/>
    <w:rsid w:val="00F21B3F"/>
    <w:rsid w:val="00F22225"/>
    <w:rsid w:val="00F22A89"/>
    <w:rsid w:val="00F410C5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4380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2025-11-28T12:32:00Z</dcterms:created>
  <dcterms:modified xsi:type="dcterms:W3CDTF">2025-11-28T12:32:00Z</dcterms:modified>
</cp:coreProperties>
</file>