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18E04" w14:textId="784AA4CB" w:rsidR="001E15E2" w:rsidRPr="005436F8" w:rsidRDefault="001E15E2" w:rsidP="00187A8C">
      <w:pPr>
        <w:jc w:val="both"/>
        <w:rPr>
          <w:rFonts w:ascii="Times New Roman" w:hAnsi="Times New Roman" w:cs="Times New Roman"/>
          <w:b/>
          <w:sz w:val="24"/>
          <w:szCs w:val="24"/>
        </w:rPr>
      </w:pPr>
      <w:r w:rsidRPr="005436F8">
        <w:rPr>
          <w:rFonts w:ascii="Times New Roman" w:hAnsi="Times New Roman" w:cs="Times New Roman"/>
          <w:b/>
          <w:sz w:val="24"/>
          <w:szCs w:val="24"/>
        </w:rPr>
        <w:t xml:space="preserve">Контроль </w:t>
      </w:r>
      <w:proofErr w:type="spellStart"/>
      <w:r w:rsidRPr="005436F8">
        <w:rPr>
          <w:rFonts w:ascii="Times New Roman" w:hAnsi="Times New Roman" w:cs="Times New Roman"/>
          <w:b/>
          <w:sz w:val="24"/>
          <w:szCs w:val="24"/>
        </w:rPr>
        <w:t>файл</w:t>
      </w:r>
      <w:r w:rsidR="00187A8C" w:rsidRPr="005436F8">
        <w:rPr>
          <w:rFonts w:ascii="Times New Roman" w:hAnsi="Times New Roman" w:cs="Times New Roman"/>
          <w:b/>
          <w:sz w:val="24"/>
          <w:szCs w:val="24"/>
        </w:rPr>
        <w:t>а</w:t>
      </w:r>
      <w:proofErr w:type="spellEnd"/>
      <w:r w:rsidR="00312E6D" w:rsidRPr="005436F8">
        <w:rPr>
          <w:rFonts w:ascii="Times New Roman" w:hAnsi="Times New Roman" w:cs="Times New Roman"/>
          <w:b/>
          <w:sz w:val="24"/>
          <w:szCs w:val="24"/>
        </w:rPr>
        <w:t xml:space="preserve"> </w:t>
      </w:r>
      <w:r w:rsidR="00C565D1" w:rsidRPr="005436F8">
        <w:rPr>
          <w:rFonts w:ascii="Times New Roman" w:hAnsi="Times New Roman" w:cs="Times New Roman"/>
          <w:b/>
          <w:sz w:val="24"/>
          <w:szCs w:val="24"/>
        </w:rPr>
        <w:t>L</w:t>
      </w:r>
      <w:r w:rsidR="006F5FC6" w:rsidRPr="005436F8">
        <w:rPr>
          <w:rFonts w:ascii="Times New Roman" w:hAnsi="Times New Roman" w:cs="Times New Roman"/>
          <w:b/>
          <w:sz w:val="24"/>
          <w:szCs w:val="24"/>
        </w:rPr>
        <w:t>R</w:t>
      </w:r>
      <w:r w:rsidR="00BB1FB4" w:rsidRPr="005436F8">
        <w:rPr>
          <w:rFonts w:ascii="Times New Roman" w:hAnsi="Times New Roman" w:cs="Times New Roman"/>
          <w:b/>
          <w:sz w:val="24"/>
          <w:szCs w:val="24"/>
        </w:rPr>
        <w:t>D</w:t>
      </w:r>
    </w:p>
    <w:p w14:paraId="07A1DE23" w14:textId="77777777" w:rsidR="000B7F61" w:rsidRPr="005436F8" w:rsidRDefault="000B7F61" w:rsidP="00187A8C">
      <w:pPr>
        <w:spacing w:before="120" w:after="120"/>
        <w:jc w:val="both"/>
        <w:rPr>
          <w:rFonts w:ascii="Times New Roman" w:hAnsi="Times New Roman" w:cs="Times New Roman"/>
          <w:b/>
          <w:sz w:val="24"/>
          <w:szCs w:val="24"/>
          <w:u w:val="single"/>
        </w:rPr>
      </w:pPr>
      <w:r w:rsidRPr="005436F8">
        <w:rPr>
          <w:rFonts w:ascii="Times New Roman" w:hAnsi="Times New Roman" w:cs="Times New Roman"/>
          <w:b/>
          <w:sz w:val="24"/>
          <w:szCs w:val="24"/>
          <w:u w:val="single"/>
        </w:rPr>
        <w:t>Технологічний контроль (первинний на рівні XSD-схеми)</w:t>
      </w:r>
    </w:p>
    <w:p w14:paraId="7A567D62" w14:textId="6D7FD5D1" w:rsidR="004F39B9" w:rsidRPr="005436F8" w:rsidRDefault="001B148D" w:rsidP="00187A8C">
      <w:pPr>
        <w:spacing w:before="120" w:after="120"/>
        <w:jc w:val="both"/>
        <w:rPr>
          <w:rFonts w:ascii="Times New Roman" w:hAnsi="Times New Roman" w:cs="Times New Roman"/>
          <w:sz w:val="24"/>
          <w:szCs w:val="24"/>
        </w:rPr>
      </w:pPr>
      <w:r w:rsidRPr="005436F8">
        <w:rPr>
          <w:rFonts w:ascii="Times New Roman" w:hAnsi="Times New Roman" w:cs="Times New Roman"/>
          <w:sz w:val="24"/>
          <w:szCs w:val="24"/>
        </w:rPr>
        <w:t>1</w:t>
      </w:r>
      <w:r w:rsidR="004F39B9" w:rsidRPr="005436F8">
        <w:rPr>
          <w:rFonts w:ascii="Times New Roman" w:hAnsi="Times New Roman" w:cs="Times New Roman"/>
          <w:sz w:val="24"/>
          <w:szCs w:val="24"/>
        </w:rPr>
        <w:t xml:space="preserve">. </w:t>
      </w:r>
      <w:r w:rsidR="009D0C68" w:rsidRPr="005436F8">
        <w:rPr>
          <w:rFonts w:ascii="Times New Roman" w:hAnsi="Times New Roman" w:cs="Times New Roman"/>
          <w:sz w:val="24"/>
          <w:szCs w:val="24"/>
        </w:rPr>
        <w:t>Перевірка на недопустимість від’ємн</w:t>
      </w:r>
      <w:r w:rsidR="006F5FC6" w:rsidRPr="005436F8">
        <w:rPr>
          <w:rFonts w:ascii="Times New Roman" w:hAnsi="Times New Roman" w:cs="Times New Roman"/>
          <w:sz w:val="24"/>
          <w:szCs w:val="24"/>
        </w:rPr>
        <w:t>ого</w:t>
      </w:r>
      <w:r w:rsidR="009D0C68" w:rsidRPr="005436F8">
        <w:rPr>
          <w:rFonts w:ascii="Times New Roman" w:hAnsi="Times New Roman" w:cs="Times New Roman"/>
          <w:sz w:val="24"/>
          <w:szCs w:val="24"/>
        </w:rPr>
        <w:t xml:space="preserve"> значен</w:t>
      </w:r>
      <w:r w:rsidR="006F5FC6" w:rsidRPr="005436F8">
        <w:rPr>
          <w:rFonts w:ascii="Times New Roman" w:hAnsi="Times New Roman" w:cs="Times New Roman"/>
          <w:sz w:val="24"/>
          <w:szCs w:val="24"/>
        </w:rPr>
        <w:t>ня</w:t>
      </w:r>
      <w:r w:rsidR="009D0C68" w:rsidRPr="005436F8">
        <w:rPr>
          <w:rFonts w:ascii="Times New Roman" w:hAnsi="Times New Roman" w:cs="Times New Roman"/>
          <w:sz w:val="24"/>
          <w:szCs w:val="24"/>
        </w:rPr>
        <w:t xml:space="preserve"> </w:t>
      </w:r>
      <w:r w:rsidR="00080110" w:rsidRPr="005436F8">
        <w:rPr>
          <w:rFonts w:ascii="Times New Roman" w:hAnsi="Times New Roman" w:cs="Times New Roman"/>
          <w:sz w:val="24"/>
          <w:szCs w:val="24"/>
        </w:rPr>
        <w:t>метрик</w:t>
      </w:r>
      <w:r w:rsidR="006F5FC6" w:rsidRPr="005436F8">
        <w:rPr>
          <w:rFonts w:ascii="Times New Roman" w:hAnsi="Times New Roman" w:cs="Times New Roman"/>
          <w:sz w:val="24"/>
          <w:szCs w:val="24"/>
        </w:rPr>
        <w:t>и</w:t>
      </w:r>
      <w:r w:rsidR="00080110" w:rsidRPr="005436F8">
        <w:rPr>
          <w:rFonts w:ascii="Times New Roman" w:hAnsi="Times New Roman" w:cs="Times New Roman"/>
          <w:sz w:val="24"/>
          <w:szCs w:val="24"/>
        </w:rPr>
        <w:t xml:space="preserve"> </w:t>
      </w:r>
      <w:r w:rsidR="005436F8" w:rsidRPr="005436F8">
        <w:rPr>
          <w:rFonts w:ascii="Times New Roman" w:hAnsi="Times New Roman" w:cs="Times New Roman"/>
          <w:sz w:val="24"/>
          <w:szCs w:val="24"/>
          <w:lang w:val="en-US"/>
        </w:rPr>
        <w:t>T</w:t>
      </w:r>
      <w:r w:rsidR="006F5FC6" w:rsidRPr="005436F8">
        <w:rPr>
          <w:rFonts w:ascii="Times New Roman" w:hAnsi="Times New Roman" w:cs="Times New Roman"/>
          <w:sz w:val="24"/>
          <w:szCs w:val="24"/>
        </w:rPr>
        <w:t>10</w:t>
      </w:r>
      <w:r w:rsidR="00080110" w:rsidRPr="005436F8">
        <w:rPr>
          <w:rFonts w:ascii="Times New Roman" w:hAnsi="Times New Roman" w:cs="Times New Roman"/>
          <w:sz w:val="24"/>
          <w:szCs w:val="24"/>
        </w:rPr>
        <w:t>0</w:t>
      </w:r>
      <w:r w:rsidR="006F5FC6" w:rsidRPr="005436F8">
        <w:rPr>
          <w:rFonts w:ascii="Times New Roman" w:hAnsi="Times New Roman" w:cs="Times New Roman"/>
          <w:sz w:val="24"/>
          <w:szCs w:val="24"/>
        </w:rPr>
        <w:t>&gt;=0</w:t>
      </w:r>
      <w:r w:rsidR="00D93E6A" w:rsidRPr="005436F8">
        <w:rPr>
          <w:rFonts w:ascii="Times New Roman" w:hAnsi="Times New Roman" w:cs="Times New Roman"/>
          <w:sz w:val="24"/>
          <w:szCs w:val="24"/>
        </w:rPr>
        <w:t>.</w:t>
      </w:r>
    </w:p>
    <w:p w14:paraId="53F34854" w14:textId="333B2886" w:rsidR="007A1213" w:rsidRPr="005436F8" w:rsidRDefault="007A1213" w:rsidP="00187A8C">
      <w:pPr>
        <w:spacing w:before="120" w:after="120"/>
        <w:jc w:val="both"/>
        <w:rPr>
          <w:rFonts w:ascii="Times New Roman" w:hAnsi="Times New Roman" w:cs="Times New Roman"/>
          <w:sz w:val="24"/>
          <w:szCs w:val="24"/>
        </w:rPr>
      </w:pPr>
      <w:r w:rsidRPr="005436F8">
        <w:rPr>
          <w:rFonts w:ascii="Times New Roman" w:hAnsi="Times New Roman" w:cs="Times New Roman"/>
          <w:sz w:val="24"/>
          <w:szCs w:val="24"/>
        </w:rPr>
        <w:t>2. Значення метрики T100 повинно надаватися без використання розділових знаків або з одним знаком після крапки.</w:t>
      </w:r>
    </w:p>
    <w:p w14:paraId="3A31E93D" w14:textId="2E8AA00E" w:rsidR="002420BB" w:rsidRPr="005436F8" w:rsidRDefault="007A1213" w:rsidP="00187A8C">
      <w:pPr>
        <w:spacing w:before="120" w:after="120"/>
        <w:jc w:val="both"/>
        <w:rPr>
          <w:rFonts w:ascii="Times New Roman" w:hAnsi="Times New Roman" w:cs="Times New Roman"/>
          <w:sz w:val="24"/>
          <w:szCs w:val="24"/>
        </w:rPr>
      </w:pPr>
      <w:r w:rsidRPr="005436F8">
        <w:rPr>
          <w:rFonts w:ascii="Times New Roman" w:hAnsi="Times New Roman" w:cs="Times New Roman"/>
          <w:sz w:val="24"/>
          <w:szCs w:val="24"/>
        </w:rPr>
        <w:t>3</w:t>
      </w:r>
      <w:r w:rsidR="002420BB" w:rsidRPr="005436F8">
        <w:rPr>
          <w:rFonts w:ascii="Times New Roman" w:hAnsi="Times New Roman" w:cs="Times New Roman"/>
          <w:sz w:val="24"/>
          <w:szCs w:val="24"/>
        </w:rPr>
        <w:t xml:space="preserve">. Контроль на дублюючі записи. Перевірка на відсутність записів з однаковими значеннями </w:t>
      </w:r>
      <w:r w:rsidR="006F5FC6" w:rsidRPr="005436F8">
        <w:rPr>
          <w:rFonts w:ascii="Times New Roman" w:hAnsi="Times New Roman" w:cs="Times New Roman"/>
          <w:sz w:val="24"/>
          <w:szCs w:val="24"/>
        </w:rPr>
        <w:t>EKP (Код показника)</w:t>
      </w:r>
      <w:r w:rsidR="002420BB" w:rsidRPr="005436F8">
        <w:rPr>
          <w:rFonts w:ascii="Times New Roman" w:hAnsi="Times New Roman" w:cs="Times New Roman"/>
          <w:sz w:val="24"/>
          <w:szCs w:val="24"/>
        </w:rPr>
        <w:t>.</w:t>
      </w:r>
    </w:p>
    <w:p w14:paraId="172B0A9D" w14:textId="63462AEA" w:rsidR="00DA51B4" w:rsidRPr="005436F8" w:rsidRDefault="00DA51B4" w:rsidP="00187A8C">
      <w:pPr>
        <w:spacing w:before="120" w:after="120"/>
        <w:jc w:val="both"/>
        <w:rPr>
          <w:rFonts w:ascii="Times New Roman" w:hAnsi="Times New Roman" w:cs="Times New Roman"/>
          <w:sz w:val="24"/>
          <w:szCs w:val="24"/>
        </w:rPr>
      </w:pPr>
      <w:r w:rsidRPr="005436F8">
        <w:rPr>
          <w:rFonts w:ascii="Times New Roman" w:hAnsi="Times New Roman" w:cs="Times New Roman"/>
          <w:sz w:val="24"/>
          <w:szCs w:val="24"/>
        </w:rPr>
        <w:t>4. Якщо в звітному періоді операції не проводились, подається нульовий файл.</w:t>
      </w:r>
    </w:p>
    <w:p w14:paraId="0746F4DF" w14:textId="77777777" w:rsidR="007B6D7B" w:rsidRPr="005436F8" w:rsidRDefault="007B6D7B" w:rsidP="00187A8C">
      <w:pPr>
        <w:spacing w:before="120" w:after="120"/>
        <w:jc w:val="both"/>
        <w:rPr>
          <w:rFonts w:ascii="Times New Roman" w:hAnsi="Times New Roman" w:cs="Times New Roman"/>
          <w:b/>
          <w:sz w:val="24"/>
          <w:szCs w:val="24"/>
          <w:u w:val="single"/>
        </w:rPr>
      </w:pPr>
      <w:r w:rsidRPr="005436F8">
        <w:rPr>
          <w:rFonts w:ascii="Times New Roman" w:hAnsi="Times New Roman" w:cs="Times New Roman"/>
          <w:b/>
          <w:sz w:val="24"/>
          <w:szCs w:val="24"/>
          <w:u w:val="single"/>
        </w:rPr>
        <w:t>Логічний контроль (вторинний)</w:t>
      </w:r>
    </w:p>
    <w:p w14:paraId="6D811617" w14:textId="05CAA3AE" w:rsidR="00476965" w:rsidRPr="005436F8" w:rsidRDefault="00476965" w:rsidP="00476965">
      <w:pPr>
        <w:spacing w:before="120" w:after="120"/>
        <w:jc w:val="both"/>
        <w:rPr>
          <w:rFonts w:ascii="Times New Roman" w:hAnsi="Times New Roman" w:cs="Times New Roman"/>
          <w:sz w:val="24"/>
          <w:szCs w:val="24"/>
        </w:rPr>
      </w:pPr>
      <w:r w:rsidRPr="005436F8">
        <w:rPr>
          <w:rFonts w:ascii="Times New Roman" w:hAnsi="Times New Roman" w:cs="Times New Roman"/>
          <w:sz w:val="24"/>
          <w:szCs w:val="24"/>
        </w:rPr>
        <w:t>1. Контроль значень за показниками, що є сумою/різницею значень за іншими показниками відповідно до записів у файлі KOD_VALIDATION із значенням поля FILE_1=</w:t>
      </w:r>
      <w:r w:rsidRPr="005436F8">
        <w:rPr>
          <w:rFonts w:ascii="Times New Roman" w:hAnsi="Times New Roman" w:cs="Times New Roman"/>
          <w:sz w:val="24"/>
          <w:szCs w:val="24"/>
          <w:lang w:val="en-US"/>
        </w:rPr>
        <w:t>LRD</w:t>
      </w:r>
      <w:r w:rsidRPr="005436F8">
        <w:rPr>
          <w:rFonts w:ascii="Times New Roman" w:hAnsi="Times New Roman" w:cs="Times New Roman"/>
          <w:sz w:val="24"/>
          <w:szCs w:val="24"/>
        </w:rPr>
        <w:t>. При недотриманні умови надається повідомлення: “Не виконується умова: Файл [FILE_1], показник(и) [EKP_1], метрика [METRIC_1] ([Сума 1]) [ZNAK] Файл [FILE_2], показник(и) [EKP_2], метрика [METRIC_2]</w:t>
      </w:r>
      <w:bookmarkStart w:id="0" w:name="_GoBack"/>
      <w:bookmarkEnd w:id="0"/>
      <w:r w:rsidRPr="005436F8">
        <w:rPr>
          <w:rFonts w:ascii="Times New Roman" w:hAnsi="Times New Roman" w:cs="Times New Roman"/>
          <w:sz w:val="24"/>
          <w:szCs w:val="24"/>
        </w:rPr>
        <w:t xml:space="preserve"> ([Сума 2])”. Перевірка здійснюється з точністю до 0 копійок.</w:t>
      </w:r>
    </w:p>
    <w:p w14:paraId="20EBB6C5" w14:textId="064765E6" w:rsidR="00817C3A" w:rsidRPr="005436F8" w:rsidRDefault="008B16E0" w:rsidP="00D93E6A">
      <w:pPr>
        <w:spacing w:before="120" w:after="120"/>
        <w:jc w:val="both"/>
        <w:rPr>
          <w:rFonts w:ascii="Times New Roman" w:hAnsi="Times New Roman" w:cs="Times New Roman"/>
          <w:sz w:val="24"/>
          <w:szCs w:val="24"/>
        </w:rPr>
      </w:pPr>
      <w:r w:rsidRPr="005436F8">
        <w:rPr>
          <w:rFonts w:ascii="Times New Roman" w:hAnsi="Times New Roman" w:cs="Times New Roman"/>
          <w:sz w:val="24"/>
          <w:szCs w:val="24"/>
        </w:rPr>
        <w:t>2</w:t>
      </w:r>
      <w:r w:rsidR="00817C3A" w:rsidRPr="005436F8">
        <w:rPr>
          <w:rFonts w:ascii="Times New Roman" w:hAnsi="Times New Roman" w:cs="Times New Roman"/>
          <w:sz w:val="24"/>
          <w:szCs w:val="24"/>
        </w:rPr>
        <w:t xml:space="preserve">. </w:t>
      </w:r>
      <w:r w:rsidR="00817C3A" w:rsidRPr="005436F8">
        <w:rPr>
          <w:rFonts w:ascii="Times New Roman" w:hAnsi="Times New Roman" w:cs="Times New Roman"/>
          <w:b/>
          <w:sz w:val="24"/>
          <w:szCs w:val="24"/>
        </w:rPr>
        <w:t xml:space="preserve">Для показників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0100,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0110,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0120,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0130,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0140,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0150,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0160,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0170,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0200,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0300,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0310,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0400,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0500,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0510,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0600,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0610,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0700,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0800,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0810,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0820,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0830,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0840,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0850,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0860,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0870,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0880,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0900,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0910,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0920,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0930,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0940,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0950,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0960,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0970,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0980,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0990,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1000,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1010,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1020,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1030,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1040,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1050,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1060,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 xml:space="preserve">1070, </w:t>
      </w:r>
      <w:r w:rsidR="00BB1FB4" w:rsidRPr="005436F8">
        <w:rPr>
          <w:rFonts w:ascii="Times New Roman" w:hAnsi="Times New Roman" w:cs="Times New Roman"/>
          <w:b/>
          <w:sz w:val="24"/>
          <w:szCs w:val="24"/>
        </w:rPr>
        <w:t>LRD</w:t>
      </w:r>
      <w:r w:rsidR="00817C3A" w:rsidRPr="005436F8">
        <w:rPr>
          <w:rFonts w:ascii="Times New Roman" w:hAnsi="Times New Roman" w:cs="Times New Roman"/>
          <w:b/>
          <w:sz w:val="24"/>
          <w:szCs w:val="24"/>
        </w:rPr>
        <w:t>1100</w:t>
      </w:r>
      <w:r w:rsidR="00817C3A" w:rsidRPr="005436F8">
        <w:rPr>
          <w:rFonts w:ascii="Times New Roman" w:hAnsi="Times New Roman" w:cs="Times New Roman"/>
          <w:sz w:val="24"/>
          <w:szCs w:val="24"/>
        </w:rPr>
        <w:t xml:space="preserve"> здійснюється перевірка правильності надання значення метрики T100. Значення метрики T100 повинно бути ціле число. При недотримання умови надається повідомлення: “Значення метрики </w:t>
      </w:r>
      <w:r w:rsidR="005436F8" w:rsidRPr="005436F8">
        <w:rPr>
          <w:rFonts w:ascii="Times New Roman" w:hAnsi="Times New Roman" w:cs="Times New Roman"/>
          <w:sz w:val="24"/>
          <w:szCs w:val="24"/>
          <w:lang w:val="en-US"/>
        </w:rPr>
        <w:t>T</w:t>
      </w:r>
      <w:r w:rsidR="00817C3A" w:rsidRPr="005436F8">
        <w:rPr>
          <w:rFonts w:ascii="Times New Roman" w:hAnsi="Times New Roman" w:cs="Times New Roman"/>
          <w:sz w:val="24"/>
          <w:szCs w:val="24"/>
        </w:rPr>
        <w:t>100 повинно бути цілим числом (не може містити після к</w:t>
      </w:r>
      <w:r w:rsidR="000A06C8" w:rsidRPr="005436F8">
        <w:rPr>
          <w:rFonts w:ascii="Times New Roman" w:hAnsi="Times New Roman" w:cs="Times New Roman"/>
          <w:sz w:val="24"/>
          <w:szCs w:val="24"/>
        </w:rPr>
        <w:t>рапк</w:t>
      </w:r>
      <w:r w:rsidR="00817C3A" w:rsidRPr="005436F8">
        <w:rPr>
          <w:rFonts w:ascii="Times New Roman" w:hAnsi="Times New Roman" w:cs="Times New Roman"/>
          <w:sz w:val="24"/>
          <w:szCs w:val="24"/>
        </w:rPr>
        <w:t>и значення відмінне від нуля). Для аналізу: EKP=…</w:t>
      </w:r>
      <w:r w:rsidR="000A06C8" w:rsidRPr="005436F8">
        <w:rPr>
          <w:rFonts w:ascii="Times New Roman" w:hAnsi="Times New Roman" w:cs="Times New Roman"/>
          <w:sz w:val="24"/>
          <w:szCs w:val="24"/>
        </w:rPr>
        <w:t>”.</w:t>
      </w:r>
    </w:p>
    <w:p w14:paraId="491C9264" w14:textId="7CF5C057" w:rsidR="00764333" w:rsidRPr="005436F8" w:rsidRDefault="008B16E0" w:rsidP="00D93E6A">
      <w:pPr>
        <w:spacing w:before="120" w:after="120"/>
        <w:jc w:val="both"/>
        <w:rPr>
          <w:rFonts w:ascii="Times New Roman" w:hAnsi="Times New Roman" w:cs="Times New Roman"/>
          <w:sz w:val="24"/>
          <w:szCs w:val="24"/>
        </w:rPr>
      </w:pPr>
      <w:r w:rsidRPr="005436F8">
        <w:rPr>
          <w:rFonts w:ascii="Times New Roman" w:hAnsi="Times New Roman" w:cs="Times New Roman"/>
          <w:sz w:val="24"/>
          <w:szCs w:val="24"/>
          <w:lang w:val="ru-RU"/>
        </w:rPr>
        <w:t>3</w:t>
      </w:r>
      <w:r w:rsidR="004D40BD" w:rsidRPr="005436F8">
        <w:rPr>
          <w:rFonts w:ascii="Times New Roman" w:hAnsi="Times New Roman" w:cs="Times New Roman"/>
          <w:sz w:val="24"/>
          <w:szCs w:val="24"/>
        </w:rPr>
        <w:t xml:space="preserve">. Здійснюється перевірка </w:t>
      </w:r>
      <w:r w:rsidR="00614071" w:rsidRPr="005436F8">
        <w:rPr>
          <w:rFonts w:ascii="Times New Roman" w:hAnsi="Times New Roman" w:cs="Times New Roman"/>
          <w:sz w:val="24"/>
          <w:szCs w:val="24"/>
        </w:rPr>
        <w:t xml:space="preserve">надання значень </w:t>
      </w:r>
      <w:r w:rsidR="004D40BD" w:rsidRPr="005436F8">
        <w:rPr>
          <w:rFonts w:ascii="Times New Roman" w:hAnsi="Times New Roman" w:cs="Times New Roman"/>
          <w:sz w:val="24"/>
          <w:szCs w:val="24"/>
        </w:rPr>
        <w:t>взаємопов’язаних показників:</w:t>
      </w:r>
    </w:p>
    <w:p w14:paraId="40D5E860" w14:textId="1B0FE572" w:rsidR="00764333" w:rsidRPr="005436F8" w:rsidRDefault="008B16E0" w:rsidP="004D40BD">
      <w:pPr>
        <w:spacing w:before="120" w:after="120"/>
        <w:ind w:left="142"/>
        <w:jc w:val="both"/>
        <w:rPr>
          <w:rFonts w:ascii="Times New Roman" w:hAnsi="Times New Roman" w:cs="Times New Roman"/>
          <w:sz w:val="24"/>
          <w:szCs w:val="24"/>
        </w:rPr>
      </w:pPr>
      <w:r w:rsidRPr="005436F8">
        <w:rPr>
          <w:rFonts w:ascii="Times New Roman" w:hAnsi="Times New Roman" w:cs="Times New Roman"/>
          <w:sz w:val="24"/>
          <w:szCs w:val="24"/>
          <w:lang w:val="ru-RU"/>
        </w:rPr>
        <w:t>3</w:t>
      </w:r>
      <w:r w:rsidR="00764333" w:rsidRPr="005436F8">
        <w:rPr>
          <w:rFonts w:ascii="Times New Roman" w:hAnsi="Times New Roman" w:cs="Times New Roman"/>
          <w:sz w:val="24"/>
          <w:szCs w:val="24"/>
        </w:rPr>
        <w:t>.</w:t>
      </w:r>
      <w:r w:rsidR="00ED5886" w:rsidRPr="005436F8">
        <w:rPr>
          <w:rFonts w:ascii="Times New Roman" w:hAnsi="Times New Roman" w:cs="Times New Roman"/>
          <w:sz w:val="24"/>
          <w:szCs w:val="24"/>
        </w:rPr>
        <w:t>1</w:t>
      </w:r>
      <w:r w:rsidR="00764333" w:rsidRPr="005436F8">
        <w:rPr>
          <w:rFonts w:ascii="Times New Roman" w:hAnsi="Times New Roman" w:cs="Times New Roman"/>
          <w:sz w:val="24"/>
          <w:szCs w:val="24"/>
        </w:rPr>
        <w:t xml:space="preserve">. </w:t>
      </w:r>
      <w:r w:rsidR="004D40BD" w:rsidRPr="005436F8">
        <w:rPr>
          <w:rFonts w:ascii="Times New Roman" w:hAnsi="Times New Roman" w:cs="Times New Roman"/>
          <w:b/>
          <w:sz w:val="24"/>
          <w:szCs w:val="24"/>
        </w:rPr>
        <w:t>Для показників LRD0100, LRD1000</w:t>
      </w:r>
      <w:r w:rsidR="00764333" w:rsidRPr="005436F8">
        <w:rPr>
          <w:rFonts w:ascii="Times New Roman" w:hAnsi="Times New Roman" w:cs="Times New Roman"/>
          <w:sz w:val="24"/>
          <w:szCs w:val="24"/>
        </w:rPr>
        <w:t xml:space="preserve">. Якщо значення метрики T100 показника LRD0100 </w:t>
      </w:r>
      <w:r w:rsidR="004D40BD" w:rsidRPr="005436F8">
        <w:rPr>
          <w:rFonts w:ascii="Times New Roman" w:hAnsi="Times New Roman" w:cs="Times New Roman"/>
          <w:sz w:val="24"/>
          <w:szCs w:val="24"/>
        </w:rPr>
        <w:t xml:space="preserve">(Загальна сума наданих фінансових кредитів під заставу) </w:t>
      </w:r>
      <w:r w:rsidR="00764333" w:rsidRPr="005436F8">
        <w:rPr>
          <w:rFonts w:ascii="Times New Roman" w:hAnsi="Times New Roman" w:cs="Times New Roman"/>
          <w:sz w:val="24"/>
          <w:szCs w:val="24"/>
        </w:rPr>
        <w:t>більше за нуль, то значення метрики T100 показника LRD1000</w:t>
      </w:r>
      <w:r w:rsidR="004D40BD" w:rsidRPr="005436F8">
        <w:rPr>
          <w:rFonts w:ascii="Times New Roman" w:hAnsi="Times New Roman" w:cs="Times New Roman"/>
          <w:sz w:val="24"/>
          <w:szCs w:val="24"/>
        </w:rPr>
        <w:t xml:space="preserve"> (Загальна кількість наданих фінансових кредитів під заставу)</w:t>
      </w:r>
      <w:r w:rsidR="00764333" w:rsidRPr="005436F8">
        <w:rPr>
          <w:rFonts w:ascii="Times New Roman" w:hAnsi="Times New Roman" w:cs="Times New Roman"/>
          <w:sz w:val="24"/>
          <w:szCs w:val="24"/>
        </w:rPr>
        <w:t xml:space="preserve"> повинно бути більшим за нуль і навпаки якщо значення метрики T100 показника LRD1000 більше за нуль, то значення метрики T100 показника LRD0100 повинно бути більшим за нуль. При недотриманні умови надається повідомлення: “Для </w:t>
      </w:r>
      <w:r w:rsidR="00551C0E" w:rsidRPr="005436F8">
        <w:rPr>
          <w:rFonts w:ascii="Times New Roman" w:hAnsi="Times New Roman" w:cs="Times New Roman"/>
          <w:sz w:val="24"/>
          <w:szCs w:val="24"/>
        </w:rPr>
        <w:t xml:space="preserve">загальної </w:t>
      </w:r>
      <w:r w:rsidR="00764333" w:rsidRPr="005436F8">
        <w:rPr>
          <w:rFonts w:ascii="Times New Roman" w:hAnsi="Times New Roman" w:cs="Times New Roman"/>
          <w:sz w:val="24"/>
          <w:szCs w:val="24"/>
        </w:rPr>
        <w:t>сум</w:t>
      </w:r>
      <w:r w:rsidR="000F03D7" w:rsidRPr="005436F8">
        <w:rPr>
          <w:rFonts w:ascii="Times New Roman" w:hAnsi="Times New Roman" w:cs="Times New Roman"/>
          <w:sz w:val="24"/>
          <w:szCs w:val="24"/>
        </w:rPr>
        <w:t>и</w:t>
      </w:r>
      <w:r w:rsidR="00764333" w:rsidRPr="005436F8">
        <w:rPr>
          <w:rFonts w:ascii="Times New Roman" w:hAnsi="Times New Roman" w:cs="Times New Roman"/>
          <w:sz w:val="24"/>
          <w:szCs w:val="24"/>
        </w:rPr>
        <w:t xml:space="preserve"> наданих фінансових кредитів під заставу не надано їх </w:t>
      </w:r>
      <w:r w:rsidR="00551C0E" w:rsidRPr="005436F8">
        <w:rPr>
          <w:rFonts w:ascii="Times New Roman" w:hAnsi="Times New Roman" w:cs="Times New Roman"/>
          <w:sz w:val="24"/>
          <w:szCs w:val="24"/>
        </w:rPr>
        <w:t xml:space="preserve">загальна </w:t>
      </w:r>
      <w:r w:rsidR="00764333" w:rsidRPr="005436F8">
        <w:rPr>
          <w:rFonts w:ascii="Times New Roman" w:hAnsi="Times New Roman" w:cs="Times New Roman"/>
          <w:sz w:val="24"/>
          <w:szCs w:val="24"/>
        </w:rPr>
        <w:t xml:space="preserve">кількість або навпаки для </w:t>
      </w:r>
      <w:r w:rsidR="00551C0E" w:rsidRPr="005436F8">
        <w:rPr>
          <w:rFonts w:ascii="Times New Roman" w:hAnsi="Times New Roman" w:cs="Times New Roman"/>
          <w:sz w:val="24"/>
          <w:szCs w:val="24"/>
        </w:rPr>
        <w:t xml:space="preserve">загальної </w:t>
      </w:r>
      <w:r w:rsidR="00764333" w:rsidRPr="005436F8">
        <w:rPr>
          <w:rFonts w:ascii="Times New Roman" w:hAnsi="Times New Roman" w:cs="Times New Roman"/>
          <w:sz w:val="24"/>
          <w:szCs w:val="24"/>
        </w:rPr>
        <w:t xml:space="preserve">кількості не надано </w:t>
      </w:r>
      <w:r w:rsidR="00551C0E" w:rsidRPr="005436F8">
        <w:rPr>
          <w:rFonts w:ascii="Times New Roman" w:hAnsi="Times New Roman" w:cs="Times New Roman"/>
          <w:sz w:val="24"/>
          <w:szCs w:val="24"/>
        </w:rPr>
        <w:t xml:space="preserve">загальну </w:t>
      </w:r>
      <w:r w:rsidR="00764333" w:rsidRPr="005436F8">
        <w:rPr>
          <w:rFonts w:ascii="Times New Roman" w:hAnsi="Times New Roman" w:cs="Times New Roman"/>
          <w:sz w:val="24"/>
          <w:szCs w:val="24"/>
        </w:rPr>
        <w:t>суму. Для аналізу: EKP=LRD0100, LRD1000”.</w:t>
      </w:r>
    </w:p>
    <w:p w14:paraId="6233C169" w14:textId="38F15DD8" w:rsidR="004D40BD" w:rsidRPr="005436F8" w:rsidRDefault="008B16E0" w:rsidP="004D40BD">
      <w:pPr>
        <w:spacing w:before="120" w:after="120"/>
        <w:ind w:left="142"/>
        <w:jc w:val="both"/>
        <w:rPr>
          <w:rFonts w:ascii="Times New Roman" w:hAnsi="Times New Roman" w:cs="Times New Roman"/>
          <w:sz w:val="24"/>
          <w:szCs w:val="24"/>
        </w:rPr>
      </w:pPr>
      <w:r w:rsidRPr="005436F8">
        <w:rPr>
          <w:rFonts w:ascii="Times New Roman" w:hAnsi="Times New Roman" w:cs="Times New Roman"/>
          <w:sz w:val="24"/>
          <w:szCs w:val="24"/>
        </w:rPr>
        <w:t>3</w:t>
      </w:r>
      <w:r w:rsidR="004D40BD" w:rsidRPr="005436F8">
        <w:rPr>
          <w:rFonts w:ascii="Times New Roman" w:hAnsi="Times New Roman" w:cs="Times New Roman"/>
          <w:sz w:val="24"/>
          <w:szCs w:val="24"/>
        </w:rPr>
        <w:t>.</w:t>
      </w:r>
      <w:r w:rsidR="00ED5886" w:rsidRPr="005436F8">
        <w:rPr>
          <w:rFonts w:ascii="Times New Roman" w:hAnsi="Times New Roman" w:cs="Times New Roman"/>
          <w:sz w:val="24"/>
          <w:szCs w:val="24"/>
        </w:rPr>
        <w:t>2</w:t>
      </w:r>
      <w:r w:rsidR="004D40BD" w:rsidRPr="005436F8">
        <w:rPr>
          <w:rFonts w:ascii="Times New Roman" w:hAnsi="Times New Roman" w:cs="Times New Roman"/>
          <w:sz w:val="24"/>
          <w:szCs w:val="24"/>
        </w:rPr>
        <w:t xml:space="preserve">. </w:t>
      </w:r>
      <w:r w:rsidR="004D40BD" w:rsidRPr="005436F8">
        <w:rPr>
          <w:rFonts w:ascii="Times New Roman" w:hAnsi="Times New Roman" w:cs="Times New Roman"/>
          <w:b/>
          <w:sz w:val="24"/>
          <w:szCs w:val="24"/>
        </w:rPr>
        <w:t xml:space="preserve">Для показників </w:t>
      </w:r>
      <w:r w:rsidR="00445F7E" w:rsidRPr="005436F8">
        <w:rPr>
          <w:rFonts w:ascii="Times New Roman" w:hAnsi="Times New Roman" w:cs="Times New Roman"/>
          <w:b/>
          <w:sz w:val="24"/>
          <w:szCs w:val="24"/>
        </w:rPr>
        <w:t>LRD0110, LRD1010</w:t>
      </w:r>
      <w:r w:rsidR="00445F7E" w:rsidRPr="005436F8">
        <w:rPr>
          <w:rFonts w:ascii="Times New Roman" w:hAnsi="Times New Roman" w:cs="Times New Roman"/>
          <w:sz w:val="24"/>
          <w:szCs w:val="24"/>
        </w:rPr>
        <w:t>. Якщо значення метрики T100 показника LRD0110 (Сума наданих фінансових кредитів під заставу виробів із дорогоцінних металів та дорогоцінного каміння) більше за нуль, то значення метрики T100 показника LRD1010 (Кількість наданих фінансових кредитів під заставу виробів із дорогоцінних металів та дорогоцінного каміння) повинно бути більшим за нуль і навпаки якщо значення метрики T100 показника LRD1010 більше за нуль, то значення метрики T100 показника LRD0110 повинно бути більшим за нуль. При недотриманні умови надається повідомлення: “Для сум</w:t>
      </w:r>
      <w:r w:rsidR="000F03D7" w:rsidRPr="005436F8">
        <w:rPr>
          <w:rFonts w:ascii="Times New Roman" w:hAnsi="Times New Roman" w:cs="Times New Roman"/>
          <w:sz w:val="24"/>
          <w:szCs w:val="24"/>
        </w:rPr>
        <w:t>и</w:t>
      </w:r>
      <w:r w:rsidR="00445F7E" w:rsidRPr="005436F8">
        <w:rPr>
          <w:rFonts w:ascii="Times New Roman" w:hAnsi="Times New Roman" w:cs="Times New Roman"/>
          <w:sz w:val="24"/>
          <w:szCs w:val="24"/>
        </w:rPr>
        <w:t xml:space="preserve"> наданих фінансових кредитів під заставу виробів із дорогоцінних металів та дорогоцінного каміння не надано їх кількість або навпаки для кількості не надано суму. Для аналізу: EKP=LRD0110, LRD1010”.</w:t>
      </w:r>
    </w:p>
    <w:p w14:paraId="3C2783EC" w14:textId="790CDBDF" w:rsidR="00445F7E" w:rsidRPr="005436F8" w:rsidRDefault="008B16E0" w:rsidP="004D40BD">
      <w:pPr>
        <w:spacing w:before="120" w:after="120"/>
        <w:ind w:left="142"/>
        <w:jc w:val="both"/>
        <w:rPr>
          <w:rFonts w:ascii="Times New Roman" w:hAnsi="Times New Roman" w:cs="Times New Roman"/>
          <w:sz w:val="24"/>
          <w:szCs w:val="24"/>
        </w:rPr>
      </w:pPr>
      <w:r w:rsidRPr="005436F8">
        <w:rPr>
          <w:rFonts w:ascii="Times New Roman" w:hAnsi="Times New Roman" w:cs="Times New Roman"/>
          <w:sz w:val="24"/>
          <w:szCs w:val="24"/>
        </w:rPr>
        <w:t>3</w:t>
      </w:r>
      <w:r w:rsidR="00445F7E" w:rsidRPr="005436F8">
        <w:rPr>
          <w:rFonts w:ascii="Times New Roman" w:hAnsi="Times New Roman" w:cs="Times New Roman"/>
          <w:sz w:val="24"/>
          <w:szCs w:val="24"/>
        </w:rPr>
        <w:t>.</w:t>
      </w:r>
      <w:r w:rsidR="00ED5886" w:rsidRPr="005436F8">
        <w:rPr>
          <w:rFonts w:ascii="Times New Roman" w:hAnsi="Times New Roman" w:cs="Times New Roman"/>
          <w:sz w:val="24"/>
          <w:szCs w:val="24"/>
        </w:rPr>
        <w:t>3</w:t>
      </w:r>
      <w:r w:rsidR="00445F7E" w:rsidRPr="005436F8">
        <w:rPr>
          <w:rFonts w:ascii="Times New Roman" w:hAnsi="Times New Roman" w:cs="Times New Roman"/>
          <w:sz w:val="24"/>
          <w:szCs w:val="24"/>
        </w:rPr>
        <w:t xml:space="preserve">. </w:t>
      </w:r>
      <w:r w:rsidR="00445F7E" w:rsidRPr="005436F8">
        <w:rPr>
          <w:rFonts w:ascii="Times New Roman" w:hAnsi="Times New Roman" w:cs="Times New Roman"/>
          <w:b/>
          <w:sz w:val="24"/>
          <w:szCs w:val="24"/>
        </w:rPr>
        <w:t>Для показників LRD0120, LRD1020</w:t>
      </w:r>
      <w:r w:rsidR="00445F7E" w:rsidRPr="005436F8">
        <w:rPr>
          <w:rFonts w:ascii="Times New Roman" w:hAnsi="Times New Roman" w:cs="Times New Roman"/>
          <w:sz w:val="24"/>
          <w:szCs w:val="24"/>
        </w:rPr>
        <w:t xml:space="preserve">. Якщо значення метрики T100 показника LRD0120 (Сума наданих фінансових кредитів під заставу побутової техніки) більше за нуль, то </w:t>
      </w:r>
      <w:r w:rsidR="00445F7E" w:rsidRPr="005436F8">
        <w:rPr>
          <w:rFonts w:ascii="Times New Roman" w:hAnsi="Times New Roman" w:cs="Times New Roman"/>
          <w:sz w:val="24"/>
          <w:szCs w:val="24"/>
        </w:rPr>
        <w:lastRenderedPageBreak/>
        <w:t>значення метрики T100 показника LRD1020 (Кількість наданих фінансових кредитів під заставу побутової техніки) повинно бути більшим за нуль і навпаки якщо значення метрики T100 показника LRD1020 більше за нуль, то значення метрики T100 показника LRD0120 повинно бути більшим за нуль. При недотриманні умови надається повідомлення: “Для сум</w:t>
      </w:r>
      <w:r w:rsidR="000F03D7" w:rsidRPr="005436F8">
        <w:rPr>
          <w:rFonts w:ascii="Times New Roman" w:hAnsi="Times New Roman" w:cs="Times New Roman"/>
          <w:sz w:val="24"/>
          <w:szCs w:val="24"/>
        </w:rPr>
        <w:t>и</w:t>
      </w:r>
      <w:r w:rsidR="00445F7E" w:rsidRPr="005436F8">
        <w:rPr>
          <w:rFonts w:ascii="Times New Roman" w:hAnsi="Times New Roman" w:cs="Times New Roman"/>
          <w:sz w:val="24"/>
          <w:szCs w:val="24"/>
        </w:rPr>
        <w:t xml:space="preserve"> наданих фінансових кредитів під заставу побутової техніки не надано їх кількість або навпаки для кількості не надано суму. Для аналізу: EKP=LRD0120, LRD1020”.</w:t>
      </w:r>
    </w:p>
    <w:p w14:paraId="0AF5F7B8" w14:textId="4AC376F0" w:rsidR="00445F7E" w:rsidRPr="005436F8" w:rsidRDefault="008B16E0" w:rsidP="00445F7E">
      <w:pPr>
        <w:spacing w:before="120" w:after="120"/>
        <w:ind w:left="142"/>
        <w:jc w:val="both"/>
        <w:rPr>
          <w:rFonts w:ascii="Times New Roman" w:hAnsi="Times New Roman" w:cs="Times New Roman"/>
          <w:sz w:val="24"/>
          <w:szCs w:val="24"/>
        </w:rPr>
      </w:pPr>
      <w:r w:rsidRPr="005436F8">
        <w:rPr>
          <w:rFonts w:ascii="Times New Roman" w:hAnsi="Times New Roman" w:cs="Times New Roman"/>
          <w:sz w:val="24"/>
          <w:szCs w:val="24"/>
        </w:rPr>
        <w:t>3</w:t>
      </w:r>
      <w:r w:rsidR="00445F7E" w:rsidRPr="005436F8">
        <w:rPr>
          <w:rFonts w:ascii="Times New Roman" w:hAnsi="Times New Roman" w:cs="Times New Roman"/>
          <w:sz w:val="24"/>
          <w:szCs w:val="24"/>
        </w:rPr>
        <w:t>.</w:t>
      </w:r>
      <w:r w:rsidR="00ED5886" w:rsidRPr="005436F8">
        <w:rPr>
          <w:rFonts w:ascii="Times New Roman" w:hAnsi="Times New Roman" w:cs="Times New Roman"/>
          <w:sz w:val="24"/>
          <w:szCs w:val="24"/>
        </w:rPr>
        <w:t>4</w:t>
      </w:r>
      <w:r w:rsidR="00445F7E" w:rsidRPr="005436F8">
        <w:rPr>
          <w:rFonts w:ascii="Times New Roman" w:hAnsi="Times New Roman" w:cs="Times New Roman"/>
          <w:sz w:val="24"/>
          <w:szCs w:val="24"/>
        </w:rPr>
        <w:t xml:space="preserve">. </w:t>
      </w:r>
      <w:r w:rsidR="00445F7E" w:rsidRPr="005436F8">
        <w:rPr>
          <w:rFonts w:ascii="Times New Roman" w:hAnsi="Times New Roman" w:cs="Times New Roman"/>
          <w:b/>
          <w:sz w:val="24"/>
          <w:szCs w:val="24"/>
        </w:rPr>
        <w:t>Для показників LRD01</w:t>
      </w:r>
      <w:r w:rsidR="000F03D7" w:rsidRPr="005436F8">
        <w:rPr>
          <w:rFonts w:ascii="Times New Roman" w:hAnsi="Times New Roman" w:cs="Times New Roman"/>
          <w:b/>
          <w:sz w:val="24"/>
          <w:szCs w:val="24"/>
        </w:rPr>
        <w:t>3</w:t>
      </w:r>
      <w:r w:rsidR="00445F7E" w:rsidRPr="005436F8">
        <w:rPr>
          <w:rFonts w:ascii="Times New Roman" w:hAnsi="Times New Roman" w:cs="Times New Roman"/>
          <w:b/>
          <w:sz w:val="24"/>
          <w:szCs w:val="24"/>
        </w:rPr>
        <w:t>0, LRD10</w:t>
      </w:r>
      <w:r w:rsidR="000F03D7" w:rsidRPr="005436F8">
        <w:rPr>
          <w:rFonts w:ascii="Times New Roman" w:hAnsi="Times New Roman" w:cs="Times New Roman"/>
          <w:b/>
          <w:sz w:val="24"/>
          <w:szCs w:val="24"/>
        </w:rPr>
        <w:t>3</w:t>
      </w:r>
      <w:r w:rsidR="00445F7E" w:rsidRPr="005436F8">
        <w:rPr>
          <w:rFonts w:ascii="Times New Roman" w:hAnsi="Times New Roman" w:cs="Times New Roman"/>
          <w:b/>
          <w:sz w:val="24"/>
          <w:szCs w:val="24"/>
        </w:rPr>
        <w:t>0</w:t>
      </w:r>
      <w:r w:rsidR="00445F7E" w:rsidRPr="005436F8">
        <w:rPr>
          <w:rFonts w:ascii="Times New Roman" w:hAnsi="Times New Roman" w:cs="Times New Roman"/>
          <w:sz w:val="24"/>
          <w:szCs w:val="24"/>
        </w:rPr>
        <w:t>. Якщо значення метрики T100 показника LRD01</w:t>
      </w:r>
      <w:r w:rsidR="000F03D7" w:rsidRPr="005436F8">
        <w:rPr>
          <w:rFonts w:ascii="Times New Roman" w:hAnsi="Times New Roman" w:cs="Times New Roman"/>
          <w:sz w:val="24"/>
          <w:szCs w:val="24"/>
        </w:rPr>
        <w:t>3</w:t>
      </w:r>
      <w:r w:rsidR="00445F7E" w:rsidRPr="005436F8">
        <w:rPr>
          <w:rFonts w:ascii="Times New Roman" w:hAnsi="Times New Roman" w:cs="Times New Roman"/>
          <w:sz w:val="24"/>
          <w:szCs w:val="24"/>
        </w:rPr>
        <w:t>0 (</w:t>
      </w:r>
      <w:r w:rsidR="000F03D7" w:rsidRPr="005436F8">
        <w:rPr>
          <w:rFonts w:ascii="Times New Roman" w:hAnsi="Times New Roman" w:cs="Times New Roman"/>
          <w:sz w:val="24"/>
          <w:szCs w:val="24"/>
        </w:rPr>
        <w:t>Сума наданих фінансових кредитів під заставу автомобілів</w:t>
      </w:r>
      <w:r w:rsidR="00445F7E" w:rsidRPr="005436F8">
        <w:rPr>
          <w:rFonts w:ascii="Times New Roman" w:hAnsi="Times New Roman" w:cs="Times New Roman"/>
          <w:sz w:val="24"/>
          <w:szCs w:val="24"/>
        </w:rPr>
        <w:t>) більше за нуль, то значення метрики T100 показника LRD10</w:t>
      </w:r>
      <w:r w:rsidR="000F03D7" w:rsidRPr="005436F8">
        <w:rPr>
          <w:rFonts w:ascii="Times New Roman" w:hAnsi="Times New Roman" w:cs="Times New Roman"/>
          <w:sz w:val="24"/>
          <w:szCs w:val="24"/>
        </w:rPr>
        <w:t>3</w:t>
      </w:r>
      <w:r w:rsidR="00445F7E" w:rsidRPr="005436F8">
        <w:rPr>
          <w:rFonts w:ascii="Times New Roman" w:hAnsi="Times New Roman" w:cs="Times New Roman"/>
          <w:sz w:val="24"/>
          <w:szCs w:val="24"/>
        </w:rPr>
        <w:t>0 (</w:t>
      </w:r>
      <w:r w:rsidR="000F03D7" w:rsidRPr="005436F8">
        <w:rPr>
          <w:rFonts w:ascii="Times New Roman" w:hAnsi="Times New Roman" w:cs="Times New Roman"/>
          <w:sz w:val="24"/>
          <w:szCs w:val="24"/>
        </w:rPr>
        <w:t>Кількість наданих фінансових кредитів під заставу автомобілів</w:t>
      </w:r>
      <w:r w:rsidR="00445F7E" w:rsidRPr="005436F8">
        <w:rPr>
          <w:rFonts w:ascii="Times New Roman" w:hAnsi="Times New Roman" w:cs="Times New Roman"/>
          <w:sz w:val="24"/>
          <w:szCs w:val="24"/>
        </w:rPr>
        <w:t>) повинно бути більшим за нуль і навпаки якщо значення метрики T100 показника LRD10</w:t>
      </w:r>
      <w:r w:rsidR="000F03D7" w:rsidRPr="005436F8">
        <w:rPr>
          <w:rFonts w:ascii="Times New Roman" w:hAnsi="Times New Roman" w:cs="Times New Roman"/>
          <w:sz w:val="24"/>
          <w:szCs w:val="24"/>
        </w:rPr>
        <w:t>3</w:t>
      </w:r>
      <w:r w:rsidR="00445F7E" w:rsidRPr="005436F8">
        <w:rPr>
          <w:rFonts w:ascii="Times New Roman" w:hAnsi="Times New Roman" w:cs="Times New Roman"/>
          <w:sz w:val="24"/>
          <w:szCs w:val="24"/>
        </w:rPr>
        <w:t>0 більше за нуль, то значення метрики T100 показника LRD01</w:t>
      </w:r>
      <w:r w:rsidR="000F03D7" w:rsidRPr="005436F8">
        <w:rPr>
          <w:rFonts w:ascii="Times New Roman" w:hAnsi="Times New Roman" w:cs="Times New Roman"/>
          <w:sz w:val="24"/>
          <w:szCs w:val="24"/>
        </w:rPr>
        <w:t>3</w:t>
      </w:r>
      <w:r w:rsidR="00445F7E" w:rsidRPr="005436F8">
        <w:rPr>
          <w:rFonts w:ascii="Times New Roman" w:hAnsi="Times New Roman" w:cs="Times New Roman"/>
          <w:sz w:val="24"/>
          <w:szCs w:val="24"/>
        </w:rPr>
        <w:t>0 повинно бути більшим за нуль. При недотриманні умови надається повідомлення: “Для сум</w:t>
      </w:r>
      <w:r w:rsidR="000F03D7" w:rsidRPr="005436F8">
        <w:rPr>
          <w:rFonts w:ascii="Times New Roman" w:hAnsi="Times New Roman" w:cs="Times New Roman"/>
          <w:sz w:val="24"/>
          <w:szCs w:val="24"/>
        </w:rPr>
        <w:t>и</w:t>
      </w:r>
      <w:r w:rsidR="00445F7E" w:rsidRPr="005436F8">
        <w:rPr>
          <w:rFonts w:ascii="Times New Roman" w:hAnsi="Times New Roman" w:cs="Times New Roman"/>
          <w:sz w:val="24"/>
          <w:szCs w:val="24"/>
        </w:rPr>
        <w:t xml:space="preserve"> наданих фінансових кредитів </w:t>
      </w:r>
      <w:r w:rsidR="000F03D7" w:rsidRPr="005436F8">
        <w:rPr>
          <w:rFonts w:ascii="Times New Roman" w:hAnsi="Times New Roman" w:cs="Times New Roman"/>
          <w:sz w:val="24"/>
          <w:szCs w:val="24"/>
        </w:rPr>
        <w:t>під заставу автомобілів</w:t>
      </w:r>
      <w:r w:rsidR="00445F7E" w:rsidRPr="005436F8">
        <w:rPr>
          <w:rFonts w:ascii="Times New Roman" w:hAnsi="Times New Roman" w:cs="Times New Roman"/>
          <w:sz w:val="24"/>
          <w:szCs w:val="24"/>
        </w:rPr>
        <w:t xml:space="preserve"> не надано їх кількість або навпаки для кількості не надано суму. Для аналізу: EKP=LRD01</w:t>
      </w:r>
      <w:r w:rsidR="000F03D7" w:rsidRPr="005436F8">
        <w:rPr>
          <w:rFonts w:ascii="Times New Roman" w:hAnsi="Times New Roman" w:cs="Times New Roman"/>
          <w:sz w:val="24"/>
          <w:szCs w:val="24"/>
        </w:rPr>
        <w:t>3</w:t>
      </w:r>
      <w:r w:rsidR="00445F7E" w:rsidRPr="005436F8">
        <w:rPr>
          <w:rFonts w:ascii="Times New Roman" w:hAnsi="Times New Roman" w:cs="Times New Roman"/>
          <w:sz w:val="24"/>
          <w:szCs w:val="24"/>
        </w:rPr>
        <w:t>0, LRD10</w:t>
      </w:r>
      <w:r w:rsidR="000F03D7" w:rsidRPr="005436F8">
        <w:rPr>
          <w:rFonts w:ascii="Times New Roman" w:hAnsi="Times New Roman" w:cs="Times New Roman"/>
          <w:sz w:val="24"/>
          <w:szCs w:val="24"/>
        </w:rPr>
        <w:t>3</w:t>
      </w:r>
      <w:r w:rsidR="00445F7E" w:rsidRPr="005436F8">
        <w:rPr>
          <w:rFonts w:ascii="Times New Roman" w:hAnsi="Times New Roman" w:cs="Times New Roman"/>
          <w:sz w:val="24"/>
          <w:szCs w:val="24"/>
        </w:rPr>
        <w:t>0”.</w:t>
      </w:r>
    </w:p>
    <w:p w14:paraId="34CD9F90" w14:textId="452EFF2F" w:rsidR="000F03D7" w:rsidRPr="005436F8" w:rsidRDefault="008B16E0" w:rsidP="000F03D7">
      <w:pPr>
        <w:spacing w:before="120" w:after="120"/>
        <w:ind w:left="142"/>
        <w:jc w:val="both"/>
        <w:rPr>
          <w:rFonts w:ascii="Times New Roman" w:hAnsi="Times New Roman" w:cs="Times New Roman"/>
          <w:sz w:val="24"/>
          <w:szCs w:val="24"/>
        </w:rPr>
      </w:pPr>
      <w:r w:rsidRPr="005436F8">
        <w:rPr>
          <w:rFonts w:ascii="Times New Roman" w:hAnsi="Times New Roman" w:cs="Times New Roman"/>
          <w:sz w:val="24"/>
          <w:szCs w:val="24"/>
        </w:rPr>
        <w:t>3</w:t>
      </w:r>
      <w:r w:rsidR="000F03D7" w:rsidRPr="005436F8">
        <w:rPr>
          <w:rFonts w:ascii="Times New Roman" w:hAnsi="Times New Roman" w:cs="Times New Roman"/>
          <w:sz w:val="24"/>
          <w:szCs w:val="24"/>
        </w:rPr>
        <w:t>.</w:t>
      </w:r>
      <w:r w:rsidR="00ED5886" w:rsidRPr="005436F8">
        <w:rPr>
          <w:rFonts w:ascii="Times New Roman" w:hAnsi="Times New Roman" w:cs="Times New Roman"/>
          <w:sz w:val="24"/>
          <w:szCs w:val="24"/>
        </w:rPr>
        <w:t>5</w:t>
      </w:r>
      <w:r w:rsidR="000F03D7" w:rsidRPr="005436F8">
        <w:rPr>
          <w:rFonts w:ascii="Times New Roman" w:hAnsi="Times New Roman" w:cs="Times New Roman"/>
          <w:sz w:val="24"/>
          <w:szCs w:val="24"/>
        </w:rPr>
        <w:t xml:space="preserve">. </w:t>
      </w:r>
      <w:r w:rsidR="000F03D7" w:rsidRPr="005436F8">
        <w:rPr>
          <w:rFonts w:ascii="Times New Roman" w:hAnsi="Times New Roman" w:cs="Times New Roman"/>
          <w:b/>
          <w:sz w:val="24"/>
          <w:szCs w:val="24"/>
        </w:rPr>
        <w:t>Для показників LRD0140, LRD1040</w:t>
      </w:r>
      <w:r w:rsidR="000F03D7" w:rsidRPr="005436F8">
        <w:rPr>
          <w:rFonts w:ascii="Times New Roman" w:hAnsi="Times New Roman" w:cs="Times New Roman"/>
          <w:sz w:val="24"/>
          <w:szCs w:val="24"/>
        </w:rPr>
        <w:t>. Якщо значення метрики T100 показника LRD0140 (Сума наданих фінансових кредитів під заставу нерухомості) більше за нуль, то значення метрики T100 показника LRD1040 (Кількість наданих фінансових кредитів під заставу нерухомості) повинно бути більшим за нуль і навпаки якщо значення метрики T100 показника LRD1040 більше за нуль, то значення метрики T100 показника LRD0140 повинно бути більшим за нуль. При недотриманні умови надається повідомлення: “Для суми наданих фінансових кредитів під заставу нерухомості не надано їх кількість або навпаки для кількості не надано суму. Для аналізу: EKP=LRD0140, LRD1040”.</w:t>
      </w:r>
    </w:p>
    <w:p w14:paraId="06552195" w14:textId="280F48D7" w:rsidR="00445F7E" w:rsidRPr="005436F8" w:rsidRDefault="008B16E0" w:rsidP="004D40BD">
      <w:pPr>
        <w:spacing w:before="120" w:after="120"/>
        <w:ind w:left="142"/>
        <w:jc w:val="both"/>
        <w:rPr>
          <w:rFonts w:ascii="Times New Roman" w:hAnsi="Times New Roman" w:cs="Times New Roman"/>
          <w:sz w:val="24"/>
          <w:szCs w:val="24"/>
        </w:rPr>
      </w:pPr>
      <w:r w:rsidRPr="005436F8">
        <w:rPr>
          <w:rFonts w:ascii="Times New Roman" w:hAnsi="Times New Roman" w:cs="Times New Roman"/>
          <w:sz w:val="24"/>
          <w:szCs w:val="24"/>
        </w:rPr>
        <w:t>3</w:t>
      </w:r>
      <w:r w:rsidR="000F03D7" w:rsidRPr="005436F8">
        <w:rPr>
          <w:rFonts w:ascii="Times New Roman" w:hAnsi="Times New Roman" w:cs="Times New Roman"/>
          <w:sz w:val="24"/>
          <w:szCs w:val="24"/>
        </w:rPr>
        <w:t>.</w:t>
      </w:r>
      <w:r w:rsidR="00ED5886" w:rsidRPr="005436F8">
        <w:rPr>
          <w:rFonts w:ascii="Times New Roman" w:hAnsi="Times New Roman" w:cs="Times New Roman"/>
          <w:sz w:val="24"/>
          <w:szCs w:val="24"/>
        </w:rPr>
        <w:t>6</w:t>
      </w:r>
      <w:r w:rsidR="000F03D7" w:rsidRPr="005436F8">
        <w:rPr>
          <w:rFonts w:ascii="Times New Roman" w:hAnsi="Times New Roman" w:cs="Times New Roman"/>
          <w:sz w:val="24"/>
          <w:szCs w:val="24"/>
        </w:rPr>
        <w:t xml:space="preserve">. </w:t>
      </w:r>
      <w:r w:rsidR="000F03D7" w:rsidRPr="005436F8">
        <w:rPr>
          <w:rFonts w:ascii="Times New Roman" w:hAnsi="Times New Roman" w:cs="Times New Roman"/>
          <w:b/>
          <w:sz w:val="24"/>
          <w:szCs w:val="24"/>
        </w:rPr>
        <w:t>Для показників LRD0150, LRD1050</w:t>
      </w:r>
      <w:r w:rsidR="000F03D7" w:rsidRPr="005436F8">
        <w:rPr>
          <w:rFonts w:ascii="Times New Roman" w:hAnsi="Times New Roman" w:cs="Times New Roman"/>
          <w:sz w:val="24"/>
          <w:szCs w:val="24"/>
        </w:rPr>
        <w:t>. Якщо значення метрики T100 показника LRD0150 (Сума наданих фінансових кредитів під заставу цінних паперів) більше за нуль, то значення метрики T100 показника LRD1050 (</w:t>
      </w:r>
      <w:r w:rsidR="00830793" w:rsidRPr="005436F8">
        <w:rPr>
          <w:rFonts w:ascii="Times New Roman" w:hAnsi="Times New Roman" w:cs="Times New Roman"/>
          <w:sz w:val="24"/>
          <w:szCs w:val="24"/>
        </w:rPr>
        <w:t>Кількість наданих фінансових кредитів під заставу цінних паперів</w:t>
      </w:r>
      <w:r w:rsidR="000F03D7" w:rsidRPr="005436F8">
        <w:rPr>
          <w:rFonts w:ascii="Times New Roman" w:hAnsi="Times New Roman" w:cs="Times New Roman"/>
          <w:sz w:val="24"/>
          <w:szCs w:val="24"/>
        </w:rPr>
        <w:t>) повинно бути більшим за нуль і навпаки якщо значення метрики T100 показника LRD10</w:t>
      </w:r>
      <w:r w:rsidR="00830793" w:rsidRPr="005436F8">
        <w:rPr>
          <w:rFonts w:ascii="Times New Roman" w:hAnsi="Times New Roman" w:cs="Times New Roman"/>
          <w:sz w:val="24"/>
          <w:szCs w:val="24"/>
        </w:rPr>
        <w:t>5</w:t>
      </w:r>
      <w:r w:rsidR="000F03D7" w:rsidRPr="005436F8">
        <w:rPr>
          <w:rFonts w:ascii="Times New Roman" w:hAnsi="Times New Roman" w:cs="Times New Roman"/>
          <w:sz w:val="24"/>
          <w:szCs w:val="24"/>
        </w:rPr>
        <w:t>0 більше за нуль, то значення метрики T100 показника LRD01</w:t>
      </w:r>
      <w:r w:rsidR="00830793" w:rsidRPr="005436F8">
        <w:rPr>
          <w:rFonts w:ascii="Times New Roman" w:hAnsi="Times New Roman" w:cs="Times New Roman"/>
          <w:sz w:val="24"/>
          <w:szCs w:val="24"/>
        </w:rPr>
        <w:t>5</w:t>
      </w:r>
      <w:r w:rsidR="000F03D7" w:rsidRPr="005436F8">
        <w:rPr>
          <w:rFonts w:ascii="Times New Roman" w:hAnsi="Times New Roman" w:cs="Times New Roman"/>
          <w:sz w:val="24"/>
          <w:szCs w:val="24"/>
        </w:rPr>
        <w:t xml:space="preserve">0 повинно бути більшим за нуль. При недотриманні умови надається повідомлення: “Для суми наданих фінансових кредитів </w:t>
      </w:r>
      <w:r w:rsidR="00830793" w:rsidRPr="005436F8">
        <w:rPr>
          <w:rFonts w:ascii="Times New Roman" w:hAnsi="Times New Roman" w:cs="Times New Roman"/>
          <w:sz w:val="24"/>
          <w:szCs w:val="24"/>
        </w:rPr>
        <w:t xml:space="preserve">під заставу цінних паперів </w:t>
      </w:r>
      <w:r w:rsidR="000F03D7" w:rsidRPr="005436F8">
        <w:rPr>
          <w:rFonts w:ascii="Times New Roman" w:hAnsi="Times New Roman" w:cs="Times New Roman"/>
          <w:sz w:val="24"/>
          <w:szCs w:val="24"/>
        </w:rPr>
        <w:t>не надано їх кількість або навпаки для кількості не надано суму. Для аналізу: EKP=LRD01</w:t>
      </w:r>
      <w:r w:rsidR="00830793" w:rsidRPr="005436F8">
        <w:rPr>
          <w:rFonts w:ascii="Times New Roman" w:hAnsi="Times New Roman" w:cs="Times New Roman"/>
          <w:sz w:val="24"/>
          <w:szCs w:val="24"/>
        </w:rPr>
        <w:t>5</w:t>
      </w:r>
      <w:r w:rsidR="000F03D7" w:rsidRPr="005436F8">
        <w:rPr>
          <w:rFonts w:ascii="Times New Roman" w:hAnsi="Times New Roman" w:cs="Times New Roman"/>
          <w:sz w:val="24"/>
          <w:szCs w:val="24"/>
        </w:rPr>
        <w:t>0, LRD10</w:t>
      </w:r>
      <w:r w:rsidR="00830793" w:rsidRPr="005436F8">
        <w:rPr>
          <w:rFonts w:ascii="Times New Roman" w:hAnsi="Times New Roman" w:cs="Times New Roman"/>
          <w:sz w:val="24"/>
          <w:szCs w:val="24"/>
        </w:rPr>
        <w:t>5</w:t>
      </w:r>
      <w:r w:rsidR="000F03D7" w:rsidRPr="005436F8">
        <w:rPr>
          <w:rFonts w:ascii="Times New Roman" w:hAnsi="Times New Roman" w:cs="Times New Roman"/>
          <w:sz w:val="24"/>
          <w:szCs w:val="24"/>
        </w:rPr>
        <w:t>0”.</w:t>
      </w:r>
    </w:p>
    <w:p w14:paraId="332932B9" w14:textId="1CA2E898" w:rsidR="00830793" w:rsidRPr="005436F8" w:rsidRDefault="008B16E0" w:rsidP="00830793">
      <w:pPr>
        <w:spacing w:before="120" w:after="120"/>
        <w:ind w:left="142"/>
        <w:jc w:val="both"/>
        <w:rPr>
          <w:rFonts w:ascii="Times New Roman" w:hAnsi="Times New Roman" w:cs="Times New Roman"/>
          <w:sz w:val="24"/>
          <w:szCs w:val="24"/>
        </w:rPr>
      </w:pPr>
      <w:r w:rsidRPr="005436F8">
        <w:rPr>
          <w:rFonts w:ascii="Times New Roman" w:hAnsi="Times New Roman" w:cs="Times New Roman"/>
          <w:sz w:val="24"/>
          <w:szCs w:val="24"/>
        </w:rPr>
        <w:t>3</w:t>
      </w:r>
      <w:r w:rsidR="00830793" w:rsidRPr="005436F8">
        <w:rPr>
          <w:rFonts w:ascii="Times New Roman" w:hAnsi="Times New Roman" w:cs="Times New Roman"/>
          <w:sz w:val="24"/>
          <w:szCs w:val="24"/>
        </w:rPr>
        <w:t>.</w:t>
      </w:r>
      <w:r w:rsidR="00ED5886" w:rsidRPr="005436F8">
        <w:rPr>
          <w:rFonts w:ascii="Times New Roman" w:hAnsi="Times New Roman" w:cs="Times New Roman"/>
          <w:sz w:val="24"/>
          <w:szCs w:val="24"/>
        </w:rPr>
        <w:t>7</w:t>
      </w:r>
      <w:r w:rsidR="00830793" w:rsidRPr="005436F8">
        <w:rPr>
          <w:rFonts w:ascii="Times New Roman" w:hAnsi="Times New Roman" w:cs="Times New Roman"/>
          <w:sz w:val="24"/>
          <w:szCs w:val="24"/>
        </w:rPr>
        <w:t xml:space="preserve">. </w:t>
      </w:r>
      <w:r w:rsidR="00830793" w:rsidRPr="005436F8">
        <w:rPr>
          <w:rFonts w:ascii="Times New Roman" w:hAnsi="Times New Roman" w:cs="Times New Roman"/>
          <w:b/>
          <w:sz w:val="24"/>
          <w:szCs w:val="24"/>
        </w:rPr>
        <w:t>Для показників LRD0160, LRD1060</w:t>
      </w:r>
      <w:r w:rsidR="00830793" w:rsidRPr="005436F8">
        <w:rPr>
          <w:rFonts w:ascii="Times New Roman" w:hAnsi="Times New Roman" w:cs="Times New Roman"/>
          <w:sz w:val="24"/>
          <w:szCs w:val="24"/>
        </w:rPr>
        <w:t>. Якщо значення метрики T100 показника LRD0160 (Сума наданих фінансових кредитів під заставу немайнових прав) більше за нуль, то значення метрики T100 показника LRD1060 (Кількість наданих фінансових кредитів під заставу немайнових прав) повинно бути більшим за нуль і навпаки якщо значення метрики T100 показника LRD1060 більше за нуль, то значення метрики T100 показника LRD0160 повинно бути більшим за нуль. При недотриманні умови надається повідомлення: “Для суми наданих фінансових кредитів під заставу немайнових прав не надано їх кількість або навпаки для кількості не надано суму. Для аналізу: EKP=LRD0160, LRD1060”.</w:t>
      </w:r>
    </w:p>
    <w:p w14:paraId="7C65DEBB" w14:textId="13D87E07" w:rsidR="00830793" w:rsidRPr="005436F8" w:rsidRDefault="008B16E0" w:rsidP="00830793">
      <w:pPr>
        <w:spacing w:before="120" w:after="120"/>
        <w:ind w:left="142"/>
        <w:jc w:val="both"/>
        <w:rPr>
          <w:rFonts w:ascii="Times New Roman" w:hAnsi="Times New Roman" w:cs="Times New Roman"/>
          <w:sz w:val="24"/>
          <w:szCs w:val="24"/>
        </w:rPr>
      </w:pPr>
      <w:r w:rsidRPr="005436F8">
        <w:rPr>
          <w:rFonts w:ascii="Times New Roman" w:hAnsi="Times New Roman" w:cs="Times New Roman"/>
          <w:sz w:val="24"/>
          <w:szCs w:val="24"/>
        </w:rPr>
        <w:t>3</w:t>
      </w:r>
      <w:r w:rsidR="00830793" w:rsidRPr="005436F8">
        <w:rPr>
          <w:rFonts w:ascii="Times New Roman" w:hAnsi="Times New Roman" w:cs="Times New Roman"/>
          <w:sz w:val="24"/>
          <w:szCs w:val="24"/>
        </w:rPr>
        <w:t>.</w:t>
      </w:r>
      <w:r w:rsidR="00ED5886" w:rsidRPr="005436F8">
        <w:rPr>
          <w:rFonts w:ascii="Times New Roman" w:hAnsi="Times New Roman" w:cs="Times New Roman"/>
          <w:sz w:val="24"/>
          <w:szCs w:val="24"/>
        </w:rPr>
        <w:t>8</w:t>
      </w:r>
      <w:r w:rsidR="00830793" w:rsidRPr="005436F8">
        <w:rPr>
          <w:rFonts w:ascii="Times New Roman" w:hAnsi="Times New Roman" w:cs="Times New Roman"/>
          <w:sz w:val="24"/>
          <w:szCs w:val="24"/>
        </w:rPr>
        <w:t xml:space="preserve">. </w:t>
      </w:r>
      <w:r w:rsidR="00830793" w:rsidRPr="005436F8">
        <w:rPr>
          <w:rFonts w:ascii="Times New Roman" w:hAnsi="Times New Roman" w:cs="Times New Roman"/>
          <w:b/>
          <w:sz w:val="24"/>
          <w:szCs w:val="24"/>
        </w:rPr>
        <w:t>Для показників LRD01</w:t>
      </w:r>
      <w:r w:rsidR="00B440E4" w:rsidRPr="005436F8">
        <w:rPr>
          <w:rFonts w:ascii="Times New Roman" w:hAnsi="Times New Roman" w:cs="Times New Roman"/>
          <w:b/>
          <w:sz w:val="24"/>
          <w:szCs w:val="24"/>
        </w:rPr>
        <w:t>7</w:t>
      </w:r>
      <w:r w:rsidR="00830793" w:rsidRPr="005436F8">
        <w:rPr>
          <w:rFonts w:ascii="Times New Roman" w:hAnsi="Times New Roman" w:cs="Times New Roman"/>
          <w:b/>
          <w:sz w:val="24"/>
          <w:szCs w:val="24"/>
        </w:rPr>
        <w:t>0, LRD10</w:t>
      </w:r>
      <w:r w:rsidR="00CE71B1" w:rsidRPr="005436F8">
        <w:rPr>
          <w:rFonts w:ascii="Times New Roman" w:hAnsi="Times New Roman" w:cs="Times New Roman"/>
          <w:b/>
          <w:sz w:val="24"/>
          <w:szCs w:val="24"/>
        </w:rPr>
        <w:t>7</w:t>
      </w:r>
      <w:r w:rsidR="00830793" w:rsidRPr="005436F8">
        <w:rPr>
          <w:rFonts w:ascii="Times New Roman" w:hAnsi="Times New Roman" w:cs="Times New Roman"/>
          <w:b/>
          <w:sz w:val="24"/>
          <w:szCs w:val="24"/>
        </w:rPr>
        <w:t>0</w:t>
      </w:r>
      <w:r w:rsidR="00830793" w:rsidRPr="005436F8">
        <w:rPr>
          <w:rFonts w:ascii="Times New Roman" w:hAnsi="Times New Roman" w:cs="Times New Roman"/>
          <w:sz w:val="24"/>
          <w:szCs w:val="24"/>
        </w:rPr>
        <w:t>. Якщо значення метрики T100 показника LRD01</w:t>
      </w:r>
      <w:r w:rsidR="00CE71B1" w:rsidRPr="005436F8">
        <w:rPr>
          <w:rFonts w:ascii="Times New Roman" w:hAnsi="Times New Roman" w:cs="Times New Roman"/>
          <w:sz w:val="24"/>
          <w:szCs w:val="24"/>
        </w:rPr>
        <w:t>7</w:t>
      </w:r>
      <w:r w:rsidR="00830793" w:rsidRPr="005436F8">
        <w:rPr>
          <w:rFonts w:ascii="Times New Roman" w:hAnsi="Times New Roman" w:cs="Times New Roman"/>
          <w:sz w:val="24"/>
          <w:szCs w:val="24"/>
        </w:rPr>
        <w:t>0 (</w:t>
      </w:r>
      <w:r w:rsidR="00CE71B1" w:rsidRPr="005436F8">
        <w:rPr>
          <w:rFonts w:ascii="Times New Roman" w:hAnsi="Times New Roman" w:cs="Times New Roman"/>
          <w:sz w:val="24"/>
          <w:szCs w:val="24"/>
        </w:rPr>
        <w:t>Сума наданих фінансових кредитів під заставу іншого майна</w:t>
      </w:r>
      <w:r w:rsidR="00830793" w:rsidRPr="005436F8">
        <w:rPr>
          <w:rFonts w:ascii="Times New Roman" w:hAnsi="Times New Roman" w:cs="Times New Roman"/>
          <w:sz w:val="24"/>
          <w:szCs w:val="24"/>
        </w:rPr>
        <w:t>) більше за нуль, то значення метрики T100 показника LRD10</w:t>
      </w:r>
      <w:r w:rsidR="00ED5886" w:rsidRPr="005436F8">
        <w:rPr>
          <w:rFonts w:ascii="Times New Roman" w:hAnsi="Times New Roman" w:cs="Times New Roman"/>
          <w:sz w:val="24"/>
          <w:szCs w:val="24"/>
        </w:rPr>
        <w:t>7</w:t>
      </w:r>
      <w:r w:rsidR="00830793" w:rsidRPr="005436F8">
        <w:rPr>
          <w:rFonts w:ascii="Times New Roman" w:hAnsi="Times New Roman" w:cs="Times New Roman"/>
          <w:sz w:val="24"/>
          <w:szCs w:val="24"/>
        </w:rPr>
        <w:t>0 (</w:t>
      </w:r>
      <w:r w:rsidR="00ED5886" w:rsidRPr="005436F8">
        <w:rPr>
          <w:rFonts w:ascii="Times New Roman" w:hAnsi="Times New Roman" w:cs="Times New Roman"/>
          <w:sz w:val="24"/>
          <w:szCs w:val="24"/>
        </w:rPr>
        <w:t>Кількість наданих фінансових кредитів під заставу іншого майна</w:t>
      </w:r>
      <w:r w:rsidR="00830793" w:rsidRPr="005436F8">
        <w:rPr>
          <w:rFonts w:ascii="Times New Roman" w:hAnsi="Times New Roman" w:cs="Times New Roman"/>
          <w:sz w:val="24"/>
          <w:szCs w:val="24"/>
        </w:rPr>
        <w:t>) повинно бути більшим за нуль і навпаки якщо значення метрики T100 показника LRD10</w:t>
      </w:r>
      <w:r w:rsidR="00ED5886" w:rsidRPr="005436F8">
        <w:rPr>
          <w:rFonts w:ascii="Times New Roman" w:hAnsi="Times New Roman" w:cs="Times New Roman"/>
          <w:sz w:val="24"/>
          <w:szCs w:val="24"/>
        </w:rPr>
        <w:t>7</w:t>
      </w:r>
      <w:r w:rsidR="00830793" w:rsidRPr="005436F8">
        <w:rPr>
          <w:rFonts w:ascii="Times New Roman" w:hAnsi="Times New Roman" w:cs="Times New Roman"/>
          <w:sz w:val="24"/>
          <w:szCs w:val="24"/>
        </w:rPr>
        <w:t>0 більше за нуль, то значення метрики T100 показника LRD01</w:t>
      </w:r>
      <w:r w:rsidR="00ED5886" w:rsidRPr="005436F8">
        <w:rPr>
          <w:rFonts w:ascii="Times New Roman" w:hAnsi="Times New Roman" w:cs="Times New Roman"/>
          <w:sz w:val="24"/>
          <w:szCs w:val="24"/>
        </w:rPr>
        <w:t>7</w:t>
      </w:r>
      <w:r w:rsidR="00830793" w:rsidRPr="005436F8">
        <w:rPr>
          <w:rFonts w:ascii="Times New Roman" w:hAnsi="Times New Roman" w:cs="Times New Roman"/>
          <w:sz w:val="24"/>
          <w:szCs w:val="24"/>
        </w:rPr>
        <w:t xml:space="preserve">0 повинно бути більшим за нуль. При недотриманні умови надається повідомлення: “Для суми наданих фінансових кредитів </w:t>
      </w:r>
      <w:r w:rsidR="00ED5886" w:rsidRPr="005436F8">
        <w:rPr>
          <w:rFonts w:ascii="Times New Roman" w:hAnsi="Times New Roman" w:cs="Times New Roman"/>
          <w:sz w:val="24"/>
          <w:szCs w:val="24"/>
        </w:rPr>
        <w:t xml:space="preserve">під заставу іншого майна </w:t>
      </w:r>
      <w:r w:rsidR="00830793" w:rsidRPr="005436F8">
        <w:rPr>
          <w:rFonts w:ascii="Times New Roman" w:hAnsi="Times New Roman" w:cs="Times New Roman"/>
          <w:sz w:val="24"/>
          <w:szCs w:val="24"/>
        </w:rPr>
        <w:t>не надано їх кількість або навпаки для кількості не надано суму. Для аналізу: EKP=LRD01</w:t>
      </w:r>
      <w:r w:rsidR="00ED5886" w:rsidRPr="005436F8">
        <w:rPr>
          <w:rFonts w:ascii="Times New Roman" w:hAnsi="Times New Roman" w:cs="Times New Roman"/>
          <w:sz w:val="24"/>
          <w:szCs w:val="24"/>
        </w:rPr>
        <w:t>7</w:t>
      </w:r>
      <w:r w:rsidR="00830793" w:rsidRPr="005436F8">
        <w:rPr>
          <w:rFonts w:ascii="Times New Roman" w:hAnsi="Times New Roman" w:cs="Times New Roman"/>
          <w:sz w:val="24"/>
          <w:szCs w:val="24"/>
        </w:rPr>
        <w:t>0, LRD10</w:t>
      </w:r>
      <w:r w:rsidR="00ED5886" w:rsidRPr="005436F8">
        <w:rPr>
          <w:rFonts w:ascii="Times New Roman" w:hAnsi="Times New Roman" w:cs="Times New Roman"/>
          <w:sz w:val="24"/>
          <w:szCs w:val="24"/>
        </w:rPr>
        <w:t>7</w:t>
      </w:r>
      <w:r w:rsidR="00830793" w:rsidRPr="005436F8">
        <w:rPr>
          <w:rFonts w:ascii="Times New Roman" w:hAnsi="Times New Roman" w:cs="Times New Roman"/>
          <w:sz w:val="24"/>
          <w:szCs w:val="24"/>
        </w:rPr>
        <w:t>0”.</w:t>
      </w:r>
    </w:p>
    <w:p w14:paraId="1983C81B" w14:textId="69A95027" w:rsidR="00ED5886" w:rsidRPr="005436F8" w:rsidRDefault="008B16E0" w:rsidP="00ED5886">
      <w:pPr>
        <w:spacing w:before="120" w:after="120"/>
        <w:ind w:left="142"/>
        <w:jc w:val="both"/>
        <w:rPr>
          <w:rFonts w:ascii="Times New Roman" w:hAnsi="Times New Roman" w:cs="Times New Roman"/>
          <w:sz w:val="24"/>
          <w:szCs w:val="24"/>
        </w:rPr>
      </w:pPr>
      <w:r w:rsidRPr="005436F8">
        <w:rPr>
          <w:rFonts w:ascii="Times New Roman" w:hAnsi="Times New Roman" w:cs="Times New Roman"/>
          <w:sz w:val="24"/>
          <w:szCs w:val="24"/>
          <w:lang w:val="ru-RU"/>
        </w:rPr>
        <w:t>3</w:t>
      </w:r>
      <w:r w:rsidR="00ED5886" w:rsidRPr="005436F8">
        <w:rPr>
          <w:rFonts w:ascii="Times New Roman" w:hAnsi="Times New Roman" w:cs="Times New Roman"/>
          <w:sz w:val="24"/>
          <w:szCs w:val="24"/>
        </w:rPr>
        <w:t xml:space="preserve">.9. </w:t>
      </w:r>
      <w:r w:rsidR="00ED5886" w:rsidRPr="005436F8">
        <w:rPr>
          <w:rFonts w:ascii="Times New Roman" w:hAnsi="Times New Roman" w:cs="Times New Roman"/>
          <w:b/>
          <w:sz w:val="24"/>
          <w:szCs w:val="24"/>
        </w:rPr>
        <w:t>Для показників LRD0310, LRD1100</w:t>
      </w:r>
      <w:r w:rsidR="00ED5886" w:rsidRPr="005436F8">
        <w:rPr>
          <w:rFonts w:ascii="Times New Roman" w:hAnsi="Times New Roman" w:cs="Times New Roman"/>
          <w:sz w:val="24"/>
          <w:szCs w:val="24"/>
        </w:rPr>
        <w:t xml:space="preserve">. Якщо значення метрики T100 показника LRD0310 (Сума погашених фінансових кредитів за рахунок майна, наданого в заставу) більше за нуль, </w:t>
      </w:r>
      <w:r w:rsidR="00ED5886" w:rsidRPr="005436F8">
        <w:rPr>
          <w:rFonts w:ascii="Times New Roman" w:hAnsi="Times New Roman" w:cs="Times New Roman"/>
          <w:sz w:val="24"/>
          <w:szCs w:val="24"/>
        </w:rPr>
        <w:lastRenderedPageBreak/>
        <w:t xml:space="preserve">то значення метрики T100 показника LRD1100 (Кількість договорів, погашених за рахунок майна, наданого в заставу) повинно бути більшим за нуль і навпаки якщо значення метрики T100 показника LRD1100 більше за нуль, то значення метрики T100 показника LRD0310 повинно бути більшим за нуль. При недотриманні умови надається повідомлення: “Для суми </w:t>
      </w:r>
      <w:r w:rsidR="000A03C6" w:rsidRPr="005436F8">
        <w:rPr>
          <w:rFonts w:ascii="Times New Roman" w:hAnsi="Times New Roman" w:cs="Times New Roman"/>
          <w:sz w:val="24"/>
          <w:szCs w:val="24"/>
        </w:rPr>
        <w:t>погашених</w:t>
      </w:r>
      <w:r w:rsidR="00ED5886" w:rsidRPr="005436F8">
        <w:rPr>
          <w:rFonts w:ascii="Times New Roman" w:hAnsi="Times New Roman" w:cs="Times New Roman"/>
          <w:sz w:val="24"/>
          <w:szCs w:val="24"/>
        </w:rPr>
        <w:t xml:space="preserve"> фінансових кредитів за рахунок майна, наданого в заставу не надано кількість</w:t>
      </w:r>
      <w:r w:rsidR="000A03C6" w:rsidRPr="005436F8">
        <w:rPr>
          <w:rFonts w:ascii="Times New Roman" w:hAnsi="Times New Roman" w:cs="Times New Roman"/>
          <w:sz w:val="24"/>
          <w:szCs w:val="24"/>
        </w:rPr>
        <w:t xml:space="preserve"> таких договорів</w:t>
      </w:r>
      <w:r w:rsidR="00ED5886" w:rsidRPr="005436F8">
        <w:rPr>
          <w:rFonts w:ascii="Times New Roman" w:hAnsi="Times New Roman" w:cs="Times New Roman"/>
          <w:sz w:val="24"/>
          <w:szCs w:val="24"/>
        </w:rPr>
        <w:t xml:space="preserve"> або навпаки для кількості не надано суму. Для аналізу: EKP=LRD0310, LRD1100”.</w:t>
      </w:r>
    </w:p>
    <w:p w14:paraId="2616489E" w14:textId="61206BE9" w:rsidR="007258D3" w:rsidRPr="005436F8" w:rsidRDefault="008B16E0" w:rsidP="00ED5886">
      <w:pPr>
        <w:spacing w:before="120" w:after="120"/>
        <w:ind w:left="142"/>
        <w:jc w:val="both"/>
        <w:rPr>
          <w:rFonts w:ascii="Times New Roman" w:hAnsi="Times New Roman" w:cs="Times New Roman"/>
          <w:sz w:val="24"/>
          <w:szCs w:val="24"/>
        </w:rPr>
      </w:pPr>
      <w:r w:rsidRPr="005436F8">
        <w:rPr>
          <w:rFonts w:ascii="Times New Roman" w:hAnsi="Times New Roman" w:cs="Times New Roman"/>
          <w:sz w:val="24"/>
          <w:szCs w:val="24"/>
        </w:rPr>
        <w:t>3</w:t>
      </w:r>
      <w:r w:rsidR="007258D3" w:rsidRPr="005436F8">
        <w:rPr>
          <w:rFonts w:ascii="Times New Roman" w:hAnsi="Times New Roman" w:cs="Times New Roman"/>
          <w:sz w:val="24"/>
          <w:szCs w:val="24"/>
        </w:rPr>
        <w:t xml:space="preserve">.10. </w:t>
      </w:r>
      <w:r w:rsidR="007258D3" w:rsidRPr="005436F8">
        <w:rPr>
          <w:rFonts w:ascii="Times New Roman" w:hAnsi="Times New Roman" w:cs="Times New Roman"/>
          <w:b/>
          <w:sz w:val="24"/>
          <w:szCs w:val="24"/>
        </w:rPr>
        <w:t>Для показників LRD0100, LRD1200</w:t>
      </w:r>
      <w:r w:rsidR="007258D3" w:rsidRPr="005436F8">
        <w:rPr>
          <w:rFonts w:ascii="Times New Roman" w:hAnsi="Times New Roman" w:cs="Times New Roman"/>
          <w:sz w:val="24"/>
          <w:szCs w:val="24"/>
        </w:rPr>
        <w:t>. Якщо значення метрики T100 показника LRD0100 (</w:t>
      </w:r>
      <w:r w:rsidR="00D41990" w:rsidRPr="005436F8">
        <w:rPr>
          <w:rFonts w:ascii="Times New Roman" w:hAnsi="Times New Roman" w:cs="Times New Roman"/>
          <w:sz w:val="24"/>
          <w:szCs w:val="24"/>
        </w:rPr>
        <w:t>Загальна сума наданих фінансових кредитів під заставу</w:t>
      </w:r>
      <w:r w:rsidR="007258D3" w:rsidRPr="005436F8">
        <w:rPr>
          <w:rFonts w:ascii="Times New Roman" w:hAnsi="Times New Roman" w:cs="Times New Roman"/>
          <w:sz w:val="24"/>
          <w:szCs w:val="24"/>
        </w:rPr>
        <w:t xml:space="preserve">) </w:t>
      </w:r>
      <w:r w:rsidR="00D41990" w:rsidRPr="005436F8">
        <w:rPr>
          <w:rFonts w:ascii="Times New Roman" w:hAnsi="Times New Roman" w:cs="Times New Roman"/>
          <w:sz w:val="24"/>
          <w:szCs w:val="24"/>
        </w:rPr>
        <w:t>дорівнює</w:t>
      </w:r>
      <w:r w:rsidR="007258D3" w:rsidRPr="005436F8">
        <w:rPr>
          <w:rFonts w:ascii="Times New Roman" w:hAnsi="Times New Roman" w:cs="Times New Roman"/>
          <w:sz w:val="24"/>
          <w:szCs w:val="24"/>
        </w:rPr>
        <w:t xml:space="preserve"> нуль, то значення метрики T100 показника LRD1</w:t>
      </w:r>
      <w:r w:rsidR="00D41990" w:rsidRPr="005436F8">
        <w:rPr>
          <w:rFonts w:ascii="Times New Roman" w:hAnsi="Times New Roman" w:cs="Times New Roman"/>
          <w:sz w:val="24"/>
          <w:szCs w:val="24"/>
        </w:rPr>
        <w:t>2</w:t>
      </w:r>
      <w:r w:rsidR="007258D3" w:rsidRPr="005436F8">
        <w:rPr>
          <w:rFonts w:ascii="Times New Roman" w:hAnsi="Times New Roman" w:cs="Times New Roman"/>
          <w:sz w:val="24"/>
          <w:szCs w:val="24"/>
        </w:rPr>
        <w:t>00 (</w:t>
      </w:r>
      <w:r w:rsidR="00D41990" w:rsidRPr="005436F8">
        <w:rPr>
          <w:rFonts w:ascii="Times New Roman" w:hAnsi="Times New Roman" w:cs="Times New Roman"/>
          <w:sz w:val="24"/>
          <w:szCs w:val="24"/>
        </w:rPr>
        <w:t>Середньозважена річна процентна ставка за фінансовими кредитами</w:t>
      </w:r>
      <w:r w:rsidR="007258D3" w:rsidRPr="005436F8">
        <w:rPr>
          <w:rFonts w:ascii="Times New Roman" w:hAnsi="Times New Roman" w:cs="Times New Roman"/>
          <w:sz w:val="24"/>
          <w:szCs w:val="24"/>
        </w:rPr>
        <w:t xml:space="preserve">) повинно </w:t>
      </w:r>
      <w:r w:rsidR="00D41990" w:rsidRPr="005436F8">
        <w:rPr>
          <w:rFonts w:ascii="Times New Roman" w:hAnsi="Times New Roman" w:cs="Times New Roman"/>
          <w:sz w:val="24"/>
          <w:szCs w:val="24"/>
        </w:rPr>
        <w:t>дорівнювати</w:t>
      </w:r>
      <w:r w:rsidR="007258D3" w:rsidRPr="005436F8">
        <w:rPr>
          <w:rFonts w:ascii="Times New Roman" w:hAnsi="Times New Roman" w:cs="Times New Roman"/>
          <w:sz w:val="24"/>
          <w:szCs w:val="24"/>
        </w:rPr>
        <w:t xml:space="preserve"> нул</w:t>
      </w:r>
      <w:r w:rsidR="00D41990" w:rsidRPr="005436F8">
        <w:rPr>
          <w:rFonts w:ascii="Times New Roman" w:hAnsi="Times New Roman" w:cs="Times New Roman"/>
          <w:sz w:val="24"/>
          <w:szCs w:val="24"/>
        </w:rPr>
        <w:t>ю</w:t>
      </w:r>
      <w:r w:rsidR="007258D3" w:rsidRPr="005436F8">
        <w:rPr>
          <w:rFonts w:ascii="Times New Roman" w:hAnsi="Times New Roman" w:cs="Times New Roman"/>
          <w:sz w:val="24"/>
          <w:szCs w:val="24"/>
        </w:rPr>
        <w:t xml:space="preserve"> і навпаки якщо значення метрики T100 показника LRD1</w:t>
      </w:r>
      <w:r w:rsidR="00D41990" w:rsidRPr="005436F8">
        <w:rPr>
          <w:rFonts w:ascii="Times New Roman" w:hAnsi="Times New Roman" w:cs="Times New Roman"/>
          <w:sz w:val="24"/>
          <w:szCs w:val="24"/>
        </w:rPr>
        <w:t>2</w:t>
      </w:r>
      <w:r w:rsidR="007258D3" w:rsidRPr="005436F8">
        <w:rPr>
          <w:rFonts w:ascii="Times New Roman" w:hAnsi="Times New Roman" w:cs="Times New Roman"/>
          <w:sz w:val="24"/>
          <w:szCs w:val="24"/>
        </w:rPr>
        <w:t xml:space="preserve">00 </w:t>
      </w:r>
      <w:r w:rsidR="00D41990" w:rsidRPr="005436F8">
        <w:rPr>
          <w:rFonts w:ascii="Times New Roman" w:hAnsi="Times New Roman" w:cs="Times New Roman"/>
          <w:sz w:val="24"/>
          <w:szCs w:val="24"/>
        </w:rPr>
        <w:t>дорівнює</w:t>
      </w:r>
      <w:r w:rsidR="007258D3" w:rsidRPr="005436F8">
        <w:rPr>
          <w:rFonts w:ascii="Times New Roman" w:hAnsi="Times New Roman" w:cs="Times New Roman"/>
          <w:sz w:val="24"/>
          <w:szCs w:val="24"/>
        </w:rPr>
        <w:t xml:space="preserve"> нуль, то значення метрики T100 показника LRD01</w:t>
      </w:r>
      <w:r w:rsidR="00D41990" w:rsidRPr="005436F8">
        <w:rPr>
          <w:rFonts w:ascii="Times New Roman" w:hAnsi="Times New Roman" w:cs="Times New Roman"/>
          <w:sz w:val="24"/>
          <w:szCs w:val="24"/>
        </w:rPr>
        <w:t>0</w:t>
      </w:r>
      <w:r w:rsidR="007258D3" w:rsidRPr="005436F8">
        <w:rPr>
          <w:rFonts w:ascii="Times New Roman" w:hAnsi="Times New Roman" w:cs="Times New Roman"/>
          <w:sz w:val="24"/>
          <w:szCs w:val="24"/>
        </w:rPr>
        <w:t xml:space="preserve">0 повинно </w:t>
      </w:r>
      <w:r w:rsidR="00D41990" w:rsidRPr="005436F8">
        <w:rPr>
          <w:rFonts w:ascii="Times New Roman" w:hAnsi="Times New Roman" w:cs="Times New Roman"/>
          <w:sz w:val="24"/>
          <w:szCs w:val="24"/>
        </w:rPr>
        <w:t>дорівнювати</w:t>
      </w:r>
      <w:r w:rsidR="007258D3" w:rsidRPr="005436F8">
        <w:rPr>
          <w:rFonts w:ascii="Times New Roman" w:hAnsi="Times New Roman" w:cs="Times New Roman"/>
          <w:sz w:val="24"/>
          <w:szCs w:val="24"/>
        </w:rPr>
        <w:t xml:space="preserve"> нул</w:t>
      </w:r>
      <w:r w:rsidR="00D41990" w:rsidRPr="005436F8">
        <w:rPr>
          <w:rFonts w:ascii="Times New Roman" w:hAnsi="Times New Roman" w:cs="Times New Roman"/>
          <w:sz w:val="24"/>
          <w:szCs w:val="24"/>
        </w:rPr>
        <w:t>ю</w:t>
      </w:r>
      <w:r w:rsidR="007258D3" w:rsidRPr="005436F8">
        <w:rPr>
          <w:rFonts w:ascii="Times New Roman" w:hAnsi="Times New Roman" w:cs="Times New Roman"/>
          <w:sz w:val="24"/>
          <w:szCs w:val="24"/>
        </w:rPr>
        <w:t>. При недотриманні умови надається повідомлення: “</w:t>
      </w:r>
      <w:r w:rsidR="00D41990" w:rsidRPr="005436F8">
        <w:rPr>
          <w:rFonts w:ascii="Times New Roman" w:hAnsi="Times New Roman" w:cs="Times New Roman"/>
          <w:sz w:val="24"/>
          <w:szCs w:val="24"/>
        </w:rPr>
        <w:t>Якщо загальна</w:t>
      </w:r>
      <w:r w:rsidR="007258D3" w:rsidRPr="005436F8">
        <w:rPr>
          <w:rFonts w:ascii="Times New Roman" w:hAnsi="Times New Roman" w:cs="Times New Roman"/>
          <w:sz w:val="24"/>
          <w:szCs w:val="24"/>
        </w:rPr>
        <w:t xml:space="preserve"> сум</w:t>
      </w:r>
      <w:r w:rsidR="00D41990" w:rsidRPr="005436F8">
        <w:rPr>
          <w:rFonts w:ascii="Times New Roman" w:hAnsi="Times New Roman" w:cs="Times New Roman"/>
          <w:sz w:val="24"/>
          <w:szCs w:val="24"/>
        </w:rPr>
        <w:t>а</w:t>
      </w:r>
      <w:r w:rsidR="007258D3" w:rsidRPr="005436F8">
        <w:rPr>
          <w:rFonts w:ascii="Times New Roman" w:hAnsi="Times New Roman" w:cs="Times New Roman"/>
          <w:sz w:val="24"/>
          <w:szCs w:val="24"/>
        </w:rPr>
        <w:t xml:space="preserve"> </w:t>
      </w:r>
      <w:r w:rsidR="00D41990" w:rsidRPr="005436F8">
        <w:rPr>
          <w:rFonts w:ascii="Times New Roman" w:hAnsi="Times New Roman" w:cs="Times New Roman"/>
          <w:sz w:val="24"/>
          <w:szCs w:val="24"/>
        </w:rPr>
        <w:t>наданих</w:t>
      </w:r>
      <w:r w:rsidR="007258D3" w:rsidRPr="005436F8">
        <w:rPr>
          <w:rFonts w:ascii="Times New Roman" w:hAnsi="Times New Roman" w:cs="Times New Roman"/>
          <w:sz w:val="24"/>
          <w:szCs w:val="24"/>
        </w:rPr>
        <w:t xml:space="preserve"> фінансових кредитів</w:t>
      </w:r>
      <w:r w:rsidR="00D41990" w:rsidRPr="005436F8">
        <w:rPr>
          <w:rFonts w:ascii="Times New Roman" w:hAnsi="Times New Roman" w:cs="Times New Roman"/>
          <w:sz w:val="24"/>
          <w:szCs w:val="24"/>
        </w:rPr>
        <w:t xml:space="preserve"> під заставу дорівнює нулю, то </w:t>
      </w:r>
      <w:r w:rsidR="004D2B0F" w:rsidRPr="005436F8">
        <w:rPr>
          <w:rFonts w:ascii="Times New Roman" w:hAnsi="Times New Roman" w:cs="Times New Roman"/>
          <w:sz w:val="24"/>
          <w:szCs w:val="24"/>
        </w:rPr>
        <w:t xml:space="preserve">і </w:t>
      </w:r>
      <w:r w:rsidR="00D41990" w:rsidRPr="005436F8">
        <w:rPr>
          <w:rFonts w:ascii="Times New Roman" w:hAnsi="Times New Roman" w:cs="Times New Roman"/>
          <w:sz w:val="24"/>
          <w:szCs w:val="24"/>
        </w:rPr>
        <w:t xml:space="preserve">середньозважена річна процентна ставка </w:t>
      </w:r>
      <w:r w:rsidR="004D2B0F" w:rsidRPr="005436F8">
        <w:rPr>
          <w:rFonts w:ascii="Times New Roman" w:hAnsi="Times New Roman" w:cs="Times New Roman"/>
          <w:sz w:val="24"/>
          <w:szCs w:val="24"/>
        </w:rPr>
        <w:t>повинна</w:t>
      </w:r>
      <w:r w:rsidR="00D41990" w:rsidRPr="005436F8">
        <w:rPr>
          <w:rFonts w:ascii="Times New Roman" w:hAnsi="Times New Roman" w:cs="Times New Roman"/>
          <w:sz w:val="24"/>
          <w:szCs w:val="24"/>
        </w:rPr>
        <w:t xml:space="preserve"> дорівнювати нулю і навпаки</w:t>
      </w:r>
      <w:r w:rsidR="007258D3" w:rsidRPr="005436F8">
        <w:rPr>
          <w:rFonts w:ascii="Times New Roman" w:hAnsi="Times New Roman" w:cs="Times New Roman"/>
          <w:sz w:val="24"/>
          <w:szCs w:val="24"/>
        </w:rPr>
        <w:t>. Для аналізу: EKP=LRD01</w:t>
      </w:r>
      <w:r w:rsidR="00D41990" w:rsidRPr="005436F8">
        <w:rPr>
          <w:rFonts w:ascii="Times New Roman" w:hAnsi="Times New Roman" w:cs="Times New Roman"/>
          <w:sz w:val="24"/>
          <w:szCs w:val="24"/>
        </w:rPr>
        <w:t>0</w:t>
      </w:r>
      <w:r w:rsidR="007258D3" w:rsidRPr="005436F8">
        <w:rPr>
          <w:rFonts w:ascii="Times New Roman" w:hAnsi="Times New Roman" w:cs="Times New Roman"/>
          <w:sz w:val="24"/>
          <w:szCs w:val="24"/>
        </w:rPr>
        <w:t>0, LRD1</w:t>
      </w:r>
      <w:r w:rsidR="00D41990" w:rsidRPr="005436F8">
        <w:rPr>
          <w:rFonts w:ascii="Times New Roman" w:hAnsi="Times New Roman" w:cs="Times New Roman"/>
          <w:sz w:val="24"/>
          <w:szCs w:val="24"/>
        </w:rPr>
        <w:t>2</w:t>
      </w:r>
      <w:r w:rsidR="007258D3" w:rsidRPr="005436F8">
        <w:rPr>
          <w:rFonts w:ascii="Times New Roman" w:hAnsi="Times New Roman" w:cs="Times New Roman"/>
          <w:sz w:val="24"/>
          <w:szCs w:val="24"/>
        </w:rPr>
        <w:t>00”.</w:t>
      </w:r>
      <w:r w:rsidR="004D2B0F" w:rsidRPr="005436F8">
        <w:rPr>
          <w:rFonts w:ascii="Times New Roman" w:hAnsi="Times New Roman" w:cs="Times New Roman"/>
          <w:sz w:val="24"/>
          <w:szCs w:val="24"/>
        </w:rPr>
        <w:t xml:space="preserve"> Помилка не є критичною.</w:t>
      </w:r>
    </w:p>
    <w:p w14:paraId="60B0B338" w14:textId="19385B65" w:rsidR="009F6E9C" w:rsidRPr="005436F8" w:rsidRDefault="008B16E0" w:rsidP="009F6E9C">
      <w:pPr>
        <w:spacing w:before="120" w:after="120"/>
        <w:jc w:val="both"/>
        <w:rPr>
          <w:rFonts w:ascii="Times New Roman" w:hAnsi="Times New Roman" w:cs="Times New Roman"/>
          <w:sz w:val="24"/>
          <w:szCs w:val="24"/>
        </w:rPr>
      </w:pPr>
      <w:r w:rsidRPr="005436F8">
        <w:rPr>
          <w:rFonts w:ascii="Times New Roman" w:hAnsi="Times New Roman" w:cs="Times New Roman"/>
          <w:sz w:val="24"/>
          <w:szCs w:val="24"/>
          <w:lang w:val="ru-RU"/>
        </w:rPr>
        <w:t>4</w:t>
      </w:r>
      <w:r w:rsidR="009F6E9C" w:rsidRPr="005436F8">
        <w:rPr>
          <w:rFonts w:ascii="Times New Roman" w:hAnsi="Times New Roman" w:cs="Times New Roman"/>
          <w:sz w:val="24"/>
          <w:szCs w:val="24"/>
        </w:rPr>
        <w:t xml:space="preserve">. </w:t>
      </w:r>
      <w:r w:rsidR="007258D3" w:rsidRPr="005436F8">
        <w:rPr>
          <w:rFonts w:ascii="Times New Roman" w:hAnsi="Times New Roman" w:cs="Times New Roman"/>
          <w:b/>
          <w:sz w:val="24"/>
          <w:szCs w:val="24"/>
        </w:rPr>
        <w:t>Для показників LRD0100 - LRD1100</w:t>
      </w:r>
      <w:r w:rsidR="007258D3" w:rsidRPr="005436F8">
        <w:rPr>
          <w:rFonts w:ascii="Times New Roman" w:hAnsi="Times New Roman" w:cs="Times New Roman"/>
          <w:sz w:val="24"/>
          <w:szCs w:val="24"/>
        </w:rPr>
        <w:t xml:space="preserve">. </w:t>
      </w:r>
      <w:r w:rsidR="009F6E9C" w:rsidRPr="005436F8">
        <w:rPr>
          <w:rFonts w:ascii="Times New Roman" w:hAnsi="Times New Roman" w:cs="Times New Roman"/>
          <w:sz w:val="24"/>
          <w:szCs w:val="24"/>
        </w:rPr>
        <w:t>Перевірка надання даних з наростаючим підсумком для звітних дат 01.07.PPPP, 01.10.PPPP, 01.01.PPPP. Значення показників в розрізі EKP повинні бути більшими або дорівнювати значенням показників за попередній звітний період (01.ММ-3.РРРР). При недотриманні умови надається повідомлення: “За показником EKP=[…] значення за звітний період T</w:t>
      </w:r>
      <w:r w:rsidR="00971F7C" w:rsidRPr="005436F8">
        <w:rPr>
          <w:rFonts w:ascii="Times New Roman" w:hAnsi="Times New Roman" w:cs="Times New Roman"/>
          <w:sz w:val="24"/>
          <w:szCs w:val="24"/>
        </w:rPr>
        <w:t>1</w:t>
      </w:r>
      <w:r w:rsidR="009F6E9C" w:rsidRPr="005436F8">
        <w:rPr>
          <w:rFonts w:ascii="Times New Roman" w:hAnsi="Times New Roman" w:cs="Times New Roman"/>
          <w:sz w:val="24"/>
          <w:szCs w:val="24"/>
        </w:rPr>
        <w:t>00=[T</w:t>
      </w:r>
      <w:r w:rsidR="00971F7C" w:rsidRPr="005436F8">
        <w:rPr>
          <w:rFonts w:ascii="Times New Roman" w:hAnsi="Times New Roman" w:cs="Times New Roman"/>
          <w:sz w:val="24"/>
          <w:szCs w:val="24"/>
        </w:rPr>
        <w:t>1</w:t>
      </w:r>
      <w:r w:rsidR="009F6E9C" w:rsidRPr="005436F8">
        <w:rPr>
          <w:rFonts w:ascii="Times New Roman" w:hAnsi="Times New Roman" w:cs="Times New Roman"/>
          <w:sz w:val="24"/>
          <w:szCs w:val="24"/>
        </w:rPr>
        <w:t>00 за звітний період] менше від значення за попередній звітний період T</w:t>
      </w:r>
      <w:r w:rsidR="00971F7C" w:rsidRPr="005436F8">
        <w:rPr>
          <w:rFonts w:ascii="Times New Roman" w:hAnsi="Times New Roman" w:cs="Times New Roman"/>
          <w:sz w:val="24"/>
          <w:szCs w:val="24"/>
        </w:rPr>
        <w:t>1</w:t>
      </w:r>
      <w:r w:rsidR="009F6E9C" w:rsidRPr="005436F8">
        <w:rPr>
          <w:rFonts w:ascii="Times New Roman" w:hAnsi="Times New Roman" w:cs="Times New Roman"/>
          <w:sz w:val="24"/>
          <w:szCs w:val="24"/>
        </w:rPr>
        <w:t>00=[T</w:t>
      </w:r>
      <w:r w:rsidR="00971F7C" w:rsidRPr="005436F8">
        <w:rPr>
          <w:rFonts w:ascii="Times New Roman" w:hAnsi="Times New Roman" w:cs="Times New Roman"/>
          <w:sz w:val="24"/>
          <w:szCs w:val="24"/>
        </w:rPr>
        <w:t>1</w:t>
      </w:r>
      <w:r w:rsidR="009F6E9C" w:rsidRPr="005436F8">
        <w:rPr>
          <w:rFonts w:ascii="Times New Roman" w:hAnsi="Times New Roman" w:cs="Times New Roman"/>
          <w:sz w:val="24"/>
          <w:szCs w:val="24"/>
        </w:rPr>
        <w:t>00 за попередній звітний період]”. Помилка не є критичною.</w:t>
      </w:r>
    </w:p>
    <w:p w14:paraId="43110EBE" w14:textId="3ACCAB96" w:rsidR="00091ADF" w:rsidRPr="005436F8" w:rsidRDefault="008B16E0" w:rsidP="009F6E9C">
      <w:pPr>
        <w:spacing w:before="120" w:after="120"/>
        <w:jc w:val="both"/>
        <w:rPr>
          <w:rFonts w:ascii="Times New Roman" w:hAnsi="Times New Roman" w:cs="Times New Roman"/>
          <w:sz w:val="24"/>
          <w:szCs w:val="24"/>
        </w:rPr>
      </w:pPr>
      <w:r w:rsidRPr="005436F8">
        <w:rPr>
          <w:rFonts w:ascii="Times New Roman" w:hAnsi="Times New Roman" w:cs="Times New Roman"/>
          <w:sz w:val="24"/>
          <w:szCs w:val="24"/>
          <w:lang w:val="ru-RU"/>
        </w:rPr>
        <w:t>5</w:t>
      </w:r>
      <w:r w:rsidR="007258D3" w:rsidRPr="005436F8">
        <w:rPr>
          <w:rFonts w:ascii="Times New Roman" w:hAnsi="Times New Roman" w:cs="Times New Roman"/>
          <w:sz w:val="24"/>
          <w:szCs w:val="24"/>
        </w:rPr>
        <w:t xml:space="preserve">. </w:t>
      </w:r>
      <w:r w:rsidR="004D2B0F" w:rsidRPr="005436F8">
        <w:rPr>
          <w:rFonts w:ascii="Times New Roman" w:hAnsi="Times New Roman" w:cs="Times New Roman"/>
          <w:b/>
          <w:sz w:val="24"/>
          <w:szCs w:val="24"/>
        </w:rPr>
        <w:t>Для показника</w:t>
      </w:r>
      <w:r w:rsidR="004D2B0F" w:rsidRPr="005436F8">
        <w:rPr>
          <w:rFonts w:ascii="Times New Roman" w:hAnsi="Times New Roman" w:cs="Times New Roman"/>
          <w:sz w:val="24"/>
          <w:szCs w:val="24"/>
        </w:rPr>
        <w:t xml:space="preserve"> </w:t>
      </w:r>
      <w:r w:rsidR="004D2B0F" w:rsidRPr="005436F8">
        <w:rPr>
          <w:rFonts w:ascii="Times New Roman" w:hAnsi="Times New Roman" w:cs="Times New Roman"/>
          <w:b/>
          <w:sz w:val="24"/>
          <w:szCs w:val="24"/>
        </w:rPr>
        <w:t xml:space="preserve">LRD1200 </w:t>
      </w:r>
      <w:r w:rsidR="004D2B0F" w:rsidRPr="005436F8">
        <w:rPr>
          <w:rFonts w:ascii="Times New Roman" w:hAnsi="Times New Roman" w:cs="Times New Roman"/>
          <w:sz w:val="24"/>
          <w:szCs w:val="24"/>
        </w:rPr>
        <w:t xml:space="preserve">здійснюється перевірка наданого значення. Значення метрики T100 </w:t>
      </w:r>
      <w:r w:rsidR="00FD2A7A" w:rsidRPr="005436F8">
        <w:rPr>
          <w:rFonts w:ascii="Times New Roman" w:hAnsi="Times New Roman" w:cs="Times New Roman"/>
          <w:sz w:val="24"/>
          <w:szCs w:val="24"/>
        </w:rPr>
        <w:t>має бути більше 100 або дорівнювати 0</w:t>
      </w:r>
      <w:r w:rsidR="004D2B0F" w:rsidRPr="005436F8">
        <w:rPr>
          <w:rFonts w:ascii="Times New Roman" w:hAnsi="Times New Roman" w:cs="Times New Roman"/>
          <w:sz w:val="24"/>
          <w:szCs w:val="24"/>
        </w:rPr>
        <w:t>. При недотриманні умови надається повідомлення: “Середньозважена річна процентна ставка за фінансовими кредитами повинн</w:t>
      </w:r>
      <w:r w:rsidR="00BF7859" w:rsidRPr="005436F8">
        <w:rPr>
          <w:rFonts w:ascii="Times New Roman" w:hAnsi="Times New Roman" w:cs="Times New Roman"/>
          <w:sz w:val="24"/>
          <w:szCs w:val="24"/>
        </w:rPr>
        <w:t>а</w:t>
      </w:r>
      <w:r w:rsidR="004D2B0F" w:rsidRPr="005436F8">
        <w:rPr>
          <w:rFonts w:ascii="Times New Roman" w:hAnsi="Times New Roman" w:cs="Times New Roman"/>
          <w:sz w:val="24"/>
          <w:szCs w:val="24"/>
        </w:rPr>
        <w:t xml:space="preserve"> </w:t>
      </w:r>
      <w:r w:rsidR="00BF7859" w:rsidRPr="005436F8">
        <w:rPr>
          <w:rFonts w:ascii="Times New Roman" w:hAnsi="Times New Roman" w:cs="Times New Roman"/>
          <w:sz w:val="24"/>
          <w:szCs w:val="24"/>
        </w:rPr>
        <w:t>бути більшою за 100. Для аналізу: EKP=LRD1200</w:t>
      </w:r>
      <w:r w:rsidR="004D2B0F" w:rsidRPr="005436F8">
        <w:rPr>
          <w:rFonts w:ascii="Times New Roman" w:hAnsi="Times New Roman" w:cs="Times New Roman"/>
          <w:sz w:val="24"/>
          <w:szCs w:val="24"/>
        </w:rPr>
        <w:t>”</w:t>
      </w:r>
      <w:r w:rsidR="00BF7859" w:rsidRPr="005436F8">
        <w:rPr>
          <w:rFonts w:ascii="Times New Roman" w:hAnsi="Times New Roman" w:cs="Times New Roman"/>
          <w:sz w:val="24"/>
          <w:szCs w:val="24"/>
        </w:rPr>
        <w:t>. Помилка не є критичною.</w:t>
      </w:r>
    </w:p>
    <w:p w14:paraId="6CAD3604" w14:textId="77777777" w:rsidR="005436F8" w:rsidRPr="005436F8" w:rsidRDefault="005436F8">
      <w:pPr>
        <w:spacing w:before="120" w:after="120"/>
        <w:jc w:val="both"/>
        <w:rPr>
          <w:rFonts w:ascii="Times New Roman" w:hAnsi="Times New Roman" w:cs="Times New Roman"/>
          <w:sz w:val="24"/>
          <w:szCs w:val="24"/>
        </w:rPr>
      </w:pPr>
    </w:p>
    <w:sectPr w:rsidR="005436F8" w:rsidRPr="005436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4F27"/>
    <w:rsid w:val="000415E6"/>
    <w:rsid w:val="000426DD"/>
    <w:rsid w:val="00047150"/>
    <w:rsid w:val="00055CE8"/>
    <w:rsid w:val="00067D67"/>
    <w:rsid w:val="00080110"/>
    <w:rsid w:val="0008167D"/>
    <w:rsid w:val="000840AD"/>
    <w:rsid w:val="00085EDB"/>
    <w:rsid w:val="00091ADF"/>
    <w:rsid w:val="00094B23"/>
    <w:rsid w:val="000A03C6"/>
    <w:rsid w:val="000A06C8"/>
    <w:rsid w:val="000A116F"/>
    <w:rsid w:val="000A1B33"/>
    <w:rsid w:val="000B608F"/>
    <w:rsid w:val="000B7F61"/>
    <w:rsid w:val="000C5629"/>
    <w:rsid w:val="000D4FE3"/>
    <w:rsid w:val="000E49C2"/>
    <w:rsid w:val="000F03D7"/>
    <w:rsid w:val="000F12EF"/>
    <w:rsid w:val="000F5FF2"/>
    <w:rsid w:val="00106868"/>
    <w:rsid w:val="00113015"/>
    <w:rsid w:val="00113ECA"/>
    <w:rsid w:val="001255D4"/>
    <w:rsid w:val="00130878"/>
    <w:rsid w:val="001556B3"/>
    <w:rsid w:val="001650B9"/>
    <w:rsid w:val="0016767A"/>
    <w:rsid w:val="00171FD0"/>
    <w:rsid w:val="00175E36"/>
    <w:rsid w:val="00176C2B"/>
    <w:rsid w:val="001860B7"/>
    <w:rsid w:val="00187A8C"/>
    <w:rsid w:val="0019049D"/>
    <w:rsid w:val="00197B8B"/>
    <w:rsid w:val="001A2164"/>
    <w:rsid w:val="001A6055"/>
    <w:rsid w:val="001A740E"/>
    <w:rsid w:val="001B148D"/>
    <w:rsid w:val="001C6DEE"/>
    <w:rsid w:val="001D0762"/>
    <w:rsid w:val="001E15E2"/>
    <w:rsid w:val="001E3F91"/>
    <w:rsid w:val="001F348A"/>
    <w:rsid w:val="0020030B"/>
    <w:rsid w:val="00204B89"/>
    <w:rsid w:val="00213D84"/>
    <w:rsid w:val="00221C37"/>
    <w:rsid w:val="0023106B"/>
    <w:rsid w:val="00231F34"/>
    <w:rsid w:val="00234539"/>
    <w:rsid w:val="00235CFB"/>
    <w:rsid w:val="00240804"/>
    <w:rsid w:val="002420BB"/>
    <w:rsid w:val="00252DEF"/>
    <w:rsid w:val="00256DB9"/>
    <w:rsid w:val="002577B3"/>
    <w:rsid w:val="00257C3C"/>
    <w:rsid w:val="00261C0F"/>
    <w:rsid w:val="00265D95"/>
    <w:rsid w:val="0026690B"/>
    <w:rsid w:val="00267F0E"/>
    <w:rsid w:val="00274523"/>
    <w:rsid w:val="002761EC"/>
    <w:rsid w:val="00283334"/>
    <w:rsid w:val="002A13AC"/>
    <w:rsid w:val="002C105A"/>
    <w:rsid w:val="002C1298"/>
    <w:rsid w:val="002C51BD"/>
    <w:rsid w:val="002D0EDA"/>
    <w:rsid w:val="002D777D"/>
    <w:rsid w:val="002F5136"/>
    <w:rsid w:val="0030148C"/>
    <w:rsid w:val="0030538B"/>
    <w:rsid w:val="003070C9"/>
    <w:rsid w:val="00312E6D"/>
    <w:rsid w:val="00317CC8"/>
    <w:rsid w:val="00322C29"/>
    <w:rsid w:val="00324DEC"/>
    <w:rsid w:val="00325399"/>
    <w:rsid w:val="003269AF"/>
    <w:rsid w:val="003308A1"/>
    <w:rsid w:val="003331C7"/>
    <w:rsid w:val="00335D56"/>
    <w:rsid w:val="00341023"/>
    <w:rsid w:val="003518C0"/>
    <w:rsid w:val="003520E3"/>
    <w:rsid w:val="00352B85"/>
    <w:rsid w:val="003547D7"/>
    <w:rsid w:val="003625DA"/>
    <w:rsid w:val="00365F14"/>
    <w:rsid w:val="00390DE7"/>
    <w:rsid w:val="003969A6"/>
    <w:rsid w:val="003A17DB"/>
    <w:rsid w:val="003C5DA2"/>
    <w:rsid w:val="003C6545"/>
    <w:rsid w:val="003D097D"/>
    <w:rsid w:val="003D6647"/>
    <w:rsid w:val="003E2230"/>
    <w:rsid w:val="003F5227"/>
    <w:rsid w:val="004139FA"/>
    <w:rsid w:val="004346B7"/>
    <w:rsid w:val="004348B3"/>
    <w:rsid w:val="004440FD"/>
    <w:rsid w:val="00445F7E"/>
    <w:rsid w:val="004747C3"/>
    <w:rsid w:val="00476965"/>
    <w:rsid w:val="004836A9"/>
    <w:rsid w:val="004904A8"/>
    <w:rsid w:val="004A24AF"/>
    <w:rsid w:val="004B2FBC"/>
    <w:rsid w:val="004C107A"/>
    <w:rsid w:val="004D2B0F"/>
    <w:rsid w:val="004D40BD"/>
    <w:rsid w:val="004D57E0"/>
    <w:rsid w:val="004D7E8C"/>
    <w:rsid w:val="004E52EA"/>
    <w:rsid w:val="004F39B9"/>
    <w:rsid w:val="004F3D2B"/>
    <w:rsid w:val="005205D9"/>
    <w:rsid w:val="0053168D"/>
    <w:rsid w:val="005436F8"/>
    <w:rsid w:val="0054451C"/>
    <w:rsid w:val="0054523C"/>
    <w:rsid w:val="00547A5F"/>
    <w:rsid w:val="00547F90"/>
    <w:rsid w:val="00550604"/>
    <w:rsid w:val="00551C0E"/>
    <w:rsid w:val="00556C7D"/>
    <w:rsid w:val="005748A2"/>
    <w:rsid w:val="00587375"/>
    <w:rsid w:val="005B0C22"/>
    <w:rsid w:val="005B441F"/>
    <w:rsid w:val="005D5492"/>
    <w:rsid w:val="005E03FA"/>
    <w:rsid w:val="005E1667"/>
    <w:rsid w:val="005F52CF"/>
    <w:rsid w:val="00607B4D"/>
    <w:rsid w:val="0061353E"/>
    <w:rsid w:val="00614071"/>
    <w:rsid w:val="00621FA6"/>
    <w:rsid w:val="00631441"/>
    <w:rsid w:val="0063369E"/>
    <w:rsid w:val="00635E84"/>
    <w:rsid w:val="00641CC8"/>
    <w:rsid w:val="006442DF"/>
    <w:rsid w:val="00652B7C"/>
    <w:rsid w:val="00654C75"/>
    <w:rsid w:val="00660627"/>
    <w:rsid w:val="006647AA"/>
    <w:rsid w:val="00666F53"/>
    <w:rsid w:val="00674EB5"/>
    <w:rsid w:val="00676B1E"/>
    <w:rsid w:val="00676C33"/>
    <w:rsid w:val="00680CBA"/>
    <w:rsid w:val="00681EBE"/>
    <w:rsid w:val="006F5FC6"/>
    <w:rsid w:val="00700544"/>
    <w:rsid w:val="00705414"/>
    <w:rsid w:val="00720C35"/>
    <w:rsid w:val="007258D3"/>
    <w:rsid w:val="0074375B"/>
    <w:rsid w:val="0074669B"/>
    <w:rsid w:val="00747C2F"/>
    <w:rsid w:val="00751D7C"/>
    <w:rsid w:val="00764333"/>
    <w:rsid w:val="00776C74"/>
    <w:rsid w:val="00777497"/>
    <w:rsid w:val="007828A4"/>
    <w:rsid w:val="00785E01"/>
    <w:rsid w:val="007912C6"/>
    <w:rsid w:val="00793E4A"/>
    <w:rsid w:val="007A0AE0"/>
    <w:rsid w:val="007A1213"/>
    <w:rsid w:val="007B6D7B"/>
    <w:rsid w:val="007F3434"/>
    <w:rsid w:val="007F646C"/>
    <w:rsid w:val="0080716B"/>
    <w:rsid w:val="00807962"/>
    <w:rsid w:val="00814497"/>
    <w:rsid w:val="00817C3A"/>
    <w:rsid w:val="00830793"/>
    <w:rsid w:val="0083088C"/>
    <w:rsid w:val="008308D1"/>
    <w:rsid w:val="008308FE"/>
    <w:rsid w:val="00831789"/>
    <w:rsid w:val="008334FE"/>
    <w:rsid w:val="00846830"/>
    <w:rsid w:val="00852BB6"/>
    <w:rsid w:val="00853513"/>
    <w:rsid w:val="00855C8F"/>
    <w:rsid w:val="008621B9"/>
    <w:rsid w:val="008836A0"/>
    <w:rsid w:val="008919CE"/>
    <w:rsid w:val="008940D7"/>
    <w:rsid w:val="00895571"/>
    <w:rsid w:val="008B008B"/>
    <w:rsid w:val="008B16E0"/>
    <w:rsid w:val="008B1C97"/>
    <w:rsid w:val="008B22AD"/>
    <w:rsid w:val="008C3F43"/>
    <w:rsid w:val="008C3F86"/>
    <w:rsid w:val="008C7122"/>
    <w:rsid w:val="008D588A"/>
    <w:rsid w:val="008E23D5"/>
    <w:rsid w:val="008F022E"/>
    <w:rsid w:val="008F25B7"/>
    <w:rsid w:val="009027A0"/>
    <w:rsid w:val="00904B85"/>
    <w:rsid w:val="0090586E"/>
    <w:rsid w:val="00905983"/>
    <w:rsid w:val="00906582"/>
    <w:rsid w:val="009153E4"/>
    <w:rsid w:val="00920EC0"/>
    <w:rsid w:val="009247D9"/>
    <w:rsid w:val="009408FA"/>
    <w:rsid w:val="0094280C"/>
    <w:rsid w:val="00946443"/>
    <w:rsid w:val="0095554B"/>
    <w:rsid w:val="0096122C"/>
    <w:rsid w:val="00971F7C"/>
    <w:rsid w:val="00972617"/>
    <w:rsid w:val="009814BE"/>
    <w:rsid w:val="00987CEA"/>
    <w:rsid w:val="00996C35"/>
    <w:rsid w:val="009B1A20"/>
    <w:rsid w:val="009B202A"/>
    <w:rsid w:val="009D0C68"/>
    <w:rsid w:val="009E3F34"/>
    <w:rsid w:val="009F1CF7"/>
    <w:rsid w:val="009F6E9C"/>
    <w:rsid w:val="009F6F53"/>
    <w:rsid w:val="00A255AE"/>
    <w:rsid w:val="00A41E14"/>
    <w:rsid w:val="00A43168"/>
    <w:rsid w:val="00A501BE"/>
    <w:rsid w:val="00A61525"/>
    <w:rsid w:val="00A62F5B"/>
    <w:rsid w:val="00A75D8A"/>
    <w:rsid w:val="00A7774A"/>
    <w:rsid w:val="00A828B7"/>
    <w:rsid w:val="00AA0983"/>
    <w:rsid w:val="00AB2D64"/>
    <w:rsid w:val="00AB2F0B"/>
    <w:rsid w:val="00AC7A36"/>
    <w:rsid w:val="00AD2F62"/>
    <w:rsid w:val="00AE49E4"/>
    <w:rsid w:val="00AE5E11"/>
    <w:rsid w:val="00AE7682"/>
    <w:rsid w:val="00B03995"/>
    <w:rsid w:val="00B05642"/>
    <w:rsid w:val="00B05F1F"/>
    <w:rsid w:val="00B20935"/>
    <w:rsid w:val="00B370DA"/>
    <w:rsid w:val="00B440E4"/>
    <w:rsid w:val="00B51BB0"/>
    <w:rsid w:val="00B73666"/>
    <w:rsid w:val="00B74A13"/>
    <w:rsid w:val="00B769D4"/>
    <w:rsid w:val="00BA1E7A"/>
    <w:rsid w:val="00BB1FB4"/>
    <w:rsid w:val="00BE1AB4"/>
    <w:rsid w:val="00BE3C7E"/>
    <w:rsid w:val="00BF65E1"/>
    <w:rsid w:val="00BF7859"/>
    <w:rsid w:val="00C010F6"/>
    <w:rsid w:val="00C15A5E"/>
    <w:rsid w:val="00C403BC"/>
    <w:rsid w:val="00C45836"/>
    <w:rsid w:val="00C565D1"/>
    <w:rsid w:val="00C62C00"/>
    <w:rsid w:val="00C72A5F"/>
    <w:rsid w:val="00C83672"/>
    <w:rsid w:val="00CA4E72"/>
    <w:rsid w:val="00CA77DB"/>
    <w:rsid w:val="00CB22B5"/>
    <w:rsid w:val="00CC0677"/>
    <w:rsid w:val="00CC0AFB"/>
    <w:rsid w:val="00CC6BE9"/>
    <w:rsid w:val="00CD2334"/>
    <w:rsid w:val="00CE71B1"/>
    <w:rsid w:val="00CF230F"/>
    <w:rsid w:val="00CF6C3B"/>
    <w:rsid w:val="00D01AD0"/>
    <w:rsid w:val="00D054CC"/>
    <w:rsid w:val="00D13D48"/>
    <w:rsid w:val="00D15B8E"/>
    <w:rsid w:val="00D20423"/>
    <w:rsid w:val="00D40B20"/>
    <w:rsid w:val="00D41990"/>
    <w:rsid w:val="00D44B82"/>
    <w:rsid w:val="00D44F13"/>
    <w:rsid w:val="00D5066F"/>
    <w:rsid w:val="00D51253"/>
    <w:rsid w:val="00D5630D"/>
    <w:rsid w:val="00D56625"/>
    <w:rsid w:val="00D87396"/>
    <w:rsid w:val="00D921A0"/>
    <w:rsid w:val="00D93E6A"/>
    <w:rsid w:val="00D954CC"/>
    <w:rsid w:val="00D95624"/>
    <w:rsid w:val="00DA3089"/>
    <w:rsid w:val="00DA4A9B"/>
    <w:rsid w:val="00DA51B4"/>
    <w:rsid w:val="00DA538F"/>
    <w:rsid w:val="00DB0DA8"/>
    <w:rsid w:val="00DB7ECE"/>
    <w:rsid w:val="00DC0486"/>
    <w:rsid w:val="00DC1B12"/>
    <w:rsid w:val="00DD07E2"/>
    <w:rsid w:val="00DD103F"/>
    <w:rsid w:val="00DD43CB"/>
    <w:rsid w:val="00DE1A54"/>
    <w:rsid w:val="00DE302D"/>
    <w:rsid w:val="00DE6C05"/>
    <w:rsid w:val="00DF0441"/>
    <w:rsid w:val="00DF3711"/>
    <w:rsid w:val="00E07E86"/>
    <w:rsid w:val="00E24E67"/>
    <w:rsid w:val="00E33DD4"/>
    <w:rsid w:val="00E34B52"/>
    <w:rsid w:val="00E3526B"/>
    <w:rsid w:val="00E429B6"/>
    <w:rsid w:val="00E514A6"/>
    <w:rsid w:val="00E5223A"/>
    <w:rsid w:val="00E66ED7"/>
    <w:rsid w:val="00E732DD"/>
    <w:rsid w:val="00E80554"/>
    <w:rsid w:val="00E806BA"/>
    <w:rsid w:val="00E864F4"/>
    <w:rsid w:val="00EA6315"/>
    <w:rsid w:val="00EB47A6"/>
    <w:rsid w:val="00EC3EC6"/>
    <w:rsid w:val="00ED1EA7"/>
    <w:rsid w:val="00ED4905"/>
    <w:rsid w:val="00ED5886"/>
    <w:rsid w:val="00EF2FA6"/>
    <w:rsid w:val="00F10DF9"/>
    <w:rsid w:val="00F10ED3"/>
    <w:rsid w:val="00F147D1"/>
    <w:rsid w:val="00F22A89"/>
    <w:rsid w:val="00F4536D"/>
    <w:rsid w:val="00F51455"/>
    <w:rsid w:val="00F712FC"/>
    <w:rsid w:val="00F75BB5"/>
    <w:rsid w:val="00F828A9"/>
    <w:rsid w:val="00F90F5D"/>
    <w:rsid w:val="00FA78E9"/>
    <w:rsid w:val="00FC0CF9"/>
    <w:rsid w:val="00FD2A7A"/>
    <w:rsid w:val="00FD4BFD"/>
    <w:rsid w:val="00FE5232"/>
    <w:rsid w:val="00FE782A"/>
    <w:rsid w:val="00FF3265"/>
    <w:rsid w:val="00FF4E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4C5E"/>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character" w:styleId="a6">
    <w:name w:val="annotation reference"/>
    <w:basedOn w:val="a0"/>
    <w:uiPriority w:val="99"/>
    <w:semiHidden/>
    <w:unhideWhenUsed/>
    <w:rsid w:val="00720C35"/>
    <w:rPr>
      <w:sz w:val="16"/>
      <w:szCs w:val="16"/>
    </w:rPr>
  </w:style>
  <w:style w:type="paragraph" w:styleId="a7">
    <w:name w:val="annotation text"/>
    <w:basedOn w:val="a"/>
    <w:link w:val="a8"/>
    <w:uiPriority w:val="99"/>
    <w:semiHidden/>
    <w:unhideWhenUsed/>
    <w:rsid w:val="00720C35"/>
    <w:pPr>
      <w:spacing w:line="240" w:lineRule="auto"/>
    </w:pPr>
    <w:rPr>
      <w:sz w:val="20"/>
      <w:szCs w:val="20"/>
    </w:rPr>
  </w:style>
  <w:style w:type="character" w:customStyle="1" w:styleId="a8">
    <w:name w:val="Текст примітки Знак"/>
    <w:basedOn w:val="a0"/>
    <w:link w:val="a7"/>
    <w:uiPriority w:val="99"/>
    <w:semiHidden/>
    <w:rsid w:val="00720C35"/>
    <w:rPr>
      <w:sz w:val="20"/>
      <w:szCs w:val="20"/>
    </w:rPr>
  </w:style>
  <w:style w:type="paragraph" w:styleId="a9">
    <w:name w:val="annotation subject"/>
    <w:basedOn w:val="a7"/>
    <w:next w:val="a7"/>
    <w:link w:val="aa"/>
    <w:uiPriority w:val="99"/>
    <w:semiHidden/>
    <w:unhideWhenUsed/>
    <w:rsid w:val="00720C35"/>
    <w:rPr>
      <w:b/>
      <w:bCs/>
    </w:rPr>
  </w:style>
  <w:style w:type="character" w:customStyle="1" w:styleId="aa">
    <w:name w:val="Тема примітки Знак"/>
    <w:basedOn w:val="a8"/>
    <w:link w:val="a9"/>
    <w:uiPriority w:val="99"/>
    <w:semiHidden/>
    <w:rsid w:val="00720C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6CC6D-7F1D-4A2D-8DAC-004C4BEB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5910</Words>
  <Characters>3369</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2</cp:revision>
  <cp:lastPrinted>2020-01-27T14:28:00Z</cp:lastPrinted>
  <dcterms:created xsi:type="dcterms:W3CDTF">2021-06-08T08:39:00Z</dcterms:created>
  <dcterms:modified xsi:type="dcterms:W3CDTF">2021-06-08T08:39:00Z</dcterms:modified>
</cp:coreProperties>
</file>