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422AD6"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5F0DAD">
        <w:rPr>
          <w:rFonts w:ascii="Times New Roman" w:eastAsia="Times New Roman" w:hAnsi="Times New Roman" w:cs="Times New Roman"/>
          <w:b/>
          <w:sz w:val="28"/>
          <w:szCs w:val="28"/>
          <w:u w:val="single"/>
          <w:lang w:eastAsia="uk-UA"/>
        </w:rPr>
        <w:t xml:space="preserve">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r w:rsidR="000D7FF2" w:rsidRPr="00422AD6">
        <w:rPr>
          <w:rFonts w:ascii="Times New Roman" w:eastAsia="Times New Roman" w:hAnsi="Times New Roman" w:cs="Times New Roman"/>
          <w:b/>
          <w:sz w:val="28"/>
          <w:szCs w:val="28"/>
          <w:u w:val="single"/>
          <w:lang w:eastAsia="uk-UA"/>
        </w:rPr>
        <w:t>файла 1</w:t>
      </w:r>
      <w:r w:rsidR="000D7FF2" w:rsidRPr="00422AD6">
        <w:rPr>
          <w:rFonts w:ascii="Times New Roman" w:eastAsia="Times New Roman" w:hAnsi="Times New Roman" w:cs="Times New Roman"/>
          <w:b/>
          <w:sz w:val="28"/>
          <w:szCs w:val="28"/>
          <w:u w:val="single"/>
          <w:lang w:val="ru-RU" w:eastAsia="uk-UA"/>
        </w:rPr>
        <w:t>2</w:t>
      </w:r>
      <w:r w:rsidR="000D7FF2" w:rsidRPr="00422AD6">
        <w:rPr>
          <w:rFonts w:ascii="Times New Roman" w:eastAsia="Times New Roman" w:hAnsi="Times New Roman" w:cs="Times New Roman"/>
          <w:b/>
          <w:sz w:val="28"/>
          <w:szCs w:val="28"/>
          <w:u w:val="single"/>
          <w:lang w:eastAsia="uk-UA"/>
        </w:rPr>
        <w:t>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12</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 Параметр D010 - код касового символу (довідник D010).</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журналів обліку надходжень готівки в розрізі символів.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7.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2419C5">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12Х і даними балансу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lastRenderedPageBreak/>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 декадні дані за символами 39, 36, 37 звіряються з даними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15. У показнику банкам – юридичним особам дозволяється здійснювати виправлення, а саме подання нового файла до Департаменту інформаційних технологій, якщо встановлено помилку виключно при здійснені логічного контролю, не пізніше наступного робочого дня після звітного періоду до 13 години.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16. Інші зміни (виправлення) до даних показника не вносяться.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17. У випадку виявлення у показнику з параметрами D010 (=39, 37, 33)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w:t>
      </w:r>
      <w:r w:rsidRPr="002419C5">
        <w:rPr>
          <w:rFonts w:ascii="Times New Roman" w:eastAsia="Times New Roman" w:hAnsi="Times New Roman" w:cs="Times New Roman"/>
          <w:sz w:val="28"/>
          <w:szCs w:val="28"/>
          <w:lang w:eastAsia="uk-UA"/>
        </w:rPr>
        <w:lastRenderedPageBreak/>
        <w:t>Департаменту грошового обігу. Повідомлення надається не пізніше наступного робочого дня після виявлення помилки.</w:t>
      </w:r>
    </w:p>
    <w:p w:rsidR="00527A50"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Параметр D010 - код касового символу (довідник D010).</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За допомогою системи автоматизації банку (САБ) щодня формується відомість обліку оборотів за касовими символами на підставі щоденних даних журналів обліку видач готівки в розрізі символів.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12Х і даними балансу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w:t>
      </w:r>
      <w:r w:rsidRPr="005F0DAD">
        <w:rPr>
          <w:rFonts w:ascii="Times New Roman" w:eastAsia="Times New Roman" w:hAnsi="Times New Roman" w:cs="Times New Roman"/>
          <w:sz w:val="28"/>
          <w:szCs w:val="28"/>
          <w:lang w:eastAsia="uk-UA"/>
        </w:rPr>
        <w:lastRenderedPageBreak/>
        <w:t xml:space="preserve">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 декадні дані за символами 66, 71, 72 звіряються з даними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файла до Департаменту інформаційних технологій, якщо встановлено помилку виключно при здійснені логічного </w:t>
      </w:r>
      <w:r w:rsidRPr="005F0DAD">
        <w:rPr>
          <w:rFonts w:ascii="Times New Roman" w:eastAsia="Times New Roman" w:hAnsi="Times New Roman" w:cs="Times New Roman"/>
          <w:sz w:val="28"/>
          <w:szCs w:val="28"/>
          <w:lang w:eastAsia="uk-UA"/>
        </w:rPr>
        <w:lastRenderedPageBreak/>
        <w:t>контролю, не пізніше наступного робочого дня після звітного періоду до 13 години.</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16. Інші зміни (виправлення) до даних показника не вносяться.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lastRenderedPageBreak/>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Pr="000D7FF2" w:rsidRDefault="006F15D9" w:rsidP="003B44E6">
      <w:pPr>
        <w:spacing w:after="0" w:line="240" w:lineRule="auto"/>
        <w:jc w:val="center"/>
        <w:rPr>
          <w:rFonts w:ascii="Times New Roman" w:eastAsia="Times New Roman" w:hAnsi="Times New Roman" w:cs="Times New Roman"/>
          <w:b/>
          <w:sz w:val="28"/>
          <w:szCs w:val="28"/>
          <w:u w:val="single"/>
          <w:lang w:val="ru-RU" w:eastAsia="uk-UA"/>
        </w:rPr>
      </w:pPr>
      <w:r w:rsidRPr="00422AD6">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r w:rsidR="000D7FF2" w:rsidRPr="00422AD6">
        <w:rPr>
          <w:rFonts w:ascii="Times New Roman" w:eastAsia="Times New Roman" w:hAnsi="Times New Roman" w:cs="Times New Roman"/>
          <w:b/>
          <w:sz w:val="28"/>
          <w:szCs w:val="28"/>
          <w:u w:val="single"/>
          <w:lang w:eastAsia="uk-UA"/>
        </w:rPr>
        <w:t>файла 12Х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6F15D9" w:rsidRPr="00321F95" w:rsidRDefault="003B44E6" w:rsidP="003B44E6">
      <w:pPr>
        <w:spacing w:after="0" w:line="240" w:lineRule="auto"/>
        <w:ind w:firstLine="709"/>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2419C5">
        <w:rPr>
          <w:rFonts w:ascii="Times New Roman" w:eastAsia="Times New Roman" w:hAnsi="Times New Roman" w:cs="Times New Roman"/>
          <w:b/>
          <w:sz w:val="28"/>
          <w:szCs w:val="28"/>
          <w:u w:val="single"/>
          <w:lang w:eastAsia="uk-UA"/>
        </w:rPr>
        <w:t>Надходження (переміщення) готівки</w:t>
      </w:r>
      <w:r>
        <w:rPr>
          <w:rFonts w:ascii="Times New Roman" w:eastAsia="Times New Roman" w:hAnsi="Times New Roman" w:cs="Times New Roman"/>
          <w:b/>
          <w:sz w:val="28"/>
          <w:szCs w:val="28"/>
          <w:u w:val="single"/>
          <w:lang w:eastAsia="uk-UA"/>
        </w:rPr>
        <w:t>”</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виконання державного та місцевих бюджетів, затвердженого наказом Державного казначейства України від 28 листопада 2000 року № 119 (зі змінами) (відповідні балансові рахунки з класу 3 </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Кошти бюджетів та розпорядників коштів</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 xml:space="preserve"> розділів 31, 33, 34, 37 на які здійснюються відповідні зарахування, а саме: 3111, 3121, 3131, 3141, 3151, 3161, 3311, 3321, 3411, 3412, 3421, 3422, 3719).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w:t>
      </w:r>
      <w:r w:rsidRPr="003B44E6">
        <w:rPr>
          <w:rFonts w:ascii="Times New Roman" w:eastAsia="Times New Roman" w:hAnsi="Times New Roman" w:cs="Times New Roman"/>
          <w:sz w:val="28"/>
          <w:szCs w:val="28"/>
          <w:lang w:eastAsia="uk-UA"/>
        </w:rPr>
        <w:lastRenderedPageBreak/>
        <w:t>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w:t>
      </w:r>
      <w:r w:rsidRPr="003B44E6">
        <w:rPr>
          <w:rFonts w:ascii="Times New Roman" w:eastAsia="Times New Roman" w:hAnsi="Times New Roman" w:cs="Times New Roman"/>
          <w:sz w:val="28"/>
          <w:szCs w:val="28"/>
          <w:lang w:eastAsia="uk-UA"/>
        </w:rPr>
        <w:lastRenderedPageBreak/>
        <w:t>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Про Митний тариф України</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5. За параметром D010 (=53) (символ) зазначається - видача готівки на купівлю товарів (крім сільськогосподарської продукції і продуктів її переробки), </w:t>
      </w:r>
      <w:r w:rsidRPr="003B44E6">
        <w:rPr>
          <w:rFonts w:ascii="Times New Roman" w:eastAsia="Times New Roman" w:hAnsi="Times New Roman" w:cs="Times New Roman"/>
          <w:sz w:val="28"/>
          <w:szCs w:val="28"/>
          <w:lang w:eastAsia="uk-UA"/>
        </w:rPr>
        <w:lastRenderedPageBreak/>
        <w:t>оплату послуг і виконаних робіт підприємствам (підприємцям) для власних потреб і для подальшої реалізації.</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процентів за вкладами.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22AD6"/>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41164"/>
    <w:rsid w:val="00851755"/>
    <w:rsid w:val="00864020"/>
    <w:rsid w:val="008768DD"/>
    <w:rsid w:val="00877BBA"/>
    <w:rsid w:val="008802C3"/>
    <w:rsid w:val="008821B5"/>
    <w:rsid w:val="00885CF4"/>
    <w:rsid w:val="0088742D"/>
    <w:rsid w:val="008A7BF1"/>
    <w:rsid w:val="008C3577"/>
    <w:rsid w:val="008C6817"/>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82531"/>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216A-E691-44FD-93DA-F3623D03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17410</Words>
  <Characters>9925</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2020-02-28T12:21:00Z</dcterms:created>
  <dcterms:modified xsi:type="dcterms:W3CDTF">2020-02-28T12:21:00Z</dcterms:modified>
</cp:coreProperties>
</file>