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8D5FF8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1F8AB48A" w14:textId="3F43BBC7" w:rsidR="001473FB" w:rsidRPr="008D5FF8" w:rsidRDefault="001473FB" w:rsidP="00E67B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076A2D"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076A2D" w:rsidRPr="008D5F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</w:t>
      </w:r>
      <w:r w:rsidR="00360C5A"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076A2D"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про </w:t>
      </w:r>
      <w:r w:rsidR="00E67B4D"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емісію електронних платіжних засобів</w:t>
      </w:r>
      <w:r w:rsidR="00360C5A"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313D2D4C" w14:textId="77777777" w:rsidR="0053093D" w:rsidRPr="008D5FF8" w:rsidRDefault="00E67B4D" w:rsidP="00EA0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53093D" w:rsidRPr="008D5FF8">
        <w:rPr>
          <w:rFonts w:ascii="Times New Roman" w:hAnsi="Times New Roman" w:cs="Times New Roman"/>
          <w:sz w:val="28"/>
          <w:szCs w:val="28"/>
        </w:rPr>
        <w:t>прямі учасники платіжних систем, у яких емітуються електронні платіжні засоби; банки, що надають послуги з емісії платіжних інструментів як окремі надавачі платіжних послуг та/або здійснення еквайрингу цих платіжних інструментів; небанківські надавачі платіжних послуг, авторизовані для надання послуги з емісії платіжних інструментів як окремі надавачі платіжних послуг та/або здійснення еквайрингу цих платіжних інструментів.</w:t>
      </w:r>
    </w:p>
    <w:p w14:paraId="6A41B8B2" w14:textId="005C3C1E" w:rsidR="0086498C" w:rsidRPr="008D5FF8" w:rsidRDefault="00EA00E9" w:rsidP="00EA0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>Показники файла звітності 1</w:t>
      </w:r>
      <w:r w:rsidR="004002C3" w:rsidRPr="008D5F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D5FF8">
        <w:rPr>
          <w:rFonts w:ascii="Times New Roman" w:hAnsi="Times New Roman" w:cs="Times New Roman"/>
          <w:sz w:val="28"/>
          <w:szCs w:val="28"/>
        </w:rPr>
        <w:t>X формуються на підставі даних, наданих процесинговими центрами, та власної інформації, отриманої з автоматизованих карткових систем,</w:t>
      </w:r>
      <w:r w:rsidRPr="008D5F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5FF8">
        <w:rPr>
          <w:rFonts w:ascii="Times New Roman" w:hAnsi="Times New Roman" w:cs="Times New Roman"/>
          <w:sz w:val="28"/>
          <w:szCs w:val="28"/>
        </w:rPr>
        <w:t>модулів емісії та еквайрингу електронних платіжних засобів тощо.</w:t>
      </w:r>
      <w:r w:rsidR="0086498C" w:rsidRPr="008D5F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79D53" w14:textId="47FE7504" w:rsidR="00E9569B" w:rsidRPr="008D5FF8" w:rsidRDefault="00E9569B">
      <w:pPr>
        <w:rPr>
          <w:rFonts w:ascii="Times New Roman" w:hAnsi="Times New Roman" w:cs="Times New Roman"/>
        </w:rPr>
      </w:pPr>
    </w:p>
    <w:p w14:paraId="510EFA3A" w14:textId="77777777" w:rsidR="00421AA6" w:rsidRPr="008D5FF8" w:rsidRDefault="00421AA6" w:rsidP="00421A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A274A9" w14:textId="21528800" w:rsidR="00421AA6" w:rsidRPr="008D5FF8" w:rsidRDefault="00421AA6" w:rsidP="00421AA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4002C3"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C</w:t>
      </w: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004</w:t>
      </w: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“Емісія електронних платіжних засобів”</w:t>
      </w: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1625F51" w14:textId="77777777" w:rsidR="00421AA6" w:rsidRPr="008D5FF8" w:rsidRDefault="00421AA6" w:rsidP="00421A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НРП.</w:t>
      </w:r>
    </w:p>
    <w:p w14:paraId="15EFA429" w14:textId="2B391064" w:rsidR="00421AA6" w:rsidRPr="008D5FF8" w:rsidRDefault="00421AA6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 xml:space="preserve">За показником зазначається інформація </w:t>
      </w:r>
      <w:r w:rsidR="0042290E" w:rsidRPr="008D5FF8">
        <w:rPr>
          <w:rFonts w:ascii="Times New Roman" w:hAnsi="Times New Roman" w:cs="Times New Roman"/>
          <w:sz w:val="28"/>
          <w:szCs w:val="28"/>
        </w:rPr>
        <w:t xml:space="preserve">про електронні платіжні засоби, емісію яких здійснює установа, що подає звітність. </w:t>
      </w:r>
      <w:r w:rsidR="000D1F1D" w:rsidRPr="008D5FF8">
        <w:rPr>
          <w:rFonts w:ascii="Times New Roman" w:hAnsi="Times New Roman" w:cs="Times New Roman"/>
          <w:sz w:val="28"/>
          <w:szCs w:val="28"/>
        </w:rPr>
        <w:t xml:space="preserve">Показник не </w:t>
      </w:r>
      <w:r w:rsidR="0042290E" w:rsidRPr="008D5FF8">
        <w:rPr>
          <w:rFonts w:ascii="Times New Roman" w:hAnsi="Times New Roman" w:cs="Times New Roman"/>
          <w:sz w:val="28"/>
          <w:szCs w:val="28"/>
        </w:rPr>
        <w:t xml:space="preserve">подається </w:t>
      </w:r>
      <w:r w:rsidR="00A9754D" w:rsidRPr="008D5FF8">
        <w:rPr>
          <w:rFonts w:ascii="Times New Roman" w:hAnsi="Times New Roman" w:cs="Times New Roman"/>
          <w:sz w:val="28"/>
          <w:szCs w:val="28"/>
        </w:rPr>
        <w:t xml:space="preserve">установою, яка </w:t>
      </w:r>
      <w:r w:rsidR="00000B84" w:rsidRPr="008D5FF8">
        <w:rPr>
          <w:rFonts w:ascii="Times New Roman" w:hAnsi="Times New Roman" w:cs="Times New Roman"/>
          <w:sz w:val="28"/>
          <w:szCs w:val="28"/>
        </w:rPr>
        <w:t>не здійснює емісію електронних платіжних засобів</w:t>
      </w:r>
      <w:r w:rsidR="0042290E" w:rsidRPr="008D5FF8">
        <w:rPr>
          <w:rFonts w:ascii="Times New Roman" w:hAnsi="Times New Roman" w:cs="Times New Roman"/>
          <w:sz w:val="28"/>
          <w:szCs w:val="28"/>
        </w:rPr>
        <w:t>.</w:t>
      </w:r>
    </w:p>
    <w:p w14:paraId="2579646E" w14:textId="10A56998" w:rsidR="00421AA6" w:rsidRPr="008D5FF8" w:rsidRDefault="00421AA6" w:rsidP="00D04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карткової платіжної системи, у якій установа, що подає звітність, є членом/учасником та у якій здійснюється емісія електронних платіжних засобів (довідник </w:t>
      </w:r>
      <w:r w:rsidRPr="008D5F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>060).</w:t>
      </w:r>
    </w:p>
    <w:p w14:paraId="34D09CD9" w14:textId="421E0640" w:rsidR="00D04269" w:rsidRPr="008D5FF8" w:rsidRDefault="00D04269" w:rsidP="002868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8D5F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</w:t>
      </w:r>
      <w:r w:rsidRPr="008D5FF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8D5F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емісію таких платіжних карток надається зі значенням параметра D060=00 “Без платіжної системи”.</w:t>
      </w:r>
    </w:p>
    <w:p w14:paraId="7512323B" w14:textId="649E5D20" w:rsidR="00421AA6" w:rsidRPr="008D5FF8" w:rsidRDefault="00421AA6" w:rsidP="002868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D060_2 – </w:t>
      </w:r>
      <w:r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суміжної карткової платіжної системи. Зазначається у разі, якщо банком емітовані електронні платіжні засоби, що містять логотипи двох карткових платіжних систем. Якщо </w:t>
      </w:r>
      <w:r w:rsidR="0042290E"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суміжна карткова платіжна система відсутня, п</w:t>
      </w:r>
      <w:r w:rsidR="0042290E" w:rsidRPr="008D5FF8">
        <w:rPr>
          <w:rFonts w:ascii="Times New Roman" w:hAnsi="Times New Roman" w:cs="Times New Roman"/>
          <w:sz w:val="28"/>
          <w:szCs w:val="28"/>
        </w:rPr>
        <w:t xml:space="preserve">араметр </w:t>
      </w:r>
      <w:r w:rsidR="0042290E"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>D060_2 н</w:t>
      </w:r>
      <w:r w:rsidR="0042290E" w:rsidRPr="008D5FF8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42290E" w:rsidRPr="008D5FF8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4A6CC276" w14:textId="78D3EF30" w:rsidR="0042290E" w:rsidRPr="008D5FF8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8D5FF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8D5F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Pr="008D5FF8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B34385" w:rsidRPr="008D5FF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4385" w:rsidRPr="008D5FF8">
        <w:rPr>
          <w:rFonts w:ascii="Times New Roman" w:hAnsi="Times New Roman" w:cs="Times New Roman"/>
          <w:sz w:val="28"/>
          <w:szCs w:val="28"/>
        </w:rPr>
        <w:t>типу) картки</w:t>
      </w:r>
      <w:r w:rsidRPr="008D5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5FF8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Pr="008D5F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D5FF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Pr="008D5FF8">
        <w:rPr>
          <w:rFonts w:ascii="Times New Roman" w:hAnsi="Times New Roman" w:cs="Times New Roman"/>
          <w:sz w:val="28"/>
          <w:szCs w:val="28"/>
        </w:rPr>
        <w:t>. Надається у  розрізі типу електронних платіжних засобів, емісію яких здійснює установа:</w:t>
      </w:r>
    </w:p>
    <w:p w14:paraId="496D01BB" w14:textId="77777777" w:rsidR="0042290E" w:rsidRPr="008D5FF8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>картка з магнітною смугою (F006=1) – електронний платіжний засіб із магнітною смугою на зворотному боці, що зберігає інформацію, необхідну для здійснення операцій;</w:t>
      </w:r>
    </w:p>
    <w:p w14:paraId="75E84D1B" w14:textId="2F3BD005" w:rsidR="0042290E" w:rsidRPr="008D5FF8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>картка з чипом контактна (F006=2) – електронний платіжний засіб із чипом, що зберігає інформацію, необхідну для здійснення платежів</w:t>
      </w:r>
      <w:r w:rsidR="00000B84" w:rsidRPr="008D5FF8">
        <w:rPr>
          <w:rFonts w:ascii="Times New Roman" w:hAnsi="Times New Roman" w:cs="Times New Roman"/>
          <w:sz w:val="28"/>
          <w:szCs w:val="28"/>
        </w:rPr>
        <w:t>,</w:t>
      </w:r>
      <w:r w:rsidR="00D42658" w:rsidRPr="008D5FF8">
        <w:rPr>
          <w:rFonts w:ascii="Times New Roman" w:hAnsi="Times New Roman" w:cs="Times New Roman"/>
          <w:sz w:val="28"/>
          <w:szCs w:val="28"/>
        </w:rPr>
        <w:t xml:space="preserve"> та не підтримує технологію безконтактних платежів</w:t>
      </w:r>
      <w:r w:rsidRPr="008D5FF8">
        <w:rPr>
          <w:rFonts w:ascii="Times New Roman" w:hAnsi="Times New Roman" w:cs="Times New Roman"/>
          <w:sz w:val="28"/>
          <w:szCs w:val="28"/>
        </w:rPr>
        <w:t xml:space="preserve">, </w:t>
      </w:r>
      <w:r w:rsidR="00D42658" w:rsidRPr="008D5FF8">
        <w:rPr>
          <w:rFonts w:ascii="Times New Roman" w:hAnsi="Times New Roman" w:cs="Times New Roman"/>
          <w:sz w:val="28"/>
          <w:szCs w:val="28"/>
        </w:rPr>
        <w:t>та/</w:t>
      </w:r>
      <w:r w:rsidRPr="008D5FF8">
        <w:rPr>
          <w:rFonts w:ascii="Times New Roman" w:hAnsi="Times New Roman" w:cs="Times New Roman"/>
          <w:sz w:val="28"/>
          <w:szCs w:val="28"/>
        </w:rPr>
        <w:t xml:space="preserve">або </w:t>
      </w:r>
      <w:r w:rsidR="00D42658" w:rsidRPr="008D5FF8">
        <w:rPr>
          <w:rFonts w:ascii="Times New Roman" w:hAnsi="Times New Roman" w:cs="Times New Roman"/>
          <w:sz w:val="28"/>
          <w:szCs w:val="28"/>
        </w:rPr>
        <w:t xml:space="preserve">з таким </w:t>
      </w:r>
      <w:r w:rsidRPr="008D5FF8">
        <w:rPr>
          <w:rFonts w:ascii="Times New Roman" w:hAnsi="Times New Roman" w:cs="Times New Roman"/>
          <w:sz w:val="28"/>
          <w:szCs w:val="28"/>
        </w:rPr>
        <w:t xml:space="preserve">чипом та магнітною смугою  одночасно; </w:t>
      </w:r>
    </w:p>
    <w:p w14:paraId="6BE2ED68" w14:textId="782BC8B0" w:rsidR="0042290E" w:rsidRPr="008D5FF8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 xml:space="preserve">картка з чипом безконтактна (F006=3) – електронний платіжний засіб із чипом або з чипом та магнітною смугою одночасно, що підтримує технологію </w:t>
      </w:r>
      <w:r w:rsidRPr="008D5FF8">
        <w:rPr>
          <w:rFonts w:ascii="Times New Roman" w:hAnsi="Times New Roman" w:cs="Times New Roman"/>
          <w:sz w:val="28"/>
          <w:szCs w:val="28"/>
        </w:rPr>
        <w:lastRenderedPageBreak/>
        <w:t>безконтактних платежів (тобто дозволяє здійснити розрахунки без фізичного зчи</w:t>
      </w:r>
      <w:r w:rsidR="00176A53" w:rsidRPr="008D5FF8">
        <w:rPr>
          <w:rFonts w:ascii="Times New Roman" w:hAnsi="Times New Roman" w:cs="Times New Roman"/>
          <w:sz w:val="28"/>
          <w:szCs w:val="28"/>
        </w:rPr>
        <w:t>тування даних платіжної картки)</w:t>
      </w:r>
      <w:r w:rsidRPr="008D5FF8">
        <w:rPr>
          <w:rFonts w:ascii="Times New Roman" w:hAnsi="Times New Roman" w:cs="Times New Roman"/>
          <w:sz w:val="28"/>
          <w:szCs w:val="28"/>
        </w:rPr>
        <w:t>;</w:t>
      </w:r>
    </w:p>
    <w:p w14:paraId="7BBA9E7F" w14:textId="77777777" w:rsidR="0042290E" w:rsidRPr="008D5FF8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 xml:space="preserve">віртуальна картка (F006=4) – набір реквізитів електронного платіжного засобу (номер картки, термін дії тощо) без фізичного носія; </w:t>
      </w:r>
    </w:p>
    <w:p w14:paraId="2B53791D" w14:textId="77777777" w:rsidR="0042290E" w:rsidRPr="008D5FF8" w:rsidRDefault="0042290E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sz w:val="28"/>
          <w:szCs w:val="28"/>
        </w:rPr>
        <w:t>токенізована картка (F006=7) – унікальний цифровий ідентифікатор, який створений відповідно до технології відповідної карткової платіжної системи в результаті заміни реквізитів платіжної картки.</w:t>
      </w:r>
    </w:p>
    <w:p w14:paraId="415F67BF" w14:textId="66280A94" w:rsidR="0042290E" w:rsidRPr="008D5FF8" w:rsidRDefault="0042290E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b/>
          <w:sz w:val="28"/>
          <w:szCs w:val="28"/>
        </w:rPr>
        <w:t>НРП Q007_1</w:t>
      </w:r>
      <w:r w:rsidRPr="008D5FF8">
        <w:rPr>
          <w:rFonts w:ascii="Times New Roman" w:hAnsi="Times New Roman" w:cs="Times New Roman"/>
          <w:sz w:val="28"/>
          <w:szCs w:val="28"/>
        </w:rPr>
        <w:t xml:space="preserve"> – дата початку емісії (розповсюдження) електронних платіжних засобів. Датою початку емісії (розповсюдження) електронних платіжних засобів є дата (місяць та рік) укладення з клієнтом першого договору про надання та використання електронного платіжного засобу.</w:t>
      </w:r>
    </w:p>
    <w:p w14:paraId="30BFACC3" w14:textId="517F86D9" w:rsidR="0042290E" w:rsidRPr="008D5FF8" w:rsidRDefault="00B146A4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b/>
          <w:sz w:val="28"/>
          <w:szCs w:val="28"/>
        </w:rPr>
        <w:t>НРП Q007_2</w:t>
      </w:r>
      <w:r w:rsidRPr="008D5FF8">
        <w:rPr>
          <w:rFonts w:ascii="Times New Roman" w:hAnsi="Times New Roman" w:cs="Times New Roman"/>
          <w:sz w:val="28"/>
          <w:szCs w:val="28"/>
        </w:rPr>
        <w:t xml:space="preserve"> – дата завершення емісії (розповсюдження) електронних платіжних засобів. Датою завершення емісії (розповсюдження) електронних платіжних засобів є дата розірвання (закінчення терміну дії) усіх договорів про надання та використання електронних платіжних засобів з клієнтами або дата закінчення терміну їх дії, якщо банк не планує продовжувати емісію електронного платіжного засобу за кожним видом (типом). Значення подається протягом трьох років з дати завершення  емісії (розповсюдження) електронних платіжних засобів.</w:t>
      </w:r>
    </w:p>
    <w:p w14:paraId="6706E9B2" w14:textId="511B0D3B" w:rsidR="0042290E" w:rsidRPr="008D5FF8" w:rsidRDefault="00B146A4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971D3F" w:rsidRPr="008D5F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D5FF8">
        <w:rPr>
          <w:rFonts w:ascii="Times New Roman" w:hAnsi="Times New Roman" w:cs="Times New Roman"/>
          <w:b/>
          <w:sz w:val="28"/>
          <w:szCs w:val="28"/>
        </w:rPr>
        <w:t>025</w:t>
      </w:r>
      <w:r w:rsidRPr="008D5FF8">
        <w:rPr>
          <w:rFonts w:ascii="Times New Roman" w:hAnsi="Times New Roman" w:cs="Times New Roman"/>
          <w:sz w:val="28"/>
          <w:szCs w:val="28"/>
        </w:rPr>
        <w:t xml:space="preserve"> – банківський ідентифікаційний номер емітента електронного платіжного засобу</w:t>
      </w:r>
      <w:r w:rsidR="000D1F1D" w:rsidRPr="008D5FF8">
        <w:rPr>
          <w:rFonts w:ascii="Times New Roman" w:hAnsi="Times New Roman" w:cs="Times New Roman"/>
          <w:sz w:val="28"/>
          <w:szCs w:val="28"/>
        </w:rPr>
        <w:t xml:space="preserve"> (п</w:t>
      </w:r>
      <w:r w:rsidRPr="008D5FF8">
        <w:rPr>
          <w:rFonts w:ascii="Times New Roman" w:hAnsi="Times New Roman" w:cs="Times New Roman"/>
          <w:sz w:val="28"/>
          <w:szCs w:val="28"/>
        </w:rPr>
        <w:t>ерші шість або вісім цифр номера електронного платіжного засобу</w:t>
      </w:r>
      <w:r w:rsidR="000D1F1D" w:rsidRPr="008D5FF8">
        <w:rPr>
          <w:rFonts w:ascii="Times New Roman" w:hAnsi="Times New Roman" w:cs="Times New Roman"/>
          <w:sz w:val="28"/>
          <w:szCs w:val="28"/>
        </w:rPr>
        <w:t>)</w:t>
      </w:r>
      <w:r w:rsidRPr="008D5FF8">
        <w:rPr>
          <w:rFonts w:ascii="Times New Roman" w:hAnsi="Times New Roman" w:cs="Times New Roman"/>
          <w:sz w:val="28"/>
          <w:szCs w:val="28"/>
        </w:rPr>
        <w:t>.</w:t>
      </w:r>
      <w:r w:rsidR="00A164AE" w:rsidRPr="008D5FF8">
        <w:rPr>
          <w:rFonts w:ascii="Times New Roman" w:hAnsi="Times New Roman" w:cs="Times New Roman"/>
          <w:sz w:val="28"/>
          <w:szCs w:val="28"/>
        </w:rPr>
        <w:t xml:space="preserve"> Для електронних платіжних засобів, емітованих не в платіжній системі, значення параметра має починатись з єдиного ідентифікатора Національного банку України.</w:t>
      </w:r>
    </w:p>
    <w:p w14:paraId="6F320730" w14:textId="3118902F" w:rsidR="00B146A4" w:rsidRPr="008D5FF8" w:rsidRDefault="00B146A4" w:rsidP="0042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F8">
        <w:rPr>
          <w:rFonts w:ascii="Times New Roman" w:hAnsi="Times New Roman" w:cs="Times New Roman"/>
          <w:b/>
          <w:sz w:val="28"/>
          <w:szCs w:val="28"/>
        </w:rPr>
        <w:t>НРП Q001</w:t>
      </w:r>
      <w:r w:rsidRPr="008D5FF8">
        <w:rPr>
          <w:rFonts w:ascii="Times New Roman" w:hAnsi="Times New Roman" w:cs="Times New Roman"/>
          <w:sz w:val="28"/>
          <w:szCs w:val="28"/>
        </w:rPr>
        <w:t xml:space="preserve"> – назва виду електронного платіжного засобу. Назва виду </w:t>
      </w:r>
      <w:r w:rsidR="00D42658" w:rsidRPr="008D5FF8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8D5FF8">
        <w:rPr>
          <w:rFonts w:ascii="Times New Roman" w:hAnsi="Times New Roman" w:cs="Times New Roman"/>
          <w:sz w:val="28"/>
          <w:szCs w:val="28"/>
        </w:rPr>
        <w:t xml:space="preserve">згідно з назвою в </w:t>
      </w:r>
      <w:r w:rsidR="00051B47" w:rsidRPr="008D5FF8">
        <w:rPr>
          <w:rFonts w:ascii="Times New Roman" w:hAnsi="Times New Roman" w:cs="Times New Roman"/>
          <w:sz w:val="28"/>
          <w:szCs w:val="28"/>
        </w:rPr>
        <w:t xml:space="preserve">відповідній </w:t>
      </w:r>
      <w:r w:rsidRPr="008D5FF8">
        <w:rPr>
          <w:rFonts w:ascii="Times New Roman" w:hAnsi="Times New Roman" w:cs="Times New Roman"/>
          <w:sz w:val="28"/>
          <w:szCs w:val="28"/>
        </w:rPr>
        <w:t xml:space="preserve">платіжній системі </w:t>
      </w:r>
      <w:r w:rsidR="00051B47" w:rsidRPr="008D5FF8">
        <w:rPr>
          <w:rFonts w:ascii="Times New Roman" w:hAnsi="Times New Roman" w:cs="Times New Roman"/>
          <w:sz w:val="28"/>
          <w:szCs w:val="28"/>
        </w:rPr>
        <w:t>(</w:t>
      </w:r>
      <w:r w:rsidRPr="008D5FF8">
        <w:rPr>
          <w:rFonts w:ascii="Times New Roman" w:hAnsi="Times New Roman" w:cs="Times New Roman"/>
          <w:sz w:val="28"/>
          <w:szCs w:val="28"/>
        </w:rPr>
        <w:t>мовою оригіналу</w:t>
      </w:r>
      <w:r w:rsidR="00051B47" w:rsidRPr="008D5FF8">
        <w:rPr>
          <w:rFonts w:ascii="Times New Roman" w:hAnsi="Times New Roman" w:cs="Times New Roman"/>
          <w:sz w:val="28"/>
          <w:szCs w:val="28"/>
        </w:rPr>
        <w:t>)</w:t>
      </w:r>
      <w:r w:rsidR="00D7288B" w:rsidRPr="008D5FF8">
        <w:rPr>
          <w:rFonts w:ascii="Times New Roman" w:hAnsi="Times New Roman" w:cs="Times New Roman"/>
          <w:sz w:val="28"/>
          <w:szCs w:val="28"/>
        </w:rPr>
        <w:t xml:space="preserve"> або назвою карткового продукту, якщо електронний платіжний засіб емітовано не в платіжній системі</w:t>
      </w:r>
      <w:r w:rsidRPr="008D5FF8">
        <w:rPr>
          <w:rFonts w:ascii="Times New Roman" w:hAnsi="Times New Roman" w:cs="Times New Roman"/>
          <w:sz w:val="28"/>
          <w:szCs w:val="28"/>
        </w:rPr>
        <w:t>.</w:t>
      </w:r>
    </w:p>
    <w:p w14:paraId="1BF76BC8" w14:textId="6A2D3AF1" w:rsidR="00B146A4" w:rsidRPr="008D5FF8" w:rsidRDefault="00B146A4" w:rsidP="0042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46A4" w:rsidRPr="008D5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0B84"/>
    <w:rsid w:val="00005DEA"/>
    <w:rsid w:val="0000710A"/>
    <w:rsid w:val="00027EE4"/>
    <w:rsid w:val="000411ED"/>
    <w:rsid w:val="0004736D"/>
    <w:rsid w:val="00051B47"/>
    <w:rsid w:val="000768FE"/>
    <w:rsid w:val="00076A2D"/>
    <w:rsid w:val="000A04F4"/>
    <w:rsid w:val="000A1B64"/>
    <w:rsid w:val="000D1F1D"/>
    <w:rsid w:val="0010175C"/>
    <w:rsid w:val="0011754A"/>
    <w:rsid w:val="0014716C"/>
    <w:rsid w:val="001473FB"/>
    <w:rsid w:val="00151EC2"/>
    <w:rsid w:val="00161EA4"/>
    <w:rsid w:val="00163271"/>
    <w:rsid w:val="00176A53"/>
    <w:rsid w:val="00190704"/>
    <w:rsid w:val="00195075"/>
    <w:rsid w:val="00197402"/>
    <w:rsid w:val="001C6D68"/>
    <w:rsid w:val="001E3143"/>
    <w:rsid w:val="001F204B"/>
    <w:rsid w:val="001F2105"/>
    <w:rsid w:val="00215899"/>
    <w:rsid w:val="0024293B"/>
    <w:rsid w:val="00250530"/>
    <w:rsid w:val="00266C36"/>
    <w:rsid w:val="002779F8"/>
    <w:rsid w:val="002868DA"/>
    <w:rsid w:val="00290DF1"/>
    <w:rsid w:val="002A64C2"/>
    <w:rsid w:val="002B759E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548A1"/>
    <w:rsid w:val="00360C5A"/>
    <w:rsid w:val="003659A5"/>
    <w:rsid w:val="0038228A"/>
    <w:rsid w:val="00383F37"/>
    <w:rsid w:val="00395F8A"/>
    <w:rsid w:val="003B0AD5"/>
    <w:rsid w:val="003B4DA0"/>
    <w:rsid w:val="003D533A"/>
    <w:rsid w:val="003F4F59"/>
    <w:rsid w:val="003F78B8"/>
    <w:rsid w:val="004002C3"/>
    <w:rsid w:val="00401789"/>
    <w:rsid w:val="00410132"/>
    <w:rsid w:val="004173A3"/>
    <w:rsid w:val="0042002A"/>
    <w:rsid w:val="00421AA6"/>
    <w:rsid w:val="0042290E"/>
    <w:rsid w:val="0042512E"/>
    <w:rsid w:val="00444ACC"/>
    <w:rsid w:val="00456D18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3093D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06784"/>
    <w:rsid w:val="006611A0"/>
    <w:rsid w:val="00667F02"/>
    <w:rsid w:val="00670118"/>
    <w:rsid w:val="006757DD"/>
    <w:rsid w:val="00697307"/>
    <w:rsid w:val="006B10DB"/>
    <w:rsid w:val="006C56AC"/>
    <w:rsid w:val="006C7038"/>
    <w:rsid w:val="006E5AA2"/>
    <w:rsid w:val="00715A9C"/>
    <w:rsid w:val="00721D7D"/>
    <w:rsid w:val="0072510B"/>
    <w:rsid w:val="00782376"/>
    <w:rsid w:val="00787C0F"/>
    <w:rsid w:val="007C4B81"/>
    <w:rsid w:val="007D1656"/>
    <w:rsid w:val="007E0B5C"/>
    <w:rsid w:val="0082046B"/>
    <w:rsid w:val="00824FEE"/>
    <w:rsid w:val="0082789C"/>
    <w:rsid w:val="008362DB"/>
    <w:rsid w:val="00857AB3"/>
    <w:rsid w:val="0086498C"/>
    <w:rsid w:val="0089758D"/>
    <w:rsid w:val="008A63EE"/>
    <w:rsid w:val="008B6F1C"/>
    <w:rsid w:val="008C5604"/>
    <w:rsid w:val="008D0F21"/>
    <w:rsid w:val="008D4EAC"/>
    <w:rsid w:val="008D5FF8"/>
    <w:rsid w:val="008F2525"/>
    <w:rsid w:val="009143E8"/>
    <w:rsid w:val="009402A1"/>
    <w:rsid w:val="0094501E"/>
    <w:rsid w:val="00945956"/>
    <w:rsid w:val="00971D3F"/>
    <w:rsid w:val="009724DD"/>
    <w:rsid w:val="00996897"/>
    <w:rsid w:val="009A24BF"/>
    <w:rsid w:val="009D38A4"/>
    <w:rsid w:val="009E0EC0"/>
    <w:rsid w:val="009E73F3"/>
    <w:rsid w:val="009F0476"/>
    <w:rsid w:val="009F17EF"/>
    <w:rsid w:val="00A00FB8"/>
    <w:rsid w:val="00A164AE"/>
    <w:rsid w:val="00A1788C"/>
    <w:rsid w:val="00A462A2"/>
    <w:rsid w:val="00A5267F"/>
    <w:rsid w:val="00A635BA"/>
    <w:rsid w:val="00A82413"/>
    <w:rsid w:val="00A9261F"/>
    <w:rsid w:val="00A9754D"/>
    <w:rsid w:val="00AA56A5"/>
    <w:rsid w:val="00AC2F86"/>
    <w:rsid w:val="00AC5A66"/>
    <w:rsid w:val="00B146A4"/>
    <w:rsid w:val="00B34385"/>
    <w:rsid w:val="00B53826"/>
    <w:rsid w:val="00B55870"/>
    <w:rsid w:val="00B6341F"/>
    <w:rsid w:val="00B92A25"/>
    <w:rsid w:val="00B94FDB"/>
    <w:rsid w:val="00BB4579"/>
    <w:rsid w:val="00BB48E4"/>
    <w:rsid w:val="00C06BFF"/>
    <w:rsid w:val="00C200EA"/>
    <w:rsid w:val="00C24393"/>
    <w:rsid w:val="00C246CB"/>
    <w:rsid w:val="00C36EF1"/>
    <w:rsid w:val="00C4723A"/>
    <w:rsid w:val="00C62141"/>
    <w:rsid w:val="00CE0F12"/>
    <w:rsid w:val="00CF3816"/>
    <w:rsid w:val="00D04269"/>
    <w:rsid w:val="00D17520"/>
    <w:rsid w:val="00D17C67"/>
    <w:rsid w:val="00D37ADD"/>
    <w:rsid w:val="00D42658"/>
    <w:rsid w:val="00D45605"/>
    <w:rsid w:val="00D51341"/>
    <w:rsid w:val="00D610CF"/>
    <w:rsid w:val="00D7288B"/>
    <w:rsid w:val="00D84526"/>
    <w:rsid w:val="00D9722B"/>
    <w:rsid w:val="00DB5C80"/>
    <w:rsid w:val="00DC04D7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67B4D"/>
    <w:rsid w:val="00E83DD5"/>
    <w:rsid w:val="00E9569B"/>
    <w:rsid w:val="00EA00E9"/>
    <w:rsid w:val="00ED0DD5"/>
    <w:rsid w:val="00ED249A"/>
    <w:rsid w:val="00ED5B13"/>
    <w:rsid w:val="00EF556D"/>
    <w:rsid w:val="00F0360F"/>
    <w:rsid w:val="00F17D69"/>
    <w:rsid w:val="00F46875"/>
    <w:rsid w:val="00F62387"/>
    <w:rsid w:val="00F672F8"/>
    <w:rsid w:val="00F75E9F"/>
    <w:rsid w:val="00F83913"/>
    <w:rsid w:val="00FA426E"/>
    <w:rsid w:val="00FB657A"/>
    <w:rsid w:val="00FE3B94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customStyle="1" w:styleId="Default">
    <w:name w:val="Default"/>
    <w:rsid w:val="0042290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2692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2</cp:revision>
  <dcterms:created xsi:type="dcterms:W3CDTF">2025-12-26T12:24:00Z</dcterms:created>
  <dcterms:modified xsi:type="dcterms:W3CDTF">2025-12-26T12:24:00Z</dcterms:modified>
</cp:coreProperties>
</file>