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F3619" w14:textId="77777777" w:rsidR="00E23A37" w:rsidRPr="00E23A37" w:rsidRDefault="00E23A37" w:rsidP="00E23A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761B198C" w14:textId="77777777" w:rsidR="00E23A37" w:rsidRPr="00E23A37" w:rsidRDefault="00E23A37" w:rsidP="00E23A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FX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кредитові та дебетові перекази”</w:t>
      </w:r>
    </w:p>
    <w:p w14:paraId="6526827F" w14:textId="77777777" w:rsidR="008B411D" w:rsidRPr="00541820" w:rsidRDefault="008B411D" w:rsidP="008B41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Файл подають банки та небанківські надавачі платіжних послуг, авторизовані для надання послуги з виконання кредитового та/або дебетового переказу.</w:t>
      </w:r>
    </w:p>
    <w:p w14:paraId="116928B7" w14:textId="77777777" w:rsidR="008B411D" w:rsidRPr="00541820" w:rsidRDefault="008B411D" w:rsidP="008B41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У файлі відображається інформація про кредитові та дебетові перекази, виконані:</w:t>
      </w:r>
    </w:p>
    <w:p w14:paraId="0A4BC183" w14:textId="77777777" w:rsidR="008B411D" w:rsidRPr="00541820" w:rsidRDefault="008B411D" w:rsidP="008B41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банками за:</w:t>
      </w:r>
    </w:p>
    <w:p w14:paraId="174B6794" w14:textId="77777777" w:rsidR="008B411D" w:rsidRPr="008B411D" w:rsidRDefault="008B411D" w:rsidP="008B411D">
      <w:pPr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поточними рахунками</w:t>
      </w:r>
      <w:r w:rsidRPr="008B411D">
        <w:rPr>
          <w:rFonts w:ascii="Times New Roman" w:hAnsi="Times New Roman" w:cs="Times New Roman"/>
          <w:sz w:val="28"/>
          <w:szCs w:val="28"/>
        </w:rPr>
        <w:t>, у тому числі рахунки для обліку коштів бюджету та позабюджетних фондів України;</w:t>
      </w:r>
    </w:p>
    <w:p w14:paraId="42D159F4" w14:textId="77777777" w:rsidR="008B411D" w:rsidRPr="008B411D" w:rsidRDefault="008B411D" w:rsidP="008B411D">
      <w:pPr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411D">
        <w:rPr>
          <w:rFonts w:ascii="Times New Roman" w:hAnsi="Times New Roman" w:cs="Times New Roman"/>
          <w:sz w:val="28"/>
          <w:szCs w:val="28"/>
        </w:rPr>
        <w:t>рахунками умовного зберігання (</w:t>
      </w:r>
      <w:proofErr w:type="spellStart"/>
      <w:r w:rsidRPr="008B411D">
        <w:rPr>
          <w:rFonts w:ascii="Times New Roman" w:hAnsi="Times New Roman" w:cs="Times New Roman"/>
          <w:sz w:val="28"/>
          <w:szCs w:val="28"/>
        </w:rPr>
        <w:t>ескроу</w:t>
      </w:r>
      <w:proofErr w:type="spellEnd"/>
      <w:r w:rsidRPr="008B411D">
        <w:rPr>
          <w:rFonts w:ascii="Times New Roman" w:hAnsi="Times New Roman" w:cs="Times New Roman"/>
          <w:sz w:val="28"/>
          <w:szCs w:val="28"/>
        </w:rPr>
        <w:t>);</w:t>
      </w:r>
    </w:p>
    <w:p w14:paraId="7474C087" w14:textId="77777777" w:rsidR="008B411D" w:rsidRPr="008B411D" w:rsidRDefault="008B411D" w:rsidP="008B41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411D">
        <w:rPr>
          <w:rFonts w:ascii="Times New Roman" w:hAnsi="Times New Roman" w:cs="Times New Roman"/>
          <w:sz w:val="28"/>
          <w:szCs w:val="28"/>
        </w:rPr>
        <w:t>небанківськими надавачами платіжних послуг за платіжними рахунками.</w:t>
      </w:r>
    </w:p>
    <w:p w14:paraId="3E0AE18C" w14:textId="77777777" w:rsidR="008B411D" w:rsidRPr="008B411D" w:rsidRDefault="008B411D" w:rsidP="008B41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1D">
        <w:rPr>
          <w:rFonts w:ascii="Times New Roman" w:hAnsi="Times New Roman" w:cs="Times New Roman"/>
          <w:sz w:val="28"/>
          <w:szCs w:val="28"/>
        </w:rPr>
        <w:t>Якщо під час ініціювання платіжної операції платіжна картка використовується виключно для автентифікації/верифікації платника, визначення номеру рахунку платника, з якого буде здійснена платіжна операція, та у платіжній операції зазначені реквізити рахунку платника у форматі IBAN, такі операції мають бути включені до файлу.</w:t>
      </w:r>
    </w:p>
    <w:p w14:paraId="427B7DEB" w14:textId="77777777" w:rsidR="008B411D" w:rsidRPr="008B411D" w:rsidRDefault="008B411D" w:rsidP="008B41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1D">
        <w:rPr>
          <w:rFonts w:ascii="Times New Roman" w:hAnsi="Times New Roman" w:cs="Times New Roman"/>
          <w:sz w:val="28"/>
          <w:szCs w:val="28"/>
        </w:rPr>
        <w:t>У файлі зазначається сума кредитових та дебетових переказів у сотих частках одиниць валюти без урахування суми комісійних.</w:t>
      </w:r>
    </w:p>
    <w:p w14:paraId="169A73D8" w14:textId="77777777" w:rsidR="008B411D" w:rsidRPr="008B411D" w:rsidRDefault="008B411D" w:rsidP="008B41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411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файлу не включаються дані про перекази:</w:t>
      </w:r>
    </w:p>
    <w:p w14:paraId="3E5AE648" w14:textId="77777777" w:rsidR="008B411D" w:rsidRPr="008B411D" w:rsidRDefault="008B411D" w:rsidP="008B411D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411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готівковими коштами;</w:t>
      </w:r>
    </w:p>
    <w:p w14:paraId="40413691" w14:textId="77777777" w:rsidR="008B411D" w:rsidRPr="008B411D" w:rsidRDefault="008B411D" w:rsidP="008B411D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411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внутрішньобанківські рахунки банку або рахунки небанківського надавача платіжних послуг, який подає звітність (сплата комісій, погашення кредитів та відсотків за ними тощо);</w:t>
      </w:r>
    </w:p>
    <w:p w14:paraId="20D72D6C" w14:textId="77777777" w:rsidR="008B411D" w:rsidRPr="00541820" w:rsidRDefault="008B411D" w:rsidP="008B411D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41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здійснені з використанням електронних платіжних засобів або їх реквізитів у рамках карткових платіжних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 (здійснені із зазначенням номеру електронного платіжного засобу платника при авторизації та в платіжних операціях);</w:t>
      </w:r>
    </w:p>
    <w:p w14:paraId="79F64C6A" w14:textId="77777777" w:rsidR="008B411D" w:rsidRPr="00541820" w:rsidRDefault="008B411D" w:rsidP="008B411D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у платіжних системах, крім СЕП НБУ.</w:t>
      </w:r>
    </w:p>
    <w:p w14:paraId="746273AC" w14:textId="0C5F0A78" w:rsidR="00E23A37" w:rsidRDefault="008B411D" w:rsidP="008B411D">
      <w:pPr>
        <w:tabs>
          <w:tab w:val="left" w:pos="2552"/>
        </w:tabs>
        <w:spacing w:line="240" w:lineRule="auto"/>
        <w:ind w:firstLine="74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41820">
        <w:rPr>
          <w:rFonts w:ascii="Times New Roman" w:eastAsia="Times New Roman" w:hAnsi="Times New Roman" w:cs="Times New Roman"/>
          <w:iCs/>
          <w:sz w:val="28"/>
          <w:szCs w:val="28"/>
        </w:rPr>
        <w:t>У разі, якщо платник у платіжній інструкції зазначив дату валютування, яка відрізняється від дати ініціювання платіжної операції, то у файлі такі операції мають відображатися за датою списання з рахунку платника.</w:t>
      </w:r>
    </w:p>
    <w:p w14:paraId="35215351" w14:textId="77777777" w:rsidR="008B411D" w:rsidRPr="00E23A37" w:rsidRDefault="008B411D" w:rsidP="008B411D">
      <w:pPr>
        <w:tabs>
          <w:tab w:val="left" w:pos="2552"/>
        </w:tabs>
        <w:spacing w:line="240" w:lineRule="auto"/>
        <w:ind w:firstLine="745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7A96E48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9F89294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“Кредитові перекази в межах України”</w:t>
      </w:r>
    </w:p>
    <w:p w14:paraId="601C0A1C" w14:textId="77777777" w:rsidR="00EC1371" w:rsidRPr="00E23A37" w:rsidRDefault="00EC1371" w:rsidP="006D20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BCC5EA" w14:textId="77777777" w:rsidR="00EC1371" w:rsidRPr="00E23A37" w:rsidRDefault="00EC1371" w:rsidP="006D20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1B017182" w14:textId="77777777" w:rsidR="00EC1371" w:rsidRPr="00E23A37" w:rsidRDefault="00EC1371" w:rsidP="006D20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кредитові перекази (сума та їх кількість), що ініційовані в межах України в національній та іноземній валюті (виконані платіжні інструкції користувачів).</w:t>
      </w:r>
    </w:p>
    <w:p w14:paraId="216C575A" w14:textId="77777777" w:rsidR="00EC1371" w:rsidRPr="00E23A37" w:rsidRDefault="00EC1371" w:rsidP="006D20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iCs/>
          <w:sz w:val="28"/>
          <w:szCs w:val="28"/>
        </w:rPr>
        <w:t>До показника також включаються кредитові перекази, для виконання яких згідно зі стандартами ISO 20022 використовуються платіжні повідомлення pacs.008, сформовані у відповідь на інформаційний запит pain.013 на здійснення “договірного списання”.</w:t>
      </w:r>
    </w:p>
    <w:p w14:paraId="545FEA57" w14:textId="77777777" w:rsidR="00EC1371" w:rsidRPr="00E23A37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EADF2DA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24AA0EF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340CE7E3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001=3);</w:t>
      </w:r>
    </w:p>
    <w:p w14:paraId="6E28BB11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2B9D5F95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4F6899E4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паперовій формі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141=1) – кредитовий переказ, ініційований платником в паперовій формі або шляхом надання вказівки персоналу банки чи небанківського надавача платіжних послуг напряму ініціювати кредитовий переказ, а  також будь-який інший кредитовий переказ, що вимагає ручної обробки з боку банка чи небанківського надавача платіжних послуг (для 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послуг);</w:t>
      </w:r>
    </w:p>
    <w:p w14:paraId="7AE49398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електронній формі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141=2) – кредитовий переказ, який платник ініціює не в паперовій формі, тобто в електронній формі (для виконання платіжної операції реквізити платіжної інструкції до облікових систем вносяться автоматично під час виконання регламентних процедур);</w:t>
      </w:r>
    </w:p>
    <w:p w14:paraId="2DFF3145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141=9).</w:t>
      </w:r>
    </w:p>
    <w:p w14:paraId="3211F211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відображення інформації за параметром банки та небанківські надавачі платіжних послуг самостійно визначають умовне внутрішнє кодування типу групування переказів. Набуває значення:</w:t>
      </w:r>
    </w:p>
    <w:p w14:paraId="75805362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142=1) – кредитовий переказ, який ініційований в електронній формі та є частиною групи кредитових переказів, спільно ініційованих платником. До переказів, ініційований файлом/пакетом, також відносяться перекази, ініційовані шляхом надання зведеної платіжної інструкції;</w:t>
      </w:r>
    </w:p>
    <w:p w14:paraId="570BD54E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ініційований одним переказом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=2) – кредитовий переказ, ініційований в електронній формі та не залежить від інших кредитових переказів, тобто не є частиною групи спільно ініційованих платником кредитових переказів.</w:t>
      </w:r>
    </w:p>
    <w:p w14:paraId="7C02F12A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кредитового переказу в паперовій формі.</w:t>
      </w:r>
    </w:p>
    <w:p w14:paraId="17EAE4A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2953839C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03ECCB72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2E458AB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3CE84296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354F4ABC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3DF2EAC2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2B24F3D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43AC2187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040). Набуває значення “804” (Україна).</w:t>
      </w:r>
    </w:p>
    <w:p w14:paraId="3D8F1362" w14:textId="77777777" w:rsidR="00EC1371" w:rsidRPr="00E23A37" w:rsidRDefault="00EC1371" w:rsidP="006D2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ініційовано кредитовий переказ (довідник KODTER поле KU).</w:t>
      </w:r>
    </w:p>
    <w:p w14:paraId="34E75A30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2A7BB722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переказ. Зазначається для кредитових переказів, ініційованих одним переказом (значення довідника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=2). Набуває значення:</w:t>
      </w:r>
    </w:p>
    <w:p w14:paraId="672D6911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банкомат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270=1);</w:t>
      </w:r>
    </w:p>
    <w:p w14:paraId="5424A996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ПТКС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270=5);</w:t>
      </w:r>
    </w:p>
    <w:p w14:paraId="1D8AB55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платіжний термінал надавача платіжних послуг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270=7);</w:t>
      </w:r>
    </w:p>
    <w:p w14:paraId="6D5C6A67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 дистанційної комунікації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270=В).</w:t>
      </w:r>
    </w:p>
    <w:p w14:paraId="0D6AE569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ініційованих у звітному періоді. Кожен кредитовий переказ, що включається до файлу/пакету, зазначається як окремий кредитовий переказ.</w:t>
      </w:r>
    </w:p>
    <w:p w14:paraId="58EFA783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ініційованих у звітному періоді у валюті переказу.</w:t>
      </w:r>
    </w:p>
    <w:p w14:paraId="7CFA3988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7E1AA8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ED1696F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“Транскордонні кредитові перекази, отримані в Україні”</w:t>
      </w:r>
    </w:p>
    <w:p w14:paraId="52C6AF53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40E17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7317462F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кредитові перекази (сума та їх кількість), що отримані в Україні в іноземній валюті (зарахування коштів за платіжною операцією на рахунки отримувачів).  </w:t>
      </w:r>
    </w:p>
    <w:p w14:paraId="5EEC67BE" w14:textId="77777777" w:rsidR="00EC1371" w:rsidRPr="00E23A37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54C8CE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5A84614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001). Набуває значення: </w:t>
      </w:r>
    </w:p>
    <w:p w14:paraId="23952C6F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2CD65686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35C20EFF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70C62EF1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 “#”.</w:t>
      </w:r>
    </w:p>
    <w:p w14:paraId="7E03B960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6FEB9261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3B5B92D7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431D28D5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50B44E57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відправлення переказу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040). </w:t>
      </w:r>
    </w:p>
    <w:p w14:paraId="302E4D14" w14:textId="77777777" w:rsidR="00EC1371" w:rsidRPr="00E23A37" w:rsidRDefault="00EC1371" w:rsidP="006D2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отримувача, на який здійснено кредитовий переказ (довідник KODTER поле KU).</w:t>
      </w:r>
    </w:p>
    <w:p w14:paraId="7B4FBA33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3CA730BC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75058006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зарахованих на рахунки отримувачів у звітному періоді. </w:t>
      </w:r>
    </w:p>
    <w:p w14:paraId="6F0D5D50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зарахованих на рахунки отримувачів у звітному періоді у валюті переказу.</w:t>
      </w:r>
    </w:p>
    <w:p w14:paraId="6EC1BF12" w14:textId="77777777" w:rsidR="00EC1371" w:rsidRPr="00E23A37" w:rsidRDefault="00EC1371" w:rsidP="006D20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19CBFCDE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1B096B5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“Транскордонні кредитові перекази, відправлені з України”</w:t>
      </w:r>
    </w:p>
    <w:p w14:paraId="2E92713A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0E7EE2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1E268283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кредитові перекази (сума та їх кількість), що ініційовані за межі України в іноземній валюті (виконані платіжні інструкції користувачів). </w:t>
      </w:r>
    </w:p>
    <w:p w14:paraId="4669B055" w14:textId="77777777" w:rsidR="00EC1371" w:rsidRPr="00E23A37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9E976D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2415A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1D6068F7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16A77A6A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320FEE34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паперовій формі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141=1) – кредитовий переказ, ініційований платником в паперовій формі або шляхом надання вказівки персоналу банку або небанківського надавача платіжних послуг напряму ініціювати кредитовий переказ, а також будь-який інший кредитовий переказ, що вимагає ручної обробки з боку банку або небанківського надавача платіжних послуг (для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послуг);</w:t>
      </w:r>
    </w:p>
    <w:p w14:paraId="2832157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електронній формі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141=2) – кредитовий переказ, який платник ініціює не в паперовій формі, тобто в електронній формі (для виконання платіжної операції реквізити платіжної інструкції до облікових систем вносяться автоматично під час виконання регламентних процедур);</w:t>
      </w:r>
    </w:p>
    <w:p w14:paraId="246F12A9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141=9).</w:t>
      </w:r>
    </w:p>
    <w:p w14:paraId="542BA45A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відображення інформації за параметром банки та небанківські надавачі платіжних послуг самостійно визначають умовне внутрішнє кодування типу групування переказів. Набуває значення:</w:t>
      </w:r>
    </w:p>
    <w:p w14:paraId="294CEB0F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142=1) – кредитовий переказ, який ініційований в електронній формі та є частиною групи кредитових переказів, спільно ініційованих платником. До переказів, ініційований файлом/пакетом, також відносяться перекази, ініційовані шляхом надання зведеної платіжної інструкції;</w:t>
      </w:r>
    </w:p>
    <w:p w14:paraId="06E27A8A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ініційований одним переказом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=2) – кредитовий переказ, ініційований в електронній формі та не залежить від інших кредитових переказів, тобто не є частиною групи спільно ініційованих платником кредитових переказів.</w:t>
      </w:r>
    </w:p>
    <w:p w14:paraId="3983BCA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кредитового переказу в паперовій формі.</w:t>
      </w:r>
    </w:p>
    <w:p w14:paraId="0DEA09B3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6682CB20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42B7862F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15A380B5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3C8D6C1B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 “#”.</w:t>
      </w:r>
    </w:p>
    <w:p w14:paraId="7A93C8E5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отримання переказу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</w:p>
    <w:p w14:paraId="128EF713" w14:textId="77777777" w:rsidR="00EC1371" w:rsidRPr="00E23A37" w:rsidRDefault="00EC1371" w:rsidP="006D2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ініційовано кредитовий переказ (довідник KODTER поле KU).</w:t>
      </w:r>
    </w:p>
    <w:p w14:paraId="11A94D60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270A1B91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переказ. Зазначається для кредитових переказів, ініційованих одним переказом (значення довідника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=2). Набуває значення:</w:t>
      </w:r>
    </w:p>
    <w:p w14:paraId="49D04C49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 дистанційної комунікації</w:t>
      </w:r>
      <w:r w:rsidRPr="00E23A37" w:rsidDel="00410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270=В).</w:t>
      </w:r>
    </w:p>
    <w:p w14:paraId="570B78B7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ініційованих у звітному періоді. Кожен кредитовий переказ, що включається до файлу/пакету, зазначається як окремий кредитовий переказ.</w:t>
      </w:r>
    </w:p>
    <w:p w14:paraId="6E22E968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ініційованих у звітному періоді у валюті переказу.</w:t>
      </w:r>
    </w:p>
    <w:p w14:paraId="4C612E52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3ADD39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3845C0F4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“Дебетові перекази”</w:t>
      </w:r>
    </w:p>
    <w:p w14:paraId="67082409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5B4D7A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дебетового переказу.</w:t>
      </w:r>
    </w:p>
    <w:p w14:paraId="4FB823DA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дебетові перекази (сума та їх кількість), виконані з рахунку платника.</w:t>
      </w:r>
    </w:p>
    <w:p w14:paraId="66443690" w14:textId="74FBFE29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Згідно зі стандартом ISO 20022  для виконання клієнтського “Дебетового переказу” (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Forced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Debit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 використовується платіжне повідомлення pacs.008, в структурі якого наявний реквізит “Локальний інструмент” (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LocalInstrument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). В цьому реквізиті для інструменту 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Forced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Debit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зазначається код із 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пропрієтарного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довідника кодів. Довідник внутрішніх кодів, які зазначаються у реквізиті Локальний інструмент (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Local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Instrument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 і використовується для ідентифікації “Дебетового переказу без згоди платника” (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Forced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Debit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), містить такі </w:t>
      </w:r>
      <w:proofErr w:type="spellStart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пропрієтарні</w:t>
      </w:r>
      <w:proofErr w:type="spellEnd"/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коди:</w:t>
      </w:r>
    </w:p>
    <w:p w14:paraId="497DE013" w14:textId="7D0A25FF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814"/>
      </w:tblGrid>
      <w:tr w:rsidR="00E23A37" w:rsidRPr="00E23A37" w14:paraId="1ADBBFBC" w14:textId="77777777" w:rsidTr="00EC1371">
        <w:tc>
          <w:tcPr>
            <w:tcW w:w="1413" w:type="dxa"/>
          </w:tcPr>
          <w:p w14:paraId="262DA336" w14:textId="34570BC4" w:rsidR="00EC1371" w:rsidRPr="00E23A37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Код</w:t>
            </w:r>
          </w:p>
        </w:tc>
        <w:tc>
          <w:tcPr>
            <w:tcW w:w="3402" w:type="dxa"/>
          </w:tcPr>
          <w:p w14:paraId="3FDB1EDE" w14:textId="0A6B3F17" w:rsidR="00EC1371" w:rsidRPr="00E23A37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4814" w:type="dxa"/>
          </w:tcPr>
          <w:p w14:paraId="543BF2BB" w14:textId="4F600383" w:rsidR="00EC1371" w:rsidRPr="00E23A37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Визначення</w:t>
            </w:r>
          </w:p>
        </w:tc>
      </w:tr>
      <w:tr w:rsidR="00E23A37" w:rsidRPr="00E23A37" w14:paraId="2F84D7C6" w14:textId="77777777" w:rsidTr="00EC1371">
        <w:tc>
          <w:tcPr>
            <w:tcW w:w="1413" w:type="dxa"/>
          </w:tcPr>
          <w:p w14:paraId="7B5753EE" w14:textId="717CA82E" w:rsidR="00EC1371" w:rsidRPr="00E23A37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CUFD</w:t>
            </w:r>
          </w:p>
        </w:tc>
        <w:tc>
          <w:tcPr>
            <w:tcW w:w="3402" w:type="dxa"/>
          </w:tcPr>
          <w:p w14:paraId="603BB9FC" w14:textId="564CD157" w:rsidR="00EC1371" w:rsidRPr="00E23A37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proofErr w:type="spellStart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Customer</w:t>
            </w:r>
            <w:proofErr w:type="spellEnd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Forced</w:t>
            </w:r>
            <w:proofErr w:type="spellEnd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Debit</w:t>
            </w:r>
            <w:proofErr w:type="spellEnd"/>
          </w:p>
        </w:tc>
        <w:tc>
          <w:tcPr>
            <w:tcW w:w="4814" w:type="dxa"/>
          </w:tcPr>
          <w:p w14:paraId="6E5AE15E" w14:textId="5C07CE58" w:rsidR="00EC1371" w:rsidRPr="00E23A37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Примусове списання коштів клієнта</w:t>
            </w:r>
          </w:p>
        </w:tc>
      </w:tr>
      <w:tr w:rsidR="00541820" w:rsidRPr="00E23A37" w14:paraId="72B85459" w14:textId="77777777" w:rsidTr="00EC1371">
        <w:tc>
          <w:tcPr>
            <w:tcW w:w="1413" w:type="dxa"/>
          </w:tcPr>
          <w:p w14:paraId="16568DE4" w14:textId="3283FAB5" w:rsidR="00EC1371" w:rsidRPr="00E23A37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CUDC</w:t>
            </w:r>
          </w:p>
        </w:tc>
        <w:tc>
          <w:tcPr>
            <w:tcW w:w="3402" w:type="dxa"/>
          </w:tcPr>
          <w:p w14:paraId="118E17D5" w14:textId="0C35CB72" w:rsidR="00EC1371" w:rsidRPr="00E23A37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proofErr w:type="spellStart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Customer</w:t>
            </w:r>
            <w:proofErr w:type="spellEnd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Debt</w:t>
            </w:r>
            <w:proofErr w:type="spellEnd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Collection</w:t>
            </w:r>
            <w:proofErr w:type="spellEnd"/>
          </w:p>
        </w:tc>
        <w:tc>
          <w:tcPr>
            <w:tcW w:w="4814" w:type="dxa"/>
          </w:tcPr>
          <w:p w14:paraId="1334FC1B" w14:textId="06CA9827" w:rsidR="00EC1371" w:rsidRPr="00E23A37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E23A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Стягнення коштів клієнта</w:t>
            </w:r>
          </w:p>
        </w:tc>
      </w:tr>
    </w:tbl>
    <w:p w14:paraId="180A5763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14:paraId="6EB6A106" w14:textId="4E0B06A2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 разі, якщо для виконання платіжної операції банк або небанківський надавач платіжних послуг не використовує стандарти ISO 20022,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банки та небанківські надавачі платіжних послуг самостійно визначають умовне внутрішнє кодування </w:t>
      </w:r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відображення інформації щодо дебетових переказів без згоди платника</w:t>
      </w:r>
      <w:r w:rsidRPr="00E23A3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14:paraId="6F4C55D1" w14:textId="77777777" w:rsidR="00EC1371" w:rsidRPr="00E23A37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852FD4" w14:textId="77777777" w:rsidR="00EC1371" w:rsidRPr="00E23A37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688D06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39B0BB77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001=3);</w:t>
      </w:r>
    </w:p>
    <w:p w14:paraId="4C14A437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4EEC9F9B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код ініціювання переказу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66B3DE0A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без згоди платника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141=3);</w:t>
      </w:r>
    </w:p>
    <w:p w14:paraId="1D5A1295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за згодою платника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=4).</w:t>
      </w:r>
    </w:p>
    <w:p w14:paraId="238795A7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2384F200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здійснюється дебетовий переказ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3E44A4AB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6A6E1693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1C64F92B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68B7B272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6A45B8B9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юридична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0FCC6DF9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30A397FD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0F0A9709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040). Набуває значення “804” (Україна).</w:t>
      </w:r>
    </w:p>
    <w:p w14:paraId="2450EABF" w14:textId="77777777" w:rsidR="00EC1371" w:rsidRPr="00E23A37" w:rsidRDefault="00EC1371" w:rsidP="006D2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здійснено дебетовий переказ (довідник KODTER поле KU).</w:t>
      </w:r>
    </w:p>
    <w:p w14:paraId="4F4A56E3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71F41076" w14:textId="77777777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платіжного пристрою, де ініційовано дебетовий переказ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E23A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3B288271" w14:textId="655681A0" w:rsidR="00EC1371" w:rsidRPr="00E23A37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дебетових переказів, і</w:t>
      </w:r>
      <w:r w:rsidR="006D20BC"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>ніційованих у звітному періоді.</w:t>
      </w:r>
    </w:p>
    <w:p w14:paraId="4A6B1089" w14:textId="1C210165" w:rsidR="000E2C99" w:rsidRPr="00E23A37" w:rsidRDefault="00EC1371" w:rsidP="006D20BC">
      <w:pPr>
        <w:spacing w:after="0" w:line="240" w:lineRule="auto"/>
        <w:ind w:firstLine="709"/>
        <w:jc w:val="both"/>
      </w:pP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E23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E23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дебетових переказів, ініційованих у звітному періоді у валюті переказу.</w:t>
      </w:r>
    </w:p>
    <w:sectPr w:rsidR="000E2C99" w:rsidRPr="00E23A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0E2C99"/>
    <w:rsid w:val="00111BD2"/>
    <w:rsid w:val="001154EC"/>
    <w:rsid w:val="0013335B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B2881"/>
    <w:rsid w:val="001B79B3"/>
    <w:rsid w:val="001C7A02"/>
    <w:rsid w:val="001D2976"/>
    <w:rsid w:val="001F54AE"/>
    <w:rsid w:val="001F7F2D"/>
    <w:rsid w:val="00227251"/>
    <w:rsid w:val="002401A9"/>
    <w:rsid w:val="00242912"/>
    <w:rsid w:val="00245C08"/>
    <w:rsid w:val="00252112"/>
    <w:rsid w:val="00254692"/>
    <w:rsid w:val="0026578D"/>
    <w:rsid w:val="00266018"/>
    <w:rsid w:val="002769E8"/>
    <w:rsid w:val="00282D8C"/>
    <w:rsid w:val="0028384F"/>
    <w:rsid w:val="0028472B"/>
    <w:rsid w:val="002A01EC"/>
    <w:rsid w:val="002A6D79"/>
    <w:rsid w:val="002C3E0A"/>
    <w:rsid w:val="00303BFC"/>
    <w:rsid w:val="003221C8"/>
    <w:rsid w:val="00325453"/>
    <w:rsid w:val="003340D6"/>
    <w:rsid w:val="00371069"/>
    <w:rsid w:val="00374B8C"/>
    <w:rsid w:val="00375409"/>
    <w:rsid w:val="00380EFF"/>
    <w:rsid w:val="003840A2"/>
    <w:rsid w:val="00385418"/>
    <w:rsid w:val="003862B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2FB7"/>
    <w:rsid w:val="0049420A"/>
    <w:rsid w:val="004A0E3A"/>
    <w:rsid w:val="004C0BDF"/>
    <w:rsid w:val="004C1239"/>
    <w:rsid w:val="004F1D26"/>
    <w:rsid w:val="005109FF"/>
    <w:rsid w:val="00512D94"/>
    <w:rsid w:val="005149B9"/>
    <w:rsid w:val="00526430"/>
    <w:rsid w:val="00541820"/>
    <w:rsid w:val="00575264"/>
    <w:rsid w:val="0058079B"/>
    <w:rsid w:val="0058359F"/>
    <w:rsid w:val="005A4334"/>
    <w:rsid w:val="005C725A"/>
    <w:rsid w:val="005D7B25"/>
    <w:rsid w:val="006211E5"/>
    <w:rsid w:val="006238F0"/>
    <w:rsid w:val="00633E82"/>
    <w:rsid w:val="0067024E"/>
    <w:rsid w:val="00670478"/>
    <w:rsid w:val="006726FB"/>
    <w:rsid w:val="00681141"/>
    <w:rsid w:val="00685492"/>
    <w:rsid w:val="0068557A"/>
    <w:rsid w:val="006A14CB"/>
    <w:rsid w:val="006B63A3"/>
    <w:rsid w:val="006C3877"/>
    <w:rsid w:val="006C4DE6"/>
    <w:rsid w:val="006D20BC"/>
    <w:rsid w:val="006D4925"/>
    <w:rsid w:val="006E575A"/>
    <w:rsid w:val="006F31A3"/>
    <w:rsid w:val="006F3FF0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7679"/>
    <w:rsid w:val="007D3D50"/>
    <w:rsid w:val="007F2EBD"/>
    <w:rsid w:val="00813AE5"/>
    <w:rsid w:val="008205E6"/>
    <w:rsid w:val="00835538"/>
    <w:rsid w:val="0084524D"/>
    <w:rsid w:val="00872B8B"/>
    <w:rsid w:val="00876D30"/>
    <w:rsid w:val="008A4A89"/>
    <w:rsid w:val="008B411D"/>
    <w:rsid w:val="008E3993"/>
    <w:rsid w:val="00904DA7"/>
    <w:rsid w:val="00923B23"/>
    <w:rsid w:val="0093150A"/>
    <w:rsid w:val="00945BDC"/>
    <w:rsid w:val="0095541B"/>
    <w:rsid w:val="00961A14"/>
    <w:rsid w:val="00963A91"/>
    <w:rsid w:val="009709CB"/>
    <w:rsid w:val="00972134"/>
    <w:rsid w:val="0097729B"/>
    <w:rsid w:val="00990961"/>
    <w:rsid w:val="00994256"/>
    <w:rsid w:val="009B404D"/>
    <w:rsid w:val="009C30DB"/>
    <w:rsid w:val="009D2CE6"/>
    <w:rsid w:val="009D4AAD"/>
    <w:rsid w:val="009D6819"/>
    <w:rsid w:val="009E720C"/>
    <w:rsid w:val="009F44E9"/>
    <w:rsid w:val="00A0740B"/>
    <w:rsid w:val="00A109D2"/>
    <w:rsid w:val="00A17DCB"/>
    <w:rsid w:val="00A50164"/>
    <w:rsid w:val="00A57C07"/>
    <w:rsid w:val="00A67C04"/>
    <w:rsid w:val="00A76D76"/>
    <w:rsid w:val="00A9325C"/>
    <w:rsid w:val="00AC2476"/>
    <w:rsid w:val="00AC353B"/>
    <w:rsid w:val="00AD0712"/>
    <w:rsid w:val="00AD168E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A5F1D"/>
    <w:rsid w:val="00BB2B95"/>
    <w:rsid w:val="00BF5F54"/>
    <w:rsid w:val="00BF7748"/>
    <w:rsid w:val="00C008C4"/>
    <w:rsid w:val="00C00CBF"/>
    <w:rsid w:val="00C059EF"/>
    <w:rsid w:val="00C22E49"/>
    <w:rsid w:val="00C271E7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D243FB"/>
    <w:rsid w:val="00D4170C"/>
    <w:rsid w:val="00D45579"/>
    <w:rsid w:val="00D4627A"/>
    <w:rsid w:val="00D472B3"/>
    <w:rsid w:val="00D52986"/>
    <w:rsid w:val="00D60EA9"/>
    <w:rsid w:val="00D64595"/>
    <w:rsid w:val="00D944B2"/>
    <w:rsid w:val="00DB4824"/>
    <w:rsid w:val="00DB4874"/>
    <w:rsid w:val="00DC3A81"/>
    <w:rsid w:val="00DC41AE"/>
    <w:rsid w:val="00DD2962"/>
    <w:rsid w:val="00DE393D"/>
    <w:rsid w:val="00DE7194"/>
    <w:rsid w:val="00DE740A"/>
    <w:rsid w:val="00E01412"/>
    <w:rsid w:val="00E021B4"/>
    <w:rsid w:val="00E10A95"/>
    <w:rsid w:val="00E23A37"/>
    <w:rsid w:val="00E5612E"/>
    <w:rsid w:val="00E83B88"/>
    <w:rsid w:val="00EA2590"/>
    <w:rsid w:val="00EC1371"/>
    <w:rsid w:val="00EC3774"/>
    <w:rsid w:val="00ED22CF"/>
    <w:rsid w:val="00ED504E"/>
    <w:rsid w:val="00ED63C6"/>
    <w:rsid w:val="00ED723F"/>
    <w:rsid w:val="00EE3FCC"/>
    <w:rsid w:val="00F060B9"/>
    <w:rsid w:val="00F177F1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ac">
    <w:name w:val="Table Grid"/>
    <w:basedOn w:val="a1"/>
    <w:uiPriority w:val="39"/>
    <w:rsid w:val="00EC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76A7-E52E-4A6D-A4F0-71D8E8E5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8985</Words>
  <Characters>5122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2</cp:revision>
  <dcterms:created xsi:type="dcterms:W3CDTF">2023-10-31T14:21:00Z</dcterms:created>
  <dcterms:modified xsi:type="dcterms:W3CDTF">2023-10-31T14:21:00Z</dcterms:modified>
</cp:coreProperties>
</file>