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BA3811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08127141" w:rsidR="00C22E49" w:rsidRPr="00BA3811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A01FCE"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A01FCE" w:rsidRPr="00BA38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GX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2A3F8A"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комісію </w:t>
      </w:r>
      <w:proofErr w:type="spellStart"/>
      <w:r w:rsidR="002A3F8A"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інтерчейндж</w:t>
      </w:r>
      <w:proofErr w:type="spellEnd"/>
      <w:r w:rsidR="002A3F8A"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плату за еквайринг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C0D65FB" w14:textId="77777777" w:rsidR="002A3F8A" w:rsidRPr="00BA3811" w:rsidRDefault="002A3F8A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63F93FB1" w:rsidR="00AC2476" w:rsidRPr="00BA3811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0D724E09" w:rsidR="00AC2476" w:rsidRPr="00BA3811" w:rsidRDefault="00A01FCE" w:rsidP="004738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AC2476"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 “</w:t>
      </w:r>
      <w:r w:rsidR="002A3F8A"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розмір комісії </w:t>
      </w:r>
      <w:proofErr w:type="spellStart"/>
      <w:r w:rsidR="002A3F8A"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інтерчейндж</w:t>
      </w:r>
      <w:proofErr w:type="spellEnd"/>
      <w:r w:rsidR="00AC2476"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D767AD" w14:textId="77777777" w:rsidR="007B37E2" w:rsidRPr="00BA3811" w:rsidRDefault="007B37E2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E81503" w14:textId="77777777" w:rsidR="001D360F" w:rsidRPr="00BA3811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подає оператор платіжної системи (резидент або нерезидент), у якій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емітуються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електронні платіжні засоби та яка віднесена Національним банком України до категорії системно важливих або важливих.</w:t>
      </w:r>
    </w:p>
    <w:p w14:paraId="3FCE15E7" w14:textId="4C7B1424" w:rsidR="007B37E2" w:rsidRPr="00BA3811" w:rsidRDefault="001D360F" w:rsidP="001D3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операції, здійснені у торговельно-сервісних підприємствах на території України з використанням електронних платіжних засобів (у тому числі їх реквізитів та/або їх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токенів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емітованих учасниками платіжної системи - резидентами (сума та їх кількість), а також сума доходів, отриманих емітентами у вигляді комісії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2AE3D49" w14:textId="77777777" w:rsidR="003221C8" w:rsidRPr="00BA3811" w:rsidRDefault="003221C8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2B075F" w14:textId="614F2C51" w:rsidR="007B37E2" w:rsidRPr="00BA3811" w:rsidRDefault="007B37E2" w:rsidP="007B3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A68AA"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65687071" w14:textId="45D9DB94" w:rsidR="00E71C59" w:rsidRPr="00BA3811" w:rsidRDefault="00E71C59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була здійснена операція з використанням електронного платіжного засобу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060)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FD716F" w14:textId="7AFD1B00" w:rsidR="004E594E" w:rsidRPr="00BA3811" w:rsidRDefault="004E594E" w:rsidP="004E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143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групи отримувача коштів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143)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. Значення коду групи визначається відповідно до коду категорії отримувача коштів (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Merchant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category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code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скорочено MCC), наведеному у колонці “Значення МСС, які включаються в групу” довідника 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143.</w:t>
      </w:r>
    </w:p>
    <w:p w14:paraId="64D766F6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платіжного пристрою, де ініційовано операції з використанням електронних платіжних засобів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272)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Набуває значення:</w:t>
      </w:r>
    </w:p>
    <w:p w14:paraId="3695CF06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hAnsi="Times New Roman" w:cs="Times New Roman"/>
          <w:sz w:val="28"/>
          <w:szCs w:val="28"/>
        </w:rPr>
        <w:t>торговельний платіжний термінал (Z272=</w:t>
      </w:r>
      <w:r w:rsidRPr="00BA38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811">
        <w:rPr>
          <w:rFonts w:ascii="Times New Roman" w:hAnsi="Times New Roman" w:cs="Times New Roman"/>
          <w:sz w:val="28"/>
          <w:szCs w:val="28"/>
        </w:rPr>
        <w:t xml:space="preserve">) – 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оплати товарів та послуг, здійснені з використанням електронного платіжного засобу через фізичний платіжний термінал, що використовується суб’єктом господарювання;</w:t>
      </w:r>
    </w:p>
    <w:p w14:paraId="4C88BC0B" w14:textId="2C33E2FC" w:rsidR="00ED7C87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віртуальний термінал (e-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com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) (Z272=4) – операції з оплати товарі та послуг, здійснені з використанням електронного платіжного засобу через віртуальний платіжний термінал у мережі Інтернет.</w:t>
      </w:r>
    </w:p>
    <w:p w14:paraId="2895EAEC" w14:textId="53BC47A8" w:rsidR="00484782" w:rsidRPr="00BA3811" w:rsidRDefault="00484782" w:rsidP="0048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811">
        <w:rPr>
          <w:rFonts w:ascii="Times New Roman" w:hAnsi="Times New Roman" w:cs="Times New Roman"/>
          <w:b/>
          <w:sz w:val="28"/>
          <w:szCs w:val="28"/>
        </w:rPr>
        <w:t>НРП Q001</w:t>
      </w:r>
      <w:r w:rsidRPr="00BA3811">
        <w:rPr>
          <w:rFonts w:ascii="Times New Roman" w:hAnsi="Times New Roman" w:cs="Times New Roman"/>
          <w:sz w:val="28"/>
          <w:szCs w:val="28"/>
        </w:rPr>
        <w:t xml:space="preserve"> – назва </w:t>
      </w:r>
      <w:r w:rsidR="000A0B27" w:rsidRPr="00BA3811">
        <w:rPr>
          <w:rFonts w:ascii="Times New Roman" w:hAnsi="Times New Roman" w:cs="Times New Roman"/>
          <w:sz w:val="28"/>
          <w:szCs w:val="28"/>
        </w:rPr>
        <w:t xml:space="preserve">карткового продукту </w:t>
      </w:r>
      <w:r w:rsidR="004E594E" w:rsidRPr="00BA3811">
        <w:rPr>
          <w:rFonts w:ascii="Times New Roman" w:hAnsi="Times New Roman" w:cs="Times New Roman"/>
          <w:sz w:val="28"/>
          <w:szCs w:val="28"/>
        </w:rPr>
        <w:t>у</w:t>
      </w:r>
      <w:r w:rsidRPr="00BA3811">
        <w:rPr>
          <w:rFonts w:ascii="Times New Roman" w:hAnsi="Times New Roman" w:cs="Times New Roman"/>
          <w:sz w:val="28"/>
          <w:szCs w:val="28"/>
        </w:rPr>
        <w:t xml:space="preserve"> відповідній платіжній системі (мовою оригіналу).</w:t>
      </w:r>
    </w:p>
    <w:p w14:paraId="666BEF1C" w14:textId="4ED7EECA" w:rsidR="00D07604" w:rsidRPr="00BA3811" w:rsidRDefault="00D07604" w:rsidP="00484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811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BA381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BA3811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="00133AF0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45672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умовне внутрішнє кодування карткового продукту</w:t>
      </w:r>
      <w:r w:rsidR="0007345F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45672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яке </w:t>
      </w:r>
      <w:r w:rsidR="0007345F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присвоюється респондентом (постачальником статистичної звітності) самостійно для кожного унікального значення НРП Q001</w:t>
      </w:r>
      <w:r w:rsidR="009B7602"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9B7602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у форматі –</w:t>
      </w:r>
      <w:r w:rsidR="00A45672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 символи</w:t>
      </w:r>
      <w:r w:rsidR="009B7602"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07345F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2AF243" w14:textId="49D7B9D5" w:rsidR="007B37E2" w:rsidRPr="00BA3811" w:rsidRDefault="00BA3811" w:rsidP="007B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Т070_1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3811">
        <w:rPr>
          <w:rFonts w:ascii="Times New Roman" w:hAnsi="Times New Roman" w:cs="Times New Roman"/>
          <w:sz w:val="28"/>
          <w:szCs w:val="28"/>
        </w:rPr>
        <w:t xml:space="preserve">– 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операцій з оплати товарів та послуг, здійснених у звітному періоді з використанням електронних платіжних засобів та за виконання яких нараховується комісія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національній валюті.</w:t>
      </w:r>
    </w:p>
    <w:p w14:paraId="5B770030" w14:textId="1EC24AF1" w:rsidR="000A0B27" w:rsidRPr="00BA3811" w:rsidRDefault="000A0B27" w:rsidP="000A0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Т070_2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3811">
        <w:rPr>
          <w:rFonts w:ascii="Times New Roman" w:hAnsi="Times New Roman" w:cs="Times New Roman"/>
          <w:sz w:val="28"/>
          <w:szCs w:val="28"/>
        </w:rPr>
        <w:t xml:space="preserve">– 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доходів, отриманих у звітному періоді емітентами у вигляді комісії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</w:t>
      </w:r>
      <w:r w:rsidR="00C37069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ерчейндж</w:t>
      </w:r>
      <w:proofErr w:type="spellEnd"/>
      <w:r w:rsidR="00C37069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національній валюті.</w:t>
      </w:r>
    </w:p>
    <w:p w14:paraId="23A67D7E" w14:textId="57FC95FF" w:rsidR="000A0B27" w:rsidRPr="00BA3811" w:rsidRDefault="000A0B27" w:rsidP="000A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Т070_3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3811">
        <w:rPr>
          <w:rFonts w:ascii="Times New Roman" w:hAnsi="Times New Roman" w:cs="Times New Roman"/>
          <w:sz w:val="28"/>
          <w:szCs w:val="28"/>
        </w:rPr>
        <w:t xml:space="preserve">– </w:t>
      </w:r>
      <w:r w:rsidR="00473855" w:rsidRPr="00BA3811">
        <w:rPr>
          <w:rFonts w:ascii="Times New Roman" w:hAnsi="Times New Roman" w:cs="Times New Roman"/>
          <w:sz w:val="28"/>
          <w:szCs w:val="28"/>
        </w:rPr>
        <w:t>набуває значення “0”</w:t>
      </w:r>
      <w:r w:rsidRPr="00BA3811">
        <w:rPr>
          <w:rFonts w:ascii="Times New Roman" w:hAnsi="Times New Roman" w:cs="Times New Roman"/>
          <w:sz w:val="28"/>
          <w:szCs w:val="28"/>
        </w:rPr>
        <w:t>.</w:t>
      </w:r>
    </w:p>
    <w:p w14:paraId="2FD2890C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Т080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3811">
        <w:rPr>
          <w:rFonts w:ascii="Times New Roman" w:hAnsi="Times New Roman" w:cs="Times New Roman"/>
          <w:sz w:val="28"/>
          <w:szCs w:val="28"/>
        </w:rPr>
        <w:t>–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операцій з оплати товарів та послуг, здійснених у звітному періоді з використанням електронних платіжних засобів та за виконання яких нараховується комісія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E1E686" w14:textId="3AE0705E" w:rsidR="000A0B27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Т090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3811">
        <w:rPr>
          <w:rFonts w:ascii="Times New Roman" w:hAnsi="Times New Roman" w:cs="Times New Roman"/>
          <w:sz w:val="28"/>
          <w:szCs w:val="28"/>
        </w:rPr>
        <w:t>–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середньозважене значення комісії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відсотках. Розраховується як співвідношення суми доходів, отриманих у звітному періоді емітентами у вигляді комісії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 суми видаткових операцій, здійснених у звітному періоді з використанням електронних платіжних засобів та за виконання яких нараховується комісія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інтерчейндж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(=Т070_2/Т070_1*100%).</w:t>
      </w:r>
    </w:p>
    <w:p w14:paraId="68001311" w14:textId="77777777" w:rsidR="001A7C90" w:rsidRPr="00BA3811" w:rsidRDefault="001A7C90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A460C14" w14:textId="77777777" w:rsidR="003221C8" w:rsidRPr="00BA3811" w:rsidRDefault="003221C8" w:rsidP="003221C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C4A2AE9" w14:textId="3B81B21D" w:rsidR="003221C8" w:rsidRPr="00BA3811" w:rsidRDefault="00A01FCE" w:rsidP="001B6F0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4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="003221C8"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002 “</w:t>
      </w:r>
      <w:r w:rsidR="005B4641"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розмір плати за еквайринг</w:t>
      </w:r>
      <w:r w:rsidR="003221C8"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45D3012" w14:textId="77777777" w:rsidR="003221C8" w:rsidRPr="00BA3811" w:rsidRDefault="003221C8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453E64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подають прямі та непрямі учасники платіжних систем, у яких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емітуються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електронні платіжні засоби.</w:t>
      </w:r>
    </w:p>
    <w:p w14:paraId="51776E86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показника включаються дані про операції (сума та їх кількість) з оплати вартості товарів та послуг, здійснені у торговельно-сервісних підприємствах (далі – ТСП) на території України з використанням електронних платіжних засобів (у тому числі їх реквізитів та/або їх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токенів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за виконання яких у звітному періоді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еквайром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(надавачем платіжних послуг, що має ліцензію Національного банку на здійснення еквайрингу) нарахована плата за еквайринг.</w:t>
      </w:r>
    </w:p>
    <w:p w14:paraId="2730B8AD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Платниками за такими операціями є власники рахунку/держателі електронного платіжного засобу, отримувачами - суб’єкти господарювання (ТСП).</w:t>
      </w:r>
    </w:p>
    <w:p w14:paraId="13297EB2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до показника включається сума доходів від надання послуг еквайрингу, нарахованих у звітному періоді.</w:t>
      </w:r>
    </w:p>
    <w:p w14:paraId="44BD0E75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у звітному періоді плата за такими операціями не нараховувалася, подається нульовий файл.</w:t>
      </w:r>
    </w:p>
    <w:p w14:paraId="23E071D4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включається кількість та сума операцій з видачі готівки (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Retail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Cashback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), повернення держателю коштів за повернутий товар (ненадану послугу) тощо, здійснені у платіжних пристроях, розташованих у ТСП.</w:t>
      </w:r>
    </w:p>
    <w:p w14:paraId="7A215293" w14:textId="435DD1B1" w:rsidR="00A918C3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 за показником не відображаються дані про операції (сума та їх кількість) з оплати фінансових послуг (видача кредитів, позик, поповнення рахунків тощо), здійснені на користь отримувачів коштів - фінансових установ.</w:t>
      </w:r>
    </w:p>
    <w:p w14:paraId="5BA20A7A" w14:textId="77777777" w:rsidR="00A918C3" w:rsidRPr="00BA3811" w:rsidRDefault="00A918C3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9BCB0A" w14:textId="5F180ABE" w:rsidR="005B4641" w:rsidRPr="00BA3811" w:rsidRDefault="005B4641" w:rsidP="005B46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AA68AA" w:rsidRPr="00BA38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</w:p>
    <w:p w14:paraId="433855BD" w14:textId="0A60A999" w:rsidR="00E71C59" w:rsidRPr="00BA3811" w:rsidRDefault="00E71C59" w:rsidP="00E71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B72313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6EE8" w:rsidRPr="00BA3811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1E6EE8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68EBDD23" w14:textId="77777777" w:rsidR="00B15C07" w:rsidRPr="00BA3811" w:rsidRDefault="00B15C07" w:rsidP="00B15C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143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</w:t>
      </w:r>
      <w:r w:rsidRPr="00BA3811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1A438BAD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BA381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платіжного пристрою, де ініційовано операції з використанням електронних платіжних засобів. Набуває значення:</w:t>
      </w:r>
    </w:p>
    <w:p w14:paraId="2C522924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hAnsi="Times New Roman" w:cs="Times New Roman"/>
          <w:sz w:val="28"/>
          <w:szCs w:val="28"/>
        </w:rPr>
        <w:t>торговельний платіжний термінал (Z272=</w:t>
      </w:r>
      <w:r w:rsidRPr="00BA381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3811">
        <w:rPr>
          <w:rFonts w:ascii="Times New Roman" w:hAnsi="Times New Roman" w:cs="Times New Roman"/>
          <w:sz w:val="28"/>
          <w:szCs w:val="28"/>
        </w:rPr>
        <w:t xml:space="preserve">) – 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оплати товарів та послуг, здійснені з використанням електронного платіжного засобу через фізичний платіжний термінал, що використовується суб’єктом господарювання;</w:t>
      </w:r>
    </w:p>
    <w:p w14:paraId="0533A343" w14:textId="670113E1" w:rsidR="00B72313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віртуальний термінал (e-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com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) (Z272=4) – операції з оплати товарі та послуг, здійснені з використанням електронного платіжного засобу через віртуальний платіжний термінал у мережі Інтернет.</w:t>
      </w:r>
    </w:p>
    <w:p w14:paraId="7C827247" w14:textId="52486FD9" w:rsidR="005B4641" w:rsidRPr="00BA3811" w:rsidRDefault="005B4641" w:rsidP="005B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811">
        <w:rPr>
          <w:rFonts w:ascii="Times New Roman" w:hAnsi="Times New Roman" w:cs="Times New Roman"/>
          <w:b/>
          <w:sz w:val="28"/>
          <w:szCs w:val="28"/>
        </w:rPr>
        <w:t>НРП Q001</w:t>
      </w:r>
      <w:r w:rsidRPr="00BA3811">
        <w:rPr>
          <w:rFonts w:ascii="Times New Roman" w:hAnsi="Times New Roman" w:cs="Times New Roman"/>
          <w:sz w:val="28"/>
          <w:szCs w:val="28"/>
        </w:rPr>
        <w:t xml:space="preserve"> – </w:t>
      </w:r>
      <w:r w:rsidR="006F2126" w:rsidRPr="00BA3811">
        <w:rPr>
          <w:rFonts w:ascii="Times New Roman" w:hAnsi="Times New Roman" w:cs="Times New Roman"/>
          <w:sz w:val="28"/>
          <w:szCs w:val="28"/>
        </w:rPr>
        <w:t>не заповнюється</w:t>
      </w:r>
      <w:r w:rsidRPr="00BA3811">
        <w:rPr>
          <w:rFonts w:ascii="Times New Roman" w:hAnsi="Times New Roman" w:cs="Times New Roman"/>
          <w:sz w:val="28"/>
          <w:szCs w:val="28"/>
        </w:rPr>
        <w:t>.</w:t>
      </w:r>
    </w:p>
    <w:p w14:paraId="3FF7B1AC" w14:textId="46E3E2FF" w:rsidR="007D0894" w:rsidRPr="00BA3811" w:rsidRDefault="007D0894" w:rsidP="005B4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811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BA381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BA3811">
        <w:rPr>
          <w:rFonts w:ascii="Times New Roman" w:hAnsi="Times New Roman" w:cs="Times New Roman"/>
          <w:b/>
          <w:sz w:val="28"/>
          <w:szCs w:val="28"/>
          <w:lang w:val="ru-RU"/>
        </w:rPr>
        <w:t>003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45672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умовне внутрішнє кодування карткового продукту</w:t>
      </w:r>
      <w:r w:rsidR="004E594E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A4G002 набуває значення завжди </w:t>
      </w:r>
      <w:r w:rsidR="004E594E"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4E594E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4E594E" w:rsidRPr="00BA38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E594E"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66F8F1" w14:textId="401B8A7B" w:rsidR="005B4641" w:rsidRPr="00BA3811" w:rsidRDefault="00BA3811" w:rsidP="005B4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Т080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3811">
        <w:rPr>
          <w:rFonts w:ascii="Times New Roman" w:hAnsi="Times New Roman" w:cs="Times New Roman"/>
          <w:sz w:val="28"/>
          <w:szCs w:val="28"/>
        </w:rPr>
        <w:t>–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операцій з оплати товарів та послуг, здійснених з використанням електронних платіжних засобів та за виконання яких у звітному періоді нараховується плата за еквайринг.</w:t>
      </w:r>
    </w:p>
    <w:p w14:paraId="52686ECD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Т070_1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3811">
        <w:rPr>
          <w:rFonts w:ascii="Times New Roman" w:hAnsi="Times New Roman" w:cs="Times New Roman"/>
          <w:sz w:val="28"/>
          <w:szCs w:val="28"/>
        </w:rPr>
        <w:t xml:space="preserve">– 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операцій з оплати товарів та послуг, здійснених з використанням електронних платіжних засобів та за виконання яких у звітному періоді нараховується плата за еквайринг/плата за виконання платіжних операцій на користь суб’єктів господарювання, у національній валюті.</w:t>
      </w:r>
    </w:p>
    <w:p w14:paraId="0B6F889D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Т070_2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3811">
        <w:rPr>
          <w:rFonts w:ascii="Times New Roman" w:hAnsi="Times New Roman" w:cs="Times New Roman"/>
          <w:sz w:val="28"/>
          <w:szCs w:val="28"/>
        </w:rPr>
        <w:t xml:space="preserve">– 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валових доходів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еквайра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(надавача платіжних послуг, що має ліцензію Національного банку на здійснення еквайрингу) від надання послуг еквайрингу, фактично нарахованих у звітному періоді як відсоток від суми операцій у національній валюті. Сума валових доходів, уключених до показника, не має бути зменшена на суму супутніх витрат, пов’язаних з наданням таких послуг.</w:t>
      </w:r>
    </w:p>
    <w:p w14:paraId="58FAA5F9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валових доходів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еквайра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надання послуг з еквайрингу, включених до показника, може бути зменшена на суму повернутої у звітному періоді торговцю плати за еквайринг, якщо таке повернення передбачене умовами договорів, укладених учасниками платіжних систем із суб’єктами господарювання.</w:t>
      </w:r>
    </w:p>
    <w:p w14:paraId="665B58AD" w14:textId="77777777" w:rsidR="00BA3811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Т070_3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3811">
        <w:rPr>
          <w:rFonts w:ascii="Times New Roman" w:hAnsi="Times New Roman" w:cs="Times New Roman"/>
          <w:sz w:val="28"/>
          <w:szCs w:val="28"/>
        </w:rPr>
        <w:t xml:space="preserve">– 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валових доходів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еквайра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(надавача платіжних послуг, що має ліцензію Національного банку на здійснення еквайрингу) від надання послуг еквайрингу, фактично нарахованих у звітному періоді у вигляді фіксованої суми (річні збори, плата за термінали, плата за оренду терміналів, щомісячні внески, плата за приєднання тощо) в національній валюті. Сума валових доходів, включених до показника, не має бути зменшена на суму супутніх витрат </w:t>
      </w:r>
      <w:proofErr w:type="spellStart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еквайра</w:t>
      </w:r>
      <w:proofErr w:type="spellEnd"/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пов’язаних з наданням послуги з еквайрингу.</w:t>
      </w:r>
    </w:p>
    <w:p w14:paraId="653EAE16" w14:textId="2B5FD7E1" w:rsidR="007B37E2" w:rsidRPr="00BA3811" w:rsidRDefault="00BA3811" w:rsidP="00BA38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38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Т090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A3811">
        <w:rPr>
          <w:rFonts w:ascii="Times New Roman" w:hAnsi="Times New Roman" w:cs="Times New Roman"/>
          <w:sz w:val="28"/>
          <w:szCs w:val="28"/>
        </w:rPr>
        <w:t>–</w:t>
      </w:r>
      <w:r w:rsidRPr="00BA38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середньозважене значення плати за еквайринг, у відсотках. Розраховується як співвідношення сукупної суми доходів від надання таких послуг, нарахованих у звітному періоді, до суми операцій з оплати товарів та послуг, здійснених із використанням електронних платіжних засобів, та на які нараховується плата за еквайринг [=(Т070_2+Т070_3)/Т070_1*100%].</w:t>
      </w:r>
    </w:p>
    <w:sectPr w:rsidR="007B37E2" w:rsidRPr="00BA38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128500B"/>
    <w:multiLevelType w:val="hybridMultilevel"/>
    <w:tmpl w:val="03B218E0"/>
    <w:lvl w:ilvl="0" w:tplc="222E90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4999"/>
    <w:rsid w:val="000464B9"/>
    <w:rsid w:val="0006210B"/>
    <w:rsid w:val="0007345F"/>
    <w:rsid w:val="00090AA4"/>
    <w:rsid w:val="00091254"/>
    <w:rsid w:val="000A0B27"/>
    <w:rsid w:val="000B2FB2"/>
    <w:rsid w:val="000C09BB"/>
    <w:rsid w:val="000C6589"/>
    <w:rsid w:val="000D6C8C"/>
    <w:rsid w:val="000E2C99"/>
    <w:rsid w:val="00111BD2"/>
    <w:rsid w:val="001154EC"/>
    <w:rsid w:val="00122A28"/>
    <w:rsid w:val="0013335B"/>
    <w:rsid w:val="00133AF0"/>
    <w:rsid w:val="001357BB"/>
    <w:rsid w:val="00135A43"/>
    <w:rsid w:val="001370A7"/>
    <w:rsid w:val="00150E0F"/>
    <w:rsid w:val="00150E3E"/>
    <w:rsid w:val="00166CB3"/>
    <w:rsid w:val="00177C30"/>
    <w:rsid w:val="001828FF"/>
    <w:rsid w:val="00182BDF"/>
    <w:rsid w:val="001920EA"/>
    <w:rsid w:val="001A0DA3"/>
    <w:rsid w:val="001A7C90"/>
    <w:rsid w:val="001B2881"/>
    <w:rsid w:val="001B6F0F"/>
    <w:rsid w:val="001B79B3"/>
    <w:rsid w:val="001C7A02"/>
    <w:rsid w:val="001D2066"/>
    <w:rsid w:val="001D2458"/>
    <w:rsid w:val="001D2976"/>
    <w:rsid w:val="001D360F"/>
    <w:rsid w:val="001E6EE8"/>
    <w:rsid w:val="001F54AE"/>
    <w:rsid w:val="001F652B"/>
    <w:rsid w:val="001F7F2D"/>
    <w:rsid w:val="00227251"/>
    <w:rsid w:val="002401A9"/>
    <w:rsid w:val="00242912"/>
    <w:rsid w:val="00245C08"/>
    <w:rsid w:val="00252112"/>
    <w:rsid w:val="00254692"/>
    <w:rsid w:val="00266018"/>
    <w:rsid w:val="00282D8C"/>
    <w:rsid w:val="0028384F"/>
    <w:rsid w:val="0028472B"/>
    <w:rsid w:val="002A01EC"/>
    <w:rsid w:val="002A3F8A"/>
    <w:rsid w:val="002A6D79"/>
    <w:rsid w:val="002C3E0A"/>
    <w:rsid w:val="002D609F"/>
    <w:rsid w:val="00303BFC"/>
    <w:rsid w:val="00310209"/>
    <w:rsid w:val="003221C8"/>
    <w:rsid w:val="003340D6"/>
    <w:rsid w:val="00371069"/>
    <w:rsid w:val="00374B8C"/>
    <w:rsid w:val="00380EFF"/>
    <w:rsid w:val="003840A2"/>
    <w:rsid w:val="00385418"/>
    <w:rsid w:val="003A481F"/>
    <w:rsid w:val="003B2B71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50DED"/>
    <w:rsid w:val="00473855"/>
    <w:rsid w:val="00484782"/>
    <w:rsid w:val="00486A10"/>
    <w:rsid w:val="00487071"/>
    <w:rsid w:val="0049420A"/>
    <w:rsid w:val="004A0E3A"/>
    <w:rsid w:val="004C1239"/>
    <w:rsid w:val="004E594E"/>
    <w:rsid w:val="004F1D26"/>
    <w:rsid w:val="004F4A64"/>
    <w:rsid w:val="005109FF"/>
    <w:rsid w:val="00512D94"/>
    <w:rsid w:val="00526430"/>
    <w:rsid w:val="00575264"/>
    <w:rsid w:val="0058359F"/>
    <w:rsid w:val="005A4334"/>
    <w:rsid w:val="005B4641"/>
    <w:rsid w:val="005C17CD"/>
    <w:rsid w:val="005C725A"/>
    <w:rsid w:val="005D7B25"/>
    <w:rsid w:val="006211E5"/>
    <w:rsid w:val="006238F0"/>
    <w:rsid w:val="0064602E"/>
    <w:rsid w:val="00661928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2126"/>
    <w:rsid w:val="006F31A3"/>
    <w:rsid w:val="006F6BB4"/>
    <w:rsid w:val="00702BC9"/>
    <w:rsid w:val="00707006"/>
    <w:rsid w:val="00712CCC"/>
    <w:rsid w:val="007142EF"/>
    <w:rsid w:val="0073281B"/>
    <w:rsid w:val="007403B9"/>
    <w:rsid w:val="007437FD"/>
    <w:rsid w:val="007449D5"/>
    <w:rsid w:val="00750F0E"/>
    <w:rsid w:val="007520BD"/>
    <w:rsid w:val="00761DA4"/>
    <w:rsid w:val="00787F38"/>
    <w:rsid w:val="007B37E2"/>
    <w:rsid w:val="007B447E"/>
    <w:rsid w:val="007C496C"/>
    <w:rsid w:val="007C4FE9"/>
    <w:rsid w:val="007C6A0F"/>
    <w:rsid w:val="007C7679"/>
    <w:rsid w:val="007D0894"/>
    <w:rsid w:val="007D3D50"/>
    <w:rsid w:val="007F2EBD"/>
    <w:rsid w:val="008205E6"/>
    <w:rsid w:val="00835538"/>
    <w:rsid w:val="00872B8B"/>
    <w:rsid w:val="008778CF"/>
    <w:rsid w:val="00883316"/>
    <w:rsid w:val="008A4A89"/>
    <w:rsid w:val="008B74A9"/>
    <w:rsid w:val="008D4D2F"/>
    <w:rsid w:val="008E3993"/>
    <w:rsid w:val="00904DA7"/>
    <w:rsid w:val="00923B23"/>
    <w:rsid w:val="0093150A"/>
    <w:rsid w:val="00942158"/>
    <w:rsid w:val="00945BDC"/>
    <w:rsid w:val="00961A14"/>
    <w:rsid w:val="00963A91"/>
    <w:rsid w:val="009709CB"/>
    <w:rsid w:val="00972134"/>
    <w:rsid w:val="0097729B"/>
    <w:rsid w:val="00990961"/>
    <w:rsid w:val="00994256"/>
    <w:rsid w:val="009B404D"/>
    <w:rsid w:val="009B7602"/>
    <w:rsid w:val="009C30DB"/>
    <w:rsid w:val="009D2CE6"/>
    <w:rsid w:val="009D4AAD"/>
    <w:rsid w:val="009D6819"/>
    <w:rsid w:val="009E720C"/>
    <w:rsid w:val="009F44E9"/>
    <w:rsid w:val="00A01FCE"/>
    <w:rsid w:val="00A0740B"/>
    <w:rsid w:val="00A109D2"/>
    <w:rsid w:val="00A12DCF"/>
    <w:rsid w:val="00A17DCB"/>
    <w:rsid w:val="00A45672"/>
    <w:rsid w:val="00A50164"/>
    <w:rsid w:val="00A57C07"/>
    <w:rsid w:val="00A67C04"/>
    <w:rsid w:val="00A76D76"/>
    <w:rsid w:val="00A918C3"/>
    <w:rsid w:val="00A9325C"/>
    <w:rsid w:val="00AA68AA"/>
    <w:rsid w:val="00AB1ED2"/>
    <w:rsid w:val="00AC2476"/>
    <w:rsid w:val="00AC353B"/>
    <w:rsid w:val="00AD0712"/>
    <w:rsid w:val="00AD168E"/>
    <w:rsid w:val="00AF02E4"/>
    <w:rsid w:val="00AF5D7D"/>
    <w:rsid w:val="00B05F58"/>
    <w:rsid w:val="00B15C07"/>
    <w:rsid w:val="00B1636F"/>
    <w:rsid w:val="00B20A06"/>
    <w:rsid w:val="00B362EF"/>
    <w:rsid w:val="00B36BF8"/>
    <w:rsid w:val="00B5221D"/>
    <w:rsid w:val="00B52CBC"/>
    <w:rsid w:val="00B56F3A"/>
    <w:rsid w:val="00B72313"/>
    <w:rsid w:val="00B7691A"/>
    <w:rsid w:val="00BA1280"/>
    <w:rsid w:val="00BA1994"/>
    <w:rsid w:val="00BA2923"/>
    <w:rsid w:val="00BA3811"/>
    <w:rsid w:val="00BA5F1D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37069"/>
    <w:rsid w:val="00C554BE"/>
    <w:rsid w:val="00C55835"/>
    <w:rsid w:val="00C71381"/>
    <w:rsid w:val="00C82962"/>
    <w:rsid w:val="00C831F8"/>
    <w:rsid w:val="00C851BB"/>
    <w:rsid w:val="00C94805"/>
    <w:rsid w:val="00C962DC"/>
    <w:rsid w:val="00CC1738"/>
    <w:rsid w:val="00CC3A25"/>
    <w:rsid w:val="00CC46E2"/>
    <w:rsid w:val="00CD2498"/>
    <w:rsid w:val="00CD45B0"/>
    <w:rsid w:val="00D010B2"/>
    <w:rsid w:val="00D07604"/>
    <w:rsid w:val="00D4170C"/>
    <w:rsid w:val="00D45579"/>
    <w:rsid w:val="00D472B3"/>
    <w:rsid w:val="00D52986"/>
    <w:rsid w:val="00D60EA9"/>
    <w:rsid w:val="00D64595"/>
    <w:rsid w:val="00D944B2"/>
    <w:rsid w:val="00DB4824"/>
    <w:rsid w:val="00DB4874"/>
    <w:rsid w:val="00DC036B"/>
    <w:rsid w:val="00DC3A81"/>
    <w:rsid w:val="00DC41AE"/>
    <w:rsid w:val="00DD2962"/>
    <w:rsid w:val="00DE393D"/>
    <w:rsid w:val="00DE740A"/>
    <w:rsid w:val="00DF0926"/>
    <w:rsid w:val="00E01412"/>
    <w:rsid w:val="00E021B4"/>
    <w:rsid w:val="00E10A95"/>
    <w:rsid w:val="00E5612E"/>
    <w:rsid w:val="00E71C59"/>
    <w:rsid w:val="00E83B88"/>
    <w:rsid w:val="00EA2590"/>
    <w:rsid w:val="00EB4169"/>
    <w:rsid w:val="00EB568C"/>
    <w:rsid w:val="00EC3774"/>
    <w:rsid w:val="00ED22CF"/>
    <w:rsid w:val="00ED504E"/>
    <w:rsid w:val="00ED723F"/>
    <w:rsid w:val="00ED7C87"/>
    <w:rsid w:val="00EE3FCC"/>
    <w:rsid w:val="00F011B6"/>
    <w:rsid w:val="00F060B9"/>
    <w:rsid w:val="00F17DA9"/>
    <w:rsid w:val="00F23726"/>
    <w:rsid w:val="00F26213"/>
    <w:rsid w:val="00F302AF"/>
    <w:rsid w:val="00F4141F"/>
    <w:rsid w:val="00F50B2F"/>
    <w:rsid w:val="00F656C4"/>
    <w:rsid w:val="00F77CBD"/>
    <w:rsid w:val="00F8571B"/>
    <w:rsid w:val="00FA1F5D"/>
    <w:rsid w:val="00FA4B15"/>
    <w:rsid w:val="00FB355B"/>
    <w:rsid w:val="00FB6EB8"/>
    <w:rsid w:val="00FB7CE9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628FB-5374-4158-A0BD-B1F9FDA1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4648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Коваленко Сергій Миколайович</cp:lastModifiedBy>
  <cp:revision>3</cp:revision>
  <dcterms:created xsi:type="dcterms:W3CDTF">2025-11-20T13:19:00Z</dcterms:created>
  <dcterms:modified xsi:type="dcterms:W3CDTF">2025-11-21T11:01:00Z</dcterms:modified>
</cp:coreProperties>
</file>