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831344">
        <w:rPr>
          <w:rFonts w:ascii="Times New Roman" w:eastAsia="Times New Roman" w:hAnsi="Times New Roman" w:cs="Times New Roman"/>
          <w:b/>
          <w:sz w:val="28"/>
          <w:szCs w:val="28"/>
          <w:lang w:val="en-US" w:eastAsia="uk-UA"/>
        </w:rPr>
        <w:t>I</w:t>
      </w:r>
      <w:r w:rsidR="00311748" w:rsidRPr="00311748">
        <w:rPr>
          <w:rFonts w:ascii="Times New Roman" w:eastAsia="Times New Roman" w:hAnsi="Times New Roman" w:cs="Times New Roman"/>
          <w:b/>
          <w:sz w:val="28"/>
          <w:szCs w:val="28"/>
          <w:lang w:eastAsia="uk-UA"/>
        </w:rPr>
        <w:t>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B704EE"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контрагентами/пов’язаними з банком особами”, 6HX “Дані за валютами та траншами за активними операціями з контрагентами/пов’язаними з банком особами”,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“Дані за активними операціями з контрагентами/пов’язаними з банком особами” (далі – файли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3.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 xml:space="preserve">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w:t>
      </w:r>
      <w:r w:rsidRPr="00311748">
        <w:rPr>
          <w:rFonts w:ascii="Times New Roman" w:eastAsia="Times New Roman" w:hAnsi="Times New Roman" w:cs="Times New Roman"/>
          <w:sz w:val="28"/>
          <w:szCs w:val="28"/>
          <w:lang w:eastAsia="uk-UA"/>
        </w:rPr>
        <w:lastRenderedPageBreak/>
        <w:t xml:space="preserve">2216 АП, 2218 А, 2219 КА, 2220 А, 2226 АП, 2228 А, 2229 КА, 2233 А, 2236 АП, 2238 А, 2239 КА, 2240 А, 2241 А, 2242 А, 2243 А, </w:t>
      </w:r>
      <w:r w:rsidR="000765D6" w:rsidRPr="000765D6">
        <w:rPr>
          <w:rFonts w:ascii="Times New Roman" w:eastAsia="Times New Roman" w:hAnsi="Times New Roman" w:cs="Times New Roman"/>
          <w:sz w:val="28"/>
          <w:szCs w:val="28"/>
          <w:lang w:val="ru-RU" w:eastAsia="uk-UA"/>
        </w:rPr>
        <w:t xml:space="preserve">2244 </w:t>
      </w:r>
      <w:r w:rsidR="000765D6">
        <w:rPr>
          <w:rFonts w:ascii="Times New Roman" w:eastAsia="Times New Roman" w:hAnsi="Times New Roman" w:cs="Times New Roman"/>
          <w:sz w:val="28"/>
          <w:szCs w:val="28"/>
          <w:lang w:eastAsia="uk-UA"/>
        </w:rPr>
        <w:t xml:space="preserve">А, </w:t>
      </w:r>
      <w:r w:rsidRPr="00311748">
        <w:rPr>
          <w:rFonts w:ascii="Times New Roman" w:eastAsia="Times New Roman" w:hAnsi="Times New Roman" w:cs="Times New Roman"/>
          <w:sz w:val="28"/>
          <w:szCs w:val="28"/>
          <w:lang w:eastAsia="uk-UA"/>
        </w:rPr>
        <w:t xml:space="preserve">2246 АП, 2248 А, 2249 АП, </w:t>
      </w:r>
      <w:r w:rsidR="000765D6">
        <w:rPr>
          <w:rFonts w:ascii="Times New Roman" w:eastAsia="Times New Roman" w:hAnsi="Times New Roman" w:cs="Times New Roman"/>
          <w:sz w:val="28"/>
          <w:szCs w:val="28"/>
          <w:lang w:eastAsia="uk-UA"/>
        </w:rPr>
        <w:t xml:space="preserve">2260 А, 2266 АП, 2268 А, 2269 КА, </w:t>
      </w:r>
      <w:r w:rsidRPr="00311748">
        <w:rPr>
          <w:rFonts w:ascii="Times New Roman" w:eastAsia="Times New Roman" w:hAnsi="Times New Roman" w:cs="Times New Roman"/>
          <w:sz w:val="28"/>
          <w:szCs w:val="28"/>
          <w:lang w:eastAsia="uk-UA"/>
        </w:rPr>
        <w:t xml:space="preserve">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w:t>
      </w:r>
      <w:r w:rsidR="000765D6">
        <w:rPr>
          <w:rFonts w:ascii="Times New Roman" w:eastAsia="Times New Roman" w:hAnsi="Times New Roman" w:cs="Times New Roman"/>
          <w:sz w:val="28"/>
          <w:szCs w:val="28"/>
          <w:lang w:eastAsia="uk-UA"/>
        </w:rPr>
        <w:t xml:space="preserve">2440 А, 2441 А, 2446 АП, 2447 АП, 2448 А, 2449 АП,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2456 АП, 2457 АП, 2458 А, 2600 А, 2607 А, 2609 КА, 2620 А, </w:t>
      </w:r>
      <w:r w:rsidR="00862872" w:rsidRPr="00311748">
        <w:rPr>
          <w:rFonts w:ascii="Times New Roman" w:eastAsia="Times New Roman" w:hAnsi="Times New Roman" w:cs="Times New Roman"/>
          <w:sz w:val="28"/>
          <w:szCs w:val="28"/>
          <w:lang w:eastAsia="uk-UA"/>
        </w:rPr>
        <w:t>262</w:t>
      </w:r>
      <w:r w:rsidR="00862872">
        <w:rPr>
          <w:rFonts w:ascii="Times New Roman" w:eastAsia="Times New Roman" w:hAnsi="Times New Roman" w:cs="Times New Roman"/>
          <w:sz w:val="28"/>
          <w:szCs w:val="28"/>
          <w:lang w:eastAsia="uk-UA"/>
        </w:rPr>
        <w:t>1</w:t>
      </w:r>
      <w:r w:rsidR="00862872" w:rsidRPr="00311748">
        <w:rPr>
          <w:rFonts w:ascii="Times New Roman" w:eastAsia="Times New Roman" w:hAnsi="Times New Roman" w:cs="Times New Roman"/>
          <w:sz w:val="28"/>
          <w:szCs w:val="28"/>
          <w:lang w:eastAsia="uk-UA"/>
        </w:rPr>
        <w:t xml:space="preserve"> А, </w:t>
      </w:r>
      <w:r w:rsidRPr="00311748">
        <w:rPr>
          <w:rFonts w:ascii="Times New Roman" w:eastAsia="Times New Roman" w:hAnsi="Times New Roman" w:cs="Times New Roman"/>
          <w:sz w:val="28"/>
          <w:szCs w:val="28"/>
          <w:lang w:eastAsia="uk-UA"/>
        </w:rPr>
        <w:t xml:space="preserve">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9300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9350 А, 9351 А, 9352 А, 9353 А, 9354 А, 9356 А, 9357 А, 9358 А, 9359 А,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Умови, за яких контрагенти банку об'єднуються в групу контрагентів, визначені Інструкцією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банків, у яких один відсоток статутного капіталу становить менше ніж 2 млн. грн, зазначена інформація надається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пов'язана з банком особа несе спільний економічний ризик разом з іншими контрагентами, не пов'язаними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пов'язаними з банком особами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пов'язаних з банком осіб визначається згідно зі статтею 52 Закону України "Про банки і банківську діяльність".</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7. Під час визначення даних про активні операції банку, які відповідно до цього пояснення необхідно відображати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до розрахунку загальної суми всіх вимог банку</w:t>
      </w:r>
      <w:r w:rsidR="00DE0EE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наданих банком фінансових зобов'язань </w:t>
      </w:r>
      <w:r w:rsidR="00DE0EE0">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 xml:space="preserve">щодо одного контрагента / групи контрагентів / пов'язаної з банком особи включаються суми, що обліковуються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w:t>
      </w:r>
      <w:r w:rsidR="000765D6">
        <w:rPr>
          <w:rFonts w:ascii="Times New Roman" w:eastAsia="Times New Roman" w:hAnsi="Times New Roman" w:cs="Times New Roman"/>
          <w:sz w:val="28"/>
          <w:szCs w:val="28"/>
          <w:lang w:eastAsia="uk-UA"/>
        </w:rPr>
        <w:t xml:space="preserve">2244 А, </w:t>
      </w:r>
      <w:r w:rsidRPr="00311748">
        <w:rPr>
          <w:rFonts w:ascii="Times New Roman" w:eastAsia="Times New Roman" w:hAnsi="Times New Roman" w:cs="Times New Roman"/>
          <w:sz w:val="28"/>
          <w:szCs w:val="28"/>
          <w:lang w:eastAsia="uk-UA"/>
        </w:rPr>
        <w:t xml:space="preserve">2248 А, </w:t>
      </w:r>
      <w:r w:rsidR="000765D6">
        <w:rPr>
          <w:rFonts w:ascii="Times New Roman" w:eastAsia="Times New Roman" w:hAnsi="Times New Roman" w:cs="Times New Roman"/>
          <w:sz w:val="28"/>
          <w:szCs w:val="28"/>
          <w:lang w:eastAsia="uk-UA"/>
        </w:rPr>
        <w:t xml:space="preserve">2260 А, 2268 А, </w:t>
      </w:r>
      <w:r w:rsidRPr="00311748">
        <w:rPr>
          <w:rFonts w:ascii="Times New Roman" w:eastAsia="Times New Roman" w:hAnsi="Times New Roman" w:cs="Times New Roman"/>
          <w:sz w:val="28"/>
          <w:szCs w:val="28"/>
          <w:lang w:eastAsia="uk-UA"/>
        </w:rPr>
        <w:t xml:space="preserve">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w:t>
      </w:r>
      <w:r w:rsidR="000765D6">
        <w:rPr>
          <w:rFonts w:ascii="Times New Roman" w:eastAsia="Times New Roman" w:hAnsi="Times New Roman" w:cs="Times New Roman"/>
          <w:sz w:val="28"/>
          <w:szCs w:val="28"/>
          <w:lang w:eastAsia="uk-UA"/>
        </w:rPr>
        <w:t xml:space="preserve">2440 А, 2441 А, 2448 А,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2458 А, 2600 А, 2607 А, 2620 А, </w:t>
      </w:r>
      <w:r w:rsidR="00862872">
        <w:rPr>
          <w:rFonts w:ascii="Times New Roman" w:eastAsia="Times New Roman" w:hAnsi="Times New Roman" w:cs="Times New Roman"/>
          <w:sz w:val="28"/>
          <w:szCs w:val="28"/>
          <w:lang w:eastAsia="uk-UA"/>
        </w:rPr>
        <w:t xml:space="preserve">2621 А, </w:t>
      </w:r>
      <w:r w:rsidRPr="00311748">
        <w:rPr>
          <w:rFonts w:ascii="Times New Roman" w:eastAsia="Times New Roman" w:hAnsi="Times New Roman" w:cs="Times New Roman"/>
          <w:sz w:val="28"/>
          <w:szCs w:val="28"/>
          <w:lang w:eastAsia="uk-UA"/>
        </w:rPr>
        <w:t xml:space="preserve">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 xml:space="preserve">2809 А, 3002 А, 3003 А, 3005 А, 3008 А, 3010 А, 3011 А, 3012 А, 3013 А, 3014 А, 3018 А, 3040 А, 3041 А, 3042 А, 3043 А, 3044 А, 3049 А, 3102 А, 3103 А, 3105 А, 3108 А, 3110 А, 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9300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9351 А, 9352 А, 9353 А, 9354 А,</w:t>
      </w:r>
      <w:r w:rsidR="00DE0EE0">
        <w:rPr>
          <w:rFonts w:ascii="Times New Roman" w:eastAsia="Times New Roman" w:hAnsi="Times New Roman" w:cs="Times New Roman"/>
          <w:sz w:val="28"/>
          <w:szCs w:val="28"/>
          <w:lang w:eastAsia="uk-UA"/>
        </w:rPr>
        <w:t xml:space="preserve"> 9356 А, 9357 А, 9358 А, 9359 А</w:t>
      </w:r>
      <w:r w:rsidR="00DE0EE0" w:rsidRPr="00DE0EE0">
        <w:rPr>
          <w:rFonts w:ascii="Times New Roman" w:eastAsia="Times New Roman" w:hAnsi="Times New Roman" w:cs="Times New Roman"/>
          <w:sz w:val="28"/>
          <w:szCs w:val="28"/>
          <w:lang w:eastAsia="uk-UA"/>
        </w:rPr>
        <w:t>,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8. Якщо пов'язана з банком особа, яка має непогашену заборгованість, перестає бути пов'язаною з банком особою, то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за контрагентом/пов'язаною з банком особою, що є емітентом/векселедавцем/визначеною банком зобов'язаною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70698A" w:rsidRPr="0070698A" w:rsidRDefault="00311748" w:rsidP="0070698A">
      <w:pPr>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xml:space="preserve">- договори </w:t>
      </w:r>
      <w:r w:rsidR="00443851">
        <w:rPr>
          <w:rFonts w:ascii="Times New Roman" w:hAnsi="Times New Roman" w:cs="Times New Roman"/>
          <w:sz w:val="28"/>
          <w:szCs w:val="28"/>
          <w:lang w:eastAsia="uk-UA"/>
        </w:rPr>
        <w:t xml:space="preserve">як з фізичною особою, так і з </w:t>
      </w:r>
      <w:r w:rsidRPr="0070698A">
        <w:rPr>
          <w:rFonts w:ascii="Times New Roman" w:hAnsi="Times New Roman" w:cs="Times New Roman"/>
          <w:sz w:val="28"/>
          <w:szCs w:val="28"/>
          <w:lang w:eastAsia="uk-UA"/>
        </w:rPr>
        <w:t>суб`єктом підприємницької діяльності,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311748"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ідентифікаційного/реєстраційного коду/номеру особи, яка одночасно є фізичною особою і суб`єктом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000878E0">
        <w:rPr>
          <w:rFonts w:ascii="Times New Roman" w:hAnsi="Times New Roman" w:cs="Times New Roman"/>
          <w:sz w:val="28"/>
          <w:szCs w:val="28"/>
          <w:lang w:val="en-US" w:eastAsia="uk-UA"/>
        </w:rPr>
        <w:t>I</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lastRenderedPageBreak/>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r w:rsidRPr="00580FC9">
        <w:rPr>
          <w:rFonts w:ascii="Times New Roman" w:eastAsia="Times New Roman" w:hAnsi="Times New Roman" w:cs="Times New Roman"/>
          <w:b/>
          <w:sz w:val="28"/>
          <w:szCs w:val="28"/>
          <w:u w:val="single"/>
          <w:lang w:eastAsia="uk-UA"/>
        </w:rPr>
        <w:t>.</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цифровий код країни контрагента/пов'язаної з банком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040).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311748">
        <w:rPr>
          <w:rFonts w:ascii="Times New Roman" w:eastAsia="Times New Roman" w:hAnsi="Times New Roman" w:cs="Times New Roman"/>
          <w:sz w:val="28"/>
          <w:szCs w:val="28"/>
          <w:lang w:eastAsia="uk-UA"/>
        </w:rPr>
        <w:t>, у разі неможливості отримання банком необхідної і</w:t>
      </w:r>
      <w:r w:rsidR="00927DAE">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074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інституційного сектору економіки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юридичної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074).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розміру суб'єкта господарювання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140). 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"9".</w:t>
      </w:r>
    </w:p>
    <w:p w:rsidR="00FB3F18" w:rsidRDefault="00FB3F18" w:rsidP="00FB3F18">
      <w:pPr>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lastRenderedPageBreak/>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DA2330">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w:t>
      </w:r>
      <w:r w:rsidR="00B704EE">
        <w:rPr>
          <w:rFonts w:ascii="Times New Roman" w:eastAsia="Times New Roman" w:hAnsi="Times New Roman" w:cs="Times New Roman"/>
          <w:sz w:val="28"/>
          <w:szCs w:val="28"/>
          <w:lang w:eastAsia="uk-UA"/>
        </w:rPr>
        <w:t xml:space="preserve">за класом в межах секції, </w:t>
      </w:r>
      <w:r w:rsidRPr="009D4B50">
        <w:rPr>
          <w:rFonts w:ascii="Times New Roman" w:eastAsia="Times New Roman" w:hAnsi="Times New Roman" w:cs="Times New Roman"/>
          <w:sz w:val="28"/>
          <w:szCs w:val="28"/>
          <w:lang w:eastAsia="uk-UA"/>
        </w:rPr>
        <w:t>визначено</w:t>
      </w:r>
      <w:r w:rsidR="00B704EE">
        <w:rPr>
          <w:rFonts w:ascii="Times New Roman" w:eastAsia="Times New Roman" w:hAnsi="Times New Roman" w:cs="Times New Roman"/>
          <w:sz w:val="28"/>
          <w:szCs w:val="28"/>
          <w:lang w:eastAsia="uk-UA"/>
        </w:rPr>
        <w:t>ї</w:t>
      </w:r>
      <w:r w:rsidRPr="009D4B50">
        <w:rPr>
          <w:rFonts w:ascii="Times New Roman" w:eastAsia="Times New Roman" w:hAnsi="Times New Roman" w:cs="Times New Roman"/>
          <w:sz w:val="28"/>
          <w:szCs w:val="28"/>
          <w:lang w:eastAsia="uk-UA"/>
        </w:rPr>
        <w:t xml:space="preserve"> згідно з пунктом 56 Положення № 351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r w:rsidR="00B704EE" w:rsidRPr="00B704EE">
        <w:rPr>
          <w:rFonts w:ascii="Times New Roman" w:eastAsia="Times New Roman" w:hAnsi="Times New Roman" w:cs="Times New Roman"/>
          <w:sz w:val="28"/>
          <w:szCs w:val="28"/>
          <w:lang w:eastAsia="uk-UA"/>
        </w:rPr>
        <w:t xml:space="preserve"> з урахуванням додаткової інформації про види діяльності контрагента/пов’язаної з банком особи – юридичної особи, необхідної для заповнення </w:t>
      </w:r>
      <w:proofErr w:type="spellStart"/>
      <w:r w:rsidR="00B704EE" w:rsidRPr="00B704EE">
        <w:rPr>
          <w:rFonts w:ascii="Times New Roman" w:eastAsia="Times New Roman" w:hAnsi="Times New Roman" w:cs="Times New Roman"/>
          <w:sz w:val="28"/>
          <w:szCs w:val="28"/>
          <w:lang w:eastAsia="uk-UA"/>
        </w:rPr>
        <w:t>файл</w:t>
      </w:r>
      <w:r w:rsidR="00B704EE">
        <w:rPr>
          <w:rFonts w:ascii="Times New Roman" w:eastAsia="Times New Roman" w:hAnsi="Times New Roman" w:cs="Times New Roman"/>
          <w:sz w:val="28"/>
          <w:szCs w:val="28"/>
          <w:lang w:eastAsia="uk-UA"/>
        </w:rPr>
        <w:t>а</w:t>
      </w:r>
      <w:proofErr w:type="spellEnd"/>
      <w:r w:rsidR="00B704EE" w:rsidRPr="00B704EE">
        <w:rPr>
          <w:rFonts w:ascii="Times New Roman" w:eastAsia="Times New Roman" w:hAnsi="Times New Roman" w:cs="Times New Roman"/>
          <w:sz w:val="28"/>
          <w:szCs w:val="28"/>
          <w:lang w:eastAsia="uk-UA"/>
        </w:rPr>
        <w:t xml:space="preserve"> 6FX</w:t>
      </w:r>
      <w:r w:rsidR="00B704EE">
        <w:rPr>
          <w:rFonts w:ascii="Times New Roman" w:eastAsia="Times New Roman" w:hAnsi="Times New Roman" w:cs="Times New Roman"/>
          <w:sz w:val="28"/>
          <w:szCs w:val="28"/>
          <w:lang w:eastAsia="uk-UA"/>
        </w:rPr>
        <w:t>.</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9D4B50">
        <w:rPr>
          <w:rFonts w:ascii="Times New Roman" w:eastAsia="Times New Roman" w:hAnsi="Times New Roman" w:cs="Times New Roman"/>
          <w:sz w:val="28"/>
          <w:szCs w:val="28"/>
          <w:lang w:eastAsia="uk-UA"/>
        </w:rPr>
        <w:t>, у разі неможливості отримання банком необхідної і</w:t>
      </w:r>
      <w:r w:rsidR="0066183D">
        <w:rPr>
          <w:rFonts w:ascii="Times New Roman" w:eastAsia="Times New Roman" w:hAnsi="Times New Roman" w:cs="Times New Roman"/>
          <w:sz w:val="28"/>
          <w:szCs w:val="28"/>
          <w:lang w:eastAsia="uk-UA"/>
        </w:rPr>
        <w:t>нформації зазначається “00000”.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Супутній Параметр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Q029</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код/номер контрагента банку/пов'язаної з банком особи нерезидента або серія і номер свідоцтва про на</w:t>
      </w:r>
      <w:r w:rsidR="00927DAE">
        <w:rPr>
          <w:rFonts w:ascii="Times New Roman" w:eastAsia="Times New Roman" w:hAnsi="Times New Roman" w:cs="Times New Roman"/>
          <w:sz w:val="28"/>
          <w:szCs w:val="28"/>
          <w:lang w:eastAsia="uk-UA"/>
        </w:rPr>
        <w:t>родження неповнолітньої дитини.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Код/номер зазначається якщо цей код/номер не може бути повністю відображеним в НРП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020, в інших випадках НРП Q029 - не заповнюється.</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lastRenderedPageBreak/>
        <w:t>Для контрагента/пов'язаної з банком особи, що є банком-резидентом, найменування зазначається згідно з Довідником банківських установ України RCUKRU (колонка “N</w:t>
      </w:r>
      <w:r w:rsidR="00696A02">
        <w:rPr>
          <w:rFonts w:ascii="Times New Roman" w:eastAsia="Times New Roman" w:hAnsi="Times New Roman" w:cs="Times New Roman"/>
          <w:sz w:val="28"/>
          <w:szCs w:val="28"/>
          <w:lang w:val="en-US" w:eastAsia="uk-UA"/>
        </w:rPr>
        <w:t>B</w:t>
      </w:r>
      <w:r w:rsidRPr="00A053AF">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банком-нерезидентом, найменування зазначається згідно з Довідником іноземних банків RC_BNK (колонка “NAME”).</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DA2330"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типу пов’язаної з банком особи відповідно до довідника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r w:rsidR="00976060" w:rsidRPr="00580FC9">
        <w:rPr>
          <w:rFonts w:ascii="Times New Roman" w:eastAsia="Times New Roman" w:hAnsi="Times New Roman" w:cs="Times New Roman"/>
          <w:b/>
          <w:sz w:val="28"/>
          <w:szCs w:val="28"/>
          <w:u w:val="single"/>
          <w:lang w:eastAsia="uk-UA"/>
        </w:rPr>
        <w:t>.</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B</w:t>
      </w:r>
      <w:r w:rsidRPr="00580FC9">
        <w:rPr>
          <w:rFonts w:ascii="Times New Roman" w:eastAsia="Times New Roman" w:hAnsi="Times New Roman" w:cs="Times New Roman"/>
          <w:b/>
          <w:sz w:val="28"/>
          <w:szCs w:val="28"/>
          <w:lang w:eastAsia="uk-UA"/>
        </w:rPr>
        <w:t>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00AF1077" w:rsidRPr="00AF1077">
        <w:rPr>
          <w:rFonts w:ascii="Times New Roman" w:eastAsia="Times New Roman" w:hAnsi="Times New Roman" w:cs="Times New Roman"/>
          <w:sz w:val="28"/>
          <w:szCs w:val="28"/>
          <w:lang w:eastAsia="uk-UA"/>
        </w:rPr>
        <w:t>код відокремленого підрозділу банка</w:t>
      </w:r>
      <w:r w:rsidRPr="00580FC9">
        <w:rPr>
          <w:rFonts w:ascii="Times New Roman" w:eastAsia="Times New Roman" w:hAnsi="Times New Roman" w:cs="Times New Roman"/>
          <w:sz w:val="28"/>
          <w:szCs w:val="28"/>
          <w:lang w:eastAsia="uk-UA"/>
        </w:rPr>
        <w:t>, у якому зберігається документація, на підставі якої здійснюється класифікація активної банківської операції відповідно до Положення № 351 (</w:t>
      </w:r>
      <w:r w:rsidR="00AF1077" w:rsidRPr="00AF1077">
        <w:rPr>
          <w:rFonts w:ascii="Times New Roman" w:eastAsia="Times New Roman" w:hAnsi="Times New Roman" w:cs="Times New Roman"/>
          <w:sz w:val="28"/>
          <w:szCs w:val="28"/>
          <w:lang w:eastAsia="uk-UA"/>
        </w:rPr>
        <w:t>єдиний ідентифікатор Національного банку України – код ID НБУ</w:t>
      </w:r>
      <w:r w:rsidRPr="00580FC9">
        <w:rPr>
          <w:rFonts w:ascii="Times New Roman" w:eastAsia="Times New Roman" w:hAnsi="Times New Roman" w:cs="Times New Roman"/>
          <w:sz w:val="28"/>
          <w:szCs w:val="28"/>
          <w:lang w:eastAsia="uk-UA"/>
        </w:rPr>
        <w:t>).</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6229B7" w:rsidRDefault="00580FC9" w:rsidP="00580FC9">
      <w:pPr>
        <w:spacing w:after="0" w:line="240" w:lineRule="auto"/>
        <w:ind w:firstLine="709"/>
        <w:jc w:val="both"/>
        <w:rPr>
          <w:rFonts w:ascii="Times New Roman" w:eastAsia="Times New Roman" w:hAnsi="Times New Roman" w:cs="Times New Roman"/>
          <w:sz w:val="28"/>
          <w:szCs w:val="28"/>
          <w:lang w:val="ru-RU"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6229B7" w:rsidRPr="006229B7">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зазначених у файлі 6</w:t>
      </w:r>
      <w:r w:rsidR="006229B7">
        <w:rPr>
          <w:rFonts w:ascii="Times New Roman" w:eastAsia="Times New Roman" w:hAnsi="Times New Roman" w:cs="Times New Roman"/>
          <w:sz w:val="28"/>
          <w:szCs w:val="28"/>
          <w:lang w:eastAsia="uk-UA"/>
        </w:rPr>
        <w:t>FX</w:t>
      </w:r>
      <w:r w:rsidR="006229B7" w:rsidRPr="006229B7">
        <w:rPr>
          <w:rFonts w:ascii="Times New Roman" w:eastAsia="Times New Roman" w:hAnsi="Times New Roman" w:cs="Times New Roman"/>
          <w:sz w:val="28"/>
          <w:szCs w:val="28"/>
          <w:lang w:eastAsia="uk-UA"/>
        </w:rPr>
        <w:t xml:space="preserve"> на звітну дату</w:t>
      </w:r>
      <w:r w:rsidR="006229B7" w:rsidRPr="006229B7">
        <w:rPr>
          <w:rFonts w:ascii="Times New Roman" w:eastAsia="Times New Roman" w:hAnsi="Times New Roman" w:cs="Times New Roman"/>
          <w:sz w:val="28"/>
          <w:szCs w:val="28"/>
          <w:lang w:val="ru-RU" w:eastAsia="uk-UA"/>
        </w:rPr>
        <w:t>.</w:t>
      </w:r>
    </w:p>
    <w:p w:rsidR="006229B7" w:rsidRDefault="006229B7"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зазначається номер основного договору/іншого первинного документа, згідно з яким у контрагента/пов’язаної з банком особи виникає заборгованість перед банком та/або банк надає фінансові зобов’язання щодо контрагента/пов’язаної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Банк у звітності дотримується цього номера до повного погашення заборгованості контрагента/пов’язаної з банком особи та/або припинення наданих банком фінансових зобов’язань щодо контрагента/пов’язаної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ідентифікаційний номер цінного папера (ISIN - 12 знаків) (за наявності)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Pr="00882929"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код валют або банківських металів (довідник R030).</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S080_1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w:t>
      </w:r>
      <w:proofErr w:type="spellStart"/>
      <w:r w:rsidRPr="00580FC9">
        <w:rPr>
          <w:rFonts w:ascii="Times New Roman" w:eastAsia="Times New Roman" w:hAnsi="Times New Roman" w:cs="Times New Roman"/>
          <w:sz w:val="28"/>
          <w:szCs w:val="28"/>
          <w:lang w:eastAsia="uk-UA"/>
        </w:rPr>
        <w:t>фактора</w:t>
      </w:r>
      <w:proofErr w:type="spellEnd"/>
      <w:r w:rsidRPr="00580FC9">
        <w:rPr>
          <w:rFonts w:ascii="Times New Roman" w:eastAsia="Times New Roman" w:hAnsi="Times New Roman" w:cs="Times New Roman"/>
          <w:sz w:val="28"/>
          <w:szCs w:val="28"/>
          <w:lang w:eastAsia="uk-UA"/>
        </w:rPr>
        <w:t xml:space="preserve">/факторів, визначеного/визначених в НРП Q034 та Q035, а також з урахуванням пункту 27 Положення 351.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S080_2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належності контрагента/пов’язаної з банком особи до групи юридичних осіб під спільним контролем/групи пов’язаних контрагентів, за параметром F074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F074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w:t>
      </w:r>
      <w:r w:rsidR="00AE11AA" w:rsidRPr="00AE11AA">
        <w:rPr>
          <w:rFonts w:ascii="Times New Roman" w:eastAsia="Times New Roman" w:hAnsi="Times New Roman" w:cs="Times New Roman"/>
          <w:sz w:val="28"/>
          <w:szCs w:val="28"/>
          <w:lang w:eastAsia="uk-UA"/>
        </w:rPr>
        <w:t>, 67</w:t>
      </w:r>
      <w:r w:rsidR="00AE11AA" w:rsidRPr="00AE11AA">
        <w:rPr>
          <w:rFonts w:ascii="Times New Roman" w:eastAsia="Times New Roman" w:hAnsi="Times New Roman" w:cs="Times New Roman"/>
          <w:sz w:val="28"/>
          <w:szCs w:val="28"/>
          <w:vertAlign w:val="superscript"/>
          <w:lang w:eastAsia="uk-UA"/>
        </w:rPr>
        <w:t>5</w:t>
      </w:r>
      <w:r w:rsidR="00AE11AA" w:rsidRPr="00AE11A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своєчасності сплати боргу контрагентом/пов’язаною з банком особою, за параметром F077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F077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F078 зазначається "#".</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Параметр F102</w:t>
      </w:r>
      <w:r w:rsidRPr="00580FC9">
        <w:rPr>
          <w:rFonts w:ascii="Times New Roman" w:eastAsia="Times New Roman" w:hAnsi="Times New Roman" w:cs="Times New Roman"/>
          <w:sz w:val="28"/>
          <w:szCs w:val="28"/>
          <w:lang w:eastAsia="uk-UA"/>
        </w:rPr>
        <w:t xml:space="preserve"> − код щодо наявності інформації у Кредитному  реєстрі Національного банку України (далі – Кредитний реєстр) на підставі якої  згідно з Положенням № 351 клас боржника/контрагента підлягає коригуванню. </w:t>
      </w:r>
    </w:p>
    <w:p w:rsidR="00927DAE" w:rsidRDefault="00580FC9"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821F52" w:rsidRDefault="00821F52" w:rsidP="00821F52">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BD46CE" w:rsidRPr="00526641" w:rsidRDefault="00BD46CE"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X у розрізі цих значень з різними НРП Q003_4.</w:t>
      </w:r>
    </w:p>
    <w:p w:rsidR="00A22B7E" w:rsidRDefault="00A22B7E" w:rsidP="00526641">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подію дефолту контрагента/пов’язаної з банком особи, на підставі якого коригується клас контрагента/пов'язаної з банком особи відповідно до довідника F076.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E11AA" w:rsidRDefault="00AE11AA"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AE11AA" w:rsidRPr="00AE11AA" w:rsidRDefault="005D08C2" w:rsidP="00AE11AA">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НРП Q006</w:t>
      </w:r>
      <w:r w:rsidR="00AE11AA" w:rsidRPr="00AE11AA">
        <w:rPr>
          <w:rFonts w:ascii="Times New Roman" w:eastAsia="Times New Roman" w:hAnsi="Times New Roman" w:cs="Times New Roman"/>
          <w:sz w:val="28"/>
          <w:szCs w:val="28"/>
          <w:lang w:eastAsia="uk-UA"/>
        </w:rPr>
        <w:t xml:space="preserve"> – код щодо наявності характеристик, визначених пунктом 67</w:t>
      </w:r>
      <w:r w:rsidR="00AE11AA" w:rsidRPr="00AE11AA">
        <w:rPr>
          <w:rFonts w:ascii="Times New Roman" w:eastAsia="Times New Roman" w:hAnsi="Times New Roman" w:cs="Times New Roman"/>
          <w:sz w:val="28"/>
          <w:szCs w:val="28"/>
          <w:vertAlign w:val="superscript"/>
          <w:lang w:eastAsia="uk-UA"/>
        </w:rPr>
        <w:t>4</w:t>
      </w:r>
      <w:r w:rsidR="00AE11AA" w:rsidRPr="00AE11AA">
        <w:rPr>
          <w:rFonts w:ascii="Times New Roman" w:eastAsia="Times New Roman" w:hAnsi="Times New Roman" w:cs="Times New Roman"/>
          <w:sz w:val="28"/>
          <w:szCs w:val="28"/>
          <w:lang w:eastAsia="uk-UA"/>
        </w:rPr>
        <w:t xml:space="preserve"> розділу IV</w:t>
      </w:r>
      <w:r w:rsidR="00AE11AA" w:rsidRPr="00AE11AA">
        <w:rPr>
          <w:rFonts w:ascii="Times New Roman" w:eastAsia="Times New Roman" w:hAnsi="Times New Roman" w:cs="Times New Roman"/>
          <w:sz w:val="28"/>
          <w:szCs w:val="28"/>
          <w:vertAlign w:val="superscript"/>
          <w:lang w:eastAsia="uk-UA"/>
        </w:rPr>
        <w:t>1</w:t>
      </w:r>
      <w:r w:rsidR="00AE11AA" w:rsidRPr="00AE11AA">
        <w:rPr>
          <w:rFonts w:ascii="Times New Roman" w:eastAsia="Times New Roman" w:hAnsi="Times New Roman" w:cs="Times New Roman"/>
          <w:sz w:val="28"/>
          <w:szCs w:val="28"/>
          <w:lang w:eastAsia="uk-UA"/>
        </w:rPr>
        <w:t xml:space="preserve"> Положення № 351, на підставі яких коригується клас контрагента/пов'язаної з банком особи, набу</w:t>
      </w:r>
      <w:r>
        <w:rPr>
          <w:rFonts w:ascii="Times New Roman" w:eastAsia="Times New Roman" w:hAnsi="Times New Roman" w:cs="Times New Roman"/>
          <w:sz w:val="28"/>
          <w:szCs w:val="28"/>
          <w:lang w:eastAsia="uk-UA"/>
        </w:rPr>
        <w:t>ває значень “1” – так; “0” – ні або не заповнюється</w:t>
      </w:r>
      <w:r w:rsidR="00AE11AA" w:rsidRPr="00AE11AA">
        <w:rPr>
          <w:rFonts w:ascii="Times New Roman" w:eastAsia="Times New Roman" w:hAnsi="Times New Roman" w:cs="Times New Roman"/>
          <w:sz w:val="28"/>
          <w:szCs w:val="28"/>
          <w:lang w:eastAsia="uk-UA"/>
        </w:rPr>
        <w:t>.</w:t>
      </w:r>
    </w:p>
    <w:p w:rsidR="004578F3" w:rsidRPr="004578F3" w:rsidRDefault="004578F3" w:rsidP="004578F3">
      <w:pPr>
        <w:spacing w:after="0" w:line="240" w:lineRule="auto"/>
        <w:ind w:firstLine="709"/>
        <w:contextualSpacing/>
        <w:jc w:val="both"/>
        <w:rPr>
          <w:rFonts w:ascii="Times New Roman" w:eastAsia="Times New Roman" w:hAnsi="Times New Roman" w:cs="Times New Roman"/>
          <w:sz w:val="28"/>
          <w:szCs w:val="28"/>
          <w:lang w:eastAsia="uk-UA"/>
        </w:rPr>
      </w:pPr>
      <w:r w:rsidRPr="004578F3">
        <w:rPr>
          <w:rFonts w:ascii="Times New Roman" w:eastAsia="Times New Roman" w:hAnsi="Times New Roman" w:cs="Times New Roman"/>
          <w:sz w:val="28"/>
          <w:szCs w:val="28"/>
          <w:lang w:eastAsia="uk-UA"/>
        </w:rPr>
        <w:lastRenderedPageBreak/>
        <w:t xml:space="preserve">За активними банківськими операціями, за якими </w:t>
      </w:r>
      <w:r w:rsidRPr="00580FC9">
        <w:rPr>
          <w:rFonts w:ascii="Times New Roman" w:eastAsia="Times New Roman" w:hAnsi="Times New Roman" w:cs="Times New Roman"/>
          <w:sz w:val="28"/>
          <w:szCs w:val="28"/>
          <w:lang w:eastAsia="uk-UA"/>
        </w:rPr>
        <w:t>згідно з Положенням № 351 до контра</w:t>
      </w:r>
      <w:r>
        <w:rPr>
          <w:rFonts w:ascii="Times New Roman" w:eastAsia="Times New Roman" w:hAnsi="Times New Roman" w:cs="Times New Roman"/>
          <w:sz w:val="28"/>
          <w:szCs w:val="28"/>
          <w:lang w:eastAsia="uk-UA"/>
        </w:rPr>
        <w:t xml:space="preserve">гента/пов’язаної з банком особи </w:t>
      </w:r>
      <w:r w:rsidRPr="004578F3">
        <w:rPr>
          <w:rFonts w:ascii="Times New Roman" w:eastAsia="Times New Roman" w:hAnsi="Times New Roman" w:cs="Times New Roman"/>
          <w:sz w:val="28"/>
          <w:szCs w:val="28"/>
          <w:lang w:eastAsia="uk-UA"/>
        </w:rPr>
        <w:t>не застосовуються характеристики, визначені пунктом 67</w:t>
      </w:r>
      <w:r w:rsidRPr="004578F3">
        <w:rPr>
          <w:rFonts w:ascii="Times New Roman" w:eastAsia="Times New Roman" w:hAnsi="Times New Roman" w:cs="Times New Roman"/>
          <w:sz w:val="28"/>
          <w:szCs w:val="28"/>
          <w:vertAlign w:val="superscript"/>
          <w:lang w:eastAsia="uk-UA"/>
        </w:rPr>
        <w:t>4</w:t>
      </w:r>
      <w:r w:rsidRPr="004578F3">
        <w:rPr>
          <w:rFonts w:ascii="Times New Roman" w:eastAsia="Times New Roman" w:hAnsi="Times New Roman" w:cs="Times New Roman"/>
          <w:sz w:val="28"/>
          <w:szCs w:val="28"/>
          <w:lang w:eastAsia="uk-UA"/>
        </w:rPr>
        <w:t xml:space="preserve"> розділу IV</w:t>
      </w:r>
      <w:r w:rsidRPr="004578F3">
        <w:rPr>
          <w:rFonts w:ascii="Times New Roman" w:eastAsia="Times New Roman" w:hAnsi="Times New Roman" w:cs="Times New Roman"/>
          <w:sz w:val="28"/>
          <w:szCs w:val="28"/>
          <w:vertAlign w:val="superscript"/>
          <w:lang w:eastAsia="uk-UA"/>
        </w:rPr>
        <w:t>1</w:t>
      </w:r>
      <w:r w:rsidRPr="004578F3">
        <w:rPr>
          <w:rFonts w:ascii="Times New Roman" w:eastAsia="Times New Roman" w:hAnsi="Times New Roman" w:cs="Times New Roman"/>
          <w:sz w:val="28"/>
          <w:szCs w:val="28"/>
          <w:lang w:eastAsia="uk-UA"/>
        </w:rPr>
        <w:t xml:space="preserve"> Положення № 351, НРП Q006 не заповнюється. </w:t>
      </w:r>
    </w:p>
    <w:p w:rsidR="00AE11AA" w:rsidRPr="005D08C2" w:rsidRDefault="00AE11AA" w:rsidP="00AE11AA">
      <w:pPr>
        <w:spacing w:after="0" w:line="240" w:lineRule="auto"/>
        <w:ind w:firstLine="709"/>
        <w:contextualSpacing/>
        <w:jc w:val="both"/>
        <w:rPr>
          <w:rFonts w:ascii="Times New Roman" w:eastAsia="Times New Roman" w:hAnsi="Times New Roman" w:cs="Times New Roman"/>
          <w:sz w:val="28"/>
          <w:szCs w:val="28"/>
          <w:lang w:eastAsia="uk-UA"/>
        </w:rPr>
      </w:pPr>
      <w:r w:rsidRPr="00AE11AA">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w:t>
      </w:r>
      <w:r w:rsidR="005D08C2">
        <w:rPr>
          <w:rFonts w:ascii="Times New Roman" w:eastAsia="Times New Roman" w:hAnsi="Times New Roman" w:cs="Times New Roman"/>
          <w:sz w:val="28"/>
          <w:szCs w:val="28"/>
          <w:lang w:eastAsia="uk-UA"/>
        </w:rPr>
        <w:t>НРП Q006</w:t>
      </w:r>
      <w:r w:rsidRPr="00AE11AA">
        <w:rPr>
          <w:rFonts w:ascii="Times New Roman" w:eastAsia="Times New Roman" w:hAnsi="Times New Roman" w:cs="Times New Roman"/>
          <w:sz w:val="28"/>
          <w:szCs w:val="28"/>
          <w:lang w:eastAsia="uk-UA"/>
        </w:rPr>
        <w:t xml:space="preserve"> </w:t>
      </w:r>
      <w:r w:rsidR="005D08C2">
        <w:rPr>
          <w:rFonts w:ascii="Times New Roman" w:eastAsia="Times New Roman" w:hAnsi="Times New Roman" w:cs="Times New Roman"/>
          <w:sz w:val="28"/>
          <w:szCs w:val="28"/>
          <w:lang w:eastAsia="uk-UA"/>
        </w:rPr>
        <w:t>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за параметрами F074, F077, F078, F102 та за НРП Q017, </w:t>
      </w:r>
      <w:r w:rsidR="00AE11AA">
        <w:rPr>
          <w:rFonts w:ascii="Times New Roman" w:eastAsia="Times New Roman" w:hAnsi="Times New Roman" w:cs="Times New Roman"/>
          <w:sz w:val="28"/>
          <w:szCs w:val="28"/>
          <w:lang w:val="ru-RU" w:eastAsia="uk-UA"/>
        </w:rPr>
        <w:t xml:space="preserve">НРП </w:t>
      </w:r>
      <w:r w:rsidRPr="00580FC9">
        <w:rPr>
          <w:rFonts w:ascii="Times New Roman" w:eastAsia="Times New Roman" w:hAnsi="Times New Roman" w:cs="Times New Roman"/>
          <w:sz w:val="28"/>
          <w:szCs w:val="28"/>
          <w:lang w:eastAsia="uk-UA"/>
        </w:rPr>
        <w:t>Q027, НРП Q034</w:t>
      </w:r>
      <w:r w:rsidR="005D08C2">
        <w:rPr>
          <w:rFonts w:ascii="Times New Roman" w:eastAsia="Times New Roman" w:hAnsi="Times New Roman" w:cs="Times New Roman"/>
          <w:sz w:val="28"/>
          <w:szCs w:val="28"/>
          <w:lang w:eastAsia="uk-UA"/>
        </w:rPr>
        <w:t>, НРП Q006</w:t>
      </w:r>
      <w:r w:rsidRPr="00580FC9">
        <w:rPr>
          <w:rFonts w:ascii="Times New Roman" w:eastAsia="Times New Roman" w:hAnsi="Times New Roman" w:cs="Times New Roman"/>
          <w:sz w:val="28"/>
          <w:szCs w:val="28"/>
          <w:lang w:eastAsia="uk-UA"/>
        </w:rPr>
        <w:t xml:space="preserve">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ознаки події дефолту контрагента/пов’язаної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банк не застосував судження щодо того, що немає дефолту контрагента/пов'язаної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6229B7" w:rsidRDefault="00580FC9" w:rsidP="00BD46CE">
      <w:pPr>
        <w:spacing w:after="0" w:line="240" w:lineRule="auto"/>
        <w:ind w:firstLine="709"/>
        <w:contextualSpacing/>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 xml:space="preserve">X на звітну дату. </w:t>
      </w:r>
      <w:r w:rsidR="00BD46CE" w:rsidRPr="00BD46CE">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D46CE" w:rsidRPr="00BD46CE" w:rsidRDefault="00BD46CE" w:rsidP="00BD46C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15960"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A22B7E">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та договорів, зазначених у файл</w:t>
      </w:r>
      <w:r w:rsidR="00D645EA">
        <w:rPr>
          <w:rFonts w:ascii="Times New Roman" w:eastAsia="Times New Roman" w:hAnsi="Times New Roman" w:cs="Times New Roman"/>
          <w:sz w:val="28"/>
          <w:szCs w:val="28"/>
          <w:lang w:eastAsia="uk-UA"/>
        </w:rPr>
        <w:t>ах</w:t>
      </w:r>
      <w:r w:rsidR="00515960" w:rsidRPr="00515960">
        <w:rPr>
          <w:rFonts w:ascii="Times New Roman" w:eastAsia="Times New Roman" w:hAnsi="Times New Roman" w:cs="Times New Roman"/>
          <w:sz w:val="28"/>
          <w:szCs w:val="28"/>
          <w:lang w:eastAsia="uk-UA"/>
        </w:rPr>
        <w:t xml:space="preserve"> </w:t>
      </w:r>
      <w:r w:rsidR="00D645EA" w:rsidRPr="00515960">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val="ru-RU"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6G</w:t>
      </w:r>
      <w:r w:rsidR="00515960">
        <w:rPr>
          <w:rFonts w:ascii="Times New Roman" w:eastAsia="Times New Roman" w:hAnsi="Times New Roman" w:cs="Times New Roman"/>
          <w:sz w:val="28"/>
          <w:szCs w:val="28"/>
          <w:lang w:val="en-US" w:eastAsia="uk-UA"/>
        </w:rPr>
        <w:t>X</w:t>
      </w:r>
      <w:r w:rsidR="00515960" w:rsidRPr="00515960">
        <w:rPr>
          <w:rFonts w:ascii="Times New Roman" w:eastAsia="Times New Roman" w:hAnsi="Times New Roman" w:cs="Times New Roman"/>
          <w:sz w:val="28"/>
          <w:szCs w:val="28"/>
          <w:lang w:eastAsia="uk-UA"/>
        </w:rPr>
        <w:t xml:space="preserve"> на звітну дату</w:t>
      </w:r>
      <w:r w:rsidR="00515960">
        <w:rPr>
          <w:rFonts w:ascii="Times New Roman" w:eastAsia="Times New Roman" w:hAnsi="Times New Roman" w:cs="Times New Roman"/>
          <w:sz w:val="28"/>
          <w:szCs w:val="28"/>
          <w:lang w:eastAsia="uk-UA"/>
        </w:rPr>
        <w:t>.</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виникнення заборгованості контрагента/пов’язаної з банком особи або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proofErr w:type="spellStart"/>
      <w:r w:rsidRPr="00580FC9">
        <w:rPr>
          <w:rFonts w:ascii="Times New Roman" w:eastAsia="Times New Roman" w:hAnsi="Times New Roman" w:cs="Times New Roman"/>
          <w:sz w:val="28"/>
          <w:szCs w:val="28"/>
          <w:lang w:eastAsia="uk-UA"/>
        </w:rPr>
        <w:t>зобовʼязань</w:t>
      </w:r>
      <w:proofErr w:type="spellEnd"/>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EE1269" w:rsidP="00466CCB">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w:t>
      </w:r>
      <w:r w:rsidR="00AE11AA" w:rsidRPr="00AE11AA">
        <w:rPr>
          <w:rFonts w:ascii="Times New Roman" w:eastAsia="Times New Roman" w:hAnsi="Times New Roman" w:cs="Times New Roman"/>
          <w:sz w:val="28"/>
          <w:szCs w:val="28"/>
          <w:lang w:eastAsia="uk-UA"/>
        </w:rPr>
        <w:t xml:space="preserve">, </w:t>
      </w:r>
      <w:r w:rsidR="00AE11AA">
        <w:rPr>
          <w:rFonts w:ascii="Times New Roman" w:eastAsia="Times New Roman" w:hAnsi="Times New Roman" w:cs="Times New Roman"/>
          <w:sz w:val="28"/>
          <w:szCs w:val="28"/>
          <w:lang w:val="en-US" w:eastAsia="uk-UA"/>
        </w:rPr>
        <w:t>Q</w:t>
      </w:r>
      <w:r w:rsidR="005D08C2">
        <w:rPr>
          <w:rFonts w:ascii="Times New Roman" w:eastAsia="Times New Roman" w:hAnsi="Times New Roman" w:cs="Times New Roman"/>
          <w:sz w:val="28"/>
          <w:szCs w:val="28"/>
          <w:lang w:eastAsia="uk-UA"/>
        </w:rPr>
        <w:t>006</w:t>
      </w:r>
      <w:r w:rsidRPr="00EE1269">
        <w:rPr>
          <w:rFonts w:ascii="Times New Roman" w:eastAsia="Times New Roman" w:hAnsi="Times New Roman" w:cs="Times New Roman"/>
          <w:sz w:val="28"/>
          <w:szCs w:val="28"/>
          <w:lang w:eastAsia="uk-UA"/>
        </w:rPr>
        <w:t xml:space="preserve">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466CCB" w:rsidRPr="00466CCB" w:rsidRDefault="00466CCB" w:rsidP="00466CCB">
      <w:pPr>
        <w:spacing w:after="0" w:line="240" w:lineRule="auto"/>
        <w:ind w:firstLine="709"/>
        <w:contextualSpacing/>
        <w:jc w:val="both"/>
        <w:rPr>
          <w:rFonts w:ascii="Times New Roman" w:eastAsia="Times New Roman" w:hAnsi="Times New Roman" w:cs="Times New Roman"/>
          <w:sz w:val="28"/>
          <w:szCs w:val="28"/>
          <w:lang w:eastAsia="uk-UA"/>
        </w:rPr>
      </w:pPr>
    </w:p>
    <w:p w:rsidR="00D1637E" w:rsidRDefault="00D1637E" w:rsidP="00D25420">
      <w:pPr>
        <w:spacing w:after="0" w:line="240" w:lineRule="auto"/>
        <w:ind w:firstLine="709"/>
        <w:contextualSpacing/>
        <w:jc w:val="both"/>
        <w:rPr>
          <w:rFonts w:ascii="Times New Roman" w:eastAsia="Times New Roman" w:hAnsi="Times New Roman" w:cs="Times New Roman"/>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Pr="00A0324C">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розмір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lastRenderedPageBreak/>
        <w:t xml:space="preserve">Якщо умовами договору (випуску) з контрагентом/пов’язаною з банком особою передбачено здійснення банком активної операції з використанням кількох валют (параметр R030), то відображається номінальна процентна ставка, передбачена умовами договору (випуску), за кожним кодом валюти (параметр R030)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w:t>
      </w:r>
      <w:r w:rsidR="0057436E">
        <w:rPr>
          <w:rFonts w:ascii="Times New Roman" w:eastAsia="Times New Roman" w:hAnsi="Times New Roman" w:cs="Times New Roman"/>
          <w:sz w:val="28"/>
          <w:szCs w:val="28"/>
          <w:lang w:eastAsia="uk-UA"/>
        </w:rPr>
        <w:t>за</w:t>
      </w:r>
      <w:r w:rsidRPr="00A22B7E">
        <w:rPr>
          <w:rFonts w:ascii="Times New Roman" w:eastAsia="Times New Roman" w:hAnsi="Times New Roman" w:cs="Times New Roman"/>
          <w:sz w:val="28"/>
          <w:szCs w:val="28"/>
          <w:lang w:eastAsia="uk-UA"/>
        </w:rPr>
        <w:t xml:space="preserve"> різн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процентн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ставк</w:t>
      </w:r>
      <w:r w:rsidR="0057436E">
        <w:rPr>
          <w:rFonts w:ascii="Times New Roman" w:eastAsia="Times New Roman" w:hAnsi="Times New Roman" w:cs="Times New Roman"/>
          <w:sz w:val="28"/>
          <w:szCs w:val="28"/>
          <w:lang w:eastAsia="uk-UA"/>
        </w:rPr>
        <w:t>ам</w:t>
      </w:r>
      <w:r w:rsidRPr="00A22B7E">
        <w:rPr>
          <w:rFonts w:ascii="Times New Roman" w:eastAsia="Times New Roman" w:hAnsi="Times New Roman" w:cs="Times New Roman"/>
          <w:sz w:val="28"/>
          <w:szCs w:val="28"/>
          <w:lang w:eastAsia="uk-UA"/>
        </w:rPr>
        <w:t xml:space="preserve">и на звітну дату, то відображається середньозважена процентна ставка, розрахована за формулою середньої арифметичної зваженої.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Якщо фінансовий інструмент не передбачає нарахування процентів або встановлено платіж за фінансовим інструментом у фіксованій сумі, то за показником з метрикою T090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proofErr w:type="spellStart"/>
      <w:r w:rsidR="00005D18">
        <w:rPr>
          <w:rFonts w:ascii="Times New Roman" w:eastAsia="Times New Roman" w:hAnsi="Times New Roman" w:cs="Times New Roman"/>
          <w:sz w:val="28"/>
          <w:szCs w:val="28"/>
          <w:lang w:eastAsia="uk-UA"/>
        </w:rPr>
        <w:t>яти</w:t>
      </w:r>
      <w:proofErr w:type="spellEnd"/>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контрагенту/пов'язаній з банком особі, стане балансовою експози</w:t>
      </w:r>
      <w:r w:rsidR="00655B09">
        <w:rPr>
          <w:rFonts w:ascii="Times New Roman" w:eastAsia="Times New Roman" w:hAnsi="Times New Roman" w:cs="Times New Roman"/>
          <w:sz w:val="28"/>
          <w:szCs w:val="28"/>
          <w:lang w:eastAsia="uk-UA"/>
        </w:rPr>
        <w:t>цією згідно з Положенням № 351.</w:t>
      </w:r>
    </w:p>
    <w:p w:rsidR="00655B09"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Значення коефіцієнта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зазначається за безвідкличними та ризиковими фінансовими </w:t>
      </w:r>
      <w:proofErr w:type="spellStart"/>
      <w:r>
        <w:rPr>
          <w:rFonts w:ascii="Times New Roman" w:eastAsia="Times New Roman" w:hAnsi="Times New Roman" w:cs="Times New Roman"/>
          <w:sz w:val="28"/>
          <w:szCs w:val="28"/>
          <w:lang w:eastAsia="uk-UA"/>
        </w:rPr>
        <w:t>зобов</w:t>
      </w:r>
      <w:proofErr w:type="spellEnd"/>
      <w:r w:rsidRPr="00655B09">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язаннями</w:t>
      </w:r>
      <w:proofErr w:type="spellEnd"/>
      <w:r>
        <w:rPr>
          <w:rFonts w:ascii="Times New Roman" w:eastAsia="Times New Roman" w:hAnsi="Times New Roman" w:cs="Times New Roman"/>
          <w:sz w:val="28"/>
          <w:szCs w:val="28"/>
          <w:lang w:eastAsia="uk-UA"/>
        </w:rPr>
        <w:t>.</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D25420"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відповідно до Положення № 351 коефіцієнт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не застосовується, зазначається </w:t>
      </w:r>
      <w:r w:rsidRPr="00A22B7E">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,00</w:t>
      </w:r>
      <w:r w:rsidRPr="00A22B7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D46CE"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За активними банківськими операціями, за якими не здійснюється оцінка кредитного ризику відповідно до Положення № 351, показник з метрикою </w:t>
      </w:r>
      <w:r w:rsidR="000878E0">
        <w:rPr>
          <w:rFonts w:ascii="Times New Roman" w:eastAsia="Times New Roman" w:hAnsi="Times New Roman" w:cs="Times New Roman"/>
          <w:sz w:val="28"/>
          <w:szCs w:val="28"/>
          <w:lang w:val="en-US" w:eastAsia="uk-UA"/>
        </w:rPr>
        <w:t>T</w:t>
      </w:r>
      <w:r>
        <w:rPr>
          <w:rFonts w:ascii="Times New Roman" w:eastAsia="Times New Roman" w:hAnsi="Times New Roman" w:cs="Times New Roman"/>
          <w:sz w:val="28"/>
          <w:szCs w:val="28"/>
          <w:lang w:eastAsia="uk-UA"/>
        </w:rPr>
        <w:t>100_3 не заповнюється.</w:t>
      </w: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sidR="008E1CBC">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sidR="008E1CBC">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515960" w:rsidRPr="00515960">
        <w:rPr>
          <w:rFonts w:ascii="Times New Roman" w:eastAsia="Times New Roman" w:hAnsi="Times New Roman" w:cs="Times New Roman"/>
          <w:sz w:val="28"/>
          <w:szCs w:val="28"/>
          <w:lang w:eastAsia="uk-UA"/>
        </w:rPr>
        <w:t xml:space="preserve"> 6</w:t>
      </w:r>
      <w:r w:rsidR="00AC4B87">
        <w:rPr>
          <w:rFonts w:ascii="Times New Roman" w:eastAsia="Times New Roman" w:hAnsi="Times New Roman" w:cs="Times New Roman"/>
          <w:sz w:val="28"/>
          <w:szCs w:val="28"/>
          <w:lang w:eastAsia="uk-UA"/>
        </w:rPr>
        <w:t>H</w:t>
      </w:r>
      <w:r w:rsidR="00515960" w:rsidRPr="00515960">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351993" w:rsidRP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w:t>
      </w:r>
      <w:r w:rsidRPr="005E2A44">
        <w:rPr>
          <w:rFonts w:ascii="Times New Roman" w:eastAsia="Times New Roman" w:hAnsi="Times New Roman" w:cs="Times New Roman"/>
          <w:sz w:val="28"/>
          <w:szCs w:val="28"/>
          <w:lang w:eastAsia="uk-UA"/>
        </w:rPr>
        <w:lastRenderedPageBreak/>
        <w:t xml:space="preserve">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765D6">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765D6">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765D6">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5E2A44"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34337" w:rsidRDefault="00834337" w:rsidP="0037796D">
      <w:pPr>
        <w:spacing w:after="0" w:line="240" w:lineRule="auto"/>
        <w:ind w:firstLine="709"/>
        <w:jc w:val="both"/>
        <w:rPr>
          <w:rFonts w:ascii="Times New Roman" w:eastAsia="Times New Roman" w:hAnsi="Times New Roman" w:cs="Times New Roman"/>
          <w:sz w:val="28"/>
          <w:szCs w:val="28"/>
          <w:lang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Pr="00515960"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240754" w:rsidRDefault="00240754"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AF3090">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AF3090">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AF3090">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AF3090">
        <w:rPr>
          <w:rFonts w:ascii="Times New Roman" w:eastAsia="Times New Roman" w:hAnsi="Times New Roman" w:cs="Times New Roman"/>
          <w:sz w:val="28"/>
          <w:szCs w:val="28"/>
          <w:lang w:eastAsia="uk-UA"/>
        </w:rPr>
        <w:t xml:space="preserve">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w:t>
      </w:r>
      <w:r w:rsidR="000A6B55">
        <w:rPr>
          <w:rFonts w:ascii="Times New Roman" w:eastAsia="Times New Roman" w:hAnsi="Times New Roman" w:cs="Times New Roman"/>
          <w:sz w:val="28"/>
          <w:szCs w:val="28"/>
          <w:lang w:eastAsia="uk-UA"/>
        </w:rPr>
        <w:t xml:space="preserve"> 2268А,</w:t>
      </w:r>
      <w:r w:rsidRPr="00AF3090">
        <w:rPr>
          <w:rFonts w:ascii="Times New Roman" w:eastAsia="Times New Roman" w:hAnsi="Times New Roman" w:cs="Times New Roman"/>
          <w:sz w:val="28"/>
          <w:szCs w:val="28"/>
          <w:lang w:eastAsia="uk-UA"/>
        </w:rPr>
        <w:t xml:space="preserve"> 2308А, 2318А, 2328А, 2338А, 2348А, 2358А, 2368А, 2378А, 2388А, 2398А, 2408А, 2418А, 2428А, 2438А, </w:t>
      </w:r>
      <w:r w:rsidR="000A6B55">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r w:rsidR="008E1CBC">
        <w:rPr>
          <w:rFonts w:ascii="Times New Roman" w:eastAsia="Times New Roman" w:hAnsi="Times New Roman" w:cs="Times New Roman"/>
          <w:sz w:val="28"/>
          <w:szCs w:val="28"/>
          <w:lang w:eastAsia="uk-UA"/>
        </w:rPr>
        <w:t>с</w:t>
      </w:r>
      <w:r w:rsidRPr="00AF3090">
        <w:rPr>
          <w:rFonts w:ascii="Times New Roman" w:eastAsia="Times New Roman" w:hAnsi="Times New Roman" w:cs="Times New Roman"/>
          <w:sz w:val="28"/>
          <w:szCs w:val="28"/>
          <w:lang w:eastAsia="uk-UA"/>
        </w:rPr>
        <w:t xml:space="preserve">кладової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7B2593"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w:t>
      </w:r>
      <w:r w:rsidR="00BE57EA" w:rsidRPr="00BE57EA">
        <w:rPr>
          <w:rFonts w:ascii="Times New Roman" w:eastAsia="Times New Roman" w:hAnsi="Times New Roman" w:cs="Times New Roman"/>
          <w:sz w:val="28"/>
          <w:szCs w:val="28"/>
          <w:lang w:eastAsia="uk-UA"/>
        </w:rPr>
        <w:lastRenderedPageBreak/>
        <w:t>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21780B" w:rsidRDefault="0021780B"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w:t>
      </w:r>
      <w:proofErr w:type="spellStart"/>
      <w:r w:rsidRPr="00AF3090">
        <w:rPr>
          <w:rFonts w:ascii="Times New Roman" w:eastAsia="Times New Roman" w:hAnsi="Times New Roman" w:cs="Times New Roman"/>
          <w:sz w:val="28"/>
          <w:szCs w:val="28"/>
          <w:lang w:eastAsia="uk-UA"/>
        </w:rPr>
        <w:t>cкладової</w:t>
      </w:r>
      <w:proofErr w:type="spellEnd"/>
      <w:r w:rsidRPr="00AF3090">
        <w:rPr>
          <w:rFonts w:ascii="Times New Roman" w:eastAsia="Times New Roman" w:hAnsi="Times New Roman" w:cs="Times New Roman"/>
          <w:sz w:val="28"/>
          <w:szCs w:val="28"/>
          <w:lang w:eastAsia="uk-UA"/>
        </w:rPr>
        <w:t xml:space="preserve">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1546/R013(5) АП, 2016/R013(5) АП, 2026/R013(5) АП, 2036/R013(5) АП, 2046/R013(5) АП, 2066/R013(5) АП, 2076/R013(5) АП, 2086/R013(5) АП, 2106/R013(5) АП, 2116/R013(5) АП, 2126/R013(5) АП, 2136/R013(5) АП, 2146/R013(5) АП, 2206/R013(5) АП, 2216/R013(5) АП, 2226/R013(5) АП, 2236/R013(5) АП, 2246/R013(5) АП, </w:t>
      </w:r>
      <w:r w:rsidR="00914DEA">
        <w:rPr>
          <w:rFonts w:ascii="Times New Roman" w:eastAsia="Times New Roman" w:hAnsi="Times New Roman" w:cs="Times New Roman"/>
          <w:sz w:val="28"/>
          <w:szCs w:val="28"/>
          <w:lang w:eastAsia="uk-UA"/>
        </w:rPr>
        <w:t>226</w:t>
      </w:r>
      <w:r w:rsidR="00914DEA" w:rsidRPr="00AF3090">
        <w:rPr>
          <w:rFonts w:ascii="Times New Roman" w:eastAsia="Times New Roman" w:hAnsi="Times New Roman" w:cs="Times New Roman"/>
          <w:sz w:val="28"/>
          <w:szCs w:val="28"/>
          <w:lang w:eastAsia="uk-UA"/>
        </w:rPr>
        <w:t xml:space="preserve">6/R013(5) АП, </w:t>
      </w:r>
      <w:r w:rsidRPr="00AF3090">
        <w:rPr>
          <w:rFonts w:ascii="Times New Roman" w:eastAsia="Times New Roman" w:hAnsi="Times New Roman" w:cs="Times New Roman"/>
          <w:sz w:val="28"/>
          <w:szCs w:val="28"/>
          <w:lang w:eastAsia="uk-UA"/>
        </w:rPr>
        <w:t>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2406/R013(5) АП, 2416/R013(5) АП, 2426/R013(5) АП, 2436/R013(5) АП, </w:t>
      </w:r>
      <w:r w:rsidR="00914DEA">
        <w:rPr>
          <w:rFonts w:ascii="Times New Roman" w:eastAsia="Times New Roman" w:hAnsi="Times New Roman" w:cs="Times New Roman"/>
          <w:sz w:val="28"/>
          <w:szCs w:val="28"/>
          <w:lang w:eastAsia="uk-UA"/>
        </w:rPr>
        <w:t>24</w:t>
      </w:r>
      <w:r w:rsidR="00914DEA" w:rsidRPr="00AF3090">
        <w:rPr>
          <w:rFonts w:ascii="Times New Roman" w:eastAsia="Times New Roman" w:hAnsi="Times New Roman" w:cs="Times New Roman"/>
          <w:sz w:val="28"/>
          <w:szCs w:val="28"/>
          <w:lang w:eastAsia="uk-UA"/>
        </w:rPr>
        <w:t xml:space="preserve">46/R013(5) АП, </w:t>
      </w:r>
      <w:r w:rsidRPr="00AF3090">
        <w:rPr>
          <w:rFonts w:ascii="Times New Roman" w:eastAsia="Times New Roman" w:hAnsi="Times New Roman" w:cs="Times New Roman"/>
          <w:sz w:val="28"/>
          <w:szCs w:val="28"/>
          <w:lang w:eastAsia="uk-UA"/>
        </w:rPr>
        <w:t>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D43678"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(дооцінка/уцінка), що обліковується за такими рахунками: 1405АП, 1415АП, 1535АП, 1545АП, 2307АП, 2317АП, 2327АП, 2337АП, 2347АП, 2357АП, 2367АП, 2377АП, 2387АП, 2397АП, 2407АП, 2417АП, 2427АП, 2437АП, </w:t>
      </w:r>
      <w:r w:rsidR="00914DEA">
        <w:rPr>
          <w:rFonts w:ascii="Times New Roman" w:eastAsia="Times New Roman" w:hAnsi="Times New Roman" w:cs="Times New Roman"/>
          <w:sz w:val="28"/>
          <w:szCs w:val="28"/>
          <w:lang w:eastAsia="uk-UA"/>
        </w:rPr>
        <w:t xml:space="preserve">2447АП, </w:t>
      </w:r>
      <w:r w:rsidRPr="00640D8C">
        <w:rPr>
          <w:rFonts w:ascii="Times New Roman" w:eastAsia="Times New Roman" w:hAnsi="Times New Roman" w:cs="Times New Roman"/>
          <w:sz w:val="28"/>
          <w:szCs w:val="28"/>
          <w:lang w:eastAsia="uk-UA"/>
        </w:rPr>
        <w:t>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bookmarkStart w:id="0" w:name="_GoBack"/>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w:t>
      </w:r>
      <w:r w:rsidR="004B017A">
        <w:rPr>
          <w:rFonts w:ascii="Times New Roman" w:eastAsia="Times New Roman" w:hAnsi="Times New Roman" w:cs="Times New Roman"/>
          <w:sz w:val="28"/>
          <w:szCs w:val="28"/>
          <w:lang w:eastAsia="uk-UA"/>
        </w:rPr>
        <w:t>2266/R013(2,3,4)П, 226</w:t>
      </w:r>
      <w:r w:rsidR="004B017A" w:rsidRPr="009201A2">
        <w:rPr>
          <w:rFonts w:ascii="Times New Roman" w:eastAsia="Times New Roman" w:hAnsi="Times New Roman" w:cs="Times New Roman"/>
          <w:sz w:val="28"/>
          <w:szCs w:val="28"/>
          <w:lang w:eastAsia="uk-UA"/>
        </w:rPr>
        <w:t xml:space="preserve">9 АП, </w:t>
      </w:r>
      <w:r w:rsidRPr="009201A2">
        <w:rPr>
          <w:rFonts w:ascii="Times New Roman" w:eastAsia="Times New Roman" w:hAnsi="Times New Roman" w:cs="Times New Roman"/>
          <w:sz w:val="28"/>
          <w:szCs w:val="28"/>
          <w:lang w:eastAsia="uk-UA"/>
        </w:rPr>
        <w:t xml:space="preserve">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4B017A">
        <w:rPr>
          <w:rFonts w:ascii="Times New Roman" w:eastAsia="Times New Roman" w:hAnsi="Times New Roman" w:cs="Times New Roman"/>
          <w:sz w:val="28"/>
          <w:szCs w:val="28"/>
          <w:lang w:eastAsia="uk-UA"/>
        </w:rPr>
        <w:t>2446/R013(2,3,4)П, 24</w:t>
      </w:r>
      <w:r w:rsidR="004B017A" w:rsidRPr="009201A2">
        <w:rPr>
          <w:rFonts w:ascii="Times New Roman" w:eastAsia="Times New Roman" w:hAnsi="Times New Roman" w:cs="Times New Roman"/>
          <w:sz w:val="28"/>
          <w:szCs w:val="28"/>
          <w:lang w:eastAsia="uk-UA"/>
        </w:rPr>
        <w:t xml:space="preserve">49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bookmarkEnd w:id="0"/>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9324</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9328</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9000А, 9001А, 9002А, 9003А, 9100А, 9122А, 9129/R013(1)А, 9200А, 9201А, 9202А, 9203А, 9204А, 9206А, 9207А, 9208А, 9300А, 9321</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9324</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9328</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57436E" w:rsidRPr="0057436E">
        <w:rPr>
          <w:rFonts w:ascii="Times New Roman" w:eastAsia="Times New Roman" w:hAnsi="Times New Roman" w:cs="Times New Roman"/>
          <w:sz w:val="28"/>
          <w:szCs w:val="28"/>
          <w:lang w:eastAsia="uk-UA"/>
        </w:rPr>
        <w:t>"без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D82FD4"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w:t>
      </w:r>
      <w:r w:rsidR="00BE57EA" w:rsidRPr="00BE57EA">
        <w:rPr>
          <w:rFonts w:ascii="Times New Roman" w:eastAsia="Times New Roman" w:hAnsi="Times New Roman" w:cs="Times New Roman"/>
          <w:sz w:val="28"/>
          <w:szCs w:val="28"/>
          <w:lang w:eastAsia="uk-UA"/>
        </w:rPr>
        <w:lastRenderedPageBreak/>
        <w:t>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справедливої вартості забезпечення (CV), що є прийнятним згідно з вимогами Положення № 351. </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057C63" w:rsidRDefault="00057C63"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801C92">
        <w:rPr>
          <w:rFonts w:ascii="Times New Roman" w:eastAsia="Times New Roman" w:hAnsi="Times New Roman" w:cs="Times New Roman"/>
          <w:sz w:val="28"/>
          <w:szCs w:val="28"/>
          <w:lang w:eastAsia="uk-UA"/>
        </w:rPr>
        <w:t>с</w:t>
      </w:r>
      <w:r w:rsidRPr="00640D8C">
        <w:rPr>
          <w:rFonts w:ascii="Times New Roman" w:eastAsia="Times New Roman" w:hAnsi="Times New Roman" w:cs="Times New Roman"/>
          <w:sz w:val="28"/>
          <w:szCs w:val="28"/>
          <w:lang w:eastAsia="uk-UA"/>
        </w:rPr>
        <w:t xml:space="preserve">ума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w:t>
      </w:r>
      <w:r w:rsidR="00801C92">
        <w:rPr>
          <w:rFonts w:ascii="Times New Roman" w:eastAsia="Times New Roman" w:hAnsi="Times New Roman" w:cs="Times New Roman"/>
          <w:sz w:val="28"/>
          <w:szCs w:val="28"/>
          <w:lang w:val="en-US" w:eastAsia="uk-UA"/>
        </w:rPr>
        <w:t>T</w:t>
      </w:r>
      <w:r w:rsidRPr="00640D8C">
        <w:rPr>
          <w:rFonts w:ascii="Times New Roman" w:eastAsia="Times New Roman" w:hAnsi="Times New Roman" w:cs="Times New Roman"/>
          <w:sz w:val="28"/>
          <w:szCs w:val="28"/>
          <w:lang w:eastAsia="uk-UA"/>
        </w:rPr>
        <w:t>070 на відповідний коефіцієнт ліквідності (k), визначений згідно з Положенням № 351.</w:t>
      </w:r>
    </w:p>
    <w:p w:rsid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 # "розріз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01C92">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01C92">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801C92">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BE57EA" w:rsidRDefault="00BE57EA"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w:t>
      </w:r>
      <w:r w:rsidR="009C32E2">
        <w:rPr>
          <w:rFonts w:ascii="Times New Roman" w:eastAsia="Times New Roman" w:hAnsi="Times New Roman" w:cs="Times New Roman"/>
          <w:sz w:val="28"/>
          <w:szCs w:val="28"/>
          <w:lang w:eastAsia="uk-UA"/>
        </w:rPr>
        <w:t xml:space="preserve">яка була включена до </w:t>
      </w:r>
      <w:r w:rsidRPr="00D77A29">
        <w:rPr>
          <w:rFonts w:ascii="Times New Roman" w:eastAsia="Times New Roman" w:hAnsi="Times New Roman" w:cs="Times New Roman"/>
          <w:sz w:val="28"/>
          <w:szCs w:val="28"/>
          <w:lang w:eastAsia="uk-UA"/>
        </w:rPr>
        <w:t>розрахунку нормативів кредитного ризику відповідно до Інструкції № 368</w:t>
      </w:r>
      <w:r w:rsidR="009C32E2">
        <w:rPr>
          <w:rFonts w:ascii="Times New Roman" w:eastAsia="Times New Roman" w:hAnsi="Times New Roman" w:cs="Times New Roman"/>
          <w:sz w:val="28"/>
          <w:szCs w:val="28"/>
          <w:lang w:eastAsia="uk-UA"/>
        </w:rPr>
        <w:t xml:space="preserve"> на звітну дату </w:t>
      </w:r>
      <w:proofErr w:type="spellStart"/>
      <w:r w:rsidR="009C32E2">
        <w:rPr>
          <w:rFonts w:ascii="Times New Roman" w:eastAsia="Times New Roman" w:hAnsi="Times New Roman" w:cs="Times New Roman"/>
          <w:sz w:val="28"/>
          <w:szCs w:val="28"/>
          <w:lang w:eastAsia="uk-UA"/>
        </w:rPr>
        <w:t>файла</w:t>
      </w:r>
      <w:proofErr w:type="spellEnd"/>
      <w:r w:rsidR="009C32E2">
        <w:rPr>
          <w:rFonts w:ascii="Times New Roman" w:eastAsia="Times New Roman" w:hAnsi="Times New Roman" w:cs="Times New Roman"/>
          <w:sz w:val="28"/>
          <w:szCs w:val="28"/>
          <w:lang w:eastAsia="uk-UA"/>
        </w:rPr>
        <w:t xml:space="preserve"> 6</w:t>
      </w:r>
      <w:r w:rsidR="009C32E2">
        <w:rPr>
          <w:rFonts w:ascii="Times New Roman" w:eastAsia="Times New Roman" w:hAnsi="Times New Roman" w:cs="Times New Roman"/>
          <w:sz w:val="28"/>
          <w:szCs w:val="28"/>
          <w:lang w:val="en-US" w:eastAsia="uk-UA"/>
        </w:rPr>
        <w:t>IX</w:t>
      </w:r>
      <w:r w:rsidRPr="00D77A29">
        <w:rPr>
          <w:rFonts w:ascii="Times New Roman" w:eastAsia="Times New Roman" w:hAnsi="Times New Roman" w:cs="Times New Roman"/>
          <w:sz w:val="28"/>
          <w:szCs w:val="28"/>
          <w:lang w:eastAsia="uk-UA"/>
        </w:rPr>
        <w:t>.</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lastRenderedPageBreak/>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1004C"/>
    <w:rsid w:val="000105AF"/>
    <w:rsid w:val="00010945"/>
    <w:rsid w:val="0001495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57C63"/>
    <w:rsid w:val="000610B6"/>
    <w:rsid w:val="00066FAA"/>
    <w:rsid w:val="00067FFA"/>
    <w:rsid w:val="000752B1"/>
    <w:rsid w:val="000765D6"/>
    <w:rsid w:val="0008023F"/>
    <w:rsid w:val="0008183C"/>
    <w:rsid w:val="000836E2"/>
    <w:rsid w:val="0008442D"/>
    <w:rsid w:val="00084510"/>
    <w:rsid w:val="000878E0"/>
    <w:rsid w:val="00090A4B"/>
    <w:rsid w:val="00091A7B"/>
    <w:rsid w:val="00095835"/>
    <w:rsid w:val="0009598E"/>
    <w:rsid w:val="0009798C"/>
    <w:rsid w:val="000A114A"/>
    <w:rsid w:val="000A471B"/>
    <w:rsid w:val="000A5BE7"/>
    <w:rsid w:val="000A67D1"/>
    <w:rsid w:val="000A6B55"/>
    <w:rsid w:val="000B6C36"/>
    <w:rsid w:val="000C4C35"/>
    <w:rsid w:val="000C58A6"/>
    <w:rsid w:val="000D1E94"/>
    <w:rsid w:val="000E1C20"/>
    <w:rsid w:val="000E4103"/>
    <w:rsid w:val="000F0EAA"/>
    <w:rsid w:val="000F6780"/>
    <w:rsid w:val="000F7563"/>
    <w:rsid w:val="00111B0A"/>
    <w:rsid w:val="00123298"/>
    <w:rsid w:val="00123EAD"/>
    <w:rsid w:val="001267B5"/>
    <w:rsid w:val="00136BC7"/>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D5BB7"/>
    <w:rsid w:val="001E0CB7"/>
    <w:rsid w:val="001E2070"/>
    <w:rsid w:val="001F13B0"/>
    <w:rsid w:val="001F1B80"/>
    <w:rsid w:val="0020381D"/>
    <w:rsid w:val="00203DD1"/>
    <w:rsid w:val="002068D3"/>
    <w:rsid w:val="00211B4E"/>
    <w:rsid w:val="00215519"/>
    <w:rsid w:val="0021780B"/>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7736"/>
    <w:rsid w:val="002E2353"/>
    <w:rsid w:val="002E2506"/>
    <w:rsid w:val="002E2626"/>
    <w:rsid w:val="00303197"/>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7CC4"/>
    <w:rsid w:val="003723D3"/>
    <w:rsid w:val="003764DF"/>
    <w:rsid w:val="0037777B"/>
    <w:rsid w:val="0037796D"/>
    <w:rsid w:val="00386AE1"/>
    <w:rsid w:val="003921A5"/>
    <w:rsid w:val="003A00BA"/>
    <w:rsid w:val="003A1259"/>
    <w:rsid w:val="003A13D2"/>
    <w:rsid w:val="003A4EBF"/>
    <w:rsid w:val="003A743E"/>
    <w:rsid w:val="003A78EE"/>
    <w:rsid w:val="003B0F3E"/>
    <w:rsid w:val="003B35CE"/>
    <w:rsid w:val="003C129A"/>
    <w:rsid w:val="003C2B77"/>
    <w:rsid w:val="003C41A1"/>
    <w:rsid w:val="003D0D36"/>
    <w:rsid w:val="003D26B7"/>
    <w:rsid w:val="003E0796"/>
    <w:rsid w:val="003E2AB2"/>
    <w:rsid w:val="003F086A"/>
    <w:rsid w:val="00403386"/>
    <w:rsid w:val="004036FD"/>
    <w:rsid w:val="004117AE"/>
    <w:rsid w:val="0041287A"/>
    <w:rsid w:val="00424647"/>
    <w:rsid w:val="00431CAE"/>
    <w:rsid w:val="00443851"/>
    <w:rsid w:val="00444BC6"/>
    <w:rsid w:val="0044516C"/>
    <w:rsid w:val="004568B1"/>
    <w:rsid w:val="004578F3"/>
    <w:rsid w:val="00465256"/>
    <w:rsid w:val="0046553F"/>
    <w:rsid w:val="00466CCB"/>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17A"/>
    <w:rsid w:val="004B06C0"/>
    <w:rsid w:val="004B33F1"/>
    <w:rsid w:val="004B66DF"/>
    <w:rsid w:val="004C1BD2"/>
    <w:rsid w:val="004D1CE0"/>
    <w:rsid w:val="004D6717"/>
    <w:rsid w:val="004E149A"/>
    <w:rsid w:val="004E2E62"/>
    <w:rsid w:val="004E308A"/>
    <w:rsid w:val="004E60F6"/>
    <w:rsid w:val="004E704C"/>
    <w:rsid w:val="004E7696"/>
    <w:rsid w:val="004F0611"/>
    <w:rsid w:val="004F12D3"/>
    <w:rsid w:val="004F6BBE"/>
    <w:rsid w:val="00506E31"/>
    <w:rsid w:val="00513F1F"/>
    <w:rsid w:val="00515960"/>
    <w:rsid w:val="00526641"/>
    <w:rsid w:val="00527A50"/>
    <w:rsid w:val="00527DDF"/>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6498"/>
    <w:rsid w:val="005A7098"/>
    <w:rsid w:val="005B3633"/>
    <w:rsid w:val="005D08C2"/>
    <w:rsid w:val="005E1AF4"/>
    <w:rsid w:val="005E2A44"/>
    <w:rsid w:val="005E41A8"/>
    <w:rsid w:val="005E4B6F"/>
    <w:rsid w:val="005E63A7"/>
    <w:rsid w:val="005F1E09"/>
    <w:rsid w:val="005F36B6"/>
    <w:rsid w:val="005F6DB9"/>
    <w:rsid w:val="005F717C"/>
    <w:rsid w:val="006121EC"/>
    <w:rsid w:val="006135DF"/>
    <w:rsid w:val="00613E69"/>
    <w:rsid w:val="00616D24"/>
    <w:rsid w:val="00617DC7"/>
    <w:rsid w:val="00622667"/>
    <w:rsid w:val="006229B7"/>
    <w:rsid w:val="00640D8C"/>
    <w:rsid w:val="00644D8E"/>
    <w:rsid w:val="00651074"/>
    <w:rsid w:val="00655B09"/>
    <w:rsid w:val="00655EF8"/>
    <w:rsid w:val="00656DBC"/>
    <w:rsid w:val="0066183D"/>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B21F1"/>
    <w:rsid w:val="006C63A9"/>
    <w:rsid w:val="006D12F2"/>
    <w:rsid w:val="006D3C06"/>
    <w:rsid w:val="006D6752"/>
    <w:rsid w:val="006D7158"/>
    <w:rsid w:val="006E4FE7"/>
    <w:rsid w:val="006E7FB6"/>
    <w:rsid w:val="006F15D9"/>
    <w:rsid w:val="0070278B"/>
    <w:rsid w:val="00704D69"/>
    <w:rsid w:val="0070698A"/>
    <w:rsid w:val="007073CF"/>
    <w:rsid w:val="007105D8"/>
    <w:rsid w:val="007200A6"/>
    <w:rsid w:val="007235CD"/>
    <w:rsid w:val="00723BBB"/>
    <w:rsid w:val="00732E8D"/>
    <w:rsid w:val="00733A3B"/>
    <w:rsid w:val="00737082"/>
    <w:rsid w:val="00741319"/>
    <w:rsid w:val="0074225A"/>
    <w:rsid w:val="00743DFF"/>
    <w:rsid w:val="00744D2C"/>
    <w:rsid w:val="00751617"/>
    <w:rsid w:val="00752958"/>
    <w:rsid w:val="00753EF3"/>
    <w:rsid w:val="0075406B"/>
    <w:rsid w:val="007556B3"/>
    <w:rsid w:val="007657BE"/>
    <w:rsid w:val="00766457"/>
    <w:rsid w:val="00770E2D"/>
    <w:rsid w:val="00772DDB"/>
    <w:rsid w:val="00774ECF"/>
    <w:rsid w:val="0078154B"/>
    <w:rsid w:val="007847BD"/>
    <w:rsid w:val="00785950"/>
    <w:rsid w:val="0078666A"/>
    <w:rsid w:val="007919A7"/>
    <w:rsid w:val="00793EC1"/>
    <w:rsid w:val="007A1947"/>
    <w:rsid w:val="007A1EF8"/>
    <w:rsid w:val="007A3237"/>
    <w:rsid w:val="007A3B62"/>
    <w:rsid w:val="007A5AEF"/>
    <w:rsid w:val="007A63C6"/>
    <w:rsid w:val="007B1114"/>
    <w:rsid w:val="007B2593"/>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C92"/>
    <w:rsid w:val="00804DA4"/>
    <w:rsid w:val="008058F7"/>
    <w:rsid w:val="008107CB"/>
    <w:rsid w:val="00821A6E"/>
    <w:rsid w:val="00821F52"/>
    <w:rsid w:val="00826DB8"/>
    <w:rsid w:val="00831344"/>
    <w:rsid w:val="00834337"/>
    <w:rsid w:val="00841164"/>
    <w:rsid w:val="00851755"/>
    <w:rsid w:val="00851A99"/>
    <w:rsid w:val="00852C87"/>
    <w:rsid w:val="00861A2C"/>
    <w:rsid w:val="00862872"/>
    <w:rsid w:val="00864020"/>
    <w:rsid w:val="00867DC2"/>
    <w:rsid w:val="008768DD"/>
    <w:rsid w:val="00877BBA"/>
    <w:rsid w:val="008802C3"/>
    <w:rsid w:val="0088213B"/>
    <w:rsid w:val="008821B5"/>
    <w:rsid w:val="00882929"/>
    <w:rsid w:val="00885CF4"/>
    <w:rsid w:val="0088742D"/>
    <w:rsid w:val="0089527B"/>
    <w:rsid w:val="008A2660"/>
    <w:rsid w:val="008A7BF1"/>
    <w:rsid w:val="008C3577"/>
    <w:rsid w:val="008C6817"/>
    <w:rsid w:val="008E1CBC"/>
    <w:rsid w:val="008F257B"/>
    <w:rsid w:val="00900790"/>
    <w:rsid w:val="00901C19"/>
    <w:rsid w:val="00914DEA"/>
    <w:rsid w:val="0091794F"/>
    <w:rsid w:val="009201A2"/>
    <w:rsid w:val="009214FA"/>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57D"/>
    <w:rsid w:val="009A3CD8"/>
    <w:rsid w:val="009B5CF3"/>
    <w:rsid w:val="009C32E2"/>
    <w:rsid w:val="009C3AC4"/>
    <w:rsid w:val="009D0019"/>
    <w:rsid w:val="009D148E"/>
    <w:rsid w:val="009D3453"/>
    <w:rsid w:val="009D4B50"/>
    <w:rsid w:val="009D581C"/>
    <w:rsid w:val="009D6170"/>
    <w:rsid w:val="009E3567"/>
    <w:rsid w:val="009F103E"/>
    <w:rsid w:val="009F61E8"/>
    <w:rsid w:val="009F6748"/>
    <w:rsid w:val="00A0324C"/>
    <w:rsid w:val="00A053AF"/>
    <w:rsid w:val="00A11B0D"/>
    <w:rsid w:val="00A13369"/>
    <w:rsid w:val="00A13D12"/>
    <w:rsid w:val="00A228F2"/>
    <w:rsid w:val="00A22B7E"/>
    <w:rsid w:val="00A31072"/>
    <w:rsid w:val="00A32139"/>
    <w:rsid w:val="00A34460"/>
    <w:rsid w:val="00A364EF"/>
    <w:rsid w:val="00A44686"/>
    <w:rsid w:val="00A4794F"/>
    <w:rsid w:val="00A54827"/>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1AA"/>
    <w:rsid w:val="00AE1C7E"/>
    <w:rsid w:val="00AE3AD5"/>
    <w:rsid w:val="00AE4C38"/>
    <w:rsid w:val="00AE5A04"/>
    <w:rsid w:val="00AF1077"/>
    <w:rsid w:val="00AF3090"/>
    <w:rsid w:val="00AF6817"/>
    <w:rsid w:val="00B07495"/>
    <w:rsid w:val="00B10766"/>
    <w:rsid w:val="00B12912"/>
    <w:rsid w:val="00B12FE1"/>
    <w:rsid w:val="00B14B71"/>
    <w:rsid w:val="00B206C2"/>
    <w:rsid w:val="00B207C0"/>
    <w:rsid w:val="00B25279"/>
    <w:rsid w:val="00B26BE5"/>
    <w:rsid w:val="00B37FD8"/>
    <w:rsid w:val="00B4109B"/>
    <w:rsid w:val="00B461E9"/>
    <w:rsid w:val="00B501CE"/>
    <w:rsid w:val="00B518E8"/>
    <w:rsid w:val="00B57C00"/>
    <w:rsid w:val="00B704EE"/>
    <w:rsid w:val="00B762FB"/>
    <w:rsid w:val="00B80932"/>
    <w:rsid w:val="00B82FCB"/>
    <w:rsid w:val="00B94C7C"/>
    <w:rsid w:val="00BA1785"/>
    <w:rsid w:val="00BA75E7"/>
    <w:rsid w:val="00BB1FC6"/>
    <w:rsid w:val="00BB43DD"/>
    <w:rsid w:val="00BB5B92"/>
    <w:rsid w:val="00BC5C56"/>
    <w:rsid w:val="00BD1B8D"/>
    <w:rsid w:val="00BD25D0"/>
    <w:rsid w:val="00BD46CE"/>
    <w:rsid w:val="00BE01AE"/>
    <w:rsid w:val="00BE21C2"/>
    <w:rsid w:val="00BE22A5"/>
    <w:rsid w:val="00BE29C5"/>
    <w:rsid w:val="00BE33CB"/>
    <w:rsid w:val="00BE57EA"/>
    <w:rsid w:val="00BE7B95"/>
    <w:rsid w:val="00BF3443"/>
    <w:rsid w:val="00BF3C94"/>
    <w:rsid w:val="00BF4A78"/>
    <w:rsid w:val="00C003AA"/>
    <w:rsid w:val="00C02B7B"/>
    <w:rsid w:val="00C032DB"/>
    <w:rsid w:val="00C03B76"/>
    <w:rsid w:val="00C0431B"/>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770C"/>
    <w:rsid w:val="00C506B3"/>
    <w:rsid w:val="00C52D7E"/>
    <w:rsid w:val="00C61E16"/>
    <w:rsid w:val="00C72D3B"/>
    <w:rsid w:val="00C77D7E"/>
    <w:rsid w:val="00C83715"/>
    <w:rsid w:val="00C976B1"/>
    <w:rsid w:val="00CA2221"/>
    <w:rsid w:val="00CA4D65"/>
    <w:rsid w:val="00CA539A"/>
    <w:rsid w:val="00CB0BDF"/>
    <w:rsid w:val="00CB11C8"/>
    <w:rsid w:val="00CB5760"/>
    <w:rsid w:val="00CB5E6D"/>
    <w:rsid w:val="00CC3FB2"/>
    <w:rsid w:val="00CD61E1"/>
    <w:rsid w:val="00CD7752"/>
    <w:rsid w:val="00CE0914"/>
    <w:rsid w:val="00CE2469"/>
    <w:rsid w:val="00CE2903"/>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A1668"/>
    <w:rsid w:val="00DA2330"/>
    <w:rsid w:val="00DA5E9F"/>
    <w:rsid w:val="00DB0DB8"/>
    <w:rsid w:val="00DB112F"/>
    <w:rsid w:val="00DB2D1A"/>
    <w:rsid w:val="00DB6649"/>
    <w:rsid w:val="00DC6BE8"/>
    <w:rsid w:val="00DC7120"/>
    <w:rsid w:val="00DC732C"/>
    <w:rsid w:val="00DD46B2"/>
    <w:rsid w:val="00DD75AC"/>
    <w:rsid w:val="00DE0EE0"/>
    <w:rsid w:val="00E03BF3"/>
    <w:rsid w:val="00E060F3"/>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40BF"/>
    <w:rsid w:val="00EC4F46"/>
    <w:rsid w:val="00ED65DA"/>
    <w:rsid w:val="00EE1269"/>
    <w:rsid w:val="00EE2E2A"/>
    <w:rsid w:val="00EF0C69"/>
    <w:rsid w:val="00EF1217"/>
    <w:rsid w:val="00EF374C"/>
    <w:rsid w:val="00EF6944"/>
    <w:rsid w:val="00EF7415"/>
    <w:rsid w:val="00F01039"/>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73FB"/>
    <w:rsid w:val="00F71DE8"/>
    <w:rsid w:val="00F75A8B"/>
    <w:rsid w:val="00F76325"/>
    <w:rsid w:val="00F77B01"/>
    <w:rsid w:val="00F85A92"/>
    <w:rsid w:val="00F910CD"/>
    <w:rsid w:val="00F91B70"/>
    <w:rsid w:val="00F94CDD"/>
    <w:rsid w:val="00FA0164"/>
    <w:rsid w:val="00FA1987"/>
    <w:rsid w:val="00FA2F31"/>
    <w:rsid w:val="00FB3F18"/>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3B3A"/>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18F39-7D97-4511-9CC5-9F5ED8E2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43029</Words>
  <Characters>24527</Characters>
  <Application>Microsoft Office Word</Application>
  <DocSecurity>0</DocSecurity>
  <Lines>204</Lines>
  <Paragraphs>134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5</cp:revision>
  <cp:lastPrinted>2018-01-04T08:06:00Z</cp:lastPrinted>
  <dcterms:created xsi:type="dcterms:W3CDTF">2021-12-13T07:31:00Z</dcterms:created>
  <dcterms:modified xsi:type="dcterms:W3CDTF">2021-12-30T05:33:00Z</dcterms:modified>
</cp:coreProperties>
</file>