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4 розділу ІІІ 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4 розділу ІІІ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 xml:space="preserve">8. У разі застосування відповідальною особою банківської групи права, визначеного пунктом 15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r w:rsidRPr="006D45ED">
        <w:rPr>
          <w:b/>
          <w:sz w:val="28"/>
          <w:szCs w:val="28"/>
          <w:lang w:eastAsia="uk-UA"/>
        </w:rPr>
        <w:t>.</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r w:rsidR="00901B14">
              <w:rPr>
                <w:sz w:val="24"/>
                <w:szCs w:val="24"/>
                <w:lang w:eastAsia="uk-UA"/>
              </w:rPr>
              <w:t>до пункту</w:t>
            </w:r>
            <w:r w:rsidRPr="002462D1">
              <w:rPr>
                <w:sz w:val="24"/>
                <w:szCs w:val="24"/>
                <w:lang w:eastAsia="uk-UA"/>
              </w:rPr>
              <w:t xml:space="preserve"> 1 глави 4 розділу ІІІ Положення № 254 та підпункту 1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2462D1" w:rsidRDefault="007F63C1" w:rsidP="00C60583">
            <w:pPr>
              <w:jc w:val="both"/>
              <w:rPr>
                <w:sz w:val="24"/>
                <w:szCs w:val="24"/>
                <w:lang w:eastAsia="uk-UA"/>
              </w:rPr>
            </w:pPr>
            <w:r w:rsidRPr="002462D1">
              <w:rPr>
                <w:sz w:val="24"/>
                <w:szCs w:val="24"/>
                <w:lang w:eastAsia="uk-UA"/>
              </w:rPr>
              <w:lastRenderedPageBreak/>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A6KC033 “Сукупні очікувані відпливи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A6KC100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w:t>
            </w:r>
            <w:r w:rsidR="00FA2E7F" w:rsidRPr="00FA2E7F">
              <w:rPr>
                <w:sz w:val="24"/>
                <w:szCs w:val="24"/>
                <w:lang w:eastAsia="uk-UA"/>
              </w:rPr>
              <w:t xml:space="preserve"> </w:t>
            </w:r>
            <w:r w:rsidRPr="002462D1">
              <w:rPr>
                <w:sz w:val="24"/>
                <w:szCs w:val="24"/>
                <w:lang w:eastAsia="uk-UA"/>
              </w:rPr>
              <w:t>пункту 2 глави 4 розділу ІІІ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підпункту 2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емітованими міжнародними банками розвитку</w:t>
            </w:r>
          </w:p>
          <w:p w:rsidR="007F63C1" w:rsidRPr="002462D1" w:rsidRDefault="007F63C1" w:rsidP="00C60583">
            <w:pPr>
              <w:jc w:val="both"/>
              <w:rPr>
                <w:sz w:val="24"/>
                <w:szCs w:val="24"/>
                <w:lang w:eastAsia="uk-UA"/>
              </w:rPr>
            </w:pPr>
            <w:r w:rsidRPr="002462D1">
              <w:rPr>
                <w:sz w:val="24"/>
                <w:szCs w:val="24"/>
                <w:lang w:eastAsia="uk-UA"/>
              </w:rPr>
              <w:t xml:space="preserve">1. Сума за борговими цінними паперами, емітованими міжнародними банками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w:t>
            </w:r>
            <w:r w:rsidRPr="002462D1">
              <w:rPr>
                <w:sz w:val="24"/>
                <w:szCs w:val="24"/>
                <w:lang w:eastAsia="uk-UA"/>
              </w:rPr>
              <w:lastRenderedPageBreak/>
              <w:t xml:space="preserve">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4 розділу ІІІ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передавання активів від цих іноземних учасників до інших учасників кредитно-інвестиційної підгрупи, зареєстрованих в Україні, показник </w:t>
            </w:r>
            <w:r w:rsidRPr="002462D1">
              <w:rPr>
                <w:sz w:val="24"/>
                <w:szCs w:val="24"/>
                <w:lang w:eastAsia="uk-UA"/>
              </w:rPr>
              <w:lastRenderedPageBreak/>
              <w:t>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A6KC035 </w:t>
            </w:r>
            <w:r w:rsidRPr="002462D1">
              <w:rPr>
                <w:sz w:val="24"/>
                <w:szCs w:val="24"/>
                <w:lang w:eastAsia="uk-UA"/>
              </w:rPr>
              <w:lastRenderedPageBreak/>
              <w:t>“Сукупні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4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ІІІ</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lastRenderedPageBreak/>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на які було накладено обмеження на </w:t>
            </w:r>
            <w:r w:rsidRPr="002462D1">
              <w:rPr>
                <w:sz w:val="24"/>
                <w:szCs w:val="24"/>
                <w:lang w:eastAsia="uk-UA"/>
              </w:rPr>
              <w:lastRenderedPageBreak/>
              <w:t xml:space="preserve">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вкладів суб’єктів господарської діяльності, на які було накладено 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Вклади небанківських фінансових установ, за якими отримано повідомлення про їх повернення (вклади на вимогу та строкові </w:t>
            </w:r>
            <w:r w:rsidRPr="002462D1">
              <w:rPr>
                <w:b/>
                <w:sz w:val="24"/>
                <w:szCs w:val="24"/>
                <w:lang w:eastAsia="uk-UA"/>
              </w:rPr>
              <w:lastRenderedPageBreak/>
              <w:t>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lastRenderedPageBreak/>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банків розвитку</w:t>
            </w:r>
          </w:p>
          <w:p w:rsidR="007F63C1" w:rsidRPr="002462D1" w:rsidRDefault="007F63C1" w:rsidP="00C60583">
            <w:pPr>
              <w:jc w:val="both"/>
              <w:rPr>
                <w:sz w:val="24"/>
                <w:szCs w:val="24"/>
                <w:lang w:eastAsia="uk-UA"/>
              </w:rPr>
            </w:pPr>
            <w:r w:rsidRPr="002462D1">
              <w:rPr>
                <w:sz w:val="24"/>
                <w:szCs w:val="24"/>
                <w:lang w:eastAsia="uk-UA"/>
              </w:rPr>
              <w:t>1. Сума нарахованих витрат за кредитами від міжнародних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інших міжнародних 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кредитами від міжнародних нефінансових </w:t>
            </w:r>
            <w:r w:rsidRPr="002462D1">
              <w:rPr>
                <w:b/>
                <w:sz w:val="24"/>
                <w:szCs w:val="24"/>
                <w:lang w:eastAsia="uk-UA"/>
              </w:rPr>
              <w:lastRenderedPageBreak/>
              <w:t>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Цінні папери власного боргу,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lastRenderedPageBreak/>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Нараховані витрати за кредитами, що отримані від Національного 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w:t>
            </w:r>
            <w:r w:rsidRPr="002462D1">
              <w:rPr>
                <w:b/>
                <w:sz w:val="24"/>
                <w:szCs w:val="24"/>
                <w:lang w:eastAsia="uk-UA"/>
              </w:rPr>
              <w:lastRenderedPageBreak/>
              <w:t>з банками, суб'єктами господарювання та 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національною валютою,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lastRenderedPageBreak/>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lastRenderedPageBreak/>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w:t>
            </w:r>
            <w:r w:rsidRPr="002462D1">
              <w:rPr>
                <w:bCs/>
                <w:sz w:val="24"/>
                <w:szCs w:val="24"/>
                <w:lang w:eastAsia="uk-UA"/>
              </w:rPr>
              <w:lastRenderedPageBreak/>
              <w:t>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lastRenderedPageBreak/>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Значення показника A6KC121 не може перевищувати значення 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Кошти банків у розрахунках, які є забезпеченням за кредитами </w:t>
            </w:r>
            <w:r w:rsidRPr="002462D1">
              <w:rPr>
                <w:b/>
                <w:sz w:val="24"/>
                <w:szCs w:val="24"/>
                <w:lang w:eastAsia="uk-UA"/>
              </w:rPr>
              <w:lastRenderedPageBreak/>
              <w:t>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w:t>
            </w:r>
            <w:r w:rsidRPr="002462D1">
              <w:rPr>
                <w:sz w:val="24"/>
                <w:szCs w:val="24"/>
                <w:lang w:eastAsia="uk-UA"/>
              </w:rPr>
              <w:lastRenderedPageBreak/>
              <w:t>винятком активів, що включені в показники A6KC022 “Сума за борговими цінними паперами, емітованими міжнародними 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без</w:t>
            </w:r>
            <w:r w:rsidR="00542FD4">
              <w:rPr>
                <w:b/>
                <w:sz w:val="24"/>
                <w:szCs w:val="24"/>
                <w:lang w:eastAsia="uk-UA"/>
              </w:rPr>
              <w:t xml:space="preserve"> переходу</w:t>
            </w:r>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w:t>
            </w:r>
            <w:r w:rsidRPr="002462D1">
              <w:rPr>
                <w:b/>
                <w:sz w:val="24"/>
                <w:szCs w:val="24"/>
                <w:lang w:eastAsia="uk-UA"/>
              </w:rPr>
              <w:lastRenderedPageBreak/>
              <w:t>операціями зворотного репо з банками, суб'єктами господарювання та фізичними особами без</w:t>
            </w:r>
            <w:r w:rsidR="00542FD4">
              <w:rPr>
                <w:b/>
                <w:sz w:val="24"/>
                <w:szCs w:val="24"/>
                <w:lang w:eastAsia="uk-UA"/>
              </w:rPr>
              <w:t xml:space="preserve"> переходу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 xml:space="preserve">Сума невикористаної частини безвідкличних кредитних ліній для </w:t>
            </w:r>
            <w:r w:rsidRPr="002462D1">
              <w:rPr>
                <w:b/>
                <w:sz w:val="24"/>
                <w:szCs w:val="24"/>
                <w:lang w:eastAsia="uk-UA"/>
              </w:rPr>
              <w:lastRenderedPageBreak/>
              <w:t>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2C" w:rsidRDefault="0038742C">
      <w:r>
        <w:separator/>
      </w:r>
    </w:p>
  </w:endnote>
  <w:endnote w:type="continuationSeparator" w:id="0">
    <w:p w:rsidR="0038742C" w:rsidRDefault="0038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Default="00901B14">
    <w:pPr>
      <w:pStyle w:val="a8"/>
    </w:pPr>
  </w:p>
  <w:p w:rsidR="00901B14" w:rsidRDefault="00901B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Pr="00A80B04" w:rsidRDefault="00901B14">
    <w:pPr>
      <w:pStyle w:val="a8"/>
      <w:jc w:val="right"/>
      <w:rPr>
        <w:sz w:val="28"/>
        <w:szCs w:val="28"/>
      </w:rPr>
    </w:pPr>
  </w:p>
  <w:p w:rsidR="00901B14" w:rsidRDefault="00901B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2C" w:rsidRDefault="0038742C">
      <w:r>
        <w:separator/>
      </w:r>
    </w:p>
  </w:footnote>
  <w:footnote w:type="continuationSeparator" w:id="0">
    <w:p w:rsidR="0038742C" w:rsidRDefault="0038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Default="00901B14">
    <w:pPr>
      <w:pStyle w:val="a3"/>
    </w:pPr>
  </w:p>
  <w:p w:rsidR="00901B14" w:rsidRDefault="00901B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901B14" w:rsidRPr="005026A1" w:rsidRDefault="00901B14">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9A3233">
          <w:rPr>
            <w:noProof/>
            <w:sz w:val="28"/>
          </w:rPr>
          <w:t>21</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42C"/>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3233"/>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2BAD-3367-467C-B7E9-645F0038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44517</Words>
  <Characters>25376</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69754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Гладій Марина Євгеніївна</cp:lastModifiedBy>
  <cp:revision>2</cp:revision>
  <cp:lastPrinted>2024-01-30T16:23:00Z</cp:lastPrinted>
  <dcterms:created xsi:type="dcterms:W3CDTF">2024-12-19T09:39:00Z</dcterms:created>
  <dcterms:modified xsi:type="dcterms:W3CDTF">2024-12-19T09:39:00Z</dcterms:modified>
</cp:coreProperties>
</file>