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Pr="00762DC0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B611C" w:rsidRPr="00762DC0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05032" w:rsidRPr="00762DC0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FB5614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A87AF1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805032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концентрацію ризиків банківської групи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30721E" w:rsidRPr="00762DC0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05032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Показник </w:t>
      </w:r>
      <w:proofErr w:type="spellStart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файл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3D5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33D5C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="00FB5614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розроблен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відповідно до вимог статей 55, 57 Закону України “Про Національний банк України”, статей 9, 49, 52, 60, 62, 67, 69 Закону України “Про банки і банківську діяльність” з метою отримання інформації, необхідної для оцінки та контролю за концентрацією ризиків у банківських групах.</w:t>
      </w:r>
    </w:p>
    <w:p w:rsidR="007D2DB0" w:rsidRPr="00762DC0" w:rsidRDefault="007D2DB0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цілей складання показників використовуються наступні визначення:</w:t>
      </w:r>
    </w:p>
    <w:p w:rsidR="002315B0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Експозиція 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сума всіх вимог учасників банківської групи до одного контрагента</w:t>
      </w:r>
      <w:r w:rsidR="00CF6EFB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(групи пов’язаних контрагентів)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/пов’язаної з банківською групою особи та всіх фінансових зобов’язань, наданих учасниками банківської групи щодо ц</w:t>
      </w:r>
      <w:r w:rsidR="006531A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осіб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12B0" w:rsidRPr="00762DC0" w:rsidRDefault="00AC78E7" w:rsidP="0050487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Великий кредитний ризик – експозиція, що становить 10 відсотків і більше регулятивного капіталу банківської групи.</w:t>
      </w:r>
    </w:p>
    <w:p w:rsidR="00805032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proofErr w:type="spellStart"/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файлі</w:t>
      </w:r>
      <w:proofErr w:type="spellEnd"/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відображається інформація про:</w:t>
      </w:r>
    </w:p>
    <w:p w:rsidR="00805032" w:rsidRPr="00762DC0" w:rsidRDefault="008E6FE4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412B0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великі </w:t>
      </w:r>
      <w:r w:rsidR="00AC78E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кредитні ризики щодо</w:t>
      </w:r>
      <w:r w:rsidR="00354254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контрагент</w:t>
      </w:r>
      <w:r w:rsidR="00AC78E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/груп пов’язаних контрагентів.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Інформація </w:t>
      </w:r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г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рупою пов’язаних контрагентів відображається в розрізі контрагентів, що входять до складу цієї групи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пов’язаних контрагентів</w:t>
      </w:r>
      <w:r w:rsidR="001412B0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5032" w:rsidRPr="00762DC0" w:rsidRDefault="008E6FE4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C78E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найбільших експозицій </w:t>
      </w:r>
      <w:r w:rsidR="001714B4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пов’язани</w:t>
      </w:r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банківською групою ос</w:t>
      </w:r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обами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596E" w:rsidRPr="00762DC0" w:rsidRDefault="002F596E" w:rsidP="002F596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Група пов’язаних контрагентів визначається відповідно до пункту 1.4 глави 1 розділу IV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Положення про порядок регулювання діяльності банківських груп, затвердженого постановою Правління Національного банку України від 20 червня 2012 року № 254 (зі змінами) (далі – Положення № 254).</w:t>
      </w:r>
    </w:p>
    <w:p w:rsidR="009957B6" w:rsidRPr="00762DC0" w:rsidRDefault="009957B6" w:rsidP="009957B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контрагент/пов’язана з банківською групою особа входить одночасно до складу кількох груп </w:t>
      </w:r>
      <w:proofErr w:type="spellStart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</w:t>
      </w:r>
      <w:proofErr w:type="spellEnd"/>
      <w:r w:rsidR="00354254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’</w:t>
      </w:r>
      <w:proofErr w:type="spellStart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язаних</w:t>
      </w:r>
      <w:proofErr w:type="spellEnd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контрагентів, то експозиція щодо такого контрагенту/пов’язаної з банківською групою особи відображається за кожною групою пов'язаних контрагентів.</w:t>
      </w:r>
    </w:p>
    <w:p w:rsidR="009957B6" w:rsidRPr="00762DC0" w:rsidRDefault="009957B6" w:rsidP="009957B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пов’язана з банківською 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групою особа одночасно входить до групи пов’язаних контрагентів та експозиція за нею входить до 20 найбільших, то експозиція щодо такої пов’язаної з банківською групою особою відображається од</w:t>
      </w:r>
      <w:r w:rsidR="000137F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 раз</w:t>
      </w:r>
      <w:r w:rsidR="008C160F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84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8C160F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груп</w:t>
      </w:r>
      <w:r w:rsidR="00A93AC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 пов’язаних контрагентів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05032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Дані про актив</w:t>
      </w:r>
      <w:r w:rsidR="00CB25B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 операції (далі – активи)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відображаються в національній валюті (гривневий еквівалент)</w:t>
      </w:r>
      <w:r w:rsidR="001B3D1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із зазначенням коду валюти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B3D1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Операції в різних валютах відображаються окремими з</w:t>
      </w:r>
      <w:r w:rsidR="00B2088D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аписами.</w:t>
      </w:r>
    </w:p>
    <w:p w:rsidR="00CB25B2" w:rsidRDefault="00CB25B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метриками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070_1,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070_2,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070_3,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070_4,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070_5,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070_7,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070_9 </w:t>
      </w:r>
      <w:proofErr w:type="spellStart"/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файла</w:t>
      </w:r>
      <w:proofErr w:type="spellEnd"/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</w:t>
      </w:r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LX</w:t>
      </w:r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 відобража</w:t>
      </w:r>
      <w:r w:rsidR="002315B0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ються за балансовою вартістю, визначеною згідно з нормативно-правовими актами Національного банку України з бухгалтерського обліку без урахування сформованого резерву, а також дисконтів/премій.</w:t>
      </w:r>
    </w:p>
    <w:p w:rsidR="00F30F33" w:rsidRDefault="00F30F33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Інформація надається </w:t>
      </w:r>
      <w:r w:rsidRPr="00F3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</w:t>
      </w:r>
      <w:r w:rsidRPr="00F3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банківською групою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3660" w:rsidRDefault="00EC3660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DF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застосування відповідальною особою банківської групи права, визначеного пунктом 1</w:t>
      </w:r>
      <w:r w:rsidR="00654D5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5F11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розділу I Положення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F11DF">
        <w:rPr>
          <w:rFonts w:ascii="Times New Roman" w:eastAsia="Times New Roman" w:hAnsi="Times New Roman" w:cs="Times New Roman"/>
          <w:sz w:val="28"/>
          <w:szCs w:val="28"/>
          <w:lang w:eastAsia="uk-UA"/>
        </w:rPr>
        <w:t>254, подається нульовий файл.</w:t>
      </w:r>
    </w:p>
    <w:p w:rsidR="00F30F33" w:rsidRDefault="00F30F33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4875" w:rsidRPr="00762DC0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:rsidR="009B00F9" w:rsidRPr="00762DC0" w:rsidRDefault="00504875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9B00F9" w:rsidRPr="00762DC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всіх вимог </w:t>
      </w:r>
      <w:r w:rsidR="001412B0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учасника 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банківської групи до контрагента (групи пов’язаних контрагентів)/пов’язаної з банківською групою особи та фінансових </w:t>
      </w:r>
      <w:r w:rsidR="001412B0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зобов’язань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наданих </w:t>
      </w:r>
      <w:r w:rsidR="001412B0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учасником 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банківської групи, щодо цих осіб</w:t>
      </w:r>
      <w:r w:rsidR="009B00F9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00F9" w:rsidRPr="00762DC0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:rsidR="000137F1" w:rsidRPr="00762DC0" w:rsidRDefault="000137F1" w:rsidP="0001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щодо включення до розрахунку нормативів кредитного ризику (довідник F081).</w:t>
      </w:r>
    </w:p>
    <w:p w:rsidR="007839F3" w:rsidRPr="00762DC0" w:rsidRDefault="007839F3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B32BB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3B32BB"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121</w:t>
      </w:r>
      <w:r w:rsidR="003B32B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критерію, за яким 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групи пов’язаних контрагентів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B32BB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3B32BB"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121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596E" w:rsidRPr="00762DC0" w:rsidRDefault="002F596E" w:rsidP="002F596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Критерії, згідно з якими контрагенти банку об’єднуються в групу пов’язаних контрагентів  визначені відповідно до вимог Положення № 254.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 цифровий код країни контрагента/пов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язаної з банківською групою особи (довідник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E6360" w:rsidRPr="00762DC0" w:rsidRDefault="009E6360" w:rsidP="009E63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074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інституційного сектору економіки контрагента/</w:t>
      </w:r>
      <w:proofErr w:type="spellStart"/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</w:t>
      </w:r>
      <w:proofErr w:type="spellEnd"/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язаної</w:t>
      </w:r>
      <w:proofErr w:type="spellEnd"/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банківською групою особи </w:t>
      </w:r>
      <w:r w:rsidR="008C160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 (довідник </w:t>
      </w:r>
      <w:r w:rsidR="00354254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542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074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 Для фізичної особи зазначається “#”.</w:t>
      </w:r>
    </w:p>
    <w:p w:rsidR="002F596E" w:rsidRPr="00762DC0" w:rsidRDefault="002F596E" w:rsidP="009E63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учасники банківської групи здійснює операції з одним контрагентом/пов'язаною з банком особою, який/яка за різними договорами одночасно є фізичною особою і суб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єктом підприємницької діяльності, то інформація щодо проведених операцій відображається у файлі 6LX за одним контрагентом/пов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язаною з банківської групою особою </w:t>
      </w:r>
      <w:r w:rsidR="004A609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економічної діяльності контрагента/пов'язаної з банківсько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 групою особи (довідник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110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контрагента/пов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язаної з банківською групою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фізичної особи, яка не здійснює підприємницької діяльності, нерезидентів, органів державної влади України та органів місцевого самоврядування України, які не мають коду виду економічної діяльності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E6360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“00000”.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юридичної особи або фізичної особи 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підприємця, як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присвоєно кілька кодів КВЕД, зазначається код основного виду економічної діяльності, що є першим у списку кодів довідки за ЄДРПОУ.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B745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як</w:t>
      </w:r>
      <w:r w:rsidR="008B745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зареєстрований контрагент/пов’язана з банківською групою особа відповідно до законодавства України (довідник KODTER). Для нерезидента та фізичної особи зазначається “#”.</w:t>
      </w:r>
    </w:p>
    <w:p w:rsidR="008B7451" w:rsidRPr="00762DC0" w:rsidRDefault="008B7451" w:rsidP="008B74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</w:t>
      </w:r>
      <w:r w:rsidR="00B00A9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банківського металу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вимог учасників банківської групи до контрагента (групи пов’язаних контрагентів)/пов’язаної з 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банківською групою особи та фінансових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наданих учасниками банківської групи, щодо цих осіб</w:t>
      </w:r>
      <w:r w:rsidR="00A924C7" w:rsidRPr="00762DC0" w:rsidDel="002C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:rsidR="00B00A93" w:rsidRPr="00762DC0" w:rsidRDefault="00B00A93" w:rsidP="008B74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забезпечення кредитної операції за договором (довідник S031)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 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 набуває значення “#”, </w:t>
      </w:r>
      <w:r w:rsidR="002E12A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значення 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метрик</w:t>
      </w:r>
      <w:r w:rsidR="002E12A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5614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070_13 </w:t>
      </w:r>
      <w:r w:rsidR="002E12A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дорівнює 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“0”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 код</w:t>
      </w:r>
      <w:r w:rsidRPr="00762DC0">
        <w:rPr>
          <w:rFonts w:ascii="Times New Roman" w:hAnsi="Times New Roman" w:cs="Times New Roman"/>
          <w:sz w:val="28"/>
          <w:szCs w:val="28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учасника банківської групи, зазначається згідно з правилами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поле “Пояснення до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020”).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 коду учасника банківської групи (довідник K021) та є супутнім параметром до НРП K020_1.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ідентифікаційний/реєстраційний код/номер</w:t>
      </w:r>
      <w:r w:rsidRPr="00762DC0">
        <w:rPr>
          <w:rFonts w:ascii="Times New Roman" w:hAnsi="Times New Roman" w:cs="Times New Roman"/>
          <w:sz w:val="28"/>
          <w:szCs w:val="28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контрагента/пов’язаної з банківською групою особи, зазначається згідно з правилами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поле “Пояснення до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020”).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 реєстраційного коду/номера контрагента/пов’язаної з банківською групою особи (довідник K021) та є супутнім параметром до НРП K020_2.</w:t>
      </w:r>
    </w:p>
    <w:p w:rsidR="007D520E" w:rsidRPr="00762DC0" w:rsidRDefault="007D520E" w:rsidP="007D52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учасника банківської групи (повне найменування юридичної особи).</w:t>
      </w:r>
    </w:p>
    <w:p w:rsidR="007D520E" w:rsidRPr="00762DC0" w:rsidRDefault="007D520E" w:rsidP="007D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банка-резидента найменування зазначається згідно з Довідником банківських установ України RCUKRU (колонка “N</w:t>
      </w:r>
      <w:r w:rsidR="00B23468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”).</w:t>
      </w:r>
    </w:p>
    <w:p w:rsidR="007D520E" w:rsidRPr="00762DC0" w:rsidRDefault="007D520E" w:rsidP="007D52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банка-нерезидента найменування зазначається згідно з Довідником іноземних банків RC_BNK (колонка “NAME”).</w:t>
      </w:r>
    </w:p>
    <w:p w:rsidR="007D520E" w:rsidRPr="00762DC0" w:rsidRDefault="007D520E" w:rsidP="007D52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контрагента/пов’язаної з банківською групою особи (повне найменування юридичної особи, прізвище</w:t>
      </w:r>
      <w:r w:rsidR="006C6B2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ім’я</w:t>
      </w:r>
      <w:r w:rsidR="006C6B2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батькові фізичної особи).</w:t>
      </w:r>
    </w:p>
    <w:p w:rsidR="00DA34FF" w:rsidRPr="00762DC0" w:rsidRDefault="00DA34FF" w:rsidP="00DA3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банка-резидента найменування зазначається згідно з Довідником банківських установ України RCUKRU (колонка “N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”).</w:t>
      </w:r>
    </w:p>
    <w:p w:rsidR="00DA34FF" w:rsidRPr="00762DC0" w:rsidRDefault="00DA34FF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банка-нерезидента найменування зазначається згідно з Довідником іноземних банків RC_BNK (колонка “NAME”).</w:t>
      </w:r>
    </w:p>
    <w:p w:rsidR="00F82D28" w:rsidRPr="00762DC0" w:rsidRDefault="00F82D2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порядковий номер групи 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контрагентів. Заповнюється, якщо є дані для формування груп 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контрагентів.</w:t>
      </w:r>
    </w:p>
    <w:p w:rsidR="00DA34FF" w:rsidRPr="00762DC0" w:rsidRDefault="00F82D28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пов’язаної з банківською групою особою відповідно до довідника </w:t>
      </w:r>
      <w:r w:rsidR="00C04351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060. Якщо особі присвоєно кілька кодів типу пов’язаної з банківською групою особою, то коди зазначаються з використанням розділового знаку “;”.</w:t>
      </w:r>
    </w:p>
    <w:p w:rsidR="00E07261" w:rsidRPr="00762DC0" w:rsidRDefault="00DA34FF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Q029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код/номер контрагента банку/пов’язаної з банківською групою особи </w:t>
      </w:r>
      <w:r w:rsidR="00A60AB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нерезидента або серія і номер свідоцтва про народження неповнолітньої дитини.</w:t>
      </w:r>
      <w:r w:rsidR="00230BF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Код/номер зазначається якщо цей код/номер не може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бути повністю відображеним в НРП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230BF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інших випадках НРП Q029 –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F20C55" w:rsidRPr="00762DC0" w:rsidRDefault="00CE2A44" w:rsidP="00CE2A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непрацюючих активів</w:t>
      </w:r>
      <w:r w:rsidR="00F20C55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включені до </w:t>
      </w:r>
      <w:r w:rsidR="00265B20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значень </w:t>
      </w:r>
      <w:r w:rsidR="00F20C55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метриками T070_2, T070_3, T070_4, T070_5, T070_7, T070_9.</w:t>
      </w:r>
    </w:p>
    <w:p w:rsidR="00CE2A44" w:rsidRPr="00762DC0" w:rsidRDefault="00CE2A44" w:rsidP="00CE2A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Непрацюючі активи – активи, що є непрацюючими відповідно до Положення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 червня 2016 року № 351 (зі змінами) (далі – Положення № 351).</w:t>
      </w:r>
    </w:p>
    <w:p w:rsidR="00CE2A44" w:rsidRPr="00762DC0" w:rsidRDefault="00CE2A44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6C3ED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боргових інструментів.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активів</w:t>
      </w:r>
      <w:r w:rsidR="00A17CB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A17CB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надані кредити; розміщені вклади (депозити); придбані боргові цінні папери; кошти у розрахунках; факторингові операції; фінансовий лізинг; боргові цінні папери; дебіторська заборгованість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], облік яких здійснюється за такими балансовими рахунками:</w:t>
      </w:r>
    </w:p>
    <w:p w:rsidR="00A93AC7" w:rsidRPr="00762DC0" w:rsidRDefault="000617A5" w:rsidP="00A93AC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1200А, 1202А, 1203А,</w:t>
      </w:r>
      <w:r w:rsidR="00290CDA" w:rsidRPr="00290C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1205А, 1206А,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1208А, 1211А, 1212А, 1218А, 1400А, 1401А, 1402А, 1403А, 1404А, 1405АП, 1408А, 1410А, 1411А, 1412А, 1413А, 1414А, 1415АП, 1418А, 1423А, 1424А, 1428А, 1430А, 1435АП, 1438А, 1440А, 1448А, 1450А, 1455АП, 1458А, 1500А, 1502А, 1508АП, 1510А, 1513А, 1518АП, 1520А, 1521А, 1522А, 1524А, 1528А, 1532А, 1533А, 1535АП, 1538А, 1542А, 1543А, 1545АП, 1548А, 1600А, 1607А, 1811А, 1819А, 1832А, 2010А, 2018А, 2020А, 2028А, 2030А, 2038А, 2040А, 2041А, 2042А, 2043А, 2044А, 2045А, 2048А, 2060А, 2063А, 2068А, 2071А, 2078А, 2083А, 2088А, 2103А, 2108А, 2113А, 2118А, 2123А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2128А, 2133А, 2138А, 2140А, 2141А, 2142А, 2143А, 2148А, 2203А, 2208А, 2211А, 2218А, 2220А, 2228А, 2233А, 2238А, 2240А, 2241А, 2242А, 2243А, </w:t>
      </w:r>
      <w:r w:rsidRPr="008F0D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2244А, 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>2248А, 2260А, 2268А, 2301А, 2303А, 2307АП, 2308А, 2310А, 2311А, 2317АП, 2327АП, 2318А, 2320А, 2321А, 2328А, 2330А, 2331А, 2337АП, 2338А, 2340А, 2341А, 2347АП, 2348А, 2351А, 2353А, 2357АП, 2358А, 2360А, 2361А, 2362А, 2363А, 2367АП, 2368А, 2370А, 2371А, 2372А, 2373А, 2377АП, 2378А, 2380А, 2381А, 2382А, 2383А, 2387АП, 2388А, 2390А, 2391А, 2392А, 2393А, 2394А, 2395А, 2397АП, 2398А, 2401А, 2403А, 2407АП, 2408А, 2410А, 2411А, 2417АП, 2418А, 2420А, 2421А, 2427АП, 2428А, 2431А, 2433А, 2437АП, 2438А, 2440А, 2441А, 2447АП, 2448А, 2450А, 2451А, 2452А, 2453А, 2454А, 2457АП, 2458А, 2600А, 2607А, 2620А, 2621А, 2627А, 2650А, 2657А, 2800А, 2801А, 2805А, 2806А, 2807А, 2809А, 3010А, 3011А, 3012А, 3013А, 3014А,</w:t>
      </w:r>
      <w:r w:rsid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1176" w:rsidRPr="00901176">
        <w:rPr>
          <w:rFonts w:ascii="Times New Roman" w:hAnsi="Times New Roman" w:cs="Times New Roman"/>
          <w:sz w:val="28"/>
          <w:szCs w:val="28"/>
        </w:rPr>
        <w:t>3015АП,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3018А, 3110А, 3111А, 3112А, 3113А, 3114А, 3115А, 3118А, 3210А, 3211А, 3212А, 3213А, 3214А, </w:t>
      </w:r>
      <w:r w:rsidR="00901176" w:rsidRPr="00901176">
        <w:rPr>
          <w:rFonts w:ascii="Times New Roman" w:hAnsi="Times New Roman" w:cs="Times New Roman"/>
          <w:sz w:val="28"/>
          <w:szCs w:val="28"/>
        </w:rPr>
        <w:t>3218А</w:t>
      </w:r>
      <w:r w:rsidR="00901176" w:rsidRP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>3510А, 3511А, 3519А, 3540А, 3541А, 3542А, 3548А, 3560А,</w:t>
      </w:r>
      <w:r w:rsid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1176" w:rsidRPr="00901176">
        <w:rPr>
          <w:rFonts w:ascii="Times New Roman" w:hAnsi="Times New Roman" w:cs="Times New Roman"/>
          <w:sz w:val="28"/>
          <w:szCs w:val="28"/>
        </w:rPr>
        <w:t>3568А,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3570А, 3578А.</w:t>
      </w:r>
    </w:p>
    <w:p w:rsidR="00A17CB3" w:rsidRPr="00762DC0" w:rsidRDefault="00A17CB3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6C3ED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інструментів капіталу. </w:t>
      </w:r>
      <w:r w:rsidR="005D077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активів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придбані акції та інші цінні папери з нефіксованим прибутком; інвестиції в асоційовані та дочірні компанії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балансовими рахунками:</w:t>
      </w:r>
    </w:p>
    <w:p w:rsidR="00B97382" w:rsidRPr="00762DC0" w:rsidRDefault="00B97382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3002А, 3003А, 3005А, 3007АП, 3008А, 3102А, 3103А, 3105А, 3107АП, 3108А, 3412А, 3413А, 3415А, 3418А, 3422А, 3423А, 3425А, 3428А</w:t>
      </w:r>
      <w:r w:rsidR="008D17D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4102А, 4103А, 4105А, 4108А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17CB3" w:rsidRPr="00762DC0" w:rsidRDefault="00A17CB3" w:rsidP="00A17C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деривативів.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активів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похідні фінансові активи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балансовими рахунками:</w:t>
      </w:r>
    </w:p>
    <w:p w:rsidR="00704206" w:rsidRPr="00762DC0" w:rsidRDefault="008F0DAA" w:rsidP="00F12F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3040А, 3041А, 3042А, 3043А, 3044А, 3049А, 3140А, 3141А, 3142А, 3143А, 3144А.</w:t>
      </w:r>
    </w:p>
    <w:p w:rsidR="00A17CB3" w:rsidRPr="00762DC0" w:rsidRDefault="00A17CB3" w:rsidP="00A17C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кредитних зобов’язань.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зобов’язання з кредитування; непокриті акредитиви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позабалансовими рахунками:</w:t>
      </w:r>
    </w:p>
    <w:p w:rsidR="00704206" w:rsidRPr="00762DC0" w:rsidRDefault="00704206" w:rsidP="00A17C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9100А, 9122А, 9129А.</w:t>
      </w:r>
    </w:p>
    <w:p w:rsidR="00704206" w:rsidRPr="00762DC0" w:rsidRDefault="00FC6242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070_6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кредитних зобов’язань з урахуванням коефіцієнтів кредитної конверсії (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Зазначається сума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зобов’язань,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зазначених в метриці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070_5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коефіцієнтів кредитної конверсії (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визначених Положенням № 351.</w:t>
      </w:r>
    </w:p>
    <w:p w:rsidR="00FC6242" w:rsidRPr="00762DC0" w:rsidRDefault="00FC6242" w:rsidP="00FC624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</w:t>
      </w:r>
      <w:r w:rsidR="00E80DEB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</w:t>
      </w:r>
      <w:r w:rsidR="00E80DE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80DE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надані гарантії і поручительства; підтверджені акредитиви; надані акцепти; надані авалі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позабалансовими рахунками:</w:t>
      </w:r>
    </w:p>
    <w:p w:rsidR="00704206" w:rsidRPr="00762DC0" w:rsidRDefault="00704206" w:rsidP="00FC624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9000А, 9001А, 9002А, 9003А.</w:t>
      </w:r>
    </w:p>
    <w:p w:rsidR="00704206" w:rsidRPr="00762DC0" w:rsidRDefault="00E80DEB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070_8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 з урахуванням коефіцієнтів кредитної конверсії (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Зазначається сума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зазначених в метриці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070_7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коефіцієнтів кредитної конверсії (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визначених Положенням № 351.</w:t>
      </w:r>
    </w:p>
    <w:p w:rsidR="00E80DEB" w:rsidRPr="00762DC0" w:rsidRDefault="00CE2CD9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зобов’язань 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84C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включені до метрик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</w:t>
      </w:r>
      <w:r w:rsidR="00333CC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5, </w:t>
      </w:r>
      <w:r w:rsidR="00333CCC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333CCC"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070_7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позабалансовими рахунками:</w:t>
      </w:r>
    </w:p>
    <w:p w:rsidR="00704206" w:rsidRPr="00762DC0" w:rsidRDefault="00704206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9200А, 9201А, 9202А, 9203А, 9204А, 9206А, 9207А, 9208А, 9300А, 9350А, 9351А, 9352А, 9353А, 9354А, 9356А, 9358А, 9359А.</w:t>
      </w:r>
    </w:p>
    <w:p w:rsidR="00333CCC" w:rsidRPr="00762DC0" w:rsidRDefault="00333CCC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070_10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</w:t>
      </w:r>
      <w:r w:rsidR="002C0AB2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з урахуванням коефіцієнтів кредитної конверсії (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зобов’язань,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зазначених в метриці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070_9, з урахуванням коефіцієнтів кредитної конверсії (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визначених Положенням № 351.</w:t>
      </w:r>
    </w:p>
    <w:p w:rsidR="00333CCC" w:rsidRPr="00762DC0" w:rsidRDefault="00333CCC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</w:t>
      </w:r>
      <w:r w:rsidR="005215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сформованих резервів та очікуваних кредитних збитків, відображен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5215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рахунками дисконтів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облік яких здійснюється за такими балансовими рахунками:</w:t>
      </w:r>
    </w:p>
    <w:p w:rsidR="00704206" w:rsidRPr="00762DC0" w:rsidRDefault="00D2687A" w:rsidP="0070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1216П,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1406П, 1416П, 1419КА, 1426П, 1429КА,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1436П, 1446П, 1456П,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1509КА, 1516П, 1519КА, 1526П, 1529КА, 1536П, 1546П,</w:t>
      </w:r>
      <w:r w:rsidR="00F96415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1549КА, 1609КА,</w:t>
      </w:r>
      <w:r w:rsidR="00D975B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1839КА,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1890КА, 2016П, 2019КА, 2026П, 2029КА, 2036П, 2039КА, 2046П, 2049АП, 2066П, 2069КА, 2076П, 2079КА, 2086П, 2089КА, 2106П, 2109КА, 2116П, 2119КА, 2126П, 2129 КА, 2136П, 2139КА, 2146П, 2149АП, 2206П, 2209 КА, 2216П, 2219КА, 2226П, 2229КА, 2236П, 2239 КА, 2246П, 2249АП,</w:t>
      </w:r>
      <w:r w:rsidR="00A77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7888" w:rsidRPr="00A77888">
        <w:rPr>
          <w:rFonts w:ascii="Times New Roman" w:hAnsi="Times New Roman" w:cs="Times New Roman"/>
          <w:sz w:val="28"/>
          <w:szCs w:val="28"/>
          <w:lang w:eastAsia="uk-UA"/>
        </w:rPr>
        <w:t>2266П, 2269АП,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2306П, 2309АП, 2316П, 2319АП, 2326П, 2329АП, 2336П, 2339 АП, 2346П, 2349АП, 2356П, 2359АП, 2366П, 2369АП, 2376П, 2379АП, 2386П, 2396П,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2406П, 2409АП, 2416П, 2419АП, 2426П, 2429АП, 2436П, 2439АП,</w:t>
      </w:r>
      <w:r w:rsidR="00A77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7888" w:rsidRPr="00A77888">
        <w:rPr>
          <w:rFonts w:ascii="Times New Roman" w:hAnsi="Times New Roman" w:cs="Times New Roman"/>
          <w:sz w:val="28"/>
          <w:szCs w:val="28"/>
          <w:lang w:eastAsia="uk-UA"/>
        </w:rPr>
        <w:t>2446П, 2449АП,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2456П, 2609КА, 2629КА, 2659КА, 2890КА, 3016П, 3116П, 3119КА, 3216П, 3219КА, 3566П, 3569КА, 3590КА, 3599КА, 3690П, 3692П.</w:t>
      </w:r>
    </w:p>
    <w:p w:rsidR="00E86F1E" w:rsidRPr="00762DC0" w:rsidRDefault="00521554" w:rsidP="00A36224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070_12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заборгованості</w:t>
      </w:r>
      <w:r w:rsidR="00934AF8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включ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ена </w:t>
      </w:r>
      <w:r w:rsidR="008C160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нормативно-правовими актами Національного банку України </w:t>
      </w:r>
      <w:r w:rsidR="00934AF8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розрахунку нормативів кредитного ризику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у зв’язку </w:t>
      </w:r>
      <w:r w:rsidR="008C160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вирахуванням такої суми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регулятивного капіталу учасника банківської групи (наприклад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нараховані доходи, неотримані понад 30 днів із дати їх нарахування, строк сплати яких не минув, нараховані доходи, строк сплати яких згідно з договором минув, балансова вартість інвестицій в асоційовані та дочірні компанії, вартість вкладень у капіталі інших установ у розмірі 10 і більше відсотків їх статутного капіталу)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відображена за метриками T070_2, T070_3, T070_4, T070_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6,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T070_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8, 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T070_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 зі значенням 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F081.</w:t>
      </w:r>
    </w:p>
    <w:p w:rsidR="00DB63DE" w:rsidRPr="00762DC0" w:rsidRDefault="00521554" w:rsidP="000137F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прийнятого забезпечення. Зазначається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забезпечення, на яку відповідно до Положення № 254 зменшується експозиція під час розрахунку нормативів кредитного ризику.</w:t>
      </w:r>
      <w:r w:rsidR="000137F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596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відповідальна особа не зменшує експозицію на суму прийнятного забезпечення, то зазначається “0”.</w:t>
      </w:r>
    </w:p>
    <w:sectPr w:rsidR="00DB63DE" w:rsidRPr="00762DC0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37F1"/>
    <w:rsid w:val="0001495B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57DF"/>
    <w:rsid w:val="000566FB"/>
    <w:rsid w:val="00057833"/>
    <w:rsid w:val="00057C63"/>
    <w:rsid w:val="000610B6"/>
    <w:rsid w:val="000617A5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2A51"/>
    <w:rsid w:val="000E1C20"/>
    <w:rsid w:val="000E4103"/>
    <w:rsid w:val="000F0EAA"/>
    <w:rsid w:val="000F6780"/>
    <w:rsid w:val="000F7563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1603"/>
    <w:rsid w:val="001A6BCD"/>
    <w:rsid w:val="001A6DBE"/>
    <w:rsid w:val="001B273F"/>
    <w:rsid w:val="001B31F3"/>
    <w:rsid w:val="001B3D11"/>
    <w:rsid w:val="001B64C8"/>
    <w:rsid w:val="001B7CF4"/>
    <w:rsid w:val="001C290C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5519"/>
    <w:rsid w:val="0021780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353B"/>
    <w:rsid w:val="0027433B"/>
    <w:rsid w:val="002744B6"/>
    <w:rsid w:val="0028027C"/>
    <w:rsid w:val="00290487"/>
    <w:rsid w:val="00290A63"/>
    <w:rsid w:val="00290CDA"/>
    <w:rsid w:val="00291A66"/>
    <w:rsid w:val="00294836"/>
    <w:rsid w:val="00294EFC"/>
    <w:rsid w:val="0029534F"/>
    <w:rsid w:val="002A0A44"/>
    <w:rsid w:val="002A4439"/>
    <w:rsid w:val="002A5472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3197"/>
    <w:rsid w:val="0030721E"/>
    <w:rsid w:val="00311748"/>
    <w:rsid w:val="0031365C"/>
    <w:rsid w:val="00314177"/>
    <w:rsid w:val="003158BD"/>
    <w:rsid w:val="00317F86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54254"/>
    <w:rsid w:val="0036055C"/>
    <w:rsid w:val="00367CC4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166C"/>
    <w:rsid w:val="003A4EBF"/>
    <w:rsid w:val="003A743E"/>
    <w:rsid w:val="003A78EE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E0796"/>
    <w:rsid w:val="003E2AB2"/>
    <w:rsid w:val="003E6B89"/>
    <w:rsid w:val="003F086A"/>
    <w:rsid w:val="003F7DA1"/>
    <w:rsid w:val="00403386"/>
    <w:rsid w:val="004036FD"/>
    <w:rsid w:val="004117AE"/>
    <w:rsid w:val="0041287A"/>
    <w:rsid w:val="00424647"/>
    <w:rsid w:val="00431CAE"/>
    <w:rsid w:val="00444BC6"/>
    <w:rsid w:val="0044516C"/>
    <w:rsid w:val="004568B1"/>
    <w:rsid w:val="004646A2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96EB1"/>
    <w:rsid w:val="004A120F"/>
    <w:rsid w:val="004A3EF3"/>
    <w:rsid w:val="004A6094"/>
    <w:rsid w:val="004A704F"/>
    <w:rsid w:val="004B06C0"/>
    <w:rsid w:val="004B33F1"/>
    <w:rsid w:val="004B611C"/>
    <w:rsid w:val="004B66DF"/>
    <w:rsid w:val="004C1BD2"/>
    <w:rsid w:val="004D1CE0"/>
    <w:rsid w:val="004D6717"/>
    <w:rsid w:val="004E149A"/>
    <w:rsid w:val="004E2E62"/>
    <w:rsid w:val="004E308A"/>
    <w:rsid w:val="004E5786"/>
    <w:rsid w:val="004E60F6"/>
    <w:rsid w:val="004E704C"/>
    <w:rsid w:val="004E7696"/>
    <w:rsid w:val="004F0611"/>
    <w:rsid w:val="004F12D3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6627"/>
    <w:rsid w:val="00592560"/>
    <w:rsid w:val="00594245"/>
    <w:rsid w:val="00594331"/>
    <w:rsid w:val="005A4C29"/>
    <w:rsid w:val="005A6498"/>
    <w:rsid w:val="005A7098"/>
    <w:rsid w:val="005B3633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D24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4D53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5497"/>
    <w:rsid w:val="00675E9D"/>
    <w:rsid w:val="00676908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A6841"/>
    <w:rsid w:val="006B21F1"/>
    <w:rsid w:val="006C3EDB"/>
    <w:rsid w:val="006C63A9"/>
    <w:rsid w:val="006C6B21"/>
    <w:rsid w:val="006D12F2"/>
    <w:rsid w:val="006D3C06"/>
    <w:rsid w:val="006D6752"/>
    <w:rsid w:val="006D7158"/>
    <w:rsid w:val="006E4541"/>
    <w:rsid w:val="006E4FE7"/>
    <w:rsid w:val="006E7FB6"/>
    <w:rsid w:val="006F15D9"/>
    <w:rsid w:val="006F1F17"/>
    <w:rsid w:val="0070278B"/>
    <w:rsid w:val="00704206"/>
    <w:rsid w:val="00704D69"/>
    <w:rsid w:val="007073CF"/>
    <w:rsid w:val="00707827"/>
    <w:rsid w:val="00707CFC"/>
    <w:rsid w:val="007105D8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51617"/>
    <w:rsid w:val="00752958"/>
    <w:rsid w:val="00753EF3"/>
    <w:rsid w:val="0075406B"/>
    <w:rsid w:val="007556B3"/>
    <w:rsid w:val="00762DC0"/>
    <w:rsid w:val="007657BE"/>
    <w:rsid w:val="00766457"/>
    <w:rsid w:val="00770E2D"/>
    <w:rsid w:val="00772DDB"/>
    <w:rsid w:val="00774ECF"/>
    <w:rsid w:val="0078154B"/>
    <w:rsid w:val="007839F3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4C8B"/>
    <w:rsid w:val="007A5AEF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032"/>
    <w:rsid w:val="008058F7"/>
    <w:rsid w:val="008107CB"/>
    <w:rsid w:val="00811BB7"/>
    <w:rsid w:val="00821A6E"/>
    <w:rsid w:val="00826DB8"/>
    <w:rsid w:val="00834337"/>
    <w:rsid w:val="0084116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7451"/>
    <w:rsid w:val="008C160F"/>
    <w:rsid w:val="008C3577"/>
    <w:rsid w:val="008C6817"/>
    <w:rsid w:val="008D17DF"/>
    <w:rsid w:val="008E6FE4"/>
    <w:rsid w:val="008F0DAA"/>
    <w:rsid w:val="008F257B"/>
    <w:rsid w:val="00900790"/>
    <w:rsid w:val="00901176"/>
    <w:rsid w:val="00901C19"/>
    <w:rsid w:val="0091794F"/>
    <w:rsid w:val="009201A2"/>
    <w:rsid w:val="009214FA"/>
    <w:rsid w:val="00923695"/>
    <w:rsid w:val="009264D2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34FD"/>
    <w:rsid w:val="00960C53"/>
    <w:rsid w:val="00965760"/>
    <w:rsid w:val="00971196"/>
    <w:rsid w:val="00973544"/>
    <w:rsid w:val="0097400E"/>
    <w:rsid w:val="00976060"/>
    <w:rsid w:val="00976445"/>
    <w:rsid w:val="00983535"/>
    <w:rsid w:val="00986F13"/>
    <w:rsid w:val="009927B9"/>
    <w:rsid w:val="0099457D"/>
    <w:rsid w:val="009957B6"/>
    <w:rsid w:val="009A07D0"/>
    <w:rsid w:val="009A3CD8"/>
    <w:rsid w:val="009B00F9"/>
    <w:rsid w:val="009B5CF3"/>
    <w:rsid w:val="009C3AC4"/>
    <w:rsid w:val="009C76A1"/>
    <w:rsid w:val="009D0019"/>
    <w:rsid w:val="009D0781"/>
    <w:rsid w:val="009D148E"/>
    <w:rsid w:val="009D3453"/>
    <w:rsid w:val="009D581C"/>
    <w:rsid w:val="009D6170"/>
    <w:rsid w:val="009E3567"/>
    <w:rsid w:val="009E61BC"/>
    <w:rsid w:val="009E6360"/>
    <w:rsid w:val="009F103E"/>
    <w:rsid w:val="009F61E8"/>
    <w:rsid w:val="009F6748"/>
    <w:rsid w:val="009F734C"/>
    <w:rsid w:val="00A011B4"/>
    <w:rsid w:val="00A0324C"/>
    <w:rsid w:val="00A053AF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77888"/>
    <w:rsid w:val="00A80E92"/>
    <w:rsid w:val="00A854BA"/>
    <w:rsid w:val="00A87AF1"/>
    <w:rsid w:val="00A87D5A"/>
    <w:rsid w:val="00A924C7"/>
    <w:rsid w:val="00A92BDB"/>
    <w:rsid w:val="00A93AC7"/>
    <w:rsid w:val="00A93CC7"/>
    <w:rsid w:val="00A96C10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C7E"/>
    <w:rsid w:val="00AE3AD5"/>
    <w:rsid w:val="00AE4C38"/>
    <w:rsid w:val="00AE5A04"/>
    <w:rsid w:val="00AF3090"/>
    <w:rsid w:val="00AF6817"/>
    <w:rsid w:val="00B00A93"/>
    <w:rsid w:val="00B07495"/>
    <w:rsid w:val="00B10766"/>
    <w:rsid w:val="00B12912"/>
    <w:rsid w:val="00B12FE1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61E9"/>
    <w:rsid w:val="00B501CE"/>
    <w:rsid w:val="00B518E8"/>
    <w:rsid w:val="00B57569"/>
    <w:rsid w:val="00B57C00"/>
    <w:rsid w:val="00B65E71"/>
    <w:rsid w:val="00B762FB"/>
    <w:rsid w:val="00B80932"/>
    <w:rsid w:val="00B82FCB"/>
    <w:rsid w:val="00B9110D"/>
    <w:rsid w:val="00B93EA9"/>
    <w:rsid w:val="00B94C7C"/>
    <w:rsid w:val="00B97382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21CD1"/>
    <w:rsid w:val="00C22271"/>
    <w:rsid w:val="00C24E18"/>
    <w:rsid w:val="00C30B16"/>
    <w:rsid w:val="00C31FCB"/>
    <w:rsid w:val="00C34E12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763"/>
    <w:rsid w:val="00CC3FB2"/>
    <w:rsid w:val="00CC55FA"/>
    <w:rsid w:val="00CD7752"/>
    <w:rsid w:val="00CE0914"/>
    <w:rsid w:val="00CE2469"/>
    <w:rsid w:val="00CE2903"/>
    <w:rsid w:val="00CE2A44"/>
    <w:rsid w:val="00CE2CD9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B34"/>
    <w:rsid w:val="00D414F5"/>
    <w:rsid w:val="00D41FF6"/>
    <w:rsid w:val="00D43678"/>
    <w:rsid w:val="00D50AFD"/>
    <w:rsid w:val="00D51152"/>
    <w:rsid w:val="00D54653"/>
    <w:rsid w:val="00D62434"/>
    <w:rsid w:val="00D645EA"/>
    <w:rsid w:val="00D66DC0"/>
    <w:rsid w:val="00D75BE1"/>
    <w:rsid w:val="00D77899"/>
    <w:rsid w:val="00D77A29"/>
    <w:rsid w:val="00D82FD4"/>
    <w:rsid w:val="00D92767"/>
    <w:rsid w:val="00D975BC"/>
    <w:rsid w:val="00DA1668"/>
    <w:rsid w:val="00DA2330"/>
    <w:rsid w:val="00DA34FF"/>
    <w:rsid w:val="00DA5E9F"/>
    <w:rsid w:val="00DB0DB8"/>
    <w:rsid w:val="00DB112F"/>
    <w:rsid w:val="00DB2D1A"/>
    <w:rsid w:val="00DB63DE"/>
    <w:rsid w:val="00DC6BE8"/>
    <w:rsid w:val="00DC7120"/>
    <w:rsid w:val="00DC732C"/>
    <w:rsid w:val="00DD46B2"/>
    <w:rsid w:val="00DD75AC"/>
    <w:rsid w:val="00E03BF3"/>
    <w:rsid w:val="00E060F3"/>
    <w:rsid w:val="00E07261"/>
    <w:rsid w:val="00E23DB5"/>
    <w:rsid w:val="00E31FC7"/>
    <w:rsid w:val="00E33D5C"/>
    <w:rsid w:val="00E40070"/>
    <w:rsid w:val="00E41F99"/>
    <w:rsid w:val="00E422BE"/>
    <w:rsid w:val="00E45B7C"/>
    <w:rsid w:val="00E55A39"/>
    <w:rsid w:val="00E61958"/>
    <w:rsid w:val="00E636BC"/>
    <w:rsid w:val="00E643BE"/>
    <w:rsid w:val="00E6594C"/>
    <w:rsid w:val="00E71D9B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3660"/>
    <w:rsid w:val="00EC4F46"/>
    <w:rsid w:val="00EC5E7D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0F33"/>
    <w:rsid w:val="00F36784"/>
    <w:rsid w:val="00F42F31"/>
    <w:rsid w:val="00F44677"/>
    <w:rsid w:val="00F4525D"/>
    <w:rsid w:val="00F45B1D"/>
    <w:rsid w:val="00F465C9"/>
    <w:rsid w:val="00F510DC"/>
    <w:rsid w:val="00F53E7C"/>
    <w:rsid w:val="00F54C30"/>
    <w:rsid w:val="00F66A22"/>
    <w:rsid w:val="00F673FB"/>
    <w:rsid w:val="00F71DE8"/>
    <w:rsid w:val="00F75A8B"/>
    <w:rsid w:val="00F76325"/>
    <w:rsid w:val="00F77B01"/>
    <w:rsid w:val="00F82D28"/>
    <w:rsid w:val="00F85A92"/>
    <w:rsid w:val="00F910CD"/>
    <w:rsid w:val="00F91B70"/>
    <w:rsid w:val="00F94CDD"/>
    <w:rsid w:val="00F96415"/>
    <w:rsid w:val="00FA0164"/>
    <w:rsid w:val="00FA1987"/>
    <w:rsid w:val="00FA2F31"/>
    <w:rsid w:val="00FB3F18"/>
    <w:rsid w:val="00FB5494"/>
    <w:rsid w:val="00FB5614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559F-9689-42B7-8C56-A49371D4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8707</Words>
  <Characters>4963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2019-12-05T13:17:00Z</cp:lastPrinted>
  <dcterms:created xsi:type="dcterms:W3CDTF">2024-08-28T14:06:00Z</dcterms:created>
  <dcterms:modified xsi:type="dcterms:W3CDTF">2024-08-28T14:06:00Z</dcterms:modified>
</cp:coreProperties>
</file>