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A7H004, A7H005,</w:t>
      </w:r>
      <w:r w:rsidR="0038738B"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A7H006,</w:t>
      </w: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7HX “Дані про </w:t>
      </w:r>
      <w:r w:rsidR="00D408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потенційно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проблемні </w:t>
      </w:r>
      <w:r w:rsidR="00D408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непрацюючі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активи”.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307A99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7HX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97 від 18.07.2019 “Про затвердження Положення про організацію процесу управління проблемними активами в банках України”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COREP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проблемних активів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контрагентів до пов'язаних з банком осіб визначається згідно зі статтею 52 Закону України "Про банки і банківську діяльність".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7HX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складання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7HX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7HX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файлі 7HX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0A500D" w:rsidRPr="009F065A" w:rsidRDefault="000A500D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numPr>
          <w:ilvl w:val="0"/>
          <w:numId w:val="1"/>
        </w:numPr>
        <w:spacing w:after="0" w:line="240" w:lineRule="auto"/>
        <w:ind w:left="432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договір тільки як з фізичною особою, то інформація щодо такої особи відображається як за фізичною особою;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договори як з фізичною особою, так і з суб`єктом підприємницької діяльності, то інформація щодо такої особи відображається як за фізичною особою.</w:t>
      </w:r>
    </w:p>
    <w:p w:rsidR="000A500D" w:rsidRPr="009F065A" w:rsidRDefault="00CB3A63">
      <w:pPr>
        <w:spacing w:after="0" w:line="240" w:lineRule="auto"/>
        <w:ind w:leftChars="200" w:left="44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0A500D" w:rsidRPr="009F065A" w:rsidRDefault="000A5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5058F"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A7H00</w:t>
      </w:r>
      <w:r w:rsidR="008505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Положенням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"#". 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не здійснюється оцінка кредитного ризику відповідно до Положення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351, за параметром F074 зазначається "#".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351(довідник F083). 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придбаних або створених знецінених фінансових активів згідно з МСФЗ (довідник F132).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F133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врахування вартості застави/забезпечення за активом (довідник F133).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060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поле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457 (зі змінами)] (довідник K110).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"00000". </w:t>
      </w:r>
    </w:p>
    <w:p w:rsidR="000A500D" w:rsidRPr="009F065A" w:rsidRDefault="00CB3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92DF9" w:rsidRPr="009F06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292DF9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140). </w:t>
      </w:r>
    </w:p>
    <w:p w:rsidR="000A500D" w:rsidRPr="009F065A" w:rsidRDefault="00CB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 зазначається "9".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забезпечення, зазначається інформація щодо того виду забезпечення вартість якого є найбільшою.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</w:t>
      </w:r>
      <w:r w:rsidR="008720AE" w:rsidRPr="009F06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строку, що минув з моменту віднесення акти</w:t>
      </w:r>
      <w:r w:rsidR="008720AE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ву до непрацюючих (довідник S187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строку прострочення погашення боргу (довідник S190).</w:t>
      </w:r>
    </w:p>
    <w:p w:rsidR="00D408EC" w:rsidRDefault="00D408E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08EC" w:rsidRPr="009F065A" w:rsidRDefault="00D408EC" w:rsidP="00D408E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погашення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S24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кредитів за цільовим спрямуванням (довідник S260).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Pr="009F065A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FST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зміни стадії знецінення, визнаної за міжнародним стандартом фінансової звітності 9 "Фінансові інструменти" (довідник FST).</w:t>
      </w:r>
    </w:p>
    <w:p w:rsidR="000A500D" w:rsidRPr="009F065A" w:rsidRDefault="000A500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500D" w:rsidRDefault="00CB3A6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D408EC" w:rsidRDefault="00D408E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08EC" w:rsidRPr="009F065A" w:rsidRDefault="00D408EC" w:rsidP="00D408E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LTV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Pr="00D408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рівня співвідношення суми кредиту та вартості застави (LTV)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D408EC">
        <w:rPr>
          <w:rFonts w:ascii="Times New Roman" w:eastAsia="Times New Roman" w:hAnsi="Times New Roman" w:cs="Times New Roman"/>
          <w:sz w:val="28"/>
          <w:szCs w:val="28"/>
          <w:lang w:eastAsia="uk-UA"/>
        </w:rPr>
        <w:t>LTV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A500D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08EC" w:rsidRDefault="00D408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08EC" w:rsidRPr="009F065A" w:rsidRDefault="00D408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123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23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Pr="00123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боргу </w:t>
      </w:r>
      <w:r w:rsidR="00123CC4" w:rsidRPr="00123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123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 w:rsidP="00833BF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F083=11 – зазначається основна сума боргу за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1211А, 1212А, </w:t>
      </w:r>
      <w:r w:rsidR="00833BFC" w:rsidRPr="009F065A">
        <w:rPr>
          <w:rFonts w:ascii="Times New Roman" w:hAnsi="Times New Roman" w:cs="Times New Roman"/>
          <w:sz w:val="28"/>
          <w:szCs w:val="28"/>
        </w:rPr>
        <w:t xml:space="preserve">1513А,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1520А, 1522А, 1524А,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1532А, 1533А, 1542А, 1543А,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F065A">
        <w:rPr>
          <w:rFonts w:ascii="Times New Roman" w:hAnsi="Times New Roman" w:cs="Times New Roman"/>
          <w:sz w:val="28"/>
          <w:szCs w:val="28"/>
        </w:rPr>
        <w:t>2600А, 2620А, 2621</w:t>
      </w:r>
      <w:r w:rsidR="00292DF9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, 2650А.</w:t>
      </w:r>
    </w:p>
    <w:p w:rsidR="000A500D" w:rsidRPr="009F065A" w:rsidRDefault="00CB3A63" w:rsidP="00F11168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F083=12 – зазначається сума нарахованих доходів за основною сумою боргу за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1218А, </w:t>
      </w:r>
      <w:r w:rsidR="00833BFC" w:rsidRPr="009F065A">
        <w:rPr>
          <w:rFonts w:ascii="Times New Roman" w:hAnsi="Times New Roman" w:cs="Times New Roman"/>
          <w:sz w:val="28"/>
          <w:szCs w:val="28"/>
        </w:rPr>
        <w:t>1518АП(R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833BFC" w:rsidRPr="009F065A">
        <w:rPr>
          <w:rFonts w:ascii="Times New Roman" w:hAnsi="Times New Roman" w:cs="Times New Roman"/>
          <w:sz w:val="28"/>
          <w:szCs w:val="28"/>
        </w:rPr>
        <w:t>11</w:t>
      </w:r>
      <w:r w:rsidR="0088763B" w:rsidRPr="009F065A">
        <w:rPr>
          <w:rFonts w:ascii="Times New Roman" w:hAnsi="Times New Roman" w:cs="Times New Roman"/>
          <w:sz w:val="28"/>
          <w:szCs w:val="28"/>
        </w:rPr>
        <w:t>=2</w:t>
      </w:r>
      <w:r w:rsidR="00833BFC" w:rsidRPr="009F065A">
        <w:rPr>
          <w:rFonts w:ascii="Times New Roman" w:hAnsi="Times New Roman" w:cs="Times New Roman"/>
          <w:sz w:val="28"/>
          <w:szCs w:val="28"/>
        </w:rPr>
        <w:t xml:space="preserve">), </w:t>
      </w:r>
      <w:r w:rsidRPr="009F065A">
        <w:rPr>
          <w:rFonts w:ascii="Times New Roman" w:hAnsi="Times New Roman" w:cs="Times New Roman"/>
          <w:sz w:val="28"/>
          <w:szCs w:val="28"/>
        </w:rPr>
        <w:t>1528А</w:t>
      </w:r>
      <w:r w:rsidR="00F11168" w:rsidRPr="009F065A">
        <w:rPr>
          <w:rFonts w:ascii="Times New Roman" w:hAnsi="Times New Roman" w:cs="Times New Roman"/>
          <w:sz w:val="28"/>
          <w:szCs w:val="28"/>
        </w:rPr>
        <w:t>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>11=1,3,4,5,6)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F083=19 – зазначається сума дооцінки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F065A">
        <w:rPr>
          <w:rFonts w:ascii="Times New Roman" w:hAnsi="Times New Roman" w:cs="Times New Roman"/>
          <w:sz w:val="28"/>
          <w:szCs w:val="28"/>
        </w:rPr>
        <w:t>2457А.</w:t>
      </w:r>
    </w:p>
    <w:p w:rsidR="000A500D" w:rsidRPr="009F065A" w:rsidRDefault="00CB3A63" w:rsidP="00833BFC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F083=20 – зазначається вартість отриманої застави/забезпечення</w:t>
      </w:r>
      <w:r w:rsidR="00123CC4">
        <w:rPr>
          <w:rFonts w:ascii="Times New Roman" w:hAnsi="Times New Roman" w:cs="Times New Roman"/>
          <w:sz w:val="28"/>
          <w:szCs w:val="28"/>
        </w:rPr>
        <w:t xml:space="preserve">, </w:t>
      </w:r>
      <w:r w:rsidR="00123CC4" w:rsidRPr="00123CC4">
        <w:rPr>
          <w:rFonts w:ascii="Times New Roman" w:hAnsi="Times New Roman" w:cs="Times New Roman"/>
          <w:sz w:val="28"/>
          <w:szCs w:val="28"/>
        </w:rPr>
        <w:t>що обліковується за позабалансовими рахунками згідно з вимогами Інструкції № 14,</w:t>
      </w:r>
      <w:r w:rsidR="00EB72C5">
        <w:rPr>
          <w:rFonts w:ascii="Times New Roman" w:hAnsi="Times New Roman" w:cs="Times New Roman"/>
          <w:sz w:val="28"/>
          <w:szCs w:val="28"/>
        </w:rPr>
        <w:t xml:space="preserve"> затвердженої постановою Правління Національного банку України від 21.02.2018 (далі – Інструкція № 14),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</w:t>
      </w:r>
      <w:r w:rsidRPr="00123CC4">
        <w:rPr>
          <w:rFonts w:ascii="Times New Roman" w:hAnsi="Times New Roman" w:cs="Times New Roman"/>
          <w:sz w:val="28"/>
          <w:szCs w:val="28"/>
        </w:rPr>
        <w:t xml:space="preserve">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F083=30 – зазначається розмір кредитного ризику (CR) </w:t>
      </w:r>
      <w:r w:rsidR="00123CC4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F065A">
        <w:rPr>
          <w:rFonts w:ascii="Times New Roman" w:hAnsi="Times New Roman" w:cs="Times New Roman"/>
          <w:sz w:val="28"/>
          <w:szCs w:val="28"/>
        </w:rPr>
        <w:t>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F083=40 – зазначається розмір резерву за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="00123CC4">
        <w:rPr>
          <w:rFonts w:ascii="Times New Roman" w:hAnsi="Times New Roman" w:cs="Times New Roman"/>
          <w:sz w:val="28"/>
          <w:szCs w:val="28"/>
        </w:rPr>
        <w:t xml:space="preserve">, </w:t>
      </w:r>
      <w:r w:rsidRPr="009F065A">
        <w:rPr>
          <w:rFonts w:ascii="Times New Roman" w:hAnsi="Times New Roman" w:cs="Times New Roman"/>
          <w:sz w:val="28"/>
          <w:szCs w:val="28"/>
        </w:rPr>
        <w:t xml:space="preserve">згідно з МСФЗ, що обліковується за такими балансовими рахунками: </w:t>
      </w:r>
      <w:r w:rsidR="00F11168" w:rsidRPr="009F065A">
        <w:rPr>
          <w:rFonts w:ascii="Times New Roman" w:hAnsi="Times New Roman" w:cs="Times New Roman"/>
          <w:sz w:val="28"/>
          <w:szCs w:val="28"/>
        </w:rPr>
        <w:t>1519КА(R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 xml:space="preserve">11=2), </w:t>
      </w:r>
      <w:r w:rsidRPr="009F065A">
        <w:rPr>
          <w:rFonts w:ascii="Times New Roman" w:hAnsi="Times New Roman" w:cs="Times New Roman"/>
          <w:sz w:val="28"/>
          <w:szCs w:val="28"/>
        </w:rPr>
        <w:t>1529КА</w:t>
      </w:r>
      <w:r w:rsidR="00F11168" w:rsidRPr="009F065A">
        <w:rPr>
          <w:rFonts w:ascii="Times New Roman" w:hAnsi="Times New Roman" w:cs="Times New Roman"/>
          <w:sz w:val="28"/>
          <w:szCs w:val="28"/>
        </w:rPr>
        <w:t>(R</w:t>
      </w:r>
      <w:r w:rsidR="0088763B" w:rsidRPr="009F065A">
        <w:rPr>
          <w:rFonts w:ascii="Times New Roman" w:hAnsi="Times New Roman" w:cs="Times New Roman"/>
          <w:sz w:val="28"/>
          <w:szCs w:val="28"/>
        </w:rPr>
        <w:t>011=1</w:t>
      </w:r>
      <w:r w:rsidR="00F11168" w:rsidRPr="009F065A">
        <w:rPr>
          <w:rFonts w:ascii="Times New Roman" w:hAnsi="Times New Roman" w:cs="Times New Roman"/>
          <w:sz w:val="28"/>
          <w:szCs w:val="28"/>
        </w:rPr>
        <w:t>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1549КА, 2019КА, 2029КА, 2039КА, 2049АП, 2069КА, 2079КА, 2089КА, 2109КА, 2119КА, 2129КА, 2139КА, 2149АП, 2209КА, 2219КА, 2229КА, 2239КА, 2249АП,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F065A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F065A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lastRenderedPageBreak/>
        <w:t>Показник зі значенням параметра F083=41 – зазначається розмір очікуваних кредитних збитків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1216П, </w:t>
      </w:r>
      <w:r w:rsidR="00A314D5" w:rsidRPr="009F065A">
        <w:rPr>
          <w:rFonts w:ascii="Times New Roman" w:hAnsi="Times New Roman" w:cs="Times New Roman"/>
          <w:sz w:val="28"/>
          <w:szCs w:val="28"/>
        </w:rPr>
        <w:t>1516</w:t>
      </w:r>
      <w:r w:rsidR="00F11168" w:rsidRPr="009F065A">
        <w:rPr>
          <w:rFonts w:ascii="Times New Roman" w:hAnsi="Times New Roman" w:cs="Times New Roman"/>
          <w:sz w:val="28"/>
          <w:szCs w:val="28"/>
        </w:rPr>
        <w:t>П(R</w:t>
      </w:r>
      <w:r w:rsidR="0088763B" w:rsidRPr="009F065A">
        <w:rPr>
          <w:rFonts w:ascii="Times New Roman" w:hAnsi="Times New Roman" w:cs="Times New Roman"/>
          <w:sz w:val="28"/>
          <w:szCs w:val="28"/>
        </w:rPr>
        <w:t>0</w:t>
      </w:r>
      <w:r w:rsidR="00F11168" w:rsidRPr="009F065A">
        <w:rPr>
          <w:rFonts w:ascii="Times New Roman" w:hAnsi="Times New Roman" w:cs="Times New Roman"/>
          <w:sz w:val="28"/>
          <w:szCs w:val="28"/>
        </w:rPr>
        <w:t>11</w:t>
      </w:r>
      <w:r w:rsidR="0088763B" w:rsidRPr="009F065A">
        <w:rPr>
          <w:rFonts w:ascii="Times New Roman" w:hAnsi="Times New Roman" w:cs="Times New Roman"/>
          <w:sz w:val="28"/>
          <w:szCs w:val="28"/>
        </w:rPr>
        <w:t>=2</w:t>
      </w:r>
      <w:r w:rsidR="00F11168" w:rsidRPr="009F065A">
        <w:rPr>
          <w:rFonts w:ascii="Times New Roman" w:hAnsi="Times New Roman" w:cs="Times New Roman"/>
          <w:sz w:val="28"/>
          <w:szCs w:val="28"/>
        </w:rPr>
        <w:t xml:space="preserve">), </w:t>
      </w:r>
      <w:r w:rsidRPr="009F065A">
        <w:rPr>
          <w:rFonts w:ascii="Times New Roman" w:hAnsi="Times New Roman" w:cs="Times New Roman"/>
          <w:sz w:val="28"/>
          <w:szCs w:val="28"/>
        </w:rPr>
        <w:t>1526П</w:t>
      </w:r>
      <w:r w:rsidR="00F11168" w:rsidRPr="009F065A">
        <w:rPr>
          <w:rFonts w:ascii="Times New Roman" w:hAnsi="Times New Roman" w:cs="Times New Roman"/>
          <w:sz w:val="28"/>
          <w:szCs w:val="28"/>
        </w:rPr>
        <w:t>(</w:t>
      </w:r>
      <w:r w:rsidR="0088763B" w:rsidRPr="009F065A">
        <w:rPr>
          <w:rFonts w:ascii="Times New Roman" w:hAnsi="Times New Roman" w:cs="Times New Roman"/>
          <w:sz w:val="28"/>
          <w:szCs w:val="28"/>
        </w:rPr>
        <w:t>R011=1</w:t>
      </w:r>
      <w:r w:rsidR="00F11168" w:rsidRPr="009F065A">
        <w:rPr>
          <w:rFonts w:ascii="Times New Roman" w:hAnsi="Times New Roman" w:cs="Times New Roman"/>
          <w:sz w:val="28"/>
          <w:szCs w:val="28"/>
        </w:rPr>
        <w:t>,3,4,5,6)</w:t>
      </w:r>
      <w:r w:rsidRPr="009F065A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F065A">
        <w:rPr>
          <w:rFonts w:ascii="Times New Roman" w:hAnsi="Times New Roman" w:cs="Times New Roman"/>
          <w:sz w:val="28"/>
          <w:szCs w:val="28"/>
        </w:rPr>
        <w:t>2456П.</w:t>
      </w:r>
    </w:p>
    <w:p w:rsidR="000A500D" w:rsidRPr="009F065A" w:rsidRDefault="00CB3A6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Показник зі значенням параметра F083=49 – зазначається розмір уцінки за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23CC4" w:rsidRPr="00123CC4">
        <w:rPr>
          <w:rFonts w:ascii="Times New Roman" w:hAnsi="Times New Roman" w:cs="Times New Roman"/>
          <w:sz w:val="28"/>
          <w:szCs w:val="28"/>
        </w:rPr>
        <w:t>кредитами, наданими юридичним та фізичним особам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F065A">
        <w:rPr>
          <w:rFonts w:ascii="Times New Roman" w:hAnsi="Times New Roman" w:cs="Times New Roman"/>
          <w:sz w:val="28"/>
          <w:szCs w:val="28"/>
        </w:rPr>
        <w:t>2457П.</w:t>
      </w:r>
    </w:p>
    <w:p w:rsidR="00B83467" w:rsidRPr="009F065A" w:rsidRDefault="00B83467" w:rsidP="0075028C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 xml:space="preserve">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аналітичному обліку за складовою </w:t>
      </w:r>
      <w:r w:rsidR="00202EFA" w:rsidRPr="009F065A">
        <w:rPr>
          <w:rFonts w:ascii="Times New Roman" w:hAnsi="Times New Roman" w:cs="Times New Roman"/>
          <w:sz w:val="28"/>
          <w:szCs w:val="28"/>
        </w:rPr>
        <w:t>R013=</w:t>
      </w:r>
      <w:r w:rsidRPr="009F065A">
        <w:rPr>
          <w:rFonts w:ascii="Times New Roman" w:hAnsi="Times New Roman" w:cs="Times New Roman"/>
          <w:sz w:val="28"/>
          <w:szCs w:val="28"/>
        </w:rPr>
        <w:t>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1216АП, 1516АП(R011=2), 1526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П(R011=1,3,4,5,6), 1536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П, 1546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П,</w:t>
      </w:r>
      <w:r w:rsidR="00A314D5" w:rsidRPr="009F065A">
        <w:rPr>
          <w:rFonts w:ascii="Times New Roman" w:hAnsi="Times New Roman" w:cs="Times New Roman"/>
          <w:sz w:val="28"/>
          <w:szCs w:val="28"/>
        </w:rPr>
        <w:t xml:space="preserve"> 2016АП, 2026АП, 2036АП, 2046АП, 2066АП, 2076АП, 2086АП, 2106АП, 2116АП, 2126АП, 2136АП, 2146АП, 2206АП, 2216АП, 2226АП, 2236АП, 2246АП,</w:t>
      </w:r>
      <w:r w:rsidR="0075028C" w:rsidRPr="009F065A">
        <w:rPr>
          <w:rFonts w:ascii="Times New Roman" w:hAnsi="Times New Roman" w:cs="Times New Roman"/>
          <w:sz w:val="28"/>
          <w:szCs w:val="28"/>
        </w:rPr>
        <w:t xml:space="preserve"> </w:t>
      </w:r>
      <w:r w:rsidR="000C11AF">
        <w:rPr>
          <w:rFonts w:ascii="Times New Roman" w:hAnsi="Times New Roman" w:cs="Times New Roman"/>
          <w:sz w:val="28"/>
          <w:szCs w:val="28"/>
        </w:rPr>
        <w:t xml:space="preserve">2266АП, </w:t>
      </w:r>
      <w:r w:rsidR="0075028C" w:rsidRPr="009F065A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0C11AF">
        <w:rPr>
          <w:rFonts w:ascii="Times New Roman" w:hAnsi="Times New Roman" w:cs="Times New Roman"/>
          <w:sz w:val="28"/>
          <w:szCs w:val="28"/>
        </w:rPr>
        <w:t xml:space="preserve">2446АП, </w:t>
      </w:r>
      <w:r w:rsidR="0075028C" w:rsidRPr="009F065A">
        <w:rPr>
          <w:rFonts w:ascii="Times New Roman" w:hAnsi="Times New Roman" w:cs="Times New Roman"/>
          <w:sz w:val="28"/>
          <w:szCs w:val="28"/>
        </w:rPr>
        <w:t>2456АП.</w:t>
      </w:r>
    </w:p>
    <w:p w:rsidR="000A500D" w:rsidRPr="009F065A" w:rsidRDefault="000A500D">
      <w:pPr>
        <w:pStyle w:val="a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коштами на вимогу в інших банках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основна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1200А, 1203А, 1207А,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1500А, 1502А, 1510А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1521А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основною сумою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8625A0" w:rsidRPr="009F065A">
        <w:rPr>
          <w:rFonts w:ascii="Times New Roman" w:hAnsi="Times New Roman" w:cs="Times New Roman"/>
          <w:sz w:val="28"/>
          <w:szCs w:val="28"/>
        </w:rPr>
        <w:t xml:space="preserve">1208А,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1508А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=1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1528А(R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11=2)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1607А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43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Показник зі </w:t>
      </w:r>
      <w:r w:rsidRPr="002434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значенням параметра F083=20 – зазначається вартість отриманої застави/забезпечення</w:t>
      </w:r>
      <w:r w:rsidR="00243400" w:rsidRPr="002434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 14,</w:t>
      </w:r>
      <w:r w:rsidRPr="002434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2434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Показник зі значенням параметра F083=30 – зазначається розмір кредитного ризику (CR)</w:t>
      </w:r>
      <w:r w:rsidR="00243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коштами на вимогу в інших банках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11=1)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1529КА(R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11=2)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1609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4107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6) Показник зі значенням параметра F083=41 – зазначається розмір очікуваних кредитних збитків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</w:t>
      </w:r>
      <w:r w:rsidRPr="009F065A">
        <w:rPr>
          <w:rFonts w:ascii="Times New Roman" w:hAnsi="Times New Roman" w:cs="Times New Roman"/>
          <w:sz w:val="28"/>
          <w:szCs w:val="28"/>
        </w:rPr>
        <w:t xml:space="preserve">, які відображаються на </w:t>
      </w:r>
      <w:r w:rsidRPr="009F065A">
        <w:rPr>
          <w:rFonts w:ascii="Times New Roman" w:hAnsi="Times New Roman" w:cs="Times New Roman"/>
          <w:sz w:val="28"/>
          <w:szCs w:val="28"/>
        </w:rPr>
        <w:lastRenderedPageBreak/>
        <w:t>рахунках дисконтів в аналітичному обліку за складовою R013=2,3,4 параметра R110 за такими балансовими рахунками: 1516П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11=1), 152</w:t>
      </w:r>
      <w:r w:rsidR="00013202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6П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</w:t>
      </w:r>
      <w:r w:rsidR="0088763B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</w:t>
      </w:r>
      <w:r w:rsidR="00F1116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=2)</w:t>
      </w:r>
      <w:r w:rsidRPr="009F065A">
        <w:rPr>
          <w:rFonts w:ascii="Times New Roman" w:hAnsi="Times New Roman" w:cs="Times New Roman"/>
          <w:sz w:val="28"/>
          <w:szCs w:val="28"/>
        </w:rPr>
        <w:t>.</w:t>
      </w:r>
    </w:p>
    <w:p w:rsidR="00B83467" w:rsidRPr="009F065A" w:rsidRDefault="00B83467" w:rsidP="00B83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7) 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</w:t>
      </w:r>
      <w:r w:rsidR="00202EFA" w:rsidRPr="009F065A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F065A">
        <w:rPr>
          <w:rFonts w:ascii="Times New Roman" w:hAnsi="Times New Roman" w:cs="Times New Roman"/>
          <w:sz w:val="28"/>
          <w:szCs w:val="28"/>
        </w:rPr>
        <w:t>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</w:t>
      </w:r>
      <w:r w:rsidR="00A314D5" w:rsidRPr="009F065A">
        <w:rPr>
          <w:rFonts w:ascii="Times New Roman" w:hAnsi="Times New Roman" w:cs="Times New Roman"/>
          <w:sz w:val="28"/>
          <w:szCs w:val="28"/>
        </w:rPr>
        <w:t>=1</w:t>
      </w:r>
      <w:r w:rsidRPr="009F065A">
        <w:rPr>
          <w:rFonts w:ascii="Times New Roman" w:hAnsi="Times New Roman" w:cs="Times New Roman"/>
          <w:sz w:val="28"/>
          <w:szCs w:val="28"/>
        </w:rPr>
        <w:t>), 1526</w:t>
      </w:r>
      <w:r w:rsidR="00A314D5" w:rsidRPr="009F065A">
        <w:rPr>
          <w:rFonts w:ascii="Times New Roman" w:hAnsi="Times New Roman" w:cs="Times New Roman"/>
          <w:sz w:val="28"/>
          <w:szCs w:val="28"/>
        </w:rPr>
        <w:t>А</w:t>
      </w:r>
      <w:r w:rsidRPr="009F065A">
        <w:rPr>
          <w:rFonts w:ascii="Times New Roman" w:hAnsi="Times New Roman" w:cs="Times New Roman"/>
          <w:sz w:val="28"/>
          <w:szCs w:val="28"/>
        </w:rPr>
        <w:t>П(R011=</w:t>
      </w:r>
      <w:r w:rsidR="00A314D5" w:rsidRPr="009F065A">
        <w:rPr>
          <w:rFonts w:ascii="Times New Roman" w:hAnsi="Times New Roman" w:cs="Times New Roman"/>
          <w:sz w:val="28"/>
          <w:szCs w:val="28"/>
        </w:rPr>
        <w:t>2</w:t>
      </w:r>
      <w:r w:rsidRPr="009F065A">
        <w:rPr>
          <w:rFonts w:ascii="Times New Roman" w:hAnsi="Times New Roman" w:cs="Times New Roman"/>
          <w:sz w:val="28"/>
          <w:szCs w:val="28"/>
        </w:rPr>
        <w:t>)</w:t>
      </w:r>
      <w:r w:rsidR="00A314D5" w:rsidRPr="009F065A">
        <w:rPr>
          <w:rFonts w:ascii="Times New Roman" w:hAnsi="Times New Roman" w:cs="Times New Roman"/>
          <w:sz w:val="28"/>
          <w:szCs w:val="28"/>
        </w:rPr>
        <w:t>.</w:t>
      </w:r>
    </w:p>
    <w:p w:rsidR="00F679A0" w:rsidRPr="009F065A" w:rsidRDefault="00F67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679A0" w:rsidRPr="009F065A" w:rsidRDefault="00F67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фінансовою дебіторською заборгованістю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CB3A63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</w:t>
      </w:r>
      <w:r w:rsidR="008E74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боргу, крім нарахованих доходів,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ами: 1811А, 1819А, 1832А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2806А, 2807А, 2809А, 3540А, 3541А, 3542А, 3548А, 3710А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Показник зі значенням </w:t>
      </w:r>
      <w:r w:rsidRPr="008E74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 F083=20 – зазначається вартість отриманої застави/забезпечення</w:t>
      </w:r>
      <w:r w:rsidR="008E74D9" w:rsidRPr="008E74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 14,</w:t>
      </w:r>
      <w:r w:rsidRPr="008E74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F679A0"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Показник зі значенням параметра F083=30 – зазначається розмір кредитного ризику (CR) </w:t>
      </w:r>
      <w:r w:rsidR="008E74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</w:t>
      </w:r>
      <w:r w:rsidR="008E74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МСФЗ, що обліковується за такими балансовими рахунками: </w:t>
      </w:r>
      <w:r w:rsidR="006E0BB8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38738B" w:rsidRPr="009F065A" w:rsidRDefault="00387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004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борговими цінними паперами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0A5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Показник зі значенням параметра F083=11 – зазначається основна 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3011А, 3012А, 3013А, 3014А, 3110А, 3111А, 3112А, 3113А, 3114А, 3210А, 3211А, 3212А, 3213А, 3214А.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Показник зі значенням параметра F083=12 – зазначається сума нарахованих доходів за основною сумою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1408А, 1418А, 1428А, 3018А, 3118А, 3218А.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3) Показник зі значенням параметра F083=19 – зазначається сума дооцінки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Показник зі значенням параметра F083=20 – </w:t>
      </w:r>
      <w:r w:rsidRPr="009F065A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</w:t>
      </w:r>
      <w:r w:rsidRPr="00EB72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забезпечення</w:t>
      </w:r>
      <w:r w:rsidR="00EB72C5" w:rsidRPr="00EB72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 14,</w:t>
      </w:r>
      <w:r w:rsidRPr="00EB72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Показник зі значенням параметра F083=30 – зазначається розмір кредитного ризику (CR) </w:t>
      </w:r>
      <w:r w:rsidR="00EB72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Показник зі значенням параметра F083=40 – зазначається розмір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1419КА, 1429КА, 3119КА, 3219КА.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7) Показник зі значенням параметра F083=41 – зазначається розмір очікуваних кредитних збитків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8) Показник зі значенням параметра F083=49 – зазначається розмір уцінки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5028C" w:rsidRPr="009F065A" w:rsidRDefault="0075028C" w:rsidP="0075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5A">
        <w:rPr>
          <w:rFonts w:ascii="Times New Roman" w:hAnsi="Times New Roman" w:cs="Times New Roman"/>
          <w:sz w:val="28"/>
          <w:szCs w:val="28"/>
        </w:rPr>
        <w:t>9) Показник зі значенням параметра F083=10 – зазначається дисконт/премія, крім очікуваних кредитних збитків, які відображаються на рахунках дисконтів в аналітичному обліку за складовою R013=1,2,3,4 параметра R110</w:t>
      </w:r>
      <w:r w:rsidR="001912E7" w:rsidRPr="009F065A">
        <w:rPr>
          <w:rFonts w:ascii="Times New Roman" w:hAnsi="Times New Roman" w:cs="Times New Roman"/>
          <w:sz w:val="28"/>
          <w:szCs w:val="28"/>
        </w:rPr>
        <w:t>,</w:t>
      </w:r>
      <w:r w:rsidRPr="009F065A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1406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1416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1426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3016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3116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П, 3216</w:t>
      </w:r>
      <w:r w:rsidR="001912E7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П.</w:t>
      </w:r>
    </w:p>
    <w:p w:rsidR="000A500D" w:rsidRPr="009F065A" w:rsidRDefault="00750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B3A63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До показника не включаються цінні папери, на які зменшується розмір РК згідно з Інструкцією </w:t>
      </w:r>
      <w:r w:rsidR="00227422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CB3A63"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368.</w:t>
      </w:r>
    </w:p>
    <w:p w:rsidR="000A500D" w:rsidRPr="009F065A" w:rsidRDefault="000A5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500D" w:rsidRPr="009F065A" w:rsidRDefault="000A5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A500D" w:rsidRPr="009F065A" w:rsidRDefault="00CB3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005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наданими фінансовими зобов'язаннями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A500D" w:rsidRPr="009F065A" w:rsidRDefault="00CB3A63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F083=11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B72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основна</w:t>
      </w:r>
      <w:proofErr w:type="spellEnd"/>
      <w:r w:rsidR="00EB72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EB72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EB72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9000А, 9001А, 9002А, 9003А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0A500D" w:rsidRPr="007A395C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A395C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Показник зі з</w:t>
      </w:r>
      <w:r w:rsidRP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наченням параметра F083=20 – зазначається вартість отриманої застави/забезпечення</w:t>
      </w:r>
      <w:r w:rsidR="007A395C" w:rsidRP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 14,</w:t>
      </w:r>
      <w:r w:rsidRP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7A39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F083=30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7A3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7A3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7A39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A500D" w:rsidRPr="009F065A" w:rsidRDefault="00CB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F083=40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акредитивами, акцептами,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зобов’язаннями з кредитування, що надані клієнтам</w:t>
      </w:r>
      <w:r w:rsidR="007A39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МСФЗ,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3690П</w:t>
      </w: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70228" w:rsidRPr="009F065A" w:rsidRDefault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279D" w:rsidRPr="009F065A" w:rsidRDefault="00E12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70228" w:rsidRPr="009F065A" w:rsidRDefault="00970228" w:rsidP="009702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H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боргу за наданими іншими зобов'язаннями</w:t>
      </w:r>
      <w:r w:rsidRPr="009F06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70228" w:rsidRPr="009F065A" w:rsidRDefault="00970228" w:rsidP="00970228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70228" w:rsidRPr="009F065A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F083=11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основна</w:t>
      </w:r>
      <w:proofErr w:type="spellEnd"/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9200А, 9201А, 9202А, 9203А, 9204А, 9206А, 9207А, 9208А, 9221А, 9224А, 9227А, 9228А, 9300А, 9321А, 9324А, 9327А, 9328А, 9350А, 9351А, 9352А, 9353А, 9354А, 9356А, 9357А, 9358А, 9359А.</w:t>
      </w:r>
    </w:p>
    <w:p w:rsidR="00970228" w:rsidRPr="00B56CF7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B56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Показник зі </w:t>
      </w:r>
      <w:r w:rsidRPr="00B56CF7">
        <w:rPr>
          <w:rFonts w:ascii="Times New Roman" w:hAnsi="Times New Roman" w:cs="Times New Roman"/>
          <w:sz w:val="28"/>
          <w:szCs w:val="28"/>
        </w:rPr>
        <w:t>значенням параметра F083=20 – зазначається вартість отриманої застави/забезпечення</w:t>
      </w:r>
      <w:r w:rsidR="00B56CF7" w:rsidRPr="00B56CF7">
        <w:rPr>
          <w:rFonts w:ascii="Times New Roman" w:hAnsi="Times New Roman" w:cs="Times New Roman"/>
          <w:sz w:val="28"/>
          <w:szCs w:val="28"/>
        </w:rPr>
        <w:t>, що обліковується за позабалансовими рахунками згідно з вимогами Інструкції № 14,</w:t>
      </w:r>
      <w:r w:rsidRPr="00B56CF7">
        <w:rPr>
          <w:rFonts w:ascii="Times New Roman" w:hAnsi="Times New Roman" w:cs="Times New Roman"/>
          <w:sz w:val="28"/>
          <w:szCs w:val="28"/>
        </w:rPr>
        <w:t xml:space="preserve"> за іншими</w:t>
      </w:r>
      <w:r w:rsidRPr="00B56C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зобов’язаннями</w:t>
      </w:r>
      <w:r w:rsidRPr="00B56C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70228" w:rsidRPr="009F065A" w:rsidRDefault="00970228" w:rsidP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F083=30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B56C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1279D" w:rsidRPr="00446B7E" w:rsidRDefault="0097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06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значенням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параметра F083=40 –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F0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іншими зобов’язаннями </w:t>
      </w:r>
      <w:proofErr w:type="spellStart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F06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МСФЗ.</w:t>
      </w:r>
    </w:p>
    <w:sectPr w:rsidR="00E1279D" w:rsidRPr="00446B7E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6EA2AF0"/>
    <w:multiLevelType w:val="singleLevel"/>
    <w:tmpl w:val="76EA2AF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F56762"/>
    <w:rsid w:val="9EFF3AD5"/>
    <w:rsid w:val="AFBB8C86"/>
    <w:rsid w:val="B7FE2B8C"/>
    <w:rsid w:val="BBFFDEFB"/>
    <w:rsid w:val="BDBD4635"/>
    <w:rsid w:val="BFB6BDA5"/>
    <w:rsid w:val="CFFE851E"/>
    <w:rsid w:val="DFC26895"/>
    <w:rsid w:val="EADFA0B8"/>
    <w:rsid w:val="EBBF4801"/>
    <w:rsid w:val="ED6A28F5"/>
    <w:rsid w:val="EFFDE9F9"/>
    <w:rsid w:val="F77FB411"/>
    <w:rsid w:val="FAEFEF99"/>
    <w:rsid w:val="FB55AD19"/>
    <w:rsid w:val="FDBDFA21"/>
    <w:rsid w:val="FE2FEA78"/>
    <w:rsid w:val="FFB7EB55"/>
    <w:rsid w:val="FFE376F8"/>
    <w:rsid w:val="FFEF7615"/>
    <w:rsid w:val="FFF61569"/>
    <w:rsid w:val="00013202"/>
    <w:rsid w:val="000179D5"/>
    <w:rsid w:val="000200B4"/>
    <w:rsid w:val="000600D1"/>
    <w:rsid w:val="00073628"/>
    <w:rsid w:val="000A500D"/>
    <w:rsid w:val="000C11AF"/>
    <w:rsid w:val="00123CC4"/>
    <w:rsid w:val="00172A27"/>
    <w:rsid w:val="00186E2F"/>
    <w:rsid w:val="001912E7"/>
    <w:rsid w:val="001B57C8"/>
    <w:rsid w:val="00202EFA"/>
    <w:rsid w:val="00212A33"/>
    <w:rsid w:val="00226660"/>
    <w:rsid w:val="00227422"/>
    <w:rsid w:val="00243400"/>
    <w:rsid w:val="002610CF"/>
    <w:rsid w:val="00292DF9"/>
    <w:rsid w:val="002A1CD9"/>
    <w:rsid w:val="002D2254"/>
    <w:rsid w:val="002E6498"/>
    <w:rsid w:val="003033DF"/>
    <w:rsid w:val="00307A99"/>
    <w:rsid w:val="003436DF"/>
    <w:rsid w:val="0038738B"/>
    <w:rsid w:val="003A450D"/>
    <w:rsid w:val="00402C49"/>
    <w:rsid w:val="00423D9A"/>
    <w:rsid w:val="004313C2"/>
    <w:rsid w:val="00446B7E"/>
    <w:rsid w:val="004477AC"/>
    <w:rsid w:val="004A18B9"/>
    <w:rsid w:val="005F2751"/>
    <w:rsid w:val="006E0BB8"/>
    <w:rsid w:val="007075DA"/>
    <w:rsid w:val="0075028C"/>
    <w:rsid w:val="007A395C"/>
    <w:rsid w:val="007E3C8A"/>
    <w:rsid w:val="00833BFC"/>
    <w:rsid w:val="0085058F"/>
    <w:rsid w:val="008625A0"/>
    <w:rsid w:val="008720AE"/>
    <w:rsid w:val="0088763B"/>
    <w:rsid w:val="008E1A74"/>
    <w:rsid w:val="008E74D9"/>
    <w:rsid w:val="00917D94"/>
    <w:rsid w:val="00970228"/>
    <w:rsid w:val="009B42A9"/>
    <w:rsid w:val="009E2DFB"/>
    <w:rsid w:val="009F065A"/>
    <w:rsid w:val="00A314D5"/>
    <w:rsid w:val="00A865DA"/>
    <w:rsid w:val="00A91A2B"/>
    <w:rsid w:val="00AB2D9E"/>
    <w:rsid w:val="00AE2FA0"/>
    <w:rsid w:val="00B534BE"/>
    <w:rsid w:val="00B56CF7"/>
    <w:rsid w:val="00B83467"/>
    <w:rsid w:val="00BC72EE"/>
    <w:rsid w:val="00C41078"/>
    <w:rsid w:val="00CB3A63"/>
    <w:rsid w:val="00D408EC"/>
    <w:rsid w:val="00DD027A"/>
    <w:rsid w:val="00DE21B8"/>
    <w:rsid w:val="00E1279D"/>
    <w:rsid w:val="00E3209C"/>
    <w:rsid w:val="00EB1384"/>
    <w:rsid w:val="00EB72C5"/>
    <w:rsid w:val="00EC579B"/>
    <w:rsid w:val="00F11168"/>
    <w:rsid w:val="00F575FE"/>
    <w:rsid w:val="00F679A0"/>
    <w:rsid w:val="00F773F5"/>
    <w:rsid w:val="00FD258E"/>
    <w:rsid w:val="00FE70BF"/>
    <w:rsid w:val="1BF3A4EE"/>
    <w:rsid w:val="1D1B5318"/>
    <w:rsid w:val="34FA0C32"/>
    <w:rsid w:val="3EF58053"/>
    <w:rsid w:val="469F39CE"/>
    <w:rsid w:val="4AF70701"/>
    <w:rsid w:val="4C3F63E0"/>
    <w:rsid w:val="4E9D7C49"/>
    <w:rsid w:val="5FE52266"/>
    <w:rsid w:val="65AE4CFE"/>
    <w:rsid w:val="6BFF698E"/>
    <w:rsid w:val="6E3948DF"/>
    <w:rsid w:val="6ECBFED8"/>
    <w:rsid w:val="6F6DA728"/>
    <w:rsid w:val="6FFDF793"/>
    <w:rsid w:val="72A997B5"/>
    <w:rsid w:val="75FF61BB"/>
    <w:rsid w:val="77778E70"/>
    <w:rsid w:val="777DE7C8"/>
    <w:rsid w:val="7B83A453"/>
    <w:rsid w:val="7BFD6820"/>
    <w:rsid w:val="7C7208FE"/>
    <w:rsid w:val="7CEF0057"/>
    <w:rsid w:val="7EFF4BDD"/>
    <w:rsid w:val="7FBD9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9E5C6-35DC-4E4D-A2B2-3B6B75F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"/>
    <w:basedOn w:val="a4"/>
    <w:rPr>
      <w:rFonts w:cs="FreeSans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b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26660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7">
    <w:name w:val="Текст примітки Знак"/>
    <w:basedOn w:val="a0"/>
    <w:link w:val="a6"/>
    <w:uiPriority w:val="99"/>
    <w:semiHidden/>
    <w:rsid w:val="00226660"/>
    <w:rPr>
      <w:rFonts w:ascii="Times New Roman" w:eastAsia="Times New Roman" w:hAnsi="Times New Roman" w:cs="Times New Roman"/>
      <w:lang w:val="uk-UA" w:eastAsia="en-US"/>
    </w:rPr>
  </w:style>
  <w:style w:type="character" w:customStyle="1" w:styleId="af1">
    <w:name w:val="Тема примітки Знак"/>
    <w:basedOn w:val="a7"/>
    <w:link w:val="af0"/>
    <w:uiPriority w:val="99"/>
    <w:semiHidden/>
    <w:rsid w:val="00226660"/>
    <w:rPr>
      <w:rFonts w:ascii="Times New Roman" w:eastAsia="Times New Roman" w:hAnsi="Times New Roman" w:cs="Times New Roman"/>
      <w:b/>
      <w:bCs/>
      <w:lang w:val="uk-UA" w:eastAsia="en-US"/>
    </w:rPr>
  </w:style>
  <w:style w:type="paragraph" w:styleId="af2">
    <w:name w:val="Revision"/>
    <w:hidden/>
    <w:uiPriority w:val="99"/>
    <w:semiHidden/>
    <w:rsid w:val="00226660"/>
    <w:pPr>
      <w:spacing w:after="0" w:line="240" w:lineRule="auto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11367</Words>
  <Characters>6480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2018-01-06T20:06:00Z</cp:lastPrinted>
  <dcterms:created xsi:type="dcterms:W3CDTF">2024-06-11T10:02:00Z</dcterms:created>
  <dcterms:modified xsi:type="dcterms:W3CDTF">2024-06-11T10:02:00Z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