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1C4CD6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F64774"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показників,</w:t>
      </w:r>
    </w:p>
    <w:p w14:paraId="11061578" w14:textId="2A486218" w:rsidR="002047AC" w:rsidRPr="001C4CD6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9E2730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C5X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Додаткові дані для розрахунку </w:t>
      </w:r>
      <w:r w:rsidR="00992F16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пруденційних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нормативів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 (далі – файл </w:t>
      </w:r>
      <w:r w:rsidR="00400159"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</w:t>
      </w: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X)</w:t>
      </w:r>
    </w:p>
    <w:p w14:paraId="0A3CEB4B" w14:textId="77777777" w:rsidR="002047AC" w:rsidRPr="001C4CD6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1C4CD6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hAnsi="Times New Roman"/>
          <w:sz w:val="28"/>
          <w:szCs w:val="28"/>
          <w:lang w:eastAsia="uk-UA"/>
        </w:rPr>
        <w:t>У файлі на</w:t>
      </w:r>
      <w:bookmarkStart w:id="0" w:name="_GoBack"/>
      <w:bookmarkEnd w:id="0"/>
      <w:r w:rsidRPr="001C4CD6">
        <w:rPr>
          <w:rFonts w:ascii="Times New Roman" w:hAnsi="Times New Roman"/>
          <w:sz w:val="28"/>
          <w:szCs w:val="28"/>
          <w:lang w:eastAsia="uk-UA"/>
        </w:rPr>
        <w:t>даються дані про</w:t>
      </w:r>
      <w:r w:rsidR="008C1337" w:rsidRPr="001C4C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1C4CD6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1C4CD6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 w:rsidRPr="001C4CD6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1C4CD6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1C4CD6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1C4CD6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1C4CD6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03CC5BFF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секторів економіки (групування для </w:t>
      </w:r>
      <w:r w:rsidR="00992F16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пруденційних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нормативів) (довідник K077).</w:t>
      </w:r>
    </w:p>
    <w:p w14:paraId="51F1FFA1" w14:textId="4BE8B3F5" w:rsidR="00375C31" w:rsidRPr="001C4CD6" w:rsidRDefault="00375C31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R019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щодо розподілу активів та зобов’язань за торговою та банківською книгами (довідник R019).</w:t>
      </w:r>
    </w:p>
    <w:p w14:paraId="751BDB56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67325439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617A20B1" w14:textId="77777777" w:rsidR="00BC73F7" w:rsidRPr="001C4CD6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1C4CD6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1C4CD6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1C4CD6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1C4C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1C4CD6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1C4CD6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1C4CD6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1C4CD6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746579" w:rsidRPr="001C4CD6" w14:paraId="0294D1C6" w14:textId="77777777" w:rsidTr="008B4C8D">
        <w:tc>
          <w:tcPr>
            <w:tcW w:w="562" w:type="dxa"/>
          </w:tcPr>
          <w:p w14:paraId="74BA6A8B" w14:textId="2FD537F9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ID показника</w:t>
            </w:r>
          </w:p>
        </w:tc>
        <w:tc>
          <w:tcPr>
            <w:tcW w:w="7630" w:type="dxa"/>
          </w:tcPr>
          <w:p w14:paraId="5999F690" w14:textId="3ABC9929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746579" w:rsidRPr="001C4CD6" w14:paraId="4EE43C82" w14:textId="77777777" w:rsidTr="008B4C8D">
        <w:tc>
          <w:tcPr>
            <w:tcW w:w="562" w:type="dxa"/>
          </w:tcPr>
          <w:p w14:paraId="22405C24" w14:textId="539EA46E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28770C0B" w14:textId="77777777" w:rsidR="00BB516D" w:rsidRPr="001C4CD6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1EBC77B6" w:rsidR="008B4C8D" w:rsidRPr="001C4CD6" w:rsidRDefault="00BB516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Pr="001C4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про залишки на балансових рахунках: 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1001, 1002, 1003, 1004, 1005, 1006, 1007, 1011, 1012, 1013, 1017, </w:t>
            </w:r>
            <w:r w:rsidRPr="001C4CD6">
              <w:rPr>
                <w:rFonts w:ascii="Times New Roman" w:hAnsi="Times New Roman" w:cs="Times New Roman"/>
                <w:sz w:val="28"/>
                <w:szCs w:val="28"/>
              </w:rPr>
              <w:t>1101, 1102, 1107,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C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746579" w:rsidRPr="001C4CD6" w14:paraId="4248A037" w14:textId="77777777" w:rsidTr="008B4C8D">
        <w:tc>
          <w:tcPr>
            <w:tcW w:w="562" w:type="dxa"/>
          </w:tcPr>
          <w:p w14:paraId="24F22F87" w14:textId="08170275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крім цінних паперів, емітованих органами центральної виконавчої </w:t>
            </w: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влади України та органами місцевого самоврядування України (за списком рахунків, щоденна)</w:t>
            </w:r>
          </w:p>
          <w:p w14:paraId="0BDB077D" w14:textId="3F494441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1403, 1404, 1405, 1406, 1408, 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746579" w:rsidRPr="001C4CD6" w14:paraId="7F970F90" w14:textId="77777777" w:rsidTr="008B4C8D">
        <w:tc>
          <w:tcPr>
            <w:tcW w:w="562" w:type="dxa"/>
          </w:tcPr>
          <w:p w14:paraId="77374288" w14:textId="75C5E498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2B89D9FC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1C4CD6" w14:paraId="5B1FD495" w14:textId="77777777" w:rsidTr="008B4C8D">
        <w:tc>
          <w:tcPr>
            <w:tcW w:w="562" w:type="dxa"/>
          </w:tcPr>
          <w:p w14:paraId="613D16CC" w14:textId="43DF8DD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627C614D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1C4CD6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1C4CD6" w14:paraId="681AA24F" w14:textId="77777777" w:rsidTr="008B4C8D">
        <w:tc>
          <w:tcPr>
            <w:tcW w:w="562" w:type="dxa"/>
          </w:tcPr>
          <w:p w14:paraId="6F2B3CAE" w14:textId="7252077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1C4CD6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ADAF1F" w:rsidR="00CA0D0D" w:rsidRPr="001C4CD6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1C4CD6" w14:paraId="370EA9A9" w14:textId="77777777" w:rsidTr="008B4C8D">
        <w:tc>
          <w:tcPr>
            <w:tcW w:w="562" w:type="dxa"/>
          </w:tcPr>
          <w:p w14:paraId="60D199D2" w14:textId="4FF53234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3" w:type="dxa"/>
          </w:tcPr>
          <w:p w14:paraId="6407076C" w14:textId="7C68271E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емітованими органами місцевого самоврядування України, </w:t>
            </w: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придбаними/набутими банком у власність після 31 березня 2021 року (за списком рахунків, щоденна)</w:t>
            </w:r>
          </w:p>
          <w:p w14:paraId="3B8CCD7B" w14:textId="1A242489" w:rsidR="00CA0D0D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1C4CD6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1C4CD6" w14:paraId="245EED0B" w14:textId="77777777" w:rsidTr="008B4C8D">
        <w:tc>
          <w:tcPr>
            <w:tcW w:w="562" w:type="dxa"/>
          </w:tcPr>
          <w:p w14:paraId="488F8EA3" w14:textId="0C93C3F2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993" w:type="dxa"/>
          </w:tcPr>
          <w:p w14:paraId="465FDFAD" w14:textId="36F2336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779A614D" w:rsidR="00CA0D0D" w:rsidRPr="001C4CD6" w:rsidRDefault="00CA0D0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746579" w:rsidRPr="001C4CD6" w14:paraId="608376CD" w14:textId="77777777" w:rsidTr="008B4C8D">
        <w:tc>
          <w:tcPr>
            <w:tcW w:w="562" w:type="dxa"/>
          </w:tcPr>
          <w:p w14:paraId="2FD75BA8" w14:textId="04AB7C5F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7893B663" w:rsidR="00CA0D0D" w:rsidRPr="001C4CD6" w:rsidRDefault="00E17A96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1. Дані про залишки на балансових рахунках: 3002, 3003, 3005, 3007, 3008, 3102, 3103, 3105, 3107, 3108, 3370, 3376, 3378, 3412, 3413, 3415, 3418, 3422, 3423, 3425, 3428, 3680, 3686, 3688, 4102, 4103, 4105, 4108, 4202, 4203, 4205, 4208, 5000, 5004, 5011, 5100.</w:t>
            </w:r>
          </w:p>
        </w:tc>
      </w:tr>
      <w:tr w:rsidR="00746579" w:rsidRPr="001C4CD6" w14:paraId="7276CD36" w14:textId="77777777" w:rsidTr="008B4C8D">
        <w:tc>
          <w:tcPr>
            <w:tcW w:w="562" w:type="dxa"/>
          </w:tcPr>
          <w:p w14:paraId="6462A875" w14:textId="52AB74A5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1C4CD6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55C8F810" w:rsidR="00CA0D0D" w:rsidRPr="001C4CD6" w:rsidRDefault="007F2075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рахунках: 3040, 3041, 3042, 3043, 3044, 3049, 3140, 3141, 3142, 3143, 3144, 3350, 3351, 3359.</w:t>
            </w:r>
          </w:p>
        </w:tc>
      </w:tr>
      <w:tr w:rsidR="00746579" w:rsidRPr="001C4CD6" w14:paraId="7DAEAF2A" w14:textId="77777777" w:rsidTr="008B4C8D">
        <w:tc>
          <w:tcPr>
            <w:tcW w:w="562" w:type="dxa"/>
          </w:tcPr>
          <w:p w14:paraId="61407618" w14:textId="06BF4E0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3" w:type="dxa"/>
          </w:tcPr>
          <w:p w14:paraId="00FF7221" w14:textId="7F32390C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1C4CD6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5CC3BCBB" w:rsidR="007F2075" w:rsidRPr="001C4CD6" w:rsidRDefault="007F2075" w:rsidP="003E46E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залишки на балансових рахунках: 1090, 1419, 1429, 1509, 1519, 1529, 1549, 1609, 1811, 1819, 1839, 1890, 2019, 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2029, 2039, 2049, 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746579" w:rsidRPr="001C4CD6" w14:paraId="60DB54D6" w14:textId="77777777" w:rsidTr="008B4C8D">
        <w:tc>
          <w:tcPr>
            <w:tcW w:w="562" w:type="dxa"/>
          </w:tcPr>
          <w:p w14:paraId="20269CD1" w14:textId="4FA87E16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993" w:type="dxa"/>
          </w:tcPr>
          <w:p w14:paraId="045AD18D" w14:textId="1F705374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59FA91E8" w14:textId="77777777" w:rsidR="00BB516D" w:rsidRPr="001C4CD6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19E160A5" w:rsidR="007F2075" w:rsidRPr="001C4CD6" w:rsidRDefault="00BB516D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Дані про залишки на балансових рахунках: 1190, 3400, 3402, 3403, 3407, 3408, 3409, </w:t>
            </w:r>
            <w:r w:rsidRPr="001C4C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4300, 4309,</w:t>
            </w: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4400, 4410, 4430, 4431, 4500, 4530.</w:t>
            </w:r>
          </w:p>
        </w:tc>
      </w:tr>
      <w:tr w:rsidR="008B4C8D" w:rsidRPr="001C4CD6" w14:paraId="515EB269" w14:textId="77777777" w:rsidTr="008B4C8D">
        <w:tc>
          <w:tcPr>
            <w:tcW w:w="562" w:type="dxa"/>
          </w:tcPr>
          <w:p w14:paraId="644C3309" w14:textId="5078D58F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1C4CD6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1C4CD6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764563D1" w:rsidR="007F2075" w:rsidRPr="001C4CD6" w:rsidRDefault="007F2075" w:rsidP="001C4CD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4CD6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рахунках: 9000, 9001, 9002, 9003, 9030, 9031, 9036, 9100, 9122, 9129, 9200, 9201, 9202, 9203, 9204, 9206, 9207, 9208, 9210, 9300, 9350, 9351, 9352, 9353, 9354, 9356, 9357, 9358, 9359, 9500, 9782, 6223.</w:t>
            </w:r>
          </w:p>
        </w:tc>
      </w:tr>
    </w:tbl>
    <w:p w14:paraId="5890285B" w14:textId="77777777" w:rsidR="008B4C8D" w:rsidRPr="001C4CD6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1C4CD6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4C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1C4CD6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8C95637" w14:textId="6CCCB107" w:rsidR="002047AC" w:rsidRPr="001C4CD6" w:rsidRDefault="002625BB" w:rsidP="009B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1C4CD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банк.</w:t>
      </w:r>
    </w:p>
    <w:p w14:paraId="70971349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2. Банк при відображенні даних за параметром S580 “Код розподілу активів банку за групами ризику” застосовує:</w:t>
      </w:r>
    </w:p>
    <w:p w14:paraId="6ECBB840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значення “1 – 8” залежно від групи ризику, до якої віднесено відповідний актив згідно з вимогами пункту 1.3 глави 1 розділу IV Інструкції про порядок регулювання діяльності банків в Україні, затвердженої постановою Правління Національного банку України від 28.08.2001 № 368 (зі змінами) (далі – Інструкція № 368);</w:t>
      </w:r>
    </w:p>
    <w:p w14:paraId="18685C46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значення “9” до: </w:t>
      </w:r>
    </w:p>
    <w:p w14:paraId="76A8A7FE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• балансової вартості / частин балансової вартості:</w:t>
      </w:r>
    </w:p>
    <w:p w14:paraId="3F41AED0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активів, які не мають матеріальної форми, що включені до вирахувань з капіталу згідно з підпунктом 3 пункту 30 глави 7 та пунктами 34, 35, 37 глави 8 розділу ІІ Положення про порядок визначення банками України розміру регулятивного капіталу, затвердженим постановою Правління Національного банку України від 28 грудня 2023 року № 196 (зі змінами) (далі – Положення № 196”);</w:t>
      </w:r>
    </w:p>
    <w:p w14:paraId="55DC3EFF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відстрочених податкових активів, що включені до вирахувань з капіталу згідно з підпунктом 6 пункту 30 глави 7 та пунктом 49 глави 9 розділу ІІ Положення № 196;</w:t>
      </w:r>
    </w:p>
    <w:p w14:paraId="7D69A9E1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інструментів, які пов’язані із вкладеннями в інструменти капіталу та включені до вирахувань з капіталу згідно з підпунктами 4, 5 пункту </w:t>
      </w: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30 глави 7, підпунктами 1, 2 пункту 65 глави 11 розділу ІІ, підпунктами 1, 2 пункту 75 глави 13 розділу ІІІ та розділом VI Положення № 196;</w:t>
      </w:r>
    </w:p>
    <w:p w14:paraId="59A7167F" w14:textId="7777777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наданих банком фінансових зобов’язань, що не включені до розрахунку сумарної балансової вартості активів і позабалансових зобов'язань, зважених за ступенем кредитного ризику, згідно з пунктом 1.3 глави 1 розділу IV Інструкції № 368;</w:t>
      </w:r>
    </w:p>
    <w:p w14:paraId="7A16E66B" w14:textId="2666E2F7" w:rsidR="003D28FB" w:rsidRPr="003D28FB" w:rsidRDefault="003D28FB" w:rsidP="003D28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непрофільних активів, що включені до вирахувань з капіталу згідно з підпунктом 10 пункту 30 та пунктом 33 глав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7 розділу ІІ Положення № 196;</w:t>
      </w:r>
    </w:p>
    <w:p w14:paraId="5B92805E" w14:textId="1C1FB42E" w:rsidR="003D28FB" w:rsidRPr="003D28FB" w:rsidRDefault="003D28FB" w:rsidP="003D28FB">
      <w:pPr>
        <w:pStyle w:val="a3"/>
        <w:tabs>
          <w:tab w:val="left" w:pos="0"/>
        </w:tabs>
        <w:spacing w:after="0"/>
        <w:ind w:left="0" w:firstLine="67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• активів та фінансових зобов’язань, які утримуються в торговій книзі, що включені до розрахунку мінімального розміру ринкового ризику згідно з Положенням про порядок визначення банками України мінімального розміру ринкового ризику від 30 грудня 2021 року № 162 (зі змінами);</w:t>
      </w:r>
    </w:p>
    <w:p w14:paraId="03B05E18" w14:textId="1E538CC3" w:rsidR="00BB516D" w:rsidRPr="001C4CD6" w:rsidRDefault="003D28FB" w:rsidP="003D2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28FB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рахунків з обліку пасивів (як балансових, так і позабалансових</w:t>
      </w:r>
      <w:r w:rsidRPr="00AD323D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sectPr w:rsidR="00BB516D" w:rsidRPr="001C4CD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82FF" w14:textId="77777777" w:rsidR="00B201BB" w:rsidRDefault="00B201BB" w:rsidP="0044591B">
      <w:pPr>
        <w:spacing w:after="0" w:line="240" w:lineRule="auto"/>
      </w:pPr>
      <w:r>
        <w:separator/>
      </w:r>
    </w:p>
  </w:endnote>
  <w:endnote w:type="continuationSeparator" w:id="0">
    <w:p w14:paraId="55A57D7D" w14:textId="77777777" w:rsidR="00B201BB" w:rsidRDefault="00B201BB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A53A" w14:textId="77777777" w:rsidR="00B201BB" w:rsidRDefault="00B201BB" w:rsidP="0044591B">
      <w:pPr>
        <w:spacing w:after="0" w:line="240" w:lineRule="auto"/>
      </w:pPr>
      <w:r>
        <w:separator/>
      </w:r>
    </w:p>
  </w:footnote>
  <w:footnote w:type="continuationSeparator" w:id="0">
    <w:p w14:paraId="06E2709F" w14:textId="77777777" w:rsidR="00B201BB" w:rsidRDefault="00B201BB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3E2E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28B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6F30"/>
    <w:rsid w:val="001B72FE"/>
    <w:rsid w:val="001C1727"/>
    <w:rsid w:val="001C1965"/>
    <w:rsid w:val="001C2157"/>
    <w:rsid w:val="001C4372"/>
    <w:rsid w:val="001C4805"/>
    <w:rsid w:val="001C4CD6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240B"/>
    <w:rsid w:val="002139F3"/>
    <w:rsid w:val="00214ED6"/>
    <w:rsid w:val="00220018"/>
    <w:rsid w:val="002201B1"/>
    <w:rsid w:val="002226C5"/>
    <w:rsid w:val="0023228B"/>
    <w:rsid w:val="002324F1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C3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749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5C31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1B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28FB"/>
    <w:rsid w:val="003D5F91"/>
    <w:rsid w:val="003D5FFC"/>
    <w:rsid w:val="003D716D"/>
    <w:rsid w:val="003D732F"/>
    <w:rsid w:val="003E0FBD"/>
    <w:rsid w:val="003E46E3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31CD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247A"/>
    <w:rsid w:val="007455A4"/>
    <w:rsid w:val="00746579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072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2F16"/>
    <w:rsid w:val="00994D04"/>
    <w:rsid w:val="009A341E"/>
    <w:rsid w:val="009A5D91"/>
    <w:rsid w:val="009A6427"/>
    <w:rsid w:val="009B131E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6912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01BB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B516D"/>
    <w:rsid w:val="00BC081A"/>
    <w:rsid w:val="00BC114D"/>
    <w:rsid w:val="00BC292F"/>
    <w:rsid w:val="00BC33C5"/>
    <w:rsid w:val="00BC3614"/>
    <w:rsid w:val="00BC3AEC"/>
    <w:rsid w:val="00BC4767"/>
    <w:rsid w:val="00BC4B6F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05CC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CF69DA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4F64"/>
    <w:rsid w:val="00D55877"/>
    <w:rsid w:val="00D62ACD"/>
    <w:rsid w:val="00D66595"/>
    <w:rsid w:val="00D66A78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D4258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A96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02F"/>
    <w:rsid w:val="00ED7E0A"/>
    <w:rsid w:val="00EE2714"/>
    <w:rsid w:val="00EE334C"/>
    <w:rsid w:val="00EE3372"/>
    <w:rsid w:val="00EE4239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821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1742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23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17423B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23265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4591B"/>
  </w:style>
  <w:style w:type="paragraph" w:styleId="af0">
    <w:name w:val="footer"/>
    <w:basedOn w:val="a"/>
    <w:link w:val="af1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2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Normal bullet 2 Знак"/>
    <w:link w:val="a3"/>
    <w:uiPriority w:val="34"/>
    <w:locked/>
    <w:rsid w:val="003D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EDF6-DECE-4A72-9745-1DC3F5A8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6363</Words>
  <Characters>3627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2024-10-21T09:33:00Z</dcterms:created>
  <dcterms:modified xsi:type="dcterms:W3CDTF">2024-10-21T09:44:00Z</dcterms:modified>
</cp:coreProperties>
</file>