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95"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Правила формування</w:t>
      </w: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 xml:space="preserve"> показника AE8001,</w:t>
      </w:r>
    </w:p>
    <w:p w:rsidR="00FA41DE" w:rsidRPr="00823A50" w:rsidRDefault="00FA41DE" w:rsidP="00FA41DE">
      <w:pPr>
        <w:spacing w:after="0" w:line="240" w:lineRule="auto"/>
        <w:ind w:firstLine="709"/>
        <w:jc w:val="center"/>
        <w:rPr>
          <w:rFonts w:ascii="Times New Roman" w:eastAsia="Times New Roman" w:hAnsi="Times New Roman" w:cs="Times New Roman"/>
          <w:b/>
          <w:sz w:val="28"/>
          <w:szCs w:val="28"/>
          <w:lang w:eastAsia="uk-UA"/>
        </w:rPr>
      </w:pPr>
      <w:r w:rsidRPr="00823A50">
        <w:rPr>
          <w:rFonts w:ascii="Times New Roman" w:eastAsia="Times New Roman" w:hAnsi="Times New Roman" w:cs="Times New Roman"/>
          <w:b/>
          <w:sz w:val="28"/>
          <w:szCs w:val="28"/>
          <w:lang w:eastAsia="uk-UA"/>
        </w:rPr>
        <w:t>що подається у звітному файлі E8X “</w:t>
      </w:r>
      <w:r w:rsidRPr="00823A50">
        <w:rPr>
          <w:rFonts w:ascii="Times New Roman" w:hAnsi="Times New Roman" w:cs="Times New Roman"/>
          <w:b/>
          <w:color w:val="000000"/>
          <w:sz w:val="28"/>
          <w:szCs w:val="28"/>
          <w:shd w:val="clear" w:color="auto" w:fill="FFFFFF"/>
        </w:rPr>
        <w:t>Дані про концентрацію ризиків за пасивними операціями банку</w:t>
      </w:r>
      <w:r w:rsidRPr="00823A50">
        <w:rPr>
          <w:rFonts w:ascii="Times New Roman" w:eastAsia="Times New Roman" w:hAnsi="Times New Roman" w:cs="Times New Roman"/>
          <w:b/>
          <w:sz w:val="28"/>
          <w:szCs w:val="28"/>
          <w:lang w:eastAsia="uk-UA"/>
        </w:rPr>
        <w:t>”</w:t>
      </w:r>
    </w:p>
    <w:p w:rsidR="00FA41DE" w:rsidRPr="00823A50" w:rsidRDefault="00FA41DE" w:rsidP="00FA41DE">
      <w:pPr>
        <w:spacing w:after="0" w:line="240" w:lineRule="auto"/>
        <w:jc w:val="center"/>
        <w:rPr>
          <w:rFonts w:ascii="Times New Roman" w:eastAsia="Times New Roman" w:hAnsi="Times New Roman" w:cs="Times New Roman"/>
          <w:b/>
          <w:sz w:val="28"/>
          <w:szCs w:val="28"/>
          <w:lang w:eastAsia="uk-UA"/>
        </w:rPr>
      </w:pPr>
    </w:p>
    <w:p w:rsidR="006A27EC" w:rsidRPr="00823A50" w:rsidRDefault="00FA41DE" w:rsidP="009C4295">
      <w:pPr>
        <w:pStyle w:val="a3"/>
        <w:numPr>
          <w:ilvl w:val="0"/>
          <w:numId w:val="44"/>
        </w:num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Ф</w:t>
      </w:r>
      <w:r w:rsidR="000E717C" w:rsidRPr="00823A50">
        <w:rPr>
          <w:rFonts w:ascii="Times New Roman" w:eastAsia="Times New Roman" w:hAnsi="Times New Roman" w:cs="Times New Roman"/>
          <w:sz w:val="28"/>
          <w:szCs w:val="28"/>
          <w:lang w:eastAsia="uk-UA"/>
        </w:rPr>
        <w:t>айл</w:t>
      </w:r>
      <w:r w:rsidRPr="00823A50">
        <w:rPr>
          <w:rFonts w:ascii="Times New Roman" w:eastAsia="Times New Roman" w:hAnsi="Times New Roman" w:cs="Times New Roman"/>
          <w:sz w:val="28"/>
          <w:szCs w:val="28"/>
          <w:lang w:eastAsia="uk-UA"/>
        </w:rPr>
        <w:t xml:space="preserve"> </w:t>
      </w:r>
      <w:r w:rsidR="000E717C" w:rsidRPr="00823A50">
        <w:rPr>
          <w:rFonts w:ascii="Times New Roman" w:eastAsia="Times New Roman" w:hAnsi="Times New Roman" w:cs="Times New Roman"/>
          <w:sz w:val="28"/>
          <w:szCs w:val="28"/>
          <w:lang w:eastAsia="uk-UA"/>
        </w:rPr>
        <w:t>E8X</w:t>
      </w:r>
      <w:r w:rsidRPr="00823A50">
        <w:rPr>
          <w:rFonts w:ascii="Times New Roman" w:eastAsia="Times New Roman" w:hAnsi="Times New Roman" w:cs="Times New Roman"/>
          <w:sz w:val="28"/>
          <w:szCs w:val="28"/>
          <w:lang w:eastAsia="uk-UA"/>
        </w:rPr>
        <w:t xml:space="preserve"> “</w:t>
      </w:r>
      <w:r w:rsidRPr="00823A50">
        <w:rPr>
          <w:rFonts w:ascii="Times New Roman" w:hAnsi="Times New Roman" w:cs="Times New Roman"/>
          <w:color w:val="000000"/>
          <w:sz w:val="28"/>
          <w:szCs w:val="28"/>
          <w:shd w:val="clear" w:color="auto" w:fill="FFFFFF"/>
        </w:rPr>
        <w:t>Дані про концентрацію ризиків за пасивними операціями банку</w:t>
      </w:r>
      <w:r w:rsidRPr="00823A50">
        <w:rPr>
          <w:rFonts w:ascii="Times New Roman" w:eastAsia="Times New Roman" w:hAnsi="Times New Roman" w:cs="Times New Roman"/>
          <w:sz w:val="28"/>
          <w:szCs w:val="28"/>
          <w:lang w:eastAsia="uk-UA"/>
        </w:rPr>
        <w:t>”</w:t>
      </w:r>
      <w:r w:rsidR="000E717C"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xml:space="preserve">(далі- файл) </w:t>
      </w:r>
      <w:r w:rsidR="000E717C" w:rsidRPr="00823A50">
        <w:rPr>
          <w:rFonts w:ascii="Times New Roman" w:eastAsia="Times New Roman" w:hAnsi="Times New Roman" w:cs="Times New Roman"/>
          <w:sz w:val="28"/>
          <w:szCs w:val="28"/>
          <w:lang w:eastAsia="uk-UA"/>
        </w:rPr>
        <w:t>розроблен</w:t>
      </w:r>
      <w:r w:rsidR="006A27EC" w:rsidRPr="00823A50">
        <w:rPr>
          <w:rFonts w:ascii="Times New Roman" w:eastAsia="Times New Roman" w:hAnsi="Times New Roman" w:cs="Times New Roman"/>
          <w:sz w:val="28"/>
          <w:szCs w:val="28"/>
          <w:lang w:eastAsia="uk-UA"/>
        </w:rPr>
        <w:t>ий</w:t>
      </w:r>
      <w:r w:rsidR="000E717C" w:rsidRPr="00823A50">
        <w:rPr>
          <w:rFonts w:ascii="Times New Roman" w:eastAsia="Times New Roman" w:hAnsi="Times New Roman" w:cs="Times New Roman"/>
          <w:sz w:val="28"/>
          <w:szCs w:val="28"/>
          <w:lang w:eastAsia="uk-UA"/>
        </w:rPr>
        <w:t xml:space="preserve"> відповідно до вимог Закону України “Про Національний банк України”, Закону України “Про банки і банківську діяльність” з метою отримання інформації, необхідної для оцінки та контролю за </w:t>
      </w:r>
      <w:r w:rsidR="009E590E" w:rsidRPr="00823A50">
        <w:rPr>
          <w:rFonts w:ascii="Times New Roman" w:eastAsia="Times New Roman" w:hAnsi="Times New Roman" w:cs="Times New Roman"/>
          <w:sz w:val="28"/>
          <w:szCs w:val="28"/>
          <w:lang w:eastAsia="uk-UA"/>
        </w:rPr>
        <w:t>концентрацією ризиків у банках</w:t>
      </w:r>
      <w:r w:rsidR="000E717C" w:rsidRPr="00823A50">
        <w:rPr>
          <w:rFonts w:ascii="Times New Roman" w:eastAsia="Times New Roman" w:hAnsi="Times New Roman" w:cs="Times New Roman"/>
          <w:sz w:val="28"/>
          <w:szCs w:val="28"/>
          <w:lang w:eastAsia="uk-UA"/>
        </w:rPr>
        <w:t>, що виникають під час здійснення ними пасивних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9E590E" w:rsidRPr="00823A50" w:rsidRDefault="009E590E" w:rsidP="009C4295">
      <w:pPr>
        <w:pStyle w:val="a3"/>
        <w:numPr>
          <w:ilvl w:val="0"/>
          <w:numId w:val="44"/>
        </w:num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hAnsi="Times New Roman" w:cs="Times New Roman"/>
          <w:sz w:val="28"/>
          <w:szCs w:val="28"/>
        </w:rPr>
        <w:t>Інформація</w:t>
      </w:r>
      <w:r w:rsidR="00FA41DE" w:rsidRPr="00823A50">
        <w:rPr>
          <w:rFonts w:ascii="Times New Roman" w:hAnsi="Times New Roman" w:cs="Times New Roman"/>
          <w:sz w:val="28"/>
          <w:szCs w:val="28"/>
        </w:rPr>
        <w:t xml:space="preserve"> н</w:t>
      </w:r>
      <w:r w:rsidRPr="00823A50">
        <w:rPr>
          <w:rFonts w:ascii="Times New Roman" w:hAnsi="Times New Roman" w:cs="Times New Roman"/>
          <w:sz w:val="28"/>
          <w:szCs w:val="28"/>
        </w:rPr>
        <w:t>адається за пасивними операціями банків з контрагентами</w:t>
      </w:r>
      <w:r w:rsidR="00F979A3">
        <w:rPr>
          <w:rFonts w:ascii="Times New Roman" w:hAnsi="Times New Roman" w:cs="Times New Roman"/>
          <w:sz w:val="28"/>
          <w:szCs w:val="28"/>
        </w:rPr>
        <w:t xml:space="preserve"> </w:t>
      </w:r>
      <w:r w:rsidRPr="00823A50">
        <w:rPr>
          <w:rFonts w:ascii="Times New Roman" w:hAnsi="Times New Roman" w:cs="Times New Roman"/>
          <w:sz w:val="28"/>
          <w:szCs w:val="28"/>
        </w:rPr>
        <w:t>/</w:t>
      </w:r>
      <w:r w:rsidR="00F979A3">
        <w:rPr>
          <w:rFonts w:ascii="Times New Roman" w:hAnsi="Times New Roman" w:cs="Times New Roman"/>
          <w:sz w:val="28"/>
          <w:szCs w:val="28"/>
        </w:rPr>
        <w:t xml:space="preserve"> </w:t>
      </w:r>
      <w:r w:rsidRPr="00823A50">
        <w:rPr>
          <w:rFonts w:ascii="Times New Roman" w:hAnsi="Times New Roman" w:cs="Times New Roman"/>
          <w:sz w:val="28"/>
          <w:szCs w:val="28"/>
        </w:rPr>
        <w:t>пов’язаними з банком особ</w:t>
      </w:r>
      <w:r w:rsidR="00926CF4" w:rsidRPr="00823A50">
        <w:rPr>
          <w:rFonts w:ascii="Times New Roman" w:hAnsi="Times New Roman" w:cs="Times New Roman"/>
          <w:sz w:val="28"/>
          <w:szCs w:val="28"/>
        </w:rPr>
        <w:t>ами (далі – кредитори)</w:t>
      </w:r>
      <w:r w:rsidRPr="00823A50">
        <w:rPr>
          <w:rFonts w:ascii="Times New Roman" w:hAnsi="Times New Roman" w:cs="Times New Roman"/>
          <w:sz w:val="28"/>
          <w:szCs w:val="28"/>
        </w:rPr>
        <w:t xml:space="preserve">. Належність </w:t>
      </w:r>
      <w:r w:rsidR="00926CF4" w:rsidRPr="00823A50">
        <w:rPr>
          <w:rFonts w:ascii="Times New Roman" w:hAnsi="Times New Roman" w:cs="Times New Roman"/>
          <w:sz w:val="28"/>
          <w:szCs w:val="28"/>
        </w:rPr>
        <w:t xml:space="preserve">кредиторів </w:t>
      </w:r>
      <w:r w:rsidRPr="00823A50">
        <w:rPr>
          <w:rFonts w:ascii="Times New Roman" w:hAnsi="Times New Roman" w:cs="Times New Roman"/>
          <w:sz w:val="28"/>
          <w:szCs w:val="28"/>
        </w:rPr>
        <w:t>до пов’язаних з банком осіб визначається згідно зі статтею 52 Закону України “Про банки і банківську діяльність”.</w:t>
      </w:r>
    </w:p>
    <w:p w:rsidR="00F748E7" w:rsidRDefault="009E590E" w:rsidP="00456E59">
      <w:pPr>
        <w:pStyle w:val="a3"/>
        <w:numPr>
          <w:ilvl w:val="0"/>
          <w:numId w:val="44"/>
        </w:numPr>
        <w:spacing w:after="0" w:line="240" w:lineRule="auto"/>
        <w:ind w:left="284" w:firstLine="567"/>
        <w:jc w:val="both"/>
        <w:rPr>
          <w:rFonts w:ascii="Times New Roman" w:hAnsi="Times New Roman" w:cs="Times New Roman"/>
          <w:sz w:val="28"/>
          <w:szCs w:val="28"/>
        </w:rPr>
      </w:pPr>
      <w:r w:rsidRPr="00823A50">
        <w:rPr>
          <w:rFonts w:ascii="Times New Roman" w:hAnsi="Times New Roman" w:cs="Times New Roman"/>
          <w:sz w:val="28"/>
          <w:szCs w:val="28"/>
        </w:rPr>
        <w:t>У файлі надається інформація</w:t>
      </w:r>
      <w:r w:rsidR="00F748E7">
        <w:rPr>
          <w:rFonts w:ascii="Times New Roman" w:hAnsi="Times New Roman" w:cs="Times New Roman"/>
          <w:sz w:val="28"/>
          <w:szCs w:val="28"/>
        </w:rPr>
        <w:t>:</w:t>
      </w:r>
    </w:p>
    <w:p w:rsidR="00F748E7" w:rsidRPr="00DA1630" w:rsidRDefault="00DA1630" w:rsidP="00DA1630">
      <w:pPr>
        <w:spacing w:after="0" w:line="240" w:lineRule="auto"/>
        <w:ind w:firstLine="567"/>
        <w:jc w:val="both"/>
        <w:rPr>
          <w:rFonts w:ascii="Times New Roman" w:hAnsi="Times New Roman" w:cs="Times New Roman"/>
          <w:sz w:val="28"/>
          <w:szCs w:val="28"/>
        </w:rPr>
      </w:pPr>
      <w:r w:rsidRPr="00DA1630">
        <w:rPr>
          <w:rFonts w:ascii="Times New Roman" w:eastAsia="Times New Roman" w:hAnsi="Times New Roman" w:cs="Times New Roman"/>
          <w:sz w:val="28"/>
          <w:szCs w:val="28"/>
          <w:lang w:eastAsia="uk-UA"/>
        </w:rPr>
        <w:t xml:space="preserve">- </w:t>
      </w:r>
      <w:r w:rsidR="009E590E" w:rsidRPr="00DA1630">
        <w:rPr>
          <w:rFonts w:ascii="Times New Roman" w:hAnsi="Times New Roman" w:cs="Times New Roman"/>
          <w:sz w:val="28"/>
          <w:szCs w:val="28"/>
        </w:rPr>
        <w:t xml:space="preserve">про всі здійснені банком пасивні операції за кожним </w:t>
      </w:r>
      <w:r w:rsidR="00926CF4" w:rsidRPr="00DA1630">
        <w:rPr>
          <w:rFonts w:ascii="Times New Roman" w:hAnsi="Times New Roman" w:cs="Times New Roman"/>
          <w:sz w:val="28"/>
          <w:szCs w:val="28"/>
        </w:rPr>
        <w:t>кредитором</w:t>
      </w:r>
      <w:r w:rsidR="009E590E" w:rsidRPr="00DA1630">
        <w:rPr>
          <w:rFonts w:ascii="Times New Roman" w:hAnsi="Times New Roman" w:cs="Times New Roman"/>
          <w:sz w:val="28"/>
          <w:szCs w:val="28"/>
        </w:rPr>
        <w:t xml:space="preserve">, якщо загальна сума зобов’язань банку щодо цього </w:t>
      </w:r>
      <w:r w:rsidR="00926CF4" w:rsidRPr="00DA1630">
        <w:rPr>
          <w:rFonts w:ascii="Times New Roman" w:hAnsi="Times New Roman" w:cs="Times New Roman"/>
          <w:sz w:val="28"/>
          <w:szCs w:val="28"/>
        </w:rPr>
        <w:t xml:space="preserve">кредитора </w:t>
      </w:r>
      <w:r w:rsidR="009E590E" w:rsidRPr="00DA1630">
        <w:rPr>
          <w:rFonts w:ascii="Times New Roman" w:hAnsi="Times New Roman" w:cs="Times New Roman"/>
          <w:sz w:val="28"/>
          <w:szCs w:val="28"/>
        </w:rPr>
        <w:t>на звітну дату становить 2 млн. грн. і більше.</w:t>
      </w:r>
      <w:r w:rsidR="00F748E7" w:rsidRPr="00DA1630">
        <w:rPr>
          <w:rFonts w:ascii="Times New Roman" w:hAnsi="Times New Roman" w:cs="Times New Roman"/>
          <w:sz w:val="28"/>
          <w:szCs w:val="28"/>
          <w:lang w:val="ru-RU"/>
        </w:rPr>
        <w:t xml:space="preserve"> </w:t>
      </w:r>
    </w:p>
    <w:p w:rsidR="009E590E" w:rsidRPr="00F748E7" w:rsidRDefault="009E590E" w:rsidP="00F748E7">
      <w:pPr>
        <w:spacing w:after="0" w:line="240" w:lineRule="auto"/>
        <w:ind w:left="284" w:firstLine="567"/>
        <w:jc w:val="both"/>
        <w:rPr>
          <w:rFonts w:ascii="Times New Roman" w:hAnsi="Times New Roman" w:cs="Times New Roman"/>
          <w:sz w:val="28"/>
          <w:szCs w:val="28"/>
        </w:rPr>
      </w:pPr>
      <w:r w:rsidRPr="00F748E7">
        <w:rPr>
          <w:rFonts w:ascii="Times New Roman" w:hAnsi="Times New Roman" w:cs="Times New Roman"/>
          <w:sz w:val="28"/>
          <w:szCs w:val="28"/>
        </w:rPr>
        <w:t>Для банків, у яких один відсоток статутного капіталу становить менше 2 млн. грн., зазначена</w:t>
      </w:r>
      <w:r w:rsidRPr="00F748E7">
        <w:rPr>
          <w:rFonts w:ascii="Times New Roman" w:hAnsi="Times New Roman" w:cs="Times New Roman"/>
          <w:i/>
          <w:sz w:val="28"/>
          <w:szCs w:val="28"/>
        </w:rPr>
        <w:t xml:space="preserve"> </w:t>
      </w:r>
      <w:r w:rsidRPr="00F748E7">
        <w:rPr>
          <w:rFonts w:ascii="Times New Roman" w:hAnsi="Times New Roman" w:cs="Times New Roman"/>
          <w:sz w:val="28"/>
          <w:szCs w:val="28"/>
        </w:rPr>
        <w:t xml:space="preserve">інформація надається, якщо загальна сума зобов’язань банку щодо одного </w:t>
      </w:r>
      <w:r w:rsidR="00926CF4" w:rsidRPr="00F748E7">
        <w:rPr>
          <w:rFonts w:ascii="Times New Roman" w:hAnsi="Times New Roman" w:cs="Times New Roman"/>
          <w:sz w:val="28"/>
          <w:szCs w:val="28"/>
        </w:rPr>
        <w:t>кредитора на з</w:t>
      </w:r>
      <w:r w:rsidRPr="00F748E7">
        <w:rPr>
          <w:rFonts w:ascii="Times New Roman" w:hAnsi="Times New Roman" w:cs="Times New Roman"/>
          <w:sz w:val="28"/>
          <w:szCs w:val="28"/>
        </w:rPr>
        <w:t>вітну дату становить один і більше відсотків статутного капіталу банку</w:t>
      </w:r>
      <w:r w:rsidR="00F979A3">
        <w:rPr>
          <w:rFonts w:ascii="Times New Roman" w:hAnsi="Times New Roman" w:cs="Times New Roman"/>
          <w:sz w:val="28"/>
          <w:szCs w:val="28"/>
        </w:rPr>
        <w:t>;</w:t>
      </w:r>
    </w:p>
    <w:p w:rsidR="00F748E7" w:rsidRPr="00DA1630" w:rsidRDefault="00F748E7" w:rsidP="00DA1630">
      <w:pPr>
        <w:pStyle w:val="a3"/>
        <w:numPr>
          <w:ilvl w:val="0"/>
          <w:numId w:val="45"/>
        </w:numPr>
        <w:spacing w:after="0" w:line="240" w:lineRule="auto"/>
        <w:ind w:left="851" w:hanging="284"/>
        <w:jc w:val="both"/>
        <w:rPr>
          <w:rFonts w:ascii="Times New Roman" w:hAnsi="Times New Roman" w:cs="Times New Roman"/>
          <w:sz w:val="28"/>
          <w:szCs w:val="28"/>
        </w:rPr>
      </w:pPr>
      <w:r w:rsidRPr="00DA1630">
        <w:rPr>
          <w:rFonts w:ascii="Times New Roman" w:hAnsi="Times New Roman" w:cs="Times New Roman"/>
          <w:sz w:val="28"/>
          <w:szCs w:val="28"/>
        </w:rPr>
        <w:t xml:space="preserve">про всі інструменти з умовами списання/конверсії, які відносяться до складових ДК1. Для визначення використовуються рахунки </w:t>
      </w:r>
      <w:r w:rsidR="00B761CF" w:rsidRPr="00DA1630">
        <w:rPr>
          <w:rFonts w:ascii="Times New Roman" w:hAnsi="Times New Roman" w:cs="Times New Roman"/>
          <w:sz w:val="28"/>
          <w:szCs w:val="28"/>
        </w:rPr>
        <w:t xml:space="preserve">3680, 3686 та 3688 </w:t>
      </w:r>
      <w:r w:rsidRPr="00DA1630">
        <w:rPr>
          <w:rFonts w:ascii="Times New Roman" w:hAnsi="Times New Roman" w:cs="Times New Roman"/>
          <w:sz w:val="28"/>
          <w:szCs w:val="28"/>
        </w:rPr>
        <w:t>без обмеження по сумі</w:t>
      </w:r>
      <w:r w:rsidR="00F979A3" w:rsidRPr="00DA1630">
        <w:rPr>
          <w:rFonts w:ascii="Times New Roman" w:hAnsi="Times New Roman" w:cs="Times New Roman"/>
          <w:sz w:val="28"/>
          <w:szCs w:val="28"/>
        </w:rPr>
        <w:t>;</w:t>
      </w:r>
    </w:p>
    <w:p w:rsidR="00F748E7" w:rsidRPr="00DA1630" w:rsidRDefault="00F748E7" w:rsidP="00DA1630">
      <w:pPr>
        <w:pStyle w:val="a3"/>
        <w:numPr>
          <w:ilvl w:val="0"/>
          <w:numId w:val="45"/>
        </w:numPr>
        <w:spacing w:after="0" w:line="240" w:lineRule="auto"/>
        <w:ind w:left="851"/>
        <w:jc w:val="both"/>
        <w:rPr>
          <w:rFonts w:ascii="Times New Roman" w:hAnsi="Times New Roman" w:cs="Times New Roman"/>
          <w:sz w:val="28"/>
          <w:szCs w:val="28"/>
        </w:rPr>
      </w:pPr>
      <w:r w:rsidRPr="00DA1630">
        <w:rPr>
          <w:rFonts w:ascii="Times New Roman" w:hAnsi="Times New Roman" w:cs="Times New Roman"/>
          <w:sz w:val="28"/>
          <w:szCs w:val="28"/>
        </w:rPr>
        <w:t xml:space="preserve">про субординований борг, який відноситься до складових К2. Для визначення використовуються рахунки </w:t>
      </w:r>
      <w:r w:rsidR="00B761CF" w:rsidRPr="00DA1630">
        <w:rPr>
          <w:rFonts w:ascii="Times New Roman" w:hAnsi="Times New Roman" w:cs="Times New Roman"/>
          <w:sz w:val="28"/>
          <w:szCs w:val="28"/>
        </w:rPr>
        <w:t xml:space="preserve">3660, 3661, 3666 та 3668 </w:t>
      </w:r>
      <w:r w:rsidRPr="00DA1630">
        <w:rPr>
          <w:rFonts w:ascii="Times New Roman" w:hAnsi="Times New Roman" w:cs="Times New Roman"/>
          <w:sz w:val="28"/>
          <w:szCs w:val="28"/>
        </w:rPr>
        <w:t>без обмеження по сумі.</w:t>
      </w:r>
    </w:p>
    <w:p w:rsidR="00965ED3" w:rsidRPr="00823A50" w:rsidRDefault="00965ED3" w:rsidP="00456E59">
      <w:pPr>
        <w:pStyle w:val="a3"/>
        <w:numPr>
          <w:ilvl w:val="0"/>
          <w:numId w:val="44"/>
        </w:numPr>
        <w:spacing w:after="0"/>
        <w:ind w:left="284" w:firstLine="567"/>
        <w:jc w:val="both"/>
        <w:rPr>
          <w:rFonts w:ascii="Times New Roman" w:hAnsi="Times New Roman" w:cs="Times New Roman"/>
          <w:sz w:val="28"/>
          <w:szCs w:val="28"/>
        </w:rPr>
      </w:pPr>
      <w:r w:rsidRPr="00823A50">
        <w:rPr>
          <w:rFonts w:ascii="Times New Roman" w:hAnsi="Times New Roman" w:cs="Times New Roman"/>
          <w:sz w:val="28"/>
          <w:szCs w:val="28"/>
        </w:rPr>
        <w:t xml:space="preserve">Зобов’язання за цінними паперами на пред’явника не включаються до </w:t>
      </w:r>
      <w:r w:rsidR="007D32D0" w:rsidRPr="00823A50">
        <w:rPr>
          <w:rFonts w:ascii="Times New Roman" w:hAnsi="Times New Roman" w:cs="Times New Roman"/>
          <w:sz w:val="28"/>
          <w:szCs w:val="28"/>
        </w:rPr>
        <w:t xml:space="preserve">показника </w:t>
      </w:r>
      <w:r w:rsidRPr="00823A50">
        <w:rPr>
          <w:rFonts w:ascii="Times New Roman" w:hAnsi="Times New Roman" w:cs="Times New Roman"/>
          <w:sz w:val="28"/>
          <w:szCs w:val="28"/>
        </w:rPr>
        <w:t>файл</w:t>
      </w:r>
      <w:r w:rsidR="007D32D0" w:rsidRPr="00823A50">
        <w:rPr>
          <w:rFonts w:ascii="Times New Roman" w:hAnsi="Times New Roman" w:cs="Times New Roman"/>
          <w:sz w:val="28"/>
          <w:szCs w:val="28"/>
        </w:rPr>
        <w:t>а</w:t>
      </w:r>
      <w:r w:rsidRPr="00823A50">
        <w:rPr>
          <w:rFonts w:ascii="Times New Roman" w:hAnsi="Times New Roman" w:cs="Times New Roman"/>
          <w:sz w:val="28"/>
          <w:szCs w:val="28"/>
        </w:rPr>
        <w:t xml:space="preserve"> E8X.</w:t>
      </w:r>
    </w:p>
    <w:p w:rsidR="00965ED3" w:rsidRPr="00823A50" w:rsidRDefault="00965ED3" w:rsidP="00456E59">
      <w:pPr>
        <w:spacing w:after="0"/>
        <w:ind w:left="284" w:firstLine="567"/>
        <w:jc w:val="both"/>
        <w:rPr>
          <w:rFonts w:ascii="Times New Roman" w:hAnsi="Times New Roman" w:cs="Times New Roman"/>
          <w:sz w:val="28"/>
          <w:szCs w:val="28"/>
        </w:rPr>
      </w:pPr>
      <w:r w:rsidRPr="00823A50">
        <w:rPr>
          <w:rFonts w:ascii="Times New Roman" w:hAnsi="Times New Roman" w:cs="Times New Roman"/>
          <w:sz w:val="28"/>
          <w:szCs w:val="28"/>
        </w:rPr>
        <w:t>За іменними цінними паперами, емітованими банком, які вільно обертаються на ринку, кредитори банку зазначаються відповідно до реєстру власників таких цінних паперів станом на звітну дату.</w:t>
      </w:r>
    </w:p>
    <w:p w:rsidR="00965ED3" w:rsidRPr="00823A50" w:rsidRDefault="00965ED3" w:rsidP="00456E59">
      <w:pPr>
        <w:pStyle w:val="ab"/>
        <w:numPr>
          <w:ilvl w:val="0"/>
          <w:numId w:val="44"/>
        </w:numPr>
        <w:spacing w:before="0" w:beforeAutospacing="0" w:after="0" w:afterAutospacing="0"/>
        <w:ind w:left="284" w:firstLine="567"/>
        <w:jc w:val="both"/>
        <w:rPr>
          <w:sz w:val="28"/>
          <w:szCs w:val="28"/>
        </w:rPr>
      </w:pPr>
      <w:r w:rsidRPr="00823A50">
        <w:rPr>
          <w:sz w:val="28"/>
          <w:szCs w:val="28"/>
        </w:rPr>
        <w:t>Пасивні операції включаються до дани</w:t>
      </w:r>
      <w:r w:rsidR="00774541" w:rsidRPr="00823A50">
        <w:rPr>
          <w:sz w:val="28"/>
          <w:szCs w:val="28"/>
        </w:rPr>
        <w:t>х</w:t>
      </w:r>
      <w:r w:rsidRPr="00823A50">
        <w:rPr>
          <w:sz w:val="28"/>
          <w:szCs w:val="28"/>
        </w:rPr>
        <w:t xml:space="preserve"> </w:t>
      </w:r>
      <w:r w:rsidR="00774541" w:rsidRPr="00823A50">
        <w:rPr>
          <w:sz w:val="28"/>
          <w:szCs w:val="28"/>
        </w:rPr>
        <w:t>оборотно-</w:t>
      </w:r>
      <w:r w:rsidRPr="00823A50">
        <w:rPr>
          <w:sz w:val="28"/>
          <w:szCs w:val="28"/>
        </w:rPr>
        <w:t xml:space="preserve">сальдового балансу банку </w:t>
      </w:r>
      <w:r w:rsidR="00774541" w:rsidRPr="00823A50">
        <w:rPr>
          <w:sz w:val="28"/>
          <w:szCs w:val="28"/>
        </w:rPr>
        <w:t>(</w:t>
      </w:r>
      <w:r w:rsidRPr="00823A50">
        <w:rPr>
          <w:sz w:val="28"/>
          <w:szCs w:val="28"/>
        </w:rPr>
        <w:t>файл 02X</w:t>
      </w:r>
      <w:r w:rsidR="00774541" w:rsidRPr="00823A50">
        <w:rPr>
          <w:sz w:val="28"/>
          <w:szCs w:val="28"/>
        </w:rPr>
        <w:t xml:space="preserve"> “</w:t>
      </w:r>
      <w:r w:rsidR="00774541" w:rsidRPr="00823A50">
        <w:rPr>
          <w:color w:val="000000"/>
          <w:sz w:val="28"/>
          <w:szCs w:val="28"/>
          <w:shd w:val="clear" w:color="auto" w:fill="FFFFFF"/>
        </w:rPr>
        <w:t>Дані про обороти та залишки на рахунках”)</w:t>
      </w:r>
      <w:r w:rsidRPr="00823A50">
        <w:rPr>
          <w:sz w:val="28"/>
          <w:szCs w:val="28"/>
        </w:rPr>
        <w:t>.</w:t>
      </w:r>
    </w:p>
    <w:p w:rsidR="009E590E" w:rsidRPr="00823A50" w:rsidRDefault="009E590E" w:rsidP="00456E59">
      <w:pPr>
        <w:spacing w:after="0" w:line="240" w:lineRule="auto"/>
        <w:ind w:firstLine="709"/>
        <w:jc w:val="center"/>
        <w:rPr>
          <w:rFonts w:ascii="Times New Roman" w:eastAsia="Times New Roman" w:hAnsi="Times New Roman" w:cs="Times New Roman"/>
          <w:b/>
          <w:sz w:val="28"/>
          <w:szCs w:val="28"/>
          <w:u w:val="single"/>
          <w:lang w:eastAsia="uk-UA"/>
        </w:rPr>
      </w:pPr>
    </w:p>
    <w:p w:rsidR="00456E59" w:rsidRPr="00823A50" w:rsidRDefault="00456E59" w:rsidP="00120293">
      <w:pPr>
        <w:spacing w:after="0" w:line="240" w:lineRule="auto"/>
        <w:ind w:firstLine="709"/>
        <w:jc w:val="center"/>
        <w:rPr>
          <w:rFonts w:ascii="Times New Roman" w:eastAsia="Times New Roman" w:hAnsi="Times New Roman" w:cs="Times New Roman"/>
          <w:b/>
          <w:sz w:val="28"/>
          <w:szCs w:val="28"/>
          <w:u w:val="single"/>
          <w:lang w:eastAsia="uk-UA"/>
        </w:rPr>
      </w:pPr>
    </w:p>
    <w:p w:rsidR="00FA41DE" w:rsidRPr="00823A50" w:rsidRDefault="00FA41DE" w:rsidP="00FA41D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Особливості формування показника</w:t>
      </w:r>
    </w:p>
    <w:p w:rsidR="00FA41DE" w:rsidRPr="00823A50" w:rsidRDefault="00FA41DE" w:rsidP="00FA41DE">
      <w:pPr>
        <w:spacing w:after="0" w:line="240" w:lineRule="auto"/>
        <w:ind w:firstLine="709"/>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AE8001</w:t>
      </w:r>
    </w:p>
    <w:p w:rsidR="00FA41DE" w:rsidRPr="00823A50" w:rsidRDefault="00555B40" w:rsidP="00FA41DE">
      <w:pPr>
        <w:spacing w:after="0" w:line="240" w:lineRule="auto"/>
        <w:ind w:firstLine="709"/>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w:t>
      </w:r>
      <w:r w:rsidR="00FA41DE" w:rsidRPr="00823A50">
        <w:rPr>
          <w:rFonts w:ascii="Times New Roman" w:eastAsia="Times New Roman" w:hAnsi="Times New Roman" w:cs="Times New Roman"/>
          <w:b/>
          <w:sz w:val="28"/>
          <w:szCs w:val="28"/>
          <w:u w:val="single"/>
          <w:lang w:eastAsia="uk-UA"/>
        </w:rPr>
        <w:t>Зобов'язання банку за пасивними операціями з контрагентами/пов’язаними з банком особами (кредиторами)</w:t>
      </w:r>
      <w:r w:rsidRPr="00823A50">
        <w:rPr>
          <w:rFonts w:ascii="Times New Roman" w:eastAsia="Times New Roman" w:hAnsi="Times New Roman" w:cs="Times New Roman"/>
          <w:b/>
          <w:sz w:val="28"/>
          <w:szCs w:val="28"/>
          <w:u w:val="single"/>
          <w:lang w:eastAsia="uk-UA"/>
        </w:rPr>
        <w:t>”</w:t>
      </w: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p>
    <w:p w:rsidR="00456E59" w:rsidRPr="00823A50" w:rsidRDefault="00456E59" w:rsidP="00FA41DE">
      <w:pPr>
        <w:spacing w:after="0" w:line="240" w:lineRule="auto"/>
        <w:jc w:val="center"/>
        <w:rPr>
          <w:rFonts w:ascii="Times New Roman" w:eastAsia="Times New Roman" w:hAnsi="Times New Roman" w:cs="Times New Roman"/>
          <w:b/>
          <w:sz w:val="28"/>
          <w:szCs w:val="28"/>
          <w:u w:val="single"/>
          <w:lang w:eastAsia="uk-UA"/>
        </w:rPr>
      </w:pP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lastRenderedPageBreak/>
        <w:t>Опис параметрів, некласифікованих реквізитів показника та метрик</w:t>
      </w:r>
    </w:p>
    <w:p w:rsidR="00FA41DE" w:rsidRPr="00823A50" w:rsidRDefault="00FA41DE" w:rsidP="005B6894">
      <w:pPr>
        <w:spacing w:after="0" w:line="240" w:lineRule="auto"/>
        <w:ind w:firstLine="709"/>
        <w:jc w:val="center"/>
        <w:rPr>
          <w:rFonts w:ascii="Times New Roman" w:eastAsia="Times New Roman" w:hAnsi="Times New Roman" w:cs="Times New Roman"/>
          <w:b/>
          <w:sz w:val="28"/>
          <w:szCs w:val="28"/>
          <w:highlight w:val="green"/>
          <w:u w:val="single"/>
          <w:lang w:eastAsia="uk-UA"/>
        </w:rPr>
      </w:pPr>
    </w:p>
    <w:p w:rsidR="00BE2CD5"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K040</w:t>
      </w:r>
      <w:r w:rsidRPr="00823A50">
        <w:rPr>
          <w:rFonts w:ascii="Times New Roman" w:eastAsia="Times New Roman" w:hAnsi="Times New Roman" w:cs="Times New Roman"/>
          <w:sz w:val="28"/>
          <w:szCs w:val="28"/>
          <w:lang w:eastAsia="uk-UA"/>
        </w:rPr>
        <w:t xml:space="preserve"> – код країни </w:t>
      </w:r>
      <w:r w:rsidR="00926CF4" w:rsidRPr="00823A50">
        <w:rPr>
          <w:rFonts w:ascii="Times New Roman" w:eastAsia="Times New Roman" w:hAnsi="Times New Roman" w:cs="Times New Roman"/>
          <w:sz w:val="28"/>
          <w:szCs w:val="28"/>
          <w:lang w:eastAsia="uk-UA"/>
        </w:rPr>
        <w:t>кредитора</w:t>
      </w:r>
      <w:r w:rsidRPr="00823A50">
        <w:rPr>
          <w:rFonts w:ascii="Times New Roman" w:eastAsia="Times New Roman" w:hAnsi="Times New Roman" w:cs="Times New Roman"/>
          <w:sz w:val="28"/>
          <w:szCs w:val="28"/>
          <w:lang w:eastAsia="uk-UA"/>
        </w:rPr>
        <w:t xml:space="preserve"> (довідник K040).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C51A22" w:rsidRDefault="00C51A22"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KU_1</w:t>
      </w:r>
      <w:r w:rsidRPr="00823A50">
        <w:rPr>
          <w:rFonts w:ascii="Times New Roman" w:eastAsia="Times New Roman" w:hAnsi="Times New Roman" w:cs="Times New Roman"/>
          <w:sz w:val="28"/>
          <w:szCs w:val="28"/>
          <w:lang w:eastAsia="uk-UA"/>
        </w:rPr>
        <w:t xml:space="preserve"> – зазначається код регіону, у якому зареєстрований </w:t>
      </w:r>
      <w:r w:rsidR="00926CF4" w:rsidRPr="00823A50">
        <w:rPr>
          <w:rFonts w:ascii="Times New Roman" w:eastAsia="Times New Roman" w:hAnsi="Times New Roman" w:cs="Times New Roman"/>
          <w:sz w:val="28"/>
          <w:szCs w:val="28"/>
          <w:lang w:eastAsia="uk-UA"/>
        </w:rPr>
        <w:t xml:space="preserve">кредитор </w:t>
      </w:r>
      <w:r w:rsidRPr="00823A50">
        <w:rPr>
          <w:rFonts w:ascii="Times New Roman" w:eastAsia="Times New Roman" w:hAnsi="Times New Roman" w:cs="Times New Roman"/>
          <w:sz w:val="28"/>
          <w:szCs w:val="28"/>
          <w:lang w:eastAsia="uk-UA"/>
        </w:rPr>
        <w:t>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C51A22" w:rsidRDefault="00C51A22"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K014</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Pr="00823A50">
        <w:rPr>
          <w:rFonts w:ascii="Times New Roman" w:hAnsi="Times New Roman" w:cs="Times New Roman"/>
          <w:sz w:val="28"/>
          <w:szCs w:val="28"/>
        </w:rPr>
        <w:t xml:space="preserve"> </w:t>
      </w:r>
      <w:r w:rsidR="00117098" w:rsidRPr="00823A50">
        <w:rPr>
          <w:rFonts w:ascii="Times New Roman" w:hAnsi="Times New Roman" w:cs="Times New Roman"/>
          <w:sz w:val="28"/>
          <w:szCs w:val="28"/>
        </w:rPr>
        <w:t>к</w:t>
      </w:r>
      <w:r w:rsidRPr="00823A50">
        <w:rPr>
          <w:rFonts w:ascii="Times New Roman" w:hAnsi="Times New Roman" w:cs="Times New Roman"/>
          <w:sz w:val="28"/>
          <w:szCs w:val="28"/>
        </w:rPr>
        <w:t xml:space="preserve">од типу </w:t>
      </w:r>
      <w:r w:rsidR="00926CF4" w:rsidRPr="00823A50">
        <w:rPr>
          <w:rFonts w:ascii="Times New Roman" w:hAnsi="Times New Roman" w:cs="Times New Roman"/>
          <w:sz w:val="28"/>
          <w:szCs w:val="28"/>
        </w:rPr>
        <w:t xml:space="preserve">кредитора </w:t>
      </w:r>
      <w:r w:rsidRPr="00823A50">
        <w:rPr>
          <w:rFonts w:ascii="Times New Roman" w:eastAsia="Times New Roman" w:hAnsi="Times New Roman" w:cs="Times New Roman"/>
          <w:sz w:val="28"/>
          <w:szCs w:val="28"/>
          <w:lang w:eastAsia="uk-UA"/>
        </w:rPr>
        <w:t>(довідник K014).</w:t>
      </w:r>
    </w:p>
    <w:p w:rsidR="00F979A3" w:rsidRPr="00823A50" w:rsidRDefault="00F979A3" w:rsidP="00DA1630">
      <w:pPr>
        <w:spacing w:after="0" w:line="240" w:lineRule="auto"/>
        <w:ind w:left="284" w:firstLine="425"/>
        <w:jc w:val="both"/>
        <w:rPr>
          <w:rFonts w:ascii="Times New Roman" w:eastAsia="Times New Roman" w:hAnsi="Times New Roman" w:cs="Times New Roman"/>
          <w:b/>
          <w:sz w:val="28"/>
          <w:szCs w:val="28"/>
          <w:lang w:eastAsia="uk-UA"/>
        </w:rPr>
      </w:pPr>
    </w:p>
    <w:p w:rsidR="00BE2CD5" w:rsidRPr="00823A50"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K110</w:t>
      </w:r>
      <w:r w:rsidRPr="00823A50">
        <w:rPr>
          <w:rFonts w:ascii="Times New Roman" w:eastAsia="Times New Roman" w:hAnsi="Times New Roman" w:cs="Times New Roman"/>
          <w:sz w:val="28"/>
          <w:szCs w:val="28"/>
          <w:lang w:eastAsia="uk-UA"/>
        </w:rPr>
        <w:t xml:space="preserve"> –</w:t>
      </w:r>
      <w:r w:rsidRPr="00823A50">
        <w:rPr>
          <w:sz w:val="28"/>
          <w:szCs w:val="28"/>
        </w:rPr>
        <w:t xml:space="preserve"> </w:t>
      </w:r>
      <w:r w:rsidRPr="00823A50">
        <w:rPr>
          <w:rFonts w:ascii="Times New Roman" w:eastAsia="Times New Roman" w:hAnsi="Times New Roman" w:cs="Times New Roman"/>
          <w:sz w:val="28"/>
          <w:szCs w:val="28"/>
          <w:lang w:eastAsia="uk-UA"/>
        </w:rPr>
        <w:t xml:space="preserve">код виду економічної діяльності </w:t>
      </w:r>
      <w:r w:rsidR="00117098" w:rsidRPr="00823A50">
        <w:rPr>
          <w:rFonts w:ascii="Times New Roman" w:eastAsia="Times New Roman" w:hAnsi="Times New Roman" w:cs="Times New Roman"/>
          <w:sz w:val="28"/>
          <w:szCs w:val="28"/>
          <w:lang w:eastAsia="uk-UA"/>
        </w:rPr>
        <w:t>кредитора</w:t>
      </w:r>
      <w:r w:rsidRPr="00823A50">
        <w:rPr>
          <w:rFonts w:ascii="Times New Roman" w:eastAsia="Times New Roman" w:hAnsi="Times New Roman" w:cs="Times New Roman"/>
          <w:sz w:val="28"/>
          <w:szCs w:val="28"/>
          <w:lang w:eastAsia="uk-UA"/>
        </w:rPr>
        <w:t xml:space="preserve"> – юридичної особи або фізичної особи-підприємця (довідник K110). </w:t>
      </w:r>
    </w:p>
    <w:p w:rsidR="00BE2CD5" w:rsidRPr="00823A50" w:rsidRDefault="00BE2CD5"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Для </w:t>
      </w:r>
      <w:r w:rsidR="00117098" w:rsidRPr="00823A50">
        <w:rPr>
          <w:rFonts w:ascii="Times New Roman" w:hAnsi="Times New Roman" w:cs="Times New Roman"/>
          <w:sz w:val="28"/>
          <w:szCs w:val="28"/>
        </w:rPr>
        <w:t>кредитора</w:t>
      </w:r>
      <w:r w:rsidR="00117098"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xml:space="preserve">–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BE2CD5" w:rsidRPr="00823A50" w:rsidRDefault="00BE2CD5"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Для </w:t>
      </w:r>
      <w:r w:rsidR="00117098" w:rsidRPr="00823A50">
        <w:rPr>
          <w:rFonts w:ascii="Times New Roman" w:hAnsi="Times New Roman" w:cs="Times New Roman"/>
          <w:sz w:val="28"/>
          <w:szCs w:val="28"/>
        </w:rPr>
        <w:t>кредитора</w:t>
      </w:r>
      <w:r w:rsidR="00117098"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65ED3" w:rsidRPr="00823A50" w:rsidRDefault="00965ED3"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Під час відображення інформації щодо кредитора банку за операціями з іменними цінними паперами власного боргу, якщо немає відповідних даних, то в значеннях </w:t>
      </w:r>
      <w:r w:rsidR="00B761CF">
        <w:rPr>
          <w:rFonts w:ascii="Times New Roman" w:eastAsia="Times New Roman" w:hAnsi="Times New Roman" w:cs="Times New Roman"/>
          <w:sz w:val="28"/>
          <w:szCs w:val="28"/>
          <w:lang w:eastAsia="uk-UA"/>
        </w:rPr>
        <w:t>п</w:t>
      </w:r>
      <w:r w:rsidRPr="00823A50">
        <w:rPr>
          <w:rFonts w:ascii="Times New Roman" w:eastAsia="Times New Roman" w:hAnsi="Times New Roman" w:cs="Times New Roman"/>
          <w:sz w:val="28"/>
          <w:szCs w:val="28"/>
          <w:lang w:eastAsia="uk-UA"/>
        </w:rPr>
        <w:t>араметр</w:t>
      </w:r>
      <w:r w:rsidR="00B761CF">
        <w:rPr>
          <w:rFonts w:ascii="Times New Roman" w:eastAsia="Times New Roman" w:hAnsi="Times New Roman" w:cs="Times New Roman"/>
          <w:sz w:val="28"/>
          <w:szCs w:val="28"/>
          <w:lang w:eastAsia="uk-UA"/>
        </w:rPr>
        <w:t>ів</w:t>
      </w:r>
      <w:r w:rsidRPr="00823A50">
        <w:rPr>
          <w:rFonts w:ascii="Times New Roman" w:eastAsia="Times New Roman" w:hAnsi="Times New Roman" w:cs="Times New Roman"/>
          <w:sz w:val="28"/>
          <w:szCs w:val="28"/>
          <w:lang w:eastAsia="uk-UA"/>
        </w:rPr>
        <w:t xml:space="preserve"> KU_1 зазначається </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 xml:space="preserve"> та K110 зазначається </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00000</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B761CF" w:rsidRDefault="00B761CF" w:rsidP="00DA1630">
      <w:pPr>
        <w:spacing w:after="0" w:line="240" w:lineRule="auto"/>
        <w:ind w:left="284" w:firstLine="425"/>
        <w:jc w:val="both"/>
        <w:rPr>
          <w:rFonts w:ascii="Times New Roman" w:eastAsia="Times New Roman" w:hAnsi="Times New Roman" w:cs="Times New Roman"/>
          <w:b/>
          <w:sz w:val="28"/>
          <w:szCs w:val="28"/>
          <w:lang w:eastAsia="uk-UA"/>
        </w:rPr>
      </w:pPr>
    </w:p>
    <w:p w:rsidR="00BE2CD5"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K072</w:t>
      </w:r>
      <w:r w:rsidRPr="00823A50">
        <w:rPr>
          <w:rFonts w:ascii="Times New Roman" w:eastAsia="Times New Roman" w:hAnsi="Times New Roman" w:cs="Times New Roman"/>
          <w:sz w:val="28"/>
          <w:szCs w:val="28"/>
          <w:lang w:eastAsia="uk-UA"/>
        </w:rPr>
        <w:t xml:space="preserve"> – </w:t>
      </w:r>
      <w:r w:rsidRPr="00F71A63">
        <w:rPr>
          <w:rFonts w:ascii="Times New Roman" w:eastAsia="Times New Roman" w:hAnsi="Times New Roman" w:cs="Times New Roman"/>
          <w:sz w:val="28"/>
          <w:szCs w:val="28"/>
          <w:lang w:eastAsia="uk-UA"/>
        </w:rPr>
        <w:t>код</w:t>
      </w:r>
      <w:r w:rsidR="00F71A63" w:rsidRPr="00F71A63">
        <w:rPr>
          <w:rFonts w:ascii="Times New Roman" w:eastAsia="Times New Roman" w:hAnsi="Times New Roman" w:cs="Times New Roman"/>
          <w:sz w:val="28"/>
          <w:szCs w:val="28"/>
          <w:lang w:eastAsia="uk-UA"/>
        </w:rPr>
        <w:t xml:space="preserve">и </w:t>
      </w:r>
      <w:r w:rsidR="00F71A63" w:rsidRPr="00F71A63">
        <w:rPr>
          <w:rFonts w:ascii="Times New Roman" w:hAnsi="Times New Roman" w:cs="Times New Roman"/>
          <w:sz w:val="28"/>
          <w:szCs w:val="28"/>
        </w:rPr>
        <w:t>секторів економіки (узагальнені)</w:t>
      </w:r>
      <w:r w:rsidR="00F71A63">
        <w:rPr>
          <w:rFonts w:ascii="Times New Roman" w:hAnsi="Times New Roman" w:cs="Times New Roman"/>
          <w:sz w:val="28"/>
          <w:szCs w:val="28"/>
        </w:rPr>
        <w:t xml:space="preserve"> </w:t>
      </w:r>
      <w:r w:rsidRPr="00F71A63">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довідник K072).</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0E717C" w:rsidRDefault="000E717C"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R030</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F07307" w:rsidRPr="00823A50">
        <w:rPr>
          <w:rFonts w:ascii="Times New Roman" w:hAnsi="Times New Roman" w:cs="Times New Roman"/>
          <w:sz w:val="28"/>
          <w:szCs w:val="28"/>
        </w:rPr>
        <w:t xml:space="preserve"> </w:t>
      </w:r>
      <w:r w:rsidR="006C4D26" w:rsidRPr="00823A50">
        <w:rPr>
          <w:rFonts w:ascii="Times New Roman" w:hAnsi="Times New Roman" w:cs="Times New Roman"/>
          <w:sz w:val="28"/>
          <w:szCs w:val="28"/>
        </w:rPr>
        <w:t>к</w:t>
      </w:r>
      <w:r w:rsidR="00F07307" w:rsidRPr="00823A50">
        <w:rPr>
          <w:rFonts w:ascii="Times New Roman" w:hAnsi="Times New Roman" w:cs="Times New Roman"/>
          <w:sz w:val="28"/>
          <w:szCs w:val="28"/>
        </w:rPr>
        <w:t>од валюти або банківського металу</w:t>
      </w:r>
      <w:r w:rsidR="0090075E" w:rsidRPr="00823A50">
        <w:rPr>
          <w:rFonts w:ascii="Times New Roman" w:hAnsi="Times New Roman" w:cs="Times New Roman"/>
          <w:sz w:val="28"/>
          <w:szCs w:val="28"/>
        </w:rPr>
        <w:t xml:space="preserve"> </w:t>
      </w:r>
      <w:r w:rsidR="00C51A22" w:rsidRPr="00823A50">
        <w:rPr>
          <w:rFonts w:ascii="Times New Roman" w:eastAsia="Times New Roman" w:hAnsi="Times New Roman" w:cs="Times New Roman"/>
          <w:sz w:val="28"/>
          <w:szCs w:val="28"/>
          <w:lang w:eastAsia="uk-UA"/>
        </w:rPr>
        <w:t>(довідник R030).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0E717C" w:rsidRDefault="000E717C"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R020</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F07307" w:rsidRPr="00823A50">
        <w:rPr>
          <w:rFonts w:ascii="Times New Roman" w:hAnsi="Times New Roman" w:cs="Times New Roman"/>
          <w:sz w:val="28"/>
          <w:szCs w:val="28"/>
        </w:rPr>
        <w:t xml:space="preserve"> </w:t>
      </w:r>
      <w:r w:rsidR="006C4D26" w:rsidRPr="00823A50">
        <w:rPr>
          <w:rFonts w:ascii="Times New Roman" w:hAnsi="Times New Roman" w:cs="Times New Roman"/>
          <w:sz w:val="28"/>
          <w:szCs w:val="28"/>
        </w:rPr>
        <w:t>к</w:t>
      </w:r>
      <w:r w:rsidR="00F07307" w:rsidRPr="00823A50">
        <w:rPr>
          <w:rFonts w:ascii="Times New Roman" w:hAnsi="Times New Roman" w:cs="Times New Roman"/>
          <w:sz w:val="28"/>
          <w:szCs w:val="28"/>
        </w:rPr>
        <w:t>од балансового рахунку</w:t>
      </w:r>
      <w:r w:rsidR="0089280B" w:rsidRPr="00823A50">
        <w:rPr>
          <w:rFonts w:ascii="Times New Roman" w:hAnsi="Times New Roman" w:cs="Times New Roman"/>
          <w:sz w:val="28"/>
          <w:szCs w:val="28"/>
        </w:rPr>
        <w:t xml:space="preserve"> </w:t>
      </w:r>
      <w:r w:rsidR="00117098" w:rsidRPr="00823A50">
        <w:rPr>
          <w:rFonts w:ascii="Times New Roman" w:hAnsi="Times New Roman" w:cs="Times New Roman"/>
          <w:sz w:val="28"/>
          <w:szCs w:val="28"/>
        </w:rPr>
        <w:t>кредитора</w:t>
      </w:r>
      <w:r w:rsidR="0089280B" w:rsidRPr="00823A50">
        <w:rPr>
          <w:rFonts w:ascii="Times New Roman" w:eastAsia="Times New Roman" w:hAnsi="Times New Roman" w:cs="Times New Roman"/>
          <w:sz w:val="28"/>
          <w:szCs w:val="28"/>
          <w:lang w:eastAsia="uk-UA"/>
        </w:rPr>
        <w:t xml:space="preserve"> (довідник R020).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НРП Q020</w:t>
      </w:r>
      <w:r w:rsidRPr="00823A50">
        <w:rPr>
          <w:rFonts w:ascii="Times New Roman" w:eastAsia="Times New Roman" w:hAnsi="Times New Roman" w:cs="Times New Roman"/>
          <w:sz w:val="28"/>
          <w:szCs w:val="28"/>
          <w:lang w:eastAsia="uk-UA"/>
        </w:rPr>
        <w:t xml:space="preserve"> – код типу пов’язаної з банком особи відповідно до довідника K060. Якщо особі присвоєно кілька кодів типу пов’язаної з банком особи, то коди зазначаються з використанням розділового знаку “;”.</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Q003_12 </w:t>
      </w:r>
      <w:r w:rsidRPr="00823A50">
        <w:rPr>
          <w:rFonts w:ascii="Times New Roman" w:eastAsia="Times New Roman" w:hAnsi="Times New Roman" w:cs="Times New Roman"/>
          <w:sz w:val="28"/>
          <w:szCs w:val="28"/>
          <w:lang w:eastAsia="uk-UA"/>
        </w:rPr>
        <w:t>– умовний порядковий номер запису у звітному файлі, який присвоюється банком самостійно.</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НРП Q001</w:t>
      </w:r>
      <w:r w:rsidRPr="00823A50">
        <w:rPr>
          <w:rFonts w:ascii="Times New Roman" w:eastAsia="Times New Roman" w:hAnsi="Times New Roman" w:cs="Times New Roman"/>
          <w:sz w:val="28"/>
          <w:szCs w:val="28"/>
          <w:lang w:eastAsia="uk-UA"/>
        </w:rPr>
        <w:t xml:space="preserve"> – повне найменування кредитора банку (юридичної особи).</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hAnsi="Times New Roman" w:cs="Times New Roman"/>
          <w:sz w:val="28"/>
          <w:szCs w:val="28"/>
        </w:rPr>
      </w:pPr>
      <w:r w:rsidRPr="00823A50">
        <w:rPr>
          <w:rFonts w:ascii="Times New Roman" w:eastAsia="Times New Roman" w:hAnsi="Times New Roman" w:cs="Times New Roman"/>
          <w:b/>
          <w:sz w:val="28"/>
          <w:szCs w:val="28"/>
          <w:lang w:eastAsia="uk-UA"/>
        </w:rPr>
        <w:t>НРП K020</w:t>
      </w:r>
      <w:r w:rsidRPr="00823A50">
        <w:rPr>
          <w:rFonts w:ascii="Times New Roman" w:eastAsia="Times New Roman" w:hAnsi="Times New Roman" w:cs="Times New Roman"/>
          <w:sz w:val="28"/>
          <w:szCs w:val="28"/>
          <w:lang w:eastAsia="uk-UA"/>
        </w:rPr>
        <w:t xml:space="preserve"> – ідентифікаційний/реєстраційний код/номер </w:t>
      </w:r>
      <w:r w:rsidR="0090075E" w:rsidRPr="00823A50">
        <w:rPr>
          <w:rFonts w:ascii="Times New Roman" w:hAnsi="Times New Roman" w:cs="Times New Roman"/>
          <w:sz w:val="28"/>
          <w:szCs w:val="28"/>
        </w:rPr>
        <w:t>кредитора банку.</w:t>
      </w:r>
    </w:p>
    <w:p w:rsidR="00F979A3" w:rsidRPr="00823A50" w:rsidRDefault="00F979A3" w:rsidP="00DA1630">
      <w:pPr>
        <w:spacing w:after="0" w:line="240" w:lineRule="auto"/>
        <w:ind w:left="284" w:firstLine="425"/>
        <w:jc w:val="both"/>
        <w:rPr>
          <w:rFonts w:ascii="Times New Roman" w:hAnsi="Times New Roman" w:cs="Times New Roman"/>
          <w:sz w:val="28"/>
          <w:szCs w:val="28"/>
        </w:rPr>
      </w:pPr>
    </w:p>
    <w:p w:rsidR="0090075E" w:rsidRPr="00823A50" w:rsidRDefault="0089280B" w:rsidP="00DA1630">
      <w:pPr>
        <w:spacing w:after="0" w:line="240" w:lineRule="auto"/>
        <w:ind w:left="284" w:firstLine="425"/>
        <w:jc w:val="both"/>
      </w:pPr>
      <w:r w:rsidRPr="00823A50">
        <w:rPr>
          <w:rFonts w:ascii="Times New Roman" w:eastAsia="Times New Roman" w:hAnsi="Times New Roman" w:cs="Times New Roman"/>
          <w:b/>
          <w:sz w:val="28"/>
          <w:szCs w:val="28"/>
          <w:lang w:eastAsia="uk-UA"/>
        </w:rPr>
        <w:t>Супутній Параметр K021</w:t>
      </w:r>
      <w:r w:rsidRPr="00823A50">
        <w:rPr>
          <w:rFonts w:ascii="Times New Roman" w:eastAsia="Times New Roman" w:hAnsi="Times New Roman" w:cs="Times New Roman"/>
          <w:sz w:val="28"/>
          <w:szCs w:val="28"/>
          <w:lang w:eastAsia="uk-UA"/>
        </w:rPr>
        <w:t xml:space="preserve"> – код ознаки ідентифікаційного</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реєстраційного коду</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номера (довідник K021) та є супутнім параметром до НРП K020.</w:t>
      </w:r>
      <w:r w:rsidR="0090075E" w:rsidRPr="00823A50">
        <w:t xml:space="preserve"> </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з кредитором банку, який одночасно є фізичною особою і суб'єктом підприємницької діяльності укладено банком:</w:t>
      </w:r>
    </w:p>
    <w:p w:rsidR="0090075E" w:rsidRPr="00823A50" w:rsidRDefault="0090075E" w:rsidP="00DA1630">
      <w:pPr>
        <w:spacing w:after="0" w:line="240" w:lineRule="auto"/>
        <w:ind w:left="284" w:firstLine="567"/>
        <w:jc w:val="both"/>
        <w:rPr>
          <w:rFonts w:ascii="Times New Roman" w:eastAsia="Times New Roman" w:hAnsi="Times New Roman" w:cs="Times New Roman"/>
          <w:sz w:val="28"/>
          <w:szCs w:val="28"/>
          <w:lang w:eastAsia="uk-UA"/>
        </w:rPr>
      </w:pPr>
      <w:r w:rsidRPr="00823A50">
        <w:t xml:space="preserve"> </w:t>
      </w:r>
      <w:r w:rsidRPr="00823A50">
        <w:rPr>
          <w:rFonts w:ascii="Times New Roman" w:eastAsia="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90075E" w:rsidRPr="00823A50" w:rsidRDefault="0090075E" w:rsidP="00DA1630">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90075E" w:rsidRDefault="0090075E"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Код ознаки ідентифікаційного</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реєстраційного коду</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номеру особи, яка одночасно є фізичною особою і суб`єктом підприємницької діяльності, має бути  однаковим у файлах E8X, 6FX, 6GX, 6HX, 6IX та 4CX.</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Q029 </w:t>
      </w:r>
      <w:r w:rsidRPr="00823A50">
        <w:rPr>
          <w:rFonts w:ascii="Times New Roman" w:eastAsia="Times New Roman" w:hAnsi="Times New Roman" w:cs="Times New Roman"/>
          <w:sz w:val="28"/>
          <w:szCs w:val="28"/>
          <w:lang w:eastAsia="uk-UA"/>
        </w:rPr>
        <w:t>– код/номер кредитора банку нерезидента або серія і номер свідоцтва про народження неповнолітньої дитини. Код/номер зазначається якщо цей код</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 не може бути повністю відображеним в НРП K020, в інших випадках НРП Q029 - не заповнюється.</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86A6B" w:rsidRDefault="00957ECD"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 xml:space="preserve">Q003_1 </w:t>
      </w:r>
      <w:r w:rsidR="00D4067D">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b/>
          <w:sz w:val="28"/>
          <w:szCs w:val="28"/>
          <w:lang w:eastAsia="uk-UA"/>
        </w:rPr>
        <w:t xml:space="preserve"> </w:t>
      </w:r>
      <w:r w:rsidR="00386A6B" w:rsidRPr="00823A50">
        <w:rPr>
          <w:rFonts w:ascii="Times New Roman" w:eastAsia="Times New Roman" w:hAnsi="Times New Roman" w:cs="Times New Roman"/>
          <w:sz w:val="28"/>
          <w:szCs w:val="28"/>
          <w:lang w:eastAsia="uk-UA"/>
        </w:rPr>
        <w:t>умовний порядковий номер договору.</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Pr="00823A50" w:rsidRDefault="00957ECD" w:rsidP="00DA1630">
      <w:pPr>
        <w:spacing w:after="0" w:line="240" w:lineRule="auto"/>
        <w:ind w:left="284" w:firstLine="425"/>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89280B" w:rsidRPr="00823A50">
        <w:rPr>
          <w:rFonts w:ascii="Times New Roman" w:eastAsia="Times New Roman" w:hAnsi="Times New Roman" w:cs="Times New Roman"/>
          <w:b/>
          <w:sz w:val="28"/>
          <w:szCs w:val="28"/>
          <w:lang w:eastAsia="uk-UA"/>
        </w:rPr>
        <w:t>Q003_2</w:t>
      </w:r>
      <w:r w:rsidRPr="00823A50">
        <w:rPr>
          <w:rFonts w:ascii="Times New Roman" w:eastAsia="Times New Roman" w:hAnsi="Times New Roman" w:cs="Times New Roman"/>
          <w:sz w:val="28"/>
          <w:szCs w:val="28"/>
          <w:lang w:eastAsia="uk-UA"/>
        </w:rPr>
        <w:t xml:space="preserve"> </w:t>
      </w:r>
      <w:r w:rsidR="00D4067D">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 xml:space="preserve"> номер договору, згідно з яким </w:t>
      </w:r>
      <w:r w:rsidR="006C4D26" w:rsidRPr="00823A50">
        <w:rPr>
          <w:rFonts w:ascii="Times New Roman" w:eastAsia="Times New Roman" w:hAnsi="Times New Roman" w:cs="Times New Roman"/>
          <w:sz w:val="28"/>
          <w:szCs w:val="28"/>
          <w:lang w:eastAsia="uk-UA"/>
        </w:rPr>
        <w:t>у банка</w:t>
      </w:r>
      <w:r w:rsidRPr="00823A50">
        <w:rPr>
          <w:rFonts w:ascii="Times New Roman" w:eastAsia="Times New Roman" w:hAnsi="Times New Roman" w:cs="Times New Roman"/>
          <w:sz w:val="28"/>
          <w:szCs w:val="28"/>
          <w:lang w:eastAsia="uk-UA"/>
        </w:rPr>
        <w:t xml:space="preserve"> виникає заборгованість перед кредитором.</w:t>
      </w:r>
    </w:p>
    <w:p w:rsidR="00965ED3" w:rsidRPr="00823A50" w:rsidRDefault="00684F42" w:rsidP="00684F42">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Якщо </w:t>
      </w:r>
      <w:r w:rsidR="00965ED3" w:rsidRPr="00823A50">
        <w:rPr>
          <w:rFonts w:ascii="Times New Roman" w:eastAsia="Times New Roman" w:hAnsi="Times New Roman" w:cs="Times New Roman"/>
          <w:sz w:val="28"/>
          <w:szCs w:val="28"/>
          <w:lang w:eastAsia="uk-UA"/>
        </w:rPr>
        <w:t xml:space="preserve">банк </w:t>
      </w:r>
      <w:r w:rsidRPr="00823A50">
        <w:rPr>
          <w:rFonts w:ascii="Times New Roman" w:eastAsia="Times New Roman" w:hAnsi="Times New Roman" w:cs="Times New Roman"/>
          <w:sz w:val="28"/>
          <w:szCs w:val="28"/>
          <w:lang w:eastAsia="uk-UA"/>
        </w:rPr>
        <w:t xml:space="preserve">здійснює операції </w:t>
      </w:r>
      <w:r w:rsidR="00965ED3" w:rsidRPr="00823A50">
        <w:rPr>
          <w:rFonts w:ascii="Times New Roman" w:eastAsia="Times New Roman" w:hAnsi="Times New Roman" w:cs="Times New Roman"/>
          <w:sz w:val="28"/>
          <w:szCs w:val="28"/>
          <w:lang w:eastAsia="uk-UA"/>
        </w:rPr>
        <w:t>з одним кредитором, який за різними договорами одночасно є фізичною особою і суб'єктом підприємницької діяльності, то інформація про такого кредитора відображається в розрізі всіх договорів (Q003_2) за одним кредитором (K020) зі значенням K014 (=3).</w:t>
      </w:r>
    </w:p>
    <w:p w:rsidR="006C4D26" w:rsidRPr="00823A50" w:rsidRDefault="00684F42" w:rsidP="00684F42">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неможливо визначити номер договору (Q003_2) (наприклад, за операціями з цінними  паперами  тощо), то зазначається  ідентифікатор  (номер),  який  банк присвоює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перед  кредитором  та/або  припинення отриманих  банком фінансових зобов’язань від кредитора.</w:t>
      </w:r>
    </w:p>
    <w:p w:rsidR="0063701A" w:rsidRDefault="00684F42" w:rsidP="00DA1630">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Показник має надаватися окремо за кожним кодом валюти або банківського металу (R030) та номером договору, згідно з яким у банку виникає заборгованість перед кредитором (Q003_2).</w:t>
      </w:r>
    </w:p>
    <w:p w:rsidR="00F979A3" w:rsidRPr="00823A50" w:rsidRDefault="00F979A3" w:rsidP="00DA1630">
      <w:pPr>
        <w:spacing w:after="0" w:line="240" w:lineRule="auto"/>
        <w:ind w:left="284" w:firstLine="424"/>
        <w:jc w:val="both"/>
        <w:rPr>
          <w:rFonts w:ascii="Times New Roman" w:eastAsia="Times New Roman" w:hAnsi="Times New Roman" w:cs="Times New Roman"/>
          <w:sz w:val="28"/>
          <w:szCs w:val="28"/>
          <w:lang w:eastAsia="uk-UA"/>
        </w:rPr>
      </w:pPr>
    </w:p>
    <w:p w:rsidR="00957ECD" w:rsidRDefault="00774541" w:rsidP="00DA1630">
      <w:pPr>
        <w:spacing w:after="0" w:line="240" w:lineRule="auto"/>
        <w:ind w:left="284" w:firstLine="425"/>
        <w:jc w:val="both"/>
        <w:rPr>
          <w:rFonts w:ascii="Times New Roman" w:hAnsi="Times New Roman" w:cs="Times New Roman"/>
          <w:sz w:val="28"/>
          <w:szCs w:val="28"/>
        </w:rPr>
      </w:pPr>
      <w:r w:rsidRPr="00823A50">
        <w:rPr>
          <w:rFonts w:ascii="Calibri" w:eastAsia="Times New Roman" w:hAnsi="Calibri" w:cs="Calibri"/>
          <w:lang w:eastAsia="uk-UA"/>
        </w:rPr>
        <w:t xml:space="preserve"> </w:t>
      </w:r>
      <w:r w:rsidR="00957ECD" w:rsidRPr="00823A50">
        <w:rPr>
          <w:rFonts w:ascii="Times New Roman" w:hAnsi="Times New Roman" w:cs="Times New Roman"/>
          <w:b/>
          <w:sz w:val="28"/>
          <w:szCs w:val="28"/>
        </w:rPr>
        <w:t>НРП Q003_3</w:t>
      </w:r>
      <w:r w:rsidR="00957ECD" w:rsidRPr="00823A50">
        <w:rPr>
          <w:rFonts w:ascii="Times New Roman" w:hAnsi="Times New Roman" w:cs="Times New Roman"/>
          <w:sz w:val="28"/>
          <w:szCs w:val="28"/>
        </w:rPr>
        <w:t xml:space="preserve"> </w:t>
      </w:r>
      <w:r w:rsidR="00D4067D">
        <w:rPr>
          <w:rFonts w:ascii="Times New Roman" w:eastAsia="Times New Roman" w:hAnsi="Times New Roman" w:cs="Times New Roman"/>
          <w:sz w:val="28"/>
          <w:szCs w:val="28"/>
          <w:lang w:eastAsia="uk-UA"/>
        </w:rPr>
        <w:t>–</w:t>
      </w:r>
      <w:r w:rsidR="00957ECD" w:rsidRPr="00823A50">
        <w:rPr>
          <w:rFonts w:ascii="Times New Roman" w:hAnsi="Times New Roman" w:cs="Times New Roman"/>
          <w:sz w:val="28"/>
          <w:szCs w:val="28"/>
        </w:rPr>
        <w:t xml:space="preserve"> порядковий номер групи контрагентів (заповнюється в цілому за контрагентом). Заповнюється, якщо є дані для формування груп контрагентів</w:t>
      </w:r>
      <w:r w:rsidR="00AB2FC4" w:rsidRPr="00823A50">
        <w:rPr>
          <w:rFonts w:ascii="Times New Roman" w:hAnsi="Times New Roman" w:cs="Times New Roman"/>
          <w:sz w:val="28"/>
          <w:szCs w:val="28"/>
        </w:rPr>
        <w:t>.</w:t>
      </w:r>
    </w:p>
    <w:p w:rsidR="00064E5F" w:rsidRPr="00064E5F" w:rsidRDefault="00064E5F" w:rsidP="00A309BC">
      <w:pPr>
        <w:pStyle w:val="a3"/>
        <w:spacing w:after="0"/>
        <w:ind w:left="360" w:firstLine="349"/>
        <w:contextualSpacing w:val="0"/>
        <w:jc w:val="both"/>
        <w:rPr>
          <w:rFonts w:ascii="Times New Roman" w:hAnsi="Times New Roman" w:cs="Times New Roman"/>
          <w:sz w:val="28"/>
          <w:szCs w:val="28"/>
        </w:rPr>
      </w:pPr>
      <w:r w:rsidRPr="00064E5F">
        <w:rPr>
          <w:rFonts w:ascii="Times New Roman" w:hAnsi="Times New Roman" w:cs="Times New Roman"/>
          <w:sz w:val="28"/>
          <w:szCs w:val="28"/>
        </w:rPr>
        <w:t>Умови, за яких контрагенти банку об’єднуються в групу контрагентів, визначені Інструкцією про порядок регулювання діяльності банків в Україні, затвердженою 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w:t>
      </w:r>
    </w:p>
    <w:p w:rsidR="00A309BC" w:rsidRDefault="0006541D" w:rsidP="00A309BC">
      <w:pPr>
        <w:pStyle w:val="a3"/>
        <w:spacing w:after="0"/>
        <w:ind w:left="360" w:firstLine="349"/>
        <w:contextualSpacing w:val="0"/>
        <w:jc w:val="both"/>
        <w:rPr>
          <w:rFonts w:ascii="Times New Roman" w:hAnsi="Times New Roman" w:cs="Times New Roman"/>
          <w:sz w:val="28"/>
          <w:szCs w:val="28"/>
        </w:rPr>
      </w:pPr>
      <w:r w:rsidRPr="0006541D">
        <w:rPr>
          <w:rFonts w:ascii="Times New Roman" w:hAnsi="Times New Roman" w:cs="Times New Roman"/>
          <w:sz w:val="28"/>
          <w:szCs w:val="28"/>
        </w:rPr>
        <w:t>Нумерація наскрізна, зазначається порядковий номер групи, який визначається шляхом нумерації груп пов’язаних контрагентів у порядку зменшення сукупної заборгованості перед групою (від найбільшої до найменшої суми), для інших – зазначається “00000”. Значення надається у форматі – 5 знаків. Якщо порядковий номер групи містить менше п’яти знаків, то цей номер доповнюється до п’яти знаків нулями зліва. НРП Q003_3  повинно бути обов’язково заповнено.</w:t>
      </w:r>
    </w:p>
    <w:p w:rsidR="00A309BC" w:rsidRPr="00A309BC" w:rsidRDefault="00A309BC" w:rsidP="00A309BC">
      <w:pPr>
        <w:pStyle w:val="a3"/>
        <w:spacing w:after="0"/>
        <w:ind w:left="360" w:firstLine="349"/>
        <w:contextualSpacing w:val="0"/>
        <w:jc w:val="both"/>
        <w:rPr>
          <w:rFonts w:ascii="Times New Roman" w:hAnsi="Times New Roman" w:cs="Times New Roman"/>
          <w:sz w:val="28"/>
          <w:szCs w:val="28"/>
        </w:rPr>
      </w:pPr>
      <w:bookmarkStart w:id="0" w:name="_GoBack"/>
      <w:bookmarkEnd w:id="0"/>
    </w:p>
    <w:p w:rsidR="00386A6B" w:rsidRDefault="00957ECD" w:rsidP="00A309BC">
      <w:pPr>
        <w:pStyle w:val="a3"/>
        <w:spacing w:after="0"/>
        <w:ind w:left="360" w:firstLine="349"/>
        <w:contextualSpacing w:val="0"/>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Q007_1</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 xml:space="preserve">– </w:t>
      </w:r>
      <w:r w:rsidR="00386A6B" w:rsidRPr="00823A50">
        <w:rPr>
          <w:rFonts w:ascii="Times New Roman" w:eastAsia="Times New Roman" w:hAnsi="Times New Roman" w:cs="Times New Roman"/>
          <w:sz w:val="28"/>
          <w:szCs w:val="28"/>
          <w:lang w:eastAsia="uk-UA"/>
        </w:rPr>
        <w:t>дата договору банківського рахунку, банківського вкладу тощо, а за його відсутності дата першого руху коштів за цим рахунком</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86A6B" w:rsidRDefault="00957ECD"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Q007_2</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386A6B" w:rsidRPr="00823A50">
        <w:t xml:space="preserve"> </w:t>
      </w:r>
      <w:r w:rsidR="00386A6B" w:rsidRPr="00823A50">
        <w:rPr>
          <w:rFonts w:ascii="Times New Roman" w:eastAsia="Times New Roman" w:hAnsi="Times New Roman" w:cs="Times New Roman"/>
          <w:sz w:val="28"/>
          <w:szCs w:val="28"/>
          <w:lang w:eastAsia="uk-UA"/>
        </w:rPr>
        <w:t>дата кінцевого погашення заборгованості згідно з умовами договору або строком погашення зобов’язання. У разі невизначеного строку погашення не заповнюється</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T070_1</w:t>
      </w:r>
      <w:r w:rsidR="00371A17" w:rsidRPr="00823A50">
        <w:rPr>
          <w:rFonts w:ascii="Times New Roman" w:eastAsia="Times New Roman" w:hAnsi="Times New Roman" w:cs="Times New Roman"/>
          <w:sz w:val="28"/>
          <w:szCs w:val="28"/>
          <w:lang w:eastAsia="uk-UA"/>
        </w:rPr>
        <w:t xml:space="preserve"> − основна сума боргу</w:t>
      </w:r>
      <w:r w:rsidR="000B7058" w:rsidRPr="00823A50">
        <w:rPr>
          <w:rFonts w:ascii="Times New Roman" w:eastAsia="Times New Roman" w:hAnsi="Times New Roman" w:cs="Times New Roman"/>
          <w:sz w:val="28"/>
          <w:szCs w:val="28"/>
          <w:lang w:eastAsia="uk-UA"/>
        </w:rPr>
        <w:t>.</w:t>
      </w:r>
    </w:p>
    <w:p w:rsidR="009C4295" w:rsidRPr="00823A50" w:rsidRDefault="009C4295" w:rsidP="00DA1630">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боргу, облік яких здійснюється за такими балансовими рахунками:</w:t>
      </w:r>
    </w:p>
    <w:p w:rsidR="0063701A" w:rsidRDefault="009C4295" w:rsidP="00DA1630">
      <w:pPr>
        <w:spacing w:after="0" w:line="240" w:lineRule="auto"/>
        <w:ind w:left="283"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1500 (П), 1600 (П), 1602, 1610, 1613, 1621, 1622, 1623, 1911, 1912, 1919, 1932, 2512, 2513, 2520, 2523, 2525, 2526, 2530, 2531, 2533, 2541, 2542, 2544, 2545, 2546, 2550, 2551, 2552, 2553, 2554, 2555, 2556, 2560, 2561, 2562, 2565, 2570, 2571, 2572, 2600 (П), 2601, 2602, 2603, 2604, 2606, 2610, 2611, 2620 (П), 2621 (П), 2622, 2624, 2630, 2631, 2640, 2641, 2642, 2643, 2644, 2645, 2650 (П), 2651, 2652, 2654, 2701, 2703, 2932, 2942, 2952, 3300, 3301, 3302, 3303, 3305, 3310, 3312, 3313, 3314, 3320, 3330, 3350, 3351, 3352, 3353, 3354, 3359, 3360, 3361, 3362, 3363, 3364, 3370, 3380, 3610, 3611, 3615, 3619, 3640, 3641, 3642, 3647, 3648, 3660, 3661, 3680, 9210, 9211, 9212, 9213, 9214, 9216, 9217, 9218, 9360, 9361, 9362, 9363, 9364, 9366, 9367, 9368, 9369.</w:t>
      </w:r>
    </w:p>
    <w:p w:rsidR="00F979A3" w:rsidRPr="00823A50" w:rsidRDefault="00F979A3" w:rsidP="00DA1630">
      <w:pPr>
        <w:spacing w:after="0" w:line="240" w:lineRule="auto"/>
        <w:ind w:left="283" w:firstLine="425"/>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3" w:firstLine="426"/>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T070_2</w:t>
      </w:r>
      <w:r w:rsidR="0063701A" w:rsidRPr="00823A50">
        <w:rPr>
          <w:rFonts w:ascii="Times New Roman" w:eastAsia="Times New Roman" w:hAnsi="Times New Roman" w:cs="Times New Roman"/>
          <w:b/>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63701A" w:rsidRPr="00823A5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неамортизовані дисконт</w:t>
      </w:r>
      <w:r w:rsidR="00DA163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DA163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премія</w:t>
      </w:r>
      <w:r w:rsidRPr="00823A50">
        <w:rPr>
          <w:rFonts w:ascii="Times New Roman" w:eastAsia="Times New Roman" w:hAnsi="Times New Roman" w:cs="Times New Roman"/>
          <w:sz w:val="28"/>
          <w:szCs w:val="28"/>
          <w:lang w:eastAsia="uk-UA"/>
        </w:rPr>
        <w:t>.</w:t>
      </w:r>
    </w:p>
    <w:p w:rsidR="007D292F" w:rsidRPr="00823A50" w:rsidRDefault="007D292F" w:rsidP="001B48D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дисконт</w:t>
      </w:r>
      <w:r w:rsidR="00DA163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DA163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премія, облік яких здійснюється за такими балансовими рахунками:</w:t>
      </w:r>
    </w:p>
    <w:p w:rsidR="009C4295" w:rsidRDefault="009C4295" w:rsidP="00DA1630">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1616, 1626, 2616, 2636, 2656, 2706, 3306, 3316, 3326, 3336, 3376, 3386, 3666, 3686. Сума премії зазначається без знака, сума дисконту зазначається зі знаком </w:t>
      </w:r>
      <w:r w:rsidR="007D292F"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r w:rsidR="007D292F"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4"/>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T070_3</w:t>
      </w:r>
      <w:r w:rsidR="00371A17" w:rsidRPr="00823A50">
        <w:rPr>
          <w:rFonts w:ascii="Times New Roman" w:eastAsia="Times New Roman" w:hAnsi="Times New Roman" w:cs="Times New Roman"/>
          <w:sz w:val="28"/>
          <w:szCs w:val="28"/>
          <w:lang w:eastAsia="uk-UA"/>
        </w:rPr>
        <w:t xml:space="preserve"> −</w:t>
      </w:r>
      <w:r w:rsidR="00371A17" w:rsidRPr="00823A50">
        <w:t xml:space="preserve"> </w:t>
      </w:r>
      <w:r w:rsidR="00371A17" w:rsidRPr="00823A50">
        <w:rPr>
          <w:rFonts w:ascii="Times New Roman" w:eastAsia="Times New Roman" w:hAnsi="Times New Roman" w:cs="Times New Roman"/>
          <w:sz w:val="28"/>
          <w:szCs w:val="28"/>
          <w:lang w:eastAsia="uk-UA"/>
        </w:rPr>
        <w:t>нараховані витрати.</w:t>
      </w:r>
    </w:p>
    <w:p w:rsidR="007D292F" w:rsidRPr="00823A50" w:rsidRDefault="007D292F" w:rsidP="001B48D5">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нарахованих витрат, облік яких здійснюється за такими балансовими рахунками:</w:t>
      </w:r>
    </w:p>
    <w:p w:rsidR="00456E59" w:rsidRDefault="007D292F" w:rsidP="00DA1630">
      <w:pPr>
        <w:spacing w:after="0" w:line="240" w:lineRule="auto"/>
        <w:ind w:left="284" w:firstLine="424"/>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1507, 1608, 1618, 1628, 1932, 2518, 2528, 2538, 2548, 2558, 2568, 2608, 2618, 2628, 2638, 2658, 2708, 2932, 2942, 2952, 3308, 3318 ,3328, 3338, 3378, 3388, 3618, 3668, 3688.</w:t>
      </w:r>
    </w:p>
    <w:p w:rsidR="00F979A3" w:rsidRPr="00823A50" w:rsidRDefault="00F979A3" w:rsidP="00DA1630">
      <w:pPr>
        <w:spacing w:after="0" w:line="240" w:lineRule="auto"/>
        <w:ind w:left="284" w:firstLine="424"/>
        <w:rPr>
          <w:rFonts w:ascii="Times New Roman" w:eastAsia="Times New Roman" w:hAnsi="Times New Roman" w:cs="Times New Roman"/>
          <w:sz w:val="28"/>
          <w:szCs w:val="28"/>
          <w:lang w:eastAsia="uk-UA"/>
        </w:rPr>
      </w:pPr>
    </w:p>
    <w:p w:rsidR="00371A17" w:rsidRPr="00823A50" w:rsidRDefault="001872F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T070_4</w:t>
      </w:r>
      <w:r w:rsidR="00E03305" w:rsidRPr="00823A50">
        <w:rPr>
          <w:rFonts w:ascii="Times New Roman" w:eastAsia="Times New Roman" w:hAnsi="Times New Roman" w:cs="Times New Roman"/>
          <w:b/>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371A17" w:rsidRPr="00823A50">
        <w:t xml:space="preserve"> </w:t>
      </w:r>
      <w:r w:rsidR="00371A17" w:rsidRPr="00823A50">
        <w:rPr>
          <w:rFonts w:ascii="Times New Roman" w:eastAsia="Times New Roman" w:hAnsi="Times New Roman" w:cs="Times New Roman"/>
          <w:sz w:val="28"/>
          <w:szCs w:val="28"/>
          <w:lang w:eastAsia="uk-UA"/>
        </w:rPr>
        <w:t>переоцінка (дооцінка/уцінка)</w:t>
      </w:r>
      <w:r w:rsidRPr="00823A50">
        <w:rPr>
          <w:rFonts w:ascii="Times New Roman" w:eastAsia="Times New Roman" w:hAnsi="Times New Roman" w:cs="Times New Roman"/>
          <w:sz w:val="28"/>
          <w:szCs w:val="28"/>
          <w:lang w:eastAsia="uk-UA"/>
        </w:rPr>
        <w:t>.</w:t>
      </w:r>
    </w:p>
    <w:p w:rsidR="001872F5" w:rsidRPr="00823A50" w:rsidRDefault="001872F5" w:rsidP="00456E59">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переоцінки (дооцінка/уцінка), облік яких здійснюється за такими балансовими рахунками:</w:t>
      </w:r>
    </w:p>
    <w:p w:rsidR="001872F5" w:rsidRPr="00823A50" w:rsidRDefault="001872F5" w:rsidP="009C4295">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3315, 3335, 3385. </w:t>
      </w:r>
    </w:p>
    <w:p w:rsidR="001872F5" w:rsidRDefault="001872F5" w:rsidP="00DA1630">
      <w:pPr>
        <w:spacing w:after="0" w:line="240" w:lineRule="auto"/>
        <w:ind w:left="28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Сума дооцінки зазначається без знака, сума уцінки зазначається зі знаком “-“.</w:t>
      </w:r>
    </w:p>
    <w:p w:rsidR="00F979A3" w:rsidRPr="00823A50" w:rsidRDefault="00F979A3" w:rsidP="00DA1630">
      <w:pPr>
        <w:spacing w:after="0" w:line="240" w:lineRule="auto"/>
        <w:ind w:left="284"/>
        <w:jc w:val="both"/>
        <w:rPr>
          <w:rFonts w:ascii="Times New Roman" w:eastAsia="Times New Roman" w:hAnsi="Times New Roman" w:cs="Times New Roman"/>
          <w:sz w:val="28"/>
          <w:szCs w:val="28"/>
          <w:lang w:eastAsia="uk-UA"/>
        </w:rPr>
      </w:pPr>
    </w:p>
    <w:p w:rsidR="00E03305" w:rsidRDefault="00E03305" w:rsidP="00DA1630">
      <w:pPr>
        <w:spacing w:after="0" w:line="240" w:lineRule="auto"/>
        <w:ind w:left="284" w:firstLine="425"/>
        <w:jc w:val="both"/>
        <w:rPr>
          <w:rFonts w:ascii="Times New Roman" w:hAnsi="Times New Roman" w:cs="Times New Roman"/>
          <w:sz w:val="28"/>
          <w:szCs w:val="28"/>
        </w:rPr>
      </w:pPr>
      <w:r w:rsidRPr="00823A50">
        <w:rPr>
          <w:rFonts w:ascii="Times New Roman" w:hAnsi="Times New Roman" w:cs="Times New Roman"/>
          <w:b/>
          <w:sz w:val="28"/>
          <w:szCs w:val="28"/>
        </w:rPr>
        <w:t>М</w:t>
      </w:r>
      <w:r w:rsidR="00926CF4" w:rsidRPr="00823A50">
        <w:rPr>
          <w:rFonts w:ascii="Times New Roman" w:hAnsi="Times New Roman" w:cs="Times New Roman"/>
          <w:b/>
          <w:sz w:val="28"/>
          <w:szCs w:val="28"/>
        </w:rPr>
        <w:t>етрик</w:t>
      </w:r>
      <w:r w:rsidRPr="00823A50">
        <w:rPr>
          <w:rFonts w:ascii="Times New Roman" w:hAnsi="Times New Roman" w:cs="Times New Roman"/>
          <w:b/>
          <w:sz w:val="28"/>
          <w:szCs w:val="28"/>
        </w:rPr>
        <w:t>а</w:t>
      </w:r>
      <w:r w:rsidR="00926CF4" w:rsidRPr="00823A50">
        <w:rPr>
          <w:rFonts w:ascii="Times New Roman" w:hAnsi="Times New Roman" w:cs="Times New Roman"/>
          <w:b/>
          <w:sz w:val="28"/>
          <w:szCs w:val="28"/>
        </w:rPr>
        <w:t xml:space="preserve"> T090</w:t>
      </w:r>
      <w:r w:rsidR="00926CF4" w:rsidRPr="00823A50">
        <w:rPr>
          <w:rFonts w:ascii="Times New Roman" w:hAnsi="Times New Roman" w:cs="Times New Roman"/>
          <w:sz w:val="28"/>
          <w:szCs w:val="28"/>
        </w:rPr>
        <w:t xml:space="preserve"> </w:t>
      </w:r>
      <w:r w:rsidRPr="00823A50">
        <w:rPr>
          <w:rFonts w:ascii="Times New Roman" w:eastAsia="Times New Roman" w:hAnsi="Times New Roman" w:cs="Times New Roman"/>
          <w:sz w:val="28"/>
          <w:szCs w:val="28"/>
          <w:lang w:eastAsia="uk-UA"/>
        </w:rPr>
        <w:t>−</w:t>
      </w:r>
      <w:r w:rsidR="00926CF4" w:rsidRPr="00823A50">
        <w:rPr>
          <w:rFonts w:ascii="Times New Roman" w:hAnsi="Times New Roman" w:cs="Times New Roman"/>
          <w:sz w:val="28"/>
          <w:szCs w:val="28"/>
        </w:rPr>
        <w:t xml:space="preserve"> розмір номінальної процентної ставки за фінансовим інструментом, яка передбачена умовами договору (випуску) на звітну дату.</w:t>
      </w:r>
    </w:p>
    <w:p w:rsidR="00F979A3" w:rsidRPr="00823A50" w:rsidRDefault="00F979A3" w:rsidP="00DA1630">
      <w:pPr>
        <w:spacing w:after="0" w:line="240" w:lineRule="auto"/>
        <w:ind w:left="284" w:firstLine="425"/>
        <w:jc w:val="both"/>
        <w:rPr>
          <w:rFonts w:ascii="Times New Roman" w:hAnsi="Times New Roman" w:cs="Times New Roman"/>
          <w:sz w:val="28"/>
          <w:szCs w:val="28"/>
        </w:rPr>
      </w:pPr>
    </w:p>
    <w:p w:rsidR="00E03305" w:rsidRDefault="00E03305" w:rsidP="00DA1630">
      <w:pPr>
        <w:spacing w:after="0" w:line="240" w:lineRule="auto"/>
        <w:ind w:left="284" w:firstLine="425"/>
        <w:jc w:val="both"/>
        <w:rPr>
          <w:rFonts w:ascii="Times New Roman" w:hAnsi="Times New Roman" w:cs="Times New Roman"/>
          <w:sz w:val="28"/>
          <w:szCs w:val="28"/>
        </w:rPr>
      </w:pPr>
      <w:r w:rsidRPr="00823A50">
        <w:rPr>
          <w:rFonts w:ascii="Times New Roman" w:hAnsi="Times New Roman" w:cs="Times New Roman"/>
          <w:b/>
          <w:sz w:val="28"/>
          <w:szCs w:val="28"/>
        </w:rPr>
        <w:t>Метрика T090_1</w:t>
      </w:r>
      <w:r w:rsidRPr="00823A50">
        <w:rPr>
          <w:rFonts w:ascii="Times New Roman" w:hAnsi="Times New Roman" w:cs="Times New Roman"/>
          <w:sz w:val="28"/>
          <w:szCs w:val="28"/>
        </w:rPr>
        <w:t xml:space="preserve"> </w:t>
      </w:r>
      <w:r w:rsidRPr="00823A50">
        <w:rPr>
          <w:rFonts w:ascii="Times New Roman" w:eastAsia="Times New Roman" w:hAnsi="Times New Roman" w:cs="Times New Roman"/>
          <w:sz w:val="28"/>
          <w:szCs w:val="28"/>
          <w:lang w:eastAsia="uk-UA"/>
        </w:rPr>
        <w:t>−</w:t>
      </w:r>
      <w:r w:rsidRPr="00823A50">
        <w:rPr>
          <w:rFonts w:ascii="Times New Roman" w:hAnsi="Times New Roman" w:cs="Times New Roman"/>
          <w:sz w:val="28"/>
          <w:szCs w:val="28"/>
        </w:rPr>
        <w:t xml:space="preserve"> розмір ефективної процентної ставки за фінансовим інструментом, яка передбачена умовами договору (випуску) на звітну дату.</w:t>
      </w:r>
    </w:p>
    <w:p w:rsidR="00E371EF" w:rsidRPr="00E371EF" w:rsidRDefault="00E371EF" w:rsidP="00DA1630">
      <w:pPr>
        <w:spacing w:after="0" w:line="240" w:lineRule="auto"/>
        <w:ind w:left="284" w:firstLine="425"/>
        <w:jc w:val="both"/>
        <w:rPr>
          <w:rFonts w:ascii="Times New Roman" w:hAnsi="Times New Roman" w:cs="Times New Roman"/>
          <w:sz w:val="28"/>
          <w:szCs w:val="28"/>
        </w:rPr>
      </w:pPr>
      <w:r w:rsidRPr="00E371EF">
        <w:rPr>
          <w:rFonts w:ascii="Times New Roman" w:hAnsi="Times New Roman" w:cs="Times New Roman"/>
          <w:sz w:val="28"/>
          <w:szCs w:val="28"/>
        </w:rPr>
        <w:t xml:space="preserve">Щодо заповнення </w:t>
      </w:r>
      <w:r w:rsidRPr="00E371EF">
        <w:rPr>
          <w:rFonts w:ascii="Times New Roman" w:hAnsi="Times New Roman" w:cs="Times New Roman"/>
          <w:sz w:val="28"/>
          <w:szCs w:val="28"/>
          <w:lang w:val="en-US"/>
        </w:rPr>
        <w:t>T</w:t>
      </w:r>
      <w:r w:rsidRPr="00E371EF">
        <w:rPr>
          <w:rFonts w:ascii="Times New Roman" w:hAnsi="Times New Roman" w:cs="Times New Roman"/>
          <w:sz w:val="28"/>
          <w:szCs w:val="28"/>
          <w:lang w:val="ru-RU"/>
        </w:rPr>
        <w:t xml:space="preserve">090 та </w:t>
      </w:r>
      <w:r w:rsidRPr="00E371EF">
        <w:rPr>
          <w:rFonts w:ascii="Times New Roman" w:hAnsi="Times New Roman" w:cs="Times New Roman"/>
          <w:sz w:val="28"/>
          <w:szCs w:val="28"/>
          <w:lang w:val="en-US"/>
        </w:rPr>
        <w:t>T</w:t>
      </w:r>
      <w:r w:rsidRPr="00E371EF">
        <w:rPr>
          <w:rFonts w:ascii="Times New Roman" w:hAnsi="Times New Roman" w:cs="Times New Roman"/>
          <w:sz w:val="28"/>
          <w:szCs w:val="28"/>
          <w:lang w:val="ru-RU"/>
        </w:rPr>
        <w:t>090_1.</w:t>
      </w:r>
    </w:p>
    <w:p w:rsidR="0063701A" w:rsidRPr="00823A50" w:rsidRDefault="00234706" w:rsidP="0063701A">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умовами одного договору (випуску) з кредитором передбачено здійснення банком пасивної операції з використанням одного виду валюти (R030) під різні процентні ставки на звітну дату, то за метрик</w:t>
      </w:r>
      <w:r w:rsidR="0063701A" w:rsidRPr="00823A50">
        <w:rPr>
          <w:rFonts w:ascii="Times New Roman" w:eastAsia="Times New Roman" w:hAnsi="Times New Roman" w:cs="Times New Roman"/>
          <w:sz w:val="28"/>
          <w:szCs w:val="28"/>
          <w:lang w:eastAsia="uk-UA"/>
        </w:rPr>
        <w:t>ами</w:t>
      </w:r>
      <w:r w:rsidRPr="00823A50">
        <w:rPr>
          <w:rFonts w:ascii="Times New Roman" w:eastAsia="Times New Roman" w:hAnsi="Times New Roman" w:cs="Times New Roman"/>
          <w:sz w:val="28"/>
          <w:szCs w:val="28"/>
          <w:lang w:eastAsia="uk-UA"/>
        </w:rPr>
        <w:t xml:space="preserve"> T090, T090_1 відображається середньозважена процентна ставка, розрахована за формулою середньої арифметичної зваженої.</w:t>
      </w:r>
    </w:p>
    <w:p w:rsidR="0063701A" w:rsidRDefault="00234706" w:rsidP="0063701A">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Якщо фінансовий інструмент не передбачає нарахування процентів або встановлено платіж за фінансовим інструментом у фіксованій сумі, то значення метрик T090, T090_1 повинно бути </w:t>
      </w:r>
      <w:r w:rsidR="0063701A"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0</w:t>
      </w:r>
      <w:r w:rsidR="0063701A"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064E5F" w:rsidRPr="00064E5F" w:rsidRDefault="00064E5F" w:rsidP="00064E5F">
      <w:pPr>
        <w:spacing w:after="0"/>
        <w:ind w:left="297" w:firstLine="425"/>
        <w:jc w:val="both"/>
        <w:rPr>
          <w:rFonts w:ascii="Times New Roman" w:hAnsi="Times New Roman" w:cs="Times New Roman"/>
          <w:sz w:val="28"/>
          <w:szCs w:val="28"/>
        </w:rPr>
      </w:pPr>
      <w:r w:rsidRPr="00064E5F">
        <w:rPr>
          <w:rFonts w:ascii="Times New Roman" w:hAnsi="Times New Roman" w:cs="Times New Roman"/>
          <w:sz w:val="28"/>
          <w:szCs w:val="28"/>
        </w:rPr>
        <w:t>Метрику T090_1 визначати необхідно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 червня 2011 року № 171 (зі змінами).</w:t>
      </w:r>
    </w:p>
    <w:p w:rsidR="00064E5F" w:rsidRPr="00064E5F" w:rsidRDefault="00064E5F" w:rsidP="00064E5F">
      <w:pPr>
        <w:spacing w:after="0"/>
        <w:ind w:left="297"/>
        <w:jc w:val="both"/>
        <w:rPr>
          <w:rFonts w:ascii="Times New Roman" w:hAnsi="Times New Roman" w:cs="Times New Roman"/>
          <w:sz w:val="28"/>
          <w:szCs w:val="28"/>
        </w:rPr>
      </w:pPr>
      <w:r w:rsidRPr="00064E5F">
        <w:rPr>
          <w:rFonts w:ascii="Times New Roman" w:hAnsi="Times New Roman" w:cs="Times New Roman"/>
          <w:sz w:val="28"/>
          <w:szCs w:val="28"/>
        </w:rPr>
        <w:t>Передається ефективна ставка що діяла на звітну дату.</w:t>
      </w:r>
    </w:p>
    <w:p w:rsidR="00064E5F" w:rsidRPr="00823A50" w:rsidRDefault="00064E5F" w:rsidP="0063701A">
      <w:pPr>
        <w:spacing w:after="0" w:line="240" w:lineRule="auto"/>
        <w:ind w:left="284" w:firstLine="425"/>
        <w:jc w:val="both"/>
        <w:rPr>
          <w:rFonts w:ascii="Times New Roman" w:eastAsia="Times New Roman" w:hAnsi="Times New Roman" w:cs="Times New Roman"/>
          <w:sz w:val="28"/>
          <w:szCs w:val="28"/>
          <w:lang w:eastAsia="uk-UA"/>
        </w:rPr>
      </w:pPr>
    </w:p>
    <w:sectPr w:rsidR="00064E5F" w:rsidRPr="00823A50"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DFD" w:rsidRDefault="00F52DFD" w:rsidP="00E01B21">
      <w:pPr>
        <w:spacing w:after="0" w:line="240" w:lineRule="auto"/>
      </w:pPr>
      <w:r>
        <w:separator/>
      </w:r>
    </w:p>
  </w:endnote>
  <w:endnote w:type="continuationSeparator" w:id="0">
    <w:p w:rsidR="00F52DFD" w:rsidRDefault="00F52DFD"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DFD" w:rsidRDefault="00F52DFD" w:rsidP="00E01B21">
      <w:pPr>
        <w:spacing w:after="0" w:line="240" w:lineRule="auto"/>
      </w:pPr>
      <w:r>
        <w:separator/>
      </w:r>
    </w:p>
  </w:footnote>
  <w:footnote w:type="continuationSeparator" w:id="0">
    <w:p w:rsidR="00F52DFD" w:rsidRDefault="00F52DFD"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EED"/>
    <w:multiLevelType w:val="hybridMultilevel"/>
    <w:tmpl w:val="36000EB2"/>
    <w:lvl w:ilvl="0" w:tplc="CA9AF8C4">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33257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2"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0028F7"/>
    <w:multiLevelType w:val="hybridMultilevel"/>
    <w:tmpl w:val="F10E5454"/>
    <w:lvl w:ilvl="0" w:tplc="9D6EF5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7"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1"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4"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7"/>
  </w:num>
  <w:num w:numId="3">
    <w:abstractNumId w:val="13"/>
  </w:num>
  <w:num w:numId="4">
    <w:abstractNumId w:val="28"/>
  </w:num>
  <w:num w:numId="5">
    <w:abstractNumId w:val="23"/>
  </w:num>
  <w:num w:numId="6">
    <w:abstractNumId w:val="7"/>
  </w:num>
  <w:num w:numId="7">
    <w:abstractNumId w:val="22"/>
  </w:num>
  <w:num w:numId="8">
    <w:abstractNumId w:val="34"/>
  </w:num>
  <w:num w:numId="9">
    <w:abstractNumId w:val="26"/>
  </w:num>
  <w:num w:numId="10">
    <w:abstractNumId w:val="43"/>
  </w:num>
  <w:num w:numId="11">
    <w:abstractNumId w:val="11"/>
  </w:num>
  <w:num w:numId="12">
    <w:abstractNumId w:val="16"/>
  </w:num>
  <w:num w:numId="13">
    <w:abstractNumId w:val="36"/>
  </w:num>
  <w:num w:numId="14">
    <w:abstractNumId w:val="1"/>
  </w:num>
  <w:num w:numId="15">
    <w:abstractNumId w:val="10"/>
  </w:num>
  <w:num w:numId="16">
    <w:abstractNumId w:val="29"/>
  </w:num>
  <w:num w:numId="17">
    <w:abstractNumId w:val="6"/>
  </w:num>
  <w:num w:numId="18">
    <w:abstractNumId w:val="32"/>
  </w:num>
  <w:num w:numId="19">
    <w:abstractNumId w:val="24"/>
  </w:num>
  <w:num w:numId="20">
    <w:abstractNumId w:val="18"/>
  </w:num>
  <w:num w:numId="21">
    <w:abstractNumId w:val="8"/>
  </w:num>
  <w:num w:numId="22">
    <w:abstractNumId w:val="20"/>
  </w:num>
  <w:num w:numId="23">
    <w:abstractNumId w:val="3"/>
  </w:num>
  <w:num w:numId="24">
    <w:abstractNumId w:val="33"/>
  </w:num>
  <w:num w:numId="25">
    <w:abstractNumId w:val="4"/>
  </w:num>
  <w:num w:numId="26">
    <w:abstractNumId w:val="37"/>
  </w:num>
  <w:num w:numId="27">
    <w:abstractNumId w:val="12"/>
  </w:num>
  <w:num w:numId="28">
    <w:abstractNumId w:val="38"/>
  </w:num>
  <w:num w:numId="29">
    <w:abstractNumId w:val="35"/>
  </w:num>
  <w:num w:numId="30">
    <w:abstractNumId w:val="31"/>
  </w:num>
  <w:num w:numId="31">
    <w:abstractNumId w:val="19"/>
  </w:num>
  <w:num w:numId="32">
    <w:abstractNumId w:val="44"/>
  </w:num>
  <w:num w:numId="33">
    <w:abstractNumId w:val="42"/>
  </w:num>
  <w:num w:numId="34">
    <w:abstractNumId w:val="41"/>
  </w:num>
  <w:num w:numId="35">
    <w:abstractNumId w:val="5"/>
  </w:num>
  <w:num w:numId="36">
    <w:abstractNumId w:val="15"/>
  </w:num>
  <w:num w:numId="37">
    <w:abstractNumId w:val="21"/>
  </w:num>
  <w:num w:numId="38">
    <w:abstractNumId w:val="40"/>
  </w:num>
  <w:num w:numId="39">
    <w:abstractNumId w:val="17"/>
  </w:num>
  <w:num w:numId="40">
    <w:abstractNumId w:val="39"/>
  </w:num>
  <w:num w:numId="41">
    <w:abstractNumId w:val="30"/>
  </w:num>
  <w:num w:numId="42">
    <w:abstractNumId w:val="9"/>
  </w:num>
  <w:num w:numId="43">
    <w:abstractNumId w:val="25"/>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E53"/>
    <w:rsid w:val="00004B58"/>
    <w:rsid w:val="00007FC6"/>
    <w:rsid w:val="0001004C"/>
    <w:rsid w:val="000105AF"/>
    <w:rsid w:val="00010945"/>
    <w:rsid w:val="00012BE1"/>
    <w:rsid w:val="0001495B"/>
    <w:rsid w:val="00016046"/>
    <w:rsid w:val="00020A69"/>
    <w:rsid w:val="0002180C"/>
    <w:rsid w:val="00022A58"/>
    <w:rsid w:val="00022C31"/>
    <w:rsid w:val="00023335"/>
    <w:rsid w:val="00023FCD"/>
    <w:rsid w:val="00025F4F"/>
    <w:rsid w:val="0002752C"/>
    <w:rsid w:val="00030740"/>
    <w:rsid w:val="00030EA9"/>
    <w:rsid w:val="00031E04"/>
    <w:rsid w:val="0003295D"/>
    <w:rsid w:val="00033039"/>
    <w:rsid w:val="00034C2C"/>
    <w:rsid w:val="00036A2D"/>
    <w:rsid w:val="00037B94"/>
    <w:rsid w:val="00041D0F"/>
    <w:rsid w:val="00044154"/>
    <w:rsid w:val="00050C78"/>
    <w:rsid w:val="00053EE6"/>
    <w:rsid w:val="000557DF"/>
    <w:rsid w:val="00055F8D"/>
    <w:rsid w:val="000566FB"/>
    <w:rsid w:val="000610B6"/>
    <w:rsid w:val="00064E5F"/>
    <w:rsid w:val="0006541D"/>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5835"/>
    <w:rsid w:val="0009598E"/>
    <w:rsid w:val="00096B61"/>
    <w:rsid w:val="0009798C"/>
    <w:rsid w:val="000A050D"/>
    <w:rsid w:val="000A114A"/>
    <w:rsid w:val="000A2DF6"/>
    <w:rsid w:val="000A471B"/>
    <w:rsid w:val="000A67D1"/>
    <w:rsid w:val="000B3474"/>
    <w:rsid w:val="000B435A"/>
    <w:rsid w:val="000B6C36"/>
    <w:rsid w:val="000B7058"/>
    <w:rsid w:val="000C4C35"/>
    <w:rsid w:val="000C58A6"/>
    <w:rsid w:val="000D0E34"/>
    <w:rsid w:val="000D1E94"/>
    <w:rsid w:val="000D214F"/>
    <w:rsid w:val="000D4922"/>
    <w:rsid w:val="000D5A95"/>
    <w:rsid w:val="000E3B1C"/>
    <w:rsid w:val="000E4103"/>
    <w:rsid w:val="000E717C"/>
    <w:rsid w:val="000E7F5B"/>
    <w:rsid w:val="000F0EAA"/>
    <w:rsid w:val="000F6780"/>
    <w:rsid w:val="000F70A3"/>
    <w:rsid w:val="000F7563"/>
    <w:rsid w:val="001002C4"/>
    <w:rsid w:val="00104241"/>
    <w:rsid w:val="00111B0A"/>
    <w:rsid w:val="00114874"/>
    <w:rsid w:val="00116365"/>
    <w:rsid w:val="00117098"/>
    <w:rsid w:val="00120293"/>
    <w:rsid w:val="00123298"/>
    <w:rsid w:val="00123EAD"/>
    <w:rsid w:val="001267B5"/>
    <w:rsid w:val="00126C1A"/>
    <w:rsid w:val="0013144D"/>
    <w:rsid w:val="001318C5"/>
    <w:rsid w:val="00132276"/>
    <w:rsid w:val="00136BC7"/>
    <w:rsid w:val="001407AC"/>
    <w:rsid w:val="0014152B"/>
    <w:rsid w:val="001417A8"/>
    <w:rsid w:val="00145592"/>
    <w:rsid w:val="001465D9"/>
    <w:rsid w:val="00146ED5"/>
    <w:rsid w:val="00150BCE"/>
    <w:rsid w:val="00151B3E"/>
    <w:rsid w:val="0015637F"/>
    <w:rsid w:val="00156488"/>
    <w:rsid w:val="00160EA9"/>
    <w:rsid w:val="0016235A"/>
    <w:rsid w:val="001642E2"/>
    <w:rsid w:val="00167265"/>
    <w:rsid w:val="00170252"/>
    <w:rsid w:val="001707A1"/>
    <w:rsid w:val="0017138F"/>
    <w:rsid w:val="00173B31"/>
    <w:rsid w:val="00175EE8"/>
    <w:rsid w:val="001768CB"/>
    <w:rsid w:val="00176CDE"/>
    <w:rsid w:val="00184716"/>
    <w:rsid w:val="0018517D"/>
    <w:rsid w:val="001872F5"/>
    <w:rsid w:val="0019201F"/>
    <w:rsid w:val="00192CC9"/>
    <w:rsid w:val="001962F3"/>
    <w:rsid w:val="0019685B"/>
    <w:rsid w:val="00197C93"/>
    <w:rsid w:val="001A0BA7"/>
    <w:rsid w:val="001A6BCD"/>
    <w:rsid w:val="001A6DBE"/>
    <w:rsid w:val="001B1E76"/>
    <w:rsid w:val="001B31F3"/>
    <w:rsid w:val="001B48D5"/>
    <w:rsid w:val="001B64C8"/>
    <w:rsid w:val="001B7A85"/>
    <w:rsid w:val="001B7CF4"/>
    <w:rsid w:val="001C1870"/>
    <w:rsid w:val="001C1ED0"/>
    <w:rsid w:val="001C290C"/>
    <w:rsid w:val="001C35E9"/>
    <w:rsid w:val="001C61D8"/>
    <w:rsid w:val="001C65F2"/>
    <w:rsid w:val="001D4238"/>
    <w:rsid w:val="001D595A"/>
    <w:rsid w:val="001D707F"/>
    <w:rsid w:val="001E0CB7"/>
    <w:rsid w:val="001E13D5"/>
    <w:rsid w:val="001E1AC5"/>
    <w:rsid w:val="001E2070"/>
    <w:rsid w:val="001F13B0"/>
    <w:rsid w:val="001F1491"/>
    <w:rsid w:val="001F1B80"/>
    <w:rsid w:val="001F2487"/>
    <w:rsid w:val="001F3361"/>
    <w:rsid w:val="001F6AE3"/>
    <w:rsid w:val="00202294"/>
    <w:rsid w:val="0020381D"/>
    <w:rsid w:val="00203DD1"/>
    <w:rsid w:val="00203F10"/>
    <w:rsid w:val="002068D3"/>
    <w:rsid w:val="00211B4E"/>
    <w:rsid w:val="00213758"/>
    <w:rsid w:val="00215167"/>
    <w:rsid w:val="00215519"/>
    <w:rsid w:val="00220510"/>
    <w:rsid w:val="00223F7A"/>
    <w:rsid w:val="00225159"/>
    <w:rsid w:val="002263C5"/>
    <w:rsid w:val="0022797B"/>
    <w:rsid w:val="00227A2A"/>
    <w:rsid w:val="002310A3"/>
    <w:rsid w:val="00231C54"/>
    <w:rsid w:val="00232E1A"/>
    <w:rsid w:val="00234366"/>
    <w:rsid w:val="00234706"/>
    <w:rsid w:val="002365E4"/>
    <w:rsid w:val="002378A0"/>
    <w:rsid w:val="00237EFA"/>
    <w:rsid w:val="00240754"/>
    <w:rsid w:val="00243F69"/>
    <w:rsid w:val="00244960"/>
    <w:rsid w:val="0024619A"/>
    <w:rsid w:val="00250EC1"/>
    <w:rsid w:val="002526BE"/>
    <w:rsid w:val="002532BB"/>
    <w:rsid w:val="0025451C"/>
    <w:rsid w:val="0025501F"/>
    <w:rsid w:val="002559CE"/>
    <w:rsid w:val="002614B8"/>
    <w:rsid w:val="002620B4"/>
    <w:rsid w:val="00267F1F"/>
    <w:rsid w:val="00270572"/>
    <w:rsid w:val="002705F9"/>
    <w:rsid w:val="002713E8"/>
    <w:rsid w:val="0027433B"/>
    <w:rsid w:val="002744B6"/>
    <w:rsid w:val="00275096"/>
    <w:rsid w:val="00275B41"/>
    <w:rsid w:val="0028027C"/>
    <w:rsid w:val="00287C1C"/>
    <w:rsid w:val="00290487"/>
    <w:rsid w:val="00290A63"/>
    <w:rsid w:val="00291A66"/>
    <w:rsid w:val="00294411"/>
    <w:rsid w:val="00294836"/>
    <w:rsid w:val="00294EFC"/>
    <w:rsid w:val="0029534F"/>
    <w:rsid w:val="002A0A44"/>
    <w:rsid w:val="002A0DBE"/>
    <w:rsid w:val="002A4439"/>
    <w:rsid w:val="002A5472"/>
    <w:rsid w:val="002B0BC8"/>
    <w:rsid w:val="002B44A1"/>
    <w:rsid w:val="002B5EEA"/>
    <w:rsid w:val="002C559E"/>
    <w:rsid w:val="002D0980"/>
    <w:rsid w:val="002D644E"/>
    <w:rsid w:val="002D7024"/>
    <w:rsid w:val="002D7736"/>
    <w:rsid w:val="002E1F65"/>
    <w:rsid w:val="002E2506"/>
    <w:rsid w:val="002E2626"/>
    <w:rsid w:val="002E399E"/>
    <w:rsid w:val="002E7A6D"/>
    <w:rsid w:val="002F719C"/>
    <w:rsid w:val="002F7E2B"/>
    <w:rsid w:val="00300372"/>
    <w:rsid w:val="003009D8"/>
    <w:rsid w:val="003018B1"/>
    <w:rsid w:val="00303197"/>
    <w:rsid w:val="00306A6C"/>
    <w:rsid w:val="0031365C"/>
    <w:rsid w:val="00314177"/>
    <w:rsid w:val="00314456"/>
    <w:rsid w:val="00315E40"/>
    <w:rsid w:val="003171F3"/>
    <w:rsid w:val="003255AA"/>
    <w:rsid w:val="00330680"/>
    <w:rsid w:val="00332528"/>
    <w:rsid w:val="003328CF"/>
    <w:rsid w:val="00334EBB"/>
    <w:rsid w:val="00335927"/>
    <w:rsid w:val="0033665F"/>
    <w:rsid w:val="003432AB"/>
    <w:rsid w:val="00345528"/>
    <w:rsid w:val="0034586C"/>
    <w:rsid w:val="003471ED"/>
    <w:rsid w:val="00347F3F"/>
    <w:rsid w:val="00351993"/>
    <w:rsid w:val="003522F0"/>
    <w:rsid w:val="0035493E"/>
    <w:rsid w:val="00356031"/>
    <w:rsid w:val="0036055C"/>
    <w:rsid w:val="0036773E"/>
    <w:rsid w:val="00371A17"/>
    <w:rsid w:val="003723D3"/>
    <w:rsid w:val="003732EB"/>
    <w:rsid w:val="003764DF"/>
    <w:rsid w:val="00376B31"/>
    <w:rsid w:val="0037777B"/>
    <w:rsid w:val="0037796D"/>
    <w:rsid w:val="00380D0E"/>
    <w:rsid w:val="00386A6B"/>
    <w:rsid w:val="00386AE1"/>
    <w:rsid w:val="003921A5"/>
    <w:rsid w:val="003A00BA"/>
    <w:rsid w:val="003A0ECA"/>
    <w:rsid w:val="003A1259"/>
    <w:rsid w:val="003A13D2"/>
    <w:rsid w:val="003A4EBF"/>
    <w:rsid w:val="003A743E"/>
    <w:rsid w:val="003A78EE"/>
    <w:rsid w:val="003B072E"/>
    <w:rsid w:val="003B35CE"/>
    <w:rsid w:val="003B5965"/>
    <w:rsid w:val="003C129A"/>
    <w:rsid w:val="003C2B77"/>
    <w:rsid w:val="003C41A1"/>
    <w:rsid w:val="003C6428"/>
    <w:rsid w:val="003D0D36"/>
    <w:rsid w:val="003D26B7"/>
    <w:rsid w:val="003D4935"/>
    <w:rsid w:val="003D554C"/>
    <w:rsid w:val="003E0796"/>
    <w:rsid w:val="003E1EC7"/>
    <w:rsid w:val="003E2AB2"/>
    <w:rsid w:val="003E75D8"/>
    <w:rsid w:val="003F086A"/>
    <w:rsid w:val="003F1917"/>
    <w:rsid w:val="003F271E"/>
    <w:rsid w:val="003F4FF1"/>
    <w:rsid w:val="00403386"/>
    <w:rsid w:val="004036FD"/>
    <w:rsid w:val="004117AE"/>
    <w:rsid w:val="0041287A"/>
    <w:rsid w:val="00424647"/>
    <w:rsid w:val="0043199B"/>
    <w:rsid w:val="00431CAE"/>
    <w:rsid w:val="004321AA"/>
    <w:rsid w:val="00435429"/>
    <w:rsid w:val="00436012"/>
    <w:rsid w:val="0043711C"/>
    <w:rsid w:val="004412F7"/>
    <w:rsid w:val="00444BC6"/>
    <w:rsid w:val="0044516C"/>
    <w:rsid w:val="004560D8"/>
    <w:rsid w:val="004568B1"/>
    <w:rsid w:val="00456E59"/>
    <w:rsid w:val="00465256"/>
    <w:rsid w:val="0046553F"/>
    <w:rsid w:val="00471E71"/>
    <w:rsid w:val="00472A01"/>
    <w:rsid w:val="0047478B"/>
    <w:rsid w:val="00475C0C"/>
    <w:rsid w:val="00481479"/>
    <w:rsid w:val="00484B0D"/>
    <w:rsid w:val="00484C32"/>
    <w:rsid w:val="00487836"/>
    <w:rsid w:val="00487860"/>
    <w:rsid w:val="00487A69"/>
    <w:rsid w:val="00487BB7"/>
    <w:rsid w:val="00493754"/>
    <w:rsid w:val="00494D60"/>
    <w:rsid w:val="004A120F"/>
    <w:rsid w:val="004A3EF3"/>
    <w:rsid w:val="004A61A1"/>
    <w:rsid w:val="004A704F"/>
    <w:rsid w:val="004B06C0"/>
    <w:rsid w:val="004B076B"/>
    <w:rsid w:val="004B33F1"/>
    <w:rsid w:val="004B51D6"/>
    <w:rsid w:val="004B66DF"/>
    <w:rsid w:val="004C1BD2"/>
    <w:rsid w:val="004C56D1"/>
    <w:rsid w:val="004D1CE0"/>
    <w:rsid w:val="004D6717"/>
    <w:rsid w:val="004D7232"/>
    <w:rsid w:val="004D79E1"/>
    <w:rsid w:val="004E149A"/>
    <w:rsid w:val="004E178E"/>
    <w:rsid w:val="004E2E62"/>
    <w:rsid w:val="004E308A"/>
    <w:rsid w:val="004E60F6"/>
    <w:rsid w:val="004E704C"/>
    <w:rsid w:val="004E7696"/>
    <w:rsid w:val="004F0611"/>
    <w:rsid w:val="004F12D3"/>
    <w:rsid w:val="004F1AC0"/>
    <w:rsid w:val="004F6BBE"/>
    <w:rsid w:val="00506232"/>
    <w:rsid w:val="005064A2"/>
    <w:rsid w:val="00506E31"/>
    <w:rsid w:val="00513F1F"/>
    <w:rsid w:val="00524217"/>
    <w:rsid w:val="00526226"/>
    <w:rsid w:val="00527A50"/>
    <w:rsid w:val="005311BA"/>
    <w:rsid w:val="005325F6"/>
    <w:rsid w:val="00532DA7"/>
    <w:rsid w:val="00533F33"/>
    <w:rsid w:val="00535144"/>
    <w:rsid w:val="0053612C"/>
    <w:rsid w:val="00537385"/>
    <w:rsid w:val="005402EB"/>
    <w:rsid w:val="00543D84"/>
    <w:rsid w:val="005444BB"/>
    <w:rsid w:val="00544DBC"/>
    <w:rsid w:val="00546481"/>
    <w:rsid w:val="00546A7A"/>
    <w:rsid w:val="00552B1F"/>
    <w:rsid w:val="00554662"/>
    <w:rsid w:val="00555B40"/>
    <w:rsid w:val="00557A2C"/>
    <w:rsid w:val="005614BD"/>
    <w:rsid w:val="005627AF"/>
    <w:rsid w:val="0056374C"/>
    <w:rsid w:val="00570A46"/>
    <w:rsid w:val="00570E10"/>
    <w:rsid w:val="00571C51"/>
    <w:rsid w:val="0057552C"/>
    <w:rsid w:val="0057749B"/>
    <w:rsid w:val="00580969"/>
    <w:rsid w:val="00581616"/>
    <w:rsid w:val="00581CE8"/>
    <w:rsid w:val="00582BB8"/>
    <w:rsid w:val="00586627"/>
    <w:rsid w:val="00592560"/>
    <w:rsid w:val="0059275D"/>
    <w:rsid w:val="00594245"/>
    <w:rsid w:val="005962EE"/>
    <w:rsid w:val="005A2FF7"/>
    <w:rsid w:val="005A4C29"/>
    <w:rsid w:val="005A6498"/>
    <w:rsid w:val="005A7098"/>
    <w:rsid w:val="005A7A79"/>
    <w:rsid w:val="005B3633"/>
    <w:rsid w:val="005B6894"/>
    <w:rsid w:val="005C3997"/>
    <w:rsid w:val="005C48FA"/>
    <w:rsid w:val="005C5074"/>
    <w:rsid w:val="005C549F"/>
    <w:rsid w:val="005D120A"/>
    <w:rsid w:val="005D5B70"/>
    <w:rsid w:val="005E1AF4"/>
    <w:rsid w:val="005E41A8"/>
    <w:rsid w:val="005E4B6F"/>
    <w:rsid w:val="005E4C2D"/>
    <w:rsid w:val="005E63A7"/>
    <w:rsid w:val="005F1E09"/>
    <w:rsid w:val="005F2E80"/>
    <w:rsid w:val="005F36B6"/>
    <w:rsid w:val="005F6DB9"/>
    <w:rsid w:val="005F717C"/>
    <w:rsid w:val="00600175"/>
    <w:rsid w:val="00605B34"/>
    <w:rsid w:val="006121EC"/>
    <w:rsid w:val="0061304B"/>
    <w:rsid w:val="006135DF"/>
    <w:rsid w:val="00613E69"/>
    <w:rsid w:val="00616D24"/>
    <w:rsid w:val="006175CD"/>
    <w:rsid w:val="00617DC7"/>
    <w:rsid w:val="00622667"/>
    <w:rsid w:val="00626E42"/>
    <w:rsid w:val="00631BB5"/>
    <w:rsid w:val="00636D03"/>
    <w:rsid w:val="0063701A"/>
    <w:rsid w:val="00644D8E"/>
    <w:rsid w:val="00651074"/>
    <w:rsid w:val="0065286B"/>
    <w:rsid w:val="00655EF8"/>
    <w:rsid w:val="00660C48"/>
    <w:rsid w:val="00661910"/>
    <w:rsid w:val="006649B5"/>
    <w:rsid w:val="006657F0"/>
    <w:rsid w:val="00665D9B"/>
    <w:rsid w:val="006666B7"/>
    <w:rsid w:val="0067017A"/>
    <w:rsid w:val="0067035D"/>
    <w:rsid w:val="00675497"/>
    <w:rsid w:val="00675680"/>
    <w:rsid w:val="00675E9D"/>
    <w:rsid w:val="0067754B"/>
    <w:rsid w:val="00677BD2"/>
    <w:rsid w:val="006808B3"/>
    <w:rsid w:val="00681B66"/>
    <w:rsid w:val="00683DEF"/>
    <w:rsid w:val="006849C7"/>
    <w:rsid w:val="00684A58"/>
    <w:rsid w:val="00684F42"/>
    <w:rsid w:val="0068677D"/>
    <w:rsid w:val="0069089C"/>
    <w:rsid w:val="0069401B"/>
    <w:rsid w:val="00696E92"/>
    <w:rsid w:val="006A27EC"/>
    <w:rsid w:val="006B21F1"/>
    <w:rsid w:val="006B5C6E"/>
    <w:rsid w:val="006B7190"/>
    <w:rsid w:val="006C0467"/>
    <w:rsid w:val="006C4D26"/>
    <w:rsid w:val="006C63A9"/>
    <w:rsid w:val="006C77E9"/>
    <w:rsid w:val="006D12F2"/>
    <w:rsid w:val="006D2A7B"/>
    <w:rsid w:val="006D6752"/>
    <w:rsid w:val="006D7158"/>
    <w:rsid w:val="006E4FE7"/>
    <w:rsid w:val="006E7FB6"/>
    <w:rsid w:val="006F15D9"/>
    <w:rsid w:val="006F61C2"/>
    <w:rsid w:val="0070278B"/>
    <w:rsid w:val="0070409E"/>
    <w:rsid w:val="007046AD"/>
    <w:rsid w:val="00704D69"/>
    <w:rsid w:val="007073CF"/>
    <w:rsid w:val="007105D8"/>
    <w:rsid w:val="007200A6"/>
    <w:rsid w:val="007235CD"/>
    <w:rsid w:val="00723BBB"/>
    <w:rsid w:val="00724B35"/>
    <w:rsid w:val="00724E76"/>
    <w:rsid w:val="00732E8D"/>
    <w:rsid w:val="00733A3B"/>
    <w:rsid w:val="007369C1"/>
    <w:rsid w:val="00736CC7"/>
    <w:rsid w:val="00737082"/>
    <w:rsid w:val="00741319"/>
    <w:rsid w:val="0074225A"/>
    <w:rsid w:val="00743C3C"/>
    <w:rsid w:val="00744D2C"/>
    <w:rsid w:val="0075154A"/>
    <w:rsid w:val="00751617"/>
    <w:rsid w:val="00752958"/>
    <w:rsid w:val="007529D0"/>
    <w:rsid w:val="007539CF"/>
    <w:rsid w:val="00753EF3"/>
    <w:rsid w:val="0075406B"/>
    <w:rsid w:val="007556B3"/>
    <w:rsid w:val="007561C6"/>
    <w:rsid w:val="00763E9E"/>
    <w:rsid w:val="007657BE"/>
    <w:rsid w:val="00766457"/>
    <w:rsid w:val="00767C26"/>
    <w:rsid w:val="00770E2D"/>
    <w:rsid w:val="00772DDB"/>
    <w:rsid w:val="00774541"/>
    <w:rsid w:val="0077461D"/>
    <w:rsid w:val="00774ECF"/>
    <w:rsid w:val="00780B1A"/>
    <w:rsid w:val="0078154B"/>
    <w:rsid w:val="00781E97"/>
    <w:rsid w:val="007847BD"/>
    <w:rsid w:val="00785950"/>
    <w:rsid w:val="0078666A"/>
    <w:rsid w:val="00791532"/>
    <w:rsid w:val="007919A7"/>
    <w:rsid w:val="00791EE0"/>
    <w:rsid w:val="00792569"/>
    <w:rsid w:val="00793EC1"/>
    <w:rsid w:val="007A1947"/>
    <w:rsid w:val="007A1EF8"/>
    <w:rsid w:val="007A210C"/>
    <w:rsid w:val="007A3237"/>
    <w:rsid w:val="007A3B62"/>
    <w:rsid w:val="007A63C6"/>
    <w:rsid w:val="007B03BC"/>
    <w:rsid w:val="007B1114"/>
    <w:rsid w:val="007B1948"/>
    <w:rsid w:val="007B2FDF"/>
    <w:rsid w:val="007B6250"/>
    <w:rsid w:val="007B77BE"/>
    <w:rsid w:val="007C0688"/>
    <w:rsid w:val="007C186C"/>
    <w:rsid w:val="007C18B4"/>
    <w:rsid w:val="007C272A"/>
    <w:rsid w:val="007C5693"/>
    <w:rsid w:val="007C57A2"/>
    <w:rsid w:val="007C591A"/>
    <w:rsid w:val="007D1D50"/>
    <w:rsid w:val="007D292F"/>
    <w:rsid w:val="007D32D0"/>
    <w:rsid w:val="007D48B4"/>
    <w:rsid w:val="007D690D"/>
    <w:rsid w:val="007D6A81"/>
    <w:rsid w:val="007D6FE9"/>
    <w:rsid w:val="007E1D08"/>
    <w:rsid w:val="007E227D"/>
    <w:rsid w:val="007E56EB"/>
    <w:rsid w:val="007E7005"/>
    <w:rsid w:val="007F1CA7"/>
    <w:rsid w:val="007F1ECD"/>
    <w:rsid w:val="007F22F6"/>
    <w:rsid w:val="007F35D3"/>
    <w:rsid w:val="007F4061"/>
    <w:rsid w:val="00800157"/>
    <w:rsid w:val="008010BF"/>
    <w:rsid w:val="00804DA4"/>
    <w:rsid w:val="008058F7"/>
    <w:rsid w:val="00805D25"/>
    <w:rsid w:val="008107CB"/>
    <w:rsid w:val="00821A6E"/>
    <w:rsid w:val="00823A50"/>
    <w:rsid w:val="00826DB8"/>
    <w:rsid w:val="00827EF6"/>
    <w:rsid w:val="008317E4"/>
    <w:rsid w:val="00832BE7"/>
    <w:rsid w:val="00834337"/>
    <w:rsid w:val="00841164"/>
    <w:rsid w:val="00851335"/>
    <w:rsid w:val="00851755"/>
    <w:rsid w:val="00851A99"/>
    <w:rsid w:val="00861A2C"/>
    <w:rsid w:val="00862BF4"/>
    <w:rsid w:val="00864020"/>
    <w:rsid w:val="00867DC2"/>
    <w:rsid w:val="00871CA0"/>
    <w:rsid w:val="008768DD"/>
    <w:rsid w:val="00877BBA"/>
    <w:rsid w:val="008802C3"/>
    <w:rsid w:val="00880EAE"/>
    <w:rsid w:val="0088213B"/>
    <w:rsid w:val="008821B5"/>
    <w:rsid w:val="00883DBF"/>
    <w:rsid w:val="00885CF4"/>
    <w:rsid w:val="00885D90"/>
    <w:rsid w:val="0088742D"/>
    <w:rsid w:val="008918C5"/>
    <w:rsid w:val="0089280B"/>
    <w:rsid w:val="0089527B"/>
    <w:rsid w:val="00897A7A"/>
    <w:rsid w:val="008A2660"/>
    <w:rsid w:val="008A7232"/>
    <w:rsid w:val="008A7BF1"/>
    <w:rsid w:val="008B57B7"/>
    <w:rsid w:val="008C3577"/>
    <w:rsid w:val="008C45D0"/>
    <w:rsid w:val="008C6333"/>
    <w:rsid w:val="008C6817"/>
    <w:rsid w:val="008D15B8"/>
    <w:rsid w:val="008D62FC"/>
    <w:rsid w:val="008F08D1"/>
    <w:rsid w:val="008F257B"/>
    <w:rsid w:val="008F46D8"/>
    <w:rsid w:val="008F4F31"/>
    <w:rsid w:val="008F740C"/>
    <w:rsid w:val="008F7D4F"/>
    <w:rsid w:val="0090075E"/>
    <w:rsid w:val="00900790"/>
    <w:rsid w:val="0090145D"/>
    <w:rsid w:val="00901C19"/>
    <w:rsid w:val="00913C31"/>
    <w:rsid w:val="0091794F"/>
    <w:rsid w:val="0091797C"/>
    <w:rsid w:val="009214FA"/>
    <w:rsid w:val="00923695"/>
    <w:rsid w:val="00925768"/>
    <w:rsid w:val="00926CF4"/>
    <w:rsid w:val="009332D0"/>
    <w:rsid w:val="00934373"/>
    <w:rsid w:val="00934498"/>
    <w:rsid w:val="00936823"/>
    <w:rsid w:val="00940E8C"/>
    <w:rsid w:val="009454A1"/>
    <w:rsid w:val="00946980"/>
    <w:rsid w:val="009508C4"/>
    <w:rsid w:val="00951486"/>
    <w:rsid w:val="00952615"/>
    <w:rsid w:val="009534FD"/>
    <w:rsid w:val="00957ECD"/>
    <w:rsid w:val="00960C53"/>
    <w:rsid w:val="009643CF"/>
    <w:rsid w:val="00965760"/>
    <w:rsid w:val="00965ED3"/>
    <w:rsid w:val="00971196"/>
    <w:rsid w:val="0097400E"/>
    <w:rsid w:val="00975C59"/>
    <w:rsid w:val="00976060"/>
    <w:rsid w:val="00983535"/>
    <w:rsid w:val="00985237"/>
    <w:rsid w:val="00986F13"/>
    <w:rsid w:val="009927B9"/>
    <w:rsid w:val="0099457D"/>
    <w:rsid w:val="00995BF0"/>
    <w:rsid w:val="009A0557"/>
    <w:rsid w:val="009A1BC6"/>
    <w:rsid w:val="009A1F68"/>
    <w:rsid w:val="009A2DDB"/>
    <w:rsid w:val="009A3CD8"/>
    <w:rsid w:val="009B401A"/>
    <w:rsid w:val="009B5CF3"/>
    <w:rsid w:val="009C2E09"/>
    <w:rsid w:val="009C3AC4"/>
    <w:rsid w:val="009C4295"/>
    <w:rsid w:val="009C5951"/>
    <w:rsid w:val="009D0019"/>
    <w:rsid w:val="009D04B9"/>
    <w:rsid w:val="009D148E"/>
    <w:rsid w:val="009D3453"/>
    <w:rsid w:val="009D581C"/>
    <w:rsid w:val="009D6170"/>
    <w:rsid w:val="009E04D0"/>
    <w:rsid w:val="009E2986"/>
    <w:rsid w:val="009E3567"/>
    <w:rsid w:val="009E590E"/>
    <w:rsid w:val="009F103E"/>
    <w:rsid w:val="009F1F66"/>
    <w:rsid w:val="009F61E8"/>
    <w:rsid w:val="009F6748"/>
    <w:rsid w:val="00A0324C"/>
    <w:rsid w:val="00A05FBA"/>
    <w:rsid w:val="00A11B0D"/>
    <w:rsid w:val="00A13211"/>
    <w:rsid w:val="00A13369"/>
    <w:rsid w:val="00A13D12"/>
    <w:rsid w:val="00A176EF"/>
    <w:rsid w:val="00A228F2"/>
    <w:rsid w:val="00A2563A"/>
    <w:rsid w:val="00A309BC"/>
    <w:rsid w:val="00A31072"/>
    <w:rsid w:val="00A32139"/>
    <w:rsid w:val="00A32E59"/>
    <w:rsid w:val="00A34460"/>
    <w:rsid w:val="00A40862"/>
    <w:rsid w:val="00A4384F"/>
    <w:rsid w:val="00A44686"/>
    <w:rsid w:val="00A4794F"/>
    <w:rsid w:val="00A515F8"/>
    <w:rsid w:val="00A54827"/>
    <w:rsid w:val="00A55FA0"/>
    <w:rsid w:val="00A56590"/>
    <w:rsid w:val="00A56C62"/>
    <w:rsid w:val="00A627A8"/>
    <w:rsid w:val="00A64BE4"/>
    <w:rsid w:val="00A672CC"/>
    <w:rsid w:val="00A70626"/>
    <w:rsid w:val="00A76299"/>
    <w:rsid w:val="00A80E92"/>
    <w:rsid w:val="00A87D5A"/>
    <w:rsid w:val="00A92BDB"/>
    <w:rsid w:val="00A92FFC"/>
    <w:rsid w:val="00A93CC7"/>
    <w:rsid w:val="00AA05FB"/>
    <w:rsid w:val="00AA32CF"/>
    <w:rsid w:val="00AB0B4A"/>
    <w:rsid w:val="00AB2FC4"/>
    <w:rsid w:val="00AB4900"/>
    <w:rsid w:val="00AB52B1"/>
    <w:rsid w:val="00AC0406"/>
    <w:rsid w:val="00AC05F8"/>
    <w:rsid w:val="00AC1770"/>
    <w:rsid w:val="00AC1F56"/>
    <w:rsid w:val="00AC2FD5"/>
    <w:rsid w:val="00AC446A"/>
    <w:rsid w:val="00AC46C5"/>
    <w:rsid w:val="00AD1C0C"/>
    <w:rsid w:val="00AD5BBA"/>
    <w:rsid w:val="00AD6FEE"/>
    <w:rsid w:val="00AE1C7E"/>
    <w:rsid w:val="00AE3AD5"/>
    <w:rsid w:val="00AE4C38"/>
    <w:rsid w:val="00AE5936"/>
    <w:rsid w:val="00AE5A04"/>
    <w:rsid w:val="00AE6621"/>
    <w:rsid w:val="00AF6817"/>
    <w:rsid w:val="00B01B18"/>
    <w:rsid w:val="00B07495"/>
    <w:rsid w:val="00B10766"/>
    <w:rsid w:val="00B12912"/>
    <w:rsid w:val="00B12FE1"/>
    <w:rsid w:val="00B1392B"/>
    <w:rsid w:val="00B13B0E"/>
    <w:rsid w:val="00B14B71"/>
    <w:rsid w:val="00B1795C"/>
    <w:rsid w:val="00B206C2"/>
    <w:rsid w:val="00B207C0"/>
    <w:rsid w:val="00B25279"/>
    <w:rsid w:val="00B26BE5"/>
    <w:rsid w:val="00B37FD8"/>
    <w:rsid w:val="00B4109B"/>
    <w:rsid w:val="00B4343B"/>
    <w:rsid w:val="00B44B9E"/>
    <w:rsid w:val="00B461E9"/>
    <w:rsid w:val="00B47AFF"/>
    <w:rsid w:val="00B501CE"/>
    <w:rsid w:val="00B518E8"/>
    <w:rsid w:val="00B57C00"/>
    <w:rsid w:val="00B6201B"/>
    <w:rsid w:val="00B667BB"/>
    <w:rsid w:val="00B7447D"/>
    <w:rsid w:val="00B761CF"/>
    <w:rsid w:val="00B762FB"/>
    <w:rsid w:val="00B80932"/>
    <w:rsid w:val="00B827EA"/>
    <w:rsid w:val="00B82FCB"/>
    <w:rsid w:val="00B833C5"/>
    <w:rsid w:val="00B94C7C"/>
    <w:rsid w:val="00B95781"/>
    <w:rsid w:val="00BA75E7"/>
    <w:rsid w:val="00BB1C48"/>
    <w:rsid w:val="00BB1FC6"/>
    <w:rsid w:val="00BB27B0"/>
    <w:rsid w:val="00BB357B"/>
    <w:rsid w:val="00BB43DD"/>
    <w:rsid w:val="00BB5B92"/>
    <w:rsid w:val="00BB6BEE"/>
    <w:rsid w:val="00BC5C56"/>
    <w:rsid w:val="00BC6F9B"/>
    <w:rsid w:val="00BC764C"/>
    <w:rsid w:val="00BD1B8D"/>
    <w:rsid w:val="00BE01AE"/>
    <w:rsid w:val="00BE0EF1"/>
    <w:rsid w:val="00BE1A8D"/>
    <w:rsid w:val="00BE21C2"/>
    <w:rsid w:val="00BE22A5"/>
    <w:rsid w:val="00BE29C5"/>
    <w:rsid w:val="00BE2CD5"/>
    <w:rsid w:val="00BE33CB"/>
    <w:rsid w:val="00BE3A2B"/>
    <w:rsid w:val="00BE714D"/>
    <w:rsid w:val="00BE7B95"/>
    <w:rsid w:val="00BF3443"/>
    <w:rsid w:val="00BF3C94"/>
    <w:rsid w:val="00BF4A78"/>
    <w:rsid w:val="00C003AA"/>
    <w:rsid w:val="00C02B7B"/>
    <w:rsid w:val="00C032DB"/>
    <w:rsid w:val="00C03B76"/>
    <w:rsid w:val="00C0431B"/>
    <w:rsid w:val="00C05E4D"/>
    <w:rsid w:val="00C12774"/>
    <w:rsid w:val="00C12E25"/>
    <w:rsid w:val="00C13244"/>
    <w:rsid w:val="00C16822"/>
    <w:rsid w:val="00C17EB4"/>
    <w:rsid w:val="00C20CA4"/>
    <w:rsid w:val="00C21651"/>
    <w:rsid w:val="00C21CD1"/>
    <w:rsid w:val="00C24E18"/>
    <w:rsid w:val="00C30B16"/>
    <w:rsid w:val="00C31FCB"/>
    <w:rsid w:val="00C34E12"/>
    <w:rsid w:val="00C36A1A"/>
    <w:rsid w:val="00C40379"/>
    <w:rsid w:val="00C4084A"/>
    <w:rsid w:val="00C447DC"/>
    <w:rsid w:val="00C45B99"/>
    <w:rsid w:val="00C46038"/>
    <w:rsid w:val="00C465E4"/>
    <w:rsid w:val="00C46964"/>
    <w:rsid w:val="00C4770C"/>
    <w:rsid w:val="00C506B3"/>
    <w:rsid w:val="00C51A22"/>
    <w:rsid w:val="00C52D7E"/>
    <w:rsid w:val="00C61E16"/>
    <w:rsid w:val="00C62E10"/>
    <w:rsid w:val="00C64FBD"/>
    <w:rsid w:val="00C72D3B"/>
    <w:rsid w:val="00C77D7E"/>
    <w:rsid w:val="00C77EFB"/>
    <w:rsid w:val="00C81DCE"/>
    <w:rsid w:val="00C82F36"/>
    <w:rsid w:val="00C836DE"/>
    <w:rsid w:val="00C83715"/>
    <w:rsid w:val="00C976B1"/>
    <w:rsid w:val="00CA2221"/>
    <w:rsid w:val="00CA2EE3"/>
    <w:rsid w:val="00CA4D65"/>
    <w:rsid w:val="00CA539A"/>
    <w:rsid w:val="00CB0BDF"/>
    <w:rsid w:val="00CB0F93"/>
    <w:rsid w:val="00CB11C8"/>
    <w:rsid w:val="00CB5760"/>
    <w:rsid w:val="00CB5E6D"/>
    <w:rsid w:val="00CB6427"/>
    <w:rsid w:val="00CC3FB2"/>
    <w:rsid w:val="00CC4E66"/>
    <w:rsid w:val="00CD7752"/>
    <w:rsid w:val="00CE0914"/>
    <w:rsid w:val="00CE1FC7"/>
    <w:rsid w:val="00CE2469"/>
    <w:rsid w:val="00CE2903"/>
    <w:rsid w:val="00CF397F"/>
    <w:rsid w:val="00CF3FA0"/>
    <w:rsid w:val="00CF582A"/>
    <w:rsid w:val="00CF5A0D"/>
    <w:rsid w:val="00D019BD"/>
    <w:rsid w:val="00D05A1C"/>
    <w:rsid w:val="00D0619B"/>
    <w:rsid w:val="00D0752B"/>
    <w:rsid w:val="00D12A75"/>
    <w:rsid w:val="00D15516"/>
    <w:rsid w:val="00D1637E"/>
    <w:rsid w:val="00D16897"/>
    <w:rsid w:val="00D173A4"/>
    <w:rsid w:val="00D224CE"/>
    <w:rsid w:val="00D24F28"/>
    <w:rsid w:val="00D25383"/>
    <w:rsid w:val="00D25420"/>
    <w:rsid w:val="00D25C00"/>
    <w:rsid w:val="00D26930"/>
    <w:rsid w:val="00D31E68"/>
    <w:rsid w:val="00D31EF1"/>
    <w:rsid w:val="00D36777"/>
    <w:rsid w:val="00D36BEA"/>
    <w:rsid w:val="00D37B34"/>
    <w:rsid w:val="00D4067D"/>
    <w:rsid w:val="00D414F5"/>
    <w:rsid w:val="00D41FF6"/>
    <w:rsid w:val="00D4272D"/>
    <w:rsid w:val="00D501D7"/>
    <w:rsid w:val="00D50AFD"/>
    <w:rsid w:val="00D50E6F"/>
    <w:rsid w:val="00D51152"/>
    <w:rsid w:val="00D51FCF"/>
    <w:rsid w:val="00D54653"/>
    <w:rsid w:val="00D5670A"/>
    <w:rsid w:val="00D56EEF"/>
    <w:rsid w:val="00D61228"/>
    <w:rsid w:val="00D62434"/>
    <w:rsid w:val="00D628CE"/>
    <w:rsid w:val="00D635E5"/>
    <w:rsid w:val="00D646B4"/>
    <w:rsid w:val="00D66DC0"/>
    <w:rsid w:val="00D75043"/>
    <w:rsid w:val="00D7580A"/>
    <w:rsid w:val="00D75BE1"/>
    <w:rsid w:val="00D76BBF"/>
    <w:rsid w:val="00D76D22"/>
    <w:rsid w:val="00D8187C"/>
    <w:rsid w:val="00D833E9"/>
    <w:rsid w:val="00D97176"/>
    <w:rsid w:val="00D97DE9"/>
    <w:rsid w:val="00DA1630"/>
    <w:rsid w:val="00DA1668"/>
    <w:rsid w:val="00DA2330"/>
    <w:rsid w:val="00DA5E9F"/>
    <w:rsid w:val="00DB0C02"/>
    <w:rsid w:val="00DB0DB8"/>
    <w:rsid w:val="00DB112F"/>
    <w:rsid w:val="00DB1131"/>
    <w:rsid w:val="00DB2D1A"/>
    <w:rsid w:val="00DB6B23"/>
    <w:rsid w:val="00DC5071"/>
    <w:rsid w:val="00DC649A"/>
    <w:rsid w:val="00DC6BE8"/>
    <w:rsid w:val="00DC7120"/>
    <w:rsid w:val="00DC732C"/>
    <w:rsid w:val="00DD283C"/>
    <w:rsid w:val="00DD46B2"/>
    <w:rsid w:val="00DD4FB4"/>
    <w:rsid w:val="00DD75AC"/>
    <w:rsid w:val="00DE12ED"/>
    <w:rsid w:val="00DE641B"/>
    <w:rsid w:val="00DF4208"/>
    <w:rsid w:val="00DF516E"/>
    <w:rsid w:val="00E01B21"/>
    <w:rsid w:val="00E03305"/>
    <w:rsid w:val="00E03BF3"/>
    <w:rsid w:val="00E060F3"/>
    <w:rsid w:val="00E12297"/>
    <w:rsid w:val="00E21337"/>
    <w:rsid w:val="00E23DB5"/>
    <w:rsid w:val="00E31FC7"/>
    <w:rsid w:val="00E34981"/>
    <w:rsid w:val="00E371EF"/>
    <w:rsid w:val="00E4006F"/>
    <w:rsid w:val="00E40070"/>
    <w:rsid w:val="00E4013C"/>
    <w:rsid w:val="00E41F99"/>
    <w:rsid w:val="00E422BE"/>
    <w:rsid w:val="00E42B65"/>
    <w:rsid w:val="00E45789"/>
    <w:rsid w:val="00E45B7C"/>
    <w:rsid w:val="00E50484"/>
    <w:rsid w:val="00E52BDA"/>
    <w:rsid w:val="00E53572"/>
    <w:rsid w:val="00E55A39"/>
    <w:rsid w:val="00E61958"/>
    <w:rsid w:val="00E636BC"/>
    <w:rsid w:val="00E643BE"/>
    <w:rsid w:val="00E6594C"/>
    <w:rsid w:val="00E70004"/>
    <w:rsid w:val="00E71D9B"/>
    <w:rsid w:val="00E77DBF"/>
    <w:rsid w:val="00E81E8C"/>
    <w:rsid w:val="00E8210D"/>
    <w:rsid w:val="00E83A7D"/>
    <w:rsid w:val="00E83AE0"/>
    <w:rsid w:val="00E87A7B"/>
    <w:rsid w:val="00E90452"/>
    <w:rsid w:val="00E91D9B"/>
    <w:rsid w:val="00E93F3C"/>
    <w:rsid w:val="00E943BB"/>
    <w:rsid w:val="00E9470C"/>
    <w:rsid w:val="00E94B9E"/>
    <w:rsid w:val="00EA19CF"/>
    <w:rsid w:val="00EA21DF"/>
    <w:rsid w:val="00EA29B8"/>
    <w:rsid w:val="00EB0463"/>
    <w:rsid w:val="00EB0635"/>
    <w:rsid w:val="00EB2990"/>
    <w:rsid w:val="00EB2CDC"/>
    <w:rsid w:val="00EB3A2B"/>
    <w:rsid w:val="00EB40BF"/>
    <w:rsid w:val="00EC4F46"/>
    <w:rsid w:val="00EC6A9A"/>
    <w:rsid w:val="00EC7C0F"/>
    <w:rsid w:val="00ED6A73"/>
    <w:rsid w:val="00EE27D2"/>
    <w:rsid w:val="00EE2E2A"/>
    <w:rsid w:val="00EE63C8"/>
    <w:rsid w:val="00EE75A0"/>
    <w:rsid w:val="00EF0C69"/>
    <w:rsid w:val="00EF165E"/>
    <w:rsid w:val="00EF374C"/>
    <w:rsid w:val="00EF45DD"/>
    <w:rsid w:val="00EF6944"/>
    <w:rsid w:val="00EF7415"/>
    <w:rsid w:val="00F01039"/>
    <w:rsid w:val="00F02DD0"/>
    <w:rsid w:val="00F04F20"/>
    <w:rsid w:val="00F06433"/>
    <w:rsid w:val="00F07307"/>
    <w:rsid w:val="00F11073"/>
    <w:rsid w:val="00F11108"/>
    <w:rsid w:val="00F13080"/>
    <w:rsid w:val="00F14F9F"/>
    <w:rsid w:val="00F15007"/>
    <w:rsid w:val="00F225BF"/>
    <w:rsid w:val="00F24A3E"/>
    <w:rsid w:val="00F24B4E"/>
    <w:rsid w:val="00F2575E"/>
    <w:rsid w:val="00F25E1F"/>
    <w:rsid w:val="00F2613C"/>
    <w:rsid w:val="00F323B8"/>
    <w:rsid w:val="00F342A6"/>
    <w:rsid w:val="00F36784"/>
    <w:rsid w:val="00F42088"/>
    <w:rsid w:val="00F42F31"/>
    <w:rsid w:val="00F4525D"/>
    <w:rsid w:val="00F45B1D"/>
    <w:rsid w:val="00F465C9"/>
    <w:rsid w:val="00F4710A"/>
    <w:rsid w:val="00F5099C"/>
    <w:rsid w:val="00F52DFD"/>
    <w:rsid w:val="00F623F0"/>
    <w:rsid w:val="00F64916"/>
    <w:rsid w:val="00F67A7B"/>
    <w:rsid w:val="00F71A63"/>
    <w:rsid w:val="00F71DE8"/>
    <w:rsid w:val="00F748E7"/>
    <w:rsid w:val="00F74CDB"/>
    <w:rsid w:val="00F75A8B"/>
    <w:rsid w:val="00F76325"/>
    <w:rsid w:val="00F77B01"/>
    <w:rsid w:val="00F85557"/>
    <w:rsid w:val="00F85A92"/>
    <w:rsid w:val="00F910CD"/>
    <w:rsid w:val="00F912E8"/>
    <w:rsid w:val="00F918CA"/>
    <w:rsid w:val="00F91B70"/>
    <w:rsid w:val="00F94CDD"/>
    <w:rsid w:val="00F95B12"/>
    <w:rsid w:val="00F979A3"/>
    <w:rsid w:val="00FA0164"/>
    <w:rsid w:val="00FA1987"/>
    <w:rsid w:val="00FA2F31"/>
    <w:rsid w:val="00FA41DE"/>
    <w:rsid w:val="00FB0643"/>
    <w:rsid w:val="00FB3F10"/>
    <w:rsid w:val="00FC0416"/>
    <w:rsid w:val="00FC2C73"/>
    <w:rsid w:val="00FC5341"/>
    <w:rsid w:val="00FD2EE5"/>
    <w:rsid w:val="00FD3245"/>
    <w:rsid w:val="00FD56E7"/>
    <w:rsid w:val="00FD6787"/>
    <w:rsid w:val="00FE1CD8"/>
    <w:rsid w:val="00FE2CF3"/>
    <w:rsid w:val="00FE4382"/>
    <w:rsid w:val="00FE51BE"/>
    <w:rsid w:val="00FE614D"/>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d">
    <w:name w:val="annotation subject"/>
    <w:basedOn w:val="a8"/>
    <w:next w:val="a8"/>
    <w:link w:val="ae"/>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e">
    <w:name w:val="Тема примітки Знак"/>
    <w:basedOn w:val="a9"/>
    <w:link w:val="ad"/>
    <w:uiPriority w:val="99"/>
    <w:semiHidden/>
    <w:rsid w:val="00087978"/>
    <w:rPr>
      <w:rFonts w:ascii="Times New Roman" w:eastAsia="Times New Roman" w:hAnsi="Times New Roman" w:cs="Times New Roman"/>
      <w:b/>
      <w:bCs/>
      <w:sz w:val="20"/>
      <w:szCs w:val="20"/>
    </w:rPr>
  </w:style>
  <w:style w:type="paragraph" w:styleId="af">
    <w:name w:val="footnote text"/>
    <w:basedOn w:val="a"/>
    <w:link w:val="af0"/>
    <w:uiPriority w:val="99"/>
    <w:semiHidden/>
    <w:unhideWhenUsed/>
    <w:rsid w:val="00E01B21"/>
    <w:pPr>
      <w:spacing w:after="0" w:line="240" w:lineRule="auto"/>
    </w:pPr>
    <w:rPr>
      <w:sz w:val="20"/>
      <w:szCs w:val="20"/>
    </w:rPr>
  </w:style>
  <w:style w:type="character" w:customStyle="1" w:styleId="af0">
    <w:name w:val="Текст виноски Знак"/>
    <w:basedOn w:val="a0"/>
    <w:link w:val="af"/>
    <w:uiPriority w:val="99"/>
    <w:semiHidden/>
    <w:rsid w:val="00E01B21"/>
    <w:rPr>
      <w:sz w:val="20"/>
      <w:szCs w:val="20"/>
    </w:rPr>
  </w:style>
  <w:style w:type="character" w:styleId="af1">
    <w:name w:val="footnote reference"/>
    <w:basedOn w:val="a0"/>
    <w:uiPriority w:val="99"/>
    <w:semiHidden/>
    <w:unhideWhenUsed/>
    <w:rsid w:val="00E01B21"/>
    <w:rPr>
      <w:vertAlign w:val="superscript"/>
    </w:rPr>
  </w:style>
  <w:style w:type="character" w:customStyle="1" w:styleId="a4">
    <w:name w:val="Абзац списку Знак"/>
    <w:link w:val="a3"/>
    <w:uiPriority w:val="34"/>
    <w:locked/>
    <w:rsid w:val="0006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637772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39307815">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07654767">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42134707">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27621923">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13750953">
      <w:bodyDiv w:val="1"/>
      <w:marLeft w:val="0"/>
      <w:marRight w:val="0"/>
      <w:marTop w:val="0"/>
      <w:marBottom w:val="0"/>
      <w:divBdr>
        <w:top w:val="none" w:sz="0" w:space="0" w:color="auto"/>
        <w:left w:val="none" w:sz="0" w:space="0" w:color="auto"/>
        <w:bottom w:val="none" w:sz="0" w:space="0" w:color="auto"/>
        <w:right w:val="none" w:sz="0" w:space="0" w:color="auto"/>
      </w:divBdr>
    </w:div>
    <w:div w:id="20484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3AD3-7355-4441-A33B-AB29CCEB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6670</Words>
  <Characters>3802</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Бабенко Світлана Михайлівна</cp:lastModifiedBy>
  <cp:revision>2</cp:revision>
  <cp:lastPrinted>2019-12-06T12:43:00Z</cp:lastPrinted>
  <dcterms:created xsi:type="dcterms:W3CDTF">2025-01-22T10:25:00Z</dcterms:created>
  <dcterms:modified xsi:type="dcterms:W3CDTF">2025-01-22T10:25:00Z</dcterms:modified>
</cp:coreProperties>
</file>