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(загальні) формування показників,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F0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платіжних пристроїв і пунктів надання фінансових послуг, що належать небанківському надавачу платіжних послуг, та обсяги прийнятих переказів за їх допомогою”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надається: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1) платіжними установами (у тому числі малими платіжними установ</w:t>
      </w:r>
      <w:r w:rsidR="00FF79AC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и);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2) філіями іноземних платіжних установ, що є надавачами фінансових платіжних послуг;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3) фінансовими установами, що мають право на надання платіжних послуг;</w:t>
      </w:r>
    </w:p>
    <w:p w:rsidR="00387DF2" w:rsidRPr="00387DF2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4) операторами поштового зв’язку.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AF0001 “Операції з приймання готівки, що здійснені за допомогою платіжних пристроїв/пунктів надання фінансових послуг, для виконання платіжних операцій”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 (сума і їх кількість) з приймання готівки в гривнях для виконання платіжних операцій за допомогою платіжних пристроїв та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AF0002 “Загальна кількість платіжних пристроїв/пунктів надання фінансових послуг”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загальна кількість платіжних пристроїв та пунктів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AF0003 “Інформація про платіжні системи, з якими укладені договори, але через які не виконувалися платіжні операції”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надається якщо за звітний період не виконувалися платіжні операції.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інформація про платіжні системи, у яких установа, яка подає звітність, є учасником та в яких в звітному періоді не надавалися послуги з приймання готівки для виконання платіжних операцій.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AF0001 “Операції з приймання готівки, що здійснені за допомогою платіжних пристроїв/пунктів надання фінансових послуг, для виконання платіжних операцій”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використанням якої були здійснені операції з приймання готівки в гривнях для виконання платіжних операцій (довідник D060).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“00” у разі, якщо установа, що подає звітність, здійснює операції з приймання готівки не у платіжній системі та є окремим надавачем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2). Дані надаються у розрізі: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надання фінансових послуг (Z272=H) - робоче місце працівника небанківського надавача платіжних послуг або його комерційного </w:t>
      </w:r>
      <w:proofErr w:type="spellStart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облаштоване технічним пристроєм із відповідним програмним забезпеченням, який дає змогу сформувати платіжну інструкцію та провести платіжну операцію;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hAnsi="Times New Roman" w:cs="Times New Roman"/>
          <w:sz w:val="28"/>
          <w:szCs w:val="28"/>
        </w:rPr>
        <w:t>ПТКС (</w:t>
      </w:r>
      <w:r w:rsidRPr="00387DF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27</w:t>
      </w:r>
      <w:r w:rsidRPr="00387DF2">
        <w:rPr>
          <w:rFonts w:ascii="Times New Roman" w:hAnsi="Times New Roman" w:cs="Times New Roman"/>
          <w:bCs/>
          <w:sz w:val="28"/>
          <w:szCs w:val="28"/>
        </w:rPr>
        <w:t>2=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387DF2">
        <w:rPr>
          <w:rFonts w:ascii="Times New Roman" w:hAnsi="Times New Roman" w:cs="Times New Roman"/>
          <w:bCs/>
          <w:sz w:val="28"/>
          <w:szCs w:val="28"/>
        </w:rPr>
        <w:t>)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</w:t>
      </w:r>
      <w:r w:rsidRPr="00387DF2">
        <w:rPr>
          <w:rFonts w:ascii="Times New Roman" w:hAnsi="Times New Roman" w:cs="Times New Roman"/>
          <w:sz w:val="28"/>
          <w:szCs w:val="28"/>
        </w:rPr>
        <w:t xml:space="preserve">рограмно-технічний комплекс самообслуговування. </w:t>
      </w:r>
    </w:p>
    <w:p w:rsidR="00387DF2" w:rsidRPr="00387DF2" w:rsidRDefault="00387DF2" w:rsidP="00B37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надавачам. платіжних послуг, а також їх комерційним агентам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суми комісійних.</w:t>
      </w:r>
    </w:p>
    <w:p w:rsidR="00387DF2" w:rsidRPr="00387DF2" w:rsidRDefault="00387DF2" w:rsidP="00B37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Інформація надається про ті платіжні пристрої/ПНФП, за якими протягом кварталу була здійснена хоча б одна операція.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</w:t>
      </w:r>
      <w:r w:rsidRPr="00387DF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період.</w:t>
      </w:r>
    </w:p>
    <w:p w:rsidR="00387DF2" w:rsidRPr="00387DF2" w:rsidRDefault="00387DF2" w:rsidP="00387DF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AF0002 “Загальна кількість платіжних пристроїв/пунктів надання фінансових послуг”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використанням якої були здійснені операції з приймання готівки в гривнях для виконання платіжних операцій (довідник D060) набуває значення “#”.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2). Дані надаються у розрізі: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надання фінансових послуг (Z272=H) - робоче місце працівника небанківського надавача платіжних послуг або його комерційного </w:t>
      </w:r>
      <w:proofErr w:type="spellStart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облаштоване технічним пристроєм із відповідним програмним забезпеченням, який дає змогу сформувати платіжну інструкцію та провести платіжну операцію;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hAnsi="Times New Roman" w:cs="Times New Roman"/>
          <w:sz w:val="28"/>
          <w:szCs w:val="28"/>
        </w:rPr>
        <w:t>ПТКС (</w:t>
      </w:r>
      <w:r w:rsidRPr="00387DF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272</w:t>
      </w:r>
      <w:r w:rsidRPr="00387DF2">
        <w:rPr>
          <w:rFonts w:ascii="Times New Roman" w:hAnsi="Times New Roman" w:cs="Times New Roman"/>
          <w:bCs/>
          <w:sz w:val="28"/>
          <w:szCs w:val="28"/>
        </w:rPr>
        <w:t>=5)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</w:t>
      </w:r>
      <w:r w:rsidRPr="00387DF2">
        <w:rPr>
          <w:rFonts w:ascii="Times New Roman" w:hAnsi="Times New Roman" w:cs="Times New Roman"/>
          <w:sz w:val="28"/>
          <w:szCs w:val="28"/>
        </w:rPr>
        <w:t>рограмно-технічний комплекс самообслуговування.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 платіжних послуг, а також їх комерційним агентам, зазначається “0”.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послуг та/або комерційним агентам, які уклали агентські договори з небанківськими надавачами платіжних послуг, за звітний період, зазначається “0”.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AF0003 “Інформація про платіжні системи, з якими укладені договори, але через які не виконувалися платіжні операції”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платіжною організацією якої укладено договір (довідник D060).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-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 платіжних послуг, а також їх комерційним агентам, за звітний період, зазначається “0”.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платіжних послуг  та/або комерційним агентам, які уклали агентські договори з небанківськими надавачами платіжних послуг, зазначається “0”. </w:t>
      </w:r>
    </w:p>
    <w:p w:rsidR="00062258" w:rsidRPr="00387DF2" w:rsidRDefault="00387DF2" w:rsidP="004B542D">
      <w:pPr>
        <w:ind w:firstLine="709"/>
        <w:jc w:val="both"/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послуг, за звітний період, зазначається “0”.</w:t>
      </w:r>
    </w:p>
    <w:sectPr w:rsidR="00062258" w:rsidRPr="00387DF2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2E70"/>
    <w:rsid w:val="0003585A"/>
    <w:rsid w:val="00040A86"/>
    <w:rsid w:val="00042388"/>
    <w:rsid w:val="0006101A"/>
    <w:rsid w:val="00062258"/>
    <w:rsid w:val="00095FDD"/>
    <w:rsid w:val="000B7D8B"/>
    <w:rsid w:val="00125F3D"/>
    <w:rsid w:val="0014339F"/>
    <w:rsid w:val="00146F79"/>
    <w:rsid w:val="001544F6"/>
    <w:rsid w:val="00187399"/>
    <w:rsid w:val="001A18CE"/>
    <w:rsid w:val="001E3A67"/>
    <w:rsid w:val="001E43A7"/>
    <w:rsid w:val="00200120"/>
    <w:rsid w:val="00234625"/>
    <w:rsid w:val="00260824"/>
    <w:rsid w:val="002A6E0D"/>
    <w:rsid w:val="002F5B97"/>
    <w:rsid w:val="00304F8B"/>
    <w:rsid w:val="00326885"/>
    <w:rsid w:val="00344FFC"/>
    <w:rsid w:val="0036686A"/>
    <w:rsid w:val="00387DF2"/>
    <w:rsid w:val="003B04F2"/>
    <w:rsid w:val="00472DE8"/>
    <w:rsid w:val="004B542D"/>
    <w:rsid w:val="004C2E1F"/>
    <w:rsid w:val="004D078C"/>
    <w:rsid w:val="004F4E09"/>
    <w:rsid w:val="004F5449"/>
    <w:rsid w:val="0058061B"/>
    <w:rsid w:val="005F7AAF"/>
    <w:rsid w:val="00612763"/>
    <w:rsid w:val="006415B0"/>
    <w:rsid w:val="006B6741"/>
    <w:rsid w:val="006C4067"/>
    <w:rsid w:val="006C608C"/>
    <w:rsid w:val="006F475D"/>
    <w:rsid w:val="007372FB"/>
    <w:rsid w:val="007A2D59"/>
    <w:rsid w:val="007B7ACC"/>
    <w:rsid w:val="007C5798"/>
    <w:rsid w:val="0080567D"/>
    <w:rsid w:val="00821002"/>
    <w:rsid w:val="00831D9F"/>
    <w:rsid w:val="008429B9"/>
    <w:rsid w:val="008A1EC2"/>
    <w:rsid w:val="008A7FE4"/>
    <w:rsid w:val="008C0869"/>
    <w:rsid w:val="008E4CA8"/>
    <w:rsid w:val="00901FD9"/>
    <w:rsid w:val="00903596"/>
    <w:rsid w:val="009428A1"/>
    <w:rsid w:val="00966E8A"/>
    <w:rsid w:val="00976CF5"/>
    <w:rsid w:val="009826B1"/>
    <w:rsid w:val="009A4F74"/>
    <w:rsid w:val="00AD605B"/>
    <w:rsid w:val="00AD6440"/>
    <w:rsid w:val="00AF2635"/>
    <w:rsid w:val="00B07EFA"/>
    <w:rsid w:val="00B301C2"/>
    <w:rsid w:val="00B30256"/>
    <w:rsid w:val="00B37521"/>
    <w:rsid w:val="00B51E50"/>
    <w:rsid w:val="00BE1546"/>
    <w:rsid w:val="00BE48C8"/>
    <w:rsid w:val="00BF391B"/>
    <w:rsid w:val="00C41820"/>
    <w:rsid w:val="00C42902"/>
    <w:rsid w:val="00C44BAA"/>
    <w:rsid w:val="00C62033"/>
    <w:rsid w:val="00C814FC"/>
    <w:rsid w:val="00D405F1"/>
    <w:rsid w:val="00D8553E"/>
    <w:rsid w:val="00D96639"/>
    <w:rsid w:val="00DA0681"/>
    <w:rsid w:val="00E71013"/>
    <w:rsid w:val="00EB039D"/>
    <w:rsid w:val="00EB4AD3"/>
    <w:rsid w:val="00EB7088"/>
    <w:rsid w:val="00ED5D80"/>
    <w:rsid w:val="00EF1B1E"/>
    <w:rsid w:val="00F423F3"/>
    <w:rsid w:val="00FC1A19"/>
    <w:rsid w:val="00FF728D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7E07-7EE8-416B-845E-DCE46C24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4871</Words>
  <Characters>2778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dcterms:created xsi:type="dcterms:W3CDTF">2025-12-30T13:02:00Z</dcterms:created>
  <dcterms:modified xsi:type="dcterms:W3CDTF">2025-12-30T13:02:00Z</dcterms:modified>
</cp:coreProperties>
</file>