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7606" w14:textId="287FD060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CD5C4C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220FA537" w14:textId="43009DC5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="00ED29E7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20001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-IRB</w:t>
      </w:r>
      <w:r w:rsidR="00ED29E7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</w:t>
      </w:r>
      <w:r w:rsidR="00C67B8B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446640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4D41EB26" w14:textId="4D856A7C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RB2 «Дані регуляторного балансу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D63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Власний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капітал та резерви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74E6E52C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074EE80D" w14:textId="23C3E259" w:rsidR="00446640" w:rsidRPr="000421BE" w:rsidRDefault="00E979C6" w:rsidP="009957C6">
      <w:pPr>
        <w:pStyle w:val="a3"/>
        <w:numPr>
          <w:ilvl w:val="0"/>
          <w:numId w:val="20"/>
        </w:numPr>
        <w:spacing w:before="120" w:after="120" w:line="240" w:lineRule="auto"/>
        <w:ind w:left="0" w:firstLine="709"/>
        <w:contextualSpacing w:val="0"/>
        <w:jc w:val="both"/>
        <w:rPr>
          <w:rFonts w:ascii="Calibri" w:hAnsi="Calibri" w:cs="Calibri"/>
        </w:rPr>
      </w:pP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AE5656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бухгалтерського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обліку </w:t>
      </w:r>
      <w:r w:rsidR="00F50723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статутного капіталу та резервів</w:t>
      </w:r>
      <w:r w:rsidR="00F5072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міжнародних стандартів фінансової 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звітності</w:t>
      </w:r>
      <w:r w:rsidR="00B348B6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48B6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нормативно-правових актів Національного банку України щодо забезпечення платоспроможності та інвестиційної діяльності страховика, формування технічних резервів та інших нормативно-правових актів Національного банку України з питань регулювання страхової діяльності.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наростаючим підсумком з початку звітного року. </w:t>
      </w:r>
    </w:p>
    <w:p w14:paraId="684B4B48" w14:textId="77777777" w:rsidR="000A1995" w:rsidRPr="000A1995" w:rsidRDefault="006C0378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="008B4573" w:rsidRPr="000421BE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A75CE3" w:rsidRPr="000421B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8B4573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 установленим Національним банком </w:t>
      </w:r>
      <w:r w:rsidR="00EB7F7C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="00A81C8D" w:rsidRPr="000421B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545364B" w14:textId="77777777" w:rsidR="009957C6" w:rsidRDefault="000A1995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995">
        <w:rPr>
          <w:rFonts w:ascii="Times New Roman" w:hAnsi="Times New Roman" w:cs="Times New Roman"/>
          <w:sz w:val="28"/>
          <w:szCs w:val="28"/>
          <w:lang w:eastAsia="uk-UA"/>
        </w:rPr>
        <w:t>Показники IRB20002 та IRB20013 є додатковими та не включаються до IRB20014 «Власний капітал та резерви, усього»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691A55" w14:textId="6B429B1A" w:rsidR="00E73E6D" w:rsidRPr="009957C6" w:rsidRDefault="00646714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7C6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5" w:history="1">
        <w:r w:rsidRPr="009957C6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Pr="009957C6">
        <w:rPr>
          <w:rFonts w:ascii="Times New Roman" w:hAnsi="Times New Roman" w:cs="Times New Roman"/>
          <w:sz w:val="28"/>
          <w:szCs w:val="28"/>
        </w:rPr>
        <w:t>.</w:t>
      </w:r>
    </w:p>
    <w:p w14:paraId="47C39D40" w14:textId="77777777" w:rsidR="00E73E6D" w:rsidRPr="000421BE" w:rsidRDefault="00E73E6D" w:rsidP="00E73E6D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BD97CA" w14:textId="79DC7C0A" w:rsidR="006C0378" w:rsidRPr="000421BE" w:rsidRDefault="00446640" w:rsidP="004466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6C0378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IRB2</w:t>
      </w:r>
    </w:p>
    <w:p w14:paraId="06750E75" w14:textId="5C3D9EC4" w:rsidR="006C0378" w:rsidRPr="000421BE" w:rsidRDefault="00446640" w:rsidP="006C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6C0378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</w:p>
    <w:p w14:paraId="53B84B76" w14:textId="77777777" w:rsidR="006C0378" w:rsidRPr="000421BE" w:rsidRDefault="006C0378" w:rsidP="006C0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6033C71B" w14:textId="5F6BFF9D" w:rsidR="006C0378" w:rsidRPr="000421BE" w:rsidRDefault="006C0378" w:rsidP="00446640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ED29E7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20001</w:t>
      </w: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«Статутний капітал»</w:t>
      </w:r>
    </w:p>
    <w:p w14:paraId="3D6A3D76" w14:textId="08DF6A77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FC4ABDD" w14:textId="521B1C50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зареєстрованого статутного капіталу на початок 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27020884" w14:textId="4CF8BE28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зареєстрованого статутного капіталу на кінець 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0D7185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2C8AC51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797B0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D302DF" w14:textId="77777777" w:rsidR="006C0378" w:rsidRPr="000421BE" w:rsidRDefault="00ED29E7" w:rsidP="00446640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IRB20002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«Внески до незареєстрованого статутного капіталу» </w:t>
      </w:r>
    </w:p>
    <w:p w14:paraId="3521E6E0" w14:textId="7E04005D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0A2EC40" w14:textId="12E48FB4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внесків до незареєстрованого статутного капіталу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354E3B07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внесків до незареєстрованого статутного капіталу на кінець звітного періоду. </w:t>
      </w:r>
    </w:p>
    <w:p w14:paraId="153B450D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59BC4A9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5315E3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7B8AB1" w14:textId="1908FB22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3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«Емісійний дохід» </w:t>
      </w:r>
    </w:p>
    <w:p w14:paraId="1884915A" w14:textId="68763B77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0C8F680" w14:textId="1F749C1F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емісійного доходу для акціонерних товариств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28A546F2" w14:textId="51208ED5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–балансов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варт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емісійного доходу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акціонерних товариств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818247B" w14:textId="691473DE" w:rsidR="00DB5EF6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CE9D1FE" w14:textId="77777777" w:rsidR="006C0378" w:rsidRPr="000421BE" w:rsidRDefault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129EE57" w14:textId="77777777" w:rsidR="006C0378" w:rsidRPr="000421BE" w:rsidRDefault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A95D31" w14:textId="27547852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4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proofErr w:type="spellStart"/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Власні</w:t>
      </w:r>
      <w:proofErr w:type="spellEnd"/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викуплені</w:t>
      </w:r>
      <w:proofErr w:type="spellEnd"/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акції</w:t>
      </w:r>
      <w:proofErr w:type="spellEnd"/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1C68F59F" w14:textId="50ADFA77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A39FEB" w14:textId="57961B24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вилученого капіталу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7D3AB4F6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вилученого капіталу на кінець звітного періоду. </w:t>
      </w:r>
    </w:p>
    <w:p w14:paraId="503D4338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948987A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0E780E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2094F7" w14:textId="6E98B46F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«Неоплачений капітал» </w:t>
      </w:r>
    </w:p>
    <w:p w14:paraId="03FFA672" w14:textId="3D6E99DF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A1074F" w14:textId="349C11AA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неоплаченого капіталу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19A21567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неоплаченого капіталу на кінець звітного періоду. </w:t>
      </w:r>
    </w:p>
    <w:p w14:paraId="7A1BD0A1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81FAF62" w14:textId="1989EDF1" w:rsidR="006C0378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7A078C" w14:textId="77777777" w:rsidR="009957C6" w:rsidRPr="000421BE" w:rsidRDefault="009957C6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9988DA" w14:textId="7FE4F931" w:rsidR="00A60B41" w:rsidRPr="000421BE" w:rsidRDefault="00A60B41" w:rsidP="00A60B41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IRB20006 «Інша частка участі в капіталі» </w:t>
      </w:r>
    </w:p>
    <w:p w14:paraId="65240CCD" w14:textId="77777777" w:rsidR="00A60B41" w:rsidRPr="000421BE" w:rsidRDefault="00A60B41" w:rsidP="00A60B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30C0D1C" w14:textId="5402D1B4" w:rsidR="00A60B41" w:rsidRPr="000421B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іншої частки участі в капіталі на початок звітного періоду.</w:t>
      </w:r>
      <w:r w:rsidRPr="000421BE">
        <w:t xml:space="preserve"> </w:t>
      </w:r>
    </w:p>
    <w:p w14:paraId="705FAF94" w14:textId="5D23E611" w:rsidR="00A60B41" w:rsidRPr="000421B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іншої частки участі в капіталі на кінець звітного періоду. </w:t>
      </w:r>
    </w:p>
    <w:p w14:paraId="21DFBAC0" w14:textId="1F0C2681" w:rsidR="00A60B41" w:rsidRPr="000421B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02DD2AB" w14:textId="73806D42" w:rsidR="00A60B41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EC704B" w14:textId="77777777" w:rsidR="009957C6" w:rsidRPr="000421BE" w:rsidRDefault="009957C6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6927B1" w14:textId="734EED93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IRB2007 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«Резервний капітал» </w:t>
      </w:r>
    </w:p>
    <w:p w14:paraId="3C24B074" w14:textId="5711D667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692356B" w14:textId="625E7B93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резервного капіталу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12183D90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резервного капіталу на кінець звітного періоду. </w:t>
      </w:r>
    </w:p>
    <w:p w14:paraId="46FE822C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CD4A90D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66341B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E9EE96" w14:textId="77777777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IRB20008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переоцінки фінансових активів» </w:t>
      </w:r>
    </w:p>
    <w:p w14:paraId="6572D738" w14:textId="625B17D0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B75A63" w14:textId="5DB7A7EB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фінансових активів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72132FAD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фінансових активів на кінець звітного періоду. </w:t>
      </w:r>
    </w:p>
    <w:p w14:paraId="6518E407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6F0CBC5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C5F545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5F3473" w14:textId="61F784B3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IRB20009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переоцінки осн</w:t>
      </w:r>
      <w:r w:rsidR="00446640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овних засобів та нематеріальних 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активів» </w:t>
      </w:r>
    </w:p>
    <w:p w14:paraId="3E6C1E8E" w14:textId="5BAD8411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4DD1450" w14:textId="69B1C353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основних засобів та нематеріальних активів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40611C07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основних засобів та нематеріальних активів на кінець звітного періоду. </w:t>
      </w:r>
    </w:p>
    <w:p w14:paraId="687CFFA6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E686B9B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F4ED28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3AD4D3" w14:textId="77777777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IRB20010 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«Інші резерви» </w:t>
      </w:r>
    </w:p>
    <w:p w14:paraId="75036C74" w14:textId="2AB06388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649B20" w14:textId="1E018B7E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</w:t>
      </w:r>
      <w:r w:rsidR="00CD5C4C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винятком </w:t>
      </w:r>
      <w:r w:rsidR="00A71458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</w:t>
      </w:r>
      <w:r w:rsidR="00CD5C4C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резервів)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входять до складу власного капіталу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719FCD33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резервів, які входять до складу власного капіталу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 </w:t>
      </w:r>
    </w:p>
    <w:p w14:paraId="1A900EAC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38F9AC0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308F6A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FAC346" w14:textId="77777777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IRB20011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«Нерозподілений прибуток (непокритий збиток) попередніх періодів» </w:t>
      </w:r>
    </w:p>
    <w:p w14:paraId="3B22589B" w14:textId="4BE72CB3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FADF5AC" w14:textId="2383DBEB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нерозподіленого прибутку (непокритого збитку) попередніх періодів 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</w:p>
    <w:p w14:paraId="3FB68646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нерозподіленого прибутку (непокритого збитку) попередніх періодів на кінець звітного періоду. </w:t>
      </w:r>
    </w:p>
    <w:p w14:paraId="584A0D82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BF52B84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932105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66B440" w14:textId="77777777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IRB20012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«Прибуток (збиток) звітного періоду» </w:t>
      </w:r>
    </w:p>
    <w:p w14:paraId="191DE9C6" w14:textId="7EAAB620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B9E0156" w14:textId="2C9A559B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80700A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дорівнює </w:t>
      </w:r>
      <w:r w:rsidR="00CD5C4C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0.</w:t>
      </w:r>
    </w:p>
    <w:p w14:paraId="67A600C1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прибутку (збитку) звітного періоду на кінець звітного періоду. </w:t>
      </w:r>
    </w:p>
    <w:p w14:paraId="6677D503" w14:textId="77777777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E33B952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59417A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31B220" w14:textId="77777777" w:rsidR="006C0378" w:rsidRPr="000421B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IRB20013</w:t>
      </w:r>
      <w:r w:rsidR="006C0378"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узгодження» </w:t>
      </w:r>
    </w:p>
    <w:p w14:paraId="458B3012" w14:textId="7619E76D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7BFF018" w14:textId="127D6726" w:rsidR="006C0378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резерву узгодження, що виникає </w:t>
      </w:r>
      <w:r w:rsidR="00002C9C" w:rsidRPr="00002C9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 наслідками застосування різних підходів до оцінки активів та зобов’язань як результат різниці між вартістю активів та зобов’язань, розрахованих відповідно до</w:t>
      </w:r>
      <w:r w:rsidR="00E104E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вимог нормативно-правового </w:t>
      </w:r>
      <w:proofErr w:type="spellStart"/>
      <w:r w:rsidR="00E104E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акта</w:t>
      </w:r>
      <w:proofErr w:type="spellEnd"/>
      <w:r w:rsidR="00002C9C" w:rsidRPr="00002C9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Національного банку України щодо формування технічних резервів, та вартістю активів та зобов’язань, розрахованих </w:t>
      </w:r>
      <w:r w:rsidR="009E4AB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відповідно до вимог міжнародних стандартів фінансової звітності,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21BE">
        <w:t xml:space="preserve"> </w:t>
      </w:r>
      <w:r w:rsidR="00B136C3" w:rsidRPr="000421BE">
        <w:t xml:space="preserve"> </w:t>
      </w:r>
    </w:p>
    <w:p w14:paraId="696A7C1E" w14:textId="68789670" w:rsidR="006C0378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резерву узгодження, що виникає</w:t>
      </w:r>
      <w:r w:rsidR="00002C9C" w:rsidRPr="00002C9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за наслідками застосування різних підходів до оцінки активів та зобов’язань як результат різниці між вартістю активів та зобов’язань, розрахованих відповідно до</w:t>
      </w:r>
      <w:r w:rsidR="00E104E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вимог нормативно-правового </w:t>
      </w:r>
      <w:proofErr w:type="spellStart"/>
      <w:r w:rsidR="00E104E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акта</w:t>
      </w:r>
      <w:proofErr w:type="spellEnd"/>
      <w:r w:rsidR="00002C9C" w:rsidRPr="00002C9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Національного банку України щодо формування технічних резервів, та вартістю активів та зобов’язань, розрахованих </w:t>
      </w:r>
      <w:r w:rsidR="009E4AB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відповідно до вимог міжнародних стандартів</w:t>
      </w:r>
      <w:r w:rsidR="00002C9C" w:rsidRPr="00002C9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фінансової звітності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35287BF7" w14:textId="1AAB0336" w:rsidR="00106283" w:rsidRPr="000421B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DA6FFEA" w14:textId="299CB5B4" w:rsidR="00CD5C4C" w:rsidRDefault="00CD5C4C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F386AA" w14:textId="77777777" w:rsidR="009957C6" w:rsidRPr="000421BE" w:rsidRDefault="009957C6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14:paraId="357F16D9" w14:textId="01DA2E78" w:rsidR="00CD5C4C" w:rsidRPr="000421BE" w:rsidRDefault="00CD5C4C" w:rsidP="000A1995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IRB20014 «</w:t>
      </w:r>
      <w:r w:rsidR="000A1995" w:rsidRPr="000A199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Власний капітал та резерви, усього</w:t>
      </w:r>
      <w:r w:rsidRPr="000421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679C4118" w14:textId="5AD03FE6" w:rsidR="00CD5C4C" w:rsidRPr="000421BE" w:rsidRDefault="00CD5C4C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07A33BF" w14:textId="5724F65A" w:rsidR="00CD5C4C" w:rsidRPr="000421BE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власного капіталу та резервів на початок звітного періоду.</w:t>
      </w:r>
      <w:r w:rsidRPr="000421BE">
        <w:t xml:space="preserve">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20001,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9E4A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20003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>20012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201429" w14:textId="2CFF3F1D" w:rsidR="00CD5C4C" w:rsidRPr="000421BE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власного капіталу та резервів на кінець звітного періоду.</w:t>
      </w:r>
      <w:r w:rsidRPr="000421BE">
        <w:t xml:space="preserve">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20001,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9E4A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20003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E104E9" w:rsidRPr="00E104E9">
        <w:rPr>
          <w:rFonts w:ascii="Times New Roman" w:eastAsia="Times New Roman" w:hAnsi="Times New Roman" w:cs="Times New Roman"/>
          <w:sz w:val="28"/>
          <w:szCs w:val="28"/>
          <w:lang w:eastAsia="uk-UA"/>
        </w:rPr>
        <w:t>20012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B2206B" w14:textId="77777777" w:rsidR="00CD5C4C" w:rsidRPr="000421BE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7C286A33" w14:textId="77777777" w:rsidR="00CD5C4C" w:rsidRPr="000421BE" w:rsidRDefault="00CD5C4C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CD5C4C" w:rsidRPr="00042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CDC"/>
    <w:multiLevelType w:val="hybridMultilevel"/>
    <w:tmpl w:val="DE4A7180"/>
    <w:lvl w:ilvl="0" w:tplc="47D2D2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FF"/>
    <w:multiLevelType w:val="hybridMultilevel"/>
    <w:tmpl w:val="C890DFAA"/>
    <w:lvl w:ilvl="0" w:tplc="0E2C2676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42BA9"/>
    <w:multiLevelType w:val="hybridMultilevel"/>
    <w:tmpl w:val="74C2C1FE"/>
    <w:lvl w:ilvl="0" w:tplc="04220013">
      <w:start w:val="1"/>
      <w:numFmt w:val="upperRoman"/>
      <w:lvlText w:val="%1."/>
      <w:lvlJc w:val="righ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39468D"/>
    <w:multiLevelType w:val="hybridMultilevel"/>
    <w:tmpl w:val="AD8A0AF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660E94"/>
    <w:multiLevelType w:val="hybridMultilevel"/>
    <w:tmpl w:val="0938F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19"/>
  </w:num>
  <w:num w:numId="12">
    <w:abstractNumId w:val="5"/>
  </w:num>
  <w:num w:numId="13">
    <w:abstractNumId w:val="17"/>
  </w:num>
  <w:num w:numId="14">
    <w:abstractNumId w:val="1"/>
  </w:num>
  <w:num w:numId="15">
    <w:abstractNumId w:val="4"/>
  </w:num>
  <w:num w:numId="16">
    <w:abstractNumId w:val="18"/>
  </w:num>
  <w:num w:numId="17">
    <w:abstractNumId w:val="9"/>
  </w:num>
  <w:num w:numId="18">
    <w:abstractNumId w:val="15"/>
  </w:num>
  <w:num w:numId="19">
    <w:abstractNumId w:val="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FE"/>
    <w:rsid w:val="00002C9C"/>
    <w:rsid w:val="000421BE"/>
    <w:rsid w:val="000A1995"/>
    <w:rsid w:val="00106283"/>
    <w:rsid w:val="00251756"/>
    <w:rsid w:val="002C664B"/>
    <w:rsid w:val="003F4E01"/>
    <w:rsid w:val="00444FC0"/>
    <w:rsid w:val="00446640"/>
    <w:rsid w:val="0048603C"/>
    <w:rsid w:val="00522174"/>
    <w:rsid w:val="005A6D26"/>
    <w:rsid w:val="005B280C"/>
    <w:rsid w:val="00646714"/>
    <w:rsid w:val="0066352F"/>
    <w:rsid w:val="006C0378"/>
    <w:rsid w:val="0077669A"/>
    <w:rsid w:val="0080700A"/>
    <w:rsid w:val="008B4573"/>
    <w:rsid w:val="009241F1"/>
    <w:rsid w:val="00987487"/>
    <w:rsid w:val="009957C6"/>
    <w:rsid w:val="009E4AB2"/>
    <w:rsid w:val="00A60B41"/>
    <w:rsid w:val="00A66F77"/>
    <w:rsid w:val="00A71458"/>
    <w:rsid w:val="00A75CE3"/>
    <w:rsid w:val="00A81C8D"/>
    <w:rsid w:val="00AD6364"/>
    <w:rsid w:val="00AE5656"/>
    <w:rsid w:val="00B136C3"/>
    <w:rsid w:val="00B348B6"/>
    <w:rsid w:val="00BE1DFE"/>
    <w:rsid w:val="00BE3FAC"/>
    <w:rsid w:val="00C21594"/>
    <w:rsid w:val="00C67B8B"/>
    <w:rsid w:val="00C826D0"/>
    <w:rsid w:val="00C83BC6"/>
    <w:rsid w:val="00CD5C4C"/>
    <w:rsid w:val="00D5232B"/>
    <w:rsid w:val="00D531F0"/>
    <w:rsid w:val="00DB5EF6"/>
    <w:rsid w:val="00E104E9"/>
    <w:rsid w:val="00E73E6D"/>
    <w:rsid w:val="00E979C6"/>
    <w:rsid w:val="00EB7F7C"/>
    <w:rsid w:val="00ED29E7"/>
    <w:rsid w:val="00F4764B"/>
    <w:rsid w:val="00F50723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EDD"/>
  <w15:chartTrackingRefBased/>
  <w15:docId w15:val="{E7E138A1-CC50-45ED-A738-450BFA5B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78"/>
  </w:style>
  <w:style w:type="paragraph" w:styleId="1">
    <w:name w:val="heading 1"/>
    <w:basedOn w:val="a"/>
    <w:next w:val="a"/>
    <w:link w:val="10"/>
    <w:uiPriority w:val="9"/>
    <w:qFormat/>
    <w:rsid w:val="006C0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03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C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037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037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0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C0378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C037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C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C0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C0378"/>
  </w:style>
  <w:style w:type="character" w:customStyle="1" w:styleId="grame">
    <w:name w:val="grame"/>
    <w:basedOn w:val="a0"/>
    <w:rsid w:val="006C0378"/>
  </w:style>
  <w:style w:type="paragraph" w:styleId="ac">
    <w:name w:val="annotation subject"/>
    <w:basedOn w:val="a7"/>
    <w:next w:val="a7"/>
    <w:link w:val="ad"/>
    <w:uiPriority w:val="99"/>
    <w:semiHidden/>
    <w:unhideWhenUsed/>
    <w:rsid w:val="006C03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6C03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6C0378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6C037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C0378"/>
    <w:rPr>
      <w:vertAlign w:val="superscript"/>
    </w:rPr>
  </w:style>
  <w:style w:type="paragraph" w:styleId="af1">
    <w:name w:val="Revision"/>
    <w:hidden/>
    <w:uiPriority w:val="99"/>
    <w:semiHidden/>
    <w:rsid w:val="006C0378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467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api.bank.gov.ua/static/instrukciya_0_fay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4870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14</cp:revision>
  <dcterms:created xsi:type="dcterms:W3CDTF">2023-03-02T12:55:00Z</dcterms:created>
  <dcterms:modified xsi:type="dcterms:W3CDTF">2024-01-15T11:40:00Z</dcterms:modified>
</cp:coreProperties>
</file>