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726" w:rsidRDefault="00C35726" w:rsidP="00C35726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</w:pPr>
      <w:r w:rsidRPr="00E33BD0">
        <w:rPr>
          <w:rFonts w:ascii="Times New Roman" w:eastAsia="Times New Roman" w:hAnsi="Times New Roman"/>
          <w:b/>
          <w:bCs/>
          <w:sz w:val="28"/>
          <w:szCs w:val="28"/>
          <w:u w:val="single"/>
          <w:lang w:val="uk-UA" w:eastAsia="uk-UA"/>
        </w:rPr>
        <w:t xml:space="preserve">Особливості формування показників файла звітності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val="en-US" w:eastAsia="uk-UA"/>
        </w:rPr>
        <w:t>LR</w:t>
      </w:r>
      <w:r w:rsidRPr="00C35726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4</w:t>
      </w:r>
      <w:r w:rsidRPr="00E33BD0">
        <w:rPr>
          <w:rFonts w:ascii="Times New Roman" w:eastAsia="Times New Roman" w:hAnsi="Times New Roman"/>
          <w:b/>
          <w:bCs/>
          <w:sz w:val="28"/>
          <w:szCs w:val="28"/>
          <w:u w:val="single"/>
          <w:lang w:val="uk-UA" w:eastAsia="uk-UA"/>
        </w:rPr>
        <w:t xml:space="preserve"> </w:t>
      </w:r>
      <w:r w:rsidR="00B0790C" w:rsidRPr="00B0790C">
        <w:rPr>
          <w:rFonts w:ascii="Times New Roman" w:eastAsia="Times New Roman" w:hAnsi="Times New Roman"/>
          <w:b/>
          <w:bCs/>
          <w:sz w:val="28"/>
          <w:szCs w:val="28"/>
          <w:u w:val="single"/>
          <w:lang w:val="uk-UA" w:eastAsia="uk-UA"/>
        </w:rPr>
        <w:t>Дані про укладені та виконані договори факторингу, інформація про рух обсягу дебіторської заборгованості, набутої за договорами факторингу</w:t>
      </w:r>
      <w:r w:rsidR="00B0790C">
        <w:rPr>
          <w:rFonts w:ascii="Times New Roman" w:eastAsia="Times New Roman" w:hAnsi="Times New Roman"/>
          <w:b/>
          <w:bCs/>
          <w:sz w:val="28"/>
          <w:szCs w:val="28"/>
          <w:u w:val="single"/>
          <w:lang w:val="uk-UA" w:eastAsia="uk-UA"/>
        </w:rPr>
        <w:t xml:space="preserve"> </w:t>
      </w:r>
      <w:r w:rsidRPr="00E33BD0">
        <w:rPr>
          <w:rFonts w:ascii="Times New Roman" w:eastAsia="Times New Roman" w:hAnsi="Times New Roman"/>
          <w:b/>
          <w:bCs/>
          <w:sz w:val="28"/>
          <w:szCs w:val="28"/>
          <w:u w:val="single"/>
          <w:lang w:val="uk-UA" w:eastAsia="uk-UA"/>
        </w:rPr>
        <w:t>(пояснення</w:t>
      </w:r>
      <w:r w:rsidRPr="00C35726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)</w:t>
      </w:r>
    </w:p>
    <w:p w:rsidR="00C35726" w:rsidRDefault="00C35726" w:rsidP="00CA3B2E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</w:pPr>
    </w:p>
    <w:p w:rsidR="00B0790C" w:rsidRPr="00084624" w:rsidRDefault="00C35726" w:rsidP="00B0790C">
      <w:pPr>
        <w:spacing w:afterLines="60" w:after="144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B0790C">
        <w:rPr>
          <w:rFonts w:ascii="Times New Roman" w:eastAsia="Times New Roman" w:hAnsi="Times New Roman"/>
          <w:sz w:val="28"/>
          <w:szCs w:val="28"/>
          <w:lang w:val="uk-UA" w:eastAsia="uk-UA"/>
        </w:rPr>
        <w:t>1</w:t>
      </w:r>
      <w:r w:rsidR="00B0790C" w:rsidRPr="00E33BD0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  <w:r w:rsidR="00B0790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Звітним періодом для файла звітності </w:t>
      </w:r>
      <w:r w:rsidR="00B0790C">
        <w:rPr>
          <w:rFonts w:ascii="Times New Roman" w:eastAsia="Times New Roman" w:hAnsi="Times New Roman"/>
          <w:sz w:val="28"/>
          <w:szCs w:val="28"/>
          <w:lang w:val="en-US" w:eastAsia="uk-UA"/>
        </w:rPr>
        <w:t>LR</w:t>
      </w:r>
      <w:r w:rsidR="00B0790C"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="00B0790C" w:rsidRPr="0008462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B0790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є квартал. </w:t>
      </w:r>
      <w:r w:rsidR="00B0790C" w:rsidRPr="0002326B">
        <w:rPr>
          <w:rFonts w:ascii="Times New Roman" w:eastAsia="Times New Roman" w:hAnsi="Times New Roman"/>
          <w:sz w:val="28"/>
          <w:szCs w:val="28"/>
          <w:lang w:val="uk-UA" w:eastAsia="uk-UA"/>
        </w:rPr>
        <w:t>Якщо в звітному періоді операції не проводились, подається нульовий файл.</w:t>
      </w:r>
      <w:r w:rsidR="00B0790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Дані у файлі </w:t>
      </w:r>
      <w:r w:rsidR="00B0790C" w:rsidRPr="00084624">
        <w:rPr>
          <w:rFonts w:ascii="Times New Roman" w:eastAsia="Times New Roman" w:hAnsi="Times New Roman"/>
          <w:sz w:val="28"/>
          <w:szCs w:val="28"/>
          <w:lang w:val="uk-UA" w:eastAsia="uk-UA"/>
        </w:rPr>
        <w:t>надаються</w:t>
      </w:r>
      <w:r w:rsidR="00B0790C" w:rsidRPr="00084624">
        <w:rPr>
          <w:rFonts w:ascii="Times New Roman" w:hAnsi="Times New Roman"/>
          <w:sz w:val="28"/>
          <w:szCs w:val="28"/>
          <w:lang w:val="uk-UA"/>
        </w:rPr>
        <w:t xml:space="preserve"> зведеними за фінансову установу</w:t>
      </w:r>
      <w:r w:rsidR="00B0790C" w:rsidRPr="00084624">
        <w:rPr>
          <w:rFonts w:ascii="Times New Roman" w:hAnsi="Times New Roman"/>
          <w:sz w:val="28"/>
          <w:szCs w:val="28"/>
        </w:rPr>
        <w:t>.</w:t>
      </w:r>
      <w:r w:rsidR="00B0790C" w:rsidRPr="0008462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B218F" w:rsidRDefault="00B0790C" w:rsidP="00B0790C">
      <w:pPr>
        <w:spacing w:afterLines="60" w:after="144" w:line="240" w:lineRule="auto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2</w:t>
      </w:r>
      <w:r w:rsidR="00DD70AA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DD70AA">
        <w:rPr>
          <w:rFonts w:ascii="Times New Roman" w:eastAsia="Times New Roman" w:hAnsi="Times New Roman"/>
          <w:sz w:val="28"/>
          <w:szCs w:val="28"/>
          <w:lang w:val="uk-UA" w:eastAsia="uk-UA"/>
        </w:rPr>
        <w:t> </w:t>
      </w:r>
      <w:r w:rsidR="00FB218F" w:rsidRPr="00FB218F">
        <w:rPr>
          <w:rFonts w:ascii="Times New Roman" w:eastAsia="Times New Roman" w:hAnsi="Times New Roman"/>
          <w:sz w:val="28"/>
          <w:szCs w:val="28"/>
          <w:lang w:eastAsia="uk-UA"/>
        </w:rPr>
        <w:t xml:space="preserve">Показники у файлі </w:t>
      </w:r>
      <w:r w:rsidR="00FB218F" w:rsidRPr="00577C02">
        <w:rPr>
          <w:rFonts w:ascii="Times New Roman" w:eastAsia="Times New Roman" w:hAnsi="Times New Roman"/>
          <w:sz w:val="28"/>
          <w:szCs w:val="28"/>
          <w:lang w:val="en-US" w:eastAsia="uk-UA"/>
        </w:rPr>
        <w:t>LR</w:t>
      </w:r>
      <w:r w:rsidR="00FB218F" w:rsidRPr="00577C02">
        <w:rPr>
          <w:rFonts w:ascii="Times New Roman" w:eastAsia="Times New Roman" w:hAnsi="Times New Roman"/>
          <w:sz w:val="28"/>
          <w:szCs w:val="28"/>
          <w:lang w:val="uk-UA" w:eastAsia="uk-UA"/>
        </w:rPr>
        <w:t>4</w:t>
      </w:r>
      <w:r w:rsidR="00FB218F" w:rsidRPr="00FB218F">
        <w:rPr>
          <w:rFonts w:ascii="Times New Roman" w:eastAsia="Times New Roman" w:hAnsi="Times New Roman"/>
          <w:sz w:val="28"/>
          <w:szCs w:val="28"/>
          <w:lang w:eastAsia="uk-UA"/>
        </w:rPr>
        <w:t xml:space="preserve"> надаються у розрізі параметрів: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8363"/>
      </w:tblGrid>
      <w:tr w:rsidR="00D87F30" w:rsidRPr="00EB286D" w:rsidTr="00EB286D">
        <w:trPr>
          <w:trHeight w:val="300"/>
        </w:trPr>
        <w:tc>
          <w:tcPr>
            <w:tcW w:w="959" w:type="dxa"/>
            <w:shd w:val="clear" w:color="auto" w:fill="auto"/>
            <w:noWrap/>
          </w:tcPr>
          <w:p w:rsidR="00D87F30" w:rsidRPr="00EB286D" w:rsidRDefault="00D87F30" w:rsidP="00C3572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B286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K030</w:t>
            </w:r>
          </w:p>
        </w:tc>
        <w:tc>
          <w:tcPr>
            <w:tcW w:w="8363" w:type="dxa"/>
            <w:shd w:val="clear" w:color="auto" w:fill="auto"/>
            <w:vAlign w:val="bottom"/>
          </w:tcPr>
          <w:p w:rsidR="00D87F30" w:rsidRPr="00EB286D" w:rsidRDefault="00D87F30" w:rsidP="00C3572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EB286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– </w:t>
            </w:r>
            <w:r w:rsidRPr="00EB286D">
              <w:rPr>
                <w:rFonts w:ascii="Times New Roman" w:hAnsi="Times New Roman"/>
                <w:sz w:val="28"/>
                <w:szCs w:val="28"/>
              </w:rPr>
              <w:t>код резидентості клієнта фінансової компанії</w:t>
            </w:r>
            <w:r w:rsidRPr="00EB28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B28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286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(довідник </w:t>
            </w:r>
            <w:r w:rsidRPr="00EB286D">
              <w:rPr>
                <w:rFonts w:ascii="Times New Roman" w:eastAsia="Times New Roman" w:hAnsi="Times New Roman"/>
                <w:sz w:val="28"/>
                <w:szCs w:val="28"/>
                <w:lang w:val="en-US" w:eastAsia="uk-UA"/>
              </w:rPr>
              <w:t>K</w:t>
            </w:r>
            <w:r w:rsidRPr="00EB286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</w:t>
            </w:r>
            <w:r w:rsidRPr="00EB286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3</w:t>
            </w:r>
            <w:r w:rsidRPr="00EB286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0);</w:t>
            </w:r>
          </w:p>
        </w:tc>
      </w:tr>
      <w:tr w:rsidR="00D87F30" w:rsidRPr="00EB286D" w:rsidTr="00EB286D">
        <w:trPr>
          <w:trHeight w:val="300"/>
        </w:trPr>
        <w:tc>
          <w:tcPr>
            <w:tcW w:w="959" w:type="dxa"/>
            <w:shd w:val="clear" w:color="auto" w:fill="auto"/>
            <w:noWrap/>
          </w:tcPr>
          <w:p w:rsidR="00D87F30" w:rsidRPr="00EB286D" w:rsidRDefault="00D87F30" w:rsidP="00C3572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B286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K011</w:t>
            </w:r>
          </w:p>
        </w:tc>
        <w:tc>
          <w:tcPr>
            <w:tcW w:w="8363" w:type="dxa"/>
            <w:shd w:val="clear" w:color="auto" w:fill="auto"/>
            <w:vAlign w:val="bottom"/>
          </w:tcPr>
          <w:p w:rsidR="00D87F30" w:rsidRPr="00EB286D" w:rsidRDefault="00D87F30" w:rsidP="00C357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86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– </w:t>
            </w:r>
            <w:r w:rsidRPr="00EB286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</w:t>
            </w:r>
            <w:r w:rsidRPr="00EB286D">
              <w:rPr>
                <w:rFonts w:ascii="Times New Roman" w:hAnsi="Times New Roman"/>
                <w:sz w:val="28"/>
                <w:szCs w:val="28"/>
              </w:rPr>
              <w:t>од виду клієнта фінансової компанії</w:t>
            </w:r>
            <w:r w:rsidRPr="00EB28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 w:rsidRPr="00EB286D">
              <w:rPr>
                <w:rFonts w:ascii="Times New Roman" w:hAnsi="Times New Roman"/>
                <w:sz w:val="28"/>
                <w:szCs w:val="28"/>
              </w:rPr>
              <w:t>дов</w:t>
            </w:r>
            <w:r w:rsidRPr="00EB286D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EB286D">
              <w:rPr>
                <w:rFonts w:ascii="Times New Roman" w:hAnsi="Times New Roman"/>
                <w:sz w:val="28"/>
                <w:szCs w:val="28"/>
              </w:rPr>
              <w:t>дник</w:t>
            </w:r>
            <w:r w:rsidRPr="00EB28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B286D"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Pr="00EB286D">
              <w:rPr>
                <w:rFonts w:ascii="Times New Roman" w:hAnsi="Times New Roman"/>
                <w:sz w:val="28"/>
                <w:szCs w:val="28"/>
              </w:rPr>
              <w:t xml:space="preserve">011 </w:t>
            </w:r>
            <w:r w:rsidRPr="00EB286D">
              <w:rPr>
                <w:rFonts w:ascii="Times New Roman" w:hAnsi="Times New Roman"/>
                <w:sz w:val="28"/>
                <w:szCs w:val="28"/>
                <w:lang w:val="uk-UA"/>
              </w:rPr>
              <w:t>із можливими значеннями 2,3,4,5,6,7</w:t>
            </w:r>
            <w:r w:rsidRPr="00EB286D">
              <w:rPr>
                <w:rFonts w:ascii="Times New Roman" w:hAnsi="Times New Roman"/>
                <w:sz w:val="28"/>
                <w:szCs w:val="28"/>
              </w:rPr>
              <w:t>);</w:t>
            </w:r>
          </w:p>
        </w:tc>
      </w:tr>
      <w:tr w:rsidR="00D87F30" w:rsidRPr="00EB286D" w:rsidTr="00EB286D">
        <w:trPr>
          <w:trHeight w:val="300"/>
        </w:trPr>
        <w:tc>
          <w:tcPr>
            <w:tcW w:w="959" w:type="dxa"/>
            <w:shd w:val="clear" w:color="auto" w:fill="auto"/>
            <w:noWrap/>
          </w:tcPr>
          <w:p w:rsidR="00D87F30" w:rsidRPr="00EB286D" w:rsidRDefault="00D87F30" w:rsidP="00C3572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B286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H061</w:t>
            </w:r>
          </w:p>
        </w:tc>
        <w:tc>
          <w:tcPr>
            <w:tcW w:w="8363" w:type="dxa"/>
            <w:shd w:val="clear" w:color="auto" w:fill="auto"/>
            <w:vAlign w:val="bottom"/>
          </w:tcPr>
          <w:p w:rsidR="00D87F30" w:rsidRPr="00EB286D" w:rsidRDefault="00D87F30" w:rsidP="00C35726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EB286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– </w:t>
            </w:r>
            <w:r w:rsidRPr="00EB286D">
              <w:rPr>
                <w:rFonts w:ascii="Times New Roman" w:hAnsi="Times New Roman"/>
                <w:sz w:val="28"/>
                <w:szCs w:val="28"/>
              </w:rPr>
              <w:t xml:space="preserve">код виду факторингу </w:t>
            </w:r>
            <w:r w:rsidRPr="00EB286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(довідник </w:t>
            </w:r>
            <w:r w:rsidR="0082705D" w:rsidRPr="00EB286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H061</w:t>
            </w:r>
            <w:r w:rsidRPr="00EB286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);</w:t>
            </w:r>
          </w:p>
        </w:tc>
      </w:tr>
      <w:tr w:rsidR="00C35726" w:rsidRPr="00EB286D" w:rsidTr="008F598B">
        <w:trPr>
          <w:trHeight w:val="300"/>
        </w:trPr>
        <w:tc>
          <w:tcPr>
            <w:tcW w:w="959" w:type="dxa"/>
            <w:shd w:val="clear" w:color="auto" w:fill="auto"/>
            <w:noWrap/>
          </w:tcPr>
          <w:p w:rsidR="00C35726" w:rsidRDefault="00C35726" w:rsidP="00C35726">
            <w:pPr>
              <w:spacing w:after="0" w:line="240" w:lineRule="auto"/>
            </w:pPr>
            <w:r w:rsidRPr="00CA59B1">
              <w:rPr>
                <w:rFonts w:ascii="Times New Roman" w:eastAsia="Times New Roman" w:hAnsi="Times New Roman"/>
                <w:color w:val="FF0000"/>
                <w:sz w:val="28"/>
                <w:szCs w:val="28"/>
                <w:lang w:val="en-US" w:eastAsia="uk-UA"/>
              </w:rPr>
              <w:t>K</w:t>
            </w:r>
            <w:r w:rsidRPr="00CA59B1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uk-UA"/>
              </w:rPr>
              <w:t>111</w:t>
            </w:r>
          </w:p>
        </w:tc>
        <w:tc>
          <w:tcPr>
            <w:tcW w:w="8363" w:type="dxa"/>
            <w:shd w:val="clear" w:color="auto" w:fill="auto"/>
          </w:tcPr>
          <w:p w:rsidR="00C35726" w:rsidRDefault="00C35726" w:rsidP="00C35726">
            <w:pPr>
              <w:spacing w:after="0" w:line="240" w:lineRule="auto"/>
            </w:pPr>
            <w:r w:rsidRPr="00CA59B1">
              <w:rPr>
                <w:rFonts w:ascii="Times New Roman" w:eastAsia="Times New Roman" w:hAnsi="Times New Roman"/>
                <w:color w:val="FF0000"/>
                <w:sz w:val="28"/>
                <w:szCs w:val="28"/>
                <w:lang w:val="en-US" w:eastAsia="uk-UA"/>
              </w:rPr>
              <w:t>K</w:t>
            </w:r>
            <w:r w:rsidRPr="00CA59B1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uk-UA"/>
              </w:rPr>
              <w:t>111–</w:t>
            </w:r>
            <w:r w:rsidRPr="00CA59B1">
              <w:rPr>
                <w:rFonts w:ascii="Times New Roman" w:eastAsia="Times New Roman" w:hAnsi="Times New Roman"/>
                <w:color w:val="FF0000"/>
                <w:sz w:val="28"/>
                <w:szCs w:val="28"/>
                <w:lang w:val="en-US" w:eastAsia="uk-UA"/>
              </w:rPr>
              <w:t> </w:t>
            </w:r>
            <w:r w:rsidRPr="00CA59B1">
              <w:rPr>
                <w:rFonts w:ascii="Times New Roman" w:eastAsia="Times New Roman" w:hAnsi="Times New Roman"/>
                <w:color w:val="FF0000"/>
                <w:sz w:val="28"/>
                <w:szCs w:val="28"/>
                <w:lang w:val="uk-UA" w:eastAsia="uk-UA"/>
              </w:rPr>
              <w:t>код</w:t>
            </w:r>
            <w:r w:rsidRPr="00CA59B1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uk-UA"/>
              </w:rPr>
              <w:t xml:space="preserve"> розділ</w:t>
            </w:r>
            <w:r w:rsidRPr="00CA59B1">
              <w:rPr>
                <w:rFonts w:ascii="Times New Roman" w:eastAsia="Times New Roman" w:hAnsi="Times New Roman"/>
                <w:color w:val="FF0000"/>
                <w:sz w:val="28"/>
                <w:szCs w:val="28"/>
                <w:lang w:val="uk-UA" w:eastAsia="uk-UA"/>
              </w:rPr>
              <w:t xml:space="preserve">у </w:t>
            </w:r>
            <w:r w:rsidRPr="00CA59B1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uk-UA"/>
              </w:rPr>
              <w:t>вид</w:t>
            </w:r>
            <w:r w:rsidRPr="00CA59B1">
              <w:rPr>
                <w:rFonts w:ascii="Times New Roman" w:eastAsia="Times New Roman" w:hAnsi="Times New Roman"/>
                <w:color w:val="FF0000"/>
                <w:sz w:val="28"/>
                <w:szCs w:val="28"/>
                <w:lang w:val="uk-UA" w:eastAsia="uk-UA"/>
              </w:rPr>
              <w:t>у</w:t>
            </w:r>
            <w:r w:rsidRPr="00CA59B1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uk-UA"/>
              </w:rPr>
              <w:t xml:space="preserve"> економічної діяльності (узагальнен</w:t>
            </w:r>
            <w:r w:rsidRPr="00CA59B1">
              <w:rPr>
                <w:rFonts w:ascii="Times New Roman" w:eastAsia="Times New Roman" w:hAnsi="Times New Roman"/>
                <w:color w:val="FF0000"/>
                <w:sz w:val="28"/>
                <w:szCs w:val="28"/>
                <w:lang w:val="uk-UA" w:eastAsia="uk-UA"/>
              </w:rPr>
              <w:t>ий</w:t>
            </w:r>
            <w:r w:rsidRPr="00CA59B1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uk-UA"/>
              </w:rPr>
              <w:t xml:space="preserve">) (довідник </w:t>
            </w:r>
            <w:r w:rsidRPr="00CA59B1">
              <w:rPr>
                <w:rFonts w:ascii="Times New Roman" w:eastAsia="Times New Roman" w:hAnsi="Times New Roman"/>
                <w:color w:val="FF0000"/>
                <w:sz w:val="28"/>
                <w:szCs w:val="28"/>
                <w:lang w:val="en-US" w:eastAsia="uk-UA"/>
              </w:rPr>
              <w:t>K</w:t>
            </w:r>
            <w:r w:rsidRPr="00CA59B1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uk-UA"/>
              </w:rPr>
              <w:t>111);</w:t>
            </w:r>
          </w:p>
        </w:tc>
      </w:tr>
      <w:tr w:rsidR="00D87F30" w:rsidRPr="00EB286D" w:rsidTr="00EB286D">
        <w:trPr>
          <w:trHeight w:val="300"/>
        </w:trPr>
        <w:tc>
          <w:tcPr>
            <w:tcW w:w="959" w:type="dxa"/>
            <w:shd w:val="clear" w:color="auto" w:fill="auto"/>
            <w:noWrap/>
          </w:tcPr>
          <w:p w:rsidR="00D87F30" w:rsidRPr="00EB286D" w:rsidRDefault="00D87F30" w:rsidP="00EB28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B286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K014</w:t>
            </w:r>
          </w:p>
        </w:tc>
        <w:tc>
          <w:tcPr>
            <w:tcW w:w="8363" w:type="dxa"/>
            <w:shd w:val="clear" w:color="auto" w:fill="auto"/>
            <w:vAlign w:val="bottom"/>
          </w:tcPr>
          <w:p w:rsidR="00D87F30" w:rsidRPr="00EB286D" w:rsidRDefault="00D87F30" w:rsidP="00EB2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86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– </w:t>
            </w:r>
            <w:r w:rsidRPr="00EB286D">
              <w:rPr>
                <w:rFonts w:ascii="Times New Roman" w:hAnsi="Times New Roman"/>
                <w:sz w:val="28"/>
                <w:szCs w:val="28"/>
              </w:rPr>
              <w:t>код типу боржника</w:t>
            </w:r>
            <w:r w:rsidR="00182710" w:rsidRPr="00EB28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(довідник </w:t>
            </w:r>
            <w:r w:rsidR="00182710" w:rsidRPr="00EB286D"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="00182710" w:rsidRPr="00EB286D">
              <w:rPr>
                <w:rFonts w:ascii="Times New Roman" w:hAnsi="Times New Roman"/>
                <w:sz w:val="28"/>
                <w:szCs w:val="28"/>
              </w:rPr>
              <w:t>014).</w:t>
            </w:r>
          </w:p>
        </w:tc>
      </w:tr>
    </w:tbl>
    <w:p w:rsidR="00AB5620" w:rsidRPr="00FB218F" w:rsidRDefault="00AB5620" w:rsidP="00FB218F">
      <w:pPr>
        <w:spacing w:after="0" w:line="240" w:lineRule="auto"/>
        <w:jc w:val="both"/>
        <w:outlineLvl w:val="2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D9741A" w:rsidRPr="00C35726" w:rsidRDefault="00B0790C" w:rsidP="00C35726">
      <w:pPr>
        <w:spacing w:after="60" w:line="240" w:lineRule="auto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3</w:t>
      </w:r>
      <w:bookmarkStart w:id="0" w:name="_GoBack"/>
      <w:bookmarkEnd w:id="0"/>
      <w:r w:rsidR="00D9741A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  <w:r w:rsidR="00D9741A" w:rsidRPr="00C35726">
        <w:rPr>
          <w:rFonts w:ascii="Times New Roman" w:eastAsia="Times New Roman" w:hAnsi="Times New Roman"/>
          <w:sz w:val="28"/>
          <w:szCs w:val="28"/>
          <w:lang w:val="en-US" w:eastAsia="uk-UA"/>
        </w:rPr>
        <w:t> </w:t>
      </w:r>
      <w:r w:rsidR="00D9741A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показником </w:t>
      </w:r>
      <w:r w:rsidR="005E359C" w:rsidRPr="00C35726">
        <w:rPr>
          <w:rFonts w:ascii="Times New Roman" w:eastAsia="Times New Roman" w:hAnsi="Times New Roman"/>
          <w:sz w:val="28"/>
          <w:szCs w:val="28"/>
          <w:lang w:val="en-US" w:eastAsia="uk-UA"/>
        </w:rPr>
        <w:t>LR</w:t>
      </w:r>
      <w:r w:rsidR="005E359C" w:rsidRPr="00C35726"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="00D9741A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0</w:t>
      </w:r>
      <w:r w:rsidR="00EF178B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0</w:t>
      </w:r>
      <w:r w:rsidR="00D9741A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01 “</w:t>
      </w:r>
      <w:r w:rsidR="005E359C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Кількість укладених договорів за звітний період</w:t>
      </w:r>
      <w:r w:rsidR="00D9741A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” відображаються дані про </w:t>
      </w:r>
      <w:r w:rsidR="006C1778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кількість укладених договорів </w:t>
      </w:r>
      <w:r w:rsidR="00F87DEC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факторингу </w:t>
      </w:r>
      <w:r w:rsidR="00D9741A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</w:t>
      </w:r>
      <w:r w:rsidR="00E878FD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звітний</w:t>
      </w:r>
      <w:r w:rsidR="002B6125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період </w:t>
      </w:r>
      <w:r w:rsidR="00BD249F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кодами, що містяться у довідниках </w:t>
      </w:r>
      <w:r w:rsidR="0049002A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K011, K030, H061, </w:t>
      </w:r>
      <w:r w:rsidR="004F4829">
        <w:rPr>
          <w:rFonts w:ascii="Times New Roman" w:eastAsia="Times New Roman" w:hAnsi="Times New Roman"/>
          <w:sz w:val="28"/>
          <w:szCs w:val="28"/>
          <w:lang w:val="uk-UA" w:eastAsia="uk-UA"/>
        </w:rPr>
        <w:t>K111</w:t>
      </w:r>
      <w:r w:rsidR="00D9741A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:rsidR="00E54646" w:rsidRPr="00C35726" w:rsidRDefault="00E54646" w:rsidP="00C35726">
      <w:pPr>
        <w:spacing w:after="60" w:line="240" w:lineRule="auto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показником </w:t>
      </w:r>
      <w:r w:rsidRPr="00C35726">
        <w:rPr>
          <w:rFonts w:ascii="Times New Roman" w:eastAsia="Times New Roman" w:hAnsi="Times New Roman"/>
          <w:sz w:val="28"/>
          <w:szCs w:val="28"/>
          <w:lang w:val="en-US" w:eastAsia="uk-UA"/>
        </w:rPr>
        <w:t>LR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40</w:t>
      </w:r>
      <w:r w:rsidR="00EF178B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0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0</w:t>
      </w:r>
      <w:r w:rsidR="00EF178B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2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“</w:t>
      </w:r>
      <w:r w:rsidR="0042786A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Сума договорів, укладених за звітний період</w:t>
      </w:r>
      <w:r w:rsidR="00145D90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” відображаються дані про г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ро</w:t>
      </w:r>
      <w:r w:rsidR="00145D90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шові кошти</w:t>
      </w:r>
      <w:r w:rsidR="006754D5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, які відповідно до договору факторингу</w:t>
      </w:r>
      <w:r w:rsidR="007E47B7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,</w:t>
      </w:r>
      <w:r w:rsidR="006754D5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фактор передає або зобов’язується передати </w:t>
      </w:r>
      <w:r w:rsidR="007E47B7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клієнту</w:t>
      </w:r>
      <w:r w:rsidR="00145D90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622C7D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звітний період</w:t>
      </w:r>
      <w:r w:rsidR="00622C7D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,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за кодами, що містяться у довідниках </w:t>
      </w:r>
      <w:r w:rsidR="004219BA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K011, K030, H061, </w:t>
      </w:r>
      <w:r w:rsidR="004F4829">
        <w:rPr>
          <w:rFonts w:ascii="Times New Roman" w:eastAsia="Times New Roman" w:hAnsi="Times New Roman"/>
          <w:sz w:val="28"/>
          <w:szCs w:val="28"/>
          <w:lang w:val="uk-UA" w:eastAsia="uk-UA"/>
        </w:rPr>
        <w:t>K111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:rsidR="00EB0317" w:rsidRPr="00C35726" w:rsidRDefault="00EB0317" w:rsidP="00C35726">
      <w:pPr>
        <w:spacing w:after="60" w:line="240" w:lineRule="auto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показником </w:t>
      </w:r>
      <w:r w:rsidRPr="00C35726">
        <w:rPr>
          <w:rFonts w:ascii="Times New Roman" w:eastAsia="Times New Roman" w:hAnsi="Times New Roman"/>
          <w:sz w:val="28"/>
          <w:szCs w:val="28"/>
          <w:lang w:val="en-US" w:eastAsia="uk-UA"/>
        </w:rPr>
        <w:t>LR</w:t>
      </w:r>
      <w:r w:rsidRPr="00C35726"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0003 “Загальна сума вимог за договорами, укладеними за звітний період” відображаються дані </w:t>
      </w:r>
      <w:r w:rsidR="00580F8A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про </w:t>
      </w:r>
      <w:r w:rsidR="00070E52" w:rsidRPr="00C35726">
        <w:rPr>
          <w:rFonts w:ascii="Times New Roman" w:eastAsia="Times New Roman" w:hAnsi="Times New Roman"/>
          <w:sz w:val="28"/>
          <w:szCs w:val="28"/>
          <w:lang w:eastAsia="uk-UA"/>
        </w:rPr>
        <w:t>право грошової вимоги</w:t>
      </w:r>
      <w:r w:rsidR="00580F8A" w:rsidRPr="00C35726">
        <w:rPr>
          <w:rFonts w:ascii="Times New Roman" w:eastAsia="Times New Roman" w:hAnsi="Times New Roman"/>
          <w:sz w:val="28"/>
          <w:szCs w:val="28"/>
          <w:lang w:eastAsia="uk-UA"/>
        </w:rPr>
        <w:t xml:space="preserve"> клієнта до боржника </w:t>
      </w:r>
      <w:r w:rsidRPr="00C35726">
        <w:rPr>
          <w:rFonts w:ascii="Times New Roman" w:eastAsia="Times New Roman" w:hAnsi="Times New Roman"/>
          <w:sz w:val="28"/>
          <w:szCs w:val="28"/>
          <w:lang w:eastAsia="uk-UA"/>
        </w:rPr>
        <w:t>за кодами, що містяться у довідниках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4219BA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K011, K030, H061, </w:t>
      </w:r>
      <w:r w:rsidR="004F4829">
        <w:rPr>
          <w:rFonts w:ascii="Times New Roman" w:eastAsia="Times New Roman" w:hAnsi="Times New Roman"/>
          <w:sz w:val="28"/>
          <w:szCs w:val="28"/>
          <w:lang w:val="uk-UA" w:eastAsia="uk-UA"/>
        </w:rPr>
        <w:t>K111</w:t>
      </w:r>
      <w:r w:rsidR="004219BA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, K014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:rsidR="00EF178B" w:rsidRPr="00C35726" w:rsidRDefault="00EF178B" w:rsidP="00C35726">
      <w:pPr>
        <w:spacing w:after="60" w:line="240" w:lineRule="auto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показником </w:t>
      </w:r>
      <w:r w:rsidRPr="00C35726">
        <w:rPr>
          <w:rFonts w:ascii="Times New Roman" w:eastAsia="Times New Roman" w:hAnsi="Times New Roman"/>
          <w:sz w:val="28"/>
          <w:szCs w:val="28"/>
          <w:lang w:val="en-US" w:eastAsia="uk-UA"/>
        </w:rPr>
        <w:t>LR</w:t>
      </w:r>
      <w:r w:rsidRPr="00C35726"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0004 “</w:t>
      </w:r>
      <w:r w:rsidR="00BF7E2F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Кількість договорів, виконаних за звітний період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” відображаються дані про кількість виконаних договорів факторингу за  звітний період</w:t>
      </w:r>
      <w:r w:rsidR="00622C7D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,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за кодами, що містяться у довідниках </w:t>
      </w:r>
      <w:r w:rsidR="00BF7E2F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K011, K030, H061, </w:t>
      </w:r>
      <w:r w:rsidR="004F4829">
        <w:rPr>
          <w:rFonts w:ascii="Times New Roman" w:eastAsia="Times New Roman" w:hAnsi="Times New Roman"/>
          <w:sz w:val="28"/>
          <w:szCs w:val="28"/>
          <w:lang w:val="uk-UA" w:eastAsia="uk-UA"/>
        </w:rPr>
        <w:t>K111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:rsidR="000C7A2E" w:rsidRPr="00C35726" w:rsidRDefault="000C7A2E" w:rsidP="00C35726">
      <w:pPr>
        <w:spacing w:after="60" w:line="240" w:lineRule="auto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показником </w:t>
      </w:r>
      <w:r w:rsidRPr="00C35726">
        <w:rPr>
          <w:rFonts w:ascii="Times New Roman" w:eastAsia="Times New Roman" w:hAnsi="Times New Roman"/>
          <w:sz w:val="28"/>
          <w:szCs w:val="28"/>
          <w:lang w:val="en-US" w:eastAsia="uk-UA"/>
        </w:rPr>
        <w:t>LR</w:t>
      </w:r>
      <w:r w:rsidRPr="00C35726"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000</w:t>
      </w:r>
      <w:r w:rsidR="00FF0C0E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5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“Cума вимог за договорами </w:t>
      </w:r>
      <w:r w:rsidR="00FF0C0E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станом на початок періоду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” відображаються дані про</w:t>
      </w:r>
      <w:r w:rsidR="002F3554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суму вимог </w:t>
      </w:r>
      <w:r w:rsidR="00FF0C0E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клієнта до боржника 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договорами факторингу станом на початок періоду за кодами, що містяться </w:t>
      </w:r>
      <w:r w:rsidR="00713841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у довіднику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0A75F8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K014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:rsidR="009B6778" w:rsidRPr="00C35726" w:rsidRDefault="009B6778" w:rsidP="00C35726">
      <w:pPr>
        <w:spacing w:after="60" w:line="240" w:lineRule="auto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показником </w:t>
      </w:r>
      <w:r w:rsidRPr="00C35726">
        <w:rPr>
          <w:rFonts w:ascii="Times New Roman" w:eastAsia="Times New Roman" w:hAnsi="Times New Roman"/>
          <w:sz w:val="28"/>
          <w:szCs w:val="28"/>
          <w:lang w:val="en-US" w:eastAsia="uk-UA"/>
        </w:rPr>
        <w:t>LR</w:t>
      </w:r>
      <w:r w:rsidRPr="00C35726"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0</w:t>
      </w:r>
      <w:r w:rsidR="00EF178B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0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0</w:t>
      </w:r>
      <w:r w:rsidR="00FF0C0E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6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“Cума вимог за договорами, придбани</w:t>
      </w:r>
      <w:r w:rsidR="00F27D6B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ми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за звітний період” відображаються дані про суму вимог </w:t>
      </w:r>
      <w:r w:rsidR="002F3554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клієнта до боржника 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за договорами факторингу</w:t>
      </w:r>
      <w:r w:rsidR="00500870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, придбани</w:t>
      </w:r>
      <w:r w:rsidR="00877429" w:rsidRPr="00C35726">
        <w:rPr>
          <w:rFonts w:ascii="Times New Roman" w:eastAsia="Times New Roman" w:hAnsi="Times New Roman"/>
          <w:sz w:val="28"/>
          <w:szCs w:val="28"/>
          <w:lang w:eastAsia="uk-UA"/>
        </w:rPr>
        <w:t>ми</w:t>
      </w:r>
      <w:r w:rsidR="00500870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за звітний період</w:t>
      </w:r>
      <w:r w:rsidR="00622C7D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,</w:t>
      </w:r>
      <w:r w:rsidR="00500870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кодами, що містяться у </w:t>
      </w:r>
      <w:r w:rsidR="00742DF4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довіднику K014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:rsidR="00087D02" w:rsidRPr="00C35726" w:rsidRDefault="00500870" w:rsidP="00C35726">
      <w:pPr>
        <w:spacing w:after="60" w:line="240" w:lineRule="auto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показником </w:t>
      </w:r>
      <w:r w:rsidRPr="00C35726">
        <w:rPr>
          <w:rFonts w:ascii="Times New Roman" w:eastAsia="Times New Roman" w:hAnsi="Times New Roman"/>
          <w:sz w:val="28"/>
          <w:szCs w:val="28"/>
          <w:lang w:val="en-US" w:eastAsia="uk-UA"/>
        </w:rPr>
        <w:t>LR</w:t>
      </w:r>
      <w:r w:rsidRPr="00C35726"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0</w:t>
      </w:r>
      <w:r w:rsidR="00EF178B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0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0</w:t>
      </w:r>
      <w:r w:rsidR="00FF0C0E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7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“Cума вимог за договорами, погашени</w:t>
      </w:r>
      <w:r w:rsidR="00F27D6B" w:rsidRPr="00C35726">
        <w:rPr>
          <w:rFonts w:ascii="Times New Roman" w:eastAsia="Times New Roman" w:hAnsi="Times New Roman"/>
          <w:sz w:val="28"/>
          <w:szCs w:val="28"/>
          <w:lang w:eastAsia="uk-UA"/>
        </w:rPr>
        <w:t>ми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за звітний період” відображаються дані про суму вимог </w:t>
      </w:r>
      <w:r w:rsidR="001407EE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клієнта до боржника 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за договорами факторингу</w:t>
      </w:r>
      <w:r w:rsidR="00877429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, погашеними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за звітний період</w:t>
      </w:r>
      <w:r w:rsidR="00622C7D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,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за кодами, що містяться у </w:t>
      </w:r>
      <w:r w:rsidR="00742DF4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довіднику K014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:rsidR="00500870" w:rsidRPr="00C35726" w:rsidRDefault="00500870" w:rsidP="00C35726">
      <w:pPr>
        <w:spacing w:after="60" w:line="240" w:lineRule="auto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 xml:space="preserve">За показником </w:t>
      </w:r>
      <w:r w:rsidRPr="00C35726">
        <w:rPr>
          <w:rFonts w:ascii="Times New Roman" w:eastAsia="Times New Roman" w:hAnsi="Times New Roman"/>
          <w:sz w:val="28"/>
          <w:szCs w:val="28"/>
          <w:lang w:val="en-US" w:eastAsia="uk-UA"/>
        </w:rPr>
        <w:t>LR</w:t>
      </w:r>
      <w:r w:rsidRPr="00C35726"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0</w:t>
      </w:r>
      <w:r w:rsidR="00EF178B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0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0</w:t>
      </w:r>
      <w:r w:rsidR="00FF0C0E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8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“Cума вимог за договорами, </w:t>
      </w:r>
      <w:r w:rsidR="00812725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відступлени</w:t>
      </w:r>
      <w:r w:rsidR="00F27D6B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ми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за звітний період” відображаються дані про</w:t>
      </w:r>
      <w:r w:rsidR="00B27689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суму вимог </w:t>
      </w:r>
      <w:r w:rsidR="001407EE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клієнта до боржника 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договорами факторингу, </w:t>
      </w:r>
      <w:r w:rsidR="00812725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відступлени</w:t>
      </w:r>
      <w:r w:rsidR="00877429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ми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за звітний період</w:t>
      </w:r>
      <w:r w:rsidR="00622C7D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,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за кодами, що містяться у </w:t>
      </w:r>
      <w:r w:rsidR="00742DF4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довіднику K014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:rsidR="00500870" w:rsidRPr="00C35726" w:rsidRDefault="00D5438A" w:rsidP="00C35726">
      <w:pPr>
        <w:spacing w:after="60" w:line="240" w:lineRule="auto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показником </w:t>
      </w:r>
      <w:r w:rsidRPr="00C35726">
        <w:rPr>
          <w:rFonts w:ascii="Times New Roman" w:eastAsia="Times New Roman" w:hAnsi="Times New Roman"/>
          <w:sz w:val="28"/>
          <w:szCs w:val="28"/>
          <w:lang w:val="en-US" w:eastAsia="uk-UA"/>
        </w:rPr>
        <w:t>LR</w:t>
      </w:r>
      <w:r w:rsidRPr="00C35726"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0</w:t>
      </w:r>
      <w:r w:rsidR="00EF178B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0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0</w:t>
      </w:r>
      <w:r w:rsidR="00742DF4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9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“Cума резервів, сформованих за звітний період” відображаються дані про суму резервів, сформованих</w:t>
      </w:r>
      <w:r w:rsidR="00AE184D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за звітний період</w:t>
      </w:r>
      <w:r w:rsidR="00622C7D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,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за кодами, що містяться у </w:t>
      </w:r>
      <w:r w:rsidR="00742DF4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довіднику K014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  <w:r w:rsidR="00901E4F" w:rsidRPr="00C3572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01E4F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Якщо було прийнято рішення про розформування резерву, то така інформація відображається з від'ємним значенням.</w:t>
      </w:r>
    </w:p>
    <w:p w:rsidR="00941E2B" w:rsidRPr="00C35726" w:rsidRDefault="00AE184D" w:rsidP="00C35726">
      <w:pPr>
        <w:spacing w:after="60" w:line="240" w:lineRule="auto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показником </w:t>
      </w:r>
      <w:r w:rsidRPr="00C35726">
        <w:rPr>
          <w:rFonts w:ascii="Times New Roman" w:eastAsia="Times New Roman" w:hAnsi="Times New Roman"/>
          <w:sz w:val="28"/>
          <w:szCs w:val="28"/>
          <w:lang w:val="en-US" w:eastAsia="uk-UA"/>
        </w:rPr>
        <w:t>LR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40</w:t>
      </w:r>
      <w:r w:rsidR="00EF178B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0</w:t>
      </w:r>
      <w:r w:rsidR="00742DF4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10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“</w:t>
      </w:r>
      <w:r w:rsidR="00664D7F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Cума інших змін дебіторської заборгованості за звітний період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” відображаються дані про суму </w:t>
      </w:r>
      <w:r w:rsidR="00664D7F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інших змін дебіторської заборгованості за звітний період</w:t>
      </w:r>
      <w:r w:rsidR="000F4C82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які не відображені за показниками </w:t>
      </w:r>
      <w:r w:rsidR="000F4C82" w:rsidRPr="00C35726">
        <w:rPr>
          <w:rFonts w:ascii="Times New Roman" w:eastAsia="Times New Roman" w:hAnsi="Times New Roman"/>
          <w:sz w:val="28"/>
          <w:szCs w:val="28"/>
          <w:lang w:val="en-US" w:eastAsia="uk-UA"/>
        </w:rPr>
        <w:t>LR</w:t>
      </w:r>
      <w:r w:rsidR="000F4C82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40006–</w:t>
      </w:r>
      <w:r w:rsidR="000F4C82" w:rsidRPr="00C35726">
        <w:rPr>
          <w:rFonts w:ascii="Times New Roman" w:eastAsia="Times New Roman" w:hAnsi="Times New Roman"/>
          <w:sz w:val="28"/>
          <w:szCs w:val="28"/>
          <w:lang w:val="en-US" w:eastAsia="uk-UA"/>
        </w:rPr>
        <w:t>LR</w:t>
      </w:r>
      <w:r w:rsidR="000F4C82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40009, </w:t>
      </w:r>
      <w:r w:rsidR="000F4C82" w:rsidRPr="00C35726">
        <w:rPr>
          <w:rFonts w:ascii="Times New Roman" w:eastAsia="Times New Roman" w:hAnsi="Times New Roman"/>
          <w:sz w:val="28"/>
          <w:szCs w:val="28"/>
          <w:lang w:val="en-US" w:eastAsia="uk-UA"/>
        </w:rPr>
        <w:t>LR</w:t>
      </w:r>
      <w:r w:rsidR="000F4C82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40011 та </w:t>
      </w:r>
      <w:r w:rsidR="000F4C82" w:rsidRPr="00C35726">
        <w:rPr>
          <w:rFonts w:ascii="Times New Roman" w:eastAsia="Times New Roman" w:hAnsi="Times New Roman"/>
          <w:sz w:val="28"/>
          <w:szCs w:val="28"/>
          <w:lang w:val="en-US" w:eastAsia="uk-UA"/>
        </w:rPr>
        <w:t>LR</w:t>
      </w:r>
      <w:r w:rsidR="000F4C82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40012,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за кодами, що містяться у </w:t>
      </w:r>
      <w:r w:rsidR="00742DF4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довіднику K014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  <w:r w:rsidR="000F4C82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A047D6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Якщо цей показник збільшує загальну дебіторську заборгованість, він вказується з додатнім значенням, якщо зменшує – з від'ємним значенням.</w:t>
      </w:r>
      <w:r w:rsidR="00BA7CEC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</w:p>
    <w:p w:rsidR="00AE184D" w:rsidRPr="00C35726" w:rsidRDefault="00BA7CEC" w:rsidP="00C35726">
      <w:pPr>
        <w:spacing w:after="60" w:line="240" w:lineRule="auto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Сума анульовано договору (у разі розірвання договору) відображається за показником </w:t>
      </w:r>
      <w:r w:rsidRPr="00C35726">
        <w:rPr>
          <w:rFonts w:ascii="Times New Roman" w:eastAsia="Times New Roman" w:hAnsi="Times New Roman"/>
          <w:sz w:val="28"/>
          <w:szCs w:val="28"/>
          <w:lang w:val="en-US" w:eastAsia="uk-UA"/>
        </w:rPr>
        <w:t>LR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40010</w:t>
      </w:r>
      <w:r w:rsidR="00941E2B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і при цьому зменшує загальну суму за цим показником.</w:t>
      </w:r>
    </w:p>
    <w:p w:rsidR="001F77EF" w:rsidRPr="00C35726" w:rsidRDefault="001F77EF" w:rsidP="00C35726">
      <w:pPr>
        <w:spacing w:after="60" w:line="240" w:lineRule="auto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показником </w:t>
      </w:r>
      <w:r w:rsidRPr="00C35726">
        <w:rPr>
          <w:rFonts w:ascii="Times New Roman" w:eastAsia="Times New Roman" w:hAnsi="Times New Roman"/>
          <w:sz w:val="28"/>
          <w:szCs w:val="28"/>
          <w:lang w:val="en-US" w:eastAsia="uk-UA"/>
        </w:rPr>
        <w:t>LR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40</w:t>
      </w:r>
      <w:r w:rsidR="00EF178B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0</w:t>
      </w:r>
      <w:r w:rsidR="00742DF4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11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“</w:t>
      </w:r>
      <w:r w:rsidR="00456293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Cума нарахованої пені/штрафів за звітний період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” відображаються дані про суму </w:t>
      </w:r>
      <w:r w:rsidR="00456293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нарахованої пені/штрафів за звітний період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за кодами, що містяться у </w:t>
      </w:r>
      <w:r w:rsidR="00742DF4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довіднику K014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:rsidR="00172155" w:rsidRPr="00C35726" w:rsidRDefault="00172155" w:rsidP="00C35726">
      <w:pPr>
        <w:spacing w:after="60" w:line="240" w:lineRule="auto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показником </w:t>
      </w:r>
      <w:r w:rsidRPr="00C35726">
        <w:rPr>
          <w:rFonts w:ascii="Times New Roman" w:eastAsia="Times New Roman" w:hAnsi="Times New Roman"/>
          <w:sz w:val="28"/>
          <w:szCs w:val="28"/>
          <w:lang w:val="en-US" w:eastAsia="uk-UA"/>
        </w:rPr>
        <w:t>LR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40</w:t>
      </w:r>
      <w:r w:rsidR="00EF178B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0</w:t>
      </w:r>
      <w:r w:rsidR="00742DF4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12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“Cума нарахованих процентів за звітний період” відображаються дані про суму </w:t>
      </w:r>
      <w:r w:rsidR="00144601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нарахованих процентів за звітний період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за кодами, що містяться у </w:t>
      </w:r>
      <w:r w:rsidR="00742DF4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довіднику K014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:rsidR="00144601" w:rsidRPr="00C35726" w:rsidRDefault="00144601" w:rsidP="00C35726">
      <w:pPr>
        <w:spacing w:after="60" w:line="240" w:lineRule="auto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показником </w:t>
      </w:r>
      <w:r w:rsidRPr="00C35726">
        <w:rPr>
          <w:rFonts w:ascii="Times New Roman" w:eastAsia="Times New Roman" w:hAnsi="Times New Roman"/>
          <w:sz w:val="28"/>
          <w:szCs w:val="28"/>
          <w:lang w:val="en-US" w:eastAsia="uk-UA"/>
        </w:rPr>
        <w:t>LR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40</w:t>
      </w:r>
      <w:r w:rsidR="00EF178B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0</w:t>
      </w:r>
      <w:r w:rsidR="00742DF4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13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“Сума вимог за договорами станом на кінець періоду” відображаються дані про суму вимог</w:t>
      </w:r>
      <w:r w:rsidR="00D64A90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клієнта до боржника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за договорами</w:t>
      </w:r>
      <w:r w:rsidR="00877429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D64A90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факторингу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станом на кінець період</w:t>
      </w:r>
      <w:r w:rsidR="00622C7D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,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за кодами, що містяться у </w:t>
      </w:r>
      <w:r w:rsidR="00742DF4"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довіднику K014</w:t>
      </w:r>
      <w:r w:rsidRPr="00C35726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sectPr w:rsidR="00144601" w:rsidRPr="00C35726" w:rsidSect="00C85CA0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8B6" w:rsidRDefault="00A238B6" w:rsidP="00C85CA0">
      <w:pPr>
        <w:spacing w:after="0" w:line="240" w:lineRule="auto"/>
      </w:pPr>
      <w:r>
        <w:separator/>
      </w:r>
    </w:p>
  </w:endnote>
  <w:endnote w:type="continuationSeparator" w:id="0">
    <w:p w:rsidR="00A238B6" w:rsidRDefault="00A238B6" w:rsidP="00C85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CEC" w:rsidRDefault="00BA7CEC">
    <w:pPr>
      <w:pStyle w:val="a7"/>
      <w:jc w:val="center"/>
    </w:pPr>
  </w:p>
  <w:p w:rsidR="00BA7CEC" w:rsidRDefault="00BA7CE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0790C" w:rsidRPr="00B0790C">
      <w:rPr>
        <w:noProof/>
        <w:lang w:val="uk-UA"/>
      </w:rPr>
      <w:t>2</w:t>
    </w:r>
    <w:r>
      <w:fldChar w:fldCharType="end"/>
    </w:r>
  </w:p>
  <w:p w:rsidR="00BA7CEC" w:rsidRDefault="00BA7CE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8B6" w:rsidRDefault="00A238B6" w:rsidP="00C85CA0">
      <w:pPr>
        <w:spacing w:after="0" w:line="240" w:lineRule="auto"/>
      </w:pPr>
      <w:r>
        <w:separator/>
      </w:r>
    </w:p>
  </w:footnote>
  <w:footnote w:type="continuationSeparator" w:id="0">
    <w:p w:rsidR="00A238B6" w:rsidRDefault="00A238B6" w:rsidP="00C85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40434"/>
    <w:multiLevelType w:val="hybridMultilevel"/>
    <w:tmpl w:val="8C44AA88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C87424F"/>
    <w:multiLevelType w:val="multilevel"/>
    <w:tmpl w:val="2A8A6CA8"/>
    <w:lvl w:ilvl="0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6DF35E4F"/>
    <w:multiLevelType w:val="hybridMultilevel"/>
    <w:tmpl w:val="2180782A"/>
    <w:lvl w:ilvl="0" w:tplc="B476B9F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EF4D3B"/>
    <w:multiLevelType w:val="hybridMultilevel"/>
    <w:tmpl w:val="8C44AA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5D"/>
    <w:rsid w:val="0001212D"/>
    <w:rsid w:val="00017278"/>
    <w:rsid w:val="00070E52"/>
    <w:rsid w:val="00087D02"/>
    <w:rsid w:val="000A75F8"/>
    <w:rsid w:val="000C7A2E"/>
    <w:rsid w:val="000F4C82"/>
    <w:rsid w:val="001333BD"/>
    <w:rsid w:val="001407EE"/>
    <w:rsid w:val="00144601"/>
    <w:rsid w:val="00145D90"/>
    <w:rsid w:val="00172155"/>
    <w:rsid w:val="00182710"/>
    <w:rsid w:val="001866B0"/>
    <w:rsid w:val="00191809"/>
    <w:rsid w:val="00191CD5"/>
    <w:rsid w:val="001C02F2"/>
    <w:rsid w:val="001E3E38"/>
    <w:rsid w:val="001F4BEA"/>
    <w:rsid w:val="001F77EF"/>
    <w:rsid w:val="00205FED"/>
    <w:rsid w:val="00222232"/>
    <w:rsid w:val="00223C1A"/>
    <w:rsid w:val="002555C6"/>
    <w:rsid w:val="002725DF"/>
    <w:rsid w:val="00275BE0"/>
    <w:rsid w:val="002A5E26"/>
    <w:rsid w:val="002B0B8D"/>
    <w:rsid w:val="002B6125"/>
    <w:rsid w:val="002C5528"/>
    <w:rsid w:val="002E6A58"/>
    <w:rsid w:val="002E6CFC"/>
    <w:rsid w:val="002E7C54"/>
    <w:rsid w:val="002F3554"/>
    <w:rsid w:val="003021A9"/>
    <w:rsid w:val="00314B96"/>
    <w:rsid w:val="00320BA6"/>
    <w:rsid w:val="0033130A"/>
    <w:rsid w:val="00344BFF"/>
    <w:rsid w:val="003669DF"/>
    <w:rsid w:val="00375458"/>
    <w:rsid w:val="00375D69"/>
    <w:rsid w:val="003773E3"/>
    <w:rsid w:val="003803A2"/>
    <w:rsid w:val="00386744"/>
    <w:rsid w:val="003B0067"/>
    <w:rsid w:val="003B31D0"/>
    <w:rsid w:val="003D29C0"/>
    <w:rsid w:val="004219BA"/>
    <w:rsid w:val="0042786A"/>
    <w:rsid w:val="00456293"/>
    <w:rsid w:val="00472358"/>
    <w:rsid w:val="0049002A"/>
    <w:rsid w:val="004A6E68"/>
    <w:rsid w:val="004A7D6B"/>
    <w:rsid w:val="004F4829"/>
    <w:rsid w:val="00500870"/>
    <w:rsid w:val="005352EF"/>
    <w:rsid w:val="00551618"/>
    <w:rsid w:val="00552A51"/>
    <w:rsid w:val="00563422"/>
    <w:rsid w:val="005761F7"/>
    <w:rsid w:val="00577C02"/>
    <w:rsid w:val="00580F8A"/>
    <w:rsid w:val="0059237E"/>
    <w:rsid w:val="005A2644"/>
    <w:rsid w:val="005E359C"/>
    <w:rsid w:val="005F6D4B"/>
    <w:rsid w:val="00622C7D"/>
    <w:rsid w:val="00637AFA"/>
    <w:rsid w:val="00642F34"/>
    <w:rsid w:val="006630FA"/>
    <w:rsid w:val="00664D7F"/>
    <w:rsid w:val="006726B9"/>
    <w:rsid w:val="006754D5"/>
    <w:rsid w:val="0068650A"/>
    <w:rsid w:val="006924A2"/>
    <w:rsid w:val="00694FA7"/>
    <w:rsid w:val="006B1E52"/>
    <w:rsid w:val="006C1778"/>
    <w:rsid w:val="006E5F6E"/>
    <w:rsid w:val="00713841"/>
    <w:rsid w:val="0073675A"/>
    <w:rsid w:val="00742DF4"/>
    <w:rsid w:val="00766B0F"/>
    <w:rsid w:val="00776E8C"/>
    <w:rsid w:val="007E47B7"/>
    <w:rsid w:val="00812725"/>
    <w:rsid w:val="008128D0"/>
    <w:rsid w:val="008164CF"/>
    <w:rsid w:val="0082705D"/>
    <w:rsid w:val="0085262D"/>
    <w:rsid w:val="008537AA"/>
    <w:rsid w:val="00874C5D"/>
    <w:rsid w:val="00877429"/>
    <w:rsid w:val="008A2AC0"/>
    <w:rsid w:val="008C0393"/>
    <w:rsid w:val="00901E4F"/>
    <w:rsid w:val="00926640"/>
    <w:rsid w:val="00941E2B"/>
    <w:rsid w:val="00966067"/>
    <w:rsid w:val="00977F54"/>
    <w:rsid w:val="009B1C06"/>
    <w:rsid w:val="009B52D1"/>
    <w:rsid w:val="009B6778"/>
    <w:rsid w:val="009D31BD"/>
    <w:rsid w:val="009F3255"/>
    <w:rsid w:val="00A015BF"/>
    <w:rsid w:val="00A047D6"/>
    <w:rsid w:val="00A047DA"/>
    <w:rsid w:val="00A16813"/>
    <w:rsid w:val="00A238B6"/>
    <w:rsid w:val="00A23F50"/>
    <w:rsid w:val="00A5683F"/>
    <w:rsid w:val="00A57F9A"/>
    <w:rsid w:val="00AA4159"/>
    <w:rsid w:val="00AA55C5"/>
    <w:rsid w:val="00AA6DF0"/>
    <w:rsid w:val="00AB5620"/>
    <w:rsid w:val="00AC4184"/>
    <w:rsid w:val="00AE184D"/>
    <w:rsid w:val="00B0790C"/>
    <w:rsid w:val="00B21116"/>
    <w:rsid w:val="00B27689"/>
    <w:rsid w:val="00B63964"/>
    <w:rsid w:val="00B71E26"/>
    <w:rsid w:val="00B856EC"/>
    <w:rsid w:val="00BA7CEC"/>
    <w:rsid w:val="00BB159C"/>
    <w:rsid w:val="00BB6A18"/>
    <w:rsid w:val="00BC12A6"/>
    <w:rsid w:val="00BD249F"/>
    <w:rsid w:val="00BF7E2F"/>
    <w:rsid w:val="00C35726"/>
    <w:rsid w:val="00C36398"/>
    <w:rsid w:val="00C62C1D"/>
    <w:rsid w:val="00C70E21"/>
    <w:rsid w:val="00C85CA0"/>
    <w:rsid w:val="00CA3B2E"/>
    <w:rsid w:val="00CD3120"/>
    <w:rsid w:val="00CE4A73"/>
    <w:rsid w:val="00D5438A"/>
    <w:rsid w:val="00D60A77"/>
    <w:rsid w:val="00D61DDD"/>
    <w:rsid w:val="00D64A90"/>
    <w:rsid w:val="00D64D61"/>
    <w:rsid w:val="00D87F30"/>
    <w:rsid w:val="00D9741A"/>
    <w:rsid w:val="00DB1F93"/>
    <w:rsid w:val="00DD70AA"/>
    <w:rsid w:val="00E07820"/>
    <w:rsid w:val="00E14DC1"/>
    <w:rsid w:val="00E16FFB"/>
    <w:rsid w:val="00E259D8"/>
    <w:rsid w:val="00E455A2"/>
    <w:rsid w:val="00E54646"/>
    <w:rsid w:val="00E878FD"/>
    <w:rsid w:val="00EB0317"/>
    <w:rsid w:val="00EB286D"/>
    <w:rsid w:val="00EF178B"/>
    <w:rsid w:val="00F10586"/>
    <w:rsid w:val="00F156A3"/>
    <w:rsid w:val="00F26B6A"/>
    <w:rsid w:val="00F27D6B"/>
    <w:rsid w:val="00F31FBB"/>
    <w:rsid w:val="00F35075"/>
    <w:rsid w:val="00F37E98"/>
    <w:rsid w:val="00F45138"/>
    <w:rsid w:val="00F87DEC"/>
    <w:rsid w:val="00F9376F"/>
    <w:rsid w:val="00FA6809"/>
    <w:rsid w:val="00FB218F"/>
    <w:rsid w:val="00FB2227"/>
    <w:rsid w:val="00FC00DD"/>
    <w:rsid w:val="00FD42F2"/>
    <w:rsid w:val="00FF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CE54"/>
  <w15:chartTrackingRefBased/>
  <w15:docId w15:val="{DFA78617-0F1C-45AF-A27B-D8AEDEFF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paragraph" w:styleId="3">
    <w:name w:val="heading 3"/>
    <w:basedOn w:val="a"/>
    <w:link w:val="30"/>
    <w:uiPriority w:val="9"/>
    <w:qFormat/>
    <w:rsid w:val="005634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563422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3">
    <w:name w:val="Normal (Web)"/>
    <w:basedOn w:val="a"/>
    <w:uiPriority w:val="99"/>
    <w:unhideWhenUsed/>
    <w:rsid w:val="005634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a4">
    <w:name w:val="Абзац списка"/>
    <w:basedOn w:val="a"/>
    <w:uiPriority w:val="34"/>
    <w:qFormat/>
    <w:rsid w:val="00766B0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85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85CA0"/>
  </w:style>
  <w:style w:type="paragraph" w:styleId="a7">
    <w:name w:val="footer"/>
    <w:basedOn w:val="a"/>
    <w:link w:val="a8"/>
    <w:uiPriority w:val="99"/>
    <w:unhideWhenUsed/>
    <w:rsid w:val="00C85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85CA0"/>
  </w:style>
  <w:style w:type="table" w:styleId="a9">
    <w:name w:val="Table Grid"/>
    <w:basedOn w:val="a1"/>
    <w:uiPriority w:val="39"/>
    <w:rsid w:val="00D87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2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2612</Words>
  <Characters>1490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Гедзь Тетяна Миколаївна</cp:lastModifiedBy>
  <cp:revision>5</cp:revision>
  <dcterms:created xsi:type="dcterms:W3CDTF">2021-11-30T13:52:00Z</dcterms:created>
  <dcterms:modified xsi:type="dcterms:W3CDTF">2021-12-06T16:23:00Z</dcterms:modified>
</cp:coreProperties>
</file>